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0EAB5">
      <w:pPr>
        <w:spacing w:line="245" w:lineRule="auto"/>
        <w:rPr>
          <w:rFonts w:ascii="宋体"/>
          <w:color w:val="auto"/>
          <w:sz w:val="21"/>
          <w:highlight w:val="none"/>
        </w:rPr>
      </w:pPr>
      <w:r>
        <w:rPr>
          <w:rFonts w:ascii="宋体" w:hAnsi="宋体" w:cs="宋体"/>
          <w:b/>
          <w:color w:val="auto"/>
          <w:sz w:val="56"/>
          <w:szCs w:val="56"/>
          <w:highlight w:val="none"/>
        </w:rPr>
        <w:drawing>
          <wp:inline distT="0" distB="0" distL="114300" distR="114300">
            <wp:extent cx="1344295" cy="655320"/>
            <wp:effectExtent l="0" t="0" r="8255" b="11430"/>
            <wp:docPr id="28" name="图片 1" descr="D:\长春和敦化中洺威2019.7.30\中洺威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descr="D:\长春和敦化中洺威2019.7.30\中洺威logo.jpg"/>
                    <pic:cNvPicPr>
                      <a:picLocks noChangeAspect="1"/>
                    </pic:cNvPicPr>
                  </pic:nvPicPr>
                  <pic:blipFill>
                    <a:blip r:embed="rId48"/>
                    <a:stretch>
                      <a:fillRect/>
                    </a:stretch>
                  </pic:blipFill>
                  <pic:spPr>
                    <a:xfrm>
                      <a:off x="0" y="0"/>
                      <a:ext cx="1344295" cy="655320"/>
                    </a:xfrm>
                    <a:prstGeom prst="rect">
                      <a:avLst/>
                    </a:prstGeom>
                    <a:noFill/>
                    <a:ln>
                      <a:noFill/>
                    </a:ln>
                  </pic:spPr>
                </pic:pic>
              </a:graphicData>
            </a:graphic>
          </wp:inline>
        </w:drawing>
      </w:r>
    </w:p>
    <w:p w14:paraId="78160CDF">
      <w:pPr>
        <w:spacing w:line="246" w:lineRule="auto"/>
        <w:rPr>
          <w:rFonts w:ascii="宋体"/>
          <w:color w:val="auto"/>
          <w:sz w:val="21"/>
          <w:highlight w:val="none"/>
        </w:rPr>
      </w:pPr>
    </w:p>
    <w:p w14:paraId="086D1C41">
      <w:pPr>
        <w:spacing w:line="318" w:lineRule="auto"/>
        <w:jc w:val="center"/>
        <w:rPr>
          <w:rFonts w:hint="eastAsia" w:ascii="宋体" w:eastAsia="宋体"/>
          <w:color w:val="auto"/>
          <w:sz w:val="22"/>
          <w:szCs w:val="22"/>
          <w:highlight w:val="none"/>
          <w:lang w:eastAsia="zh-CN"/>
        </w:rPr>
      </w:pPr>
      <w:r>
        <w:rPr>
          <w:rFonts w:hint="eastAsia" w:ascii="宋体" w:eastAsia="宋体"/>
          <w:b/>
          <w:bCs/>
          <w:color w:val="auto"/>
          <w:sz w:val="48"/>
          <w:szCs w:val="48"/>
          <w:highlight w:val="none"/>
          <w:lang w:eastAsia="zh-CN"/>
        </w:rPr>
        <w:t>大蒲柴河镇镇区净水厂续建项目</w:t>
      </w:r>
    </w:p>
    <w:p w14:paraId="06F74EE5">
      <w:pPr>
        <w:spacing w:line="319" w:lineRule="auto"/>
        <w:rPr>
          <w:rFonts w:ascii="宋体"/>
          <w:color w:val="auto"/>
          <w:sz w:val="21"/>
          <w:highlight w:val="none"/>
        </w:rPr>
      </w:pPr>
    </w:p>
    <w:p w14:paraId="1559F2CD">
      <w:pPr>
        <w:spacing w:line="319" w:lineRule="auto"/>
        <w:rPr>
          <w:rFonts w:ascii="宋体"/>
          <w:color w:val="auto"/>
          <w:sz w:val="21"/>
          <w:highlight w:val="none"/>
        </w:rPr>
      </w:pPr>
    </w:p>
    <w:p w14:paraId="4609FDCF">
      <w:pPr>
        <w:spacing w:before="274" w:line="184" w:lineRule="auto"/>
        <w:ind w:firstLine="1539"/>
        <w:rPr>
          <w:rFonts w:ascii="宋体" w:hAnsi="宋体" w:eastAsia="宋体" w:cs="宋体"/>
          <w:color w:val="auto"/>
          <w:sz w:val="84"/>
          <w:szCs w:val="84"/>
          <w:highlight w:val="none"/>
        </w:rPr>
      </w:pPr>
      <w:r>
        <w:rPr>
          <w:rFonts w:ascii="宋体" w:hAnsi="宋体" w:eastAsia="宋体" w:cs="宋体"/>
          <w:color w:val="auto"/>
          <w:spacing w:val="-4"/>
          <w:sz w:val="84"/>
          <w:szCs w:val="84"/>
          <w:highlight w:val="none"/>
          <w14:textOutline w14:w="15255" w14:cap="sq" w14:cmpd="sng">
            <w14:solidFill>
              <w14:srgbClr w14:val="000000"/>
            </w14:solidFill>
            <w14:prstDash w14:val="solid"/>
            <w14:bevel/>
          </w14:textOutline>
        </w:rPr>
        <w:t>竞争性磋商文件</w:t>
      </w:r>
    </w:p>
    <w:p w14:paraId="2945048C">
      <w:pPr>
        <w:spacing w:line="253" w:lineRule="auto"/>
        <w:rPr>
          <w:rFonts w:ascii="宋体"/>
          <w:color w:val="auto"/>
          <w:sz w:val="21"/>
          <w:highlight w:val="none"/>
        </w:rPr>
      </w:pPr>
    </w:p>
    <w:p w14:paraId="7B722888">
      <w:pPr>
        <w:spacing w:line="253" w:lineRule="auto"/>
        <w:rPr>
          <w:rFonts w:ascii="宋体"/>
          <w:color w:val="auto"/>
          <w:sz w:val="21"/>
          <w:highlight w:val="none"/>
        </w:rPr>
      </w:pPr>
    </w:p>
    <w:p w14:paraId="40608BAD">
      <w:pPr>
        <w:spacing w:line="253" w:lineRule="auto"/>
        <w:rPr>
          <w:rFonts w:ascii="宋体"/>
          <w:color w:val="auto"/>
          <w:sz w:val="21"/>
          <w:highlight w:val="none"/>
        </w:rPr>
      </w:pPr>
    </w:p>
    <w:p w14:paraId="7B4C0540">
      <w:pPr>
        <w:spacing w:line="254" w:lineRule="auto"/>
        <w:rPr>
          <w:rFonts w:ascii="宋体"/>
          <w:color w:val="auto"/>
          <w:sz w:val="21"/>
          <w:highlight w:val="none"/>
        </w:rPr>
      </w:pPr>
    </w:p>
    <w:p w14:paraId="5E5200E1">
      <w:pPr>
        <w:spacing w:line="254" w:lineRule="auto"/>
        <w:rPr>
          <w:rFonts w:ascii="宋体"/>
          <w:color w:val="auto"/>
          <w:sz w:val="21"/>
          <w:highlight w:val="none"/>
        </w:rPr>
      </w:pPr>
    </w:p>
    <w:p w14:paraId="2ADCFFB0">
      <w:pPr>
        <w:spacing w:line="254" w:lineRule="auto"/>
        <w:rPr>
          <w:rFonts w:ascii="宋体"/>
          <w:color w:val="auto"/>
          <w:sz w:val="21"/>
          <w:highlight w:val="none"/>
        </w:rPr>
      </w:pPr>
    </w:p>
    <w:p w14:paraId="49574C4E">
      <w:pPr>
        <w:spacing w:line="254" w:lineRule="auto"/>
        <w:rPr>
          <w:rFonts w:ascii="宋体"/>
          <w:color w:val="auto"/>
          <w:sz w:val="21"/>
          <w:highlight w:val="none"/>
        </w:rPr>
      </w:pPr>
    </w:p>
    <w:p w14:paraId="72408C4D">
      <w:pPr>
        <w:spacing w:before="104" w:line="184" w:lineRule="auto"/>
        <w:rPr>
          <w:rFonts w:hint="eastAsia" w:ascii="宋体" w:hAnsi="宋体" w:eastAsia="宋体" w:cs="宋体"/>
          <w:color w:val="auto"/>
          <w:sz w:val="32"/>
          <w:szCs w:val="32"/>
          <w:highlight w:val="none"/>
          <w:lang w:val="en-US" w:eastAsia="zh-CN"/>
        </w:rPr>
      </w:pPr>
      <w:r>
        <w:rPr>
          <w:rFonts w:ascii="宋体" w:hAnsi="宋体" w:eastAsia="宋体" w:cs="宋体"/>
          <w:color w:val="auto"/>
          <w:spacing w:val="-13"/>
          <w:sz w:val="32"/>
          <w:szCs w:val="32"/>
          <w:highlight w:val="none"/>
          <w14:textOutline w14:w="5793" w14:cap="sq" w14:cmpd="sng">
            <w14:solidFill>
              <w14:srgbClr w14:val="000000"/>
            </w14:solidFill>
            <w14:prstDash w14:val="solid"/>
            <w14:bevel/>
          </w14:textOutline>
        </w:rPr>
        <w:t>项目编号：</w:t>
      </w:r>
      <w:r>
        <w:rPr>
          <w:rFonts w:hint="eastAsia" w:ascii="宋体" w:hAnsi="宋体" w:eastAsia="宋体" w:cs="宋体"/>
          <w:color w:val="auto"/>
          <w:spacing w:val="-13"/>
          <w:sz w:val="32"/>
          <w:szCs w:val="32"/>
          <w:highlight w:val="none"/>
          <w:lang w:eastAsia="zh-CN"/>
          <w14:textOutline w14:w="5793" w14:cap="sq" w14:cmpd="sng">
            <w14:solidFill>
              <w14:srgbClr w14:val="000000"/>
            </w14:solidFill>
            <w14:prstDash w14:val="solid"/>
            <w14:bevel/>
          </w14:textOutline>
        </w:rPr>
        <w:t>采购计划-[2026]-00071号-ZMW-2026-DHZC099</w:t>
      </w:r>
    </w:p>
    <w:p w14:paraId="0B4E0394">
      <w:pPr>
        <w:spacing w:line="245" w:lineRule="auto"/>
        <w:rPr>
          <w:rFonts w:ascii="宋体"/>
          <w:color w:val="auto"/>
          <w:sz w:val="21"/>
          <w:highlight w:val="none"/>
        </w:rPr>
      </w:pPr>
    </w:p>
    <w:p w14:paraId="3C8E083D">
      <w:pPr>
        <w:spacing w:line="245" w:lineRule="auto"/>
        <w:rPr>
          <w:rFonts w:ascii="宋体"/>
          <w:color w:val="auto"/>
          <w:sz w:val="21"/>
          <w:highlight w:val="none"/>
        </w:rPr>
      </w:pPr>
    </w:p>
    <w:p w14:paraId="7CF35EF6">
      <w:pPr>
        <w:spacing w:line="245" w:lineRule="auto"/>
        <w:rPr>
          <w:rFonts w:ascii="宋体"/>
          <w:color w:val="auto"/>
          <w:sz w:val="21"/>
          <w:highlight w:val="none"/>
        </w:rPr>
      </w:pPr>
    </w:p>
    <w:p w14:paraId="06E17D77">
      <w:pPr>
        <w:spacing w:line="245" w:lineRule="auto"/>
        <w:rPr>
          <w:rFonts w:ascii="宋体"/>
          <w:color w:val="auto"/>
          <w:sz w:val="21"/>
          <w:highlight w:val="none"/>
        </w:rPr>
      </w:pPr>
    </w:p>
    <w:p w14:paraId="69BFCA22">
      <w:pPr>
        <w:spacing w:line="246" w:lineRule="auto"/>
        <w:rPr>
          <w:rFonts w:ascii="宋体"/>
          <w:color w:val="auto"/>
          <w:sz w:val="21"/>
          <w:highlight w:val="none"/>
        </w:rPr>
      </w:pPr>
    </w:p>
    <w:p w14:paraId="1CDB09ED">
      <w:pPr>
        <w:spacing w:line="246" w:lineRule="auto"/>
        <w:rPr>
          <w:rFonts w:ascii="宋体"/>
          <w:color w:val="auto"/>
          <w:sz w:val="21"/>
          <w:highlight w:val="none"/>
        </w:rPr>
      </w:pPr>
    </w:p>
    <w:p w14:paraId="4F0DBDDD">
      <w:pPr>
        <w:spacing w:before="117" w:line="184" w:lineRule="auto"/>
        <w:rPr>
          <w:rFonts w:hint="eastAsia" w:ascii="宋体" w:hAnsi="宋体" w:eastAsia="宋体" w:cs="宋体"/>
          <w:color w:val="auto"/>
          <w:sz w:val="36"/>
          <w:szCs w:val="36"/>
          <w:highlight w:val="none"/>
          <w:lang w:eastAsia="zh-CN"/>
        </w:rPr>
      </w:pPr>
      <w:r>
        <w:rPr>
          <w:rFonts w:ascii="宋体" w:hAnsi="宋体" w:eastAsia="宋体" w:cs="宋体"/>
          <w:color w:val="auto"/>
          <w:spacing w:val="-4"/>
          <w:sz w:val="36"/>
          <w:szCs w:val="36"/>
          <w:highlight w:val="none"/>
          <w14:textOutline w14:w="6537" w14:cap="sq" w14:cmpd="sng">
            <w14:solidFill>
              <w14:srgbClr w14:val="000000"/>
            </w14:solidFill>
            <w14:prstDash w14:val="solid"/>
            <w14:bevel/>
          </w14:textOutline>
        </w:rPr>
        <w:t>采</w:t>
      </w:r>
      <w:r>
        <w:rPr>
          <w:rFonts w:hint="eastAsia" w:ascii="宋体" w:hAnsi="宋体" w:eastAsia="宋体" w:cs="宋体"/>
          <w:color w:val="auto"/>
          <w:spacing w:val="-4"/>
          <w:sz w:val="36"/>
          <w:szCs w:val="36"/>
          <w:highlight w:val="none"/>
          <w:lang w:val="en-US" w:eastAsia="zh-CN"/>
          <w14:textOutline w14:w="6537" w14:cap="sq" w14:cmpd="sng">
            <w14:solidFill>
              <w14:srgbClr w14:val="000000"/>
            </w14:solidFill>
            <w14:prstDash w14:val="solid"/>
            <w14:bevel/>
          </w14:textOutline>
        </w:rPr>
        <w:t xml:space="preserve">   </w:t>
      </w:r>
      <w:r>
        <w:rPr>
          <w:rFonts w:ascii="宋体" w:hAnsi="宋体" w:eastAsia="宋体" w:cs="宋体"/>
          <w:color w:val="auto"/>
          <w:spacing w:val="-4"/>
          <w:sz w:val="36"/>
          <w:szCs w:val="36"/>
          <w:highlight w:val="none"/>
          <w14:textOutline w14:w="6537" w14:cap="sq" w14:cmpd="sng">
            <w14:solidFill>
              <w14:srgbClr w14:val="000000"/>
            </w14:solidFill>
            <w14:prstDash w14:val="solid"/>
            <w14:bevel/>
          </w14:textOutline>
        </w:rPr>
        <w:t>购</w:t>
      </w:r>
      <w:r>
        <w:rPr>
          <w:rFonts w:hint="eastAsia" w:ascii="宋体" w:hAnsi="宋体" w:eastAsia="宋体" w:cs="宋体"/>
          <w:color w:val="auto"/>
          <w:spacing w:val="-4"/>
          <w:sz w:val="36"/>
          <w:szCs w:val="36"/>
          <w:highlight w:val="none"/>
          <w:lang w:val="en-US" w:eastAsia="zh-CN"/>
          <w14:textOutline w14:w="6537" w14:cap="sq" w14:cmpd="sng">
            <w14:solidFill>
              <w14:srgbClr w14:val="000000"/>
            </w14:solidFill>
            <w14:prstDash w14:val="solid"/>
            <w14:bevel/>
          </w14:textOutline>
        </w:rPr>
        <w:t xml:space="preserve">   </w:t>
      </w:r>
      <w:r>
        <w:rPr>
          <w:rFonts w:ascii="宋体" w:hAnsi="宋体" w:eastAsia="宋体" w:cs="宋体"/>
          <w:color w:val="auto"/>
          <w:spacing w:val="-4"/>
          <w:sz w:val="36"/>
          <w:szCs w:val="36"/>
          <w:highlight w:val="none"/>
          <w14:textOutline w14:w="6537" w14:cap="sq" w14:cmpd="sng">
            <w14:solidFill>
              <w14:srgbClr w14:val="000000"/>
            </w14:solidFill>
            <w14:prstDash w14:val="solid"/>
            <w14:bevel/>
          </w14:textOutline>
        </w:rPr>
        <w:t>人</w:t>
      </w:r>
      <w:r>
        <w:rPr>
          <w:rFonts w:hint="eastAsia" w:ascii="Times New Roman" w:hAnsi="Times New Roman" w:eastAsia="宋体" w:cs="Times New Roman"/>
          <w:b/>
          <w:bCs/>
          <w:color w:val="auto"/>
          <w:spacing w:val="-4"/>
          <w:sz w:val="36"/>
          <w:szCs w:val="36"/>
          <w:highlight w:val="none"/>
          <w:lang w:eastAsia="zh-CN"/>
        </w:rPr>
        <w:t>：</w:t>
      </w:r>
      <w:r>
        <w:rPr>
          <w:rFonts w:hint="eastAsia" w:ascii="宋体" w:hAnsi="宋体" w:eastAsia="宋体" w:cs="宋体"/>
          <w:color w:val="auto"/>
          <w:spacing w:val="-4"/>
          <w:sz w:val="36"/>
          <w:szCs w:val="36"/>
          <w:highlight w:val="none"/>
          <w:u w:val="single" w:color="auto"/>
          <w:lang w:eastAsia="zh-CN"/>
          <w14:textOutline w14:w="6537" w14:cap="sq" w14:cmpd="sng">
            <w14:solidFill>
              <w14:srgbClr w14:val="000000"/>
            </w14:solidFill>
            <w14:prstDash w14:val="solid"/>
            <w14:bevel/>
          </w14:textOutline>
        </w:rPr>
        <w:t>敦化市大蒲柴河镇人民政府（</w:t>
      </w:r>
      <w:r>
        <w:rPr>
          <w:rFonts w:hint="eastAsia" w:ascii="宋体" w:hAnsi="宋体" w:eastAsia="宋体" w:cs="宋体"/>
          <w:color w:val="auto"/>
          <w:spacing w:val="-4"/>
          <w:sz w:val="36"/>
          <w:szCs w:val="36"/>
          <w:highlight w:val="none"/>
          <w:u w:val="single" w:color="auto"/>
          <w:lang w:val="en-US" w:eastAsia="zh-CN"/>
          <w14:textOutline w14:w="6537" w14:cap="sq" w14:cmpd="sng">
            <w14:solidFill>
              <w14:srgbClr w14:val="000000"/>
            </w14:solidFill>
            <w14:prstDash w14:val="solid"/>
            <w14:bevel/>
          </w14:textOutline>
        </w:rPr>
        <w:t>盖章</w:t>
      </w:r>
      <w:r>
        <w:rPr>
          <w:rFonts w:hint="eastAsia" w:ascii="宋体" w:hAnsi="宋体" w:eastAsia="宋体" w:cs="宋体"/>
          <w:color w:val="auto"/>
          <w:spacing w:val="-4"/>
          <w:sz w:val="36"/>
          <w:szCs w:val="36"/>
          <w:highlight w:val="none"/>
          <w:u w:val="single" w:color="auto"/>
          <w:lang w:eastAsia="zh-CN"/>
          <w14:textOutline w14:w="6537" w14:cap="sq" w14:cmpd="sng">
            <w14:solidFill>
              <w14:srgbClr w14:val="000000"/>
            </w14:solidFill>
            <w14:prstDash w14:val="solid"/>
            <w14:bevel/>
          </w14:textOutline>
        </w:rPr>
        <w:t>）</w:t>
      </w:r>
    </w:p>
    <w:p w14:paraId="5021155C">
      <w:pPr>
        <w:spacing w:line="257" w:lineRule="auto"/>
        <w:rPr>
          <w:rFonts w:ascii="宋体"/>
          <w:color w:val="auto"/>
          <w:sz w:val="21"/>
          <w:highlight w:val="none"/>
        </w:rPr>
      </w:pPr>
    </w:p>
    <w:p w14:paraId="35338645">
      <w:pPr>
        <w:spacing w:line="257" w:lineRule="auto"/>
        <w:rPr>
          <w:rFonts w:ascii="宋体"/>
          <w:color w:val="auto"/>
          <w:sz w:val="21"/>
          <w:highlight w:val="none"/>
        </w:rPr>
      </w:pPr>
    </w:p>
    <w:p w14:paraId="7BA876BD">
      <w:pPr>
        <w:spacing w:line="258" w:lineRule="auto"/>
        <w:rPr>
          <w:rFonts w:ascii="宋体"/>
          <w:color w:val="auto"/>
          <w:sz w:val="21"/>
          <w:highlight w:val="none"/>
        </w:rPr>
      </w:pPr>
    </w:p>
    <w:p w14:paraId="5C6EF172">
      <w:pPr>
        <w:spacing w:before="118" w:line="184" w:lineRule="auto"/>
        <w:rPr>
          <w:rFonts w:hint="eastAsia" w:ascii="宋体" w:hAnsi="宋体" w:eastAsia="宋体" w:cs="宋体"/>
          <w:color w:val="auto"/>
          <w:sz w:val="36"/>
          <w:szCs w:val="36"/>
          <w:highlight w:val="none"/>
          <w:lang w:eastAsia="zh-CN"/>
        </w:rPr>
      </w:pP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采购代理机构</w:t>
      </w:r>
      <w:r>
        <w:rPr>
          <w:rFonts w:hint="eastAsia" w:ascii="Times New Roman" w:hAnsi="Times New Roman" w:eastAsia="宋体" w:cs="Times New Roman"/>
          <w:b/>
          <w:bCs/>
          <w:color w:val="auto"/>
          <w:spacing w:val="-1"/>
          <w:sz w:val="36"/>
          <w:szCs w:val="36"/>
          <w:highlight w:val="none"/>
          <w:lang w:eastAsia="zh-CN"/>
        </w:rPr>
        <w:t>：</w:t>
      </w:r>
      <w:r>
        <w:rPr>
          <w:rFonts w:hint="eastAsia" w:ascii="宋体" w:hAnsi="宋体" w:eastAsia="宋体" w:cs="宋体"/>
          <w:color w:val="auto"/>
          <w:spacing w:val="-1"/>
          <w:sz w:val="36"/>
          <w:szCs w:val="36"/>
          <w:highlight w:val="none"/>
          <w:u w:val="single" w:color="auto"/>
          <w:lang w:eastAsia="zh-CN"/>
          <w14:textOutline w14:w="6537" w14:cap="sq" w14:cmpd="sng">
            <w14:solidFill>
              <w14:srgbClr w14:val="000000"/>
            </w14:solidFill>
            <w14:prstDash w14:val="solid"/>
            <w14:bevel/>
          </w14:textOutline>
        </w:rPr>
        <w:t>中洺威项目管理咨询有限公司</w:t>
      </w:r>
      <w:r>
        <w:rPr>
          <w:rFonts w:hint="eastAsia" w:ascii="宋体" w:hAnsi="宋体" w:eastAsia="宋体" w:cs="宋体"/>
          <w:color w:val="auto"/>
          <w:spacing w:val="-4"/>
          <w:sz w:val="36"/>
          <w:szCs w:val="36"/>
          <w:highlight w:val="none"/>
          <w:u w:val="single" w:color="auto"/>
          <w:lang w:eastAsia="zh-CN"/>
          <w14:textOutline w14:w="6537" w14:cap="sq" w14:cmpd="sng">
            <w14:solidFill>
              <w14:srgbClr w14:val="000000"/>
            </w14:solidFill>
            <w14:prstDash w14:val="solid"/>
            <w14:bevel/>
          </w14:textOutline>
        </w:rPr>
        <w:t>（</w:t>
      </w:r>
      <w:r>
        <w:rPr>
          <w:rFonts w:hint="eastAsia" w:ascii="宋体" w:hAnsi="宋体" w:eastAsia="宋体" w:cs="宋体"/>
          <w:color w:val="auto"/>
          <w:spacing w:val="-4"/>
          <w:sz w:val="36"/>
          <w:szCs w:val="36"/>
          <w:highlight w:val="none"/>
          <w:u w:val="single" w:color="auto"/>
          <w:lang w:val="en-US" w:eastAsia="zh-CN"/>
          <w14:textOutline w14:w="6537" w14:cap="sq" w14:cmpd="sng">
            <w14:solidFill>
              <w14:srgbClr w14:val="000000"/>
            </w14:solidFill>
            <w14:prstDash w14:val="solid"/>
            <w14:bevel/>
          </w14:textOutline>
        </w:rPr>
        <w:t>盖章</w:t>
      </w:r>
      <w:r>
        <w:rPr>
          <w:rFonts w:hint="eastAsia" w:ascii="宋体" w:hAnsi="宋体" w:eastAsia="宋体" w:cs="宋体"/>
          <w:color w:val="auto"/>
          <w:spacing w:val="-4"/>
          <w:sz w:val="36"/>
          <w:szCs w:val="36"/>
          <w:highlight w:val="none"/>
          <w:u w:val="single" w:color="auto"/>
          <w:lang w:eastAsia="zh-CN"/>
          <w14:textOutline w14:w="6537" w14:cap="sq" w14:cmpd="sng">
            <w14:solidFill>
              <w14:srgbClr w14:val="000000"/>
            </w14:solidFill>
            <w14:prstDash w14:val="solid"/>
            <w14:bevel/>
          </w14:textOutline>
        </w:rPr>
        <w:t>）</w:t>
      </w:r>
    </w:p>
    <w:p w14:paraId="408FE53A">
      <w:pPr>
        <w:rPr>
          <w:color w:val="auto"/>
          <w:highlight w:val="none"/>
        </w:rPr>
      </w:pPr>
    </w:p>
    <w:p w14:paraId="7236C9EC">
      <w:pPr>
        <w:rPr>
          <w:color w:val="auto"/>
          <w:highlight w:val="none"/>
        </w:rPr>
      </w:pPr>
    </w:p>
    <w:p w14:paraId="5380B564">
      <w:pPr>
        <w:rPr>
          <w:color w:val="auto"/>
          <w:highlight w:val="none"/>
        </w:rPr>
      </w:pPr>
    </w:p>
    <w:p w14:paraId="7B161E33">
      <w:pPr>
        <w:rPr>
          <w:color w:val="auto"/>
          <w:highlight w:val="none"/>
        </w:rPr>
      </w:pPr>
    </w:p>
    <w:p w14:paraId="75F88C13">
      <w:pPr>
        <w:rPr>
          <w:color w:val="auto"/>
          <w:highlight w:val="none"/>
        </w:rPr>
      </w:pPr>
    </w:p>
    <w:p w14:paraId="38EB1420">
      <w:pPr>
        <w:spacing w:line="184" w:lineRule="auto"/>
        <w:ind w:firstLine="3516"/>
        <w:rPr>
          <w:rFonts w:ascii="宋体" w:hAnsi="宋体" w:eastAsia="宋体" w:cs="宋体"/>
          <w:color w:val="auto"/>
          <w:sz w:val="36"/>
          <w:szCs w:val="36"/>
          <w:highlight w:val="none"/>
        </w:rPr>
      </w:pPr>
      <w:r>
        <w:rPr>
          <w:rFonts w:ascii="宋体" w:hAnsi="宋体" w:eastAsia="宋体" w:cs="宋体"/>
          <w:color w:val="auto"/>
          <w:spacing w:val="-10"/>
          <w:sz w:val="36"/>
          <w:szCs w:val="36"/>
          <w:highlight w:val="none"/>
          <w14:textOutline w14:w="6537" w14:cap="sq" w14:cmpd="sng">
            <w14:solidFill>
              <w14:srgbClr w14:val="000000"/>
            </w14:solidFill>
            <w14:prstDash w14:val="solid"/>
            <w14:bevel/>
          </w14:textOutline>
        </w:rPr>
        <w:t>202</w:t>
      </w:r>
      <w:r>
        <w:rPr>
          <w:rFonts w:hint="eastAsia" w:ascii="宋体" w:hAnsi="宋体" w:eastAsia="宋体" w:cs="宋体"/>
          <w:color w:val="auto"/>
          <w:spacing w:val="-10"/>
          <w:sz w:val="36"/>
          <w:szCs w:val="36"/>
          <w:highlight w:val="none"/>
          <w:lang w:val="en-US" w:eastAsia="zh-CN"/>
          <w14:textOutline w14:w="6537" w14:cap="sq" w14:cmpd="sng">
            <w14:solidFill>
              <w14:srgbClr w14:val="000000"/>
            </w14:solidFill>
            <w14:prstDash w14:val="solid"/>
            <w14:bevel/>
          </w14:textOutline>
        </w:rPr>
        <w:t>6</w:t>
      </w:r>
      <w:r>
        <w:rPr>
          <w:rFonts w:ascii="宋体" w:hAnsi="宋体" w:eastAsia="宋体" w:cs="宋体"/>
          <w:color w:val="auto"/>
          <w:spacing w:val="-10"/>
          <w:sz w:val="36"/>
          <w:szCs w:val="36"/>
          <w:highlight w:val="none"/>
          <w14:textOutline w14:w="6537" w14:cap="sq" w14:cmpd="sng">
            <w14:solidFill>
              <w14:srgbClr w14:val="000000"/>
            </w14:solidFill>
            <w14:prstDash w14:val="solid"/>
            <w14:bevel/>
          </w14:textOutline>
        </w:rPr>
        <w:t>年</w:t>
      </w:r>
      <w:r>
        <w:rPr>
          <w:rFonts w:hint="eastAsia" w:ascii="宋体" w:hAnsi="宋体" w:eastAsia="宋体" w:cs="宋体"/>
          <w:color w:val="auto"/>
          <w:spacing w:val="-10"/>
          <w:sz w:val="36"/>
          <w:szCs w:val="36"/>
          <w:highlight w:val="none"/>
          <w:lang w:val="en-US" w:eastAsia="zh-CN"/>
          <w14:textOutline w14:w="6537" w14:cap="sq" w14:cmpd="sng">
            <w14:solidFill>
              <w14:srgbClr w14:val="000000"/>
            </w14:solidFill>
            <w14:prstDash w14:val="solid"/>
            <w14:bevel/>
          </w14:textOutline>
        </w:rPr>
        <w:t>05</w:t>
      </w:r>
      <w:r>
        <w:rPr>
          <w:rFonts w:ascii="宋体" w:hAnsi="宋体" w:eastAsia="宋体" w:cs="宋体"/>
          <w:color w:val="auto"/>
          <w:spacing w:val="-10"/>
          <w:sz w:val="36"/>
          <w:szCs w:val="36"/>
          <w:highlight w:val="none"/>
          <w14:textOutline w14:w="6537" w14:cap="sq" w14:cmpd="sng">
            <w14:solidFill>
              <w14:srgbClr w14:val="000000"/>
            </w14:solidFill>
            <w14:prstDash w14:val="solid"/>
            <w14:bevel/>
          </w14:textOutline>
        </w:rPr>
        <w:t>月</w:t>
      </w:r>
    </w:p>
    <w:p w14:paraId="2873B899">
      <w:pPr>
        <w:rPr>
          <w:color w:val="auto"/>
          <w:highlight w:val="none"/>
        </w:rPr>
        <w:sectPr>
          <w:pgSz w:w="11906" w:h="16839"/>
          <w:pgMar w:top="1431" w:right="1754" w:bottom="2398" w:left="1505" w:header="0" w:footer="2038" w:gutter="0"/>
          <w:pgNumType w:fmt="decimal"/>
          <w:cols w:space="720" w:num="1"/>
        </w:sectPr>
      </w:pPr>
    </w:p>
    <w:p w14:paraId="2E73A7A8">
      <w:pPr>
        <w:spacing w:before="87" w:line="184" w:lineRule="auto"/>
        <w:ind w:firstLine="3858"/>
        <w:rPr>
          <w:rFonts w:ascii="宋体" w:hAnsi="宋体" w:eastAsia="宋体" w:cs="宋体"/>
          <w:color w:val="auto"/>
          <w:sz w:val="44"/>
          <w:szCs w:val="44"/>
          <w:highlight w:val="none"/>
        </w:rPr>
      </w:pPr>
      <w:r>
        <w:rPr>
          <w:rFonts w:ascii="宋体" w:hAnsi="宋体" w:eastAsia="宋体" w:cs="宋体"/>
          <w:color w:val="auto"/>
          <w:spacing w:val="-43"/>
          <w:w w:val="98"/>
          <w:sz w:val="44"/>
          <w:szCs w:val="44"/>
          <w:highlight w:val="none"/>
          <w14:textOutline w14:w="7972" w14:cap="sq" w14:cmpd="sng">
            <w14:solidFill>
              <w14:srgbClr w14:val="000000"/>
            </w14:solidFill>
            <w14:prstDash w14:val="solid"/>
            <w14:bevel/>
          </w14:textOutline>
        </w:rPr>
        <w:t>目录</w:t>
      </w:r>
    </w:p>
    <w:p w14:paraId="3361E9C8">
      <w:pPr>
        <w:spacing w:before="212" w:line="468" w:lineRule="exact"/>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第一章竞争性磋商公告</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1</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p>
    <w:p w14:paraId="37318079">
      <w:pPr>
        <w:spacing w:before="120" w:line="468" w:lineRule="exact"/>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第二章</w:t>
      </w:r>
      <w:r>
        <w:rPr>
          <w:rFonts w:hint="eastAsia" w:ascii="宋体" w:hAnsi="宋体" w:eastAsia="宋体" w:cs="宋体"/>
          <w:color w:val="auto"/>
          <w:spacing w:val="-1"/>
          <w:position w:val="5"/>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须知</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4</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p>
    <w:p w14:paraId="0F95D2BF">
      <w:pPr>
        <w:spacing w:before="120" w:line="468" w:lineRule="exact"/>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第三章评标办法</w:t>
      </w:r>
      <w:r>
        <w:rPr>
          <w:rFonts w:hint="eastAsia" w:ascii="宋体" w:hAnsi="宋体" w:eastAsia="宋体" w:cs="宋体"/>
          <w:color w:val="auto"/>
          <w:spacing w:val="-1"/>
          <w:position w:val="5"/>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综合评分法</w:t>
      </w:r>
      <w:r>
        <w:rPr>
          <w:rFonts w:hint="eastAsia" w:ascii="宋体" w:hAnsi="宋体" w:eastAsia="宋体" w:cs="宋体"/>
          <w:color w:val="auto"/>
          <w:spacing w:val="-1"/>
          <w:position w:val="5"/>
          <w:sz w:val="24"/>
          <w:szCs w:val="24"/>
          <w:highlight w:val="none"/>
          <w:lang w:eastAsia="zh-CN"/>
          <w14:textOutline w14:w="4358" w14:cap="sq" w14:cmpd="sng">
            <w14:solidFill>
              <w14:srgbClr w14:val="000000"/>
            </w14:solidFill>
            <w14:prstDash w14:val="solid"/>
            <w14:bevel/>
          </w14:textOutline>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21</w:t>
      </w:r>
    </w:p>
    <w:p w14:paraId="6D3F6DBC">
      <w:pPr>
        <w:spacing w:before="120" w:line="467" w:lineRule="exact"/>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第四章合同条款及格式</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4</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9</w:t>
      </w:r>
    </w:p>
    <w:p w14:paraId="16F9C343">
      <w:pPr>
        <w:spacing w:before="120" w:line="468" w:lineRule="exact"/>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"_bookmark5"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第五章工程量清单</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72</w:t>
      </w:r>
    </w:p>
    <w:p w14:paraId="551BAFF8">
      <w:pPr>
        <w:spacing w:before="120" w:line="467" w:lineRule="exact"/>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"_bookmark6"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第六章图纸</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73</w:t>
      </w:r>
    </w:p>
    <w:p w14:paraId="20E40FAF">
      <w:pPr>
        <w:spacing w:before="120" w:line="468" w:lineRule="exact"/>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"_bookmark7"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第七章技术标准和要求</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7</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4</w:t>
      </w:r>
    </w:p>
    <w:p w14:paraId="36C746FF">
      <w:pPr>
        <w:spacing w:before="120" w:line="468" w:lineRule="exact"/>
        <w:rPr>
          <w:rFonts w:hint="eastAsia"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"_bookmark8" </w:instrText>
      </w:r>
      <w:r>
        <w:rPr>
          <w:color w:val="auto"/>
          <w:highlight w:val="none"/>
        </w:rPr>
        <w:fldChar w:fldCharType="separate"/>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t>第八章响应文件格式</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Times New Roman" w:hAnsi="Times New Roman" w:eastAsia="宋体" w:cs="Times New Roman"/>
          <w:b/>
          <w:bCs/>
          <w:color w:val="auto"/>
          <w:spacing w:val="-1"/>
          <w:position w:val="5"/>
          <w:sz w:val="24"/>
          <w:szCs w:val="24"/>
          <w:highlight w:val="none"/>
          <w:lang w:val="en-US" w:eastAsia="zh-CN"/>
        </w:rPr>
        <w:t>.</w:t>
      </w:r>
      <w:r>
        <w:rPr>
          <w:rFonts w:ascii="Times New Roman" w:hAnsi="Times New Roman" w:eastAsia="Times New Roman" w:cs="Times New Roman"/>
          <w:b/>
          <w:bCs/>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7</w:t>
      </w:r>
      <w:r>
        <w:rPr>
          <w:rFonts w:ascii="宋体" w:hAnsi="宋体" w:eastAsia="宋体" w:cs="宋体"/>
          <w:color w:val="auto"/>
          <w:spacing w:val="-1"/>
          <w:position w:val="5"/>
          <w:sz w:val="24"/>
          <w:szCs w:val="24"/>
          <w:highlight w:val="none"/>
          <w14:textOutline w14:w="4358" w14:cap="sq" w14:cmpd="sng">
            <w14:solidFill>
              <w14:srgbClr w14:val="000000"/>
            </w14:solidFill>
            <w14:prstDash w14:val="solid"/>
            <w14:bevel/>
          </w14:textOutline>
        </w:rPr>
        <w:fldChar w:fldCharType="end"/>
      </w:r>
      <w:r>
        <w:rPr>
          <w:rFonts w:hint="eastAsia" w:ascii="宋体" w:hAnsi="宋体" w:eastAsia="宋体" w:cs="宋体"/>
          <w:color w:val="auto"/>
          <w:spacing w:val="-1"/>
          <w:position w:val="5"/>
          <w:sz w:val="24"/>
          <w:szCs w:val="24"/>
          <w:highlight w:val="none"/>
          <w:lang w:val="en-US" w:eastAsia="zh-CN"/>
          <w14:textOutline w14:w="4358" w14:cap="sq" w14:cmpd="sng">
            <w14:solidFill>
              <w14:srgbClr w14:val="000000"/>
            </w14:solidFill>
            <w14:prstDash w14:val="solid"/>
            <w14:bevel/>
          </w14:textOutline>
        </w:rPr>
        <w:t>5</w:t>
      </w:r>
    </w:p>
    <w:p w14:paraId="54D135F4">
      <w:pPr>
        <w:spacing w:before="72" w:line="184" w:lineRule="auto"/>
        <w:ind w:firstLine="3131"/>
        <w:outlineLvl w:val="0"/>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sectPr>
          <w:footerReference r:id="rId5" w:type="default"/>
          <w:pgSz w:w="11910" w:h="16840"/>
          <w:pgMar w:top="918" w:right="915" w:bottom="1074" w:left="1085" w:header="0" w:footer="950" w:gutter="0"/>
          <w:pgNumType w:fmt="decimal" w:start="1"/>
          <w:cols w:space="720" w:num="1"/>
        </w:sectPr>
      </w:pPr>
      <w:bookmarkStart w:id="0" w:name="_bookmark1"/>
      <w:bookmarkEnd w:id="0"/>
    </w:p>
    <w:p w14:paraId="4EFD25C5">
      <w:pPr>
        <w:spacing w:before="72" w:line="184" w:lineRule="auto"/>
        <w:ind w:firstLine="3131"/>
        <w:outlineLvl w:val="0"/>
        <w:rPr>
          <w:rFonts w:ascii="宋体"/>
          <w:color w:val="auto"/>
          <w:sz w:val="21"/>
          <w:highlight w:val="none"/>
        </w:rPr>
      </w:pP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t>第一章竞争性磋商公告</w:t>
      </w:r>
    </w:p>
    <w:p w14:paraId="4B4C53D6">
      <w:pPr>
        <w:spacing w:line="293" w:lineRule="auto"/>
        <w:rPr>
          <w:rFonts w:ascii="宋体"/>
          <w:color w:val="auto"/>
          <w:sz w:val="21"/>
          <w:highlight w:val="none"/>
        </w:rPr>
      </w:pPr>
    </w:p>
    <w:p w14:paraId="3CECAE6E">
      <w:pPr>
        <w:pBdr>
          <w:top w:val="single" w:color="auto" w:sz="4" w:space="1"/>
          <w:left w:val="single" w:color="auto" w:sz="4" w:space="4"/>
          <w:bottom w:val="single" w:color="auto" w:sz="4" w:space="1"/>
          <w:right w:val="single" w:color="auto" w:sz="4" w:space="4"/>
        </w:pBd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项目概况</w:t>
      </w:r>
    </w:p>
    <w:p w14:paraId="263EFDB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u w:val="single"/>
          <w:lang w:eastAsia="zh-CN"/>
        </w:rPr>
        <w:t>大蒲柴河镇镇区净水厂续建项目</w:t>
      </w:r>
      <w:r>
        <w:rPr>
          <w:rFonts w:hint="eastAsia" w:asciiTheme="minorEastAsia" w:hAnsiTheme="minorEastAsia" w:eastAsiaTheme="minorEastAsia" w:cstheme="minorEastAsia"/>
          <w:color w:val="auto"/>
          <w:sz w:val="21"/>
          <w:szCs w:val="21"/>
          <w:highlight w:val="none"/>
        </w:rPr>
        <w:t>的潜在</w:t>
      </w:r>
      <w:r>
        <w:rPr>
          <w:rFonts w:hint="eastAsia" w:ascii="宋体" w:hAnsi="宋体" w:eastAsia="宋体" w:cs="宋体"/>
          <w:color w:val="auto"/>
          <w:sz w:val="21"/>
          <w:szCs w:val="21"/>
          <w:highlight w:val="none"/>
        </w:rPr>
        <w:t>响应单位</w:t>
      </w:r>
      <w:r>
        <w:rPr>
          <w:rFonts w:hint="eastAsia" w:asciiTheme="minorEastAsia" w:hAnsiTheme="minorEastAsia" w:eastAsiaTheme="minorEastAsia" w:cstheme="minorEastAsia"/>
          <w:color w:val="auto"/>
          <w:sz w:val="21"/>
          <w:szCs w:val="21"/>
          <w:highlight w:val="none"/>
        </w:rPr>
        <w:t>应</w:t>
      </w:r>
      <w:r>
        <w:rPr>
          <w:rFonts w:hint="eastAsia" w:asciiTheme="minorEastAsia" w:hAnsiTheme="minorEastAsia" w:eastAsiaTheme="minorEastAsia" w:cstheme="minorEastAsia"/>
          <w:color w:val="auto"/>
          <w:sz w:val="21"/>
          <w:szCs w:val="21"/>
          <w:highlight w:val="none"/>
          <w:lang w:val="en-US" w:eastAsia="zh-CN"/>
        </w:rPr>
        <w:t>在</w:t>
      </w:r>
      <w:r>
        <w:rPr>
          <w:color w:val="auto"/>
          <w:spacing w:val="3"/>
          <w:highlight w:val="none"/>
          <w:u w:val="single"/>
        </w:rPr>
        <w:t>政府</w:t>
      </w:r>
      <w:r>
        <w:rPr>
          <w:color w:val="auto"/>
          <w:spacing w:val="-1"/>
          <w:highlight w:val="none"/>
          <w:u w:val="single"/>
        </w:rPr>
        <w:t>采购云平台</w:t>
      </w:r>
      <w:r>
        <w:rPr>
          <w:rFonts w:hint="eastAsia"/>
          <w:color w:val="auto"/>
          <w:spacing w:val="-1"/>
          <w:highlight w:val="none"/>
          <w:u w:val="single"/>
        </w:rPr>
        <w:t>（http:// www.zcygov.cn）</w:t>
      </w:r>
      <w:r>
        <w:rPr>
          <w:rFonts w:hint="eastAsia" w:ascii="宋体" w:hAnsi="宋体" w:eastAsia="宋体" w:cs="宋体"/>
          <w:color w:val="auto"/>
          <w:szCs w:val="21"/>
          <w:highlight w:val="none"/>
          <w:u w:val="single"/>
          <w:lang w:val="en-US" w:eastAsia="zh-CN"/>
        </w:rPr>
        <w:t>获取</w:t>
      </w:r>
      <w:r>
        <w:rPr>
          <w:rFonts w:hint="eastAsia" w:ascii="宋体" w:hAnsi="宋体" w:eastAsia="宋体" w:cs="宋体"/>
          <w:color w:val="auto"/>
          <w:sz w:val="21"/>
          <w:szCs w:val="21"/>
          <w:highlight w:val="none"/>
        </w:rPr>
        <w:t>采购</w:t>
      </w:r>
      <w:r>
        <w:rPr>
          <w:rFonts w:hint="eastAsia" w:asciiTheme="minorEastAsia" w:hAnsiTheme="minorEastAsia" w:eastAsiaTheme="minorEastAsia" w:cstheme="minorEastAsia"/>
          <w:color w:val="auto"/>
          <w:sz w:val="21"/>
          <w:szCs w:val="21"/>
          <w:highlight w:val="none"/>
        </w:rPr>
        <w:t>文件，并于</w:t>
      </w:r>
      <w:r>
        <w:rPr>
          <w:rFonts w:hint="eastAsia" w:asciiTheme="minorEastAsia" w:hAnsiTheme="minorEastAsia" w:eastAsiaTheme="minorEastAsia" w:cstheme="minorEastAsia"/>
          <w:color w:val="auto"/>
          <w:sz w:val="21"/>
          <w:szCs w:val="21"/>
          <w:highlight w:val="none"/>
          <w:u w:val="single"/>
          <w:lang w:val="en-US" w:eastAsia="zh-CN"/>
        </w:rPr>
        <w:t>2026年6月08日14时00分</w:t>
      </w:r>
      <w:r>
        <w:rPr>
          <w:rFonts w:hint="eastAsia" w:asciiTheme="minorEastAsia" w:hAnsiTheme="minorEastAsia" w:eastAsiaTheme="minorEastAsia" w:cstheme="minorEastAsia"/>
          <w:bCs/>
          <w:color w:val="auto"/>
          <w:sz w:val="21"/>
          <w:szCs w:val="21"/>
          <w:highlight w:val="none"/>
          <w:u w:val="none"/>
        </w:rPr>
        <w:t>（</w:t>
      </w:r>
      <w:r>
        <w:rPr>
          <w:rFonts w:hint="eastAsia" w:asciiTheme="minorEastAsia" w:hAnsiTheme="minorEastAsia" w:eastAsiaTheme="minorEastAsia" w:cstheme="minorEastAsia"/>
          <w:bCs/>
          <w:color w:val="auto"/>
          <w:sz w:val="21"/>
          <w:szCs w:val="21"/>
          <w:highlight w:val="none"/>
        </w:rPr>
        <w:t>北京时间）</w:t>
      </w:r>
      <w:r>
        <w:rPr>
          <w:rFonts w:hint="eastAsia" w:ascii="宋体" w:hAnsi="宋体" w:eastAsia="宋体" w:cs="宋体"/>
          <w:color w:val="auto"/>
          <w:sz w:val="21"/>
          <w:szCs w:val="21"/>
          <w:highlight w:val="none"/>
        </w:rPr>
        <w:t>前提交响应文件。</w:t>
      </w:r>
    </w:p>
    <w:p w14:paraId="6E280711">
      <w:pPr>
        <w:keepNext w:val="0"/>
        <w:keepLines w:val="0"/>
        <w:pageBreakBefore w:val="0"/>
        <w:widowControl/>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宋体" w:hAnsi="宋体" w:eastAsia="宋体" w:cs="宋体"/>
          <w:color w:val="auto"/>
          <w:sz w:val="21"/>
          <w:szCs w:val="21"/>
          <w:highlight w:val="none"/>
        </w:rPr>
      </w:pPr>
    </w:p>
    <w:p w14:paraId="5DEA45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67B4A92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采购计划-[2026]-00071号-ZMW-2026-DHZC099</w:t>
      </w:r>
      <w:r>
        <w:rPr>
          <w:rFonts w:hint="eastAsia" w:ascii="宋体" w:hAnsi="宋体" w:eastAsia="宋体" w:cs="宋体"/>
          <w:color w:val="auto"/>
          <w:sz w:val="21"/>
          <w:szCs w:val="21"/>
          <w:highlight w:val="none"/>
        </w:rPr>
        <w:t>；</w:t>
      </w:r>
    </w:p>
    <w:p w14:paraId="607F86A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大蒲柴河镇镇区净水厂续建项目</w:t>
      </w:r>
      <w:r>
        <w:rPr>
          <w:rFonts w:hint="eastAsia" w:ascii="宋体" w:hAnsi="宋体" w:eastAsia="宋体" w:cs="宋体"/>
          <w:color w:val="auto"/>
          <w:sz w:val="21"/>
          <w:szCs w:val="21"/>
          <w:highlight w:val="none"/>
        </w:rPr>
        <w:t>；</w:t>
      </w:r>
    </w:p>
    <w:p w14:paraId="54805F2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06F3DAD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eastAsia="zh-CN"/>
        </w:rPr>
        <w:t>人民币69.296016万元</w:t>
      </w:r>
      <w:r>
        <w:rPr>
          <w:rFonts w:hint="eastAsia" w:ascii="宋体" w:hAnsi="宋体" w:eastAsia="宋体" w:cs="宋体"/>
          <w:color w:val="auto"/>
          <w:sz w:val="21"/>
          <w:szCs w:val="21"/>
          <w:highlight w:val="none"/>
        </w:rPr>
        <w:t>；</w:t>
      </w:r>
    </w:p>
    <w:p w14:paraId="3B2939E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r>
        <w:rPr>
          <w:rFonts w:hint="eastAsia" w:ascii="宋体" w:hAnsi="宋体" w:eastAsia="宋体" w:cs="宋体"/>
          <w:color w:val="auto"/>
          <w:sz w:val="21"/>
          <w:szCs w:val="21"/>
          <w:highlight w:val="none"/>
          <w:lang w:eastAsia="zh-CN"/>
        </w:rPr>
        <w:t>人民币69.296016万元</w:t>
      </w:r>
      <w:r>
        <w:rPr>
          <w:rFonts w:hint="eastAsia" w:ascii="宋体" w:hAnsi="宋体" w:eastAsia="宋体" w:cs="宋体"/>
          <w:color w:val="auto"/>
          <w:sz w:val="21"/>
          <w:szCs w:val="21"/>
          <w:highlight w:val="none"/>
        </w:rPr>
        <w:t>；</w:t>
      </w:r>
    </w:p>
    <w:p w14:paraId="2C25AD3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采购范围：</w:t>
      </w:r>
      <w:r>
        <w:rPr>
          <w:rFonts w:hint="eastAsia" w:ascii="宋体" w:hAnsi="宋体" w:eastAsia="宋体" w:cs="宋体"/>
          <w:color w:val="auto"/>
          <w:sz w:val="21"/>
          <w:szCs w:val="21"/>
          <w:highlight w:val="none"/>
          <w:lang w:eastAsia="zh-CN"/>
        </w:rPr>
        <w:t>大蒲柴河镇镇区净水厂续建项目，</w:t>
      </w:r>
      <w:r>
        <w:rPr>
          <w:rFonts w:hint="eastAsia" w:ascii="宋体" w:hAnsi="宋体" w:eastAsia="宋体" w:cs="宋体"/>
          <w:color w:val="auto"/>
          <w:sz w:val="21"/>
          <w:szCs w:val="21"/>
          <w:highlight w:val="none"/>
        </w:rPr>
        <w:t>具体详见工程量清单；</w:t>
      </w:r>
    </w:p>
    <w:p w14:paraId="44F764B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r>
        <w:rPr>
          <w:rFonts w:hint="eastAsia" w:ascii="宋体" w:hAnsi="宋体" w:eastAsia="宋体" w:cs="宋体"/>
          <w:color w:val="auto"/>
          <w:sz w:val="21"/>
          <w:szCs w:val="21"/>
          <w:highlight w:val="none"/>
          <w:lang w:eastAsia="zh-CN"/>
        </w:rPr>
        <w:t>业主指定地点</w:t>
      </w:r>
      <w:r>
        <w:rPr>
          <w:rFonts w:hint="eastAsia" w:ascii="宋体" w:hAnsi="宋体" w:eastAsia="宋体" w:cs="宋体"/>
          <w:color w:val="auto"/>
          <w:sz w:val="21"/>
          <w:szCs w:val="21"/>
          <w:highlight w:val="none"/>
        </w:rPr>
        <w:t>；</w:t>
      </w:r>
    </w:p>
    <w:p w14:paraId="63DE342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合同履行期限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签订合同之日起至2026年8月30日之前完成</w:t>
      </w:r>
      <w:r>
        <w:rPr>
          <w:rFonts w:hint="eastAsia" w:ascii="宋体" w:hAnsi="宋体" w:eastAsia="宋体" w:cs="宋体"/>
          <w:color w:val="auto"/>
          <w:sz w:val="21"/>
          <w:szCs w:val="21"/>
          <w:highlight w:val="none"/>
        </w:rPr>
        <w:t>；</w:t>
      </w:r>
    </w:p>
    <w:p w14:paraId="1A392B6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p w14:paraId="4F6897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申请人的资格要求</w:t>
      </w:r>
    </w:p>
    <w:p w14:paraId="7C0ADC4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6ECDA15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27360EE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6335036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75FFB63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090C674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146FE21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rPr>
        <w:t>（6）法律、行政法规规定的其他条件。</w:t>
      </w:r>
    </w:p>
    <w:p w14:paraId="29596A2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b w:val="0"/>
          <w:bCs w:val="0"/>
          <w:color w:val="auto"/>
          <w:sz w:val="21"/>
          <w:szCs w:val="21"/>
          <w:highlight w:val="none"/>
          <w:lang w:eastAsia="zh-CN"/>
        </w:rPr>
        <w:t>本项目不专门面向中小企业采购。</w:t>
      </w:r>
    </w:p>
    <w:p w14:paraId="0C7FFD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63CB9F9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响应单位须具备有效的营业执照，供应商须具备建设行政主管部门核发的</w:t>
      </w:r>
      <w:r>
        <w:rPr>
          <w:rFonts w:hint="eastAsia" w:ascii="宋体" w:hAnsi="宋体" w:eastAsia="宋体" w:cs="宋体"/>
          <w:color w:val="auto"/>
          <w:sz w:val="21"/>
          <w:szCs w:val="21"/>
          <w:highlight w:val="none"/>
          <w:lang w:eastAsia="zh-CN"/>
        </w:rPr>
        <w:t>建筑工程施工总承包二级（含）及以上资质</w:t>
      </w:r>
      <w:r>
        <w:rPr>
          <w:rFonts w:hint="eastAsia" w:ascii="宋体" w:hAnsi="宋体" w:eastAsia="宋体" w:cs="宋体"/>
          <w:color w:val="auto"/>
          <w:sz w:val="21"/>
          <w:szCs w:val="21"/>
          <w:highlight w:val="none"/>
        </w:rPr>
        <w:t>，具有有效的安全生产许可证。</w:t>
      </w:r>
    </w:p>
    <w:p w14:paraId="695C810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（2）供应商拟派出的项目经理须具备</w:t>
      </w:r>
      <w:r>
        <w:rPr>
          <w:rFonts w:hint="eastAsia" w:ascii="宋体" w:hAnsi="宋体" w:eastAsia="宋体" w:cs="宋体"/>
          <w:color w:val="auto"/>
          <w:sz w:val="21"/>
          <w:szCs w:val="21"/>
          <w:highlight w:val="none"/>
          <w:lang w:eastAsia="zh-CN"/>
        </w:rPr>
        <w:t>建筑工程专业二级（含）及以上注册建造师执业资格</w:t>
      </w:r>
      <w:r>
        <w:rPr>
          <w:rFonts w:hint="eastAsia" w:ascii="宋体" w:hAnsi="宋体" w:eastAsia="宋体" w:cs="宋体"/>
          <w:color w:val="auto"/>
          <w:sz w:val="21"/>
          <w:szCs w:val="21"/>
          <w:highlight w:val="none"/>
        </w:rPr>
        <w:t>，且具备有效的安全生产考核合格证书(B类)，且未担任其他在建工程项目的项目经理。</w:t>
      </w:r>
    </w:p>
    <w:p w14:paraId="4E44F52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（3）拒绝列入政府取消投标资格记录期间或列入政府不良行为记录期间的企业投标。</w:t>
      </w:r>
    </w:p>
    <w:p w14:paraId="234ED24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（4）外省入吉建筑业企业在我省承揽项目应执行吉林省关于外埠企业入吉信息登记相关规定办理企业信息登记，并在吉林省建筑市场监管公共服务平台上公布后方可参与投标</w:t>
      </w:r>
      <w:r>
        <w:rPr>
          <w:rFonts w:hint="eastAsia" w:ascii="宋体" w:hAnsi="宋体" w:eastAsia="宋体" w:cs="宋体"/>
          <w:color w:val="auto"/>
          <w:sz w:val="21"/>
          <w:szCs w:val="21"/>
          <w:highlight w:val="none"/>
          <w:lang w:eastAsia="zh-CN"/>
        </w:rPr>
        <w:t>。</w:t>
      </w:r>
    </w:p>
    <w:p w14:paraId="4E4F1BF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人未被列入“失信被执行人、重大税收违法案件当事人”的记录名单（通过“信用中国”网站(www.creditchina.gov.cn)查询）；</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人未被列入“政府采购严重违法失信行为记录名单”（通过“中国政府采购网”（www.ccgp.gov.cn）查询）。</w:t>
      </w:r>
    </w:p>
    <w:p w14:paraId="60D51C4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（6）企业名称不同但法定代表人为同一个自然人的两个或者两个以上的响应单位不得参加同一采购项目的报价。如果出现上述情况，相关响应单位的报价均将被拒绝。</w:t>
      </w:r>
    </w:p>
    <w:p w14:paraId="4B014A7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）与采购人存在利害关系可能影响</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公正性的法人、其他组织或者个人，不得参加投标；单位负责人为同一人或者存在控股、管理关系的不同单位，不得参加同一标段投标或者未划分标段的同一</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项目投标。违反这两条规定的，相关投标无效。</w:t>
      </w:r>
    </w:p>
    <w:p w14:paraId="6C8753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获取采购文件</w:t>
      </w:r>
    </w:p>
    <w:p w14:paraId="6BB66F24">
      <w:pPr>
        <w:spacing w:line="360" w:lineRule="auto"/>
        <w:ind w:firstLine="5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1、时间：2026年5月28日至2026年6月03日23:59:59止。</w:t>
      </w:r>
    </w:p>
    <w:p w14:paraId="64B82D00">
      <w:pPr>
        <w:spacing w:line="360" w:lineRule="auto"/>
        <w:ind w:firstLine="5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2、地点：“政采云”平台(http://www.zcygov.cn)。</w:t>
      </w:r>
    </w:p>
    <w:p w14:paraId="32E41FF8">
      <w:pPr>
        <w:spacing w:line="360" w:lineRule="auto"/>
        <w:ind w:firstLine="5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3、方式：网上下载，供应商可自行在“政采云”平台(http://www.zcygov.cn) 下载采购文件(操作路径：登录“政采云”平台-项目采购-获取采购文件- 找到本项目-点击“申请获取采购文件”)，其他途径获取的磋商文件开标时一律按无效投标处理。</w:t>
      </w:r>
    </w:p>
    <w:p w14:paraId="5C692606">
      <w:pPr>
        <w:spacing w:line="360" w:lineRule="auto"/>
        <w:ind w:firstLine="540"/>
        <w:rPr>
          <w:rFonts w:hint="eastAsia"/>
          <w:color w:val="auto"/>
          <w:highlight w:val="none"/>
        </w:rPr>
      </w:pPr>
      <w:r>
        <w:rPr>
          <w:rFonts w:hint="eastAsia" w:ascii="宋体" w:hAnsi="宋体" w:eastAsia="宋体" w:cs="宋体"/>
          <w:color w:val="auto"/>
          <w:sz w:val="21"/>
          <w:szCs w:val="21"/>
          <w:highlight w:val="none"/>
          <w:lang w:val="en-US" w:eastAsia="zh-CN"/>
        </w:rPr>
        <w:t>4、售价：0元。</w:t>
      </w:r>
    </w:p>
    <w:p w14:paraId="7853F7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首次响应文件提交时间、截止时间及地点：</w:t>
      </w:r>
    </w:p>
    <w:p w14:paraId="1AF1B84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截止时间：</w:t>
      </w:r>
      <w:r>
        <w:rPr>
          <w:rFonts w:hint="eastAsia" w:eastAsia="宋体"/>
          <w:color w:val="auto"/>
          <w:highlight w:val="none"/>
          <w:lang w:eastAsia="zh-CN"/>
        </w:rPr>
        <w:t>2026年6月08日14时00分</w:t>
      </w:r>
      <w:r>
        <w:rPr>
          <w:rFonts w:hint="eastAsia"/>
          <w:color w:val="auto"/>
          <w:highlight w:val="none"/>
        </w:rPr>
        <w:t>（北京时间）</w:t>
      </w:r>
    </w:p>
    <w:p w14:paraId="5EDF00E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地    点：“政采云”平台(http://www.zcygov.cn)，逾期未上传电子响应文件，将不予受理。</w:t>
      </w:r>
    </w:p>
    <w:p w14:paraId="6C00EAC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响应文件提交方式：本项目为全流程电子化项目，通过“政采云”平台（https://www.zcygov.cn/）实行在线电子投标，供应商应先安装“政采云投标客户端”（请自行前往“政采云”平台进行下载），并按照本项目采购文件和“政采云”平台的要求编制、加密后在响应文件提交截止时间前通过网络上传至“政采云”平台，供应商在“政采云”平台提交电子响应文件时，请填写参加开标活动经办人联系方式。在制作响应文件前，供应商需申领CA，领取CA后与政采云平台的账号进行绑定，使用CA对响应文件进行签章，否则，有可能导致无法在线编制响应文件和参与响应，其后果由供应商自行承担。</w:t>
      </w:r>
    </w:p>
    <w:p w14:paraId="131CD85F">
      <w:pPr>
        <w:keepNext w:val="0"/>
        <w:keepLines w:val="0"/>
        <w:pageBreakBefore w:val="0"/>
        <w:widowControl w:val="0"/>
        <w:shd w:val="clear" w:color="auto" w:fill="auto"/>
        <w:kinsoku/>
        <w:wordWrap/>
        <w:overflowPunct/>
        <w:topLinePunct w:val="0"/>
        <w:bidi w:val="0"/>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五、开启</w:t>
      </w:r>
    </w:p>
    <w:p w14:paraId="684F988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投标文件提交方式：本项目为全流程电子化项目，通过“政采云”平台(http://www.zcygov.cn)实行在线电子投标，供应商应先安装“政采云电子交易客户端”(请自行前往“政采云”平台进行下载)，并按照本项目招标文件和“政采云”平台的要求编制、加密后在投标截止时间前通过网络上传至“政采云”平台，供应商在“政采云”平台提交电子版投标文</w:t>
      </w:r>
      <w:bookmarkStart w:id="86" w:name="_GoBack"/>
      <w:bookmarkEnd w:id="86"/>
      <w:r>
        <w:rPr>
          <w:rFonts w:hint="eastAsia" w:ascii="宋体" w:hAnsi="宋体" w:eastAsia="宋体" w:cs="宋体"/>
          <w:color w:val="auto"/>
          <w:highlight w:val="none"/>
        </w:rPr>
        <w:t>件时，请填写参加远程开标活动经办人联系方式。</w:t>
      </w:r>
    </w:p>
    <w:p w14:paraId="0BAD569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若对项目采购电子交易系统操作有疑问，可登录“政采云”平台，点击右侧咨询小采，获取采小蜜智能服务管家帮助，或拨打政采云服务热线95763获取帮助。</w:t>
      </w:r>
    </w:p>
    <w:p w14:paraId="1883C0D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为确保网上操作合法、有效和安全，请投标供应商确保在电子投标过程中能够对相关数据电文进行加密和使用电子签章，妥善保管CA数字证书并使用有效的CA数字证书参与整个招标活动。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政采云”平台将予以拒收。</w:t>
      </w:r>
    </w:p>
    <w:p w14:paraId="65E41F8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4、开标地点：</w:t>
      </w:r>
      <w:r>
        <w:rPr>
          <w:rFonts w:hint="eastAsia" w:ascii="宋体" w:hAnsi="宋体" w:eastAsia="宋体" w:cs="宋体"/>
          <w:color w:val="auto"/>
          <w:highlight w:val="none"/>
          <w:lang w:eastAsia="zh-CN"/>
        </w:rPr>
        <w:t>敦化市渤海街双胜社区冠泰公共资源负一楼开标室1</w:t>
      </w:r>
      <w:r>
        <w:rPr>
          <w:rFonts w:hint="eastAsia" w:ascii="宋体" w:hAnsi="宋体" w:eastAsia="宋体" w:cs="宋体"/>
          <w:color w:val="auto"/>
          <w:highlight w:val="none"/>
        </w:rPr>
        <w:t>。</w:t>
      </w:r>
    </w:p>
    <w:p w14:paraId="62B17A0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eastAsia="宋体"/>
          <w:b/>
          <w:bCs/>
          <w:color w:val="auto"/>
          <w:highlight w:val="none"/>
          <w:lang w:val="en-US" w:eastAsia="zh-CN"/>
        </w:rPr>
      </w:pPr>
      <w:r>
        <w:rPr>
          <w:rFonts w:hint="eastAsia" w:ascii="宋体" w:hAnsi="宋体" w:eastAsia="宋体" w:cs="宋体"/>
          <w:color w:val="auto"/>
          <w:highlight w:val="none"/>
        </w:rPr>
        <w:t>5、CA证书在线解密：供应商投标时，需携带制作投标文件时用来加密的有效数字证书(CA认证)登录“政采云”平台电子开标大厅按规定时间对加密的投标文件进行解密，未能按要求进行解密的，由此产生的后果由投标人自行承担。</w:t>
      </w:r>
    </w:p>
    <w:p w14:paraId="575C12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color w:val="auto"/>
          <w:highlight w:val="none"/>
        </w:rPr>
      </w:pPr>
      <w:r>
        <w:rPr>
          <w:rFonts w:hint="eastAsia" w:eastAsia="宋体"/>
          <w:b/>
          <w:bCs/>
          <w:color w:val="auto"/>
          <w:highlight w:val="none"/>
          <w:lang w:val="en-US" w:eastAsia="zh-CN"/>
        </w:rPr>
        <w:t>六、</w:t>
      </w:r>
      <w:r>
        <w:rPr>
          <w:rFonts w:hint="eastAsia"/>
          <w:b/>
          <w:bCs/>
          <w:color w:val="auto"/>
          <w:highlight w:val="none"/>
        </w:rPr>
        <w:t>公告期限</w:t>
      </w:r>
    </w:p>
    <w:p w14:paraId="20377DC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自本公告发布之日起5个工作日。</w:t>
      </w:r>
    </w:p>
    <w:p w14:paraId="67C149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b/>
          <w:bCs/>
          <w:color w:val="auto"/>
          <w:highlight w:val="none"/>
        </w:rPr>
      </w:pPr>
      <w:r>
        <w:rPr>
          <w:rFonts w:hint="eastAsia" w:eastAsia="宋体"/>
          <w:b/>
          <w:bCs/>
          <w:color w:val="auto"/>
          <w:highlight w:val="none"/>
          <w:lang w:val="en-US" w:eastAsia="zh-CN"/>
        </w:rPr>
        <w:t>七、</w:t>
      </w:r>
      <w:r>
        <w:rPr>
          <w:rFonts w:hint="eastAsia"/>
          <w:b/>
          <w:bCs/>
          <w:color w:val="auto"/>
          <w:highlight w:val="none"/>
        </w:rPr>
        <w:t>其他补充事宜</w:t>
      </w:r>
    </w:p>
    <w:p w14:paraId="47009EC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1.公告发布媒体：“政采云”平台（http://www.zcygov.cn），同步推送到吉林省政府采购网（http://www.ccgp-jilin.gov.cn/），并同时在中国政府采购网发布；</w:t>
      </w:r>
    </w:p>
    <w:p w14:paraId="444CE6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2.技术支持：政采云平台联系电话：95763</w:t>
      </w:r>
    </w:p>
    <w:p w14:paraId="0C9BD6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对本次采购提出询问，请按以下方式联系</w:t>
      </w:r>
    </w:p>
    <w:p w14:paraId="2DA0FDE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5ED259F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敦化市大蒲柴河镇人民政府</w:t>
      </w:r>
    </w:p>
    <w:p w14:paraId="6892A69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lang w:eastAsia="zh-CN"/>
        </w:rPr>
        <w:t>吉林省延边州敦化市大蒲柴河镇</w:t>
      </w:r>
    </w:p>
    <w:p w14:paraId="311A79E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郭伟</w:t>
      </w:r>
    </w:p>
    <w:p w14:paraId="6F663C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13844753222</w:t>
      </w:r>
    </w:p>
    <w:p w14:paraId="68EB9C9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采购代理机构信息</w:t>
      </w:r>
    </w:p>
    <w:p w14:paraId="6310CFD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中洺威项目管理咨询有限公司</w:t>
      </w:r>
    </w:p>
    <w:p w14:paraId="1A2204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长春市南湖大路1999号南湖假日综合楼2503室</w:t>
      </w:r>
    </w:p>
    <w:p w14:paraId="6424215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所丽娜</w:t>
      </w:r>
    </w:p>
    <w:p w14:paraId="3E188232">
      <w:pPr>
        <w:keepNext w:val="0"/>
        <w:keepLines w:val="0"/>
        <w:pageBreakBefore w:val="0"/>
        <w:widowControl/>
        <w:kinsoku w:val="0"/>
        <w:wordWrap/>
        <w:overflowPunct/>
        <w:topLinePunct w:val="0"/>
        <w:autoSpaceDE w:val="0"/>
        <w:autoSpaceDN w:val="0"/>
        <w:bidi w:val="0"/>
        <w:adjustRightInd w:val="0"/>
        <w:snapToGrid w:val="0"/>
        <w:spacing w:line="360" w:lineRule="auto"/>
        <w:ind w:left="420" w:leftChars="200" w:firstLine="0" w:firstLineChars="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0433-6235777、</w:t>
      </w:r>
      <w:r>
        <w:rPr>
          <w:rFonts w:hint="eastAsia" w:ascii="宋体" w:hAnsi="宋体" w:eastAsia="宋体" w:cs="宋体"/>
          <w:color w:val="auto"/>
          <w:sz w:val="21"/>
          <w:szCs w:val="21"/>
          <w:highlight w:val="none"/>
          <w:lang w:eastAsia="zh-CN"/>
        </w:rPr>
        <w:t>13624461232</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邮箱：3795572878@qq.com</w:t>
      </w:r>
    </w:p>
    <w:p w14:paraId="269DBD8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2DD0B2D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所丽娜</w:t>
      </w:r>
    </w:p>
    <w:p w14:paraId="2EC04B1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0433-6235777、</w:t>
      </w:r>
      <w:r>
        <w:rPr>
          <w:rFonts w:hint="eastAsia" w:ascii="宋体" w:hAnsi="宋体" w:eastAsia="宋体" w:cs="宋体"/>
          <w:color w:val="auto"/>
          <w:sz w:val="21"/>
          <w:szCs w:val="21"/>
          <w:highlight w:val="none"/>
          <w:lang w:eastAsia="zh-CN"/>
        </w:rPr>
        <w:t>13624461232</w:t>
      </w:r>
    </w:p>
    <w:p w14:paraId="2A50A1E9">
      <w:pP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pPr>
      <w:bookmarkStart w:id="1" w:name="_bookmark2"/>
      <w:bookmarkEnd w:id="1"/>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br w:type="page"/>
      </w:r>
    </w:p>
    <w:p w14:paraId="72F0D595">
      <w:pPr>
        <w:spacing w:before="72" w:line="240" w:lineRule="auto"/>
        <w:ind w:firstLine="3433"/>
        <w:outlineLvl w:val="0"/>
        <w:rPr>
          <w:rFonts w:ascii="宋体" w:hAnsi="宋体" w:eastAsia="宋体" w:cs="宋体"/>
          <w:color w:val="auto"/>
          <w:sz w:val="36"/>
          <w:szCs w:val="36"/>
          <w:highlight w:val="none"/>
        </w:rPr>
      </w:pP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t>第二章</w:t>
      </w:r>
      <w:r>
        <w:rPr>
          <w:rFonts w:hint="eastAsia" w:ascii="宋体" w:hAnsi="宋体" w:eastAsia="宋体" w:cs="宋体"/>
          <w:color w:val="auto"/>
          <w:spacing w:val="-3"/>
          <w:sz w:val="36"/>
          <w:szCs w:val="36"/>
          <w:highlight w:val="none"/>
          <w:lang w:eastAsia="zh-CN"/>
          <w14:textOutline w14:w="6537" w14:cap="sq" w14:cmpd="sng">
            <w14:solidFill>
              <w14:srgbClr w14:val="000000"/>
            </w14:solidFill>
            <w14:prstDash w14:val="solid"/>
            <w14:bevel/>
          </w14:textOutline>
        </w:rPr>
        <w:t>响应人</w:t>
      </w: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t>须知</w:t>
      </w:r>
    </w:p>
    <w:p w14:paraId="3D814D55">
      <w:pPr>
        <w:spacing w:line="296" w:lineRule="auto"/>
        <w:rPr>
          <w:rFonts w:ascii="宋体"/>
          <w:color w:val="auto"/>
          <w:sz w:val="21"/>
          <w:highlight w:val="none"/>
        </w:rPr>
      </w:pPr>
    </w:p>
    <w:p w14:paraId="5329CB66">
      <w:pPr>
        <w:spacing w:before="104" w:line="184" w:lineRule="auto"/>
        <w:ind w:firstLine="3684"/>
        <w:outlineLvl w:val="0"/>
        <w:rPr>
          <w:rFonts w:ascii="宋体" w:hAnsi="宋体" w:eastAsia="宋体" w:cs="宋体"/>
          <w:color w:val="auto"/>
          <w:sz w:val="32"/>
          <w:szCs w:val="32"/>
          <w:highlight w:val="none"/>
        </w:rPr>
      </w:pPr>
      <w:r>
        <w:rPr>
          <w:rFonts w:hint="eastAsia" w:ascii="宋体" w:hAnsi="宋体" w:eastAsia="宋体" w:cs="宋体"/>
          <w:color w:val="auto"/>
          <w:spacing w:val="-1"/>
          <w:sz w:val="32"/>
          <w:szCs w:val="32"/>
          <w:highlight w:val="none"/>
          <w:lang w:eastAsia="zh-CN"/>
          <w14:textOutline w14:w="5793" w14:cap="sq" w14:cmpd="sng">
            <w14:solidFill>
              <w14:srgbClr w14:val="000000"/>
            </w14:solidFill>
            <w14:prstDash w14:val="solid"/>
            <w14:bevel/>
          </w14:textOutline>
        </w:rPr>
        <w:t>响应人</w:t>
      </w:r>
      <w:r>
        <w:rPr>
          <w:rFonts w:ascii="宋体" w:hAnsi="宋体" w:eastAsia="宋体" w:cs="宋体"/>
          <w:color w:val="auto"/>
          <w:spacing w:val="-1"/>
          <w:sz w:val="32"/>
          <w:szCs w:val="32"/>
          <w:highlight w:val="none"/>
          <w14:textOutline w14:w="5793" w14:cap="sq" w14:cmpd="sng">
            <w14:solidFill>
              <w14:srgbClr w14:val="000000"/>
            </w14:solidFill>
            <w14:prstDash w14:val="solid"/>
            <w14:bevel/>
          </w14:textOutline>
        </w:rPr>
        <w:t>须知前附表</w:t>
      </w:r>
    </w:p>
    <w:p w14:paraId="1247E993">
      <w:pPr>
        <w:rPr>
          <w:color w:val="auto"/>
          <w:highlight w:val="none"/>
        </w:rPr>
      </w:pPr>
    </w:p>
    <w:p w14:paraId="032A3E0C">
      <w:pPr>
        <w:spacing w:line="137" w:lineRule="exact"/>
        <w:rPr>
          <w:color w:val="auto"/>
          <w:highlight w:val="none"/>
        </w:rPr>
      </w:pPr>
    </w:p>
    <w:tbl>
      <w:tblPr>
        <w:tblStyle w:val="33"/>
        <w:tblW w:w="10083"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4"/>
        <w:gridCol w:w="1999"/>
        <w:gridCol w:w="7040"/>
      </w:tblGrid>
      <w:tr w14:paraId="6F8C3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44" w:type="dxa"/>
            <w:vAlign w:val="top"/>
          </w:tcPr>
          <w:p w14:paraId="305D314B">
            <w:pPr>
              <w:spacing w:before="34" w:line="184" w:lineRule="auto"/>
              <w:ind w:firstLine="143"/>
              <w:jc w:val="both"/>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14:textOutline w14:w="3795" w14:cap="sq" w14:cmpd="sng">
                  <w14:solidFill>
                    <w14:srgbClr w14:val="000000"/>
                  </w14:solidFill>
                  <w14:prstDash w14:val="solid"/>
                  <w14:bevel/>
                </w14:textOutline>
              </w:rPr>
              <w:t>条款号</w:t>
            </w:r>
          </w:p>
        </w:tc>
        <w:tc>
          <w:tcPr>
            <w:tcW w:w="1999" w:type="dxa"/>
            <w:vAlign w:val="top"/>
          </w:tcPr>
          <w:p w14:paraId="1C855443">
            <w:pPr>
              <w:spacing w:before="34" w:line="184"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14:textOutline w14:w="3795" w14:cap="sq" w14:cmpd="sng">
                  <w14:solidFill>
                    <w14:srgbClr w14:val="000000"/>
                  </w14:solidFill>
                  <w14:prstDash w14:val="solid"/>
                  <w14:bevel/>
                </w14:textOutline>
              </w:rPr>
              <w:t>条款名称</w:t>
            </w:r>
          </w:p>
        </w:tc>
        <w:tc>
          <w:tcPr>
            <w:tcW w:w="7040" w:type="dxa"/>
            <w:vAlign w:val="top"/>
          </w:tcPr>
          <w:p w14:paraId="7A6B9EED">
            <w:pPr>
              <w:spacing w:before="34" w:line="184" w:lineRule="auto"/>
              <w:ind w:firstLine="2553"/>
              <w:jc w:val="both"/>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14:textOutline w14:w="3795" w14:cap="sq" w14:cmpd="sng">
                  <w14:solidFill>
                    <w14:srgbClr w14:val="000000"/>
                  </w14:solidFill>
                  <w14:prstDash w14:val="solid"/>
                  <w14:bevel/>
                </w14:textOutline>
              </w:rPr>
              <w:t>编列内容</w:t>
            </w:r>
          </w:p>
        </w:tc>
      </w:tr>
      <w:tr w14:paraId="7F38A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1044" w:type="dxa"/>
            <w:vAlign w:val="top"/>
          </w:tcPr>
          <w:p w14:paraId="320AC34E">
            <w:pPr>
              <w:spacing w:line="425" w:lineRule="auto"/>
              <w:rPr>
                <w:rFonts w:ascii="宋体"/>
                <w:color w:val="auto"/>
                <w:sz w:val="21"/>
                <w:szCs w:val="21"/>
                <w:highlight w:val="none"/>
              </w:rPr>
            </w:pPr>
          </w:p>
          <w:p w14:paraId="692FD0A4">
            <w:pPr>
              <w:spacing w:before="58" w:line="180" w:lineRule="auto"/>
              <w:ind w:firstLine="24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1.1.2</w:t>
            </w:r>
          </w:p>
        </w:tc>
        <w:tc>
          <w:tcPr>
            <w:tcW w:w="1999" w:type="dxa"/>
            <w:vAlign w:val="center"/>
          </w:tcPr>
          <w:p w14:paraId="32CE4395">
            <w:pPr>
              <w:spacing w:before="58" w:line="184" w:lineRule="auto"/>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采购人</w:t>
            </w:r>
          </w:p>
        </w:tc>
        <w:tc>
          <w:tcPr>
            <w:tcW w:w="7040" w:type="dxa"/>
            <w:vAlign w:val="top"/>
          </w:tcPr>
          <w:p w14:paraId="11600662">
            <w:pPr>
              <w:spacing w:before="101" w:line="240" w:lineRule="auto"/>
              <w:ind w:firstLine="111"/>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采购人：敦化市大蒲柴河镇人民政府</w:t>
            </w:r>
          </w:p>
          <w:p w14:paraId="0938887A">
            <w:pPr>
              <w:spacing w:before="101" w:line="240" w:lineRule="auto"/>
              <w:ind w:firstLine="111"/>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地</w:t>
            </w: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lang w:eastAsia="zh-CN"/>
              </w:rPr>
              <w:t>址：吉林省延边州敦化市大蒲柴河镇</w:t>
            </w:r>
          </w:p>
          <w:p w14:paraId="72979621">
            <w:pPr>
              <w:spacing w:before="101" w:line="240" w:lineRule="auto"/>
              <w:ind w:firstLine="111"/>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eastAsia="zh-CN"/>
              </w:rPr>
              <w:t>联系人：</w:t>
            </w:r>
            <w:r>
              <w:rPr>
                <w:rFonts w:hint="eastAsia" w:ascii="宋体" w:hAnsi="宋体" w:eastAsia="宋体" w:cs="宋体"/>
                <w:color w:val="auto"/>
                <w:spacing w:val="-7"/>
                <w:sz w:val="21"/>
                <w:szCs w:val="21"/>
                <w:highlight w:val="none"/>
                <w:lang w:val="en-US" w:eastAsia="zh-CN"/>
              </w:rPr>
              <w:t>郭伟</w:t>
            </w:r>
          </w:p>
          <w:p w14:paraId="4FE452A2">
            <w:pPr>
              <w:spacing w:before="101" w:line="240" w:lineRule="auto"/>
              <w:ind w:firstLine="111"/>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联系方式：</w:t>
            </w:r>
            <w:r>
              <w:rPr>
                <w:rFonts w:hint="eastAsia" w:ascii="宋体" w:hAnsi="宋体" w:eastAsia="宋体" w:cs="宋体"/>
                <w:color w:val="auto"/>
                <w:spacing w:val="-7"/>
                <w:sz w:val="21"/>
                <w:szCs w:val="21"/>
                <w:highlight w:val="none"/>
                <w:lang w:val="en-US" w:eastAsia="zh-CN"/>
              </w:rPr>
              <w:t>13844753222</w:t>
            </w:r>
          </w:p>
        </w:tc>
      </w:tr>
      <w:tr w14:paraId="4D3D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44" w:type="dxa"/>
            <w:vAlign w:val="center"/>
          </w:tcPr>
          <w:p w14:paraId="481A189C">
            <w:pPr>
              <w:spacing w:before="59" w:line="180"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1.1.3</w:t>
            </w:r>
          </w:p>
        </w:tc>
        <w:tc>
          <w:tcPr>
            <w:tcW w:w="1999" w:type="dxa"/>
            <w:vAlign w:val="center"/>
          </w:tcPr>
          <w:p w14:paraId="64E73D5C">
            <w:pPr>
              <w:spacing w:before="58"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采购代理机构</w:t>
            </w:r>
          </w:p>
        </w:tc>
        <w:tc>
          <w:tcPr>
            <w:tcW w:w="7040" w:type="dxa"/>
            <w:vAlign w:val="top"/>
          </w:tcPr>
          <w:p w14:paraId="3973F122">
            <w:pPr>
              <w:spacing w:before="101" w:line="240" w:lineRule="auto"/>
              <w:ind w:firstLine="111"/>
              <w:rPr>
                <w:rFonts w:hint="eastAsia" w:ascii="宋体" w:hAnsi="宋体" w:eastAsia="宋体" w:cs="宋体"/>
                <w:color w:val="auto"/>
                <w:spacing w:val="-7"/>
                <w:sz w:val="21"/>
                <w:szCs w:val="21"/>
                <w:highlight w:val="none"/>
                <w:lang w:eastAsia="zh-CN"/>
              </w:rPr>
            </w:pPr>
            <w:r>
              <w:rPr>
                <w:rFonts w:ascii="宋体" w:hAnsi="宋体" w:eastAsia="宋体" w:cs="宋体"/>
                <w:color w:val="auto"/>
                <w:spacing w:val="-7"/>
                <w:sz w:val="21"/>
                <w:szCs w:val="21"/>
                <w:highlight w:val="none"/>
              </w:rPr>
              <w:t>名称：</w:t>
            </w:r>
            <w:r>
              <w:rPr>
                <w:rFonts w:hint="eastAsia" w:ascii="宋体" w:hAnsi="宋体" w:eastAsia="宋体" w:cs="宋体"/>
                <w:color w:val="auto"/>
                <w:spacing w:val="-7"/>
                <w:sz w:val="21"/>
                <w:szCs w:val="21"/>
                <w:highlight w:val="none"/>
                <w:lang w:eastAsia="zh-CN"/>
              </w:rPr>
              <w:t>中洺威项目管理咨询有限公司</w:t>
            </w:r>
          </w:p>
          <w:p w14:paraId="344CA6D7">
            <w:pPr>
              <w:spacing w:before="101" w:line="240" w:lineRule="auto"/>
              <w:ind w:firstLine="111"/>
              <w:rPr>
                <w:rFonts w:hint="eastAsia" w:ascii="宋体" w:hAnsi="宋体" w:eastAsia="宋体" w:cs="宋体"/>
                <w:color w:val="auto"/>
                <w:spacing w:val="-7"/>
                <w:sz w:val="21"/>
                <w:szCs w:val="21"/>
                <w:highlight w:val="none"/>
                <w:lang w:eastAsia="zh-CN"/>
              </w:rPr>
            </w:pPr>
            <w:r>
              <w:rPr>
                <w:rFonts w:ascii="宋体" w:hAnsi="宋体" w:eastAsia="宋体" w:cs="宋体"/>
                <w:color w:val="auto"/>
                <w:spacing w:val="-7"/>
                <w:sz w:val="21"/>
                <w:szCs w:val="21"/>
                <w:highlight w:val="none"/>
              </w:rPr>
              <w:t>地址：</w:t>
            </w:r>
            <w:r>
              <w:rPr>
                <w:rFonts w:hint="eastAsia" w:ascii="宋体" w:hAnsi="宋体" w:eastAsia="宋体" w:cs="宋体"/>
                <w:color w:val="auto"/>
                <w:spacing w:val="-7"/>
                <w:sz w:val="21"/>
                <w:szCs w:val="21"/>
                <w:highlight w:val="none"/>
                <w:lang w:eastAsia="zh-CN"/>
              </w:rPr>
              <w:t>长春市南湖大路1999号南湖假日综合楼2503室</w:t>
            </w:r>
          </w:p>
          <w:p w14:paraId="2E475C72">
            <w:pPr>
              <w:spacing w:before="101" w:line="240" w:lineRule="auto"/>
              <w:ind w:firstLine="111"/>
              <w:rPr>
                <w:rFonts w:hint="eastAsia" w:ascii="宋体" w:hAnsi="宋体" w:eastAsia="宋体" w:cs="宋体"/>
                <w:color w:val="auto"/>
                <w:spacing w:val="-7"/>
                <w:sz w:val="21"/>
                <w:szCs w:val="21"/>
                <w:highlight w:val="none"/>
                <w:lang w:eastAsia="zh-CN"/>
              </w:rPr>
            </w:pPr>
            <w:r>
              <w:rPr>
                <w:rFonts w:ascii="宋体" w:hAnsi="宋体" w:eastAsia="宋体" w:cs="宋体"/>
                <w:color w:val="auto"/>
                <w:spacing w:val="-7"/>
                <w:sz w:val="21"/>
                <w:szCs w:val="21"/>
                <w:highlight w:val="none"/>
              </w:rPr>
              <w:t>联系人：</w:t>
            </w:r>
            <w:r>
              <w:rPr>
                <w:rFonts w:hint="eastAsia" w:ascii="宋体" w:hAnsi="宋体" w:eastAsia="宋体" w:cs="宋体"/>
                <w:color w:val="auto"/>
                <w:spacing w:val="-7"/>
                <w:sz w:val="21"/>
                <w:szCs w:val="21"/>
                <w:highlight w:val="none"/>
                <w:lang w:eastAsia="zh-CN"/>
              </w:rPr>
              <w:t>所丽娜</w:t>
            </w:r>
          </w:p>
          <w:p w14:paraId="446B4E57">
            <w:pPr>
              <w:spacing w:before="101" w:line="240" w:lineRule="auto"/>
              <w:ind w:firstLine="111"/>
              <w:rPr>
                <w:rFonts w:hint="default" w:ascii="宋体" w:hAnsi="宋体" w:eastAsia="宋体" w:cs="宋体"/>
                <w:color w:val="auto"/>
                <w:spacing w:val="-7"/>
                <w:sz w:val="21"/>
                <w:szCs w:val="21"/>
                <w:highlight w:val="none"/>
                <w:lang w:val="en-US" w:eastAsia="zh-CN"/>
              </w:rPr>
            </w:pPr>
            <w:r>
              <w:rPr>
                <w:rFonts w:hint="default" w:ascii="宋体" w:hAnsi="宋体" w:eastAsia="宋体" w:cs="宋体"/>
                <w:color w:val="auto"/>
                <w:spacing w:val="-7"/>
                <w:sz w:val="21"/>
                <w:szCs w:val="21"/>
                <w:highlight w:val="none"/>
                <w:lang w:val="en-US" w:eastAsia="zh-CN"/>
              </w:rPr>
              <w:t>电话：0433-6235777、13624461232</w:t>
            </w:r>
          </w:p>
          <w:p w14:paraId="1A114F26">
            <w:pPr>
              <w:spacing w:before="101" w:line="240" w:lineRule="auto"/>
              <w:ind w:firstLine="111"/>
              <w:rPr>
                <w:rFonts w:hint="default" w:ascii="宋体" w:hAnsi="宋体" w:eastAsia="宋体" w:cs="宋体"/>
                <w:color w:val="auto"/>
                <w:spacing w:val="-7"/>
                <w:sz w:val="21"/>
                <w:szCs w:val="21"/>
                <w:highlight w:val="none"/>
                <w:lang w:val="en-US" w:eastAsia="zh-CN"/>
              </w:rPr>
            </w:pPr>
            <w:r>
              <w:rPr>
                <w:rFonts w:hint="default" w:ascii="宋体" w:hAnsi="宋体" w:eastAsia="宋体" w:cs="宋体"/>
                <w:color w:val="auto"/>
                <w:spacing w:val="-7"/>
                <w:sz w:val="21"/>
                <w:szCs w:val="21"/>
                <w:highlight w:val="none"/>
                <w:lang w:val="en-US" w:eastAsia="zh-CN"/>
              </w:rPr>
              <w:t>邮箱：3795572878@qq.com</w:t>
            </w:r>
          </w:p>
        </w:tc>
      </w:tr>
      <w:tr w14:paraId="2C092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44" w:type="dxa"/>
            <w:vAlign w:val="top"/>
          </w:tcPr>
          <w:p w14:paraId="72F4459A">
            <w:pPr>
              <w:spacing w:before="192" w:line="180" w:lineRule="auto"/>
              <w:ind w:firstLine="24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1.1.4</w:t>
            </w:r>
          </w:p>
        </w:tc>
        <w:tc>
          <w:tcPr>
            <w:tcW w:w="1999" w:type="dxa"/>
            <w:vAlign w:val="center"/>
          </w:tcPr>
          <w:p w14:paraId="6AF2AB7C">
            <w:pPr>
              <w:spacing w:before="165"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项目名称及编号</w:t>
            </w:r>
          </w:p>
        </w:tc>
        <w:tc>
          <w:tcPr>
            <w:tcW w:w="7040" w:type="dxa"/>
            <w:vAlign w:val="top"/>
          </w:tcPr>
          <w:p w14:paraId="1C6A9ECC">
            <w:pPr>
              <w:spacing w:before="73" w:line="184" w:lineRule="auto"/>
              <w:ind w:firstLine="114"/>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项目名称：</w:t>
            </w:r>
            <w:r>
              <w:rPr>
                <w:rFonts w:hint="eastAsia" w:ascii="宋体" w:hAnsi="宋体" w:eastAsia="宋体" w:cs="宋体"/>
                <w:color w:val="auto"/>
                <w:sz w:val="21"/>
                <w:szCs w:val="21"/>
                <w:highlight w:val="none"/>
                <w:lang w:eastAsia="zh-CN"/>
              </w:rPr>
              <w:t>大蒲柴河镇镇区净水厂续建项目</w:t>
            </w:r>
          </w:p>
          <w:p w14:paraId="0459E0B5">
            <w:pPr>
              <w:spacing w:before="101" w:line="184" w:lineRule="auto"/>
              <w:ind w:firstLine="114"/>
              <w:rPr>
                <w:rFonts w:hint="default" w:ascii="宋体" w:hAnsi="宋体" w:eastAsia="宋体" w:cs="宋体"/>
                <w:color w:val="auto"/>
                <w:sz w:val="21"/>
                <w:szCs w:val="21"/>
                <w:highlight w:val="none"/>
                <w:lang w:val="en-US" w:eastAsia="zh-CN"/>
              </w:rPr>
            </w:pPr>
            <w:r>
              <w:rPr>
                <w:rFonts w:ascii="宋体" w:hAnsi="宋体" w:eastAsia="宋体" w:cs="宋体"/>
                <w:color w:val="auto"/>
                <w:spacing w:val="-8"/>
                <w:sz w:val="21"/>
                <w:szCs w:val="21"/>
                <w:highlight w:val="none"/>
              </w:rPr>
              <w:t>项目编号：</w:t>
            </w:r>
            <w:r>
              <w:rPr>
                <w:rFonts w:hint="eastAsia" w:ascii="宋体" w:hAnsi="宋体" w:eastAsia="宋体" w:cs="宋体"/>
                <w:color w:val="auto"/>
                <w:spacing w:val="-8"/>
                <w:sz w:val="21"/>
                <w:szCs w:val="21"/>
                <w:highlight w:val="none"/>
                <w:lang w:eastAsia="zh-CN"/>
              </w:rPr>
              <w:t>采购计划-[2026]-00071号-ZMW-2026-DHZC099</w:t>
            </w:r>
          </w:p>
        </w:tc>
      </w:tr>
      <w:tr w14:paraId="08C41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44" w:type="dxa"/>
            <w:vAlign w:val="top"/>
          </w:tcPr>
          <w:p w14:paraId="1D22DA58">
            <w:pPr>
              <w:spacing w:before="191" w:line="180" w:lineRule="auto"/>
              <w:ind w:firstLine="24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1.1.5</w:t>
            </w:r>
          </w:p>
        </w:tc>
        <w:tc>
          <w:tcPr>
            <w:tcW w:w="1999" w:type="dxa"/>
            <w:vAlign w:val="center"/>
          </w:tcPr>
          <w:p w14:paraId="2F287E6E">
            <w:pPr>
              <w:spacing w:before="163" w:line="184" w:lineRule="auto"/>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建设地点</w:t>
            </w:r>
          </w:p>
        </w:tc>
        <w:tc>
          <w:tcPr>
            <w:tcW w:w="7040" w:type="dxa"/>
            <w:vAlign w:val="top"/>
          </w:tcPr>
          <w:p w14:paraId="257D6FA7">
            <w:pPr>
              <w:spacing w:before="214" w:line="184" w:lineRule="auto"/>
              <w:ind w:firstLine="11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业主指定地点</w:t>
            </w:r>
          </w:p>
        </w:tc>
      </w:tr>
      <w:tr w14:paraId="3208D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44" w:type="dxa"/>
            <w:vAlign w:val="top"/>
          </w:tcPr>
          <w:p w14:paraId="0FDAFE1B">
            <w:pPr>
              <w:spacing w:before="192" w:line="180" w:lineRule="auto"/>
              <w:ind w:firstLine="2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1.2.1</w:t>
            </w:r>
          </w:p>
        </w:tc>
        <w:tc>
          <w:tcPr>
            <w:tcW w:w="1999" w:type="dxa"/>
            <w:vAlign w:val="center"/>
          </w:tcPr>
          <w:p w14:paraId="62243A65">
            <w:pPr>
              <w:spacing w:before="165" w:line="184" w:lineRule="auto"/>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资金来源及比例</w:t>
            </w:r>
          </w:p>
        </w:tc>
        <w:tc>
          <w:tcPr>
            <w:tcW w:w="7040" w:type="dxa"/>
            <w:vAlign w:val="top"/>
          </w:tcPr>
          <w:p w14:paraId="132F4E3C">
            <w:pPr>
              <w:spacing w:before="214" w:line="184" w:lineRule="auto"/>
              <w:ind w:firstLine="11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财政资金</w:t>
            </w:r>
          </w:p>
        </w:tc>
      </w:tr>
      <w:tr w14:paraId="7A421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44" w:type="dxa"/>
            <w:vAlign w:val="top"/>
          </w:tcPr>
          <w:p w14:paraId="45254706">
            <w:pPr>
              <w:spacing w:before="191" w:line="180" w:lineRule="auto"/>
              <w:ind w:firstLine="24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1.2.2</w:t>
            </w:r>
          </w:p>
        </w:tc>
        <w:tc>
          <w:tcPr>
            <w:tcW w:w="1999" w:type="dxa"/>
            <w:vAlign w:val="center"/>
          </w:tcPr>
          <w:p w14:paraId="6A88329B">
            <w:pPr>
              <w:spacing w:before="163" w:line="184" w:lineRule="auto"/>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资金落实情况</w:t>
            </w:r>
          </w:p>
        </w:tc>
        <w:tc>
          <w:tcPr>
            <w:tcW w:w="7040" w:type="dxa"/>
            <w:vAlign w:val="top"/>
          </w:tcPr>
          <w:p w14:paraId="3CA24098">
            <w:pPr>
              <w:spacing w:before="214" w:line="184" w:lineRule="auto"/>
              <w:ind w:firstLine="131"/>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已落实</w:t>
            </w:r>
          </w:p>
        </w:tc>
      </w:tr>
      <w:tr w14:paraId="6A518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44" w:type="dxa"/>
            <w:vAlign w:val="top"/>
          </w:tcPr>
          <w:p w14:paraId="484BB205">
            <w:pPr>
              <w:spacing w:before="221" w:line="180" w:lineRule="auto"/>
              <w:ind w:firstLine="19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1.2.3</w:t>
            </w:r>
          </w:p>
        </w:tc>
        <w:tc>
          <w:tcPr>
            <w:tcW w:w="1999" w:type="dxa"/>
            <w:vAlign w:val="center"/>
          </w:tcPr>
          <w:p w14:paraId="4C84F391">
            <w:pPr>
              <w:spacing w:before="193"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付款方式</w:t>
            </w:r>
          </w:p>
        </w:tc>
        <w:tc>
          <w:tcPr>
            <w:tcW w:w="7040" w:type="dxa"/>
            <w:vAlign w:val="top"/>
          </w:tcPr>
          <w:p w14:paraId="2CF103C4">
            <w:pPr>
              <w:spacing w:before="193" w:line="184" w:lineRule="auto"/>
              <w:ind w:firstLine="113"/>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lang w:val="en-US" w:eastAsia="zh-CN"/>
              </w:rPr>
              <w:t>按合同约定。</w:t>
            </w:r>
          </w:p>
        </w:tc>
      </w:tr>
      <w:tr w14:paraId="14B18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44" w:type="dxa"/>
            <w:vAlign w:val="center"/>
          </w:tcPr>
          <w:p w14:paraId="1495BDE9">
            <w:pPr>
              <w:spacing w:before="58" w:line="180" w:lineRule="auto"/>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1.3.1</w:t>
            </w:r>
          </w:p>
        </w:tc>
        <w:tc>
          <w:tcPr>
            <w:tcW w:w="1999" w:type="dxa"/>
            <w:vAlign w:val="center"/>
          </w:tcPr>
          <w:p w14:paraId="22660D36">
            <w:pPr>
              <w:spacing w:before="305"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磋商范围</w:t>
            </w:r>
          </w:p>
        </w:tc>
        <w:tc>
          <w:tcPr>
            <w:tcW w:w="7040" w:type="dxa"/>
            <w:vAlign w:val="center"/>
          </w:tcPr>
          <w:p w14:paraId="6B6419AB">
            <w:pPr>
              <w:spacing w:before="73" w:line="253" w:lineRule="auto"/>
              <w:ind w:left="111" w:right="23"/>
              <w:jc w:val="both"/>
              <w:rPr>
                <w:rFonts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lang w:eastAsia="zh-CN"/>
              </w:rPr>
              <w:t>大蒲柴河镇镇区净水厂续建项目（</w:t>
            </w:r>
            <w:r>
              <w:rPr>
                <w:rFonts w:ascii="宋体" w:hAnsi="宋体" w:eastAsia="宋体" w:cs="宋体"/>
                <w:color w:val="auto"/>
                <w:spacing w:val="-1"/>
                <w:sz w:val="21"/>
                <w:szCs w:val="21"/>
                <w:highlight w:val="none"/>
              </w:rPr>
              <w:t>工程量清单包含的全部内容）</w:t>
            </w:r>
          </w:p>
        </w:tc>
      </w:tr>
      <w:tr w14:paraId="6CF2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44" w:type="dxa"/>
            <w:vAlign w:val="top"/>
          </w:tcPr>
          <w:p w14:paraId="767CB3C0">
            <w:pPr>
              <w:spacing w:before="192" w:line="180" w:lineRule="auto"/>
              <w:ind w:firstLine="24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1.3.2</w:t>
            </w:r>
          </w:p>
        </w:tc>
        <w:tc>
          <w:tcPr>
            <w:tcW w:w="1999" w:type="dxa"/>
            <w:vAlign w:val="center"/>
          </w:tcPr>
          <w:p w14:paraId="419D9E51">
            <w:pPr>
              <w:spacing w:before="164" w:line="184"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合同履行期限</w:t>
            </w:r>
          </w:p>
        </w:tc>
        <w:tc>
          <w:tcPr>
            <w:tcW w:w="7040" w:type="dxa"/>
            <w:vAlign w:val="top"/>
          </w:tcPr>
          <w:p w14:paraId="4AD4D51B">
            <w:pPr>
              <w:spacing w:before="250" w:line="184" w:lineRule="auto"/>
              <w:ind w:firstLine="1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签订合同之日起至2026年8月30日之前完成。</w:t>
            </w:r>
          </w:p>
        </w:tc>
      </w:tr>
      <w:tr w14:paraId="747B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044" w:type="dxa"/>
            <w:vAlign w:val="center"/>
          </w:tcPr>
          <w:p w14:paraId="6C02FEF9">
            <w:pPr>
              <w:spacing w:before="193" w:line="180"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1.3.3</w:t>
            </w:r>
          </w:p>
        </w:tc>
        <w:tc>
          <w:tcPr>
            <w:tcW w:w="1999" w:type="dxa"/>
            <w:vAlign w:val="center"/>
          </w:tcPr>
          <w:p w14:paraId="378D177D">
            <w:pPr>
              <w:spacing w:before="165" w:line="184"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质量要求</w:t>
            </w:r>
          </w:p>
        </w:tc>
        <w:tc>
          <w:tcPr>
            <w:tcW w:w="7040" w:type="dxa"/>
            <w:vAlign w:val="center"/>
          </w:tcPr>
          <w:p w14:paraId="5D5A631B">
            <w:pPr>
              <w:spacing w:before="74" w:line="236" w:lineRule="auto"/>
              <w:ind w:right="107"/>
              <w:jc w:val="left"/>
              <w:rPr>
                <w:rFonts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bidi="ar"/>
              </w:rPr>
              <w:t>达到国家工程现行施工验收规范</w:t>
            </w:r>
            <w:r>
              <w:rPr>
                <w:rFonts w:hint="eastAsia" w:ascii="宋体" w:hAnsi="宋体" w:eastAsia="宋体" w:cs="宋体"/>
                <w:b w:val="0"/>
                <w:bCs/>
                <w:color w:val="auto"/>
                <w:sz w:val="21"/>
                <w:szCs w:val="21"/>
                <w:highlight w:val="none"/>
                <w:u w:val="single"/>
                <w:lang w:bidi="ar"/>
              </w:rPr>
              <w:t>合格</w:t>
            </w:r>
            <w:r>
              <w:rPr>
                <w:rFonts w:hint="eastAsia" w:ascii="宋体" w:hAnsi="宋体" w:eastAsia="宋体" w:cs="宋体"/>
                <w:b w:val="0"/>
                <w:bCs/>
                <w:color w:val="auto"/>
                <w:sz w:val="21"/>
                <w:szCs w:val="21"/>
                <w:highlight w:val="none"/>
                <w:lang w:bidi="ar"/>
              </w:rPr>
              <w:t>等级标准</w:t>
            </w:r>
            <w:r>
              <w:rPr>
                <w:rFonts w:ascii="宋体" w:hAnsi="宋体" w:eastAsia="宋体" w:cs="宋体"/>
                <w:color w:val="auto"/>
                <w:spacing w:val="1"/>
                <w:sz w:val="21"/>
                <w:szCs w:val="21"/>
                <w:highlight w:val="none"/>
              </w:rPr>
              <w:t>。</w:t>
            </w:r>
          </w:p>
        </w:tc>
      </w:tr>
      <w:tr w14:paraId="5DD2E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1044" w:type="dxa"/>
            <w:vAlign w:val="top"/>
          </w:tcPr>
          <w:p w14:paraId="6A8AFA69">
            <w:pPr>
              <w:spacing w:line="245" w:lineRule="auto"/>
              <w:rPr>
                <w:rFonts w:ascii="宋体"/>
                <w:color w:val="auto"/>
                <w:sz w:val="21"/>
                <w:szCs w:val="21"/>
                <w:highlight w:val="none"/>
              </w:rPr>
            </w:pPr>
          </w:p>
          <w:p w14:paraId="4610C780">
            <w:pPr>
              <w:spacing w:line="245" w:lineRule="auto"/>
              <w:rPr>
                <w:rFonts w:ascii="宋体"/>
                <w:color w:val="auto"/>
                <w:sz w:val="21"/>
                <w:szCs w:val="21"/>
                <w:highlight w:val="none"/>
              </w:rPr>
            </w:pPr>
          </w:p>
          <w:p w14:paraId="787709FE">
            <w:pPr>
              <w:spacing w:line="245" w:lineRule="auto"/>
              <w:rPr>
                <w:rFonts w:ascii="宋体"/>
                <w:color w:val="auto"/>
                <w:sz w:val="21"/>
                <w:szCs w:val="21"/>
                <w:highlight w:val="none"/>
              </w:rPr>
            </w:pPr>
          </w:p>
          <w:p w14:paraId="16F6D4D4">
            <w:pPr>
              <w:spacing w:line="245" w:lineRule="auto"/>
              <w:rPr>
                <w:rFonts w:ascii="宋体"/>
                <w:color w:val="auto"/>
                <w:sz w:val="21"/>
                <w:szCs w:val="21"/>
                <w:highlight w:val="none"/>
              </w:rPr>
            </w:pPr>
          </w:p>
          <w:p w14:paraId="655A1474">
            <w:pPr>
              <w:spacing w:line="246" w:lineRule="auto"/>
              <w:rPr>
                <w:rFonts w:ascii="宋体"/>
                <w:color w:val="auto"/>
                <w:sz w:val="21"/>
                <w:szCs w:val="21"/>
                <w:highlight w:val="none"/>
              </w:rPr>
            </w:pPr>
          </w:p>
          <w:p w14:paraId="15425928">
            <w:pPr>
              <w:spacing w:line="246" w:lineRule="auto"/>
              <w:rPr>
                <w:rFonts w:ascii="宋体"/>
                <w:color w:val="auto"/>
                <w:sz w:val="21"/>
                <w:szCs w:val="21"/>
                <w:highlight w:val="none"/>
              </w:rPr>
            </w:pPr>
          </w:p>
          <w:p w14:paraId="2F3A921C">
            <w:pPr>
              <w:spacing w:line="246" w:lineRule="auto"/>
              <w:rPr>
                <w:rFonts w:ascii="宋体"/>
                <w:color w:val="auto"/>
                <w:sz w:val="21"/>
                <w:szCs w:val="21"/>
                <w:highlight w:val="none"/>
              </w:rPr>
            </w:pPr>
          </w:p>
          <w:p w14:paraId="0C8BD675">
            <w:pPr>
              <w:spacing w:line="246" w:lineRule="auto"/>
              <w:rPr>
                <w:rFonts w:ascii="宋体"/>
                <w:color w:val="auto"/>
                <w:sz w:val="21"/>
                <w:szCs w:val="21"/>
                <w:highlight w:val="none"/>
              </w:rPr>
            </w:pPr>
          </w:p>
          <w:p w14:paraId="78CE954C">
            <w:pPr>
              <w:spacing w:line="246" w:lineRule="auto"/>
              <w:rPr>
                <w:rFonts w:ascii="宋体"/>
                <w:color w:val="auto"/>
                <w:sz w:val="21"/>
                <w:szCs w:val="21"/>
                <w:highlight w:val="none"/>
              </w:rPr>
            </w:pPr>
          </w:p>
          <w:p w14:paraId="73FF4905">
            <w:pPr>
              <w:spacing w:before="58" w:line="180" w:lineRule="auto"/>
              <w:ind w:firstLine="2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1.4.1</w:t>
            </w:r>
          </w:p>
        </w:tc>
        <w:tc>
          <w:tcPr>
            <w:tcW w:w="1999" w:type="dxa"/>
            <w:vAlign w:val="center"/>
          </w:tcPr>
          <w:p w14:paraId="41AA2335">
            <w:pPr>
              <w:spacing w:before="58" w:line="240" w:lineRule="auto"/>
              <w:jc w:val="center"/>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资质条件、能力</w:t>
            </w:r>
          </w:p>
        </w:tc>
        <w:tc>
          <w:tcPr>
            <w:tcW w:w="7040" w:type="dxa"/>
            <w:vAlign w:val="top"/>
          </w:tcPr>
          <w:p w14:paraId="31E941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67DB5BF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515D0DA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0E5354C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4F26A5B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04E4CF7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6397D0C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highlight w:val="none"/>
              </w:rPr>
              <w:t>（6）法律、行政法规规定的其他条件。</w:t>
            </w:r>
          </w:p>
          <w:p w14:paraId="18A87F8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b w:val="0"/>
                <w:bCs w:val="0"/>
                <w:color w:val="auto"/>
                <w:sz w:val="21"/>
                <w:szCs w:val="21"/>
                <w:highlight w:val="none"/>
                <w:lang w:eastAsia="zh-CN"/>
              </w:rPr>
              <w:t>本项目不专门面向中小企业采购。</w:t>
            </w:r>
          </w:p>
          <w:p w14:paraId="26BC21A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377004C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（1）响应单位须具备有效的营业执照，供应商须具备建设行政主管部门核发的</w:t>
            </w:r>
            <w:r>
              <w:rPr>
                <w:rFonts w:hint="eastAsia" w:ascii="宋体" w:hAnsi="宋体" w:eastAsia="宋体" w:cs="宋体"/>
                <w:color w:val="auto"/>
                <w:sz w:val="21"/>
                <w:szCs w:val="21"/>
                <w:highlight w:val="none"/>
                <w:lang w:eastAsia="zh-CN"/>
              </w:rPr>
              <w:t>建筑工程施工总承包二级（含）及以上资质</w:t>
            </w:r>
            <w:r>
              <w:rPr>
                <w:rFonts w:hint="eastAsia" w:ascii="宋体" w:hAnsi="宋体" w:eastAsia="宋体" w:cs="宋体"/>
                <w:color w:val="auto"/>
                <w:sz w:val="21"/>
                <w:szCs w:val="21"/>
                <w:highlight w:val="none"/>
              </w:rPr>
              <w:t>，具有有效的安全生产许可证。</w:t>
            </w:r>
          </w:p>
          <w:p w14:paraId="299C75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（2）供应商拟派出的项目经理须具备</w:t>
            </w:r>
            <w:r>
              <w:rPr>
                <w:rFonts w:hint="eastAsia" w:ascii="宋体" w:hAnsi="宋体" w:eastAsia="宋体" w:cs="宋体"/>
                <w:color w:val="auto"/>
                <w:sz w:val="21"/>
                <w:szCs w:val="21"/>
                <w:highlight w:val="none"/>
                <w:lang w:eastAsia="zh-CN"/>
              </w:rPr>
              <w:t>建筑工程专业二级（含）及以上注册建造师执业资格</w:t>
            </w:r>
            <w:r>
              <w:rPr>
                <w:rFonts w:hint="eastAsia" w:ascii="宋体" w:hAnsi="宋体" w:eastAsia="宋体" w:cs="宋体"/>
                <w:color w:val="auto"/>
                <w:sz w:val="21"/>
                <w:szCs w:val="21"/>
                <w:highlight w:val="none"/>
              </w:rPr>
              <w:t>，且具备有效的安全生产考核合格证书(B类)，且未担任其他在建工程项目的项目经理。</w:t>
            </w:r>
          </w:p>
          <w:p w14:paraId="1F7F158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（3）拒绝列入政府取消投标资格记录期间或列入政府不良行为记录期间的企业投标。</w:t>
            </w:r>
          </w:p>
          <w:p w14:paraId="4D0BD69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（4）外省入吉建筑业企业在我省承揽项目应执行吉林省关于外埠企业入吉信息登记相关规定办理企业信息登记，并在吉林省建筑市场监管公共服务平台上公布后方可参与投标</w:t>
            </w:r>
            <w:r>
              <w:rPr>
                <w:rFonts w:hint="eastAsia" w:ascii="宋体" w:hAnsi="宋体" w:eastAsia="宋体" w:cs="宋体"/>
                <w:color w:val="auto"/>
                <w:sz w:val="21"/>
                <w:szCs w:val="21"/>
                <w:highlight w:val="none"/>
                <w:lang w:eastAsia="zh-CN"/>
              </w:rPr>
              <w:t>。</w:t>
            </w:r>
          </w:p>
          <w:p w14:paraId="6182AD0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人未被列入“失信被执行人、重大税收违法案件当事人”的记录名单（通过“信用中国”网站(www.creditchina.gov.cn)查询）；</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人未被列入“政府采购严重违法失信行为记录名单”（通过“中国政府采购网”（www.ccgp.gov.cn）查询）。</w:t>
            </w:r>
          </w:p>
          <w:p w14:paraId="046EDD0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（6）企业名称不同但法定代表人为同一个自然人的两个或者两个以上的响应单位不得参加同一采购项目的报价。如果出现上述情况，相关响应单位的报价均将被拒绝。</w:t>
            </w:r>
            <w:r>
              <w:rPr>
                <w:rFonts w:hint="eastAsia" w:ascii="宋体" w:hAnsi="宋体" w:eastAsia="宋体" w:cs="宋体"/>
                <w:color w:val="auto"/>
                <w:sz w:val="21"/>
                <w:szCs w:val="21"/>
                <w:highlight w:val="none"/>
                <w:lang w:val="en-US" w:eastAsia="zh-CN"/>
              </w:rPr>
              <w:t xml:space="preserve"> </w:t>
            </w:r>
          </w:p>
          <w:p w14:paraId="1213F050">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）与采购人存在利害关系可能影响</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公正性的法人、其他组织或者个人，不得参加投标；单位负责人为同一人或者存在控股、管理关系的不同单位，不得参加同一标段投标或者未划分标段的同一</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项目投标。违反这两条规定的，相关投标无效。</w:t>
            </w:r>
          </w:p>
        </w:tc>
      </w:tr>
      <w:tr w14:paraId="3580F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8F6BB2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1.4.2</w:t>
            </w:r>
          </w:p>
        </w:tc>
        <w:tc>
          <w:tcPr>
            <w:tcW w:w="1999" w:type="dxa"/>
            <w:vAlign w:val="center"/>
          </w:tcPr>
          <w:p w14:paraId="02E7023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是否接受联合体投标</w:t>
            </w:r>
          </w:p>
        </w:tc>
        <w:tc>
          <w:tcPr>
            <w:tcW w:w="7040" w:type="dxa"/>
            <w:vAlign w:val="center"/>
          </w:tcPr>
          <w:p w14:paraId="0363056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不接受</w:t>
            </w:r>
          </w:p>
          <w:p w14:paraId="7913D3F9">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w:t>
            </w:r>
          </w:p>
        </w:tc>
      </w:tr>
      <w:tr w14:paraId="3B83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1B6A775">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1.9.1</w:t>
            </w:r>
          </w:p>
        </w:tc>
        <w:tc>
          <w:tcPr>
            <w:tcW w:w="1999" w:type="dxa"/>
            <w:vAlign w:val="center"/>
          </w:tcPr>
          <w:p w14:paraId="3282C8DD">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踏勘现场</w:t>
            </w:r>
          </w:p>
        </w:tc>
        <w:tc>
          <w:tcPr>
            <w:tcW w:w="7040" w:type="dxa"/>
            <w:vAlign w:val="center"/>
          </w:tcPr>
          <w:p w14:paraId="41EE946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不组织</w:t>
            </w:r>
          </w:p>
          <w:p w14:paraId="4941DDD4">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w:t>
            </w:r>
          </w:p>
        </w:tc>
      </w:tr>
      <w:tr w14:paraId="5B56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DBE7A7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1.10.1</w:t>
            </w:r>
          </w:p>
        </w:tc>
        <w:tc>
          <w:tcPr>
            <w:tcW w:w="1999" w:type="dxa"/>
            <w:vAlign w:val="center"/>
          </w:tcPr>
          <w:p w14:paraId="6A50CC06">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磋商预备会</w:t>
            </w:r>
          </w:p>
        </w:tc>
        <w:tc>
          <w:tcPr>
            <w:tcW w:w="7040" w:type="dxa"/>
            <w:vAlign w:val="center"/>
          </w:tcPr>
          <w:p w14:paraId="28098C8E">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不召开</w:t>
            </w:r>
          </w:p>
          <w:p w14:paraId="419A82D5">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w:t>
            </w:r>
          </w:p>
        </w:tc>
      </w:tr>
      <w:tr w14:paraId="34B97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D3F23A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1.10.2</w:t>
            </w:r>
          </w:p>
        </w:tc>
        <w:tc>
          <w:tcPr>
            <w:tcW w:w="1999" w:type="dxa"/>
            <w:vAlign w:val="center"/>
          </w:tcPr>
          <w:p w14:paraId="26403E39">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提出问题的截止时间</w:t>
            </w:r>
          </w:p>
        </w:tc>
        <w:tc>
          <w:tcPr>
            <w:tcW w:w="7040" w:type="dxa"/>
            <w:vAlign w:val="center"/>
          </w:tcPr>
          <w:p w14:paraId="3232866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时间：磋商截止日期前3日</w:t>
            </w:r>
          </w:p>
          <w:p w14:paraId="0F2FF6F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磋商疑问的提交：“政采云”平台（http://www.zcygov.cn）。</w:t>
            </w:r>
          </w:p>
          <w:p w14:paraId="280A43FF">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送交地点：“政采云”平台（http://www.zcygov.cn）</w:t>
            </w:r>
          </w:p>
          <w:p w14:paraId="1FF92A52">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所丽娜</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13624461232</w:t>
            </w:r>
          </w:p>
        </w:tc>
      </w:tr>
      <w:tr w14:paraId="2B21C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2EB95FD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1.10.3</w:t>
            </w:r>
          </w:p>
        </w:tc>
        <w:tc>
          <w:tcPr>
            <w:tcW w:w="1999" w:type="dxa"/>
            <w:vAlign w:val="center"/>
          </w:tcPr>
          <w:p w14:paraId="43CA14E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采购人书面澄清的时间</w:t>
            </w:r>
          </w:p>
        </w:tc>
        <w:tc>
          <w:tcPr>
            <w:tcW w:w="7040" w:type="dxa"/>
            <w:vAlign w:val="center"/>
          </w:tcPr>
          <w:p w14:paraId="1C0349B9">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磋商截止日期前</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w:t>
            </w:r>
          </w:p>
        </w:tc>
      </w:tr>
      <w:tr w14:paraId="66A71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4E2020BD">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1.11</w:t>
            </w:r>
          </w:p>
        </w:tc>
        <w:tc>
          <w:tcPr>
            <w:tcW w:w="1999" w:type="dxa"/>
            <w:vAlign w:val="center"/>
          </w:tcPr>
          <w:p w14:paraId="1D92B81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偏离</w:t>
            </w:r>
          </w:p>
        </w:tc>
        <w:tc>
          <w:tcPr>
            <w:tcW w:w="7040" w:type="dxa"/>
            <w:vAlign w:val="center"/>
          </w:tcPr>
          <w:p w14:paraId="3F40985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564A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9BFAEB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2.2.1</w:t>
            </w:r>
          </w:p>
        </w:tc>
        <w:tc>
          <w:tcPr>
            <w:tcW w:w="1999" w:type="dxa"/>
            <w:vAlign w:val="center"/>
          </w:tcPr>
          <w:p w14:paraId="5BB684B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要求澄清磋商文件的截止时间</w:t>
            </w:r>
          </w:p>
        </w:tc>
        <w:tc>
          <w:tcPr>
            <w:tcW w:w="7040" w:type="dxa"/>
            <w:vAlign w:val="center"/>
          </w:tcPr>
          <w:p w14:paraId="2CE4A622">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磋商截止日期前</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w:t>
            </w:r>
          </w:p>
        </w:tc>
      </w:tr>
      <w:tr w14:paraId="508C1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53188B67">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2.2.3</w:t>
            </w:r>
          </w:p>
        </w:tc>
        <w:tc>
          <w:tcPr>
            <w:tcW w:w="1999" w:type="dxa"/>
            <w:vAlign w:val="center"/>
          </w:tcPr>
          <w:p w14:paraId="47DFF00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确认收到磋商文件澄清的时间</w:t>
            </w:r>
          </w:p>
        </w:tc>
        <w:tc>
          <w:tcPr>
            <w:tcW w:w="7040" w:type="dxa"/>
            <w:vAlign w:val="center"/>
          </w:tcPr>
          <w:p w14:paraId="1182D96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在收到相应澄清文件后24小时内</w:t>
            </w:r>
          </w:p>
        </w:tc>
      </w:tr>
      <w:tr w14:paraId="77CE9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51D5833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2.3.2</w:t>
            </w:r>
          </w:p>
        </w:tc>
        <w:tc>
          <w:tcPr>
            <w:tcW w:w="1999" w:type="dxa"/>
            <w:vAlign w:val="center"/>
          </w:tcPr>
          <w:p w14:paraId="60EBCCBC">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确认收到磋商文件修改的时间</w:t>
            </w:r>
          </w:p>
        </w:tc>
        <w:tc>
          <w:tcPr>
            <w:tcW w:w="7040" w:type="dxa"/>
            <w:vAlign w:val="center"/>
          </w:tcPr>
          <w:p w14:paraId="445B999D">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在收到相应修改文件后24小时内</w:t>
            </w:r>
          </w:p>
        </w:tc>
      </w:tr>
      <w:tr w14:paraId="1D44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82F2449">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3.1.1</w:t>
            </w:r>
          </w:p>
        </w:tc>
        <w:tc>
          <w:tcPr>
            <w:tcW w:w="1999" w:type="dxa"/>
            <w:vAlign w:val="center"/>
          </w:tcPr>
          <w:p w14:paraId="5605C32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构成响应文件的其他材料</w:t>
            </w:r>
          </w:p>
        </w:tc>
        <w:tc>
          <w:tcPr>
            <w:tcW w:w="7040" w:type="dxa"/>
            <w:vAlign w:val="center"/>
          </w:tcPr>
          <w:p w14:paraId="480786E6">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11DA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231776E">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3.2.1</w:t>
            </w:r>
          </w:p>
        </w:tc>
        <w:tc>
          <w:tcPr>
            <w:tcW w:w="1999" w:type="dxa"/>
            <w:vAlign w:val="center"/>
          </w:tcPr>
          <w:p w14:paraId="483AFFEA">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工程量清单的填写方式</w:t>
            </w:r>
          </w:p>
        </w:tc>
        <w:tc>
          <w:tcPr>
            <w:tcW w:w="7040" w:type="dxa"/>
            <w:vAlign w:val="center"/>
          </w:tcPr>
          <w:p w14:paraId="5D6806D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按照采购人提供的工程量清单填写工程量清单</w:t>
            </w:r>
          </w:p>
        </w:tc>
      </w:tr>
      <w:tr w14:paraId="29772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40FF3C6A">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3.2.5</w:t>
            </w:r>
          </w:p>
        </w:tc>
        <w:tc>
          <w:tcPr>
            <w:tcW w:w="1999" w:type="dxa"/>
            <w:vAlign w:val="center"/>
          </w:tcPr>
          <w:p w14:paraId="758EF6E2">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是否接受调价函</w:t>
            </w:r>
          </w:p>
        </w:tc>
        <w:tc>
          <w:tcPr>
            <w:tcW w:w="7040" w:type="dxa"/>
            <w:vAlign w:val="center"/>
          </w:tcPr>
          <w:p w14:paraId="2243909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14:paraId="04EF0F3B">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否</w:t>
            </w:r>
          </w:p>
        </w:tc>
      </w:tr>
      <w:tr w14:paraId="6FF70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1650E1E0">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3.3.1</w:t>
            </w:r>
          </w:p>
        </w:tc>
        <w:tc>
          <w:tcPr>
            <w:tcW w:w="1999" w:type="dxa"/>
            <w:vAlign w:val="center"/>
          </w:tcPr>
          <w:p w14:paraId="47C61893">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磋商有效期</w:t>
            </w:r>
          </w:p>
        </w:tc>
        <w:tc>
          <w:tcPr>
            <w:tcW w:w="7040" w:type="dxa"/>
            <w:vAlign w:val="center"/>
          </w:tcPr>
          <w:p w14:paraId="74E03C9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投标截止之日起60天</w:t>
            </w:r>
          </w:p>
        </w:tc>
      </w:tr>
      <w:tr w14:paraId="75AB7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1C39E3C9">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3.4.1</w:t>
            </w:r>
          </w:p>
        </w:tc>
        <w:tc>
          <w:tcPr>
            <w:tcW w:w="1999" w:type="dxa"/>
            <w:vAlign w:val="center"/>
          </w:tcPr>
          <w:p w14:paraId="7F67B84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磋商保证金</w:t>
            </w:r>
          </w:p>
        </w:tc>
        <w:tc>
          <w:tcPr>
            <w:tcW w:w="7040" w:type="dxa"/>
            <w:vAlign w:val="center"/>
          </w:tcPr>
          <w:p w14:paraId="19DE2A02">
            <w:pPr>
              <w:spacing w:line="360" w:lineRule="auto"/>
              <w:jc w:val="left"/>
              <w:rPr>
                <w:rFonts w:hint="default" w:ascii="宋体" w:hAnsi="宋体" w:eastAsia="宋体" w:cs="宋体"/>
                <w:color w:val="auto"/>
                <w:sz w:val="21"/>
                <w:szCs w:val="21"/>
                <w:highlight w:val="none"/>
                <w:lang w:val="en-US" w:eastAsia="zh-CN"/>
              </w:rPr>
            </w:pPr>
            <w:r>
              <w:rPr>
                <w:rFonts w:ascii="宋体" w:hAnsi="宋体" w:eastAsia="宋体" w:cs="宋体"/>
                <w:color w:val="auto"/>
                <w:sz w:val="21"/>
                <w:szCs w:val="21"/>
                <w:highlight w:val="none"/>
              </w:rPr>
              <w:t>不收取</w:t>
            </w:r>
          </w:p>
        </w:tc>
      </w:tr>
      <w:tr w14:paraId="52330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16C61FA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3.5.2</w:t>
            </w:r>
          </w:p>
        </w:tc>
        <w:tc>
          <w:tcPr>
            <w:tcW w:w="1999" w:type="dxa"/>
            <w:vAlign w:val="center"/>
          </w:tcPr>
          <w:p w14:paraId="170D4552">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近年财务状况的年份要求</w:t>
            </w:r>
          </w:p>
        </w:tc>
        <w:tc>
          <w:tcPr>
            <w:tcW w:w="7040" w:type="dxa"/>
            <w:vAlign w:val="center"/>
          </w:tcPr>
          <w:p w14:paraId="0D4FDD62">
            <w:pPr>
              <w:spacing w:line="360" w:lineRule="auto"/>
              <w:jc w:val="both"/>
              <w:rPr>
                <w:rFonts w:hint="eastAsia" w:ascii="宋体" w:hAnsi="宋体" w:eastAsia="宋体" w:cs="宋体"/>
                <w:color w:val="auto"/>
                <w:sz w:val="21"/>
                <w:szCs w:val="21"/>
                <w:highlight w:val="none"/>
              </w:rPr>
            </w:pPr>
            <w:r>
              <w:rPr>
                <w:rFonts w:hint="eastAsia" w:ascii="宋体" w:hAnsi="宋体"/>
                <w:color w:val="auto"/>
                <w:sz w:val="21"/>
                <w:szCs w:val="21"/>
                <w:highlight w:val="none"/>
              </w:rPr>
              <w:t>供应商须具有良好的商业信誉和健全的财务会计制度，近</w:t>
            </w:r>
            <w:r>
              <w:rPr>
                <w:rFonts w:hint="eastAsia" w:ascii="宋体" w:hAnsi="宋体" w:eastAsia="宋体"/>
                <w:color w:val="auto"/>
                <w:sz w:val="21"/>
                <w:szCs w:val="21"/>
                <w:highlight w:val="none"/>
                <w:lang w:val="en-US" w:eastAsia="zh-CN"/>
              </w:rPr>
              <w:t>一</w:t>
            </w:r>
            <w:r>
              <w:rPr>
                <w:rFonts w:hint="eastAsia" w:ascii="宋体" w:hAnsi="宋体"/>
                <w:color w:val="auto"/>
                <w:sz w:val="21"/>
                <w:szCs w:val="21"/>
                <w:highlight w:val="none"/>
              </w:rPr>
              <w:t>年（</w:t>
            </w:r>
            <w:r>
              <w:rPr>
                <w:rFonts w:hint="eastAsia" w:ascii="宋体" w:hAnsi="宋体" w:eastAsia="宋体"/>
                <w:color w:val="auto"/>
                <w:sz w:val="21"/>
                <w:szCs w:val="21"/>
                <w:highlight w:val="none"/>
                <w:lang w:eastAsia="zh-CN"/>
              </w:rPr>
              <w:t>2025年</w:t>
            </w:r>
            <w:r>
              <w:rPr>
                <w:rFonts w:hint="eastAsia" w:ascii="宋体" w:hAnsi="宋体"/>
                <w:color w:val="auto"/>
                <w:sz w:val="21"/>
                <w:szCs w:val="21"/>
                <w:highlight w:val="none"/>
              </w:rPr>
              <w:t>）财务报表或财务审计报告</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新成立的公司无财务审计报告的，需提供一份财务状况良好承诺</w:t>
            </w:r>
            <w:r>
              <w:rPr>
                <w:rFonts w:hint="eastAsia" w:ascii="宋体" w:hAnsi="宋体" w:eastAsia="宋体" w:cs="Times New Roman"/>
                <w:color w:val="auto"/>
                <w:sz w:val="21"/>
                <w:szCs w:val="21"/>
                <w:highlight w:val="none"/>
                <w:lang w:eastAsia="zh-CN"/>
              </w:rPr>
              <w:t>）</w:t>
            </w:r>
          </w:p>
        </w:tc>
      </w:tr>
      <w:tr w14:paraId="0AABC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782648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3.5.3</w:t>
            </w:r>
          </w:p>
        </w:tc>
        <w:tc>
          <w:tcPr>
            <w:tcW w:w="1999" w:type="dxa"/>
            <w:vAlign w:val="center"/>
          </w:tcPr>
          <w:p w14:paraId="6B3D9D43">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近年完成的类似项目的年份要求</w:t>
            </w:r>
          </w:p>
        </w:tc>
        <w:tc>
          <w:tcPr>
            <w:tcW w:w="7040" w:type="dxa"/>
            <w:vAlign w:val="center"/>
          </w:tcPr>
          <w:p w14:paraId="5D6DF282">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年～至今</w:t>
            </w:r>
          </w:p>
        </w:tc>
      </w:tr>
      <w:tr w14:paraId="192C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6E079B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3.5.5</w:t>
            </w:r>
          </w:p>
        </w:tc>
        <w:tc>
          <w:tcPr>
            <w:tcW w:w="1999" w:type="dxa"/>
            <w:vAlign w:val="center"/>
          </w:tcPr>
          <w:p w14:paraId="0BE8D34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近年发生的诉讼及仲裁情况的年份要求</w:t>
            </w:r>
          </w:p>
        </w:tc>
        <w:tc>
          <w:tcPr>
            <w:tcW w:w="7040" w:type="dxa"/>
            <w:vAlign w:val="center"/>
          </w:tcPr>
          <w:p w14:paraId="5A3481B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年～至今</w:t>
            </w:r>
          </w:p>
        </w:tc>
      </w:tr>
      <w:tr w14:paraId="6B6E1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2175940F">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3.6.3</w:t>
            </w:r>
          </w:p>
        </w:tc>
        <w:tc>
          <w:tcPr>
            <w:tcW w:w="1999" w:type="dxa"/>
            <w:vAlign w:val="center"/>
          </w:tcPr>
          <w:p w14:paraId="1DEC996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签字或盖章要求</w:t>
            </w:r>
          </w:p>
        </w:tc>
        <w:tc>
          <w:tcPr>
            <w:tcW w:w="7040" w:type="dxa"/>
            <w:vAlign w:val="center"/>
          </w:tcPr>
          <w:p w14:paraId="3B711F85">
            <w:pPr>
              <w:numPr>
                <w:ilvl w:val="0"/>
                <w:numId w:val="0"/>
              </w:numPr>
              <w:shd w:val="clear" w:color="auto" w:fill="auto"/>
              <w:autoSpaceDE w:val="0"/>
              <w:autoSpaceDN w:val="0"/>
              <w:adjustRightInd w:val="0"/>
              <w:spacing w:line="360" w:lineRule="exact"/>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1</w:t>
            </w:r>
            <w:r>
              <w:rPr>
                <w:rFonts w:hint="eastAsia" w:ascii="宋体" w:hAnsi="宋体"/>
                <w:color w:val="auto"/>
                <w:szCs w:val="21"/>
                <w:highlight w:val="none"/>
              </w:rPr>
              <w:t>.</w:t>
            </w:r>
            <w:r>
              <w:rPr>
                <w:rFonts w:hint="eastAsia" w:ascii="宋体" w:hAnsi="宋体" w:cs="宋体"/>
                <w:bCs/>
                <w:color w:val="auto"/>
                <w:szCs w:val="21"/>
                <w:highlight w:val="none"/>
                <w:lang w:val="en-US" w:eastAsia="zh-CN"/>
              </w:rPr>
              <w:t>按政府采购云平台（网址：http:// www.zcygov.cn）提供的格式及要求填写。</w:t>
            </w:r>
            <w:r>
              <w:rPr>
                <w:rFonts w:hint="eastAsia" w:ascii="宋体" w:hAnsi="宋体" w:cs="宋体"/>
                <w:bCs/>
                <w:color w:val="auto"/>
                <w:szCs w:val="21"/>
                <w:highlight w:val="none"/>
                <w:lang w:val="zh-CN"/>
              </w:rPr>
              <w:t>第六章《竞争性磋商响应文件构成、要求及格式》中凡要求签署和加盖公章的，均须由供应商的法定代表人或其授权代理人签字和加盖供应商公章。竞争性磋商响应文件由法定代表人签署的，须与其企业法人营业执照相符；由授权代理人签署的，须提交以书面形式出具的《法定代表人授权书》。</w:t>
            </w:r>
          </w:p>
        </w:tc>
      </w:tr>
      <w:tr w14:paraId="5F77B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08BA0BB">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3.6.4</w:t>
            </w:r>
          </w:p>
        </w:tc>
        <w:tc>
          <w:tcPr>
            <w:tcW w:w="1999" w:type="dxa"/>
            <w:vAlign w:val="center"/>
          </w:tcPr>
          <w:p w14:paraId="4C565968">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响应文件副本份数</w:t>
            </w:r>
          </w:p>
        </w:tc>
        <w:tc>
          <w:tcPr>
            <w:tcW w:w="7040" w:type="dxa"/>
            <w:vAlign w:val="center"/>
          </w:tcPr>
          <w:p w14:paraId="461D1CCF">
            <w:pPr>
              <w:spacing w:line="360" w:lineRule="auto"/>
              <w:jc w:val="both"/>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不需要提交纸质文件，本项目存档采用电子存档。</w:t>
            </w:r>
          </w:p>
        </w:tc>
      </w:tr>
      <w:tr w14:paraId="0A74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032D812">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3.7</w:t>
            </w:r>
          </w:p>
        </w:tc>
        <w:tc>
          <w:tcPr>
            <w:tcW w:w="1999" w:type="dxa"/>
            <w:vAlign w:val="center"/>
          </w:tcPr>
          <w:p w14:paraId="477B5E9E">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是否允许递交备选磋商方案</w:t>
            </w:r>
          </w:p>
        </w:tc>
        <w:tc>
          <w:tcPr>
            <w:tcW w:w="7040" w:type="dxa"/>
            <w:vAlign w:val="center"/>
          </w:tcPr>
          <w:p w14:paraId="5F0E1A78">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24BBD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12786237">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4.2.2</w:t>
            </w:r>
          </w:p>
        </w:tc>
        <w:tc>
          <w:tcPr>
            <w:tcW w:w="1999" w:type="dxa"/>
            <w:vAlign w:val="center"/>
          </w:tcPr>
          <w:p w14:paraId="58FB1071">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递交响应文件地点</w:t>
            </w:r>
          </w:p>
        </w:tc>
        <w:tc>
          <w:tcPr>
            <w:tcW w:w="7040" w:type="dxa"/>
            <w:vAlign w:val="center"/>
          </w:tcPr>
          <w:p w14:paraId="5DE9C163">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“政采云”平台（http://www.zcygov.cn）</w:t>
            </w:r>
          </w:p>
        </w:tc>
      </w:tr>
      <w:tr w14:paraId="2CAB6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0CBF5C34">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4.2.3</w:t>
            </w:r>
          </w:p>
        </w:tc>
        <w:tc>
          <w:tcPr>
            <w:tcW w:w="1999" w:type="dxa"/>
            <w:vAlign w:val="center"/>
          </w:tcPr>
          <w:p w14:paraId="0D59CDFA">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是否退还响应文件</w:t>
            </w:r>
          </w:p>
        </w:tc>
        <w:tc>
          <w:tcPr>
            <w:tcW w:w="7040" w:type="dxa"/>
            <w:vAlign w:val="center"/>
          </w:tcPr>
          <w:p w14:paraId="3A0A1C84">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BB7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8FD4EC4">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5.1</w:t>
            </w:r>
          </w:p>
        </w:tc>
        <w:tc>
          <w:tcPr>
            <w:tcW w:w="1999" w:type="dxa"/>
            <w:vAlign w:val="center"/>
          </w:tcPr>
          <w:p w14:paraId="088C77E3">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开标时间和地点</w:t>
            </w:r>
          </w:p>
        </w:tc>
        <w:tc>
          <w:tcPr>
            <w:tcW w:w="7040" w:type="dxa"/>
            <w:vAlign w:val="top"/>
          </w:tcPr>
          <w:p w14:paraId="2A2B2989">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lang w:eastAsia="zh-CN"/>
              </w:rPr>
              <w:t>2026年6月08日14时00分</w:t>
            </w:r>
          </w:p>
          <w:p w14:paraId="49C6EDB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eastAsia="zh-CN"/>
              </w:rPr>
              <w:t>敦化市渤海街双胜社区冠泰公共资源负一楼开标室1</w:t>
            </w:r>
          </w:p>
        </w:tc>
      </w:tr>
      <w:tr w14:paraId="1DAD3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610592C7">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6.1.1</w:t>
            </w:r>
          </w:p>
        </w:tc>
        <w:tc>
          <w:tcPr>
            <w:tcW w:w="1999" w:type="dxa"/>
            <w:vAlign w:val="center"/>
          </w:tcPr>
          <w:p w14:paraId="4297E582">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评标委员会的组建</w:t>
            </w:r>
          </w:p>
        </w:tc>
        <w:tc>
          <w:tcPr>
            <w:tcW w:w="7040" w:type="dxa"/>
            <w:vAlign w:val="top"/>
          </w:tcPr>
          <w:p w14:paraId="643EC20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评标委员会构成：3人，其中专家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人，业主评委</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人；</w:t>
            </w:r>
          </w:p>
          <w:p w14:paraId="21C471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评标专家确定方式：从</w:t>
            </w:r>
            <w:r>
              <w:rPr>
                <w:rFonts w:hint="eastAsia" w:ascii="宋体" w:hAnsi="宋体" w:eastAsia="宋体" w:cs="宋体"/>
                <w:color w:val="auto"/>
                <w:sz w:val="21"/>
                <w:szCs w:val="21"/>
                <w:highlight w:val="none"/>
                <w:lang w:val="en-US" w:eastAsia="zh-CN"/>
              </w:rPr>
              <w:t>政采云</w:t>
            </w:r>
            <w:r>
              <w:rPr>
                <w:rFonts w:hint="eastAsia" w:ascii="宋体" w:hAnsi="宋体" w:eastAsia="宋体" w:cs="宋体"/>
                <w:color w:val="auto"/>
                <w:sz w:val="21"/>
                <w:szCs w:val="21"/>
                <w:highlight w:val="none"/>
              </w:rPr>
              <w:t>专家库中随机抽聘。</w:t>
            </w:r>
          </w:p>
        </w:tc>
      </w:tr>
      <w:tr w14:paraId="3E998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66B322C">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7.1</w:t>
            </w:r>
          </w:p>
        </w:tc>
        <w:tc>
          <w:tcPr>
            <w:tcW w:w="1999" w:type="dxa"/>
            <w:vAlign w:val="center"/>
          </w:tcPr>
          <w:p w14:paraId="3E9D1294">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是否授权评标委员会确定中标人</w:t>
            </w:r>
          </w:p>
        </w:tc>
        <w:tc>
          <w:tcPr>
            <w:tcW w:w="7040" w:type="dxa"/>
            <w:vAlign w:val="top"/>
          </w:tcPr>
          <w:p w14:paraId="5EB8FE8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是确定排名第一的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为中标人。</w:t>
            </w:r>
          </w:p>
          <w:p w14:paraId="339E321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59DBF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22F87F14">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9.1</w:t>
            </w:r>
          </w:p>
        </w:tc>
        <w:tc>
          <w:tcPr>
            <w:tcW w:w="1999" w:type="dxa"/>
            <w:vAlign w:val="center"/>
          </w:tcPr>
          <w:p w14:paraId="6CADE507">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对采购人的纪律要求</w:t>
            </w:r>
          </w:p>
        </w:tc>
        <w:tc>
          <w:tcPr>
            <w:tcW w:w="7040" w:type="dxa"/>
            <w:vAlign w:val="top"/>
          </w:tcPr>
          <w:p w14:paraId="7D16335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有下列情形之一的，属于采购人与</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串通磋商：</w:t>
            </w:r>
          </w:p>
          <w:p w14:paraId="1372F9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（一）采购人在开标前开启响应文件并将有关信息泄露给其他</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w:t>
            </w:r>
          </w:p>
          <w:p w14:paraId="62EAE9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（二）采购人直接或者间接向</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泄露标底、评标委员会成员等信息；</w:t>
            </w:r>
          </w:p>
          <w:p w14:paraId="45E9FDA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（三）采购人明示或者暗示</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压低或者抬高</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w:t>
            </w:r>
          </w:p>
          <w:p w14:paraId="3F27D10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（四）采购人授意</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撤换、修改响应文件；</w:t>
            </w:r>
          </w:p>
          <w:p w14:paraId="7BC0673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（五）采购人明示或者暗示</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为特定</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中标提供方便；</w:t>
            </w:r>
          </w:p>
          <w:p w14:paraId="02717F0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（六）采购人与</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为谋求特定</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中标而采取的其他串通行为。</w:t>
            </w:r>
          </w:p>
        </w:tc>
      </w:tr>
      <w:tr w14:paraId="36F73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38DF8869">
            <w:pPr>
              <w:spacing w:before="58" w:line="180" w:lineRule="auto"/>
              <w:ind w:firstLine="245"/>
              <w:jc w:val="center"/>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9.2</w:t>
            </w:r>
          </w:p>
        </w:tc>
        <w:tc>
          <w:tcPr>
            <w:tcW w:w="1999" w:type="dxa"/>
            <w:vAlign w:val="center"/>
          </w:tcPr>
          <w:p w14:paraId="444F9ABD">
            <w:pPr>
              <w:spacing w:before="58" w:line="24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对</w:t>
            </w:r>
            <w:r>
              <w:rPr>
                <w:rFonts w:hint="eastAsia" w:ascii="宋体" w:hAnsi="宋体" w:eastAsia="宋体" w:cs="宋体"/>
                <w:color w:val="auto"/>
                <w:spacing w:val="-1"/>
                <w:sz w:val="21"/>
                <w:szCs w:val="21"/>
                <w:highlight w:val="none"/>
                <w:lang w:eastAsia="zh-CN"/>
              </w:rPr>
              <w:t>响应人</w:t>
            </w:r>
            <w:r>
              <w:rPr>
                <w:rFonts w:hint="eastAsia" w:ascii="宋体" w:hAnsi="宋体" w:eastAsia="宋体" w:cs="宋体"/>
                <w:color w:val="auto"/>
                <w:spacing w:val="-1"/>
                <w:sz w:val="21"/>
                <w:szCs w:val="21"/>
                <w:highlight w:val="none"/>
              </w:rPr>
              <w:t>的纪律要求</w:t>
            </w:r>
          </w:p>
        </w:tc>
        <w:tc>
          <w:tcPr>
            <w:tcW w:w="7040" w:type="dxa"/>
            <w:vAlign w:val="top"/>
          </w:tcPr>
          <w:p w14:paraId="618E4AF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在本款末增加：</w:t>
            </w:r>
          </w:p>
          <w:p w14:paraId="35295F8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相互串通磋商：</w:t>
            </w:r>
          </w:p>
          <w:p w14:paraId="4D9AE5F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之间协商</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报价等响应文件的实质性内容；</w:t>
            </w:r>
          </w:p>
          <w:p w14:paraId="1CE0EBA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之间约定中标人；</w:t>
            </w:r>
          </w:p>
          <w:p w14:paraId="30A741A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之间约定部分</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放弃磋商或者中标；</w:t>
            </w:r>
          </w:p>
          <w:p w14:paraId="4A945F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（四）属于同一集团、协会、商会等组织成员的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按照该组织要求协同磋商；</w:t>
            </w:r>
          </w:p>
          <w:p w14:paraId="229244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之间为谋取中标或者排斥特定</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而采取的其他联合行动。</w:t>
            </w:r>
          </w:p>
          <w:p w14:paraId="7683EF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相互串通磋商：</w:t>
            </w:r>
          </w:p>
          <w:p w14:paraId="609ACD3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的响应文件由同一单位或者个人编制；</w:t>
            </w:r>
          </w:p>
          <w:p w14:paraId="37633AB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委托同一单位或者个人办理磋商事宜；</w:t>
            </w:r>
          </w:p>
          <w:p w14:paraId="506F678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的响应文件载明的项目管理成员为同一人；</w:t>
            </w:r>
          </w:p>
          <w:p w14:paraId="25AE9E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的响应文件异常一致或者</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报价呈规律性差异；</w:t>
            </w:r>
          </w:p>
          <w:p w14:paraId="7A5450E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的响应文件相互混装；</w:t>
            </w:r>
          </w:p>
          <w:p w14:paraId="3F553F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（六）不同</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的磋商保证金从同一单位或者个人的账户转出。</w:t>
            </w:r>
          </w:p>
          <w:p w14:paraId="0A20A7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有下列情形之一的，属于以他人名义磋商：</w:t>
            </w:r>
          </w:p>
          <w:p w14:paraId="7611AC5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使用通过受让或者租借等方式获取的资格、资质证书磋商的。</w:t>
            </w:r>
          </w:p>
          <w:p w14:paraId="310252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有下列情形之一的，属于弄虚作假：</w:t>
            </w:r>
          </w:p>
          <w:p w14:paraId="35773A3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14:paraId="5D699C5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14:paraId="66D6B3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14:paraId="5C3230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14:paraId="2F6174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（五）其他弄虚作假的行为。</w:t>
            </w:r>
          </w:p>
        </w:tc>
      </w:tr>
      <w:tr w14:paraId="13BE3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53E480C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9039" w:type="dxa"/>
            <w:gridSpan w:val="2"/>
            <w:vAlign w:val="center"/>
          </w:tcPr>
          <w:p w14:paraId="2EB4B84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需要补充的其他内容</w:t>
            </w:r>
          </w:p>
        </w:tc>
      </w:tr>
      <w:tr w14:paraId="60013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7104995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10.1</w:t>
            </w:r>
          </w:p>
        </w:tc>
        <w:tc>
          <w:tcPr>
            <w:tcW w:w="1999" w:type="dxa"/>
            <w:vAlign w:val="center"/>
          </w:tcPr>
          <w:p w14:paraId="6FCC7F8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采购代理服务费</w:t>
            </w:r>
          </w:p>
        </w:tc>
        <w:tc>
          <w:tcPr>
            <w:tcW w:w="7040" w:type="dxa"/>
            <w:vAlign w:val="center"/>
          </w:tcPr>
          <w:p w14:paraId="07726C12">
            <w:pPr>
              <w:spacing w:line="360" w:lineRule="auto"/>
              <w:jc w:val="both"/>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zh-CN"/>
              </w:rPr>
              <w:t>参照原国家计委颁布的《招标代理服务收费管理暂行办法》（计价格[2002]1980号文件）规定的标准收取招标代理服务费。</w:t>
            </w:r>
            <w:r>
              <w:rPr>
                <w:rFonts w:hint="eastAsia" w:ascii="宋体" w:hAnsi="宋体" w:eastAsia="宋体" w:cs="宋体"/>
                <w:b w:val="0"/>
                <w:bCs/>
                <w:color w:val="auto"/>
                <w:sz w:val="21"/>
                <w:szCs w:val="21"/>
                <w:highlight w:val="none"/>
                <w:lang w:val="en-US" w:eastAsia="zh-CN"/>
              </w:rPr>
              <w:t>本项目代理服务费由中标人支付。</w:t>
            </w:r>
          </w:p>
          <w:p w14:paraId="38683B04">
            <w:pPr>
              <w:spacing w:line="360" w:lineRule="auto"/>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收款人：中洺威项目管理咨询有限公司敦化第二分公司</w:t>
            </w:r>
          </w:p>
          <w:p w14:paraId="0492F6B6">
            <w:pPr>
              <w:spacing w:line="360" w:lineRule="auto"/>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开户银行：中国农业银行股份有限公司敦化市支行</w:t>
            </w:r>
          </w:p>
          <w:p w14:paraId="4618D20C">
            <w:pPr>
              <w:spacing w:line="360" w:lineRule="auto"/>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账 号：07391001040028024</w:t>
            </w:r>
          </w:p>
        </w:tc>
      </w:tr>
      <w:tr w14:paraId="6B71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44" w:type="dxa"/>
            <w:vAlign w:val="center"/>
          </w:tcPr>
          <w:p w14:paraId="4DE1A656">
            <w:pPr>
              <w:spacing w:line="360" w:lineRule="auto"/>
              <w:jc w:val="center"/>
              <w:rPr>
                <w:rFonts w:hint="eastAsia" w:ascii="宋体" w:hAnsi="宋体" w:eastAsia="宋体" w:cs="宋体"/>
                <w:color w:val="auto"/>
                <w:highlight w:val="none"/>
              </w:rPr>
            </w:pPr>
          </w:p>
          <w:p w14:paraId="4709EA46">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p>
        </w:tc>
        <w:tc>
          <w:tcPr>
            <w:tcW w:w="1999" w:type="dxa"/>
            <w:vAlign w:val="center"/>
          </w:tcPr>
          <w:p w14:paraId="6D843CC6">
            <w:pPr>
              <w:spacing w:line="360" w:lineRule="auto"/>
              <w:jc w:val="center"/>
              <w:rPr>
                <w:rFonts w:hint="eastAsia" w:ascii="宋体" w:hAnsi="宋体" w:eastAsia="宋体" w:cs="宋体"/>
                <w:color w:val="auto"/>
                <w:highlight w:val="none"/>
              </w:rPr>
            </w:pPr>
          </w:p>
          <w:p w14:paraId="26DDB7A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最高投标限价</w:t>
            </w:r>
          </w:p>
        </w:tc>
        <w:tc>
          <w:tcPr>
            <w:tcW w:w="7040" w:type="dxa"/>
            <w:vAlign w:val="center"/>
          </w:tcPr>
          <w:p w14:paraId="285BC055">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人民币69.296016万元</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报价不得超过磋商控制价，否则视为废标。详见工程量清单。）</w:t>
            </w:r>
          </w:p>
        </w:tc>
      </w:tr>
      <w:tr w14:paraId="7768C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44" w:type="dxa"/>
            <w:vAlign w:val="center"/>
          </w:tcPr>
          <w:p w14:paraId="02B9DD75">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p>
        </w:tc>
        <w:tc>
          <w:tcPr>
            <w:tcW w:w="1999" w:type="dxa"/>
            <w:vAlign w:val="center"/>
          </w:tcPr>
          <w:p w14:paraId="5234487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合同形式</w:t>
            </w:r>
          </w:p>
        </w:tc>
        <w:tc>
          <w:tcPr>
            <w:tcW w:w="7040" w:type="dxa"/>
            <w:vAlign w:val="center"/>
          </w:tcPr>
          <w:p w14:paraId="737D87F3">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固定总价合同</w:t>
            </w:r>
          </w:p>
        </w:tc>
      </w:tr>
      <w:tr w14:paraId="4233F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44" w:type="dxa"/>
            <w:vAlign w:val="center"/>
          </w:tcPr>
          <w:p w14:paraId="252403CB">
            <w:pPr>
              <w:spacing w:line="360" w:lineRule="auto"/>
              <w:jc w:val="center"/>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4</w:t>
            </w:r>
          </w:p>
        </w:tc>
        <w:tc>
          <w:tcPr>
            <w:tcW w:w="1999" w:type="dxa"/>
            <w:vAlign w:val="center"/>
          </w:tcPr>
          <w:p w14:paraId="40D5170F">
            <w:pPr>
              <w:spacing w:line="360" w:lineRule="auto"/>
              <w:jc w:val="center"/>
              <w:rPr>
                <w:rFonts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其他</w:t>
            </w:r>
          </w:p>
        </w:tc>
        <w:tc>
          <w:tcPr>
            <w:tcW w:w="7040" w:type="dxa"/>
            <w:vAlign w:val="center"/>
          </w:tcPr>
          <w:p w14:paraId="7326E3FF">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竞争性磋商文件与</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公告不一致时，以竞争性磋商文件为准。</w:t>
            </w:r>
          </w:p>
        </w:tc>
      </w:tr>
      <w:tr w14:paraId="6D044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44" w:type="dxa"/>
            <w:vAlign w:val="center"/>
          </w:tcPr>
          <w:p w14:paraId="7E7F9D22">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10.5</w:t>
            </w:r>
          </w:p>
        </w:tc>
        <w:tc>
          <w:tcPr>
            <w:tcW w:w="1999" w:type="dxa"/>
            <w:vAlign w:val="center"/>
          </w:tcPr>
          <w:p w14:paraId="1FE41B81">
            <w:pPr>
              <w:spacing w:before="58"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暗标评审</w:t>
            </w:r>
          </w:p>
        </w:tc>
        <w:tc>
          <w:tcPr>
            <w:tcW w:w="7040" w:type="dxa"/>
            <w:vAlign w:val="top"/>
          </w:tcPr>
          <w:p w14:paraId="6B495A8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按监管部</w:t>
            </w:r>
            <w:r>
              <w:rPr>
                <w:rFonts w:hint="eastAsia" w:ascii="宋体" w:hAnsi="宋体" w:eastAsia="宋体" w:cs="宋体"/>
                <w:color w:val="auto"/>
                <w:sz w:val="21"/>
                <w:szCs w:val="21"/>
                <w:highlight w:val="none"/>
                <w:lang w:val="en-US" w:eastAsia="zh-CN"/>
              </w:rPr>
              <w:t>门</w:t>
            </w:r>
            <w:r>
              <w:rPr>
                <w:rFonts w:hint="eastAsia" w:ascii="宋体" w:hAnsi="宋体" w:eastAsia="宋体" w:cs="宋体"/>
                <w:color w:val="auto"/>
                <w:sz w:val="21"/>
                <w:szCs w:val="21"/>
                <w:highlight w:val="none"/>
              </w:rPr>
              <w:t>要求，使用综合评分法的项目需要按“双</w:t>
            </w:r>
            <w:r>
              <w:rPr>
                <w:rFonts w:hint="eastAsia" w:ascii="宋体" w:hAnsi="宋体" w:eastAsia="宋体" w:cs="宋体"/>
                <w:color w:val="auto"/>
                <w:sz w:val="21"/>
                <w:szCs w:val="21"/>
                <w:highlight w:val="none"/>
                <w:lang w:val="en-US" w:eastAsia="zh-CN"/>
              </w:rPr>
              <w:t>盲</w:t>
            </w:r>
            <w:r>
              <w:rPr>
                <w:rFonts w:hint="eastAsia" w:ascii="宋体" w:hAnsi="宋体" w:eastAsia="宋体" w:cs="宋体"/>
                <w:color w:val="auto"/>
                <w:sz w:val="21"/>
                <w:szCs w:val="21"/>
                <w:highlight w:val="none"/>
              </w:rPr>
              <w:t>”评审</w:t>
            </w:r>
          </w:p>
          <w:p w14:paraId="0B5689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暗标评审：</w:t>
            </w:r>
          </w:p>
          <w:p w14:paraId="024F536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施工组织设计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采用“暗标”评审方式</w:t>
            </w:r>
            <w:r>
              <w:rPr>
                <w:rFonts w:hint="eastAsia" w:ascii="宋体" w:hAnsi="宋体" w:eastAsia="宋体" w:cs="宋体"/>
                <w:color w:val="auto"/>
                <w:sz w:val="21"/>
                <w:szCs w:val="21"/>
                <w:highlight w:val="none"/>
                <w:lang w:eastAsia="zh-CN"/>
              </w:rPr>
              <w:t>。</w:t>
            </w:r>
          </w:p>
          <w:p w14:paraId="7A42033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技术标文件(暗标）未按以下“盲评”要求制作的，为无效投标，除下述要求外，不得因暗标格式问题认定为无效投标：</w:t>
            </w:r>
          </w:p>
          <w:p w14:paraId="07CDF5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1.版面要求：A4纸张大小；</w:t>
            </w:r>
          </w:p>
          <w:p w14:paraId="5082E7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2.颜色要求：所有文字、图表均为黑色；</w:t>
            </w:r>
          </w:p>
          <w:p w14:paraId="1D02273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3.字体要求：标题及正文部分所用文字均采用“宋体”四号“常规”字；图、表内的字体及字号不作要求；全部使用中文标点符号；所有字体均不得出现加粗、加色、倾斜、下划线等标记；</w:t>
            </w:r>
          </w:p>
          <w:p w14:paraId="440875E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4.排版要求：页边距要求上边距2.5厘米，</w:t>
            </w:r>
          </w:p>
          <w:p w14:paraId="472142F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其余均为2厘米；不得设置目录；正文行间距为固定值30磅；文字内容（含正文标题、正文及表格标题）统一设为左对齐；首行缩进2字符，不得有空格；段落前后不设置空行；不得设置页眉、页脚和页码；</w:t>
            </w:r>
          </w:p>
          <w:p w14:paraId="4E231F4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图、表部分对齐形式统一设为居中对齐；</w:t>
            </w:r>
            <w:r>
              <w:rPr>
                <w:rFonts w:hint="eastAsia" w:ascii="宋体" w:hAnsi="宋体" w:eastAsia="宋体" w:cs="宋体"/>
                <w:color w:val="auto"/>
                <w:sz w:val="21"/>
                <w:szCs w:val="21"/>
                <w:highlight w:val="none"/>
                <w:lang w:val="en-US" w:eastAsia="zh-CN"/>
              </w:rPr>
              <w:t>图、表中文字内容统一设为左对齐。</w:t>
            </w:r>
          </w:p>
          <w:p w14:paraId="6417F9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14:paraId="40C3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044" w:type="dxa"/>
            <w:vAlign w:val="center"/>
          </w:tcPr>
          <w:p w14:paraId="10E8F152">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10.6</w:t>
            </w:r>
          </w:p>
        </w:tc>
        <w:tc>
          <w:tcPr>
            <w:tcW w:w="1999" w:type="dxa"/>
            <w:vAlign w:val="center"/>
          </w:tcPr>
          <w:p w14:paraId="0880217B">
            <w:pPr>
              <w:pageBreakBefore w:val="0"/>
              <w:kinsoku/>
              <w:wordWrap w:val="0"/>
              <w:overflowPunct/>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spacing w:val="-1"/>
                <w:kern w:val="0"/>
                <w:sz w:val="21"/>
                <w:szCs w:val="21"/>
                <w:highlight w:val="none"/>
              </w:rPr>
              <w:t>政府采购异常低价</w:t>
            </w:r>
            <w:r>
              <w:rPr>
                <w:rFonts w:hint="eastAsia" w:ascii="宋体" w:hAnsi="宋体" w:eastAsia="宋体" w:cs="宋体"/>
                <w:snapToGrid w:val="0"/>
                <w:color w:val="auto"/>
                <w:spacing w:val="-1"/>
                <w:kern w:val="0"/>
                <w:sz w:val="21"/>
                <w:szCs w:val="21"/>
                <w:highlight w:val="none"/>
                <w:lang w:val="en-US" w:eastAsia="zh-CN"/>
              </w:rPr>
              <w:t>认定</w:t>
            </w:r>
          </w:p>
        </w:tc>
        <w:tc>
          <w:tcPr>
            <w:tcW w:w="7040" w:type="dxa"/>
            <w:vAlign w:val="center"/>
          </w:tcPr>
          <w:p w14:paraId="4BCC00A9">
            <w:pPr>
              <w:pageBreakBefore w:val="0"/>
              <w:kinsoku/>
              <w:wordWrap w:val="0"/>
              <w:overflowPunct/>
              <w:topLinePunct w:val="0"/>
              <w:bidi w:val="0"/>
              <w:spacing w:line="360" w:lineRule="auto"/>
              <w:jc w:val="both"/>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政府采购评审中出现下列情形之一的，评审委员会应当启动异常低价投标（响应）审查程序：</w:t>
            </w:r>
          </w:p>
          <w:p w14:paraId="7AB061DF">
            <w:pPr>
              <w:pageBreakBefore w:val="0"/>
              <w:kinsoku/>
              <w:wordWrap w:val="0"/>
              <w:overflowPunct/>
              <w:topLinePunct w:val="0"/>
              <w:bidi w:val="0"/>
              <w:spacing w:line="360" w:lineRule="auto"/>
              <w:jc w:val="both"/>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1.投标（响应）报价低于全部通过符合性审查供应商投标（响应）报价平均值</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%的，即投标（响应）报价&lt;全部通过符合性审查供应商投标（响应）报价平均值×</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w:t>
            </w:r>
          </w:p>
          <w:p w14:paraId="0B5DEB0F">
            <w:pPr>
              <w:pageBreakBefore w:val="0"/>
              <w:kinsoku/>
              <w:wordWrap w:val="0"/>
              <w:overflowPunct/>
              <w:topLinePunct w:val="0"/>
              <w:bidi w:val="0"/>
              <w:spacing w:line="360" w:lineRule="auto"/>
              <w:jc w:val="both"/>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2.投标（响应）报价低于通过符合性审查的次低报价供应商投标（响应）报价</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%的，即投标（响应）报价&lt;通过符合性审查的次低报价供应商投标（响应）报价×</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w:t>
            </w:r>
          </w:p>
          <w:p w14:paraId="419FC4BD">
            <w:pPr>
              <w:pageBreakBefore w:val="0"/>
              <w:kinsoku/>
              <w:wordWrap w:val="0"/>
              <w:overflowPunct/>
              <w:topLinePunct w:val="0"/>
              <w:bidi w:val="0"/>
              <w:spacing w:line="360" w:lineRule="auto"/>
              <w:jc w:val="both"/>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3.投标（响应）报价低于采购项目最高限价</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%的，即投标（响应）报价&lt;采购项目最高限价×</w:t>
            </w:r>
            <w:r>
              <w:rPr>
                <w:rFonts w:hint="eastAsia" w:ascii="宋体" w:hAnsi="宋体" w:eastAsia="宋体" w:cs="宋体"/>
                <w:snapToGrid w:val="0"/>
                <w:color w:val="auto"/>
                <w:kern w:val="0"/>
                <w:sz w:val="21"/>
                <w:szCs w:val="21"/>
                <w:highlight w:val="none"/>
                <w:lang w:val="en-US" w:eastAsia="zh-CN"/>
              </w:rPr>
              <w:t>65</w:t>
            </w:r>
            <w:r>
              <w:rPr>
                <w:rFonts w:hint="eastAsia" w:ascii="宋体" w:hAnsi="宋体" w:eastAsia="宋体" w:cs="宋体"/>
                <w:snapToGrid w:val="0"/>
                <w:color w:val="auto"/>
                <w:kern w:val="0"/>
                <w:sz w:val="21"/>
                <w:szCs w:val="21"/>
                <w:highlight w:val="none"/>
              </w:rPr>
              <w:t>%；</w:t>
            </w:r>
          </w:p>
          <w:p w14:paraId="77A6842F">
            <w:pPr>
              <w:pageBreakBefore w:val="0"/>
              <w:kinsoku/>
              <w:wordWrap w:val="0"/>
              <w:overflowPunct/>
              <w:topLinePunct w:val="0"/>
              <w:bidi w:val="0"/>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4.评审委员会基于专业判断，认为供应商报价过低，有可能影响产品质量或者不能诚信履约的其他情形。</w:t>
            </w:r>
          </w:p>
        </w:tc>
      </w:tr>
    </w:tbl>
    <w:p w14:paraId="1B48E74A">
      <w:pPr>
        <w:rPr>
          <w:rFonts w:ascii="宋体"/>
          <w:color w:val="auto"/>
          <w:sz w:val="21"/>
          <w:highlight w:val="none"/>
        </w:rPr>
      </w:pPr>
    </w:p>
    <w:p w14:paraId="2850867A">
      <w:pPr>
        <w:rPr>
          <w:color w:val="auto"/>
          <w:highlight w:val="none"/>
        </w:rPr>
        <w:sectPr>
          <w:footerReference r:id="rId6" w:type="default"/>
          <w:pgSz w:w="11910" w:h="16840"/>
          <w:pgMar w:top="918" w:right="915" w:bottom="1074" w:left="1085" w:header="0" w:footer="950" w:gutter="0"/>
          <w:pgNumType w:fmt="decimal" w:start="1"/>
          <w:cols w:space="720" w:num="1"/>
        </w:sectPr>
      </w:pPr>
    </w:p>
    <w:p w14:paraId="0BD74407">
      <w:pPr>
        <w:spacing w:before="63" w:line="184" w:lineRule="auto"/>
        <w:ind w:firstLine="3897"/>
        <w:rPr>
          <w:rFonts w:ascii="宋体" w:hAnsi="宋体" w:eastAsia="宋体" w:cs="宋体"/>
          <w:color w:val="auto"/>
          <w:sz w:val="32"/>
          <w:szCs w:val="32"/>
          <w:highlight w:val="none"/>
        </w:rPr>
      </w:pPr>
      <w:r>
        <w:rPr>
          <w:rFonts w:hint="eastAsia" w:ascii="宋体" w:hAnsi="宋体" w:eastAsia="宋体" w:cs="宋体"/>
          <w:color w:val="auto"/>
          <w:spacing w:val="-1"/>
          <w:sz w:val="32"/>
          <w:szCs w:val="32"/>
          <w:highlight w:val="none"/>
          <w:lang w:eastAsia="zh-CN"/>
          <w14:textOutline w14:w="5793" w14:cap="sq" w14:cmpd="sng">
            <w14:solidFill>
              <w14:srgbClr w14:val="000000"/>
            </w14:solidFill>
            <w14:prstDash w14:val="solid"/>
            <w14:bevel/>
          </w14:textOutline>
        </w:rPr>
        <w:t>响应人</w:t>
      </w:r>
      <w:r>
        <w:rPr>
          <w:rFonts w:ascii="宋体" w:hAnsi="宋体" w:eastAsia="宋体" w:cs="宋体"/>
          <w:color w:val="auto"/>
          <w:spacing w:val="-1"/>
          <w:sz w:val="32"/>
          <w:szCs w:val="32"/>
          <w:highlight w:val="none"/>
          <w14:textOutline w14:w="5793" w14:cap="sq" w14:cmpd="sng">
            <w14:solidFill>
              <w14:srgbClr w14:val="000000"/>
            </w14:solidFill>
            <w14:prstDash w14:val="solid"/>
            <w14:bevel/>
          </w14:textOutline>
        </w:rPr>
        <w:t>须知正文</w:t>
      </w:r>
    </w:p>
    <w:p w14:paraId="6208A388">
      <w:pPr>
        <w:spacing w:before="90" w:line="185" w:lineRule="auto"/>
        <w:ind w:firstLine="21"/>
        <w:rPr>
          <w:rFonts w:ascii="宋体" w:hAnsi="宋体" w:eastAsia="宋体" w:cs="宋体"/>
          <w:color w:val="auto"/>
          <w:sz w:val="28"/>
          <w:szCs w:val="28"/>
          <w:highlight w:val="none"/>
        </w:rPr>
      </w:pPr>
      <w:r>
        <w:rPr>
          <w:rFonts w:ascii="宋体" w:hAnsi="宋体" w:eastAsia="宋体" w:cs="宋体"/>
          <w:color w:val="auto"/>
          <w:spacing w:val="-12"/>
          <w:sz w:val="28"/>
          <w:szCs w:val="28"/>
          <w:highlight w:val="none"/>
          <w14:textOutline w14:w="5103" w14:cap="sq" w14:cmpd="sng">
            <w14:solidFill>
              <w14:srgbClr w14:val="000000"/>
            </w14:solidFill>
            <w14:prstDash w14:val="solid"/>
            <w14:bevel/>
          </w14:textOutline>
        </w:rPr>
        <w:t>1.总则</w:t>
      </w:r>
    </w:p>
    <w:p w14:paraId="2E412CE1">
      <w:pPr>
        <w:spacing w:line="273" w:lineRule="auto"/>
        <w:rPr>
          <w:rFonts w:ascii="宋体"/>
          <w:color w:val="auto"/>
          <w:sz w:val="21"/>
          <w:highlight w:val="none"/>
        </w:rPr>
      </w:pPr>
    </w:p>
    <w:p w14:paraId="3AEE12D0">
      <w:pPr>
        <w:spacing w:before="78" w:line="184" w:lineRule="auto"/>
        <w:ind w:firstLine="1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14:textOutline w14:w="4358" w14:cap="sq" w14:cmpd="sng">
            <w14:solidFill>
              <w14:srgbClr w14:val="000000"/>
            </w14:solidFill>
            <w14:prstDash w14:val="solid"/>
            <w14:bevel/>
          </w14:textOutline>
        </w:rPr>
        <w:t>1.1项目概况</w:t>
      </w:r>
    </w:p>
    <w:p w14:paraId="151C2470">
      <w:pPr>
        <w:spacing w:before="124" w:line="302" w:lineRule="auto"/>
        <w:ind w:firstLine="43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1.1.1根据《中华人民共和国</w:t>
      </w:r>
      <w:r>
        <w:rPr>
          <w:rFonts w:hint="eastAsia" w:ascii="宋体" w:hAnsi="宋体" w:eastAsia="宋体" w:cs="宋体"/>
          <w:color w:val="auto"/>
          <w:spacing w:val="-6"/>
          <w:sz w:val="21"/>
          <w:szCs w:val="21"/>
          <w:highlight w:val="none"/>
          <w:lang w:val="en-US" w:eastAsia="zh-CN"/>
        </w:rPr>
        <w:t>政府</w:t>
      </w:r>
      <w:r>
        <w:rPr>
          <w:rFonts w:ascii="宋体" w:hAnsi="宋体" w:eastAsia="宋体" w:cs="宋体"/>
          <w:color w:val="auto"/>
          <w:spacing w:val="-6"/>
          <w:sz w:val="21"/>
          <w:szCs w:val="21"/>
          <w:highlight w:val="none"/>
        </w:rPr>
        <w:t>采购法》等有关法律、法规和规章的规定，本采购项目已具备采购条件，</w:t>
      </w:r>
      <w:r>
        <w:rPr>
          <w:rFonts w:ascii="宋体" w:hAnsi="宋体" w:eastAsia="宋体" w:cs="宋体"/>
          <w:color w:val="auto"/>
          <w:spacing w:val="-1"/>
          <w:sz w:val="21"/>
          <w:szCs w:val="21"/>
          <w:highlight w:val="none"/>
        </w:rPr>
        <w:t>现对本项目施工进行采购。</w:t>
      </w:r>
    </w:p>
    <w:p w14:paraId="3962879C">
      <w:pPr>
        <w:spacing w:before="54" w:line="184" w:lineRule="auto"/>
        <w:ind w:firstLine="43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1.1.2本采购项目采购人：见</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须知前附表。</w:t>
      </w:r>
    </w:p>
    <w:p w14:paraId="6AD7AA42">
      <w:pPr>
        <w:spacing w:before="192" w:line="184" w:lineRule="auto"/>
        <w:ind w:firstLine="4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1.1.3本采购项目采购代理机构：见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08A1F7C5">
      <w:pPr>
        <w:spacing w:before="191" w:line="184" w:lineRule="auto"/>
        <w:ind w:firstLine="43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1.1.4本采购项目名称及编号：见</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须知前附表。</w:t>
      </w:r>
    </w:p>
    <w:p w14:paraId="2ADDE180">
      <w:pPr>
        <w:spacing w:before="192" w:line="184" w:lineRule="auto"/>
        <w:ind w:firstLine="43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1.1.5本采购项目建设地点：见</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须知前附表。</w:t>
      </w:r>
    </w:p>
    <w:p w14:paraId="1DB13567">
      <w:pPr>
        <w:spacing w:line="324" w:lineRule="auto"/>
        <w:rPr>
          <w:rFonts w:ascii="宋体"/>
          <w:color w:val="auto"/>
          <w:sz w:val="21"/>
          <w:highlight w:val="none"/>
        </w:rPr>
      </w:pPr>
    </w:p>
    <w:p w14:paraId="0D68120F">
      <w:pPr>
        <w:spacing w:before="78" w:line="184" w:lineRule="auto"/>
        <w:ind w:firstLine="1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8" w14:cap="sq" w14:cmpd="sng">
            <w14:solidFill>
              <w14:srgbClr w14:val="000000"/>
            </w14:solidFill>
            <w14:prstDash w14:val="solid"/>
            <w14:bevel/>
          </w14:textOutline>
        </w:rPr>
        <w:t>1.2资金来源和落实情况</w:t>
      </w:r>
    </w:p>
    <w:p w14:paraId="5F440D42">
      <w:pPr>
        <w:spacing w:before="127" w:line="184" w:lineRule="auto"/>
        <w:ind w:firstLine="4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1.2.1本采购项目的资金来源及出资比例：见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44AD5038">
      <w:pPr>
        <w:spacing w:before="192" w:line="184" w:lineRule="auto"/>
        <w:ind w:firstLine="4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1.2.2本采购项目的资金落实情况：见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72CCEDC9">
      <w:pPr>
        <w:spacing w:line="324" w:lineRule="auto"/>
        <w:rPr>
          <w:rFonts w:ascii="宋体"/>
          <w:color w:val="auto"/>
          <w:sz w:val="21"/>
          <w:highlight w:val="none"/>
        </w:rPr>
      </w:pPr>
    </w:p>
    <w:p w14:paraId="7293C59D">
      <w:pPr>
        <w:spacing w:before="78" w:line="184" w:lineRule="auto"/>
        <w:ind w:firstLine="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1.3建设规模、</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合同履行期限</w:t>
      </w: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、工程质量要求</w:t>
      </w:r>
    </w:p>
    <w:p w14:paraId="3E18F264">
      <w:pPr>
        <w:spacing w:before="127" w:line="184" w:lineRule="auto"/>
        <w:ind w:firstLine="43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1.3.1本次建设规模：见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17792A68">
      <w:pPr>
        <w:spacing w:before="191" w:line="184" w:lineRule="auto"/>
        <w:ind w:firstLine="43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1.3.2本采购项目的</w:t>
      </w:r>
      <w:r>
        <w:rPr>
          <w:rFonts w:hint="eastAsia" w:ascii="宋体" w:hAnsi="宋体" w:eastAsia="宋体" w:cs="宋体"/>
          <w:color w:val="auto"/>
          <w:spacing w:val="-8"/>
          <w:sz w:val="21"/>
          <w:szCs w:val="21"/>
          <w:highlight w:val="none"/>
          <w:lang w:eastAsia="zh-CN"/>
        </w:rPr>
        <w:t>合同履行期限</w:t>
      </w:r>
      <w:r>
        <w:rPr>
          <w:rFonts w:ascii="宋体" w:hAnsi="宋体" w:eastAsia="宋体" w:cs="宋体"/>
          <w:color w:val="auto"/>
          <w:spacing w:val="-8"/>
          <w:sz w:val="21"/>
          <w:szCs w:val="21"/>
          <w:highlight w:val="none"/>
        </w:rPr>
        <w:t>：见</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须知前附表。</w:t>
      </w:r>
    </w:p>
    <w:p w14:paraId="0620F0EE">
      <w:pPr>
        <w:spacing w:before="192" w:line="184" w:lineRule="auto"/>
        <w:ind w:firstLine="4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1.3.3本采购项目的工程质量要求：见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0987D4ED">
      <w:pPr>
        <w:spacing w:line="324" w:lineRule="auto"/>
        <w:rPr>
          <w:rFonts w:ascii="宋体"/>
          <w:color w:val="auto"/>
          <w:sz w:val="21"/>
          <w:highlight w:val="none"/>
        </w:rPr>
      </w:pPr>
    </w:p>
    <w:p w14:paraId="7671CF2A">
      <w:pPr>
        <w:spacing w:before="78" w:line="184" w:lineRule="auto"/>
        <w:ind w:firstLine="1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1.4</w:t>
      </w:r>
      <w:r>
        <w:rPr>
          <w:rFonts w:hint="eastAsia" w:ascii="宋体" w:hAnsi="宋体" w:eastAsia="宋体" w:cs="宋体"/>
          <w:color w:val="auto"/>
          <w:spacing w:val="-3"/>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资格要求</w:t>
      </w:r>
    </w:p>
    <w:p w14:paraId="6CC61920">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1.4.1</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应具备承担本项目施工的资质条件、能力和信誉。</w:t>
      </w:r>
    </w:p>
    <w:p w14:paraId="0E6CCEA6">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（1）资质条件：见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30FB7BC8">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（2）项目经理资格：见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35DB10D3">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（3）财务要求：见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3B010784">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（4）业绩要求：见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1DDCEE7B">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（5）信誉要求：见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7E7EBF00">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（6）履约历史：见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530F66AB">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（7）其他要求：见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45968024">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1.4.2不接受联合体</w:t>
      </w:r>
      <w:r>
        <w:rPr>
          <w:rFonts w:hint="eastAsia" w:ascii="宋体" w:hAnsi="宋体" w:eastAsia="宋体" w:cs="宋体"/>
          <w:color w:val="auto"/>
          <w:spacing w:val="-9"/>
          <w:sz w:val="21"/>
          <w:szCs w:val="21"/>
          <w:highlight w:val="none"/>
          <w:lang w:val="en-US" w:eastAsia="zh-CN"/>
        </w:rPr>
        <w:t>投标</w:t>
      </w:r>
      <w:r>
        <w:rPr>
          <w:rFonts w:ascii="宋体" w:hAnsi="宋体" w:eastAsia="宋体" w:cs="宋体"/>
          <w:color w:val="auto"/>
          <w:spacing w:val="-9"/>
          <w:sz w:val="21"/>
          <w:szCs w:val="21"/>
          <w:highlight w:val="none"/>
        </w:rPr>
        <w:t>。</w:t>
      </w:r>
    </w:p>
    <w:p w14:paraId="406E2B27">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1.4.3</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不得存在下列情形之一：</w:t>
      </w:r>
    </w:p>
    <w:p w14:paraId="0BC644BB">
      <w:pPr>
        <w:spacing w:before="127" w:line="184" w:lineRule="auto"/>
        <w:ind w:firstLine="433"/>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（1）为采购人不具有独立法人资格的附属机构（单位）；</w:t>
      </w:r>
    </w:p>
    <w:p w14:paraId="57BD660F">
      <w:pPr>
        <w:spacing w:before="189" w:line="184" w:lineRule="auto"/>
        <w:ind w:firstLine="36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（2）为本采购项目前期准备提供设计或咨询服务的；</w:t>
      </w:r>
    </w:p>
    <w:p w14:paraId="2EA1CC09">
      <w:pPr>
        <w:spacing w:before="192" w:line="184" w:lineRule="auto"/>
        <w:ind w:firstLine="36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（3）为本采购项目的监理人；</w:t>
      </w:r>
    </w:p>
    <w:p w14:paraId="7A016776">
      <w:pPr>
        <w:spacing w:before="191" w:line="184" w:lineRule="auto"/>
        <w:ind w:firstLine="36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（4）为本采购项目的代建人；</w:t>
      </w:r>
    </w:p>
    <w:p w14:paraId="31A421B2">
      <w:pPr>
        <w:spacing w:before="192" w:line="184" w:lineRule="auto"/>
        <w:ind w:firstLine="36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（5）为本采购项目提供采购代理服务的；</w:t>
      </w:r>
    </w:p>
    <w:p w14:paraId="0DAE5EBE">
      <w:pPr>
        <w:spacing w:before="191" w:line="184" w:lineRule="auto"/>
        <w:ind w:firstLine="36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（6）与本采购项目的监理人或代建人或采购代理机构同为一个法定代表人的；</w:t>
      </w:r>
    </w:p>
    <w:p w14:paraId="695E4FC6">
      <w:pPr>
        <w:spacing w:before="189" w:line="360" w:lineRule="auto"/>
        <w:ind w:firstLine="36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（7）与本采购项目的监理人或代建人或采购代理机构相互控股或参股的；</w:t>
      </w:r>
    </w:p>
    <w:p w14:paraId="32AA2C09">
      <w:pPr>
        <w:spacing w:before="41" w:line="360" w:lineRule="auto"/>
        <w:ind w:firstLine="36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（8）与本采购项目的监理人或代建人或采购代理机构相互任职或工作的；</w:t>
      </w:r>
    </w:p>
    <w:p w14:paraId="31E5888D">
      <w:pPr>
        <w:spacing w:before="41" w:line="360" w:lineRule="auto"/>
        <w:ind w:firstLine="366"/>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（9）被责令停业的；</w:t>
      </w:r>
    </w:p>
    <w:p w14:paraId="4077B1DF">
      <w:pPr>
        <w:spacing w:before="189" w:line="184" w:lineRule="auto"/>
        <w:ind w:firstLine="36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（10）被暂停或取消磋商资格的；</w:t>
      </w:r>
    </w:p>
    <w:p w14:paraId="4A6624F1">
      <w:pPr>
        <w:spacing w:before="191" w:line="184" w:lineRule="auto"/>
        <w:ind w:firstLine="366"/>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（11）财产被接管或冻结的；</w:t>
      </w:r>
    </w:p>
    <w:p w14:paraId="4A3765B7">
      <w:pPr>
        <w:spacing w:before="191" w:line="184" w:lineRule="auto"/>
        <w:ind w:firstLine="36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（12）在最近三年内有骗取中标或严重违约或重大工程质量问题的。</w:t>
      </w:r>
    </w:p>
    <w:p w14:paraId="715DE463">
      <w:pPr>
        <w:spacing w:before="191" w:line="184" w:lineRule="auto"/>
        <w:ind w:firstLine="437"/>
        <w:rPr>
          <w:rFonts w:ascii="宋体"/>
          <w:color w:val="auto"/>
          <w:sz w:val="21"/>
          <w:highlight w:val="none"/>
        </w:rPr>
      </w:pPr>
      <w:r>
        <w:rPr>
          <w:rFonts w:ascii="宋体" w:hAnsi="宋体" w:eastAsia="宋体" w:cs="宋体"/>
          <w:color w:val="auto"/>
          <w:spacing w:val="-1"/>
          <w:sz w:val="21"/>
          <w:szCs w:val="21"/>
          <w:highlight w:val="none"/>
        </w:rPr>
        <w:t>1.4.4单位负责人为同一人或者存在控股、管理关系的不同单位，不得同时参加本采购项目磋商。</w:t>
      </w:r>
    </w:p>
    <w:p w14:paraId="4015DBB7">
      <w:pPr>
        <w:spacing w:before="78" w:line="184" w:lineRule="auto"/>
        <w:ind w:firstLine="2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14:textOutline w14:w="4358" w14:cap="sq" w14:cmpd="sng">
            <w14:solidFill>
              <w14:srgbClr w14:val="000000"/>
            </w14:solidFill>
            <w14:prstDash w14:val="solid"/>
            <w14:bevel/>
          </w14:textOutline>
        </w:rPr>
        <w:t>1.5费用承担</w:t>
      </w:r>
    </w:p>
    <w:p w14:paraId="49739BC6">
      <w:pPr>
        <w:spacing w:before="127" w:line="184" w:lineRule="auto"/>
        <w:ind w:firstLine="421"/>
        <w:rPr>
          <w:rFonts w:ascii="宋体"/>
          <w:color w:val="auto"/>
          <w:sz w:val="21"/>
          <w:highlight w:val="none"/>
        </w:rPr>
      </w:pP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准备和参加磋商活动发生的费用自理。</w:t>
      </w:r>
    </w:p>
    <w:p w14:paraId="1EBA512D">
      <w:pPr>
        <w:spacing w:before="78" w:line="184" w:lineRule="auto"/>
        <w:ind w:firstLine="2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14:textOutline w14:w="4358" w14:cap="sq" w14:cmpd="sng">
            <w14:solidFill>
              <w14:srgbClr w14:val="000000"/>
            </w14:solidFill>
            <w14:prstDash w14:val="solid"/>
            <w14:bevel/>
          </w14:textOutline>
        </w:rPr>
        <w:t>1.6保密</w:t>
      </w:r>
    </w:p>
    <w:p w14:paraId="0EEBBE46">
      <w:pPr>
        <w:spacing w:before="132" w:line="297" w:lineRule="auto"/>
        <w:ind w:left="1" w:firstLine="4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参与采购磋商活动的各方应对磋商文件和响应文件中的商业和技术等秘密保密，违者应对由此造成的后果承担法律责任。</w:t>
      </w:r>
    </w:p>
    <w:p w14:paraId="5E99D11A">
      <w:pPr>
        <w:spacing w:before="319" w:line="184" w:lineRule="auto"/>
        <w:ind w:firstLine="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1.7语言文字</w:t>
      </w:r>
    </w:p>
    <w:p w14:paraId="568FE4DA">
      <w:pPr>
        <w:spacing w:before="125" w:line="184" w:lineRule="auto"/>
        <w:ind w:firstLine="420"/>
        <w:rPr>
          <w:rFonts w:ascii="宋体"/>
          <w:color w:val="auto"/>
          <w:sz w:val="21"/>
          <w:highlight w:val="none"/>
        </w:rPr>
      </w:pPr>
      <w:r>
        <w:rPr>
          <w:rFonts w:ascii="宋体" w:hAnsi="宋体" w:eastAsia="宋体" w:cs="宋体"/>
          <w:color w:val="auto"/>
          <w:spacing w:val="-1"/>
          <w:sz w:val="21"/>
          <w:szCs w:val="21"/>
          <w:highlight w:val="none"/>
        </w:rPr>
        <w:t>采购响应文件使用的语言文字为中文。专用术语使用外文的，应附有中文注释。</w:t>
      </w:r>
    </w:p>
    <w:p w14:paraId="19D5DA20">
      <w:pPr>
        <w:spacing w:before="78" w:line="184" w:lineRule="auto"/>
        <w:ind w:firstLine="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1.8计量单位</w:t>
      </w:r>
    </w:p>
    <w:p w14:paraId="28D31645">
      <w:pPr>
        <w:spacing w:before="127" w:line="184" w:lineRule="auto"/>
        <w:ind w:firstLine="421"/>
        <w:rPr>
          <w:rFonts w:ascii="宋体"/>
          <w:color w:val="auto"/>
          <w:sz w:val="21"/>
          <w:highlight w:val="none"/>
        </w:rPr>
      </w:pPr>
      <w:r>
        <w:rPr>
          <w:rFonts w:ascii="宋体" w:hAnsi="宋体" w:eastAsia="宋体" w:cs="宋体"/>
          <w:color w:val="auto"/>
          <w:spacing w:val="-1"/>
          <w:sz w:val="21"/>
          <w:szCs w:val="21"/>
          <w:highlight w:val="none"/>
        </w:rPr>
        <w:t>所有计量均采用中华人民共和国法定计量单位。</w:t>
      </w:r>
    </w:p>
    <w:p w14:paraId="23CB3D87">
      <w:pPr>
        <w:spacing w:before="79" w:line="184" w:lineRule="auto"/>
        <w:ind w:firstLine="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1.9踏勘现场</w:t>
      </w:r>
    </w:p>
    <w:p w14:paraId="54D7669D">
      <w:pPr>
        <w:spacing w:before="126" w:line="300" w:lineRule="auto"/>
        <w:ind w:left="2" w:firstLine="4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须知前附表规定组织踏勘现场的，采购人按</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须知前附表规定的时间、地点组织</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踏勘项目现场。</w:t>
      </w:r>
    </w:p>
    <w:p w14:paraId="3FB33E87">
      <w:pPr>
        <w:spacing w:before="60" w:line="184" w:lineRule="auto"/>
        <w:ind w:firstLine="43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踏勘现场发生的费用自理。</w:t>
      </w:r>
    </w:p>
    <w:p w14:paraId="65BC55BE">
      <w:pPr>
        <w:spacing w:before="189" w:line="184" w:lineRule="auto"/>
        <w:ind w:firstLine="43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1.9.3除采购人的原因外，</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自行负责在踏勘现场中所发生的人员伤亡和财产损失。</w:t>
      </w:r>
    </w:p>
    <w:p w14:paraId="0D4942B3">
      <w:pPr>
        <w:spacing w:before="191" w:line="300" w:lineRule="auto"/>
        <w:ind w:firstLine="43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1.9.4采购人在踏勘现场中介绍的工程场地和相关的周边环境情况，供</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在编制响应文件时参考，采</w:t>
      </w:r>
      <w:r>
        <w:rPr>
          <w:rFonts w:ascii="宋体" w:hAnsi="宋体" w:eastAsia="宋体" w:cs="宋体"/>
          <w:color w:val="auto"/>
          <w:spacing w:val="-1"/>
          <w:sz w:val="21"/>
          <w:szCs w:val="21"/>
          <w:highlight w:val="none"/>
        </w:rPr>
        <w:t>购人不对</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据此作出的判断和决策负责。</w:t>
      </w:r>
    </w:p>
    <w:p w14:paraId="32907784">
      <w:pPr>
        <w:spacing w:before="317" w:line="184" w:lineRule="auto"/>
        <w:ind w:firstLine="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1.10答疑会</w:t>
      </w:r>
    </w:p>
    <w:p w14:paraId="70B75E2E">
      <w:pPr>
        <w:spacing w:before="125" w:line="184" w:lineRule="auto"/>
        <w:ind w:firstLine="43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1.10.1不召开答疑会。</w:t>
      </w:r>
    </w:p>
    <w:p w14:paraId="7FA9F231">
      <w:pPr>
        <w:spacing w:before="191" w:line="300" w:lineRule="auto"/>
        <w:ind w:right="2" w:firstLine="436"/>
        <w:rPr>
          <w:rFonts w:ascii="宋体" w:hAnsi="宋体" w:eastAsia="宋体" w:cs="宋体"/>
          <w:color w:val="auto"/>
          <w:sz w:val="21"/>
          <w:szCs w:val="21"/>
          <w:highlight w:val="none"/>
        </w:rPr>
      </w:pPr>
      <w:r>
        <w:rPr>
          <w:rFonts w:ascii="宋体" w:hAnsi="宋体" w:eastAsia="宋体" w:cs="宋体"/>
          <w:color w:val="auto"/>
          <w:sz w:val="21"/>
          <w:szCs w:val="21"/>
          <w:highlight w:val="none"/>
        </w:rPr>
        <w:t>1.10.2</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须知前附表规定的时间前，以书面形式将提出的问题送达采购人，以便采购人</w:t>
      </w:r>
      <w:r>
        <w:rPr>
          <w:rFonts w:ascii="宋体" w:hAnsi="宋体" w:eastAsia="宋体" w:cs="宋体"/>
          <w:color w:val="auto"/>
          <w:spacing w:val="-2"/>
          <w:sz w:val="21"/>
          <w:szCs w:val="21"/>
          <w:highlight w:val="none"/>
        </w:rPr>
        <w:t>在会议期间澄清。</w:t>
      </w:r>
    </w:p>
    <w:p w14:paraId="237D9B70">
      <w:pPr>
        <w:spacing w:before="59" w:line="300" w:lineRule="auto"/>
        <w:ind w:left="1" w:firstLine="435"/>
        <w:rPr>
          <w:rFonts w:ascii="宋体" w:hAnsi="宋体" w:eastAsia="宋体" w:cs="宋体"/>
          <w:color w:val="auto"/>
          <w:sz w:val="21"/>
          <w:szCs w:val="21"/>
          <w:highlight w:val="none"/>
        </w:rPr>
      </w:pPr>
      <w:r>
        <w:rPr>
          <w:rFonts w:ascii="宋体" w:hAnsi="宋体" w:eastAsia="宋体" w:cs="宋体"/>
          <w:color w:val="auto"/>
          <w:sz w:val="21"/>
          <w:szCs w:val="21"/>
          <w:highlight w:val="none"/>
        </w:rPr>
        <w:t>1.10.3答疑会后，采购人在</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须知前附表规定的时间内，将对</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所提问题的澄清，以书面形式</w:t>
      </w:r>
      <w:r>
        <w:rPr>
          <w:rFonts w:ascii="宋体" w:hAnsi="宋体" w:eastAsia="宋体" w:cs="宋体"/>
          <w:color w:val="auto"/>
          <w:spacing w:val="-1"/>
          <w:sz w:val="21"/>
          <w:szCs w:val="21"/>
          <w:highlight w:val="none"/>
        </w:rPr>
        <w:t>通知所有购买磋商文件的</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。该澄清内容为磋商文件的组成部分。</w:t>
      </w:r>
    </w:p>
    <w:p w14:paraId="155E4B8D">
      <w:pPr>
        <w:spacing w:before="315" w:line="184" w:lineRule="auto"/>
        <w:ind w:firstLine="2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14:textOutline w14:w="4358" w14:cap="sq" w14:cmpd="sng">
            <w14:solidFill>
              <w14:srgbClr w14:val="000000"/>
            </w14:solidFill>
            <w14:prstDash w14:val="solid"/>
            <w14:bevel/>
          </w14:textOutline>
        </w:rPr>
        <w:t>1.11偏离</w:t>
      </w:r>
    </w:p>
    <w:p w14:paraId="5ABA88DA">
      <w:pPr>
        <w:spacing w:before="127" w:line="184" w:lineRule="auto"/>
        <w:ind w:firstLine="4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不允许。</w:t>
      </w:r>
    </w:p>
    <w:p w14:paraId="378B03A2">
      <w:pPr>
        <w:spacing w:before="137" w:line="184" w:lineRule="auto"/>
        <w:ind w:firstLine="2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14:textOutline w14:w="4358" w14:cap="sq" w14:cmpd="sng">
            <w14:solidFill>
              <w14:srgbClr w14:val="000000"/>
            </w14:solidFill>
            <w14:prstDash w14:val="solid"/>
            <w14:bevel/>
          </w14:textOutline>
        </w:rPr>
        <w:t>1.12分包</w:t>
      </w:r>
    </w:p>
    <w:p w14:paraId="55D4D89F">
      <w:pPr>
        <w:spacing w:before="339" w:line="184" w:lineRule="auto"/>
        <w:ind w:firstLine="31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不允许。</w:t>
      </w:r>
    </w:p>
    <w:p w14:paraId="2673C7A4">
      <w:pPr>
        <w:numPr>
          <w:ilvl w:val="0"/>
          <w:numId w:val="1"/>
        </w:numPr>
        <w:spacing w:before="48" w:line="184" w:lineRule="auto"/>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pPr>
      <w:r>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t>磋商文件</w:t>
      </w:r>
    </w:p>
    <w:p w14:paraId="38D671F5">
      <w:pPr>
        <w:numPr>
          <w:ilvl w:val="0"/>
          <w:numId w:val="0"/>
        </w:numPr>
        <w:spacing w:before="48" w:line="184"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2.1磋商文件的组成</w:t>
      </w:r>
    </w:p>
    <w:p w14:paraId="661180EC">
      <w:pPr>
        <w:spacing w:before="124" w:line="184" w:lineRule="auto"/>
        <w:ind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2.1.1本磋商文件包括：</w:t>
      </w:r>
    </w:p>
    <w:p w14:paraId="2B6E3C77">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（1）竞争性磋商公告；</w:t>
      </w:r>
    </w:p>
    <w:p w14:paraId="2D52BC18">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w:t>
      </w:r>
    </w:p>
    <w:p w14:paraId="2A5290C8">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（3）评标办法；</w:t>
      </w:r>
    </w:p>
    <w:p w14:paraId="5BF5747D">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（4）合同条款及格式；</w:t>
      </w:r>
    </w:p>
    <w:p w14:paraId="52E897E8">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（5）工程量清单；</w:t>
      </w:r>
    </w:p>
    <w:p w14:paraId="1E3E94EA">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（6）图纸；</w:t>
      </w:r>
    </w:p>
    <w:p w14:paraId="47C2C16A">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（7）技术标准和要求；</w:t>
      </w:r>
    </w:p>
    <w:p w14:paraId="6C33C63C">
      <w:pPr>
        <w:spacing w:before="127" w:line="300" w:lineRule="auto"/>
        <w:ind w:firstLine="421"/>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（8）响应文件格式；</w:t>
      </w:r>
    </w:p>
    <w:p w14:paraId="5E4611A7">
      <w:pPr>
        <w:spacing w:before="191" w:line="300" w:lineRule="auto"/>
        <w:ind w:left="2"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2.1.2根据本章第1.10款、第2.2款和第2.3款对磋商文件所作的澄清、修改，构成磋商文件的组成部</w:t>
      </w:r>
      <w:r>
        <w:rPr>
          <w:rFonts w:ascii="宋体" w:hAnsi="宋体" w:eastAsia="宋体" w:cs="宋体"/>
          <w:color w:val="auto"/>
          <w:spacing w:val="-6"/>
          <w:sz w:val="21"/>
          <w:szCs w:val="21"/>
          <w:highlight w:val="none"/>
        </w:rPr>
        <w:t>分。</w:t>
      </w:r>
    </w:p>
    <w:p w14:paraId="6F75C32E">
      <w:pPr>
        <w:spacing w:before="315" w:line="184" w:lineRule="auto"/>
        <w:ind w:firstLine="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2.2磋商文件的澄清</w:t>
      </w:r>
    </w:p>
    <w:p w14:paraId="27BA4BAF">
      <w:pPr>
        <w:spacing w:before="127" w:line="300" w:lineRule="auto"/>
        <w:ind w:firstLine="4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应仔细阅读和检查磋商文件的全部内容。如发现缺页或附件不全，应及时向采购人提出，以便补齐。如有疑问，应在</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须知前附表规定的时间前以书面形式（包括信函、电报、传真等可以有形地表</w:t>
      </w:r>
      <w:r>
        <w:rPr>
          <w:rFonts w:ascii="宋体" w:hAnsi="宋体" w:eastAsia="宋体" w:cs="宋体"/>
          <w:color w:val="auto"/>
          <w:spacing w:val="-1"/>
          <w:sz w:val="21"/>
          <w:szCs w:val="21"/>
          <w:highlight w:val="none"/>
        </w:rPr>
        <w:t>现所载内容的形式，下同</w:t>
      </w:r>
      <w:r>
        <w:rPr>
          <w:rFonts w:ascii="宋体" w:hAnsi="宋体" w:eastAsia="宋体" w:cs="宋体"/>
          <w:color w:val="auto"/>
          <w:spacing w:val="-59"/>
          <w:sz w:val="21"/>
          <w:szCs w:val="21"/>
          <w:highlight w:val="none"/>
        </w:rPr>
        <w:t>），</w:t>
      </w:r>
      <w:r>
        <w:rPr>
          <w:rFonts w:ascii="宋体" w:hAnsi="宋体" w:eastAsia="宋体" w:cs="宋体"/>
          <w:color w:val="auto"/>
          <w:spacing w:val="-1"/>
          <w:sz w:val="21"/>
          <w:szCs w:val="21"/>
          <w:highlight w:val="none"/>
        </w:rPr>
        <w:t>要求采购人对磋商文件予以澄清。</w:t>
      </w:r>
    </w:p>
    <w:p w14:paraId="62C32AE5">
      <w:pPr>
        <w:spacing w:before="56" w:line="300" w:lineRule="auto"/>
        <w:ind w:right="2"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2.2.2磋商文件的澄清将以书面形式发给所有购买磋商文件的</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，但不指明澄清问题的来源。如果澄清发出的时间距</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须知前附表规定的磋商截止时间不足3天，并且澄清内容影响响应文件编制的，将相应</w:t>
      </w:r>
      <w:r>
        <w:rPr>
          <w:rFonts w:ascii="宋体" w:hAnsi="宋体" w:eastAsia="宋体" w:cs="宋体"/>
          <w:color w:val="auto"/>
          <w:spacing w:val="-1"/>
          <w:sz w:val="21"/>
          <w:szCs w:val="21"/>
          <w:highlight w:val="none"/>
        </w:rPr>
        <w:t>延长磋商截止时间。</w:t>
      </w:r>
    </w:p>
    <w:p w14:paraId="377B8B1B">
      <w:pPr>
        <w:spacing w:before="59" w:line="300" w:lineRule="auto"/>
        <w:ind w:right="4"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2.2.3</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在收到澄清后，应在</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须知前附表规定的时间内以书面形式通知采购人，确认已收到该</w:t>
      </w:r>
      <w:r>
        <w:rPr>
          <w:rFonts w:ascii="宋体" w:hAnsi="宋体" w:eastAsia="宋体" w:cs="宋体"/>
          <w:color w:val="auto"/>
          <w:spacing w:val="-3"/>
          <w:sz w:val="21"/>
          <w:szCs w:val="21"/>
          <w:highlight w:val="none"/>
        </w:rPr>
        <w:t>澄清。</w:t>
      </w:r>
    </w:p>
    <w:p w14:paraId="79ACB34D">
      <w:pPr>
        <w:spacing w:before="317" w:line="184" w:lineRule="auto"/>
        <w:ind w:firstLine="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2.3磋商文件的修改</w:t>
      </w:r>
    </w:p>
    <w:p w14:paraId="73FBF6ED">
      <w:pPr>
        <w:spacing w:before="124" w:line="300" w:lineRule="auto"/>
        <w:ind w:left="9" w:right="2" w:firstLine="4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2.3.1采购人可以书面形式修改磋商文件，并通知所有已购买磋商文件的</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。但如果修改磋商文件的</w:t>
      </w:r>
      <w:r>
        <w:rPr>
          <w:rFonts w:ascii="宋体" w:hAnsi="宋体" w:eastAsia="宋体" w:cs="宋体"/>
          <w:color w:val="auto"/>
          <w:spacing w:val="-2"/>
          <w:sz w:val="21"/>
          <w:szCs w:val="21"/>
          <w:highlight w:val="none"/>
        </w:rPr>
        <w:t>时间距磋商截止时间不足3天，并且修改内容影响响应文件编制的，将相应延长磋商截止时间。</w:t>
      </w:r>
    </w:p>
    <w:p w14:paraId="5DE4B6DE">
      <w:pPr>
        <w:spacing w:before="59" w:line="300" w:lineRule="auto"/>
        <w:ind w:left="3" w:right="2" w:firstLine="419"/>
        <w:rPr>
          <w:rFonts w:ascii="宋体"/>
          <w:color w:val="auto"/>
          <w:sz w:val="21"/>
          <w:highlight w:val="none"/>
        </w:rPr>
      </w:pPr>
      <w:r>
        <w:rPr>
          <w:rFonts w:ascii="宋体" w:hAnsi="宋体" w:eastAsia="宋体" w:cs="宋体"/>
          <w:color w:val="auto"/>
          <w:spacing w:val="-2"/>
          <w:sz w:val="21"/>
          <w:szCs w:val="21"/>
          <w:highlight w:val="none"/>
        </w:rPr>
        <w:t>2.3.2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收到修改内容后，应在</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须知前附表规定的时间内以书面形式通知采购人，确认已收到</w:t>
      </w:r>
      <w:r>
        <w:rPr>
          <w:rFonts w:ascii="宋体" w:hAnsi="宋体" w:eastAsia="宋体" w:cs="宋体"/>
          <w:color w:val="auto"/>
          <w:spacing w:val="-4"/>
          <w:sz w:val="21"/>
          <w:szCs w:val="21"/>
          <w:highlight w:val="none"/>
        </w:rPr>
        <w:t>该修改。</w:t>
      </w:r>
    </w:p>
    <w:p w14:paraId="6BE59B06">
      <w:pPr>
        <w:spacing w:before="92" w:line="185" w:lineRule="auto"/>
        <w:ind w:firstLine="8"/>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14:textOutline w14:w="5103" w14:cap="sq" w14:cmpd="sng">
            <w14:solidFill>
              <w14:srgbClr w14:val="000000"/>
            </w14:solidFill>
            <w14:prstDash w14:val="solid"/>
            <w14:bevel/>
          </w14:textOutline>
        </w:rPr>
        <w:t>3.响应文件</w:t>
      </w:r>
    </w:p>
    <w:p w14:paraId="7A2A0C5F">
      <w:pPr>
        <w:spacing w:before="77" w:line="184"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3.1响应文件的组成</w:t>
      </w:r>
    </w:p>
    <w:p w14:paraId="7BDAC9E5">
      <w:pPr>
        <w:spacing w:before="127" w:line="184" w:lineRule="auto"/>
        <w:ind w:firstLine="43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响应文件应包括下列内容：</w:t>
      </w:r>
    </w:p>
    <w:p w14:paraId="760F2114">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（1）竞争性磋商函及竞争性磋商函附录；</w:t>
      </w:r>
    </w:p>
    <w:p w14:paraId="5113CD1B">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（2）首次报价一览表；</w:t>
      </w:r>
    </w:p>
    <w:p w14:paraId="1C811617">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（3）法定代表人身份证明及授权委托书；</w:t>
      </w:r>
    </w:p>
    <w:p w14:paraId="179A5637">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（4）磋商保证金</w:t>
      </w:r>
      <w:r>
        <w:rPr>
          <w:rFonts w:hint="eastAsia" w:ascii="宋体" w:hAnsi="宋体" w:eastAsia="宋体" w:cs="宋体"/>
          <w:color w:val="auto"/>
          <w:spacing w:val="-2"/>
          <w:sz w:val="21"/>
          <w:szCs w:val="21"/>
          <w:highlight w:val="none"/>
        </w:rPr>
        <w:t>（本项目不适用）</w:t>
      </w:r>
      <w:r>
        <w:rPr>
          <w:rFonts w:ascii="宋体" w:hAnsi="宋体" w:eastAsia="宋体" w:cs="宋体"/>
          <w:color w:val="auto"/>
          <w:spacing w:val="-2"/>
          <w:sz w:val="21"/>
          <w:szCs w:val="21"/>
          <w:highlight w:val="none"/>
        </w:rPr>
        <w:t>；</w:t>
      </w:r>
    </w:p>
    <w:p w14:paraId="6AD46BE9">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（5）已标价工程量清单；</w:t>
      </w:r>
    </w:p>
    <w:p w14:paraId="0D4B0EE8">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（6）施工组织设计</w:t>
      </w:r>
    </w:p>
    <w:p w14:paraId="7B9D4A13">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（7）项目管理机构；</w:t>
      </w:r>
    </w:p>
    <w:p w14:paraId="19ED5CAF">
      <w:pPr>
        <w:spacing w:before="127" w:line="184" w:lineRule="auto"/>
        <w:ind w:firstLine="43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（8）资格审查资料；</w:t>
      </w:r>
    </w:p>
    <w:p w14:paraId="0B17322D">
      <w:pPr>
        <w:spacing w:before="127" w:line="184" w:lineRule="auto"/>
        <w:ind w:firstLine="430"/>
        <w:rPr>
          <w:rFonts w:ascii="宋体"/>
          <w:color w:val="auto"/>
          <w:sz w:val="21"/>
          <w:highlight w:val="none"/>
        </w:rPr>
      </w:pPr>
      <w:r>
        <w:rPr>
          <w:rFonts w:ascii="宋体" w:hAnsi="宋体" w:eastAsia="宋体" w:cs="宋体"/>
          <w:color w:val="auto"/>
          <w:spacing w:val="-2"/>
          <w:sz w:val="21"/>
          <w:szCs w:val="21"/>
          <w:highlight w:val="none"/>
        </w:rPr>
        <w:t>（9）其他材料；</w:t>
      </w:r>
    </w:p>
    <w:p w14:paraId="2896E108">
      <w:pPr>
        <w:spacing w:before="78" w:line="184"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3.2</w:t>
      </w:r>
      <w:r>
        <w:rPr>
          <w:rFonts w:hint="eastAsia" w:ascii="宋体" w:hAnsi="宋体" w:eastAsia="宋体" w:cs="宋体"/>
          <w:color w:val="auto"/>
          <w:spacing w:val="-3"/>
          <w:sz w:val="24"/>
          <w:szCs w:val="24"/>
          <w:highlight w:val="none"/>
          <w:lang w:eastAsia="zh-CN"/>
          <w14:textOutline w14:w="4358" w14:cap="sq" w14:cmpd="sng">
            <w14:solidFill>
              <w14:srgbClr w14:val="000000"/>
            </w14:solidFill>
            <w14:prstDash w14:val="solid"/>
            <w14:bevel/>
          </w14:textOutline>
        </w:rPr>
        <w:t>响应</w:t>
      </w: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报价</w:t>
      </w:r>
    </w:p>
    <w:p w14:paraId="031193D4">
      <w:pPr>
        <w:spacing w:before="124" w:line="184" w:lineRule="auto"/>
        <w:ind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3.2.1</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应按第五章“工程量清单”的要求填写相应表格。</w:t>
      </w:r>
    </w:p>
    <w:p w14:paraId="4C3B0E16">
      <w:pPr>
        <w:spacing w:before="191" w:line="300" w:lineRule="auto"/>
        <w:ind w:right="94"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3.2.2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在磋商截止时间前修改磋商函中的</w:t>
      </w:r>
      <w:r>
        <w:rPr>
          <w:rFonts w:hint="eastAsia" w:ascii="宋体" w:hAnsi="宋体" w:eastAsia="宋体" w:cs="宋体"/>
          <w:color w:val="auto"/>
          <w:spacing w:val="-2"/>
          <w:sz w:val="21"/>
          <w:szCs w:val="21"/>
          <w:highlight w:val="none"/>
          <w:lang w:eastAsia="zh-CN"/>
        </w:rPr>
        <w:t>响应</w:t>
      </w:r>
      <w:r>
        <w:rPr>
          <w:rFonts w:ascii="宋体" w:hAnsi="宋体" w:eastAsia="宋体" w:cs="宋体"/>
          <w:color w:val="auto"/>
          <w:spacing w:val="-2"/>
          <w:sz w:val="21"/>
          <w:szCs w:val="21"/>
          <w:highlight w:val="none"/>
        </w:rPr>
        <w:t>报价总额，应同时修改“已标价工程量清单”中的相</w:t>
      </w:r>
      <w:r>
        <w:rPr>
          <w:rFonts w:ascii="宋体" w:hAnsi="宋体" w:eastAsia="宋体" w:cs="宋体"/>
          <w:color w:val="auto"/>
          <w:spacing w:val="-1"/>
          <w:sz w:val="21"/>
          <w:szCs w:val="21"/>
          <w:highlight w:val="none"/>
        </w:rPr>
        <w:t>应报价，</w:t>
      </w:r>
      <w:r>
        <w:rPr>
          <w:rFonts w:hint="eastAsia" w:ascii="宋体" w:hAnsi="宋体" w:eastAsia="宋体" w:cs="宋体"/>
          <w:color w:val="auto"/>
          <w:spacing w:val="-1"/>
          <w:sz w:val="21"/>
          <w:szCs w:val="21"/>
          <w:highlight w:val="none"/>
          <w:lang w:eastAsia="zh-CN"/>
        </w:rPr>
        <w:t>响应</w:t>
      </w:r>
      <w:r>
        <w:rPr>
          <w:rFonts w:ascii="宋体" w:hAnsi="宋体" w:eastAsia="宋体" w:cs="宋体"/>
          <w:color w:val="auto"/>
          <w:spacing w:val="-1"/>
          <w:sz w:val="21"/>
          <w:szCs w:val="21"/>
          <w:highlight w:val="none"/>
        </w:rPr>
        <w:t>报价总额为各分项金额之和。此修改须符合本章第4.3款的有关要求。</w:t>
      </w:r>
    </w:p>
    <w:p w14:paraId="0169218F">
      <w:pPr>
        <w:spacing w:before="4" w:line="200" w:lineRule="auto"/>
        <w:ind w:firstLine="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3.3磋商有效期</w:t>
      </w:r>
    </w:p>
    <w:p w14:paraId="1331766A">
      <w:pPr>
        <w:spacing w:before="107" w:line="184" w:lineRule="auto"/>
        <w:ind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3.3.1除</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须知前附表另有规定外，磋商有效期为60天。</w:t>
      </w:r>
    </w:p>
    <w:p w14:paraId="3375CC09">
      <w:pPr>
        <w:spacing w:before="189" w:line="184" w:lineRule="auto"/>
        <w:ind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3.3.2在磋商有限期内，</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撤销或修改其响应文件的，应承担磋商文件和法律规定的责任。</w:t>
      </w:r>
    </w:p>
    <w:p w14:paraId="40538E65">
      <w:pPr>
        <w:spacing w:before="193" w:line="299" w:lineRule="auto"/>
        <w:ind w:right="94"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3.3.3出现特殊情况需要延长磋商有限期的，采购人以书面形式通知所有</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延长磋商</w:t>
      </w:r>
      <w:r>
        <w:rPr>
          <w:rFonts w:hint="eastAsia" w:ascii="宋体" w:hAnsi="宋体" w:eastAsia="宋体" w:cs="宋体"/>
          <w:color w:val="auto"/>
          <w:spacing w:val="-1"/>
          <w:sz w:val="21"/>
          <w:szCs w:val="21"/>
          <w:highlight w:val="none"/>
          <w:lang w:eastAsia="zh-CN"/>
        </w:rPr>
        <w:t>有效</w:t>
      </w:r>
      <w:r>
        <w:rPr>
          <w:rFonts w:ascii="宋体" w:hAnsi="宋体" w:eastAsia="宋体" w:cs="宋体"/>
          <w:color w:val="auto"/>
          <w:spacing w:val="-1"/>
          <w:sz w:val="21"/>
          <w:szCs w:val="21"/>
          <w:highlight w:val="none"/>
        </w:rPr>
        <w:t>期。</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4"/>
          <w:sz w:val="21"/>
          <w:szCs w:val="21"/>
          <w:highlight w:val="none"/>
        </w:rPr>
        <w:t>同意延长的，应相应延长其磋商保证金的有效期，但不得要求或被允许修改或撤销其响应文件；</w:t>
      </w: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拒绝延</w:t>
      </w:r>
      <w:r>
        <w:rPr>
          <w:rFonts w:ascii="宋体" w:hAnsi="宋体" w:eastAsia="宋体" w:cs="宋体"/>
          <w:color w:val="auto"/>
          <w:spacing w:val="-1"/>
          <w:sz w:val="21"/>
          <w:szCs w:val="21"/>
          <w:highlight w:val="none"/>
        </w:rPr>
        <w:t>长的，其磋商失效，但</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有权收回其磋商保证金。</w:t>
      </w:r>
    </w:p>
    <w:p w14:paraId="1D62777E">
      <w:pPr>
        <w:spacing w:before="5" w:line="200" w:lineRule="auto"/>
        <w:ind w:firstLine="6"/>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3.4磋商保证金</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r>
        <w:rPr>
          <w:rFonts w:hint="eastAsia" w:ascii="宋体" w:hAnsi="宋体" w:eastAsia="宋体" w:cs="宋体"/>
          <w:color w:val="auto"/>
          <w:spacing w:val="-2"/>
          <w:sz w:val="24"/>
          <w:szCs w:val="24"/>
          <w:highlight w:val="none"/>
          <w:lang w:val="en-US" w:eastAsia="zh-CN"/>
          <w14:textOutline w14:w="4358" w14:cap="sq" w14:cmpd="sng">
            <w14:solidFill>
              <w14:srgbClr w14:val="000000"/>
            </w14:solidFill>
            <w14:prstDash w14:val="solid"/>
            <w14:bevel/>
          </w14:textOutline>
        </w:rPr>
        <w:t>本项目不适用</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p>
    <w:p w14:paraId="179BF7C1">
      <w:pPr>
        <w:spacing w:before="107" w:line="299" w:lineRule="auto"/>
        <w:ind w:right="92" w:firstLine="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3.4.1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须知前附表规定递交磋商保证金的，</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在递交响应文件的同时，应按</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w:t>
      </w:r>
      <w:r>
        <w:rPr>
          <w:rFonts w:ascii="宋体" w:hAnsi="宋体" w:eastAsia="宋体" w:cs="宋体"/>
          <w:color w:val="auto"/>
          <w:spacing w:val="-1"/>
          <w:sz w:val="21"/>
          <w:szCs w:val="21"/>
          <w:highlight w:val="none"/>
        </w:rPr>
        <w:t>规定的金额、形式和第八章“响应文件格式”规定的或者事先经过采购人认可的磋商保证金格式递交磋商保证金，并作为其响应文件的组成部分。</w:t>
      </w:r>
    </w:p>
    <w:p w14:paraId="231CDAFA">
      <w:pPr>
        <w:spacing w:before="60" w:line="184" w:lineRule="auto"/>
        <w:ind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3.4.2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不按本章第3.4.1项要求提交磋商保证金的，评标委员会将否决其磋商。</w:t>
      </w:r>
    </w:p>
    <w:p w14:paraId="46157975">
      <w:pPr>
        <w:spacing w:before="192" w:line="184" w:lineRule="auto"/>
        <w:ind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3.4.3采购人与中标人签订合同后5日内，向未中标的</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和中标人退还磋商保证金。</w:t>
      </w:r>
    </w:p>
    <w:p w14:paraId="0233C57E">
      <w:pPr>
        <w:spacing w:before="191" w:line="184" w:lineRule="auto"/>
        <w:ind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3.4.4有下列情形之一的，磋商保证金将不予退还：</w:t>
      </w:r>
    </w:p>
    <w:p w14:paraId="47308E02">
      <w:pPr>
        <w:spacing w:before="192" w:line="184" w:lineRule="auto"/>
        <w:ind w:firstLine="7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5"/>
          <w:sz w:val="21"/>
          <w:szCs w:val="21"/>
          <w:highlight w:val="none"/>
        </w:rPr>
        <w:t>在规定的磋商有限期内撤销或修改其响应文件；</w:t>
      </w:r>
    </w:p>
    <w:p w14:paraId="3724FAD2">
      <w:pPr>
        <w:spacing w:before="189" w:line="184" w:lineRule="auto"/>
        <w:ind w:firstLine="7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（2）中标人在收到中标通知书后，无正当理由拒签合同协议书。</w:t>
      </w:r>
    </w:p>
    <w:p w14:paraId="0349D7B0">
      <w:pPr>
        <w:spacing w:before="2" w:line="202"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3.5资格审查资料</w:t>
      </w:r>
    </w:p>
    <w:p w14:paraId="2463CFA8">
      <w:pPr>
        <w:spacing w:before="106" w:line="297" w:lineRule="auto"/>
        <w:ind w:left="1" w:right="92"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3.5.1“</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基本情况表”应附</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营业执照及其年检合格的证明材料、资质证书副本和安全生产许</w:t>
      </w:r>
      <w:r>
        <w:rPr>
          <w:rFonts w:ascii="宋体" w:hAnsi="宋体" w:eastAsia="宋体" w:cs="宋体"/>
          <w:color w:val="auto"/>
          <w:spacing w:val="-2"/>
          <w:sz w:val="21"/>
          <w:szCs w:val="21"/>
          <w:highlight w:val="none"/>
        </w:rPr>
        <w:t>可证等材料的复印件。</w:t>
      </w:r>
    </w:p>
    <w:p w14:paraId="3CAAFB5F">
      <w:pPr>
        <w:spacing w:before="61" w:line="300" w:lineRule="auto"/>
        <w:ind w:left="1" w:right="94"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3.5.2“近年财务状况表”具体年份要求见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4BF8849D">
      <w:pPr>
        <w:spacing w:before="59" w:line="300" w:lineRule="auto"/>
        <w:ind w:left="5" w:firstLine="41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3.5.3“近年完成的类似项目情况表”应附中标通知书或合同协议书</w:t>
      </w:r>
      <w:r>
        <w:rPr>
          <w:rFonts w:hint="eastAsia" w:ascii="宋体" w:hAnsi="宋体" w:eastAsia="宋体" w:cs="宋体"/>
          <w:color w:val="auto"/>
          <w:spacing w:val="-3"/>
          <w:sz w:val="21"/>
          <w:szCs w:val="21"/>
          <w:highlight w:val="none"/>
          <w:lang w:val="en-US" w:eastAsia="zh-CN"/>
        </w:rPr>
        <w:t>或</w:t>
      </w:r>
      <w:r>
        <w:rPr>
          <w:rFonts w:ascii="宋体" w:hAnsi="宋体" w:eastAsia="宋体" w:cs="宋体"/>
          <w:color w:val="auto"/>
          <w:spacing w:val="-3"/>
          <w:sz w:val="21"/>
          <w:szCs w:val="21"/>
          <w:highlight w:val="none"/>
        </w:rPr>
        <w:t>工程接收证书（工程竣工验收证书）</w:t>
      </w:r>
      <w:r>
        <w:rPr>
          <w:rFonts w:ascii="宋体" w:hAnsi="宋体" w:eastAsia="宋体" w:cs="宋体"/>
          <w:color w:val="auto"/>
          <w:spacing w:val="-1"/>
          <w:sz w:val="21"/>
          <w:szCs w:val="21"/>
          <w:highlight w:val="none"/>
        </w:rPr>
        <w:t>复印件，具体年份要求见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须知前附表。每张表格只填写一个项目，并标明序号。</w:t>
      </w:r>
    </w:p>
    <w:p w14:paraId="107A7808">
      <w:pPr>
        <w:spacing w:before="57" w:line="184" w:lineRule="auto"/>
        <w:ind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3.5.4“正在施工和新承接的项目情况表”应附中标通知书或合同协议书复印件。每张表格只填写一个项</w:t>
      </w:r>
    </w:p>
    <w:p w14:paraId="77D7790A">
      <w:pPr>
        <w:spacing w:before="132" w:line="184" w:lineRule="auto"/>
        <w:ind w:firstLine="3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目，并标明序号。</w:t>
      </w:r>
    </w:p>
    <w:p w14:paraId="2113CAD8">
      <w:pPr>
        <w:spacing w:before="131" w:line="300" w:lineRule="auto"/>
        <w:ind w:right="97"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3.5.5“近年发生的诉讼及仲裁情况”应说明相关情况，并附法院或仲裁机构作出的判决、裁决等有关法律文书复印件，具体年份要求见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6F79AF10">
      <w:pPr>
        <w:spacing w:before="4" w:line="200"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3.6响应文件的编制</w:t>
      </w:r>
    </w:p>
    <w:p w14:paraId="0BAB78BF">
      <w:pPr>
        <w:spacing w:before="40" w:line="300" w:lineRule="auto"/>
        <w:ind w:left="15" w:right="78" w:firstLine="423"/>
        <w:rPr>
          <w:rFonts w:ascii="宋体" w:hAnsi="宋体" w:eastAsia="宋体" w:cs="宋体"/>
          <w:color w:val="auto"/>
          <w:spacing w:val="-5"/>
          <w:sz w:val="21"/>
          <w:szCs w:val="21"/>
          <w:highlight w:val="none"/>
        </w:rPr>
      </w:pPr>
      <w:r>
        <w:rPr>
          <w:rFonts w:ascii="宋体" w:hAnsi="宋体" w:eastAsia="宋体" w:cs="宋体"/>
          <w:color w:val="auto"/>
          <w:spacing w:val="-1"/>
          <w:sz w:val="21"/>
          <w:szCs w:val="21"/>
          <w:highlight w:val="none"/>
        </w:rPr>
        <w:t>3.6.1响应文件应按第八章“响应文件格式”进行编写，如有必要，可以增加附页，作为响应文件的组成部分。其中，磋商函附录在满足磋商文件实质性要求的基础上，可以提出比磋商文件要求更有利于采购人的承</w:t>
      </w:r>
      <w:r>
        <w:rPr>
          <w:rFonts w:ascii="宋体" w:hAnsi="宋体" w:eastAsia="宋体" w:cs="宋体"/>
          <w:color w:val="auto"/>
          <w:spacing w:val="-5"/>
          <w:sz w:val="21"/>
          <w:szCs w:val="21"/>
          <w:highlight w:val="none"/>
        </w:rPr>
        <w:t>诺。</w:t>
      </w:r>
    </w:p>
    <w:p w14:paraId="2A947435">
      <w:pPr>
        <w:spacing w:before="40" w:line="300" w:lineRule="auto"/>
        <w:ind w:left="15" w:right="78" w:firstLine="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3.6.2响应文件应当对磋商文件有关工期、磋商有限期、工程质量要求、技术标准和要求、磋商范围等实质性内容作出响应。</w:t>
      </w:r>
    </w:p>
    <w:p w14:paraId="32F4584A">
      <w:pPr>
        <w:spacing w:before="55" w:line="300" w:lineRule="auto"/>
        <w:ind w:left="15" w:firstLine="4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3.6.3</w:t>
      </w:r>
      <w:r>
        <w:rPr>
          <w:rFonts w:ascii="宋体" w:hAnsi="宋体" w:eastAsia="宋体" w:cs="宋体"/>
          <w:color w:val="auto"/>
          <w:spacing w:val="-2"/>
          <w:sz w:val="21"/>
          <w:szCs w:val="21"/>
          <w:highlight w:val="none"/>
        </w:rPr>
        <w:t>首次报价一览表由</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的法定代表人或其委托代理人签章。委托代理人签字的，响应文件应附法定代表人签署的授权委托书。响应文件应尽量避免涂改、行间插字或删除。如果出现上述情况，改动之处应加盖单</w:t>
      </w:r>
      <w:r>
        <w:rPr>
          <w:rFonts w:hint="eastAsia" w:ascii="宋体" w:hAnsi="宋体" w:eastAsia="宋体" w:cs="宋体"/>
          <w:color w:val="auto"/>
          <w:spacing w:val="-2"/>
          <w:sz w:val="21"/>
          <w:szCs w:val="21"/>
          <w:highlight w:val="none"/>
          <w:lang w:eastAsia="zh-CN"/>
        </w:rPr>
        <w:t>位公</w:t>
      </w:r>
      <w:r>
        <w:rPr>
          <w:rFonts w:ascii="宋体" w:hAnsi="宋体" w:eastAsia="宋体" w:cs="宋体"/>
          <w:color w:val="auto"/>
          <w:spacing w:val="-2"/>
          <w:sz w:val="21"/>
          <w:szCs w:val="21"/>
          <w:highlight w:val="none"/>
        </w:rPr>
        <w:t>章或</w:t>
      </w:r>
      <w:r>
        <w:rPr>
          <w:rFonts w:ascii="宋体" w:hAnsi="宋体" w:eastAsia="宋体" w:cs="宋体"/>
          <w:color w:val="auto"/>
          <w:spacing w:val="-1"/>
          <w:sz w:val="21"/>
          <w:szCs w:val="21"/>
          <w:highlight w:val="none"/>
        </w:rPr>
        <w:t>由</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的法定代表人或其授权的代理人签字确认。签字或盖章的具体要求见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1E0B3A55">
      <w:pPr>
        <w:spacing w:before="137" w:line="240" w:lineRule="auto"/>
        <w:ind w:firstLine="2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3.7备选磋商方案</w:t>
      </w:r>
    </w:p>
    <w:p w14:paraId="3DC9011F">
      <w:pPr>
        <w:spacing w:before="67" w:line="184" w:lineRule="auto"/>
        <w:ind w:firstLine="43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不接受</w:t>
      </w:r>
    </w:p>
    <w:p w14:paraId="275D1809">
      <w:pPr>
        <w:spacing w:before="142" w:line="185" w:lineRule="auto"/>
        <w:ind w:firstLine="1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t>4.磋商</w:t>
      </w:r>
    </w:p>
    <w:p w14:paraId="75179F5D">
      <w:pPr>
        <w:spacing w:before="77" w:line="184" w:lineRule="auto"/>
        <w:ind w:firstLine="15"/>
        <w:rPr>
          <w:rFonts w:hint="eastAsia"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4.1响应文件的密封和标记</w:t>
      </w:r>
      <w:r>
        <w:rPr>
          <w:rFonts w:hint="eastAsia" w:ascii="宋体" w:hAnsi="宋体" w:eastAsia="宋体" w:cs="宋体"/>
          <w:color w:val="auto"/>
          <w:spacing w:val="-2"/>
          <w:sz w:val="24"/>
          <w:szCs w:val="24"/>
          <w:highlight w:val="none"/>
          <w:lang w:val="en-US" w:eastAsia="zh-CN"/>
          <w14:textOutline w14:w="4358" w14:cap="sq" w14:cmpd="sng">
            <w14:solidFill>
              <w14:srgbClr w14:val="000000"/>
            </w14:solidFill>
            <w14:prstDash w14:val="solid"/>
            <w14:bevel/>
          </w14:textOutline>
        </w:rPr>
        <w:t>/</w:t>
      </w:r>
    </w:p>
    <w:p w14:paraId="1EA7C191">
      <w:pPr>
        <w:spacing w:before="87" w:line="184" w:lineRule="auto"/>
        <w:ind w:firstLine="1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4.2响应文件的递交</w:t>
      </w:r>
    </w:p>
    <w:p w14:paraId="11468672">
      <w:pPr>
        <w:spacing w:before="125" w:line="184" w:lineRule="auto"/>
        <w:ind w:firstLine="4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4.2.1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应在本章第2.2.2项规定的磋商截止时间前递交响应文件。</w:t>
      </w:r>
    </w:p>
    <w:p w14:paraId="35A61A68">
      <w:pPr>
        <w:spacing w:before="191" w:line="184" w:lineRule="auto"/>
        <w:ind w:firstLine="43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4.2.2</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递交响应文件的地点：见</w:t>
      </w:r>
      <w:r>
        <w:rPr>
          <w:rFonts w:hint="eastAsia" w:ascii="宋体" w:hAnsi="宋体" w:eastAsia="宋体" w:cs="宋体"/>
          <w:color w:val="auto"/>
          <w:spacing w:val="-7"/>
          <w:sz w:val="21"/>
          <w:szCs w:val="21"/>
          <w:highlight w:val="none"/>
          <w:lang w:eastAsia="zh-CN"/>
        </w:rPr>
        <w:t>响应人</w:t>
      </w:r>
      <w:r>
        <w:rPr>
          <w:rFonts w:ascii="宋体" w:hAnsi="宋体" w:eastAsia="宋体" w:cs="宋体"/>
          <w:color w:val="auto"/>
          <w:spacing w:val="-7"/>
          <w:sz w:val="21"/>
          <w:szCs w:val="21"/>
          <w:highlight w:val="none"/>
        </w:rPr>
        <w:t>须知前附表。</w:t>
      </w:r>
    </w:p>
    <w:p w14:paraId="3A03A3D8">
      <w:pPr>
        <w:spacing w:before="192" w:line="240" w:lineRule="auto"/>
        <w:ind w:firstLine="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4.2.3除</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须知前附表另有规定外，</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所递交的</w:t>
      </w:r>
      <w:r>
        <w:rPr>
          <w:rFonts w:hint="eastAsia" w:ascii="宋体" w:hAnsi="宋体" w:eastAsia="宋体" w:cs="宋体"/>
          <w:color w:val="auto"/>
          <w:spacing w:val="-1"/>
          <w:sz w:val="21"/>
          <w:szCs w:val="21"/>
          <w:highlight w:val="none"/>
          <w:lang w:val="en-US" w:eastAsia="zh-CN"/>
        </w:rPr>
        <w:t>电子</w:t>
      </w:r>
      <w:r>
        <w:rPr>
          <w:rFonts w:ascii="宋体" w:hAnsi="宋体" w:eastAsia="宋体" w:cs="宋体"/>
          <w:color w:val="auto"/>
          <w:spacing w:val="-1"/>
          <w:sz w:val="21"/>
          <w:szCs w:val="21"/>
          <w:highlight w:val="none"/>
        </w:rPr>
        <w:t>响应文件不予退还。</w:t>
      </w:r>
    </w:p>
    <w:p w14:paraId="40388474">
      <w:pPr>
        <w:spacing w:before="192" w:line="184" w:lineRule="auto"/>
        <w:ind w:firstLine="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4.2.</w:t>
      </w:r>
      <w:r>
        <w:rPr>
          <w:rFonts w:hint="eastAsia" w:ascii="宋体" w:hAnsi="宋体" w:eastAsia="宋体" w:cs="宋体"/>
          <w:color w:val="auto"/>
          <w:spacing w:val="-1"/>
          <w:sz w:val="21"/>
          <w:szCs w:val="21"/>
          <w:highlight w:val="none"/>
          <w:lang w:val="en-US" w:eastAsia="zh-CN"/>
        </w:rPr>
        <w:t>4</w:t>
      </w:r>
      <w:r>
        <w:rPr>
          <w:rFonts w:ascii="宋体" w:hAnsi="宋体" w:eastAsia="宋体" w:cs="宋体"/>
          <w:color w:val="auto"/>
          <w:spacing w:val="-1"/>
          <w:sz w:val="21"/>
          <w:szCs w:val="21"/>
          <w:highlight w:val="none"/>
        </w:rPr>
        <w:t>逾期</w:t>
      </w:r>
      <w:r>
        <w:rPr>
          <w:rFonts w:hint="eastAsia" w:ascii="宋体" w:hAnsi="宋体" w:eastAsia="宋体" w:cs="宋体"/>
          <w:color w:val="auto"/>
          <w:spacing w:val="-1"/>
          <w:sz w:val="21"/>
          <w:szCs w:val="21"/>
          <w:highlight w:val="none"/>
          <w:lang w:val="en-US" w:eastAsia="zh-CN"/>
        </w:rPr>
        <w:t>上传</w:t>
      </w:r>
      <w:r>
        <w:rPr>
          <w:rFonts w:ascii="宋体" w:hAnsi="宋体" w:eastAsia="宋体" w:cs="宋体"/>
          <w:color w:val="auto"/>
          <w:spacing w:val="-1"/>
          <w:sz w:val="21"/>
          <w:szCs w:val="21"/>
          <w:highlight w:val="none"/>
        </w:rPr>
        <w:t>的或者未</w:t>
      </w:r>
      <w:r>
        <w:rPr>
          <w:rFonts w:hint="eastAsia" w:ascii="宋体" w:hAnsi="宋体" w:eastAsia="宋体" w:cs="宋体"/>
          <w:color w:val="auto"/>
          <w:spacing w:val="-1"/>
          <w:sz w:val="21"/>
          <w:szCs w:val="21"/>
          <w:highlight w:val="none"/>
          <w:lang w:val="en-US" w:eastAsia="zh-CN"/>
        </w:rPr>
        <w:t>上传</w:t>
      </w:r>
      <w:r>
        <w:rPr>
          <w:rFonts w:ascii="宋体" w:hAnsi="宋体" w:eastAsia="宋体" w:cs="宋体"/>
          <w:color w:val="auto"/>
          <w:spacing w:val="-1"/>
          <w:sz w:val="21"/>
          <w:szCs w:val="21"/>
          <w:highlight w:val="none"/>
        </w:rPr>
        <w:t>的响应文件，采购人不予受理。</w:t>
      </w:r>
    </w:p>
    <w:p w14:paraId="362B5A8B">
      <w:pPr>
        <w:spacing w:before="135" w:line="184" w:lineRule="auto"/>
        <w:ind w:firstLine="1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4.3响应文件的修改与撤回</w:t>
      </w:r>
    </w:p>
    <w:p w14:paraId="7C73BFF3">
      <w:pPr>
        <w:spacing w:before="126" w:line="300" w:lineRule="auto"/>
        <w:ind w:left="17" w:right="75" w:firstLine="4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4.3.1在本章第2.2.2项规定的磋商截止时间前，</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可以修改或撤回已递交的响应文件，但应以书面形式通知采购人。</w:t>
      </w:r>
    </w:p>
    <w:p w14:paraId="7ACDF2DF">
      <w:pPr>
        <w:spacing w:before="59" w:line="300" w:lineRule="auto"/>
        <w:ind w:left="20" w:right="75" w:firstLine="41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4.3.2</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修改或撤回已递交响应文件的书面通知应按照本章第3.6.3项的要求签字或盖章。采购人收</w:t>
      </w:r>
      <w:r>
        <w:rPr>
          <w:rFonts w:ascii="宋体" w:hAnsi="宋体" w:eastAsia="宋体" w:cs="宋体"/>
          <w:color w:val="auto"/>
          <w:spacing w:val="-1"/>
          <w:sz w:val="21"/>
          <w:szCs w:val="21"/>
          <w:highlight w:val="none"/>
        </w:rPr>
        <w:t>到书面通知后，向</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出具签收凭证。</w:t>
      </w:r>
    </w:p>
    <w:p w14:paraId="44FB26DB">
      <w:pPr>
        <w:spacing w:before="60" w:line="184" w:lineRule="auto"/>
        <w:ind w:firstLine="43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4.3.3</w:t>
      </w: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5"/>
          <w:sz w:val="21"/>
          <w:szCs w:val="21"/>
          <w:highlight w:val="none"/>
        </w:rPr>
        <w:t>撤回响应文件的，采购人自收到</w:t>
      </w: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5"/>
          <w:sz w:val="21"/>
          <w:szCs w:val="21"/>
          <w:highlight w:val="none"/>
        </w:rPr>
        <w:t>书面撤回通知之日起5日内退还已收取的磋商保证金。</w:t>
      </w:r>
    </w:p>
    <w:p w14:paraId="2F711569">
      <w:pPr>
        <w:spacing w:before="193" w:line="297" w:lineRule="auto"/>
        <w:ind w:left="14" w:right="73" w:firstLine="4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4.3.4修改的内容为响应文件的组成部分。修改的响应文件应按照本章第3条、第4条规定进行编制、密</w:t>
      </w:r>
      <w:r>
        <w:rPr>
          <w:rFonts w:ascii="宋体" w:hAnsi="宋体" w:eastAsia="宋体" w:cs="宋体"/>
          <w:color w:val="auto"/>
          <w:spacing w:val="-1"/>
          <w:sz w:val="21"/>
          <w:szCs w:val="21"/>
          <w:highlight w:val="none"/>
        </w:rPr>
        <w:t>封、标记和递交，并标明“修改”字样。</w:t>
      </w:r>
    </w:p>
    <w:p w14:paraId="7F1DB9DD">
      <w:pPr>
        <w:spacing w:before="13" w:line="194" w:lineRule="auto"/>
        <w:ind w:firstLine="23"/>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14:textOutline w14:w="5103" w14:cap="sq" w14:cmpd="sng">
            <w14:solidFill>
              <w14:srgbClr w14:val="000000"/>
            </w14:solidFill>
            <w14:prstDash w14:val="solid"/>
            <w14:bevel/>
          </w14:textOutline>
        </w:rPr>
        <w:t>5.开标</w:t>
      </w:r>
    </w:p>
    <w:p w14:paraId="32F53787">
      <w:pPr>
        <w:spacing w:before="63" w:line="184" w:lineRule="auto"/>
        <w:ind w:firstLine="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5.1开标时间和地点</w:t>
      </w:r>
    </w:p>
    <w:p w14:paraId="2AA7E60E">
      <w:pPr>
        <w:spacing w:before="127" w:line="300" w:lineRule="auto"/>
        <w:ind w:left="13" w:right="73" w:firstLine="42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采购人在本章第2.2.2项规定的磋商截止时间（开标时间）和</w:t>
      </w: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须知前附表规定的地点</w:t>
      </w:r>
      <w:r>
        <w:rPr>
          <w:rFonts w:hint="eastAsia" w:ascii="宋体" w:hAnsi="宋体" w:eastAsia="宋体" w:cs="宋体"/>
          <w:color w:val="auto"/>
          <w:spacing w:val="-4"/>
          <w:sz w:val="21"/>
          <w:szCs w:val="21"/>
          <w:highlight w:val="none"/>
          <w:lang w:val="en-US" w:eastAsia="zh-CN"/>
        </w:rPr>
        <w:t>开启文件</w:t>
      </w:r>
      <w:r>
        <w:rPr>
          <w:rFonts w:ascii="宋体" w:hAnsi="宋体" w:eastAsia="宋体" w:cs="宋体"/>
          <w:color w:val="auto"/>
          <w:spacing w:val="-1"/>
          <w:sz w:val="21"/>
          <w:szCs w:val="21"/>
          <w:highlight w:val="none"/>
        </w:rPr>
        <w:t>。</w:t>
      </w:r>
    </w:p>
    <w:p w14:paraId="4F5E668C">
      <w:pPr>
        <w:spacing w:before="4" w:line="200" w:lineRule="auto"/>
        <w:ind w:firstLine="2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5.2开标程序</w:t>
      </w:r>
    </w:p>
    <w:p w14:paraId="01578F00">
      <w:pPr>
        <w:spacing w:before="107" w:line="184" w:lineRule="auto"/>
        <w:ind w:firstLine="43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主持人按下列程序进行开标：</w:t>
      </w:r>
    </w:p>
    <w:p w14:paraId="70D53B23">
      <w:pPr>
        <w:numPr>
          <w:ilvl w:val="0"/>
          <w:numId w:val="2"/>
        </w:numPr>
        <w:spacing w:before="59" w:line="184" w:lineRule="auto"/>
        <w:ind w:firstLine="365"/>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政采云开启解密</w:t>
      </w:r>
    </w:p>
    <w:p w14:paraId="60D45F76">
      <w:pPr>
        <w:numPr>
          <w:ilvl w:val="0"/>
          <w:numId w:val="2"/>
        </w:numPr>
        <w:spacing w:before="59" w:line="184" w:lineRule="auto"/>
        <w:ind w:firstLine="365"/>
        <w:rPr>
          <w:rFonts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解密成功后，在系统中签章</w:t>
      </w:r>
      <w:r>
        <w:rPr>
          <w:rFonts w:ascii="宋体" w:hAnsi="宋体" w:eastAsia="宋体" w:cs="宋体"/>
          <w:color w:val="auto"/>
          <w:spacing w:val="-3"/>
          <w:sz w:val="21"/>
          <w:szCs w:val="21"/>
          <w:highlight w:val="none"/>
        </w:rPr>
        <w:t>；</w:t>
      </w:r>
    </w:p>
    <w:p w14:paraId="7F65F9E2">
      <w:pPr>
        <w:spacing w:before="191" w:line="300" w:lineRule="auto"/>
        <w:ind w:left="3" w:firstLine="362"/>
        <w:rPr>
          <w:rFonts w:ascii="宋体" w:hAnsi="宋体" w:eastAsia="宋体" w:cs="宋体"/>
          <w:color w:val="auto"/>
          <w:spacing w:val="-7"/>
          <w:sz w:val="21"/>
          <w:szCs w:val="21"/>
          <w:highlight w:val="none"/>
        </w:rPr>
      </w:pPr>
      <w:r>
        <w:rPr>
          <w:rFonts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lang w:val="en-US" w:eastAsia="zh-CN"/>
        </w:rPr>
        <w:t>3</w:t>
      </w:r>
      <w:r>
        <w:rPr>
          <w:rFonts w:ascii="宋体" w:hAnsi="宋体" w:eastAsia="宋体" w:cs="宋体"/>
          <w:color w:val="auto"/>
          <w:spacing w:val="-7"/>
          <w:sz w:val="21"/>
          <w:szCs w:val="21"/>
          <w:highlight w:val="none"/>
        </w:rPr>
        <w:t>）开标结束</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lang w:val="en-US" w:eastAsia="zh-CN"/>
        </w:rPr>
        <w:t>进入评标环节</w:t>
      </w:r>
      <w:r>
        <w:rPr>
          <w:rFonts w:ascii="宋体" w:hAnsi="宋体" w:eastAsia="宋体" w:cs="宋体"/>
          <w:color w:val="auto"/>
          <w:spacing w:val="-7"/>
          <w:sz w:val="21"/>
          <w:szCs w:val="21"/>
          <w:highlight w:val="none"/>
        </w:rPr>
        <w:t>。</w:t>
      </w:r>
    </w:p>
    <w:p w14:paraId="5FB56A3B">
      <w:pPr>
        <w:spacing w:before="135" w:line="184" w:lineRule="auto"/>
        <w:ind w:firstLine="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5.3开标异议</w:t>
      </w:r>
    </w:p>
    <w:p w14:paraId="06FD0A52">
      <w:pPr>
        <w:spacing w:before="127" w:line="184" w:lineRule="auto"/>
        <w:ind w:firstLine="360"/>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对开标有异议的，应当在开标现场提出，采购人当场作出答复，并制作记录。</w:t>
      </w:r>
    </w:p>
    <w:p w14:paraId="0F31307C">
      <w:pPr>
        <w:spacing w:before="142" w:line="185" w:lineRule="auto"/>
        <w:ind w:firstLine="5"/>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14:textOutline w14:w="5103" w14:cap="sq" w14:cmpd="sng">
            <w14:solidFill>
              <w14:srgbClr w14:val="000000"/>
            </w14:solidFill>
            <w14:prstDash w14:val="solid"/>
            <w14:bevel/>
          </w14:textOutline>
        </w:rPr>
        <w:t>6.评标</w:t>
      </w:r>
    </w:p>
    <w:p w14:paraId="1F0A8B93">
      <w:pPr>
        <w:spacing w:before="77" w:line="184" w:lineRule="auto"/>
        <w:ind w:firstLine="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6.1评标委员会</w:t>
      </w:r>
    </w:p>
    <w:p w14:paraId="49AEB4C0">
      <w:pPr>
        <w:spacing w:before="126" w:line="300" w:lineRule="auto"/>
        <w:ind w:right="78" w:firstLine="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6.1.1评标由采购人依法组建的评标委员会负责。评标委员会由采购人或其委托的采购代理机构熟悉相关业务的代表，以及有关技术、经济等方面的专家组成。评标委员会成员人数以及技术、经济等方面专家的确定</w:t>
      </w:r>
      <w:r>
        <w:rPr>
          <w:rFonts w:ascii="宋体" w:hAnsi="宋体" w:eastAsia="宋体" w:cs="宋体"/>
          <w:color w:val="auto"/>
          <w:spacing w:val="-1"/>
          <w:sz w:val="21"/>
          <w:szCs w:val="21"/>
          <w:highlight w:val="none"/>
        </w:rPr>
        <w:t>方式见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3A2C6FB2">
      <w:pPr>
        <w:spacing w:before="57" w:line="184" w:lineRule="auto"/>
        <w:ind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6.1.2评标委员会成员有下列情形之一的，应当回避：</w:t>
      </w:r>
    </w:p>
    <w:p w14:paraId="59DFE9F5">
      <w:pPr>
        <w:spacing w:before="192" w:line="184" w:lineRule="auto"/>
        <w:ind w:firstLine="36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响应人</w:t>
      </w:r>
      <w:r>
        <w:rPr>
          <w:rFonts w:ascii="宋体" w:hAnsi="宋体" w:eastAsia="宋体" w:cs="宋体"/>
          <w:color w:val="auto"/>
          <w:spacing w:val="-6"/>
          <w:sz w:val="21"/>
          <w:szCs w:val="21"/>
          <w:highlight w:val="none"/>
        </w:rPr>
        <w:t>或</w:t>
      </w:r>
      <w:r>
        <w:rPr>
          <w:rFonts w:hint="eastAsia" w:ascii="宋体" w:hAnsi="宋体" w:eastAsia="宋体" w:cs="宋体"/>
          <w:color w:val="auto"/>
          <w:spacing w:val="-6"/>
          <w:sz w:val="21"/>
          <w:szCs w:val="21"/>
          <w:highlight w:val="none"/>
          <w:lang w:eastAsia="zh-CN"/>
        </w:rPr>
        <w:t>响应人</w:t>
      </w:r>
      <w:r>
        <w:rPr>
          <w:rFonts w:ascii="宋体" w:hAnsi="宋体" w:eastAsia="宋体" w:cs="宋体"/>
          <w:color w:val="auto"/>
          <w:spacing w:val="-6"/>
          <w:sz w:val="21"/>
          <w:szCs w:val="21"/>
          <w:highlight w:val="none"/>
        </w:rPr>
        <w:t>主要负责人的近亲属；</w:t>
      </w:r>
    </w:p>
    <w:p w14:paraId="7A2F7604">
      <w:pPr>
        <w:spacing w:before="191" w:line="240" w:lineRule="auto"/>
        <w:ind w:firstLine="36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（2）项目主管部门或者行政监督部门的人员；</w:t>
      </w:r>
    </w:p>
    <w:p w14:paraId="4852007A">
      <w:pPr>
        <w:spacing w:before="192" w:line="240" w:lineRule="auto"/>
        <w:ind w:firstLine="36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（3）与</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有经济利益关系；</w:t>
      </w:r>
    </w:p>
    <w:p w14:paraId="7230EA87">
      <w:pPr>
        <w:spacing w:before="191" w:line="240" w:lineRule="auto"/>
        <w:ind w:firstLine="36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（4）曾因在采购、评标以及其他与采购磋商有关活动中从事违法行为而受过行政处罚或刑事处罚的；</w:t>
      </w:r>
    </w:p>
    <w:p w14:paraId="57890C02">
      <w:pPr>
        <w:spacing w:before="192" w:line="240" w:lineRule="auto"/>
        <w:ind w:firstLine="36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（5）与</w:t>
      </w:r>
      <w:r>
        <w:rPr>
          <w:rFonts w:hint="eastAsia" w:ascii="宋体" w:hAnsi="宋体" w:eastAsia="宋体" w:cs="宋体"/>
          <w:color w:val="auto"/>
          <w:spacing w:val="-8"/>
          <w:sz w:val="21"/>
          <w:szCs w:val="21"/>
          <w:highlight w:val="none"/>
          <w:lang w:eastAsia="zh-CN"/>
        </w:rPr>
        <w:t>响应人</w:t>
      </w:r>
      <w:r>
        <w:rPr>
          <w:rFonts w:ascii="宋体" w:hAnsi="宋体" w:eastAsia="宋体" w:cs="宋体"/>
          <w:color w:val="auto"/>
          <w:spacing w:val="-8"/>
          <w:sz w:val="21"/>
          <w:szCs w:val="21"/>
          <w:highlight w:val="none"/>
        </w:rPr>
        <w:t>有其他利害关系。</w:t>
      </w:r>
    </w:p>
    <w:p w14:paraId="101B1264">
      <w:pPr>
        <w:spacing w:before="137" w:line="184" w:lineRule="auto"/>
        <w:ind w:firstLine="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6.2评标原则</w:t>
      </w:r>
    </w:p>
    <w:p w14:paraId="664238D1">
      <w:pPr>
        <w:spacing w:before="125" w:line="184" w:lineRule="auto"/>
        <w:ind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评标活动遵循公平、公正、科学和择优的原则。</w:t>
      </w:r>
    </w:p>
    <w:p w14:paraId="12795B4B">
      <w:pPr>
        <w:spacing w:before="137" w:line="184" w:lineRule="auto"/>
        <w:ind w:firstLine="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8" w14:cap="sq" w14:cmpd="sng">
            <w14:solidFill>
              <w14:srgbClr w14:val="000000"/>
            </w14:solidFill>
            <w14:prstDash w14:val="solid"/>
            <w14:bevel/>
          </w14:textOutline>
        </w:rPr>
        <w:t>6.3评标</w:t>
      </w:r>
    </w:p>
    <w:p w14:paraId="5DCA6F91">
      <w:pPr>
        <w:spacing w:before="127" w:line="300" w:lineRule="auto"/>
        <w:ind w:left="1" w:right="73" w:firstLine="41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评标委员会按照第三章“评标办法”规定的方法、评审因素、标准和程序对响应文件进行评审。第三章“评</w:t>
      </w:r>
      <w:r>
        <w:rPr>
          <w:rFonts w:ascii="宋体" w:hAnsi="宋体" w:eastAsia="宋体" w:cs="宋体"/>
          <w:color w:val="auto"/>
          <w:spacing w:val="-1"/>
          <w:sz w:val="21"/>
          <w:szCs w:val="21"/>
          <w:highlight w:val="none"/>
        </w:rPr>
        <w:t>标办法”没有规定的方法、评审因素和标准，不作为评标依据。</w:t>
      </w:r>
    </w:p>
    <w:p w14:paraId="09551C15">
      <w:pPr>
        <w:spacing w:before="10" w:line="197" w:lineRule="auto"/>
        <w:ind w:firstLine="10"/>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14:textOutline w14:w="5103" w14:cap="sq" w14:cmpd="sng">
            <w14:solidFill>
              <w14:srgbClr w14:val="000000"/>
            </w14:solidFill>
            <w14:prstDash w14:val="solid"/>
            <w14:bevel/>
          </w14:textOutline>
        </w:rPr>
        <w:t>7.合同授予</w:t>
      </w:r>
    </w:p>
    <w:p w14:paraId="5C1F1B4B">
      <w:pPr>
        <w:spacing w:before="58" w:line="184" w:lineRule="auto"/>
        <w:ind w:firstLine="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8" w14:cap="sq" w14:cmpd="sng">
            <w14:solidFill>
              <w14:srgbClr w14:val="000000"/>
            </w14:solidFill>
            <w14:prstDash w14:val="solid"/>
            <w14:bevel/>
          </w14:textOutline>
        </w:rPr>
        <w:t>7.1定标方式</w:t>
      </w:r>
    </w:p>
    <w:p w14:paraId="6E22CB3B">
      <w:pPr>
        <w:spacing w:before="125" w:line="300" w:lineRule="auto"/>
        <w:ind w:left="1" w:right="78" w:firstLine="43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除</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须知前附表规定评标委员会直接确定中标人外，采购人依据评标委员会推荐的中标候选人确定中</w:t>
      </w:r>
      <w:r>
        <w:rPr>
          <w:rFonts w:ascii="宋体" w:hAnsi="宋体" w:eastAsia="宋体" w:cs="宋体"/>
          <w:color w:val="auto"/>
          <w:spacing w:val="-1"/>
          <w:sz w:val="21"/>
          <w:szCs w:val="21"/>
          <w:highlight w:val="none"/>
        </w:rPr>
        <w:t>标人，评标委员会推荐中标候选人的人数见</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须知前附表。</w:t>
      </w:r>
    </w:p>
    <w:p w14:paraId="5C11675B">
      <w:pPr>
        <w:spacing w:before="4" w:line="200" w:lineRule="auto"/>
        <w:ind w:firstLine="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14:textOutline w14:w="4358" w14:cap="sq" w14:cmpd="sng">
            <w14:solidFill>
              <w14:srgbClr w14:val="000000"/>
            </w14:solidFill>
            <w14:prstDash w14:val="solid"/>
            <w14:bevel/>
          </w14:textOutline>
        </w:rPr>
        <w:t>7.2中标通知</w:t>
      </w:r>
    </w:p>
    <w:p w14:paraId="293C20F4">
      <w:pPr>
        <w:spacing w:before="107" w:line="300" w:lineRule="auto"/>
        <w:ind w:left="4" w:right="75" w:firstLine="41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在本章第3.3款规定的磋商有限期内，采购人以书面形式向中标人发出中标通知书，同时将中标结果通知未中标的</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w:t>
      </w:r>
    </w:p>
    <w:p w14:paraId="7FF7B1FE">
      <w:pPr>
        <w:spacing w:before="2" w:line="202" w:lineRule="auto"/>
        <w:ind w:firstLine="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7.3签订合同</w:t>
      </w:r>
    </w:p>
    <w:p w14:paraId="70D799C4">
      <w:pPr>
        <w:spacing w:before="103" w:line="360" w:lineRule="auto"/>
        <w:ind w:right="73" w:firstLine="42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7.3.1采购人和中标人应当自中标通知书发出之日起30天内，根据磋商文件和中标人的响应文件订立书面</w:t>
      </w:r>
      <w:r>
        <w:rPr>
          <w:rFonts w:ascii="宋体" w:hAnsi="宋体" w:eastAsia="宋体" w:cs="宋体"/>
          <w:color w:val="auto"/>
          <w:spacing w:val="-5"/>
          <w:sz w:val="21"/>
          <w:szCs w:val="21"/>
          <w:highlight w:val="none"/>
        </w:rPr>
        <w:t>合同。中标人无正当理由拒签合同的，采购人取消其中标资格，其磋商保证金不予退还；给采购人造成的损失</w:t>
      </w:r>
      <w:r>
        <w:rPr>
          <w:rFonts w:ascii="宋体" w:hAnsi="宋体" w:eastAsia="宋体" w:cs="宋体"/>
          <w:color w:val="auto"/>
          <w:spacing w:val="-1"/>
          <w:sz w:val="21"/>
          <w:szCs w:val="21"/>
          <w:highlight w:val="none"/>
        </w:rPr>
        <w:t>超过磋商保证金数额的，中标人还应当对超过部分予以赔偿。</w:t>
      </w:r>
    </w:p>
    <w:p w14:paraId="051ECE82">
      <w:pPr>
        <w:spacing w:before="41" w:line="360" w:lineRule="auto"/>
        <w:ind w:firstLine="401" w:firstLineChars="201"/>
        <w:outlineLvl w:val="0"/>
        <w:rPr>
          <w:rFonts w:ascii="宋体" w:hAnsi="宋体" w:eastAsia="宋体" w:cs="宋体"/>
          <w:color w:val="auto"/>
          <w:spacing w:val="-1"/>
          <w:sz w:val="21"/>
          <w:szCs w:val="21"/>
          <w:highlight w:val="none"/>
        </w:rPr>
      </w:pPr>
      <w:r>
        <w:rPr>
          <w:rFonts w:ascii="宋体" w:hAnsi="宋体" w:eastAsia="宋体" w:cs="宋体"/>
          <w:color w:val="auto"/>
          <w:spacing w:val="-5"/>
          <w:sz w:val="21"/>
          <w:szCs w:val="21"/>
          <w:highlight w:val="none"/>
        </w:rPr>
        <w:t>7.3.2发出中标通知书后，采购人无正当理由拒签合同的，采购人向中标人退还磋商保证金；给中标人造</w:t>
      </w:r>
      <w:r>
        <w:rPr>
          <w:rFonts w:ascii="宋体" w:hAnsi="宋体" w:eastAsia="宋体" w:cs="宋体"/>
          <w:color w:val="auto"/>
          <w:spacing w:val="-1"/>
          <w:sz w:val="21"/>
          <w:szCs w:val="21"/>
          <w:highlight w:val="none"/>
        </w:rPr>
        <w:t>成损失的，还应当赔偿损失。</w:t>
      </w:r>
    </w:p>
    <w:p w14:paraId="7755A0F3">
      <w:pPr>
        <w:spacing w:before="41" w:line="360" w:lineRule="auto"/>
        <w:ind w:firstLine="5"/>
        <w:outlineLvl w:val="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7.3履约担保</w:t>
      </w:r>
    </w:p>
    <w:p w14:paraId="66A56FB5">
      <w:pPr>
        <w:spacing w:before="230" w:line="296" w:lineRule="auto"/>
        <w:ind w:left="1" w:firstLine="4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7.3.1在签订合同前，中标人应按磋商</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须知前附表规定的金额、担保形式和磋商文件第四章“合同条款及格式”规定的履约担保格式向采购人提交履约担保。联合体中标的，其履约担保由牵头人递交，并应符</w:t>
      </w:r>
      <w:r>
        <w:rPr>
          <w:rFonts w:ascii="宋体" w:hAnsi="宋体" w:eastAsia="宋体" w:cs="宋体"/>
          <w:color w:val="auto"/>
          <w:spacing w:val="-4"/>
          <w:sz w:val="21"/>
          <w:szCs w:val="21"/>
          <w:highlight w:val="none"/>
        </w:rPr>
        <w:t>合磋商</w:t>
      </w: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须知前附表规定的金额、担保形式和磋商文件第四章“合同条款格式”规定的履约担保格式要求。</w:t>
      </w:r>
    </w:p>
    <w:p w14:paraId="5F13DDDB">
      <w:pPr>
        <w:spacing w:before="189" w:line="268" w:lineRule="auto"/>
        <w:ind w:left="1" w:right="78" w:firstLine="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7.3.2磋商文件要求中标人提交履约保证金或者其他形式履约担保的，中标人不能按本章第7.3.1项要求</w:t>
      </w:r>
      <w:r>
        <w:rPr>
          <w:rFonts w:ascii="宋体" w:hAnsi="宋体" w:eastAsia="宋体" w:cs="宋体"/>
          <w:color w:val="auto"/>
          <w:spacing w:val="-2"/>
          <w:sz w:val="21"/>
          <w:szCs w:val="21"/>
          <w:highlight w:val="none"/>
        </w:rPr>
        <w:t>提交履约担保的，视为放弃中标，其磋商保证金不予退还，给采购人造成的损失超过磋商保证金数额的，中标</w:t>
      </w:r>
    </w:p>
    <w:p w14:paraId="303512BB">
      <w:pPr>
        <w:spacing w:before="191" w:line="184" w:lineRule="auto"/>
        <w:ind w:firstLine="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人还应当对超过部分予以赔偿。</w:t>
      </w:r>
    </w:p>
    <w:p w14:paraId="4C4BBC6D">
      <w:pPr>
        <w:spacing w:before="91" w:line="185" w:lineRule="auto"/>
        <w:ind w:firstLine="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8．重新采购和不再采购</w:t>
      </w:r>
    </w:p>
    <w:p w14:paraId="3F5CDE2F">
      <w:pPr>
        <w:spacing w:before="77" w:line="184" w:lineRule="auto"/>
        <w:ind w:firstLine="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8.1重新采购</w:t>
      </w:r>
    </w:p>
    <w:p w14:paraId="300AC722">
      <w:pPr>
        <w:spacing w:before="127" w:line="184" w:lineRule="auto"/>
        <w:ind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有下列情形之一的，采购人将重新采购：</w:t>
      </w:r>
    </w:p>
    <w:p w14:paraId="4CDD0E51">
      <w:pPr>
        <w:spacing w:before="189" w:line="184" w:lineRule="auto"/>
        <w:ind w:firstLine="457"/>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(l</w:t>
      </w:r>
      <w:r>
        <w:rPr>
          <w:rFonts w:hint="eastAsia" w:ascii="宋体" w:hAnsi="宋体" w:eastAsia="宋体" w:cs="宋体"/>
          <w:color w:val="auto"/>
          <w:spacing w:val="-10"/>
          <w:sz w:val="21"/>
          <w:szCs w:val="21"/>
          <w:highlight w:val="none"/>
          <w:lang w:eastAsia="zh-CN"/>
        </w:rPr>
        <w:t>)</w:t>
      </w:r>
      <w:r>
        <w:rPr>
          <w:rFonts w:ascii="宋体" w:hAnsi="宋体" w:eastAsia="宋体" w:cs="宋体"/>
          <w:color w:val="auto"/>
          <w:spacing w:val="-10"/>
          <w:sz w:val="21"/>
          <w:szCs w:val="21"/>
          <w:highlight w:val="none"/>
        </w:rPr>
        <w:t>磋商截止时间止，</w:t>
      </w:r>
      <w:r>
        <w:rPr>
          <w:rFonts w:hint="eastAsia" w:ascii="宋体" w:hAnsi="宋体" w:eastAsia="宋体" w:cs="宋体"/>
          <w:color w:val="auto"/>
          <w:spacing w:val="-10"/>
          <w:sz w:val="21"/>
          <w:szCs w:val="21"/>
          <w:highlight w:val="none"/>
          <w:lang w:eastAsia="zh-CN"/>
        </w:rPr>
        <w:t>响应人</w:t>
      </w:r>
      <w:r>
        <w:rPr>
          <w:rFonts w:ascii="宋体" w:hAnsi="宋体" w:eastAsia="宋体" w:cs="宋体"/>
          <w:color w:val="auto"/>
          <w:spacing w:val="-10"/>
          <w:sz w:val="21"/>
          <w:szCs w:val="21"/>
          <w:highlight w:val="none"/>
        </w:rPr>
        <w:t>少于3个的；</w:t>
      </w:r>
    </w:p>
    <w:p w14:paraId="07A5941E">
      <w:pPr>
        <w:spacing w:before="192" w:line="184" w:lineRule="auto"/>
        <w:ind w:firstLine="457"/>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w:t>
      </w:r>
      <w:r>
        <w:rPr>
          <w:rFonts w:hint="eastAsia" w:ascii="宋体" w:hAnsi="宋体" w:eastAsia="宋体" w:cs="宋体"/>
          <w:color w:val="auto"/>
          <w:spacing w:val="-9"/>
          <w:sz w:val="21"/>
          <w:szCs w:val="21"/>
          <w:highlight w:val="none"/>
          <w:lang w:eastAsia="zh-CN"/>
        </w:rPr>
        <w:t>)</w:t>
      </w:r>
      <w:r>
        <w:rPr>
          <w:rFonts w:ascii="宋体" w:hAnsi="宋体" w:eastAsia="宋体" w:cs="宋体"/>
          <w:color w:val="auto"/>
          <w:spacing w:val="-9"/>
          <w:sz w:val="21"/>
          <w:szCs w:val="21"/>
          <w:highlight w:val="none"/>
        </w:rPr>
        <w:t>经评标委员会评审后否决所有磋商的。</w:t>
      </w:r>
    </w:p>
    <w:p w14:paraId="6B2AC2EA">
      <w:pPr>
        <w:spacing w:before="137" w:line="184" w:lineRule="auto"/>
        <w:ind w:firstLine="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8.2不再采购</w:t>
      </w:r>
    </w:p>
    <w:p w14:paraId="6AE14765">
      <w:pPr>
        <w:spacing w:before="127" w:line="300" w:lineRule="auto"/>
        <w:ind w:left="3" w:right="75" w:firstLine="41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重新采购后</w:t>
      </w: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3"/>
          <w:sz w:val="21"/>
          <w:szCs w:val="21"/>
          <w:highlight w:val="none"/>
        </w:rPr>
        <w:t>仍少于3个或者所有磋商被否决的，属于必须审批或核准的工程建设项目，经原审批或</w:t>
      </w:r>
      <w:r>
        <w:rPr>
          <w:rFonts w:ascii="宋体" w:hAnsi="宋体" w:eastAsia="宋体" w:cs="宋体"/>
          <w:color w:val="auto"/>
          <w:spacing w:val="-1"/>
          <w:sz w:val="21"/>
          <w:szCs w:val="21"/>
          <w:highlight w:val="none"/>
        </w:rPr>
        <w:t>核准部门批准后不再进行采购。</w:t>
      </w:r>
    </w:p>
    <w:p w14:paraId="42700ED4">
      <w:pPr>
        <w:spacing w:before="7" w:line="197" w:lineRule="auto"/>
        <w:ind w:firstLine="4"/>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t>9.纪律和监督</w:t>
      </w:r>
    </w:p>
    <w:p w14:paraId="13441904">
      <w:pPr>
        <w:spacing w:before="61" w:line="240" w:lineRule="auto"/>
        <w:ind w:firstLine="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9.1对采购人的纪律要求</w:t>
      </w:r>
    </w:p>
    <w:p w14:paraId="438C7316">
      <w:pPr>
        <w:spacing w:before="129" w:line="297" w:lineRule="auto"/>
        <w:ind w:left="3" w:right="78" w:firstLine="4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采购人不得泄漏采购磋商活动中应当保密的情况和资料，不得与</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串通损害国家利益、社会公共利益或者他人合法权益。</w:t>
      </w:r>
    </w:p>
    <w:p w14:paraId="4C7E3AF7">
      <w:pPr>
        <w:spacing w:before="7" w:line="197" w:lineRule="auto"/>
        <w:ind w:firstLine="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9.2对</w:t>
      </w: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的纪律要求</w:t>
      </w:r>
    </w:p>
    <w:p w14:paraId="400997C5">
      <w:pPr>
        <w:spacing w:before="111" w:line="300" w:lineRule="auto"/>
        <w:ind w:left="24" w:right="78" w:firstLine="396"/>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不得相互串通磋商或者与采购人串通磋商，不得向采购人或者评标委员会成员行贿谋取中标，不得</w:t>
      </w:r>
      <w:r>
        <w:rPr>
          <w:rFonts w:ascii="宋体" w:hAnsi="宋体" w:eastAsia="宋体" w:cs="宋体"/>
          <w:color w:val="auto"/>
          <w:spacing w:val="-5"/>
          <w:sz w:val="21"/>
          <w:szCs w:val="21"/>
          <w:highlight w:val="none"/>
        </w:rPr>
        <w:t>以他人名义磋商或者以其他方式弄虚作假骗取中标；</w:t>
      </w: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5"/>
          <w:sz w:val="21"/>
          <w:szCs w:val="21"/>
          <w:highlight w:val="none"/>
        </w:rPr>
        <w:t>不得以任何方式干扰、影响评标工作。</w:t>
      </w:r>
    </w:p>
    <w:p w14:paraId="4799A8B2">
      <w:pPr>
        <w:spacing w:before="4" w:line="200" w:lineRule="auto"/>
        <w:ind w:firstLine="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9.3对评标委员会成员的纪律要求</w:t>
      </w:r>
    </w:p>
    <w:p w14:paraId="2A79D511">
      <w:pPr>
        <w:spacing w:before="103" w:line="300" w:lineRule="auto"/>
        <w:ind w:right="75" w:firstLine="4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评标委员会成员不得收受他人的财物或者其他好处，不得向他人</w:t>
      </w:r>
      <w:r>
        <w:rPr>
          <w:rFonts w:hint="eastAsia" w:ascii="宋体" w:hAnsi="宋体" w:eastAsia="宋体" w:cs="宋体"/>
          <w:color w:val="auto"/>
          <w:spacing w:val="-2"/>
          <w:sz w:val="21"/>
          <w:szCs w:val="21"/>
          <w:highlight w:val="none"/>
          <w:lang w:eastAsia="zh-CN"/>
        </w:rPr>
        <w:t>透露</w:t>
      </w:r>
      <w:r>
        <w:rPr>
          <w:rFonts w:ascii="宋体" w:hAnsi="宋体" w:eastAsia="宋体" w:cs="宋体"/>
          <w:color w:val="auto"/>
          <w:spacing w:val="-2"/>
          <w:sz w:val="21"/>
          <w:szCs w:val="21"/>
          <w:highlight w:val="none"/>
        </w:rPr>
        <w:t>对响应文件的评审和比较、中标候选</w:t>
      </w:r>
      <w:r>
        <w:rPr>
          <w:rFonts w:ascii="宋体" w:hAnsi="宋体" w:eastAsia="宋体" w:cs="宋体"/>
          <w:color w:val="auto"/>
          <w:spacing w:val="-1"/>
          <w:sz w:val="21"/>
          <w:szCs w:val="21"/>
          <w:highlight w:val="none"/>
        </w:rPr>
        <w:t>人的推荐情况以及评标有关的其他情况。在评标活动中，评标委员会成员应当客观、公正地履行职责，遵守职</w:t>
      </w:r>
      <w:r>
        <w:rPr>
          <w:rFonts w:ascii="宋体" w:hAnsi="宋体" w:eastAsia="宋体" w:cs="宋体"/>
          <w:color w:val="auto"/>
          <w:spacing w:val="-2"/>
          <w:sz w:val="21"/>
          <w:szCs w:val="21"/>
          <w:highlight w:val="none"/>
        </w:rPr>
        <w:t>业道德，不得擅离职守，影响评标程序正常进行，不得使用第三章“评标办法”没有规定的评审因素和标准进</w:t>
      </w:r>
      <w:r>
        <w:rPr>
          <w:rFonts w:ascii="宋体" w:hAnsi="宋体" w:eastAsia="宋体" w:cs="宋体"/>
          <w:color w:val="auto"/>
          <w:spacing w:val="-3"/>
          <w:sz w:val="21"/>
          <w:szCs w:val="21"/>
          <w:highlight w:val="none"/>
        </w:rPr>
        <w:t>行评标。</w:t>
      </w:r>
    </w:p>
    <w:p w14:paraId="5DC48722">
      <w:pPr>
        <w:spacing w:before="5" w:line="200" w:lineRule="auto"/>
        <w:ind w:firstLine="3"/>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9.4对与评标活动有关的工作人员的纪律要求</w:t>
      </w:r>
    </w:p>
    <w:p w14:paraId="2F6251FB">
      <w:pPr>
        <w:spacing w:before="104" w:line="300" w:lineRule="auto"/>
        <w:ind w:right="75" w:firstLine="4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与评标活动有关的工作人员不得收受他人的财物或者其他好处，不得向他人</w:t>
      </w:r>
      <w:r>
        <w:rPr>
          <w:rFonts w:hint="eastAsia" w:ascii="宋体" w:hAnsi="宋体" w:eastAsia="宋体" w:cs="宋体"/>
          <w:color w:val="auto"/>
          <w:spacing w:val="3"/>
          <w:sz w:val="21"/>
          <w:szCs w:val="21"/>
          <w:highlight w:val="none"/>
          <w:lang w:eastAsia="zh-CN"/>
        </w:rPr>
        <w:t>透露</w:t>
      </w:r>
      <w:r>
        <w:rPr>
          <w:rFonts w:ascii="宋体" w:hAnsi="宋体" w:eastAsia="宋体" w:cs="宋体"/>
          <w:color w:val="auto"/>
          <w:spacing w:val="3"/>
          <w:sz w:val="21"/>
          <w:szCs w:val="21"/>
          <w:highlight w:val="none"/>
        </w:rPr>
        <w:t>对响应文件的评审和比</w:t>
      </w:r>
      <w:r>
        <w:rPr>
          <w:rFonts w:ascii="宋体" w:hAnsi="宋体" w:eastAsia="宋体" w:cs="宋体"/>
          <w:color w:val="auto"/>
          <w:spacing w:val="-2"/>
          <w:sz w:val="21"/>
          <w:szCs w:val="21"/>
          <w:highlight w:val="none"/>
        </w:rPr>
        <w:t>较、中标候选人的推荐情况以及评标有关的其他情况。在评标活动中，与评标活动有关的工作人员不得</w:t>
      </w:r>
      <w:r>
        <w:rPr>
          <w:rFonts w:hint="eastAsia" w:ascii="宋体" w:hAnsi="宋体" w:eastAsia="宋体" w:cs="宋体"/>
          <w:color w:val="auto"/>
          <w:spacing w:val="-2"/>
          <w:sz w:val="21"/>
          <w:szCs w:val="21"/>
          <w:highlight w:val="none"/>
          <w:lang w:eastAsia="zh-CN"/>
        </w:rPr>
        <w:t>擅</w:t>
      </w:r>
      <w:r>
        <w:rPr>
          <w:rFonts w:ascii="宋体" w:hAnsi="宋体" w:eastAsia="宋体" w:cs="宋体"/>
          <w:color w:val="auto"/>
          <w:spacing w:val="-2"/>
          <w:sz w:val="21"/>
          <w:szCs w:val="21"/>
          <w:highlight w:val="none"/>
        </w:rPr>
        <w:t>离职</w:t>
      </w:r>
      <w:r>
        <w:rPr>
          <w:rFonts w:ascii="宋体" w:hAnsi="宋体" w:eastAsia="宋体" w:cs="宋体"/>
          <w:color w:val="auto"/>
          <w:spacing w:val="-1"/>
          <w:sz w:val="21"/>
          <w:szCs w:val="21"/>
          <w:highlight w:val="none"/>
        </w:rPr>
        <w:t>守，影响评标程序正常进行。</w:t>
      </w:r>
    </w:p>
    <w:p w14:paraId="1893A56B">
      <w:pPr>
        <w:spacing w:before="4" w:line="200" w:lineRule="auto"/>
        <w:ind w:firstLine="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14:textOutline w14:w="4358" w14:cap="sq" w14:cmpd="sng">
            <w14:solidFill>
              <w14:srgbClr w14:val="000000"/>
            </w14:solidFill>
            <w14:prstDash w14:val="solid"/>
            <w14:bevel/>
          </w14:textOutline>
        </w:rPr>
        <w:t>9.5投诉</w:t>
      </w:r>
    </w:p>
    <w:p w14:paraId="24BF6AA2">
      <w:pPr>
        <w:spacing w:before="105" w:line="184" w:lineRule="auto"/>
        <w:ind w:firstLine="420"/>
        <w:rPr>
          <w:rFonts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和其他利害关系人认为本次采购活动违反法律、法规和规章规定的，有权向有关行政监督部门投诉。</w:t>
      </w:r>
    </w:p>
    <w:p w14:paraId="5F7633C4">
      <w:pPr>
        <w:spacing w:before="144" w:line="185" w:lineRule="auto"/>
        <w:ind w:firstLine="24"/>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14:textOutline w14:w="5103" w14:cap="sq" w14:cmpd="sng">
            <w14:solidFill>
              <w14:srgbClr w14:val="000000"/>
            </w14:solidFill>
            <w14:prstDash w14:val="solid"/>
            <w14:bevel/>
          </w14:textOutline>
        </w:rPr>
        <w:t>10.需要补充的其他内容</w:t>
      </w:r>
    </w:p>
    <w:p w14:paraId="2B83A48B">
      <w:pPr>
        <w:spacing w:before="131" w:line="184" w:lineRule="auto"/>
        <w:ind w:firstLine="43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需要补充的其他内容：见</w:t>
      </w:r>
      <w:r>
        <w:rPr>
          <w:rFonts w:hint="eastAsia" w:ascii="宋体" w:hAnsi="宋体" w:eastAsia="宋体" w:cs="宋体"/>
          <w:color w:val="auto"/>
          <w:spacing w:val="-9"/>
          <w:sz w:val="21"/>
          <w:szCs w:val="21"/>
          <w:highlight w:val="none"/>
          <w:lang w:eastAsia="zh-CN"/>
        </w:rPr>
        <w:t>响应人</w:t>
      </w:r>
      <w:r>
        <w:rPr>
          <w:rFonts w:ascii="宋体" w:hAnsi="宋体" w:eastAsia="宋体" w:cs="宋体"/>
          <w:color w:val="auto"/>
          <w:spacing w:val="-9"/>
          <w:sz w:val="21"/>
          <w:szCs w:val="21"/>
          <w:highlight w:val="none"/>
        </w:rPr>
        <w:t>须知前附表。</w:t>
      </w:r>
    </w:p>
    <w:p w14:paraId="3E654D67">
      <w:pPr>
        <w:rPr>
          <w:color w:val="auto"/>
          <w:highlight w:val="none"/>
        </w:rPr>
        <w:sectPr>
          <w:footerReference r:id="rId7" w:type="default"/>
          <w:pgSz w:w="11910" w:h="16840"/>
          <w:pgMar w:top="1075" w:right="774" w:bottom="1074" w:left="1027" w:header="0" w:footer="949" w:gutter="0"/>
          <w:pgNumType w:fmt="decimal"/>
          <w:cols w:space="720" w:num="1"/>
        </w:sectPr>
      </w:pPr>
    </w:p>
    <w:p w14:paraId="28CDB620">
      <w:pPr>
        <w:spacing w:line="296" w:lineRule="auto"/>
        <w:rPr>
          <w:rFonts w:ascii="宋体"/>
          <w:color w:val="auto"/>
          <w:sz w:val="21"/>
          <w:highlight w:val="none"/>
        </w:rPr>
      </w:pPr>
    </w:p>
    <w:p w14:paraId="5CC3B710">
      <w:pPr>
        <w:spacing w:before="91" w:line="185" w:lineRule="auto"/>
        <w:ind w:firstLine="25"/>
        <w:rPr>
          <w:rFonts w:ascii="宋体" w:hAnsi="宋体" w:eastAsia="宋体" w:cs="宋体"/>
          <w:color w:val="auto"/>
          <w:sz w:val="28"/>
          <w:szCs w:val="28"/>
          <w:highlight w:val="none"/>
        </w:rPr>
      </w:pPr>
      <w:r>
        <w:rPr>
          <w:rFonts w:ascii="宋体" w:hAnsi="宋体" w:eastAsia="宋体" w:cs="宋体"/>
          <w:color w:val="auto"/>
          <w:spacing w:val="-26"/>
          <w:sz w:val="28"/>
          <w:szCs w:val="28"/>
          <w:highlight w:val="none"/>
          <w14:textOutline w14:w="5103" w14:cap="sq" w14:cmpd="sng">
            <w14:solidFill>
              <w14:srgbClr w14:val="000000"/>
            </w14:solidFill>
            <w14:prstDash w14:val="solid"/>
            <w14:bevel/>
          </w14:textOutline>
        </w:rPr>
        <w:t>附件一：开标记录表</w:t>
      </w:r>
    </w:p>
    <w:p w14:paraId="61E2DD35">
      <w:pPr>
        <w:rPr>
          <w:rFonts w:hint="eastAsia" w:eastAsia="宋体"/>
          <w:color w:val="auto"/>
          <w:highlight w:val="none"/>
          <w:lang w:eastAsia="zh-CN"/>
        </w:rPr>
        <w:sectPr>
          <w:footerReference r:id="rId8" w:type="default"/>
          <w:pgSz w:w="11910" w:h="16840"/>
          <w:pgMar w:top="1431" w:right="1318" w:bottom="1074" w:left="1027" w:header="0" w:footer="949" w:gutter="0"/>
          <w:pgNumType w:fmt="decimal"/>
          <w:cols w:space="720" w:num="1"/>
        </w:sectPr>
      </w:pPr>
      <w:r>
        <w:rPr>
          <w:rFonts w:hint="eastAsia" w:eastAsia="宋体"/>
          <w:color w:val="auto"/>
          <w:highlight w:val="none"/>
          <w:lang w:eastAsia="zh-CN"/>
        </w:rPr>
        <w:t>（</w:t>
      </w:r>
      <w:r>
        <w:rPr>
          <w:rFonts w:hint="eastAsia" w:eastAsia="宋体"/>
          <w:color w:val="auto"/>
          <w:highlight w:val="none"/>
          <w:lang w:val="en-US" w:eastAsia="zh-CN"/>
        </w:rPr>
        <w:t>以政采云生成为准</w:t>
      </w:r>
      <w:r>
        <w:rPr>
          <w:rFonts w:hint="eastAsia" w:eastAsia="宋体"/>
          <w:color w:val="auto"/>
          <w:highlight w:val="none"/>
          <w:lang w:eastAsia="zh-CN"/>
        </w:rPr>
        <w:t>）</w:t>
      </w:r>
    </w:p>
    <w:p w14:paraId="4A041AE7">
      <w:pPr>
        <w:spacing w:before="272" w:line="185" w:lineRule="auto"/>
        <w:ind w:firstLine="32"/>
        <w:rPr>
          <w:rFonts w:ascii="宋体" w:hAnsi="宋体" w:eastAsia="宋体" w:cs="宋体"/>
          <w:color w:val="auto"/>
          <w:sz w:val="28"/>
          <w:szCs w:val="28"/>
          <w:highlight w:val="none"/>
        </w:rPr>
      </w:pPr>
      <w:r>
        <w:rPr>
          <w:rFonts w:ascii="宋体" w:hAnsi="宋体" w:eastAsia="宋体" w:cs="宋体"/>
          <w:color w:val="auto"/>
          <w:spacing w:val="-26"/>
          <w:sz w:val="28"/>
          <w:szCs w:val="28"/>
          <w:highlight w:val="none"/>
          <w14:textOutline w14:w="5103" w14:cap="sq" w14:cmpd="sng">
            <w14:solidFill>
              <w14:srgbClr w14:val="000000"/>
            </w14:solidFill>
            <w14:prstDash w14:val="solid"/>
            <w14:bevel/>
          </w14:textOutline>
        </w:rPr>
        <w:t>附件二：问题澄清通知</w:t>
      </w:r>
    </w:p>
    <w:p w14:paraId="56CF3704">
      <w:pPr>
        <w:spacing w:line="439" w:lineRule="auto"/>
        <w:rPr>
          <w:rFonts w:ascii="宋体"/>
          <w:color w:val="auto"/>
          <w:sz w:val="21"/>
          <w:highlight w:val="none"/>
        </w:rPr>
      </w:pPr>
    </w:p>
    <w:p w14:paraId="12AAD234">
      <w:pPr>
        <w:spacing w:before="91" w:line="185" w:lineRule="auto"/>
        <w:ind w:firstLine="4223"/>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问题澄清通知</w:t>
      </w:r>
    </w:p>
    <w:p w14:paraId="64008A55">
      <w:pPr>
        <w:spacing w:before="219" w:line="184" w:lineRule="auto"/>
        <w:ind w:firstLine="336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编号：</w:t>
      </w:r>
    </w:p>
    <w:p w14:paraId="30C4472F">
      <w:pPr>
        <w:spacing w:line="265" w:lineRule="auto"/>
        <w:rPr>
          <w:rFonts w:ascii="宋体"/>
          <w:color w:val="auto"/>
          <w:sz w:val="21"/>
          <w:highlight w:val="none"/>
        </w:rPr>
      </w:pPr>
    </w:p>
    <w:p w14:paraId="08AEB7ED">
      <w:pPr>
        <w:spacing w:line="265" w:lineRule="auto"/>
        <w:rPr>
          <w:rFonts w:ascii="宋体"/>
          <w:color w:val="auto"/>
          <w:sz w:val="21"/>
          <w:highlight w:val="none"/>
        </w:rPr>
      </w:pPr>
    </w:p>
    <w:p w14:paraId="22BF473F">
      <w:pPr>
        <w:tabs>
          <w:tab w:val="left" w:pos="1586"/>
        </w:tabs>
        <w:spacing w:before="68" w:line="184" w:lineRule="auto"/>
        <w:ind w:firstLine="208"/>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6"/>
          <w:sz w:val="21"/>
          <w:szCs w:val="21"/>
          <w:highlight w:val="none"/>
        </w:rPr>
        <w:t>（</w:t>
      </w:r>
      <w:r>
        <w:rPr>
          <w:rFonts w:hint="eastAsia" w:ascii="宋体" w:hAnsi="宋体" w:eastAsia="宋体" w:cs="宋体"/>
          <w:color w:val="auto"/>
          <w:spacing w:val="-16"/>
          <w:sz w:val="21"/>
          <w:szCs w:val="21"/>
          <w:highlight w:val="none"/>
          <w:lang w:eastAsia="zh-CN"/>
        </w:rPr>
        <w:t>响应人</w:t>
      </w:r>
      <w:r>
        <w:rPr>
          <w:rFonts w:ascii="宋体" w:hAnsi="宋体" w:eastAsia="宋体" w:cs="宋体"/>
          <w:color w:val="auto"/>
          <w:spacing w:val="-16"/>
          <w:sz w:val="21"/>
          <w:szCs w:val="21"/>
          <w:highlight w:val="none"/>
        </w:rPr>
        <w:t>名称</w:t>
      </w:r>
      <w:r>
        <w:rPr>
          <w:rFonts w:ascii="宋体" w:hAnsi="宋体" w:eastAsia="宋体" w:cs="宋体"/>
          <w:color w:val="auto"/>
          <w:spacing w:val="-56"/>
          <w:sz w:val="21"/>
          <w:szCs w:val="21"/>
          <w:highlight w:val="none"/>
        </w:rPr>
        <w:t>）：</w:t>
      </w:r>
    </w:p>
    <w:p w14:paraId="65145690">
      <w:pPr>
        <w:spacing w:line="265" w:lineRule="auto"/>
        <w:rPr>
          <w:rFonts w:ascii="宋体"/>
          <w:color w:val="auto"/>
          <w:sz w:val="21"/>
          <w:highlight w:val="none"/>
        </w:rPr>
      </w:pPr>
    </w:p>
    <w:p w14:paraId="03219C5C">
      <w:pPr>
        <w:spacing w:line="265" w:lineRule="auto"/>
        <w:rPr>
          <w:rFonts w:ascii="宋体"/>
          <w:color w:val="auto"/>
          <w:sz w:val="21"/>
          <w:highlight w:val="none"/>
        </w:rPr>
      </w:pPr>
    </w:p>
    <w:p w14:paraId="2A4E0A21">
      <w:pPr>
        <w:tabs>
          <w:tab w:val="left" w:pos="2416"/>
        </w:tabs>
        <w:spacing w:before="69" w:line="386" w:lineRule="auto"/>
        <w:ind w:left="14" w:firstLine="613"/>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7"/>
          <w:sz w:val="21"/>
          <w:szCs w:val="21"/>
          <w:highlight w:val="none"/>
        </w:rPr>
        <w:t>（项目名称）采购的评标委员会，对你方的响应文件进行了仔细的审查，现需你方对</w:t>
      </w:r>
      <w:r>
        <w:rPr>
          <w:rFonts w:ascii="宋体" w:hAnsi="宋体" w:eastAsia="宋体" w:cs="宋体"/>
          <w:color w:val="auto"/>
          <w:spacing w:val="-2"/>
          <w:sz w:val="21"/>
          <w:szCs w:val="21"/>
          <w:highlight w:val="none"/>
        </w:rPr>
        <w:t>下列问题以书面形式予以澄清：</w:t>
      </w:r>
    </w:p>
    <w:p w14:paraId="4D15A984">
      <w:pPr>
        <w:spacing w:line="356" w:lineRule="auto"/>
        <w:rPr>
          <w:rFonts w:ascii="宋体"/>
          <w:color w:val="auto"/>
          <w:sz w:val="21"/>
          <w:highlight w:val="none"/>
        </w:rPr>
      </w:pPr>
    </w:p>
    <w:p w14:paraId="0AFAF01D">
      <w:pPr>
        <w:spacing w:before="69" w:line="440" w:lineRule="exact"/>
        <w:ind w:firstLine="443"/>
        <w:rPr>
          <w:rFonts w:ascii="宋体" w:hAnsi="宋体" w:eastAsia="宋体" w:cs="宋体"/>
          <w:color w:val="auto"/>
          <w:sz w:val="21"/>
          <w:szCs w:val="21"/>
          <w:highlight w:val="none"/>
        </w:rPr>
      </w:pPr>
      <w:r>
        <w:rPr>
          <w:rFonts w:ascii="宋体" w:hAnsi="宋体" w:eastAsia="宋体" w:cs="宋体"/>
          <w:color w:val="auto"/>
          <w:spacing w:val="-5"/>
          <w:position w:val="20"/>
          <w:sz w:val="21"/>
          <w:szCs w:val="21"/>
          <w:highlight w:val="none"/>
        </w:rPr>
        <w:t>1.</w:t>
      </w:r>
    </w:p>
    <w:p w14:paraId="726A0056">
      <w:pPr>
        <w:spacing w:before="1" w:line="204" w:lineRule="auto"/>
        <w:ind w:firstLine="43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p>
    <w:p w14:paraId="306A59FA">
      <w:pPr>
        <w:spacing w:before="327" w:line="115" w:lineRule="exact"/>
        <w:ind w:firstLine="539"/>
        <w:rPr>
          <w:rFonts w:ascii="宋体" w:hAnsi="宋体" w:eastAsia="宋体" w:cs="宋体"/>
          <w:color w:val="auto"/>
          <w:sz w:val="21"/>
          <w:szCs w:val="21"/>
          <w:highlight w:val="none"/>
        </w:rPr>
      </w:pPr>
      <w:r>
        <w:rPr>
          <w:rFonts w:ascii="宋体" w:hAnsi="宋体" w:eastAsia="宋体" w:cs="宋体"/>
          <w:color w:val="auto"/>
          <w:sz w:val="21"/>
          <w:szCs w:val="21"/>
          <w:highlight w:val="none"/>
        </w:rPr>
        <w:t>......</w:t>
      </w:r>
    </w:p>
    <w:p w14:paraId="79E4DC18">
      <w:pPr>
        <w:spacing w:line="477" w:lineRule="auto"/>
        <w:rPr>
          <w:rFonts w:ascii="宋体"/>
          <w:color w:val="auto"/>
          <w:sz w:val="21"/>
          <w:highlight w:val="none"/>
        </w:rPr>
      </w:pPr>
    </w:p>
    <w:p w14:paraId="06BE9E4F">
      <w:pPr>
        <w:tabs>
          <w:tab w:val="left" w:pos="3162"/>
        </w:tabs>
        <w:spacing w:before="69" w:line="386" w:lineRule="auto"/>
        <w:ind w:right="2" w:firstLine="42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请将上述问题的澄清于</w:t>
      </w:r>
      <w:r>
        <w:rPr>
          <w:rFonts w:hint="eastAsia" w:ascii="宋体" w:hAnsi="宋体" w:eastAsia="宋体" w:cs="宋体"/>
          <w:color w:val="auto"/>
          <w:spacing w:val="-6"/>
          <w:sz w:val="21"/>
          <w:szCs w:val="21"/>
          <w:highlight w:val="none"/>
          <w:lang w:val="en-US" w:eastAsia="zh-CN"/>
        </w:rPr>
        <w:t xml:space="preserve">  </w:t>
      </w:r>
      <w:r>
        <w:rPr>
          <w:rFonts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lang w:val="en-US" w:eastAsia="zh-CN"/>
        </w:rPr>
        <w:t xml:space="preserve">    </w:t>
      </w:r>
      <w:r>
        <w:rPr>
          <w:rFonts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lang w:val="en-US" w:eastAsia="zh-CN"/>
        </w:rPr>
        <w:t xml:space="preserve">   </w:t>
      </w:r>
      <w:r>
        <w:rPr>
          <w:rFonts w:ascii="宋体" w:hAnsi="宋体" w:eastAsia="宋体" w:cs="宋体"/>
          <w:color w:val="auto"/>
          <w:spacing w:val="-6"/>
          <w:sz w:val="21"/>
          <w:szCs w:val="21"/>
          <w:highlight w:val="none"/>
        </w:rPr>
        <w:t>日时前递交至</w:t>
      </w:r>
      <w:r>
        <w:rPr>
          <w:rFonts w:ascii="宋体" w:hAnsi="宋体" w:eastAsia="宋体" w:cs="宋体"/>
          <w:color w:val="auto"/>
          <w:sz w:val="21"/>
          <w:szCs w:val="21"/>
          <w:highlight w:val="none"/>
          <w:u w:val="single" w:color="auto"/>
        </w:rPr>
        <w:tab/>
      </w:r>
      <w:r>
        <w:rPr>
          <w:rFonts w:ascii="宋体" w:hAnsi="宋体" w:eastAsia="宋体" w:cs="宋体"/>
          <w:color w:val="auto"/>
          <w:spacing w:val="-4"/>
          <w:sz w:val="21"/>
          <w:szCs w:val="21"/>
          <w:highlight w:val="none"/>
        </w:rPr>
        <w:t>（详细地址）或传真至（传真号码）。采用传真方式的，应</w:t>
      </w:r>
    </w:p>
    <w:p w14:paraId="45BD4EDF">
      <w:pPr>
        <w:spacing w:before="3" w:line="439" w:lineRule="exact"/>
        <w:ind w:firstLine="8"/>
        <w:rPr>
          <w:rFonts w:ascii="宋体" w:hAnsi="宋体" w:eastAsia="宋体" w:cs="宋体"/>
          <w:color w:val="auto"/>
          <w:sz w:val="21"/>
          <w:szCs w:val="21"/>
          <w:highlight w:val="none"/>
        </w:rPr>
      </w:pPr>
      <w:r>
        <w:rPr>
          <w:rFonts w:ascii="宋体" w:hAnsi="宋体" w:eastAsia="宋体" w:cs="宋体"/>
          <w:color w:val="auto"/>
          <w:spacing w:val="-9"/>
          <w:position w:val="17"/>
          <w:sz w:val="21"/>
          <w:szCs w:val="21"/>
          <w:highlight w:val="none"/>
        </w:rPr>
        <w:t>年月日时前将递交至（详细地址）。</w:t>
      </w:r>
    </w:p>
    <w:p w14:paraId="47C288A0">
      <w:pPr>
        <w:spacing w:line="298" w:lineRule="auto"/>
        <w:rPr>
          <w:rFonts w:ascii="宋体"/>
          <w:color w:val="auto"/>
          <w:sz w:val="21"/>
          <w:highlight w:val="none"/>
        </w:rPr>
      </w:pPr>
    </w:p>
    <w:p w14:paraId="1E72211B">
      <w:pPr>
        <w:spacing w:line="298" w:lineRule="auto"/>
        <w:rPr>
          <w:rFonts w:ascii="宋体"/>
          <w:color w:val="auto"/>
          <w:sz w:val="21"/>
          <w:highlight w:val="none"/>
        </w:rPr>
      </w:pPr>
    </w:p>
    <w:p w14:paraId="1972CF7B">
      <w:pPr>
        <w:spacing w:line="299" w:lineRule="auto"/>
        <w:rPr>
          <w:rFonts w:ascii="宋体"/>
          <w:color w:val="auto"/>
          <w:sz w:val="21"/>
          <w:highlight w:val="none"/>
        </w:rPr>
      </w:pPr>
    </w:p>
    <w:p w14:paraId="64B141E4">
      <w:pPr>
        <w:spacing w:before="68" w:line="184" w:lineRule="auto"/>
        <w:ind w:firstLine="5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采购人或采购代理机构</w:t>
      </w:r>
      <w:r>
        <w:rPr>
          <w:rFonts w:ascii="宋体" w:hAnsi="宋体" w:eastAsia="宋体" w:cs="宋体"/>
          <w:color w:val="auto"/>
          <w:spacing w:val="-86"/>
          <w:sz w:val="21"/>
          <w:szCs w:val="21"/>
          <w:highlight w:val="none"/>
        </w:rPr>
        <w:t>：（</w:t>
      </w:r>
      <w:r>
        <w:rPr>
          <w:rFonts w:ascii="宋体" w:hAnsi="宋体" w:eastAsia="宋体" w:cs="宋体"/>
          <w:color w:val="auto"/>
          <w:spacing w:val="1"/>
          <w:sz w:val="21"/>
          <w:szCs w:val="21"/>
          <w:highlight w:val="none"/>
        </w:rPr>
        <w:t>签字或盖章）</w:t>
      </w:r>
    </w:p>
    <w:p w14:paraId="0DA440A6">
      <w:pPr>
        <w:spacing w:line="265" w:lineRule="auto"/>
        <w:rPr>
          <w:rFonts w:ascii="宋体"/>
          <w:color w:val="auto"/>
          <w:sz w:val="21"/>
          <w:highlight w:val="none"/>
        </w:rPr>
      </w:pPr>
    </w:p>
    <w:p w14:paraId="1E0E0BD8">
      <w:pPr>
        <w:spacing w:line="265" w:lineRule="auto"/>
        <w:rPr>
          <w:rFonts w:ascii="宋体"/>
          <w:color w:val="auto"/>
          <w:sz w:val="21"/>
          <w:highlight w:val="none"/>
        </w:rPr>
      </w:pPr>
    </w:p>
    <w:p w14:paraId="300C3477">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7033EC91">
      <w:pPr>
        <w:rPr>
          <w:color w:val="auto"/>
          <w:highlight w:val="none"/>
        </w:rPr>
        <w:sectPr>
          <w:footerReference r:id="rId9" w:type="default"/>
          <w:pgSz w:w="11910" w:h="16840"/>
          <w:pgMar w:top="1431" w:right="850" w:bottom="1074" w:left="1020" w:header="0" w:footer="948" w:gutter="0"/>
          <w:pgNumType w:fmt="decimal"/>
          <w:cols w:space="720" w:num="1"/>
        </w:sectPr>
      </w:pPr>
    </w:p>
    <w:p w14:paraId="2C51AAE9">
      <w:pPr>
        <w:spacing w:before="56" w:line="185" w:lineRule="auto"/>
        <w:ind w:firstLine="32"/>
        <w:rPr>
          <w:rFonts w:ascii="宋体" w:hAnsi="宋体" w:eastAsia="宋体" w:cs="宋体"/>
          <w:color w:val="auto"/>
          <w:sz w:val="28"/>
          <w:szCs w:val="28"/>
          <w:highlight w:val="none"/>
        </w:rPr>
      </w:pPr>
      <w:r>
        <w:rPr>
          <w:rFonts w:ascii="宋体" w:hAnsi="宋体" w:eastAsia="宋体" w:cs="宋体"/>
          <w:color w:val="auto"/>
          <w:spacing w:val="-28"/>
          <w:w w:val="99"/>
          <w:sz w:val="28"/>
          <w:szCs w:val="28"/>
          <w:highlight w:val="none"/>
          <w14:textOutline w14:w="5103" w14:cap="sq" w14:cmpd="sng">
            <w14:solidFill>
              <w14:srgbClr w14:val="000000"/>
            </w14:solidFill>
            <w14:prstDash w14:val="solid"/>
            <w14:bevel/>
          </w14:textOutline>
        </w:rPr>
        <w:t>附件三：问题的澄清</w:t>
      </w:r>
    </w:p>
    <w:p w14:paraId="5A5EE8C0">
      <w:pPr>
        <w:spacing w:line="278" w:lineRule="auto"/>
        <w:rPr>
          <w:rFonts w:ascii="宋体"/>
          <w:color w:val="auto"/>
          <w:sz w:val="21"/>
          <w:highlight w:val="none"/>
        </w:rPr>
      </w:pPr>
    </w:p>
    <w:p w14:paraId="597FE589">
      <w:pPr>
        <w:spacing w:line="278" w:lineRule="auto"/>
        <w:rPr>
          <w:rFonts w:ascii="宋体"/>
          <w:color w:val="auto"/>
          <w:sz w:val="21"/>
          <w:highlight w:val="none"/>
        </w:rPr>
      </w:pPr>
    </w:p>
    <w:p w14:paraId="39535001">
      <w:pPr>
        <w:spacing w:line="279" w:lineRule="auto"/>
        <w:rPr>
          <w:rFonts w:ascii="宋体"/>
          <w:color w:val="auto"/>
          <w:sz w:val="21"/>
          <w:highlight w:val="none"/>
        </w:rPr>
      </w:pPr>
    </w:p>
    <w:p w14:paraId="6AEC78B1">
      <w:pPr>
        <w:spacing w:before="92" w:line="185" w:lineRule="auto"/>
        <w:ind w:firstLine="4362"/>
        <w:rPr>
          <w:rFonts w:ascii="宋体" w:hAnsi="宋体" w:eastAsia="宋体" w:cs="宋体"/>
          <w:color w:val="auto"/>
          <w:sz w:val="28"/>
          <w:szCs w:val="28"/>
          <w:highlight w:val="none"/>
        </w:rPr>
      </w:pPr>
      <w:r>
        <w:rPr>
          <w:rFonts w:ascii="宋体" w:hAnsi="宋体" w:eastAsia="宋体" w:cs="宋体"/>
          <w:color w:val="auto"/>
          <w:spacing w:val="-9"/>
          <w:sz w:val="28"/>
          <w:szCs w:val="28"/>
          <w:highlight w:val="none"/>
        </w:rPr>
        <w:t>问题的澄清</w:t>
      </w:r>
    </w:p>
    <w:p w14:paraId="7E8D57C3">
      <w:pPr>
        <w:spacing w:before="179" w:line="184" w:lineRule="auto"/>
        <w:ind w:firstLine="347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编号：</w:t>
      </w:r>
    </w:p>
    <w:p w14:paraId="0EE2C4A8">
      <w:pPr>
        <w:spacing w:line="244" w:lineRule="auto"/>
        <w:rPr>
          <w:rFonts w:ascii="宋体"/>
          <w:color w:val="auto"/>
          <w:sz w:val="21"/>
          <w:highlight w:val="none"/>
        </w:rPr>
      </w:pPr>
    </w:p>
    <w:p w14:paraId="4A56A5CA">
      <w:pPr>
        <w:spacing w:line="244" w:lineRule="auto"/>
        <w:rPr>
          <w:rFonts w:ascii="宋体"/>
          <w:color w:val="auto"/>
          <w:sz w:val="21"/>
          <w:highlight w:val="none"/>
        </w:rPr>
      </w:pPr>
    </w:p>
    <w:p w14:paraId="69D1FF5D">
      <w:pPr>
        <w:tabs>
          <w:tab w:val="left" w:pos="2006"/>
        </w:tabs>
        <w:spacing w:before="68" w:line="184"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8"/>
          <w:sz w:val="21"/>
          <w:szCs w:val="21"/>
          <w:highlight w:val="none"/>
          <w:u w:val="single" w:color="auto"/>
        </w:rPr>
        <w:t>（</w:t>
      </w:r>
      <w:r>
        <w:rPr>
          <w:rFonts w:ascii="宋体" w:hAnsi="宋体" w:eastAsia="宋体" w:cs="宋体"/>
          <w:color w:val="auto"/>
          <w:spacing w:val="-18"/>
          <w:sz w:val="21"/>
          <w:szCs w:val="21"/>
          <w:highlight w:val="none"/>
        </w:rPr>
        <w:t>项目名称）采购评标委员会：</w:t>
      </w:r>
    </w:p>
    <w:p w14:paraId="4A9B0AFF">
      <w:pPr>
        <w:spacing w:line="265" w:lineRule="auto"/>
        <w:rPr>
          <w:rFonts w:ascii="宋体"/>
          <w:color w:val="auto"/>
          <w:sz w:val="21"/>
          <w:highlight w:val="none"/>
        </w:rPr>
      </w:pPr>
    </w:p>
    <w:p w14:paraId="13FB6CA2">
      <w:pPr>
        <w:spacing w:line="265" w:lineRule="auto"/>
        <w:rPr>
          <w:rFonts w:ascii="宋体"/>
          <w:color w:val="auto"/>
          <w:sz w:val="21"/>
          <w:highlight w:val="none"/>
        </w:rPr>
      </w:pPr>
    </w:p>
    <w:p w14:paraId="18B69FA9">
      <w:pPr>
        <w:spacing w:before="68" w:line="184" w:lineRule="auto"/>
        <w:ind w:firstLine="4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问题澄清通知（编号</w:t>
      </w:r>
      <w:r>
        <w:rPr>
          <w:rFonts w:ascii="宋体" w:hAnsi="宋体" w:eastAsia="宋体" w:cs="宋体"/>
          <w:color w:val="auto"/>
          <w:spacing w:val="-76"/>
          <w:sz w:val="21"/>
          <w:szCs w:val="21"/>
          <w:highlight w:val="none"/>
        </w:rPr>
        <w:t>：）</w:t>
      </w:r>
      <w:r>
        <w:rPr>
          <w:rFonts w:ascii="宋体" w:hAnsi="宋体" w:eastAsia="宋体" w:cs="宋体"/>
          <w:color w:val="auto"/>
          <w:spacing w:val="-2"/>
          <w:sz w:val="21"/>
          <w:szCs w:val="21"/>
          <w:highlight w:val="none"/>
        </w:rPr>
        <w:t>已收悉，现澄清如下：</w:t>
      </w:r>
    </w:p>
    <w:p w14:paraId="2AE214AD">
      <w:pPr>
        <w:spacing w:before="262" w:line="440" w:lineRule="exact"/>
        <w:ind w:firstLine="758"/>
        <w:rPr>
          <w:rFonts w:ascii="宋体" w:hAnsi="宋体" w:eastAsia="宋体" w:cs="宋体"/>
          <w:color w:val="auto"/>
          <w:sz w:val="21"/>
          <w:szCs w:val="21"/>
          <w:highlight w:val="none"/>
        </w:rPr>
      </w:pPr>
      <w:r>
        <w:rPr>
          <w:rFonts w:ascii="宋体" w:hAnsi="宋体" w:eastAsia="宋体" w:cs="宋体"/>
          <w:color w:val="auto"/>
          <w:spacing w:val="-5"/>
          <w:position w:val="20"/>
          <w:sz w:val="21"/>
          <w:szCs w:val="21"/>
          <w:highlight w:val="none"/>
        </w:rPr>
        <w:t>1.</w:t>
      </w:r>
    </w:p>
    <w:p w14:paraId="6BBFD387">
      <w:pPr>
        <w:spacing w:line="204" w:lineRule="auto"/>
        <w:ind w:firstLine="7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p>
    <w:p w14:paraId="04009E2F">
      <w:pPr>
        <w:spacing w:line="307" w:lineRule="auto"/>
        <w:rPr>
          <w:rFonts w:ascii="宋体"/>
          <w:color w:val="auto"/>
          <w:sz w:val="21"/>
          <w:highlight w:val="none"/>
        </w:rPr>
      </w:pPr>
    </w:p>
    <w:p w14:paraId="32DAAA54">
      <w:pPr>
        <w:spacing w:line="308" w:lineRule="auto"/>
        <w:rPr>
          <w:rFonts w:ascii="宋体"/>
          <w:color w:val="auto"/>
          <w:sz w:val="21"/>
          <w:highlight w:val="none"/>
        </w:rPr>
      </w:pPr>
    </w:p>
    <w:p w14:paraId="430580F0">
      <w:pPr>
        <w:spacing w:before="70" w:line="115" w:lineRule="exact"/>
        <w:ind w:firstLine="64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p>
    <w:p w14:paraId="74CF29EC">
      <w:pPr>
        <w:rPr>
          <w:rFonts w:ascii="宋体"/>
          <w:color w:val="auto"/>
          <w:sz w:val="21"/>
          <w:highlight w:val="none"/>
        </w:rPr>
      </w:pPr>
    </w:p>
    <w:p w14:paraId="378390A2">
      <w:pPr>
        <w:spacing w:line="241" w:lineRule="auto"/>
        <w:rPr>
          <w:rFonts w:ascii="宋体"/>
          <w:color w:val="auto"/>
          <w:sz w:val="21"/>
          <w:highlight w:val="none"/>
        </w:rPr>
      </w:pPr>
    </w:p>
    <w:p w14:paraId="639E42D6">
      <w:pPr>
        <w:spacing w:line="241" w:lineRule="auto"/>
        <w:rPr>
          <w:rFonts w:ascii="宋体"/>
          <w:color w:val="auto"/>
          <w:sz w:val="21"/>
          <w:highlight w:val="none"/>
        </w:rPr>
      </w:pPr>
    </w:p>
    <w:p w14:paraId="3DEE4A42">
      <w:pPr>
        <w:spacing w:line="241" w:lineRule="auto"/>
        <w:rPr>
          <w:rFonts w:ascii="宋体"/>
          <w:color w:val="auto"/>
          <w:sz w:val="21"/>
          <w:highlight w:val="none"/>
        </w:rPr>
      </w:pPr>
    </w:p>
    <w:p w14:paraId="0918076F">
      <w:pPr>
        <w:spacing w:line="241" w:lineRule="auto"/>
        <w:rPr>
          <w:rFonts w:ascii="宋体"/>
          <w:color w:val="auto"/>
          <w:sz w:val="21"/>
          <w:highlight w:val="none"/>
        </w:rPr>
      </w:pPr>
    </w:p>
    <w:p w14:paraId="2B7FDF73">
      <w:pPr>
        <w:spacing w:line="241" w:lineRule="auto"/>
        <w:rPr>
          <w:rFonts w:ascii="宋体"/>
          <w:color w:val="auto"/>
          <w:sz w:val="21"/>
          <w:highlight w:val="none"/>
        </w:rPr>
      </w:pPr>
    </w:p>
    <w:p w14:paraId="0C2C0B55">
      <w:pPr>
        <w:spacing w:line="241" w:lineRule="auto"/>
        <w:rPr>
          <w:rFonts w:ascii="宋体"/>
          <w:color w:val="auto"/>
          <w:sz w:val="21"/>
          <w:highlight w:val="none"/>
        </w:rPr>
      </w:pPr>
    </w:p>
    <w:p w14:paraId="26423462">
      <w:pPr>
        <w:spacing w:line="241" w:lineRule="auto"/>
        <w:rPr>
          <w:rFonts w:ascii="宋体"/>
          <w:color w:val="auto"/>
          <w:sz w:val="21"/>
          <w:highlight w:val="none"/>
        </w:rPr>
      </w:pPr>
    </w:p>
    <w:p w14:paraId="7375F6D7">
      <w:pPr>
        <w:spacing w:line="241" w:lineRule="auto"/>
        <w:rPr>
          <w:rFonts w:ascii="宋体"/>
          <w:color w:val="auto"/>
          <w:sz w:val="21"/>
          <w:highlight w:val="none"/>
        </w:rPr>
      </w:pPr>
    </w:p>
    <w:p w14:paraId="4D151D5E">
      <w:pPr>
        <w:spacing w:line="241" w:lineRule="auto"/>
        <w:rPr>
          <w:rFonts w:ascii="宋体"/>
          <w:color w:val="auto"/>
          <w:sz w:val="21"/>
          <w:highlight w:val="none"/>
        </w:rPr>
      </w:pPr>
    </w:p>
    <w:p w14:paraId="37AD4D4D">
      <w:pPr>
        <w:spacing w:before="69" w:line="184" w:lineRule="auto"/>
        <w:ind w:firstLine="316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响应单位</w:t>
      </w:r>
      <w:r>
        <w:rPr>
          <w:rFonts w:ascii="宋体" w:hAnsi="宋体" w:eastAsia="宋体" w:cs="宋体"/>
          <w:color w:val="auto"/>
          <w:spacing w:val="-87"/>
          <w:sz w:val="21"/>
          <w:szCs w:val="21"/>
          <w:highlight w:val="none"/>
        </w:rPr>
        <w:t>：（</w:t>
      </w:r>
      <w:r>
        <w:rPr>
          <w:rFonts w:ascii="宋体" w:hAnsi="宋体" w:eastAsia="宋体" w:cs="宋体"/>
          <w:color w:val="auto"/>
          <w:spacing w:val="2"/>
          <w:sz w:val="21"/>
          <w:szCs w:val="21"/>
          <w:highlight w:val="none"/>
        </w:rPr>
        <w:t>盖单</w:t>
      </w:r>
      <w:r>
        <w:rPr>
          <w:rFonts w:hint="eastAsia" w:ascii="宋体" w:hAnsi="宋体" w:eastAsia="宋体" w:cs="宋体"/>
          <w:color w:val="auto"/>
          <w:spacing w:val="2"/>
          <w:sz w:val="21"/>
          <w:szCs w:val="21"/>
          <w:highlight w:val="none"/>
          <w:lang w:eastAsia="zh-CN"/>
        </w:rPr>
        <w:t>位公</w:t>
      </w:r>
      <w:r>
        <w:rPr>
          <w:rFonts w:ascii="宋体" w:hAnsi="宋体" w:eastAsia="宋体" w:cs="宋体"/>
          <w:color w:val="auto"/>
          <w:spacing w:val="2"/>
          <w:sz w:val="21"/>
          <w:szCs w:val="21"/>
          <w:highlight w:val="none"/>
        </w:rPr>
        <w:t>章）</w:t>
      </w:r>
    </w:p>
    <w:p w14:paraId="5822C82A">
      <w:pPr>
        <w:spacing w:line="265" w:lineRule="auto"/>
        <w:rPr>
          <w:rFonts w:ascii="宋体"/>
          <w:color w:val="auto"/>
          <w:sz w:val="21"/>
          <w:highlight w:val="none"/>
        </w:rPr>
      </w:pPr>
    </w:p>
    <w:p w14:paraId="01D20FD5">
      <w:pPr>
        <w:spacing w:line="265" w:lineRule="auto"/>
        <w:rPr>
          <w:rFonts w:ascii="宋体"/>
          <w:color w:val="auto"/>
          <w:sz w:val="21"/>
          <w:highlight w:val="none"/>
        </w:rPr>
      </w:pPr>
    </w:p>
    <w:p w14:paraId="531DB029">
      <w:pPr>
        <w:spacing w:before="69" w:line="184" w:lineRule="auto"/>
        <w:ind w:firstLine="315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86"/>
          <w:sz w:val="21"/>
          <w:szCs w:val="21"/>
          <w:highlight w:val="none"/>
        </w:rPr>
        <w:t>：（</w:t>
      </w:r>
      <w:r>
        <w:rPr>
          <w:rFonts w:ascii="宋体" w:hAnsi="宋体" w:eastAsia="宋体" w:cs="宋体"/>
          <w:color w:val="auto"/>
          <w:spacing w:val="1"/>
          <w:sz w:val="21"/>
          <w:szCs w:val="21"/>
          <w:highlight w:val="none"/>
        </w:rPr>
        <w:t>签字）</w:t>
      </w:r>
    </w:p>
    <w:p w14:paraId="35DD46F3">
      <w:pPr>
        <w:spacing w:line="265" w:lineRule="auto"/>
        <w:rPr>
          <w:rFonts w:ascii="宋体"/>
          <w:color w:val="auto"/>
          <w:sz w:val="21"/>
          <w:highlight w:val="none"/>
        </w:rPr>
      </w:pPr>
    </w:p>
    <w:p w14:paraId="5712D467">
      <w:pPr>
        <w:spacing w:line="265" w:lineRule="auto"/>
        <w:rPr>
          <w:rFonts w:ascii="宋体"/>
          <w:color w:val="auto"/>
          <w:sz w:val="21"/>
          <w:highlight w:val="none"/>
        </w:rPr>
      </w:pPr>
    </w:p>
    <w:p w14:paraId="026B24F6">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6BD3ED3B">
      <w:pPr>
        <w:rPr>
          <w:color w:val="auto"/>
          <w:highlight w:val="none"/>
        </w:rPr>
        <w:sectPr>
          <w:footerReference r:id="rId10" w:type="default"/>
          <w:pgSz w:w="11910" w:h="16840"/>
          <w:pgMar w:top="1181" w:right="1786" w:bottom="1074" w:left="1020" w:header="0" w:footer="949" w:gutter="0"/>
          <w:pgNumType w:fmt="decimal"/>
          <w:cols w:space="720" w:num="1"/>
        </w:sectPr>
      </w:pPr>
    </w:p>
    <w:p w14:paraId="75BB9BA9">
      <w:pPr>
        <w:spacing w:before="56" w:line="185" w:lineRule="auto"/>
        <w:rPr>
          <w:rFonts w:hint="eastAsia" w:ascii="宋体" w:hAnsi="宋体" w:eastAsia="宋体" w:cs="宋体"/>
          <w:color w:val="auto"/>
          <w:sz w:val="28"/>
          <w:szCs w:val="28"/>
          <w:highlight w:val="none"/>
          <w:lang w:eastAsia="zh-CN"/>
        </w:rPr>
      </w:pPr>
      <w:r>
        <w:rPr>
          <w:rFonts w:ascii="宋体" w:hAnsi="宋体" w:eastAsia="宋体" w:cs="宋体"/>
          <w:color w:val="auto"/>
          <w:spacing w:val="-28"/>
          <w:w w:val="99"/>
          <w:sz w:val="28"/>
          <w:szCs w:val="28"/>
          <w:highlight w:val="none"/>
          <w14:textOutline w14:w="5103" w14:cap="sq" w14:cmpd="sng">
            <w14:solidFill>
              <w14:srgbClr w14:val="000000"/>
            </w14:solidFill>
            <w14:prstDash w14:val="solid"/>
            <w14:bevel/>
          </w14:textOutline>
        </w:rPr>
        <w:t>附件</w:t>
      </w:r>
      <w:r>
        <w:rPr>
          <w:rFonts w:hint="eastAsia" w:ascii="宋体" w:hAnsi="宋体" w:eastAsia="宋体" w:cs="宋体"/>
          <w:color w:val="auto"/>
          <w:spacing w:val="-28"/>
          <w:w w:val="99"/>
          <w:sz w:val="28"/>
          <w:szCs w:val="28"/>
          <w:highlight w:val="none"/>
          <w:lang w:val="en-US" w:eastAsia="zh-CN"/>
          <w14:textOutline w14:w="5103" w14:cap="sq" w14:cmpd="sng">
            <w14:solidFill>
              <w14:srgbClr w14:val="000000"/>
            </w14:solidFill>
            <w14:prstDash w14:val="solid"/>
            <w14:bevel/>
          </w14:textOutline>
        </w:rPr>
        <w:t>四</w:t>
      </w:r>
      <w:r>
        <w:rPr>
          <w:rFonts w:ascii="宋体" w:hAnsi="宋体" w:eastAsia="宋体" w:cs="宋体"/>
          <w:color w:val="auto"/>
          <w:spacing w:val="-28"/>
          <w:w w:val="99"/>
          <w:sz w:val="28"/>
          <w:szCs w:val="28"/>
          <w:highlight w:val="none"/>
          <w14:textOutline w14:w="5103" w14:cap="sq" w14:cmpd="sng">
            <w14:solidFill>
              <w14:srgbClr w14:val="000000"/>
            </w14:solidFill>
            <w14:prstDash w14:val="solid"/>
            <w14:bevel/>
          </w14:textOutline>
        </w:rPr>
        <w:t>：</w:t>
      </w:r>
      <w:r>
        <w:rPr>
          <w:rFonts w:hint="eastAsia" w:ascii="宋体" w:hAnsi="宋体" w:eastAsia="宋体" w:cs="宋体"/>
          <w:color w:val="auto"/>
          <w:spacing w:val="-28"/>
          <w:w w:val="99"/>
          <w:sz w:val="28"/>
          <w:szCs w:val="28"/>
          <w:highlight w:val="none"/>
          <w:lang w:val="en-US" w:eastAsia="zh-CN"/>
          <w14:textOutline w14:w="5103" w14:cap="sq" w14:cmpd="sng">
            <w14:solidFill>
              <w14:srgbClr w14:val="000000"/>
            </w14:solidFill>
            <w14:prstDash w14:val="solid"/>
            <w14:bevel/>
          </w14:textOutline>
        </w:rPr>
        <w:t>成交</w:t>
      </w:r>
      <w:r>
        <w:rPr>
          <w:rFonts w:ascii="宋体" w:hAnsi="宋体" w:eastAsia="宋体" w:cs="宋体"/>
          <w:color w:val="auto"/>
          <w:spacing w:val="-28"/>
          <w:w w:val="99"/>
          <w:sz w:val="28"/>
          <w:szCs w:val="28"/>
          <w:highlight w:val="none"/>
          <w14:textOutline w14:w="5103" w14:cap="sq" w14:cmpd="sng">
            <w14:solidFill>
              <w14:srgbClr w14:val="000000"/>
            </w14:solidFill>
            <w14:prstDash w14:val="solid"/>
            <w14:bevel/>
          </w14:textOutline>
        </w:rPr>
        <w:t>通知书</w:t>
      </w:r>
      <w:r>
        <w:rPr>
          <w:rFonts w:hint="eastAsia" w:ascii="宋体" w:hAnsi="宋体" w:eastAsia="宋体" w:cs="宋体"/>
          <w:color w:val="auto"/>
          <w:spacing w:val="-28"/>
          <w:w w:val="99"/>
          <w:sz w:val="28"/>
          <w:szCs w:val="28"/>
          <w:highlight w:val="none"/>
          <w:lang w:eastAsia="zh-CN"/>
          <w14:textOutline w14:w="5103" w14:cap="sq" w14:cmpd="sng">
            <w14:solidFill>
              <w14:srgbClr w14:val="000000"/>
            </w14:solidFill>
            <w14:prstDash w14:val="solid"/>
            <w14:bevel/>
          </w14:textOutline>
        </w:rPr>
        <w:t>（</w:t>
      </w:r>
      <w:r>
        <w:rPr>
          <w:rFonts w:hint="eastAsia" w:ascii="宋体" w:hAnsi="宋体" w:eastAsia="宋体" w:cs="宋体"/>
          <w:color w:val="auto"/>
          <w:spacing w:val="-28"/>
          <w:w w:val="99"/>
          <w:sz w:val="28"/>
          <w:szCs w:val="28"/>
          <w:highlight w:val="none"/>
          <w:lang w:val="en-US" w:eastAsia="zh-CN"/>
          <w14:textOutline w14:w="5103" w14:cap="sq" w14:cmpd="sng">
            <w14:solidFill>
              <w14:srgbClr w14:val="000000"/>
            </w14:solidFill>
            <w14:prstDash w14:val="solid"/>
            <w14:bevel/>
          </w14:textOutline>
        </w:rPr>
        <w:t>以实际发出为准</w:t>
      </w:r>
      <w:r>
        <w:rPr>
          <w:rFonts w:hint="eastAsia" w:ascii="宋体" w:hAnsi="宋体" w:eastAsia="宋体" w:cs="宋体"/>
          <w:color w:val="auto"/>
          <w:spacing w:val="-28"/>
          <w:w w:val="99"/>
          <w:sz w:val="28"/>
          <w:szCs w:val="28"/>
          <w:highlight w:val="none"/>
          <w:lang w:eastAsia="zh-CN"/>
          <w14:textOutline w14:w="5103" w14:cap="sq" w14:cmpd="sng">
            <w14:solidFill>
              <w14:srgbClr w14:val="000000"/>
            </w14:solidFill>
            <w14:prstDash w14:val="solid"/>
            <w14:bevel/>
          </w14:textOutline>
        </w:rPr>
        <w:t>）</w:t>
      </w:r>
    </w:p>
    <w:p w14:paraId="1DE18339">
      <w:pPr>
        <w:rPr>
          <w:color w:val="auto"/>
          <w:highlight w:val="none"/>
        </w:rPr>
      </w:pPr>
    </w:p>
    <w:p w14:paraId="67F46C63">
      <w:pPr>
        <w:rPr>
          <w:color w:val="auto"/>
          <w:highlight w:val="none"/>
        </w:rPr>
      </w:pPr>
    </w:p>
    <w:p w14:paraId="05279D5C">
      <w:pPr>
        <w:rPr>
          <w:color w:val="auto"/>
          <w:highlight w:val="none"/>
        </w:rPr>
      </w:pPr>
    </w:p>
    <w:p w14:paraId="370597B8">
      <w:pPr>
        <w:rPr>
          <w:color w:val="auto"/>
          <w:highlight w:val="none"/>
        </w:rPr>
      </w:pPr>
    </w:p>
    <w:p w14:paraId="0C184F07">
      <w:pPr>
        <w:rPr>
          <w:color w:val="auto"/>
          <w:highlight w:val="none"/>
        </w:rPr>
      </w:pPr>
    </w:p>
    <w:p w14:paraId="4969448C">
      <w:pPr>
        <w:spacing w:line="39" w:lineRule="exact"/>
        <w:rPr>
          <w:color w:val="auto"/>
          <w:highlight w:val="none"/>
        </w:rPr>
      </w:pPr>
    </w:p>
    <w:p w14:paraId="6A95790C">
      <w:pPr>
        <w:rPr>
          <w:rFonts w:ascii="宋体"/>
          <w:color w:val="auto"/>
          <w:sz w:val="21"/>
          <w:highlight w:val="none"/>
        </w:rPr>
      </w:pPr>
    </w:p>
    <w:p w14:paraId="64D1BD5E">
      <w:pPr>
        <w:rPr>
          <w:color w:val="auto"/>
          <w:highlight w:val="none"/>
        </w:rPr>
      </w:pPr>
      <w:r>
        <w:rPr>
          <w:color w:val="auto"/>
          <w:highlight w:val="none"/>
        </w:rPr>
        <w:br w:type="page"/>
      </w:r>
    </w:p>
    <w:p w14:paraId="79E63CF4">
      <w:pPr>
        <w:pStyle w:val="35"/>
        <w:rPr>
          <w:color w:val="auto"/>
          <w:highlight w:val="none"/>
        </w:rPr>
        <w:sectPr>
          <w:footerReference r:id="rId11" w:type="default"/>
          <w:pgSz w:w="11910" w:h="16840"/>
          <w:pgMar w:top="1093" w:right="1142" w:bottom="1074" w:left="1052" w:header="0" w:footer="949" w:gutter="0"/>
          <w:pgNumType w:fmt="decimal"/>
          <w:cols w:space="720" w:num="1"/>
        </w:sectPr>
      </w:pPr>
    </w:p>
    <w:p w14:paraId="1B2CAFFA">
      <w:pPr>
        <w:spacing w:before="72" w:line="184" w:lineRule="auto"/>
        <w:ind w:firstLine="2502"/>
        <w:outlineLvl w:val="0"/>
        <w:rPr>
          <w:rFonts w:ascii="宋体" w:hAnsi="宋体" w:eastAsia="宋体" w:cs="宋体"/>
          <w:color w:val="auto"/>
          <w:sz w:val="36"/>
          <w:szCs w:val="36"/>
          <w:highlight w:val="none"/>
        </w:rPr>
      </w:pP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第三章磋商办法（综合评分法）</w:t>
      </w:r>
    </w:p>
    <w:p w14:paraId="2DBC6F78">
      <w:pPr>
        <w:spacing w:line="292" w:lineRule="auto"/>
        <w:rPr>
          <w:rFonts w:ascii="宋体"/>
          <w:color w:val="auto"/>
          <w:sz w:val="21"/>
          <w:highlight w:val="none"/>
        </w:rPr>
      </w:pPr>
    </w:p>
    <w:p w14:paraId="012F4EEF">
      <w:pPr>
        <w:spacing w:line="293" w:lineRule="auto"/>
        <w:rPr>
          <w:rFonts w:ascii="宋体"/>
          <w:color w:val="auto"/>
          <w:sz w:val="21"/>
          <w:highlight w:val="none"/>
        </w:rPr>
      </w:pPr>
    </w:p>
    <w:p w14:paraId="23348D26">
      <w:pPr>
        <w:spacing w:line="293" w:lineRule="auto"/>
        <w:rPr>
          <w:rFonts w:ascii="宋体"/>
          <w:color w:val="auto"/>
          <w:sz w:val="21"/>
          <w:highlight w:val="none"/>
        </w:rPr>
      </w:pPr>
    </w:p>
    <w:p w14:paraId="1288C7CC">
      <w:pPr>
        <w:spacing w:before="69" w:line="184" w:lineRule="auto"/>
        <w:ind w:firstLine="640"/>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磋商附表一：</w:t>
      </w:r>
    </w:p>
    <w:p w14:paraId="524F81EE">
      <w:pPr>
        <w:spacing w:line="32" w:lineRule="exact"/>
        <w:rPr>
          <w:color w:val="auto"/>
          <w:highlight w:val="none"/>
        </w:rPr>
      </w:pPr>
    </w:p>
    <w:tbl>
      <w:tblPr>
        <w:tblStyle w:val="33"/>
        <w:tblW w:w="96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148"/>
        <w:gridCol w:w="1709"/>
        <w:gridCol w:w="6041"/>
      </w:tblGrid>
      <w:tr w14:paraId="2B3BD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893" w:type="dxa"/>
            <w:gridSpan w:val="2"/>
            <w:vAlign w:val="center"/>
          </w:tcPr>
          <w:p w14:paraId="489E41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709" w:type="dxa"/>
            <w:vAlign w:val="center"/>
          </w:tcPr>
          <w:p w14:paraId="7D6909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041" w:type="dxa"/>
            <w:vAlign w:val="center"/>
          </w:tcPr>
          <w:p w14:paraId="564707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3E073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745" w:type="dxa"/>
            <w:vMerge w:val="restart"/>
            <w:tcBorders>
              <w:bottom w:val="nil"/>
            </w:tcBorders>
            <w:vAlign w:val="center"/>
          </w:tcPr>
          <w:p w14:paraId="0A2CE57F">
            <w:pPr>
              <w:jc w:val="center"/>
              <w:rPr>
                <w:rFonts w:hint="eastAsia" w:ascii="宋体" w:hAnsi="宋体" w:eastAsia="宋体" w:cs="宋体"/>
                <w:color w:val="auto"/>
                <w:sz w:val="21"/>
                <w:szCs w:val="21"/>
                <w:highlight w:val="none"/>
              </w:rPr>
            </w:pPr>
          </w:p>
          <w:p w14:paraId="1F5B9E4C">
            <w:pPr>
              <w:jc w:val="center"/>
              <w:rPr>
                <w:rFonts w:hint="eastAsia" w:ascii="宋体" w:hAnsi="宋体" w:eastAsia="宋体" w:cs="宋体"/>
                <w:color w:val="auto"/>
                <w:sz w:val="21"/>
                <w:szCs w:val="21"/>
                <w:highlight w:val="none"/>
              </w:rPr>
            </w:pPr>
          </w:p>
          <w:p w14:paraId="0256674A">
            <w:pPr>
              <w:jc w:val="center"/>
              <w:rPr>
                <w:rFonts w:hint="eastAsia" w:ascii="宋体" w:hAnsi="宋体" w:eastAsia="宋体" w:cs="宋体"/>
                <w:color w:val="auto"/>
                <w:sz w:val="21"/>
                <w:szCs w:val="21"/>
                <w:highlight w:val="none"/>
              </w:rPr>
            </w:pPr>
          </w:p>
          <w:p w14:paraId="793A9C3A">
            <w:pPr>
              <w:jc w:val="center"/>
              <w:rPr>
                <w:rFonts w:hint="eastAsia" w:ascii="宋体" w:hAnsi="宋体" w:eastAsia="宋体" w:cs="宋体"/>
                <w:color w:val="auto"/>
                <w:sz w:val="21"/>
                <w:szCs w:val="21"/>
                <w:highlight w:val="none"/>
              </w:rPr>
            </w:pPr>
          </w:p>
          <w:p w14:paraId="40E66DF1">
            <w:pPr>
              <w:jc w:val="center"/>
              <w:rPr>
                <w:rFonts w:hint="eastAsia" w:ascii="宋体" w:hAnsi="宋体" w:eastAsia="宋体" w:cs="宋体"/>
                <w:color w:val="auto"/>
                <w:sz w:val="21"/>
                <w:szCs w:val="21"/>
                <w:highlight w:val="none"/>
              </w:rPr>
            </w:pPr>
          </w:p>
          <w:p w14:paraId="37E30388">
            <w:pPr>
              <w:jc w:val="center"/>
              <w:rPr>
                <w:rFonts w:hint="eastAsia" w:ascii="宋体" w:hAnsi="宋体" w:eastAsia="宋体" w:cs="宋体"/>
                <w:color w:val="auto"/>
                <w:sz w:val="21"/>
                <w:szCs w:val="21"/>
                <w:highlight w:val="none"/>
              </w:rPr>
            </w:pPr>
          </w:p>
          <w:p w14:paraId="134F175B">
            <w:pPr>
              <w:jc w:val="center"/>
              <w:rPr>
                <w:rFonts w:hint="eastAsia" w:ascii="宋体" w:hAnsi="宋体" w:eastAsia="宋体" w:cs="宋体"/>
                <w:color w:val="auto"/>
                <w:sz w:val="21"/>
                <w:szCs w:val="21"/>
                <w:highlight w:val="none"/>
              </w:rPr>
            </w:pPr>
          </w:p>
          <w:p w14:paraId="720AB2B1">
            <w:pPr>
              <w:jc w:val="center"/>
              <w:rPr>
                <w:rFonts w:hint="eastAsia" w:ascii="宋体" w:hAnsi="宋体" w:eastAsia="宋体" w:cs="宋体"/>
                <w:color w:val="auto"/>
                <w:sz w:val="21"/>
                <w:szCs w:val="21"/>
                <w:highlight w:val="none"/>
              </w:rPr>
            </w:pPr>
          </w:p>
          <w:p w14:paraId="407B2D03">
            <w:pPr>
              <w:jc w:val="center"/>
              <w:rPr>
                <w:rFonts w:hint="eastAsia" w:ascii="宋体" w:hAnsi="宋体" w:eastAsia="宋体" w:cs="宋体"/>
                <w:color w:val="auto"/>
                <w:sz w:val="21"/>
                <w:szCs w:val="21"/>
                <w:highlight w:val="none"/>
              </w:rPr>
            </w:pPr>
          </w:p>
          <w:p w14:paraId="00D08970">
            <w:pPr>
              <w:jc w:val="center"/>
              <w:rPr>
                <w:rFonts w:hint="eastAsia" w:ascii="宋体" w:hAnsi="宋体" w:eastAsia="宋体" w:cs="宋体"/>
                <w:color w:val="auto"/>
                <w:sz w:val="21"/>
                <w:szCs w:val="21"/>
                <w:highlight w:val="none"/>
              </w:rPr>
            </w:pPr>
          </w:p>
          <w:p w14:paraId="6A3D03AC">
            <w:pPr>
              <w:jc w:val="center"/>
              <w:rPr>
                <w:rFonts w:hint="eastAsia" w:ascii="宋体" w:hAnsi="宋体" w:eastAsia="宋体" w:cs="宋体"/>
                <w:color w:val="auto"/>
                <w:sz w:val="21"/>
                <w:szCs w:val="21"/>
                <w:highlight w:val="none"/>
              </w:rPr>
            </w:pPr>
          </w:p>
          <w:p w14:paraId="50707AE7">
            <w:pPr>
              <w:jc w:val="center"/>
              <w:rPr>
                <w:rFonts w:hint="eastAsia" w:ascii="宋体" w:hAnsi="宋体" w:eastAsia="宋体" w:cs="宋体"/>
                <w:color w:val="auto"/>
                <w:sz w:val="21"/>
                <w:szCs w:val="21"/>
                <w:highlight w:val="none"/>
              </w:rPr>
            </w:pPr>
          </w:p>
          <w:p w14:paraId="1DD4D79B">
            <w:pPr>
              <w:jc w:val="center"/>
              <w:rPr>
                <w:rFonts w:hint="eastAsia" w:ascii="宋体" w:hAnsi="宋体" w:eastAsia="宋体" w:cs="宋体"/>
                <w:color w:val="auto"/>
                <w:sz w:val="21"/>
                <w:szCs w:val="21"/>
                <w:highlight w:val="none"/>
              </w:rPr>
            </w:pPr>
          </w:p>
          <w:p w14:paraId="5309A00F">
            <w:pPr>
              <w:jc w:val="center"/>
              <w:rPr>
                <w:rFonts w:hint="eastAsia" w:ascii="宋体" w:hAnsi="宋体" w:eastAsia="宋体" w:cs="宋体"/>
                <w:color w:val="auto"/>
                <w:sz w:val="21"/>
                <w:szCs w:val="21"/>
                <w:highlight w:val="none"/>
              </w:rPr>
            </w:pPr>
          </w:p>
          <w:p w14:paraId="5379E9FD">
            <w:pPr>
              <w:jc w:val="center"/>
              <w:rPr>
                <w:rFonts w:hint="eastAsia" w:ascii="宋体" w:hAnsi="宋体" w:eastAsia="宋体" w:cs="宋体"/>
                <w:color w:val="auto"/>
                <w:sz w:val="21"/>
                <w:szCs w:val="21"/>
                <w:highlight w:val="none"/>
              </w:rPr>
            </w:pPr>
          </w:p>
          <w:p w14:paraId="2E175790">
            <w:pPr>
              <w:jc w:val="center"/>
              <w:rPr>
                <w:rFonts w:hint="eastAsia" w:ascii="宋体" w:hAnsi="宋体" w:eastAsia="宋体" w:cs="宋体"/>
                <w:color w:val="auto"/>
                <w:sz w:val="21"/>
                <w:szCs w:val="21"/>
                <w:highlight w:val="none"/>
              </w:rPr>
            </w:pPr>
          </w:p>
          <w:p w14:paraId="37E2BF9A">
            <w:pPr>
              <w:jc w:val="center"/>
              <w:rPr>
                <w:rFonts w:hint="eastAsia" w:ascii="宋体" w:hAnsi="宋体" w:eastAsia="宋体" w:cs="宋体"/>
                <w:color w:val="auto"/>
                <w:sz w:val="21"/>
                <w:szCs w:val="21"/>
                <w:highlight w:val="none"/>
              </w:rPr>
            </w:pPr>
          </w:p>
          <w:p w14:paraId="1C7B62F1">
            <w:pPr>
              <w:jc w:val="center"/>
              <w:rPr>
                <w:rFonts w:hint="eastAsia" w:ascii="宋体" w:hAnsi="宋体" w:eastAsia="宋体" w:cs="宋体"/>
                <w:color w:val="auto"/>
                <w:sz w:val="21"/>
                <w:szCs w:val="21"/>
                <w:highlight w:val="none"/>
              </w:rPr>
            </w:pPr>
          </w:p>
          <w:p w14:paraId="71341680">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1</w:t>
            </w:r>
          </w:p>
        </w:tc>
        <w:tc>
          <w:tcPr>
            <w:tcW w:w="1148" w:type="dxa"/>
            <w:vMerge w:val="restart"/>
            <w:tcBorders>
              <w:bottom w:val="nil"/>
            </w:tcBorders>
            <w:vAlign w:val="center"/>
          </w:tcPr>
          <w:p w14:paraId="142ACCC5">
            <w:pPr>
              <w:jc w:val="center"/>
              <w:rPr>
                <w:rFonts w:hint="eastAsia" w:ascii="宋体" w:hAnsi="宋体" w:eastAsia="宋体" w:cs="宋体"/>
                <w:color w:val="auto"/>
                <w:sz w:val="21"/>
                <w:szCs w:val="21"/>
                <w:highlight w:val="none"/>
              </w:rPr>
            </w:pPr>
          </w:p>
          <w:p w14:paraId="30875DB1">
            <w:pPr>
              <w:jc w:val="center"/>
              <w:rPr>
                <w:rFonts w:hint="eastAsia" w:ascii="宋体" w:hAnsi="宋体" w:eastAsia="宋体" w:cs="宋体"/>
                <w:color w:val="auto"/>
                <w:sz w:val="21"/>
                <w:szCs w:val="21"/>
                <w:highlight w:val="none"/>
              </w:rPr>
            </w:pPr>
          </w:p>
          <w:p w14:paraId="6FC2B233">
            <w:pPr>
              <w:jc w:val="center"/>
              <w:rPr>
                <w:rFonts w:hint="eastAsia" w:ascii="宋体" w:hAnsi="宋体" w:eastAsia="宋体" w:cs="宋体"/>
                <w:color w:val="auto"/>
                <w:sz w:val="21"/>
                <w:szCs w:val="21"/>
                <w:highlight w:val="none"/>
              </w:rPr>
            </w:pPr>
          </w:p>
          <w:p w14:paraId="2DDF1785">
            <w:pPr>
              <w:jc w:val="center"/>
              <w:rPr>
                <w:rFonts w:hint="eastAsia" w:ascii="宋体" w:hAnsi="宋体" w:eastAsia="宋体" w:cs="宋体"/>
                <w:color w:val="auto"/>
                <w:sz w:val="21"/>
                <w:szCs w:val="21"/>
                <w:highlight w:val="none"/>
              </w:rPr>
            </w:pPr>
          </w:p>
          <w:p w14:paraId="1620C640">
            <w:pPr>
              <w:jc w:val="center"/>
              <w:rPr>
                <w:rFonts w:hint="eastAsia" w:ascii="宋体" w:hAnsi="宋体" w:eastAsia="宋体" w:cs="宋体"/>
                <w:color w:val="auto"/>
                <w:sz w:val="21"/>
                <w:szCs w:val="21"/>
                <w:highlight w:val="none"/>
              </w:rPr>
            </w:pPr>
          </w:p>
          <w:p w14:paraId="164F8CF3">
            <w:pPr>
              <w:jc w:val="center"/>
              <w:rPr>
                <w:rFonts w:hint="eastAsia" w:ascii="宋体" w:hAnsi="宋体" w:eastAsia="宋体" w:cs="宋体"/>
                <w:color w:val="auto"/>
                <w:sz w:val="21"/>
                <w:szCs w:val="21"/>
                <w:highlight w:val="none"/>
              </w:rPr>
            </w:pPr>
          </w:p>
          <w:p w14:paraId="5420B064">
            <w:pPr>
              <w:jc w:val="center"/>
              <w:rPr>
                <w:rFonts w:hint="eastAsia" w:ascii="宋体" w:hAnsi="宋体" w:eastAsia="宋体" w:cs="宋体"/>
                <w:color w:val="auto"/>
                <w:sz w:val="21"/>
                <w:szCs w:val="21"/>
                <w:highlight w:val="none"/>
              </w:rPr>
            </w:pPr>
          </w:p>
          <w:p w14:paraId="3500EB3F">
            <w:pPr>
              <w:jc w:val="center"/>
              <w:rPr>
                <w:rFonts w:hint="eastAsia" w:ascii="宋体" w:hAnsi="宋体" w:eastAsia="宋体" w:cs="宋体"/>
                <w:color w:val="auto"/>
                <w:sz w:val="21"/>
                <w:szCs w:val="21"/>
                <w:highlight w:val="none"/>
              </w:rPr>
            </w:pPr>
          </w:p>
          <w:p w14:paraId="1217DF3A">
            <w:pPr>
              <w:jc w:val="center"/>
              <w:rPr>
                <w:rFonts w:hint="eastAsia" w:ascii="宋体" w:hAnsi="宋体" w:eastAsia="宋体" w:cs="宋体"/>
                <w:color w:val="auto"/>
                <w:sz w:val="21"/>
                <w:szCs w:val="21"/>
                <w:highlight w:val="none"/>
              </w:rPr>
            </w:pPr>
          </w:p>
          <w:p w14:paraId="6C608148">
            <w:pPr>
              <w:jc w:val="center"/>
              <w:rPr>
                <w:rFonts w:hint="eastAsia" w:ascii="宋体" w:hAnsi="宋体" w:eastAsia="宋体" w:cs="宋体"/>
                <w:color w:val="auto"/>
                <w:sz w:val="21"/>
                <w:szCs w:val="21"/>
                <w:highlight w:val="none"/>
              </w:rPr>
            </w:pPr>
          </w:p>
          <w:p w14:paraId="2C73EBF9">
            <w:pPr>
              <w:jc w:val="center"/>
              <w:rPr>
                <w:rFonts w:hint="eastAsia" w:ascii="宋体" w:hAnsi="宋体" w:eastAsia="宋体" w:cs="宋体"/>
                <w:color w:val="auto"/>
                <w:sz w:val="21"/>
                <w:szCs w:val="21"/>
                <w:highlight w:val="none"/>
              </w:rPr>
            </w:pPr>
          </w:p>
          <w:p w14:paraId="124C40AE">
            <w:pPr>
              <w:jc w:val="center"/>
              <w:rPr>
                <w:rFonts w:hint="eastAsia" w:ascii="宋体" w:hAnsi="宋体" w:eastAsia="宋体" w:cs="宋体"/>
                <w:color w:val="auto"/>
                <w:sz w:val="21"/>
                <w:szCs w:val="21"/>
                <w:highlight w:val="none"/>
              </w:rPr>
            </w:pPr>
          </w:p>
          <w:p w14:paraId="23E7A105">
            <w:pPr>
              <w:jc w:val="center"/>
              <w:rPr>
                <w:rFonts w:hint="eastAsia" w:ascii="宋体" w:hAnsi="宋体" w:eastAsia="宋体" w:cs="宋体"/>
                <w:color w:val="auto"/>
                <w:sz w:val="21"/>
                <w:szCs w:val="21"/>
                <w:highlight w:val="none"/>
              </w:rPr>
            </w:pPr>
          </w:p>
          <w:p w14:paraId="6D570C10">
            <w:pPr>
              <w:jc w:val="center"/>
              <w:rPr>
                <w:rFonts w:hint="eastAsia" w:ascii="宋体" w:hAnsi="宋体" w:eastAsia="宋体" w:cs="宋体"/>
                <w:color w:val="auto"/>
                <w:sz w:val="21"/>
                <w:szCs w:val="21"/>
                <w:highlight w:val="none"/>
              </w:rPr>
            </w:pPr>
          </w:p>
          <w:p w14:paraId="1BC0B203">
            <w:pPr>
              <w:jc w:val="center"/>
              <w:rPr>
                <w:rFonts w:hint="eastAsia" w:ascii="宋体" w:hAnsi="宋体" w:eastAsia="宋体" w:cs="宋体"/>
                <w:color w:val="auto"/>
                <w:sz w:val="21"/>
                <w:szCs w:val="21"/>
                <w:highlight w:val="none"/>
              </w:rPr>
            </w:pPr>
          </w:p>
          <w:p w14:paraId="19808BA9">
            <w:pPr>
              <w:jc w:val="center"/>
              <w:rPr>
                <w:rFonts w:hint="eastAsia" w:ascii="宋体" w:hAnsi="宋体" w:eastAsia="宋体" w:cs="宋体"/>
                <w:color w:val="auto"/>
                <w:sz w:val="21"/>
                <w:szCs w:val="21"/>
                <w:highlight w:val="none"/>
              </w:rPr>
            </w:pPr>
          </w:p>
          <w:p w14:paraId="291F060F">
            <w:pPr>
              <w:jc w:val="center"/>
              <w:rPr>
                <w:rFonts w:hint="eastAsia" w:ascii="宋体" w:hAnsi="宋体" w:eastAsia="宋体" w:cs="宋体"/>
                <w:color w:val="auto"/>
                <w:sz w:val="21"/>
                <w:szCs w:val="21"/>
                <w:highlight w:val="none"/>
              </w:rPr>
            </w:pPr>
          </w:p>
          <w:p w14:paraId="487D404E">
            <w:pPr>
              <w:jc w:val="center"/>
              <w:rPr>
                <w:rFonts w:hint="eastAsia" w:ascii="宋体" w:hAnsi="宋体" w:eastAsia="宋体" w:cs="宋体"/>
                <w:color w:val="auto"/>
                <w:sz w:val="21"/>
                <w:szCs w:val="21"/>
                <w:highlight w:val="none"/>
              </w:rPr>
            </w:pPr>
          </w:p>
          <w:p w14:paraId="3DD8D7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709" w:type="dxa"/>
            <w:vAlign w:val="center"/>
          </w:tcPr>
          <w:p w14:paraId="459648F0">
            <w:pPr>
              <w:jc w:val="center"/>
              <w:rPr>
                <w:rFonts w:hint="eastAsia" w:ascii="宋体" w:hAnsi="宋体" w:eastAsia="宋体" w:cs="宋体"/>
                <w:color w:val="auto"/>
                <w:sz w:val="21"/>
                <w:szCs w:val="21"/>
                <w:highlight w:val="none"/>
              </w:rPr>
            </w:pPr>
          </w:p>
          <w:p w14:paraId="6ED7AF0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6041" w:type="dxa"/>
            <w:vAlign w:val="center"/>
          </w:tcPr>
          <w:p w14:paraId="334E33DB">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具备有效的营业执照；</w:t>
            </w:r>
          </w:p>
          <w:p w14:paraId="1F71ECA0">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（提供营业执照副本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响应文件中附复印件加盖公章）</w:t>
            </w:r>
          </w:p>
        </w:tc>
      </w:tr>
      <w:tr w14:paraId="69E57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745" w:type="dxa"/>
            <w:vMerge w:val="continue"/>
            <w:tcBorders>
              <w:top w:val="nil"/>
              <w:bottom w:val="nil"/>
            </w:tcBorders>
            <w:vAlign w:val="center"/>
          </w:tcPr>
          <w:p w14:paraId="6DF6B6A5">
            <w:pPr>
              <w:jc w:val="center"/>
              <w:rPr>
                <w:rFonts w:hint="eastAsia" w:ascii="宋体" w:hAnsi="宋体" w:eastAsia="宋体" w:cs="宋体"/>
                <w:color w:val="auto"/>
                <w:sz w:val="21"/>
                <w:szCs w:val="21"/>
                <w:highlight w:val="none"/>
              </w:rPr>
            </w:pPr>
          </w:p>
        </w:tc>
        <w:tc>
          <w:tcPr>
            <w:tcW w:w="1148" w:type="dxa"/>
            <w:vMerge w:val="continue"/>
            <w:tcBorders>
              <w:top w:val="nil"/>
              <w:bottom w:val="nil"/>
            </w:tcBorders>
            <w:vAlign w:val="center"/>
          </w:tcPr>
          <w:p w14:paraId="3B413EE3">
            <w:pPr>
              <w:jc w:val="center"/>
              <w:rPr>
                <w:rFonts w:hint="eastAsia" w:ascii="宋体" w:hAnsi="宋体" w:eastAsia="宋体" w:cs="宋体"/>
                <w:color w:val="auto"/>
                <w:sz w:val="21"/>
                <w:szCs w:val="21"/>
                <w:highlight w:val="none"/>
              </w:rPr>
            </w:pPr>
          </w:p>
        </w:tc>
        <w:tc>
          <w:tcPr>
            <w:tcW w:w="1709" w:type="dxa"/>
            <w:vAlign w:val="center"/>
          </w:tcPr>
          <w:p w14:paraId="72FA39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w:t>
            </w:r>
            <w:r>
              <w:rPr>
                <w:rFonts w:hint="eastAsia" w:ascii="宋体" w:hAnsi="宋体" w:eastAsia="宋体" w:cs="宋体"/>
                <w:color w:val="auto"/>
                <w:sz w:val="21"/>
                <w:szCs w:val="21"/>
                <w:highlight w:val="none"/>
                <w:lang w:eastAsia="zh-CN"/>
              </w:rPr>
              <w:t>许可证</w:t>
            </w:r>
          </w:p>
        </w:tc>
        <w:tc>
          <w:tcPr>
            <w:tcW w:w="6041" w:type="dxa"/>
            <w:vAlign w:val="center"/>
          </w:tcPr>
          <w:p w14:paraId="54D1FD30">
            <w:pPr>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具备有效的安全生产许可证副本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响应文件内附复印件加盖公章</w:t>
            </w:r>
          </w:p>
        </w:tc>
      </w:tr>
      <w:tr w14:paraId="7FEDF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745" w:type="dxa"/>
            <w:vMerge w:val="continue"/>
            <w:tcBorders>
              <w:top w:val="nil"/>
              <w:bottom w:val="nil"/>
            </w:tcBorders>
            <w:vAlign w:val="center"/>
          </w:tcPr>
          <w:p w14:paraId="0CBB715E">
            <w:pPr>
              <w:jc w:val="center"/>
              <w:rPr>
                <w:rFonts w:hint="eastAsia" w:ascii="宋体" w:hAnsi="宋体" w:eastAsia="宋体" w:cs="宋体"/>
                <w:color w:val="auto"/>
                <w:sz w:val="21"/>
                <w:szCs w:val="21"/>
                <w:highlight w:val="none"/>
              </w:rPr>
            </w:pPr>
          </w:p>
        </w:tc>
        <w:tc>
          <w:tcPr>
            <w:tcW w:w="1148" w:type="dxa"/>
            <w:vMerge w:val="continue"/>
            <w:tcBorders>
              <w:top w:val="nil"/>
              <w:bottom w:val="nil"/>
            </w:tcBorders>
            <w:vAlign w:val="center"/>
          </w:tcPr>
          <w:p w14:paraId="35CBCF99">
            <w:pPr>
              <w:jc w:val="center"/>
              <w:rPr>
                <w:rFonts w:hint="eastAsia" w:ascii="宋体" w:hAnsi="宋体" w:eastAsia="宋体" w:cs="宋体"/>
                <w:color w:val="auto"/>
                <w:sz w:val="21"/>
                <w:szCs w:val="21"/>
                <w:highlight w:val="none"/>
              </w:rPr>
            </w:pPr>
          </w:p>
        </w:tc>
        <w:tc>
          <w:tcPr>
            <w:tcW w:w="1709" w:type="dxa"/>
            <w:vAlign w:val="center"/>
          </w:tcPr>
          <w:p w14:paraId="05042E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资质等级</w:t>
            </w:r>
          </w:p>
        </w:tc>
        <w:tc>
          <w:tcPr>
            <w:tcW w:w="6041" w:type="dxa"/>
            <w:vAlign w:val="center"/>
          </w:tcPr>
          <w:p w14:paraId="12B73BA1">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具备行政主管部门核发</w:t>
            </w:r>
            <w:r>
              <w:rPr>
                <w:rFonts w:hint="eastAsia" w:ascii="宋体" w:hAnsi="宋体" w:eastAsia="宋体" w:cs="宋体"/>
                <w:color w:val="auto"/>
                <w:sz w:val="21"/>
                <w:szCs w:val="21"/>
                <w:highlight w:val="none"/>
                <w:lang w:val="en-US" w:eastAsia="zh-CN"/>
              </w:rPr>
              <w:t>的建筑工程施工总承包二级及以上资质</w:t>
            </w:r>
            <w:r>
              <w:rPr>
                <w:rFonts w:hint="eastAsia" w:ascii="宋体" w:hAnsi="宋体" w:eastAsia="宋体" w:cs="宋体"/>
                <w:color w:val="auto"/>
                <w:sz w:val="21"/>
                <w:szCs w:val="21"/>
                <w:highlight w:val="none"/>
              </w:rPr>
              <w:t>，具有有效的安全生产许可证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响应文件内附复印件加盖公章。</w:t>
            </w:r>
          </w:p>
        </w:tc>
      </w:tr>
      <w:tr w14:paraId="2A93B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45" w:type="dxa"/>
            <w:vMerge w:val="continue"/>
            <w:tcBorders>
              <w:top w:val="nil"/>
              <w:bottom w:val="nil"/>
            </w:tcBorders>
            <w:vAlign w:val="center"/>
          </w:tcPr>
          <w:p w14:paraId="5E3A7F09">
            <w:pPr>
              <w:jc w:val="center"/>
              <w:rPr>
                <w:rFonts w:hint="eastAsia" w:ascii="宋体" w:hAnsi="宋体" w:eastAsia="宋体" w:cs="宋体"/>
                <w:color w:val="auto"/>
                <w:sz w:val="21"/>
                <w:szCs w:val="21"/>
                <w:highlight w:val="none"/>
              </w:rPr>
            </w:pPr>
          </w:p>
        </w:tc>
        <w:tc>
          <w:tcPr>
            <w:tcW w:w="1148" w:type="dxa"/>
            <w:vMerge w:val="continue"/>
            <w:tcBorders>
              <w:top w:val="nil"/>
              <w:bottom w:val="nil"/>
            </w:tcBorders>
            <w:vAlign w:val="center"/>
          </w:tcPr>
          <w:p w14:paraId="4BFDA64E">
            <w:pPr>
              <w:jc w:val="center"/>
              <w:rPr>
                <w:rFonts w:hint="eastAsia" w:ascii="宋体" w:hAnsi="宋体" w:eastAsia="宋体" w:cs="宋体"/>
                <w:color w:val="auto"/>
                <w:sz w:val="21"/>
                <w:szCs w:val="21"/>
                <w:highlight w:val="none"/>
              </w:rPr>
            </w:pPr>
          </w:p>
        </w:tc>
        <w:tc>
          <w:tcPr>
            <w:tcW w:w="1709" w:type="dxa"/>
            <w:vAlign w:val="center"/>
          </w:tcPr>
          <w:p w14:paraId="37AF11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6041" w:type="dxa"/>
            <w:vAlign w:val="center"/>
          </w:tcPr>
          <w:p w14:paraId="6ADDD32C">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eastAsia="zh-CN"/>
              </w:rPr>
              <w:t>建筑工程专业二级及以上注册建造师执业资格，</w:t>
            </w:r>
            <w:r>
              <w:rPr>
                <w:rFonts w:hint="eastAsia" w:ascii="宋体" w:hAnsi="宋体" w:eastAsia="宋体" w:cs="宋体"/>
                <w:color w:val="auto"/>
                <w:sz w:val="21"/>
                <w:szCs w:val="21"/>
                <w:highlight w:val="none"/>
              </w:rPr>
              <w:t>且具备有效的安全生产考核合格证书(B类)，</w:t>
            </w:r>
            <w:r>
              <w:rPr>
                <w:rFonts w:hint="eastAsia" w:ascii="宋体" w:hAnsi="宋体" w:eastAsia="宋体" w:cs="宋体"/>
                <w:color w:val="auto"/>
                <w:sz w:val="21"/>
                <w:szCs w:val="21"/>
                <w:highlight w:val="none"/>
                <w:lang w:val="en-US" w:eastAsia="zh-CN"/>
              </w:rPr>
              <w:t>响应文件内附证书复印件加盖公章</w:t>
            </w:r>
            <w:r>
              <w:rPr>
                <w:rFonts w:hint="eastAsia" w:ascii="宋体" w:hAnsi="宋体" w:eastAsia="宋体" w:cs="宋体"/>
                <w:color w:val="auto"/>
                <w:sz w:val="21"/>
                <w:szCs w:val="21"/>
                <w:highlight w:val="none"/>
              </w:rPr>
              <w:t>。</w:t>
            </w:r>
          </w:p>
        </w:tc>
      </w:tr>
      <w:tr w14:paraId="3422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jc w:val="center"/>
        </w:trPr>
        <w:tc>
          <w:tcPr>
            <w:tcW w:w="745" w:type="dxa"/>
            <w:vMerge w:val="continue"/>
            <w:tcBorders>
              <w:top w:val="nil"/>
              <w:bottom w:val="nil"/>
            </w:tcBorders>
            <w:vAlign w:val="center"/>
          </w:tcPr>
          <w:p w14:paraId="23171A98">
            <w:pPr>
              <w:jc w:val="center"/>
              <w:rPr>
                <w:rFonts w:hint="eastAsia" w:ascii="宋体" w:hAnsi="宋体" w:eastAsia="宋体" w:cs="宋体"/>
                <w:color w:val="auto"/>
                <w:sz w:val="21"/>
                <w:szCs w:val="21"/>
                <w:highlight w:val="none"/>
              </w:rPr>
            </w:pPr>
          </w:p>
        </w:tc>
        <w:tc>
          <w:tcPr>
            <w:tcW w:w="1148" w:type="dxa"/>
            <w:vMerge w:val="continue"/>
            <w:tcBorders>
              <w:top w:val="nil"/>
              <w:bottom w:val="nil"/>
            </w:tcBorders>
            <w:vAlign w:val="center"/>
          </w:tcPr>
          <w:p w14:paraId="61DB3288">
            <w:pPr>
              <w:jc w:val="center"/>
              <w:rPr>
                <w:rFonts w:hint="eastAsia" w:ascii="宋体" w:hAnsi="宋体" w:eastAsia="宋体" w:cs="宋体"/>
                <w:color w:val="auto"/>
                <w:sz w:val="21"/>
                <w:szCs w:val="21"/>
                <w:highlight w:val="none"/>
              </w:rPr>
            </w:pPr>
          </w:p>
        </w:tc>
        <w:tc>
          <w:tcPr>
            <w:tcW w:w="1709" w:type="dxa"/>
            <w:vAlign w:val="center"/>
          </w:tcPr>
          <w:p w14:paraId="63327D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c>
          <w:tcPr>
            <w:tcW w:w="6041" w:type="dxa"/>
            <w:vAlign w:val="center"/>
          </w:tcPr>
          <w:p w14:paraId="78F8D324">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rPr>
              <w:t>财务状况良好；</w:t>
            </w:r>
          </w:p>
          <w:p w14:paraId="3979299C">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提供</w:t>
            </w:r>
            <w:r>
              <w:rPr>
                <w:rFonts w:hint="eastAsia" w:ascii="宋体" w:hAnsi="宋体"/>
                <w:color w:val="auto"/>
                <w:szCs w:val="21"/>
                <w:highlight w:val="none"/>
              </w:rPr>
              <w:t>近</w:t>
            </w:r>
            <w:r>
              <w:rPr>
                <w:rFonts w:hint="eastAsia" w:ascii="宋体" w:hAnsi="宋体" w:eastAsia="宋体"/>
                <w:color w:val="auto"/>
                <w:szCs w:val="21"/>
                <w:highlight w:val="none"/>
                <w:lang w:val="en-US" w:eastAsia="zh-CN"/>
              </w:rPr>
              <w:t>一</w:t>
            </w:r>
            <w:r>
              <w:rPr>
                <w:rFonts w:hint="eastAsia" w:ascii="宋体" w:hAnsi="宋体"/>
                <w:color w:val="auto"/>
                <w:szCs w:val="21"/>
                <w:highlight w:val="none"/>
              </w:rPr>
              <w:t>年（</w:t>
            </w:r>
            <w:r>
              <w:rPr>
                <w:rFonts w:hint="eastAsia" w:ascii="宋体" w:hAnsi="宋体" w:eastAsia="宋体"/>
                <w:color w:val="auto"/>
                <w:szCs w:val="21"/>
                <w:highlight w:val="none"/>
                <w:lang w:eastAsia="zh-CN"/>
              </w:rPr>
              <w:t>2025年</w:t>
            </w:r>
            <w:r>
              <w:rPr>
                <w:rFonts w:hint="eastAsia" w:ascii="宋体" w:hAnsi="宋体"/>
                <w:color w:val="auto"/>
                <w:szCs w:val="21"/>
                <w:highlight w:val="none"/>
              </w:rPr>
              <w:t>）财务报表或财务审计报告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新成立的公司无财务审计报告的，需提供一份财务状况良好承诺</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 w:val="21"/>
                <w:szCs w:val="21"/>
                <w:highlight w:val="none"/>
              </w:rPr>
              <w:t>，响应文件中附复印件加盖公章</w:t>
            </w:r>
            <w:r>
              <w:rPr>
                <w:rFonts w:hint="eastAsia" w:ascii="宋体" w:hAnsi="宋体" w:eastAsia="宋体" w:cs="宋体"/>
                <w:color w:val="auto"/>
                <w:sz w:val="21"/>
                <w:szCs w:val="21"/>
                <w:highlight w:val="none"/>
                <w:lang w:eastAsia="zh-CN"/>
              </w:rPr>
              <w:t>。</w:t>
            </w:r>
          </w:p>
        </w:tc>
      </w:tr>
      <w:tr w14:paraId="6FAE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745" w:type="dxa"/>
            <w:vMerge w:val="continue"/>
            <w:tcBorders>
              <w:top w:val="nil"/>
              <w:bottom w:val="nil"/>
            </w:tcBorders>
            <w:vAlign w:val="center"/>
          </w:tcPr>
          <w:p w14:paraId="1760B5C8">
            <w:pPr>
              <w:jc w:val="center"/>
              <w:rPr>
                <w:rFonts w:hint="eastAsia" w:ascii="宋体" w:hAnsi="宋体" w:eastAsia="宋体" w:cs="宋体"/>
                <w:color w:val="auto"/>
                <w:sz w:val="21"/>
                <w:szCs w:val="21"/>
                <w:highlight w:val="none"/>
              </w:rPr>
            </w:pPr>
          </w:p>
        </w:tc>
        <w:tc>
          <w:tcPr>
            <w:tcW w:w="1148" w:type="dxa"/>
            <w:vMerge w:val="continue"/>
            <w:tcBorders>
              <w:top w:val="nil"/>
              <w:bottom w:val="nil"/>
            </w:tcBorders>
            <w:vAlign w:val="center"/>
          </w:tcPr>
          <w:p w14:paraId="31E41E35">
            <w:pPr>
              <w:jc w:val="center"/>
              <w:rPr>
                <w:rFonts w:hint="eastAsia" w:ascii="宋体" w:hAnsi="宋体" w:eastAsia="宋体" w:cs="宋体"/>
                <w:color w:val="auto"/>
                <w:sz w:val="21"/>
                <w:szCs w:val="21"/>
                <w:highlight w:val="none"/>
              </w:rPr>
            </w:pPr>
          </w:p>
        </w:tc>
        <w:tc>
          <w:tcPr>
            <w:tcW w:w="1709" w:type="dxa"/>
            <w:vAlign w:val="center"/>
          </w:tcPr>
          <w:p w14:paraId="324365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c>
          <w:tcPr>
            <w:tcW w:w="6041" w:type="dxa"/>
            <w:vAlign w:val="top"/>
          </w:tcPr>
          <w:p w14:paraId="272BC93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拒绝列入政府取消投标资格记录期间的企业或个人投标；</w:t>
            </w:r>
          </w:p>
          <w:p w14:paraId="5286E13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（提供法定代表人或其授权委托人签字并加盖公章的承诺书）</w:t>
            </w:r>
          </w:p>
        </w:tc>
      </w:tr>
      <w:tr w14:paraId="33A9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5" w:hRule="atLeast"/>
          <w:jc w:val="center"/>
        </w:trPr>
        <w:tc>
          <w:tcPr>
            <w:tcW w:w="745" w:type="dxa"/>
            <w:vMerge w:val="continue"/>
            <w:tcBorders>
              <w:top w:val="nil"/>
            </w:tcBorders>
            <w:vAlign w:val="center"/>
          </w:tcPr>
          <w:p w14:paraId="7E431B36">
            <w:pPr>
              <w:jc w:val="center"/>
              <w:rPr>
                <w:rFonts w:hint="eastAsia" w:ascii="宋体" w:hAnsi="宋体" w:eastAsia="宋体" w:cs="宋体"/>
                <w:color w:val="auto"/>
                <w:sz w:val="21"/>
                <w:szCs w:val="21"/>
                <w:highlight w:val="none"/>
              </w:rPr>
            </w:pPr>
          </w:p>
        </w:tc>
        <w:tc>
          <w:tcPr>
            <w:tcW w:w="1148" w:type="dxa"/>
            <w:vMerge w:val="continue"/>
            <w:tcBorders>
              <w:top w:val="nil"/>
            </w:tcBorders>
            <w:vAlign w:val="center"/>
          </w:tcPr>
          <w:p w14:paraId="5E830B51">
            <w:pPr>
              <w:jc w:val="center"/>
              <w:rPr>
                <w:rFonts w:hint="eastAsia" w:ascii="宋体" w:hAnsi="宋体" w:eastAsia="宋体" w:cs="宋体"/>
                <w:color w:val="auto"/>
                <w:sz w:val="21"/>
                <w:szCs w:val="21"/>
                <w:highlight w:val="none"/>
              </w:rPr>
            </w:pPr>
          </w:p>
        </w:tc>
        <w:tc>
          <w:tcPr>
            <w:tcW w:w="1709" w:type="dxa"/>
            <w:vAlign w:val="center"/>
          </w:tcPr>
          <w:p w14:paraId="206B88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041" w:type="dxa"/>
            <w:vAlign w:val="top"/>
          </w:tcPr>
          <w:p w14:paraId="7FED121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A、与采购人存在利害关系可能</w:t>
            </w:r>
            <w:r>
              <w:rPr>
                <w:rFonts w:hint="eastAsia" w:ascii="宋体" w:hAnsi="宋体" w:eastAsia="宋体" w:cs="宋体"/>
                <w:color w:val="auto"/>
                <w:sz w:val="21"/>
                <w:szCs w:val="21"/>
                <w:highlight w:val="none"/>
                <w:lang w:val="en-US" w:eastAsia="zh-CN"/>
              </w:rPr>
              <w:t>影响</w:t>
            </w:r>
            <w:r>
              <w:rPr>
                <w:rFonts w:hint="eastAsia" w:ascii="宋体" w:hAnsi="宋体" w:eastAsia="宋体" w:cs="宋体"/>
                <w:color w:val="auto"/>
                <w:sz w:val="21"/>
                <w:szCs w:val="21"/>
                <w:highlight w:val="none"/>
              </w:rPr>
              <w:t>招标公正性的法人、其他组织或者个人，不得参加投标。单位负责人为同一人或者存在控股、管理关系的不同单位，不得参加同一标段投标或者未划分标段的同一采购项目投标；违反上述规定的，相关投标均无效；</w:t>
            </w:r>
          </w:p>
          <w:p w14:paraId="324F1A81">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（提供法定代表人或其授权委托人签字并加盖公章的承诺书）</w:t>
            </w:r>
          </w:p>
          <w:p w14:paraId="6E4A561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B、外埠入吉建筑业企业应按照吉林省相关的法律法规文件办理企业信息登记，登记后方可参与投标；</w:t>
            </w:r>
          </w:p>
          <w:p w14:paraId="7A07C3D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提供官网截图，响应文件中附复印件加盖公章）</w:t>
            </w:r>
          </w:p>
          <w:p w14:paraId="1826A1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申请人不得为“信用中国”网站（www.creditchina.gov.cn）中列入失信被执行人和重大税收违法案件当事人名单的申请人，不得为中国政府采购网（www.ccgp.gov.cn）政府采购严重违法失信行为记录名单中被财政部门禁止参加政府采购活动的申请人（在处罚决定规定的时间和地域范围内）（详见财库【2016】125号文）。（提供</w:t>
            </w:r>
            <w:r>
              <w:rPr>
                <w:rFonts w:hint="eastAsia" w:ascii="宋体" w:hAnsi="宋体" w:eastAsia="宋体" w:cs="宋体"/>
                <w:color w:val="auto"/>
                <w:sz w:val="21"/>
                <w:szCs w:val="21"/>
                <w:highlight w:val="none"/>
                <w:lang w:val="en-US" w:eastAsia="zh-CN"/>
              </w:rPr>
              <w:t>承诺函</w:t>
            </w:r>
            <w:r>
              <w:rPr>
                <w:rFonts w:hint="eastAsia" w:ascii="宋体" w:hAnsi="宋体" w:eastAsia="宋体" w:cs="宋体"/>
                <w:color w:val="auto"/>
                <w:sz w:val="21"/>
                <w:szCs w:val="21"/>
                <w:highlight w:val="none"/>
              </w:rPr>
              <w:t>，响应文件中附复印件加盖公章）</w:t>
            </w:r>
          </w:p>
        </w:tc>
      </w:tr>
    </w:tbl>
    <w:p w14:paraId="1A13417D">
      <w:pPr>
        <w:spacing w:before="162" w:line="180" w:lineRule="auto"/>
        <w:ind w:firstLine="4938"/>
        <w:rPr>
          <w:rFonts w:ascii="Times New Roman" w:hAnsi="Times New Roman" w:eastAsia="Times New Roman" w:cs="Times New Roman"/>
          <w:color w:val="auto"/>
          <w:sz w:val="18"/>
          <w:szCs w:val="18"/>
          <w:highlight w:val="none"/>
        </w:rPr>
      </w:pPr>
    </w:p>
    <w:p w14:paraId="5D1E3B28">
      <w:pPr>
        <w:rPr>
          <w:color w:val="auto"/>
          <w:highlight w:val="none"/>
        </w:rPr>
        <w:sectPr>
          <w:footerReference r:id="rId12" w:type="default"/>
          <w:pgSz w:w="11910" w:h="16840"/>
          <w:pgMar w:top="918" w:right="1246" w:bottom="1026" w:left="1015" w:header="0" w:footer="0" w:gutter="0"/>
          <w:pgNumType w:fmt="decimal"/>
          <w:cols w:space="720" w:num="1"/>
        </w:sectPr>
      </w:pPr>
    </w:p>
    <w:tbl>
      <w:tblPr>
        <w:tblStyle w:val="33"/>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148"/>
        <w:gridCol w:w="1709"/>
        <w:gridCol w:w="6041"/>
      </w:tblGrid>
      <w:tr w14:paraId="03107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45" w:type="dxa"/>
            <w:vMerge w:val="restart"/>
            <w:vAlign w:val="center"/>
          </w:tcPr>
          <w:p w14:paraId="6E26195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2.1.3</w:t>
            </w:r>
          </w:p>
        </w:tc>
        <w:tc>
          <w:tcPr>
            <w:tcW w:w="1148" w:type="dxa"/>
            <w:vMerge w:val="restart"/>
            <w:vAlign w:val="center"/>
          </w:tcPr>
          <w:p w14:paraId="46375A7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性评审标准</w:t>
            </w:r>
          </w:p>
        </w:tc>
        <w:tc>
          <w:tcPr>
            <w:tcW w:w="1709" w:type="dxa"/>
            <w:vAlign w:val="center"/>
          </w:tcPr>
          <w:p w14:paraId="616ADC30">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技术标文件要求</w:t>
            </w:r>
          </w:p>
        </w:tc>
        <w:tc>
          <w:tcPr>
            <w:tcW w:w="6041" w:type="dxa"/>
            <w:vAlign w:val="top"/>
          </w:tcPr>
          <w:p w14:paraId="1AB4E30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技术标文件(暗标）未按以下“盲评”要求制作的，为无效投标，除下述要求外，不得因暗标格式问题认定为无效投标：</w:t>
            </w:r>
          </w:p>
          <w:p w14:paraId="119D730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1.版面要求：A4纸张大小；</w:t>
            </w:r>
          </w:p>
          <w:p w14:paraId="0449793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2.颜色要求：所有文字、图表均为黑色；</w:t>
            </w:r>
          </w:p>
          <w:p w14:paraId="01010A5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3.字体要求：标题及正文部分所用文字均采用“宋体”四号“常规”字；图、表内的字体及字号不作要求；全部使用中文标点符号；所有字体均不得出现加粗、加色、倾斜、下划线等标记；</w:t>
            </w:r>
          </w:p>
          <w:p w14:paraId="2FD0B0A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4.排版要求：页边距要求上边距2.5厘米，</w:t>
            </w:r>
          </w:p>
          <w:p w14:paraId="1A0C658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其余均为2厘米；不得设置目录；正文行间距为固定值30磅；文字内容（含正文标题、正文及表格标题）统一设为左对齐；首行缩进2字符，不得有空格；段落前后不设置空行；不得设置页眉、页脚和页码；</w:t>
            </w:r>
          </w:p>
          <w:p w14:paraId="75D16F0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图、表部分对齐形式统一设为居中对齐；</w:t>
            </w:r>
            <w:r>
              <w:rPr>
                <w:rFonts w:hint="eastAsia" w:ascii="宋体" w:hAnsi="宋体" w:eastAsia="宋体" w:cs="宋体"/>
                <w:color w:val="auto"/>
                <w:sz w:val="21"/>
                <w:szCs w:val="21"/>
                <w:highlight w:val="none"/>
                <w:lang w:val="en-US" w:eastAsia="zh-CN"/>
              </w:rPr>
              <w:t>图、表中文字内容统一设为左对齐。</w:t>
            </w:r>
          </w:p>
          <w:p w14:paraId="24A44F8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14:paraId="4484B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45" w:type="dxa"/>
            <w:vMerge w:val="continue"/>
            <w:vAlign w:val="center"/>
          </w:tcPr>
          <w:p w14:paraId="22855A5B">
            <w:pPr>
              <w:spacing w:line="360" w:lineRule="auto"/>
              <w:jc w:val="center"/>
              <w:rPr>
                <w:rFonts w:hint="eastAsia" w:ascii="宋体" w:hAnsi="宋体" w:eastAsia="宋体" w:cs="宋体"/>
                <w:color w:val="auto"/>
                <w:highlight w:val="none"/>
              </w:rPr>
            </w:pPr>
          </w:p>
        </w:tc>
        <w:tc>
          <w:tcPr>
            <w:tcW w:w="1148" w:type="dxa"/>
            <w:vMerge w:val="continue"/>
            <w:vAlign w:val="center"/>
          </w:tcPr>
          <w:p w14:paraId="3588207C">
            <w:pPr>
              <w:spacing w:line="360" w:lineRule="auto"/>
              <w:jc w:val="center"/>
              <w:rPr>
                <w:rFonts w:hint="eastAsia" w:ascii="宋体" w:hAnsi="宋体" w:eastAsia="宋体" w:cs="宋体"/>
                <w:color w:val="auto"/>
                <w:highlight w:val="none"/>
              </w:rPr>
            </w:pPr>
          </w:p>
        </w:tc>
        <w:tc>
          <w:tcPr>
            <w:tcW w:w="1709" w:type="dxa"/>
            <w:vAlign w:val="center"/>
          </w:tcPr>
          <w:p w14:paraId="465DB43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合同履行期限</w:t>
            </w:r>
          </w:p>
        </w:tc>
        <w:tc>
          <w:tcPr>
            <w:tcW w:w="6041" w:type="dxa"/>
            <w:vAlign w:val="top"/>
          </w:tcPr>
          <w:p w14:paraId="53394775">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eastAsia="zh-CN"/>
              </w:rPr>
              <w:t>签订合同之日起至2026年8月30日之前完成。</w:t>
            </w:r>
          </w:p>
        </w:tc>
      </w:tr>
      <w:tr w14:paraId="6E9EE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745" w:type="dxa"/>
            <w:vMerge w:val="continue"/>
            <w:vAlign w:val="center"/>
          </w:tcPr>
          <w:p w14:paraId="56CEBB2E">
            <w:pPr>
              <w:spacing w:line="360" w:lineRule="auto"/>
              <w:jc w:val="center"/>
              <w:rPr>
                <w:rFonts w:hint="eastAsia" w:ascii="宋体" w:hAnsi="宋体" w:eastAsia="宋体" w:cs="宋体"/>
                <w:color w:val="auto"/>
                <w:highlight w:val="none"/>
              </w:rPr>
            </w:pPr>
          </w:p>
        </w:tc>
        <w:tc>
          <w:tcPr>
            <w:tcW w:w="1148" w:type="dxa"/>
            <w:vMerge w:val="continue"/>
            <w:vAlign w:val="center"/>
          </w:tcPr>
          <w:p w14:paraId="1F2F1055">
            <w:pPr>
              <w:spacing w:line="360" w:lineRule="auto"/>
              <w:jc w:val="center"/>
              <w:rPr>
                <w:rFonts w:hint="eastAsia" w:ascii="宋体" w:hAnsi="宋体" w:eastAsia="宋体" w:cs="宋体"/>
                <w:color w:val="auto"/>
                <w:highlight w:val="none"/>
              </w:rPr>
            </w:pPr>
          </w:p>
        </w:tc>
        <w:tc>
          <w:tcPr>
            <w:tcW w:w="1709" w:type="dxa"/>
            <w:vAlign w:val="center"/>
          </w:tcPr>
          <w:p w14:paraId="5C51AA34">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已标价工程量清单</w:t>
            </w:r>
          </w:p>
        </w:tc>
        <w:tc>
          <w:tcPr>
            <w:tcW w:w="6041" w:type="dxa"/>
            <w:vAlign w:val="top"/>
          </w:tcPr>
          <w:p w14:paraId="5DB0F5B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符合招标文件“工程量清单”给出的范围及数量。</w:t>
            </w:r>
          </w:p>
          <w:p w14:paraId="21DD1A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已标价工程量清单按第五章“工程量清单”中的相关清单表格式</w:t>
            </w:r>
          </w:p>
          <w:p w14:paraId="646B97A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填写。构成合同文件的已标价工程量清单包括第五章“工程量清单”有关工程量清单、投标报价以及其他说明的内容。需加盖公章和造价师专用章（如造价人员为本单位人员</w:t>
            </w:r>
            <w:r>
              <w:rPr>
                <w:rFonts w:hint="eastAsia" w:ascii="宋体" w:hAnsi="宋体" w:eastAsia="宋体" w:cs="宋体"/>
                <w:color w:val="auto"/>
                <w:highlight w:val="none"/>
                <w:lang w:val="en-US" w:eastAsia="zh-CN"/>
              </w:rPr>
              <w:t>标书内</w:t>
            </w:r>
            <w:r>
              <w:rPr>
                <w:rFonts w:hint="eastAsia" w:ascii="宋体" w:hAnsi="宋体" w:eastAsia="宋体" w:cs="宋体"/>
                <w:color w:val="auto"/>
                <w:highlight w:val="none"/>
              </w:rPr>
              <w:t>提供劳动合同、社保证明及造价人员</w:t>
            </w:r>
            <w:r>
              <w:rPr>
                <w:rFonts w:hint="eastAsia" w:ascii="宋体" w:hAnsi="宋体" w:eastAsia="宋体" w:cs="宋体"/>
                <w:color w:val="auto"/>
                <w:highlight w:val="none"/>
                <w:lang w:eastAsia="zh-CN"/>
              </w:rPr>
              <w:t>执业</w:t>
            </w:r>
            <w:r>
              <w:rPr>
                <w:rFonts w:hint="eastAsia" w:ascii="宋体" w:hAnsi="宋体" w:eastAsia="宋体" w:cs="宋体"/>
                <w:color w:val="auto"/>
                <w:highlight w:val="none"/>
              </w:rPr>
              <w:t>证书</w:t>
            </w:r>
            <w:r>
              <w:rPr>
                <w:rFonts w:hint="eastAsia" w:ascii="宋体" w:hAnsi="宋体" w:eastAsia="宋体" w:cs="宋体"/>
                <w:color w:val="auto"/>
                <w:highlight w:val="none"/>
                <w:lang w:val="en-US" w:eastAsia="zh-CN"/>
              </w:rPr>
              <w:t>复印件并加盖公章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若造价人员非本单位人员，标书内附加盖公章的委托协议及造价人员证书复印件）。</w:t>
            </w:r>
          </w:p>
        </w:tc>
      </w:tr>
      <w:tr w14:paraId="76E2E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45" w:type="dxa"/>
            <w:vMerge w:val="continue"/>
            <w:vAlign w:val="top"/>
          </w:tcPr>
          <w:p w14:paraId="7BA0B2C3">
            <w:pPr>
              <w:spacing w:line="360" w:lineRule="auto"/>
              <w:rPr>
                <w:rFonts w:hint="eastAsia" w:ascii="宋体" w:hAnsi="宋体" w:eastAsia="宋体" w:cs="宋体"/>
                <w:color w:val="auto"/>
                <w:highlight w:val="none"/>
              </w:rPr>
            </w:pPr>
          </w:p>
        </w:tc>
        <w:tc>
          <w:tcPr>
            <w:tcW w:w="1148" w:type="dxa"/>
            <w:vMerge w:val="continue"/>
            <w:vAlign w:val="top"/>
          </w:tcPr>
          <w:p w14:paraId="75220249">
            <w:pPr>
              <w:spacing w:line="360" w:lineRule="auto"/>
              <w:rPr>
                <w:rFonts w:hint="eastAsia" w:ascii="宋体" w:hAnsi="宋体" w:eastAsia="宋体" w:cs="宋体"/>
                <w:color w:val="auto"/>
                <w:highlight w:val="none"/>
              </w:rPr>
            </w:pPr>
          </w:p>
        </w:tc>
        <w:tc>
          <w:tcPr>
            <w:tcW w:w="1709" w:type="dxa"/>
            <w:vAlign w:val="center"/>
          </w:tcPr>
          <w:p w14:paraId="7D47F2E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磋商价格</w:t>
            </w:r>
          </w:p>
        </w:tc>
        <w:tc>
          <w:tcPr>
            <w:tcW w:w="6041" w:type="dxa"/>
            <w:vAlign w:val="top"/>
          </w:tcPr>
          <w:p w14:paraId="11C6390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低于（含等于）第二章“申请人须知”前附表第10.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款载明的招标控制价，且不得低于住</w:t>
            </w:r>
            <w:r>
              <w:rPr>
                <w:rFonts w:hint="eastAsia" w:ascii="宋体" w:hAnsi="宋体" w:eastAsia="宋体" w:cs="宋体"/>
                <w:color w:val="auto"/>
                <w:highlight w:val="none"/>
                <w:lang w:eastAsia="zh-CN"/>
              </w:rPr>
              <w:t>房和</w:t>
            </w:r>
            <w:r>
              <w:rPr>
                <w:rFonts w:hint="eastAsia" w:ascii="宋体" w:hAnsi="宋体" w:eastAsia="宋体" w:cs="宋体"/>
                <w:color w:val="auto"/>
                <w:highlight w:val="none"/>
              </w:rPr>
              <w:t>城乡建设行政主管部门发布的“建筑工程质量安全成本价格”。</w:t>
            </w:r>
          </w:p>
        </w:tc>
      </w:tr>
    </w:tbl>
    <w:p w14:paraId="62651562">
      <w:pPr>
        <w:spacing w:line="395" w:lineRule="auto"/>
        <w:rPr>
          <w:rFonts w:ascii="宋体"/>
          <w:color w:val="auto"/>
          <w:sz w:val="21"/>
          <w:highlight w:val="none"/>
        </w:rPr>
      </w:pPr>
    </w:p>
    <w:p w14:paraId="1C7FE26D">
      <w:pPr>
        <w:spacing w:before="58" w:line="184" w:lineRule="auto"/>
        <w:ind w:firstLine="11"/>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14:textOutline w14:w="3268" w14:cap="sq" w14:cmpd="sng">
            <w14:solidFill>
              <w14:srgbClr w14:val="000000"/>
            </w14:solidFill>
            <w14:prstDash w14:val="solid"/>
            <w14:bevel/>
          </w14:textOutline>
        </w:rPr>
        <w:t>注：1、上述表中要求提供的证书、合同文件和相关证明文件等证件的复印件加盖公章</w:t>
      </w:r>
      <w:r>
        <w:rPr>
          <w:rFonts w:hint="eastAsia" w:ascii="宋体" w:hAnsi="宋体" w:eastAsia="宋体" w:cs="宋体"/>
          <w:color w:val="auto"/>
          <w:spacing w:val="-3"/>
          <w:sz w:val="18"/>
          <w:szCs w:val="18"/>
          <w:highlight w:val="none"/>
          <w:lang w:val="en-US" w:eastAsia="zh-CN"/>
          <w14:textOutline w14:w="3268" w14:cap="sq" w14:cmpd="sng">
            <w14:solidFill>
              <w14:srgbClr w14:val="000000"/>
            </w14:solidFill>
            <w14:prstDash w14:val="solid"/>
            <w14:bevel/>
          </w14:textOutline>
        </w:rPr>
        <w:t>附</w:t>
      </w:r>
      <w:r>
        <w:rPr>
          <w:rFonts w:ascii="宋体" w:hAnsi="宋体" w:eastAsia="宋体" w:cs="宋体"/>
          <w:color w:val="auto"/>
          <w:spacing w:val="-3"/>
          <w:sz w:val="18"/>
          <w:szCs w:val="18"/>
          <w:highlight w:val="none"/>
          <w14:textOutline w14:w="3268" w14:cap="sq" w14:cmpd="sng">
            <w14:solidFill>
              <w14:srgbClr w14:val="000000"/>
            </w14:solidFill>
            <w14:prstDash w14:val="solid"/>
            <w14:bevel/>
          </w14:textOutline>
        </w:rPr>
        <w:t>在响应文件中。</w:t>
      </w:r>
    </w:p>
    <w:p w14:paraId="6BFA3227">
      <w:pPr>
        <w:spacing w:before="55" w:line="184" w:lineRule="auto"/>
        <w:ind w:firstLine="373"/>
        <w:rPr>
          <w:rFonts w:ascii="宋体" w:hAnsi="宋体" w:eastAsia="宋体" w:cs="宋体"/>
          <w:color w:val="auto"/>
          <w:sz w:val="18"/>
          <w:szCs w:val="18"/>
          <w:highlight w:val="none"/>
        </w:rPr>
      </w:pPr>
      <w:r>
        <w:rPr>
          <w:rFonts w:ascii="宋体" w:hAnsi="宋体" w:eastAsia="宋体" w:cs="宋体"/>
          <w:color w:val="auto"/>
          <w:sz w:val="18"/>
          <w:szCs w:val="18"/>
          <w:highlight w:val="none"/>
          <w14:textOutline w14:w="3268" w14:cap="sq" w14:cmpd="sng">
            <w14:solidFill>
              <w14:srgbClr w14:val="000000"/>
            </w14:solidFill>
            <w14:prstDash w14:val="solid"/>
            <w14:bevel/>
          </w14:textOutline>
        </w:rPr>
        <w:t>2、上述内容中如某一证件正在年检或换证，需年检或换证部门出具有效证明方可确认。</w:t>
      </w:r>
    </w:p>
    <w:p w14:paraId="07E5E737">
      <w:pPr>
        <w:spacing w:before="51" w:line="186" w:lineRule="auto"/>
        <w:ind w:firstLine="371"/>
        <w:rPr>
          <w:rFonts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lang w:val="en-US" w:eastAsia="zh-CN"/>
          <w14:textOutline w14:w="3268" w14:cap="sq" w14:cmpd="sng">
            <w14:solidFill>
              <w14:srgbClr w14:val="000000"/>
            </w14:solidFill>
            <w14:prstDash w14:val="solid"/>
            <w14:bevel/>
          </w14:textOutline>
        </w:rPr>
        <w:t>3</w:t>
      </w:r>
      <w:r>
        <w:rPr>
          <w:rFonts w:ascii="宋体" w:hAnsi="宋体" w:eastAsia="宋体" w:cs="宋体"/>
          <w:color w:val="auto"/>
          <w:spacing w:val="-3"/>
          <w:sz w:val="18"/>
          <w:szCs w:val="18"/>
          <w:highlight w:val="none"/>
          <w14:textOutline w14:w="3268" w14:cap="sq" w14:cmpd="sng">
            <w14:solidFill>
              <w14:srgbClr w14:val="000000"/>
            </w14:solidFill>
            <w14:prstDash w14:val="solid"/>
            <w14:bevel/>
          </w14:textOutline>
        </w:rPr>
        <w:t>、“√”为合格，“╳”为不合格；</w:t>
      </w:r>
    </w:p>
    <w:p w14:paraId="1B289F49">
      <w:pPr>
        <w:spacing w:before="56" w:line="184" w:lineRule="auto"/>
        <w:ind w:firstLine="375"/>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14:textOutline w14:w="3268" w14:cap="sq" w14:cmpd="sng">
            <w14:solidFill>
              <w14:srgbClr w14:val="000000"/>
            </w14:solidFill>
            <w14:prstDash w14:val="solid"/>
            <w14:bevel/>
          </w14:textOutline>
        </w:rPr>
        <w:t>4</w:t>
      </w:r>
      <w:r>
        <w:rPr>
          <w:rFonts w:ascii="宋体" w:hAnsi="宋体" w:eastAsia="宋体" w:cs="宋体"/>
          <w:color w:val="auto"/>
          <w:sz w:val="18"/>
          <w:szCs w:val="18"/>
          <w:highlight w:val="none"/>
          <w14:textOutline w14:w="3268" w14:cap="sq" w14:cmpd="sng">
            <w14:solidFill>
              <w14:srgbClr w14:val="000000"/>
            </w14:solidFill>
            <w14:prstDash w14:val="solid"/>
            <w14:bevel/>
          </w14:textOutline>
        </w:rPr>
        <w:t>、如果有一项不合格的，视为初步评审不合格，不得进入下步详细评审；</w:t>
      </w:r>
    </w:p>
    <w:p w14:paraId="55238049">
      <w:pPr>
        <w:spacing w:before="53" w:line="184" w:lineRule="auto"/>
        <w:ind w:firstLine="373"/>
        <w:rPr>
          <w:rFonts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lang w:val="en-US" w:eastAsia="zh-CN"/>
          <w14:textOutline w14:w="3268" w14:cap="sq" w14:cmpd="sng">
            <w14:solidFill>
              <w14:srgbClr w14:val="000000"/>
            </w14:solidFill>
            <w14:prstDash w14:val="solid"/>
            <w14:bevel/>
          </w14:textOutline>
        </w:rPr>
        <w:t>5</w:t>
      </w:r>
      <w:r>
        <w:rPr>
          <w:rFonts w:ascii="宋体" w:hAnsi="宋体" w:eastAsia="宋体" w:cs="宋体"/>
          <w:color w:val="auto"/>
          <w:spacing w:val="-1"/>
          <w:sz w:val="18"/>
          <w:szCs w:val="18"/>
          <w:highlight w:val="none"/>
          <w14:textOutline w14:w="3268" w14:cap="sq" w14:cmpd="sng">
            <w14:solidFill>
              <w14:srgbClr w14:val="000000"/>
            </w14:solidFill>
            <w14:prstDash w14:val="solid"/>
            <w14:bevel/>
          </w14:textOutline>
        </w:rPr>
        <w:t>、如评审不合格需注明不合格原因。</w:t>
      </w:r>
    </w:p>
    <w:p w14:paraId="4CA2221C">
      <w:pPr>
        <w:rPr>
          <w:color w:val="auto"/>
          <w:highlight w:val="none"/>
        </w:rPr>
        <w:sectPr>
          <w:footerReference r:id="rId13" w:type="default"/>
          <w:pgSz w:w="11910" w:h="16840"/>
          <w:pgMar w:top="936" w:right="1246" w:bottom="1074" w:left="1015" w:header="0" w:footer="950" w:gutter="0"/>
          <w:pgNumType w:fmt="decimal"/>
          <w:cols w:space="720" w:num="1"/>
        </w:sectPr>
      </w:pPr>
    </w:p>
    <w:p w14:paraId="6C0DF242">
      <w:pPr>
        <w:spacing w:before="41" w:line="184" w:lineRule="auto"/>
        <w:ind w:firstLine="418"/>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磋商附表二：</w:t>
      </w:r>
    </w:p>
    <w:p w14:paraId="36AFE035">
      <w:pPr>
        <w:spacing w:line="31" w:lineRule="exact"/>
        <w:rPr>
          <w:color w:val="auto"/>
          <w:highlight w:val="none"/>
        </w:rPr>
      </w:pPr>
    </w:p>
    <w:tbl>
      <w:tblPr>
        <w:tblStyle w:val="33"/>
        <w:tblW w:w="96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937"/>
        <w:gridCol w:w="1869"/>
        <w:gridCol w:w="6123"/>
      </w:tblGrid>
      <w:tr w14:paraId="77794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643" w:type="dxa"/>
            <w:gridSpan w:val="2"/>
            <w:vAlign w:val="center"/>
          </w:tcPr>
          <w:p w14:paraId="6B33B1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869" w:type="dxa"/>
            <w:vAlign w:val="center"/>
          </w:tcPr>
          <w:p w14:paraId="0A4D63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条款内容</w:t>
            </w:r>
          </w:p>
        </w:tc>
        <w:tc>
          <w:tcPr>
            <w:tcW w:w="6123" w:type="dxa"/>
            <w:vAlign w:val="center"/>
          </w:tcPr>
          <w:p w14:paraId="162DAE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4B756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643" w:type="dxa"/>
            <w:gridSpan w:val="2"/>
            <w:vAlign w:val="center"/>
          </w:tcPr>
          <w:p w14:paraId="304057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869" w:type="dxa"/>
            <w:vAlign w:val="center"/>
          </w:tcPr>
          <w:p w14:paraId="16139D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6123" w:type="dxa"/>
            <w:vAlign w:val="top"/>
          </w:tcPr>
          <w:p w14:paraId="24D3AB9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99977F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项目管理机构：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5C8BE0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磋商报价：30分</w:t>
            </w:r>
          </w:p>
          <w:p w14:paraId="14358AF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19EFC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643" w:type="dxa"/>
            <w:gridSpan w:val="2"/>
            <w:vAlign w:val="center"/>
          </w:tcPr>
          <w:p w14:paraId="558583F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69" w:type="dxa"/>
            <w:vAlign w:val="center"/>
          </w:tcPr>
          <w:p w14:paraId="3220B4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基准价计算方法</w:t>
            </w:r>
          </w:p>
        </w:tc>
        <w:tc>
          <w:tcPr>
            <w:tcW w:w="6123" w:type="dxa"/>
            <w:vAlign w:val="top"/>
          </w:tcPr>
          <w:p w14:paraId="7C7D973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价格分统一采用低价优先法计算，即满足磋商文件要求且最</w:t>
            </w:r>
            <w:r>
              <w:rPr>
                <w:rFonts w:hint="eastAsia" w:ascii="宋体" w:hAnsi="宋体" w:eastAsia="宋体" w:cs="宋体"/>
                <w:color w:val="auto"/>
                <w:sz w:val="21"/>
                <w:szCs w:val="21"/>
                <w:highlight w:val="none"/>
                <w:lang w:val="en-US" w:eastAsia="zh-CN"/>
              </w:rPr>
              <w:t>终</w:t>
            </w:r>
            <w:r>
              <w:rPr>
                <w:rFonts w:hint="eastAsia" w:ascii="宋体" w:hAnsi="宋体" w:eastAsia="宋体" w:cs="宋体"/>
                <w:color w:val="auto"/>
                <w:sz w:val="21"/>
                <w:szCs w:val="21"/>
                <w:highlight w:val="none"/>
              </w:rPr>
              <w:t>报价最低的供应商的价格为磋商基准价，其价格分为满分。</w:t>
            </w:r>
          </w:p>
          <w:p w14:paraId="14C7159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注：报价得分保留小数点后两位。</w:t>
            </w:r>
          </w:p>
        </w:tc>
      </w:tr>
      <w:tr w14:paraId="4B779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43" w:type="dxa"/>
            <w:gridSpan w:val="2"/>
            <w:vAlign w:val="center"/>
          </w:tcPr>
          <w:p w14:paraId="206358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869" w:type="dxa"/>
            <w:vAlign w:val="center"/>
          </w:tcPr>
          <w:p w14:paraId="10B49B9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123" w:type="dxa"/>
            <w:vAlign w:val="center"/>
          </w:tcPr>
          <w:p w14:paraId="537AD4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30E12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706" w:type="dxa"/>
            <w:vMerge w:val="restart"/>
            <w:vAlign w:val="center"/>
          </w:tcPr>
          <w:p w14:paraId="2A8FF394">
            <w:pPr>
              <w:jc w:val="center"/>
              <w:rPr>
                <w:rFonts w:hint="eastAsia" w:ascii="宋体" w:hAnsi="宋体" w:eastAsia="宋体" w:cs="宋体"/>
                <w:color w:val="auto"/>
                <w:sz w:val="21"/>
                <w:szCs w:val="21"/>
                <w:highlight w:val="none"/>
              </w:rPr>
            </w:pPr>
          </w:p>
          <w:p w14:paraId="5BCE0651">
            <w:pPr>
              <w:jc w:val="both"/>
              <w:rPr>
                <w:rFonts w:hint="eastAsia" w:ascii="宋体" w:hAnsi="宋体" w:eastAsia="宋体" w:cs="宋体"/>
                <w:color w:val="auto"/>
                <w:sz w:val="21"/>
                <w:szCs w:val="21"/>
                <w:highlight w:val="none"/>
              </w:rPr>
            </w:pPr>
          </w:p>
          <w:p w14:paraId="0A569B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2.2.3(1)</w:t>
            </w:r>
          </w:p>
        </w:tc>
        <w:tc>
          <w:tcPr>
            <w:tcW w:w="937" w:type="dxa"/>
            <w:vMerge w:val="restart"/>
            <w:vAlign w:val="center"/>
          </w:tcPr>
          <w:p w14:paraId="63F1A56D">
            <w:pPr>
              <w:jc w:val="center"/>
              <w:rPr>
                <w:rFonts w:hint="eastAsia" w:ascii="宋体" w:hAnsi="宋体" w:eastAsia="宋体" w:cs="宋体"/>
                <w:color w:val="auto"/>
                <w:sz w:val="21"/>
                <w:szCs w:val="21"/>
                <w:highlight w:val="none"/>
              </w:rPr>
            </w:pPr>
          </w:p>
        </w:tc>
        <w:tc>
          <w:tcPr>
            <w:tcW w:w="1869" w:type="dxa"/>
            <w:tcBorders>
              <w:bottom w:val="nil"/>
            </w:tcBorders>
            <w:vAlign w:val="center"/>
          </w:tcPr>
          <w:p w14:paraId="1CAF520A">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内容完整性和编制水平</w:t>
            </w:r>
          </w:p>
          <w:p w14:paraId="305464E7">
            <w:pPr>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3</w:t>
            </w:r>
            <w:r>
              <w:rPr>
                <w:rFonts w:hint="eastAsia" w:ascii="宋体" w:hAnsi="宋体" w:eastAsia="宋体" w:cs="宋体"/>
                <w:bCs/>
                <w:color w:val="auto"/>
                <w:spacing w:val="-6"/>
                <w:sz w:val="21"/>
                <w:szCs w:val="21"/>
                <w:highlight w:val="none"/>
              </w:rPr>
              <w:t>分)</w:t>
            </w:r>
          </w:p>
        </w:tc>
        <w:tc>
          <w:tcPr>
            <w:tcW w:w="6123" w:type="dxa"/>
            <w:vAlign w:val="center"/>
          </w:tcPr>
          <w:p w14:paraId="2383EFC2">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根据本项目实际需求编制响应文件，包含但不限于以下几个方面；</w:t>
            </w:r>
          </w:p>
          <w:p w14:paraId="112982BE">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1、招标文件中投标文件格式部分施工组织设计章节要求的内容、章节、要点齐全。</w:t>
            </w:r>
          </w:p>
          <w:p w14:paraId="10633D25">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2、招标文件中投标文件格式部分施工组织设计章节要求的内容、附表齐全。</w:t>
            </w:r>
          </w:p>
          <w:p w14:paraId="548FF108">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3、有项目概述、编制原则与依据、项目目标。</w:t>
            </w:r>
          </w:p>
          <w:p w14:paraId="1FB95EB6">
            <w:pPr>
              <w:pStyle w:val="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以上每提供一项内容依据完整度得0-1分，满分3分。</w:t>
            </w:r>
          </w:p>
        </w:tc>
      </w:tr>
      <w:tr w14:paraId="42FF0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706" w:type="dxa"/>
            <w:vMerge w:val="continue"/>
            <w:vAlign w:val="center"/>
          </w:tcPr>
          <w:p w14:paraId="2F49C64D">
            <w:pPr>
              <w:jc w:val="center"/>
              <w:rPr>
                <w:rFonts w:hint="eastAsia" w:ascii="宋体" w:hAnsi="宋体" w:eastAsia="宋体" w:cs="宋体"/>
                <w:color w:val="auto"/>
                <w:sz w:val="21"/>
                <w:szCs w:val="21"/>
                <w:highlight w:val="none"/>
              </w:rPr>
            </w:pPr>
          </w:p>
        </w:tc>
        <w:tc>
          <w:tcPr>
            <w:tcW w:w="937" w:type="dxa"/>
            <w:vMerge w:val="continue"/>
            <w:vAlign w:val="center"/>
          </w:tcPr>
          <w:p w14:paraId="7DA1BFD8">
            <w:pPr>
              <w:jc w:val="center"/>
              <w:rPr>
                <w:rFonts w:hint="eastAsia" w:ascii="宋体" w:hAnsi="宋体" w:eastAsia="宋体" w:cs="宋体"/>
                <w:color w:val="auto"/>
                <w:sz w:val="21"/>
                <w:szCs w:val="21"/>
                <w:highlight w:val="none"/>
              </w:rPr>
            </w:pPr>
          </w:p>
        </w:tc>
        <w:tc>
          <w:tcPr>
            <w:tcW w:w="1869" w:type="dxa"/>
            <w:vAlign w:val="center"/>
          </w:tcPr>
          <w:p w14:paraId="331CDCB5">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施工总布置</w:t>
            </w:r>
          </w:p>
          <w:p w14:paraId="22A54EED">
            <w:pPr>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2</w:t>
            </w:r>
            <w:r>
              <w:rPr>
                <w:rFonts w:hint="eastAsia" w:ascii="宋体" w:hAnsi="宋体" w:eastAsia="宋体" w:cs="宋体"/>
                <w:bCs/>
                <w:color w:val="auto"/>
                <w:spacing w:val="-6"/>
                <w:sz w:val="21"/>
                <w:szCs w:val="21"/>
                <w:highlight w:val="none"/>
              </w:rPr>
              <w:t>分)</w:t>
            </w:r>
          </w:p>
        </w:tc>
        <w:tc>
          <w:tcPr>
            <w:tcW w:w="6123" w:type="dxa"/>
            <w:vAlign w:val="top"/>
          </w:tcPr>
          <w:p w14:paraId="16CE3D26">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根据本项目实际需求编制的施工总布置进行评审，包含但不限于以下几个方面；</w:t>
            </w:r>
          </w:p>
          <w:p w14:paraId="4922521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1、施工现场总体布置原则、要点。</w:t>
            </w:r>
          </w:p>
          <w:p w14:paraId="64AA7F7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2、施工人员、工种（班组）、机械设备、主要材料的总体布置情况，以及布置原则、要点。</w:t>
            </w:r>
          </w:p>
          <w:p w14:paraId="6629824E">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w:t>
            </w:r>
            <w:r>
              <w:rPr>
                <w:rStyle w:val="40"/>
                <w:rFonts w:hint="eastAsia" w:ascii="宋体" w:hAnsi="宋体" w:eastAsia="宋体" w:cs="宋体"/>
                <w:color w:val="auto"/>
                <w:sz w:val="21"/>
                <w:szCs w:val="21"/>
                <w:highlight w:val="none"/>
                <w:lang w:val="en-US" w:eastAsia="zh-CN"/>
              </w:rPr>
              <w:t>2</w:t>
            </w:r>
            <w:r>
              <w:rPr>
                <w:rStyle w:val="40"/>
                <w:rFonts w:hint="eastAsia" w:ascii="宋体" w:hAnsi="宋体" w:eastAsia="宋体" w:cs="宋体"/>
                <w:color w:val="auto"/>
                <w:sz w:val="21"/>
                <w:szCs w:val="21"/>
                <w:highlight w:val="none"/>
              </w:rPr>
              <w:t>分。</w:t>
            </w:r>
          </w:p>
        </w:tc>
      </w:tr>
      <w:tr w14:paraId="4EAC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706" w:type="dxa"/>
            <w:vMerge w:val="continue"/>
            <w:vAlign w:val="top"/>
          </w:tcPr>
          <w:p w14:paraId="0C9B23DD">
            <w:pPr>
              <w:rPr>
                <w:rFonts w:hint="eastAsia" w:ascii="宋体" w:hAnsi="宋体" w:eastAsia="宋体" w:cs="宋体"/>
                <w:color w:val="auto"/>
                <w:sz w:val="21"/>
                <w:szCs w:val="21"/>
                <w:highlight w:val="none"/>
              </w:rPr>
            </w:pPr>
          </w:p>
        </w:tc>
        <w:tc>
          <w:tcPr>
            <w:tcW w:w="937" w:type="dxa"/>
            <w:vMerge w:val="continue"/>
            <w:vAlign w:val="top"/>
          </w:tcPr>
          <w:p w14:paraId="504EB7DC">
            <w:pPr>
              <w:rPr>
                <w:rFonts w:hint="eastAsia" w:ascii="宋体" w:hAnsi="宋体" w:eastAsia="宋体" w:cs="宋体"/>
                <w:color w:val="auto"/>
                <w:sz w:val="21"/>
                <w:szCs w:val="21"/>
                <w:highlight w:val="none"/>
              </w:rPr>
            </w:pPr>
          </w:p>
        </w:tc>
        <w:tc>
          <w:tcPr>
            <w:tcW w:w="1869" w:type="dxa"/>
            <w:vAlign w:val="center"/>
          </w:tcPr>
          <w:p w14:paraId="492AF1B5">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施工方案与技术措施</w:t>
            </w:r>
          </w:p>
          <w:p w14:paraId="3A51498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8</w:t>
            </w:r>
            <w:r>
              <w:rPr>
                <w:rFonts w:hint="eastAsia" w:ascii="宋体" w:hAnsi="宋体" w:eastAsia="宋体" w:cs="宋体"/>
                <w:bCs/>
                <w:color w:val="auto"/>
                <w:spacing w:val="-6"/>
                <w:sz w:val="21"/>
                <w:szCs w:val="21"/>
                <w:highlight w:val="none"/>
              </w:rPr>
              <w:t>分)</w:t>
            </w:r>
          </w:p>
        </w:tc>
        <w:tc>
          <w:tcPr>
            <w:tcW w:w="6123" w:type="dxa"/>
            <w:vAlign w:val="top"/>
          </w:tcPr>
          <w:p w14:paraId="28A0E210">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根据本项目实际需求编制的施工方案与技术措施进行评审，包含但不限于以下几个方面；</w:t>
            </w:r>
          </w:p>
          <w:p w14:paraId="058A41C4">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1、施工方案</w:t>
            </w:r>
          </w:p>
          <w:p w14:paraId="5BE4C92D">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2、技术措施</w:t>
            </w:r>
          </w:p>
          <w:p w14:paraId="6418B2B3">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3、施工工艺及流程</w:t>
            </w:r>
          </w:p>
          <w:p w14:paraId="2E2657C3">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4、施工组织管理</w:t>
            </w:r>
          </w:p>
          <w:p w14:paraId="2341F9A8">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5、施工人员管理</w:t>
            </w:r>
          </w:p>
          <w:p w14:paraId="02452D35">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6、施工机械设备管理</w:t>
            </w:r>
          </w:p>
          <w:p w14:paraId="2A75117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7、施工材料管理</w:t>
            </w:r>
          </w:p>
          <w:p w14:paraId="09EB31EF">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8、施工重点难点分析</w:t>
            </w:r>
          </w:p>
          <w:p w14:paraId="68E37E08">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w:t>
            </w:r>
            <w:r>
              <w:rPr>
                <w:rStyle w:val="40"/>
                <w:rFonts w:hint="eastAsia" w:ascii="宋体" w:hAnsi="宋体" w:eastAsia="宋体" w:cs="宋体"/>
                <w:color w:val="auto"/>
                <w:sz w:val="21"/>
                <w:szCs w:val="21"/>
                <w:highlight w:val="none"/>
                <w:lang w:val="en-US" w:eastAsia="zh-CN"/>
              </w:rPr>
              <w:t>8</w:t>
            </w:r>
            <w:r>
              <w:rPr>
                <w:rStyle w:val="40"/>
                <w:rFonts w:hint="eastAsia" w:ascii="宋体" w:hAnsi="宋体" w:eastAsia="宋体" w:cs="宋体"/>
                <w:color w:val="auto"/>
                <w:sz w:val="21"/>
                <w:szCs w:val="21"/>
                <w:highlight w:val="none"/>
              </w:rPr>
              <w:t>分。</w:t>
            </w:r>
          </w:p>
        </w:tc>
      </w:tr>
      <w:tr w14:paraId="7EFB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706" w:type="dxa"/>
            <w:vMerge w:val="continue"/>
            <w:vAlign w:val="top"/>
          </w:tcPr>
          <w:p w14:paraId="3057DF7D">
            <w:pPr>
              <w:rPr>
                <w:rFonts w:hint="eastAsia" w:ascii="宋体" w:hAnsi="宋体" w:eastAsia="宋体" w:cs="宋体"/>
                <w:color w:val="auto"/>
                <w:sz w:val="21"/>
                <w:szCs w:val="21"/>
                <w:highlight w:val="none"/>
              </w:rPr>
            </w:pPr>
          </w:p>
        </w:tc>
        <w:tc>
          <w:tcPr>
            <w:tcW w:w="937" w:type="dxa"/>
            <w:vMerge w:val="continue"/>
            <w:vAlign w:val="top"/>
          </w:tcPr>
          <w:p w14:paraId="18575EAF">
            <w:pPr>
              <w:rPr>
                <w:rFonts w:hint="eastAsia" w:ascii="宋体" w:hAnsi="宋体" w:eastAsia="宋体" w:cs="宋体"/>
                <w:color w:val="auto"/>
                <w:sz w:val="21"/>
                <w:szCs w:val="21"/>
                <w:highlight w:val="none"/>
              </w:rPr>
            </w:pPr>
          </w:p>
        </w:tc>
        <w:tc>
          <w:tcPr>
            <w:tcW w:w="1869" w:type="dxa"/>
            <w:vAlign w:val="center"/>
          </w:tcPr>
          <w:p w14:paraId="1B7438A8">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质量管理体系与措施</w:t>
            </w:r>
          </w:p>
          <w:p w14:paraId="34B82DD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(9分)</w:t>
            </w:r>
          </w:p>
        </w:tc>
        <w:tc>
          <w:tcPr>
            <w:tcW w:w="6123" w:type="dxa"/>
            <w:vAlign w:val="top"/>
          </w:tcPr>
          <w:p w14:paraId="52DD2A4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根据本项目实际需求编制的质量管理体系与措施进行评审，包含但不限于以下几个方面；</w:t>
            </w:r>
          </w:p>
          <w:p w14:paraId="60A35A5B">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1、质量管理目标</w:t>
            </w:r>
          </w:p>
          <w:p w14:paraId="0DD3A387">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2、质量管理体系</w:t>
            </w:r>
          </w:p>
          <w:p w14:paraId="26ED96D8">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3、质量管理措施</w:t>
            </w:r>
          </w:p>
          <w:p w14:paraId="70CC8820">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4、质量保证体系</w:t>
            </w:r>
          </w:p>
          <w:p w14:paraId="6F51F294">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5、质量保证措施</w:t>
            </w:r>
          </w:p>
          <w:p w14:paraId="3B708821">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6、施工质量控制措施</w:t>
            </w:r>
          </w:p>
          <w:p w14:paraId="6785A1C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7、施工技术标准控制措施</w:t>
            </w:r>
          </w:p>
          <w:p w14:paraId="17E89094">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8、施工质量通病防治措施</w:t>
            </w:r>
          </w:p>
          <w:p w14:paraId="3AA45D77">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9、施工质量检验检测标准及措施</w:t>
            </w:r>
          </w:p>
          <w:p w14:paraId="512260FE">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，满分9分。</w:t>
            </w:r>
          </w:p>
        </w:tc>
      </w:tr>
      <w:tr w14:paraId="74889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706" w:type="dxa"/>
            <w:vMerge w:val="continue"/>
            <w:vAlign w:val="top"/>
          </w:tcPr>
          <w:p w14:paraId="6BD75AF8">
            <w:pPr>
              <w:rPr>
                <w:rFonts w:hint="eastAsia" w:ascii="宋体" w:hAnsi="宋体" w:eastAsia="宋体" w:cs="宋体"/>
                <w:color w:val="auto"/>
                <w:sz w:val="21"/>
                <w:szCs w:val="21"/>
                <w:highlight w:val="none"/>
              </w:rPr>
            </w:pPr>
          </w:p>
        </w:tc>
        <w:tc>
          <w:tcPr>
            <w:tcW w:w="937" w:type="dxa"/>
            <w:vMerge w:val="continue"/>
            <w:vAlign w:val="top"/>
          </w:tcPr>
          <w:p w14:paraId="15202D33">
            <w:pPr>
              <w:rPr>
                <w:rFonts w:hint="eastAsia" w:ascii="宋体" w:hAnsi="宋体" w:eastAsia="宋体" w:cs="宋体"/>
                <w:color w:val="auto"/>
                <w:sz w:val="21"/>
                <w:szCs w:val="21"/>
                <w:highlight w:val="none"/>
              </w:rPr>
            </w:pPr>
          </w:p>
        </w:tc>
        <w:tc>
          <w:tcPr>
            <w:tcW w:w="1869" w:type="dxa"/>
            <w:vAlign w:val="center"/>
          </w:tcPr>
          <w:p w14:paraId="706F367B">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安全管理体系与措施</w:t>
            </w:r>
          </w:p>
          <w:p w14:paraId="5AEA3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8</w:t>
            </w:r>
            <w:r>
              <w:rPr>
                <w:rFonts w:hint="eastAsia" w:ascii="宋体" w:hAnsi="宋体" w:eastAsia="宋体" w:cs="宋体"/>
                <w:bCs/>
                <w:color w:val="auto"/>
                <w:spacing w:val="-6"/>
                <w:sz w:val="21"/>
                <w:szCs w:val="21"/>
                <w:highlight w:val="none"/>
              </w:rPr>
              <w:t>分)</w:t>
            </w:r>
          </w:p>
        </w:tc>
        <w:tc>
          <w:tcPr>
            <w:tcW w:w="6123" w:type="dxa"/>
            <w:vAlign w:val="center"/>
          </w:tcPr>
          <w:p w14:paraId="0366ED1D">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根据本项目实际需求编制的安全管理体系与措施进行评审，包含但不限于以下几个方面；</w:t>
            </w:r>
          </w:p>
          <w:p w14:paraId="7D77F69F">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1、安全管理目标</w:t>
            </w:r>
          </w:p>
          <w:p w14:paraId="680FD8E8">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2、安全管理体系</w:t>
            </w:r>
          </w:p>
          <w:p w14:paraId="7B752E2A">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3、安全管理措施</w:t>
            </w:r>
          </w:p>
          <w:p w14:paraId="697885FA">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4、安全生产责任制</w:t>
            </w:r>
          </w:p>
          <w:p w14:paraId="1067E298">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5、安全生产机构设置和职责</w:t>
            </w:r>
          </w:p>
          <w:p w14:paraId="68F93EA3">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6、安全管理应急救援预案</w:t>
            </w:r>
          </w:p>
          <w:p w14:paraId="286D732D">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7、安全施工技术措施及人员交底措施</w:t>
            </w:r>
          </w:p>
          <w:p w14:paraId="05F4AFEC">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8、安全设施配备方案</w:t>
            </w:r>
          </w:p>
          <w:p w14:paraId="174A996C">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w:t>
            </w:r>
            <w:r>
              <w:rPr>
                <w:rStyle w:val="40"/>
                <w:rFonts w:hint="eastAsia" w:ascii="宋体" w:hAnsi="宋体" w:eastAsia="宋体" w:cs="宋体"/>
                <w:color w:val="auto"/>
                <w:sz w:val="21"/>
                <w:szCs w:val="21"/>
                <w:highlight w:val="none"/>
                <w:lang w:val="en-US" w:eastAsia="zh-CN"/>
              </w:rPr>
              <w:t>8</w:t>
            </w:r>
            <w:r>
              <w:rPr>
                <w:rStyle w:val="40"/>
                <w:rFonts w:hint="eastAsia" w:ascii="宋体" w:hAnsi="宋体" w:eastAsia="宋体" w:cs="宋体"/>
                <w:color w:val="auto"/>
                <w:sz w:val="21"/>
                <w:szCs w:val="21"/>
                <w:highlight w:val="none"/>
              </w:rPr>
              <w:t>分。</w:t>
            </w:r>
          </w:p>
        </w:tc>
      </w:tr>
      <w:tr w14:paraId="06F11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706" w:type="dxa"/>
            <w:vMerge w:val="continue"/>
            <w:vAlign w:val="top"/>
          </w:tcPr>
          <w:p w14:paraId="2E18113C">
            <w:pPr>
              <w:rPr>
                <w:rFonts w:hint="eastAsia" w:ascii="宋体" w:hAnsi="宋体" w:eastAsia="宋体" w:cs="宋体"/>
                <w:color w:val="auto"/>
                <w:sz w:val="21"/>
                <w:szCs w:val="21"/>
                <w:highlight w:val="none"/>
              </w:rPr>
            </w:pPr>
          </w:p>
        </w:tc>
        <w:tc>
          <w:tcPr>
            <w:tcW w:w="937" w:type="dxa"/>
            <w:vMerge w:val="continue"/>
            <w:vAlign w:val="top"/>
          </w:tcPr>
          <w:p w14:paraId="48CBC583">
            <w:pPr>
              <w:rPr>
                <w:rFonts w:hint="eastAsia" w:ascii="宋体" w:hAnsi="宋体" w:eastAsia="宋体" w:cs="宋体"/>
                <w:color w:val="auto"/>
                <w:sz w:val="21"/>
                <w:szCs w:val="21"/>
                <w:highlight w:val="none"/>
              </w:rPr>
            </w:pPr>
          </w:p>
        </w:tc>
        <w:tc>
          <w:tcPr>
            <w:tcW w:w="1869" w:type="dxa"/>
            <w:vAlign w:val="center"/>
          </w:tcPr>
          <w:p w14:paraId="1AA71E85">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环境保护管理体系与措施</w:t>
            </w:r>
          </w:p>
          <w:p w14:paraId="4AD37B9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3</w:t>
            </w:r>
            <w:r>
              <w:rPr>
                <w:rFonts w:hint="eastAsia" w:ascii="宋体" w:hAnsi="宋体" w:eastAsia="宋体" w:cs="宋体"/>
                <w:bCs/>
                <w:color w:val="auto"/>
                <w:spacing w:val="-6"/>
                <w:sz w:val="21"/>
                <w:szCs w:val="21"/>
                <w:highlight w:val="none"/>
              </w:rPr>
              <w:t>分)</w:t>
            </w:r>
          </w:p>
        </w:tc>
        <w:tc>
          <w:tcPr>
            <w:tcW w:w="6123" w:type="dxa"/>
            <w:vAlign w:val="top"/>
          </w:tcPr>
          <w:p w14:paraId="1B87DE73">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根据本项目实际需求编制的环境保护管理体系与措施进行评审，包含但不限于以下几个方面；</w:t>
            </w:r>
          </w:p>
          <w:p w14:paraId="71660557">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1、环境保护管理目标</w:t>
            </w:r>
          </w:p>
          <w:p w14:paraId="1DF51FB0">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2、环境保护管理体系</w:t>
            </w:r>
          </w:p>
          <w:p w14:paraId="2E4CB806">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3、环境保护管理措施</w:t>
            </w:r>
          </w:p>
          <w:p w14:paraId="51349155">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w:t>
            </w:r>
            <w:r>
              <w:rPr>
                <w:rStyle w:val="40"/>
                <w:rFonts w:hint="eastAsia" w:ascii="宋体" w:hAnsi="宋体" w:eastAsia="宋体" w:cs="宋体"/>
                <w:color w:val="auto"/>
                <w:sz w:val="21"/>
                <w:szCs w:val="21"/>
                <w:highlight w:val="none"/>
                <w:lang w:val="en-US" w:eastAsia="zh-CN"/>
              </w:rPr>
              <w:t>3</w:t>
            </w:r>
            <w:r>
              <w:rPr>
                <w:rStyle w:val="40"/>
                <w:rFonts w:hint="eastAsia" w:ascii="宋体" w:hAnsi="宋体" w:eastAsia="宋体" w:cs="宋体"/>
                <w:color w:val="auto"/>
                <w:sz w:val="21"/>
                <w:szCs w:val="21"/>
                <w:highlight w:val="none"/>
              </w:rPr>
              <w:t>分。</w:t>
            </w:r>
          </w:p>
        </w:tc>
      </w:tr>
      <w:tr w14:paraId="1BC5F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706" w:type="dxa"/>
            <w:vMerge w:val="continue"/>
            <w:vAlign w:val="top"/>
          </w:tcPr>
          <w:p w14:paraId="662C9F6E">
            <w:pPr>
              <w:rPr>
                <w:rFonts w:hint="eastAsia" w:ascii="宋体" w:hAnsi="宋体" w:eastAsia="宋体" w:cs="宋体"/>
                <w:color w:val="auto"/>
                <w:sz w:val="21"/>
                <w:szCs w:val="21"/>
                <w:highlight w:val="none"/>
              </w:rPr>
            </w:pPr>
          </w:p>
        </w:tc>
        <w:tc>
          <w:tcPr>
            <w:tcW w:w="937" w:type="dxa"/>
            <w:vMerge w:val="continue"/>
            <w:vAlign w:val="top"/>
          </w:tcPr>
          <w:p w14:paraId="73F10F47">
            <w:pPr>
              <w:rPr>
                <w:rFonts w:hint="eastAsia" w:ascii="宋体" w:hAnsi="宋体" w:eastAsia="宋体" w:cs="宋体"/>
                <w:color w:val="auto"/>
                <w:sz w:val="21"/>
                <w:szCs w:val="21"/>
                <w:highlight w:val="none"/>
              </w:rPr>
            </w:pPr>
          </w:p>
        </w:tc>
        <w:tc>
          <w:tcPr>
            <w:tcW w:w="1869" w:type="dxa"/>
            <w:vAlign w:val="center"/>
          </w:tcPr>
          <w:p w14:paraId="7B8EE20E">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Fonts w:hint="eastAsia" w:ascii="宋体" w:hAnsi="宋体" w:eastAsia="宋体" w:cs="宋体"/>
                <w:bCs/>
                <w:color w:val="auto"/>
                <w:sz w:val="21"/>
                <w:szCs w:val="21"/>
                <w:highlight w:val="none"/>
                <w:lang w:val="zh-CN"/>
              </w:rPr>
              <w:t>工程进度计划与措施</w:t>
            </w:r>
          </w:p>
          <w:p w14:paraId="38896FE3">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4</w:t>
            </w:r>
            <w:r>
              <w:rPr>
                <w:rFonts w:hint="eastAsia" w:ascii="宋体" w:hAnsi="宋体" w:eastAsia="宋体" w:cs="宋体"/>
                <w:bCs/>
                <w:color w:val="auto"/>
                <w:spacing w:val="-6"/>
                <w:sz w:val="21"/>
                <w:szCs w:val="21"/>
                <w:highlight w:val="none"/>
              </w:rPr>
              <w:t>分)</w:t>
            </w:r>
          </w:p>
        </w:tc>
        <w:tc>
          <w:tcPr>
            <w:tcW w:w="6123" w:type="dxa"/>
            <w:vAlign w:val="top"/>
          </w:tcPr>
          <w:p w14:paraId="7B792F7D">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根据本项目实际需求编制的工程进度计划与措施进行评审，包含但不限于以下几个方面；</w:t>
            </w:r>
          </w:p>
          <w:p w14:paraId="26791AC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1、工程进度计划目标</w:t>
            </w:r>
          </w:p>
          <w:p w14:paraId="2EB5159D">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2、总体工程计划</w:t>
            </w:r>
          </w:p>
          <w:p w14:paraId="08589B45">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3、工程进度计划组织管理体系</w:t>
            </w:r>
          </w:p>
          <w:p w14:paraId="7E2487AE">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4、工程进度计划保证措施</w:t>
            </w:r>
          </w:p>
          <w:p w14:paraId="4A29AA77">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w:t>
            </w:r>
            <w:r>
              <w:rPr>
                <w:rStyle w:val="40"/>
                <w:rFonts w:hint="eastAsia" w:ascii="宋体" w:hAnsi="宋体" w:eastAsia="宋体" w:cs="宋体"/>
                <w:color w:val="auto"/>
                <w:sz w:val="21"/>
                <w:szCs w:val="21"/>
                <w:highlight w:val="none"/>
                <w:lang w:val="en-US" w:eastAsia="zh-CN"/>
              </w:rPr>
              <w:t>4</w:t>
            </w:r>
            <w:r>
              <w:rPr>
                <w:rStyle w:val="40"/>
                <w:rFonts w:hint="eastAsia" w:ascii="宋体" w:hAnsi="宋体" w:eastAsia="宋体" w:cs="宋体"/>
                <w:color w:val="auto"/>
                <w:sz w:val="21"/>
                <w:szCs w:val="21"/>
                <w:highlight w:val="none"/>
              </w:rPr>
              <w:t>分。</w:t>
            </w:r>
          </w:p>
        </w:tc>
      </w:tr>
      <w:tr w14:paraId="18816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706" w:type="dxa"/>
            <w:vMerge w:val="continue"/>
            <w:vAlign w:val="top"/>
          </w:tcPr>
          <w:p w14:paraId="72FC10C6">
            <w:pPr>
              <w:rPr>
                <w:rFonts w:hint="eastAsia" w:ascii="宋体" w:hAnsi="宋体" w:eastAsia="宋体" w:cs="宋体"/>
                <w:color w:val="auto"/>
                <w:sz w:val="21"/>
                <w:szCs w:val="21"/>
                <w:highlight w:val="none"/>
              </w:rPr>
            </w:pPr>
          </w:p>
        </w:tc>
        <w:tc>
          <w:tcPr>
            <w:tcW w:w="937" w:type="dxa"/>
            <w:vMerge w:val="continue"/>
            <w:vAlign w:val="top"/>
          </w:tcPr>
          <w:p w14:paraId="18983519">
            <w:pPr>
              <w:rPr>
                <w:rFonts w:hint="eastAsia" w:ascii="宋体" w:hAnsi="宋体" w:eastAsia="宋体" w:cs="宋体"/>
                <w:color w:val="auto"/>
                <w:sz w:val="21"/>
                <w:szCs w:val="21"/>
                <w:highlight w:val="none"/>
              </w:rPr>
            </w:pPr>
          </w:p>
        </w:tc>
        <w:tc>
          <w:tcPr>
            <w:tcW w:w="1869" w:type="dxa"/>
            <w:vAlign w:val="center"/>
          </w:tcPr>
          <w:p w14:paraId="3E12BFF3">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Style w:val="40"/>
                <w:rFonts w:hint="eastAsia" w:ascii="宋体" w:hAnsi="宋体" w:eastAsia="宋体" w:cs="宋体"/>
                <w:color w:val="auto"/>
                <w:sz w:val="21"/>
                <w:szCs w:val="21"/>
                <w:highlight w:val="none"/>
              </w:rPr>
              <w:t>资源配备计划</w:t>
            </w:r>
          </w:p>
          <w:p w14:paraId="4FA83E45">
            <w:pPr>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w:t>
            </w:r>
            <w:r>
              <w:rPr>
                <w:rFonts w:hint="eastAsia" w:ascii="宋体" w:hAnsi="宋体" w:eastAsia="宋体" w:cs="宋体"/>
                <w:bCs/>
                <w:color w:val="auto"/>
                <w:spacing w:val="-6"/>
                <w:sz w:val="21"/>
                <w:szCs w:val="21"/>
                <w:highlight w:val="none"/>
                <w:lang w:val="en-US" w:eastAsia="zh-CN"/>
              </w:rPr>
              <w:t>3</w:t>
            </w:r>
            <w:r>
              <w:rPr>
                <w:rFonts w:hint="eastAsia" w:ascii="宋体" w:hAnsi="宋体" w:eastAsia="宋体" w:cs="宋体"/>
                <w:bCs/>
                <w:color w:val="auto"/>
                <w:spacing w:val="-6"/>
                <w:sz w:val="21"/>
                <w:szCs w:val="21"/>
                <w:highlight w:val="none"/>
              </w:rPr>
              <w:t>分)</w:t>
            </w:r>
          </w:p>
        </w:tc>
        <w:tc>
          <w:tcPr>
            <w:tcW w:w="6123" w:type="dxa"/>
            <w:vAlign w:val="top"/>
          </w:tcPr>
          <w:p w14:paraId="6F71C147">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根据本项目实际需求编制的资源配备计划进行评审，包含但不限于以下几个方面；</w:t>
            </w:r>
          </w:p>
          <w:p w14:paraId="10DD5069">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1、劳动力配备计划</w:t>
            </w:r>
          </w:p>
          <w:p w14:paraId="53E2B847">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2、材料设备进场计划</w:t>
            </w:r>
          </w:p>
          <w:p w14:paraId="2463D688">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3、施工机械、设备配置计划</w:t>
            </w:r>
          </w:p>
          <w:p w14:paraId="7A516A34">
            <w:pPr>
              <w:jc w:val="left"/>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w:t>
            </w:r>
            <w:r>
              <w:rPr>
                <w:rStyle w:val="40"/>
                <w:rFonts w:hint="eastAsia" w:ascii="宋体" w:hAnsi="宋体" w:eastAsia="宋体" w:cs="宋体"/>
                <w:color w:val="auto"/>
                <w:sz w:val="21"/>
                <w:szCs w:val="21"/>
                <w:highlight w:val="none"/>
                <w:lang w:val="en-US" w:eastAsia="zh-CN"/>
              </w:rPr>
              <w:t>3</w:t>
            </w:r>
            <w:r>
              <w:rPr>
                <w:rStyle w:val="40"/>
                <w:rFonts w:hint="eastAsia" w:ascii="宋体" w:hAnsi="宋体" w:eastAsia="宋体" w:cs="宋体"/>
                <w:color w:val="auto"/>
                <w:sz w:val="21"/>
                <w:szCs w:val="21"/>
                <w:highlight w:val="none"/>
              </w:rPr>
              <w:t>分。</w:t>
            </w:r>
          </w:p>
        </w:tc>
      </w:tr>
      <w:tr w14:paraId="7A3D7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06" w:type="dxa"/>
            <w:vMerge w:val="continue"/>
            <w:vAlign w:val="top"/>
          </w:tcPr>
          <w:p w14:paraId="115AB909">
            <w:pPr>
              <w:rPr>
                <w:rFonts w:hint="eastAsia" w:ascii="宋体" w:hAnsi="宋体" w:eastAsia="宋体" w:cs="宋体"/>
                <w:color w:val="auto"/>
                <w:sz w:val="21"/>
                <w:szCs w:val="21"/>
                <w:highlight w:val="none"/>
              </w:rPr>
            </w:pPr>
          </w:p>
        </w:tc>
        <w:tc>
          <w:tcPr>
            <w:tcW w:w="937" w:type="dxa"/>
            <w:vMerge w:val="continue"/>
            <w:vAlign w:val="top"/>
          </w:tcPr>
          <w:p w14:paraId="6509BDB6">
            <w:pPr>
              <w:rPr>
                <w:rFonts w:hint="eastAsia" w:ascii="宋体" w:hAnsi="宋体" w:eastAsia="宋体" w:cs="宋体"/>
                <w:color w:val="auto"/>
                <w:sz w:val="21"/>
                <w:szCs w:val="21"/>
                <w:highlight w:val="none"/>
              </w:rPr>
            </w:pPr>
          </w:p>
        </w:tc>
        <w:tc>
          <w:tcPr>
            <w:tcW w:w="1869" w:type="dxa"/>
            <w:vAlign w:val="center"/>
          </w:tcPr>
          <w:p w14:paraId="5D7C8E93">
            <w:pPr>
              <w:autoSpaceDE w:val="0"/>
              <w:autoSpaceDN w:val="0"/>
              <w:adjustRightInd w:val="0"/>
              <w:spacing w:line="300" w:lineRule="exact"/>
              <w:jc w:val="center"/>
              <w:rPr>
                <w:rFonts w:hint="eastAsia" w:ascii="宋体" w:hAnsi="宋体" w:eastAsia="宋体" w:cs="宋体"/>
                <w:bCs/>
                <w:color w:val="auto"/>
                <w:spacing w:val="-6"/>
                <w:sz w:val="21"/>
                <w:szCs w:val="21"/>
                <w:highlight w:val="none"/>
              </w:rPr>
            </w:pPr>
            <w:r>
              <w:rPr>
                <w:rStyle w:val="40"/>
                <w:rFonts w:hint="eastAsia" w:ascii="宋体" w:hAnsi="宋体" w:eastAsia="宋体" w:cs="宋体"/>
                <w:color w:val="auto"/>
                <w:sz w:val="21"/>
                <w:szCs w:val="21"/>
                <w:highlight w:val="none"/>
              </w:rPr>
              <w:t>紧急情况的处理措施、预案以及抵抗风险的措施</w:t>
            </w:r>
          </w:p>
          <w:p w14:paraId="1D7E98A0">
            <w:pPr>
              <w:jc w:val="center"/>
              <w:rPr>
                <w:rFonts w:hint="eastAsia"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(4分)</w:t>
            </w:r>
          </w:p>
        </w:tc>
        <w:tc>
          <w:tcPr>
            <w:tcW w:w="6123" w:type="dxa"/>
            <w:vAlign w:val="top"/>
          </w:tcPr>
          <w:p w14:paraId="6F997246">
            <w:pPr>
              <w:jc w:val="left"/>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根据本项目实际需求编制的紧急情况的处理措施、预案以及抵抗风险的措施进行评审，包含但不限于以下几个方面；</w:t>
            </w:r>
          </w:p>
          <w:p w14:paraId="1E9551ED">
            <w:pPr>
              <w:autoSpaceDE w:val="0"/>
              <w:autoSpaceDN w:val="0"/>
              <w:adjustRightInd w:val="0"/>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施工期间可能发生的突发性事件及突发性事故处理措施</w:t>
            </w:r>
          </w:p>
          <w:p w14:paraId="5F6E439A">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2、施工期间潜在的</w:t>
            </w:r>
            <w:r>
              <w:rPr>
                <w:rFonts w:hint="eastAsia" w:ascii="宋体" w:hAnsi="宋体" w:eastAsia="宋体" w:cs="宋体"/>
                <w:color w:val="auto"/>
                <w:sz w:val="21"/>
                <w:szCs w:val="21"/>
                <w:highlight w:val="none"/>
              </w:rPr>
              <w:t>有毒有害和易燃易爆等危险物质处置措施</w:t>
            </w:r>
          </w:p>
          <w:p w14:paraId="4A6EE22F">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3、针对潜在的人身安全与环境影响预案</w:t>
            </w:r>
          </w:p>
          <w:p w14:paraId="0A022A20">
            <w:pPr>
              <w:autoSpaceDE w:val="0"/>
              <w:autoSpaceDN w:val="0"/>
              <w:adjustRightIn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4、抵抗潜在风险的措施</w:t>
            </w:r>
          </w:p>
          <w:p w14:paraId="126A3DF2">
            <w:pPr>
              <w:autoSpaceDE w:val="0"/>
              <w:autoSpaceDN w:val="0"/>
              <w:adjustRightInd w:val="0"/>
              <w:rPr>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lang w:eastAsia="zh-CN"/>
              </w:rPr>
              <w:t>以上每提供一项内容依据完整度得0-1分</w:t>
            </w:r>
            <w:r>
              <w:rPr>
                <w:rStyle w:val="40"/>
                <w:rFonts w:hint="eastAsia" w:ascii="宋体" w:hAnsi="宋体" w:eastAsia="宋体" w:cs="宋体"/>
                <w:color w:val="auto"/>
                <w:sz w:val="21"/>
                <w:szCs w:val="21"/>
                <w:highlight w:val="none"/>
              </w:rPr>
              <w:t>，满分4分。</w:t>
            </w:r>
          </w:p>
        </w:tc>
      </w:tr>
      <w:tr w14:paraId="1E2E1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tcBorders>
              <w:top w:val="single" w:color="auto" w:sz="4" w:space="0"/>
              <w:bottom w:val="single" w:color="auto" w:sz="4" w:space="0"/>
            </w:tcBorders>
            <w:vAlign w:val="top"/>
          </w:tcPr>
          <w:p w14:paraId="0FD34D9D">
            <w:pPr>
              <w:spacing w:line="261" w:lineRule="auto"/>
              <w:rPr>
                <w:rFonts w:hint="eastAsia" w:ascii="宋体" w:hAnsi="宋体" w:eastAsia="宋体" w:cs="宋体"/>
                <w:color w:val="auto"/>
                <w:sz w:val="21"/>
                <w:szCs w:val="21"/>
                <w:highlight w:val="none"/>
              </w:rPr>
            </w:pPr>
          </w:p>
          <w:p w14:paraId="7AC214FF">
            <w:pPr>
              <w:spacing w:line="261" w:lineRule="auto"/>
              <w:rPr>
                <w:rFonts w:hint="eastAsia" w:ascii="宋体" w:hAnsi="宋体" w:eastAsia="宋体" w:cs="宋体"/>
                <w:color w:val="auto"/>
                <w:sz w:val="21"/>
                <w:szCs w:val="21"/>
                <w:highlight w:val="none"/>
              </w:rPr>
            </w:pPr>
          </w:p>
          <w:p w14:paraId="30A9BE34">
            <w:pPr>
              <w:spacing w:line="261" w:lineRule="auto"/>
              <w:rPr>
                <w:rFonts w:hint="eastAsia" w:ascii="宋体" w:hAnsi="宋体" w:eastAsia="宋体" w:cs="宋体"/>
                <w:color w:val="auto"/>
                <w:sz w:val="21"/>
                <w:szCs w:val="21"/>
                <w:highlight w:val="none"/>
              </w:rPr>
            </w:pPr>
          </w:p>
          <w:p w14:paraId="13C7011C">
            <w:pPr>
              <w:spacing w:line="261" w:lineRule="auto"/>
              <w:rPr>
                <w:rFonts w:hint="eastAsia" w:ascii="宋体" w:hAnsi="宋体" w:eastAsia="宋体" w:cs="宋体"/>
                <w:color w:val="auto"/>
                <w:sz w:val="21"/>
                <w:szCs w:val="21"/>
                <w:highlight w:val="none"/>
              </w:rPr>
            </w:pPr>
          </w:p>
          <w:p w14:paraId="1647E821">
            <w:pPr>
              <w:spacing w:line="262" w:lineRule="auto"/>
              <w:rPr>
                <w:rFonts w:hint="eastAsia" w:ascii="宋体" w:hAnsi="宋体" w:eastAsia="宋体" w:cs="宋体"/>
                <w:color w:val="auto"/>
                <w:sz w:val="21"/>
                <w:szCs w:val="21"/>
                <w:highlight w:val="none"/>
              </w:rPr>
            </w:pPr>
          </w:p>
          <w:p w14:paraId="242111E4">
            <w:pPr>
              <w:spacing w:before="69" w:line="279" w:lineRule="auto"/>
              <w:ind w:left="234" w:leftChars="0" w:right="87" w:rightChars="0" w:hanging="139"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2.2.3</w:t>
            </w:r>
            <w:r>
              <w:rPr>
                <w:rFonts w:hint="eastAsia" w:ascii="宋体" w:hAnsi="宋体" w:eastAsia="宋体" w:cs="宋体"/>
                <w:color w:val="auto"/>
                <w:spacing w:val="-10"/>
                <w:w w:val="95"/>
                <w:sz w:val="21"/>
                <w:szCs w:val="21"/>
                <w:highlight w:val="none"/>
              </w:rPr>
              <w:t>(2)</w:t>
            </w:r>
          </w:p>
        </w:tc>
        <w:tc>
          <w:tcPr>
            <w:tcW w:w="937" w:type="dxa"/>
            <w:tcBorders>
              <w:top w:val="single" w:color="auto" w:sz="4" w:space="0"/>
              <w:bottom w:val="single" w:color="auto" w:sz="4" w:space="0"/>
            </w:tcBorders>
            <w:vAlign w:val="top"/>
          </w:tcPr>
          <w:p w14:paraId="7AE387E9">
            <w:pPr>
              <w:spacing w:line="285" w:lineRule="auto"/>
              <w:rPr>
                <w:rFonts w:hint="eastAsia" w:ascii="宋体" w:hAnsi="宋体" w:eastAsia="宋体" w:cs="宋体"/>
                <w:color w:val="auto"/>
                <w:sz w:val="21"/>
                <w:szCs w:val="21"/>
                <w:highlight w:val="none"/>
              </w:rPr>
            </w:pPr>
          </w:p>
          <w:p w14:paraId="615BEFB9">
            <w:pPr>
              <w:spacing w:line="285" w:lineRule="auto"/>
              <w:rPr>
                <w:rFonts w:hint="eastAsia" w:ascii="宋体" w:hAnsi="宋体" w:eastAsia="宋体" w:cs="宋体"/>
                <w:color w:val="auto"/>
                <w:sz w:val="21"/>
                <w:szCs w:val="21"/>
                <w:highlight w:val="none"/>
              </w:rPr>
            </w:pPr>
          </w:p>
          <w:p w14:paraId="61A76E70">
            <w:pPr>
              <w:spacing w:line="285" w:lineRule="auto"/>
              <w:rPr>
                <w:rFonts w:hint="eastAsia" w:ascii="宋体" w:hAnsi="宋体" w:eastAsia="宋体" w:cs="宋体"/>
                <w:color w:val="auto"/>
                <w:sz w:val="21"/>
                <w:szCs w:val="21"/>
                <w:highlight w:val="none"/>
              </w:rPr>
            </w:pPr>
          </w:p>
          <w:p w14:paraId="229B8A78">
            <w:pPr>
              <w:spacing w:before="69" w:line="319" w:lineRule="exact"/>
              <w:ind w:firstLine="261"/>
              <w:rPr>
                <w:rFonts w:hint="eastAsia" w:ascii="宋体" w:hAnsi="宋体" w:eastAsia="宋体" w:cs="宋体"/>
                <w:color w:val="auto"/>
                <w:sz w:val="21"/>
                <w:szCs w:val="21"/>
                <w:highlight w:val="none"/>
              </w:rPr>
            </w:pPr>
            <w:r>
              <w:rPr>
                <w:rFonts w:hint="eastAsia" w:ascii="宋体" w:hAnsi="宋体" w:eastAsia="宋体" w:cs="宋体"/>
                <w:color w:val="auto"/>
                <w:spacing w:val="-7"/>
                <w:position w:val="7"/>
                <w:sz w:val="21"/>
                <w:szCs w:val="21"/>
                <w:highlight w:val="none"/>
              </w:rPr>
              <w:t>项目</w:t>
            </w:r>
          </w:p>
          <w:p w14:paraId="11547302">
            <w:pPr>
              <w:spacing w:line="204" w:lineRule="auto"/>
              <w:ind w:firstLine="26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管理</w:t>
            </w:r>
          </w:p>
          <w:p w14:paraId="077A7E30">
            <w:pPr>
              <w:spacing w:before="88" w:line="184" w:lineRule="auto"/>
              <w:ind w:firstLine="2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机构</w:t>
            </w:r>
          </w:p>
          <w:p w14:paraId="2CBC7023">
            <w:pPr>
              <w:spacing w:before="109" w:line="184" w:lineRule="auto"/>
              <w:ind w:firstLine="2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评分</w:t>
            </w:r>
          </w:p>
          <w:p w14:paraId="4B20A3A0">
            <w:pPr>
              <w:spacing w:before="110" w:line="184" w:lineRule="auto"/>
              <w:ind w:firstLine="258"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标准</w:t>
            </w:r>
          </w:p>
        </w:tc>
        <w:tc>
          <w:tcPr>
            <w:tcW w:w="1869" w:type="dxa"/>
            <w:tcBorders>
              <w:bottom w:val="single" w:color="auto" w:sz="4" w:space="0"/>
            </w:tcBorders>
            <w:vAlign w:val="top"/>
          </w:tcPr>
          <w:p w14:paraId="00A16619">
            <w:pPr>
              <w:spacing w:line="255" w:lineRule="auto"/>
              <w:rPr>
                <w:rFonts w:hint="eastAsia" w:ascii="宋体" w:hAnsi="宋体" w:eastAsia="宋体" w:cs="宋体"/>
                <w:color w:val="auto"/>
                <w:sz w:val="21"/>
                <w:szCs w:val="21"/>
                <w:highlight w:val="none"/>
              </w:rPr>
            </w:pPr>
          </w:p>
          <w:p w14:paraId="6CD7DBD4">
            <w:pPr>
              <w:spacing w:line="255" w:lineRule="auto"/>
              <w:rPr>
                <w:rFonts w:hint="eastAsia" w:ascii="宋体" w:hAnsi="宋体" w:eastAsia="宋体" w:cs="宋体"/>
                <w:color w:val="auto"/>
                <w:sz w:val="21"/>
                <w:szCs w:val="21"/>
                <w:highlight w:val="none"/>
              </w:rPr>
            </w:pPr>
          </w:p>
          <w:p w14:paraId="5EF9B548">
            <w:pPr>
              <w:spacing w:line="255" w:lineRule="auto"/>
              <w:rPr>
                <w:rFonts w:hint="eastAsia" w:ascii="宋体" w:hAnsi="宋体" w:eastAsia="宋体" w:cs="宋体"/>
                <w:color w:val="auto"/>
                <w:sz w:val="21"/>
                <w:szCs w:val="21"/>
                <w:highlight w:val="none"/>
              </w:rPr>
            </w:pPr>
          </w:p>
          <w:p w14:paraId="23DF9D29">
            <w:pPr>
              <w:spacing w:line="255" w:lineRule="auto"/>
              <w:rPr>
                <w:rFonts w:hint="eastAsia" w:ascii="宋体" w:hAnsi="宋体" w:eastAsia="宋体" w:cs="宋体"/>
                <w:color w:val="auto"/>
                <w:sz w:val="21"/>
                <w:szCs w:val="21"/>
                <w:highlight w:val="none"/>
              </w:rPr>
            </w:pPr>
          </w:p>
          <w:p w14:paraId="34C64BFC">
            <w:pPr>
              <w:spacing w:line="256" w:lineRule="auto"/>
              <w:rPr>
                <w:rFonts w:hint="eastAsia" w:ascii="宋体" w:hAnsi="宋体" w:eastAsia="宋体" w:cs="宋体"/>
                <w:color w:val="auto"/>
                <w:sz w:val="21"/>
                <w:szCs w:val="21"/>
                <w:highlight w:val="none"/>
              </w:rPr>
            </w:pPr>
          </w:p>
          <w:p w14:paraId="158948EA">
            <w:pPr>
              <w:spacing w:before="69" w:line="281" w:lineRule="auto"/>
              <w:ind w:left="485" w:leftChars="0" w:right="79" w:rightChars="0" w:hanging="367"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项目管理机构配置</w:t>
            </w:r>
            <w:r>
              <w:rPr>
                <w:rFonts w:hint="eastAsia" w:ascii="宋体" w:hAnsi="宋体" w:eastAsia="宋体" w:cs="宋体"/>
                <w:color w:val="auto"/>
                <w:spacing w:val="-7"/>
                <w:sz w:val="21"/>
                <w:szCs w:val="21"/>
                <w:highlight w:val="none"/>
              </w:rPr>
              <w:t>要求</w:t>
            </w:r>
            <w:r>
              <w:rPr>
                <w:rFonts w:hint="eastAsia" w:ascii="宋体" w:hAnsi="宋体" w:eastAsia="宋体" w:cs="宋体"/>
                <w:color w:val="auto"/>
                <w:spacing w:val="-37"/>
                <w:sz w:val="21"/>
                <w:szCs w:val="21"/>
                <w:highlight w:val="none"/>
                <w:lang w:val="en-US" w:eastAsia="zh-CN"/>
              </w:rPr>
              <w:t>10</w:t>
            </w:r>
            <w:r>
              <w:rPr>
                <w:rFonts w:hint="eastAsia" w:ascii="宋体" w:hAnsi="宋体" w:eastAsia="宋体" w:cs="宋体"/>
                <w:color w:val="auto"/>
                <w:spacing w:val="-7"/>
                <w:sz w:val="21"/>
                <w:szCs w:val="21"/>
                <w:highlight w:val="none"/>
              </w:rPr>
              <w:t>分</w:t>
            </w:r>
          </w:p>
        </w:tc>
        <w:tc>
          <w:tcPr>
            <w:tcW w:w="6123" w:type="dxa"/>
            <w:vAlign w:val="top"/>
          </w:tcPr>
          <w:p w14:paraId="2A654B64">
            <w:pPr>
              <w:spacing w:before="81" w:line="257" w:lineRule="auto"/>
              <w:ind w:left="10" w:right="63" w:firstLine="55"/>
              <w:rPr>
                <w:rFonts w:hint="eastAsia" w:ascii="宋体" w:hAnsi="宋体" w:eastAsia="宋体" w:cs="宋体"/>
                <w:color w:val="auto"/>
                <w:sz w:val="21"/>
                <w:szCs w:val="21"/>
                <w:highlight w:val="none"/>
              </w:rPr>
            </w:pPr>
            <w:r>
              <w:rPr>
                <w:rFonts w:hint="eastAsia" w:ascii="宋体" w:hAnsi="宋体" w:eastAsia="宋体" w:cs="宋体"/>
                <w:bCs/>
                <w:color w:val="auto"/>
                <w:spacing w:val="-6"/>
                <w:szCs w:val="21"/>
                <w:highlight w:val="none"/>
                <w:lang w:val="en-US" w:eastAsia="zh-CN"/>
              </w:rPr>
              <w:t>项目经理、技术负责人、</w:t>
            </w:r>
            <w:r>
              <w:rPr>
                <w:rFonts w:hint="eastAsia" w:ascii="宋体" w:hAnsi="宋体" w:eastAsia="宋体" w:cs="宋体"/>
                <w:bCs/>
                <w:color w:val="auto"/>
                <w:spacing w:val="-6"/>
                <w:szCs w:val="21"/>
                <w:highlight w:val="none"/>
              </w:rPr>
              <w:t>施工员、质量员、安全员</w:t>
            </w:r>
            <w:r>
              <w:rPr>
                <w:rFonts w:hint="eastAsia" w:ascii="宋体" w:hAnsi="宋体" w:eastAsia="宋体" w:cs="宋体"/>
                <w:color w:val="auto"/>
                <w:spacing w:val="-1"/>
                <w:sz w:val="21"/>
                <w:szCs w:val="21"/>
                <w:highlight w:val="none"/>
              </w:rPr>
              <w:t>人员齐全，有相应人员有职称证书或上岗证书</w:t>
            </w:r>
            <w:r>
              <w:rPr>
                <w:rFonts w:hint="eastAsia" w:ascii="宋体" w:hAnsi="宋体" w:eastAsia="宋体" w:cs="宋体"/>
                <w:color w:val="auto"/>
                <w:spacing w:val="-1"/>
                <w:sz w:val="21"/>
                <w:szCs w:val="21"/>
                <w:highlight w:val="none"/>
                <w:lang w:val="en-US" w:eastAsia="zh-CN"/>
              </w:rPr>
              <w:t>复印件</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满足施工要求基本满足施工要求得5</w:t>
            </w: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9"/>
                <w:sz w:val="21"/>
                <w:szCs w:val="21"/>
                <w:highlight w:val="none"/>
                <w:lang w:val="en-US" w:eastAsia="zh-CN"/>
              </w:rPr>
              <w:t>每增加1人加1分，满分10分</w:t>
            </w:r>
            <w:r>
              <w:rPr>
                <w:rFonts w:hint="eastAsia" w:ascii="宋体" w:hAnsi="宋体" w:eastAsia="宋体" w:cs="宋体"/>
                <w:color w:val="auto"/>
                <w:spacing w:val="-5"/>
                <w:sz w:val="21"/>
                <w:szCs w:val="21"/>
                <w:highlight w:val="none"/>
              </w:rPr>
              <w:t>。</w:t>
            </w:r>
          </w:p>
          <w:p w14:paraId="2425F77F">
            <w:pPr>
              <w:spacing w:before="110" w:line="262" w:lineRule="auto"/>
              <w:ind w:left="9" w:firstLine="6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（提供项目管理机构人员职称证书或岗位证书</w:t>
            </w:r>
            <w:r>
              <w:rPr>
                <w:rFonts w:hint="eastAsia" w:ascii="宋体" w:hAnsi="宋体" w:eastAsia="宋体" w:cs="宋体"/>
                <w:color w:val="auto"/>
                <w:spacing w:val="-4"/>
                <w:sz w:val="21"/>
                <w:szCs w:val="21"/>
                <w:highlight w:val="none"/>
                <w:lang w:val="en-US" w:eastAsia="zh-CN"/>
              </w:rPr>
              <w:t>复印件</w:t>
            </w:r>
            <w:r>
              <w:rPr>
                <w:rFonts w:hint="eastAsia" w:ascii="宋体" w:hAnsi="宋体" w:eastAsia="宋体" w:cs="宋体"/>
                <w:color w:val="auto"/>
                <w:spacing w:val="-4"/>
                <w:sz w:val="21"/>
                <w:szCs w:val="21"/>
                <w:highlight w:val="none"/>
              </w:rPr>
              <w:t>或电子证书加</w:t>
            </w:r>
            <w:r>
              <w:rPr>
                <w:rFonts w:hint="eastAsia" w:ascii="宋体" w:hAnsi="宋体" w:eastAsia="宋体" w:cs="宋体"/>
                <w:color w:val="auto"/>
                <w:spacing w:val="-9"/>
                <w:sz w:val="21"/>
                <w:szCs w:val="21"/>
                <w:highlight w:val="none"/>
              </w:rPr>
              <w:t>盖公章（鲜章）的复印件及人员社保证明</w:t>
            </w:r>
            <w:r>
              <w:rPr>
                <w:rFonts w:hint="eastAsia" w:ascii="宋体" w:hAnsi="宋体" w:eastAsia="宋体" w:cs="宋体"/>
                <w:color w:val="auto"/>
                <w:spacing w:val="-9"/>
                <w:sz w:val="21"/>
                <w:szCs w:val="21"/>
                <w:highlight w:val="none"/>
                <w:lang w:val="en-US" w:eastAsia="zh-CN"/>
              </w:rPr>
              <w:t>复印件</w:t>
            </w:r>
            <w:r>
              <w:rPr>
                <w:rFonts w:hint="eastAsia" w:ascii="宋体" w:hAnsi="宋体" w:eastAsia="宋体" w:cs="宋体"/>
                <w:color w:val="auto"/>
                <w:spacing w:val="-9"/>
                <w:sz w:val="21"/>
                <w:szCs w:val="21"/>
                <w:highlight w:val="none"/>
              </w:rPr>
              <w:t>，响应文件中附复印</w:t>
            </w:r>
            <w:r>
              <w:rPr>
                <w:rFonts w:hint="eastAsia" w:ascii="宋体" w:hAnsi="宋体" w:eastAsia="宋体" w:cs="宋体"/>
                <w:color w:val="auto"/>
                <w:spacing w:val="-6"/>
                <w:sz w:val="21"/>
                <w:szCs w:val="21"/>
                <w:highlight w:val="none"/>
              </w:rPr>
              <w:t>件加盖公章，否则本项不计分。对于启用安全生产考核合格证电子证书的，响应文件内附电子证书复印件加盖投标单位公章，信息的</w:t>
            </w:r>
            <w:r>
              <w:rPr>
                <w:rFonts w:hint="eastAsia" w:ascii="宋体" w:hAnsi="宋体" w:eastAsia="宋体" w:cs="宋体"/>
                <w:color w:val="auto"/>
                <w:sz w:val="21"/>
                <w:szCs w:val="21"/>
                <w:highlight w:val="none"/>
              </w:rPr>
              <w:t>真伪由评标委员会通过登录“吉林省建设工程安管人员管理系统”</w:t>
            </w:r>
          </w:p>
          <w:p w14:paraId="442C4332">
            <w:pPr>
              <w:spacing w:before="110" w:line="232" w:lineRule="auto"/>
              <w:ind w:left="8" w:leftChars="0" w:right="122" w:rightChars="0" w:firstLine="59"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–证书查询（http://jy.jlsjsxxw.com:8071）或扫描二维码标识进行查询确认，响应文件中附加复印件盖公章）。</w:t>
            </w:r>
          </w:p>
        </w:tc>
      </w:tr>
      <w:tr w14:paraId="2E5AD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tcBorders>
              <w:top w:val="single" w:color="auto" w:sz="4" w:space="0"/>
              <w:bottom w:val="single" w:color="auto" w:sz="4" w:space="0"/>
            </w:tcBorders>
            <w:vAlign w:val="top"/>
          </w:tcPr>
          <w:p w14:paraId="0AEC0BC1">
            <w:pPr>
              <w:spacing w:line="305" w:lineRule="auto"/>
              <w:rPr>
                <w:rFonts w:hint="eastAsia" w:ascii="宋体" w:hAnsi="宋体" w:eastAsia="宋体" w:cs="宋体"/>
                <w:color w:val="auto"/>
                <w:sz w:val="21"/>
                <w:szCs w:val="21"/>
                <w:highlight w:val="none"/>
              </w:rPr>
            </w:pPr>
          </w:p>
          <w:p w14:paraId="74BF0995">
            <w:pPr>
              <w:spacing w:line="305" w:lineRule="auto"/>
              <w:rPr>
                <w:rFonts w:hint="eastAsia" w:ascii="宋体" w:hAnsi="宋体" w:eastAsia="宋体" w:cs="宋体"/>
                <w:color w:val="auto"/>
                <w:sz w:val="21"/>
                <w:szCs w:val="21"/>
                <w:highlight w:val="none"/>
              </w:rPr>
            </w:pPr>
          </w:p>
          <w:p w14:paraId="23A95747">
            <w:pPr>
              <w:spacing w:line="306" w:lineRule="auto"/>
              <w:rPr>
                <w:rFonts w:hint="eastAsia" w:ascii="宋体" w:hAnsi="宋体" w:eastAsia="宋体" w:cs="宋体"/>
                <w:color w:val="auto"/>
                <w:sz w:val="21"/>
                <w:szCs w:val="21"/>
                <w:highlight w:val="none"/>
              </w:rPr>
            </w:pPr>
          </w:p>
          <w:p w14:paraId="4C6B0F0F">
            <w:pPr>
              <w:spacing w:before="68" w:line="281" w:lineRule="auto"/>
              <w:ind w:left="234" w:leftChars="0" w:right="87" w:rightChars="0" w:hanging="139"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2.2.3</w:t>
            </w:r>
            <w:r>
              <w:rPr>
                <w:rFonts w:hint="eastAsia" w:ascii="宋体" w:hAnsi="宋体" w:eastAsia="宋体" w:cs="宋体"/>
                <w:color w:val="auto"/>
                <w:spacing w:val="-10"/>
                <w:w w:val="95"/>
                <w:sz w:val="21"/>
                <w:szCs w:val="21"/>
                <w:highlight w:val="none"/>
              </w:rPr>
              <w:t>(3)</w:t>
            </w:r>
          </w:p>
        </w:tc>
        <w:tc>
          <w:tcPr>
            <w:tcW w:w="937" w:type="dxa"/>
            <w:tcBorders>
              <w:top w:val="single" w:color="auto" w:sz="4" w:space="0"/>
              <w:bottom w:val="single" w:color="auto" w:sz="4" w:space="0"/>
            </w:tcBorders>
            <w:vAlign w:val="top"/>
          </w:tcPr>
          <w:p w14:paraId="60CFE548">
            <w:pPr>
              <w:spacing w:line="295" w:lineRule="auto"/>
              <w:rPr>
                <w:rFonts w:hint="eastAsia" w:ascii="宋体" w:hAnsi="宋体" w:eastAsia="宋体" w:cs="宋体"/>
                <w:color w:val="auto"/>
                <w:sz w:val="21"/>
                <w:szCs w:val="21"/>
                <w:highlight w:val="none"/>
              </w:rPr>
            </w:pPr>
          </w:p>
          <w:p w14:paraId="5928DFB7">
            <w:pPr>
              <w:spacing w:line="295" w:lineRule="auto"/>
              <w:rPr>
                <w:rFonts w:hint="eastAsia" w:ascii="宋体" w:hAnsi="宋体" w:eastAsia="宋体" w:cs="宋体"/>
                <w:color w:val="auto"/>
                <w:sz w:val="21"/>
                <w:szCs w:val="21"/>
                <w:highlight w:val="none"/>
              </w:rPr>
            </w:pPr>
          </w:p>
          <w:p w14:paraId="7A29F3F7">
            <w:pPr>
              <w:spacing w:line="296" w:lineRule="auto"/>
              <w:rPr>
                <w:rFonts w:hint="eastAsia" w:ascii="宋体" w:hAnsi="宋体" w:eastAsia="宋体" w:cs="宋体"/>
                <w:color w:val="auto"/>
                <w:sz w:val="21"/>
                <w:szCs w:val="21"/>
                <w:highlight w:val="none"/>
              </w:rPr>
            </w:pPr>
          </w:p>
          <w:p w14:paraId="77419E67">
            <w:pPr>
              <w:spacing w:before="68" w:line="283" w:lineRule="auto"/>
              <w:ind w:left="4" w:leftChars="0" w:right="91" w:right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磋商报价评分标准</w:t>
            </w:r>
          </w:p>
        </w:tc>
        <w:tc>
          <w:tcPr>
            <w:tcW w:w="1869" w:type="dxa"/>
            <w:tcBorders>
              <w:top w:val="single" w:color="auto" w:sz="4" w:space="0"/>
              <w:bottom w:val="single" w:color="auto" w:sz="4" w:space="0"/>
            </w:tcBorders>
            <w:vAlign w:val="top"/>
          </w:tcPr>
          <w:p w14:paraId="4F28D56B">
            <w:pPr>
              <w:spacing w:line="295" w:lineRule="auto"/>
              <w:rPr>
                <w:rFonts w:hint="eastAsia" w:ascii="宋体" w:hAnsi="宋体" w:eastAsia="宋体" w:cs="宋体"/>
                <w:color w:val="auto"/>
                <w:sz w:val="21"/>
                <w:szCs w:val="21"/>
                <w:highlight w:val="none"/>
              </w:rPr>
            </w:pPr>
          </w:p>
          <w:p w14:paraId="3D97CDF3">
            <w:pPr>
              <w:spacing w:line="295" w:lineRule="auto"/>
              <w:rPr>
                <w:rFonts w:hint="eastAsia" w:ascii="宋体" w:hAnsi="宋体" w:eastAsia="宋体" w:cs="宋体"/>
                <w:color w:val="auto"/>
                <w:sz w:val="21"/>
                <w:szCs w:val="21"/>
                <w:highlight w:val="none"/>
              </w:rPr>
            </w:pPr>
          </w:p>
          <w:p w14:paraId="19960754">
            <w:pPr>
              <w:spacing w:line="296" w:lineRule="auto"/>
              <w:rPr>
                <w:rFonts w:hint="eastAsia" w:ascii="宋体" w:hAnsi="宋体" w:eastAsia="宋体" w:cs="宋体"/>
                <w:color w:val="auto"/>
                <w:sz w:val="21"/>
                <w:szCs w:val="21"/>
                <w:highlight w:val="none"/>
              </w:rPr>
            </w:pPr>
          </w:p>
          <w:p w14:paraId="73AD458C">
            <w:pPr>
              <w:spacing w:before="68" w:line="283" w:lineRule="auto"/>
              <w:ind w:right="290" w:rightChars="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磋商报价得分</w:t>
            </w:r>
          </w:p>
          <w:p w14:paraId="5660E842">
            <w:pPr>
              <w:spacing w:before="68" w:line="283" w:lineRule="auto"/>
              <w:ind w:left="721" w:leftChars="0" w:right="290" w:rightChars="0" w:hanging="398"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30分</w:t>
            </w:r>
          </w:p>
        </w:tc>
        <w:tc>
          <w:tcPr>
            <w:tcW w:w="6123" w:type="dxa"/>
            <w:vAlign w:val="top"/>
          </w:tcPr>
          <w:p w14:paraId="4507F14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磋商小组应当要求所有形式、资格、响应性评审合格的供应商在规定时间内提交第二轮磋商报价（最终报价），第二轮磋商报价（最终报价）是供应商响应文件的有效组成部分。</w:t>
            </w:r>
          </w:p>
          <w:p w14:paraId="13FC89F3">
            <w:pPr>
              <w:autoSpaceDE w:val="0"/>
              <w:autoSpaceDN w:val="0"/>
              <w:adjustRightInd w:val="0"/>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实行两轮报价法，第二轮报价为最终报价。供应商的首轮报价不得超过最高投标限价。参加磋商的供应商第二轮磋商报价（最终报价）不得高于其前一轮报价，否则磋商小组有权据此确定其为无效报价，提交第二轮磋商报价（最终报价）的供应商不得少于法定家数。</w:t>
            </w:r>
          </w:p>
          <w:p w14:paraId="7E06E3E1">
            <w:pPr>
              <w:spacing w:before="189" w:line="296" w:lineRule="auto"/>
              <w:ind w:left="9" w:leftChars="0" w:right="5"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0%×100</w:t>
            </w:r>
          </w:p>
        </w:tc>
      </w:tr>
      <w:tr w14:paraId="2B2F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vMerge w:val="restart"/>
            <w:tcBorders>
              <w:top w:val="single" w:color="auto" w:sz="4" w:space="0"/>
            </w:tcBorders>
            <w:vAlign w:val="top"/>
          </w:tcPr>
          <w:p w14:paraId="4E8A8688">
            <w:pPr>
              <w:spacing w:line="259" w:lineRule="auto"/>
              <w:rPr>
                <w:rFonts w:hint="eastAsia" w:ascii="宋体" w:hAnsi="宋体" w:eastAsia="宋体" w:cs="宋体"/>
                <w:color w:val="auto"/>
                <w:sz w:val="21"/>
                <w:szCs w:val="21"/>
                <w:highlight w:val="none"/>
              </w:rPr>
            </w:pPr>
          </w:p>
          <w:p w14:paraId="6E14CBF4">
            <w:pPr>
              <w:spacing w:line="259" w:lineRule="auto"/>
              <w:rPr>
                <w:rFonts w:hint="eastAsia" w:ascii="宋体" w:hAnsi="宋体" w:eastAsia="宋体" w:cs="宋体"/>
                <w:color w:val="auto"/>
                <w:sz w:val="21"/>
                <w:szCs w:val="21"/>
                <w:highlight w:val="none"/>
              </w:rPr>
            </w:pPr>
          </w:p>
          <w:p w14:paraId="115B0572">
            <w:pPr>
              <w:spacing w:line="260" w:lineRule="auto"/>
              <w:rPr>
                <w:rFonts w:hint="eastAsia" w:ascii="宋体" w:hAnsi="宋体" w:eastAsia="宋体" w:cs="宋体"/>
                <w:color w:val="auto"/>
                <w:sz w:val="21"/>
                <w:szCs w:val="21"/>
                <w:highlight w:val="none"/>
              </w:rPr>
            </w:pPr>
          </w:p>
          <w:p w14:paraId="74757C48">
            <w:pPr>
              <w:spacing w:line="260" w:lineRule="auto"/>
              <w:rPr>
                <w:rFonts w:hint="eastAsia" w:ascii="宋体" w:hAnsi="宋体" w:eastAsia="宋体" w:cs="宋体"/>
                <w:color w:val="auto"/>
                <w:sz w:val="21"/>
                <w:szCs w:val="21"/>
                <w:highlight w:val="none"/>
              </w:rPr>
            </w:pPr>
          </w:p>
          <w:p w14:paraId="40ADB579">
            <w:pPr>
              <w:spacing w:before="68" w:line="279" w:lineRule="auto"/>
              <w:ind w:left="234" w:leftChars="0" w:right="87" w:rightChars="0" w:hanging="139" w:firstLineChars="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2.2.3</w:t>
            </w:r>
            <w:r>
              <w:rPr>
                <w:rFonts w:hint="eastAsia" w:ascii="宋体" w:hAnsi="宋体" w:eastAsia="宋体" w:cs="宋体"/>
                <w:color w:val="auto"/>
                <w:spacing w:val="-10"/>
                <w:w w:val="95"/>
                <w:sz w:val="21"/>
                <w:szCs w:val="21"/>
                <w:highlight w:val="none"/>
              </w:rPr>
              <w:t>(4)</w:t>
            </w:r>
          </w:p>
        </w:tc>
        <w:tc>
          <w:tcPr>
            <w:tcW w:w="937" w:type="dxa"/>
            <w:vMerge w:val="restart"/>
            <w:tcBorders>
              <w:top w:val="single" w:color="auto" w:sz="4" w:space="0"/>
            </w:tcBorders>
            <w:vAlign w:val="top"/>
          </w:tcPr>
          <w:p w14:paraId="64B4758D">
            <w:pPr>
              <w:spacing w:line="242" w:lineRule="auto"/>
              <w:rPr>
                <w:rFonts w:hint="eastAsia" w:ascii="宋体" w:hAnsi="宋体" w:eastAsia="宋体" w:cs="宋体"/>
                <w:color w:val="auto"/>
                <w:sz w:val="21"/>
                <w:szCs w:val="21"/>
                <w:highlight w:val="none"/>
              </w:rPr>
            </w:pPr>
          </w:p>
          <w:p w14:paraId="7C00AADC">
            <w:pPr>
              <w:spacing w:line="243" w:lineRule="auto"/>
              <w:rPr>
                <w:rFonts w:hint="eastAsia" w:ascii="宋体" w:hAnsi="宋体" w:eastAsia="宋体" w:cs="宋体"/>
                <w:color w:val="auto"/>
                <w:sz w:val="21"/>
                <w:szCs w:val="21"/>
                <w:highlight w:val="none"/>
              </w:rPr>
            </w:pPr>
          </w:p>
          <w:p w14:paraId="6B0539E3">
            <w:pPr>
              <w:spacing w:line="243" w:lineRule="auto"/>
              <w:rPr>
                <w:rFonts w:hint="eastAsia" w:ascii="宋体" w:hAnsi="宋体" w:eastAsia="宋体" w:cs="宋体"/>
                <w:color w:val="auto"/>
                <w:sz w:val="21"/>
                <w:szCs w:val="21"/>
                <w:highlight w:val="none"/>
              </w:rPr>
            </w:pPr>
          </w:p>
          <w:p w14:paraId="58316490">
            <w:pPr>
              <w:spacing w:before="69" w:line="319" w:lineRule="exact"/>
              <w:ind w:firstLine="258"/>
              <w:rPr>
                <w:rFonts w:hint="eastAsia" w:ascii="宋体" w:hAnsi="宋体" w:eastAsia="宋体" w:cs="宋体"/>
                <w:color w:val="auto"/>
                <w:sz w:val="21"/>
                <w:szCs w:val="21"/>
                <w:highlight w:val="none"/>
              </w:rPr>
            </w:pPr>
            <w:r>
              <w:rPr>
                <w:rFonts w:hint="eastAsia" w:ascii="宋体" w:hAnsi="宋体" w:eastAsia="宋体" w:cs="宋体"/>
                <w:color w:val="auto"/>
                <w:spacing w:val="-5"/>
                <w:position w:val="7"/>
                <w:sz w:val="21"/>
                <w:szCs w:val="21"/>
                <w:highlight w:val="none"/>
              </w:rPr>
              <w:t>其他</w:t>
            </w:r>
          </w:p>
          <w:p w14:paraId="52C6E425">
            <w:pPr>
              <w:spacing w:line="204" w:lineRule="auto"/>
              <w:ind w:firstLine="27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因素</w:t>
            </w:r>
          </w:p>
          <w:p w14:paraId="6943C62C">
            <w:pPr>
              <w:spacing w:before="85" w:line="184" w:lineRule="auto"/>
              <w:ind w:firstLine="2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评分</w:t>
            </w:r>
          </w:p>
          <w:p w14:paraId="71E5C286">
            <w:pPr>
              <w:spacing w:before="112" w:line="184" w:lineRule="auto"/>
              <w:ind w:firstLine="258"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标准</w:t>
            </w:r>
          </w:p>
        </w:tc>
        <w:tc>
          <w:tcPr>
            <w:tcW w:w="1869" w:type="dxa"/>
            <w:tcBorders>
              <w:top w:val="single" w:color="auto" w:sz="4" w:space="0"/>
            </w:tcBorders>
            <w:vAlign w:val="top"/>
          </w:tcPr>
          <w:p w14:paraId="4EA8002A">
            <w:pPr>
              <w:spacing w:line="291" w:lineRule="auto"/>
              <w:rPr>
                <w:rFonts w:hint="eastAsia" w:ascii="宋体" w:hAnsi="宋体" w:eastAsia="宋体" w:cs="宋体"/>
                <w:color w:val="auto"/>
                <w:sz w:val="21"/>
                <w:szCs w:val="21"/>
                <w:highlight w:val="none"/>
              </w:rPr>
            </w:pPr>
          </w:p>
          <w:p w14:paraId="67856714">
            <w:pPr>
              <w:spacing w:before="68" w:line="184" w:lineRule="auto"/>
              <w:ind w:firstLine="323" w:firstLineChars="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优惠条件</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分</w:t>
            </w:r>
          </w:p>
        </w:tc>
        <w:tc>
          <w:tcPr>
            <w:tcW w:w="6123" w:type="dxa"/>
            <w:vAlign w:val="top"/>
          </w:tcPr>
          <w:p w14:paraId="40F8A305">
            <w:pPr>
              <w:spacing w:before="80" w:line="281" w:lineRule="auto"/>
              <w:ind w:left="12" w:leftChars="0" w:right="22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根据本项目需求，供应商依据自身条件做出的、与本项目有关的、有利于采购人的实质性优惠条件。每</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承诺一项得</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2E652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vMerge w:val="continue"/>
            <w:vAlign w:val="top"/>
          </w:tcPr>
          <w:p w14:paraId="2E54D5F2">
            <w:pPr>
              <w:rPr>
                <w:rFonts w:hint="eastAsia" w:ascii="宋体" w:hAnsi="宋体" w:eastAsia="宋体" w:cs="宋体"/>
                <w:color w:val="auto"/>
                <w:sz w:val="21"/>
                <w:szCs w:val="21"/>
                <w:highlight w:val="none"/>
              </w:rPr>
            </w:pPr>
          </w:p>
        </w:tc>
        <w:tc>
          <w:tcPr>
            <w:tcW w:w="937" w:type="dxa"/>
            <w:vMerge w:val="continue"/>
            <w:vAlign w:val="top"/>
          </w:tcPr>
          <w:p w14:paraId="308CF8ED">
            <w:pPr>
              <w:rPr>
                <w:rFonts w:hint="eastAsia" w:ascii="宋体" w:hAnsi="宋体" w:eastAsia="宋体" w:cs="宋体"/>
                <w:color w:val="auto"/>
                <w:sz w:val="21"/>
                <w:szCs w:val="21"/>
                <w:highlight w:val="none"/>
              </w:rPr>
            </w:pPr>
          </w:p>
        </w:tc>
        <w:tc>
          <w:tcPr>
            <w:tcW w:w="1869" w:type="dxa"/>
            <w:vAlign w:val="top"/>
          </w:tcPr>
          <w:p w14:paraId="03F5A801">
            <w:pPr>
              <w:spacing w:line="294" w:lineRule="auto"/>
              <w:rPr>
                <w:rFonts w:hint="eastAsia" w:ascii="宋体" w:hAnsi="宋体" w:eastAsia="宋体" w:cs="宋体"/>
                <w:color w:val="auto"/>
                <w:sz w:val="21"/>
                <w:szCs w:val="21"/>
                <w:highlight w:val="none"/>
              </w:rPr>
            </w:pPr>
          </w:p>
          <w:p w14:paraId="48CCF98D">
            <w:pPr>
              <w:spacing w:before="68" w:line="184" w:lineRule="auto"/>
              <w:ind w:firstLine="27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保修服务承诺</w:t>
            </w:r>
          </w:p>
          <w:p w14:paraId="23EF9E39">
            <w:pPr>
              <w:spacing w:before="68" w:line="184" w:lineRule="auto"/>
              <w:ind w:firstLine="271"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6123" w:type="dxa"/>
            <w:vAlign w:val="top"/>
          </w:tcPr>
          <w:p w14:paraId="754785BC">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根据本项目实际需求以供应商做出的以下保修服务承诺内容进行评审，包含但不限于以下项目：</w:t>
            </w:r>
          </w:p>
          <w:p w14:paraId="5AA17A13">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1、在国家相关规定及招标文件要求基础上延长保修期1个月以上的。</w:t>
            </w:r>
          </w:p>
          <w:p w14:paraId="35DE43F7">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2、保修服务体系、保修服务人员、流程。</w:t>
            </w:r>
          </w:p>
          <w:p w14:paraId="752CA140">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3、保修响应时间及准备措施。</w:t>
            </w:r>
          </w:p>
          <w:p w14:paraId="0029B220">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4、保修方案、重点难点。</w:t>
            </w:r>
          </w:p>
          <w:p w14:paraId="15AD8584">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5、紧急情况下的保修措施。</w:t>
            </w:r>
          </w:p>
          <w:p w14:paraId="07ED90CA">
            <w:pPr>
              <w:spacing w:before="81" w:line="249" w:lineRule="auto"/>
              <w:ind w:left="12" w:leftChars="0" w:right="84" w:rightChars="0" w:firstLine="51"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以上每提供一项内容适用于本项目，得</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分，满分5分。</w:t>
            </w:r>
          </w:p>
        </w:tc>
      </w:tr>
      <w:tr w14:paraId="433DF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706" w:type="dxa"/>
            <w:vMerge w:val="continue"/>
            <w:vAlign w:val="top"/>
          </w:tcPr>
          <w:p w14:paraId="18205BBE">
            <w:pPr>
              <w:rPr>
                <w:rFonts w:hint="eastAsia" w:ascii="宋体" w:hAnsi="宋体" w:eastAsia="宋体" w:cs="宋体"/>
                <w:color w:val="auto"/>
                <w:sz w:val="21"/>
                <w:szCs w:val="21"/>
                <w:highlight w:val="none"/>
              </w:rPr>
            </w:pPr>
          </w:p>
        </w:tc>
        <w:tc>
          <w:tcPr>
            <w:tcW w:w="937" w:type="dxa"/>
            <w:vMerge w:val="continue"/>
            <w:vAlign w:val="top"/>
          </w:tcPr>
          <w:p w14:paraId="45C0E5E6">
            <w:pPr>
              <w:rPr>
                <w:rFonts w:hint="eastAsia" w:ascii="宋体" w:hAnsi="宋体" w:eastAsia="宋体" w:cs="宋体"/>
                <w:color w:val="auto"/>
                <w:sz w:val="21"/>
                <w:szCs w:val="21"/>
                <w:highlight w:val="none"/>
              </w:rPr>
            </w:pPr>
          </w:p>
        </w:tc>
        <w:tc>
          <w:tcPr>
            <w:tcW w:w="1869" w:type="dxa"/>
            <w:vAlign w:val="top"/>
          </w:tcPr>
          <w:p w14:paraId="4075D66A">
            <w:pPr>
              <w:spacing w:line="294" w:lineRule="auto"/>
              <w:rPr>
                <w:rFonts w:hint="eastAsia" w:ascii="宋体" w:hAnsi="宋体" w:eastAsia="宋体" w:cs="宋体"/>
                <w:color w:val="auto"/>
                <w:sz w:val="21"/>
                <w:szCs w:val="21"/>
                <w:highlight w:val="none"/>
              </w:rPr>
            </w:pPr>
          </w:p>
          <w:p w14:paraId="354674EA">
            <w:pPr>
              <w:spacing w:before="68" w:line="184" w:lineRule="auto"/>
              <w:ind w:firstLine="327" w:firstLine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企业业绩6分</w:t>
            </w:r>
          </w:p>
        </w:tc>
        <w:tc>
          <w:tcPr>
            <w:tcW w:w="6123" w:type="dxa"/>
            <w:vAlign w:val="top"/>
          </w:tcPr>
          <w:p w14:paraId="6163CC96">
            <w:pPr>
              <w:spacing w:before="85" w:line="248" w:lineRule="auto"/>
              <w:ind w:left="9" w:leftChars="0" w:right="5" w:rightChars="0" w:firstLine="2" w:firstLineChars="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20</w:t>
            </w:r>
            <w:r>
              <w:rPr>
                <w:rFonts w:hint="eastAsia" w:ascii="宋体" w:hAnsi="宋体" w:eastAsia="宋体" w:cs="宋体"/>
                <w:color w:val="auto"/>
                <w:spacing w:val="-4"/>
                <w:sz w:val="21"/>
                <w:szCs w:val="21"/>
                <w:highlight w:val="none"/>
                <w:lang w:val="en-US" w:eastAsia="zh-CN"/>
              </w:rPr>
              <w:t>23</w:t>
            </w:r>
            <w:r>
              <w:rPr>
                <w:rFonts w:hint="eastAsia" w:ascii="宋体" w:hAnsi="宋体" w:eastAsia="宋体" w:cs="宋体"/>
                <w:color w:val="auto"/>
                <w:spacing w:val="-4"/>
                <w:sz w:val="21"/>
                <w:szCs w:val="21"/>
                <w:highlight w:val="none"/>
              </w:rPr>
              <w:t>年至今完成类似项目业绩，每有一项加2分，最高得6分</w:t>
            </w:r>
            <w:r>
              <w:rPr>
                <w:rFonts w:hint="eastAsia" w:ascii="宋体" w:hAnsi="宋体" w:eastAsia="宋体" w:cs="宋体"/>
                <w:color w:val="auto"/>
                <w:spacing w:val="-4"/>
                <w:sz w:val="21"/>
                <w:szCs w:val="21"/>
                <w:highlight w:val="none"/>
                <w14:textOutline w14:w="3795" w14:cap="sq" w14:cmpd="sng">
                  <w14:solidFill>
                    <w14:srgbClr w14:val="000000"/>
                  </w14:solidFill>
                  <w14:prstDash w14:val="solid"/>
                  <w14:bevel/>
                </w14:textOutline>
              </w:rPr>
              <w:t>（提</w:t>
            </w:r>
            <w:r>
              <w:rPr>
                <w:rFonts w:hint="eastAsia" w:ascii="宋体" w:hAnsi="宋体" w:eastAsia="宋体" w:cs="宋体"/>
                <w:color w:val="auto"/>
                <w:sz w:val="21"/>
                <w:szCs w:val="21"/>
                <w:highlight w:val="none"/>
                <w14:textOutline w14:w="3795" w14:cap="sq" w14:cmpd="sng">
                  <w14:solidFill>
                    <w14:srgbClr w14:val="000000"/>
                  </w14:solidFill>
                  <w14:prstDash w14:val="solid"/>
                  <w14:bevel/>
                </w14:textOutline>
              </w:rPr>
              <w:t>供中标通知书或合同或竣工验收报告，响应文件内附复印件并</w:t>
            </w:r>
            <w:r>
              <w:rPr>
                <w:rFonts w:hint="eastAsia" w:ascii="宋体" w:hAnsi="宋体" w:eastAsia="宋体" w:cs="宋体"/>
                <w:color w:val="auto"/>
                <w:spacing w:val="-2"/>
                <w:sz w:val="21"/>
                <w:szCs w:val="21"/>
                <w:highlight w:val="none"/>
                <w14:textOutline w14:w="3795" w14:cap="sq" w14:cmpd="sng">
                  <w14:solidFill>
                    <w14:srgbClr w14:val="000000"/>
                  </w14:solidFill>
                  <w14:prstDash w14:val="solid"/>
                  <w14:bevel/>
                </w14:textOutline>
              </w:rPr>
              <w:t>加盖公章）</w:t>
            </w:r>
          </w:p>
        </w:tc>
      </w:tr>
    </w:tbl>
    <w:p w14:paraId="7FB5AE30">
      <w:pPr>
        <w:rPr>
          <w:color w:val="auto"/>
          <w:highlight w:val="none"/>
        </w:rPr>
        <w:sectPr>
          <w:footerReference r:id="rId14" w:type="default"/>
          <w:pgSz w:w="11910" w:h="16840"/>
          <w:pgMar w:top="926" w:right="1235" w:bottom="1074" w:left="1028" w:header="0" w:footer="949" w:gutter="0"/>
          <w:pgNumType w:fmt="decimal"/>
          <w:cols w:space="720" w:num="1"/>
        </w:sectPr>
      </w:pPr>
    </w:p>
    <w:p w14:paraId="60C4DE06">
      <w:pPr>
        <w:spacing w:before="78" w:line="187" w:lineRule="auto"/>
        <w:outlineLvl w:val="1"/>
        <w:rPr>
          <w:rFonts w:ascii="黑体" w:hAnsi="黑体" w:eastAsia="黑体" w:cs="黑体"/>
          <w:color w:val="auto"/>
          <w:sz w:val="24"/>
          <w:szCs w:val="24"/>
          <w:highlight w:val="none"/>
        </w:rPr>
      </w:pPr>
      <w:bookmarkStart w:id="2" w:name="_bookmark4"/>
      <w:bookmarkEnd w:id="2"/>
      <w:r>
        <w:rPr>
          <w:rFonts w:hint="eastAsia" w:ascii="宋体" w:hAnsi="宋体" w:eastAsia="宋体" w:cs="宋体"/>
          <w:color w:val="auto"/>
          <w:sz w:val="22"/>
          <w:szCs w:val="22"/>
          <w:highlight w:val="none"/>
          <w:lang w:val="en-US" w:eastAsia="zh-CN"/>
          <w14:textOutline w14:w="4013" w14:cap="sq" w14:cmpd="sng">
            <w14:solidFill>
              <w14:srgbClr w14:val="000000"/>
            </w14:solidFill>
            <w14:prstDash w14:val="solid"/>
            <w14:bevel/>
          </w14:textOutline>
        </w:rPr>
        <w:t>1</w:t>
      </w:r>
      <w:r>
        <w:rPr>
          <w:rFonts w:ascii="宋体" w:hAnsi="宋体" w:eastAsia="宋体" w:cs="宋体"/>
          <w:color w:val="auto"/>
          <w:sz w:val="22"/>
          <w:szCs w:val="22"/>
          <w:highlight w:val="none"/>
          <w14:textOutline w14:w="4013" w14:cap="sq" w14:cmpd="sng">
            <w14:solidFill>
              <w14:srgbClr w14:val="000000"/>
            </w14:solidFill>
            <w14:prstDash w14:val="solid"/>
            <w14:bevel/>
          </w14:textOutline>
        </w:rPr>
        <w:t>.</w:t>
      </w:r>
      <w:r>
        <w:rPr>
          <w:rFonts w:ascii="黑体" w:hAnsi="黑体" w:eastAsia="黑体" w:cs="黑体"/>
          <w:color w:val="auto"/>
          <w:sz w:val="24"/>
          <w:szCs w:val="24"/>
          <w:highlight w:val="none"/>
          <w14:textOutline w14:w="4358" w14:cap="sq" w14:cmpd="sng">
            <w14:solidFill>
              <w14:srgbClr w14:val="000000"/>
            </w14:solidFill>
            <w14:prstDash w14:val="solid"/>
            <w14:bevel/>
          </w14:textOutline>
        </w:rPr>
        <w:t>评标方法</w:t>
      </w:r>
    </w:p>
    <w:p w14:paraId="502E291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本次评标采用综合评分法。评标委员会对满足竞争性磋商文件实质性要求的响应文件，按照本章第2.2款规定的评分标准进行打分，并按综合得分由高到低顺序推荐中标候选人，但</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报价低于其成本的除外。综合评分相等时，以</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报价低的优先；</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报价也相等的，以施工组织设计、项目管理机构、企业实力、其他因素逐项对比以各项分数高者优先。如各项分数都相等时，由采购人代表随机抽取确定。</w:t>
      </w:r>
    </w:p>
    <w:p w14:paraId="132EC21E">
      <w:pPr>
        <w:spacing w:before="136" w:line="187" w:lineRule="auto"/>
        <w:outlineLvl w:val="1"/>
        <w:rPr>
          <w:rFonts w:ascii="黑体" w:hAnsi="黑体" w:eastAsia="黑体" w:cs="黑体"/>
          <w:color w:val="auto"/>
          <w:sz w:val="24"/>
          <w:szCs w:val="24"/>
          <w:highlight w:val="none"/>
        </w:rPr>
      </w:pPr>
      <w:r>
        <w:rPr>
          <w:rFonts w:ascii="宋体" w:hAnsi="宋体" w:eastAsia="宋体" w:cs="宋体"/>
          <w:color w:val="auto"/>
          <w:spacing w:val="2"/>
          <w:sz w:val="22"/>
          <w:szCs w:val="22"/>
          <w:highlight w:val="none"/>
          <w14:textOutline w14:w="4013" w14:cap="sq" w14:cmpd="sng">
            <w14:solidFill>
              <w14:srgbClr w14:val="000000"/>
            </w14:solidFill>
            <w14:prstDash w14:val="solid"/>
            <w14:bevel/>
          </w14:textOutline>
        </w:rPr>
        <w:t>2.</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评审标准</w:t>
      </w:r>
    </w:p>
    <w:p w14:paraId="22222378">
      <w:pPr>
        <w:spacing w:line="297" w:lineRule="auto"/>
        <w:rPr>
          <w:rFonts w:ascii="宋体"/>
          <w:color w:val="auto"/>
          <w:sz w:val="21"/>
          <w:highlight w:val="none"/>
        </w:rPr>
      </w:pPr>
    </w:p>
    <w:p w14:paraId="37E1C584">
      <w:pPr>
        <w:spacing w:before="79" w:line="187" w:lineRule="auto"/>
        <w:outlineLvl w:val="1"/>
        <w:rPr>
          <w:rFonts w:ascii="黑体" w:hAnsi="黑体" w:eastAsia="黑体" w:cs="黑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2.1</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初步评审标准</w:t>
      </w:r>
    </w:p>
    <w:p w14:paraId="2175CCD4">
      <w:pPr>
        <w:spacing w:before="177" w:line="240" w:lineRule="auto"/>
        <w:ind w:right="258" w:firstLine="412" w:firstLineChars="20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2.1.1形式评审标准：见评标办法前附表。</w:t>
      </w:r>
    </w:p>
    <w:p w14:paraId="3CA974B2">
      <w:pPr>
        <w:spacing w:before="177" w:line="240" w:lineRule="auto"/>
        <w:ind w:right="258" w:firstLine="412" w:firstLineChars="20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2.1.2资格评审标准：见评标办法前附表</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适用于未进行资格预审的</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w:t>
      </w:r>
    </w:p>
    <w:p w14:paraId="383785D0">
      <w:pPr>
        <w:spacing w:before="177" w:line="240" w:lineRule="auto"/>
        <w:ind w:right="258" w:firstLine="412" w:firstLineChars="20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2.1.3响应性评审标准：见评标办法前附表。</w:t>
      </w:r>
    </w:p>
    <w:p w14:paraId="0F60D411">
      <w:pPr>
        <w:spacing w:before="49" w:line="187" w:lineRule="auto"/>
        <w:outlineLvl w:val="1"/>
        <w:rPr>
          <w:rFonts w:ascii="黑体" w:hAnsi="黑体" w:eastAsia="黑体" w:cs="黑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2.2</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分值构成与评分标准</w:t>
      </w:r>
    </w:p>
    <w:p w14:paraId="5B998DF0">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2.2.1分值构成</w:t>
      </w:r>
    </w:p>
    <w:p w14:paraId="63904AC9">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施工组织设计：见评标办法前附表；</w:t>
      </w:r>
    </w:p>
    <w:p w14:paraId="69B7C96C">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项目管理机构：见评标办法前附表；</w:t>
      </w:r>
    </w:p>
    <w:p w14:paraId="33D89223">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(3</w:t>
      </w:r>
      <w:r>
        <w:rPr>
          <w:rFonts w:hint="eastAsia" w:ascii="宋体" w:hAnsi="宋体" w:eastAsia="宋体" w:cs="宋体"/>
          <w:color w:val="auto"/>
          <w:spacing w:val="-6"/>
          <w:sz w:val="21"/>
          <w:szCs w:val="21"/>
          <w:highlight w:val="none"/>
          <w:lang w:eastAsia="zh-CN"/>
        </w:rPr>
        <w:t>）响应</w:t>
      </w:r>
      <w:r>
        <w:rPr>
          <w:rFonts w:ascii="宋体" w:hAnsi="宋体" w:eastAsia="宋体" w:cs="宋体"/>
          <w:color w:val="auto"/>
          <w:spacing w:val="-6"/>
          <w:sz w:val="21"/>
          <w:szCs w:val="21"/>
          <w:highlight w:val="none"/>
        </w:rPr>
        <w:t>报价：见评标办法前附表；</w:t>
      </w:r>
    </w:p>
    <w:p w14:paraId="0CE1365F">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(4</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其他评分因素：见评标办法前附表。</w:t>
      </w:r>
    </w:p>
    <w:p w14:paraId="3F671ED2">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2.2.2评标基准价计算</w:t>
      </w:r>
    </w:p>
    <w:p w14:paraId="1A9FF6E8">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评标基准价计算方法：见评标办法前附表。</w:t>
      </w:r>
    </w:p>
    <w:p w14:paraId="594AAFD6">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2.2.3</w:t>
      </w:r>
      <w:r>
        <w:rPr>
          <w:rFonts w:hint="eastAsia" w:ascii="宋体" w:hAnsi="宋体" w:eastAsia="宋体" w:cs="宋体"/>
          <w:color w:val="auto"/>
          <w:spacing w:val="-6"/>
          <w:sz w:val="21"/>
          <w:szCs w:val="21"/>
          <w:highlight w:val="none"/>
          <w:lang w:eastAsia="zh-CN"/>
        </w:rPr>
        <w:t>响应</w:t>
      </w:r>
      <w:r>
        <w:rPr>
          <w:rFonts w:ascii="宋体" w:hAnsi="宋体" w:eastAsia="宋体" w:cs="宋体"/>
          <w:color w:val="auto"/>
          <w:spacing w:val="-6"/>
          <w:sz w:val="21"/>
          <w:szCs w:val="21"/>
          <w:highlight w:val="none"/>
        </w:rPr>
        <w:t>报价的偏差率计算</w:t>
      </w:r>
    </w:p>
    <w:p w14:paraId="218AE653">
      <w:pPr>
        <w:spacing w:before="177" w:line="240" w:lineRule="auto"/>
        <w:ind w:right="258" w:firstLine="396" w:firstLineChars="200"/>
        <w:rPr>
          <w:rFonts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响应</w:t>
      </w:r>
      <w:r>
        <w:rPr>
          <w:rFonts w:ascii="宋体" w:hAnsi="宋体" w:eastAsia="宋体" w:cs="宋体"/>
          <w:color w:val="auto"/>
          <w:spacing w:val="-6"/>
          <w:sz w:val="21"/>
          <w:szCs w:val="21"/>
          <w:highlight w:val="none"/>
        </w:rPr>
        <w:t>报价的偏差率计算公式：见评标办法前附表。</w:t>
      </w:r>
    </w:p>
    <w:p w14:paraId="2C99F933">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2.2.4评分标准</w:t>
      </w:r>
    </w:p>
    <w:p w14:paraId="5B876468">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施工组织设计评分标准：见评标办法前附表；</w:t>
      </w:r>
    </w:p>
    <w:p w14:paraId="14259FFE">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项目管理机构评分标准：见评标办法前附表；</w:t>
      </w:r>
    </w:p>
    <w:p w14:paraId="3AC77E68">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(3</w:t>
      </w:r>
      <w:r>
        <w:rPr>
          <w:rFonts w:hint="eastAsia" w:ascii="宋体" w:hAnsi="宋体" w:eastAsia="宋体" w:cs="宋体"/>
          <w:color w:val="auto"/>
          <w:spacing w:val="-6"/>
          <w:sz w:val="21"/>
          <w:szCs w:val="21"/>
          <w:highlight w:val="none"/>
          <w:lang w:eastAsia="zh-CN"/>
        </w:rPr>
        <w:t>）响应</w:t>
      </w:r>
      <w:r>
        <w:rPr>
          <w:rFonts w:ascii="宋体" w:hAnsi="宋体" w:eastAsia="宋体" w:cs="宋体"/>
          <w:color w:val="auto"/>
          <w:spacing w:val="-6"/>
          <w:sz w:val="21"/>
          <w:szCs w:val="21"/>
          <w:highlight w:val="none"/>
        </w:rPr>
        <w:t>报价评分标准：见评标办法前附表；</w:t>
      </w:r>
    </w:p>
    <w:p w14:paraId="6E68626E">
      <w:pPr>
        <w:spacing w:before="177" w:line="240" w:lineRule="auto"/>
        <w:ind w:right="258" w:firstLine="396" w:firstLineChars="200"/>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(4</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其他因素评分标准：见评标办法前附表。</w:t>
      </w:r>
    </w:p>
    <w:p w14:paraId="6FC9F96C">
      <w:pPr>
        <w:spacing w:line="324" w:lineRule="auto"/>
        <w:rPr>
          <w:rFonts w:ascii="宋体"/>
          <w:color w:val="auto"/>
          <w:sz w:val="21"/>
          <w:highlight w:val="none"/>
        </w:rPr>
      </w:pPr>
    </w:p>
    <w:p w14:paraId="7B85974D">
      <w:pPr>
        <w:spacing w:before="78" w:line="187" w:lineRule="auto"/>
        <w:outlineLvl w:val="1"/>
        <w:rPr>
          <w:rFonts w:ascii="宋体"/>
          <w:color w:val="auto"/>
          <w:sz w:val="21"/>
          <w:highlight w:val="none"/>
        </w:rPr>
      </w:pPr>
      <w:r>
        <w:rPr>
          <w:rFonts w:ascii="宋体" w:hAnsi="宋体" w:eastAsia="宋体" w:cs="宋体"/>
          <w:color w:val="auto"/>
          <w:spacing w:val="2"/>
          <w:sz w:val="22"/>
          <w:szCs w:val="22"/>
          <w:highlight w:val="none"/>
          <w14:textOutline w14:w="4013" w14:cap="sq" w14:cmpd="sng">
            <w14:solidFill>
              <w14:srgbClr w14:val="000000"/>
            </w14:solidFill>
            <w14:prstDash w14:val="solid"/>
            <w14:bevel/>
          </w14:textOutline>
        </w:rPr>
        <w:t>3.</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评标程序</w:t>
      </w:r>
    </w:p>
    <w:p w14:paraId="43D457A6">
      <w:pPr>
        <w:spacing w:before="79" w:line="187" w:lineRule="auto"/>
        <w:ind w:firstLine="1"/>
        <w:outlineLvl w:val="1"/>
        <w:rPr>
          <w:rFonts w:ascii="黑体" w:hAnsi="黑体" w:eastAsia="黑体" w:cs="黑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3.1</w:t>
      </w:r>
      <w:r>
        <w:rPr>
          <w:rFonts w:ascii="黑体" w:hAnsi="黑体" w:eastAsia="黑体" w:cs="黑体"/>
          <w:color w:val="auto"/>
          <w:spacing w:val="-3"/>
          <w:sz w:val="24"/>
          <w:szCs w:val="24"/>
          <w:highlight w:val="none"/>
          <w14:textOutline w14:w="4358" w14:cap="sq" w14:cmpd="sng">
            <w14:solidFill>
              <w14:srgbClr w14:val="000000"/>
            </w14:solidFill>
            <w14:prstDash w14:val="solid"/>
            <w14:bevel/>
          </w14:textOutline>
        </w:rPr>
        <w:t>初步评审</w:t>
      </w:r>
    </w:p>
    <w:p w14:paraId="411C47E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3.1.1评标委员会可以要求</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提交第二章“</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须知”第3.5.1项至第3.5.5项规定的有关证明和证件的</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rPr>
        <w:t>，以便核验。评标委员会依据本章第2.1款规定的标准对响应文件进行初步评审。有一项不符合评审标准的，作废标处理。</w:t>
      </w:r>
    </w:p>
    <w:p w14:paraId="63252A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3.1.2</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有以下情形之一的，其投标作废标处理：</w:t>
      </w:r>
    </w:p>
    <w:p w14:paraId="321900A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第二章“</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须知”第1.4.3项规定的任何一种情形的；</w:t>
      </w:r>
    </w:p>
    <w:p w14:paraId="0CB325F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串通投标或弄虚作假或有其他违法行为的：</w:t>
      </w:r>
    </w:p>
    <w:p w14:paraId="30E4591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不按评标委员会要求澄清、说明或补正的；</w:t>
      </w:r>
    </w:p>
    <w:p w14:paraId="34AE263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报价有算术错误的，评标委员会按以下原则对</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报价进行修正，修正的价格经</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书面确认后具有约束力。</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不接受修正价格的，其投标作废标处理。</w:t>
      </w:r>
    </w:p>
    <w:p w14:paraId="13F4326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响应文件中的大写金额与小写金额不一致的，以大写金额为准：</w:t>
      </w:r>
    </w:p>
    <w:p w14:paraId="4424D64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总价金额与依据单价计算出的结果不一致的，以单价金额为准修正总价，但单价金额小数点有明显错误的除外。</w:t>
      </w:r>
    </w:p>
    <w:p w14:paraId="3F1FDF9C">
      <w:pPr>
        <w:spacing w:before="134" w:line="240" w:lineRule="auto"/>
        <w:ind w:firstLine="1"/>
        <w:outlineLvl w:val="1"/>
        <w:rPr>
          <w:rFonts w:ascii="黑体" w:hAnsi="黑体" w:eastAsia="黑体" w:cs="黑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3.2</w:t>
      </w:r>
      <w:r>
        <w:rPr>
          <w:rFonts w:ascii="黑体" w:hAnsi="黑体" w:eastAsia="黑体" w:cs="黑体"/>
          <w:color w:val="auto"/>
          <w:spacing w:val="-3"/>
          <w:sz w:val="24"/>
          <w:szCs w:val="24"/>
          <w:highlight w:val="none"/>
          <w14:textOutline w14:w="4358" w14:cap="sq" w14:cmpd="sng">
            <w14:solidFill>
              <w14:srgbClr w14:val="000000"/>
            </w14:solidFill>
            <w14:prstDash w14:val="solid"/>
            <w14:bevel/>
          </w14:textOutline>
        </w:rPr>
        <w:t>详细评审</w:t>
      </w:r>
    </w:p>
    <w:p w14:paraId="0960B39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3.2.1评标委员会按本章第2之款规定的量化因素和分值进行打分，并计算出综合评估得分。</w:t>
      </w:r>
    </w:p>
    <w:p w14:paraId="3A1961C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按本章第2.2.4(1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目规定的评审因素和分值对施工组织设计计算出得分A；</w:t>
      </w:r>
    </w:p>
    <w:p w14:paraId="5D11A8D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按本章第2.2.4(2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目规定的评审因素和分值对项目管理机构计算出得分B；</w:t>
      </w:r>
    </w:p>
    <w:p w14:paraId="075C9E2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按本章第2.2.4(3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目规定的评审因素和分值对</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报价计算出得分C；</w:t>
      </w:r>
    </w:p>
    <w:p w14:paraId="5D7C5D5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(4)按本章第2.2.4(4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目规定的评审因素和分值对其他部分计算出得分D。</w:t>
      </w:r>
    </w:p>
    <w:p w14:paraId="489AFBF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3.2.2评分分值计算保留小数点后两位，小数点后第三位“四舍五入”。</w:t>
      </w:r>
    </w:p>
    <w:p w14:paraId="11E492B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3.2.3</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综合得分=A+B+C+D。</w:t>
      </w:r>
    </w:p>
    <w:p w14:paraId="0B0B7F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3.2.4评标委员会发现</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的报价明显低于其他</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报价，或者在设有标底时明显低于标底，使得其</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报价可能低于其个别成本的，应当要求该</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作出书面说明并提供相应的证明材料。</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不能合理说明或者不能提供相应证明材料的，由评标委员会认定该</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以低于成本报价竞标，其投标作废标处理。</w:t>
      </w:r>
    </w:p>
    <w:p w14:paraId="7182BB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3.2.5注：小型和微型企业（含监狱企业）产品价格扣除：（1）响应单位为小型或微型企业或监狱企业（包括成员均为小型或微型企业或监狱企业的联合体）且供应产品/服务含小型或微型企业或监狱企业产品/服务时，报价给予K1的价格扣除（K1的取值为3%），即：评标价=核实后的磋商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小微企业产品核实价×K1；（2）响应单位为大中型企业和其他自然人、法人或者其他组织与小型、微型企业或监狱企业组成是联合体，且联合体协议中约定小型、微型企业或监狱企业的协议合同金额（必须为本企业承担的服务）占到联合体协议合同总金额30%以上的，对联合体报价给予K2的价格扣除（K2的取值为2%），即：评标价=核实后的磋商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小微企业产品核实价×K2；（3）本条款所称小型或微型企业应当符合以下条件：符合《工业和信息化部、国家统计局、</w:t>
      </w:r>
      <w:r>
        <w:rPr>
          <w:rFonts w:hint="eastAsia" w:ascii="宋体" w:hAnsi="宋体" w:eastAsia="宋体" w:cs="宋体"/>
          <w:color w:val="auto"/>
          <w:highlight w:val="none"/>
          <w:lang w:eastAsia="zh-CN"/>
        </w:rPr>
        <w:t>国家发展和改革委员会</w:t>
      </w:r>
      <w:r>
        <w:rPr>
          <w:rFonts w:hint="eastAsia" w:ascii="宋体" w:hAnsi="宋体" w:eastAsia="宋体" w:cs="宋体"/>
          <w:color w:val="auto"/>
          <w:highlight w:val="none"/>
        </w:rPr>
        <w:t>、财政部关于印发中小企业划型标准规定的通知》（工信部联企业【2011】300号）规定的对小型或微型企业的划分标准，并且提供本企业承担的服务；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4）参加政府采购活动的中小微企业应当提供《中小微企业声明函》（见第八章响应文件参考格式）。（5）组成联合体的大中型企业和其他自然人、法人或者其他组织，与联合体中的小型、微型企业之间不得存在投资关系；（6）本条款中（1）和（2）两种价格扣除规则不得同时适用。</w:t>
      </w:r>
    </w:p>
    <w:p w14:paraId="0357DAAC">
      <w:pPr>
        <w:spacing w:before="139" w:line="187" w:lineRule="auto"/>
        <w:ind w:firstLine="2"/>
        <w:outlineLvl w:val="1"/>
        <w:rPr>
          <w:rFonts w:ascii="黑体" w:hAnsi="黑体" w:eastAsia="黑体" w:cs="黑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3.3</w:t>
      </w:r>
      <w:r>
        <w:rPr>
          <w:rFonts w:ascii="黑体" w:hAnsi="黑体" w:eastAsia="黑体" w:cs="黑体"/>
          <w:color w:val="auto"/>
          <w:spacing w:val="-2"/>
          <w:sz w:val="24"/>
          <w:szCs w:val="24"/>
          <w:highlight w:val="none"/>
          <w14:textOutline w14:w="4358" w14:cap="sq" w14:cmpd="sng">
            <w14:solidFill>
              <w14:srgbClr w14:val="000000"/>
            </w14:solidFill>
            <w14:prstDash w14:val="solid"/>
            <w14:bevel/>
          </w14:textOutline>
        </w:rPr>
        <w:t>响应文件的澄清和补正</w:t>
      </w:r>
    </w:p>
    <w:p w14:paraId="30B32C9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3.3.1在评标过程中，评标委员会可以书面形式要求</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对所提交响应文件中不明确的内容进行书面澄清或说明，或者对细微偏差进行补正。评标委员会不接受</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主动提出的澄清、说明或补正。</w:t>
      </w:r>
    </w:p>
    <w:p w14:paraId="0E78DDF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3.3.2澄清、说明和补正不得改变响应文件的实质性内容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算术性错误修正的除外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的书面澄清、说明和补正属于响应文件的组成部分。</w:t>
      </w:r>
    </w:p>
    <w:p w14:paraId="5B7EC4F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3.3.3评标委员会对</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提交的澄清、说明或补正有疑问的，可以要求</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进一步澄清、说明或补正，直至满足评标委员会的要求。</w:t>
      </w:r>
    </w:p>
    <w:p w14:paraId="5534FBAF">
      <w:pPr>
        <w:spacing w:before="49" w:line="187" w:lineRule="auto"/>
        <w:outlineLvl w:val="1"/>
        <w:rPr>
          <w:rFonts w:ascii="黑体" w:hAnsi="黑体" w:eastAsia="黑体" w:cs="黑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3.4</w:t>
      </w:r>
      <w:r>
        <w:rPr>
          <w:rFonts w:ascii="黑体" w:hAnsi="黑体" w:eastAsia="黑体" w:cs="黑体"/>
          <w:color w:val="auto"/>
          <w:spacing w:val="-3"/>
          <w:sz w:val="24"/>
          <w:szCs w:val="24"/>
          <w:highlight w:val="none"/>
          <w14:textOutline w14:w="4358" w14:cap="sq" w14:cmpd="sng">
            <w14:solidFill>
              <w14:srgbClr w14:val="000000"/>
            </w14:solidFill>
            <w14:prstDash w14:val="solid"/>
            <w14:bevel/>
          </w14:textOutline>
        </w:rPr>
        <w:t>评标结果</w:t>
      </w:r>
    </w:p>
    <w:p w14:paraId="518C2A81">
      <w:pPr>
        <w:spacing w:before="238" w:line="357" w:lineRule="auto"/>
        <w:ind w:left="24" w:firstLine="39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3.4.1除第二章“</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须知”前附表授权直接确定中标人外，评标委员会按照综合得分</w:t>
      </w:r>
      <w:r>
        <w:rPr>
          <w:rFonts w:ascii="宋体" w:hAnsi="宋体" w:eastAsia="宋体" w:cs="宋体"/>
          <w:color w:val="auto"/>
          <w:spacing w:val="-3"/>
          <w:sz w:val="21"/>
          <w:szCs w:val="21"/>
          <w:highlight w:val="none"/>
        </w:rPr>
        <w:t>由高到低的顺序推荐中标候选人。</w:t>
      </w:r>
    </w:p>
    <w:p w14:paraId="482E882F">
      <w:pPr>
        <w:spacing w:before="72" w:line="184" w:lineRule="auto"/>
        <w:ind w:firstLine="412" w:firstLineChars="200"/>
        <w:jc w:val="both"/>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3.4.2评标委员会完成评标后，应当向采购人提交书面评标报告。</w:t>
      </w:r>
    </w:p>
    <w:p w14:paraId="76B22646">
      <w:pPr>
        <w:autoSpaceDE w:val="0"/>
        <w:autoSpaceDN w:val="0"/>
        <w:adjustRightInd w:val="0"/>
        <w:spacing w:line="500" w:lineRule="exact"/>
        <w:ind w:firstLine="420" w:firstLineChars="200"/>
        <w:jc w:val="left"/>
        <w:rPr>
          <w:rFonts w:hint="eastAsia" w:ascii="宋体" w:hAnsi="宋体" w:cs="宋体"/>
          <w:b/>
          <w:color w:val="auto"/>
          <w:kern w:val="0"/>
          <w:szCs w:val="21"/>
          <w:highlight w:val="none"/>
        </w:rPr>
      </w:pPr>
      <w:bookmarkStart w:id="3" w:name="_Hlk102129637"/>
      <w:r>
        <w:rPr>
          <w:rFonts w:hint="eastAsia" w:ascii="宋体" w:hAnsi="宋体" w:cs="宋体"/>
          <w:b/>
          <w:color w:val="auto"/>
          <w:kern w:val="0"/>
          <w:szCs w:val="21"/>
          <w:highlight w:val="none"/>
          <w:lang w:val="en-US" w:eastAsia="zh-CN"/>
        </w:rPr>
        <w:t>3.5</w:t>
      </w:r>
      <w:r>
        <w:rPr>
          <w:rFonts w:hint="eastAsia" w:ascii="宋体" w:hAnsi="宋体" w:cs="宋体"/>
          <w:b/>
          <w:color w:val="auto"/>
          <w:kern w:val="0"/>
          <w:szCs w:val="21"/>
          <w:highlight w:val="none"/>
        </w:rPr>
        <w:t>政府采购政策认定表格：</w:t>
      </w:r>
    </w:p>
    <w:p w14:paraId="2F91D8EA">
      <w:pPr>
        <w:pStyle w:val="36"/>
        <w:rPr>
          <w:rFonts w:ascii="宋体" w:hAnsi="宋体"/>
          <w:b/>
          <w:color w:val="auto"/>
          <w:sz w:val="21"/>
          <w:szCs w:val="21"/>
          <w:highlight w:val="none"/>
        </w:rPr>
      </w:pPr>
    </w:p>
    <w:p w14:paraId="77CD822D">
      <w:pPr>
        <w:spacing w:line="360" w:lineRule="auto"/>
        <w:ind w:firstLine="420" w:firstLineChars="20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依据《中华人民共和国政府采购法》及《中华人民共和国政府采购法实施条例》的有关规定，落实政府采购政策。</w:t>
      </w:r>
    </w:p>
    <w:p w14:paraId="6F6F6504">
      <w:pPr>
        <w:spacing w:line="360" w:lineRule="auto"/>
        <w:ind w:left="197" w:leftChars="94" w:firstLine="0" w:firstLineChars="0"/>
        <w:jc w:val="left"/>
        <w:rPr>
          <w:rFonts w:hint="eastAsia"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lang w:eastAsia="zh-CN"/>
        </w:rPr>
        <w:t>《</w:t>
      </w:r>
      <w:r>
        <w:rPr>
          <w:rFonts w:hint="eastAsia" w:ascii="宋体" w:hAnsi="宋体" w:cs="宋体"/>
          <w:b w:val="0"/>
          <w:color w:val="auto"/>
          <w:sz w:val="21"/>
          <w:szCs w:val="21"/>
          <w:highlight w:val="none"/>
          <w:u w:val="single"/>
        </w:rPr>
        <w:t>财政部关于进一步加大政府采购支持中小企业力度的通知</w:t>
      </w:r>
      <w:r>
        <w:rPr>
          <w:rFonts w:hint="eastAsia" w:ascii="宋体" w:hAnsi="宋体" w:cs="宋体"/>
          <w:b w:val="0"/>
          <w:color w:val="auto"/>
          <w:sz w:val="21"/>
          <w:szCs w:val="21"/>
          <w:highlight w:val="none"/>
          <w:u w:val="single"/>
          <w:lang w:eastAsia="zh-CN"/>
        </w:rPr>
        <w:t>》</w:t>
      </w:r>
      <w:r>
        <w:rPr>
          <w:rFonts w:hint="eastAsia" w:ascii="宋体" w:hAnsi="宋体" w:cs="宋体"/>
          <w:b w:val="0"/>
          <w:color w:val="auto"/>
          <w:sz w:val="21"/>
          <w:szCs w:val="21"/>
          <w:highlight w:val="none"/>
          <w:u w:val="single"/>
        </w:rPr>
        <w:t>（财库〔2022〕19号）</w:t>
      </w:r>
    </w:p>
    <w:p w14:paraId="4C524470">
      <w:pPr>
        <w:spacing w:line="360" w:lineRule="auto"/>
        <w:ind w:left="197" w:leftChars="94" w:firstLine="0" w:firstLineChars="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《财政部工业和信息化部关于印发《政府采购促进中小企业发展管理办法》的通知》（财库[20</w:t>
      </w:r>
      <w:r>
        <w:rPr>
          <w:rFonts w:ascii="宋体" w:hAnsi="宋体" w:cs="宋体"/>
          <w:b w:val="0"/>
          <w:color w:val="auto"/>
          <w:sz w:val="21"/>
          <w:szCs w:val="21"/>
          <w:highlight w:val="none"/>
          <w:u w:val="single"/>
        </w:rPr>
        <w:t>20</w:t>
      </w:r>
      <w:r>
        <w:rPr>
          <w:rFonts w:hint="eastAsia" w:ascii="宋体" w:hAnsi="宋体" w:cs="宋体"/>
          <w:b w:val="0"/>
          <w:color w:val="auto"/>
          <w:sz w:val="21"/>
          <w:szCs w:val="21"/>
          <w:highlight w:val="none"/>
          <w:u w:val="single"/>
        </w:rPr>
        <w:t>]</w:t>
      </w:r>
      <w:r>
        <w:rPr>
          <w:rFonts w:ascii="宋体" w:hAnsi="宋体" w:cs="宋体"/>
          <w:b w:val="0"/>
          <w:color w:val="auto"/>
          <w:sz w:val="21"/>
          <w:szCs w:val="21"/>
          <w:highlight w:val="none"/>
          <w:u w:val="single"/>
        </w:rPr>
        <w:t>46</w:t>
      </w:r>
      <w:r>
        <w:rPr>
          <w:rFonts w:hint="eastAsia" w:ascii="宋体" w:hAnsi="宋体" w:cs="宋体"/>
          <w:b w:val="0"/>
          <w:color w:val="auto"/>
          <w:sz w:val="21"/>
          <w:szCs w:val="21"/>
          <w:highlight w:val="none"/>
          <w:u w:val="single"/>
        </w:rPr>
        <w:t>号）；</w:t>
      </w:r>
    </w:p>
    <w:p w14:paraId="323E205E">
      <w:pPr>
        <w:spacing w:line="360" w:lineRule="auto"/>
        <w:ind w:firstLine="210" w:firstLineChars="10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《财政部司法部关于政府采购支持监狱企业发展有关问题的通知》（财库[2014]68号）；</w:t>
      </w:r>
    </w:p>
    <w:p w14:paraId="16F838E3">
      <w:pPr>
        <w:spacing w:line="360" w:lineRule="auto"/>
        <w:ind w:firstLine="210" w:firstLineChars="10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《关于促进残疾人就业政府采购政策的通知》（财库〔2017〕141号）；</w:t>
      </w:r>
    </w:p>
    <w:p w14:paraId="480E7930">
      <w:pPr>
        <w:spacing w:line="360" w:lineRule="auto"/>
        <w:ind w:firstLine="210" w:firstLineChars="100"/>
        <w:jc w:val="left"/>
        <w:rPr>
          <w:rFonts w:hint="eastAsia"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《财政部发展改革委生态环境部市场监管总局关于调整优化节能产品、环境标志产品政府采购执行机制的通知》(财库(2019)9号)</w:t>
      </w:r>
    </w:p>
    <w:p w14:paraId="48E73B55">
      <w:pPr>
        <w:spacing w:line="360" w:lineRule="auto"/>
        <w:ind w:firstLine="210" w:firstLineChars="100"/>
        <w:jc w:val="left"/>
        <w:rPr>
          <w:rFonts w:ascii="宋体" w:hAnsi="宋体" w:cs="宋体"/>
          <w:b w:val="0"/>
          <w:color w:val="auto"/>
          <w:sz w:val="21"/>
          <w:szCs w:val="21"/>
          <w:highlight w:val="none"/>
          <w:u w:val="single"/>
        </w:rPr>
      </w:pPr>
      <w:r>
        <w:rPr>
          <w:rFonts w:hint="eastAsia" w:ascii="宋体" w:hAnsi="宋体" w:cs="宋体"/>
          <w:b w:val="0"/>
          <w:color w:val="auto"/>
          <w:sz w:val="21"/>
          <w:szCs w:val="21"/>
          <w:highlight w:val="none"/>
          <w:u w:val="single"/>
        </w:rPr>
        <w:t>《商品包装政府采购需求标准（试行）》、《快递包装政府采购需求标准（试行）》（财办库[2020]123号）等国家最新政策。</w:t>
      </w:r>
    </w:p>
    <w:p w14:paraId="75CC2B19">
      <w:pPr>
        <w:pStyle w:val="36"/>
        <w:rPr>
          <w:rFonts w:ascii="宋体" w:hAnsi="宋体"/>
          <w:b/>
          <w:color w:val="auto"/>
          <w:sz w:val="21"/>
          <w:szCs w:val="21"/>
          <w:highlight w:val="none"/>
        </w:rPr>
      </w:pPr>
    </w:p>
    <w:p w14:paraId="7678225A">
      <w:pPr>
        <w:pStyle w:val="36"/>
        <w:rPr>
          <w:rFonts w:ascii="宋体" w:hAnsi="宋体"/>
          <w:b/>
          <w:color w:val="auto"/>
          <w:sz w:val="21"/>
          <w:szCs w:val="21"/>
          <w:highlight w:val="none"/>
        </w:rPr>
      </w:pPr>
    </w:p>
    <w:p w14:paraId="5F5E6C82">
      <w:pPr>
        <w:pStyle w:val="36"/>
        <w:rPr>
          <w:rFonts w:ascii="宋体" w:hAnsi="宋体"/>
          <w:b/>
          <w:color w:val="auto"/>
          <w:sz w:val="21"/>
          <w:szCs w:val="21"/>
          <w:highlight w:val="none"/>
        </w:rPr>
      </w:pPr>
    </w:p>
    <w:tbl>
      <w:tblPr>
        <w:tblStyle w:val="18"/>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3940"/>
        <w:gridCol w:w="3360"/>
        <w:gridCol w:w="922"/>
      </w:tblGrid>
      <w:tr w14:paraId="06AE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0" w:type="dxa"/>
            <w:vAlign w:val="center"/>
          </w:tcPr>
          <w:p w14:paraId="046BC645">
            <w:pPr>
              <w:pStyle w:val="10"/>
              <w:spacing w:line="100" w:lineRule="atLeast"/>
              <w:rPr>
                <w:rFonts w:hAnsi="宋体"/>
                <w:b w:val="0"/>
                <w:color w:val="auto"/>
                <w:szCs w:val="21"/>
                <w:highlight w:val="none"/>
              </w:rPr>
            </w:pPr>
            <w:r>
              <w:rPr>
                <w:rFonts w:hint="eastAsia" w:hAnsi="宋体"/>
                <w:b w:val="0"/>
                <w:color w:val="auto"/>
                <w:szCs w:val="21"/>
                <w:highlight w:val="none"/>
              </w:rPr>
              <w:t>条款号</w:t>
            </w:r>
          </w:p>
        </w:tc>
        <w:tc>
          <w:tcPr>
            <w:tcW w:w="3940" w:type="dxa"/>
            <w:vAlign w:val="center"/>
          </w:tcPr>
          <w:p w14:paraId="38E80EED">
            <w:pPr>
              <w:pStyle w:val="10"/>
              <w:spacing w:line="100" w:lineRule="atLeast"/>
              <w:rPr>
                <w:rFonts w:hAnsi="宋体"/>
                <w:b w:val="0"/>
                <w:color w:val="auto"/>
                <w:szCs w:val="21"/>
                <w:highlight w:val="none"/>
              </w:rPr>
            </w:pPr>
            <w:r>
              <w:rPr>
                <w:rFonts w:hint="eastAsia" w:hAnsi="宋体"/>
                <w:b w:val="0"/>
                <w:color w:val="auto"/>
                <w:szCs w:val="21"/>
                <w:highlight w:val="none"/>
              </w:rPr>
              <w:t>评审因素</w:t>
            </w:r>
          </w:p>
        </w:tc>
        <w:tc>
          <w:tcPr>
            <w:tcW w:w="3360" w:type="dxa"/>
            <w:vAlign w:val="center"/>
          </w:tcPr>
          <w:p w14:paraId="517CA5A7">
            <w:pPr>
              <w:pStyle w:val="10"/>
              <w:spacing w:line="100" w:lineRule="atLeast"/>
              <w:rPr>
                <w:rFonts w:hAnsi="宋体"/>
                <w:b w:val="0"/>
                <w:color w:val="auto"/>
                <w:szCs w:val="21"/>
                <w:highlight w:val="none"/>
              </w:rPr>
            </w:pPr>
            <w:r>
              <w:rPr>
                <w:rFonts w:hint="eastAsia" w:hAnsi="宋体"/>
                <w:b w:val="0"/>
                <w:color w:val="auto"/>
                <w:szCs w:val="21"/>
                <w:highlight w:val="none"/>
              </w:rPr>
              <w:t>评审标准</w:t>
            </w:r>
          </w:p>
        </w:tc>
        <w:tc>
          <w:tcPr>
            <w:tcW w:w="922" w:type="dxa"/>
            <w:vAlign w:val="center"/>
          </w:tcPr>
          <w:p w14:paraId="3321EC69">
            <w:pPr>
              <w:pStyle w:val="10"/>
              <w:spacing w:line="100" w:lineRule="atLeast"/>
              <w:rPr>
                <w:rFonts w:hint="default" w:hAnsi="宋体" w:eastAsia="宋体"/>
                <w:b w:val="0"/>
                <w:color w:val="auto"/>
                <w:szCs w:val="21"/>
                <w:highlight w:val="none"/>
                <w:lang w:val="en-US" w:eastAsia="zh-CN"/>
              </w:rPr>
            </w:pPr>
            <w:r>
              <w:rPr>
                <w:rFonts w:hint="eastAsia" w:hAnsi="宋体"/>
                <w:b w:val="0"/>
                <w:color w:val="auto"/>
                <w:szCs w:val="21"/>
                <w:highlight w:val="none"/>
                <w:lang w:val="en-US" w:eastAsia="zh-CN"/>
              </w:rPr>
              <w:t>响应人</w:t>
            </w:r>
          </w:p>
        </w:tc>
      </w:tr>
      <w:tr w14:paraId="65ED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0" w:type="dxa"/>
            <w:vMerge w:val="restart"/>
            <w:vAlign w:val="center"/>
          </w:tcPr>
          <w:p w14:paraId="53706C97">
            <w:pPr>
              <w:pStyle w:val="10"/>
              <w:spacing w:line="100" w:lineRule="atLeast"/>
              <w:rPr>
                <w:rFonts w:hAnsi="宋体"/>
                <w:b w:val="0"/>
                <w:color w:val="auto"/>
                <w:szCs w:val="21"/>
                <w:highlight w:val="none"/>
              </w:rPr>
            </w:pPr>
            <w:r>
              <w:rPr>
                <w:rFonts w:hint="eastAsia" w:hAnsi="宋体"/>
                <w:b w:val="0"/>
                <w:color w:val="auto"/>
                <w:szCs w:val="21"/>
                <w:highlight w:val="none"/>
              </w:rPr>
              <w:t>政府采购政策</w:t>
            </w:r>
          </w:p>
        </w:tc>
        <w:tc>
          <w:tcPr>
            <w:tcW w:w="3940" w:type="dxa"/>
            <w:vAlign w:val="center"/>
          </w:tcPr>
          <w:p w14:paraId="1B85E890">
            <w:pPr>
              <w:pStyle w:val="10"/>
              <w:spacing w:line="100" w:lineRule="atLeast"/>
              <w:rPr>
                <w:rFonts w:hAnsi="宋体"/>
                <w:b w:val="0"/>
                <w:color w:val="auto"/>
                <w:szCs w:val="21"/>
                <w:highlight w:val="none"/>
              </w:rPr>
            </w:pPr>
            <w:r>
              <w:rPr>
                <w:rFonts w:hint="eastAsia" w:hAnsi="宋体"/>
                <w:b w:val="0"/>
                <w:color w:val="auto"/>
                <w:szCs w:val="21"/>
                <w:highlight w:val="none"/>
              </w:rPr>
              <w:t>是否为小型或微型企业</w:t>
            </w:r>
          </w:p>
        </w:tc>
        <w:tc>
          <w:tcPr>
            <w:tcW w:w="3360" w:type="dxa"/>
            <w:vAlign w:val="center"/>
          </w:tcPr>
          <w:p w14:paraId="648423F6">
            <w:pPr>
              <w:pStyle w:val="10"/>
              <w:spacing w:line="100" w:lineRule="atLeast"/>
              <w:rPr>
                <w:rFonts w:hAnsi="宋体"/>
                <w:b w:val="0"/>
                <w:color w:val="auto"/>
                <w:szCs w:val="21"/>
                <w:highlight w:val="none"/>
              </w:rPr>
            </w:pPr>
            <w:r>
              <w:rPr>
                <w:rFonts w:hint="eastAsia" w:hAnsi="宋体"/>
                <w:b w:val="0"/>
                <w:color w:val="auto"/>
                <w:szCs w:val="21"/>
                <w:highlight w:val="none"/>
              </w:rPr>
              <w:t>提供《中小企业声明函》</w:t>
            </w:r>
          </w:p>
        </w:tc>
        <w:tc>
          <w:tcPr>
            <w:tcW w:w="922" w:type="dxa"/>
          </w:tcPr>
          <w:p w14:paraId="08C5C3EF">
            <w:pPr>
              <w:pStyle w:val="10"/>
              <w:spacing w:line="100" w:lineRule="atLeast"/>
              <w:rPr>
                <w:rFonts w:hAnsi="宋体"/>
                <w:b w:val="0"/>
                <w:color w:val="auto"/>
                <w:szCs w:val="21"/>
                <w:highlight w:val="none"/>
              </w:rPr>
            </w:pPr>
          </w:p>
        </w:tc>
      </w:tr>
      <w:tr w14:paraId="67B9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0" w:type="dxa"/>
            <w:vMerge w:val="continue"/>
            <w:vAlign w:val="center"/>
          </w:tcPr>
          <w:p w14:paraId="785EC834">
            <w:pPr>
              <w:pStyle w:val="10"/>
              <w:spacing w:line="100" w:lineRule="atLeast"/>
              <w:rPr>
                <w:rFonts w:hAnsi="宋体"/>
                <w:b w:val="0"/>
                <w:color w:val="auto"/>
                <w:szCs w:val="21"/>
                <w:highlight w:val="none"/>
              </w:rPr>
            </w:pPr>
          </w:p>
        </w:tc>
        <w:tc>
          <w:tcPr>
            <w:tcW w:w="3940" w:type="dxa"/>
            <w:vAlign w:val="center"/>
          </w:tcPr>
          <w:p w14:paraId="42BA3125">
            <w:pPr>
              <w:pStyle w:val="10"/>
              <w:spacing w:line="100" w:lineRule="atLeast"/>
              <w:rPr>
                <w:rFonts w:hAnsi="宋体"/>
                <w:b w:val="0"/>
                <w:color w:val="auto"/>
                <w:szCs w:val="21"/>
                <w:highlight w:val="none"/>
              </w:rPr>
            </w:pPr>
            <w:r>
              <w:rPr>
                <w:rFonts w:hint="eastAsia" w:hAnsi="宋体"/>
                <w:b w:val="0"/>
                <w:color w:val="auto"/>
                <w:szCs w:val="21"/>
                <w:highlight w:val="none"/>
              </w:rPr>
              <w:t>是否为监狱企业</w:t>
            </w:r>
          </w:p>
        </w:tc>
        <w:tc>
          <w:tcPr>
            <w:tcW w:w="3360" w:type="dxa"/>
            <w:vAlign w:val="center"/>
          </w:tcPr>
          <w:p w14:paraId="5313116F">
            <w:pPr>
              <w:pStyle w:val="10"/>
              <w:spacing w:line="100" w:lineRule="atLeast"/>
              <w:rPr>
                <w:rFonts w:hAnsi="宋体"/>
                <w:b w:val="0"/>
                <w:color w:val="auto"/>
                <w:szCs w:val="21"/>
                <w:highlight w:val="none"/>
              </w:rPr>
            </w:pPr>
            <w:r>
              <w:rPr>
                <w:rFonts w:hint="eastAsia" w:hAnsi="宋体"/>
                <w:b w:val="0"/>
                <w:color w:val="auto"/>
                <w:spacing w:val="-6"/>
                <w:szCs w:val="21"/>
                <w:highlight w:val="none"/>
                <w:lang w:eastAsia="zh-CN"/>
              </w:rPr>
              <w:t>格式</w:t>
            </w:r>
            <w:r>
              <w:rPr>
                <w:rFonts w:hint="eastAsia" w:hAnsi="宋体"/>
                <w:b w:val="0"/>
                <w:color w:val="auto"/>
                <w:spacing w:val="-6"/>
                <w:szCs w:val="21"/>
                <w:highlight w:val="none"/>
              </w:rPr>
              <w:t>参照《中小企业声明函》自拟，提供证明复印件加盖公章</w:t>
            </w:r>
          </w:p>
        </w:tc>
        <w:tc>
          <w:tcPr>
            <w:tcW w:w="922" w:type="dxa"/>
          </w:tcPr>
          <w:p w14:paraId="3D2755CE">
            <w:pPr>
              <w:pStyle w:val="10"/>
              <w:spacing w:line="100" w:lineRule="atLeast"/>
              <w:rPr>
                <w:rFonts w:hAnsi="宋体"/>
                <w:b w:val="0"/>
                <w:color w:val="auto"/>
                <w:szCs w:val="21"/>
                <w:highlight w:val="none"/>
              </w:rPr>
            </w:pPr>
          </w:p>
        </w:tc>
      </w:tr>
      <w:tr w14:paraId="1FCD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0" w:type="dxa"/>
            <w:vMerge w:val="continue"/>
            <w:vAlign w:val="center"/>
          </w:tcPr>
          <w:p w14:paraId="12274A84">
            <w:pPr>
              <w:pStyle w:val="10"/>
              <w:spacing w:line="100" w:lineRule="atLeast"/>
              <w:rPr>
                <w:rFonts w:hAnsi="宋体"/>
                <w:b w:val="0"/>
                <w:color w:val="auto"/>
                <w:szCs w:val="21"/>
                <w:highlight w:val="none"/>
              </w:rPr>
            </w:pPr>
          </w:p>
        </w:tc>
        <w:tc>
          <w:tcPr>
            <w:tcW w:w="3940" w:type="dxa"/>
            <w:vAlign w:val="center"/>
          </w:tcPr>
          <w:p w14:paraId="561C8C92">
            <w:pPr>
              <w:pStyle w:val="10"/>
              <w:spacing w:line="100" w:lineRule="atLeast"/>
              <w:rPr>
                <w:rFonts w:hAnsi="宋体"/>
                <w:b w:val="0"/>
                <w:color w:val="auto"/>
                <w:szCs w:val="21"/>
                <w:highlight w:val="none"/>
              </w:rPr>
            </w:pPr>
            <w:r>
              <w:rPr>
                <w:rFonts w:hint="eastAsia" w:hAnsi="宋体"/>
                <w:b w:val="0"/>
                <w:color w:val="auto"/>
                <w:szCs w:val="21"/>
                <w:highlight w:val="none"/>
              </w:rPr>
              <w:t>是否有列入《节能产品政府采购清单》但不属于国家强制采购的产品</w:t>
            </w:r>
          </w:p>
        </w:tc>
        <w:tc>
          <w:tcPr>
            <w:tcW w:w="3360" w:type="dxa"/>
            <w:vAlign w:val="center"/>
          </w:tcPr>
          <w:p w14:paraId="759F94B0">
            <w:pPr>
              <w:pStyle w:val="10"/>
              <w:spacing w:line="100" w:lineRule="atLeast"/>
              <w:rPr>
                <w:rFonts w:hAnsi="宋体"/>
                <w:b w:val="0"/>
                <w:color w:val="auto"/>
                <w:szCs w:val="21"/>
                <w:highlight w:val="none"/>
              </w:rPr>
            </w:pPr>
            <w:r>
              <w:rPr>
                <w:rFonts w:hint="eastAsia" w:hAnsi="宋体"/>
                <w:b w:val="0"/>
                <w:color w:val="auto"/>
                <w:szCs w:val="21"/>
                <w:highlight w:val="none"/>
              </w:rPr>
              <w:t>提供节能产品清单说明表</w:t>
            </w:r>
          </w:p>
        </w:tc>
        <w:tc>
          <w:tcPr>
            <w:tcW w:w="922" w:type="dxa"/>
          </w:tcPr>
          <w:p w14:paraId="3FFED965">
            <w:pPr>
              <w:pStyle w:val="10"/>
              <w:spacing w:line="100" w:lineRule="atLeast"/>
              <w:rPr>
                <w:rFonts w:hAnsi="宋体"/>
                <w:b w:val="0"/>
                <w:color w:val="auto"/>
                <w:szCs w:val="21"/>
                <w:highlight w:val="none"/>
              </w:rPr>
            </w:pPr>
          </w:p>
        </w:tc>
      </w:tr>
      <w:tr w14:paraId="59F2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0" w:type="dxa"/>
            <w:vMerge w:val="continue"/>
            <w:vAlign w:val="center"/>
          </w:tcPr>
          <w:p w14:paraId="71A34939">
            <w:pPr>
              <w:pStyle w:val="10"/>
              <w:spacing w:line="100" w:lineRule="atLeast"/>
              <w:rPr>
                <w:rFonts w:hAnsi="宋体"/>
                <w:b w:val="0"/>
                <w:color w:val="auto"/>
                <w:szCs w:val="21"/>
                <w:highlight w:val="none"/>
              </w:rPr>
            </w:pPr>
          </w:p>
        </w:tc>
        <w:tc>
          <w:tcPr>
            <w:tcW w:w="3940" w:type="dxa"/>
            <w:vAlign w:val="center"/>
          </w:tcPr>
          <w:p w14:paraId="1C47BF78">
            <w:pPr>
              <w:pStyle w:val="10"/>
              <w:spacing w:line="100" w:lineRule="atLeast"/>
              <w:rPr>
                <w:rFonts w:hAnsi="宋体"/>
                <w:b w:val="0"/>
                <w:color w:val="auto"/>
                <w:szCs w:val="21"/>
                <w:highlight w:val="none"/>
              </w:rPr>
            </w:pPr>
            <w:r>
              <w:rPr>
                <w:rFonts w:hint="eastAsia" w:hAnsi="宋体"/>
                <w:b w:val="0"/>
                <w:color w:val="auto"/>
                <w:szCs w:val="21"/>
                <w:highlight w:val="none"/>
              </w:rPr>
              <w:t>是否有列入《无线局域网认证产品政府采购清单》的产品</w:t>
            </w:r>
          </w:p>
        </w:tc>
        <w:tc>
          <w:tcPr>
            <w:tcW w:w="3360" w:type="dxa"/>
            <w:vAlign w:val="center"/>
          </w:tcPr>
          <w:p w14:paraId="376AF83F">
            <w:pPr>
              <w:pStyle w:val="10"/>
              <w:spacing w:line="100" w:lineRule="atLeast"/>
              <w:rPr>
                <w:rFonts w:hAnsi="宋体"/>
                <w:b w:val="0"/>
                <w:color w:val="auto"/>
                <w:szCs w:val="21"/>
                <w:highlight w:val="none"/>
              </w:rPr>
            </w:pPr>
            <w:r>
              <w:rPr>
                <w:rFonts w:hint="eastAsia" w:hAnsi="宋体"/>
                <w:b w:val="0"/>
                <w:color w:val="auto"/>
                <w:szCs w:val="21"/>
                <w:highlight w:val="none"/>
              </w:rPr>
              <w:t>提供无线局域网认证产品政府采购清单说明表</w:t>
            </w:r>
          </w:p>
        </w:tc>
        <w:tc>
          <w:tcPr>
            <w:tcW w:w="922" w:type="dxa"/>
          </w:tcPr>
          <w:p w14:paraId="046B89E7">
            <w:pPr>
              <w:pStyle w:val="10"/>
              <w:spacing w:line="100" w:lineRule="atLeast"/>
              <w:rPr>
                <w:rFonts w:hAnsi="宋体"/>
                <w:b w:val="0"/>
                <w:color w:val="auto"/>
                <w:szCs w:val="21"/>
                <w:highlight w:val="none"/>
              </w:rPr>
            </w:pPr>
          </w:p>
        </w:tc>
      </w:tr>
      <w:tr w14:paraId="5315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0" w:type="dxa"/>
            <w:vMerge w:val="continue"/>
            <w:vAlign w:val="center"/>
          </w:tcPr>
          <w:p w14:paraId="5082EB77">
            <w:pPr>
              <w:pStyle w:val="10"/>
              <w:spacing w:line="100" w:lineRule="atLeast"/>
              <w:rPr>
                <w:rFonts w:hAnsi="宋体"/>
                <w:b w:val="0"/>
                <w:color w:val="auto"/>
                <w:szCs w:val="21"/>
                <w:highlight w:val="none"/>
              </w:rPr>
            </w:pPr>
          </w:p>
        </w:tc>
        <w:tc>
          <w:tcPr>
            <w:tcW w:w="3940" w:type="dxa"/>
            <w:vAlign w:val="center"/>
          </w:tcPr>
          <w:p w14:paraId="2D15D246">
            <w:pPr>
              <w:pStyle w:val="10"/>
              <w:spacing w:line="100" w:lineRule="atLeast"/>
              <w:rPr>
                <w:rFonts w:hAnsi="宋体"/>
                <w:b w:val="0"/>
                <w:color w:val="auto"/>
                <w:szCs w:val="21"/>
                <w:highlight w:val="none"/>
              </w:rPr>
            </w:pPr>
            <w:r>
              <w:rPr>
                <w:rFonts w:hint="eastAsia" w:hAnsi="宋体"/>
                <w:b w:val="0"/>
                <w:color w:val="auto"/>
                <w:szCs w:val="21"/>
                <w:highlight w:val="none"/>
              </w:rPr>
              <w:t>是否有列入《环境标志产品政府采购清单》但不属于国家强制采购的产品</w:t>
            </w:r>
          </w:p>
        </w:tc>
        <w:tc>
          <w:tcPr>
            <w:tcW w:w="3360" w:type="dxa"/>
            <w:vAlign w:val="center"/>
          </w:tcPr>
          <w:p w14:paraId="5602521F">
            <w:pPr>
              <w:pStyle w:val="10"/>
              <w:spacing w:line="100" w:lineRule="atLeast"/>
              <w:rPr>
                <w:rFonts w:hAnsi="宋体"/>
                <w:b w:val="0"/>
                <w:color w:val="auto"/>
                <w:szCs w:val="21"/>
                <w:highlight w:val="none"/>
              </w:rPr>
            </w:pPr>
            <w:r>
              <w:rPr>
                <w:rFonts w:hint="eastAsia" w:hAnsi="宋体"/>
                <w:b w:val="0"/>
                <w:color w:val="auto"/>
                <w:szCs w:val="21"/>
                <w:highlight w:val="none"/>
              </w:rPr>
              <w:t>提供环境标志产品清单说明表</w:t>
            </w:r>
          </w:p>
        </w:tc>
        <w:tc>
          <w:tcPr>
            <w:tcW w:w="922" w:type="dxa"/>
          </w:tcPr>
          <w:p w14:paraId="2313F1D1">
            <w:pPr>
              <w:pStyle w:val="10"/>
              <w:spacing w:line="100" w:lineRule="atLeast"/>
              <w:rPr>
                <w:rFonts w:hAnsi="宋体"/>
                <w:b w:val="0"/>
                <w:color w:val="auto"/>
                <w:szCs w:val="21"/>
                <w:highlight w:val="none"/>
              </w:rPr>
            </w:pPr>
          </w:p>
        </w:tc>
      </w:tr>
      <w:tr w14:paraId="3993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892" w:type="dxa"/>
            <w:gridSpan w:val="4"/>
            <w:vAlign w:val="center"/>
          </w:tcPr>
          <w:p w14:paraId="75CA687B">
            <w:pPr>
              <w:pStyle w:val="10"/>
              <w:spacing w:line="100" w:lineRule="atLeast"/>
              <w:rPr>
                <w:rFonts w:hAnsi="宋体"/>
                <w:b w:val="0"/>
                <w:color w:val="auto"/>
                <w:szCs w:val="21"/>
                <w:highlight w:val="none"/>
              </w:rPr>
            </w:pPr>
            <w:r>
              <w:rPr>
                <w:rFonts w:hint="eastAsia" w:hAnsi="宋体"/>
                <w:b w:val="0"/>
                <w:color w:val="auto"/>
                <w:szCs w:val="21"/>
                <w:highlight w:val="none"/>
              </w:rPr>
              <w:t>评审填写（是/否）</w:t>
            </w:r>
          </w:p>
        </w:tc>
      </w:tr>
    </w:tbl>
    <w:p w14:paraId="5E0E1188">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br w:type="page"/>
      </w:r>
    </w:p>
    <w:p w14:paraId="4A16642F">
      <w:pPr>
        <w:pStyle w:val="15"/>
        <w:shd w:val="clear" w:color="auto"/>
        <w:spacing w:before="0" w:beforeAutospacing="0" w:after="0" w:afterAutospacing="0"/>
        <w:ind w:firstLine="422"/>
        <w:jc w:val="center"/>
        <w:rPr>
          <w:rFonts w:cs="Calibri"/>
          <w:color w:val="auto"/>
          <w:sz w:val="21"/>
          <w:szCs w:val="21"/>
          <w:highlight w:val="none"/>
        </w:rPr>
      </w:pPr>
      <w:r>
        <w:rPr>
          <w:rFonts w:hint="eastAsia" w:cs="Calibri"/>
          <w:color w:val="auto"/>
          <w:sz w:val="21"/>
          <w:szCs w:val="21"/>
          <w:highlight w:val="none"/>
        </w:rPr>
        <w:t>财政部工业和信息化部关于印发《政府采购促进中小企业发展管理办法》的通知</w:t>
      </w:r>
    </w:p>
    <w:p w14:paraId="7B1CFD0C">
      <w:pPr>
        <w:pStyle w:val="15"/>
        <w:shd w:val="clear" w:color="auto"/>
        <w:spacing w:before="0" w:beforeAutospacing="0" w:after="0" w:afterAutospacing="0"/>
        <w:ind w:firstLine="422"/>
        <w:jc w:val="center"/>
        <w:rPr>
          <w:rFonts w:cs="Calibri"/>
          <w:color w:val="auto"/>
          <w:sz w:val="21"/>
          <w:szCs w:val="21"/>
          <w:highlight w:val="none"/>
        </w:rPr>
      </w:pPr>
      <w:r>
        <w:rPr>
          <w:rFonts w:hint="eastAsia" w:cs="Calibri"/>
          <w:color w:val="auto"/>
          <w:sz w:val="21"/>
          <w:szCs w:val="21"/>
          <w:highlight w:val="none"/>
        </w:rPr>
        <w:t>财库〔2020〕46号</w:t>
      </w:r>
    </w:p>
    <w:p w14:paraId="2F30573F">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各中央预算单位办公厅（室），各省、自治区、直辖市、计划单列市财政厅（局）、工业和信息化主管部门，新疆生产建设兵团财政局、工业和信息化主管部门：</w:t>
      </w:r>
    </w:p>
    <w:p w14:paraId="3CB0789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　　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1A4922F">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附件：政府采购促进中小企业发展管理办法</w:t>
      </w:r>
    </w:p>
    <w:p w14:paraId="652022E3">
      <w:pPr>
        <w:pStyle w:val="15"/>
        <w:shd w:val="clear" w:color="auto"/>
        <w:spacing w:before="0" w:beforeAutospacing="0" w:after="0" w:afterAutospacing="0"/>
        <w:ind w:firstLine="422"/>
        <w:jc w:val="right"/>
        <w:rPr>
          <w:rFonts w:cs="Calibri"/>
          <w:color w:val="auto"/>
          <w:sz w:val="21"/>
          <w:szCs w:val="21"/>
          <w:highlight w:val="none"/>
        </w:rPr>
      </w:pPr>
      <w:r>
        <w:rPr>
          <w:rFonts w:hint="eastAsia" w:cs="Calibri"/>
          <w:color w:val="auto"/>
          <w:sz w:val="21"/>
          <w:szCs w:val="21"/>
          <w:highlight w:val="none"/>
        </w:rPr>
        <w:t>财 政 部</w:t>
      </w:r>
    </w:p>
    <w:p w14:paraId="5268BA6B">
      <w:pPr>
        <w:pStyle w:val="15"/>
        <w:shd w:val="clear" w:color="auto"/>
        <w:spacing w:before="0" w:beforeAutospacing="0" w:after="0" w:afterAutospacing="0"/>
        <w:ind w:firstLine="422"/>
        <w:jc w:val="right"/>
        <w:rPr>
          <w:rFonts w:cs="Calibri"/>
          <w:color w:val="auto"/>
          <w:sz w:val="21"/>
          <w:szCs w:val="21"/>
          <w:highlight w:val="none"/>
        </w:rPr>
      </w:pPr>
      <w:r>
        <w:rPr>
          <w:rFonts w:hint="eastAsia" w:cs="Calibri"/>
          <w:color w:val="auto"/>
          <w:sz w:val="21"/>
          <w:szCs w:val="21"/>
          <w:highlight w:val="none"/>
        </w:rPr>
        <w:t>工业和信息化部</w:t>
      </w:r>
    </w:p>
    <w:p w14:paraId="31C87BAF">
      <w:pPr>
        <w:pStyle w:val="15"/>
        <w:shd w:val="clear" w:color="auto"/>
        <w:spacing w:before="0" w:beforeAutospacing="0" w:after="0" w:afterAutospacing="0"/>
        <w:ind w:firstLine="422"/>
        <w:jc w:val="right"/>
        <w:rPr>
          <w:rFonts w:cs="Calibri"/>
          <w:color w:val="auto"/>
          <w:sz w:val="21"/>
          <w:szCs w:val="21"/>
          <w:highlight w:val="none"/>
        </w:rPr>
      </w:pPr>
      <w:r>
        <w:rPr>
          <w:rFonts w:hint="eastAsia" w:cs="Calibri"/>
          <w:color w:val="auto"/>
          <w:sz w:val="21"/>
          <w:szCs w:val="21"/>
          <w:highlight w:val="none"/>
        </w:rPr>
        <w:t>2020年12月18日</w:t>
      </w:r>
    </w:p>
    <w:p w14:paraId="40E56228">
      <w:pPr>
        <w:pStyle w:val="15"/>
        <w:shd w:val="clear" w:color="auto"/>
        <w:spacing w:before="0" w:beforeAutospacing="0" w:after="0" w:afterAutospacing="0"/>
        <w:ind w:firstLine="301"/>
        <w:jc w:val="both"/>
        <w:rPr>
          <w:rFonts w:cs="Calibri"/>
          <w:color w:val="auto"/>
          <w:sz w:val="21"/>
          <w:szCs w:val="21"/>
          <w:highlight w:val="none"/>
        </w:rPr>
      </w:pPr>
      <w:r>
        <w:rPr>
          <w:rFonts w:hint="eastAsia" w:cs="Calibri"/>
          <w:color w:val="auto"/>
          <w:sz w:val="21"/>
          <w:szCs w:val="21"/>
          <w:highlight w:val="none"/>
        </w:rPr>
        <w:t> </w:t>
      </w:r>
    </w:p>
    <w:p w14:paraId="510084D5">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附件</w:t>
      </w:r>
    </w:p>
    <w:p w14:paraId="6E81D413">
      <w:pPr>
        <w:pStyle w:val="15"/>
        <w:shd w:val="clear" w:color="auto"/>
        <w:spacing w:before="0" w:beforeAutospacing="0" w:after="0" w:afterAutospacing="0"/>
        <w:ind w:firstLine="301"/>
        <w:jc w:val="both"/>
        <w:rPr>
          <w:rFonts w:cs="Calibri"/>
          <w:color w:val="auto"/>
          <w:sz w:val="21"/>
          <w:szCs w:val="21"/>
          <w:highlight w:val="none"/>
        </w:rPr>
      </w:pPr>
      <w:r>
        <w:rPr>
          <w:rFonts w:hint="eastAsia" w:cs="Calibri"/>
          <w:color w:val="auto"/>
          <w:sz w:val="21"/>
          <w:szCs w:val="21"/>
          <w:highlight w:val="none"/>
        </w:rPr>
        <w:t> </w:t>
      </w:r>
    </w:p>
    <w:p w14:paraId="22FD3523">
      <w:pPr>
        <w:pStyle w:val="15"/>
        <w:shd w:val="clear" w:color="auto"/>
        <w:spacing w:before="0" w:beforeAutospacing="0" w:after="0" w:afterAutospacing="0"/>
        <w:ind w:firstLine="562"/>
        <w:jc w:val="center"/>
        <w:rPr>
          <w:rFonts w:cs="Calibri"/>
          <w:color w:val="auto"/>
          <w:sz w:val="21"/>
          <w:szCs w:val="21"/>
          <w:highlight w:val="none"/>
        </w:rPr>
      </w:pPr>
      <w:r>
        <w:rPr>
          <w:rFonts w:hint="eastAsia" w:cs="Calibri"/>
          <w:color w:val="auto"/>
          <w:sz w:val="21"/>
          <w:szCs w:val="21"/>
          <w:highlight w:val="none"/>
        </w:rPr>
        <w:t>政府采购促进中小企业发展管理办法</w:t>
      </w:r>
    </w:p>
    <w:p w14:paraId="7B20231F">
      <w:pPr>
        <w:pStyle w:val="15"/>
        <w:shd w:val="clear" w:color="auto"/>
        <w:spacing w:before="0" w:beforeAutospacing="0" w:after="0" w:afterAutospacing="0"/>
        <w:ind w:firstLine="301"/>
        <w:jc w:val="both"/>
        <w:rPr>
          <w:rFonts w:cs="Calibri"/>
          <w:color w:val="auto"/>
          <w:sz w:val="21"/>
          <w:szCs w:val="21"/>
          <w:highlight w:val="none"/>
        </w:rPr>
      </w:pPr>
      <w:r>
        <w:rPr>
          <w:rFonts w:hint="eastAsia" w:cs="Calibri"/>
          <w:color w:val="auto"/>
          <w:sz w:val="21"/>
          <w:szCs w:val="21"/>
          <w:highlight w:val="none"/>
        </w:rPr>
        <w:t> </w:t>
      </w:r>
    </w:p>
    <w:p w14:paraId="57E8078D">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第一条 为了发挥政府采购的政策功能，促进中小企业健康发展，根据《中华人民共和国政府采购法》、《中华人民共和国中小企业促进法》等有关法律法规，制定本办法。</w:t>
      </w:r>
    </w:p>
    <w:p w14:paraId="398607E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46B58CC">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符合中小企业划分标准的个体工商户，在政府采购活动中视同中小企业。</w:t>
      </w:r>
    </w:p>
    <w:p w14:paraId="31C1C99E">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第三条 采购人在政府采购活动中应当通过加强采购需求管理，落实预留采购份额、价格评审优惠、优先采购等措施，提高中小企业在政府采购中的份额，支持中小企业发展。</w:t>
      </w:r>
    </w:p>
    <w:p w14:paraId="43FD06A2">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第四条 在政府采购活动中，供应商提供的货物、工程或者服务符合下列情形的，享受本办法规定的中小企业扶持政策：</w:t>
      </w:r>
    </w:p>
    <w:p w14:paraId="07D74C81">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（一）在货物采购项目中，货物由中小企业制造，即货物由中小企业生产且使用该中小企业商号或者注册商标；</w:t>
      </w:r>
    </w:p>
    <w:p w14:paraId="639C026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（二）在工程采购项目中，工程由中小企业承建，即工程施工单位为中小企业；</w:t>
      </w:r>
    </w:p>
    <w:p w14:paraId="6B76766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（三）在服务采购项目中，服务由中小企业承接，即提供服务的人员为中小企业依照《中华人民共和国劳动合同法》订立劳动合同的从业人员。</w:t>
      </w:r>
    </w:p>
    <w:p w14:paraId="5B1237F0">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在货物采购项目中，供应商提供的货物既有中小企业制造货物，也有大型企业制造货物的，不享受本办法规定的中小企业扶持政策。</w:t>
      </w:r>
    </w:p>
    <w:p w14:paraId="2ACE3DBC">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以联合体形式参加政府采购活动，联合体各方均为中小企业的，联合体视同中小企业。其中，联合体各方均为小微企业的，联合体视同小微企业。</w:t>
      </w:r>
    </w:p>
    <w:p w14:paraId="1DFFD74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6F1ACA4">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C086B78">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符合下列情形之一的，可不专门面向中小企业预留采购份额：</w:t>
      </w:r>
    </w:p>
    <w:p w14:paraId="17DC32D8">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（一）法律法规和国家有关政策明确规定优先或者应当面向事业单位、社会组织等非企业主体采购的；</w:t>
      </w:r>
    </w:p>
    <w:p w14:paraId="00C0FD80">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（二）因确需使用不可替代的专利、专有技术，基础设施限制，或者提供特定公共服务等原因，只能从中小企业之外的供应商处采购的；</w:t>
      </w:r>
    </w:p>
    <w:p w14:paraId="5F1D5A01">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（三）按照本办法规定预留采购份额无法确保充分供应、</w:t>
      </w:r>
    </w:p>
    <w:p w14:paraId="13DE958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充分竞争，或者存在可能影响政府采购目标实现的情形；</w:t>
      </w:r>
    </w:p>
    <w:p w14:paraId="4B7E1C7D">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（四）框架协议采购项目；</w:t>
      </w:r>
    </w:p>
    <w:p w14:paraId="50C6F34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（五）省级以上人民政府财政部门规定的其他情形。</w:t>
      </w:r>
    </w:p>
    <w:p w14:paraId="0F895233">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 除上述情形外，其他均为适宜由中小企业提供的情形。</w:t>
      </w:r>
    </w:p>
    <w:p w14:paraId="3F90A8E4">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第七条 采购限额标准以上，200 万元以下的货物和服务采购项目、400 万元以下的工程采购项目，适宜由中小企业提供的，采购人应当专门面向中小企业采购。</w:t>
      </w:r>
    </w:p>
    <w:p w14:paraId="0365BCFE">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第八条 超过 200 万元的货物和服务采购项目、超过 400 万元的工程采购项目中适宜由中小企业提供的，预留该部分采购项目预算总额的 30%以上专门面向中小企业采购， 其中预留给小微企业的比例不低于 60%。预留份额通过下列措施进行：</w:t>
      </w:r>
    </w:p>
    <w:p w14:paraId="5804FE10">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（一）将采购项目整体或者设置采购包专门面向中小企业采购；</w:t>
      </w:r>
    </w:p>
    <w:p w14:paraId="512A982B">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（二）要求供应商以联合体形式参加采购活动，且联合体中中小企业承担的部分达到一定比例；</w:t>
      </w:r>
    </w:p>
    <w:p w14:paraId="34B9D4F0">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（三）要求获得采购合同的供应商将采购项目中的一定比例分包给一家或者多家中小企业。</w:t>
      </w:r>
    </w:p>
    <w:p w14:paraId="24035C97">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组成联合体或者接受分包合同的中小企业与联合体内其他企业、分包企业之间不得存在直接控股、管理关系。</w:t>
      </w:r>
    </w:p>
    <w:p w14:paraId="56EC12F6">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388EC275">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0ADFA2E3">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703B687">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第十条 采购人应当严格按照本办法规定和主管预算单位制定的预留采购份额具体方案开展采购活动。预留份额的采购项目或者采购包，通过发布公告方式邀请供应商后，符合资格条件的中小企业数量不足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w:t>
      </w:r>
    </w:p>
    <w:p w14:paraId="139AE1F4">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第十一条 中小企业参加政府采购活动，应当出具本办法规定的《中小企业声明函》（附 1），否则不得享受相关中小企业扶持政策。任何单位和个人不得要求供应商提供《中小企业声明函》之外的中小企业身份证明文件。</w:t>
      </w:r>
    </w:p>
    <w:p w14:paraId="5898891E">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第十二条 采购项目涉及中小企业采购的，采购文件应当明确以下内容：</w:t>
      </w:r>
    </w:p>
    <w:p w14:paraId="5FEEFF6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（一）预留份额的采购项目或者采购包，明确该项目或相关采购包专门面向中小企业采购，以及相关标的及预算金额；</w:t>
      </w:r>
    </w:p>
    <w:p w14:paraId="536353CD">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（二）要求以联合体形式参加或者合同分包的，明确联合协议或者分包意向协议中中小企业合同金额应当达到的比例，并作为供应商资格条件；</w:t>
      </w:r>
    </w:p>
    <w:p w14:paraId="14A755E6">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（三）非预留份额的采购项目或者采购包，明确有关价格扣除比例或者价格分加分比例；</w:t>
      </w:r>
    </w:p>
    <w:p w14:paraId="181E1766">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（四）规定依据本办法规定享受扶持政策获得政府采购合同的，小微企业不得将合同分包给大中型企业，中型企业不得将合同分包给大型企业；</w:t>
      </w:r>
    </w:p>
    <w:p w14:paraId="0D9E426A">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（五）采购人认为具备相关条件的，明确对中小企业在资金支付期限、预付款比例等方面的优惠措施；</w:t>
      </w:r>
    </w:p>
    <w:p w14:paraId="0A0D35E0">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（六）明确采购标的对应的中小企业划分标准所属行业；</w:t>
      </w:r>
    </w:p>
    <w:p w14:paraId="702C9915">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（七）法律法规和省级以上人民政府财政部门规定的其他事项。</w:t>
      </w:r>
    </w:p>
    <w:p w14:paraId="4056AF0A">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第十三条 中标、成交供应商享受本办法规定的中小企业扶持政策的，采购人、采购代理机构应当随中标、成交结果公开中标、成交供应商的《中小企业声明函》。</w:t>
      </w:r>
    </w:p>
    <w:p w14:paraId="2FAD6663">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适用招标投标法的政府采购工程建设项目，应当在公示中标候选人时公开中标候选人的《中小企业声明函》。</w:t>
      </w:r>
    </w:p>
    <w:p w14:paraId="29999562">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AE686D8">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第十五条 鼓励各地区、各部门在采购活动中允许中小企业引入信用担保手段，为中小企业在投标（响应）保证、履约保证等方面提供专业化服务。鼓励中小企业依法合规通过政府采购合同融资。</w:t>
      </w:r>
    </w:p>
    <w:p w14:paraId="664567AF">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第十六条 政府采购监督检查、投诉处理及政府采购行政处罚中对中小企业的认定，由货物制造商或者工程、服务供应商注册登记所在地的县级以上人民政府中小企业主管部门负责。</w:t>
      </w:r>
    </w:p>
    <w:p w14:paraId="784F8EE2">
      <w:pPr>
        <w:pStyle w:val="15"/>
        <w:shd w:val="clear" w:color="auto"/>
        <w:spacing w:before="0" w:beforeAutospacing="0" w:after="0" w:afterAutospacing="0"/>
        <w:ind w:firstLine="422"/>
        <w:rPr>
          <w:rFonts w:cs="Calibri"/>
          <w:color w:val="auto"/>
          <w:sz w:val="21"/>
          <w:szCs w:val="21"/>
          <w:highlight w:val="none"/>
        </w:rPr>
      </w:pPr>
      <w:r>
        <w:rPr>
          <w:rFonts w:hint="eastAsia" w:cs="Calibri"/>
          <w:color w:val="auto"/>
          <w:sz w:val="21"/>
          <w:szCs w:val="21"/>
          <w:highlight w:val="none"/>
        </w:rPr>
        <w:t>中小企业主管部门应当在收到财政部门或者有关招标投标行政监督部门关于协助开展中小企业认定函后 10 个工作日内做出书面答复。</w:t>
      </w:r>
    </w:p>
    <w:p w14:paraId="73C9ADCD">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第十七条 各地区、各部门应当对涉及中小企业采购的预算项目实施全过程绩效管理，合理设置绩效目标和指标，落实扶持中小企业有关政策要求，定期开展绩效监控和评价，强化绩效评价结果应用。</w:t>
      </w:r>
    </w:p>
    <w:p w14:paraId="1DB556C7">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第十八条 主管预算单位应当自 2022 年起向同级财政部门报告本部门上一年度面向中小企业预留份额和采购的具体情况，并在中国政府采购网公开预留项目执行情况(附 2)。未达到本办法规定的预留份额比例的，应当作出说明。</w:t>
      </w:r>
    </w:p>
    <w:p w14:paraId="4F9F9BCA">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第十九条 采购人未按本办法规定为中小企业预留采 购份额，采购人、采购代理机构未按照本办法规定要求实施 价格扣除或者价格分加分的，属于未按照规定执行政府采购政策，依照《中华人民共和国政府采购法》等国家有关规定追究法律责任。</w:t>
      </w:r>
    </w:p>
    <w:p w14:paraId="241044F4">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第二十条 供应商按照本办法规定提供声明函内容不实的，属于提供虚假材料谋取中标、成交，依照《中华人民共和国政府采购法》等国家有关规定追究相应责任。</w:t>
      </w:r>
    </w:p>
    <w:p w14:paraId="5AA98C04">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适用招标投标法的政府采购工程建设项目，投标人按照本办法规定提供声明函内容不实的，属于弄虚作假骗取中标，依照《中华人民共和国招标投标法》等国家有关规定追究相应责任。</w:t>
      </w:r>
    </w:p>
    <w:p w14:paraId="2CC33322">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1205D69">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第二十二条 对外援助项目、国家相关资格或者资质管理制度另有规定的项目，不适用本办法。</w:t>
      </w:r>
    </w:p>
    <w:p w14:paraId="495189D3">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第二十三条 关于视同中小企业的其他主体的政府采购扶持政策，由财政部会同有关部门另行规定。</w:t>
      </w:r>
    </w:p>
    <w:p w14:paraId="67E73137">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第二十四条 省级财政部门可以会同中小企业主管部门根据本办法的规定制定具体实施办法。</w:t>
      </w:r>
    </w:p>
    <w:p w14:paraId="02DFB7CB">
      <w:pPr>
        <w:pStyle w:val="15"/>
        <w:shd w:val="clear" w:color="auto"/>
        <w:spacing w:before="0" w:beforeAutospacing="0" w:after="0" w:afterAutospacing="0"/>
        <w:ind w:firstLine="422"/>
        <w:jc w:val="both"/>
        <w:rPr>
          <w:rFonts w:cs="Calibri"/>
          <w:color w:val="auto"/>
          <w:sz w:val="21"/>
          <w:szCs w:val="21"/>
          <w:highlight w:val="none"/>
        </w:rPr>
      </w:pPr>
      <w:r>
        <w:rPr>
          <w:rFonts w:hint="eastAsia" w:cs="Calibri"/>
          <w:color w:val="auto"/>
          <w:sz w:val="21"/>
          <w:szCs w:val="21"/>
          <w:highlight w:val="none"/>
        </w:rPr>
        <w:t>第二十五条 本办法自 2021 年 1 月 1 日起施行。《财政 部 工业和信息化部关于印发〈政府采购促进中小企业发展 暂行办法〉的通知》（财库﹝2011﹞181 号）同时废止。</w:t>
      </w:r>
    </w:p>
    <w:p w14:paraId="7E70CB6A">
      <w:pPr>
        <w:shd w:val="clear"/>
        <w:rPr>
          <w:rFonts w:ascii="宋体" w:hAnsi="宋体"/>
          <w:color w:val="auto"/>
          <w:sz w:val="21"/>
          <w:szCs w:val="21"/>
          <w:highlight w:val="none"/>
        </w:rPr>
      </w:pPr>
    </w:p>
    <w:p w14:paraId="719AC88C">
      <w:pPr>
        <w:shd w:val="clear"/>
        <w:jc w:val="left"/>
        <w:rPr>
          <w:rFonts w:ascii="宋体" w:hAnsi="宋体"/>
          <w:b w:val="0"/>
          <w:bCs/>
          <w:color w:val="auto"/>
          <w:sz w:val="21"/>
          <w:szCs w:val="21"/>
          <w:highlight w:val="none"/>
        </w:rPr>
      </w:pPr>
      <w:r>
        <w:rPr>
          <w:rFonts w:ascii="宋体" w:hAnsi="宋体"/>
          <w:b w:val="0"/>
          <w:bCs/>
          <w:color w:val="auto"/>
          <w:sz w:val="21"/>
          <w:szCs w:val="21"/>
          <w:highlight w:val="none"/>
        </w:rPr>
        <w:br w:type="page"/>
      </w:r>
    </w:p>
    <w:p w14:paraId="32783948">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附1</w:t>
      </w:r>
    </w:p>
    <w:p w14:paraId="7629F26C">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中小企业声明函（货物）</w:t>
      </w:r>
    </w:p>
    <w:p w14:paraId="0D154AED">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本公司（联合体）郑重声明，根据《政府采购促进中小企业发展管理办法》（财库﹝2020﹞46号）的规定，本公司（联合体）参加</w:t>
      </w:r>
      <w:r>
        <w:rPr>
          <w:rFonts w:hint="eastAsia" w:ascii="宋体" w:hAnsi="宋体"/>
          <w:b w:val="0"/>
          <w:bCs/>
          <w:color w:val="auto"/>
          <w:sz w:val="21"/>
          <w:szCs w:val="21"/>
          <w:highlight w:val="none"/>
          <w:u w:val="single"/>
        </w:rPr>
        <w:t>（单位名称）</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（项目名称）</w:t>
      </w:r>
      <w:r>
        <w:rPr>
          <w:rFonts w:hint="eastAsia" w:ascii="宋体" w:hAnsi="宋体"/>
          <w:b w:val="0"/>
          <w:bCs/>
          <w:color w:val="auto"/>
          <w:sz w:val="21"/>
          <w:szCs w:val="21"/>
          <w:highlight w:val="none"/>
        </w:rPr>
        <w:t>采购活动，提供的货物全部由符合政策要求的中小企业制造。相关企业（含联合体中的中小企业、签订分包意向协议的中小企业）的具体情况如下：</w:t>
      </w:r>
    </w:p>
    <w:p w14:paraId="245B9B11">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1.</w:t>
      </w:r>
      <w:r>
        <w:rPr>
          <w:rFonts w:hint="eastAsia" w:ascii="宋体" w:hAnsi="宋体"/>
          <w:b w:val="0"/>
          <w:bCs/>
          <w:color w:val="auto"/>
          <w:sz w:val="21"/>
          <w:szCs w:val="21"/>
          <w:highlight w:val="none"/>
          <w:u w:val="single"/>
        </w:rPr>
        <w:t xml:space="preserve"> （标的名称）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行业；制造商为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人，营业收入为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万元，资产总额为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3E41CA03">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2.</w:t>
      </w:r>
      <w:r>
        <w:rPr>
          <w:rFonts w:hint="eastAsia" w:ascii="宋体" w:hAnsi="宋体"/>
          <w:b w:val="0"/>
          <w:bCs/>
          <w:color w:val="auto"/>
          <w:sz w:val="21"/>
          <w:szCs w:val="21"/>
          <w:highlight w:val="none"/>
        </w:rPr>
        <w:t xml:space="preserve"> </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行业；制造商为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人，营业收入为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万元，资产总额为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3DAE2EC8">
      <w:pPr>
        <w:jc w:val="left"/>
        <w:rPr>
          <w:rFonts w:ascii="宋体" w:hAnsi="宋体"/>
          <w:b w:val="0"/>
          <w:bCs/>
          <w:color w:val="auto"/>
          <w:sz w:val="21"/>
          <w:szCs w:val="21"/>
          <w:highlight w:val="none"/>
        </w:rPr>
      </w:pPr>
      <w:r>
        <w:rPr>
          <w:rFonts w:hint="eastAsia" w:ascii="宋体" w:hAnsi="宋体"/>
          <w:b w:val="0"/>
          <w:bCs/>
          <w:color w:val="auto"/>
          <w:sz w:val="21"/>
          <w:szCs w:val="21"/>
          <w:highlight w:val="none"/>
        </w:rPr>
        <w:t>……</w:t>
      </w:r>
    </w:p>
    <w:p w14:paraId="4098871C">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以上企业，不属于大企业的分支机构，不存在控股股东为大企业的情形，也不存在与大企业的负责人为同一人的情形。</w:t>
      </w:r>
    </w:p>
    <w:p w14:paraId="5E53A42D">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本企业对上述声明内容的真实性负责。如有虚假，将依法承担相应责任。</w:t>
      </w:r>
    </w:p>
    <w:p w14:paraId="0A947181">
      <w:pPr>
        <w:jc w:val="left"/>
        <w:rPr>
          <w:rFonts w:ascii="宋体" w:hAnsi="宋体"/>
          <w:b w:val="0"/>
          <w:bCs/>
          <w:color w:val="auto"/>
          <w:sz w:val="21"/>
          <w:szCs w:val="21"/>
          <w:highlight w:val="none"/>
        </w:rPr>
      </w:pPr>
    </w:p>
    <w:p w14:paraId="6E2C7BE8">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企业名称（盖章）：</w:t>
      </w:r>
    </w:p>
    <w:p w14:paraId="6FF107DD">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日期：</w:t>
      </w:r>
    </w:p>
    <w:p w14:paraId="6F6D24D6">
      <w:pPr>
        <w:jc w:val="left"/>
        <w:rPr>
          <w:rFonts w:ascii="宋体" w:hAnsi="宋体"/>
          <w:b w:val="0"/>
          <w:bCs/>
          <w:color w:val="auto"/>
          <w:sz w:val="21"/>
          <w:szCs w:val="21"/>
          <w:highlight w:val="none"/>
        </w:rPr>
      </w:pPr>
      <w:r>
        <w:rPr>
          <w:rFonts w:ascii="宋体" w:hAnsi="宋体"/>
          <w:b w:val="0"/>
          <w:bCs/>
          <w:color w:val="auto"/>
          <w:sz w:val="21"/>
          <w:szCs w:val="21"/>
          <w:highlight w:val="none"/>
        </w:rPr>
        <w:br w:type="page"/>
      </w:r>
    </w:p>
    <w:p w14:paraId="166F8F21">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中小企业声明函（工程、服务）</w:t>
      </w:r>
    </w:p>
    <w:p w14:paraId="6CD513BE">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本公司（联合体）郑重声明，根据《政府采购促进中小企业发展管理办法》（财库﹝2020﹞46号）的规定，本公司（联合体）参加</w:t>
      </w:r>
      <w:r>
        <w:rPr>
          <w:rFonts w:hint="eastAsia" w:ascii="宋体" w:hAnsi="宋体"/>
          <w:b w:val="0"/>
          <w:bCs/>
          <w:color w:val="auto"/>
          <w:sz w:val="21"/>
          <w:szCs w:val="21"/>
          <w:highlight w:val="none"/>
          <w:u w:val="single"/>
        </w:rPr>
        <w:t>（单位名称）</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（项目名称）</w:t>
      </w:r>
      <w:r>
        <w:rPr>
          <w:rFonts w:hint="eastAsia" w:ascii="宋体" w:hAnsi="宋体"/>
          <w:b w:val="0"/>
          <w:bCs/>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7370684">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1.</w:t>
      </w:r>
      <w:r>
        <w:rPr>
          <w:rFonts w:hint="eastAsia" w:ascii="宋体" w:hAnsi="宋体"/>
          <w:b w:val="0"/>
          <w:bCs/>
          <w:color w:val="auto"/>
          <w:sz w:val="21"/>
          <w:szCs w:val="21"/>
          <w:highlight w:val="none"/>
        </w:rPr>
        <w:t xml:space="preserve"> </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；承建（承接）企业为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人，营业收入为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万元，资产总额为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0859289B">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2.</w:t>
      </w:r>
      <w:r>
        <w:rPr>
          <w:rFonts w:hint="eastAsia" w:ascii="宋体" w:hAnsi="宋体"/>
          <w:b w:val="0"/>
          <w:bCs/>
          <w:color w:val="auto"/>
          <w:sz w:val="21"/>
          <w:szCs w:val="21"/>
          <w:highlight w:val="none"/>
        </w:rPr>
        <w:t xml:space="preserve"> </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；承建（承接）企业为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人，营业收入为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万元，资产总额为</w:t>
      </w:r>
      <w:r>
        <w:rPr>
          <w:rFonts w:hint="eastAsia" w:ascii="宋体" w:hAnsi="宋体"/>
          <w:b w:val="0"/>
          <w:bCs/>
          <w:color w:val="auto"/>
          <w:sz w:val="21"/>
          <w:szCs w:val="21"/>
          <w:highlight w:val="none"/>
          <w:u w:val="single"/>
        </w:rPr>
        <w:t xml:space="preserve"> </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rPr>
        <w:t>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0F010EAF">
      <w:pPr>
        <w:jc w:val="left"/>
        <w:rPr>
          <w:rFonts w:ascii="宋体" w:hAnsi="宋体"/>
          <w:b w:val="0"/>
          <w:bCs/>
          <w:color w:val="auto"/>
          <w:sz w:val="21"/>
          <w:szCs w:val="21"/>
          <w:highlight w:val="none"/>
        </w:rPr>
      </w:pPr>
      <w:r>
        <w:rPr>
          <w:rFonts w:hint="eastAsia" w:ascii="宋体" w:hAnsi="宋体"/>
          <w:b w:val="0"/>
          <w:bCs/>
          <w:color w:val="auto"/>
          <w:sz w:val="21"/>
          <w:szCs w:val="21"/>
          <w:highlight w:val="none"/>
        </w:rPr>
        <w:t>……</w:t>
      </w:r>
    </w:p>
    <w:p w14:paraId="29919A34">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以上企业，不属于大企业的分支机构，不存在控股股东为大企业的情形，也不存在与大企业的负责人为同一人的情形。</w:t>
      </w:r>
    </w:p>
    <w:p w14:paraId="6E0BBD72">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本企业对上述声明内容的真实性负责。如有虚假，将依法承担相应责任。</w:t>
      </w:r>
    </w:p>
    <w:p w14:paraId="1041C171">
      <w:pPr>
        <w:jc w:val="left"/>
        <w:rPr>
          <w:rFonts w:ascii="宋体" w:hAnsi="宋体"/>
          <w:b w:val="0"/>
          <w:bCs/>
          <w:color w:val="auto"/>
          <w:sz w:val="21"/>
          <w:szCs w:val="21"/>
          <w:highlight w:val="none"/>
        </w:rPr>
      </w:pPr>
    </w:p>
    <w:p w14:paraId="673EB0F8">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企业名称（盖章）：</w:t>
      </w:r>
    </w:p>
    <w:p w14:paraId="17C0F413">
      <w:pPr>
        <w:jc w:val="right"/>
        <w:rPr>
          <w:rFonts w:ascii="宋体" w:hAnsi="宋体"/>
          <w:b w:val="0"/>
          <w:bCs/>
          <w:color w:val="auto"/>
          <w:sz w:val="21"/>
          <w:szCs w:val="21"/>
          <w:highlight w:val="none"/>
        </w:rPr>
      </w:pPr>
      <w:r>
        <w:rPr>
          <w:rFonts w:hint="eastAsia" w:ascii="宋体" w:hAnsi="宋体"/>
          <w:b w:val="0"/>
          <w:bCs/>
          <w:color w:val="auto"/>
          <w:sz w:val="21"/>
          <w:szCs w:val="21"/>
          <w:highlight w:val="none"/>
        </w:rPr>
        <w:t>日期：</w:t>
      </w:r>
    </w:p>
    <w:p w14:paraId="5114F212">
      <w:pPr>
        <w:jc w:val="left"/>
        <w:rPr>
          <w:rFonts w:ascii="宋体" w:hAnsi="宋体"/>
          <w:b w:val="0"/>
          <w:bCs/>
          <w:color w:val="auto"/>
          <w:sz w:val="21"/>
          <w:szCs w:val="21"/>
          <w:highlight w:val="none"/>
        </w:rPr>
      </w:pPr>
      <w:r>
        <w:rPr>
          <w:rFonts w:ascii="宋体" w:hAnsi="宋体"/>
          <w:b w:val="0"/>
          <w:bCs/>
          <w:color w:val="auto"/>
          <w:sz w:val="21"/>
          <w:szCs w:val="21"/>
          <w:highlight w:val="none"/>
        </w:rPr>
        <w:br w:type="page"/>
      </w:r>
    </w:p>
    <w:p w14:paraId="3CD6E776">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附2</w:t>
      </w:r>
    </w:p>
    <w:p w14:paraId="635667A4">
      <w:pPr>
        <w:rPr>
          <w:rFonts w:hint="eastAsia" w:ascii="宋体" w:hAnsi="宋体"/>
          <w:b w:val="0"/>
          <w:bCs/>
          <w:color w:val="auto"/>
          <w:sz w:val="21"/>
          <w:szCs w:val="21"/>
          <w:highlight w:val="none"/>
        </w:rPr>
      </w:pPr>
      <w:r>
        <w:rPr>
          <w:rFonts w:hint="eastAsia" w:ascii="宋体" w:hAnsi="宋体"/>
          <w:b w:val="0"/>
          <w:bCs/>
          <w:color w:val="auto"/>
          <w:sz w:val="21"/>
          <w:szCs w:val="21"/>
          <w:highlight w:val="none"/>
          <w:u w:val="single"/>
        </w:rPr>
        <w:t>（单位名称）</w:t>
      </w:r>
      <w:r>
        <w:rPr>
          <w:rFonts w:hint="eastAsia" w:ascii="宋体" w:hAnsi="宋体"/>
          <w:b w:val="0"/>
          <w:bCs/>
          <w:color w:val="auto"/>
          <w:sz w:val="21"/>
          <w:szCs w:val="21"/>
          <w:highlight w:val="none"/>
        </w:rPr>
        <w:t>××年面向中小企业</w:t>
      </w:r>
    </w:p>
    <w:p w14:paraId="1CA6F64C">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预留项目执行情况公告</w:t>
      </w:r>
    </w:p>
    <w:p w14:paraId="26BE9547">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根据《政府采购促进中小企业发展管理办法》（财库﹝2020﹞46号）要求，现对本部门（单位）××年面向中小企业预留项目执行情况公告如下：</w:t>
      </w:r>
    </w:p>
    <w:p w14:paraId="61B5DFEE">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本部门（单位）××年预留项目面向中小企业采购共计××万元，其中，面向小微企业采购××万元，占××%。</w:t>
      </w:r>
    </w:p>
    <w:p w14:paraId="2B170B47">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面向中小企业预留项目明细</w:t>
      </w:r>
    </w:p>
    <w:p w14:paraId="157D2778">
      <w:pPr>
        <w:jc w:val="left"/>
        <w:rPr>
          <w:rFonts w:hint="eastAsia" w:ascii="宋体" w:hAnsi="宋体"/>
          <w:b w:val="0"/>
          <w:bCs/>
          <w:color w:val="auto"/>
          <w:sz w:val="21"/>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1985"/>
        <w:gridCol w:w="1417"/>
        <w:gridCol w:w="1985"/>
      </w:tblGrid>
      <w:tr w14:paraId="2700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tcPr>
          <w:p w14:paraId="0433479A">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序号</w:t>
            </w:r>
          </w:p>
        </w:tc>
        <w:tc>
          <w:tcPr>
            <w:tcW w:w="1701" w:type="dxa"/>
          </w:tcPr>
          <w:p w14:paraId="137218E1">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项目名称</w:t>
            </w:r>
          </w:p>
        </w:tc>
        <w:tc>
          <w:tcPr>
            <w:tcW w:w="1985" w:type="dxa"/>
          </w:tcPr>
          <w:p w14:paraId="172A91EC">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预留选项</w:t>
            </w:r>
          </w:p>
        </w:tc>
        <w:tc>
          <w:tcPr>
            <w:tcW w:w="1417" w:type="dxa"/>
          </w:tcPr>
          <w:p w14:paraId="53128DAB">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面向中小企业采购金额</w:t>
            </w:r>
          </w:p>
        </w:tc>
        <w:tc>
          <w:tcPr>
            <w:tcW w:w="1985" w:type="dxa"/>
          </w:tcPr>
          <w:p w14:paraId="22C39FC3">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合同链接</w:t>
            </w:r>
          </w:p>
        </w:tc>
      </w:tr>
      <w:tr w14:paraId="6AAD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4CE2B40C">
            <w:pPr>
              <w:rPr>
                <w:rFonts w:hint="eastAsia" w:ascii="宋体" w:hAnsi="宋体"/>
                <w:b w:val="0"/>
                <w:bCs/>
                <w:color w:val="auto"/>
                <w:sz w:val="21"/>
                <w:szCs w:val="21"/>
                <w:highlight w:val="none"/>
              </w:rPr>
            </w:pPr>
          </w:p>
        </w:tc>
        <w:tc>
          <w:tcPr>
            <w:tcW w:w="1701" w:type="dxa"/>
          </w:tcPr>
          <w:p w14:paraId="3E816497">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（填写集中采购目录以内或者采购限额标准以上的采购项目）</w:t>
            </w:r>
          </w:p>
          <w:p w14:paraId="2111546D">
            <w:pPr>
              <w:rPr>
                <w:rFonts w:hint="eastAsia" w:ascii="宋体" w:hAnsi="宋体"/>
                <w:b w:val="0"/>
                <w:bCs/>
                <w:color w:val="auto"/>
                <w:sz w:val="21"/>
                <w:szCs w:val="21"/>
                <w:highlight w:val="none"/>
              </w:rPr>
            </w:pPr>
          </w:p>
        </w:tc>
        <w:tc>
          <w:tcPr>
            <w:tcW w:w="1985" w:type="dxa"/>
          </w:tcPr>
          <w:p w14:paraId="4C0AACF4">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（填写“采购项目整体预留”、“设置专门采购包”、“要求以联合体形式参加”或者“要求合同分包”，除“采购项目全部预留”外，还应当填写预留给中小企业的比例）</w:t>
            </w:r>
          </w:p>
        </w:tc>
        <w:tc>
          <w:tcPr>
            <w:tcW w:w="1417" w:type="dxa"/>
          </w:tcPr>
          <w:p w14:paraId="0BCE59E2">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（精确到万元）</w:t>
            </w:r>
          </w:p>
        </w:tc>
        <w:tc>
          <w:tcPr>
            <w:tcW w:w="1985" w:type="dxa"/>
          </w:tcPr>
          <w:p w14:paraId="51071553">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（填写合同</w:t>
            </w:r>
          </w:p>
          <w:p w14:paraId="366E2DDD">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在中国政府</w:t>
            </w:r>
          </w:p>
          <w:p w14:paraId="581A9908">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采购网公开</w:t>
            </w:r>
          </w:p>
          <w:p w14:paraId="36D32589">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的网址，合同中应当包含有关联合体协议或者分包意向协议）</w:t>
            </w:r>
          </w:p>
          <w:p w14:paraId="2B19AC8F">
            <w:pPr>
              <w:rPr>
                <w:rFonts w:hint="eastAsia" w:ascii="宋体" w:hAnsi="宋体"/>
                <w:b w:val="0"/>
                <w:bCs/>
                <w:color w:val="auto"/>
                <w:sz w:val="21"/>
                <w:szCs w:val="21"/>
                <w:highlight w:val="none"/>
              </w:rPr>
            </w:pPr>
          </w:p>
          <w:p w14:paraId="4B70602E">
            <w:pPr>
              <w:rPr>
                <w:rFonts w:hint="eastAsia" w:ascii="宋体" w:hAnsi="宋体"/>
                <w:b w:val="0"/>
                <w:bCs/>
                <w:color w:val="auto"/>
                <w:sz w:val="21"/>
                <w:szCs w:val="21"/>
                <w:highlight w:val="none"/>
              </w:rPr>
            </w:pPr>
          </w:p>
          <w:p w14:paraId="4E74991D">
            <w:pPr>
              <w:rPr>
                <w:rFonts w:hint="eastAsia" w:ascii="宋体" w:hAnsi="宋体"/>
                <w:b w:val="0"/>
                <w:bCs/>
                <w:color w:val="auto"/>
                <w:sz w:val="21"/>
                <w:szCs w:val="21"/>
                <w:highlight w:val="none"/>
              </w:rPr>
            </w:pPr>
          </w:p>
          <w:p w14:paraId="08214735">
            <w:pPr>
              <w:rPr>
                <w:rFonts w:hint="eastAsia" w:ascii="宋体" w:hAnsi="宋体"/>
                <w:b w:val="0"/>
                <w:bCs/>
                <w:color w:val="auto"/>
                <w:sz w:val="21"/>
                <w:szCs w:val="21"/>
                <w:highlight w:val="none"/>
              </w:rPr>
            </w:pPr>
          </w:p>
          <w:p w14:paraId="7982DED1">
            <w:pPr>
              <w:rPr>
                <w:rFonts w:hint="eastAsia" w:ascii="宋体" w:hAnsi="宋体"/>
                <w:b w:val="0"/>
                <w:bCs/>
                <w:color w:val="auto"/>
                <w:sz w:val="21"/>
                <w:szCs w:val="21"/>
                <w:highlight w:val="none"/>
              </w:rPr>
            </w:pPr>
          </w:p>
        </w:tc>
      </w:tr>
      <w:tr w14:paraId="57C6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13F0F9A7">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c>
          <w:tcPr>
            <w:tcW w:w="1701" w:type="dxa"/>
          </w:tcPr>
          <w:p w14:paraId="488D442E">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c>
          <w:tcPr>
            <w:tcW w:w="1985" w:type="dxa"/>
          </w:tcPr>
          <w:p w14:paraId="4A90E33E">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c>
          <w:tcPr>
            <w:tcW w:w="1417" w:type="dxa"/>
          </w:tcPr>
          <w:p w14:paraId="170FE644">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c>
          <w:tcPr>
            <w:tcW w:w="1985" w:type="dxa"/>
          </w:tcPr>
          <w:p w14:paraId="03989AD4">
            <w:pPr>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tc>
      </w:tr>
    </w:tbl>
    <w:p w14:paraId="27F21C80">
      <w:pPr>
        <w:jc w:val="left"/>
        <w:rPr>
          <w:rFonts w:hint="eastAsia" w:ascii="宋体" w:hAnsi="宋体"/>
          <w:b w:val="0"/>
          <w:bCs/>
          <w:color w:val="auto"/>
          <w:sz w:val="21"/>
          <w:szCs w:val="21"/>
          <w:highlight w:val="none"/>
        </w:rPr>
      </w:pPr>
    </w:p>
    <w:p w14:paraId="7B194EB7">
      <w:pPr>
        <w:jc w:val="left"/>
        <w:rPr>
          <w:rFonts w:hint="eastAsia" w:ascii="宋体" w:hAnsi="宋体"/>
          <w:b w:val="0"/>
          <w:bCs/>
          <w:color w:val="auto"/>
          <w:sz w:val="21"/>
          <w:szCs w:val="21"/>
          <w:highlight w:val="none"/>
        </w:rPr>
      </w:pPr>
    </w:p>
    <w:p w14:paraId="427294A4">
      <w:pPr>
        <w:jc w:val="left"/>
        <w:rPr>
          <w:rFonts w:hint="eastAsia" w:ascii="宋体" w:hAnsi="宋体"/>
          <w:b w:val="0"/>
          <w:bCs/>
          <w:color w:val="auto"/>
          <w:sz w:val="21"/>
          <w:szCs w:val="21"/>
          <w:highlight w:val="none"/>
        </w:rPr>
      </w:pPr>
    </w:p>
    <w:p w14:paraId="52EF4EFA">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部门（单位）名称：</w:t>
      </w:r>
    </w:p>
    <w:p w14:paraId="515DE041">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日期：</w:t>
      </w:r>
    </w:p>
    <w:p w14:paraId="30937E69">
      <w:pPr>
        <w:autoSpaceDE w:val="0"/>
        <w:autoSpaceDN w:val="0"/>
        <w:adjustRightInd w:val="0"/>
        <w:spacing w:line="300" w:lineRule="exact"/>
        <w:jc w:val="right"/>
        <w:rPr>
          <w:rFonts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xml:space="preserve">               </w:t>
      </w:r>
    </w:p>
    <w:p w14:paraId="78C3D030">
      <w:pPr>
        <w:autoSpaceDE w:val="0"/>
        <w:autoSpaceDN w:val="0"/>
        <w:adjustRightInd w:val="0"/>
        <w:spacing w:line="300" w:lineRule="exact"/>
        <w:jc w:val="right"/>
        <w:rPr>
          <w:rFonts w:ascii="宋体" w:hAnsi="宋体" w:cs="宋体"/>
          <w:b w:val="0"/>
          <w:bCs/>
          <w:color w:val="auto"/>
          <w:sz w:val="21"/>
          <w:szCs w:val="21"/>
          <w:highlight w:val="none"/>
          <w:lang w:val="zh-CN"/>
        </w:rPr>
      </w:pPr>
    </w:p>
    <w:p w14:paraId="52688D30">
      <w:pPr>
        <w:autoSpaceDE w:val="0"/>
        <w:autoSpaceDN w:val="0"/>
        <w:adjustRightInd w:val="0"/>
        <w:spacing w:line="300" w:lineRule="exact"/>
        <w:jc w:val="both"/>
        <w:rPr>
          <w:rFonts w:ascii="宋体" w:hAnsi="宋体" w:cs="宋体"/>
          <w:b w:val="0"/>
          <w:bCs/>
          <w:color w:val="auto"/>
          <w:sz w:val="21"/>
          <w:szCs w:val="21"/>
          <w:highlight w:val="none"/>
          <w:lang w:val="zh-CN"/>
        </w:rPr>
      </w:pPr>
    </w:p>
    <w:p w14:paraId="428A69CE">
      <w:pPr>
        <w:autoSpaceDE w:val="0"/>
        <w:autoSpaceDN w:val="0"/>
        <w:adjustRightInd w:val="0"/>
        <w:spacing w:line="300" w:lineRule="exact"/>
        <w:jc w:val="both"/>
        <w:rPr>
          <w:rFonts w:ascii="宋体" w:hAnsi="宋体" w:cs="宋体"/>
          <w:b w:val="0"/>
          <w:bCs/>
          <w:color w:val="auto"/>
          <w:sz w:val="21"/>
          <w:szCs w:val="21"/>
          <w:highlight w:val="none"/>
          <w:lang w:val="zh-CN"/>
        </w:rPr>
      </w:pPr>
    </w:p>
    <w:p w14:paraId="0113C20B">
      <w:pPr>
        <w:autoSpaceDE w:val="0"/>
        <w:autoSpaceDN w:val="0"/>
        <w:adjustRightInd w:val="0"/>
        <w:spacing w:line="300" w:lineRule="exact"/>
        <w:jc w:val="both"/>
        <w:rPr>
          <w:rFonts w:ascii="宋体" w:hAnsi="宋体" w:cs="宋体"/>
          <w:b w:val="0"/>
          <w:bCs/>
          <w:color w:val="auto"/>
          <w:sz w:val="21"/>
          <w:szCs w:val="21"/>
          <w:highlight w:val="none"/>
          <w:lang w:val="zh-CN"/>
        </w:rPr>
      </w:pPr>
    </w:p>
    <w:p w14:paraId="059F9680">
      <w:pPr>
        <w:keepNext w:val="0"/>
        <w:keepLines w:val="0"/>
        <w:widowControl/>
        <w:suppressLineNumbers w:val="0"/>
        <w:shd w:val="clear" w:color="auto"/>
        <w:spacing w:before="100" w:beforeAutospacing="1" w:after="100" w:afterAutospacing="1" w:line="240" w:lineRule="auto"/>
        <w:ind w:left="0" w:righ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cs="宋体"/>
          <w:b w:val="0"/>
          <w:bCs/>
          <w:color w:val="auto"/>
          <w:sz w:val="21"/>
          <w:szCs w:val="21"/>
          <w:highlight w:val="none"/>
          <w:lang w:val="zh-CN"/>
        </w:rPr>
        <w:br w:type="page"/>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财政部关于进一步加大政府采购支持中小企业力度的通知</w:t>
      </w:r>
    </w:p>
    <w:p w14:paraId="7B916597">
      <w:pPr>
        <w:keepNext w:val="0"/>
        <w:keepLines w:val="0"/>
        <w:widowControl/>
        <w:suppressLineNumbers w:val="0"/>
        <w:shd w:val="clear" w:color="auto"/>
        <w:spacing w:before="100" w:beforeAutospacing="1" w:after="100" w:afterAutospacing="1" w:line="240" w:lineRule="auto"/>
        <w:ind w:left="0" w:righ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（财库〔2022〕19号）</w:t>
      </w:r>
    </w:p>
    <w:p w14:paraId="4A5DA116">
      <w:pPr>
        <w:keepNext w:val="0"/>
        <w:keepLines w:val="0"/>
        <w:widowControl/>
        <w:suppressLineNumbers w:val="0"/>
        <w:shd w:val="clear" w:color="auto"/>
        <w:spacing w:before="100" w:beforeAutospacing="1" w:after="100" w:afterAutospacing="1" w:line="240" w:lineRule="auto"/>
        <w:ind w:left="0" w:right="0" w:firstLine="0"/>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 各中央预算单位，各省、自治区、直辖市、计划单列市财政厅（局），新疆生产建设兵团财政局：</w:t>
      </w:r>
    </w:p>
    <w:p w14:paraId="2AE88E2D">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6478EB6F">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58A4B381">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1D505FB9">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32D45BF">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四、认真做好组织实施。各地区、各部门应当加强组织领导，明确工作责任，细化执行要求，强化监督检查，确保国务院部署落实到位，对通知执行中出现的问题要及时向财政部报告。</w:t>
      </w:r>
    </w:p>
    <w:p w14:paraId="67E309BE">
      <w:pPr>
        <w:keepNext w:val="0"/>
        <w:keepLines w:val="0"/>
        <w:widowControl/>
        <w:suppressLineNumbers w:val="0"/>
        <w:shd w:val="clear" w:color="auto"/>
        <w:spacing w:before="100" w:beforeAutospacing="1" w:after="100" w:afterAutospacing="1" w:line="240" w:lineRule="auto"/>
        <w:ind w:left="0" w:right="0" w:firstLine="516"/>
        <w:jc w:val="lef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本通知自2022年7月1日起执行。</w:t>
      </w:r>
    </w:p>
    <w:p w14:paraId="4ECE973B">
      <w:pPr>
        <w:keepNext w:val="0"/>
        <w:keepLines w:val="0"/>
        <w:widowControl/>
        <w:suppressLineNumbers w:val="0"/>
        <w:shd w:val="clear" w:color="auto"/>
        <w:spacing w:before="100" w:beforeAutospacing="1" w:after="100" w:afterAutospacing="1" w:line="240" w:lineRule="auto"/>
        <w:ind w:left="0" w:right="0" w:firstLine="4584"/>
        <w:jc w:val="right"/>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财政部</w:t>
      </w:r>
    </w:p>
    <w:p w14:paraId="0DEA5305">
      <w:pPr>
        <w:keepNext w:val="0"/>
        <w:keepLines w:val="0"/>
        <w:widowControl/>
        <w:suppressLineNumbers w:val="0"/>
        <w:shd w:val="clear" w:color="auto"/>
        <w:spacing w:before="100" w:beforeAutospacing="1" w:after="100" w:afterAutospacing="1" w:line="240" w:lineRule="auto"/>
        <w:ind w:left="0" w:right="0" w:firstLine="420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shd w:val="clear" w:color="auto" w:fill="FFFFFF"/>
          <w:lang w:val="en-US" w:eastAsia="zh-CN" w:bidi="ar"/>
        </w:rPr>
        <w:t>2022年5月30日</w:t>
      </w:r>
    </w:p>
    <w:p w14:paraId="19398AF6">
      <w:pPr>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pPr>
      <w:r>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br w:type="page"/>
      </w:r>
    </w:p>
    <w:p w14:paraId="1642BF2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1" w:after="0" w:afterAutospacing="1" w:line="336" w:lineRule="atLeast"/>
        <w:ind w:left="0" w:right="0" w:firstLine="0"/>
        <w:jc w:val="center"/>
        <w:textAlignment w:val="baseline"/>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pPr>
      <w:r>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t>财政部 司法部关于政府采购支持</w:t>
      </w:r>
    </w:p>
    <w:p w14:paraId="465E984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1" w:after="0" w:afterAutospacing="1" w:line="336" w:lineRule="atLeast"/>
        <w:ind w:left="0" w:right="0" w:firstLine="0"/>
        <w:jc w:val="center"/>
        <w:textAlignment w:val="baseline"/>
        <w:rPr>
          <w:rFonts w:ascii="华文中宋" w:hAnsi="华文中宋" w:eastAsia="华文中宋" w:cs="华文中宋"/>
          <w:i w:val="0"/>
          <w:iCs w:val="0"/>
          <w:caps w:val="0"/>
          <w:color w:val="auto"/>
          <w:spacing w:val="0"/>
          <w:sz w:val="24"/>
          <w:szCs w:val="24"/>
          <w:highlight w:val="none"/>
        </w:rPr>
      </w:pPr>
      <w:r>
        <w:rPr>
          <w:rFonts w:hint="default" w:ascii="华文中宋" w:hAnsi="华文中宋" w:eastAsia="华文中宋" w:cs="华文中宋"/>
          <w:b/>
          <w:i w:val="0"/>
          <w:iCs w:val="0"/>
          <w:caps w:val="0"/>
          <w:color w:val="auto"/>
          <w:spacing w:val="0"/>
          <w:kern w:val="0"/>
          <w:sz w:val="24"/>
          <w:szCs w:val="24"/>
          <w:highlight w:val="none"/>
          <w:shd w:val="clear" w:fill="FFFFFF"/>
          <w:vertAlign w:val="baseline"/>
          <w:lang w:val="en-US" w:eastAsia="zh-CN" w:bidi="ar"/>
        </w:rPr>
        <w:t>监狱企业发展有关问题的通知</w:t>
      </w:r>
    </w:p>
    <w:p w14:paraId="0A2AC4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jc w:val="center"/>
        <w:textAlignment w:val="baseline"/>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shd w:val="clear" w:fill="FFFFFF"/>
          <w:vertAlign w:val="baseline"/>
        </w:rPr>
        <w:t>财库〔2014〕68号</w:t>
      </w:r>
    </w:p>
    <w:p w14:paraId="4A9FD05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党中央有关部门，国务院各部委、各直属机构，全国人大常委会办公厅，全国政协办公厅，</w:t>
      </w:r>
      <w:r>
        <w:rPr>
          <w:rFonts w:hint="eastAsia" w:ascii="宋体" w:hAnsi="宋体" w:cs="宋体"/>
          <w:i w:val="0"/>
          <w:iCs w:val="0"/>
          <w:caps w:val="0"/>
          <w:color w:val="auto"/>
          <w:spacing w:val="0"/>
          <w:sz w:val="21"/>
          <w:szCs w:val="21"/>
          <w:highlight w:val="none"/>
          <w:u w:val="none"/>
          <w:shd w:val="clear" w:fill="FFFFFF"/>
          <w:vertAlign w:val="baseline"/>
          <w:lang w:eastAsia="zh-CN"/>
        </w:rPr>
        <w:t>高级</w:t>
      </w:r>
      <w:r>
        <w:rPr>
          <w:rFonts w:hint="eastAsia" w:ascii="宋体" w:hAnsi="宋体" w:eastAsia="宋体" w:cs="宋体"/>
          <w:i w:val="0"/>
          <w:iCs w:val="0"/>
          <w:caps w:val="0"/>
          <w:color w:val="auto"/>
          <w:spacing w:val="0"/>
          <w:sz w:val="21"/>
          <w:szCs w:val="21"/>
          <w:highlight w:val="none"/>
          <w:u w:val="none"/>
          <w:shd w:val="clear" w:fill="FFFFFF"/>
          <w:vertAlign w:val="baseline"/>
        </w:rPr>
        <w:t>法院，高检院，有关人民团体，中央国家机关政府采购中心，中共中央直属机关采购中心，全国人大机关采购中心，各省、自治区、直辖市、计划单列市财政厅（局）、司法厅（局），新疆生产建设兵团财务局、司法局、监狱管理局：</w:t>
      </w:r>
    </w:p>
    <w:p w14:paraId="7823F58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政府采购支持监狱和戒毒企业（以下简称监狱企业）发展对稳定监狱企业生产，提高</w:t>
      </w:r>
      <w:r>
        <w:rPr>
          <w:rFonts w:hint="eastAsia" w:ascii="宋体" w:hAnsi="宋体" w:eastAsia="宋体" w:cs="宋体"/>
          <w:i w:val="0"/>
          <w:iCs w:val="0"/>
          <w:caps w:val="0"/>
          <w:color w:val="auto"/>
          <w:spacing w:val="0"/>
          <w:sz w:val="21"/>
          <w:szCs w:val="21"/>
          <w:highlight w:val="none"/>
          <w:u w:val="none"/>
          <w:shd w:val="clear" w:fill="FFFFFF"/>
          <w:vertAlign w:val="baseline"/>
          <w:lang w:eastAsia="zh-CN"/>
        </w:rPr>
        <w:t>自有资金</w:t>
      </w:r>
      <w:r>
        <w:rPr>
          <w:rFonts w:hint="eastAsia" w:ascii="宋体" w:hAnsi="宋体" w:eastAsia="宋体" w:cs="宋体"/>
          <w:i w:val="0"/>
          <w:iCs w:val="0"/>
          <w:caps w:val="0"/>
          <w:color w:val="auto"/>
          <w:spacing w:val="0"/>
          <w:sz w:val="21"/>
          <w:szCs w:val="21"/>
          <w:highlight w:val="none"/>
          <w:u w:val="none"/>
          <w:shd w:val="clear" w:fill="FFFFFF"/>
          <w:vertAlign w:val="baseline"/>
        </w:rPr>
        <w:t>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1AB5C97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6967D0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二、在政府采购活动中，监狱企业视同小型、微型企业，享受预留份额、评审中价格扣除等政府采购促进中小企业发展的政府采购政策。向监狱企业采购的金额，计入面向中小企业采购的统计数据。</w:t>
      </w:r>
    </w:p>
    <w:p w14:paraId="7EF7B4E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99F051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　　四、各地区可以结合本地区实际，对监狱企业生产的办公用品、家具用具、车辆维修和提供的保养服务、消防设备等，提出预留份额等政府采购支持措施，加大对监狱企业产品的采购力度。</w:t>
      </w:r>
    </w:p>
    <w:p w14:paraId="1B74646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fill="FFFFFF"/>
          <w:vertAlign w:val="baseli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CFAD23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中华人民共和国财政部</w:t>
      </w:r>
    </w:p>
    <w:p w14:paraId="275C8F4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textAlignment w:val="baseline"/>
        <w:rPr>
          <w:rFonts w:hint="eastAsia" w:ascii="宋体" w:hAnsi="宋体" w:eastAsia="宋体" w:cs="宋体"/>
          <w:i w:val="0"/>
          <w:iCs w:val="0"/>
          <w:caps w:val="0"/>
          <w:color w:val="auto"/>
          <w:spacing w:val="0"/>
          <w:sz w:val="21"/>
          <w:szCs w:val="21"/>
          <w:highlight w:val="none"/>
          <w:u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u w:val="none"/>
          <w:shd w:val="clear" w:fill="FFFFFF"/>
          <w:vertAlign w:val="baseline"/>
        </w:rPr>
        <w:t>中华人民共和国司法部</w:t>
      </w:r>
    </w:p>
    <w:p w14:paraId="53F932F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1"/>
          <w:szCs w:val="21"/>
          <w:highlight w:val="none"/>
          <w:u w:val="none"/>
          <w:shd w:val="clear" w:fill="FFFFFF"/>
          <w:vertAlign w:val="baseline"/>
        </w:rPr>
        <w:t>2014年6月10日</w:t>
      </w:r>
    </w:p>
    <w:p w14:paraId="7839986A">
      <w:pPr>
        <w:autoSpaceDE w:val="0"/>
        <w:autoSpaceDN w:val="0"/>
        <w:adjustRightInd w:val="0"/>
        <w:spacing w:line="300" w:lineRule="exact"/>
        <w:jc w:val="both"/>
        <w:rPr>
          <w:rFonts w:ascii="宋体" w:hAnsi="宋体" w:cs="宋体"/>
          <w:b w:val="0"/>
          <w:bCs/>
          <w:color w:val="auto"/>
          <w:sz w:val="21"/>
          <w:szCs w:val="21"/>
          <w:highlight w:val="none"/>
          <w:lang w:val="zh-CN"/>
        </w:rPr>
      </w:pPr>
    </w:p>
    <w:p w14:paraId="751D88A4">
      <w:pPr>
        <w:autoSpaceDE w:val="0"/>
        <w:autoSpaceDN w:val="0"/>
        <w:adjustRightInd w:val="0"/>
        <w:spacing w:line="300" w:lineRule="exact"/>
        <w:jc w:val="right"/>
        <w:rPr>
          <w:rFonts w:ascii="宋体" w:hAnsi="宋体" w:cs="宋体"/>
          <w:b w:val="0"/>
          <w:bCs/>
          <w:color w:val="auto"/>
          <w:sz w:val="21"/>
          <w:szCs w:val="21"/>
          <w:highlight w:val="none"/>
          <w:lang w:val="zh-CN"/>
        </w:rPr>
      </w:pPr>
    </w:p>
    <w:p w14:paraId="317CA367">
      <w:pPr>
        <w:autoSpaceDE w:val="0"/>
        <w:autoSpaceDN w:val="0"/>
        <w:adjustRightInd w:val="0"/>
        <w:spacing w:line="300" w:lineRule="exact"/>
        <w:jc w:val="right"/>
        <w:rPr>
          <w:rFonts w:ascii="宋体" w:hAnsi="宋体" w:cs="宋体"/>
          <w:b w:val="0"/>
          <w:bCs/>
          <w:color w:val="auto"/>
          <w:sz w:val="21"/>
          <w:szCs w:val="21"/>
          <w:highlight w:val="none"/>
          <w:lang w:val="zh-CN"/>
        </w:rPr>
      </w:pPr>
    </w:p>
    <w:p w14:paraId="25E75963">
      <w:pPr>
        <w:autoSpaceDE w:val="0"/>
        <w:autoSpaceDN w:val="0"/>
        <w:adjustRightInd w:val="0"/>
        <w:spacing w:line="300" w:lineRule="exact"/>
        <w:jc w:val="both"/>
        <w:rPr>
          <w:rFonts w:ascii="宋体" w:hAnsi="宋体" w:cs="宋体"/>
          <w:b w:val="0"/>
          <w:bCs/>
          <w:color w:val="auto"/>
          <w:sz w:val="21"/>
          <w:szCs w:val="21"/>
          <w:highlight w:val="none"/>
          <w:lang w:val="zh-CN"/>
        </w:rPr>
      </w:pPr>
    </w:p>
    <w:p w14:paraId="402833D4">
      <w:pPr>
        <w:rPr>
          <w:rFonts w:hint="eastAsia" w:ascii="宋体" w:hAnsi="宋体" w:cs="宋体"/>
          <w:b/>
          <w:bCs w:val="0"/>
          <w:color w:val="auto"/>
          <w:sz w:val="21"/>
          <w:szCs w:val="21"/>
          <w:highlight w:val="none"/>
          <w:lang w:val="zh-CN"/>
        </w:rPr>
      </w:pPr>
      <w:r>
        <w:rPr>
          <w:rFonts w:hint="eastAsia" w:ascii="宋体" w:hAnsi="宋体" w:cs="宋体"/>
          <w:b/>
          <w:bCs w:val="0"/>
          <w:color w:val="auto"/>
          <w:sz w:val="21"/>
          <w:szCs w:val="21"/>
          <w:highlight w:val="none"/>
          <w:lang w:val="zh-CN"/>
        </w:rPr>
        <w:br w:type="page"/>
      </w:r>
    </w:p>
    <w:p w14:paraId="3E42D496">
      <w:pPr>
        <w:autoSpaceDE w:val="0"/>
        <w:autoSpaceDN w:val="0"/>
        <w:adjustRightInd w:val="0"/>
        <w:spacing w:line="300" w:lineRule="exact"/>
        <w:jc w:val="center"/>
        <w:rPr>
          <w:rFonts w:hint="eastAsia" w:ascii="宋体" w:hAnsi="宋体" w:cs="宋体"/>
          <w:b/>
          <w:bCs w:val="0"/>
          <w:color w:val="auto"/>
          <w:sz w:val="21"/>
          <w:szCs w:val="21"/>
          <w:highlight w:val="none"/>
          <w:lang w:val="zh-CN"/>
        </w:rPr>
      </w:pPr>
      <w:r>
        <w:rPr>
          <w:rFonts w:hint="eastAsia" w:ascii="宋体" w:hAnsi="宋体" w:cs="宋体"/>
          <w:b/>
          <w:bCs w:val="0"/>
          <w:color w:val="auto"/>
          <w:sz w:val="21"/>
          <w:szCs w:val="21"/>
          <w:highlight w:val="none"/>
          <w:lang w:val="zh-CN"/>
        </w:rPr>
        <w:t>关于促进残疾人就业政府采购政策的通知（财库〔2017〕141号）</w:t>
      </w:r>
    </w:p>
    <w:p w14:paraId="7D3248F5">
      <w:pPr>
        <w:autoSpaceDE w:val="0"/>
        <w:autoSpaceDN w:val="0"/>
        <w:adjustRightInd w:val="0"/>
        <w:spacing w:line="300" w:lineRule="exact"/>
        <w:jc w:val="both"/>
        <w:rPr>
          <w:rFonts w:hint="eastAsia" w:ascii="宋体" w:hAnsi="宋体" w:cs="宋体"/>
          <w:b w:val="0"/>
          <w:bCs/>
          <w:color w:val="auto"/>
          <w:sz w:val="21"/>
          <w:szCs w:val="21"/>
          <w:highlight w:val="none"/>
          <w:lang w:val="zh-CN"/>
        </w:rPr>
      </w:pPr>
    </w:p>
    <w:p w14:paraId="68761F41">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党中央有关部门，国务院各部委、各直属机构，全国人大常委会办公厅，全国政协办公厅，高级法院，高检院，各民主党派中央，有关人民团体，各省、自治区、直辖市、计划单列市财政厅（局）、民政厅（局）、残疾人联合会，新疆生产建设兵团财务局、民政局、残疾人联合会：</w:t>
      </w:r>
    </w:p>
    <w:p w14:paraId="0E15ED56">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为了发挥政府采购促进残疾人就业的作用，进一步保障残疾人权益，依照《中华人民共和国政府采购法》、《中华人民共和国残疾人保障法》等法律法规及相关规定，现就促进残疾人就业政府采购政策通知如下：</w:t>
      </w:r>
    </w:p>
    <w:p w14:paraId="1941BDC0">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一、享受政府采购支持政策的残疾人福利性单位应当同时满足以下条件：</w:t>
      </w:r>
    </w:p>
    <w:p w14:paraId="10CD6C44">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（一）安置的残疾人占本单位在职职工人数的比例不低于25%（含25%），并且安置的残疾人人数不少于10人（含10人）；</w:t>
      </w:r>
    </w:p>
    <w:p w14:paraId="54C100E5">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（二）依法与安置的每位残疾人签订了一年以上（含一年）的劳动合同或服务协议；</w:t>
      </w:r>
    </w:p>
    <w:p w14:paraId="13517C65">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（三）为安置的每位残疾人按月足额缴纳了基本养老保险、基本医疗保险、失业保险、工伤保险和生育保险等社会保险费；</w:t>
      </w:r>
    </w:p>
    <w:p w14:paraId="4043F5F9">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（四）通过银行等金融机构向安置的每位残疾人，按月支付了不低于单位所在区县适用的经省级人民政府批准的月最低工资标准的工资；</w:t>
      </w:r>
    </w:p>
    <w:p w14:paraId="4E129BFE">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（五）提供本单位制造的货物、承担的工程或者服务（以下简称产品），或者提供其他残疾人福利性单位制造的货物（不包括使用非残疾人福利性单位注册商标的货物）。</w:t>
      </w:r>
    </w:p>
    <w:p w14:paraId="6FF324BE">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A409726">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E5A4E76">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中标、成交供应商为残疾人福利性单位的，采购人或者其委托的采购代理机构应当随中标、成交结果同时公告其《残疾人福利性单位声明函》，接受社会监督。</w:t>
      </w:r>
    </w:p>
    <w:p w14:paraId="258CC308">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供应商提供的《残疾人福利性单位声明函》与事实不符的，依照《中华人民共和国政府采购法》第七十七条第一款的规定追究法律责任。</w:t>
      </w:r>
    </w:p>
    <w:p w14:paraId="3E414381">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3BB4D92">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四、采购人采购公开招标数额标准以上的货物或者服务，因落实促进残疾人就业政策的需要，依法履行有关报批程序后，可采用公开招标以外的采购方式。</w:t>
      </w:r>
    </w:p>
    <w:p w14:paraId="2CAE0871">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4950E6F">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2A9959B">
      <w:pPr>
        <w:autoSpaceDE w:val="0"/>
        <w:autoSpaceDN w:val="0"/>
        <w:adjustRightInd w:val="0"/>
        <w:spacing w:line="300" w:lineRule="exact"/>
        <w:jc w:val="both"/>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七、本通知自2017年10月1日起执行。</w:t>
      </w:r>
    </w:p>
    <w:p w14:paraId="00BA90E2">
      <w:pPr>
        <w:autoSpaceDE w:val="0"/>
        <w:autoSpaceDN w:val="0"/>
        <w:adjustRightInd w:val="0"/>
        <w:spacing w:line="300" w:lineRule="exact"/>
        <w:jc w:val="both"/>
        <w:rPr>
          <w:rFonts w:hint="eastAsia" w:ascii="宋体" w:hAnsi="宋体" w:cs="宋体"/>
          <w:b w:val="0"/>
          <w:bCs/>
          <w:color w:val="auto"/>
          <w:sz w:val="21"/>
          <w:szCs w:val="21"/>
          <w:highlight w:val="none"/>
          <w:lang w:val="zh-CN"/>
        </w:rPr>
      </w:pPr>
    </w:p>
    <w:p w14:paraId="59401F35">
      <w:pPr>
        <w:autoSpaceDE w:val="0"/>
        <w:autoSpaceDN w:val="0"/>
        <w:adjustRightInd w:val="0"/>
        <w:spacing w:line="300" w:lineRule="exact"/>
        <w:jc w:val="right"/>
        <w:rPr>
          <w:rFonts w:hint="eastAsia"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财政部 民政部 中国残疾人联合会</w:t>
      </w:r>
    </w:p>
    <w:p w14:paraId="1C693F99">
      <w:pPr>
        <w:autoSpaceDE w:val="0"/>
        <w:autoSpaceDN w:val="0"/>
        <w:adjustRightInd w:val="0"/>
        <w:spacing w:line="300" w:lineRule="exact"/>
        <w:jc w:val="right"/>
        <w:rPr>
          <w:rFonts w:hint="eastAsia" w:ascii="宋体" w:hAnsi="宋体" w:cs="宋体"/>
          <w:b w:val="0"/>
          <w:bCs/>
          <w:color w:val="auto"/>
          <w:sz w:val="21"/>
          <w:szCs w:val="21"/>
          <w:highlight w:val="none"/>
          <w:lang w:val="zh-CN"/>
        </w:rPr>
      </w:pPr>
    </w:p>
    <w:p w14:paraId="23E0F2F4">
      <w:pPr>
        <w:autoSpaceDE w:val="0"/>
        <w:autoSpaceDN w:val="0"/>
        <w:adjustRightInd w:val="0"/>
        <w:spacing w:line="300" w:lineRule="exact"/>
        <w:jc w:val="right"/>
        <w:rPr>
          <w:rFonts w:ascii="宋体" w:hAnsi="宋体" w:cs="宋体"/>
          <w:b w:val="0"/>
          <w:bCs/>
          <w:color w:val="auto"/>
          <w:sz w:val="21"/>
          <w:szCs w:val="21"/>
          <w:highlight w:val="none"/>
          <w:lang w:val="zh-CN"/>
        </w:rPr>
      </w:pPr>
      <w:r>
        <w:rPr>
          <w:rFonts w:hint="eastAsia" w:ascii="宋体" w:hAnsi="宋体" w:cs="宋体"/>
          <w:b w:val="0"/>
          <w:bCs/>
          <w:color w:val="auto"/>
          <w:sz w:val="21"/>
          <w:szCs w:val="21"/>
          <w:highlight w:val="none"/>
          <w:lang w:val="zh-CN"/>
        </w:rPr>
        <w:t>　　2017年8月22日</w:t>
      </w:r>
    </w:p>
    <w:p w14:paraId="4C83193D">
      <w:pPr>
        <w:autoSpaceDE w:val="0"/>
        <w:autoSpaceDN w:val="0"/>
        <w:adjustRightInd w:val="0"/>
        <w:spacing w:line="300" w:lineRule="exact"/>
        <w:jc w:val="both"/>
        <w:rPr>
          <w:rFonts w:ascii="宋体" w:hAnsi="宋体" w:cs="宋体"/>
          <w:color w:val="auto"/>
          <w:sz w:val="21"/>
          <w:szCs w:val="21"/>
          <w:highlight w:val="none"/>
          <w:lang w:val="zh-CN"/>
        </w:rPr>
      </w:pPr>
    </w:p>
    <w:bookmarkEnd w:id="3"/>
    <w:p w14:paraId="3AA5569D">
      <w:pPr>
        <w:rPr>
          <w:rFonts w:hint="eastAsia" w:ascii="宋体" w:hAnsi="宋体"/>
          <w:color w:val="auto"/>
          <w:sz w:val="21"/>
          <w:szCs w:val="21"/>
          <w:highlight w:val="none"/>
        </w:rPr>
      </w:pPr>
      <w:r>
        <w:rPr>
          <w:rFonts w:hint="eastAsia" w:ascii="宋体" w:hAnsi="宋体"/>
          <w:color w:val="auto"/>
          <w:sz w:val="21"/>
          <w:szCs w:val="21"/>
          <w:highlight w:val="none"/>
        </w:rPr>
        <w:br w:type="page"/>
      </w:r>
    </w:p>
    <w:p w14:paraId="07DDE7F3">
      <w:pPr>
        <w:jc w:val="both"/>
        <w:rPr>
          <w:rFonts w:hint="eastAsia" w:ascii="宋体" w:hAnsi="宋体"/>
          <w:color w:val="auto"/>
          <w:sz w:val="21"/>
          <w:szCs w:val="21"/>
          <w:highlight w:val="none"/>
        </w:rPr>
      </w:pPr>
      <w:r>
        <w:rPr>
          <w:rFonts w:hint="eastAsia" w:ascii="宋体" w:hAnsi="宋体"/>
          <w:color w:val="auto"/>
          <w:sz w:val="21"/>
          <w:szCs w:val="21"/>
          <w:highlight w:val="none"/>
        </w:rPr>
        <w:t>附件</w:t>
      </w:r>
    </w:p>
    <w:p w14:paraId="73387539">
      <w:pPr>
        <w:jc w:val="center"/>
        <w:rPr>
          <w:rFonts w:hint="eastAsia" w:ascii="宋体" w:hAnsi="宋体"/>
          <w:color w:val="auto"/>
          <w:sz w:val="21"/>
          <w:szCs w:val="21"/>
          <w:highlight w:val="none"/>
        </w:rPr>
      </w:pPr>
      <w:r>
        <w:rPr>
          <w:rFonts w:hint="eastAsia" w:ascii="宋体" w:hAnsi="宋体"/>
          <w:color w:val="auto"/>
          <w:sz w:val="21"/>
          <w:szCs w:val="21"/>
          <w:highlight w:val="none"/>
        </w:rPr>
        <w:t>残疾人福利性单位声明函</w:t>
      </w:r>
    </w:p>
    <w:p w14:paraId="17AA4B00">
      <w:pPr>
        <w:jc w:val="both"/>
        <w:rPr>
          <w:rFonts w:hint="eastAsia" w:ascii="宋体" w:hAnsi="宋体"/>
          <w:color w:val="auto"/>
          <w:sz w:val="21"/>
          <w:szCs w:val="21"/>
          <w:highlight w:val="none"/>
        </w:rPr>
      </w:pPr>
    </w:p>
    <w:p w14:paraId="48F5C2B3">
      <w:pPr>
        <w:ind w:firstLine="420" w:firstLineChars="200"/>
        <w:jc w:val="both"/>
        <w:rPr>
          <w:rFonts w:hint="eastAsia" w:ascii="宋体" w:hAnsi="宋体"/>
          <w:b w:val="0"/>
          <w:bCs/>
          <w:color w:val="auto"/>
          <w:sz w:val="21"/>
          <w:szCs w:val="21"/>
          <w:highlight w:val="none"/>
        </w:rPr>
      </w:pPr>
      <w:r>
        <w:rPr>
          <w:rFonts w:hint="eastAsia" w:ascii="宋体" w:hAnsi="宋体"/>
          <w:b w:val="0"/>
          <w:bCs/>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1A7F7C">
      <w:pPr>
        <w:jc w:val="both"/>
        <w:rPr>
          <w:rFonts w:hint="eastAsia" w:ascii="宋体" w:hAnsi="宋体"/>
          <w:b w:val="0"/>
          <w:bCs/>
          <w:color w:val="auto"/>
          <w:sz w:val="21"/>
          <w:szCs w:val="21"/>
          <w:highlight w:val="none"/>
        </w:rPr>
      </w:pPr>
      <w:r>
        <w:rPr>
          <w:rFonts w:hint="eastAsia" w:ascii="宋体" w:hAnsi="宋体"/>
          <w:b w:val="0"/>
          <w:bCs/>
          <w:color w:val="auto"/>
          <w:sz w:val="21"/>
          <w:szCs w:val="21"/>
          <w:highlight w:val="none"/>
        </w:rPr>
        <w:t>本单位对上述声明的真实性负责。如有虚假，将依法承担相应责任。</w:t>
      </w:r>
    </w:p>
    <w:p w14:paraId="7A4DDBD0">
      <w:pPr>
        <w:jc w:val="both"/>
        <w:rPr>
          <w:rFonts w:hint="eastAsia" w:ascii="宋体" w:hAnsi="宋体"/>
          <w:b w:val="0"/>
          <w:bCs/>
          <w:color w:val="auto"/>
          <w:sz w:val="21"/>
          <w:szCs w:val="21"/>
          <w:highlight w:val="none"/>
        </w:rPr>
      </w:pPr>
    </w:p>
    <w:p w14:paraId="59BD00BB">
      <w:pPr>
        <w:jc w:val="both"/>
        <w:rPr>
          <w:rFonts w:hint="eastAsia" w:ascii="宋体" w:hAnsi="宋体"/>
          <w:b w:val="0"/>
          <w:bCs/>
          <w:color w:val="auto"/>
          <w:sz w:val="21"/>
          <w:szCs w:val="21"/>
          <w:highlight w:val="none"/>
        </w:rPr>
      </w:pPr>
    </w:p>
    <w:p w14:paraId="7F7161B8">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 xml:space="preserve">               单位名称（盖章）：</w:t>
      </w:r>
    </w:p>
    <w:p w14:paraId="5F682E5C">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 xml:space="preserve">       日  期：</w:t>
      </w:r>
    </w:p>
    <w:p w14:paraId="7F63154F">
      <w:pPr>
        <w:jc w:val="right"/>
        <w:rPr>
          <w:rFonts w:hint="eastAsia" w:ascii="宋体" w:hAnsi="宋体"/>
          <w:b w:val="0"/>
          <w:bCs/>
          <w:color w:val="auto"/>
          <w:sz w:val="21"/>
          <w:szCs w:val="21"/>
          <w:highlight w:val="none"/>
        </w:rPr>
      </w:pPr>
    </w:p>
    <w:p w14:paraId="3A8B9566">
      <w:pPr>
        <w:rPr>
          <w:rFonts w:hint="eastAsia" w:ascii="宋体" w:hAnsi="宋体"/>
          <w:b w:val="0"/>
          <w:bCs/>
          <w:color w:val="auto"/>
          <w:sz w:val="21"/>
          <w:szCs w:val="21"/>
          <w:highlight w:val="none"/>
        </w:rPr>
      </w:pPr>
      <w:r>
        <w:rPr>
          <w:rFonts w:hint="eastAsia" w:ascii="宋体" w:hAnsi="宋体"/>
          <w:b w:val="0"/>
          <w:bCs/>
          <w:color w:val="auto"/>
          <w:sz w:val="21"/>
          <w:szCs w:val="21"/>
          <w:highlight w:val="none"/>
        </w:rPr>
        <w:br w:type="page"/>
      </w:r>
    </w:p>
    <w:p w14:paraId="0D60520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center"/>
        <w:rPr>
          <w:rStyle w:val="21"/>
          <w:rFonts w:hint="eastAsia" w:ascii="宋体" w:hAnsi="宋体" w:eastAsia="宋体" w:cs="宋体"/>
          <w:b/>
          <w:i w:val="0"/>
          <w:iCs w:val="0"/>
          <w:caps w:val="0"/>
          <w:color w:val="auto"/>
          <w:spacing w:val="0"/>
          <w:sz w:val="36"/>
          <w:szCs w:val="36"/>
          <w:highlight w:val="none"/>
          <w:shd w:val="clear" w:fill="FFFFFF"/>
          <w:lang w:eastAsia="zh-CN"/>
        </w:rPr>
      </w:pPr>
      <w:r>
        <w:rPr>
          <w:rStyle w:val="21"/>
          <w:rFonts w:hint="eastAsia" w:ascii="宋体" w:hAnsi="宋体" w:eastAsia="宋体" w:cs="宋体"/>
          <w:b/>
          <w:i w:val="0"/>
          <w:iCs w:val="0"/>
          <w:caps w:val="0"/>
          <w:color w:val="auto"/>
          <w:spacing w:val="0"/>
          <w:sz w:val="36"/>
          <w:szCs w:val="36"/>
          <w:highlight w:val="none"/>
          <w:shd w:val="clear" w:fill="FFFFFF"/>
        </w:rPr>
        <w:t>工业和信息化部　统计局　发展改革委　财政部</w:t>
      </w:r>
    </w:p>
    <w:p w14:paraId="776A027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center"/>
        <w:rPr>
          <w:rFonts w:hint="eastAsia" w:ascii="宋体" w:hAnsi="宋体" w:eastAsia="宋体" w:cs="宋体"/>
          <w:i w:val="0"/>
          <w:iCs w:val="0"/>
          <w:caps w:val="0"/>
          <w:color w:val="auto"/>
          <w:spacing w:val="0"/>
          <w:sz w:val="19"/>
          <w:szCs w:val="19"/>
          <w:highlight w:val="none"/>
        </w:rPr>
      </w:pPr>
      <w:r>
        <w:rPr>
          <w:rStyle w:val="21"/>
          <w:rFonts w:hint="eastAsia" w:ascii="宋体" w:hAnsi="宋体" w:eastAsia="宋体" w:cs="宋体"/>
          <w:b/>
          <w:i w:val="0"/>
          <w:iCs w:val="0"/>
          <w:caps w:val="0"/>
          <w:color w:val="auto"/>
          <w:spacing w:val="0"/>
          <w:sz w:val="36"/>
          <w:szCs w:val="36"/>
          <w:highlight w:val="none"/>
          <w:shd w:val="clear" w:fill="FFFFFF"/>
        </w:rPr>
        <w:t>关于印发中小企业划型标准规定的通知</w:t>
      </w:r>
    </w:p>
    <w:p w14:paraId="1B7AA29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center"/>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工信部联企业〔2011〕300号</w:t>
      </w:r>
    </w:p>
    <w:p w14:paraId="46511D7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各省、自治区、直辖市人民政府，国务院各部委、各直属机构及有关单位：</w:t>
      </w:r>
    </w:p>
    <w:p w14:paraId="5DAC5ED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AC9676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工业和信息化部　　　　　　　　　</w:t>
      </w:r>
    </w:p>
    <w:p w14:paraId="0BA167E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统　　计　　局　　　　　　　　　</w:t>
      </w:r>
    </w:p>
    <w:p w14:paraId="39177B7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发 展 改 革 委　　　　　　　　　</w:t>
      </w:r>
    </w:p>
    <w:p w14:paraId="23AF82D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财　　政　　部　　　　　　　　　</w:t>
      </w:r>
    </w:p>
    <w:p w14:paraId="5EF8BE9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righ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21"/>
          <w:szCs w:val="21"/>
          <w:highlight w:val="none"/>
          <w:shd w:val="clear" w:fill="FFFFFF"/>
        </w:rPr>
        <w:t>　　　　　　　　　　　　　　　　　　　　　　　　 　　二○一一年六月十八日　　</w:t>
      </w:r>
      <w:r>
        <w:rPr>
          <w:rFonts w:hint="eastAsia" w:ascii="宋体" w:hAnsi="宋体" w:eastAsia="宋体" w:cs="宋体"/>
          <w:i w:val="0"/>
          <w:iCs w:val="0"/>
          <w:caps w:val="0"/>
          <w:color w:val="auto"/>
          <w:spacing w:val="0"/>
          <w:sz w:val="19"/>
          <w:szCs w:val="19"/>
          <w:highlight w:val="none"/>
          <w:shd w:val="clear" w:fill="FFFFFF"/>
        </w:rPr>
        <w:t>　</w:t>
      </w:r>
    </w:p>
    <w:p w14:paraId="3AB0971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 </w:t>
      </w:r>
    </w:p>
    <w:p w14:paraId="63B5112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jc w:val="center"/>
        <w:rPr>
          <w:rFonts w:hint="eastAsia" w:ascii="宋体" w:hAnsi="宋体" w:eastAsia="宋体" w:cs="宋体"/>
          <w:i w:val="0"/>
          <w:iCs w:val="0"/>
          <w:caps w:val="0"/>
          <w:color w:val="auto"/>
          <w:spacing w:val="0"/>
          <w:sz w:val="19"/>
          <w:szCs w:val="19"/>
          <w:highlight w:val="none"/>
        </w:rPr>
      </w:pPr>
      <w:r>
        <w:rPr>
          <w:rStyle w:val="21"/>
          <w:rFonts w:hint="eastAsia" w:ascii="宋体" w:hAnsi="宋体" w:eastAsia="宋体" w:cs="宋体"/>
          <w:b/>
          <w:i w:val="0"/>
          <w:iCs w:val="0"/>
          <w:caps w:val="0"/>
          <w:color w:val="auto"/>
          <w:spacing w:val="0"/>
          <w:sz w:val="36"/>
          <w:szCs w:val="36"/>
          <w:highlight w:val="none"/>
          <w:shd w:val="clear" w:fill="FFFFFF"/>
        </w:rPr>
        <w:t>中小企业划型标准规定</w:t>
      </w:r>
    </w:p>
    <w:p w14:paraId="059FA5A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19"/>
          <w:szCs w:val="19"/>
          <w:highlight w:val="none"/>
          <w:shd w:val="clear" w:fill="FFFFFF"/>
        </w:rPr>
        <w:t>　</w:t>
      </w:r>
      <w:r>
        <w:rPr>
          <w:rFonts w:hint="eastAsia" w:ascii="宋体" w:hAnsi="宋体" w:eastAsia="宋体" w:cs="宋体"/>
          <w:i w:val="0"/>
          <w:iCs w:val="0"/>
          <w:caps w:val="0"/>
          <w:color w:val="auto"/>
          <w:spacing w:val="0"/>
          <w:sz w:val="21"/>
          <w:szCs w:val="21"/>
          <w:highlight w:val="none"/>
          <w:shd w:val="clear" w:fill="FFFFFF"/>
        </w:rPr>
        <w:t>　一、根据《中华人民共和国中小企业促进法》和《国务院关于进一步促进中小企业发展的若干意见》（国发〔2009〕36号），制定本规定。</w:t>
      </w:r>
    </w:p>
    <w:p w14:paraId="336878C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二、中小企业划分为中型、小型、微型三种类型，具体标准根据企业从业人员、营业收入、资产总额等指标，结合行业特点制定。</w:t>
      </w:r>
    </w:p>
    <w:p w14:paraId="3353C3E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F00633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四、各行业划型标准为：</w:t>
      </w:r>
    </w:p>
    <w:p w14:paraId="01074E6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（一）农、林、牧、渔业。营业收入20000万元以下的为中小微型企业。其中，营业收入500万元及以上的为中型企业，营业收入50万元及以上的为小型企业，营业收入50万元以下的为微型企业。</w:t>
      </w:r>
    </w:p>
    <w:p w14:paraId="78448A8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09A20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87493A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902B2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EEF685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5D2E22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364FE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CB4C13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714C0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704DC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CE422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85E8A1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FE8D6C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15052C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92E2A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（十六）其他未列明行业。从业人员300人以下的为中小微型企业。其中，从业人员100人及以上的为中型企业；从业人员10人及以上的为小型企业；从业人员10人以下的为微型企业。</w:t>
      </w:r>
    </w:p>
    <w:p w14:paraId="6D5BA55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五、企业类型的划分以统计部门的统计数据为依据。</w:t>
      </w:r>
    </w:p>
    <w:p w14:paraId="0DC2FF6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六、本规定适用于在中华人民共和国境内依法设立的各类所有制和各种组织形式的企业。个体工商户和本规定以外的行业，参照本规定进行划型。</w:t>
      </w:r>
    </w:p>
    <w:p w14:paraId="0E74CD7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05A7877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八、本规定由工业和信息化部、国家统计局会同有关部门根据《国民经济行业分类》修订情况和企业发展变化情况适时修订。</w:t>
      </w:r>
    </w:p>
    <w:p w14:paraId="1EAE2C5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　　九、本规定由工业和信息化部、国家统计局会同有关部门负责解释。</w:t>
      </w:r>
    </w:p>
    <w:p w14:paraId="0803C28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180" w:beforeAutospacing="0" w:after="0" w:afterAutospacing="0"/>
        <w:ind w:left="0" w:right="0" w:firstLine="0"/>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21"/>
          <w:szCs w:val="21"/>
          <w:highlight w:val="none"/>
          <w:shd w:val="clear" w:fill="FFFFFF"/>
        </w:rPr>
        <w:t>　　十、本规定自发布之日起执行，原国家经贸委、原国家计委、财政部和国家统计局2003年颁布的《中小企业标准暂行规定》同时废止。</w:t>
      </w:r>
      <w:r>
        <w:rPr>
          <w:rFonts w:hint="eastAsia" w:ascii="宋体" w:hAnsi="宋体" w:eastAsia="宋体" w:cs="宋体"/>
          <w:i w:val="0"/>
          <w:iCs w:val="0"/>
          <w:caps w:val="0"/>
          <w:color w:val="auto"/>
          <w:spacing w:val="0"/>
          <w:sz w:val="19"/>
          <w:szCs w:val="19"/>
          <w:highlight w:val="none"/>
          <w:shd w:val="clear" w:fill="FFFFFF"/>
        </w:rPr>
        <w:t> </w:t>
      </w:r>
    </w:p>
    <w:p w14:paraId="11BACC6D">
      <w:pPr>
        <w:rPr>
          <w:rStyle w:val="21"/>
          <w:rFonts w:hint="eastAsia" w:ascii="宋体" w:hAnsi="宋体" w:eastAsia="宋体" w:cs="宋体"/>
          <w:b/>
          <w:i w:val="0"/>
          <w:iCs w:val="0"/>
          <w:caps w:val="0"/>
          <w:color w:val="auto"/>
          <w:spacing w:val="0"/>
          <w:sz w:val="36"/>
          <w:szCs w:val="36"/>
          <w:highlight w:val="none"/>
          <w:shd w:val="clear" w:fill="FFFFFF"/>
        </w:rPr>
      </w:pPr>
      <w:r>
        <w:rPr>
          <w:rStyle w:val="21"/>
          <w:rFonts w:hint="eastAsia" w:ascii="宋体" w:hAnsi="宋体" w:eastAsia="宋体" w:cs="宋体"/>
          <w:b/>
          <w:i w:val="0"/>
          <w:iCs w:val="0"/>
          <w:caps w:val="0"/>
          <w:color w:val="auto"/>
          <w:spacing w:val="0"/>
          <w:sz w:val="36"/>
          <w:szCs w:val="36"/>
          <w:highlight w:val="none"/>
          <w:shd w:val="clear" w:fill="FFFFFF"/>
        </w:rPr>
        <w:br w:type="page"/>
      </w:r>
    </w:p>
    <w:p w14:paraId="1BA2C8C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center"/>
        <w:rPr>
          <w:rFonts w:hint="eastAsia" w:ascii="微软雅黑" w:hAnsi="微软雅黑" w:eastAsia="微软雅黑" w:cs="微软雅黑"/>
          <w:b/>
          <w:bCs/>
          <w:i w:val="0"/>
          <w:iCs w:val="0"/>
          <w:caps w:val="0"/>
          <w:color w:val="auto"/>
          <w:spacing w:val="0"/>
          <w:sz w:val="24"/>
          <w:szCs w:val="24"/>
          <w:highlight w:val="none"/>
          <w:shd w:val="clear" w:fill="FFFFFF"/>
          <w:lang w:eastAsia="zh-CN"/>
        </w:rPr>
      </w:pPr>
      <w:r>
        <w:rPr>
          <w:rFonts w:hint="eastAsia" w:ascii="微软雅黑" w:hAnsi="微软雅黑" w:eastAsia="微软雅黑" w:cs="微软雅黑"/>
          <w:b/>
          <w:bCs/>
          <w:i w:val="0"/>
          <w:iCs w:val="0"/>
          <w:caps w:val="0"/>
          <w:color w:val="auto"/>
          <w:spacing w:val="0"/>
          <w:sz w:val="24"/>
          <w:szCs w:val="24"/>
          <w:highlight w:val="none"/>
          <w:shd w:val="clear" w:fill="FFFFFF"/>
        </w:rPr>
        <w:t>财政部 发展改革委 生态环境部 市场监管总局</w:t>
      </w:r>
    </w:p>
    <w:p w14:paraId="7C2ABD4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center"/>
        <w:rPr>
          <w:rFonts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shd w:val="clear" w:fill="FFFFFF"/>
        </w:rPr>
        <w:t>关于调整优化节能产品、环境标志产品政府采购执行机制的通知</w:t>
      </w:r>
    </w:p>
    <w:p w14:paraId="47FBA9C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shd w:val="clear" w:fill="FFFFFF"/>
        </w:rPr>
        <w:t>财库〔2019〕9号</w:t>
      </w:r>
    </w:p>
    <w:p w14:paraId="333A478D">
      <w:pPr>
        <w:keepNext w:val="0"/>
        <w:keepLines w:val="0"/>
        <w:widowControl/>
        <w:suppressLineNumbers w:val="0"/>
        <w:jc w:val="left"/>
        <w:rPr>
          <w:color w:val="auto"/>
          <w:highlight w:val="none"/>
        </w:rPr>
      </w:pPr>
    </w:p>
    <w:p w14:paraId="4ABBBA5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有关中央预算单位，各省、自治区、直辖市、计划单列市财政厅（局）、发展改革委（经信委、工信委、工信厅、经信局）、生态环境厅（局）、市场监管部门，新疆生产建设兵团财政局、发展改革委、工信委、</w:t>
      </w:r>
      <w:r>
        <w:rPr>
          <w:rFonts w:hint="eastAsia" w:ascii="宋体" w:hAnsi="宋体" w:eastAsia="宋体" w:cs="宋体"/>
          <w:i w:val="0"/>
          <w:iCs w:val="0"/>
          <w:caps w:val="0"/>
          <w:color w:val="auto"/>
          <w:spacing w:val="0"/>
          <w:sz w:val="21"/>
          <w:szCs w:val="21"/>
          <w:highlight w:val="none"/>
          <w:shd w:val="clear" w:fill="FFFFFF"/>
          <w:lang w:eastAsia="zh-CN"/>
        </w:rPr>
        <w:t>生态环境局</w:t>
      </w:r>
      <w:r>
        <w:rPr>
          <w:rFonts w:hint="eastAsia" w:ascii="宋体" w:hAnsi="宋体" w:eastAsia="宋体" w:cs="宋体"/>
          <w:i w:val="0"/>
          <w:iCs w:val="0"/>
          <w:caps w:val="0"/>
          <w:color w:val="auto"/>
          <w:spacing w:val="0"/>
          <w:sz w:val="21"/>
          <w:szCs w:val="21"/>
          <w:highlight w:val="none"/>
          <w:shd w:val="clear" w:fill="FFFFFF"/>
        </w:rPr>
        <w:t>、市场监管局：</w:t>
      </w:r>
    </w:p>
    <w:p w14:paraId="5230B8B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为落实“放管服”改革要求，完善政府绿色采购政策，简化节能（节水）产品、环境标志产品政府采购执行机制，优化供应商参与政府采购活动的市场环境，现就节能产品、环境标志产品政府采购有关事项通知如下：</w:t>
      </w:r>
    </w:p>
    <w:p w14:paraId="3D58C6E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一、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78F8A7B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二、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8BA6EB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三、逐步扩大节能产品、环境标志产品认证机构范围。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0A3FF0D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四、发布认证机构和获证产品信息。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6F72B4E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五、加大政府绿色采购力度。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7EE5F94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　　六、本通知自2019年4月1日起执行。《财政部 生态环境部关于调整公布第二十二期环境标志产品政府采购清单的通知》（财库〔2018〕70号）和《财政部 国家发展改革委关于调整公布第二十四期节能产品政府采购清单的通知》（财库〔2018〕73号）同时停止执行。</w:t>
      </w:r>
    </w:p>
    <w:p w14:paraId="35913AB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left"/>
        <w:rPr>
          <w:rFonts w:hint="eastAsia" w:ascii="宋体" w:hAnsi="宋体" w:eastAsia="宋体" w:cs="宋体"/>
          <w:i w:val="0"/>
          <w:iCs w:val="0"/>
          <w:caps w:val="0"/>
          <w:color w:val="auto"/>
          <w:spacing w:val="0"/>
          <w:sz w:val="21"/>
          <w:szCs w:val="21"/>
          <w:highlight w:val="none"/>
        </w:rPr>
      </w:pPr>
    </w:p>
    <w:p w14:paraId="7BDFCE1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right"/>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rPr>
        <w:t>财政部 发展改革委 生态环境部 市场监管总局</w:t>
      </w:r>
    </w:p>
    <w:p w14:paraId="7610835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left="0" w:right="0" w:firstLine="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2019年2月1日</w:t>
      </w:r>
    </w:p>
    <w:p w14:paraId="16DA5FF5">
      <w:pPr>
        <w:shd w:val="clea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page"/>
      </w:r>
    </w:p>
    <w:p w14:paraId="37EB9C0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0"/>
        <w:jc w:val="center"/>
        <w:rPr>
          <w:rFonts w:hint="eastAsia" w:ascii="宋体" w:hAnsi="宋体" w:eastAsia="宋体" w:cs="宋体"/>
          <w:b/>
          <w:bCs/>
          <w:i w:val="0"/>
          <w:iCs w:val="0"/>
          <w:caps w:val="0"/>
          <w:color w:val="auto"/>
          <w:spacing w:val="0"/>
          <w:sz w:val="36"/>
          <w:szCs w:val="36"/>
          <w:highlight w:val="none"/>
          <w:shd w:val="clear" w:fill="FFFFFF"/>
          <w:lang w:eastAsia="zh-CN"/>
        </w:rPr>
      </w:pPr>
      <w:r>
        <w:rPr>
          <w:rFonts w:hint="eastAsia" w:ascii="宋体" w:hAnsi="宋体" w:eastAsia="宋体" w:cs="宋体"/>
          <w:b/>
          <w:bCs/>
          <w:i w:val="0"/>
          <w:iCs w:val="0"/>
          <w:caps w:val="0"/>
          <w:color w:val="auto"/>
          <w:spacing w:val="0"/>
          <w:sz w:val="36"/>
          <w:szCs w:val="36"/>
          <w:highlight w:val="none"/>
          <w:shd w:val="clear" w:fill="FFFFFF"/>
        </w:rPr>
        <w:t>关于印发《商品包装政府采购需求标准（试行）》、</w:t>
      </w:r>
    </w:p>
    <w:p w14:paraId="473B65B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0"/>
        <w:jc w:val="center"/>
        <w:rPr>
          <w:rFonts w:hint="eastAsia" w:ascii="宋体" w:hAnsi="宋体" w:eastAsia="宋体" w:cs="宋体"/>
          <w:b/>
          <w:bCs/>
          <w:i w:val="0"/>
          <w:iCs w:val="0"/>
          <w:caps w:val="0"/>
          <w:color w:val="auto"/>
          <w:spacing w:val="0"/>
          <w:sz w:val="36"/>
          <w:szCs w:val="36"/>
          <w:highlight w:val="none"/>
          <w:shd w:val="clear" w:fill="FFFFFF"/>
          <w:lang w:eastAsia="zh-CN"/>
        </w:rPr>
      </w:pPr>
      <w:r>
        <w:rPr>
          <w:rFonts w:hint="eastAsia" w:ascii="宋体" w:hAnsi="宋体" w:eastAsia="宋体" w:cs="宋体"/>
          <w:b/>
          <w:bCs/>
          <w:i w:val="0"/>
          <w:iCs w:val="0"/>
          <w:caps w:val="0"/>
          <w:color w:val="auto"/>
          <w:spacing w:val="0"/>
          <w:sz w:val="36"/>
          <w:szCs w:val="36"/>
          <w:highlight w:val="none"/>
          <w:shd w:val="clear" w:fill="FFFFFF"/>
        </w:rPr>
        <w:t>《快递包装政府采购需求标准（试行）》的通知</w:t>
      </w:r>
    </w:p>
    <w:p w14:paraId="437E29A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0"/>
        <w:jc w:val="center"/>
        <w:rPr>
          <w:rFonts w:hint="eastAsia" w:ascii="宋体" w:hAnsi="宋体" w:eastAsia="宋体" w:cs="宋体"/>
          <w:i w:val="0"/>
          <w:iCs w:val="0"/>
          <w:caps w:val="0"/>
          <w:color w:val="auto"/>
          <w:spacing w:val="0"/>
          <w:sz w:val="24"/>
          <w:szCs w:val="24"/>
          <w:highlight w:val="none"/>
        </w:rPr>
      </w:pPr>
      <w:r>
        <w:rPr>
          <w:rFonts w:ascii="楷体" w:hAnsi="楷体" w:eastAsia="楷体" w:cs="楷体"/>
          <w:i w:val="0"/>
          <w:iCs w:val="0"/>
          <w:caps w:val="0"/>
          <w:color w:val="auto"/>
          <w:spacing w:val="0"/>
          <w:sz w:val="24"/>
          <w:szCs w:val="24"/>
          <w:highlight w:val="none"/>
          <w:shd w:val="clear" w:fill="FFFFFF"/>
        </w:rPr>
        <w:t>财办库〔2020〕123号</w:t>
      </w:r>
    </w:p>
    <w:p w14:paraId="4660808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各省、自治区、直辖市、计划单列市财政厅（局）、生态环境厅（局）、邮政局，新疆生产建设兵团财政局、生态环境局、邮政局，各中央预算单位办公厅（室）：</w:t>
      </w:r>
    </w:p>
    <w:p w14:paraId="10F24D1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为助力打好污染防治攻坚战，推广使用绿色包装，现将《商品包装政府采购需求标准（试行）》、《快递包装政府采购需求标准（试行）》（以下统称包装需求标准，见附件）印发给你们，请结合实际，积极推广应用。现就有关事项通知如下：</w:t>
      </w:r>
    </w:p>
    <w:p w14:paraId="2A666FA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一、政府采购货物、工程和服务项目中涉及商品包装和快递包装的，要参考包装需求标准，在采购文件中明确政府采购供应商提供产品及相关快递服务的具体包装要求。</w:t>
      </w:r>
    </w:p>
    <w:p w14:paraId="119B736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二、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A18905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三、政府采购协议供货、定点采购项目和电子卖场也要积极推广应用包装需求标准，对商品包装和快递包装符合包装需求标准的产品加挂标识，引导采购人优先选择。</w:t>
      </w:r>
    </w:p>
    <w:p w14:paraId="528869C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四、对于政策执行过程中遇到的问题，请及时向财政部国库司、生态环境部科技与财务司和国家邮政局市场监管司反馈。</w:t>
      </w:r>
    </w:p>
    <w:p w14:paraId="00357EF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附件：1.</w:t>
      </w:r>
      <w:r>
        <w:rPr>
          <w:rFonts w:hint="eastAsia" w:ascii="宋体" w:hAnsi="宋体" w:eastAsia="宋体" w:cs="宋体"/>
          <w:i w:val="0"/>
          <w:iCs w:val="0"/>
          <w:caps w:val="0"/>
          <w:color w:val="auto"/>
          <w:spacing w:val="0"/>
          <w:sz w:val="22"/>
          <w:szCs w:val="22"/>
          <w:highlight w:val="none"/>
          <w:u w:val="none"/>
          <w:shd w:val="clear" w:fill="FFFFFF"/>
        </w:rPr>
        <w:fldChar w:fldCharType="begin"/>
      </w:r>
      <w:r>
        <w:rPr>
          <w:rFonts w:hint="eastAsia" w:ascii="宋体" w:hAnsi="宋体" w:eastAsia="宋体" w:cs="宋体"/>
          <w:i w:val="0"/>
          <w:iCs w:val="0"/>
          <w:caps w:val="0"/>
          <w:color w:val="auto"/>
          <w:spacing w:val="0"/>
          <w:sz w:val="22"/>
          <w:szCs w:val="22"/>
          <w:highlight w:val="none"/>
          <w:u w:val="none"/>
          <w:shd w:val="clear" w:fill="FFFFFF"/>
        </w:rPr>
        <w:instrText xml:space="preserve"> HYPERLINK "http://www.gov.cn/zhengce/zhengceku/2020-07/02/5523673/files/9bb75f48b77d4f95b6d9a8118bdba70d.pdf" \t "http://www.gov.cn/zhengce/zhengceku/2020-07/02/_blank" </w:instrText>
      </w:r>
      <w:r>
        <w:rPr>
          <w:rFonts w:hint="eastAsia" w:ascii="宋体" w:hAnsi="宋体" w:eastAsia="宋体" w:cs="宋体"/>
          <w:i w:val="0"/>
          <w:iCs w:val="0"/>
          <w:caps w:val="0"/>
          <w:color w:val="auto"/>
          <w:spacing w:val="0"/>
          <w:sz w:val="22"/>
          <w:szCs w:val="22"/>
          <w:highlight w:val="none"/>
          <w:u w:val="none"/>
          <w:shd w:val="clear" w:fill="FFFFFF"/>
        </w:rPr>
        <w:fldChar w:fldCharType="separate"/>
      </w:r>
      <w:r>
        <w:rPr>
          <w:rStyle w:val="28"/>
          <w:rFonts w:hint="eastAsia" w:ascii="宋体" w:hAnsi="宋体" w:eastAsia="宋体" w:cs="宋体"/>
          <w:i w:val="0"/>
          <w:iCs w:val="0"/>
          <w:caps w:val="0"/>
          <w:color w:val="auto"/>
          <w:spacing w:val="0"/>
          <w:sz w:val="22"/>
          <w:szCs w:val="22"/>
          <w:highlight w:val="none"/>
          <w:u w:val="none"/>
          <w:shd w:val="clear" w:fill="FFFFFF"/>
        </w:rPr>
        <w:t>商品包装政府采购需求标准（试行）</w:t>
      </w:r>
      <w:r>
        <w:rPr>
          <w:rFonts w:hint="eastAsia" w:ascii="宋体" w:hAnsi="宋体" w:eastAsia="宋体" w:cs="宋体"/>
          <w:i w:val="0"/>
          <w:iCs w:val="0"/>
          <w:caps w:val="0"/>
          <w:color w:val="auto"/>
          <w:spacing w:val="0"/>
          <w:sz w:val="22"/>
          <w:szCs w:val="22"/>
          <w:highlight w:val="none"/>
          <w:u w:val="none"/>
          <w:shd w:val="clear" w:fill="FFFFFF"/>
        </w:rPr>
        <w:fldChar w:fldCharType="end"/>
      </w:r>
    </w:p>
    <w:p w14:paraId="3A97FBF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80" w:afterAutospacing="0"/>
        <w:ind w:left="0" w:right="0" w:firstLine="420"/>
        <w:rPr>
          <w:rFonts w:hint="eastAsia" w:ascii="宋体" w:hAnsi="宋体" w:eastAsia="宋体" w:cs="宋体"/>
          <w:i w:val="0"/>
          <w:iCs w:val="0"/>
          <w:caps w:val="0"/>
          <w:color w:val="auto"/>
          <w:spacing w:val="0"/>
          <w:sz w:val="22"/>
          <w:szCs w:val="22"/>
          <w:highlight w:val="none"/>
        </w:rPr>
      </w:pPr>
      <w:r>
        <w:rPr>
          <w:rFonts w:hint="eastAsia" w:ascii="宋体" w:hAnsi="宋体" w:eastAsia="宋体" w:cs="宋体"/>
          <w:i w:val="0"/>
          <w:iCs w:val="0"/>
          <w:caps w:val="0"/>
          <w:color w:val="auto"/>
          <w:spacing w:val="0"/>
          <w:sz w:val="22"/>
          <w:szCs w:val="22"/>
          <w:highlight w:val="none"/>
          <w:shd w:val="clear" w:fill="FFFFFF"/>
        </w:rPr>
        <w:t>      2.</w:t>
      </w:r>
      <w:r>
        <w:rPr>
          <w:rFonts w:hint="eastAsia" w:ascii="宋体" w:hAnsi="宋体" w:eastAsia="宋体" w:cs="宋体"/>
          <w:i w:val="0"/>
          <w:iCs w:val="0"/>
          <w:caps w:val="0"/>
          <w:color w:val="auto"/>
          <w:spacing w:val="0"/>
          <w:sz w:val="22"/>
          <w:szCs w:val="22"/>
          <w:highlight w:val="none"/>
          <w:u w:val="none"/>
          <w:shd w:val="clear" w:fill="FFFFFF"/>
        </w:rPr>
        <w:fldChar w:fldCharType="begin"/>
      </w:r>
      <w:r>
        <w:rPr>
          <w:rFonts w:hint="eastAsia" w:ascii="宋体" w:hAnsi="宋体" w:eastAsia="宋体" w:cs="宋体"/>
          <w:i w:val="0"/>
          <w:iCs w:val="0"/>
          <w:caps w:val="0"/>
          <w:color w:val="auto"/>
          <w:spacing w:val="0"/>
          <w:sz w:val="22"/>
          <w:szCs w:val="22"/>
          <w:highlight w:val="none"/>
          <w:u w:val="none"/>
          <w:shd w:val="clear" w:fill="FFFFFF"/>
        </w:rPr>
        <w:instrText xml:space="preserve"> HYPERLINK "http://www.gov.cn/zhengce/zhengceku/2020-07/02/5523673/files/a899ffb0180940fdbf76f35ca8a34947.pdf" \t "http://www.gov.cn/zhengce/zhengceku/2020-07/02/_blank" </w:instrText>
      </w:r>
      <w:r>
        <w:rPr>
          <w:rFonts w:hint="eastAsia" w:ascii="宋体" w:hAnsi="宋体" w:eastAsia="宋体" w:cs="宋体"/>
          <w:i w:val="0"/>
          <w:iCs w:val="0"/>
          <w:caps w:val="0"/>
          <w:color w:val="auto"/>
          <w:spacing w:val="0"/>
          <w:sz w:val="22"/>
          <w:szCs w:val="22"/>
          <w:highlight w:val="none"/>
          <w:u w:val="none"/>
          <w:shd w:val="clear" w:fill="FFFFFF"/>
        </w:rPr>
        <w:fldChar w:fldCharType="separate"/>
      </w:r>
      <w:r>
        <w:rPr>
          <w:rStyle w:val="28"/>
          <w:rFonts w:hint="eastAsia" w:ascii="宋体" w:hAnsi="宋体" w:eastAsia="宋体" w:cs="宋体"/>
          <w:i w:val="0"/>
          <w:iCs w:val="0"/>
          <w:caps w:val="0"/>
          <w:color w:val="auto"/>
          <w:spacing w:val="0"/>
          <w:sz w:val="22"/>
          <w:szCs w:val="22"/>
          <w:highlight w:val="none"/>
          <w:u w:val="none"/>
          <w:shd w:val="clear" w:fill="FFFFFF"/>
        </w:rPr>
        <w:t>快递包装政府采购需求标准（试行）</w:t>
      </w:r>
      <w:r>
        <w:rPr>
          <w:rFonts w:hint="eastAsia" w:ascii="宋体" w:hAnsi="宋体" w:eastAsia="宋体" w:cs="宋体"/>
          <w:i w:val="0"/>
          <w:iCs w:val="0"/>
          <w:caps w:val="0"/>
          <w:color w:val="auto"/>
          <w:spacing w:val="0"/>
          <w:sz w:val="22"/>
          <w:szCs w:val="22"/>
          <w:highlight w:val="none"/>
          <w:u w:val="none"/>
          <w:shd w:val="clear" w:fill="FFFFFF"/>
        </w:rPr>
        <w:fldChar w:fldCharType="end"/>
      </w:r>
    </w:p>
    <w:p w14:paraId="5FF044E1">
      <w:pPr>
        <w:pStyle w:val="5"/>
        <w:jc w:val="right"/>
        <w:rPr>
          <w:rFonts w:hint="eastAsia" w:ascii="宋体" w:hAnsi="宋体" w:eastAsia="宋体" w:cs="宋体"/>
          <w:b w:val="0"/>
          <w:bCs w:val="0"/>
          <w:i w:val="0"/>
          <w:iCs w:val="0"/>
          <w:caps w:val="0"/>
          <w:color w:val="auto"/>
          <w:spacing w:val="0"/>
          <w:sz w:val="22"/>
          <w:szCs w:val="22"/>
          <w:highlight w:val="none"/>
          <w:shd w:val="clear" w:fill="FFFFFF"/>
          <w:lang w:eastAsia="zh-CN"/>
        </w:rPr>
      </w:pPr>
      <w:r>
        <w:rPr>
          <w:rFonts w:hint="eastAsia" w:ascii="宋体" w:hAnsi="宋体" w:eastAsia="宋体" w:cs="宋体"/>
          <w:b w:val="0"/>
          <w:bCs w:val="0"/>
          <w:i w:val="0"/>
          <w:iCs w:val="0"/>
          <w:caps w:val="0"/>
          <w:color w:val="auto"/>
          <w:spacing w:val="0"/>
          <w:sz w:val="22"/>
          <w:szCs w:val="22"/>
          <w:highlight w:val="none"/>
          <w:shd w:val="clear" w:fill="FFFFFF"/>
        </w:rPr>
        <w:t>财政部办公厅</w:t>
      </w:r>
    </w:p>
    <w:p w14:paraId="12431F95">
      <w:pPr>
        <w:pStyle w:val="5"/>
        <w:jc w:val="right"/>
        <w:rPr>
          <w:rFonts w:hint="eastAsia" w:ascii="宋体" w:hAnsi="宋体" w:eastAsia="宋体" w:cs="宋体"/>
          <w:b w:val="0"/>
          <w:bCs w:val="0"/>
          <w:i w:val="0"/>
          <w:iCs w:val="0"/>
          <w:caps w:val="0"/>
          <w:color w:val="auto"/>
          <w:spacing w:val="0"/>
          <w:sz w:val="22"/>
          <w:szCs w:val="22"/>
          <w:highlight w:val="none"/>
          <w:shd w:val="clear" w:fill="FFFFFF"/>
          <w:lang w:eastAsia="zh-CN"/>
        </w:rPr>
      </w:pPr>
      <w:r>
        <w:rPr>
          <w:rFonts w:hint="eastAsia" w:ascii="宋体" w:hAnsi="宋体" w:eastAsia="宋体" w:cs="宋体"/>
          <w:b w:val="0"/>
          <w:bCs w:val="0"/>
          <w:i w:val="0"/>
          <w:iCs w:val="0"/>
          <w:caps w:val="0"/>
          <w:color w:val="auto"/>
          <w:spacing w:val="0"/>
          <w:sz w:val="22"/>
          <w:szCs w:val="22"/>
          <w:highlight w:val="none"/>
          <w:shd w:val="clear" w:fill="FFFFFF"/>
        </w:rPr>
        <w:t>生态环境部办公厅</w:t>
      </w:r>
    </w:p>
    <w:p w14:paraId="60BF6339">
      <w:pPr>
        <w:pStyle w:val="5"/>
        <w:jc w:val="right"/>
        <w:rPr>
          <w:rFonts w:hint="eastAsia" w:ascii="宋体" w:hAnsi="宋体" w:eastAsia="宋体" w:cs="宋体"/>
          <w:b w:val="0"/>
          <w:bCs w:val="0"/>
          <w:i w:val="0"/>
          <w:iCs w:val="0"/>
          <w:caps w:val="0"/>
          <w:color w:val="auto"/>
          <w:spacing w:val="0"/>
          <w:sz w:val="22"/>
          <w:szCs w:val="22"/>
          <w:highlight w:val="none"/>
          <w:shd w:val="clear" w:fill="FFFFFF"/>
          <w:lang w:eastAsia="zh-CN"/>
        </w:rPr>
      </w:pPr>
      <w:r>
        <w:rPr>
          <w:rFonts w:hint="eastAsia" w:ascii="宋体" w:hAnsi="宋体" w:eastAsia="宋体" w:cs="宋体"/>
          <w:b w:val="0"/>
          <w:bCs w:val="0"/>
          <w:i w:val="0"/>
          <w:iCs w:val="0"/>
          <w:caps w:val="0"/>
          <w:color w:val="auto"/>
          <w:spacing w:val="0"/>
          <w:sz w:val="22"/>
          <w:szCs w:val="22"/>
          <w:highlight w:val="none"/>
          <w:shd w:val="clear" w:fill="FFFFFF"/>
        </w:rPr>
        <w:t>国家邮政局办公室</w:t>
      </w:r>
    </w:p>
    <w:p w14:paraId="669D0CF9">
      <w:pPr>
        <w:pStyle w:val="5"/>
        <w:jc w:val="right"/>
        <w:rPr>
          <w:rFonts w:hint="eastAsia" w:ascii="宋体" w:hAnsi="宋体" w:eastAsia="宋体" w:cs="宋体"/>
          <w:b w:val="0"/>
          <w:bCs w:val="0"/>
          <w:i w:val="0"/>
          <w:iCs w:val="0"/>
          <w:caps w:val="0"/>
          <w:color w:val="auto"/>
          <w:spacing w:val="0"/>
          <w:sz w:val="22"/>
          <w:szCs w:val="22"/>
          <w:highlight w:val="none"/>
          <w:shd w:val="clear" w:fill="FFFFFF"/>
        </w:rPr>
      </w:pPr>
      <w:r>
        <w:rPr>
          <w:rFonts w:hint="eastAsia" w:ascii="宋体" w:hAnsi="宋体" w:eastAsia="宋体" w:cs="宋体"/>
          <w:b w:val="0"/>
          <w:bCs w:val="0"/>
          <w:i w:val="0"/>
          <w:iCs w:val="0"/>
          <w:caps w:val="0"/>
          <w:color w:val="auto"/>
          <w:spacing w:val="0"/>
          <w:sz w:val="22"/>
          <w:szCs w:val="22"/>
          <w:highlight w:val="none"/>
          <w:shd w:val="clear" w:fill="FFFFFF"/>
        </w:rPr>
        <w:t>2020年6月19日</w:t>
      </w:r>
    </w:p>
    <w:p w14:paraId="39AFDA5F">
      <w:pPr>
        <w:rPr>
          <w:color w:val="auto"/>
          <w:highlight w:val="none"/>
        </w:rPr>
      </w:pPr>
    </w:p>
    <w:p w14:paraId="42DA4F9B">
      <w:pPr>
        <w:pageBreakBefore w:val="0"/>
        <w:kinsoku/>
        <w:wordWrap w:val="0"/>
        <w:overflowPunct/>
        <w:topLinePunct w:val="0"/>
        <w:bidi w:val="0"/>
        <w:jc w:val="center"/>
        <w:outlineLvl w:val="9"/>
        <w:rPr>
          <w:rFonts w:ascii="微软雅黑" w:hAnsi="微软雅黑" w:eastAsia="微软雅黑" w:cs="微软雅黑"/>
          <w:b/>
          <w:bCs/>
          <w:i w:val="0"/>
          <w:iCs w:val="0"/>
          <w:caps w:val="0"/>
          <w:color w:val="auto"/>
          <w:spacing w:val="0"/>
          <w:sz w:val="28"/>
          <w:szCs w:val="28"/>
          <w:highlight w:val="none"/>
        </w:rPr>
      </w:pPr>
      <w:r>
        <w:rPr>
          <w:rFonts w:ascii="宋体" w:hAnsi="宋体" w:eastAsia="宋体" w:cs="宋体"/>
          <w:color w:val="auto"/>
          <w:spacing w:val="-2"/>
          <w:sz w:val="21"/>
          <w:szCs w:val="21"/>
          <w:highlight w:val="none"/>
        </w:rPr>
        <w:br w:type="page"/>
      </w:r>
      <w:r>
        <w:rPr>
          <w:rFonts w:ascii="微软雅黑" w:hAnsi="微软雅黑" w:eastAsia="微软雅黑" w:cs="微软雅黑"/>
          <w:b/>
          <w:bCs/>
          <w:i w:val="0"/>
          <w:iCs w:val="0"/>
          <w:caps w:val="0"/>
          <w:color w:val="auto"/>
          <w:spacing w:val="0"/>
          <w:sz w:val="28"/>
          <w:szCs w:val="28"/>
          <w:highlight w:val="none"/>
        </w:rPr>
        <w:t>关于推动解决政府采购异常低价问题的通知 （财库〔2026〕2号）</w:t>
      </w:r>
    </w:p>
    <w:p w14:paraId="3FE5614C">
      <w:pPr>
        <w:pageBreakBefore w:val="0"/>
        <w:kinsoku/>
        <w:wordWrap w:val="0"/>
        <w:overflowPunct/>
        <w:topLinePunct w:val="0"/>
        <w:bidi w:val="0"/>
        <w:jc w:val="center"/>
        <w:outlineLvl w:val="9"/>
        <w:rPr>
          <w:rFonts w:ascii="微软雅黑" w:hAnsi="微软雅黑" w:eastAsia="微软雅黑" w:cs="微软雅黑"/>
          <w:b/>
          <w:bCs/>
          <w:i w:val="0"/>
          <w:iCs w:val="0"/>
          <w:caps w:val="0"/>
          <w:color w:val="auto"/>
          <w:spacing w:val="0"/>
          <w:sz w:val="28"/>
          <w:szCs w:val="28"/>
          <w:highlight w:val="none"/>
        </w:rPr>
      </w:pPr>
    </w:p>
    <w:p w14:paraId="0141FAC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0"/>
        <w:jc w:val="both"/>
        <w:rPr>
          <w:rFonts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各中央预算单位，各省、自治区、直辖市、计划单列市财政厅（局），新疆生产建设兵团财政局：</w:t>
      </w:r>
    </w:p>
    <w:p w14:paraId="7A9EFAB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为整治政府采购领域“内卷式”竞争，形成优质优价、良性竞争的市场秩序，现就推动解决政府采购异常低价问题有关事项通知如下：</w:t>
      </w:r>
    </w:p>
    <w:p w14:paraId="3783468B">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一、加强政府采购需求管理</w:t>
      </w:r>
    </w:p>
    <w:p w14:paraId="52840C4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6883583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5907439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3083D4B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二、强化政府采购异常低价审查</w:t>
      </w:r>
    </w:p>
    <w:p w14:paraId="2143083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（一）采购人应当在采购文件中明确，政府采购评审中出现下列情形之一的，评审委员会应当启动异常低价投标（响应）审查程序：</w:t>
      </w:r>
    </w:p>
    <w:p w14:paraId="0A6FF81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1.投标（响应）报价低于全部通过符合性审查供应商投标（响应）报价平均值50%的，即投标（响应）报价&lt;全部通过符合性审查供应商投标（响应）报价平均值×50%；</w:t>
      </w:r>
    </w:p>
    <w:p w14:paraId="41797A25">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2.投标（响应）报价低于通过符合性审查的次低报价供应商投标（响应）报价50%的，即投标（响应）报价&lt;通过符合性审查的次低报价供应商投标（响应）报价×50%；</w:t>
      </w:r>
    </w:p>
    <w:p w14:paraId="1D29641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3.投标（响应）报价低于采购项目最高限价45%的，即投标（响应）报价&lt;采购项目最高限价×45%；</w:t>
      </w:r>
    </w:p>
    <w:p w14:paraId="73406AB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4.评审委员会基于专业判断，认为供应商报价过低，有可能影响产品质量或者不能诚信履约的其他情形。</w:t>
      </w:r>
    </w:p>
    <w:p w14:paraId="0C863A6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采购人可以结合具体项目实际情况，提高上述第1项至第3项中启动异常低价投标（响应）审查的数值标准，但是最高不得超过65%。</w:t>
      </w:r>
    </w:p>
    <w:p w14:paraId="54C3511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相关法律法规对供应商报价有规定的，从其规定。</w:t>
      </w:r>
    </w:p>
    <w:p w14:paraId="398E75B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EDD7C5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A00ABBE">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C08319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032D730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26924B1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三、加强政府采购履约验收管理</w:t>
      </w:r>
    </w:p>
    <w:p w14:paraId="4CB56E42">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6910753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0D3160E0">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本通知自2026年2月1日起施行。</w:t>
      </w:r>
    </w:p>
    <w:p w14:paraId="46662AE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rPr>
          <w:rFonts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w:t>
      </w:r>
    </w:p>
    <w:p w14:paraId="4DDF841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w:t>
      </w:r>
    </w:p>
    <w:p w14:paraId="3BB7047C">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firstLine="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财政部 </w:t>
      </w:r>
    </w:p>
    <w:p w14:paraId="6C633B3A">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firstLine="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2026年1月14日</w:t>
      </w:r>
    </w:p>
    <w:p w14:paraId="5FBB893A">
      <w:pP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pPr>
    </w:p>
    <w:p w14:paraId="65EBAF6D">
      <w:pP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pPr>
      <w: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br w:type="page"/>
      </w:r>
    </w:p>
    <w:p w14:paraId="49E6DBF9">
      <w:pPr>
        <w:spacing w:before="72" w:line="240" w:lineRule="auto"/>
        <w:ind w:firstLine="2391"/>
        <w:rPr>
          <w:rFonts w:ascii="宋体" w:hAnsi="宋体" w:eastAsia="宋体" w:cs="宋体"/>
          <w:color w:val="auto"/>
          <w:sz w:val="36"/>
          <w:szCs w:val="36"/>
          <w:highlight w:val="none"/>
        </w:rPr>
      </w:pPr>
      <w: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t>第四章合同条款及格式</w:t>
      </w:r>
    </w:p>
    <w:p w14:paraId="2D91E7F1">
      <w:pPr>
        <w:spacing w:line="245" w:lineRule="auto"/>
        <w:rPr>
          <w:rFonts w:ascii="宋体"/>
          <w:color w:val="auto"/>
          <w:sz w:val="21"/>
          <w:highlight w:val="none"/>
        </w:rPr>
      </w:pPr>
    </w:p>
    <w:p w14:paraId="6F4B4E22">
      <w:pPr>
        <w:spacing w:line="245" w:lineRule="auto"/>
        <w:rPr>
          <w:rFonts w:ascii="宋体"/>
          <w:color w:val="auto"/>
          <w:sz w:val="21"/>
          <w:highlight w:val="none"/>
        </w:rPr>
      </w:pPr>
    </w:p>
    <w:p w14:paraId="4952314B">
      <w:pPr>
        <w:spacing w:before="62" w:line="240" w:lineRule="auto"/>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执行由中华人民共和国住房和城乡建设部、国家市场监督管理总局制定，由吉林省住房和城乡建设厅、吉林省工商行政管理局监制的《建设工程施工合同》（示范文本）</w:t>
      </w:r>
    </w:p>
    <w:p w14:paraId="266A5B01">
      <w:pPr>
        <w:pStyle w:val="36"/>
        <w:rPr>
          <w:rFonts w:ascii="宋体" w:hAnsi="宋体" w:cs="宋体"/>
          <w:color w:val="auto"/>
          <w:sz w:val="32"/>
          <w:szCs w:val="32"/>
          <w:highlight w:val="none"/>
        </w:rPr>
      </w:pPr>
    </w:p>
    <w:p w14:paraId="1F386352">
      <w:pPr>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GF—201</w:t>
      </w:r>
      <w:r>
        <w:rPr>
          <w:rFonts w:hint="eastAsia" w:ascii="Times New Roman" w:hAnsi="Times New Roman" w:eastAsia="仿宋_GB2312"/>
          <w:color w:val="auto"/>
          <w:sz w:val="22"/>
          <w:szCs w:val="22"/>
          <w:highlight w:val="none"/>
        </w:rPr>
        <w:t>7</w:t>
      </w:r>
      <w:r>
        <w:rPr>
          <w:rFonts w:ascii="Times New Roman" w:hAnsi="Times New Roman" w:eastAsia="仿宋_GB2312" w:cs="Times New Roman"/>
          <w:color w:val="auto"/>
          <w:sz w:val="22"/>
          <w:szCs w:val="22"/>
          <w:highlight w:val="none"/>
        </w:rPr>
        <w:t>—</w:t>
      </w:r>
      <w:r>
        <w:rPr>
          <w:rFonts w:hint="eastAsia" w:ascii="Times New Roman" w:hAnsi="Times New Roman" w:eastAsia="仿宋_GB2312"/>
          <w:color w:val="auto"/>
          <w:sz w:val="22"/>
          <w:szCs w:val="22"/>
          <w:highlight w:val="none"/>
        </w:rPr>
        <w:t>0201</w:t>
      </w:r>
      <w:r>
        <w:rPr>
          <w:rFonts w:hint="eastAsia" w:ascii="仿宋_GB2312" w:hAnsi="Times New Roman" w:eastAsia="仿宋_GB2312"/>
          <w:color w:val="auto"/>
          <w:sz w:val="22"/>
          <w:szCs w:val="22"/>
          <w:highlight w:val="none"/>
        </w:rPr>
        <w:t>）</w:t>
      </w:r>
    </w:p>
    <w:p w14:paraId="556480BF">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32F68418">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2555308D">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346BCD08">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7F1B916D">
      <w:pPr>
        <w:jc w:val="center"/>
        <w:rPr>
          <w:rFonts w:hint="eastAsia" w:ascii="华文中宋" w:hAnsi="华文中宋" w:eastAsia="华文中宋" w:cs="Times New Roman"/>
          <w:b/>
          <w:bCs/>
          <w:color w:val="auto"/>
          <w:sz w:val="48"/>
          <w:szCs w:val="48"/>
          <w:highlight w:val="none"/>
          <w:lang w:eastAsia="zh-CN"/>
        </w:rPr>
      </w:pPr>
      <w:r>
        <w:rPr>
          <w:rFonts w:ascii="华文中宋" w:hAnsi="华文中宋" w:eastAsia="华文中宋" w:cs="Times New Roman"/>
          <w:b/>
          <w:bCs/>
          <w:color w:val="auto"/>
          <w:sz w:val="48"/>
          <w:szCs w:val="48"/>
          <w:highlight w:val="none"/>
        </w:rPr>
        <w:t>建设工程施工合同</w:t>
      </w:r>
    </w:p>
    <w:p w14:paraId="3230DCBD">
      <w:pPr>
        <w:jc w:val="center"/>
        <w:rPr>
          <w:rFonts w:ascii="Times New Roman" w:hAnsi="Times New Roman" w:eastAsia="华文中宋" w:cs="Times New Roman"/>
          <w:b/>
          <w:bCs/>
          <w:color w:val="auto"/>
          <w:sz w:val="40"/>
          <w:szCs w:val="40"/>
          <w:highlight w:val="none"/>
        </w:rPr>
      </w:pPr>
      <w:r>
        <w:rPr>
          <w:rFonts w:ascii="华文中宋" w:hAnsi="华文中宋" w:eastAsia="华文中宋" w:cs="Times New Roman"/>
          <w:b/>
          <w:bCs/>
          <w:color w:val="auto"/>
          <w:sz w:val="40"/>
          <w:szCs w:val="40"/>
          <w:highlight w:val="none"/>
        </w:rPr>
        <w:t>（示范文本）</w:t>
      </w:r>
    </w:p>
    <w:p w14:paraId="2D08F711">
      <w:pPr>
        <w:jc w:val="center"/>
        <w:rPr>
          <w:rFonts w:ascii="Times New Roman" w:hAnsi="Times New Roman" w:eastAsia="华文中宋" w:cs="Times New Roman"/>
          <w:b/>
          <w:bCs/>
          <w:color w:val="auto"/>
          <w:sz w:val="40"/>
          <w:szCs w:val="40"/>
          <w:highlight w:val="none"/>
        </w:rPr>
      </w:pPr>
      <w:r>
        <w:rPr>
          <w:rFonts w:ascii="Times New Roman" w:hAnsi="Times New Roman" w:eastAsia="华文中宋" w:cs="Times New Roman"/>
          <w:b/>
          <w:bCs/>
          <w:color w:val="auto"/>
          <w:sz w:val="40"/>
          <w:szCs w:val="40"/>
          <w:highlight w:val="none"/>
        </w:rPr>
        <w:t xml:space="preserve"> </w:t>
      </w:r>
    </w:p>
    <w:p w14:paraId="3F28EF78">
      <w:pPr>
        <w:jc w:val="center"/>
        <w:rPr>
          <w:rFonts w:ascii="Times New Roman" w:hAnsi="Times New Roman" w:eastAsia="黑体" w:cs="Times New Roman"/>
          <w:b/>
          <w:bCs/>
          <w:color w:val="auto"/>
          <w:sz w:val="48"/>
          <w:szCs w:val="48"/>
          <w:highlight w:val="none"/>
        </w:rPr>
      </w:pPr>
      <w:r>
        <w:rPr>
          <w:rFonts w:ascii="Times New Roman" w:hAnsi="Times New Roman" w:eastAsia="黑体" w:cs="Times New Roman"/>
          <w:b/>
          <w:bCs/>
          <w:color w:val="auto"/>
          <w:sz w:val="48"/>
          <w:szCs w:val="48"/>
          <w:highlight w:val="none"/>
        </w:rPr>
        <w:t xml:space="preserve"> </w:t>
      </w:r>
    </w:p>
    <w:p w14:paraId="5D1D892D">
      <w:pPr>
        <w:jc w:val="center"/>
        <w:rPr>
          <w:rFonts w:ascii="Times New Roman" w:hAnsi="Times New Roman" w:eastAsia="楷体_GB2312" w:cs="Times New Roman"/>
          <w:b/>
          <w:bCs/>
          <w:color w:val="auto"/>
          <w:sz w:val="48"/>
          <w:szCs w:val="48"/>
          <w:highlight w:val="none"/>
        </w:rPr>
      </w:pPr>
      <w:r>
        <w:rPr>
          <w:rFonts w:ascii="Times New Roman" w:hAnsi="Times New Roman" w:eastAsia="楷体_GB2312" w:cs="Times New Roman"/>
          <w:b/>
          <w:bCs/>
          <w:color w:val="auto"/>
          <w:sz w:val="48"/>
          <w:szCs w:val="48"/>
          <w:highlight w:val="none"/>
        </w:rPr>
        <w:t xml:space="preserve"> </w:t>
      </w:r>
    </w:p>
    <w:p w14:paraId="79A5D9E4">
      <w:pPr>
        <w:jc w:val="center"/>
        <w:rPr>
          <w:rFonts w:ascii="Times New Roman" w:hAnsi="Times New Roman" w:eastAsia="黑体" w:cs="Times New Roman"/>
          <w:b/>
          <w:bCs/>
          <w:color w:val="auto"/>
          <w:sz w:val="40"/>
          <w:szCs w:val="40"/>
          <w:highlight w:val="none"/>
        </w:rPr>
      </w:pPr>
      <w:r>
        <w:rPr>
          <w:rFonts w:ascii="Times New Roman" w:hAnsi="Times New Roman" w:eastAsia="黑体" w:cs="Times New Roman"/>
          <w:b/>
          <w:bCs/>
          <w:color w:val="auto"/>
          <w:sz w:val="40"/>
          <w:szCs w:val="40"/>
          <w:highlight w:val="none"/>
        </w:rPr>
        <w:t xml:space="preserve"> </w:t>
      </w:r>
    </w:p>
    <w:p w14:paraId="1CF7F1DB">
      <w:pP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 xml:space="preserve"> </w:t>
      </w:r>
    </w:p>
    <w:p w14:paraId="05A300D7">
      <w:pP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 xml:space="preserve"> </w:t>
      </w:r>
    </w:p>
    <w:p w14:paraId="159C96A6">
      <w:pP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 xml:space="preserve"> </w:t>
      </w:r>
    </w:p>
    <w:p w14:paraId="00DD6CC0">
      <w:pP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 xml:space="preserve">  </w:t>
      </w:r>
    </w:p>
    <w:p w14:paraId="0F125CDC">
      <w:pPr>
        <w:ind w:right="2719" w:rightChars="1295" w:firstLine="2086" w:firstLineChars="1304"/>
        <w:jc w:val="distribute"/>
        <w:rPr>
          <w:rFonts w:ascii="Times New Roman" w:hAnsi="Times New Roman"/>
          <w:b/>
          <w:color w:val="auto"/>
          <w:sz w:val="22"/>
          <w:szCs w:val="21"/>
          <w:highlight w:val="none"/>
        </w:rPr>
      </w:pPr>
      <w:r>
        <w:rPr>
          <w:rFonts w:ascii="Times New Roman" w:hAnsi="Times New Roman"/>
          <w:color w:val="auto"/>
          <w:sz w:val="16"/>
          <w:szCs w:val="16"/>
          <w:highlight w:val="none"/>
        </w:rPr>
        <mc:AlternateContent>
          <mc:Choice Requires="wps">
            <w:drawing>
              <wp:anchor distT="0" distB="0" distL="114300" distR="114300" simplePos="0" relativeHeight="251672576"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E64DDA1">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7257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E64DDA1">
                      <w:pPr>
                        <w:rPr>
                          <w:rFonts w:hint="eastAsia"/>
                          <w:b/>
                          <w:bCs/>
                          <w:sz w:val="32"/>
                        </w:rPr>
                      </w:pPr>
                      <w:r>
                        <w:rPr>
                          <w:rFonts w:hint="eastAsia"/>
                          <w:b/>
                          <w:bCs/>
                          <w:sz w:val="32"/>
                        </w:rPr>
                        <w:t>制定</w:t>
                      </w:r>
                    </w:p>
                  </w:txbxContent>
                </v:textbox>
              </v:shape>
            </w:pict>
          </mc:Fallback>
        </mc:AlternateContent>
      </w:r>
      <w:r>
        <w:rPr>
          <w:rFonts w:ascii="Times New Roman" w:hAnsi="Times New Roman"/>
          <w:b/>
          <w:color w:val="auto"/>
          <w:sz w:val="22"/>
          <w:szCs w:val="21"/>
          <w:highlight w:val="none"/>
        </w:rPr>
        <w:t>住房和城乡建设部</w:t>
      </w:r>
    </w:p>
    <w:p w14:paraId="1F3775F5">
      <w:pPr>
        <w:ind w:right="2719" w:rightChars="1295" w:firstLine="1891" w:firstLineChars="856"/>
        <w:jc w:val="distribute"/>
        <w:outlineLvl w:val="1"/>
        <w:rPr>
          <w:rFonts w:ascii="Times New Roman" w:hAnsi="Times New Roman"/>
          <w:b/>
          <w:color w:val="auto"/>
          <w:sz w:val="22"/>
          <w:szCs w:val="21"/>
          <w:highlight w:val="none"/>
        </w:rPr>
      </w:pPr>
      <w:r>
        <w:rPr>
          <w:rFonts w:hint="eastAsia" w:ascii="Times New Roman" w:hAnsi="Times New Roman" w:eastAsia="宋体"/>
          <w:b/>
          <w:color w:val="auto"/>
          <w:sz w:val="22"/>
          <w:szCs w:val="21"/>
          <w:highlight w:val="none"/>
          <w:lang w:eastAsia="zh-CN"/>
        </w:rPr>
        <w:t>国家市场监督管理总局</w:t>
      </w:r>
    </w:p>
    <w:p w14:paraId="015B02EF">
      <w:pPr>
        <w:rPr>
          <w:rFonts w:ascii="Times New Roman" w:hAnsi="Times New Roman"/>
          <w:b/>
          <w:color w:val="auto"/>
          <w:sz w:val="16"/>
          <w:szCs w:val="16"/>
          <w:highlight w:val="none"/>
        </w:rPr>
      </w:pPr>
    </w:p>
    <w:p w14:paraId="09FB41CA">
      <w:pPr>
        <w:ind w:left="2698" w:leftChars="1285" w:right="2719" w:rightChars="1295"/>
        <w:rPr>
          <w:rFonts w:ascii="Times New Roman" w:hAnsi="Times New Roman" w:cs="Times New Roman"/>
          <w:b/>
          <w:bCs/>
          <w:color w:val="auto"/>
          <w:sz w:val="22"/>
          <w:szCs w:val="22"/>
          <w:highlight w:val="none"/>
        </w:rPr>
      </w:pPr>
    </w:p>
    <w:p w14:paraId="55A65565">
      <w:pPr>
        <w:rPr>
          <w:rFonts w:ascii="Times New Roman" w:hAnsi="Times New Roman" w:cs="Times New Roman"/>
          <w:b/>
          <w:bCs/>
          <w:color w:val="auto"/>
          <w:sz w:val="16"/>
          <w:szCs w:val="16"/>
          <w:highlight w:val="none"/>
        </w:rPr>
      </w:pPr>
      <w:r>
        <w:rPr>
          <w:rFonts w:ascii="Times New Roman" w:hAnsi="Times New Roman" w:cs="Times New Roman"/>
          <w:b/>
          <w:bCs/>
          <w:color w:val="auto"/>
          <w:sz w:val="16"/>
          <w:szCs w:val="16"/>
          <w:highlight w:val="none"/>
        </w:rPr>
        <w:t xml:space="preserve"> </w:t>
      </w:r>
    </w:p>
    <w:p w14:paraId="473D24C1">
      <w:pPr>
        <w:pStyle w:val="37"/>
        <w:jc w:val="center"/>
        <w:outlineLvl w:val="0"/>
        <w:rPr>
          <w:rFonts w:ascii="Times New Roman" w:hAnsi="Times New Roman" w:eastAsia="华文中宋"/>
          <w:color w:val="auto"/>
          <w:sz w:val="32"/>
          <w:szCs w:val="32"/>
          <w:highlight w:val="none"/>
        </w:rPr>
      </w:pPr>
      <w:r>
        <w:rPr>
          <w:rFonts w:ascii="Times New Roman" w:hAnsi="Times New Roman" w:cs="Times New Roman"/>
          <w:b w:val="0"/>
          <w:bCs w:val="0"/>
          <w:color w:val="auto"/>
          <w:sz w:val="32"/>
          <w:szCs w:val="32"/>
          <w:highlight w:val="none"/>
        </w:rPr>
        <w:br w:type="page"/>
      </w:r>
      <w:bookmarkStart w:id="4" w:name="_Toc296503025"/>
      <w:bookmarkEnd w:id="4"/>
      <w:bookmarkStart w:id="5" w:name="_Toc296890982"/>
      <w:r>
        <w:rPr>
          <w:rFonts w:hint="eastAsia" w:ascii="华文中宋" w:hAnsi="华文中宋" w:eastAsia="华文中宋"/>
          <w:color w:val="auto"/>
          <w:sz w:val="32"/>
          <w:szCs w:val="32"/>
          <w:highlight w:val="none"/>
        </w:rPr>
        <w:t>说</w:t>
      </w:r>
      <w:r>
        <w:rPr>
          <w:rFonts w:hint="eastAsia" w:ascii="Times New Roman" w:hAnsi="Times New Roman" w:eastAsia="华文中宋"/>
          <w:color w:val="auto"/>
          <w:sz w:val="32"/>
          <w:szCs w:val="32"/>
          <w:highlight w:val="none"/>
        </w:rPr>
        <w:t xml:space="preserve">  </w:t>
      </w:r>
      <w:r>
        <w:rPr>
          <w:rFonts w:hint="eastAsia" w:ascii="华文中宋" w:hAnsi="华文中宋" w:eastAsia="华文中宋"/>
          <w:color w:val="auto"/>
          <w:sz w:val="32"/>
          <w:szCs w:val="32"/>
          <w:highlight w:val="none"/>
        </w:rPr>
        <w:t>明</w:t>
      </w:r>
      <w:bookmarkEnd w:id="5"/>
    </w:p>
    <w:p w14:paraId="524673BB">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为了指导建设工程施工合同当事人的签约行为，维护合同当事人的合法权益，依据《中华人民共和国</w:t>
      </w:r>
      <w:r>
        <w:rPr>
          <w:rFonts w:hint="eastAsia" w:ascii="仿宋_GB2312" w:eastAsia="仿宋_GB2312"/>
          <w:color w:val="auto"/>
          <w:sz w:val="22"/>
          <w:szCs w:val="22"/>
          <w:highlight w:val="none"/>
          <w:lang w:val="en-US" w:eastAsia="zh-CN"/>
        </w:rPr>
        <w:t>民法典</w:t>
      </w:r>
      <w:r>
        <w:rPr>
          <w:rFonts w:hint="eastAsia" w:ascii="仿宋_GB2312" w:eastAsia="仿宋_GB2312"/>
          <w:color w:val="auto"/>
          <w:sz w:val="22"/>
          <w:szCs w:val="22"/>
          <w:highlight w:val="none"/>
        </w:rPr>
        <w:t>》、《中华人民共和国建筑法》、《中华人民共和国招标投标法》以及相关法律法规，</w:t>
      </w:r>
      <w:r>
        <w:rPr>
          <w:rFonts w:hint="eastAsia" w:ascii="仿宋_GB2312" w:eastAsia="仿宋_GB2312"/>
          <w:color w:val="auto"/>
          <w:sz w:val="22"/>
          <w:szCs w:val="22"/>
          <w:highlight w:val="none"/>
          <w:lang w:eastAsia="zh-CN"/>
        </w:rPr>
        <w:t>住房和城乡建设部</w:t>
      </w:r>
      <w:r>
        <w:rPr>
          <w:rFonts w:hint="eastAsia" w:ascii="仿宋_GB2312" w:eastAsia="仿宋_GB2312"/>
          <w:color w:val="auto"/>
          <w:sz w:val="22"/>
          <w:szCs w:val="22"/>
          <w:highlight w:val="none"/>
        </w:rPr>
        <w:t>、国家工商行政管理总局对《建设工程施工合同（示范文本）》（GF-2013-0201）进行了修订，制定了《建设工程施工合同（示范文本）》（GF-2017-0201）（以下简称《示范文本》）。为了便于合同当事人使用《示范文本》，现就有关问题说明如下：</w:t>
      </w:r>
    </w:p>
    <w:p w14:paraId="43CD0C05">
      <w:pPr>
        <w:ind w:firstLine="440" w:firstLineChars="200"/>
        <w:outlineLvl w:val="1"/>
        <w:rPr>
          <w:rFonts w:hint="eastAsia" w:ascii="黑体" w:hAnsi="黑体" w:eastAsia="黑体"/>
          <w:color w:val="auto"/>
          <w:sz w:val="22"/>
          <w:szCs w:val="22"/>
          <w:highlight w:val="none"/>
        </w:rPr>
      </w:pPr>
      <w:r>
        <w:rPr>
          <w:rFonts w:hint="eastAsia" w:ascii="黑体" w:hAnsi="黑体" w:eastAsia="黑体"/>
          <w:color w:val="auto"/>
          <w:sz w:val="22"/>
          <w:szCs w:val="22"/>
          <w:highlight w:val="none"/>
        </w:rPr>
        <w:t>一、《示范文本》的组成</w:t>
      </w:r>
    </w:p>
    <w:p w14:paraId="66D4354A">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《示范文本》由合同协议书、通用合同条款和专用合同条款三部分组成。</w:t>
      </w:r>
    </w:p>
    <w:p w14:paraId="3F8C66F3">
      <w:pPr>
        <w:ind w:firstLine="440" w:firstLineChars="200"/>
        <w:outlineLvl w:val="2"/>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（一）合同协议书</w:t>
      </w:r>
    </w:p>
    <w:p w14:paraId="32619060">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A9874F9">
      <w:pPr>
        <w:ind w:firstLine="440" w:firstLineChars="200"/>
        <w:outlineLvl w:val="2"/>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（二）通用合同条款</w:t>
      </w:r>
    </w:p>
    <w:p w14:paraId="3161E0D0">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通用合同条款是合同当事人根据《中华人民共和国建筑法》、《中华人民共和国</w:t>
      </w:r>
      <w:r>
        <w:rPr>
          <w:rFonts w:hint="eastAsia" w:ascii="仿宋_GB2312" w:eastAsia="仿宋_GB2312"/>
          <w:color w:val="auto"/>
          <w:sz w:val="22"/>
          <w:szCs w:val="22"/>
          <w:highlight w:val="none"/>
          <w:lang w:val="en-US" w:eastAsia="zh-CN"/>
        </w:rPr>
        <w:t>民法典</w:t>
      </w:r>
      <w:r>
        <w:rPr>
          <w:rFonts w:hint="eastAsia" w:ascii="仿宋_GB2312" w:eastAsia="仿宋_GB2312"/>
          <w:color w:val="auto"/>
          <w:sz w:val="22"/>
          <w:szCs w:val="22"/>
          <w:highlight w:val="none"/>
        </w:rPr>
        <w:t>》等法律法规的规定，就工程建设的实施及相关事项，对合同当事人的权利义务作出的原则性约定。</w:t>
      </w:r>
    </w:p>
    <w:p w14:paraId="124FCACB">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7692C1BD">
      <w:pPr>
        <w:ind w:firstLine="440" w:firstLineChars="200"/>
        <w:outlineLvl w:val="2"/>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（三）专用合同条款</w:t>
      </w:r>
    </w:p>
    <w:p w14:paraId="3A8AE6CB">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361CB445">
      <w:pPr>
        <w:ind w:right="25" w:rightChars="12" w:firstLine="440" w:firstLineChars="200"/>
        <w:outlineLvl w:val="3"/>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1.专用合同条款的编号应与相应的通用合同条款的编号一致；</w:t>
      </w:r>
    </w:p>
    <w:p w14:paraId="1BCBE0FF">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2.合同当事人可以通过对专用合同条款的修改，满足具体建设工程的特殊要求，避免直接修改通用合同条款；</w:t>
      </w:r>
    </w:p>
    <w:p w14:paraId="78BA5E49">
      <w:pPr>
        <w:ind w:firstLine="440" w:firstLineChars="200"/>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3.在专用合同条款中有横道线的地方，合同当事人可针对相应的通用合同条款进行细化、完善、补充、修改或另行约定；如无细化、完善、补充、修改或另行约定，则填写“无”或划“/”。</w:t>
      </w:r>
    </w:p>
    <w:p w14:paraId="7349EA7E">
      <w:pPr>
        <w:ind w:firstLine="440" w:firstLineChars="200"/>
        <w:outlineLvl w:val="1"/>
        <w:rPr>
          <w:rFonts w:hint="eastAsia" w:ascii="仿宋_GB2312" w:eastAsia="仿宋_GB2312"/>
          <w:b/>
          <w:bCs/>
          <w:color w:val="auto"/>
          <w:sz w:val="22"/>
          <w:szCs w:val="22"/>
          <w:highlight w:val="none"/>
        </w:rPr>
      </w:pPr>
      <w:r>
        <w:rPr>
          <w:rFonts w:hint="eastAsia" w:ascii="黑体" w:hAnsi="黑体" w:eastAsia="黑体"/>
          <w:color w:val="auto"/>
          <w:sz w:val="22"/>
          <w:szCs w:val="22"/>
          <w:highlight w:val="none"/>
        </w:rPr>
        <w:t>二、《示范文本》的性质和适用范围</w:t>
      </w:r>
    </w:p>
    <w:p w14:paraId="119076E1">
      <w:pPr>
        <w:ind w:firstLine="440" w:firstLineChars="200"/>
        <w:rPr>
          <w:rFonts w:hint="eastAsia"/>
          <w:color w:val="auto"/>
          <w:sz w:val="16"/>
          <w:szCs w:val="16"/>
          <w:highlight w:val="none"/>
        </w:rPr>
      </w:pPr>
      <w:r>
        <w:rPr>
          <w:rFonts w:hint="eastAsia" w:ascii="仿宋_GB2312" w:eastAsia="仿宋_GB2312"/>
          <w:color w:val="auto"/>
          <w:sz w:val="22"/>
          <w:szCs w:val="22"/>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07961CE6">
      <w:pPr>
        <w:widowControl/>
        <w:jc w:val="left"/>
        <w:rPr>
          <w:rFonts w:ascii="Times New Roman" w:hAnsi="Times New Roman" w:eastAsia="华文中宋" w:cs="Times New Roman"/>
          <w:b/>
          <w:bCs/>
          <w:color w:val="auto"/>
          <w:kern w:val="44"/>
          <w:sz w:val="32"/>
          <w:szCs w:val="32"/>
          <w:highlight w:val="none"/>
        </w:rPr>
        <w:sectPr>
          <w:pgSz w:w="11906" w:h="16838"/>
          <w:pgMar w:top="1418" w:right="1555" w:bottom="1418" w:left="1531" w:header="720" w:footer="720" w:gutter="0"/>
          <w:pgNumType w:fmt="decimal"/>
          <w:cols w:space="720" w:num="1"/>
          <w:docGrid w:type="lines" w:linePitch="312" w:charSpace="0"/>
        </w:sectPr>
      </w:pPr>
    </w:p>
    <w:p w14:paraId="4330F91A">
      <w:pPr>
        <w:pStyle w:val="37"/>
        <w:jc w:val="center"/>
        <w:rPr>
          <w:rFonts w:ascii="Times New Roman" w:hAnsi="Times New Roman" w:eastAsia="华文中宋" w:cs="Times New Roman"/>
          <w:color w:val="auto"/>
          <w:sz w:val="32"/>
          <w:szCs w:val="32"/>
          <w:highlight w:val="none"/>
        </w:rPr>
      </w:pPr>
      <w:r>
        <w:rPr>
          <w:rFonts w:ascii="华文中宋" w:hAnsi="华文中宋" w:eastAsia="华文中宋" w:cs="Times New Roman"/>
          <w:color w:val="auto"/>
          <w:sz w:val="32"/>
          <w:szCs w:val="32"/>
          <w:highlight w:val="none"/>
        </w:rPr>
        <w:t>目</w:t>
      </w:r>
      <w:r>
        <w:rPr>
          <w:rFonts w:hint="eastAsia" w:ascii="Times New Roman" w:hAnsi="Times New Roman" w:eastAsia="华文中宋"/>
          <w:color w:val="auto"/>
          <w:sz w:val="32"/>
          <w:szCs w:val="32"/>
          <w:highlight w:val="none"/>
        </w:rPr>
        <w:t xml:space="preserve">  </w:t>
      </w:r>
      <w:r>
        <w:rPr>
          <w:rFonts w:ascii="华文中宋" w:hAnsi="华文中宋" w:eastAsia="华文中宋" w:cs="Times New Roman"/>
          <w:color w:val="auto"/>
          <w:sz w:val="32"/>
          <w:szCs w:val="32"/>
          <w:highlight w:val="none"/>
        </w:rPr>
        <w:t>录</w:t>
      </w:r>
    </w:p>
    <w:p w14:paraId="50192F95">
      <w:pPr>
        <w:pStyle w:val="9"/>
        <w:ind w:leftChars="0" w:firstLine="240" w:firstLineChars="150"/>
        <w:rPr>
          <w:rFonts w:ascii="Times New Roman" w:hAnsi="Times New Roman" w:eastAsia="仿宋_GB2312" w:cs="Times New Roman"/>
          <w:b/>
          <w:bCs/>
          <w:color w:val="auto"/>
          <w:sz w:val="22"/>
          <w:szCs w:val="22"/>
          <w:highlight w:val="none"/>
        </w:rPr>
      </w:pPr>
      <w:r>
        <w:rPr>
          <w:color w:val="auto"/>
          <w:sz w:val="16"/>
          <w:szCs w:val="16"/>
          <w:highlight w:val="none"/>
        </w:rPr>
        <w:fldChar w:fldCharType="begin"/>
      </w:r>
      <w:r>
        <w:rPr>
          <w:color w:val="auto"/>
          <w:sz w:val="16"/>
          <w:szCs w:val="16"/>
          <w:highlight w:val="none"/>
        </w:rPr>
        <w:instrText xml:space="preserve"> HYPERLINK "" \l "_Toc351203480#_Toc351203480" </w:instrText>
      </w:r>
      <w:r>
        <w:rPr>
          <w:color w:val="auto"/>
          <w:sz w:val="16"/>
          <w:szCs w:val="16"/>
          <w:highlight w:val="none"/>
        </w:rPr>
        <w:fldChar w:fldCharType="separate"/>
      </w:r>
      <w:r>
        <w:rPr>
          <w:rStyle w:val="38"/>
          <w:rFonts w:ascii="仿宋_GB2312" w:hAnsi="Times New Roman" w:eastAsia="仿宋_GB2312"/>
          <w:b/>
          <w:bCs/>
          <w:color w:val="auto"/>
          <w:sz w:val="22"/>
          <w:szCs w:val="22"/>
          <w:highlight w:val="none"/>
        </w:rPr>
        <w:t>第一部分</w:t>
      </w:r>
      <w:r>
        <w:rPr>
          <w:rStyle w:val="38"/>
          <w:rFonts w:ascii="Times New Roman" w:hAnsi="Times New Roman" w:eastAsia="仿宋_GB2312"/>
          <w:b/>
          <w:bCs/>
          <w:color w:val="auto"/>
          <w:sz w:val="22"/>
          <w:szCs w:val="22"/>
          <w:highlight w:val="none"/>
        </w:rPr>
        <w:t xml:space="preserve"> </w:t>
      </w:r>
      <w:r>
        <w:rPr>
          <w:rStyle w:val="38"/>
          <w:rFonts w:ascii="仿宋_GB2312" w:hAnsi="Times New Roman" w:eastAsia="仿宋_GB2312"/>
          <w:b/>
          <w:bCs/>
          <w:color w:val="auto"/>
          <w:sz w:val="22"/>
          <w:szCs w:val="22"/>
          <w:highlight w:val="none"/>
        </w:rPr>
        <w:t>合同协议书</w:t>
      </w:r>
      <w:r>
        <w:rPr>
          <w:rStyle w:val="28"/>
          <w:rFonts w:ascii="Times New Roman" w:hAnsi="Times New Roman" w:eastAsia="仿宋_GB2312" w:cs="Times New Roman"/>
          <w:color w:val="auto"/>
          <w:sz w:val="21"/>
          <w:szCs w:val="21"/>
          <w:highlight w:val="none"/>
        </w:rPr>
        <w:t>……………………</w:t>
      </w:r>
      <w:r>
        <w:rPr>
          <w:rStyle w:val="28"/>
          <w:rFonts w:ascii="Times New Roman" w:hAnsi="Times New Roman" w:eastAsia="仿宋_GB2312" w:cs="Times New Roman"/>
          <w:color w:val="auto"/>
          <w:spacing w:val="34"/>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2"/>
          <w:szCs w:val="22"/>
          <w:highlight w:val="none"/>
        </w:rPr>
        <w:t>1</w:t>
      </w:r>
      <w:r>
        <w:rPr>
          <w:color w:val="auto"/>
          <w:sz w:val="16"/>
          <w:szCs w:val="16"/>
          <w:highlight w:val="none"/>
        </w:rPr>
        <w:fldChar w:fldCharType="end"/>
      </w:r>
    </w:p>
    <w:p w14:paraId="0880D9F1">
      <w:pPr>
        <w:pStyle w:val="9"/>
        <w:ind w:leftChars="0" w:firstLine="158" w:firstLineChars="99"/>
        <w:rPr>
          <w:rFonts w:ascii="Times New Roman" w:hAnsi="Times New Roman" w:eastAsia="仿宋_GB2312" w:cs="Times New Roman"/>
          <w:b/>
          <w:bCs/>
          <w:color w:val="auto"/>
          <w:sz w:val="22"/>
          <w:szCs w:val="22"/>
          <w:highlight w:val="none"/>
        </w:rPr>
      </w:pPr>
      <w:r>
        <w:rPr>
          <w:color w:val="auto"/>
          <w:sz w:val="16"/>
          <w:szCs w:val="16"/>
          <w:highlight w:val="none"/>
        </w:rPr>
        <w:fldChar w:fldCharType="begin"/>
      </w:r>
      <w:r>
        <w:rPr>
          <w:color w:val="auto"/>
          <w:sz w:val="16"/>
          <w:szCs w:val="16"/>
          <w:highlight w:val="none"/>
        </w:rPr>
        <w:instrText xml:space="preserve"> HYPERLINK "" \l "_Toc351203494#_Toc351203494" </w:instrText>
      </w:r>
      <w:r>
        <w:rPr>
          <w:color w:val="auto"/>
          <w:sz w:val="16"/>
          <w:szCs w:val="16"/>
          <w:highlight w:val="none"/>
        </w:rPr>
        <w:fldChar w:fldCharType="separate"/>
      </w:r>
      <w:r>
        <w:rPr>
          <w:rStyle w:val="38"/>
          <w:rFonts w:ascii="仿宋_GB2312" w:hAnsi="Times New Roman" w:eastAsia="仿宋_GB2312"/>
          <w:b/>
          <w:bCs/>
          <w:color w:val="auto"/>
          <w:sz w:val="22"/>
          <w:szCs w:val="22"/>
          <w:highlight w:val="none"/>
        </w:rPr>
        <w:t>第二部分</w:t>
      </w:r>
      <w:r>
        <w:rPr>
          <w:rStyle w:val="38"/>
          <w:rFonts w:ascii="Times New Roman" w:hAnsi="Times New Roman" w:eastAsia="仿宋_GB2312"/>
          <w:b/>
          <w:bCs/>
          <w:color w:val="auto"/>
          <w:sz w:val="22"/>
          <w:szCs w:val="22"/>
          <w:highlight w:val="none"/>
        </w:rPr>
        <w:t xml:space="preserve"> </w:t>
      </w:r>
      <w:r>
        <w:rPr>
          <w:rStyle w:val="38"/>
          <w:rFonts w:ascii="仿宋_GB2312" w:hAnsi="Times New Roman" w:eastAsia="仿宋_GB2312"/>
          <w:b/>
          <w:bCs/>
          <w:color w:val="auto"/>
          <w:sz w:val="22"/>
          <w:szCs w:val="22"/>
          <w:highlight w:val="none"/>
        </w:rPr>
        <w:t>通用合同条款</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6</w:t>
      </w:r>
      <w:r>
        <w:rPr>
          <w:color w:val="auto"/>
          <w:sz w:val="16"/>
          <w:szCs w:val="16"/>
          <w:highlight w:val="none"/>
        </w:rPr>
        <w:fldChar w:fldCharType="end"/>
      </w:r>
    </w:p>
    <w:p w14:paraId="6058C36C">
      <w:pPr>
        <w:pStyle w:val="9"/>
        <w:ind w:leftChars="0" w:firstLine="160" w:firstLineChars="100"/>
        <w:rPr>
          <w:rFonts w:hint="eastAsia"/>
          <w:color w:val="auto"/>
          <w:sz w:val="22"/>
          <w:szCs w:val="22"/>
          <w:highlight w:val="none"/>
        </w:rPr>
      </w:pPr>
      <w:r>
        <w:rPr>
          <w:color w:val="auto"/>
          <w:sz w:val="16"/>
          <w:szCs w:val="16"/>
          <w:highlight w:val="none"/>
        </w:rPr>
        <w:fldChar w:fldCharType="begin"/>
      </w:r>
      <w:r>
        <w:rPr>
          <w:color w:val="auto"/>
          <w:sz w:val="16"/>
          <w:szCs w:val="16"/>
          <w:highlight w:val="none"/>
        </w:rPr>
        <w:instrText xml:space="preserve"> HYPERLINK "" \l "_Toc351203632#_Toc351203632" </w:instrText>
      </w:r>
      <w:r>
        <w:rPr>
          <w:color w:val="auto"/>
          <w:sz w:val="16"/>
          <w:szCs w:val="16"/>
          <w:highlight w:val="none"/>
        </w:rPr>
        <w:fldChar w:fldCharType="separate"/>
      </w:r>
      <w:r>
        <w:rPr>
          <w:rStyle w:val="38"/>
          <w:rFonts w:ascii="仿宋_GB2312" w:hAnsi="Times New Roman" w:eastAsia="仿宋_GB2312"/>
          <w:b/>
          <w:bCs/>
          <w:color w:val="auto"/>
          <w:sz w:val="22"/>
          <w:szCs w:val="22"/>
          <w:highlight w:val="none"/>
        </w:rPr>
        <w:t>第三部分</w:t>
      </w:r>
      <w:r>
        <w:rPr>
          <w:rStyle w:val="38"/>
          <w:rFonts w:ascii="Times New Roman" w:hAnsi="Times New Roman" w:eastAsia="仿宋_GB2312"/>
          <w:b/>
          <w:bCs/>
          <w:color w:val="auto"/>
          <w:sz w:val="22"/>
          <w:szCs w:val="22"/>
          <w:highlight w:val="none"/>
        </w:rPr>
        <w:t xml:space="preserve"> </w:t>
      </w:r>
      <w:r>
        <w:rPr>
          <w:rStyle w:val="38"/>
          <w:rFonts w:ascii="仿宋_GB2312" w:hAnsi="Times New Roman" w:eastAsia="仿宋_GB2312"/>
          <w:b/>
          <w:bCs/>
          <w:color w:val="auto"/>
          <w:sz w:val="22"/>
          <w:szCs w:val="22"/>
          <w:highlight w:val="none"/>
        </w:rPr>
        <w:t>专用合同条款</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rStyle w:val="28"/>
          <w:rFonts w:ascii="Times New Roman" w:hAnsi="Times New Roman" w:eastAsia="仿宋_GB2312" w:cs="Times New Roman"/>
          <w:color w:val="auto"/>
          <w:sz w:val="21"/>
          <w:szCs w:val="21"/>
          <w:highlight w:val="none"/>
        </w:rPr>
        <w:t>…</w:t>
      </w:r>
      <w:r>
        <w:rPr>
          <w:rStyle w:val="28"/>
          <w:rFonts w:hint="eastAsia" w:ascii="Times New Roman" w:hAnsi="Times New Roman" w:eastAsia="仿宋_GB2312"/>
          <w:color w:val="auto"/>
          <w:sz w:val="21"/>
          <w:szCs w:val="21"/>
          <w:highlight w:val="none"/>
        </w:rPr>
        <w:t>.................</w:t>
      </w:r>
      <w:r>
        <w:rPr>
          <w:color w:val="auto"/>
          <w:sz w:val="16"/>
          <w:szCs w:val="16"/>
          <w:highlight w:val="none"/>
        </w:rPr>
        <w:fldChar w:fldCharType="end"/>
      </w:r>
      <w:r>
        <w:rPr>
          <w:rFonts w:hint="eastAsia" w:ascii="Times New Roman" w:hAnsi="Times New Roman" w:eastAsia="仿宋_GB2312"/>
          <w:color w:val="auto"/>
          <w:sz w:val="22"/>
          <w:szCs w:val="22"/>
          <w:highlight w:val="none"/>
        </w:rPr>
        <w:t>104</w:t>
      </w:r>
    </w:p>
    <w:p w14:paraId="125DD790">
      <w:pPr>
        <w:pStyle w:val="13"/>
        <w:ind w:left="630" w:firstLine="160" w:firstLineChars="100"/>
        <w:rPr>
          <w:rFonts w:ascii="Times New Roman" w:hAnsi="Times New Roman" w:eastAsia="仿宋_GB2312"/>
          <w:color w:val="auto"/>
          <w:sz w:val="21"/>
          <w:szCs w:val="21"/>
          <w:highlight w:val="none"/>
        </w:rPr>
      </w:pPr>
      <w:r>
        <w:rPr>
          <w:color w:val="auto"/>
          <w:sz w:val="16"/>
          <w:szCs w:val="16"/>
          <w:highlight w:val="none"/>
        </w:rPr>
        <w:fldChar w:fldCharType="begin"/>
      </w:r>
      <w:r>
        <w:rPr>
          <w:color w:val="auto"/>
          <w:sz w:val="16"/>
          <w:szCs w:val="16"/>
          <w:highlight w:val="none"/>
        </w:rPr>
        <w:instrText xml:space="preserve"> HYPERLINK "" \l "_Toc351203652#_Toc351203652" </w:instrText>
      </w:r>
      <w:r>
        <w:rPr>
          <w:color w:val="auto"/>
          <w:sz w:val="16"/>
          <w:szCs w:val="16"/>
          <w:highlight w:val="none"/>
        </w:rPr>
        <w:fldChar w:fldCharType="separate"/>
      </w:r>
      <w:r>
        <w:rPr>
          <w:rStyle w:val="38"/>
          <w:rFonts w:ascii="仿宋_GB2312" w:hAnsi="Times New Roman" w:eastAsia="仿宋_GB2312"/>
          <w:color w:val="auto"/>
          <w:sz w:val="21"/>
          <w:szCs w:val="21"/>
          <w:highlight w:val="none"/>
        </w:rPr>
        <w:t>附件</w:t>
      </w:r>
      <w:r>
        <w:rPr>
          <w:rStyle w:val="28"/>
          <w:rFonts w:hint="eastAsia" w:ascii="Times New Roman" w:hAnsi="Times New Roman" w:eastAsia="仿宋_GB2312"/>
          <w:color w:val="auto"/>
          <w:sz w:val="21"/>
          <w:szCs w:val="21"/>
          <w:highlight w:val="none"/>
        </w:rPr>
        <w:t>...........................................................................................1</w:t>
      </w:r>
      <w:r>
        <w:rPr>
          <w:color w:val="auto"/>
          <w:sz w:val="16"/>
          <w:szCs w:val="16"/>
          <w:highlight w:val="none"/>
        </w:rPr>
        <w:fldChar w:fldCharType="end"/>
      </w:r>
      <w:r>
        <w:rPr>
          <w:rFonts w:hint="eastAsia" w:ascii="Times New Roman" w:hAnsi="Times New Roman" w:eastAsia="仿宋_GB2312"/>
          <w:color w:val="auto"/>
          <w:sz w:val="21"/>
          <w:szCs w:val="21"/>
          <w:highlight w:val="none"/>
        </w:rPr>
        <w:t>31</w:t>
      </w:r>
    </w:p>
    <w:p w14:paraId="73ABA484">
      <w:pPr>
        <w:widowControl/>
        <w:spacing w:beforeAutospacing="1" w:afterAutospacing="1"/>
        <w:jc w:val="left"/>
        <w:rPr>
          <w:rFonts w:ascii="华文中宋" w:hAnsi="华文中宋" w:eastAsia="华文中宋"/>
          <w:b/>
          <w:bCs/>
          <w:color w:val="auto"/>
          <w:sz w:val="32"/>
          <w:szCs w:val="32"/>
          <w:highlight w:val="none"/>
        </w:rPr>
        <w:sectPr>
          <w:pgSz w:w="11906" w:h="16838"/>
          <w:pgMar w:top="1418" w:right="1555" w:bottom="1418" w:left="1531" w:header="720" w:footer="720" w:gutter="0"/>
          <w:pgNumType w:fmt="decimal"/>
          <w:cols w:space="720" w:num="1"/>
          <w:docGrid w:type="lines" w:linePitch="312" w:charSpace="0"/>
        </w:sectPr>
      </w:pPr>
      <w:bookmarkStart w:id="6" w:name="_Toc351203480"/>
      <w:bookmarkEnd w:id="6"/>
    </w:p>
    <w:p w14:paraId="6F0B0485">
      <w:pPr>
        <w:pStyle w:val="4"/>
        <w:spacing w:line="240" w:lineRule="auto"/>
        <w:jc w:val="center"/>
        <w:rPr>
          <w:rFonts w:hint="eastAsia" w:ascii="Times New Roman" w:hAnsi="Times New Roman" w:eastAsia="华文中宋" w:cs="Times New Roman"/>
          <w:b w:val="0"/>
          <w:bCs w:val="0"/>
          <w:color w:val="auto"/>
          <w:sz w:val="32"/>
          <w:szCs w:val="32"/>
          <w:highlight w:val="none"/>
        </w:rPr>
      </w:pPr>
      <w:r>
        <w:rPr>
          <w:rFonts w:hint="eastAsia" w:ascii="华文中宋" w:hAnsi="华文中宋" w:eastAsia="华文中宋"/>
          <w:color w:val="auto"/>
          <w:sz w:val="32"/>
          <w:szCs w:val="32"/>
          <w:highlight w:val="none"/>
        </w:rPr>
        <w:t>第一部分 合同协议书</w:t>
      </w:r>
    </w:p>
    <w:p w14:paraId="0F620C14">
      <w:pPr>
        <w:spacing w:line="240" w:lineRule="auto"/>
        <w:rPr>
          <w:rFonts w:hint="default" w:ascii="Times New Roman" w:hAnsi="Times New Roman" w:eastAsia="仿宋_GB2312" w:cs="Times New Roman"/>
          <w:b/>
          <w:bCs/>
          <w:color w:val="auto"/>
          <w:sz w:val="22"/>
          <w:szCs w:val="22"/>
          <w:highlight w:val="none"/>
          <w:u w:val="single"/>
          <w:lang w:val="en-US" w:eastAsia="zh-CN"/>
        </w:rPr>
      </w:pPr>
      <w:r>
        <w:rPr>
          <w:rFonts w:ascii="仿宋_GB2312" w:hAnsi="Times New Roman" w:eastAsia="仿宋_GB2312" w:cs="Times New Roman"/>
          <w:b/>
          <w:bCs/>
          <w:color w:val="auto"/>
          <w:sz w:val="22"/>
          <w:szCs w:val="22"/>
          <w:highlight w:val="none"/>
        </w:rPr>
        <w:t>发包人（全称）：</w:t>
      </w:r>
      <w:r>
        <w:rPr>
          <w:rFonts w:hint="eastAsia" w:ascii="仿宋_GB2312" w:hAnsi="Times New Roman" w:eastAsia="仿宋_GB2312" w:cs="Times New Roman"/>
          <w:b/>
          <w:bCs/>
          <w:color w:val="auto"/>
          <w:sz w:val="22"/>
          <w:szCs w:val="22"/>
          <w:highlight w:val="none"/>
          <w:u w:val="single"/>
          <w:lang w:val="en-US" w:eastAsia="zh-CN"/>
        </w:rPr>
        <w:t xml:space="preserve">  敦化市大蒲柴河镇人民政府 </w:t>
      </w:r>
    </w:p>
    <w:p w14:paraId="3970429F">
      <w:pPr>
        <w:spacing w:line="240" w:lineRule="auto"/>
        <w:rPr>
          <w:rFonts w:hint="eastAsia" w:ascii="Times New Roman" w:hAnsi="Times New Roman" w:eastAsia="仿宋_GB2312" w:cs="Times New Roman"/>
          <w:b/>
          <w:bCs/>
          <w:color w:val="auto"/>
          <w:sz w:val="22"/>
          <w:szCs w:val="22"/>
          <w:highlight w:val="none"/>
          <w:u w:val="single"/>
          <w:lang w:val="en-US" w:eastAsia="zh-CN"/>
        </w:rPr>
      </w:pPr>
      <w:r>
        <w:rPr>
          <w:rFonts w:ascii="仿宋_GB2312" w:hAnsi="Times New Roman" w:eastAsia="仿宋_GB2312" w:cs="Times New Roman"/>
          <w:b/>
          <w:bCs/>
          <w:color w:val="auto"/>
          <w:sz w:val="22"/>
          <w:szCs w:val="22"/>
          <w:highlight w:val="none"/>
        </w:rPr>
        <w:t>承包人（全称）：</w:t>
      </w:r>
      <w:r>
        <w:rPr>
          <w:rFonts w:hint="eastAsia" w:ascii="仿宋_GB2312" w:hAnsi="Times New Roman" w:eastAsia="仿宋_GB2312" w:cs="Times New Roman"/>
          <w:b/>
          <w:bCs/>
          <w:color w:val="auto"/>
          <w:sz w:val="22"/>
          <w:szCs w:val="22"/>
          <w:highlight w:val="none"/>
          <w:u w:val="single"/>
          <w:lang w:val="en-US" w:eastAsia="zh-CN"/>
        </w:rPr>
        <w:t xml:space="preserve">                    </w:t>
      </w:r>
      <w:r>
        <w:rPr>
          <w:rFonts w:hint="eastAsia" w:ascii="仿宋_GB2312" w:hAnsi="Times New Roman" w:eastAsia="仿宋_GB2312" w:cs="Times New Roman"/>
          <w:b/>
          <w:bCs/>
          <w:color w:val="auto"/>
          <w:sz w:val="22"/>
          <w:szCs w:val="22"/>
          <w:highlight w:val="none"/>
          <w:lang w:val="en-US" w:eastAsia="zh-CN"/>
        </w:rPr>
        <w:t xml:space="preserve"> </w:t>
      </w:r>
    </w:p>
    <w:p w14:paraId="1307A485">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根据《中华人民共和国</w:t>
      </w:r>
      <w:r>
        <w:rPr>
          <w:rFonts w:hint="eastAsia" w:ascii="仿宋_GB2312" w:hAnsi="Times New Roman" w:eastAsia="仿宋_GB2312" w:cs="Times New Roman"/>
          <w:color w:val="auto"/>
          <w:sz w:val="22"/>
          <w:szCs w:val="22"/>
          <w:highlight w:val="none"/>
          <w:lang w:val="en-US" w:eastAsia="zh-CN"/>
        </w:rPr>
        <w:t>民法典</w:t>
      </w:r>
      <w:r>
        <w:rPr>
          <w:rFonts w:ascii="仿宋_GB2312" w:hAnsi="Times New Roman" w:eastAsia="仿宋_GB2312" w:cs="Times New Roman"/>
          <w:color w:val="auto"/>
          <w:sz w:val="22"/>
          <w:szCs w:val="22"/>
          <w:highlight w:val="none"/>
        </w:rPr>
        <w:t>》、《中华人民共和国建筑法》及有关法律规定，遵循平等、自愿、公平和诚实信用的原则，双方就</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大蒲柴河镇镇区净水厂续建项目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施工及有关事项协商一致</w:t>
      </w:r>
      <w:r>
        <w:rPr>
          <w:rFonts w:hint="eastAsia" w:ascii="仿宋_GB2312"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共同达成如下协议：</w:t>
      </w:r>
    </w:p>
    <w:p w14:paraId="6AACD6A0">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7" w:name="_Toc351203481"/>
      <w:r>
        <w:rPr>
          <w:rFonts w:ascii="黑体" w:hAnsi="黑体" w:eastAsia="黑体" w:cs="Times New Roman"/>
          <w:b w:val="0"/>
          <w:bCs w:val="0"/>
          <w:color w:val="auto"/>
          <w:sz w:val="22"/>
          <w:szCs w:val="22"/>
          <w:highlight w:val="none"/>
        </w:rPr>
        <w:t>一、工程概况</w:t>
      </w:r>
      <w:bookmarkEnd w:id="7"/>
    </w:p>
    <w:p w14:paraId="3CE8CB04">
      <w:pPr>
        <w:spacing w:line="240" w:lineRule="auto"/>
        <w:ind w:firstLine="431" w:firstLineChars="196"/>
        <w:rPr>
          <w:rFonts w:ascii="Times New Roman" w:hAnsi="Times New Roman" w:eastAsia="仿宋_GB2312" w:cs="Times New Roman"/>
          <w:color w:val="auto"/>
          <w:sz w:val="22"/>
          <w:szCs w:val="22"/>
          <w:highlight w:val="none"/>
          <w:u w:val="single"/>
          <w:lang w:val="en-US"/>
        </w:rPr>
      </w:pP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工程名称：</w:t>
      </w:r>
      <w:r>
        <w:rPr>
          <w:rFonts w:hint="eastAsia" w:ascii="Times New Roman" w:hAnsi="Times New Roman" w:eastAsia="仿宋_GB2312" w:cs="Times New Roman"/>
          <w:color w:val="auto"/>
          <w:sz w:val="22"/>
          <w:szCs w:val="22"/>
          <w:highlight w:val="none"/>
          <w:u w:val="single"/>
          <w:lang w:val="en-US" w:eastAsia="zh-CN"/>
        </w:rPr>
        <w:t xml:space="preserve">大蒲柴河镇镇区净水厂续建项目    </w:t>
      </w:r>
    </w:p>
    <w:p w14:paraId="1E2F0D98">
      <w:pPr>
        <w:spacing w:line="240" w:lineRule="auto"/>
        <w:ind w:firstLine="431" w:firstLineChars="196"/>
        <w:rPr>
          <w:rFonts w:ascii="Times New Roman" w:hAnsi="Times New Roman" w:eastAsia="仿宋_GB2312" w:cs="Times New Roman"/>
          <w:color w:val="auto"/>
          <w:sz w:val="22"/>
          <w:szCs w:val="22"/>
          <w:highlight w:val="none"/>
          <w:lang w:val="en-US"/>
        </w:rPr>
      </w:pP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工程地点：</w:t>
      </w:r>
      <w:r>
        <w:rPr>
          <w:rFonts w:hint="eastAsia" w:ascii="Times New Roman" w:hAnsi="Times New Roman" w:eastAsia="仿宋_GB2312" w:cs="Times New Roman"/>
          <w:color w:val="auto"/>
          <w:sz w:val="22"/>
          <w:szCs w:val="22"/>
          <w:highlight w:val="none"/>
          <w:u w:val="single"/>
          <w:lang w:val="en-US" w:eastAsia="zh-CN"/>
        </w:rPr>
        <w:t>敦化市</w:t>
      </w:r>
    </w:p>
    <w:p w14:paraId="2335A86C">
      <w:pPr>
        <w:spacing w:line="240" w:lineRule="auto"/>
        <w:ind w:firstLine="431" w:firstLineChars="196"/>
        <w:rPr>
          <w:rFonts w:hint="eastAsia" w:ascii="Times New Roman" w:hAnsi="Times New Roman" w:eastAsia="仿宋_GB2312" w:cs="Times New Roman"/>
          <w:color w:val="auto"/>
          <w:sz w:val="22"/>
          <w:szCs w:val="22"/>
          <w:highlight w:val="none"/>
          <w:lang w:val="en-US" w:eastAsia="zh-CN"/>
        </w:rPr>
      </w:pP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工程立项批准文号：</w:t>
      </w:r>
      <w:r>
        <w:rPr>
          <w:rFonts w:hint="eastAsia" w:ascii="MingLiU_HKSCS" w:hAnsi="MingLiU_HKSCS" w:eastAsia="仿宋_GB2312" w:cs="MingLiU_HKSCS"/>
          <w:color w:val="auto"/>
          <w:sz w:val="22"/>
          <w:szCs w:val="22"/>
          <w:highlight w:val="none"/>
          <w:u w:val="single"/>
          <w:lang w:val="en-US" w:eastAsia="zh-CN"/>
        </w:rPr>
        <w:t xml:space="preserve">                 </w:t>
      </w:r>
    </w:p>
    <w:p w14:paraId="60F13F3D">
      <w:pPr>
        <w:spacing w:line="240" w:lineRule="auto"/>
        <w:ind w:firstLine="431" w:firstLineChars="196"/>
        <w:rPr>
          <w:rFonts w:hint="eastAsia" w:ascii="Times New Roman" w:hAnsi="Times New Roman" w:eastAsia="仿宋_GB2312"/>
          <w:color w:val="auto"/>
          <w:sz w:val="22"/>
          <w:szCs w:val="22"/>
          <w:highlight w:val="none"/>
          <w:lang w:val="en-US" w:eastAsia="zh-CN"/>
        </w:rPr>
      </w:pP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资金来源：</w:t>
      </w:r>
      <w:r>
        <w:rPr>
          <w:rFonts w:hint="eastAsia" w:ascii="MingLiU_HKSCS" w:hAnsi="MingLiU_HKSCS" w:eastAsia="仿宋_GB2312" w:cs="MingLiU_HKSCS"/>
          <w:color w:val="auto"/>
          <w:sz w:val="22"/>
          <w:szCs w:val="22"/>
          <w:highlight w:val="none"/>
          <w:u w:val="single"/>
          <w:lang w:val="en-US" w:eastAsia="zh-CN"/>
        </w:rPr>
        <w:t xml:space="preserve">    </w:t>
      </w:r>
    </w:p>
    <w:p w14:paraId="27AD09E6">
      <w:pPr>
        <w:spacing w:line="240" w:lineRule="auto"/>
        <w:ind w:firstLine="431" w:firstLineChars="196"/>
        <w:rPr>
          <w:rFonts w:hint="eastAsia" w:ascii="Times New Roman" w:hAnsi="Times New Roman" w:eastAsia="仿宋_GB2312"/>
          <w:color w:val="auto"/>
          <w:sz w:val="22"/>
          <w:szCs w:val="22"/>
          <w:highlight w:val="none"/>
          <w:lang w:val="en-US" w:eastAsia="zh-CN"/>
        </w:rPr>
      </w:pPr>
      <w:r>
        <w:rPr>
          <w:rFonts w:hint="eastAsia" w:ascii="Times New Roman" w:hAnsi="Times New Roman" w:eastAsia="仿宋_GB2312"/>
          <w:color w:val="auto"/>
          <w:sz w:val="22"/>
          <w:szCs w:val="22"/>
          <w:highlight w:val="none"/>
        </w:rPr>
        <w:t>5.</w:t>
      </w:r>
      <w:r>
        <w:rPr>
          <w:rFonts w:hint="eastAsia" w:ascii="仿宋_GB2312" w:hAnsi="Times New Roman" w:eastAsia="仿宋_GB2312"/>
          <w:color w:val="auto"/>
          <w:sz w:val="22"/>
          <w:szCs w:val="22"/>
          <w:highlight w:val="none"/>
        </w:rPr>
        <w:t>工程内容：</w:t>
      </w:r>
      <w:r>
        <w:rPr>
          <w:rFonts w:hint="eastAsia" w:ascii="MingLiU_HKSCS" w:hAnsi="MingLiU_HKSCS" w:eastAsia="仿宋_GB2312" w:cs="MingLiU_HKSCS"/>
          <w:color w:val="auto"/>
          <w:sz w:val="22"/>
          <w:szCs w:val="22"/>
          <w:highlight w:val="none"/>
          <w:u w:val="single"/>
          <w:lang w:val="en-US" w:eastAsia="zh-CN"/>
        </w:rPr>
        <w:t xml:space="preserve">   </w:t>
      </w:r>
    </w:p>
    <w:p w14:paraId="6559534E">
      <w:pPr>
        <w:spacing w:line="240" w:lineRule="auto"/>
        <w:ind w:firstLine="431" w:firstLineChars="196"/>
        <w:rPr>
          <w:rFonts w:hint="eastAsia" w:ascii="Times New Roman" w:hAnsi="Times New Roman" w:eastAsia="仿宋_GB2312" w:cs="Times New Roman"/>
          <w:color w:val="auto"/>
          <w:sz w:val="22"/>
          <w:szCs w:val="22"/>
          <w:highlight w:val="none"/>
        </w:rPr>
      </w:pPr>
      <w:r>
        <w:rPr>
          <w:rFonts w:hint="eastAsia" w:ascii="仿宋_GB2312" w:hAnsi="Times New Roman" w:eastAsia="仿宋_GB2312"/>
          <w:color w:val="auto"/>
          <w:sz w:val="22"/>
          <w:szCs w:val="22"/>
          <w:highlight w:val="none"/>
        </w:rPr>
        <w:t>群体工程应附《</w:t>
      </w:r>
      <w:r>
        <w:rPr>
          <w:rFonts w:ascii="仿宋_GB2312" w:hAnsi="Times New Roman" w:eastAsia="仿宋_GB2312" w:cs="Times New Roman"/>
          <w:color w:val="auto"/>
          <w:sz w:val="22"/>
          <w:szCs w:val="22"/>
          <w:highlight w:val="none"/>
        </w:rPr>
        <w:t>承包人承揽工程项目一览表</w:t>
      </w:r>
      <w:r>
        <w:rPr>
          <w:rFonts w:hint="eastAsia" w:ascii="仿宋_GB2312" w:hAnsi="Times New Roman" w:eastAsia="仿宋_GB2312"/>
          <w:color w:val="auto"/>
          <w:sz w:val="22"/>
          <w:szCs w:val="22"/>
          <w:highlight w:val="none"/>
        </w:rPr>
        <w:t>》（附件</w:t>
      </w:r>
      <w:r>
        <w:rPr>
          <w:rFonts w:hint="eastAsia" w:ascii="Times New Roman" w:hAnsi="Times New Roman" w:eastAsia="仿宋_GB2312"/>
          <w:color w:val="auto"/>
          <w:sz w:val="22"/>
          <w:szCs w:val="22"/>
          <w:highlight w:val="none"/>
        </w:rPr>
        <w:t>1</w:t>
      </w:r>
      <w:r>
        <w:rPr>
          <w:rFonts w:hint="eastAsia" w:ascii="仿宋_GB2312" w:hAnsi="Times New Roman" w:eastAsia="仿宋_GB2312"/>
          <w:color w:val="auto"/>
          <w:sz w:val="22"/>
          <w:szCs w:val="22"/>
          <w:highlight w:val="none"/>
        </w:rPr>
        <w:t>）。</w:t>
      </w:r>
    </w:p>
    <w:p w14:paraId="3C910BAE">
      <w:pPr>
        <w:spacing w:line="240" w:lineRule="auto"/>
        <w:ind w:firstLine="431" w:firstLineChars="196"/>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6</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工程承包范围：</w:t>
      </w:r>
    </w:p>
    <w:p w14:paraId="7E8212DF">
      <w:pPr>
        <w:pStyle w:val="5"/>
        <w:spacing w:line="240" w:lineRule="auto"/>
        <w:ind w:firstLine="660" w:firstLineChars="300"/>
        <w:rPr>
          <w:rFonts w:hint="eastAsia"/>
          <w:color w:val="auto"/>
          <w:sz w:val="16"/>
          <w:szCs w:val="16"/>
          <w:highlight w:val="none"/>
          <w:lang w:val="en-US" w:eastAsia="zh-CN"/>
        </w:rPr>
      </w:pPr>
      <w:r>
        <w:rPr>
          <w:rFonts w:hint="eastAsia" w:ascii="MingLiU_HKSCS" w:hAnsi="MingLiU_HKSCS" w:eastAsia="仿宋_GB2312" w:cs="MingLiU_HKSCS"/>
          <w:b w:val="0"/>
          <w:bCs w:val="0"/>
          <w:color w:val="auto"/>
          <w:sz w:val="22"/>
          <w:szCs w:val="22"/>
          <w:highlight w:val="none"/>
          <w:u w:val="single"/>
          <w:lang w:eastAsia="zh-CN"/>
        </w:rPr>
        <w:t>招标文件内全部范围</w:t>
      </w:r>
      <w:r>
        <w:rPr>
          <w:rFonts w:hint="eastAsia" w:ascii="MingLiU_HKSCS" w:hAnsi="MingLiU_HKSCS" w:eastAsia="仿宋_GB2312" w:cs="MingLiU_HKSCS"/>
          <w:b w:val="0"/>
          <w:bCs w:val="0"/>
          <w:color w:val="auto"/>
          <w:sz w:val="22"/>
          <w:szCs w:val="22"/>
          <w:highlight w:val="none"/>
          <w:u w:val="single"/>
          <w:lang w:val="en-US" w:eastAsia="zh-CN"/>
        </w:rPr>
        <w:t xml:space="preserve"> </w:t>
      </w:r>
    </w:p>
    <w:p w14:paraId="61D21F68">
      <w:pPr>
        <w:pStyle w:val="5"/>
        <w:spacing w:line="240" w:lineRule="auto"/>
        <w:outlineLvl w:val="1"/>
        <w:rPr>
          <w:rFonts w:ascii="Times New Roman" w:hAnsi="Times New Roman" w:eastAsia="黑体" w:cs="Times New Roman"/>
          <w:b w:val="0"/>
          <w:bCs w:val="0"/>
          <w:color w:val="auto"/>
          <w:sz w:val="22"/>
          <w:szCs w:val="22"/>
          <w:highlight w:val="none"/>
        </w:rPr>
      </w:pPr>
      <w:r>
        <w:rPr>
          <w:rFonts w:ascii="Times New Roman" w:hAnsi="Times New Roman" w:eastAsia="黑体" w:cs="Times New Roman"/>
          <w:b w:val="0"/>
          <w:bCs w:val="0"/>
          <w:color w:val="auto"/>
          <w:sz w:val="22"/>
          <w:szCs w:val="22"/>
          <w:highlight w:val="none"/>
        </w:rPr>
        <w:t xml:space="preserve">   </w:t>
      </w:r>
      <w:bookmarkStart w:id="8" w:name="_Toc351203482"/>
      <w:r>
        <w:rPr>
          <w:rFonts w:ascii="黑体" w:hAnsi="黑体" w:eastAsia="黑体" w:cs="Times New Roman"/>
          <w:b w:val="0"/>
          <w:bCs w:val="0"/>
          <w:color w:val="auto"/>
          <w:sz w:val="22"/>
          <w:szCs w:val="22"/>
          <w:highlight w:val="none"/>
        </w:rPr>
        <w:t>二、合同工期</w:t>
      </w:r>
      <w:bookmarkEnd w:id="8"/>
    </w:p>
    <w:p w14:paraId="3CAD96DF">
      <w:pPr>
        <w:spacing w:line="240" w:lineRule="auto"/>
        <w:ind w:firstLine="459"/>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计划开工日期：</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年</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月</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日。</w:t>
      </w:r>
    </w:p>
    <w:p w14:paraId="5BDF65E9">
      <w:pPr>
        <w:spacing w:line="240" w:lineRule="auto"/>
        <w:ind w:firstLine="459"/>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计划竣工日期：</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年</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月</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日。</w:t>
      </w:r>
    </w:p>
    <w:p w14:paraId="400F1773">
      <w:pPr>
        <w:spacing w:line="240" w:lineRule="auto"/>
        <w:ind w:firstLine="459"/>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工期总日历天数：</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天。工期总日历天数与根据前述计划开竣工日期计算的工期天数不一致的，以工期总日历天数为准。</w:t>
      </w:r>
    </w:p>
    <w:p w14:paraId="01920851">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9" w:name="_Toc351203483"/>
      <w:bookmarkEnd w:id="9"/>
      <w:r>
        <w:rPr>
          <w:rFonts w:ascii="黑体" w:hAnsi="黑体" w:eastAsia="黑体" w:cs="Times New Roman"/>
          <w:b w:val="0"/>
          <w:bCs w:val="0"/>
          <w:color w:val="auto"/>
          <w:sz w:val="22"/>
          <w:szCs w:val="22"/>
          <w:highlight w:val="none"/>
        </w:rPr>
        <w:t>三、质量标准</w:t>
      </w:r>
    </w:p>
    <w:p w14:paraId="35FF7702">
      <w:pPr>
        <w:spacing w:line="240" w:lineRule="auto"/>
        <w:ind w:firstLine="459"/>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工程质量符合</w:t>
      </w:r>
      <w:r>
        <w:rPr>
          <w:rFonts w:hint="eastAsia" w:ascii="仿宋_GB2312" w:hAnsi="Times New Roman" w:eastAsia="仿宋_GB2312" w:cs="Times New Roman"/>
          <w:color w:val="auto"/>
          <w:sz w:val="22"/>
          <w:szCs w:val="22"/>
          <w:highlight w:val="none"/>
          <w:u w:val="single"/>
          <w:lang w:val="en-US" w:eastAsia="zh-CN"/>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标准。</w:t>
      </w:r>
    </w:p>
    <w:p w14:paraId="14D02A38">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10" w:name="_Toc351203484"/>
      <w:r>
        <w:rPr>
          <w:rFonts w:ascii="黑体" w:hAnsi="黑体" w:eastAsia="黑体" w:cs="Times New Roman"/>
          <w:b w:val="0"/>
          <w:bCs w:val="0"/>
          <w:color w:val="auto"/>
          <w:sz w:val="22"/>
          <w:szCs w:val="22"/>
          <w:highlight w:val="none"/>
        </w:rPr>
        <w:t>四、签约合同价与合同价格形式</w:t>
      </w:r>
      <w:bookmarkEnd w:id="10"/>
      <w:r>
        <w:rPr>
          <w:rFonts w:ascii="Times New Roman" w:hAnsi="Times New Roman" w:eastAsia="黑体" w:cs="Times New Roman"/>
          <w:b w:val="0"/>
          <w:bCs w:val="0"/>
          <w:color w:val="auto"/>
          <w:sz w:val="22"/>
          <w:szCs w:val="22"/>
          <w:highlight w:val="none"/>
        </w:rPr>
        <w:tab/>
      </w:r>
    </w:p>
    <w:p w14:paraId="6E71EC02">
      <w:pPr>
        <w:spacing w:line="240" w:lineRule="auto"/>
        <w:ind w:firstLine="440" w:firstLineChars="200"/>
        <w:outlineLvl w:val="2"/>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签约合同价为：</w:t>
      </w:r>
    </w:p>
    <w:p w14:paraId="79E98C7A">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222431D1">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其中：</w:t>
      </w:r>
    </w:p>
    <w:p w14:paraId="52A0ED61">
      <w:pPr>
        <w:spacing w:line="240" w:lineRule="auto"/>
        <w:ind w:firstLine="440" w:firstLineChars="200"/>
        <w:outlineLvl w:val="3"/>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）安全文明施工费：</w:t>
      </w:r>
    </w:p>
    <w:p w14:paraId="381E7201">
      <w:pPr>
        <w:spacing w:line="240" w:lineRule="auto"/>
        <w:ind w:firstLine="990" w:firstLineChars="45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61339A08">
      <w:pPr>
        <w:spacing w:line="240" w:lineRule="auto"/>
        <w:ind w:firstLine="440" w:firstLineChars="200"/>
        <w:outlineLvl w:val="3"/>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）材料和工程设备暂估价金额：</w:t>
      </w:r>
    </w:p>
    <w:p w14:paraId="61BBE918">
      <w:pPr>
        <w:spacing w:line="240" w:lineRule="auto"/>
        <w:ind w:firstLine="990" w:firstLineChars="45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1DE269DF">
      <w:pPr>
        <w:spacing w:line="240" w:lineRule="auto"/>
        <w:ind w:firstLine="440" w:firstLineChars="200"/>
        <w:outlineLvl w:val="3"/>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）专业工程暂估价金额：</w:t>
      </w:r>
    </w:p>
    <w:p w14:paraId="1443A052">
      <w:pPr>
        <w:spacing w:line="240" w:lineRule="auto"/>
        <w:ind w:firstLine="990" w:firstLineChars="45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040D7AA1">
      <w:pPr>
        <w:spacing w:line="240" w:lineRule="auto"/>
        <w:ind w:firstLine="440" w:firstLineChars="200"/>
        <w:outlineLvl w:val="3"/>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）暂列金额：</w:t>
      </w:r>
    </w:p>
    <w:p w14:paraId="3A6F3075">
      <w:pPr>
        <w:spacing w:line="240" w:lineRule="auto"/>
        <w:ind w:firstLine="990" w:firstLineChars="45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人民币（大写）</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p>
    <w:p w14:paraId="5D7C6AAE">
      <w:pPr>
        <w:spacing w:line="240" w:lineRule="auto"/>
        <w:ind w:firstLine="440" w:firstLineChars="200"/>
        <w:outlineLvl w:val="2"/>
        <w:rPr>
          <w:rFonts w:hint="eastAsia" w:ascii="Times New Roman" w:hAnsi="Times New Roman" w:eastAsia="仿宋_GB2312" w:cs="Times New Roman"/>
          <w:color w:val="auto"/>
          <w:sz w:val="22"/>
          <w:szCs w:val="22"/>
          <w:highlight w:val="none"/>
          <w:lang w:val="en-US" w:eastAsia="zh-CN"/>
        </w:rPr>
      </w:pP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合同价格形式：</w:t>
      </w:r>
      <w:r>
        <w:rPr>
          <w:rFonts w:hint="eastAsia" w:ascii="MingLiU_HKSCS" w:hAnsi="MingLiU_HKSCS" w:eastAsia="仿宋_GB2312" w:cs="MingLiU_HKSCS"/>
          <w:color w:val="auto"/>
          <w:sz w:val="22"/>
          <w:szCs w:val="22"/>
          <w:highlight w:val="none"/>
          <w:u w:val="single"/>
          <w:lang w:val="en-US" w:eastAsia="zh-CN"/>
        </w:rPr>
        <w:t xml:space="preserve">                  </w:t>
      </w:r>
    </w:p>
    <w:p w14:paraId="26DC9B70">
      <w:pPr>
        <w:pStyle w:val="5"/>
        <w:spacing w:line="240" w:lineRule="auto"/>
        <w:outlineLvl w:val="1"/>
        <w:rPr>
          <w:rFonts w:ascii="Times New Roman" w:hAnsi="Times New Roman" w:eastAsia="黑体" w:cs="Times New Roman"/>
          <w:b w:val="0"/>
          <w:bCs w:val="0"/>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11" w:name="_Toc351203485"/>
      <w:r>
        <w:rPr>
          <w:rFonts w:ascii="黑体" w:hAnsi="黑体" w:eastAsia="黑体" w:cs="Times New Roman"/>
          <w:b w:val="0"/>
          <w:bCs w:val="0"/>
          <w:color w:val="auto"/>
          <w:sz w:val="22"/>
          <w:szCs w:val="22"/>
          <w:highlight w:val="none"/>
        </w:rPr>
        <w:t>五、</w:t>
      </w:r>
      <w:bookmarkEnd w:id="11"/>
      <w:r>
        <w:rPr>
          <w:rFonts w:ascii="黑体" w:hAnsi="黑体" w:eastAsia="黑体" w:cs="Times New Roman"/>
          <w:b w:val="0"/>
          <w:bCs w:val="0"/>
          <w:color w:val="auto"/>
          <w:sz w:val="22"/>
          <w:szCs w:val="22"/>
          <w:highlight w:val="none"/>
        </w:rPr>
        <w:t>项目经理</w:t>
      </w:r>
    </w:p>
    <w:p w14:paraId="2A188A65">
      <w:pPr>
        <w:spacing w:line="240" w:lineRule="auto"/>
        <w:ind w:firstLine="440" w:firstLineChars="200"/>
        <w:rPr>
          <w:rFonts w:hint="eastAsia" w:ascii="Times New Roman" w:hAnsi="Times New Roman" w:eastAsia="仿宋_GB2312" w:cs="Times New Roman"/>
          <w:color w:val="auto"/>
          <w:sz w:val="22"/>
          <w:szCs w:val="22"/>
          <w:highlight w:val="none"/>
          <w:lang w:val="en-US" w:eastAsia="zh-CN"/>
        </w:rPr>
      </w:pPr>
      <w:r>
        <w:rPr>
          <w:rFonts w:ascii="仿宋_GB2312" w:hAnsi="Times New Roman" w:eastAsia="仿宋_GB2312" w:cs="Times New Roman"/>
          <w:color w:val="auto"/>
          <w:sz w:val="22"/>
          <w:szCs w:val="22"/>
          <w:highlight w:val="none"/>
        </w:rPr>
        <w:t>承包人项目经理：</w:t>
      </w:r>
      <w:r>
        <w:rPr>
          <w:rFonts w:hint="eastAsia" w:ascii="MingLiU_HKSCS" w:hAnsi="MingLiU_HKSCS" w:eastAsia="仿宋_GB2312" w:cs="MingLiU_HKSCS"/>
          <w:color w:val="auto"/>
          <w:sz w:val="22"/>
          <w:szCs w:val="22"/>
          <w:highlight w:val="none"/>
          <w:u w:val="single"/>
          <w:lang w:val="en-US" w:eastAsia="zh-CN"/>
        </w:rPr>
        <w:t xml:space="preserve">                 </w:t>
      </w:r>
    </w:p>
    <w:p w14:paraId="5F661A0F">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12" w:name="_Toc351203486"/>
      <w:r>
        <w:rPr>
          <w:rFonts w:ascii="黑体" w:hAnsi="黑体" w:eastAsia="黑体" w:cs="Times New Roman"/>
          <w:b w:val="0"/>
          <w:bCs w:val="0"/>
          <w:color w:val="auto"/>
          <w:sz w:val="22"/>
          <w:szCs w:val="22"/>
          <w:highlight w:val="none"/>
        </w:rPr>
        <w:t>六、合同文件构成</w:t>
      </w:r>
      <w:bookmarkEnd w:id="12"/>
    </w:p>
    <w:p w14:paraId="5F469DF3">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本协议书与下列文件一起构成合同文件：</w:t>
      </w:r>
    </w:p>
    <w:p w14:paraId="200F9133">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）中标通知书（如果有）；</w:t>
      </w:r>
    </w:p>
    <w:p w14:paraId="308CB1FF">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 xml:space="preserve">）投标函及其附录（如果有）； </w:t>
      </w:r>
    </w:p>
    <w:p w14:paraId="3A2AAB40">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）专用合同条款及其附件；</w:t>
      </w:r>
    </w:p>
    <w:p w14:paraId="4C764A92">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）通用合同条款；</w:t>
      </w:r>
    </w:p>
    <w:p w14:paraId="3FFAF3BE">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5</w:t>
      </w:r>
      <w:r>
        <w:rPr>
          <w:rFonts w:ascii="仿宋_GB2312" w:hAnsi="Times New Roman" w:eastAsia="仿宋_GB2312" w:cs="Times New Roman"/>
          <w:color w:val="auto"/>
          <w:sz w:val="22"/>
          <w:szCs w:val="22"/>
          <w:highlight w:val="none"/>
        </w:rPr>
        <w:t>）技术标准和要求；</w:t>
      </w:r>
    </w:p>
    <w:p w14:paraId="2E15D2E7">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6</w:t>
      </w:r>
      <w:r>
        <w:rPr>
          <w:rFonts w:ascii="仿宋_GB2312" w:hAnsi="Times New Roman" w:eastAsia="仿宋_GB2312" w:cs="Times New Roman"/>
          <w:color w:val="auto"/>
          <w:sz w:val="22"/>
          <w:szCs w:val="22"/>
          <w:highlight w:val="none"/>
        </w:rPr>
        <w:t>）图纸；</w:t>
      </w:r>
    </w:p>
    <w:p w14:paraId="3715B51E">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）已标价工程量清单或预算书；</w:t>
      </w:r>
    </w:p>
    <w:p w14:paraId="02A4D9F7">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8</w:t>
      </w:r>
      <w:r>
        <w:rPr>
          <w:rFonts w:ascii="仿宋_GB2312" w:hAnsi="Times New Roman" w:eastAsia="仿宋_GB2312" w:cs="Times New Roman"/>
          <w:color w:val="auto"/>
          <w:sz w:val="22"/>
          <w:szCs w:val="22"/>
          <w:highlight w:val="none"/>
        </w:rPr>
        <w:t>）其他合同文件。</w:t>
      </w:r>
    </w:p>
    <w:p w14:paraId="7549CB03">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在合同订立及履行过程中形成的与合同有关的文件均构成合同文件组成部分。</w:t>
      </w:r>
    </w:p>
    <w:p w14:paraId="2EB5507F">
      <w:pPr>
        <w:autoSpaceDE w:val="0"/>
        <w:autoSpaceDN w:val="0"/>
        <w:adjustRightInd w:val="0"/>
        <w:spacing w:line="24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上述各项合同文件包括合同当事人就该项合同文件所作出的补充和修改，属于同一类内容的文件，应以最新签署的为准。</w:t>
      </w:r>
      <w:r>
        <w:rPr>
          <w:rFonts w:hint="eastAsia" w:ascii="仿宋_GB2312" w:hAnsi="Times New Roman" w:eastAsia="仿宋_GB2312"/>
          <w:color w:val="auto"/>
          <w:sz w:val="22"/>
          <w:szCs w:val="22"/>
          <w:highlight w:val="none"/>
        </w:rPr>
        <w:t>专用合同条款及其附件须经合同当事人签字或盖章。</w:t>
      </w:r>
    </w:p>
    <w:p w14:paraId="2D13BE33">
      <w:pPr>
        <w:pStyle w:val="5"/>
        <w:spacing w:line="240" w:lineRule="auto"/>
        <w:outlineLvl w:val="1"/>
        <w:rPr>
          <w:rFonts w:ascii="Times New Roman" w:hAnsi="Times New Roman" w:eastAsia="黑体" w:cs="Times New Roman"/>
          <w:b w:val="0"/>
          <w:bCs w:val="0"/>
          <w:color w:val="auto"/>
          <w:sz w:val="22"/>
          <w:szCs w:val="22"/>
          <w:highlight w:val="none"/>
        </w:rPr>
      </w:pPr>
      <w:r>
        <w:rPr>
          <w:rFonts w:ascii="Times New Roman" w:hAnsi="Times New Roman" w:eastAsia="黑体" w:cs="Times New Roman"/>
          <w:b w:val="0"/>
          <w:bCs w:val="0"/>
          <w:color w:val="auto"/>
          <w:sz w:val="22"/>
          <w:szCs w:val="22"/>
          <w:highlight w:val="none"/>
        </w:rPr>
        <w:t xml:space="preserve">    </w:t>
      </w:r>
      <w:bookmarkStart w:id="13" w:name="_Toc351203487"/>
      <w:r>
        <w:rPr>
          <w:rFonts w:ascii="黑体" w:hAnsi="黑体" w:eastAsia="黑体" w:cs="Times New Roman"/>
          <w:b w:val="0"/>
          <w:bCs w:val="0"/>
          <w:color w:val="auto"/>
          <w:sz w:val="22"/>
          <w:szCs w:val="22"/>
          <w:highlight w:val="none"/>
        </w:rPr>
        <w:t>七、承诺</w:t>
      </w:r>
      <w:bookmarkEnd w:id="13"/>
    </w:p>
    <w:p w14:paraId="3E5A321D">
      <w:pPr>
        <w:spacing w:line="24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发包人承诺按照法律规定履行项目审批手续、筹集工程建设资金并按照合同约定的期限和方式支付合同价款。</w:t>
      </w:r>
    </w:p>
    <w:p w14:paraId="56DAFF25">
      <w:pPr>
        <w:spacing w:line="24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承包人承诺按照法律规定及合同约定组织完成工程施工，确保工程质量和安全，不进行转包及违法分包，并在缺陷责任期及保修期内承担相应的工程维修责任。</w:t>
      </w:r>
    </w:p>
    <w:p w14:paraId="5D0A2489">
      <w:pPr>
        <w:spacing w:line="24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发包人和承包人通过招投标形式签订合同的，双方理解并</w:t>
      </w:r>
      <w:r>
        <w:rPr>
          <w:rFonts w:hint="eastAsia" w:ascii="仿宋_GB2312" w:hAnsi="Times New Roman" w:eastAsia="仿宋_GB2312"/>
          <w:color w:val="auto"/>
          <w:sz w:val="22"/>
          <w:szCs w:val="22"/>
          <w:highlight w:val="none"/>
        </w:rPr>
        <w:t>承诺</w:t>
      </w:r>
      <w:r>
        <w:rPr>
          <w:rFonts w:ascii="仿宋_GB2312" w:hAnsi="Times New Roman" w:eastAsia="仿宋_GB2312" w:cs="Times New Roman"/>
          <w:color w:val="auto"/>
          <w:sz w:val="22"/>
          <w:szCs w:val="22"/>
          <w:highlight w:val="none"/>
        </w:rPr>
        <w:t>不再就同一工程另行签订与合同实质性内容相背离的协议。</w:t>
      </w:r>
    </w:p>
    <w:p w14:paraId="1D6F7606">
      <w:pPr>
        <w:spacing w:line="240" w:lineRule="auto"/>
        <w:outlineLvl w:val="1"/>
        <w:rPr>
          <w:rFonts w:ascii="Times New Roman" w:hAnsi="Times New Roman" w:eastAsia="黑体" w:cs="Times New Roman"/>
          <w:color w:val="auto"/>
          <w:sz w:val="22"/>
          <w:szCs w:val="22"/>
          <w:highlight w:val="none"/>
        </w:rPr>
      </w:pPr>
      <w:bookmarkStart w:id="14" w:name="_Toc351203488"/>
      <w:bookmarkEnd w:id="14"/>
      <w:r>
        <w:rPr>
          <w:rFonts w:hint="eastAsia" w:ascii="Times New Roman" w:hAnsi="Times New Roman" w:eastAsia="黑体"/>
          <w:b/>
          <w:bCs/>
          <w:color w:val="auto"/>
          <w:sz w:val="22"/>
          <w:szCs w:val="22"/>
          <w:highlight w:val="none"/>
        </w:rPr>
        <w:t xml:space="preserve">    </w:t>
      </w:r>
      <w:r>
        <w:rPr>
          <w:rFonts w:ascii="黑体" w:hAnsi="黑体" w:eastAsia="黑体" w:cs="Times New Roman"/>
          <w:b/>
          <w:bCs/>
          <w:color w:val="auto"/>
          <w:sz w:val="22"/>
          <w:szCs w:val="22"/>
          <w:highlight w:val="none"/>
        </w:rPr>
        <w:t>八、词语含义</w:t>
      </w:r>
    </w:p>
    <w:p w14:paraId="7823B974">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本协议书中词语含义与第二部分通用合同条款中赋予的含义相同。</w:t>
      </w:r>
    </w:p>
    <w:p w14:paraId="00BC96E7">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Times New Roman" w:hAnsi="Times New Roman" w:eastAsia="黑体" w:cs="Times New Roman"/>
          <w:b w:val="0"/>
          <w:bCs w:val="0"/>
          <w:color w:val="auto"/>
          <w:sz w:val="22"/>
          <w:szCs w:val="22"/>
          <w:highlight w:val="none"/>
        </w:rPr>
        <w:t xml:space="preserve">  </w:t>
      </w:r>
      <w:bookmarkStart w:id="15" w:name="_Toc351203489"/>
      <w:r>
        <w:rPr>
          <w:rFonts w:ascii="黑体" w:hAnsi="黑体" w:eastAsia="黑体" w:cs="Times New Roman"/>
          <w:b w:val="0"/>
          <w:bCs w:val="0"/>
          <w:color w:val="auto"/>
          <w:sz w:val="22"/>
          <w:szCs w:val="22"/>
          <w:highlight w:val="none"/>
        </w:rPr>
        <w:t>九、签订时间</w:t>
      </w:r>
      <w:bookmarkEnd w:id="15"/>
    </w:p>
    <w:p w14:paraId="09D9255E">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本合同于</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日签订。</w:t>
      </w:r>
    </w:p>
    <w:p w14:paraId="4CEF8D9D">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16" w:name="_Toc351203490"/>
      <w:bookmarkEnd w:id="16"/>
      <w:r>
        <w:rPr>
          <w:rFonts w:ascii="黑体" w:hAnsi="黑体" w:eastAsia="黑体" w:cs="Times New Roman"/>
          <w:b w:val="0"/>
          <w:bCs w:val="0"/>
          <w:color w:val="auto"/>
          <w:sz w:val="22"/>
          <w:szCs w:val="22"/>
          <w:highlight w:val="none"/>
        </w:rPr>
        <w:t>十、签订地点</w:t>
      </w:r>
    </w:p>
    <w:p w14:paraId="3177713B">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本合同在</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签订。</w:t>
      </w:r>
    </w:p>
    <w:p w14:paraId="3029550D">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17" w:name="_Toc351203491"/>
      <w:bookmarkEnd w:id="17"/>
      <w:r>
        <w:rPr>
          <w:rFonts w:ascii="黑体" w:hAnsi="黑体" w:eastAsia="黑体" w:cs="Times New Roman"/>
          <w:b w:val="0"/>
          <w:bCs w:val="0"/>
          <w:color w:val="auto"/>
          <w:sz w:val="22"/>
          <w:szCs w:val="22"/>
          <w:highlight w:val="none"/>
        </w:rPr>
        <w:t>十一、补充协议</w:t>
      </w:r>
    </w:p>
    <w:p w14:paraId="6C82EEFF">
      <w:pPr>
        <w:spacing w:line="240" w:lineRule="auto"/>
        <w:ind w:firstLine="440" w:firstLineChars="200"/>
        <w:rPr>
          <w:rFonts w:ascii="Times New Roman" w:hAnsi="Times New Roman" w:eastAsia="仿宋_GB2312" w:cs="Times New Roman"/>
          <w:b/>
          <w:bCs/>
          <w:color w:val="auto"/>
          <w:sz w:val="22"/>
          <w:szCs w:val="22"/>
          <w:highlight w:val="none"/>
        </w:rPr>
      </w:pPr>
      <w:r>
        <w:rPr>
          <w:rFonts w:ascii="仿宋_GB2312" w:hAnsi="Times New Roman" w:eastAsia="仿宋_GB2312" w:cs="Times New Roman"/>
          <w:color w:val="auto"/>
          <w:sz w:val="22"/>
          <w:szCs w:val="22"/>
          <w:highlight w:val="none"/>
        </w:rPr>
        <w:t>合同未尽事宜，合同当事人另行签订补充协议</w:t>
      </w:r>
      <w:r>
        <w:rPr>
          <w:rFonts w:hint="eastAsia" w:ascii="仿宋_GB2312"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补充协议是合同的组成部分。</w:t>
      </w:r>
    </w:p>
    <w:p w14:paraId="053F6C77">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18" w:name="_Toc351203492"/>
      <w:bookmarkEnd w:id="18"/>
      <w:r>
        <w:rPr>
          <w:rFonts w:ascii="黑体" w:hAnsi="黑体" w:eastAsia="黑体" w:cs="Times New Roman"/>
          <w:b w:val="0"/>
          <w:bCs w:val="0"/>
          <w:color w:val="auto"/>
          <w:sz w:val="22"/>
          <w:szCs w:val="22"/>
          <w:highlight w:val="none"/>
        </w:rPr>
        <w:t>十二、合同生效</w:t>
      </w:r>
    </w:p>
    <w:p w14:paraId="1A4FC3EF">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本合同自</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生效。</w:t>
      </w:r>
    </w:p>
    <w:p w14:paraId="1590CE19">
      <w:pPr>
        <w:pStyle w:val="5"/>
        <w:spacing w:line="24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bookmarkStart w:id="19" w:name="_Toc351203493"/>
      <w:bookmarkEnd w:id="19"/>
      <w:r>
        <w:rPr>
          <w:rFonts w:ascii="黑体" w:hAnsi="黑体" w:eastAsia="黑体" w:cs="Times New Roman"/>
          <w:b w:val="0"/>
          <w:bCs w:val="0"/>
          <w:color w:val="auto"/>
          <w:sz w:val="22"/>
          <w:szCs w:val="22"/>
          <w:highlight w:val="none"/>
        </w:rPr>
        <w:t>十三、合同份数</w:t>
      </w:r>
    </w:p>
    <w:p w14:paraId="0AEB82C9">
      <w:pPr>
        <w:spacing w:line="240" w:lineRule="auto"/>
        <w:ind w:firstLine="440" w:firstLineChars="200"/>
        <w:rPr>
          <w:rFonts w:hint="eastAsia" w:ascii="Times New Roman" w:hAnsi="Times New Roman" w:eastAsia="仿宋_GB2312"/>
          <w:color w:val="auto"/>
          <w:sz w:val="22"/>
          <w:szCs w:val="22"/>
          <w:highlight w:val="none"/>
        </w:rPr>
      </w:pPr>
      <w:r>
        <w:rPr>
          <w:rFonts w:ascii="仿宋_GB2312" w:hAnsi="Times New Roman" w:eastAsia="仿宋_GB2312" w:cs="Times New Roman"/>
          <w:color w:val="auto"/>
          <w:sz w:val="22"/>
          <w:szCs w:val="22"/>
          <w:highlight w:val="none"/>
        </w:rPr>
        <w:t>本合同一式</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份，均具有同等法律效力，发包人执</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份，承包人执</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份。</w:t>
      </w:r>
    </w:p>
    <w:p w14:paraId="2B9DB21E">
      <w:pPr>
        <w:spacing w:line="240" w:lineRule="auto"/>
        <w:rPr>
          <w:rFonts w:hint="eastAsia" w:ascii="Times New Roman" w:hAnsi="Times New Roman" w:eastAsia="仿宋_GB2312"/>
          <w:color w:val="auto"/>
          <w:sz w:val="22"/>
          <w:szCs w:val="22"/>
          <w:highlight w:val="none"/>
          <w:u w:val="single"/>
        </w:rPr>
      </w:pPr>
      <w:r>
        <w:rPr>
          <w:rFonts w:ascii="仿宋_GB2312" w:hAnsi="Times New Roman" w:eastAsia="仿宋_GB2312" w:cs="Times New Roman"/>
          <w:color w:val="auto"/>
          <w:sz w:val="22"/>
          <w:szCs w:val="22"/>
          <w:highlight w:val="none"/>
        </w:rPr>
        <w:t>发包人</w:t>
      </w:r>
      <w:r>
        <w:rPr>
          <w:rFonts w:hint="eastAsia" w:ascii="仿宋_GB2312" w:hAnsi="Times New Roman" w:eastAsia="仿宋_GB2312"/>
          <w:color w:val="auto"/>
          <w:sz w:val="22"/>
          <w:szCs w:val="22"/>
          <w:highlight w:val="none"/>
        </w:rPr>
        <w:t>：</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公章</w:t>
      </w:r>
      <w:r>
        <w:rPr>
          <w:rFonts w:ascii="Times New Roman" w:hAnsi="Times New Roman" w:eastAsia="仿宋_GB2312" w:cs="Times New Roman"/>
          <w:color w:val="auto"/>
          <w:sz w:val="22"/>
          <w:szCs w:val="22"/>
          <w:highlight w:val="none"/>
        </w:rPr>
        <w:t>)</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承包人</w:t>
      </w:r>
      <w:r>
        <w:rPr>
          <w:rFonts w:hint="eastAsia" w:ascii="仿宋_GB2312" w:hAnsi="Times New Roman" w:eastAsia="仿宋_GB2312"/>
          <w:color w:val="auto"/>
          <w:sz w:val="22"/>
          <w:szCs w:val="22"/>
          <w:highlight w:val="none"/>
        </w:rPr>
        <w:t>：</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公章</w:t>
      </w:r>
      <w:r>
        <w:rPr>
          <w:rFonts w:ascii="Times New Roman" w:hAnsi="Times New Roman" w:eastAsia="仿宋_GB2312" w:cs="Times New Roman"/>
          <w:color w:val="auto"/>
          <w:sz w:val="22"/>
          <w:szCs w:val="22"/>
          <w:highlight w:val="none"/>
        </w:rPr>
        <w:t>)</w:t>
      </w:r>
      <w:r>
        <w:rPr>
          <w:rFonts w:hint="eastAsia" w:ascii="Times New Roman" w:hAnsi="Times New Roman" w:eastAsia="仿宋_GB2312"/>
          <w:color w:val="auto"/>
          <w:sz w:val="22"/>
          <w:szCs w:val="22"/>
          <w:highlight w:val="none"/>
        </w:rPr>
        <w:t xml:space="preserve">                                 </w:t>
      </w:r>
    </w:p>
    <w:p w14:paraId="22467D66">
      <w:pPr>
        <w:spacing w:line="240" w:lineRule="auto"/>
        <w:rPr>
          <w:rFonts w:hint="eastAsia" w:ascii="Times New Roman" w:hAnsi="Times New Roman" w:eastAsia="仿宋_GB2312"/>
          <w:color w:val="auto"/>
          <w:sz w:val="22"/>
          <w:szCs w:val="22"/>
          <w:highlight w:val="none"/>
        </w:rPr>
      </w:pPr>
      <w:r>
        <w:rPr>
          <w:rFonts w:hint="eastAsia" w:ascii="仿宋_GB2312" w:hAnsi="Times New Roman" w:eastAsia="仿宋_GB2312"/>
          <w:color w:val="auto"/>
          <w:sz w:val="22"/>
          <w:szCs w:val="22"/>
          <w:highlight w:val="none"/>
        </w:rPr>
        <w:t>法定代表人或其委托代理人：</w:t>
      </w:r>
      <w:r>
        <w:rPr>
          <w:rFonts w:hint="eastAsia" w:ascii="Times New Roman" w:hAnsi="Times New Roman" w:eastAsia="仿宋_GB2312"/>
          <w:color w:val="auto"/>
          <w:sz w:val="22"/>
          <w:szCs w:val="22"/>
          <w:highlight w:val="none"/>
        </w:rPr>
        <w:t xml:space="preserve">  </w:t>
      </w:r>
      <w:r>
        <w:rPr>
          <w:rFonts w:hint="eastAsia" w:ascii="仿宋_GB2312" w:hAnsi="Times New Roman" w:eastAsia="仿宋_GB2312"/>
          <w:color w:val="auto"/>
          <w:sz w:val="22"/>
          <w:szCs w:val="22"/>
          <w:highlight w:val="none"/>
        </w:rPr>
        <w:t>法定代表人或其委托代理人：</w:t>
      </w:r>
    </w:p>
    <w:p w14:paraId="06BB8A86">
      <w:pPr>
        <w:spacing w:line="240" w:lineRule="auto"/>
        <w:rPr>
          <w:rFonts w:hint="eastAsia" w:ascii="Times New Roman" w:hAnsi="Times New Roman" w:eastAsia="仿宋_GB2312"/>
          <w:color w:val="auto"/>
          <w:sz w:val="22"/>
          <w:szCs w:val="22"/>
          <w:highlight w:val="none"/>
        </w:rPr>
      </w:pPr>
      <w:r>
        <w:rPr>
          <w:rFonts w:hint="eastAsia" w:ascii="仿宋_GB2312" w:hAnsi="Times New Roman" w:eastAsia="仿宋_GB2312"/>
          <w:color w:val="auto"/>
          <w:sz w:val="22"/>
          <w:szCs w:val="22"/>
          <w:highlight w:val="none"/>
        </w:rPr>
        <w:t>（签字）</w:t>
      </w:r>
      <w:r>
        <w:rPr>
          <w:rFonts w:hint="eastAsia" w:ascii="Times New Roman" w:hAnsi="Times New Roman" w:eastAsia="仿宋_GB2312"/>
          <w:color w:val="auto"/>
          <w:sz w:val="22"/>
          <w:szCs w:val="22"/>
          <w:highlight w:val="none"/>
        </w:rPr>
        <w:t xml:space="preserve">                    </w:t>
      </w:r>
      <w:r>
        <w:rPr>
          <w:rFonts w:hint="eastAsia" w:ascii="仿宋_GB2312" w:hAnsi="Times New Roman" w:eastAsia="仿宋_GB2312"/>
          <w:color w:val="auto"/>
          <w:sz w:val="22"/>
          <w:szCs w:val="22"/>
          <w:highlight w:val="none"/>
        </w:rPr>
        <w:t>（签字）</w:t>
      </w:r>
    </w:p>
    <w:p w14:paraId="0BEFC564">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rPr>
        <w:t xml:space="preserve"> </w:t>
      </w:r>
      <w:r>
        <w:rPr>
          <w:rFonts w:hint="eastAsia" w:ascii="Times New Roman" w:hAnsi="Times New Roman" w:eastAsia="仿宋_GB2312"/>
          <w:color w:val="auto"/>
          <w:sz w:val="22"/>
          <w:szCs w:val="22"/>
          <w:highlight w:val="none"/>
          <w:lang w:val="en-US" w:eastAsia="zh-CN"/>
        </w:rPr>
        <w:t xml:space="preserve"> </w:t>
      </w: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6DF38D01">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5D2602EC">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法定代表人：</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28BA357D">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委托代理人：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委托代理人：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5DCF8DE4">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s="Times New Roman"/>
          <w:color w:val="auto"/>
          <w:sz w:val="22"/>
          <w:szCs w:val="22"/>
          <w:highlight w:val="none"/>
          <w:u w:val="none"/>
          <w:lang w:val="en-US" w:eastAsia="zh-CN"/>
        </w:rPr>
        <w:t xml:space="preserve"> </w:t>
      </w:r>
      <w:r>
        <w:rPr>
          <w:rFonts w:ascii="Times New Roman" w:hAnsi="Times New Roman" w:eastAsia="仿宋_GB2312" w:cs="Times New Roman"/>
          <w:color w:val="auto"/>
          <w:sz w:val="22"/>
          <w:szCs w:val="22"/>
          <w:highlight w:val="none"/>
          <w:u w:val="none"/>
        </w:rPr>
        <w:t xml:space="preserve"> </w:t>
      </w: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5951CD91">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s="Times New Roman"/>
          <w:color w:val="auto"/>
          <w:sz w:val="22"/>
          <w:szCs w:val="22"/>
          <w:highlight w:val="none"/>
          <w:lang w:val="en-US" w:eastAsia="zh-CN"/>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76D15DAB">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电子信箱：</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电子信箱：</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4066462B">
      <w:pPr>
        <w:spacing w:line="240" w:lineRule="auto"/>
        <w:rPr>
          <w:rFonts w:hint="eastAsia" w:ascii="Times New Roman" w:hAnsi="Times New Roman" w:eastAsia="仿宋_GB2312" w:cs="Times New Roman"/>
          <w:color w:val="auto"/>
          <w:sz w:val="22"/>
          <w:szCs w:val="22"/>
          <w:highlight w:val="none"/>
          <w:lang w:val="en-US" w:eastAsia="zh-CN"/>
        </w:rPr>
      </w:pPr>
      <w:r>
        <w:rPr>
          <w:rFonts w:ascii="仿宋_GB2312" w:hAnsi="Times New Roman" w:eastAsia="仿宋_GB2312" w:cs="Times New Roman"/>
          <w:color w:val="auto"/>
          <w:sz w:val="22"/>
          <w:szCs w:val="22"/>
          <w:highlight w:val="none"/>
        </w:rPr>
        <w:t>开户银行：</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开户银行：</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p>
    <w:p w14:paraId="487B4E35">
      <w:pPr>
        <w:spacing w:line="240" w:lineRule="auto"/>
        <w:rPr>
          <w:rFonts w:ascii="宋体" w:hAnsi="宋体" w:eastAsia="宋体" w:cs="宋体"/>
          <w:color w:val="auto"/>
          <w:spacing w:val="-19"/>
          <w:sz w:val="32"/>
          <w:szCs w:val="32"/>
          <w:highlight w:val="none"/>
        </w:rPr>
      </w:pPr>
      <w:r>
        <w:rPr>
          <w:rFonts w:ascii="仿宋_GB2312" w:hAnsi="Times New Roman" w:eastAsia="仿宋_GB2312" w:cs="Times New Roman"/>
          <w:color w:val="auto"/>
          <w:sz w:val="22"/>
          <w:szCs w:val="22"/>
          <w:highlight w:val="none"/>
        </w:rPr>
        <w:t>账</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号：</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账</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号：</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p>
    <w:p w14:paraId="7BA66C3F">
      <w:pPr>
        <w:spacing w:line="240" w:lineRule="auto"/>
        <w:rPr>
          <w:color w:val="auto"/>
          <w:highlight w:val="none"/>
        </w:rPr>
      </w:pPr>
      <w:r>
        <w:rPr>
          <w:color w:val="auto"/>
          <w:highlight w:val="none"/>
        </w:rPr>
        <w:br w:type="page"/>
      </w:r>
    </w:p>
    <w:p w14:paraId="73A10715">
      <w:pPr>
        <w:numPr>
          <w:ilvl w:val="0"/>
          <w:numId w:val="3"/>
        </w:numPr>
        <w:jc w:val="center"/>
        <w:rPr>
          <w:rFonts w:hint="eastAsia" w:ascii="华文中宋" w:hAnsi="华文中宋" w:eastAsia="华文中宋"/>
          <w:color w:val="auto"/>
          <w:sz w:val="32"/>
          <w:szCs w:val="32"/>
          <w:highlight w:val="none"/>
          <w:lang w:eastAsia="zh-CN"/>
        </w:rPr>
      </w:pPr>
      <w:r>
        <w:rPr>
          <w:rFonts w:hint="eastAsia" w:ascii="华文中宋" w:hAnsi="华文中宋" w:eastAsia="华文中宋"/>
          <w:color w:val="auto"/>
          <w:sz w:val="32"/>
          <w:szCs w:val="32"/>
          <w:highlight w:val="none"/>
        </w:rPr>
        <w:t>通用合同条款</w:t>
      </w:r>
      <w:r>
        <w:rPr>
          <w:rFonts w:hint="eastAsia" w:ascii="华文中宋" w:hAnsi="华文中宋" w:eastAsia="华文中宋"/>
          <w:color w:val="auto"/>
          <w:sz w:val="32"/>
          <w:szCs w:val="32"/>
          <w:highlight w:val="none"/>
          <w:lang w:eastAsia="zh-CN"/>
        </w:rPr>
        <w:t>（</w:t>
      </w:r>
      <w:r>
        <w:rPr>
          <w:rFonts w:hint="eastAsia" w:ascii="华文中宋" w:hAnsi="华文中宋" w:eastAsia="华文中宋"/>
          <w:color w:val="auto"/>
          <w:sz w:val="32"/>
          <w:szCs w:val="32"/>
          <w:highlight w:val="none"/>
          <w:lang w:val="en-US" w:eastAsia="zh-CN"/>
        </w:rPr>
        <w:t>略</w:t>
      </w:r>
      <w:r>
        <w:rPr>
          <w:rFonts w:hint="eastAsia" w:ascii="华文中宋" w:hAnsi="华文中宋" w:eastAsia="华文中宋"/>
          <w:color w:val="auto"/>
          <w:sz w:val="32"/>
          <w:szCs w:val="32"/>
          <w:highlight w:val="none"/>
          <w:lang w:eastAsia="zh-CN"/>
        </w:rPr>
        <w:t>）</w:t>
      </w:r>
    </w:p>
    <w:p w14:paraId="7C508921">
      <w:pPr>
        <w:numPr>
          <w:ilvl w:val="0"/>
          <w:numId w:val="3"/>
        </w:numPr>
        <w:kinsoku w:val="0"/>
        <w:autoSpaceDE w:val="0"/>
        <w:autoSpaceDN w:val="0"/>
        <w:adjustRightInd w:val="0"/>
        <w:snapToGrid w:val="0"/>
        <w:ind w:left="0" w:leftChars="0" w:firstLine="0" w:firstLineChars="0"/>
        <w:jc w:val="center"/>
        <w:textAlignment w:val="baseline"/>
        <w:rPr>
          <w:rFonts w:hint="eastAsia" w:ascii="华文中宋" w:hAnsi="华文中宋" w:eastAsia="华文中宋"/>
          <w:color w:val="auto"/>
          <w:sz w:val="32"/>
          <w:szCs w:val="32"/>
          <w:highlight w:val="none"/>
          <w:lang w:eastAsia="zh-CN"/>
        </w:rPr>
      </w:pPr>
      <w:r>
        <w:rPr>
          <w:rFonts w:hint="eastAsia" w:ascii="华文中宋" w:hAnsi="华文中宋" w:eastAsia="华文中宋"/>
          <w:color w:val="auto"/>
          <w:sz w:val="32"/>
          <w:szCs w:val="32"/>
          <w:highlight w:val="none"/>
        </w:rPr>
        <w:t>专用合同条款</w:t>
      </w:r>
      <w:r>
        <w:rPr>
          <w:rFonts w:hint="eastAsia" w:ascii="华文中宋" w:hAnsi="华文中宋" w:eastAsia="华文中宋"/>
          <w:color w:val="auto"/>
          <w:sz w:val="32"/>
          <w:szCs w:val="32"/>
          <w:highlight w:val="none"/>
          <w:lang w:eastAsia="zh-CN"/>
        </w:rPr>
        <w:t>（</w:t>
      </w:r>
      <w:r>
        <w:rPr>
          <w:rFonts w:hint="eastAsia" w:ascii="华文中宋" w:hAnsi="华文中宋" w:eastAsia="华文中宋"/>
          <w:color w:val="auto"/>
          <w:sz w:val="32"/>
          <w:szCs w:val="32"/>
          <w:highlight w:val="none"/>
          <w:lang w:val="en-US" w:eastAsia="zh-CN"/>
        </w:rPr>
        <w:t>略</w:t>
      </w:r>
      <w:r>
        <w:rPr>
          <w:rFonts w:hint="eastAsia" w:ascii="华文中宋" w:hAnsi="华文中宋" w:eastAsia="华文中宋"/>
          <w:color w:val="auto"/>
          <w:sz w:val="32"/>
          <w:szCs w:val="32"/>
          <w:highlight w:val="none"/>
          <w:lang w:eastAsia="zh-CN"/>
        </w:rPr>
        <w:t>）</w:t>
      </w:r>
    </w:p>
    <w:p w14:paraId="1AA112EE">
      <w:pPr>
        <w:numPr>
          <w:ilvl w:val="0"/>
          <w:numId w:val="0"/>
        </w:numPr>
        <w:kinsoku w:val="0"/>
        <w:autoSpaceDE w:val="0"/>
        <w:autoSpaceDN w:val="0"/>
        <w:adjustRightInd w:val="0"/>
        <w:snapToGrid w:val="0"/>
        <w:jc w:val="center"/>
        <w:textAlignment w:val="baseline"/>
        <w:rPr>
          <w:rFonts w:hint="eastAsia" w:ascii="华文中宋" w:hAnsi="华文中宋" w:eastAsia="华文中宋"/>
          <w:color w:val="auto"/>
          <w:sz w:val="32"/>
          <w:szCs w:val="32"/>
          <w:highlight w:val="none"/>
          <w:lang w:eastAsia="zh-CN"/>
        </w:rPr>
      </w:pPr>
    </w:p>
    <w:p w14:paraId="02C00944">
      <w:pPr>
        <w:rPr>
          <w:rFonts w:ascii="黑体" w:hAnsi="黑体" w:eastAsia="黑体" w:cs="Times New Roman"/>
          <w:b/>
          <w:bCs/>
          <w:color w:val="auto"/>
          <w:sz w:val="22"/>
          <w:szCs w:val="22"/>
          <w:highlight w:val="none"/>
        </w:rPr>
      </w:pPr>
      <w:r>
        <w:rPr>
          <w:rFonts w:ascii="黑体" w:hAnsi="黑体" w:eastAsia="黑体" w:cs="Times New Roman"/>
          <w:b/>
          <w:bCs/>
          <w:color w:val="auto"/>
          <w:sz w:val="22"/>
          <w:szCs w:val="22"/>
          <w:highlight w:val="none"/>
        </w:rPr>
        <w:br w:type="page"/>
      </w:r>
    </w:p>
    <w:p w14:paraId="01575392">
      <w:pPr>
        <w:spacing w:line="360" w:lineRule="auto"/>
        <w:jc w:val="left"/>
        <w:outlineLvl w:val="2"/>
        <w:rPr>
          <w:rFonts w:ascii="Times New Roman" w:hAnsi="Times New Roman" w:eastAsia="黑体" w:cs="Times New Roman"/>
          <w:b/>
          <w:bCs/>
          <w:color w:val="auto"/>
          <w:sz w:val="22"/>
          <w:szCs w:val="22"/>
          <w:highlight w:val="none"/>
        </w:rPr>
      </w:pPr>
      <w:r>
        <w:rPr>
          <w:rFonts w:ascii="黑体" w:hAnsi="黑体" w:eastAsia="黑体" w:cs="Times New Roman"/>
          <w:b/>
          <w:bCs/>
          <w:color w:val="auto"/>
          <w:sz w:val="22"/>
          <w:szCs w:val="22"/>
          <w:highlight w:val="none"/>
        </w:rPr>
        <w:t>附件</w:t>
      </w:r>
    </w:p>
    <w:p w14:paraId="7307C852">
      <w:pPr>
        <w:spacing w:line="360" w:lineRule="auto"/>
        <w:jc w:val="left"/>
        <w:rPr>
          <w:rFonts w:ascii="Times New Roman" w:hAnsi="Times New Roman" w:eastAsia="仿宋_GB2312"/>
          <w:color w:val="auto"/>
          <w:sz w:val="22"/>
          <w:szCs w:val="22"/>
          <w:highlight w:val="none"/>
        </w:rPr>
      </w:pPr>
      <w:r>
        <w:rPr>
          <w:rFonts w:hint="eastAsia" w:ascii="仿宋_GB2312" w:hAnsi="Times New Roman" w:eastAsia="仿宋_GB2312"/>
          <w:color w:val="auto"/>
          <w:sz w:val="22"/>
          <w:szCs w:val="22"/>
          <w:highlight w:val="none"/>
        </w:rPr>
        <w:t>协议书附件：</w:t>
      </w:r>
    </w:p>
    <w:p w14:paraId="483A84F4">
      <w:pPr>
        <w:spacing w:line="360" w:lineRule="auto"/>
        <w:jc w:val="left"/>
        <w:rPr>
          <w:rFonts w:hint="eastAsia" w:ascii="Times New Roman" w:hAnsi="Times New Roman" w:eastAsia="仿宋_GB2312"/>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：承包人承揽工程项目一览表</w:t>
      </w:r>
    </w:p>
    <w:p w14:paraId="2345FF41">
      <w:pPr>
        <w:spacing w:line="360" w:lineRule="auto"/>
        <w:jc w:val="left"/>
        <w:rPr>
          <w:rFonts w:hint="eastAsia" w:ascii="Times New Roman" w:hAnsi="Times New Roman" w:eastAsia="仿宋_GB2312" w:cs="Times New Roman"/>
          <w:color w:val="auto"/>
          <w:sz w:val="22"/>
          <w:szCs w:val="22"/>
          <w:highlight w:val="none"/>
        </w:rPr>
      </w:pPr>
      <w:r>
        <w:rPr>
          <w:rFonts w:hint="eastAsia" w:ascii="仿宋_GB2312" w:hAnsi="Times New Roman" w:eastAsia="仿宋_GB2312"/>
          <w:color w:val="auto"/>
          <w:sz w:val="22"/>
          <w:szCs w:val="22"/>
          <w:highlight w:val="none"/>
        </w:rPr>
        <w:t>专用合同条款附件：</w:t>
      </w:r>
    </w:p>
    <w:p w14:paraId="3BEBC0FB">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：发包人供应材料设备一览表</w:t>
      </w:r>
    </w:p>
    <w:p w14:paraId="06B368AF">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：工程质量保修书</w:t>
      </w:r>
    </w:p>
    <w:p w14:paraId="5B3CAA44">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：主要建设工程文件目录</w:t>
      </w:r>
    </w:p>
    <w:p w14:paraId="53AF2FF8">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5</w:t>
      </w:r>
      <w:r>
        <w:rPr>
          <w:rFonts w:ascii="仿宋_GB2312" w:hAnsi="Times New Roman" w:eastAsia="仿宋_GB2312" w:cs="Times New Roman"/>
          <w:color w:val="auto"/>
          <w:sz w:val="22"/>
          <w:szCs w:val="22"/>
          <w:highlight w:val="none"/>
        </w:rPr>
        <w:t>：承包人用于本工程施工的机械设备表</w:t>
      </w:r>
    </w:p>
    <w:p w14:paraId="28746665">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6</w:t>
      </w:r>
      <w:r>
        <w:rPr>
          <w:rFonts w:ascii="仿宋_GB2312" w:hAnsi="Times New Roman" w:eastAsia="仿宋_GB2312" w:cs="Times New Roman"/>
          <w:color w:val="auto"/>
          <w:sz w:val="22"/>
          <w:szCs w:val="22"/>
          <w:highlight w:val="none"/>
        </w:rPr>
        <w:t>：承包人主要施工管理人员表</w:t>
      </w:r>
    </w:p>
    <w:p w14:paraId="0DCD84E0">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：分包人主要施工管理人员表</w:t>
      </w:r>
    </w:p>
    <w:p w14:paraId="60EF6117">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8</w:t>
      </w:r>
      <w:r>
        <w:rPr>
          <w:rFonts w:ascii="仿宋_GB2312" w:hAnsi="Times New Roman" w:eastAsia="仿宋_GB2312" w:cs="Times New Roman"/>
          <w:color w:val="auto"/>
          <w:sz w:val="22"/>
          <w:szCs w:val="22"/>
          <w:highlight w:val="none"/>
        </w:rPr>
        <w:t>：履约担保格式</w:t>
      </w:r>
    </w:p>
    <w:p w14:paraId="0E04A224">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9</w:t>
      </w:r>
      <w:r>
        <w:rPr>
          <w:rFonts w:ascii="仿宋_GB2312" w:hAnsi="Times New Roman" w:eastAsia="仿宋_GB2312" w:cs="Times New Roman"/>
          <w:color w:val="auto"/>
          <w:sz w:val="22"/>
          <w:szCs w:val="22"/>
          <w:highlight w:val="none"/>
        </w:rPr>
        <w:t>：预付款担保格式</w:t>
      </w:r>
    </w:p>
    <w:p w14:paraId="174F2E4F">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10</w:t>
      </w:r>
      <w:r>
        <w:rPr>
          <w:rFonts w:ascii="仿宋_GB2312" w:hAnsi="Times New Roman" w:eastAsia="仿宋_GB2312" w:cs="Times New Roman"/>
          <w:color w:val="auto"/>
          <w:sz w:val="22"/>
          <w:szCs w:val="22"/>
          <w:highlight w:val="none"/>
        </w:rPr>
        <w:t>：支付担保格式</w:t>
      </w:r>
    </w:p>
    <w:p w14:paraId="62BC1EEB">
      <w:pPr>
        <w:spacing w:line="360" w:lineRule="auto"/>
        <w:jc w:val="left"/>
        <w:rPr>
          <w:color w:val="auto"/>
          <w:sz w:val="16"/>
          <w:szCs w:val="16"/>
          <w:highlight w:val="none"/>
        </w:rPr>
      </w:pP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11</w:t>
      </w:r>
      <w:r>
        <w:rPr>
          <w:rFonts w:ascii="仿宋_GB2312" w:hAnsi="Times New Roman" w:eastAsia="仿宋_GB2312" w:cs="Times New Roman"/>
          <w:color w:val="auto"/>
          <w:sz w:val="22"/>
          <w:szCs w:val="22"/>
          <w:highlight w:val="none"/>
        </w:rPr>
        <w:t>：暂估价一览表</w:t>
      </w:r>
    </w:p>
    <w:p w14:paraId="6F68EC81">
      <w:pPr>
        <w:widowControl/>
        <w:spacing w:line="360" w:lineRule="auto"/>
        <w:jc w:val="left"/>
        <w:rPr>
          <w:rFonts w:ascii="仿宋_GB2312" w:hAnsi="Times New Roman" w:eastAsia="仿宋_GB2312"/>
          <w:color w:val="auto"/>
          <w:sz w:val="22"/>
          <w:szCs w:val="22"/>
          <w:highlight w:val="none"/>
        </w:rPr>
        <w:sectPr>
          <w:footerReference r:id="rId15" w:type="default"/>
          <w:pgSz w:w="11906" w:h="16838"/>
          <w:pgMar w:top="1418" w:right="1555" w:bottom="1418" w:left="1531" w:header="720" w:footer="720" w:gutter="0"/>
          <w:pgNumType w:fmt="decimal"/>
          <w:cols w:space="720" w:num="1"/>
          <w:docGrid w:type="lines" w:linePitch="312" w:charSpace="0"/>
        </w:sectPr>
      </w:pPr>
    </w:p>
    <w:p w14:paraId="3CA5BCDE">
      <w:pPr>
        <w:spacing w:before="156" w:beforeLines="50" w:after="156" w:afterLines="50" w:line="440" w:lineRule="exact"/>
        <w:jc w:val="left"/>
        <w:rPr>
          <w:rFonts w:ascii="仿宋_GB2312" w:hAnsi="Times New Roman" w:eastAsia="仿宋_GB2312"/>
          <w:color w:val="auto"/>
          <w:sz w:val="22"/>
          <w:szCs w:val="22"/>
          <w:highlight w:val="none"/>
        </w:rPr>
      </w:pPr>
      <w:r>
        <w:rPr>
          <w:rFonts w:hint="eastAsia" w:ascii="仿宋_GB2312" w:hAnsi="Times New Roman" w:eastAsia="仿宋_GB2312"/>
          <w:color w:val="auto"/>
          <w:sz w:val="22"/>
          <w:szCs w:val="22"/>
          <w:highlight w:val="none"/>
        </w:rPr>
        <w:t>附件1：</w:t>
      </w:r>
    </w:p>
    <w:p w14:paraId="37D028E4">
      <w:pPr>
        <w:spacing w:before="156" w:beforeLines="50" w:after="156" w:afterLines="50" w:line="440" w:lineRule="exact"/>
        <w:jc w:val="center"/>
        <w:rPr>
          <w:rFonts w:hint="eastAsia" w:ascii="Times New Roman" w:hAnsi="Times New Roman" w:eastAsia="黑体"/>
          <w:color w:val="auto"/>
          <w:sz w:val="22"/>
          <w:szCs w:val="22"/>
          <w:highlight w:val="none"/>
        </w:rPr>
      </w:pPr>
      <w:r>
        <w:rPr>
          <w:rFonts w:ascii="黑体" w:hAnsi="黑体" w:eastAsia="黑体" w:cs="Times New Roman"/>
          <w:color w:val="auto"/>
          <w:sz w:val="22"/>
          <w:szCs w:val="22"/>
          <w:highlight w:val="none"/>
        </w:rPr>
        <w:t>承包人承揽工程项目一览表</w:t>
      </w:r>
    </w:p>
    <w:tbl>
      <w:tblPr>
        <w:tblStyle w:val="18"/>
        <w:tblW w:w="0" w:type="auto"/>
        <w:tblInd w:w="-318" w:type="dxa"/>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5A6A60E">
        <w:tblPrEx>
          <w:tblCellMar>
            <w:top w:w="0" w:type="dxa"/>
            <w:left w:w="28" w:type="dxa"/>
            <w:bottom w:w="0" w:type="dxa"/>
            <w:right w:w="28" w:type="dxa"/>
          </w:tblCellMar>
        </w:tblPrEx>
        <w:tc>
          <w:tcPr>
            <w:tcW w:w="1277" w:type="dxa"/>
            <w:tcBorders>
              <w:top w:val="single" w:color="auto" w:sz="12" w:space="0"/>
              <w:left w:val="single" w:color="auto" w:sz="12" w:space="0"/>
              <w:bottom w:val="double" w:color="auto" w:sz="2" w:space="0"/>
              <w:right w:val="single" w:color="auto" w:sz="6" w:space="0"/>
            </w:tcBorders>
            <w:noWrap w:val="0"/>
            <w:vAlign w:val="center"/>
          </w:tcPr>
          <w:p w14:paraId="39D40B6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单位工程名称</w:t>
            </w:r>
          </w:p>
        </w:tc>
        <w:tc>
          <w:tcPr>
            <w:tcW w:w="1843" w:type="dxa"/>
            <w:tcBorders>
              <w:top w:val="single" w:color="auto" w:sz="12" w:space="0"/>
              <w:left w:val="single" w:color="auto" w:sz="6" w:space="0"/>
              <w:bottom w:val="double" w:color="auto" w:sz="2" w:space="0"/>
              <w:right w:val="single" w:color="auto" w:sz="6" w:space="0"/>
            </w:tcBorders>
            <w:noWrap w:val="0"/>
            <w:vAlign w:val="center"/>
          </w:tcPr>
          <w:p w14:paraId="01CDCD4A">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建设规模</w:t>
            </w:r>
          </w:p>
        </w:tc>
        <w:tc>
          <w:tcPr>
            <w:tcW w:w="1417" w:type="dxa"/>
            <w:tcBorders>
              <w:top w:val="single" w:color="auto" w:sz="12" w:space="0"/>
              <w:left w:val="single" w:color="auto" w:sz="6" w:space="0"/>
              <w:bottom w:val="double" w:color="auto" w:sz="2" w:space="0"/>
              <w:right w:val="single" w:color="auto" w:sz="6" w:space="0"/>
            </w:tcBorders>
            <w:noWrap w:val="0"/>
            <w:vAlign w:val="center"/>
          </w:tcPr>
          <w:p w14:paraId="5E4D669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建筑面积(</w:t>
            </w:r>
            <w:r>
              <w:rPr>
                <w:rFonts w:ascii="仿宋_GB2312" w:eastAsia="仿宋_GB2312"/>
                <w:color w:val="auto"/>
                <w:kern w:val="2"/>
                <w:sz w:val="21"/>
                <w:szCs w:val="21"/>
                <w:highlight w:val="none"/>
              </w:rPr>
              <w:t>平方米</w:t>
            </w:r>
            <w:r>
              <w:rPr>
                <w:rFonts w:eastAsia="仿宋_GB2312"/>
                <w:color w:val="auto"/>
                <w:kern w:val="2"/>
                <w:sz w:val="21"/>
                <w:szCs w:val="21"/>
                <w:highlight w:val="none"/>
              </w:rPr>
              <w:t>)</w:t>
            </w:r>
          </w:p>
        </w:tc>
        <w:tc>
          <w:tcPr>
            <w:tcW w:w="2410" w:type="dxa"/>
            <w:tcBorders>
              <w:top w:val="single" w:color="auto" w:sz="12" w:space="0"/>
              <w:left w:val="single" w:color="auto" w:sz="6" w:space="0"/>
              <w:bottom w:val="double" w:color="auto" w:sz="2" w:space="0"/>
              <w:right w:val="single" w:color="auto" w:sz="6" w:space="0"/>
            </w:tcBorders>
            <w:noWrap w:val="0"/>
            <w:vAlign w:val="center"/>
          </w:tcPr>
          <w:p w14:paraId="45A11B1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结构</w:t>
            </w:r>
            <w:r>
              <w:rPr>
                <w:rFonts w:hint="eastAsia" w:eastAsia="仿宋_GB2312"/>
                <w:color w:val="auto"/>
                <w:kern w:val="2"/>
                <w:sz w:val="21"/>
                <w:szCs w:val="21"/>
                <w:highlight w:val="none"/>
              </w:rPr>
              <w:t>形式</w:t>
            </w:r>
          </w:p>
        </w:tc>
        <w:tc>
          <w:tcPr>
            <w:tcW w:w="850" w:type="dxa"/>
            <w:tcBorders>
              <w:top w:val="single" w:color="auto" w:sz="12" w:space="0"/>
              <w:left w:val="single" w:color="auto" w:sz="6" w:space="0"/>
              <w:bottom w:val="double" w:color="auto" w:sz="2" w:space="0"/>
              <w:right w:val="single" w:color="auto" w:sz="6" w:space="0"/>
            </w:tcBorders>
            <w:noWrap w:val="0"/>
            <w:vAlign w:val="center"/>
          </w:tcPr>
          <w:p w14:paraId="56DE1B5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层数</w:t>
            </w:r>
          </w:p>
        </w:tc>
        <w:tc>
          <w:tcPr>
            <w:tcW w:w="1560" w:type="dxa"/>
            <w:tcBorders>
              <w:top w:val="single" w:color="auto" w:sz="12" w:space="0"/>
              <w:left w:val="single" w:color="auto" w:sz="6" w:space="0"/>
              <w:bottom w:val="double" w:color="auto" w:sz="2" w:space="0"/>
              <w:right w:val="single" w:color="auto" w:sz="6" w:space="0"/>
            </w:tcBorders>
            <w:noWrap w:val="0"/>
            <w:vAlign w:val="center"/>
          </w:tcPr>
          <w:p w14:paraId="3F2E6AF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生产能力</w:t>
            </w:r>
          </w:p>
        </w:tc>
        <w:tc>
          <w:tcPr>
            <w:tcW w:w="2126" w:type="dxa"/>
            <w:tcBorders>
              <w:top w:val="single" w:color="auto" w:sz="12" w:space="0"/>
              <w:left w:val="single" w:color="auto" w:sz="6" w:space="0"/>
              <w:bottom w:val="double" w:color="auto" w:sz="2" w:space="0"/>
              <w:right w:val="single" w:color="auto" w:sz="6" w:space="0"/>
            </w:tcBorders>
            <w:noWrap w:val="0"/>
            <w:vAlign w:val="center"/>
          </w:tcPr>
          <w:p w14:paraId="37A2B27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设备安装内容</w:t>
            </w:r>
          </w:p>
        </w:tc>
        <w:tc>
          <w:tcPr>
            <w:tcW w:w="1417" w:type="dxa"/>
            <w:tcBorders>
              <w:top w:val="single" w:color="auto" w:sz="12" w:space="0"/>
              <w:left w:val="single" w:color="auto" w:sz="6" w:space="0"/>
              <w:bottom w:val="double" w:color="auto" w:sz="2" w:space="0"/>
              <w:right w:val="single" w:color="auto" w:sz="6" w:space="0"/>
            </w:tcBorders>
            <w:noWrap w:val="0"/>
            <w:vAlign w:val="center"/>
          </w:tcPr>
          <w:p w14:paraId="11FCAAED">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合同价格（元）</w:t>
            </w:r>
          </w:p>
        </w:tc>
        <w:tc>
          <w:tcPr>
            <w:tcW w:w="851" w:type="dxa"/>
            <w:tcBorders>
              <w:top w:val="single" w:color="auto" w:sz="12" w:space="0"/>
              <w:left w:val="single" w:color="auto" w:sz="6" w:space="0"/>
              <w:bottom w:val="double" w:color="auto" w:sz="2" w:space="0"/>
              <w:right w:val="single" w:color="auto" w:sz="6" w:space="0"/>
            </w:tcBorders>
            <w:noWrap w:val="0"/>
            <w:vAlign w:val="center"/>
          </w:tcPr>
          <w:p w14:paraId="68695E5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开工日期</w:t>
            </w:r>
          </w:p>
        </w:tc>
        <w:tc>
          <w:tcPr>
            <w:tcW w:w="850" w:type="dxa"/>
            <w:tcBorders>
              <w:top w:val="single" w:color="auto" w:sz="12" w:space="0"/>
              <w:left w:val="single" w:color="auto" w:sz="6" w:space="0"/>
              <w:bottom w:val="double" w:color="auto" w:sz="2" w:space="0"/>
              <w:right w:val="single" w:color="auto" w:sz="12" w:space="0"/>
            </w:tcBorders>
            <w:noWrap w:val="0"/>
            <w:vAlign w:val="center"/>
          </w:tcPr>
          <w:p w14:paraId="24445C89">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竣工日期</w:t>
            </w:r>
          </w:p>
        </w:tc>
      </w:tr>
      <w:tr w14:paraId="051D1679">
        <w:tblPrEx>
          <w:tblCellMar>
            <w:top w:w="0" w:type="dxa"/>
            <w:left w:w="28" w:type="dxa"/>
            <w:bottom w:w="0" w:type="dxa"/>
            <w:right w:w="28" w:type="dxa"/>
          </w:tblCellMar>
        </w:tblPrEx>
        <w:trPr>
          <w:trHeight w:val="567" w:hRule="atLeast"/>
        </w:trPr>
        <w:tc>
          <w:tcPr>
            <w:tcW w:w="1277" w:type="dxa"/>
            <w:tcBorders>
              <w:top w:val="double" w:color="auto" w:sz="2" w:space="0"/>
              <w:left w:val="single" w:color="auto" w:sz="12" w:space="0"/>
              <w:bottom w:val="single" w:color="auto" w:sz="6" w:space="0"/>
              <w:right w:val="single" w:color="auto" w:sz="6" w:space="0"/>
            </w:tcBorders>
            <w:noWrap w:val="0"/>
            <w:vAlign w:val="center"/>
          </w:tcPr>
          <w:p w14:paraId="6DFF9C4D">
            <w:pPr>
              <w:pStyle w:val="7"/>
              <w:keepNext/>
              <w:spacing w:line="440" w:lineRule="exact"/>
              <w:ind w:left="63" w:right="63"/>
              <w:rPr>
                <w:rFonts w:eastAsia="仿宋_GB2312"/>
                <w:color w:val="auto"/>
                <w:kern w:val="2"/>
                <w:sz w:val="22"/>
                <w:szCs w:val="22"/>
                <w:highlight w:val="none"/>
              </w:rPr>
            </w:pPr>
          </w:p>
        </w:tc>
        <w:tc>
          <w:tcPr>
            <w:tcW w:w="1843" w:type="dxa"/>
            <w:tcBorders>
              <w:top w:val="double" w:color="auto" w:sz="2" w:space="0"/>
              <w:left w:val="single" w:color="auto" w:sz="6" w:space="0"/>
              <w:bottom w:val="single" w:color="auto" w:sz="6" w:space="0"/>
              <w:right w:val="single" w:color="auto" w:sz="6" w:space="0"/>
            </w:tcBorders>
            <w:noWrap w:val="0"/>
            <w:vAlign w:val="center"/>
          </w:tcPr>
          <w:p w14:paraId="2E3F611D">
            <w:pPr>
              <w:pStyle w:val="7"/>
              <w:keepNext/>
              <w:spacing w:line="440" w:lineRule="exact"/>
              <w:ind w:left="63" w:right="63"/>
              <w:rPr>
                <w:rFonts w:eastAsia="仿宋_GB2312"/>
                <w:color w:val="auto"/>
                <w:kern w:val="2"/>
                <w:sz w:val="22"/>
                <w:szCs w:val="22"/>
                <w:highlight w:val="none"/>
              </w:rPr>
            </w:pPr>
          </w:p>
        </w:tc>
        <w:tc>
          <w:tcPr>
            <w:tcW w:w="1417" w:type="dxa"/>
            <w:tcBorders>
              <w:top w:val="double" w:color="auto" w:sz="2" w:space="0"/>
              <w:left w:val="single" w:color="auto" w:sz="6" w:space="0"/>
              <w:bottom w:val="single" w:color="auto" w:sz="6" w:space="0"/>
              <w:right w:val="single" w:color="auto" w:sz="6" w:space="0"/>
            </w:tcBorders>
            <w:noWrap w:val="0"/>
            <w:vAlign w:val="center"/>
          </w:tcPr>
          <w:p w14:paraId="6E2E9B41">
            <w:pPr>
              <w:pStyle w:val="7"/>
              <w:keepNext/>
              <w:spacing w:line="440" w:lineRule="exact"/>
              <w:ind w:left="63" w:right="63"/>
              <w:rPr>
                <w:rFonts w:eastAsia="仿宋_GB2312"/>
                <w:color w:val="auto"/>
                <w:kern w:val="2"/>
                <w:sz w:val="22"/>
                <w:szCs w:val="22"/>
                <w:highlight w:val="none"/>
              </w:rPr>
            </w:pPr>
          </w:p>
        </w:tc>
        <w:tc>
          <w:tcPr>
            <w:tcW w:w="2410" w:type="dxa"/>
            <w:tcBorders>
              <w:top w:val="double" w:color="auto" w:sz="2" w:space="0"/>
              <w:left w:val="single" w:color="auto" w:sz="6" w:space="0"/>
              <w:bottom w:val="single" w:color="auto" w:sz="6" w:space="0"/>
              <w:right w:val="single" w:color="auto" w:sz="6" w:space="0"/>
            </w:tcBorders>
            <w:noWrap w:val="0"/>
            <w:vAlign w:val="center"/>
          </w:tcPr>
          <w:p w14:paraId="39D3FA83">
            <w:pPr>
              <w:pStyle w:val="7"/>
              <w:keepNext/>
              <w:spacing w:line="440" w:lineRule="exact"/>
              <w:ind w:left="63" w:right="63"/>
              <w:rPr>
                <w:rFonts w:eastAsia="仿宋_GB2312"/>
                <w:color w:val="auto"/>
                <w:kern w:val="2"/>
                <w:sz w:val="22"/>
                <w:szCs w:val="22"/>
                <w:highlight w:val="none"/>
              </w:rPr>
            </w:pPr>
          </w:p>
        </w:tc>
        <w:tc>
          <w:tcPr>
            <w:tcW w:w="850" w:type="dxa"/>
            <w:tcBorders>
              <w:top w:val="double" w:color="auto" w:sz="2" w:space="0"/>
              <w:left w:val="single" w:color="auto" w:sz="6" w:space="0"/>
              <w:bottom w:val="single" w:color="auto" w:sz="6" w:space="0"/>
              <w:right w:val="single" w:color="auto" w:sz="6" w:space="0"/>
            </w:tcBorders>
            <w:noWrap w:val="0"/>
            <w:vAlign w:val="center"/>
          </w:tcPr>
          <w:p w14:paraId="05252CB9">
            <w:pPr>
              <w:pStyle w:val="7"/>
              <w:keepNext/>
              <w:spacing w:line="440" w:lineRule="exact"/>
              <w:ind w:left="63" w:right="63"/>
              <w:rPr>
                <w:rFonts w:eastAsia="仿宋_GB2312"/>
                <w:color w:val="auto"/>
                <w:kern w:val="2"/>
                <w:sz w:val="22"/>
                <w:szCs w:val="22"/>
                <w:highlight w:val="none"/>
              </w:rPr>
            </w:pPr>
          </w:p>
        </w:tc>
        <w:tc>
          <w:tcPr>
            <w:tcW w:w="1560" w:type="dxa"/>
            <w:tcBorders>
              <w:top w:val="double" w:color="auto" w:sz="2" w:space="0"/>
              <w:left w:val="single" w:color="auto" w:sz="6" w:space="0"/>
              <w:bottom w:val="single" w:color="auto" w:sz="6" w:space="0"/>
              <w:right w:val="single" w:color="auto" w:sz="6" w:space="0"/>
            </w:tcBorders>
            <w:noWrap w:val="0"/>
            <w:vAlign w:val="center"/>
          </w:tcPr>
          <w:p w14:paraId="6F1D4B18">
            <w:pPr>
              <w:pStyle w:val="7"/>
              <w:keepNext/>
              <w:spacing w:line="440" w:lineRule="exact"/>
              <w:ind w:left="63" w:right="63"/>
              <w:rPr>
                <w:rFonts w:eastAsia="仿宋_GB2312"/>
                <w:color w:val="auto"/>
                <w:kern w:val="2"/>
                <w:sz w:val="22"/>
                <w:szCs w:val="22"/>
                <w:highlight w:val="none"/>
              </w:rPr>
            </w:pPr>
          </w:p>
        </w:tc>
        <w:tc>
          <w:tcPr>
            <w:tcW w:w="2126" w:type="dxa"/>
            <w:tcBorders>
              <w:top w:val="double" w:color="auto" w:sz="2" w:space="0"/>
              <w:left w:val="single" w:color="auto" w:sz="6" w:space="0"/>
              <w:bottom w:val="single" w:color="auto" w:sz="6" w:space="0"/>
              <w:right w:val="single" w:color="auto" w:sz="6" w:space="0"/>
            </w:tcBorders>
            <w:noWrap w:val="0"/>
            <w:vAlign w:val="center"/>
          </w:tcPr>
          <w:p w14:paraId="58FC29F4">
            <w:pPr>
              <w:pStyle w:val="7"/>
              <w:keepNext/>
              <w:spacing w:line="440" w:lineRule="exact"/>
              <w:ind w:left="63" w:right="63"/>
              <w:rPr>
                <w:rFonts w:eastAsia="仿宋_GB2312"/>
                <w:color w:val="auto"/>
                <w:kern w:val="2"/>
                <w:sz w:val="22"/>
                <w:szCs w:val="22"/>
                <w:highlight w:val="none"/>
              </w:rPr>
            </w:pPr>
          </w:p>
        </w:tc>
        <w:tc>
          <w:tcPr>
            <w:tcW w:w="1417" w:type="dxa"/>
            <w:tcBorders>
              <w:top w:val="double" w:color="auto" w:sz="2" w:space="0"/>
              <w:left w:val="single" w:color="auto" w:sz="6" w:space="0"/>
              <w:bottom w:val="single" w:color="auto" w:sz="6" w:space="0"/>
              <w:right w:val="single" w:color="auto" w:sz="6" w:space="0"/>
            </w:tcBorders>
            <w:noWrap w:val="0"/>
            <w:vAlign w:val="center"/>
          </w:tcPr>
          <w:p w14:paraId="363FB28B">
            <w:pPr>
              <w:pStyle w:val="7"/>
              <w:keepNext/>
              <w:spacing w:line="440" w:lineRule="exact"/>
              <w:ind w:left="63" w:right="63"/>
              <w:rPr>
                <w:rFonts w:eastAsia="仿宋_GB2312"/>
                <w:color w:val="auto"/>
                <w:kern w:val="2"/>
                <w:sz w:val="22"/>
                <w:szCs w:val="22"/>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center"/>
          </w:tcPr>
          <w:p w14:paraId="0C56965A">
            <w:pPr>
              <w:pStyle w:val="7"/>
              <w:keepNext/>
              <w:spacing w:line="440" w:lineRule="exact"/>
              <w:ind w:left="63" w:right="63"/>
              <w:rPr>
                <w:rFonts w:eastAsia="仿宋_GB2312"/>
                <w:color w:val="auto"/>
                <w:kern w:val="2"/>
                <w:sz w:val="22"/>
                <w:szCs w:val="22"/>
                <w:highlight w:val="none"/>
              </w:rPr>
            </w:pPr>
          </w:p>
        </w:tc>
        <w:tc>
          <w:tcPr>
            <w:tcW w:w="850" w:type="dxa"/>
            <w:tcBorders>
              <w:top w:val="double" w:color="auto" w:sz="2" w:space="0"/>
              <w:left w:val="single" w:color="auto" w:sz="6" w:space="0"/>
              <w:bottom w:val="single" w:color="auto" w:sz="6" w:space="0"/>
              <w:right w:val="single" w:color="auto" w:sz="12" w:space="0"/>
            </w:tcBorders>
            <w:noWrap w:val="0"/>
            <w:vAlign w:val="center"/>
          </w:tcPr>
          <w:p w14:paraId="0A738807">
            <w:pPr>
              <w:pStyle w:val="7"/>
              <w:keepNext/>
              <w:spacing w:line="440" w:lineRule="exact"/>
              <w:ind w:left="63" w:right="63"/>
              <w:rPr>
                <w:rFonts w:eastAsia="仿宋_GB2312"/>
                <w:color w:val="auto"/>
                <w:kern w:val="2"/>
                <w:sz w:val="22"/>
                <w:szCs w:val="22"/>
                <w:highlight w:val="none"/>
              </w:rPr>
            </w:pPr>
          </w:p>
        </w:tc>
      </w:tr>
      <w:tr w14:paraId="0A2AAD25">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06C42C52">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1B4E6A9C">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6EFD9E72">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1DB6BCB5">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68162D54">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6B4B0096">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78827F8C">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6F1D3E92">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00B00748">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0FBDF798">
            <w:pPr>
              <w:pStyle w:val="7"/>
              <w:keepNext/>
              <w:spacing w:line="440" w:lineRule="exact"/>
              <w:ind w:left="63" w:right="63"/>
              <w:rPr>
                <w:rFonts w:eastAsia="仿宋_GB2312"/>
                <w:color w:val="auto"/>
                <w:kern w:val="2"/>
                <w:sz w:val="22"/>
                <w:szCs w:val="22"/>
                <w:highlight w:val="none"/>
              </w:rPr>
            </w:pPr>
          </w:p>
        </w:tc>
      </w:tr>
      <w:tr w14:paraId="71157508">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6D2F81EC">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2F77EC29">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5E99C20F">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6CC7F333">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46B9EF09">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212A80E6">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3257BA9D">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08C68C14">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0D97C5BF">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497574CD">
            <w:pPr>
              <w:pStyle w:val="7"/>
              <w:keepNext/>
              <w:spacing w:line="440" w:lineRule="exact"/>
              <w:ind w:left="63" w:right="63"/>
              <w:rPr>
                <w:rFonts w:eastAsia="仿宋_GB2312"/>
                <w:color w:val="auto"/>
                <w:kern w:val="2"/>
                <w:sz w:val="22"/>
                <w:szCs w:val="22"/>
                <w:highlight w:val="none"/>
              </w:rPr>
            </w:pPr>
          </w:p>
        </w:tc>
      </w:tr>
      <w:tr w14:paraId="5D720640">
        <w:tblPrEx>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noWrap w:val="0"/>
            <w:vAlign w:val="center"/>
          </w:tcPr>
          <w:p w14:paraId="6C24DC42">
            <w:pPr>
              <w:pStyle w:val="7"/>
              <w:keepNext/>
              <w:spacing w:line="440" w:lineRule="exact"/>
              <w:ind w:left="63" w:right="63"/>
              <w:rPr>
                <w:rFonts w:eastAsia="仿宋_GB2312"/>
                <w:color w:val="auto"/>
                <w:kern w:val="2"/>
                <w:sz w:val="22"/>
                <w:szCs w:val="22"/>
                <w:highlight w:val="none"/>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1C58760">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147F78F">
            <w:pPr>
              <w:pStyle w:val="7"/>
              <w:keepNext/>
              <w:spacing w:line="440" w:lineRule="exact"/>
              <w:ind w:left="63" w:right="63"/>
              <w:rPr>
                <w:rFonts w:eastAsia="仿宋_GB2312"/>
                <w:color w:val="auto"/>
                <w:kern w:val="2"/>
                <w:sz w:val="22"/>
                <w:szCs w:val="22"/>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545C39A0">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06947AA6">
            <w:pPr>
              <w:pStyle w:val="7"/>
              <w:keepNext/>
              <w:spacing w:line="440" w:lineRule="exact"/>
              <w:ind w:left="63" w:right="63"/>
              <w:rPr>
                <w:rFonts w:eastAsia="仿宋_GB2312"/>
                <w:color w:val="auto"/>
                <w:kern w:val="2"/>
                <w:sz w:val="22"/>
                <w:szCs w:val="22"/>
                <w:highlight w:val="none"/>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3B36E1D2">
            <w:pPr>
              <w:pStyle w:val="7"/>
              <w:keepNext/>
              <w:spacing w:line="440" w:lineRule="exact"/>
              <w:ind w:left="63" w:right="63"/>
              <w:rPr>
                <w:rFonts w:eastAsia="仿宋_GB2312"/>
                <w:color w:val="auto"/>
                <w:kern w:val="2"/>
                <w:sz w:val="22"/>
                <w:szCs w:val="22"/>
                <w:highlight w:val="none"/>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7C0CBEBE">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8F7CACF">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17C6603A">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21063229">
            <w:pPr>
              <w:pStyle w:val="7"/>
              <w:keepNext/>
              <w:spacing w:line="440" w:lineRule="exact"/>
              <w:ind w:left="63" w:right="63"/>
              <w:rPr>
                <w:rFonts w:eastAsia="仿宋_GB2312"/>
                <w:color w:val="auto"/>
                <w:kern w:val="2"/>
                <w:sz w:val="22"/>
                <w:szCs w:val="22"/>
                <w:highlight w:val="none"/>
              </w:rPr>
            </w:pPr>
          </w:p>
        </w:tc>
      </w:tr>
      <w:tr w14:paraId="545DECDA">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3EA2FD99">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74CC3732">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5E225FFE">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471BF1C3">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37D669F9">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77807798">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628D2B13">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0234C0F0">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51778740">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46AA4B8D">
            <w:pPr>
              <w:pStyle w:val="7"/>
              <w:keepNext/>
              <w:spacing w:line="440" w:lineRule="exact"/>
              <w:ind w:left="63" w:right="63"/>
              <w:rPr>
                <w:rFonts w:eastAsia="仿宋_GB2312"/>
                <w:color w:val="auto"/>
                <w:kern w:val="2"/>
                <w:sz w:val="22"/>
                <w:szCs w:val="22"/>
                <w:highlight w:val="none"/>
              </w:rPr>
            </w:pPr>
          </w:p>
        </w:tc>
      </w:tr>
      <w:tr w14:paraId="1541439D">
        <w:tblPrEx>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noWrap w:val="0"/>
            <w:vAlign w:val="center"/>
          </w:tcPr>
          <w:p w14:paraId="138F609C">
            <w:pPr>
              <w:pStyle w:val="7"/>
              <w:keepNext/>
              <w:spacing w:line="440" w:lineRule="exact"/>
              <w:ind w:left="63" w:right="63"/>
              <w:rPr>
                <w:rFonts w:eastAsia="仿宋_GB2312"/>
                <w:color w:val="auto"/>
                <w:kern w:val="2"/>
                <w:sz w:val="22"/>
                <w:szCs w:val="22"/>
                <w:highlight w:val="none"/>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B21E959">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0F31BBD1">
            <w:pPr>
              <w:pStyle w:val="7"/>
              <w:keepNext/>
              <w:spacing w:line="440" w:lineRule="exact"/>
              <w:ind w:left="63" w:right="63"/>
              <w:rPr>
                <w:rFonts w:eastAsia="仿宋_GB2312"/>
                <w:color w:val="auto"/>
                <w:kern w:val="2"/>
                <w:sz w:val="22"/>
                <w:szCs w:val="22"/>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57FCDBB8">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54B52C64">
            <w:pPr>
              <w:pStyle w:val="7"/>
              <w:keepNext/>
              <w:spacing w:line="440" w:lineRule="exact"/>
              <w:ind w:left="63" w:right="63"/>
              <w:rPr>
                <w:rFonts w:eastAsia="仿宋_GB2312"/>
                <w:color w:val="auto"/>
                <w:kern w:val="2"/>
                <w:sz w:val="22"/>
                <w:szCs w:val="22"/>
                <w:highlight w:val="none"/>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069E4899">
            <w:pPr>
              <w:pStyle w:val="7"/>
              <w:keepNext/>
              <w:spacing w:line="440" w:lineRule="exact"/>
              <w:ind w:left="63" w:right="63"/>
              <w:rPr>
                <w:rFonts w:eastAsia="仿宋_GB2312"/>
                <w:color w:val="auto"/>
                <w:kern w:val="2"/>
                <w:sz w:val="22"/>
                <w:szCs w:val="22"/>
                <w:highlight w:val="none"/>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4B9B8DD9">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55FEC24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5732A6B">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3616D24D">
            <w:pPr>
              <w:pStyle w:val="7"/>
              <w:keepNext/>
              <w:spacing w:line="440" w:lineRule="exact"/>
              <w:ind w:left="63" w:right="63"/>
              <w:rPr>
                <w:rFonts w:eastAsia="仿宋_GB2312"/>
                <w:color w:val="auto"/>
                <w:kern w:val="2"/>
                <w:sz w:val="22"/>
                <w:szCs w:val="22"/>
                <w:highlight w:val="none"/>
              </w:rPr>
            </w:pPr>
          </w:p>
        </w:tc>
      </w:tr>
      <w:tr w14:paraId="078F3EB8">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00310147">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09933351">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48D41431">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7333A94F">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26998995">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6DB2D091">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1071BC05">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261D9FDA">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658E9094">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4E57E095">
            <w:pPr>
              <w:pStyle w:val="7"/>
              <w:keepNext/>
              <w:spacing w:line="440" w:lineRule="exact"/>
              <w:ind w:left="63" w:right="63"/>
              <w:rPr>
                <w:rFonts w:eastAsia="仿宋_GB2312"/>
                <w:color w:val="auto"/>
                <w:kern w:val="2"/>
                <w:sz w:val="22"/>
                <w:szCs w:val="22"/>
                <w:highlight w:val="none"/>
              </w:rPr>
            </w:pPr>
          </w:p>
        </w:tc>
      </w:tr>
      <w:tr w14:paraId="0E07F2E1">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34C1A6B9">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316E5EFA">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38E6630F">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394BBB75">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50B21EBF">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52F6D7A9">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2A1E6C89">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13B0AF60">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1A4AE786">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108964FB">
            <w:pPr>
              <w:pStyle w:val="7"/>
              <w:keepNext/>
              <w:spacing w:line="440" w:lineRule="exact"/>
              <w:ind w:left="63" w:right="63"/>
              <w:rPr>
                <w:rFonts w:eastAsia="仿宋_GB2312"/>
                <w:color w:val="auto"/>
                <w:kern w:val="2"/>
                <w:sz w:val="22"/>
                <w:szCs w:val="22"/>
                <w:highlight w:val="none"/>
              </w:rPr>
            </w:pPr>
          </w:p>
        </w:tc>
      </w:tr>
      <w:tr w14:paraId="089FA58F">
        <w:tblPrEx>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noWrap w:val="0"/>
            <w:vAlign w:val="center"/>
          </w:tcPr>
          <w:p w14:paraId="60F6BAB0">
            <w:pPr>
              <w:pStyle w:val="7"/>
              <w:keepNext/>
              <w:spacing w:line="440" w:lineRule="exact"/>
              <w:ind w:left="63" w:right="63"/>
              <w:rPr>
                <w:rFonts w:eastAsia="仿宋_GB2312"/>
                <w:color w:val="auto"/>
                <w:kern w:val="2"/>
                <w:sz w:val="22"/>
                <w:szCs w:val="22"/>
                <w:highlight w:val="none"/>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78EAF87">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45954631">
            <w:pPr>
              <w:pStyle w:val="7"/>
              <w:keepNext/>
              <w:spacing w:line="440" w:lineRule="exact"/>
              <w:ind w:left="63" w:right="63"/>
              <w:rPr>
                <w:rFonts w:eastAsia="仿宋_GB2312"/>
                <w:color w:val="auto"/>
                <w:kern w:val="2"/>
                <w:sz w:val="22"/>
                <w:szCs w:val="22"/>
                <w:highlight w:val="none"/>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7BDD0C8D">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54250592">
            <w:pPr>
              <w:pStyle w:val="7"/>
              <w:keepNext/>
              <w:spacing w:line="440" w:lineRule="exact"/>
              <w:ind w:left="63" w:right="63"/>
              <w:rPr>
                <w:rFonts w:eastAsia="仿宋_GB2312"/>
                <w:color w:val="auto"/>
                <w:kern w:val="2"/>
                <w:sz w:val="22"/>
                <w:szCs w:val="22"/>
                <w:highlight w:val="none"/>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14:paraId="21AA4AC0">
            <w:pPr>
              <w:pStyle w:val="7"/>
              <w:keepNext/>
              <w:spacing w:line="440" w:lineRule="exact"/>
              <w:ind w:left="63" w:right="63"/>
              <w:rPr>
                <w:rFonts w:eastAsia="仿宋_GB2312"/>
                <w:color w:val="auto"/>
                <w:kern w:val="2"/>
                <w:sz w:val="22"/>
                <w:szCs w:val="22"/>
                <w:highlight w:val="none"/>
              </w:rPr>
            </w:pPr>
          </w:p>
        </w:tc>
        <w:tc>
          <w:tcPr>
            <w:tcW w:w="2126" w:type="dxa"/>
            <w:tcBorders>
              <w:top w:val="single" w:color="auto" w:sz="6" w:space="0"/>
              <w:left w:val="single" w:color="auto" w:sz="6" w:space="0"/>
              <w:bottom w:val="single" w:color="auto" w:sz="6" w:space="0"/>
              <w:right w:val="single" w:color="auto" w:sz="6" w:space="0"/>
            </w:tcBorders>
            <w:noWrap w:val="0"/>
            <w:vAlign w:val="center"/>
          </w:tcPr>
          <w:p w14:paraId="06075D07">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14:paraId="146C50B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3F3C7ACE">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50B32104">
            <w:pPr>
              <w:pStyle w:val="7"/>
              <w:keepNext/>
              <w:spacing w:line="440" w:lineRule="exact"/>
              <w:ind w:left="63" w:right="63"/>
              <w:rPr>
                <w:rFonts w:eastAsia="仿宋_GB2312"/>
                <w:color w:val="auto"/>
                <w:kern w:val="2"/>
                <w:sz w:val="22"/>
                <w:szCs w:val="22"/>
                <w:highlight w:val="none"/>
              </w:rPr>
            </w:pPr>
          </w:p>
        </w:tc>
      </w:tr>
      <w:tr w14:paraId="2AECE0CC">
        <w:tblPrEx>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noWrap w:val="0"/>
            <w:vAlign w:val="center"/>
          </w:tcPr>
          <w:p w14:paraId="60E672AD">
            <w:pPr>
              <w:pStyle w:val="7"/>
              <w:keepNext/>
              <w:spacing w:line="440" w:lineRule="exact"/>
              <w:ind w:left="63" w:right="63"/>
              <w:rPr>
                <w:rFonts w:eastAsia="仿宋_GB2312"/>
                <w:color w:val="auto"/>
                <w:kern w:val="2"/>
                <w:sz w:val="22"/>
                <w:szCs w:val="22"/>
                <w:highlight w:val="none"/>
              </w:rPr>
            </w:pPr>
          </w:p>
        </w:tc>
        <w:tc>
          <w:tcPr>
            <w:tcW w:w="1843" w:type="dxa"/>
            <w:tcBorders>
              <w:top w:val="nil"/>
              <w:left w:val="single" w:color="auto" w:sz="6" w:space="0"/>
              <w:bottom w:val="single" w:color="auto" w:sz="6" w:space="0"/>
              <w:right w:val="single" w:color="auto" w:sz="6" w:space="0"/>
            </w:tcBorders>
            <w:noWrap w:val="0"/>
            <w:vAlign w:val="center"/>
          </w:tcPr>
          <w:p w14:paraId="594A7208">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114BB6A8">
            <w:pPr>
              <w:pStyle w:val="7"/>
              <w:keepNext/>
              <w:spacing w:line="440" w:lineRule="exact"/>
              <w:ind w:left="63" w:right="63"/>
              <w:rPr>
                <w:rFonts w:eastAsia="仿宋_GB2312"/>
                <w:color w:val="auto"/>
                <w:kern w:val="2"/>
                <w:sz w:val="22"/>
                <w:szCs w:val="22"/>
                <w:highlight w:val="none"/>
              </w:rPr>
            </w:pPr>
          </w:p>
        </w:tc>
        <w:tc>
          <w:tcPr>
            <w:tcW w:w="2410" w:type="dxa"/>
            <w:tcBorders>
              <w:top w:val="nil"/>
              <w:left w:val="single" w:color="auto" w:sz="6" w:space="0"/>
              <w:bottom w:val="single" w:color="auto" w:sz="6" w:space="0"/>
              <w:right w:val="single" w:color="auto" w:sz="6" w:space="0"/>
            </w:tcBorders>
            <w:noWrap w:val="0"/>
            <w:vAlign w:val="center"/>
          </w:tcPr>
          <w:p w14:paraId="6219D23D">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4552C296">
            <w:pPr>
              <w:pStyle w:val="7"/>
              <w:keepNext/>
              <w:spacing w:line="440" w:lineRule="exact"/>
              <w:ind w:left="63" w:right="63"/>
              <w:rPr>
                <w:rFonts w:eastAsia="仿宋_GB2312"/>
                <w:color w:val="auto"/>
                <w:kern w:val="2"/>
                <w:sz w:val="22"/>
                <w:szCs w:val="22"/>
                <w:highlight w:val="none"/>
              </w:rPr>
            </w:pPr>
          </w:p>
        </w:tc>
        <w:tc>
          <w:tcPr>
            <w:tcW w:w="1560" w:type="dxa"/>
            <w:tcBorders>
              <w:top w:val="nil"/>
              <w:left w:val="single" w:color="auto" w:sz="6" w:space="0"/>
              <w:bottom w:val="single" w:color="auto" w:sz="6" w:space="0"/>
              <w:right w:val="single" w:color="auto" w:sz="6" w:space="0"/>
            </w:tcBorders>
            <w:noWrap w:val="0"/>
            <w:vAlign w:val="center"/>
          </w:tcPr>
          <w:p w14:paraId="69306AAF">
            <w:pPr>
              <w:pStyle w:val="7"/>
              <w:keepNext/>
              <w:spacing w:line="440" w:lineRule="exact"/>
              <w:ind w:left="63" w:right="63"/>
              <w:rPr>
                <w:rFonts w:eastAsia="仿宋_GB2312"/>
                <w:color w:val="auto"/>
                <w:kern w:val="2"/>
                <w:sz w:val="22"/>
                <w:szCs w:val="22"/>
                <w:highlight w:val="none"/>
              </w:rPr>
            </w:pPr>
          </w:p>
        </w:tc>
        <w:tc>
          <w:tcPr>
            <w:tcW w:w="2126" w:type="dxa"/>
            <w:tcBorders>
              <w:top w:val="nil"/>
              <w:left w:val="single" w:color="auto" w:sz="6" w:space="0"/>
              <w:bottom w:val="single" w:color="auto" w:sz="6" w:space="0"/>
              <w:right w:val="single" w:color="auto" w:sz="6" w:space="0"/>
            </w:tcBorders>
            <w:noWrap w:val="0"/>
            <w:vAlign w:val="center"/>
          </w:tcPr>
          <w:p w14:paraId="700AFAAB">
            <w:pPr>
              <w:pStyle w:val="7"/>
              <w:keepNext/>
              <w:spacing w:line="440" w:lineRule="exact"/>
              <w:ind w:left="63" w:right="63"/>
              <w:rPr>
                <w:rFonts w:eastAsia="仿宋_GB2312"/>
                <w:color w:val="auto"/>
                <w:kern w:val="2"/>
                <w:sz w:val="22"/>
                <w:szCs w:val="22"/>
                <w:highlight w:val="none"/>
              </w:rPr>
            </w:pPr>
          </w:p>
        </w:tc>
        <w:tc>
          <w:tcPr>
            <w:tcW w:w="1417" w:type="dxa"/>
            <w:tcBorders>
              <w:top w:val="nil"/>
              <w:left w:val="single" w:color="auto" w:sz="6" w:space="0"/>
              <w:bottom w:val="single" w:color="auto" w:sz="6" w:space="0"/>
              <w:right w:val="single" w:color="auto" w:sz="6" w:space="0"/>
            </w:tcBorders>
            <w:noWrap w:val="0"/>
            <w:vAlign w:val="center"/>
          </w:tcPr>
          <w:p w14:paraId="3FF99DE6">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19A25712">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12" w:space="0"/>
            </w:tcBorders>
            <w:noWrap w:val="0"/>
            <w:vAlign w:val="center"/>
          </w:tcPr>
          <w:p w14:paraId="435D58B0">
            <w:pPr>
              <w:pStyle w:val="7"/>
              <w:keepNext/>
              <w:spacing w:line="440" w:lineRule="exact"/>
              <w:ind w:left="63" w:right="63"/>
              <w:rPr>
                <w:rFonts w:eastAsia="仿宋_GB2312"/>
                <w:color w:val="auto"/>
                <w:kern w:val="2"/>
                <w:sz w:val="22"/>
                <w:szCs w:val="22"/>
                <w:highlight w:val="none"/>
              </w:rPr>
            </w:pPr>
          </w:p>
        </w:tc>
      </w:tr>
      <w:tr w14:paraId="473AE64D">
        <w:tblPrEx>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noWrap w:val="0"/>
            <w:vAlign w:val="center"/>
          </w:tcPr>
          <w:p w14:paraId="4DDFB4B0">
            <w:pPr>
              <w:pStyle w:val="7"/>
              <w:keepNext/>
              <w:spacing w:line="440" w:lineRule="exact"/>
              <w:ind w:left="63" w:right="63"/>
              <w:rPr>
                <w:rFonts w:eastAsia="仿宋_GB2312"/>
                <w:color w:val="auto"/>
                <w:kern w:val="2"/>
                <w:sz w:val="22"/>
                <w:szCs w:val="22"/>
                <w:highlight w:val="none"/>
              </w:rPr>
            </w:pPr>
          </w:p>
        </w:tc>
        <w:tc>
          <w:tcPr>
            <w:tcW w:w="1843" w:type="dxa"/>
            <w:tcBorders>
              <w:top w:val="single" w:color="auto" w:sz="6" w:space="0"/>
              <w:left w:val="single" w:color="auto" w:sz="6" w:space="0"/>
              <w:bottom w:val="single" w:color="auto" w:sz="12" w:space="0"/>
              <w:right w:val="single" w:color="auto" w:sz="6" w:space="0"/>
            </w:tcBorders>
            <w:noWrap w:val="0"/>
            <w:vAlign w:val="center"/>
          </w:tcPr>
          <w:p w14:paraId="05817E87">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12" w:space="0"/>
              <w:right w:val="single" w:color="auto" w:sz="6" w:space="0"/>
            </w:tcBorders>
            <w:noWrap w:val="0"/>
            <w:vAlign w:val="center"/>
          </w:tcPr>
          <w:p w14:paraId="76AC401C">
            <w:pPr>
              <w:pStyle w:val="7"/>
              <w:keepNext/>
              <w:spacing w:line="440" w:lineRule="exact"/>
              <w:ind w:left="63" w:right="63"/>
              <w:rPr>
                <w:rFonts w:eastAsia="仿宋_GB2312"/>
                <w:color w:val="auto"/>
                <w:kern w:val="2"/>
                <w:sz w:val="22"/>
                <w:szCs w:val="22"/>
                <w:highlight w:val="none"/>
              </w:rPr>
            </w:pPr>
          </w:p>
        </w:tc>
        <w:tc>
          <w:tcPr>
            <w:tcW w:w="2410" w:type="dxa"/>
            <w:tcBorders>
              <w:top w:val="single" w:color="auto" w:sz="6" w:space="0"/>
              <w:left w:val="single" w:color="auto" w:sz="6" w:space="0"/>
              <w:bottom w:val="single" w:color="auto" w:sz="12" w:space="0"/>
              <w:right w:val="single" w:color="auto" w:sz="6" w:space="0"/>
            </w:tcBorders>
            <w:noWrap w:val="0"/>
            <w:vAlign w:val="center"/>
          </w:tcPr>
          <w:p w14:paraId="0EA28514">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12" w:space="0"/>
              <w:right w:val="single" w:color="auto" w:sz="6" w:space="0"/>
            </w:tcBorders>
            <w:noWrap w:val="0"/>
            <w:vAlign w:val="center"/>
          </w:tcPr>
          <w:p w14:paraId="68EA296A">
            <w:pPr>
              <w:pStyle w:val="7"/>
              <w:keepNext/>
              <w:spacing w:line="440" w:lineRule="exact"/>
              <w:ind w:left="63" w:right="63"/>
              <w:rPr>
                <w:rFonts w:eastAsia="仿宋_GB2312"/>
                <w:color w:val="auto"/>
                <w:kern w:val="2"/>
                <w:sz w:val="22"/>
                <w:szCs w:val="22"/>
                <w:highlight w:val="none"/>
              </w:rPr>
            </w:pPr>
          </w:p>
        </w:tc>
        <w:tc>
          <w:tcPr>
            <w:tcW w:w="1560" w:type="dxa"/>
            <w:tcBorders>
              <w:top w:val="single" w:color="auto" w:sz="6" w:space="0"/>
              <w:left w:val="single" w:color="auto" w:sz="6" w:space="0"/>
              <w:bottom w:val="single" w:color="auto" w:sz="12" w:space="0"/>
              <w:right w:val="single" w:color="auto" w:sz="6" w:space="0"/>
            </w:tcBorders>
            <w:noWrap w:val="0"/>
            <w:vAlign w:val="center"/>
          </w:tcPr>
          <w:p w14:paraId="2C3954E2">
            <w:pPr>
              <w:pStyle w:val="7"/>
              <w:keepNext/>
              <w:spacing w:line="440" w:lineRule="exact"/>
              <w:ind w:left="63" w:right="63"/>
              <w:rPr>
                <w:rFonts w:eastAsia="仿宋_GB2312"/>
                <w:color w:val="auto"/>
                <w:kern w:val="2"/>
                <w:sz w:val="22"/>
                <w:szCs w:val="22"/>
                <w:highlight w:val="none"/>
              </w:rPr>
            </w:pPr>
          </w:p>
        </w:tc>
        <w:tc>
          <w:tcPr>
            <w:tcW w:w="2126" w:type="dxa"/>
            <w:tcBorders>
              <w:top w:val="single" w:color="auto" w:sz="6" w:space="0"/>
              <w:left w:val="single" w:color="auto" w:sz="6" w:space="0"/>
              <w:bottom w:val="single" w:color="auto" w:sz="12" w:space="0"/>
              <w:right w:val="single" w:color="auto" w:sz="6" w:space="0"/>
            </w:tcBorders>
            <w:noWrap w:val="0"/>
            <w:vAlign w:val="center"/>
          </w:tcPr>
          <w:p w14:paraId="3DDE5EB7">
            <w:pPr>
              <w:pStyle w:val="7"/>
              <w:keepNext/>
              <w:spacing w:line="440" w:lineRule="exact"/>
              <w:ind w:left="63" w:right="63"/>
              <w:rPr>
                <w:rFonts w:eastAsia="仿宋_GB2312"/>
                <w:color w:val="auto"/>
                <w:kern w:val="2"/>
                <w:sz w:val="22"/>
                <w:szCs w:val="22"/>
                <w:highlight w:val="none"/>
              </w:rPr>
            </w:pPr>
          </w:p>
        </w:tc>
        <w:tc>
          <w:tcPr>
            <w:tcW w:w="1417" w:type="dxa"/>
            <w:tcBorders>
              <w:top w:val="single" w:color="auto" w:sz="6" w:space="0"/>
              <w:left w:val="single" w:color="auto" w:sz="6" w:space="0"/>
              <w:bottom w:val="single" w:color="auto" w:sz="12" w:space="0"/>
              <w:right w:val="single" w:color="auto" w:sz="6" w:space="0"/>
            </w:tcBorders>
            <w:noWrap w:val="0"/>
            <w:vAlign w:val="center"/>
          </w:tcPr>
          <w:p w14:paraId="4C64944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center"/>
          </w:tcPr>
          <w:p w14:paraId="7995BAE1">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12" w:space="0"/>
              <w:right w:val="single" w:color="auto" w:sz="12" w:space="0"/>
            </w:tcBorders>
            <w:noWrap w:val="0"/>
            <w:vAlign w:val="center"/>
          </w:tcPr>
          <w:p w14:paraId="6ACC09B3">
            <w:pPr>
              <w:pStyle w:val="7"/>
              <w:keepNext/>
              <w:spacing w:line="440" w:lineRule="exact"/>
              <w:ind w:left="63" w:right="63"/>
              <w:rPr>
                <w:rFonts w:eastAsia="仿宋_GB2312"/>
                <w:color w:val="auto"/>
                <w:kern w:val="2"/>
                <w:sz w:val="22"/>
                <w:szCs w:val="22"/>
                <w:highlight w:val="none"/>
              </w:rPr>
            </w:pPr>
          </w:p>
        </w:tc>
      </w:tr>
    </w:tbl>
    <w:p w14:paraId="02791E9C">
      <w:pPr>
        <w:widowControl/>
        <w:jc w:val="left"/>
        <w:rPr>
          <w:rFonts w:ascii="Times New Roman" w:hAnsi="Times New Roman" w:eastAsia="仿宋_GB2312" w:cs="Times New Roman"/>
          <w:color w:val="auto"/>
          <w:sz w:val="22"/>
          <w:szCs w:val="22"/>
          <w:highlight w:val="none"/>
        </w:rPr>
        <w:sectPr>
          <w:pgSz w:w="16838" w:h="11906" w:orient="landscape"/>
          <w:pgMar w:top="1554" w:right="1418" w:bottom="1531" w:left="1418" w:header="720" w:footer="720" w:gutter="0"/>
          <w:pgNumType w:fmt="decimal"/>
          <w:cols w:space="720" w:num="1"/>
          <w:docGrid w:type="lines" w:linePitch="312" w:charSpace="0"/>
        </w:sectPr>
      </w:pPr>
    </w:p>
    <w:p w14:paraId="22631297">
      <w:pPr>
        <w:spacing w:line="440" w:lineRule="exact"/>
        <w:rPr>
          <w:rFonts w:hint="eastAsia"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t>附</w:t>
      </w:r>
      <w:bookmarkStart w:id="20" w:name="_Toc296891265"/>
      <w:bookmarkEnd w:id="20"/>
      <w:bookmarkStart w:id="21" w:name="_Toc296347224"/>
      <w:bookmarkEnd w:id="21"/>
      <w:bookmarkStart w:id="22" w:name="_Toc296503225"/>
      <w:bookmarkEnd w:id="22"/>
      <w:bookmarkStart w:id="23" w:name="_Toc267261692"/>
      <w:bookmarkEnd w:id="23"/>
      <w:bookmarkStart w:id="24" w:name="_Toc296346726"/>
      <w:bookmarkEnd w:id="24"/>
      <w:bookmarkStart w:id="25" w:name="_Toc296891053"/>
      <w:bookmarkEnd w:id="25"/>
      <w:bookmarkStart w:id="26" w:name="_Toc296944564"/>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w:t>
      </w:r>
      <w:bookmarkEnd w:id="26"/>
    </w:p>
    <w:p w14:paraId="01AB3C12">
      <w:pPr>
        <w:spacing w:before="145" w:beforeLines="50" w:after="145" w:afterLines="50" w:line="440" w:lineRule="exact"/>
        <w:jc w:val="center"/>
        <w:rPr>
          <w:rFonts w:ascii="Times New Roman" w:hAnsi="Times New Roman" w:eastAsia="黑体"/>
          <w:color w:val="auto"/>
          <w:sz w:val="22"/>
          <w:szCs w:val="22"/>
          <w:highlight w:val="none"/>
        </w:rPr>
      </w:pPr>
      <w:r>
        <w:rPr>
          <w:rFonts w:ascii="黑体" w:hAnsi="黑体" w:eastAsia="黑体" w:cs="Times New Roman"/>
          <w:color w:val="auto"/>
          <w:sz w:val="22"/>
          <w:szCs w:val="22"/>
          <w:highlight w:val="none"/>
        </w:rPr>
        <w:t>发包人供应材料设备一览表</w:t>
      </w:r>
    </w:p>
    <w:tbl>
      <w:tblPr>
        <w:tblStyle w:val="18"/>
        <w:tblW w:w="10702" w:type="dxa"/>
        <w:jc w:val="center"/>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7B6217A2">
        <w:tblPrEx>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2" w:space="0"/>
              <w:right w:val="single" w:color="auto" w:sz="6" w:space="0"/>
            </w:tcBorders>
            <w:noWrap w:val="0"/>
            <w:vAlign w:val="center"/>
          </w:tcPr>
          <w:p w14:paraId="2E74CD4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276" w:type="dxa"/>
            <w:tcBorders>
              <w:top w:val="single" w:color="auto" w:sz="12" w:space="0"/>
              <w:left w:val="single" w:color="auto" w:sz="6" w:space="0"/>
              <w:bottom w:val="double" w:color="auto" w:sz="2" w:space="0"/>
              <w:right w:val="single" w:color="auto" w:sz="6" w:space="0"/>
            </w:tcBorders>
            <w:noWrap w:val="0"/>
            <w:vAlign w:val="center"/>
          </w:tcPr>
          <w:p w14:paraId="4ED4C366">
            <w:pPr>
              <w:pStyle w:val="7"/>
              <w:keepNext/>
              <w:spacing w:line="440" w:lineRule="exact"/>
              <w:ind w:left="63" w:right="63"/>
              <w:rPr>
                <w:rFonts w:eastAsia="仿宋_GB2312"/>
                <w:color w:val="auto"/>
                <w:kern w:val="2"/>
                <w:sz w:val="21"/>
                <w:szCs w:val="21"/>
                <w:highlight w:val="none"/>
              </w:rPr>
            </w:pPr>
            <w:r>
              <w:rPr>
                <w:rFonts w:hint="eastAsia" w:eastAsia="仿宋_GB2312"/>
                <w:color w:val="auto"/>
                <w:kern w:val="2"/>
                <w:sz w:val="21"/>
                <w:szCs w:val="21"/>
                <w:highlight w:val="none"/>
              </w:rPr>
              <w:t xml:space="preserve">  </w:t>
            </w:r>
            <w:r>
              <w:rPr>
                <w:rFonts w:eastAsia="仿宋_GB2312"/>
                <w:color w:val="auto"/>
                <w:kern w:val="2"/>
                <w:sz w:val="21"/>
                <w:szCs w:val="21"/>
                <w:highlight w:val="none"/>
              </w:rPr>
              <w:t>材料、</w:t>
            </w:r>
          </w:p>
          <w:p w14:paraId="0E3E72BB">
            <w:pPr>
              <w:pStyle w:val="7"/>
              <w:keepNext/>
              <w:spacing w:line="440" w:lineRule="exact"/>
              <w:ind w:leftChars="0" w:right="63"/>
              <w:jc w:val="both"/>
              <w:rPr>
                <w:rFonts w:eastAsia="仿宋_GB2312"/>
                <w:color w:val="auto"/>
                <w:kern w:val="2"/>
                <w:sz w:val="21"/>
                <w:szCs w:val="21"/>
                <w:highlight w:val="none"/>
              </w:rPr>
            </w:pPr>
            <w:r>
              <w:rPr>
                <w:rFonts w:eastAsia="仿宋_GB2312"/>
                <w:color w:val="auto"/>
                <w:kern w:val="2"/>
                <w:sz w:val="21"/>
                <w:szCs w:val="21"/>
                <w:highlight w:val="none"/>
              </w:rPr>
              <w:t>设备品种</w:t>
            </w:r>
          </w:p>
        </w:tc>
        <w:tc>
          <w:tcPr>
            <w:tcW w:w="1418" w:type="dxa"/>
            <w:tcBorders>
              <w:top w:val="single" w:color="auto" w:sz="12" w:space="0"/>
              <w:left w:val="single" w:color="auto" w:sz="6" w:space="0"/>
              <w:bottom w:val="double" w:color="auto" w:sz="2" w:space="0"/>
              <w:right w:val="single" w:color="auto" w:sz="6" w:space="0"/>
            </w:tcBorders>
            <w:noWrap w:val="0"/>
            <w:vAlign w:val="center"/>
          </w:tcPr>
          <w:p w14:paraId="16BAB444">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规格型号</w:t>
            </w:r>
          </w:p>
        </w:tc>
        <w:tc>
          <w:tcPr>
            <w:tcW w:w="940" w:type="dxa"/>
            <w:tcBorders>
              <w:top w:val="single" w:color="auto" w:sz="12" w:space="0"/>
              <w:left w:val="single" w:color="auto" w:sz="6" w:space="0"/>
              <w:bottom w:val="double" w:color="auto" w:sz="2" w:space="0"/>
              <w:right w:val="single" w:color="auto" w:sz="6" w:space="0"/>
            </w:tcBorders>
            <w:noWrap w:val="0"/>
            <w:vAlign w:val="center"/>
          </w:tcPr>
          <w:p w14:paraId="2BFE3524">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单位</w:t>
            </w:r>
          </w:p>
        </w:tc>
        <w:tc>
          <w:tcPr>
            <w:tcW w:w="851" w:type="dxa"/>
            <w:tcBorders>
              <w:top w:val="single" w:color="auto" w:sz="12" w:space="0"/>
              <w:left w:val="single" w:color="auto" w:sz="6" w:space="0"/>
              <w:bottom w:val="double" w:color="auto" w:sz="2" w:space="0"/>
              <w:right w:val="single" w:color="auto" w:sz="6" w:space="0"/>
            </w:tcBorders>
            <w:noWrap w:val="0"/>
            <w:vAlign w:val="center"/>
          </w:tcPr>
          <w:p w14:paraId="3D98AD8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数量</w:t>
            </w:r>
          </w:p>
        </w:tc>
        <w:tc>
          <w:tcPr>
            <w:tcW w:w="1044" w:type="dxa"/>
            <w:tcBorders>
              <w:top w:val="single" w:color="auto" w:sz="12" w:space="0"/>
              <w:left w:val="single" w:color="auto" w:sz="6" w:space="0"/>
              <w:bottom w:val="double" w:color="auto" w:sz="2" w:space="0"/>
              <w:right w:val="single" w:color="auto" w:sz="6" w:space="0"/>
            </w:tcBorders>
            <w:noWrap w:val="0"/>
            <w:vAlign w:val="center"/>
          </w:tcPr>
          <w:p w14:paraId="6DB252B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单价</w:t>
            </w:r>
            <w:r>
              <w:rPr>
                <w:rFonts w:hint="eastAsia" w:eastAsia="仿宋_GB2312"/>
                <w:color w:val="auto"/>
                <w:kern w:val="2"/>
                <w:sz w:val="21"/>
                <w:szCs w:val="21"/>
                <w:highlight w:val="none"/>
              </w:rPr>
              <w:t>（元）</w:t>
            </w:r>
          </w:p>
        </w:tc>
        <w:tc>
          <w:tcPr>
            <w:tcW w:w="992" w:type="dxa"/>
            <w:tcBorders>
              <w:top w:val="single" w:color="auto" w:sz="12" w:space="0"/>
              <w:left w:val="single" w:color="auto" w:sz="6" w:space="0"/>
              <w:bottom w:val="double" w:color="auto" w:sz="2" w:space="0"/>
              <w:right w:val="single" w:color="auto" w:sz="6" w:space="0"/>
            </w:tcBorders>
            <w:noWrap w:val="0"/>
            <w:vAlign w:val="center"/>
          </w:tcPr>
          <w:p w14:paraId="3CAFAF2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质量等级</w:t>
            </w:r>
          </w:p>
        </w:tc>
        <w:tc>
          <w:tcPr>
            <w:tcW w:w="851" w:type="dxa"/>
            <w:tcBorders>
              <w:top w:val="single" w:color="auto" w:sz="12" w:space="0"/>
              <w:left w:val="single" w:color="auto" w:sz="6" w:space="0"/>
              <w:bottom w:val="double" w:color="auto" w:sz="2" w:space="0"/>
              <w:right w:val="single" w:color="auto" w:sz="6" w:space="0"/>
            </w:tcBorders>
            <w:noWrap w:val="0"/>
            <w:vAlign w:val="center"/>
          </w:tcPr>
          <w:p w14:paraId="065C8D67">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供应时间</w:t>
            </w:r>
          </w:p>
        </w:tc>
        <w:tc>
          <w:tcPr>
            <w:tcW w:w="1487" w:type="dxa"/>
            <w:tcBorders>
              <w:top w:val="single" w:color="auto" w:sz="12" w:space="0"/>
              <w:left w:val="single" w:color="auto" w:sz="6" w:space="0"/>
              <w:bottom w:val="double" w:color="auto" w:sz="2" w:space="0"/>
              <w:right w:val="single" w:color="auto" w:sz="6" w:space="0"/>
            </w:tcBorders>
            <w:noWrap w:val="0"/>
            <w:vAlign w:val="center"/>
          </w:tcPr>
          <w:p w14:paraId="464AF5E6">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送达地点</w:t>
            </w:r>
          </w:p>
        </w:tc>
        <w:tc>
          <w:tcPr>
            <w:tcW w:w="992" w:type="dxa"/>
            <w:tcBorders>
              <w:top w:val="single" w:color="auto" w:sz="12" w:space="0"/>
              <w:left w:val="single" w:color="auto" w:sz="6" w:space="0"/>
              <w:bottom w:val="double" w:color="auto" w:sz="2" w:space="0"/>
              <w:right w:val="single" w:color="auto" w:sz="12" w:space="0"/>
            </w:tcBorders>
            <w:noWrap w:val="0"/>
            <w:vAlign w:val="center"/>
          </w:tcPr>
          <w:p w14:paraId="639D99A0">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备注</w:t>
            </w:r>
          </w:p>
        </w:tc>
      </w:tr>
      <w:tr w14:paraId="7F257B0A">
        <w:tblPrEx>
          <w:tblCellMar>
            <w:top w:w="0" w:type="dxa"/>
            <w:left w:w="28" w:type="dxa"/>
            <w:bottom w:w="0" w:type="dxa"/>
            <w:right w:w="28" w:type="dxa"/>
          </w:tblCellMar>
        </w:tblPrEx>
        <w:trPr>
          <w:trHeight w:val="567" w:hRule="atLeast"/>
          <w:jc w:val="center"/>
        </w:trPr>
        <w:tc>
          <w:tcPr>
            <w:tcW w:w="851" w:type="dxa"/>
            <w:tcBorders>
              <w:top w:val="double" w:color="auto" w:sz="2" w:space="0"/>
              <w:left w:val="single" w:color="auto" w:sz="12" w:space="0"/>
              <w:bottom w:val="single" w:color="auto" w:sz="6" w:space="0"/>
              <w:right w:val="single" w:color="auto" w:sz="6" w:space="0"/>
            </w:tcBorders>
            <w:noWrap w:val="0"/>
            <w:vAlign w:val="center"/>
          </w:tcPr>
          <w:p w14:paraId="0BB5E543">
            <w:pPr>
              <w:pStyle w:val="7"/>
              <w:keepNext/>
              <w:spacing w:line="440" w:lineRule="exact"/>
              <w:ind w:left="63" w:right="63"/>
              <w:rPr>
                <w:rFonts w:eastAsia="仿宋_GB2312"/>
                <w:color w:val="auto"/>
                <w:kern w:val="2"/>
                <w:sz w:val="22"/>
                <w:szCs w:val="22"/>
                <w:highlight w:val="none"/>
              </w:rPr>
            </w:pPr>
          </w:p>
        </w:tc>
        <w:tc>
          <w:tcPr>
            <w:tcW w:w="1276" w:type="dxa"/>
            <w:tcBorders>
              <w:top w:val="double" w:color="auto" w:sz="2" w:space="0"/>
              <w:left w:val="single" w:color="auto" w:sz="6" w:space="0"/>
              <w:bottom w:val="single" w:color="auto" w:sz="6" w:space="0"/>
              <w:right w:val="single" w:color="auto" w:sz="6" w:space="0"/>
            </w:tcBorders>
            <w:noWrap w:val="0"/>
            <w:vAlign w:val="center"/>
          </w:tcPr>
          <w:p w14:paraId="433BC593">
            <w:pPr>
              <w:pStyle w:val="7"/>
              <w:keepNext/>
              <w:spacing w:line="440" w:lineRule="exact"/>
              <w:ind w:left="63" w:right="63"/>
              <w:rPr>
                <w:rFonts w:eastAsia="仿宋_GB2312"/>
                <w:color w:val="auto"/>
                <w:kern w:val="2"/>
                <w:sz w:val="22"/>
                <w:szCs w:val="22"/>
                <w:highlight w:val="none"/>
              </w:rPr>
            </w:pPr>
          </w:p>
        </w:tc>
        <w:tc>
          <w:tcPr>
            <w:tcW w:w="1418" w:type="dxa"/>
            <w:tcBorders>
              <w:top w:val="double" w:color="auto" w:sz="2" w:space="0"/>
              <w:left w:val="single" w:color="auto" w:sz="6" w:space="0"/>
              <w:bottom w:val="single" w:color="auto" w:sz="6" w:space="0"/>
              <w:right w:val="single" w:color="auto" w:sz="6" w:space="0"/>
            </w:tcBorders>
            <w:noWrap w:val="0"/>
            <w:vAlign w:val="center"/>
          </w:tcPr>
          <w:p w14:paraId="32C0574E">
            <w:pPr>
              <w:pStyle w:val="7"/>
              <w:keepNext/>
              <w:spacing w:line="440" w:lineRule="exact"/>
              <w:ind w:left="63" w:right="63"/>
              <w:rPr>
                <w:rFonts w:eastAsia="仿宋_GB2312"/>
                <w:color w:val="auto"/>
                <w:kern w:val="2"/>
                <w:sz w:val="22"/>
                <w:szCs w:val="22"/>
                <w:highlight w:val="none"/>
              </w:rPr>
            </w:pPr>
          </w:p>
        </w:tc>
        <w:tc>
          <w:tcPr>
            <w:tcW w:w="940" w:type="dxa"/>
            <w:tcBorders>
              <w:top w:val="double" w:color="auto" w:sz="2" w:space="0"/>
              <w:left w:val="single" w:color="auto" w:sz="6" w:space="0"/>
              <w:bottom w:val="single" w:color="auto" w:sz="6" w:space="0"/>
              <w:right w:val="single" w:color="auto" w:sz="6" w:space="0"/>
            </w:tcBorders>
            <w:noWrap w:val="0"/>
            <w:vAlign w:val="center"/>
          </w:tcPr>
          <w:p w14:paraId="2F8CF4A8">
            <w:pPr>
              <w:pStyle w:val="7"/>
              <w:keepNext/>
              <w:spacing w:line="440" w:lineRule="exact"/>
              <w:ind w:left="63" w:right="63"/>
              <w:rPr>
                <w:rFonts w:eastAsia="仿宋_GB2312"/>
                <w:color w:val="auto"/>
                <w:kern w:val="2"/>
                <w:sz w:val="22"/>
                <w:szCs w:val="22"/>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center"/>
          </w:tcPr>
          <w:p w14:paraId="557D85FB">
            <w:pPr>
              <w:pStyle w:val="7"/>
              <w:keepNext/>
              <w:spacing w:line="440" w:lineRule="exact"/>
              <w:ind w:left="63" w:right="63"/>
              <w:rPr>
                <w:rFonts w:eastAsia="仿宋_GB2312"/>
                <w:color w:val="auto"/>
                <w:kern w:val="2"/>
                <w:sz w:val="22"/>
                <w:szCs w:val="22"/>
                <w:highlight w:val="none"/>
              </w:rPr>
            </w:pPr>
          </w:p>
        </w:tc>
        <w:tc>
          <w:tcPr>
            <w:tcW w:w="1044" w:type="dxa"/>
            <w:tcBorders>
              <w:top w:val="double" w:color="auto" w:sz="2" w:space="0"/>
              <w:left w:val="single" w:color="auto" w:sz="6" w:space="0"/>
              <w:bottom w:val="single" w:color="auto" w:sz="6" w:space="0"/>
              <w:right w:val="single" w:color="auto" w:sz="6" w:space="0"/>
            </w:tcBorders>
            <w:noWrap w:val="0"/>
            <w:vAlign w:val="center"/>
          </w:tcPr>
          <w:p w14:paraId="2E94605B">
            <w:pPr>
              <w:pStyle w:val="7"/>
              <w:keepNext/>
              <w:spacing w:line="440" w:lineRule="exact"/>
              <w:ind w:left="63" w:right="63"/>
              <w:rPr>
                <w:rFonts w:eastAsia="仿宋_GB2312"/>
                <w:color w:val="auto"/>
                <w:kern w:val="2"/>
                <w:sz w:val="22"/>
                <w:szCs w:val="22"/>
                <w:highlight w:val="none"/>
              </w:rPr>
            </w:pPr>
          </w:p>
        </w:tc>
        <w:tc>
          <w:tcPr>
            <w:tcW w:w="992" w:type="dxa"/>
            <w:tcBorders>
              <w:top w:val="double" w:color="auto" w:sz="2" w:space="0"/>
              <w:left w:val="single" w:color="auto" w:sz="6" w:space="0"/>
              <w:bottom w:val="single" w:color="auto" w:sz="6" w:space="0"/>
              <w:right w:val="single" w:color="auto" w:sz="6" w:space="0"/>
            </w:tcBorders>
            <w:noWrap w:val="0"/>
            <w:vAlign w:val="center"/>
          </w:tcPr>
          <w:p w14:paraId="4F34A476">
            <w:pPr>
              <w:pStyle w:val="7"/>
              <w:keepNext/>
              <w:spacing w:line="440" w:lineRule="exact"/>
              <w:ind w:left="63" w:right="63"/>
              <w:rPr>
                <w:rFonts w:eastAsia="仿宋_GB2312"/>
                <w:color w:val="auto"/>
                <w:kern w:val="2"/>
                <w:sz w:val="22"/>
                <w:szCs w:val="22"/>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center"/>
          </w:tcPr>
          <w:p w14:paraId="5EEBA8E7">
            <w:pPr>
              <w:pStyle w:val="7"/>
              <w:keepNext/>
              <w:spacing w:line="440" w:lineRule="exact"/>
              <w:ind w:left="63" w:right="63"/>
              <w:rPr>
                <w:rFonts w:eastAsia="仿宋_GB2312"/>
                <w:color w:val="auto"/>
                <w:kern w:val="2"/>
                <w:sz w:val="22"/>
                <w:szCs w:val="22"/>
                <w:highlight w:val="none"/>
              </w:rPr>
            </w:pPr>
          </w:p>
        </w:tc>
        <w:tc>
          <w:tcPr>
            <w:tcW w:w="1487" w:type="dxa"/>
            <w:tcBorders>
              <w:top w:val="double" w:color="auto" w:sz="2" w:space="0"/>
              <w:left w:val="single" w:color="auto" w:sz="6" w:space="0"/>
              <w:bottom w:val="single" w:color="auto" w:sz="6" w:space="0"/>
              <w:right w:val="single" w:color="auto" w:sz="6" w:space="0"/>
            </w:tcBorders>
            <w:noWrap w:val="0"/>
            <w:vAlign w:val="center"/>
          </w:tcPr>
          <w:p w14:paraId="5B5AA6B0">
            <w:pPr>
              <w:pStyle w:val="7"/>
              <w:keepNext/>
              <w:spacing w:line="440" w:lineRule="exact"/>
              <w:ind w:left="63" w:right="63"/>
              <w:rPr>
                <w:rFonts w:eastAsia="仿宋_GB2312"/>
                <w:color w:val="auto"/>
                <w:kern w:val="2"/>
                <w:sz w:val="22"/>
                <w:szCs w:val="22"/>
                <w:highlight w:val="none"/>
              </w:rPr>
            </w:pPr>
          </w:p>
        </w:tc>
        <w:tc>
          <w:tcPr>
            <w:tcW w:w="992" w:type="dxa"/>
            <w:tcBorders>
              <w:top w:val="double" w:color="auto" w:sz="2" w:space="0"/>
              <w:left w:val="single" w:color="auto" w:sz="6" w:space="0"/>
              <w:bottom w:val="single" w:color="auto" w:sz="6" w:space="0"/>
              <w:right w:val="single" w:color="auto" w:sz="12" w:space="0"/>
            </w:tcBorders>
            <w:noWrap w:val="0"/>
            <w:vAlign w:val="center"/>
          </w:tcPr>
          <w:p w14:paraId="68C69994">
            <w:pPr>
              <w:pStyle w:val="7"/>
              <w:keepNext/>
              <w:spacing w:line="440" w:lineRule="exact"/>
              <w:ind w:left="63" w:right="63"/>
              <w:rPr>
                <w:rFonts w:eastAsia="仿宋_GB2312"/>
                <w:color w:val="auto"/>
                <w:kern w:val="2"/>
                <w:sz w:val="22"/>
                <w:szCs w:val="22"/>
                <w:highlight w:val="none"/>
              </w:rPr>
            </w:pPr>
          </w:p>
        </w:tc>
      </w:tr>
      <w:tr w14:paraId="36D0E74D">
        <w:tblPrEx>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noWrap w:val="0"/>
            <w:vAlign w:val="center"/>
          </w:tcPr>
          <w:p w14:paraId="06EF1C69">
            <w:pPr>
              <w:pStyle w:val="7"/>
              <w:keepNext/>
              <w:spacing w:line="440" w:lineRule="exact"/>
              <w:ind w:left="63" w:right="63"/>
              <w:rPr>
                <w:rFonts w:eastAsia="仿宋_GB2312"/>
                <w:color w:val="auto"/>
                <w:kern w:val="2"/>
                <w:sz w:val="22"/>
                <w:szCs w:val="22"/>
                <w:highlight w:val="none"/>
              </w:rPr>
            </w:pPr>
          </w:p>
        </w:tc>
        <w:tc>
          <w:tcPr>
            <w:tcW w:w="1276" w:type="dxa"/>
            <w:tcBorders>
              <w:top w:val="nil"/>
              <w:left w:val="single" w:color="auto" w:sz="6" w:space="0"/>
              <w:bottom w:val="single" w:color="auto" w:sz="6" w:space="0"/>
              <w:right w:val="single" w:color="auto" w:sz="6" w:space="0"/>
            </w:tcBorders>
            <w:noWrap w:val="0"/>
            <w:vAlign w:val="center"/>
          </w:tcPr>
          <w:p w14:paraId="10D86ADF">
            <w:pPr>
              <w:pStyle w:val="7"/>
              <w:keepNext/>
              <w:spacing w:line="440" w:lineRule="exact"/>
              <w:ind w:left="63" w:right="63"/>
              <w:rPr>
                <w:rFonts w:eastAsia="仿宋_GB2312"/>
                <w:color w:val="auto"/>
                <w:kern w:val="2"/>
                <w:sz w:val="22"/>
                <w:szCs w:val="22"/>
                <w:highlight w:val="none"/>
              </w:rPr>
            </w:pPr>
          </w:p>
        </w:tc>
        <w:tc>
          <w:tcPr>
            <w:tcW w:w="1418" w:type="dxa"/>
            <w:tcBorders>
              <w:top w:val="nil"/>
              <w:left w:val="single" w:color="auto" w:sz="6" w:space="0"/>
              <w:bottom w:val="single" w:color="auto" w:sz="6" w:space="0"/>
              <w:right w:val="single" w:color="auto" w:sz="6" w:space="0"/>
            </w:tcBorders>
            <w:noWrap w:val="0"/>
            <w:vAlign w:val="center"/>
          </w:tcPr>
          <w:p w14:paraId="33918D33">
            <w:pPr>
              <w:pStyle w:val="7"/>
              <w:keepNext/>
              <w:spacing w:line="440" w:lineRule="exact"/>
              <w:ind w:left="63" w:right="63"/>
              <w:rPr>
                <w:rFonts w:eastAsia="仿宋_GB2312"/>
                <w:color w:val="auto"/>
                <w:kern w:val="2"/>
                <w:sz w:val="22"/>
                <w:szCs w:val="22"/>
                <w:highlight w:val="none"/>
              </w:rPr>
            </w:pPr>
          </w:p>
        </w:tc>
        <w:tc>
          <w:tcPr>
            <w:tcW w:w="940" w:type="dxa"/>
            <w:tcBorders>
              <w:top w:val="nil"/>
              <w:left w:val="single" w:color="auto" w:sz="6" w:space="0"/>
              <w:bottom w:val="single" w:color="auto" w:sz="6" w:space="0"/>
              <w:right w:val="single" w:color="auto" w:sz="6" w:space="0"/>
            </w:tcBorders>
            <w:noWrap w:val="0"/>
            <w:vAlign w:val="center"/>
          </w:tcPr>
          <w:p w14:paraId="5272E073">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5408833A">
            <w:pPr>
              <w:pStyle w:val="7"/>
              <w:keepNext/>
              <w:spacing w:line="440" w:lineRule="exact"/>
              <w:ind w:left="63" w:right="63"/>
              <w:rPr>
                <w:rFonts w:eastAsia="仿宋_GB2312"/>
                <w:color w:val="auto"/>
                <w:kern w:val="2"/>
                <w:sz w:val="22"/>
                <w:szCs w:val="22"/>
                <w:highlight w:val="none"/>
              </w:rPr>
            </w:pPr>
          </w:p>
        </w:tc>
        <w:tc>
          <w:tcPr>
            <w:tcW w:w="1044" w:type="dxa"/>
            <w:tcBorders>
              <w:top w:val="nil"/>
              <w:left w:val="single" w:color="auto" w:sz="6" w:space="0"/>
              <w:bottom w:val="single" w:color="auto" w:sz="6" w:space="0"/>
              <w:right w:val="single" w:color="auto" w:sz="6" w:space="0"/>
            </w:tcBorders>
            <w:noWrap w:val="0"/>
            <w:vAlign w:val="center"/>
          </w:tcPr>
          <w:p w14:paraId="5048D67B">
            <w:pPr>
              <w:pStyle w:val="7"/>
              <w:keepNext/>
              <w:spacing w:line="440" w:lineRule="exact"/>
              <w:ind w:left="63" w:right="63"/>
              <w:rPr>
                <w:rFonts w:eastAsia="仿宋_GB2312"/>
                <w:color w:val="auto"/>
                <w:kern w:val="2"/>
                <w:sz w:val="22"/>
                <w:szCs w:val="22"/>
                <w:highlight w:val="none"/>
              </w:rPr>
            </w:pPr>
          </w:p>
        </w:tc>
        <w:tc>
          <w:tcPr>
            <w:tcW w:w="992" w:type="dxa"/>
            <w:tcBorders>
              <w:top w:val="nil"/>
              <w:left w:val="single" w:color="auto" w:sz="6" w:space="0"/>
              <w:bottom w:val="single" w:color="auto" w:sz="6" w:space="0"/>
              <w:right w:val="single" w:color="auto" w:sz="6" w:space="0"/>
            </w:tcBorders>
            <w:noWrap w:val="0"/>
            <w:vAlign w:val="center"/>
          </w:tcPr>
          <w:p w14:paraId="27C1FCC7">
            <w:pPr>
              <w:pStyle w:val="7"/>
              <w:keepNext/>
              <w:spacing w:line="440" w:lineRule="exact"/>
              <w:ind w:left="63" w:right="63"/>
              <w:rPr>
                <w:rFonts w:eastAsia="仿宋_GB2312"/>
                <w:color w:val="auto"/>
                <w:kern w:val="2"/>
                <w:sz w:val="22"/>
                <w:szCs w:val="22"/>
                <w:highlight w:val="none"/>
              </w:rPr>
            </w:pPr>
          </w:p>
        </w:tc>
        <w:tc>
          <w:tcPr>
            <w:tcW w:w="851" w:type="dxa"/>
            <w:tcBorders>
              <w:top w:val="nil"/>
              <w:left w:val="single" w:color="auto" w:sz="6" w:space="0"/>
              <w:bottom w:val="single" w:color="auto" w:sz="6" w:space="0"/>
              <w:right w:val="single" w:color="auto" w:sz="6" w:space="0"/>
            </w:tcBorders>
            <w:noWrap w:val="0"/>
            <w:vAlign w:val="center"/>
          </w:tcPr>
          <w:p w14:paraId="2F68FBD6">
            <w:pPr>
              <w:pStyle w:val="7"/>
              <w:keepNext/>
              <w:spacing w:line="440" w:lineRule="exact"/>
              <w:ind w:left="63" w:right="63"/>
              <w:rPr>
                <w:rFonts w:eastAsia="仿宋_GB2312"/>
                <w:color w:val="auto"/>
                <w:kern w:val="2"/>
                <w:sz w:val="22"/>
                <w:szCs w:val="22"/>
                <w:highlight w:val="none"/>
              </w:rPr>
            </w:pPr>
          </w:p>
        </w:tc>
        <w:tc>
          <w:tcPr>
            <w:tcW w:w="1487" w:type="dxa"/>
            <w:tcBorders>
              <w:top w:val="nil"/>
              <w:left w:val="single" w:color="auto" w:sz="6" w:space="0"/>
              <w:bottom w:val="single" w:color="auto" w:sz="6" w:space="0"/>
              <w:right w:val="single" w:color="auto" w:sz="6" w:space="0"/>
            </w:tcBorders>
            <w:noWrap w:val="0"/>
            <w:vAlign w:val="center"/>
          </w:tcPr>
          <w:p w14:paraId="254CB137">
            <w:pPr>
              <w:pStyle w:val="7"/>
              <w:keepNext/>
              <w:spacing w:line="440" w:lineRule="exact"/>
              <w:ind w:left="63" w:right="63"/>
              <w:rPr>
                <w:rFonts w:eastAsia="仿宋_GB2312"/>
                <w:color w:val="auto"/>
                <w:kern w:val="2"/>
                <w:sz w:val="22"/>
                <w:szCs w:val="22"/>
                <w:highlight w:val="none"/>
              </w:rPr>
            </w:pPr>
          </w:p>
        </w:tc>
        <w:tc>
          <w:tcPr>
            <w:tcW w:w="992" w:type="dxa"/>
            <w:tcBorders>
              <w:top w:val="nil"/>
              <w:left w:val="single" w:color="auto" w:sz="6" w:space="0"/>
              <w:bottom w:val="single" w:color="auto" w:sz="6" w:space="0"/>
              <w:right w:val="single" w:color="auto" w:sz="12" w:space="0"/>
            </w:tcBorders>
            <w:noWrap w:val="0"/>
            <w:vAlign w:val="center"/>
          </w:tcPr>
          <w:p w14:paraId="68233A6F">
            <w:pPr>
              <w:pStyle w:val="7"/>
              <w:keepNext/>
              <w:spacing w:line="440" w:lineRule="exact"/>
              <w:ind w:left="63" w:right="63"/>
              <w:rPr>
                <w:rFonts w:eastAsia="仿宋_GB2312"/>
                <w:color w:val="auto"/>
                <w:kern w:val="2"/>
                <w:sz w:val="22"/>
                <w:szCs w:val="22"/>
                <w:highlight w:val="none"/>
              </w:rPr>
            </w:pPr>
          </w:p>
        </w:tc>
      </w:tr>
      <w:tr w14:paraId="5FB4FDB7">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56AC921B">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5695FF4">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A727FE0">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75D47799">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DB19CEB">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3A3DF621">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9A9DBB6">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808CBAE">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641A346E">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7949DF75">
            <w:pPr>
              <w:pStyle w:val="7"/>
              <w:keepNext/>
              <w:spacing w:line="440" w:lineRule="exact"/>
              <w:ind w:left="63" w:right="63"/>
              <w:rPr>
                <w:rFonts w:eastAsia="仿宋_GB2312"/>
                <w:color w:val="auto"/>
                <w:kern w:val="2"/>
                <w:sz w:val="22"/>
                <w:szCs w:val="22"/>
                <w:highlight w:val="none"/>
              </w:rPr>
            </w:pPr>
          </w:p>
        </w:tc>
      </w:tr>
      <w:tr w14:paraId="14101ACD">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33AA0B9C">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F24336D">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89CAA9E">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716B31F8">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084E3703">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4B60914D">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65DD240">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64D52B9">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35D01B0C">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584E6418">
            <w:pPr>
              <w:pStyle w:val="7"/>
              <w:keepNext/>
              <w:spacing w:line="440" w:lineRule="exact"/>
              <w:ind w:left="63" w:right="63"/>
              <w:rPr>
                <w:rFonts w:eastAsia="仿宋_GB2312"/>
                <w:color w:val="auto"/>
                <w:kern w:val="2"/>
                <w:sz w:val="22"/>
                <w:szCs w:val="22"/>
                <w:highlight w:val="none"/>
              </w:rPr>
            </w:pPr>
          </w:p>
        </w:tc>
      </w:tr>
      <w:tr w14:paraId="38118BC5">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4D065FA1">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15E5B1D">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3D0A889">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061141AE">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F5A17C9">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0482F409">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C5FCC6C">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556ACBE">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72DC0AC9">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B335CA6">
            <w:pPr>
              <w:pStyle w:val="7"/>
              <w:keepNext/>
              <w:spacing w:line="440" w:lineRule="exact"/>
              <w:ind w:left="63" w:right="63"/>
              <w:rPr>
                <w:rFonts w:eastAsia="仿宋_GB2312"/>
                <w:color w:val="auto"/>
                <w:kern w:val="2"/>
                <w:sz w:val="22"/>
                <w:szCs w:val="22"/>
                <w:highlight w:val="none"/>
              </w:rPr>
            </w:pPr>
          </w:p>
        </w:tc>
      </w:tr>
      <w:tr w14:paraId="4EE0BE5A">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6C6A0535">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1BAB690">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87F7062">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6603551B">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0E70DFD9">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2D316308">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A736CAA">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77B47375">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45EF2C8A">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2850F7D7">
            <w:pPr>
              <w:pStyle w:val="7"/>
              <w:keepNext/>
              <w:spacing w:line="440" w:lineRule="exact"/>
              <w:ind w:left="63" w:right="63"/>
              <w:rPr>
                <w:rFonts w:eastAsia="仿宋_GB2312"/>
                <w:color w:val="auto"/>
                <w:kern w:val="2"/>
                <w:sz w:val="22"/>
                <w:szCs w:val="22"/>
                <w:highlight w:val="none"/>
              </w:rPr>
            </w:pPr>
          </w:p>
        </w:tc>
      </w:tr>
      <w:tr w14:paraId="6FBC2DD7">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355DBAD">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3172101">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5CD94DB">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73462A1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3BA49DAE">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6A126607">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B5B42C7">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1851F34">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1E95B975">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395FDEF7">
            <w:pPr>
              <w:pStyle w:val="7"/>
              <w:keepNext/>
              <w:spacing w:line="440" w:lineRule="exact"/>
              <w:ind w:left="63" w:right="63"/>
              <w:rPr>
                <w:rFonts w:eastAsia="仿宋_GB2312"/>
                <w:color w:val="auto"/>
                <w:kern w:val="2"/>
                <w:sz w:val="22"/>
                <w:szCs w:val="22"/>
                <w:highlight w:val="none"/>
              </w:rPr>
            </w:pPr>
          </w:p>
        </w:tc>
      </w:tr>
      <w:tr w14:paraId="08B29FF1">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4B0A542">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7D8E085">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DF16140">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24C1D213">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D566034">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3CDDE1EB">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4194C9FE">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1172362">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2748F830">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25DE0ACA">
            <w:pPr>
              <w:pStyle w:val="7"/>
              <w:keepNext/>
              <w:spacing w:line="440" w:lineRule="exact"/>
              <w:ind w:left="63" w:right="63"/>
              <w:rPr>
                <w:rFonts w:eastAsia="仿宋_GB2312"/>
                <w:color w:val="auto"/>
                <w:kern w:val="2"/>
                <w:sz w:val="22"/>
                <w:szCs w:val="22"/>
                <w:highlight w:val="none"/>
              </w:rPr>
            </w:pPr>
          </w:p>
        </w:tc>
      </w:tr>
      <w:tr w14:paraId="4BB8E78A">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211A500F">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67FBE31">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B9ADF13">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0AA9A79A">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32010C89">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06E77B9E">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3EA3004A">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63A3F35">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2C3741AA">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F07F96C">
            <w:pPr>
              <w:jc w:val="center"/>
              <w:rPr>
                <w:rFonts w:eastAsia="仿宋_GB2312"/>
                <w:color w:val="auto"/>
                <w:sz w:val="22"/>
                <w:szCs w:val="22"/>
                <w:highlight w:val="none"/>
              </w:rPr>
            </w:pPr>
          </w:p>
        </w:tc>
      </w:tr>
      <w:tr w14:paraId="6AF6D309">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2AFC5139">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0B17BD7">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C0CA948">
            <w:pPr>
              <w:pStyle w:val="7"/>
              <w:keepNext/>
              <w:spacing w:line="440" w:lineRule="exact"/>
              <w:ind w:left="63" w:right="63"/>
              <w:rPr>
                <w:rFonts w:eastAsia="仿宋_GB2312"/>
                <w:color w:val="auto"/>
                <w:kern w:val="2"/>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1F52E602">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AB0C5CD">
            <w:pPr>
              <w:pStyle w:val="7"/>
              <w:keepNext/>
              <w:spacing w:line="440" w:lineRule="exact"/>
              <w:ind w:left="63" w:right="63"/>
              <w:rPr>
                <w:rFonts w:eastAsia="仿宋_GB2312"/>
                <w:color w:val="auto"/>
                <w:kern w:val="2"/>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12A6794C">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3D8ACB7A">
            <w:pPr>
              <w:pStyle w:val="7"/>
              <w:keepNext/>
              <w:spacing w:line="440" w:lineRule="exact"/>
              <w:ind w:left="63" w:right="63"/>
              <w:rPr>
                <w:rFonts w:eastAsia="仿宋_GB2312"/>
                <w:color w:val="auto"/>
                <w:kern w:val="2"/>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82DFC2B">
            <w:pPr>
              <w:pStyle w:val="7"/>
              <w:keepNext/>
              <w:spacing w:line="440" w:lineRule="exact"/>
              <w:ind w:left="63" w:right="63"/>
              <w:rPr>
                <w:rFonts w:eastAsia="仿宋_GB2312"/>
                <w:color w:val="auto"/>
                <w:kern w:val="2"/>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7BEBF322">
            <w:pPr>
              <w:pStyle w:val="7"/>
              <w:keepNext/>
              <w:spacing w:line="440" w:lineRule="exact"/>
              <w:ind w:left="63" w:right="63"/>
              <w:rPr>
                <w:rFonts w:eastAsia="仿宋_GB2312"/>
                <w:color w:val="auto"/>
                <w:kern w:val="2"/>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E2D3E5E">
            <w:pPr>
              <w:pStyle w:val="7"/>
              <w:keepNext/>
              <w:spacing w:line="440" w:lineRule="exact"/>
              <w:ind w:left="63" w:right="63"/>
              <w:rPr>
                <w:rFonts w:eastAsia="仿宋_GB2312"/>
                <w:color w:val="auto"/>
                <w:kern w:val="2"/>
                <w:sz w:val="22"/>
                <w:szCs w:val="22"/>
                <w:highlight w:val="none"/>
              </w:rPr>
            </w:pPr>
          </w:p>
        </w:tc>
      </w:tr>
      <w:tr w14:paraId="67B59FA9">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EC12DA9">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3A9ACEF">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3AE3EF6">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45D052E3">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7C008C4">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1694A8B4">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7A7BB2EC">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793F604E">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6BC2F241">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3A51FAC">
            <w:pPr>
              <w:jc w:val="center"/>
              <w:rPr>
                <w:rFonts w:eastAsia="仿宋_GB2312"/>
                <w:color w:val="auto"/>
                <w:sz w:val="22"/>
                <w:szCs w:val="22"/>
                <w:highlight w:val="none"/>
              </w:rPr>
            </w:pPr>
          </w:p>
        </w:tc>
      </w:tr>
      <w:tr w14:paraId="0E621498">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27AA110">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3049F8B">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506D5C1">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7D30924C">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9B9A7E3">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4D799908">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0CE9B127">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7BF3BD51">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49AABD4E">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7129F756">
            <w:pPr>
              <w:jc w:val="center"/>
              <w:rPr>
                <w:rFonts w:eastAsia="仿宋_GB2312"/>
                <w:color w:val="auto"/>
                <w:sz w:val="22"/>
                <w:szCs w:val="22"/>
                <w:highlight w:val="none"/>
              </w:rPr>
            </w:pPr>
          </w:p>
        </w:tc>
      </w:tr>
      <w:tr w14:paraId="0D3AAACC">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4C392891">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A53887A">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52D0679">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5E89E5FA">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CF46EF7">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0F6D97DB">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7829A64">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D76A003">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6445E5AB">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1A5E3446">
            <w:pPr>
              <w:jc w:val="center"/>
              <w:rPr>
                <w:rFonts w:eastAsia="仿宋_GB2312"/>
                <w:color w:val="auto"/>
                <w:sz w:val="22"/>
                <w:szCs w:val="22"/>
                <w:highlight w:val="none"/>
              </w:rPr>
            </w:pPr>
          </w:p>
        </w:tc>
      </w:tr>
      <w:tr w14:paraId="07AB42AE">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1211E7BA">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B6EF63F">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5944628">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5CBE4F32">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4F0F45D1">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5F82A3F8">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4A77771D">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007DBE7">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5611E623">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05501479">
            <w:pPr>
              <w:jc w:val="center"/>
              <w:rPr>
                <w:rFonts w:eastAsia="仿宋_GB2312"/>
                <w:color w:val="auto"/>
                <w:sz w:val="22"/>
                <w:szCs w:val="22"/>
                <w:highlight w:val="none"/>
              </w:rPr>
            </w:pPr>
          </w:p>
        </w:tc>
      </w:tr>
      <w:tr w14:paraId="7138D2F7">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78B9A1C7">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CF66630">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12CDB45">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6A855011">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4885F34">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447D8397">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90ED6E3">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69D3E71F">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468F5545">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55EBFD5B">
            <w:pPr>
              <w:jc w:val="center"/>
              <w:rPr>
                <w:rFonts w:eastAsia="仿宋_GB2312"/>
                <w:color w:val="auto"/>
                <w:sz w:val="22"/>
                <w:szCs w:val="22"/>
                <w:highlight w:val="none"/>
              </w:rPr>
            </w:pPr>
          </w:p>
        </w:tc>
      </w:tr>
      <w:tr w14:paraId="4620F630">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1A21E18D">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60535CF">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F42AB30">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65EEBCB8">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293D1069">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5562ED18">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AFBF001">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71D6A260">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1C4D83C2">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260927F9">
            <w:pPr>
              <w:jc w:val="center"/>
              <w:rPr>
                <w:rFonts w:eastAsia="仿宋_GB2312"/>
                <w:color w:val="auto"/>
                <w:sz w:val="22"/>
                <w:szCs w:val="22"/>
                <w:highlight w:val="none"/>
              </w:rPr>
            </w:pPr>
          </w:p>
        </w:tc>
      </w:tr>
      <w:tr w14:paraId="5B66DAE8">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noWrap w:val="0"/>
            <w:vAlign w:val="center"/>
          </w:tcPr>
          <w:p w14:paraId="5E54BF62">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6B83FE0D">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01EC725">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6" w:space="0"/>
              <w:right w:val="single" w:color="auto" w:sz="6" w:space="0"/>
            </w:tcBorders>
            <w:noWrap w:val="0"/>
            <w:vAlign w:val="center"/>
          </w:tcPr>
          <w:p w14:paraId="116503F5">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5D0AF085">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1A1C88F9">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3405F5D">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center"/>
          </w:tcPr>
          <w:p w14:paraId="0BCF50CC">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6" w:space="0"/>
              <w:right w:val="single" w:color="auto" w:sz="6" w:space="0"/>
            </w:tcBorders>
            <w:noWrap w:val="0"/>
            <w:vAlign w:val="center"/>
          </w:tcPr>
          <w:p w14:paraId="53864490">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6" w:space="0"/>
              <w:right w:val="single" w:color="auto" w:sz="12" w:space="0"/>
            </w:tcBorders>
            <w:noWrap w:val="0"/>
            <w:vAlign w:val="center"/>
          </w:tcPr>
          <w:p w14:paraId="6A583FF6">
            <w:pPr>
              <w:jc w:val="center"/>
              <w:rPr>
                <w:rFonts w:eastAsia="仿宋_GB2312"/>
                <w:color w:val="auto"/>
                <w:sz w:val="22"/>
                <w:szCs w:val="22"/>
                <w:highlight w:val="none"/>
              </w:rPr>
            </w:pPr>
          </w:p>
        </w:tc>
      </w:tr>
      <w:tr w14:paraId="0C466F67">
        <w:tblPrEx>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noWrap w:val="0"/>
            <w:vAlign w:val="center"/>
          </w:tcPr>
          <w:p w14:paraId="72D9942B">
            <w:pPr>
              <w:jc w:val="center"/>
              <w:rPr>
                <w:rFonts w:eastAsia="仿宋_GB2312"/>
                <w:color w:val="auto"/>
                <w:sz w:val="22"/>
                <w:szCs w:val="22"/>
                <w:highlight w:val="none"/>
              </w:rPr>
            </w:pPr>
          </w:p>
        </w:tc>
        <w:tc>
          <w:tcPr>
            <w:tcW w:w="1276" w:type="dxa"/>
            <w:tcBorders>
              <w:top w:val="single" w:color="auto" w:sz="6" w:space="0"/>
              <w:left w:val="single" w:color="auto" w:sz="6" w:space="0"/>
              <w:bottom w:val="single" w:color="auto" w:sz="12" w:space="0"/>
              <w:right w:val="single" w:color="auto" w:sz="6" w:space="0"/>
            </w:tcBorders>
            <w:noWrap w:val="0"/>
            <w:vAlign w:val="center"/>
          </w:tcPr>
          <w:p w14:paraId="2605FA13">
            <w:pPr>
              <w:jc w:val="center"/>
              <w:rPr>
                <w:rFonts w:eastAsia="仿宋_GB2312"/>
                <w:color w:val="auto"/>
                <w:sz w:val="22"/>
                <w:szCs w:val="22"/>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center"/>
          </w:tcPr>
          <w:p w14:paraId="4EAFE2D7">
            <w:pPr>
              <w:jc w:val="center"/>
              <w:rPr>
                <w:rFonts w:eastAsia="仿宋_GB2312"/>
                <w:color w:val="auto"/>
                <w:sz w:val="22"/>
                <w:szCs w:val="22"/>
                <w:highlight w:val="none"/>
              </w:rPr>
            </w:pPr>
          </w:p>
        </w:tc>
        <w:tc>
          <w:tcPr>
            <w:tcW w:w="940" w:type="dxa"/>
            <w:tcBorders>
              <w:top w:val="single" w:color="auto" w:sz="6" w:space="0"/>
              <w:left w:val="single" w:color="auto" w:sz="6" w:space="0"/>
              <w:bottom w:val="single" w:color="auto" w:sz="12" w:space="0"/>
              <w:right w:val="single" w:color="auto" w:sz="6" w:space="0"/>
            </w:tcBorders>
            <w:noWrap w:val="0"/>
            <w:vAlign w:val="center"/>
          </w:tcPr>
          <w:p w14:paraId="58328F84">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center"/>
          </w:tcPr>
          <w:p w14:paraId="07076D61">
            <w:pPr>
              <w:jc w:val="center"/>
              <w:rPr>
                <w:rFonts w:eastAsia="仿宋_GB2312"/>
                <w:color w:val="auto"/>
                <w:sz w:val="22"/>
                <w:szCs w:val="22"/>
                <w:highlight w:val="none"/>
              </w:rPr>
            </w:pPr>
          </w:p>
        </w:tc>
        <w:tc>
          <w:tcPr>
            <w:tcW w:w="1044" w:type="dxa"/>
            <w:tcBorders>
              <w:top w:val="single" w:color="auto" w:sz="6" w:space="0"/>
              <w:left w:val="single" w:color="auto" w:sz="6" w:space="0"/>
              <w:bottom w:val="single" w:color="auto" w:sz="12" w:space="0"/>
              <w:right w:val="single" w:color="auto" w:sz="6" w:space="0"/>
            </w:tcBorders>
            <w:noWrap w:val="0"/>
            <w:vAlign w:val="center"/>
          </w:tcPr>
          <w:p w14:paraId="624B3648">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12" w:space="0"/>
              <w:right w:val="single" w:color="auto" w:sz="6" w:space="0"/>
            </w:tcBorders>
            <w:noWrap w:val="0"/>
            <w:vAlign w:val="center"/>
          </w:tcPr>
          <w:p w14:paraId="38AE077D">
            <w:pPr>
              <w:jc w:val="center"/>
              <w:rPr>
                <w:rFonts w:eastAsia="仿宋_GB2312"/>
                <w:color w:val="auto"/>
                <w:sz w:val="22"/>
                <w:szCs w:val="22"/>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center"/>
          </w:tcPr>
          <w:p w14:paraId="35CFF720">
            <w:pPr>
              <w:jc w:val="center"/>
              <w:rPr>
                <w:rFonts w:eastAsia="仿宋_GB2312"/>
                <w:color w:val="auto"/>
                <w:sz w:val="22"/>
                <w:szCs w:val="22"/>
                <w:highlight w:val="none"/>
              </w:rPr>
            </w:pPr>
          </w:p>
        </w:tc>
        <w:tc>
          <w:tcPr>
            <w:tcW w:w="1487" w:type="dxa"/>
            <w:tcBorders>
              <w:top w:val="single" w:color="auto" w:sz="6" w:space="0"/>
              <w:left w:val="single" w:color="auto" w:sz="6" w:space="0"/>
              <w:bottom w:val="single" w:color="auto" w:sz="12" w:space="0"/>
              <w:right w:val="single" w:color="auto" w:sz="6" w:space="0"/>
            </w:tcBorders>
            <w:noWrap w:val="0"/>
            <w:vAlign w:val="center"/>
          </w:tcPr>
          <w:p w14:paraId="6785DD43">
            <w:pPr>
              <w:jc w:val="center"/>
              <w:rPr>
                <w:rFonts w:eastAsia="仿宋_GB2312"/>
                <w:color w:val="auto"/>
                <w:sz w:val="22"/>
                <w:szCs w:val="22"/>
                <w:highlight w:val="none"/>
              </w:rPr>
            </w:pPr>
          </w:p>
        </w:tc>
        <w:tc>
          <w:tcPr>
            <w:tcW w:w="992" w:type="dxa"/>
            <w:tcBorders>
              <w:top w:val="single" w:color="auto" w:sz="6" w:space="0"/>
              <w:left w:val="single" w:color="auto" w:sz="6" w:space="0"/>
              <w:bottom w:val="single" w:color="auto" w:sz="12" w:space="0"/>
              <w:right w:val="single" w:color="auto" w:sz="12" w:space="0"/>
            </w:tcBorders>
            <w:noWrap w:val="0"/>
            <w:vAlign w:val="center"/>
          </w:tcPr>
          <w:p w14:paraId="1AB624CF">
            <w:pPr>
              <w:jc w:val="center"/>
              <w:rPr>
                <w:rFonts w:eastAsia="仿宋_GB2312"/>
                <w:color w:val="auto"/>
                <w:sz w:val="22"/>
                <w:szCs w:val="22"/>
                <w:highlight w:val="none"/>
              </w:rPr>
            </w:pPr>
          </w:p>
        </w:tc>
      </w:tr>
    </w:tbl>
    <w:p w14:paraId="2B557F71">
      <w:pPr>
        <w:spacing w:line="440" w:lineRule="exact"/>
        <w:rPr>
          <w:rFonts w:hint="eastAsia"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19404ED9">
      <w:pPr>
        <w:spacing w:line="440" w:lineRule="exact"/>
        <w:rPr>
          <w:rFonts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27" w:name="_Toc296346727"/>
      <w:bookmarkEnd w:id="27"/>
      <w:bookmarkStart w:id="28" w:name="_Toc267261693"/>
      <w:bookmarkEnd w:id="28"/>
      <w:bookmarkStart w:id="29" w:name="_Toc296503226"/>
      <w:bookmarkEnd w:id="29"/>
      <w:bookmarkStart w:id="30" w:name="_Toc296891054"/>
      <w:bookmarkEnd w:id="30"/>
      <w:bookmarkStart w:id="31" w:name="_Toc296347225"/>
      <w:bookmarkEnd w:id="31"/>
      <w:bookmarkStart w:id="32" w:name="_Toc296891266"/>
      <w:bookmarkEnd w:id="32"/>
      <w:bookmarkStart w:id="33" w:name="_Toc296944565"/>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3</w:t>
      </w:r>
      <w:r>
        <w:rPr>
          <w:rFonts w:ascii="仿宋_GB2312" w:hAnsi="Times New Roman" w:eastAsia="仿宋_GB2312" w:cs="Times New Roman"/>
          <w:color w:val="auto"/>
          <w:sz w:val="22"/>
          <w:szCs w:val="22"/>
          <w:highlight w:val="none"/>
        </w:rPr>
        <w:t>：</w:t>
      </w:r>
      <w:bookmarkEnd w:id="33"/>
      <w:r>
        <w:rPr>
          <w:rFonts w:ascii="Times New Roman" w:hAnsi="Times New Roman" w:eastAsia="黑体" w:cs="Times New Roman"/>
          <w:color w:val="auto"/>
          <w:sz w:val="22"/>
          <w:szCs w:val="22"/>
          <w:highlight w:val="none"/>
        </w:rPr>
        <w:t xml:space="preserve">    </w:t>
      </w:r>
    </w:p>
    <w:p w14:paraId="63CA38F1">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工程质量保修书</w:t>
      </w:r>
    </w:p>
    <w:p w14:paraId="37D1D908">
      <w:pPr>
        <w:spacing w:line="440" w:lineRule="exact"/>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发包人（全称）：</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p>
    <w:p w14:paraId="672468A0">
      <w:pPr>
        <w:spacing w:line="440" w:lineRule="exac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承包人（全称）：</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p>
    <w:p w14:paraId="66A7B3D7">
      <w:pPr>
        <w:spacing w:line="440" w:lineRule="exac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29A59028">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发包人和承包人根据《中华人民共和国建筑法》和《建设工程质量管理条例》，经协商一致就</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（工程全称）签订工程质量保修书。</w:t>
      </w:r>
    </w:p>
    <w:p w14:paraId="0556AA9C">
      <w:pPr>
        <w:spacing w:line="360" w:lineRule="auto"/>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 xml:space="preserve">  一、工程质量保修范围和内容</w:t>
      </w:r>
    </w:p>
    <w:p w14:paraId="39A3F313">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承包人在质量保修期内，按照有关法律规定和合同约定，承担工程质量保修责任。</w:t>
      </w:r>
    </w:p>
    <w:p w14:paraId="2097DAF3">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6FC023A">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55F7A05B">
      <w:pPr>
        <w:spacing w:line="360" w:lineRule="auto"/>
        <w:outlineLvl w:val="1"/>
        <w:rPr>
          <w:rFonts w:ascii="Times New Roman" w:hAnsi="Times New Roman" w:eastAsia="黑体" w:cs="Times New Roman"/>
          <w:color w:val="auto"/>
          <w:sz w:val="22"/>
          <w:szCs w:val="22"/>
          <w:highlight w:val="none"/>
        </w:rPr>
      </w:pPr>
      <w:r>
        <w:rPr>
          <w:rFonts w:ascii="仿宋_GB2312" w:hAnsi="Times New Roman" w:eastAsia="仿宋_GB2312" w:cs="Times New Roman"/>
          <w:b/>
          <w:bCs/>
          <w:color w:val="auto"/>
          <w:sz w:val="22"/>
          <w:szCs w:val="22"/>
          <w:highlight w:val="none"/>
        </w:rPr>
        <w:t xml:space="preserve">  </w:t>
      </w:r>
      <w:r>
        <w:rPr>
          <w:rFonts w:ascii="黑体" w:hAnsi="黑体" w:eastAsia="黑体" w:cs="Times New Roman"/>
          <w:color w:val="auto"/>
          <w:sz w:val="22"/>
          <w:szCs w:val="22"/>
          <w:highlight w:val="none"/>
        </w:rPr>
        <w:t>二、质量保修期</w:t>
      </w:r>
    </w:p>
    <w:p w14:paraId="1DDF84DF">
      <w:pPr>
        <w:spacing w:line="36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根据《建设工程质量管理条例》及有关规定，工程的质量保修期如下：</w:t>
      </w:r>
    </w:p>
    <w:p w14:paraId="66FD0EF8">
      <w:pPr>
        <w:ind w:firstLine="440" w:firstLineChars="200"/>
        <w:rPr>
          <w:rFonts w:ascii="仿宋_GB2312" w:eastAsia="仿宋_GB2312"/>
          <w:color w:val="auto"/>
          <w:sz w:val="22"/>
          <w:szCs w:val="22"/>
          <w:highlight w:val="none"/>
        </w:rPr>
      </w:pPr>
      <w:r>
        <w:rPr>
          <w:rFonts w:hint="eastAsia" w:ascii="仿宋_GB2312" w:eastAsia="仿宋_GB2312"/>
          <w:color w:val="auto"/>
          <w:sz w:val="22"/>
          <w:szCs w:val="22"/>
          <w:highlight w:val="none"/>
          <w:lang w:eastAsia="zh-CN"/>
        </w:rPr>
        <w:t>1.</w:t>
      </w:r>
      <w:r>
        <w:rPr>
          <w:rFonts w:hint="eastAsia" w:ascii="仿宋_GB2312" w:eastAsia="仿宋_GB2312"/>
          <w:color w:val="auto"/>
          <w:sz w:val="22"/>
          <w:szCs w:val="22"/>
          <w:highlight w:val="none"/>
        </w:rPr>
        <w:t>地基基础工程和主体结构工程为设计文件规定的工程合理使用年限；</w:t>
      </w:r>
    </w:p>
    <w:p w14:paraId="2BCB3320">
      <w:pPr>
        <w:spacing w:line="360" w:lineRule="auto"/>
        <w:ind w:firstLine="440" w:firstLineChars="200"/>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2.</w:t>
      </w:r>
      <w:r>
        <w:rPr>
          <w:rFonts w:ascii="仿宋_GB2312" w:hAnsi="Times New Roman" w:eastAsia="仿宋_GB2312" w:cs="Times New Roman"/>
          <w:color w:val="auto"/>
          <w:sz w:val="22"/>
          <w:szCs w:val="22"/>
          <w:highlight w:val="none"/>
        </w:rPr>
        <w:t>屋面防水工程、有防水要求的卫生间、房间和外墙面的防渗</w:t>
      </w:r>
      <w:r>
        <w:rPr>
          <w:rFonts w:hint="eastAsia" w:ascii="仿宋_GB2312" w:hAnsi="Times New Roman" w:eastAsia="仿宋_GB2312"/>
          <w:color w:val="auto"/>
          <w:sz w:val="22"/>
          <w:szCs w:val="22"/>
          <w:highlight w:val="none"/>
        </w:rPr>
        <w:t>为</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p>
    <w:p w14:paraId="4FD48D7C">
      <w:pPr>
        <w:spacing w:line="360" w:lineRule="auto"/>
        <w:ind w:left="420" w:leftChars="200" w:firstLine="110" w:firstLineChars="50"/>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3.</w:t>
      </w:r>
      <w:r>
        <w:rPr>
          <w:rFonts w:ascii="仿宋_GB2312" w:hAnsi="Times New Roman" w:eastAsia="仿宋_GB2312" w:cs="Times New Roman"/>
          <w:color w:val="auto"/>
          <w:sz w:val="22"/>
          <w:szCs w:val="22"/>
          <w:highlight w:val="none"/>
        </w:rPr>
        <w:t>装修工程为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p>
    <w:p w14:paraId="70A0A81A">
      <w:pPr>
        <w:spacing w:line="360" w:lineRule="auto"/>
        <w:ind w:left="420" w:leftChars="200" w:firstLine="110" w:firstLineChars="5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4.</w:t>
      </w:r>
      <w:r>
        <w:rPr>
          <w:rFonts w:ascii="仿宋_GB2312" w:hAnsi="Times New Roman" w:eastAsia="仿宋_GB2312" w:cs="Times New Roman"/>
          <w:color w:val="auto"/>
          <w:sz w:val="22"/>
          <w:szCs w:val="22"/>
          <w:highlight w:val="none"/>
        </w:rPr>
        <w:t>电气管线、给排水管道、设备安装工程为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p>
    <w:p w14:paraId="4B674046">
      <w:pPr>
        <w:spacing w:line="360" w:lineRule="auto"/>
        <w:ind w:left="420" w:leftChars="200" w:firstLine="110" w:firstLineChars="5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5.</w:t>
      </w:r>
      <w:r>
        <w:rPr>
          <w:rFonts w:ascii="仿宋_GB2312" w:hAnsi="Times New Roman" w:eastAsia="仿宋_GB2312" w:cs="Times New Roman"/>
          <w:color w:val="auto"/>
          <w:sz w:val="22"/>
          <w:szCs w:val="22"/>
          <w:highlight w:val="none"/>
        </w:rPr>
        <w:t>供热与供冷系统为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个采暖期、供冷期；</w:t>
      </w:r>
    </w:p>
    <w:p w14:paraId="77125E9B">
      <w:pPr>
        <w:spacing w:line="360" w:lineRule="auto"/>
        <w:ind w:left="420" w:leftChars="200" w:firstLine="110" w:firstLineChars="5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6.</w:t>
      </w:r>
      <w:r>
        <w:rPr>
          <w:rFonts w:ascii="仿宋_GB2312" w:hAnsi="Times New Roman" w:eastAsia="仿宋_GB2312" w:cs="Times New Roman"/>
          <w:color w:val="auto"/>
          <w:sz w:val="22"/>
          <w:szCs w:val="22"/>
          <w:highlight w:val="none"/>
        </w:rPr>
        <w:t>住宅小区内的给排水设施、道路等配套工程为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p>
    <w:p w14:paraId="2019029A">
      <w:pPr>
        <w:spacing w:line="360" w:lineRule="auto"/>
        <w:ind w:left="420" w:leftChars="200" w:firstLine="110" w:firstLineChars="50"/>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7.</w:t>
      </w:r>
      <w:r>
        <w:rPr>
          <w:rFonts w:ascii="仿宋_GB2312" w:hAnsi="Times New Roman" w:eastAsia="仿宋_GB2312" w:cs="Times New Roman"/>
          <w:color w:val="auto"/>
          <w:sz w:val="22"/>
          <w:szCs w:val="22"/>
          <w:highlight w:val="none"/>
        </w:rPr>
        <w:t>其他项目保修期限约定如下：</w:t>
      </w:r>
    </w:p>
    <w:p w14:paraId="2EE2B7EB">
      <w:pPr>
        <w:spacing w:line="36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656DBDF1">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质量保修期自工程竣工验收合格之日起计算。</w:t>
      </w:r>
    </w:p>
    <w:p w14:paraId="0B927AFF">
      <w:pPr>
        <w:spacing w:line="360" w:lineRule="auto"/>
        <w:ind w:firstLine="440" w:firstLineChars="200"/>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三、缺陷责任期</w:t>
      </w:r>
    </w:p>
    <w:p w14:paraId="336FA2F6">
      <w:pPr>
        <w:spacing w:line="36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工程缺陷责任期为</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个月，缺陷责任期自工程</w:t>
      </w:r>
      <w:r>
        <w:rPr>
          <w:rFonts w:hint="eastAsia" w:ascii="仿宋_GB2312" w:hAnsi="Times New Roman" w:eastAsia="仿宋_GB2312"/>
          <w:color w:val="auto"/>
          <w:sz w:val="22"/>
          <w:szCs w:val="22"/>
          <w:highlight w:val="none"/>
        </w:rPr>
        <w:t>通过竣工验收</w:t>
      </w:r>
      <w:r>
        <w:rPr>
          <w:rFonts w:ascii="仿宋_GB2312" w:hAnsi="Times New Roman" w:eastAsia="仿宋_GB2312" w:cs="Times New Roman"/>
          <w:color w:val="auto"/>
          <w:sz w:val="22"/>
          <w:szCs w:val="22"/>
          <w:highlight w:val="none"/>
        </w:rPr>
        <w:t>之日起计算。单位工程先于全部工程进行验收，单位工程缺陷责任期自单位工程验收合格之日起算。</w:t>
      </w:r>
    </w:p>
    <w:p w14:paraId="2627953B">
      <w:pPr>
        <w:spacing w:line="36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缺陷责任期终止后，发包人应退还剩余的质量保证金。</w:t>
      </w:r>
    </w:p>
    <w:p w14:paraId="7E72D5A1">
      <w:pPr>
        <w:spacing w:line="360" w:lineRule="auto"/>
        <w:outlineLvl w:val="1"/>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 xml:space="preserve">    </w:t>
      </w:r>
      <w:r>
        <w:rPr>
          <w:rFonts w:ascii="黑体" w:hAnsi="黑体" w:eastAsia="黑体" w:cs="Times New Roman"/>
          <w:color w:val="auto"/>
          <w:sz w:val="22"/>
          <w:szCs w:val="22"/>
          <w:highlight w:val="none"/>
        </w:rPr>
        <w:t>四、质量保修责任</w:t>
      </w:r>
    </w:p>
    <w:p w14:paraId="75F4ACF0">
      <w:pPr>
        <w:spacing w:line="360" w:lineRule="auto"/>
        <w:ind w:left="105" w:leftChars="50" w:firstLine="450" w:firstLineChars="205"/>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1.</w:t>
      </w:r>
      <w:r>
        <w:rPr>
          <w:rFonts w:ascii="仿宋_GB2312" w:hAnsi="Times New Roman" w:eastAsia="仿宋_GB2312" w:cs="Times New Roman"/>
          <w:color w:val="auto"/>
          <w:sz w:val="22"/>
          <w:szCs w:val="22"/>
          <w:highlight w:val="none"/>
        </w:rPr>
        <w:t>属于保修范围、内容的项目，承包人应当在接到保修通知之日起</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天内派人保修。承包人不在约定期限内派人保修的，发包人可以委托他人修理。</w:t>
      </w:r>
    </w:p>
    <w:p w14:paraId="4CDC45DE">
      <w:pPr>
        <w:spacing w:line="360" w:lineRule="auto"/>
        <w:ind w:left="105" w:leftChars="50" w:firstLine="450" w:firstLineChars="205"/>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2.</w:t>
      </w:r>
      <w:r>
        <w:rPr>
          <w:rFonts w:ascii="仿宋_GB2312" w:hAnsi="Times New Roman" w:eastAsia="仿宋_GB2312" w:cs="Times New Roman"/>
          <w:color w:val="auto"/>
          <w:sz w:val="22"/>
          <w:szCs w:val="22"/>
          <w:highlight w:val="none"/>
        </w:rPr>
        <w:t>发生紧急事故需抢修的，承包人在接到事故通知后，应当立即到达事故现场抢修。</w:t>
      </w:r>
    </w:p>
    <w:p w14:paraId="1C161DD0">
      <w:pPr>
        <w:spacing w:line="360" w:lineRule="auto"/>
        <w:ind w:left="105" w:leftChars="50" w:firstLine="450" w:firstLineChars="205"/>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3.</w:t>
      </w:r>
      <w:r>
        <w:rPr>
          <w:rFonts w:ascii="仿宋_GB2312" w:hAnsi="Times New Roman" w:eastAsia="仿宋_GB2312" w:cs="Times New Roman"/>
          <w:color w:val="auto"/>
          <w:sz w:val="22"/>
          <w:szCs w:val="22"/>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53C0689">
      <w:pPr>
        <w:spacing w:line="360" w:lineRule="auto"/>
        <w:ind w:left="420" w:leftChars="200" w:firstLine="110" w:firstLineChars="50"/>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lang w:eastAsia="zh-CN"/>
        </w:rPr>
        <w:t>4.</w:t>
      </w:r>
      <w:r>
        <w:rPr>
          <w:rFonts w:ascii="仿宋_GB2312" w:hAnsi="Times New Roman" w:eastAsia="仿宋_GB2312" w:cs="Times New Roman"/>
          <w:color w:val="auto"/>
          <w:sz w:val="22"/>
          <w:szCs w:val="22"/>
          <w:highlight w:val="none"/>
        </w:rPr>
        <w:t>质量保修完成后，由发包人组织验收。</w:t>
      </w:r>
    </w:p>
    <w:p w14:paraId="371181A5">
      <w:pPr>
        <w:spacing w:line="360" w:lineRule="auto"/>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 xml:space="preserve">  五、保修费用</w:t>
      </w:r>
    </w:p>
    <w:p w14:paraId="77EEBF06">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 xml:space="preserve">  保修费用由造成质量缺陷的责任方承担。</w:t>
      </w:r>
    </w:p>
    <w:p w14:paraId="20A60153">
      <w:pPr>
        <w:spacing w:line="360" w:lineRule="auto"/>
        <w:ind w:firstLine="600"/>
        <w:jc w:val="left"/>
        <w:outlineLvl w:val="0"/>
        <w:rPr>
          <w:rFonts w:ascii="Times New Roman" w:hAnsi="Times New Roman" w:eastAsia="仿宋_GB2312" w:cs="Times New Roman"/>
          <w:color w:val="auto"/>
          <w:sz w:val="22"/>
          <w:szCs w:val="22"/>
          <w:highlight w:val="none"/>
          <w:u w:val="single"/>
        </w:rPr>
      </w:pPr>
      <w:r>
        <w:rPr>
          <w:rFonts w:ascii="黑体" w:hAnsi="黑体" w:eastAsia="黑体" w:cs="Times New Roman"/>
          <w:b/>
          <w:bCs/>
          <w:color w:val="auto"/>
          <w:sz w:val="22"/>
          <w:szCs w:val="22"/>
          <w:highlight w:val="none"/>
        </w:rPr>
        <w:t>六</w:t>
      </w:r>
      <w:r>
        <w:rPr>
          <w:rFonts w:ascii="黑体" w:hAnsi="黑体" w:eastAsia="黑体" w:cs="Times New Roman"/>
          <w:color w:val="auto"/>
          <w:sz w:val="22"/>
          <w:szCs w:val="22"/>
          <w:highlight w:val="none"/>
        </w:rPr>
        <w:t>、双方约定的其他工程质量保修事项</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74F5FFFF">
      <w:pPr>
        <w:spacing w:line="360" w:lineRule="auto"/>
        <w:jc w:val="lef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78B651EC">
      <w:pPr>
        <w:spacing w:line="360" w:lineRule="auto"/>
        <w:ind w:firstLine="418" w:firstLineChars="19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工程质量保修书由发包人、承包人在工程竣工验收前共同签署，作为施工合同附件，其有效期限至保修期满。</w:t>
      </w:r>
    </w:p>
    <w:p w14:paraId="52373ED0">
      <w:pPr>
        <w:spacing w:line="360" w:lineRule="auto"/>
        <w:ind w:firstLine="42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0B4388BA">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发包人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公章</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承包人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公章</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26643550">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41CEFC8B">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签字</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法定代表人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签字</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p>
    <w:p w14:paraId="63240EB6">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委托代理人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签字</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委托代理人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签字</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4B8DA420">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3683EA05">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38E94DDB">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开户银行：</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开户银行：</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7DD8A4AF">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账</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号：</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rPr>
        <w:t xml:space="preserve">  </w:t>
      </w:r>
      <w:r>
        <w:rPr>
          <w:rFonts w:ascii="仿宋_GB2312" w:hAnsi="Times New Roman" w:eastAsia="仿宋_GB2312" w:cs="Times New Roman"/>
          <w:color w:val="auto"/>
          <w:sz w:val="22"/>
          <w:szCs w:val="22"/>
          <w:highlight w:val="none"/>
        </w:rPr>
        <w:t>账</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号：</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hint="eastAsia" w:ascii="Times New Roman" w:hAnsi="Times New Roman" w:eastAsia="仿宋_GB2312"/>
          <w:color w:val="auto"/>
          <w:sz w:val="22"/>
          <w:szCs w:val="22"/>
          <w:highlight w:val="none"/>
          <w:u w:val="single"/>
          <w:lang w:val="en-US" w:eastAsia="zh-CN"/>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p>
    <w:p w14:paraId="2B0AED48">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MingLiU_HKSCS" w:hAnsi="MingLiU_HKSCS" w:eastAsia="仿宋_GB2312" w:cs="MingLiU_HKSCS"/>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s="Times New Roman"/>
          <w:color w:val="auto"/>
          <w:sz w:val="22"/>
          <w:szCs w:val="22"/>
          <w:highlight w:val="none"/>
          <w:u w:val="single"/>
          <w:lang w:val="en-US" w:eastAsia="zh-CN"/>
        </w:rPr>
        <w:t xml:space="preserve">   </w:t>
      </w:r>
      <w:r>
        <w:rPr>
          <w:rFonts w:ascii="Times New Roman" w:hAnsi="Times New Roman" w:eastAsia="仿宋_GB2312" w:cs="Times New Roman"/>
          <w:color w:val="auto"/>
          <w:sz w:val="22"/>
          <w:szCs w:val="22"/>
          <w:highlight w:val="none"/>
          <w:u w:val="single"/>
        </w:rPr>
        <w:t xml:space="preserve">   </w:t>
      </w:r>
    </w:p>
    <w:p w14:paraId="5E3C2535">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b/>
          <w:bCs/>
          <w:color w:val="auto"/>
          <w:sz w:val="22"/>
          <w:szCs w:val="22"/>
          <w:highlight w:val="none"/>
        </w:rPr>
        <w:br w:type="page"/>
      </w: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4</w:t>
      </w:r>
      <w:r>
        <w:rPr>
          <w:rFonts w:ascii="仿宋_GB2312" w:hAnsi="Times New Roman" w:eastAsia="仿宋_GB2312" w:cs="Times New Roman"/>
          <w:color w:val="auto"/>
          <w:sz w:val="22"/>
          <w:szCs w:val="22"/>
          <w:highlight w:val="none"/>
        </w:rPr>
        <w:t>：</w:t>
      </w:r>
    </w:p>
    <w:p w14:paraId="7498D1CF">
      <w:pPr>
        <w:spacing w:before="145" w:beforeLines="50" w:after="145" w:afterLines="50" w:line="440" w:lineRule="exact"/>
        <w:jc w:val="center"/>
        <w:outlineLvl w:val="2"/>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主要建设工程文件目录</w:t>
      </w:r>
    </w:p>
    <w:tbl>
      <w:tblPr>
        <w:tblStyle w:val="18"/>
        <w:tblW w:w="0" w:type="auto"/>
        <w:jc w:val="center"/>
        <w:tblLayout w:type="fixed"/>
        <w:tblCellMar>
          <w:top w:w="0" w:type="dxa"/>
          <w:left w:w="28" w:type="dxa"/>
          <w:bottom w:w="0" w:type="dxa"/>
          <w:right w:w="28" w:type="dxa"/>
        </w:tblCellMar>
      </w:tblPr>
      <w:tblGrid>
        <w:gridCol w:w="1953"/>
        <w:gridCol w:w="1276"/>
        <w:gridCol w:w="1450"/>
        <w:gridCol w:w="1243"/>
        <w:gridCol w:w="1450"/>
        <w:gridCol w:w="1667"/>
      </w:tblGrid>
      <w:tr w14:paraId="0999F4E9">
        <w:tblPrEx>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2" w:space="0"/>
              <w:right w:val="single" w:color="auto" w:sz="6" w:space="0"/>
            </w:tcBorders>
            <w:noWrap w:val="0"/>
            <w:vAlign w:val="center"/>
          </w:tcPr>
          <w:p w14:paraId="1FC653A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文件名称</w:t>
            </w:r>
          </w:p>
        </w:tc>
        <w:tc>
          <w:tcPr>
            <w:tcW w:w="1276" w:type="dxa"/>
            <w:tcBorders>
              <w:top w:val="single" w:color="auto" w:sz="12" w:space="0"/>
              <w:left w:val="single" w:color="auto" w:sz="6" w:space="0"/>
              <w:bottom w:val="double" w:color="auto" w:sz="2" w:space="0"/>
              <w:right w:val="single" w:color="auto" w:sz="6" w:space="0"/>
            </w:tcBorders>
            <w:noWrap w:val="0"/>
            <w:vAlign w:val="center"/>
          </w:tcPr>
          <w:p w14:paraId="54900E8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套数</w:t>
            </w:r>
          </w:p>
        </w:tc>
        <w:tc>
          <w:tcPr>
            <w:tcW w:w="1450" w:type="dxa"/>
            <w:tcBorders>
              <w:top w:val="single" w:color="auto" w:sz="12" w:space="0"/>
              <w:left w:val="single" w:color="auto" w:sz="6" w:space="0"/>
              <w:bottom w:val="double" w:color="auto" w:sz="2" w:space="0"/>
              <w:right w:val="single" w:color="auto" w:sz="6" w:space="0"/>
            </w:tcBorders>
            <w:noWrap w:val="0"/>
            <w:vAlign w:val="center"/>
          </w:tcPr>
          <w:p w14:paraId="2D7839E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费用</w:t>
            </w:r>
            <w:r>
              <w:rPr>
                <w:rFonts w:hint="eastAsia" w:eastAsia="仿宋_GB2312"/>
                <w:color w:val="auto"/>
                <w:kern w:val="2"/>
                <w:sz w:val="21"/>
                <w:szCs w:val="21"/>
                <w:highlight w:val="none"/>
              </w:rPr>
              <w:t>（元）</w:t>
            </w:r>
          </w:p>
        </w:tc>
        <w:tc>
          <w:tcPr>
            <w:tcW w:w="1243" w:type="dxa"/>
            <w:tcBorders>
              <w:top w:val="single" w:color="auto" w:sz="12" w:space="0"/>
              <w:left w:val="single" w:color="auto" w:sz="6" w:space="0"/>
              <w:bottom w:val="double" w:color="auto" w:sz="2" w:space="0"/>
              <w:right w:val="single" w:color="auto" w:sz="6" w:space="0"/>
            </w:tcBorders>
            <w:noWrap w:val="0"/>
            <w:vAlign w:val="center"/>
          </w:tcPr>
          <w:p w14:paraId="48BC464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质量</w:t>
            </w:r>
          </w:p>
        </w:tc>
        <w:tc>
          <w:tcPr>
            <w:tcW w:w="1450" w:type="dxa"/>
            <w:tcBorders>
              <w:top w:val="single" w:color="auto" w:sz="12" w:space="0"/>
              <w:left w:val="single" w:color="auto" w:sz="6" w:space="0"/>
              <w:bottom w:val="double" w:color="auto" w:sz="2" w:space="0"/>
              <w:right w:val="single" w:color="auto" w:sz="6" w:space="0"/>
            </w:tcBorders>
            <w:noWrap w:val="0"/>
            <w:vAlign w:val="top"/>
          </w:tcPr>
          <w:p w14:paraId="1B359F5E">
            <w:pPr>
              <w:spacing w:line="440" w:lineRule="exact"/>
              <w:jc w:val="center"/>
              <w:rPr>
                <w:rFonts w:ascii="Times New Roman" w:hAnsi="Times New Roman" w:eastAsia="仿宋_GB2312" w:cs="Times New Roman"/>
                <w:color w:val="auto"/>
                <w:sz w:val="21"/>
                <w:szCs w:val="21"/>
                <w:highlight w:val="none"/>
              </w:rPr>
            </w:pPr>
            <w:r>
              <w:rPr>
                <w:rFonts w:ascii="Times New Roman" w:hAnsi="Times New Roman" w:eastAsia="仿宋_GB2312" w:cs="Times New Roman"/>
                <w:color w:val="auto"/>
                <w:sz w:val="21"/>
                <w:szCs w:val="21"/>
                <w:highlight w:val="none"/>
              </w:rPr>
              <w:t>移交时间</w:t>
            </w:r>
          </w:p>
        </w:tc>
        <w:tc>
          <w:tcPr>
            <w:tcW w:w="1667" w:type="dxa"/>
            <w:tcBorders>
              <w:top w:val="single" w:color="auto" w:sz="12" w:space="0"/>
              <w:left w:val="single" w:color="auto" w:sz="6" w:space="0"/>
              <w:bottom w:val="double" w:color="auto" w:sz="2" w:space="0"/>
              <w:right w:val="single" w:color="auto" w:sz="12" w:space="0"/>
            </w:tcBorders>
            <w:noWrap w:val="0"/>
            <w:vAlign w:val="top"/>
          </w:tcPr>
          <w:p w14:paraId="2E7DDE13">
            <w:pPr>
              <w:spacing w:line="440" w:lineRule="exact"/>
              <w:jc w:val="center"/>
              <w:rPr>
                <w:rFonts w:ascii="Times New Roman" w:hAnsi="Times New Roman" w:eastAsia="仿宋_GB2312" w:cs="Times New Roman"/>
                <w:color w:val="auto"/>
                <w:sz w:val="21"/>
                <w:szCs w:val="21"/>
                <w:highlight w:val="none"/>
              </w:rPr>
            </w:pPr>
            <w:r>
              <w:rPr>
                <w:rFonts w:ascii="Times New Roman" w:hAnsi="Times New Roman" w:eastAsia="仿宋_GB2312" w:cs="Times New Roman"/>
                <w:color w:val="auto"/>
                <w:sz w:val="21"/>
                <w:szCs w:val="21"/>
                <w:highlight w:val="none"/>
              </w:rPr>
              <w:t>责任人</w:t>
            </w:r>
          </w:p>
        </w:tc>
      </w:tr>
      <w:tr w14:paraId="4C5FC2F9">
        <w:tblPrEx>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noWrap w:val="0"/>
            <w:vAlign w:val="center"/>
          </w:tcPr>
          <w:p w14:paraId="282164A9">
            <w:pPr>
              <w:pStyle w:val="7"/>
              <w:keepNext/>
              <w:spacing w:line="440" w:lineRule="exact"/>
              <w:ind w:left="63" w:right="63"/>
              <w:rPr>
                <w:rFonts w:eastAsia="仿宋_GB2312"/>
                <w:color w:val="auto"/>
                <w:kern w:val="2"/>
                <w:sz w:val="22"/>
                <w:szCs w:val="22"/>
                <w:highlight w:val="none"/>
              </w:rPr>
            </w:pPr>
          </w:p>
        </w:tc>
        <w:tc>
          <w:tcPr>
            <w:tcW w:w="1276" w:type="dxa"/>
            <w:tcBorders>
              <w:top w:val="double" w:color="auto" w:sz="2" w:space="0"/>
              <w:left w:val="single" w:color="auto" w:sz="6" w:space="0"/>
              <w:bottom w:val="single" w:color="auto" w:sz="6" w:space="0"/>
              <w:right w:val="single" w:color="auto" w:sz="6" w:space="0"/>
            </w:tcBorders>
            <w:noWrap w:val="0"/>
            <w:vAlign w:val="center"/>
          </w:tcPr>
          <w:p w14:paraId="570C544D">
            <w:pPr>
              <w:pStyle w:val="7"/>
              <w:keepNext/>
              <w:spacing w:line="440" w:lineRule="exact"/>
              <w:ind w:left="63" w:right="63"/>
              <w:rPr>
                <w:rFonts w:eastAsia="仿宋_GB2312"/>
                <w:color w:val="auto"/>
                <w:kern w:val="2"/>
                <w:sz w:val="22"/>
                <w:szCs w:val="22"/>
                <w:highlight w:val="none"/>
              </w:rPr>
            </w:pPr>
          </w:p>
        </w:tc>
        <w:tc>
          <w:tcPr>
            <w:tcW w:w="1450" w:type="dxa"/>
            <w:tcBorders>
              <w:top w:val="double" w:color="auto" w:sz="2" w:space="0"/>
              <w:left w:val="single" w:color="auto" w:sz="6" w:space="0"/>
              <w:bottom w:val="single" w:color="auto" w:sz="6" w:space="0"/>
              <w:right w:val="single" w:color="auto" w:sz="6" w:space="0"/>
            </w:tcBorders>
            <w:noWrap w:val="0"/>
            <w:vAlign w:val="center"/>
          </w:tcPr>
          <w:p w14:paraId="0FF7CEF3">
            <w:pPr>
              <w:pStyle w:val="7"/>
              <w:keepNext/>
              <w:spacing w:line="440" w:lineRule="exact"/>
              <w:ind w:left="63" w:right="63"/>
              <w:rPr>
                <w:rFonts w:eastAsia="仿宋_GB2312"/>
                <w:color w:val="auto"/>
                <w:kern w:val="2"/>
                <w:sz w:val="22"/>
                <w:szCs w:val="22"/>
                <w:highlight w:val="none"/>
              </w:rPr>
            </w:pPr>
          </w:p>
        </w:tc>
        <w:tc>
          <w:tcPr>
            <w:tcW w:w="1243" w:type="dxa"/>
            <w:tcBorders>
              <w:top w:val="double" w:color="auto" w:sz="2" w:space="0"/>
              <w:left w:val="single" w:color="auto" w:sz="6" w:space="0"/>
              <w:bottom w:val="single" w:color="auto" w:sz="6" w:space="0"/>
              <w:right w:val="single" w:color="auto" w:sz="6" w:space="0"/>
            </w:tcBorders>
            <w:noWrap w:val="0"/>
            <w:vAlign w:val="center"/>
          </w:tcPr>
          <w:p w14:paraId="2E48BDE2">
            <w:pPr>
              <w:pStyle w:val="7"/>
              <w:keepNext/>
              <w:spacing w:line="440" w:lineRule="exact"/>
              <w:ind w:left="63" w:right="63"/>
              <w:rPr>
                <w:rFonts w:eastAsia="仿宋_GB2312"/>
                <w:color w:val="auto"/>
                <w:kern w:val="2"/>
                <w:sz w:val="22"/>
                <w:szCs w:val="22"/>
                <w:highlight w:val="none"/>
              </w:rPr>
            </w:pPr>
          </w:p>
        </w:tc>
        <w:tc>
          <w:tcPr>
            <w:tcW w:w="1450" w:type="dxa"/>
            <w:tcBorders>
              <w:top w:val="double" w:color="auto" w:sz="2" w:space="0"/>
              <w:left w:val="single" w:color="auto" w:sz="6" w:space="0"/>
              <w:bottom w:val="single" w:color="auto" w:sz="6" w:space="0"/>
              <w:right w:val="single" w:color="auto" w:sz="6" w:space="0"/>
            </w:tcBorders>
            <w:noWrap w:val="0"/>
            <w:vAlign w:val="center"/>
          </w:tcPr>
          <w:p w14:paraId="6C7EC770">
            <w:pPr>
              <w:pStyle w:val="7"/>
              <w:keepNext/>
              <w:spacing w:line="440" w:lineRule="exact"/>
              <w:ind w:left="63" w:right="63"/>
              <w:rPr>
                <w:rFonts w:eastAsia="仿宋_GB2312"/>
                <w:color w:val="auto"/>
                <w:kern w:val="2"/>
                <w:sz w:val="22"/>
                <w:szCs w:val="22"/>
                <w:highlight w:val="none"/>
              </w:rPr>
            </w:pPr>
          </w:p>
        </w:tc>
        <w:tc>
          <w:tcPr>
            <w:tcW w:w="1667" w:type="dxa"/>
            <w:tcBorders>
              <w:top w:val="double" w:color="auto" w:sz="2" w:space="0"/>
              <w:left w:val="single" w:color="auto" w:sz="6" w:space="0"/>
              <w:bottom w:val="single" w:color="auto" w:sz="6" w:space="0"/>
              <w:right w:val="single" w:color="auto" w:sz="12" w:space="0"/>
            </w:tcBorders>
            <w:noWrap w:val="0"/>
            <w:vAlign w:val="center"/>
          </w:tcPr>
          <w:p w14:paraId="7068C3E4">
            <w:pPr>
              <w:pStyle w:val="7"/>
              <w:keepNext/>
              <w:spacing w:line="440" w:lineRule="exact"/>
              <w:ind w:left="63" w:right="63"/>
              <w:rPr>
                <w:rFonts w:eastAsia="仿宋_GB2312"/>
                <w:color w:val="auto"/>
                <w:kern w:val="2"/>
                <w:sz w:val="22"/>
                <w:szCs w:val="22"/>
                <w:highlight w:val="none"/>
              </w:rPr>
            </w:pPr>
          </w:p>
        </w:tc>
      </w:tr>
      <w:tr w14:paraId="1C8F3906">
        <w:tblPrEx>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noWrap w:val="0"/>
            <w:vAlign w:val="center"/>
          </w:tcPr>
          <w:p w14:paraId="78358440">
            <w:pPr>
              <w:pStyle w:val="7"/>
              <w:keepNext/>
              <w:spacing w:line="440" w:lineRule="exact"/>
              <w:ind w:left="63" w:right="63"/>
              <w:rPr>
                <w:rFonts w:eastAsia="仿宋_GB2312"/>
                <w:color w:val="auto"/>
                <w:kern w:val="2"/>
                <w:sz w:val="22"/>
                <w:szCs w:val="22"/>
                <w:highlight w:val="none"/>
              </w:rPr>
            </w:pPr>
          </w:p>
        </w:tc>
        <w:tc>
          <w:tcPr>
            <w:tcW w:w="1276" w:type="dxa"/>
            <w:tcBorders>
              <w:top w:val="nil"/>
              <w:left w:val="single" w:color="auto" w:sz="6" w:space="0"/>
              <w:bottom w:val="single" w:color="auto" w:sz="6" w:space="0"/>
              <w:right w:val="single" w:color="auto" w:sz="6" w:space="0"/>
            </w:tcBorders>
            <w:noWrap w:val="0"/>
            <w:vAlign w:val="center"/>
          </w:tcPr>
          <w:p w14:paraId="1B17AE33">
            <w:pPr>
              <w:pStyle w:val="7"/>
              <w:keepNext/>
              <w:spacing w:line="440" w:lineRule="exact"/>
              <w:ind w:left="63" w:right="63"/>
              <w:rPr>
                <w:rFonts w:eastAsia="仿宋_GB2312"/>
                <w:color w:val="auto"/>
                <w:kern w:val="2"/>
                <w:sz w:val="22"/>
                <w:szCs w:val="22"/>
                <w:highlight w:val="none"/>
              </w:rPr>
            </w:pPr>
          </w:p>
        </w:tc>
        <w:tc>
          <w:tcPr>
            <w:tcW w:w="1450" w:type="dxa"/>
            <w:tcBorders>
              <w:top w:val="nil"/>
              <w:left w:val="single" w:color="auto" w:sz="6" w:space="0"/>
              <w:bottom w:val="single" w:color="auto" w:sz="6" w:space="0"/>
              <w:right w:val="single" w:color="auto" w:sz="6" w:space="0"/>
            </w:tcBorders>
            <w:noWrap w:val="0"/>
            <w:vAlign w:val="center"/>
          </w:tcPr>
          <w:p w14:paraId="1D56D53D">
            <w:pPr>
              <w:pStyle w:val="7"/>
              <w:keepNext/>
              <w:spacing w:line="440" w:lineRule="exact"/>
              <w:ind w:left="63" w:right="63"/>
              <w:rPr>
                <w:rFonts w:eastAsia="仿宋_GB2312"/>
                <w:color w:val="auto"/>
                <w:kern w:val="2"/>
                <w:sz w:val="22"/>
                <w:szCs w:val="22"/>
                <w:highlight w:val="none"/>
              </w:rPr>
            </w:pPr>
          </w:p>
        </w:tc>
        <w:tc>
          <w:tcPr>
            <w:tcW w:w="1243" w:type="dxa"/>
            <w:tcBorders>
              <w:top w:val="nil"/>
              <w:left w:val="single" w:color="auto" w:sz="6" w:space="0"/>
              <w:bottom w:val="single" w:color="auto" w:sz="6" w:space="0"/>
              <w:right w:val="single" w:color="auto" w:sz="6" w:space="0"/>
            </w:tcBorders>
            <w:noWrap w:val="0"/>
            <w:vAlign w:val="center"/>
          </w:tcPr>
          <w:p w14:paraId="1C41C1BD">
            <w:pPr>
              <w:pStyle w:val="7"/>
              <w:keepNext/>
              <w:spacing w:line="440" w:lineRule="exact"/>
              <w:ind w:left="63" w:right="63"/>
              <w:rPr>
                <w:rFonts w:eastAsia="仿宋_GB2312"/>
                <w:color w:val="auto"/>
                <w:kern w:val="2"/>
                <w:sz w:val="22"/>
                <w:szCs w:val="22"/>
                <w:highlight w:val="none"/>
              </w:rPr>
            </w:pPr>
          </w:p>
        </w:tc>
        <w:tc>
          <w:tcPr>
            <w:tcW w:w="1450" w:type="dxa"/>
            <w:tcBorders>
              <w:top w:val="nil"/>
              <w:left w:val="single" w:color="auto" w:sz="6" w:space="0"/>
              <w:bottom w:val="single" w:color="auto" w:sz="6" w:space="0"/>
              <w:right w:val="single" w:color="auto" w:sz="6" w:space="0"/>
            </w:tcBorders>
            <w:noWrap w:val="0"/>
            <w:vAlign w:val="center"/>
          </w:tcPr>
          <w:p w14:paraId="6319C7C5">
            <w:pPr>
              <w:pStyle w:val="7"/>
              <w:keepNext/>
              <w:spacing w:line="440" w:lineRule="exact"/>
              <w:ind w:left="63" w:right="63"/>
              <w:rPr>
                <w:rFonts w:eastAsia="仿宋_GB2312"/>
                <w:color w:val="auto"/>
                <w:kern w:val="2"/>
                <w:sz w:val="22"/>
                <w:szCs w:val="22"/>
                <w:highlight w:val="none"/>
              </w:rPr>
            </w:pPr>
          </w:p>
        </w:tc>
        <w:tc>
          <w:tcPr>
            <w:tcW w:w="1667" w:type="dxa"/>
            <w:tcBorders>
              <w:top w:val="nil"/>
              <w:left w:val="single" w:color="auto" w:sz="6" w:space="0"/>
              <w:bottom w:val="single" w:color="auto" w:sz="6" w:space="0"/>
              <w:right w:val="single" w:color="auto" w:sz="12" w:space="0"/>
            </w:tcBorders>
            <w:noWrap w:val="0"/>
            <w:vAlign w:val="center"/>
          </w:tcPr>
          <w:p w14:paraId="00FEBED1">
            <w:pPr>
              <w:pStyle w:val="7"/>
              <w:keepNext/>
              <w:spacing w:line="440" w:lineRule="exact"/>
              <w:ind w:left="63" w:right="63"/>
              <w:rPr>
                <w:rFonts w:eastAsia="仿宋_GB2312"/>
                <w:color w:val="auto"/>
                <w:kern w:val="2"/>
                <w:sz w:val="22"/>
                <w:szCs w:val="22"/>
                <w:highlight w:val="none"/>
              </w:rPr>
            </w:pPr>
          </w:p>
        </w:tc>
      </w:tr>
      <w:tr w14:paraId="518836FC">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662F7647">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B6C65F4">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6D2BE304">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76E2422B">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239809FB">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671E013E">
            <w:pPr>
              <w:pStyle w:val="7"/>
              <w:keepNext/>
              <w:spacing w:line="440" w:lineRule="exact"/>
              <w:ind w:left="63" w:right="63"/>
              <w:rPr>
                <w:rFonts w:eastAsia="仿宋_GB2312"/>
                <w:color w:val="auto"/>
                <w:kern w:val="2"/>
                <w:sz w:val="22"/>
                <w:szCs w:val="22"/>
                <w:highlight w:val="none"/>
              </w:rPr>
            </w:pPr>
          </w:p>
        </w:tc>
      </w:tr>
      <w:tr w14:paraId="278637A0">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020491C2">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3E6A5F2">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7B9A7973">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07F846A1">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7E1CC8C3">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56C3FAE1">
            <w:pPr>
              <w:pStyle w:val="7"/>
              <w:keepNext/>
              <w:spacing w:line="440" w:lineRule="exact"/>
              <w:ind w:left="63" w:right="63"/>
              <w:rPr>
                <w:rFonts w:eastAsia="仿宋_GB2312"/>
                <w:color w:val="auto"/>
                <w:kern w:val="2"/>
                <w:sz w:val="22"/>
                <w:szCs w:val="22"/>
                <w:highlight w:val="none"/>
              </w:rPr>
            </w:pPr>
          </w:p>
        </w:tc>
      </w:tr>
      <w:tr w14:paraId="282AAC26">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4C288D64">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910A253">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1C6D342B">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3C93F621">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63267A00">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2CE79942">
            <w:pPr>
              <w:pStyle w:val="7"/>
              <w:keepNext/>
              <w:spacing w:line="440" w:lineRule="exact"/>
              <w:ind w:left="63" w:right="63"/>
              <w:rPr>
                <w:rFonts w:eastAsia="仿宋_GB2312"/>
                <w:color w:val="auto"/>
                <w:kern w:val="2"/>
                <w:sz w:val="22"/>
                <w:szCs w:val="22"/>
                <w:highlight w:val="none"/>
              </w:rPr>
            </w:pPr>
          </w:p>
        </w:tc>
      </w:tr>
      <w:tr w14:paraId="711E8EF5">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0A14AD9B">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CEE261D">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5E1D40CD">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1AADDDB6">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15410C56">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5D6DE8F0">
            <w:pPr>
              <w:pStyle w:val="7"/>
              <w:keepNext/>
              <w:spacing w:line="440" w:lineRule="exact"/>
              <w:ind w:left="63" w:right="63"/>
              <w:rPr>
                <w:rFonts w:eastAsia="仿宋_GB2312"/>
                <w:color w:val="auto"/>
                <w:kern w:val="2"/>
                <w:sz w:val="22"/>
                <w:szCs w:val="22"/>
                <w:highlight w:val="none"/>
              </w:rPr>
            </w:pPr>
          </w:p>
        </w:tc>
      </w:tr>
      <w:tr w14:paraId="6664F71A">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78DB4A48">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BF1951F">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27E2A317">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3BE27D9E">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11316001">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40A08F45">
            <w:pPr>
              <w:pStyle w:val="7"/>
              <w:keepNext/>
              <w:spacing w:line="440" w:lineRule="exact"/>
              <w:ind w:left="63" w:right="63"/>
              <w:rPr>
                <w:rFonts w:eastAsia="仿宋_GB2312"/>
                <w:color w:val="auto"/>
                <w:kern w:val="2"/>
                <w:sz w:val="22"/>
                <w:szCs w:val="22"/>
                <w:highlight w:val="none"/>
              </w:rPr>
            </w:pPr>
          </w:p>
        </w:tc>
      </w:tr>
      <w:tr w14:paraId="61C703EF">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10925A68">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1D79470">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297D1100">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5877C0D6">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244A73DC">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02413C3D">
            <w:pPr>
              <w:pStyle w:val="7"/>
              <w:keepNext/>
              <w:spacing w:line="440" w:lineRule="exact"/>
              <w:ind w:left="63" w:right="63"/>
              <w:rPr>
                <w:rFonts w:eastAsia="仿宋_GB2312"/>
                <w:color w:val="auto"/>
                <w:kern w:val="2"/>
                <w:sz w:val="22"/>
                <w:szCs w:val="22"/>
                <w:highlight w:val="none"/>
              </w:rPr>
            </w:pPr>
          </w:p>
        </w:tc>
      </w:tr>
      <w:tr w14:paraId="6753F8AC">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52A72985">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5294BED6">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139BFDAB">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78DF6D24">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555D2A3E">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56ED2C2B">
            <w:pPr>
              <w:rPr>
                <w:rFonts w:eastAsia="仿宋_GB2312"/>
                <w:color w:val="auto"/>
                <w:sz w:val="22"/>
                <w:szCs w:val="22"/>
                <w:highlight w:val="none"/>
              </w:rPr>
            </w:pPr>
          </w:p>
        </w:tc>
      </w:tr>
      <w:tr w14:paraId="25C6308F">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1EFB1AA8">
            <w:pPr>
              <w:pStyle w:val="7"/>
              <w:keepNext/>
              <w:spacing w:line="440" w:lineRule="exact"/>
              <w:ind w:left="63" w:right="63"/>
              <w:rPr>
                <w:rFonts w:eastAsia="仿宋_GB2312"/>
                <w:color w:val="auto"/>
                <w:kern w:val="2"/>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D9DFEDC">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0A8206FB">
            <w:pPr>
              <w:pStyle w:val="7"/>
              <w:keepNext/>
              <w:spacing w:line="440" w:lineRule="exact"/>
              <w:ind w:left="63" w:right="63"/>
              <w:rPr>
                <w:rFonts w:eastAsia="仿宋_GB2312"/>
                <w:color w:val="auto"/>
                <w:kern w:val="2"/>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14:paraId="1A3D19F7">
            <w:pPr>
              <w:pStyle w:val="7"/>
              <w:keepNext/>
              <w:spacing w:line="440" w:lineRule="exact"/>
              <w:ind w:left="63" w:right="63"/>
              <w:rPr>
                <w:rFonts w:eastAsia="仿宋_GB2312"/>
                <w:color w:val="auto"/>
                <w:kern w:val="2"/>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14:paraId="4768EE1F">
            <w:pPr>
              <w:pStyle w:val="7"/>
              <w:keepNext/>
              <w:spacing w:line="440" w:lineRule="exact"/>
              <w:ind w:left="63" w:right="63"/>
              <w:rPr>
                <w:rFonts w:eastAsia="仿宋_GB2312"/>
                <w:color w:val="auto"/>
                <w:kern w:val="2"/>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14:paraId="0E5D5825">
            <w:pPr>
              <w:pStyle w:val="7"/>
              <w:keepNext/>
              <w:spacing w:line="440" w:lineRule="exact"/>
              <w:ind w:left="63" w:right="63"/>
              <w:rPr>
                <w:rFonts w:eastAsia="仿宋_GB2312"/>
                <w:color w:val="auto"/>
                <w:kern w:val="2"/>
                <w:sz w:val="22"/>
                <w:szCs w:val="22"/>
                <w:highlight w:val="none"/>
              </w:rPr>
            </w:pPr>
          </w:p>
        </w:tc>
      </w:tr>
      <w:tr w14:paraId="03E8A003">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48B101AC">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2A82350B">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3FE7C9D1">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4A00E00E">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EFEFDDA">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1E966173">
            <w:pPr>
              <w:rPr>
                <w:rFonts w:eastAsia="仿宋_GB2312"/>
                <w:color w:val="auto"/>
                <w:sz w:val="22"/>
                <w:szCs w:val="22"/>
                <w:highlight w:val="none"/>
              </w:rPr>
            </w:pPr>
          </w:p>
        </w:tc>
      </w:tr>
      <w:tr w14:paraId="4CD18DD3">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6C43B2E1">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11B94C55">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4FD12F51">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639E8221">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35F8757">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689345C6">
            <w:pPr>
              <w:rPr>
                <w:rFonts w:eastAsia="仿宋_GB2312"/>
                <w:color w:val="auto"/>
                <w:sz w:val="22"/>
                <w:szCs w:val="22"/>
                <w:highlight w:val="none"/>
              </w:rPr>
            </w:pPr>
          </w:p>
        </w:tc>
      </w:tr>
      <w:tr w14:paraId="0B90E8FA">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79B6B5F2">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3BEF2D7F">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1845A771">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147BF674">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18B99D26">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465FEE24">
            <w:pPr>
              <w:rPr>
                <w:rFonts w:eastAsia="仿宋_GB2312"/>
                <w:color w:val="auto"/>
                <w:sz w:val="22"/>
                <w:szCs w:val="22"/>
                <w:highlight w:val="none"/>
              </w:rPr>
            </w:pPr>
          </w:p>
        </w:tc>
      </w:tr>
      <w:tr w14:paraId="3599F192">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2D7C2C38">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551C6B12">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60A929E1">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3B4C61BB">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3E1ACFA">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75936DCB">
            <w:pPr>
              <w:rPr>
                <w:rFonts w:eastAsia="仿宋_GB2312"/>
                <w:color w:val="auto"/>
                <w:sz w:val="22"/>
                <w:szCs w:val="22"/>
                <w:highlight w:val="none"/>
              </w:rPr>
            </w:pPr>
          </w:p>
        </w:tc>
      </w:tr>
      <w:tr w14:paraId="02C574E4">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0A5D4101">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50AA118B">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3331770E">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7F74F8D7">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083850D">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11FE3A1F">
            <w:pPr>
              <w:rPr>
                <w:rFonts w:eastAsia="仿宋_GB2312"/>
                <w:color w:val="auto"/>
                <w:sz w:val="22"/>
                <w:szCs w:val="22"/>
                <w:highlight w:val="none"/>
              </w:rPr>
            </w:pPr>
          </w:p>
        </w:tc>
      </w:tr>
      <w:tr w14:paraId="21FB2FC2">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43C2A39E">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3EE92EED">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27B6C4AC">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606C96F7">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36DC5337">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13B2C74C">
            <w:pPr>
              <w:rPr>
                <w:rFonts w:eastAsia="仿宋_GB2312"/>
                <w:color w:val="auto"/>
                <w:sz w:val="22"/>
                <w:szCs w:val="22"/>
                <w:highlight w:val="none"/>
              </w:rPr>
            </w:pPr>
          </w:p>
        </w:tc>
      </w:tr>
      <w:tr w14:paraId="68EEF161">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014FE380">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27543AAA">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41EAF8CF">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448C3E74">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0451D751">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1ACD455D">
            <w:pPr>
              <w:rPr>
                <w:rFonts w:eastAsia="仿宋_GB2312"/>
                <w:color w:val="auto"/>
                <w:sz w:val="22"/>
                <w:szCs w:val="22"/>
                <w:highlight w:val="none"/>
              </w:rPr>
            </w:pPr>
          </w:p>
        </w:tc>
      </w:tr>
      <w:tr w14:paraId="2EF15AFF">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76081FAF">
            <w:pPr>
              <w:rPr>
                <w:rFonts w:eastAsia="仿宋_GB2312"/>
                <w:color w:val="auto"/>
                <w:sz w:val="22"/>
                <w:szCs w:val="22"/>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3EC813E6">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4D0DD3E4">
            <w:pPr>
              <w:rPr>
                <w:rFonts w:eastAsia="仿宋_GB2312"/>
                <w:color w:val="auto"/>
                <w:sz w:val="22"/>
                <w:szCs w:val="22"/>
                <w:highlight w:val="none"/>
              </w:rPr>
            </w:pPr>
          </w:p>
        </w:tc>
        <w:tc>
          <w:tcPr>
            <w:tcW w:w="1243" w:type="dxa"/>
            <w:tcBorders>
              <w:top w:val="single" w:color="auto" w:sz="6" w:space="0"/>
              <w:left w:val="single" w:color="auto" w:sz="6" w:space="0"/>
              <w:bottom w:val="single" w:color="auto" w:sz="6" w:space="0"/>
              <w:right w:val="single" w:color="auto" w:sz="6" w:space="0"/>
            </w:tcBorders>
            <w:noWrap w:val="0"/>
            <w:vAlign w:val="top"/>
          </w:tcPr>
          <w:p w14:paraId="116DCC61">
            <w:pPr>
              <w:rPr>
                <w:rFonts w:eastAsia="仿宋_GB2312"/>
                <w:color w:val="auto"/>
                <w:sz w:val="22"/>
                <w:szCs w:val="22"/>
                <w:highlight w:val="none"/>
              </w:rPr>
            </w:pPr>
          </w:p>
        </w:tc>
        <w:tc>
          <w:tcPr>
            <w:tcW w:w="1450" w:type="dxa"/>
            <w:tcBorders>
              <w:top w:val="single" w:color="auto" w:sz="6" w:space="0"/>
              <w:left w:val="single" w:color="auto" w:sz="6" w:space="0"/>
              <w:bottom w:val="single" w:color="auto" w:sz="6" w:space="0"/>
              <w:right w:val="single" w:color="auto" w:sz="6" w:space="0"/>
            </w:tcBorders>
            <w:noWrap w:val="0"/>
            <w:vAlign w:val="top"/>
          </w:tcPr>
          <w:p w14:paraId="55782FBC">
            <w:pPr>
              <w:rPr>
                <w:rFonts w:eastAsia="仿宋_GB2312"/>
                <w:color w:val="auto"/>
                <w:sz w:val="22"/>
                <w:szCs w:val="22"/>
                <w:highlight w:val="none"/>
              </w:rPr>
            </w:pPr>
          </w:p>
        </w:tc>
        <w:tc>
          <w:tcPr>
            <w:tcW w:w="1667" w:type="dxa"/>
            <w:tcBorders>
              <w:top w:val="single" w:color="auto" w:sz="6" w:space="0"/>
              <w:left w:val="single" w:color="auto" w:sz="6" w:space="0"/>
              <w:bottom w:val="single" w:color="auto" w:sz="6" w:space="0"/>
              <w:right w:val="single" w:color="auto" w:sz="12" w:space="0"/>
            </w:tcBorders>
            <w:noWrap w:val="0"/>
            <w:vAlign w:val="top"/>
          </w:tcPr>
          <w:p w14:paraId="6CF7CB29">
            <w:pPr>
              <w:rPr>
                <w:rFonts w:eastAsia="仿宋_GB2312"/>
                <w:color w:val="auto"/>
                <w:sz w:val="22"/>
                <w:szCs w:val="22"/>
                <w:highlight w:val="none"/>
              </w:rPr>
            </w:pPr>
          </w:p>
        </w:tc>
      </w:tr>
      <w:tr w14:paraId="0BB9CC21">
        <w:tblPrEx>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noWrap w:val="0"/>
            <w:vAlign w:val="top"/>
          </w:tcPr>
          <w:p w14:paraId="21F5B4C6">
            <w:pPr>
              <w:rPr>
                <w:rFonts w:eastAsia="仿宋_GB2312"/>
                <w:color w:val="auto"/>
                <w:sz w:val="22"/>
                <w:szCs w:val="22"/>
                <w:highlight w:val="none"/>
              </w:rPr>
            </w:pPr>
          </w:p>
        </w:tc>
        <w:tc>
          <w:tcPr>
            <w:tcW w:w="1276" w:type="dxa"/>
            <w:tcBorders>
              <w:top w:val="single" w:color="auto" w:sz="6" w:space="0"/>
              <w:left w:val="single" w:color="auto" w:sz="6" w:space="0"/>
              <w:bottom w:val="single" w:color="auto" w:sz="12" w:space="0"/>
              <w:right w:val="single" w:color="auto" w:sz="6" w:space="0"/>
            </w:tcBorders>
            <w:noWrap w:val="0"/>
            <w:vAlign w:val="top"/>
          </w:tcPr>
          <w:p w14:paraId="271520B1">
            <w:pPr>
              <w:rPr>
                <w:rFonts w:eastAsia="仿宋_GB2312"/>
                <w:color w:val="auto"/>
                <w:sz w:val="22"/>
                <w:szCs w:val="22"/>
                <w:highlight w:val="none"/>
              </w:rPr>
            </w:pPr>
          </w:p>
        </w:tc>
        <w:tc>
          <w:tcPr>
            <w:tcW w:w="1450" w:type="dxa"/>
            <w:tcBorders>
              <w:top w:val="single" w:color="auto" w:sz="6" w:space="0"/>
              <w:left w:val="single" w:color="auto" w:sz="6" w:space="0"/>
              <w:bottom w:val="single" w:color="auto" w:sz="12" w:space="0"/>
              <w:right w:val="single" w:color="auto" w:sz="6" w:space="0"/>
            </w:tcBorders>
            <w:noWrap w:val="0"/>
            <w:vAlign w:val="top"/>
          </w:tcPr>
          <w:p w14:paraId="48DC9E89">
            <w:pPr>
              <w:rPr>
                <w:rFonts w:eastAsia="仿宋_GB2312"/>
                <w:color w:val="auto"/>
                <w:sz w:val="22"/>
                <w:szCs w:val="22"/>
                <w:highlight w:val="none"/>
              </w:rPr>
            </w:pPr>
          </w:p>
        </w:tc>
        <w:tc>
          <w:tcPr>
            <w:tcW w:w="1243" w:type="dxa"/>
            <w:tcBorders>
              <w:top w:val="single" w:color="auto" w:sz="6" w:space="0"/>
              <w:left w:val="single" w:color="auto" w:sz="6" w:space="0"/>
              <w:bottom w:val="single" w:color="auto" w:sz="12" w:space="0"/>
              <w:right w:val="single" w:color="auto" w:sz="6" w:space="0"/>
            </w:tcBorders>
            <w:noWrap w:val="0"/>
            <w:vAlign w:val="top"/>
          </w:tcPr>
          <w:p w14:paraId="67E35976">
            <w:pPr>
              <w:rPr>
                <w:rFonts w:eastAsia="仿宋_GB2312"/>
                <w:color w:val="auto"/>
                <w:sz w:val="22"/>
                <w:szCs w:val="22"/>
                <w:highlight w:val="none"/>
              </w:rPr>
            </w:pPr>
          </w:p>
        </w:tc>
        <w:tc>
          <w:tcPr>
            <w:tcW w:w="1450" w:type="dxa"/>
            <w:tcBorders>
              <w:top w:val="single" w:color="auto" w:sz="6" w:space="0"/>
              <w:left w:val="single" w:color="auto" w:sz="6" w:space="0"/>
              <w:bottom w:val="single" w:color="auto" w:sz="12" w:space="0"/>
              <w:right w:val="single" w:color="auto" w:sz="6" w:space="0"/>
            </w:tcBorders>
            <w:noWrap w:val="0"/>
            <w:vAlign w:val="top"/>
          </w:tcPr>
          <w:p w14:paraId="298A6D10">
            <w:pPr>
              <w:rPr>
                <w:rFonts w:eastAsia="仿宋_GB2312"/>
                <w:color w:val="auto"/>
                <w:sz w:val="22"/>
                <w:szCs w:val="22"/>
                <w:highlight w:val="none"/>
              </w:rPr>
            </w:pPr>
          </w:p>
        </w:tc>
        <w:tc>
          <w:tcPr>
            <w:tcW w:w="1667" w:type="dxa"/>
            <w:tcBorders>
              <w:top w:val="single" w:color="auto" w:sz="6" w:space="0"/>
              <w:left w:val="single" w:color="auto" w:sz="6" w:space="0"/>
              <w:bottom w:val="single" w:color="auto" w:sz="12" w:space="0"/>
              <w:right w:val="single" w:color="auto" w:sz="12" w:space="0"/>
            </w:tcBorders>
            <w:noWrap w:val="0"/>
            <w:vAlign w:val="top"/>
          </w:tcPr>
          <w:p w14:paraId="0E0E9AFA">
            <w:pPr>
              <w:rPr>
                <w:rFonts w:eastAsia="仿宋_GB2312"/>
                <w:color w:val="auto"/>
                <w:sz w:val="22"/>
                <w:szCs w:val="22"/>
                <w:highlight w:val="none"/>
              </w:rPr>
            </w:pPr>
          </w:p>
        </w:tc>
      </w:tr>
    </w:tbl>
    <w:p w14:paraId="44A8AD52">
      <w:pPr>
        <w:spacing w:line="440" w:lineRule="exac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 </w:t>
      </w:r>
    </w:p>
    <w:p w14:paraId="7E4CFC9B">
      <w:pPr>
        <w:spacing w:line="440" w:lineRule="exact"/>
        <w:rPr>
          <w:rFonts w:hint="eastAsia"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34" w:name="_Toc296347226"/>
      <w:bookmarkEnd w:id="34"/>
      <w:bookmarkStart w:id="35" w:name="_Toc296346728"/>
      <w:bookmarkEnd w:id="35"/>
      <w:bookmarkStart w:id="36" w:name="_Toc296891267"/>
      <w:bookmarkEnd w:id="36"/>
      <w:bookmarkStart w:id="37" w:name="_Toc296891055"/>
      <w:bookmarkEnd w:id="37"/>
      <w:bookmarkStart w:id="38" w:name="_Toc296503227"/>
      <w:bookmarkEnd w:id="38"/>
      <w:bookmarkStart w:id="39" w:name="_Toc267261698"/>
      <w:bookmarkEnd w:id="39"/>
      <w:bookmarkStart w:id="40" w:name="_Toc296944566"/>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5</w:t>
      </w:r>
      <w:r>
        <w:rPr>
          <w:rFonts w:ascii="仿宋_GB2312" w:hAnsi="Times New Roman" w:eastAsia="仿宋_GB2312" w:cs="Times New Roman"/>
          <w:color w:val="auto"/>
          <w:sz w:val="22"/>
          <w:szCs w:val="22"/>
          <w:highlight w:val="none"/>
        </w:rPr>
        <w:t>：</w:t>
      </w:r>
      <w:bookmarkEnd w:id="40"/>
    </w:p>
    <w:p w14:paraId="71C5C043">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承包人用于本工程施工的机械设备表</w:t>
      </w:r>
    </w:p>
    <w:tbl>
      <w:tblPr>
        <w:tblStyle w:val="18"/>
        <w:tblW w:w="0" w:type="auto"/>
        <w:jc w:val="center"/>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F151DC0">
        <w:tblPrEx>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2" w:space="0"/>
              <w:right w:val="single" w:color="auto" w:sz="6" w:space="0"/>
            </w:tcBorders>
            <w:noWrap w:val="0"/>
            <w:vAlign w:val="center"/>
          </w:tcPr>
          <w:p w14:paraId="0801C70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418" w:type="dxa"/>
            <w:tcBorders>
              <w:top w:val="single" w:color="auto" w:sz="12" w:space="0"/>
              <w:left w:val="single" w:color="auto" w:sz="6" w:space="0"/>
              <w:bottom w:val="double" w:color="auto" w:sz="2" w:space="0"/>
              <w:right w:val="single" w:color="auto" w:sz="6" w:space="0"/>
            </w:tcBorders>
            <w:noWrap w:val="0"/>
            <w:vAlign w:val="center"/>
          </w:tcPr>
          <w:p w14:paraId="587EF5B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机械或设备名称</w:t>
            </w:r>
          </w:p>
        </w:tc>
        <w:tc>
          <w:tcPr>
            <w:tcW w:w="850" w:type="dxa"/>
            <w:tcBorders>
              <w:top w:val="single" w:color="auto" w:sz="12" w:space="0"/>
              <w:left w:val="single" w:color="auto" w:sz="6" w:space="0"/>
              <w:bottom w:val="double" w:color="auto" w:sz="2" w:space="0"/>
              <w:right w:val="single" w:color="auto" w:sz="6" w:space="0"/>
            </w:tcBorders>
            <w:noWrap w:val="0"/>
            <w:vAlign w:val="center"/>
          </w:tcPr>
          <w:p w14:paraId="5015BB87">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规格型号</w:t>
            </w:r>
          </w:p>
        </w:tc>
        <w:tc>
          <w:tcPr>
            <w:tcW w:w="1058" w:type="dxa"/>
            <w:tcBorders>
              <w:top w:val="single" w:color="auto" w:sz="12" w:space="0"/>
              <w:left w:val="single" w:color="auto" w:sz="6" w:space="0"/>
              <w:bottom w:val="double" w:color="auto" w:sz="2" w:space="0"/>
              <w:right w:val="single" w:color="auto" w:sz="6" w:space="0"/>
            </w:tcBorders>
            <w:noWrap w:val="0"/>
            <w:vAlign w:val="center"/>
          </w:tcPr>
          <w:p w14:paraId="3FE51956">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数量</w:t>
            </w:r>
          </w:p>
        </w:tc>
        <w:tc>
          <w:tcPr>
            <w:tcW w:w="880" w:type="dxa"/>
            <w:tcBorders>
              <w:top w:val="single" w:color="auto" w:sz="12" w:space="0"/>
              <w:left w:val="single" w:color="auto" w:sz="6" w:space="0"/>
              <w:bottom w:val="double" w:color="auto" w:sz="2" w:space="0"/>
              <w:right w:val="single" w:color="auto" w:sz="6" w:space="0"/>
            </w:tcBorders>
            <w:noWrap w:val="0"/>
            <w:vAlign w:val="center"/>
          </w:tcPr>
          <w:p w14:paraId="3DCAB220">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产地</w:t>
            </w:r>
          </w:p>
        </w:tc>
        <w:tc>
          <w:tcPr>
            <w:tcW w:w="1020" w:type="dxa"/>
            <w:tcBorders>
              <w:top w:val="single" w:color="auto" w:sz="12" w:space="0"/>
              <w:left w:val="single" w:color="auto" w:sz="6" w:space="0"/>
              <w:bottom w:val="double" w:color="auto" w:sz="2" w:space="0"/>
              <w:right w:val="single" w:color="auto" w:sz="6" w:space="0"/>
            </w:tcBorders>
            <w:noWrap w:val="0"/>
            <w:vAlign w:val="center"/>
          </w:tcPr>
          <w:p w14:paraId="61B520C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制造年份</w:t>
            </w:r>
          </w:p>
        </w:tc>
        <w:tc>
          <w:tcPr>
            <w:tcW w:w="1480" w:type="dxa"/>
            <w:tcBorders>
              <w:top w:val="single" w:color="auto" w:sz="12" w:space="0"/>
              <w:left w:val="single" w:color="auto" w:sz="6" w:space="0"/>
              <w:bottom w:val="double" w:color="auto" w:sz="2" w:space="0"/>
              <w:right w:val="single" w:color="auto" w:sz="6" w:space="0"/>
            </w:tcBorders>
            <w:noWrap w:val="0"/>
            <w:vAlign w:val="center"/>
          </w:tcPr>
          <w:p w14:paraId="490E8CA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额定功率(kW)</w:t>
            </w:r>
          </w:p>
        </w:tc>
        <w:tc>
          <w:tcPr>
            <w:tcW w:w="1020" w:type="dxa"/>
            <w:tcBorders>
              <w:top w:val="single" w:color="auto" w:sz="12" w:space="0"/>
              <w:left w:val="single" w:color="auto" w:sz="6" w:space="0"/>
              <w:bottom w:val="double" w:color="auto" w:sz="2" w:space="0"/>
              <w:right w:val="single" w:color="auto" w:sz="6" w:space="0"/>
            </w:tcBorders>
            <w:noWrap w:val="0"/>
            <w:vAlign w:val="center"/>
          </w:tcPr>
          <w:p w14:paraId="38A9FF7C">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生产能力</w:t>
            </w:r>
          </w:p>
        </w:tc>
        <w:tc>
          <w:tcPr>
            <w:tcW w:w="921" w:type="dxa"/>
            <w:tcBorders>
              <w:top w:val="single" w:color="auto" w:sz="12" w:space="0"/>
              <w:left w:val="single" w:color="auto" w:sz="6" w:space="0"/>
              <w:bottom w:val="double" w:color="auto" w:sz="2" w:space="0"/>
              <w:right w:val="single" w:color="auto" w:sz="12" w:space="0"/>
            </w:tcBorders>
            <w:noWrap w:val="0"/>
            <w:vAlign w:val="center"/>
          </w:tcPr>
          <w:p w14:paraId="78E90FE4">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备注</w:t>
            </w:r>
          </w:p>
        </w:tc>
      </w:tr>
      <w:tr w14:paraId="0846872D">
        <w:tblPrEx>
          <w:tblCellMar>
            <w:top w:w="0" w:type="dxa"/>
            <w:left w:w="28" w:type="dxa"/>
            <w:bottom w:w="0" w:type="dxa"/>
            <w:right w:w="28" w:type="dxa"/>
          </w:tblCellMar>
        </w:tblPrEx>
        <w:trPr>
          <w:trHeight w:val="567" w:hRule="atLeast"/>
          <w:jc w:val="center"/>
        </w:trPr>
        <w:tc>
          <w:tcPr>
            <w:tcW w:w="1162" w:type="dxa"/>
            <w:tcBorders>
              <w:top w:val="double" w:color="auto" w:sz="2" w:space="0"/>
              <w:left w:val="single" w:color="auto" w:sz="12" w:space="0"/>
              <w:bottom w:val="single" w:color="auto" w:sz="6" w:space="0"/>
              <w:right w:val="single" w:color="auto" w:sz="6" w:space="0"/>
            </w:tcBorders>
            <w:noWrap w:val="0"/>
            <w:vAlign w:val="center"/>
          </w:tcPr>
          <w:p w14:paraId="45203FAD">
            <w:pPr>
              <w:pStyle w:val="7"/>
              <w:keepNext/>
              <w:spacing w:line="440" w:lineRule="exact"/>
              <w:ind w:left="63" w:right="63"/>
              <w:rPr>
                <w:rFonts w:eastAsia="仿宋_GB2312"/>
                <w:color w:val="auto"/>
                <w:kern w:val="2"/>
                <w:sz w:val="22"/>
                <w:szCs w:val="22"/>
                <w:highlight w:val="none"/>
              </w:rPr>
            </w:pPr>
          </w:p>
        </w:tc>
        <w:tc>
          <w:tcPr>
            <w:tcW w:w="1418" w:type="dxa"/>
            <w:tcBorders>
              <w:top w:val="double" w:color="auto" w:sz="2" w:space="0"/>
              <w:left w:val="single" w:color="auto" w:sz="6" w:space="0"/>
              <w:bottom w:val="single" w:color="auto" w:sz="6" w:space="0"/>
              <w:right w:val="single" w:color="auto" w:sz="6" w:space="0"/>
            </w:tcBorders>
            <w:noWrap w:val="0"/>
            <w:vAlign w:val="center"/>
          </w:tcPr>
          <w:p w14:paraId="6AC2BCB7">
            <w:pPr>
              <w:pStyle w:val="7"/>
              <w:keepNext/>
              <w:spacing w:line="440" w:lineRule="exact"/>
              <w:ind w:left="63" w:right="63"/>
              <w:rPr>
                <w:rFonts w:eastAsia="仿宋_GB2312"/>
                <w:color w:val="auto"/>
                <w:kern w:val="2"/>
                <w:sz w:val="22"/>
                <w:szCs w:val="22"/>
                <w:highlight w:val="none"/>
              </w:rPr>
            </w:pPr>
          </w:p>
        </w:tc>
        <w:tc>
          <w:tcPr>
            <w:tcW w:w="850" w:type="dxa"/>
            <w:tcBorders>
              <w:top w:val="double" w:color="auto" w:sz="2" w:space="0"/>
              <w:left w:val="single" w:color="auto" w:sz="6" w:space="0"/>
              <w:bottom w:val="single" w:color="auto" w:sz="6" w:space="0"/>
              <w:right w:val="single" w:color="auto" w:sz="6" w:space="0"/>
            </w:tcBorders>
            <w:noWrap w:val="0"/>
            <w:vAlign w:val="center"/>
          </w:tcPr>
          <w:p w14:paraId="1105F9FB">
            <w:pPr>
              <w:pStyle w:val="7"/>
              <w:keepNext/>
              <w:spacing w:line="440" w:lineRule="exact"/>
              <w:ind w:left="63" w:right="63"/>
              <w:rPr>
                <w:rFonts w:eastAsia="仿宋_GB2312"/>
                <w:color w:val="auto"/>
                <w:kern w:val="2"/>
                <w:sz w:val="22"/>
                <w:szCs w:val="22"/>
                <w:highlight w:val="none"/>
              </w:rPr>
            </w:pPr>
          </w:p>
        </w:tc>
        <w:tc>
          <w:tcPr>
            <w:tcW w:w="1058" w:type="dxa"/>
            <w:tcBorders>
              <w:top w:val="double" w:color="auto" w:sz="2" w:space="0"/>
              <w:left w:val="single" w:color="auto" w:sz="6" w:space="0"/>
              <w:bottom w:val="single" w:color="auto" w:sz="6" w:space="0"/>
              <w:right w:val="single" w:color="auto" w:sz="6" w:space="0"/>
            </w:tcBorders>
            <w:noWrap w:val="0"/>
            <w:vAlign w:val="center"/>
          </w:tcPr>
          <w:p w14:paraId="351F1231">
            <w:pPr>
              <w:pStyle w:val="7"/>
              <w:keepNext/>
              <w:spacing w:line="440" w:lineRule="exact"/>
              <w:ind w:left="63" w:right="63"/>
              <w:rPr>
                <w:rFonts w:eastAsia="仿宋_GB2312"/>
                <w:color w:val="auto"/>
                <w:kern w:val="2"/>
                <w:sz w:val="22"/>
                <w:szCs w:val="22"/>
                <w:highlight w:val="none"/>
              </w:rPr>
            </w:pPr>
          </w:p>
        </w:tc>
        <w:tc>
          <w:tcPr>
            <w:tcW w:w="880" w:type="dxa"/>
            <w:tcBorders>
              <w:top w:val="double" w:color="auto" w:sz="2" w:space="0"/>
              <w:left w:val="single" w:color="auto" w:sz="6" w:space="0"/>
              <w:bottom w:val="single" w:color="auto" w:sz="6" w:space="0"/>
              <w:right w:val="single" w:color="auto" w:sz="6" w:space="0"/>
            </w:tcBorders>
            <w:noWrap w:val="0"/>
            <w:vAlign w:val="center"/>
          </w:tcPr>
          <w:p w14:paraId="683DA225">
            <w:pPr>
              <w:pStyle w:val="7"/>
              <w:keepNext/>
              <w:spacing w:line="440" w:lineRule="exact"/>
              <w:ind w:left="63" w:right="63"/>
              <w:rPr>
                <w:rFonts w:eastAsia="仿宋_GB2312"/>
                <w:color w:val="auto"/>
                <w:kern w:val="2"/>
                <w:sz w:val="22"/>
                <w:szCs w:val="22"/>
                <w:highlight w:val="none"/>
              </w:rPr>
            </w:pPr>
          </w:p>
        </w:tc>
        <w:tc>
          <w:tcPr>
            <w:tcW w:w="1020" w:type="dxa"/>
            <w:tcBorders>
              <w:top w:val="double" w:color="auto" w:sz="2" w:space="0"/>
              <w:left w:val="single" w:color="auto" w:sz="6" w:space="0"/>
              <w:bottom w:val="single" w:color="auto" w:sz="6" w:space="0"/>
              <w:right w:val="single" w:color="auto" w:sz="6" w:space="0"/>
            </w:tcBorders>
            <w:noWrap w:val="0"/>
            <w:vAlign w:val="center"/>
          </w:tcPr>
          <w:p w14:paraId="1026032C">
            <w:pPr>
              <w:pStyle w:val="7"/>
              <w:keepNext/>
              <w:spacing w:line="440" w:lineRule="exact"/>
              <w:ind w:left="63" w:right="63"/>
              <w:rPr>
                <w:rFonts w:eastAsia="仿宋_GB2312"/>
                <w:color w:val="auto"/>
                <w:kern w:val="2"/>
                <w:sz w:val="22"/>
                <w:szCs w:val="22"/>
                <w:highlight w:val="none"/>
              </w:rPr>
            </w:pPr>
          </w:p>
        </w:tc>
        <w:tc>
          <w:tcPr>
            <w:tcW w:w="1480" w:type="dxa"/>
            <w:tcBorders>
              <w:top w:val="double" w:color="auto" w:sz="2" w:space="0"/>
              <w:left w:val="single" w:color="auto" w:sz="6" w:space="0"/>
              <w:bottom w:val="single" w:color="auto" w:sz="6" w:space="0"/>
              <w:right w:val="single" w:color="auto" w:sz="6" w:space="0"/>
            </w:tcBorders>
            <w:noWrap w:val="0"/>
            <w:vAlign w:val="center"/>
          </w:tcPr>
          <w:p w14:paraId="68917B63">
            <w:pPr>
              <w:pStyle w:val="7"/>
              <w:keepNext/>
              <w:spacing w:line="440" w:lineRule="exact"/>
              <w:ind w:left="63" w:right="63"/>
              <w:rPr>
                <w:rFonts w:eastAsia="仿宋_GB2312"/>
                <w:color w:val="auto"/>
                <w:kern w:val="2"/>
                <w:sz w:val="22"/>
                <w:szCs w:val="22"/>
                <w:highlight w:val="none"/>
              </w:rPr>
            </w:pPr>
          </w:p>
        </w:tc>
        <w:tc>
          <w:tcPr>
            <w:tcW w:w="1020" w:type="dxa"/>
            <w:tcBorders>
              <w:top w:val="double" w:color="auto" w:sz="2" w:space="0"/>
              <w:left w:val="single" w:color="auto" w:sz="6" w:space="0"/>
              <w:bottom w:val="single" w:color="auto" w:sz="6" w:space="0"/>
              <w:right w:val="single" w:color="auto" w:sz="6" w:space="0"/>
            </w:tcBorders>
            <w:noWrap w:val="0"/>
            <w:vAlign w:val="center"/>
          </w:tcPr>
          <w:p w14:paraId="0A103DFE">
            <w:pPr>
              <w:pStyle w:val="7"/>
              <w:keepNext/>
              <w:spacing w:line="440" w:lineRule="exact"/>
              <w:ind w:left="63" w:right="63"/>
              <w:rPr>
                <w:rFonts w:eastAsia="仿宋_GB2312"/>
                <w:color w:val="auto"/>
                <w:kern w:val="2"/>
                <w:sz w:val="22"/>
                <w:szCs w:val="22"/>
                <w:highlight w:val="none"/>
              </w:rPr>
            </w:pPr>
          </w:p>
        </w:tc>
        <w:tc>
          <w:tcPr>
            <w:tcW w:w="921" w:type="dxa"/>
            <w:tcBorders>
              <w:top w:val="double" w:color="auto" w:sz="2" w:space="0"/>
              <w:left w:val="single" w:color="auto" w:sz="6" w:space="0"/>
              <w:bottom w:val="single" w:color="auto" w:sz="6" w:space="0"/>
              <w:right w:val="single" w:color="auto" w:sz="12" w:space="0"/>
            </w:tcBorders>
            <w:noWrap w:val="0"/>
            <w:vAlign w:val="center"/>
          </w:tcPr>
          <w:p w14:paraId="224FA78B">
            <w:pPr>
              <w:pStyle w:val="7"/>
              <w:keepNext/>
              <w:spacing w:line="440" w:lineRule="exact"/>
              <w:ind w:left="63" w:right="63"/>
              <w:rPr>
                <w:rFonts w:eastAsia="仿宋_GB2312"/>
                <w:color w:val="auto"/>
                <w:kern w:val="2"/>
                <w:sz w:val="22"/>
                <w:szCs w:val="22"/>
                <w:highlight w:val="none"/>
              </w:rPr>
            </w:pPr>
          </w:p>
        </w:tc>
      </w:tr>
      <w:tr w14:paraId="08E7E040">
        <w:tblPrEx>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noWrap w:val="0"/>
            <w:vAlign w:val="center"/>
          </w:tcPr>
          <w:p w14:paraId="0B526CA3">
            <w:pPr>
              <w:pStyle w:val="7"/>
              <w:keepNext/>
              <w:spacing w:line="440" w:lineRule="exact"/>
              <w:ind w:left="63" w:right="63"/>
              <w:rPr>
                <w:rFonts w:eastAsia="仿宋_GB2312"/>
                <w:color w:val="auto"/>
                <w:kern w:val="2"/>
                <w:sz w:val="22"/>
                <w:szCs w:val="22"/>
                <w:highlight w:val="none"/>
              </w:rPr>
            </w:pPr>
          </w:p>
        </w:tc>
        <w:tc>
          <w:tcPr>
            <w:tcW w:w="1418" w:type="dxa"/>
            <w:tcBorders>
              <w:top w:val="nil"/>
              <w:left w:val="single" w:color="auto" w:sz="6" w:space="0"/>
              <w:bottom w:val="single" w:color="auto" w:sz="6" w:space="0"/>
              <w:right w:val="single" w:color="auto" w:sz="6" w:space="0"/>
            </w:tcBorders>
            <w:noWrap w:val="0"/>
            <w:vAlign w:val="center"/>
          </w:tcPr>
          <w:p w14:paraId="2DD56BE7">
            <w:pPr>
              <w:pStyle w:val="7"/>
              <w:keepNext/>
              <w:spacing w:line="440" w:lineRule="exact"/>
              <w:ind w:left="63" w:right="63"/>
              <w:rPr>
                <w:rFonts w:eastAsia="仿宋_GB2312"/>
                <w:color w:val="auto"/>
                <w:kern w:val="2"/>
                <w:sz w:val="22"/>
                <w:szCs w:val="22"/>
                <w:highlight w:val="none"/>
              </w:rPr>
            </w:pPr>
          </w:p>
        </w:tc>
        <w:tc>
          <w:tcPr>
            <w:tcW w:w="850" w:type="dxa"/>
            <w:tcBorders>
              <w:top w:val="nil"/>
              <w:left w:val="single" w:color="auto" w:sz="6" w:space="0"/>
              <w:bottom w:val="single" w:color="auto" w:sz="6" w:space="0"/>
              <w:right w:val="single" w:color="auto" w:sz="6" w:space="0"/>
            </w:tcBorders>
            <w:noWrap w:val="0"/>
            <w:vAlign w:val="center"/>
          </w:tcPr>
          <w:p w14:paraId="166F1F84">
            <w:pPr>
              <w:pStyle w:val="7"/>
              <w:keepNext/>
              <w:spacing w:line="440" w:lineRule="exact"/>
              <w:ind w:left="63" w:right="63"/>
              <w:rPr>
                <w:rFonts w:eastAsia="仿宋_GB2312"/>
                <w:color w:val="auto"/>
                <w:kern w:val="2"/>
                <w:sz w:val="22"/>
                <w:szCs w:val="22"/>
                <w:highlight w:val="none"/>
              </w:rPr>
            </w:pPr>
          </w:p>
        </w:tc>
        <w:tc>
          <w:tcPr>
            <w:tcW w:w="1058" w:type="dxa"/>
            <w:tcBorders>
              <w:top w:val="nil"/>
              <w:left w:val="single" w:color="auto" w:sz="6" w:space="0"/>
              <w:bottom w:val="single" w:color="auto" w:sz="6" w:space="0"/>
              <w:right w:val="single" w:color="auto" w:sz="6" w:space="0"/>
            </w:tcBorders>
            <w:noWrap w:val="0"/>
            <w:vAlign w:val="center"/>
          </w:tcPr>
          <w:p w14:paraId="630B9FD1">
            <w:pPr>
              <w:pStyle w:val="7"/>
              <w:keepNext/>
              <w:spacing w:line="440" w:lineRule="exact"/>
              <w:ind w:left="63" w:right="63"/>
              <w:rPr>
                <w:rFonts w:eastAsia="仿宋_GB2312"/>
                <w:color w:val="auto"/>
                <w:kern w:val="2"/>
                <w:sz w:val="22"/>
                <w:szCs w:val="22"/>
                <w:highlight w:val="none"/>
              </w:rPr>
            </w:pPr>
          </w:p>
        </w:tc>
        <w:tc>
          <w:tcPr>
            <w:tcW w:w="880" w:type="dxa"/>
            <w:tcBorders>
              <w:top w:val="nil"/>
              <w:left w:val="single" w:color="auto" w:sz="6" w:space="0"/>
              <w:bottom w:val="single" w:color="auto" w:sz="6" w:space="0"/>
              <w:right w:val="single" w:color="auto" w:sz="6" w:space="0"/>
            </w:tcBorders>
            <w:noWrap w:val="0"/>
            <w:vAlign w:val="center"/>
          </w:tcPr>
          <w:p w14:paraId="341A565D">
            <w:pPr>
              <w:pStyle w:val="7"/>
              <w:keepNext/>
              <w:spacing w:line="440" w:lineRule="exact"/>
              <w:ind w:left="63" w:right="63"/>
              <w:rPr>
                <w:rFonts w:eastAsia="仿宋_GB2312"/>
                <w:color w:val="auto"/>
                <w:kern w:val="2"/>
                <w:sz w:val="22"/>
                <w:szCs w:val="22"/>
                <w:highlight w:val="none"/>
              </w:rPr>
            </w:pPr>
          </w:p>
        </w:tc>
        <w:tc>
          <w:tcPr>
            <w:tcW w:w="1020" w:type="dxa"/>
            <w:tcBorders>
              <w:top w:val="nil"/>
              <w:left w:val="single" w:color="auto" w:sz="6" w:space="0"/>
              <w:bottom w:val="single" w:color="auto" w:sz="6" w:space="0"/>
              <w:right w:val="single" w:color="auto" w:sz="6" w:space="0"/>
            </w:tcBorders>
            <w:noWrap w:val="0"/>
            <w:vAlign w:val="center"/>
          </w:tcPr>
          <w:p w14:paraId="060116F5">
            <w:pPr>
              <w:pStyle w:val="7"/>
              <w:keepNext/>
              <w:spacing w:line="440" w:lineRule="exact"/>
              <w:ind w:left="63" w:right="63"/>
              <w:rPr>
                <w:rFonts w:eastAsia="仿宋_GB2312"/>
                <w:color w:val="auto"/>
                <w:kern w:val="2"/>
                <w:sz w:val="22"/>
                <w:szCs w:val="22"/>
                <w:highlight w:val="none"/>
              </w:rPr>
            </w:pPr>
          </w:p>
        </w:tc>
        <w:tc>
          <w:tcPr>
            <w:tcW w:w="1480" w:type="dxa"/>
            <w:tcBorders>
              <w:top w:val="nil"/>
              <w:left w:val="single" w:color="auto" w:sz="6" w:space="0"/>
              <w:bottom w:val="single" w:color="auto" w:sz="6" w:space="0"/>
              <w:right w:val="single" w:color="auto" w:sz="6" w:space="0"/>
            </w:tcBorders>
            <w:noWrap w:val="0"/>
            <w:vAlign w:val="center"/>
          </w:tcPr>
          <w:p w14:paraId="370F2BF5">
            <w:pPr>
              <w:pStyle w:val="7"/>
              <w:keepNext/>
              <w:spacing w:line="440" w:lineRule="exact"/>
              <w:ind w:left="63" w:right="63"/>
              <w:rPr>
                <w:rFonts w:eastAsia="仿宋_GB2312"/>
                <w:color w:val="auto"/>
                <w:kern w:val="2"/>
                <w:sz w:val="22"/>
                <w:szCs w:val="22"/>
                <w:highlight w:val="none"/>
              </w:rPr>
            </w:pPr>
          </w:p>
        </w:tc>
        <w:tc>
          <w:tcPr>
            <w:tcW w:w="1020" w:type="dxa"/>
            <w:tcBorders>
              <w:top w:val="nil"/>
              <w:left w:val="single" w:color="auto" w:sz="6" w:space="0"/>
              <w:bottom w:val="single" w:color="auto" w:sz="6" w:space="0"/>
              <w:right w:val="single" w:color="auto" w:sz="6" w:space="0"/>
            </w:tcBorders>
            <w:noWrap w:val="0"/>
            <w:vAlign w:val="center"/>
          </w:tcPr>
          <w:p w14:paraId="5253AC18">
            <w:pPr>
              <w:pStyle w:val="7"/>
              <w:keepNext/>
              <w:spacing w:line="440" w:lineRule="exact"/>
              <w:ind w:left="63" w:right="63"/>
              <w:rPr>
                <w:rFonts w:eastAsia="仿宋_GB2312"/>
                <w:color w:val="auto"/>
                <w:kern w:val="2"/>
                <w:sz w:val="22"/>
                <w:szCs w:val="22"/>
                <w:highlight w:val="none"/>
              </w:rPr>
            </w:pPr>
          </w:p>
        </w:tc>
        <w:tc>
          <w:tcPr>
            <w:tcW w:w="921" w:type="dxa"/>
            <w:tcBorders>
              <w:top w:val="nil"/>
              <w:left w:val="single" w:color="auto" w:sz="6" w:space="0"/>
              <w:bottom w:val="single" w:color="auto" w:sz="6" w:space="0"/>
              <w:right w:val="single" w:color="auto" w:sz="12" w:space="0"/>
            </w:tcBorders>
            <w:noWrap w:val="0"/>
            <w:vAlign w:val="center"/>
          </w:tcPr>
          <w:p w14:paraId="1450959E">
            <w:pPr>
              <w:pStyle w:val="7"/>
              <w:keepNext/>
              <w:spacing w:line="440" w:lineRule="exact"/>
              <w:ind w:left="63" w:right="63"/>
              <w:rPr>
                <w:rFonts w:eastAsia="仿宋_GB2312"/>
                <w:color w:val="auto"/>
                <w:kern w:val="2"/>
                <w:sz w:val="22"/>
                <w:szCs w:val="22"/>
                <w:highlight w:val="none"/>
              </w:rPr>
            </w:pPr>
          </w:p>
        </w:tc>
      </w:tr>
      <w:tr w14:paraId="65069944">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496288FD">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8CC6969">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615454EB">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25C484FB">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57AD7F2F">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52C25192">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47F23CD9">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7C849516">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2F1AC0D2">
            <w:pPr>
              <w:pStyle w:val="7"/>
              <w:keepNext/>
              <w:spacing w:line="440" w:lineRule="exact"/>
              <w:ind w:left="63" w:right="63"/>
              <w:rPr>
                <w:rFonts w:eastAsia="仿宋_GB2312"/>
                <w:color w:val="auto"/>
                <w:kern w:val="2"/>
                <w:sz w:val="22"/>
                <w:szCs w:val="22"/>
                <w:highlight w:val="none"/>
              </w:rPr>
            </w:pPr>
          </w:p>
        </w:tc>
      </w:tr>
      <w:tr w14:paraId="3FDE640A">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7D197170">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3468ADA">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17F572C5">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5205B489">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286F8E62">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5ED3184B">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3C8C1735">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6A619795">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182C9D58">
            <w:pPr>
              <w:pStyle w:val="7"/>
              <w:keepNext/>
              <w:spacing w:line="440" w:lineRule="exact"/>
              <w:ind w:left="63" w:right="63"/>
              <w:rPr>
                <w:rFonts w:eastAsia="仿宋_GB2312"/>
                <w:color w:val="auto"/>
                <w:kern w:val="2"/>
                <w:sz w:val="22"/>
                <w:szCs w:val="22"/>
                <w:highlight w:val="none"/>
              </w:rPr>
            </w:pPr>
          </w:p>
        </w:tc>
      </w:tr>
      <w:tr w14:paraId="75CBB498">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476EF6B8">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45C8656">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00984283">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04A1EDDB">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5D7986CD">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6A583C16">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6BA0146A">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03EC09BC">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09BB3FF1">
            <w:pPr>
              <w:pStyle w:val="7"/>
              <w:keepNext/>
              <w:spacing w:line="440" w:lineRule="exact"/>
              <w:ind w:left="63" w:right="63"/>
              <w:rPr>
                <w:rFonts w:eastAsia="仿宋_GB2312"/>
                <w:color w:val="auto"/>
                <w:kern w:val="2"/>
                <w:sz w:val="22"/>
                <w:szCs w:val="22"/>
                <w:highlight w:val="none"/>
              </w:rPr>
            </w:pPr>
          </w:p>
        </w:tc>
      </w:tr>
      <w:tr w14:paraId="766EED27">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7614E1AB">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5B96C99">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09F4AF86">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20242A25">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1DEB718A">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7C0B936F">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333D5BB8">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518A4501">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75BD273A">
            <w:pPr>
              <w:pStyle w:val="7"/>
              <w:keepNext/>
              <w:spacing w:line="440" w:lineRule="exact"/>
              <w:ind w:left="63" w:right="63"/>
              <w:rPr>
                <w:rFonts w:eastAsia="仿宋_GB2312"/>
                <w:color w:val="auto"/>
                <w:kern w:val="2"/>
                <w:sz w:val="22"/>
                <w:szCs w:val="22"/>
                <w:highlight w:val="none"/>
              </w:rPr>
            </w:pPr>
          </w:p>
        </w:tc>
      </w:tr>
      <w:tr w14:paraId="29B87227">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5A1585CA">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17B88B4">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79424B6E">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2F682E0F">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3D1EB702">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3541939E">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26D9775C">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53A12FA8">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6F4865EF">
            <w:pPr>
              <w:pStyle w:val="7"/>
              <w:keepNext/>
              <w:spacing w:line="440" w:lineRule="exact"/>
              <w:ind w:left="63" w:right="63"/>
              <w:rPr>
                <w:rFonts w:eastAsia="仿宋_GB2312"/>
                <w:color w:val="auto"/>
                <w:kern w:val="2"/>
                <w:sz w:val="22"/>
                <w:szCs w:val="22"/>
                <w:highlight w:val="none"/>
              </w:rPr>
            </w:pPr>
          </w:p>
        </w:tc>
      </w:tr>
      <w:tr w14:paraId="7BD20058">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517627C4">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56D02A2">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365C1D75">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6E8841FA">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7B268D43">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2B81D8C7">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31A87165">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7BB6C4CC">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23407E98">
            <w:pPr>
              <w:pStyle w:val="7"/>
              <w:keepNext/>
              <w:spacing w:line="440" w:lineRule="exact"/>
              <w:ind w:left="63" w:right="63"/>
              <w:rPr>
                <w:rFonts w:eastAsia="仿宋_GB2312"/>
                <w:color w:val="auto"/>
                <w:kern w:val="2"/>
                <w:sz w:val="22"/>
                <w:szCs w:val="22"/>
                <w:highlight w:val="none"/>
              </w:rPr>
            </w:pPr>
          </w:p>
        </w:tc>
      </w:tr>
      <w:tr w14:paraId="32AE40C3">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0210283F">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E007EEA">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02CEB3E4">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2C07625">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19979858">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368F302A">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633E3D1C">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27506BF7">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0159D249">
            <w:pPr>
              <w:rPr>
                <w:rFonts w:eastAsia="仿宋_GB2312"/>
                <w:color w:val="auto"/>
                <w:sz w:val="22"/>
                <w:szCs w:val="22"/>
                <w:highlight w:val="none"/>
              </w:rPr>
            </w:pPr>
          </w:p>
        </w:tc>
      </w:tr>
      <w:tr w14:paraId="5B35989E">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6EB26383">
            <w:pPr>
              <w:pStyle w:val="7"/>
              <w:keepNext/>
              <w:spacing w:line="440" w:lineRule="exact"/>
              <w:ind w:left="63" w:right="63"/>
              <w:rPr>
                <w:rFonts w:eastAsia="仿宋_GB2312"/>
                <w:color w:val="auto"/>
                <w:kern w:val="2"/>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D466AA0">
            <w:pPr>
              <w:pStyle w:val="7"/>
              <w:keepNext/>
              <w:spacing w:line="440" w:lineRule="exact"/>
              <w:ind w:left="63" w:right="63"/>
              <w:rPr>
                <w:rFonts w:eastAsia="仿宋_GB2312"/>
                <w:color w:val="auto"/>
                <w:kern w:val="2"/>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2825AB0F">
            <w:pPr>
              <w:pStyle w:val="7"/>
              <w:keepNext/>
              <w:spacing w:line="440" w:lineRule="exact"/>
              <w:ind w:left="63" w:right="63"/>
              <w:rPr>
                <w:rFonts w:eastAsia="仿宋_GB2312"/>
                <w:color w:val="auto"/>
                <w:kern w:val="2"/>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center"/>
          </w:tcPr>
          <w:p w14:paraId="6B9B8275">
            <w:pPr>
              <w:pStyle w:val="7"/>
              <w:keepNext/>
              <w:spacing w:line="440" w:lineRule="exact"/>
              <w:ind w:left="63" w:right="63"/>
              <w:rPr>
                <w:rFonts w:eastAsia="仿宋_GB2312"/>
                <w:color w:val="auto"/>
                <w:kern w:val="2"/>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center"/>
          </w:tcPr>
          <w:p w14:paraId="2EDE3650">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3502E3A4">
            <w:pPr>
              <w:pStyle w:val="7"/>
              <w:keepNext/>
              <w:spacing w:line="440" w:lineRule="exact"/>
              <w:ind w:left="63" w:right="63"/>
              <w:rPr>
                <w:rFonts w:eastAsia="仿宋_GB2312"/>
                <w:color w:val="auto"/>
                <w:kern w:val="2"/>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center"/>
          </w:tcPr>
          <w:p w14:paraId="7283DCF0">
            <w:pPr>
              <w:pStyle w:val="7"/>
              <w:keepNext/>
              <w:spacing w:line="440" w:lineRule="exact"/>
              <w:ind w:left="63" w:right="63"/>
              <w:rPr>
                <w:rFonts w:eastAsia="仿宋_GB2312"/>
                <w:color w:val="auto"/>
                <w:kern w:val="2"/>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center"/>
          </w:tcPr>
          <w:p w14:paraId="49756E78">
            <w:pPr>
              <w:pStyle w:val="7"/>
              <w:keepNext/>
              <w:spacing w:line="440" w:lineRule="exact"/>
              <w:ind w:left="63" w:right="63"/>
              <w:rPr>
                <w:rFonts w:eastAsia="仿宋_GB2312"/>
                <w:color w:val="auto"/>
                <w:kern w:val="2"/>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center"/>
          </w:tcPr>
          <w:p w14:paraId="712B1CAA">
            <w:pPr>
              <w:pStyle w:val="7"/>
              <w:keepNext/>
              <w:spacing w:line="440" w:lineRule="exact"/>
              <w:ind w:left="63" w:right="63"/>
              <w:rPr>
                <w:rFonts w:eastAsia="仿宋_GB2312"/>
                <w:color w:val="auto"/>
                <w:kern w:val="2"/>
                <w:sz w:val="22"/>
                <w:szCs w:val="22"/>
                <w:highlight w:val="none"/>
              </w:rPr>
            </w:pPr>
          </w:p>
        </w:tc>
      </w:tr>
      <w:tr w14:paraId="1E9D5FDA">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79473315">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C6AE2CE">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07325DAA">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1999DED">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5BBF87FC">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22054996">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35A1A362">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081F74CD">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38A6D6F5">
            <w:pPr>
              <w:rPr>
                <w:rFonts w:eastAsia="仿宋_GB2312"/>
                <w:color w:val="auto"/>
                <w:sz w:val="22"/>
                <w:szCs w:val="22"/>
                <w:highlight w:val="none"/>
              </w:rPr>
            </w:pPr>
          </w:p>
        </w:tc>
      </w:tr>
      <w:tr w14:paraId="148A2E87">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4AFC0A06">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B0A532C">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29ADC0A7">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289533D">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525B4E8B">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5C5C0EDB">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698593B1">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56E50231">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629AE0CE">
            <w:pPr>
              <w:rPr>
                <w:rFonts w:eastAsia="仿宋_GB2312"/>
                <w:color w:val="auto"/>
                <w:sz w:val="22"/>
                <w:szCs w:val="22"/>
                <w:highlight w:val="none"/>
              </w:rPr>
            </w:pPr>
          </w:p>
        </w:tc>
      </w:tr>
      <w:tr w14:paraId="21030C04">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5FF3D338">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D40EE3C">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41016187">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3F367D3B">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3B516B28">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4143533B">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27954514">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428AB336">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6E87A4C1">
            <w:pPr>
              <w:rPr>
                <w:rFonts w:eastAsia="仿宋_GB2312"/>
                <w:color w:val="auto"/>
                <w:sz w:val="22"/>
                <w:szCs w:val="22"/>
                <w:highlight w:val="none"/>
              </w:rPr>
            </w:pPr>
          </w:p>
        </w:tc>
      </w:tr>
      <w:tr w14:paraId="452F7510">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1DD4B35D">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8967888">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2BDFFCE0">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1E4756C4">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03D9826A">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09420435">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555F587D">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78B85756">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67149B0D">
            <w:pPr>
              <w:rPr>
                <w:rFonts w:eastAsia="仿宋_GB2312"/>
                <w:color w:val="auto"/>
                <w:sz w:val="22"/>
                <w:szCs w:val="22"/>
                <w:highlight w:val="none"/>
              </w:rPr>
            </w:pPr>
          </w:p>
        </w:tc>
      </w:tr>
      <w:tr w14:paraId="7DB3FDDD">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15F0962">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A90113E">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46173B84">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7C62B454">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578A3286">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74B277B9">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6E7D19FD">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6A780A6F">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0AD6ABAA">
            <w:pPr>
              <w:rPr>
                <w:rFonts w:eastAsia="仿宋_GB2312"/>
                <w:color w:val="auto"/>
                <w:sz w:val="22"/>
                <w:szCs w:val="22"/>
                <w:highlight w:val="none"/>
              </w:rPr>
            </w:pPr>
          </w:p>
        </w:tc>
      </w:tr>
      <w:tr w14:paraId="48846BD9">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1B5D0BF8">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9EA677B">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5CAF7742">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5EAC0891">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60ADEAA3">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6053EA3D">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34E05A93">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7379A14E">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3FF27270">
            <w:pPr>
              <w:rPr>
                <w:rFonts w:eastAsia="仿宋_GB2312"/>
                <w:color w:val="auto"/>
                <w:sz w:val="22"/>
                <w:szCs w:val="22"/>
                <w:highlight w:val="none"/>
              </w:rPr>
            </w:pPr>
          </w:p>
        </w:tc>
      </w:tr>
      <w:tr w14:paraId="7E1F30EA">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33806889">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9218645">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3D80EF45">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796D7E2B">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352A6C04">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38F8C2A4">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24388C66">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1D8C668E">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467388EA">
            <w:pPr>
              <w:rPr>
                <w:rFonts w:eastAsia="仿宋_GB2312"/>
                <w:color w:val="auto"/>
                <w:sz w:val="22"/>
                <w:szCs w:val="22"/>
                <w:highlight w:val="none"/>
              </w:rPr>
            </w:pPr>
          </w:p>
        </w:tc>
      </w:tr>
      <w:tr w14:paraId="2D0024C5">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4ED2C633">
            <w:pPr>
              <w:rPr>
                <w:rFonts w:eastAsia="仿宋_GB2312"/>
                <w:color w:val="auto"/>
                <w:sz w:val="22"/>
                <w:szCs w:val="22"/>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132606A">
            <w:pPr>
              <w:rPr>
                <w:rFonts w:eastAsia="仿宋_GB2312"/>
                <w:color w:val="auto"/>
                <w:sz w:val="22"/>
                <w:szCs w:val="22"/>
                <w:highlight w:val="none"/>
              </w:rPr>
            </w:pPr>
          </w:p>
        </w:tc>
        <w:tc>
          <w:tcPr>
            <w:tcW w:w="850" w:type="dxa"/>
            <w:tcBorders>
              <w:top w:val="single" w:color="auto" w:sz="6" w:space="0"/>
              <w:left w:val="single" w:color="auto" w:sz="6" w:space="0"/>
              <w:bottom w:val="single" w:color="auto" w:sz="6" w:space="0"/>
              <w:right w:val="single" w:color="auto" w:sz="6" w:space="0"/>
            </w:tcBorders>
            <w:noWrap w:val="0"/>
            <w:vAlign w:val="top"/>
          </w:tcPr>
          <w:p w14:paraId="1F59D8E9">
            <w:pPr>
              <w:rPr>
                <w:rFonts w:eastAsia="仿宋_GB2312"/>
                <w:color w:val="auto"/>
                <w:sz w:val="22"/>
                <w:szCs w:val="22"/>
                <w:highlight w:val="none"/>
              </w:rPr>
            </w:pPr>
          </w:p>
        </w:tc>
        <w:tc>
          <w:tcPr>
            <w:tcW w:w="1058" w:type="dxa"/>
            <w:tcBorders>
              <w:top w:val="single" w:color="auto" w:sz="6" w:space="0"/>
              <w:left w:val="single" w:color="auto" w:sz="6" w:space="0"/>
              <w:bottom w:val="single" w:color="auto" w:sz="6" w:space="0"/>
              <w:right w:val="single" w:color="auto" w:sz="6" w:space="0"/>
            </w:tcBorders>
            <w:noWrap w:val="0"/>
            <w:vAlign w:val="top"/>
          </w:tcPr>
          <w:p w14:paraId="4C61BCAC">
            <w:pPr>
              <w:rPr>
                <w:rFonts w:eastAsia="仿宋_GB2312"/>
                <w:color w:val="auto"/>
                <w:sz w:val="22"/>
                <w:szCs w:val="22"/>
                <w:highlight w:val="none"/>
              </w:rPr>
            </w:pPr>
          </w:p>
        </w:tc>
        <w:tc>
          <w:tcPr>
            <w:tcW w:w="880" w:type="dxa"/>
            <w:tcBorders>
              <w:top w:val="single" w:color="auto" w:sz="6" w:space="0"/>
              <w:left w:val="single" w:color="auto" w:sz="6" w:space="0"/>
              <w:bottom w:val="single" w:color="auto" w:sz="6" w:space="0"/>
              <w:right w:val="single" w:color="auto" w:sz="6" w:space="0"/>
            </w:tcBorders>
            <w:noWrap w:val="0"/>
            <w:vAlign w:val="top"/>
          </w:tcPr>
          <w:p w14:paraId="7E5FFAA7">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159D184E">
            <w:pPr>
              <w:rPr>
                <w:rFonts w:eastAsia="仿宋_GB2312"/>
                <w:color w:val="auto"/>
                <w:sz w:val="22"/>
                <w:szCs w:val="22"/>
                <w:highlight w:val="none"/>
              </w:rPr>
            </w:pPr>
          </w:p>
        </w:tc>
        <w:tc>
          <w:tcPr>
            <w:tcW w:w="1480" w:type="dxa"/>
            <w:tcBorders>
              <w:top w:val="single" w:color="auto" w:sz="6" w:space="0"/>
              <w:left w:val="single" w:color="auto" w:sz="6" w:space="0"/>
              <w:bottom w:val="single" w:color="auto" w:sz="6" w:space="0"/>
              <w:right w:val="single" w:color="auto" w:sz="6" w:space="0"/>
            </w:tcBorders>
            <w:noWrap w:val="0"/>
            <w:vAlign w:val="top"/>
          </w:tcPr>
          <w:p w14:paraId="19B0F4A3">
            <w:pPr>
              <w:rPr>
                <w:rFonts w:eastAsia="仿宋_GB2312"/>
                <w:color w:val="auto"/>
                <w:sz w:val="22"/>
                <w:szCs w:val="22"/>
                <w:highlight w:val="none"/>
              </w:rPr>
            </w:pPr>
          </w:p>
        </w:tc>
        <w:tc>
          <w:tcPr>
            <w:tcW w:w="1020" w:type="dxa"/>
            <w:tcBorders>
              <w:top w:val="single" w:color="auto" w:sz="6" w:space="0"/>
              <w:left w:val="single" w:color="auto" w:sz="6" w:space="0"/>
              <w:bottom w:val="single" w:color="auto" w:sz="6" w:space="0"/>
              <w:right w:val="single" w:color="auto" w:sz="6" w:space="0"/>
            </w:tcBorders>
            <w:noWrap w:val="0"/>
            <w:vAlign w:val="top"/>
          </w:tcPr>
          <w:p w14:paraId="5345B4B7">
            <w:pPr>
              <w:rPr>
                <w:rFonts w:eastAsia="仿宋_GB2312"/>
                <w:color w:val="auto"/>
                <w:sz w:val="22"/>
                <w:szCs w:val="22"/>
                <w:highlight w:val="none"/>
              </w:rPr>
            </w:pPr>
          </w:p>
        </w:tc>
        <w:tc>
          <w:tcPr>
            <w:tcW w:w="921" w:type="dxa"/>
            <w:tcBorders>
              <w:top w:val="single" w:color="auto" w:sz="6" w:space="0"/>
              <w:left w:val="single" w:color="auto" w:sz="6" w:space="0"/>
              <w:bottom w:val="single" w:color="auto" w:sz="6" w:space="0"/>
              <w:right w:val="single" w:color="auto" w:sz="12" w:space="0"/>
            </w:tcBorders>
            <w:noWrap w:val="0"/>
            <w:vAlign w:val="top"/>
          </w:tcPr>
          <w:p w14:paraId="5594B4EC">
            <w:pPr>
              <w:rPr>
                <w:rFonts w:eastAsia="仿宋_GB2312"/>
                <w:color w:val="auto"/>
                <w:sz w:val="22"/>
                <w:szCs w:val="22"/>
                <w:highlight w:val="none"/>
              </w:rPr>
            </w:pPr>
          </w:p>
        </w:tc>
      </w:tr>
      <w:tr w14:paraId="2AF1915F">
        <w:tblPrEx>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noWrap w:val="0"/>
            <w:vAlign w:val="top"/>
          </w:tcPr>
          <w:p w14:paraId="10015CC5">
            <w:pPr>
              <w:rPr>
                <w:rFonts w:eastAsia="仿宋_GB2312"/>
                <w:color w:val="auto"/>
                <w:sz w:val="22"/>
                <w:szCs w:val="22"/>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top"/>
          </w:tcPr>
          <w:p w14:paraId="2D45B959">
            <w:pPr>
              <w:rPr>
                <w:rFonts w:eastAsia="仿宋_GB2312"/>
                <w:color w:val="auto"/>
                <w:sz w:val="22"/>
                <w:szCs w:val="22"/>
                <w:highlight w:val="none"/>
              </w:rPr>
            </w:pPr>
          </w:p>
        </w:tc>
        <w:tc>
          <w:tcPr>
            <w:tcW w:w="850" w:type="dxa"/>
            <w:tcBorders>
              <w:top w:val="single" w:color="auto" w:sz="6" w:space="0"/>
              <w:left w:val="single" w:color="auto" w:sz="6" w:space="0"/>
              <w:bottom w:val="single" w:color="auto" w:sz="12" w:space="0"/>
              <w:right w:val="single" w:color="auto" w:sz="6" w:space="0"/>
            </w:tcBorders>
            <w:noWrap w:val="0"/>
            <w:vAlign w:val="top"/>
          </w:tcPr>
          <w:p w14:paraId="7FC67D4F">
            <w:pPr>
              <w:rPr>
                <w:rFonts w:eastAsia="仿宋_GB2312"/>
                <w:color w:val="auto"/>
                <w:sz w:val="22"/>
                <w:szCs w:val="22"/>
                <w:highlight w:val="none"/>
              </w:rPr>
            </w:pPr>
          </w:p>
        </w:tc>
        <w:tc>
          <w:tcPr>
            <w:tcW w:w="1058" w:type="dxa"/>
            <w:tcBorders>
              <w:top w:val="single" w:color="auto" w:sz="6" w:space="0"/>
              <w:left w:val="single" w:color="auto" w:sz="6" w:space="0"/>
              <w:bottom w:val="single" w:color="auto" w:sz="12" w:space="0"/>
              <w:right w:val="single" w:color="auto" w:sz="6" w:space="0"/>
            </w:tcBorders>
            <w:noWrap w:val="0"/>
            <w:vAlign w:val="top"/>
          </w:tcPr>
          <w:p w14:paraId="4D4AC48A">
            <w:pPr>
              <w:rPr>
                <w:rFonts w:eastAsia="仿宋_GB2312"/>
                <w:color w:val="auto"/>
                <w:sz w:val="22"/>
                <w:szCs w:val="22"/>
                <w:highlight w:val="none"/>
              </w:rPr>
            </w:pPr>
          </w:p>
        </w:tc>
        <w:tc>
          <w:tcPr>
            <w:tcW w:w="880" w:type="dxa"/>
            <w:tcBorders>
              <w:top w:val="single" w:color="auto" w:sz="6" w:space="0"/>
              <w:left w:val="single" w:color="auto" w:sz="6" w:space="0"/>
              <w:bottom w:val="single" w:color="auto" w:sz="12" w:space="0"/>
              <w:right w:val="single" w:color="auto" w:sz="6" w:space="0"/>
            </w:tcBorders>
            <w:noWrap w:val="0"/>
            <w:vAlign w:val="top"/>
          </w:tcPr>
          <w:p w14:paraId="4BE8A01C">
            <w:pPr>
              <w:rPr>
                <w:rFonts w:eastAsia="仿宋_GB2312"/>
                <w:color w:val="auto"/>
                <w:sz w:val="22"/>
                <w:szCs w:val="22"/>
                <w:highlight w:val="none"/>
              </w:rPr>
            </w:pPr>
          </w:p>
        </w:tc>
        <w:tc>
          <w:tcPr>
            <w:tcW w:w="1020" w:type="dxa"/>
            <w:tcBorders>
              <w:top w:val="single" w:color="auto" w:sz="6" w:space="0"/>
              <w:left w:val="single" w:color="auto" w:sz="6" w:space="0"/>
              <w:bottom w:val="single" w:color="auto" w:sz="12" w:space="0"/>
              <w:right w:val="single" w:color="auto" w:sz="6" w:space="0"/>
            </w:tcBorders>
            <w:noWrap w:val="0"/>
            <w:vAlign w:val="top"/>
          </w:tcPr>
          <w:p w14:paraId="1AEF4F38">
            <w:pPr>
              <w:rPr>
                <w:rFonts w:eastAsia="仿宋_GB2312"/>
                <w:color w:val="auto"/>
                <w:sz w:val="22"/>
                <w:szCs w:val="22"/>
                <w:highlight w:val="none"/>
              </w:rPr>
            </w:pPr>
          </w:p>
        </w:tc>
        <w:tc>
          <w:tcPr>
            <w:tcW w:w="1480" w:type="dxa"/>
            <w:tcBorders>
              <w:top w:val="single" w:color="auto" w:sz="6" w:space="0"/>
              <w:left w:val="single" w:color="auto" w:sz="6" w:space="0"/>
              <w:bottom w:val="single" w:color="auto" w:sz="12" w:space="0"/>
              <w:right w:val="single" w:color="auto" w:sz="6" w:space="0"/>
            </w:tcBorders>
            <w:noWrap w:val="0"/>
            <w:vAlign w:val="top"/>
          </w:tcPr>
          <w:p w14:paraId="12F57E37">
            <w:pPr>
              <w:rPr>
                <w:rFonts w:eastAsia="仿宋_GB2312"/>
                <w:color w:val="auto"/>
                <w:sz w:val="22"/>
                <w:szCs w:val="22"/>
                <w:highlight w:val="none"/>
              </w:rPr>
            </w:pPr>
          </w:p>
        </w:tc>
        <w:tc>
          <w:tcPr>
            <w:tcW w:w="1020" w:type="dxa"/>
            <w:tcBorders>
              <w:top w:val="single" w:color="auto" w:sz="6" w:space="0"/>
              <w:left w:val="single" w:color="auto" w:sz="6" w:space="0"/>
              <w:bottom w:val="single" w:color="auto" w:sz="12" w:space="0"/>
              <w:right w:val="single" w:color="auto" w:sz="6" w:space="0"/>
            </w:tcBorders>
            <w:noWrap w:val="0"/>
            <w:vAlign w:val="top"/>
          </w:tcPr>
          <w:p w14:paraId="3C6A53E3">
            <w:pPr>
              <w:rPr>
                <w:rFonts w:eastAsia="仿宋_GB2312"/>
                <w:color w:val="auto"/>
                <w:sz w:val="22"/>
                <w:szCs w:val="22"/>
                <w:highlight w:val="none"/>
              </w:rPr>
            </w:pPr>
          </w:p>
        </w:tc>
        <w:tc>
          <w:tcPr>
            <w:tcW w:w="921" w:type="dxa"/>
            <w:tcBorders>
              <w:top w:val="single" w:color="auto" w:sz="6" w:space="0"/>
              <w:left w:val="single" w:color="auto" w:sz="6" w:space="0"/>
              <w:bottom w:val="single" w:color="auto" w:sz="12" w:space="0"/>
              <w:right w:val="single" w:color="auto" w:sz="12" w:space="0"/>
            </w:tcBorders>
            <w:noWrap w:val="0"/>
            <w:vAlign w:val="top"/>
          </w:tcPr>
          <w:p w14:paraId="215C995C">
            <w:pPr>
              <w:rPr>
                <w:rFonts w:eastAsia="仿宋_GB2312"/>
                <w:color w:val="auto"/>
                <w:sz w:val="22"/>
                <w:szCs w:val="22"/>
                <w:highlight w:val="none"/>
              </w:rPr>
            </w:pPr>
          </w:p>
        </w:tc>
      </w:tr>
    </w:tbl>
    <w:p w14:paraId="3F1DDD0A">
      <w:pPr>
        <w:spacing w:line="440" w:lineRule="exact"/>
        <w:rPr>
          <w:rFonts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41" w:name="_Toc296891056"/>
      <w:bookmarkEnd w:id="41"/>
      <w:bookmarkStart w:id="42" w:name="_Toc267261699"/>
      <w:bookmarkEnd w:id="42"/>
      <w:bookmarkStart w:id="43" w:name="_Toc296347227"/>
      <w:bookmarkEnd w:id="43"/>
      <w:bookmarkStart w:id="44" w:name="_Toc296891268"/>
      <w:bookmarkEnd w:id="44"/>
      <w:bookmarkStart w:id="45" w:name="_Toc296346729"/>
      <w:bookmarkEnd w:id="45"/>
      <w:bookmarkStart w:id="46" w:name="_Toc296503228"/>
      <w:bookmarkEnd w:id="46"/>
      <w:bookmarkStart w:id="47" w:name="_Toc296944567"/>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6</w:t>
      </w:r>
      <w:r>
        <w:rPr>
          <w:rFonts w:ascii="仿宋_GB2312" w:hAnsi="Times New Roman" w:eastAsia="仿宋_GB2312" w:cs="Times New Roman"/>
          <w:color w:val="auto"/>
          <w:sz w:val="22"/>
          <w:szCs w:val="22"/>
          <w:highlight w:val="none"/>
        </w:rPr>
        <w:t>：</w:t>
      </w:r>
      <w:bookmarkEnd w:id="47"/>
    </w:p>
    <w:p w14:paraId="2262E60F">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承包人主要施工管理人员表</w:t>
      </w:r>
    </w:p>
    <w:tbl>
      <w:tblPr>
        <w:tblStyle w:val="18"/>
        <w:tblW w:w="0" w:type="auto"/>
        <w:jc w:val="center"/>
        <w:tblLayout w:type="fixed"/>
        <w:tblCellMar>
          <w:top w:w="0" w:type="dxa"/>
          <w:left w:w="28" w:type="dxa"/>
          <w:bottom w:w="0" w:type="dxa"/>
          <w:right w:w="28" w:type="dxa"/>
        </w:tblCellMar>
      </w:tblPr>
      <w:tblGrid>
        <w:gridCol w:w="1871"/>
        <w:gridCol w:w="1134"/>
        <w:gridCol w:w="1134"/>
        <w:gridCol w:w="4252"/>
      </w:tblGrid>
      <w:tr w14:paraId="78C50755">
        <w:tblPrEx>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noWrap w:val="0"/>
            <w:vAlign w:val="center"/>
          </w:tcPr>
          <w:p w14:paraId="08ECBB83">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名    称</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70E54F9B">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职务</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4AF94CC3">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职称</w:t>
            </w:r>
          </w:p>
        </w:tc>
        <w:tc>
          <w:tcPr>
            <w:tcW w:w="4252" w:type="dxa"/>
            <w:tcBorders>
              <w:top w:val="single" w:color="auto" w:sz="12" w:space="0"/>
              <w:left w:val="single" w:color="auto" w:sz="6" w:space="0"/>
              <w:bottom w:val="double" w:color="auto" w:sz="2" w:space="0"/>
              <w:right w:val="single" w:color="auto" w:sz="12" w:space="0"/>
            </w:tcBorders>
            <w:noWrap w:val="0"/>
            <w:vAlign w:val="center"/>
          </w:tcPr>
          <w:p w14:paraId="071E66E5">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主要资历、经验及承担过的项目</w:t>
            </w:r>
          </w:p>
        </w:tc>
      </w:tr>
      <w:tr w14:paraId="7D03FB1E">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11C4706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项目主管</w:t>
            </w:r>
          </w:p>
        </w:tc>
        <w:tc>
          <w:tcPr>
            <w:tcW w:w="1134" w:type="dxa"/>
            <w:tcBorders>
              <w:top w:val="nil"/>
              <w:left w:val="single" w:color="auto" w:sz="6" w:space="0"/>
              <w:bottom w:val="single" w:color="auto" w:sz="6" w:space="0"/>
              <w:right w:val="single" w:color="auto" w:sz="6" w:space="0"/>
            </w:tcBorders>
            <w:noWrap w:val="0"/>
            <w:vAlign w:val="center"/>
          </w:tcPr>
          <w:p w14:paraId="2D755E23">
            <w:pPr>
              <w:pStyle w:val="7"/>
              <w:keepNext/>
              <w:spacing w:line="440" w:lineRule="exact"/>
              <w:ind w:left="63" w:right="63"/>
              <w:rPr>
                <w:rFonts w:eastAsia="仿宋_GB2312"/>
                <w:color w:val="auto"/>
                <w:kern w:val="2"/>
                <w:sz w:val="22"/>
                <w:szCs w:val="22"/>
                <w:highlight w:val="none"/>
              </w:rPr>
            </w:pPr>
          </w:p>
        </w:tc>
        <w:tc>
          <w:tcPr>
            <w:tcW w:w="1134" w:type="dxa"/>
            <w:tcBorders>
              <w:top w:val="nil"/>
              <w:left w:val="single" w:color="auto" w:sz="6" w:space="0"/>
              <w:bottom w:val="single" w:color="auto" w:sz="6" w:space="0"/>
              <w:right w:val="single" w:color="auto" w:sz="6" w:space="0"/>
            </w:tcBorders>
            <w:noWrap w:val="0"/>
            <w:vAlign w:val="center"/>
          </w:tcPr>
          <w:p w14:paraId="30FEFBCD">
            <w:pPr>
              <w:pStyle w:val="7"/>
              <w:keepNext/>
              <w:spacing w:line="440" w:lineRule="exact"/>
              <w:ind w:left="63" w:right="63"/>
              <w:rPr>
                <w:rFonts w:eastAsia="仿宋_GB2312"/>
                <w:color w:val="auto"/>
                <w:kern w:val="2"/>
                <w:sz w:val="22"/>
                <w:szCs w:val="22"/>
                <w:highlight w:val="none"/>
              </w:rPr>
            </w:pPr>
          </w:p>
        </w:tc>
        <w:tc>
          <w:tcPr>
            <w:tcW w:w="4252" w:type="dxa"/>
            <w:tcBorders>
              <w:top w:val="nil"/>
              <w:left w:val="single" w:color="auto" w:sz="6" w:space="0"/>
              <w:bottom w:val="single" w:color="auto" w:sz="6" w:space="0"/>
              <w:right w:val="single" w:color="auto" w:sz="12" w:space="0"/>
            </w:tcBorders>
            <w:noWrap w:val="0"/>
            <w:vAlign w:val="center"/>
          </w:tcPr>
          <w:p w14:paraId="54E1B87B">
            <w:pPr>
              <w:pStyle w:val="7"/>
              <w:keepNext/>
              <w:spacing w:line="440" w:lineRule="exact"/>
              <w:ind w:left="63" w:right="63"/>
              <w:rPr>
                <w:rFonts w:eastAsia="仿宋_GB2312"/>
                <w:color w:val="auto"/>
                <w:kern w:val="2"/>
                <w:sz w:val="22"/>
                <w:szCs w:val="22"/>
                <w:highlight w:val="none"/>
              </w:rPr>
            </w:pPr>
          </w:p>
        </w:tc>
      </w:tr>
      <w:tr w14:paraId="1B439627">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noWrap w:val="0"/>
            <w:vAlign w:val="center"/>
          </w:tcPr>
          <w:p w14:paraId="52E9EA58">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442CA13">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C67FF13">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53A6A02">
            <w:pPr>
              <w:pStyle w:val="7"/>
              <w:keepNext/>
              <w:spacing w:line="440" w:lineRule="exact"/>
              <w:ind w:left="63" w:right="63"/>
              <w:rPr>
                <w:rFonts w:eastAsia="仿宋_GB2312"/>
                <w:color w:val="auto"/>
                <w:kern w:val="2"/>
                <w:sz w:val="22"/>
                <w:szCs w:val="22"/>
                <w:highlight w:val="none"/>
              </w:rPr>
            </w:pPr>
          </w:p>
        </w:tc>
      </w:tr>
      <w:tr w14:paraId="08D0018F">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6397E180">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其他人员</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AE00063">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A925BD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ECFE3A5">
            <w:pPr>
              <w:pStyle w:val="7"/>
              <w:keepNext/>
              <w:spacing w:line="440" w:lineRule="exact"/>
              <w:ind w:left="63" w:right="63"/>
              <w:rPr>
                <w:rFonts w:eastAsia="仿宋_GB2312"/>
                <w:color w:val="auto"/>
                <w:kern w:val="2"/>
                <w:sz w:val="22"/>
                <w:szCs w:val="22"/>
                <w:highlight w:val="none"/>
              </w:rPr>
            </w:pPr>
          </w:p>
        </w:tc>
      </w:tr>
      <w:tr w14:paraId="398125BA">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2B322E21">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FB40E0A">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A649CE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8A1C93D">
            <w:pPr>
              <w:pStyle w:val="7"/>
              <w:keepNext/>
              <w:spacing w:line="440" w:lineRule="exact"/>
              <w:ind w:left="63" w:right="63"/>
              <w:rPr>
                <w:rFonts w:eastAsia="仿宋_GB2312"/>
                <w:color w:val="auto"/>
                <w:kern w:val="2"/>
                <w:sz w:val="22"/>
                <w:szCs w:val="22"/>
                <w:highlight w:val="none"/>
              </w:rPr>
            </w:pPr>
          </w:p>
        </w:tc>
      </w:tr>
      <w:tr w14:paraId="1CAE875A">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846264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项目经理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884AC02">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780FBD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A419F33">
            <w:pPr>
              <w:pStyle w:val="7"/>
              <w:keepNext/>
              <w:spacing w:line="440" w:lineRule="exact"/>
              <w:ind w:left="63" w:right="63"/>
              <w:rPr>
                <w:rFonts w:eastAsia="仿宋_GB2312"/>
                <w:color w:val="auto"/>
                <w:kern w:val="2"/>
                <w:sz w:val="22"/>
                <w:szCs w:val="22"/>
                <w:highlight w:val="none"/>
              </w:rPr>
            </w:pPr>
          </w:p>
        </w:tc>
      </w:tr>
      <w:tr w14:paraId="4465D1C5">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299710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项目副经理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AED5BE2">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4C7757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AF23335">
            <w:pPr>
              <w:pStyle w:val="7"/>
              <w:keepNext/>
              <w:spacing w:line="440" w:lineRule="exact"/>
              <w:ind w:left="63" w:right="63"/>
              <w:rPr>
                <w:rFonts w:eastAsia="仿宋_GB2312"/>
                <w:color w:val="auto"/>
                <w:kern w:val="2"/>
                <w:sz w:val="22"/>
                <w:szCs w:val="22"/>
                <w:highlight w:val="none"/>
              </w:rPr>
            </w:pPr>
          </w:p>
        </w:tc>
      </w:tr>
      <w:tr w14:paraId="6C2E5085">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389C16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技术负责人</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1326146">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DCA093F">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821E099">
            <w:pPr>
              <w:pStyle w:val="7"/>
              <w:keepNext/>
              <w:spacing w:line="440" w:lineRule="exact"/>
              <w:ind w:left="63" w:right="63"/>
              <w:rPr>
                <w:rFonts w:eastAsia="仿宋_GB2312"/>
                <w:color w:val="auto"/>
                <w:kern w:val="2"/>
                <w:sz w:val="22"/>
                <w:szCs w:val="22"/>
                <w:highlight w:val="none"/>
              </w:rPr>
            </w:pPr>
          </w:p>
        </w:tc>
      </w:tr>
      <w:tr w14:paraId="48B5C16F">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2C1BCD5C">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造价管理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71B6A79">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A4B8ED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1BB4FA3">
            <w:pPr>
              <w:pStyle w:val="7"/>
              <w:keepNext/>
              <w:spacing w:line="440" w:lineRule="exact"/>
              <w:ind w:left="63" w:right="63"/>
              <w:rPr>
                <w:rFonts w:eastAsia="仿宋_GB2312"/>
                <w:color w:val="auto"/>
                <w:kern w:val="2"/>
                <w:sz w:val="22"/>
                <w:szCs w:val="22"/>
                <w:highlight w:val="none"/>
              </w:rPr>
            </w:pPr>
          </w:p>
        </w:tc>
      </w:tr>
      <w:tr w14:paraId="586FCA46">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777EC5B8">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质量管理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1ABE025">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A2A9C5F">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1B2CAA8">
            <w:pPr>
              <w:pStyle w:val="7"/>
              <w:keepNext/>
              <w:spacing w:line="440" w:lineRule="exact"/>
              <w:ind w:left="63" w:right="63"/>
              <w:rPr>
                <w:rFonts w:eastAsia="仿宋_GB2312"/>
                <w:color w:val="auto"/>
                <w:kern w:val="2"/>
                <w:sz w:val="22"/>
                <w:szCs w:val="22"/>
                <w:highlight w:val="none"/>
              </w:rPr>
            </w:pPr>
          </w:p>
        </w:tc>
      </w:tr>
      <w:tr w14:paraId="665985ED">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0A04A1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材料管理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209F666">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BA8541D">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CC71006">
            <w:pPr>
              <w:pStyle w:val="7"/>
              <w:keepNext/>
              <w:spacing w:line="440" w:lineRule="exact"/>
              <w:ind w:left="63" w:right="63"/>
              <w:rPr>
                <w:rFonts w:eastAsia="仿宋_GB2312"/>
                <w:color w:val="auto"/>
                <w:kern w:val="2"/>
                <w:sz w:val="22"/>
                <w:szCs w:val="22"/>
                <w:highlight w:val="none"/>
              </w:rPr>
            </w:pPr>
          </w:p>
        </w:tc>
      </w:tr>
      <w:tr w14:paraId="4EAF7270">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4C77A4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计划管理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4ABF921">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2020A7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020FDDF9">
            <w:pPr>
              <w:pStyle w:val="7"/>
              <w:keepNext/>
              <w:spacing w:line="440" w:lineRule="exact"/>
              <w:ind w:left="63" w:right="63"/>
              <w:rPr>
                <w:rFonts w:eastAsia="仿宋_GB2312"/>
                <w:color w:val="auto"/>
                <w:kern w:val="2"/>
                <w:sz w:val="22"/>
                <w:szCs w:val="22"/>
                <w:highlight w:val="none"/>
              </w:rPr>
            </w:pPr>
          </w:p>
        </w:tc>
      </w:tr>
      <w:tr w14:paraId="6B1DF797">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0989BA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安全管理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BD95C92">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50221F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3BD7A56">
            <w:pPr>
              <w:pStyle w:val="7"/>
              <w:keepNext/>
              <w:spacing w:line="440" w:lineRule="exact"/>
              <w:ind w:left="63" w:right="63"/>
              <w:rPr>
                <w:rFonts w:eastAsia="仿宋_GB2312"/>
                <w:color w:val="auto"/>
                <w:kern w:val="2"/>
                <w:sz w:val="22"/>
                <w:szCs w:val="22"/>
                <w:highlight w:val="none"/>
              </w:rPr>
            </w:pPr>
          </w:p>
        </w:tc>
      </w:tr>
      <w:tr w14:paraId="1B797129">
        <w:tblPrEx>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noWrap w:val="0"/>
            <w:vAlign w:val="center"/>
          </w:tcPr>
          <w:p w14:paraId="6799560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其他人员</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907B189">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39F7EF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9F22F63">
            <w:pPr>
              <w:pStyle w:val="7"/>
              <w:keepNext/>
              <w:spacing w:line="440" w:lineRule="exact"/>
              <w:ind w:left="63" w:right="63"/>
              <w:rPr>
                <w:rFonts w:eastAsia="仿宋_GB2312"/>
                <w:color w:val="auto"/>
                <w:kern w:val="2"/>
                <w:sz w:val="22"/>
                <w:szCs w:val="22"/>
                <w:highlight w:val="none"/>
              </w:rPr>
            </w:pPr>
          </w:p>
        </w:tc>
      </w:tr>
      <w:tr w14:paraId="4861452B">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0A384F0B">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nil"/>
              <w:right w:val="single" w:color="auto" w:sz="6" w:space="0"/>
            </w:tcBorders>
            <w:noWrap w:val="0"/>
            <w:vAlign w:val="center"/>
          </w:tcPr>
          <w:p w14:paraId="36FFA1D8">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nil"/>
              <w:right w:val="single" w:color="auto" w:sz="6" w:space="0"/>
            </w:tcBorders>
            <w:noWrap w:val="0"/>
            <w:vAlign w:val="center"/>
          </w:tcPr>
          <w:p w14:paraId="0A3C2F1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nil"/>
              <w:right w:val="single" w:color="auto" w:sz="12" w:space="0"/>
            </w:tcBorders>
            <w:noWrap w:val="0"/>
            <w:vAlign w:val="center"/>
          </w:tcPr>
          <w:p w14:paraId="78F5F8E1">
            <w:pPr>
              <w:pStyle w:val="7"/>
              <w:keepNext/>
              <w:spacing w:line="440" w:lineRule="exact"/>
              <w:ind w:left="63" w:right="63"/>
              <w:rPr>
                <w:rFonts w:eastAsia="仿宋_GB2312"/>
                <w:color w:val="auto"/>
                <w:kern w:val="2"/>
                <w:sz w:val="22"/>
                <w:szCs w:val="22"/>
                <w:highlight w:val="none"/>
              </w:rPr>
            </w:pPr>
          </w:p>
        </w:tc>
      </w:tr>
      <w:tr w14:paraId="3E9B0A2F">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713A2041">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8592752">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E520B43">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7AD49DAE">
            <w:pPr>
              <w:pStyle w:val="7"/>
              <w:keepNext/>
              <w:spacing w:line="440" w:lineRule="exact"/>
              <w:ind w:left="63" w:right="63"/>
              <w:rPr>
                <w:rFonts w:eastAsia="仿宋_GB2312"/>
                <w:color w:val="auto"/>
                <w:kern w:val="2"/>
                <w:sz w:val="22"/>
                <w:szCs w:val="22"/>
                <w:highlight w:val="none"/>
              </w:rPr>
            </w:pPr>
          </w:p>
        </w:tc>
      </w:tr>
      <w:tr w14:paraId="5C742BD2">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20813CA9">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B2E37DA">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CB9460C">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D094C97">
            <w:pPr>
              <w:pStyle w:val="7"/>
              <w:keepNext/>
              <w:spacing w:line="440" w:lineRule="exact"/>
              <w:ind w:left="63" w:right="63"/>
              <w:rPr>
                <w:rFonts w:eastAsia="仿宋_GB2312"/>
                <w:color w:val="auto"/>
                <w:kern w:val="2"/>
                <w:sz w:val="22"/>
                <w:szCs w:val="22"/>
                <w:highlight w:val="none"/>
              </w:rPr>
            </w:pPr>
          </w:p>
        </w:tc>
      </w:tr>
      <w:tr w14:paraId="3D2E377F">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3D474A29">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A6C484">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E99FD1F">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1D80970">
            <w:pPr>
              <w:pStyle w:val="7"/>
              <w:keepNext/>
              <w:spacing w:line="440" w:lineRule="exact"/>
              <w:ind w:left="63" w:right="63"/>
              <w:rPr>
                <w:rFonts w:eastAsia="仿宋_GB2312"/>
                <w:color w:val="auto"/>
                <w:kern w:val="2"/>
                <w:sz w:val="22"/>
                <w:szCs w:val="22"/>
                <w:highlight w:val="none"/>
              </w:rPr>
            </w:pPr>
          </w:p>
        </w:tc>
      </w:tr>
      <w:tr w14:paraId="01CBFCA1">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3E8EC11F">
            <w:pPr>
              <w:widowControl/>
              <w:jc w:val="left"/>
              <w:rPr>
                <w:rFonts w:ascii="Times New Roman" w:hAnsi="Times New Roman" w:eastAsia="仿宋_GB2312" w:cs="Times New Roman"/>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4908D6E9">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77E5112E">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12" w:space="0"/>
              <w:right w:val="single" w:color="auto" w:sz="12" w:space="0"/>
            </w:tcBorders>
            <w:noWrap w:val="0"/>
            <w:vAlign w:val="center"/>
          </w:tcPr>
          <w:p w14:paraId="358A4756">
            <w:pPr>
              <w:pStyle w:val="7"/>
              <w:keepNext/>
              <w:spacing w:line="440" w:lineRule="exact"/>
              <w:ind w:left="63" w:right="63"/>
              <w:rPr>
                <w:rFonts w:eastAsia="仿宋_GB2312"/>
                <w:color w:val="auto"/>
                <w:kern w:val="2"/>
                <w:sz w:val="22"/>
                <w:szCs w:val="22"/>
                <w:highlight w:val="none"/>
              </w:rPr>
            </w:pPr>
          </w:p>
        </w:tc>
      </w:tr>
    </w:tbl>
    <w:p w14:paraId="66870AC5">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48" w:name="_Toc296503229"/>
      <w:bookmarkEnd w:id="48"/>
      <w:bookmarkStart w:id="49" w:name="_Toc296891269"/>
      <w:bookmarkEnd w:id="49"/>
      <w:bookmarkStart w:id="50" w:name="_Toc296347228"/>
      <w:bookmarkEnd w:id="50"/>
      <w:bookmarkStart w:id="51" w:name="_Toc296891057"/>
      <w:bookmarkEnd w:id="51"/>
      <w:bookmarkStart w:id="52" w:name="_Toc296346730"/>
      <w:bookmarkEnd w:id="52"/>
      <w:bookmarkStart w:id="53" w:name="_Toc296944568"/>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w:t>
      </w:r>
      <w:bookmarkEnd w:id="53"/>
    </w:p>
    <w:p w14:paraId="0A2DFF64">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分包人主要施工管理人员表</w:t>
      </w:r>
    </w:p>
    <w:tbl>
      <w:tblPr>
        <w:tblStyle w:val="18"/>
        <w:tblW w:w="0" w:type="auto"/>
        <w:jc w:val="center"/>
        <w:tblLayout w:type="fixed"/>
        <w:tblCellMar>
          <w:top w:w="0" w:type="dxa"/>
          <w:left w:w="28" w:type="dxa"/>
          <w:bottom w:w="0" w:type="dxa"/>
          <w:right w:w="28" w:type="dxa"/>
        </w:tblCellMar>
      </w:tblPr>
      <w:tblGrid>
        <w:gridCol w:w="1871"/>
        <w:gridCol w:w="1418"/>
        <w:gridCol w:w="1134"/>
        <w:gridCol w:w="1134"/>
        <w:gridCol w:w="4252"/>
      </w:tblGrid>
      <w:tr w14:paraId="751C300E">
        <w:tblPrEx>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noWrap w:val="0"/>
            <w:vAlign w:val="center"/>
          </w:tcPr>
          <w:p w14:paraId="21EEB21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名    称</w:t>
            </w:r>
          </w:p>
        </w:tc>
        <w:tc>
          <w:tcPr>
            <w:tcW w:w="1418" w:type="dxa"/>
            <w:tcBorders>
              <w:top w:val="single" w:color="auto" w:sz="12" w:space="0"/>
              <w:left w:val="single" w:color="auto" w:sz="6" w:space="0"/>
              <w:bottom w:val="double" w:color="auto" w:sz="2" w:space="0"/>
              <w:right w:val="single" w:color="auto" w:sz="6" w:space="0"/>
            </w:tcBorders>
            <w:noWrap w:val="0"/>
            <w:vAlign w:val="center"/>
          </w:tcPr>
          <w:p w14:paraId="55AA508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姓名</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58FD1D94">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职务</w:t>
            </w:r>
          </w:p>
        </w:tc>
        <w:tc>
          <w:tcPr>
            <w:tcW w:w="1134" w:type="dxa"/>
            <w:tcBorders>
              <w:top w:val="single" w:color="auto" w:sz="12" w:space="0"/>
              <w:left w:val="single" w:color="auto" w:sz="6" w:space="0"/>
              <w:bottom w:val="double" w:color="auto" w:sz="2" w:space="0"/>
              <w:right w:val="single" w:color="auto" w:sz="6" w:space="0"/>
            </w:tcBorders>
            <w:noWrap w:val="0"/>
            <w:vAlign w:val="center"/>
          </w:tcPr>
          <w:p w14:paraId="4CF5682D">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职称</w:t>
            </w:r>
          </w:p>
        </w:tc>
        <w:tc>
          <w:tcPr>
            <w:tcW w:w="4252" w:type="dxa"/>
            <w:tcBorders>
              <w:top w:val="single" w:color="auto" w:sz="12" w:space="0"/>
              <w:left w:val="single" w:color="auto" w:sz="6" w:space="0"/>
              <w:bottom w:val="double" w:color="auto" w:sz="2" w:space="0"/>
              <w:right w:val="single" w:color="auto" w:sz="12" w:space="0"/>
            </w:tcBorders>
            <w:noWrap w:val="0"/>
            <w:vAlign w:val="center"/>
          </w:tcPr>
          <w:p w14:paraId="22ED4CF7">
            <w:pPr>
              <w:pStyle w:val="7"/>
              <w:keepNext/>
              <w:spacing w:line="440" w:lineRule="exact"/>
              <w:ind w:left="63" w:right="63"/>
              <w:rPr>
                <w:rFonts w:eastAsia="仿宋_GB2312"/>
                <w:color w:val="auto"/>
                <w:kern w:val="2"/>
                <w:sz w:val="22"/>
                <w:szCs w:val="22"/>
                <w:highlight w:val="none"/>
              </w:rPr>
            </w:pPr>
            <w:r>
              <w:rPr>
                <w:rFonts w:eastAsia="仿宋_GB2312"/>
                <w:color w:val="auto"/>
                <w:kern w:val="2"/>
                <w:sz w:val="22"/>
                <w:szCs w:val="22"/>
                <w:highlight w:val="none"/>
              </w:rPr>
              <w:t>主要资历、经验及承担过的项目</w:t>
            </w:r>
          </w:p>
        </w:tc>
      </w:tr>
      <w:tr w14:paraId="4DA4DA85">
        <w:tblPrEx>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noWrap w:val="0"/>
            <w:vAlign w:val="center"/>
          </w:tcPr>
          <w:p w14:paraId="42844A0A">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一、总部人员</w:t>
            </w:r>
          </w:p>
        </w:tc>
      </w:tr>
      <w:tr w14:paraId="4103C791">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43C85D7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项目主管</w:t>
            </w:r>
          </w:p>
        </w:tc>
        <w:tc>
          <w:tcPr>
            <w:tcW w:w="1418" w:type="dxa"/>
            <w:tcBorders>
              <w:top w:val="nil"/>
              <w:left w:val="single" w:color="auto" w:sz="6" w:space="0"/>
              <w:bottom w:val="single" w:color="auto" w:sz="6" w:space="0"/>
              <w:right w:val="single" w:color="auto" w:sz="6" w:space="0"/>
            </w:tcBorders>
            <w:noWrap w:val="0"/>
            <w:vAlign w:val="center"/>
          </w:tcPr>
          <w:p w14:paraId="7365150C">
            <w:pPr>
              <w:pStyle w:val="7"/>
              <w:keepNext/>
              <w:spacing w:line="440" w:lineRule="exact"/>
              <w:ind w:left="63" w:right="63"/>
              <w:rPr>
                <w:rFonts w:eastAsia="仿宋_GB2312"/>
                <w:color w:val="auto"/>
                <w:kern w:val="2"/>
                <w:sz w:val="21"/>
                <w:szCs w:val="21"/>
                <w:highlight w:val="none"/>
              </w:rPr>
            </w:pPr>
          </w:p>
        </w:tc>
        <w:tc>
          <w:tcPr>
            <w:tcW w:w="1134" w:type="dxa"/>
            <w:tcBorders>
              <w:top w:val="nil"/>
              <w:left w:val="single" w:color="auto" w:sz="6" w:space="0"/>
              <w:bottom w:val="single" w:color="auto" w:sz="6" w:space="0"/>
              <w:right w:val="single" w:color="auto" w:sz="6" w:space="0"/>
            </w:tcBorders>
            <w:noWrap w:val="0"/>
            <w:vAlign w:val="center"/>
          </w:tcPr>
          <w:p w14:paraId="637BEF12">
            <w:pPr>
              <w:pStyle w:val="7"/>
              <w:keepNext/>
              <w:spacing w:line="440" w:lineRule="exact"/>
              <w:ind w:left="63" w:right="63"/>
              <w:rPr>
                <w:rFonts w:eastAsia="仿宋_GB2312"/>
                <w:color w:val="auto"/>
                <w:kern w:val="2"/>
                <w:sz w:val="22"/>
                <w:szCs w:val="22"/>
                <w:highlight w:val="none"/>
              </w:rPr>
            </w:pPr>
          </w:p>
        </w:tc>
        <w:tc>
          <w:tcPr>
            <w:tcW w:w="1134" w:type="dxa"/>
            <w:tcBorders>
              <w:top w:val="nil"/>
              <w:left w:val="single" w:color="auto" w:sz="6" w:space="0"/>
              <w:bottom w:val="single" w:color="auto" w:sz="6" w:space="0"/>
              <w:right w:val="single" w:color="auto" w:sz="6" w:space="0"/>
            </w:tcBorders>
            <w:noWrap w:val="0"/>
            <w:vAlign w:val="center"/>
          </w:tcPr>
          <w:p w14:paraId="759FA170">
            <w:pPr>
              <w:pStyle w:val="7"/>
              <w:keepNext/>
              <w:spacing w:line="440" w:lineRule="exact"/>
              <w:ind w:left="63" w:right="63"/>
              <w:rPr>
                <w:rFonts w:eastAsia="仿宋_GB2312"/>
                <w:color w:val="auto"/>
                <w:kern w:val="2"/>
                <w:sz w:val="22"/>
                <w:szCs w:val="22"/>
                <w:highlight w:val="none"/>
              </w:rPr>
            </w:pPr>
          </w:p>
        </w:tc>
        <w:tc>
          <w:tcPr>
            <w:tcW w:w="4252" w:type="dxa"/>
            <w:tcBorders>
              <w:top w:val="nil"/>
              <w:left w:val="single" w:color="auto" w:sz="6" w:space="0"/>
              <w:bottom w:val="single" w:color="auto" w:sz="6" w:space="0"/>
              <w:right w:val="single" w:color="auto" w:sz="12" w:space="0"/>
            </w:tcBorders>
            <w:noWrap w:val="0"/>
            <w:vAlign w:val="center"/>
          </w:tcPr>
          <w:p w14:paraId="08ADE5E5">
            <w:pPr>
              <w:pStyle w:val="7"/>
              <w:keepNext/>
              <w:spacing w:line="440" w:lineRule="exact"/>
              <w:ind w:left="63" w:right="63"/>
              <w:rPr>
                <w:rFonts w:eastAsia="仿宋_GB2312"/>
                <w:color w:val="auto"/>
                <w:kern w:val="2"/>
                <w:sz w:val="22"/>
                <w:szCs w:val="22"/>
                <w:highlight w:val="none"/>
              </w:rPr>
            </w:pPr>
          </w:p>
        </w:tc>
      </w:tr>
      <w:tr w14:paraId="0850EFFE">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noWrap w:val="0"/>
            <w:vAlign w:val="center"/>
          </w:tcPr>
          <w:p w14:paraId="2E04945A">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29C9844">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58EE8A6">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1CBBDDE">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40FD072">
            <w:pPr>
              <w:pStyle w:val="7"/>
              <w:keepNext/>
              <w:spacing w:line="440" w:lineRule="exact"/>
              <w:ind w:left="63" w:right="63"/>
              <w:rPr>
                <w:rFonts w:eastAsia="仿宋_GB2312"/>
                <w:color w:val="auto"/>
                <w:kern w:val="2"/>
                <w:sz w:val="22"/>
                <w:szCs w:val="22"/>
                <w:highlight w:val="none"/>
              </w:rPr>
            </w:pPr>
          </w:p>
        </w:tc>
      </w:tr>
      <w:tr w14:paraId="0803673C">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010CBCC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D2E9C7D">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357EA77">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0E7C399">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271604B8">
            <w:pPr>
              <w:pStyle w:val="7"/>
              <w:keepNext/>
              <w:spacing w:line="440" w:lineRule="exact"/>
              <w:ind w:left="63" w:right="63"/>
              <w:rPr>
                <w:rFonts w:eastAsia="仿宋_GB2312"/>
                <w:color w:val="auto"/>
                <w:kern w:val="2"/>
                <w:sz w:val="22"/>
                <w:szCs w:val="22"/>
                <w:highlight w:val="none"/>
              </w:rPr>
            </w:pPr>
          </w:p>
        </w:tc>
      </w:tr>
      <w:tr w14:paraId="73DF7E07">
        <w:tblPrEx>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noWrap w:val="0"/>
            <w:vAlign w:val="center"/>
          </w:tcPr>
          <w:p w14:paraId="0FBE016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D6D8EE7">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E58A97">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8C0E5B1">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D4D3B9F">
            <w:pPr>
              <w:pStyle w:val="7"/>
              <w:keepNext/>
              <w:spacing w:line="440" w:lineRule="exact"/>
              <w:ind w:left="63" w:right="63"/>
              <w:rPr>
                <w:rFonts w:eastAsia="仿宋_GB2312"/>
                <w:color w:val="auto"/>
                <w:kern w:val="2"/>
                <w:sz w:val="22"/>
                <w:szCs w:val="22"/>
                <w:highlight w:val="none"/>
              </w:rPr>
            </w:pPr>
          </w:p>
        </w:tc>
      </w:tr>
      <w:tr w14:paraId="2DDF2EF2">
        <w:tblPrEx>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noWrap w:val="0"/>
            <w:vAlign w:val="center"/>
          </w:tcPr>
          <w:p w14:paraId="270F697A">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二、现场人员</w:t>
            </w:r>
          </w:p>
        </w:tc>
      </w:tr>
      <w:tr w14:paraId="286E7818">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3BC2479">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0A31DDF">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4E8B710">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0810E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C3DF260">
            <w:pPr>
              <w:pStyle w:val="7"/>
              <w:keepNext/>
              <w:spacing w:line="440" w:lineRule="exact"/>
              <w:ind w:left="63" w:right="63"/>
              <w:rPr>
                <w:rFonts w:eastAsia="仿宋_GB2312"/>
                <w:color w:val="auto"/>
                <w:kern w:val="2"/>
                <w:sz w:val="22"/>
                <w:szCs w:val="22"/>
                <w:highlight w:val="none"/>
              </w:rPr>
            </w:pPr>
          </w:p>
        </w:tc>
      </w:tr>
      <w:tr w14:paraId="6577296F">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56DC828B">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项目副经理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F73CD4A">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017334E">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AF41A9">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EA3DF28">
            <w:pPr>
              <w:pStyle w:val="7"/>
              <w:keepNext/>
              <w:spacing w:line="440" w:lineRule="exact"/>
              <w:ind w:left="63" w:right="63"/>
              <w:rPr>
                <w:rFonts w:eastAsia="仿宋_GB2312"/>
                <w:color w:val="auto"/>
                <w:kern w:val="2"/>
                <w:sz w:val="22"/>
                <w:szCs w:val="22"/>
                <w:highlight w:val="none"/>
              </w:rPr>
            </w:pPr>
          </w:p>
        </w:tc>
      </w:tr>
      <w:tr w14:paraId="2CEE132A">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5BE7D364">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技术负责人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D176702">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C3F4819">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851F33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2662437B">
            <w:pPr>
              <w:pStyle w:val="7"/>
              <w:keepNext/>
              <w:spacing w:line="440" w:lineRule="exact"/>
              <w:ind w:left="63" w:right="63"/>
              <w:rPr>
                <w:rFonts w:eastAsia="仿宋_GB2312"/>
                <w:color w:val="auto"/>
                <w:kern w:val="2"/>
                <w:sz w:val="22"/>
                <w:szCs w:val="22"/>
                <w:highlight w:val="none"/>
              </w:rPr>
            </w:pPr>
          </w:p>
        </w:tc>
      </w:tr>
      <w:tr w14:paraId="5222E0A3">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4DD245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造价管理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6009F60">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0594DFC">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DC33D1E">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B29F009">
            <w:pPr>
              <w:pStyle w:val="7"/>
              <w:keepNext/>
              <w:spacing w:line="440" w:lineRule="exact"/>
              <w:ind w:left="63" w:right="63"/>
              <w:rPr>
                <w:rFonts w:eastAsia="仿宋_GB2312"/>
                <w:color w:val="auto"/>
                <w:kern w:val="2"/>
                <w:sz w:val="22"/>
                <w:szCs w:val="22"/>
                <w:highlight w:val="none"/>
              </w:rPr>
            </w:pPr>
          </w:p>
        </w:tc>
      </w:tr>
      <w:tr w14:paraId="7EEA7C56">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74EA8209">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质量管理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0093BC8">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D86CE15">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2FDDB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BE2F01A">
            <w:pPr>
              <w:pStyle w:val="7"/>
              <w:keepNext/>
              <w:spacing w:line="440" w:lineRule="exact"/>
              <w:ind w:left="63" w:right="63"/>
              <w:rPr>
                <w:rFonts w:eastAsia="仿宋_GB2312"/>
                <w:color w:val="auto"/>
                <w:kern w:val="2"/>
                <w:sz w:val="22"/>
                <w:szCs w:val="22"/>
                <w:highlight w:val="none"/>
              </w:rPr>
            </w:pPr>
          </w:p>
        </w:tc>
      </w:tr>
      <w:tr w14:paraId="649A6DB2">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399241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材料管理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CE92407">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1404ECD">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39568C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3F18376">
            <w:pPr>
              <w:pStyle w:val="7"/>
              <w:keepNext/>
              <w:spacing w:line="440" w:lineRule="exact"/>
              <w:ind w:left="63" w:right="63"/>
              <w:rPr>
                <w:rFonts w:eastAsia="仿宋_GB2312"/>
                <w:color w:val="auto"/>
                <w:kern w:val="2"/>
                <w:sz w:val="22"/>
                <w:szCs w:val="22"/>
                <w:highlight w:val="none"/>
              </w:rPr>
            </w:pPr>
          </w:p>
        </w:tc>
      </w:tr>
      <w:tr w14:paraId="1E1C5FEE">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025270D">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计划管理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A0C6D12">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B2DA78D">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8FCC122">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670CF89">
            <w:pPr>
              <w:pStyle w:val="7"/>
              <w:keepNext/>
              <w:spacing w:line="440" w:lineRule="exact"/>
              <w:ind w:left="63" w:right="63"/>
              <w:rPr>
                <w:rFonts w:eastAsia="仿宋_GB2312"/>
                <w:color w:val="auto"/>
                <w:kern w:val="2"/>
                <w:sz w:val="22"/>
                <w:szCs w:val="22"/>
                <w:highlight w:val="none"/>
              </w:rPr>
            </w:pPr>
          </w:p>
        </w:tc>
      </w:tr>
      <w:tr w14:paraId="00C986B5">
        <w:tblPrEx>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CB03C9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安全管理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A29E442">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AE66D76">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9E42E34">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36A8E8D2">
            <w:pPr>
              <w:pStyle w:val="7"/>
              <w:keepNext/>
              <w:spacing w:line="440" w:lineRule="exact"/>
              <w:ind w:left="63" w:right="63"/>
              <w:rPr>
                <w:rFonts w:eastAsia="仿宋_GB2312"/>
                <w:color w:val="auto"/>
                <w:kern w:val="2"/>
                <w:sz w:val="22"/>
                <w:szCs w:val="22"/>
                <w:highlight w:val="none"/>
              </w:rPr>
            </w:pPr>
          </w:p>
        </w:tc>
      </w:tr>
      <w:tr w14:paraId="4638F8A5">
        <w:tblPrEx>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noWrap w:val="0"/>
            <w:vAlign w:val="center"/>
          </w:tcPr>
          <w:p w14:paraId="5791E79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F70CE2E">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A5FD41C">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7DC0D18">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4A5D1442">
            <w:pPr>
              <w:pStyle w:val="7"/>
              <w:keepNext/>
              <w:spacing w:line="440" w:lineRule="exact"/>
              <w:ind w:left="63" w:right="63"/>
              <w:rPr>
                <w:rFonts w:eastAsia="仿宋_GB2312"/>
                <w:color w:val="auto"/>
                <w:kern w:val="2"/>
                <w:sz w:val="22"/>
                <w:szCs w:val="22"/>
                <w:highlight w:val="none"/>
              </w:rPr>
            </w:pPr>
          </w:p>
        </w:tc>
      </w:tr>
      <w:tr w14:paraId="5A69AFB0">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708F10B6">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nil"/>
              <w:right w:val="single" w:color="auto" w:sz="6" w:space="0"/>
            </w:tcBorders>
            <w:noWrap w:val="0"/>
            <w:vAlign w:val="center"/>
          </w:tcPr>
          <w:p w14:paraId="75D33379">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nil"/>
              <w:right w:val="single" w:color="auto" w:sz="6" w:space="0"/>
            </w:tcBorders>
            <w:noWrap w:val="0"/>
            <w:vAlign w:val="center"/>
          </w:tcPr>
          <w:p w14:paraId="6C215BF7">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nil"/>
              <w:right w:val="single" w:color="auto" w:sz="6" w:space="0"/>
            </w:tcBorders>
            <w:noWrap w:val="0"/>
            <w:vAlign w:val="center"/>
          </w:tcPr>
          <w:p w14:paraId="3BDE219B">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nil"/>
              <w:right w:val="single" w:color="auto" w:sz="12" w:space="0"/>
            </w:tcBorders>
            <w:noWrap w:val="0"/>
            <w:vAlign w:val="center"/>
          </w:tcPr>
          <w:p w14:paraId="1C407DE9">
            <w:pPr>
              <w:pStyle w:val="7"/>
              <w:keepNext/>
              <w:spacing w:line="440" w:lineRule="exact"/>
              <w:ind w:left="63" w:right="63"/>
              <w:rPr>
                <w:rFonts w:eastAsia="仿宋_GB2312"/>
                <w:color w:val="auto"/>
                <w:kern w:val="2"/>
                <w:sz w:val="22"/>
                <w:szCs w:val="22"/>
                <w:highlight w:val="none"/>
              </w:rPr>
            </w:pPr>
          </w:p>
        </w:tc>
      </w:tr>
      <w:tr w14:paraId="01CE4978">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1A11102F">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3B99FBC">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F4490D1">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B7EEA75">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6AC2B7B1">
            <w:pPr>
              <w:pStyle w:val="7"/>
              <w:keepNext/>
              <w:spacing w:line="440" w:lineRule="exact"/>
              <w:ind w:left="63" w:right="63"/>
              <w:rPr>
                <w:rFonts w:eastAsia="仿宋_GB2312"/>
                <w:color w:val="auto"/>
                <w:kern w:val="2"/>
                <w:sz w:val="22"/>
                <w:szCs w:val="22"/>
                <w:highlight w:val="none"/>
              </w:rPr>
            </w:pPr>
          </w:p>
        </w:tc>
      </w:tr>
      <w:tr w14:paraId="478C78DE">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74DDBABC">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FFBB857">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822F821">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53AD636">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1DC9299F">
            <w:pPr>
              <w:pStyle w:val="7"/>
              <w:keepNext/>
              <w:spacing w:line="440" w:lineRule="exact"/>
              <w:ind w:left="63" w:right="63"/>
              <w:rPr>
                <w:rFonts w:eastAsia="仿宋_GB2312"/>
                <w:color w:val="auto"/>
                <w:kern w:val="2"/>
                <w:sz w:val="22"/>
                <w:szCs w:val="22"/>
                <w:highlight w:val="none"/>
              </w:rPr>
            </w:pPr>
          </w:p>
        </w:tc>
      </w:tr>
      <w:tr w14:paraId="717ED42D">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4D79502A">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579EFD1">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7437897">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D0D0FE7">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14:paraId="5E4674E9">
            <w:pPr>
              <w:pStyle w:val="7"/>
              <w:keepNext/>
              <w:spacing w:line="440" w:lineRule="exact"/>
              <w:ind w:left="63" w:right="63"/>
              <w:rPr>
                <w:rFonts w:eastAsia="仿宋_GB2312"/>
                <w:color w:val="auto"/>
                <w:kern w:val="2"/>
                <w:sz w:val="22"/>
                <w:szCs w:val="22"/>
                <w:highlight w:val="none"/>
              </w:rPr>
            </w:pPr>
          </w:p>
        </w:tc>
      </w:tr>
      <w:tr w14:paraId="3531E8F4">
        <w:tblPrEx>
          <w:tblCellMar>
            <w:top w:w="0" w:type="dxa"/>
            <w:left w:w="28" w:type="dxa"/>
            <w:bottom w:w="0" w:type="dxa"/>
            <w:right w:w="28" w:type="dxa"/>
          </w:tblCellMar>
        </w:tblPrEx>
        <w:trPr>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38120C43">
            <w:pPr>
              <w:widowControl/>
              <w:jc w:val="left"/>
              <w:rPr>
                <w:rFonts w:ascii="Times New Roman" w:hAnsi="Times New Roman" w:eastAsia="仿宋_GB2312" w:cs="Times New Roman"/>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center"/>
          </w:tcPr>
          <w:p w14:paraId="74EF195A">
            <w:pPr>
              <w:pStyle w:val="7"/>
              <w:keepNext/>
              <w:spacing w:line="440" w:lineRule="exact"/>
              <w:ind w:left="63" w:right="63"/>
              <w:rPr>
                <w:rFonts w:eastAsia="仿宋_GB2312"/>
                <w:color w:val="auto"/>
                <w:kern w:val="2"/>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5998E681">
            <w:pPr>
              <w:pStyle w:val="7"/>
              <w:keepNext/>
              <w:spacing w:line="440" w:lineRule="exact"/>
              <w:ind w:left="63" w:right="63"/>
              <w:rPr>
                <w:rFonts w:eastAsia="仿宋_GB2312"/>
                <w:color w:val="auto"/>
                <w:kern w:val="2"/>
                <w:sz w:val="22"/>
                <w:szCs w:val="22"/>
                <w:highlight w:val="none"/>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798A01CE">
            <w:pPr>
              <w:pStyle w:val="7"/>
              <w:keepNext/>
              <w:spacing w:line="440" w:lineRule="exact"/>
              <w:ind w:left="63" w:right="63"/>
              <w:rPr>
                <w:rFonts w:eastAsia="仿宋_GB2312"/>
                <w:color w:val="auto"/>
                <w:kern w:val="2"/>
                <w:sz w:val="22"/>
                <w:szCs w:val="22"/>
                <w:highlight w:val="none"/>
              </w:rPr>
            </w:pPr>
          </w:p>
        </w:tc>
        <w:tc>
          <w:tcPr>
            <w:tcW w:w="4252" w:type="dxa"/>
            <w:tcBorders>
              <w:top w:val="single" w:color="auto" w:sz="6" w:space="0"/>
              <w:left w:val="single" w:color="auto" w:sz="6" w:space="0"/>
              <w:bottom w:val="single" w:color="auto" w:sz="12" w:space="0"/>
              <w:right w:val="single" w:color="auto" w:sz="12" w:space="0"/>
            </w:tcBorders>
            <w:noWrap w:val="0"/>
            <w:vAlign w:val="center"/>
          </w:tcPr>
          <w:p w14:paraId="758E7ADC">
            <w:pPr>
              <w:pStyle w:val="7"/>
              <w:keepNext/>
              <w:spacing w:line="440" w:lineRule="exact"/>
              <w:ind w:left="63" w:right="63"/>
              <w:rPr>
                <w:rFonts w:eastAsia="仿宋_GB2312"/>
                <w:color w:val="auto"/>
                <w:kern w:val="2"/>
                <w:sz w:val="22"/>
                <w:szCs w:val="22"/>
                <w:highlight w:val="none"/>
              </w:rPr>
            </w:pPr>
          </w:p>
        </w:tc>
      </w:tr>
    </w:tbl>
    <w:p w14:paraId="3F6A364E">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bookmarkStart w:id="54" w:name="_Toc267261701"/>
      <w:bookmarkEnd w:id="54"/>
      <w:r>
        <w:rPr>
          <w:rFonts w:ascii="仿宋_GB2312" w:hAnsi="Times New Roman" w:eastAsia="仿宋_GB2312" w:cs="Times New Roman"/>
          <w:color w:val="auto"/>
          <w:sz w:val="22"/>
          <w:szCs w:val="22"/>
          <w:highlight w:val="none"/>
        </w:rPr>
        <w:t>附</w:t>
      </w:r>
      <w:bookmarkStart w:id="55" w:name="_Toc296891059"/>
      <w:bookmarkEnd w:id="55"/>
      <w:bookmarkStart w:id="56" w:name="_Toc296503231"/>
      <w:bookmarkEnd w:id="56"/>
      <w:bookmarkStart w:id="57" w:name="_Toc296891271"/>
      <w:bookmarkEnd w:id="57"/>
      <w:bookmarkStart w:id="58" w:name="_Toc296347230"/>
      <w:bookmarkEnd w:id="58"/>
      <w:bookmarkStart w:id="59" w:name="_Toc296346732"/>
      <w:bookmarkEnd w:id="59"/>
      <w:bookmarkStart w:id="60" w:name="_Toc296944570"/>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8</w:t>
      </w:r>
      <w:r>
        <w:rPr>
          <w:rFonts w:ascii="仿宋_GB2312" w:hAnsi="Times New Roman" w:eastAsia="仿宋_GB2312" w:cs="Times New Roman"/>
          <w:color w:val="auto"/>
          <w:sz w:val="22"/>
          <w:szCs w:val="22"/>
          <w:highlight w:val="none"/>
        </w:rPr>
        <w:t>：</w:t>
      </w:r>
      <w:bookmarkEnd w:id="60"/>
    </w:p>
    <w:p w14:paraId="706D9371">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履约担保</w:t>
      </w:r>
    </w:p>
    <w:p w14:paraId="3C7590B8">
      <w:pPr>
        <w:spacing w:line="440" w:lineRule="exac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仿宋_GB2312" w:hAnsi="Times New Roman" w:eastAsia="仿宋_GB2312" w:cs="Times New Roman"/>
          <w:color w:val="auto"/>
          <w:sz w:val="22"/>
          <w:szCs w:val="22"/>
          <w:highlight w:val="none"/>
        </w:rPr>
        <w:t>（发包人名称）：</w:t>
      </w:r>
    </w:p>
    <w:p w14:paraId="1642391E">
      <w:pPr>
        <w:spacing w:line="36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鉴于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（发包人名称，以下简称</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发包人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）与</w:t>
      </w:r>
    </w:p>
    <w:p w14:paraId="0B6090FF">
      <w:pPr>
        <w:spacing w:line="36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（承包人名称）（以下称</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承包人</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日就</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（工程名称）施工及有关事项协商一致共同签订《建设工程施工合同》。我方愿意无条件地、不可撤销地就承包人履行与你方签订的合同，向你方提供连带责任担保。</w:t>
      </w:r>
      <w:r>
        <w:rPr>
          <w:rFonts w:ascii="Times New Roman" w:hAnsi="Times New Roman" w:eastAsia="仿宋_GB2312" w:cs="Times New Roman"/>
          <w:color w:val="auto"/>
          <w:sz w:val="22"/>
          <w:szCs w:val="22"/>
          <w:highlight w:val="none"/>
        </w:rPr>
        <w:t xml:space="preserve"> </w:t>
      </w:r>
    </w:p>
    <w:p w14:paraId="5472C50E">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1. </w:t>
      </w:r>
      <w:r>
        <w:rPr>
          <w:rFonts w:ascii="仿宋_GB2312" w:hAnsi="Times New Roman" w:eastAsia="仿宋_GB2312" w:cs="Times New Roman"/>
          <w:color w:val="auto"/>
          <w:sz w:val="22"/>
          <w:szCs w:val="22"/>
          <w:highlight w:val="none"/>
        </w:rPr>
        <w:t>担保金额人民币（大写）</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元（</w:t>
      </w:r>
      <w:r>
        <w:rPr>
          <w:rFonts w:ascii="Times New Roman"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465C1FB2">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2. </w:t>
      </w:r>
      <w:r>
        <w:rPr>
          <w:rFonts w:ascii="仿宋_GB2312" w:hAnsi="Times New Roman" w:eastAsia="仿宋_GB2312" w:cs="Times New Roman"/>
          <w:color w:val="auto"/>
          <w:sz w:val="22"/>
          <w:szCs w:val="22"/>
          <w:highlight w:val="none"/>
        </w:rPr>
        <w:t>担保有效期自你方与承包人签订的合同生效之日起至你方签发或应签发工程接收证书之日止。</w:t>
      </w:r>
    </w:p>
    <w:p w14:paraId="75C89CD7">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3. </w:t>
      </w:r>
      <w:r>
        <w:rPr>
          <w:rFonts w:ascii="仿宋_GB2312" w:hAnsi="Times New Roman" w:eastAsia="仿宋_GB2312" w:cs="Times New Roman"/>
          <w:color w:val="auto"/>
          <w:sz w:val="22"/>
          <w:szCs w:val="22"/>
          <w:highlight w:val="none"/>
        </w:rPr>
        <w:t>在本担保有效期内，因承包人违反合同约定的义务给你方造成经济损失时，我方在收到你方以书面形式提出的在担保金额内的赔偿要求后，在</w:t>
      </w:r>
      <w:r>
        <w:rPr>
          <w:rFonts w:ascii="Times New Roman" w:hAnsi="Times New Roman" w:eastAsia="仿宋_GB2312" w:cs="Times New Roman"/>
          <w:color w:val="auto"/>
          <w:sz w:val="22"/>
          <w:szCs w:val="22"/>
          <w:highlight w:val="none"/>
        </w:rPr>
        <w:t>7</w:t>
      </w:r>
      <w:r>
        <w:rPr>
          <w:rFonts w:ascii="仿宋_GB2312" w:hAnsi="Times New Roman" w:eastAsia="仿宋_GB2312" w:cs="Times New Roman"/>
          <w:color w:val="auto"/>
          <w:sz w:val="22"/>
          <w:szCs w:val="22"/>
          <w:highlight w:val="none"/>
        </w:rPr>
        <w:t>天内无条件支付。</w:t>
      </w:r>
    </w:p>
    <w:p w14:paraId="1CD9416B">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4. </w:t>
      </w:r>
      <w:r>
        <w:rPr>
          <w:rFonts w:ascii="仿宋_GB2312" w:hAnsi="Times New Roman" w:eastAsia="仿宋_GB2312" w:cs="Times New Roman"/>
          <w:color w:val="auto"/>
          <w:sz w:val="22"/>
          <w:szCs w:val="22"/>
          <w:highlight w:val="none"/>
        </w:rPr>
        <w:t>你方和承包人按合同约定变更合同时，我方承担本担保规定的义务不变。</w:t>
      </w:r>
    </w:p>
    <w:p w14:paraId="7E03F0EC">
      <w:pPr>
        <w:spacing w:line="360" w:lineRule="auto"/>
        <w:ind w:firstLine="440" w:firstLineChars="20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5. </w:t>
      </w:r>
      <w:r>
        <w:rPr>
          <w:rFonts w:ascii="仿宋_GB2312" w:hAnsi="Times New Roman" w:eastAsia="仿宋_GB2312" w:cs="Times New Roman"/>
          <w:color w:val="auto"/>
          <w:sz w:val="22"/>
          <w:szCs w:val="22"/>
          <w:highlight w:val="none"/>
        </w:rPr>
        <w:t>因本保函发生的纠纷，可由双方协商解决，协商不成的，任何一方均可提请</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仲裁委员会仲裁。</w:t>
      </w:r>
    </w:p>
    <w:p w14:paraId="4D24D3AE">
      <w:pPr>
        <w:spacing w:line="360" w:lineRule="auto"/>
        <w:ind w:firstLine="440" w:firstLineChars="200"/>
        <w:rPr>
          <w:rFonts w:hint="eastAsia" w:ascii="Times New Roman" w:hAnsi="Times New Roman" w:eastAsia="仿宋_GB2312"/>
          <w:color w:val="auto"/>
          <w:sz w:val="22"/>
          <w:szCs w:val="22"/>
          <w:highlight w:val="none"/>
        </w:rPr>
      </w:pPr>
      <w:r>
        <w:rPr>
          <w:rFonts w:ascii="Times New Roman" w:hAnsi="Times New Roman" w:eastAsia="仿宋_GB2312" w:cs="Times New Roman"/>
          <w:color w:val="auto"/>
          <w:sz w:val="22"/>
          <w:szCs w:val="22"/>
          <w:highlight w:val="none"/>
        </w:rPr>
        <w:t xml:space="preserve">6. </w:t>
      </w:r>
      <w:r>
        <w:rPr>
          <w:rFonts w:ascii="仿宋_GB2312" w:hAnsi="Times New Roman" w:eastAsia="仿宋_GB2312" w:cs="Times New Roman"/>
          <w:color w:val="auto"/>
          <w:sz w:val="22"/>
          <w:szCs w:val="22"/>
          <w:highlight w:val="none"/>
        </w:rPr>
        <w:t>本保函自我方法定代表人（或其授权代理人）签字并加盖公章之日起生效。</w:t>
      </w:r>
    </w:p>
    <w:p w14:paraId="0FBF6F3C">
      <w:pPr>
        <w:spacing w:line="360" w:lineRule="auto"/>
        <w:rPr>
          <w:rFonts w:hint="eastAsia"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担</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保</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（盖单</w:t>
      </w:r>
      <w:r>
        <w:rPr>
          <w:rFonts w:hint="eastAsia" w:ascii="仿宋_GB2312" w:hAnsi="Times New Roman" w:eastAsia="仿宋_GB2312" w:cs="Times New Roman"/>
          <w:color w:val="auto"/>
          <w:sz w:val="22"/>
          <w:szCs w:val="22"/>
          <w:highlight w:val="none"/>
          <w:lang w:eastAsia="zh-CN"/>
        </w:rPr>
        <w:t>位公</w:t>
      </w:r>
      <w:r>
        <w:rPr>
          <w:rFonts w:ascii="仿宋_GB2312" w:hAnsi="Times New Roman" w:eastAsia="仿宋_GB2312" w:cs="Times New Roman"/>
          <w:color w:val="auto"/>
          <w:sz w:val="22"/>
          <w:szCs w:val="22"/>
          <w:highlight w:val="none"/>
        </w:rPr>
        <w:t>章）</w:t>
      </w:r>
    </w:p>
    <w:p w14:paraId="0357E15C">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法定代表人或其委托代理人：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（签字）</w:t>
      </w:r>
    </w:p>
    <w:p w14:paraId="6DC43EC2">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3C7BDA19">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44C3CB46">
      <w:pPr>
        <w:spacing w:line="360" w:lineRule="auto"/>
        <w:rPr>
          <w:rFonts w:ascii="Times New Roman" w:hAnsi="Times New Roman" w:eastAsia="仿宋_GB2312" w:cs="Times New Roman"/>
          <w:color w:val="auto"/>
          <w:sz w:val="22"/>
          <w:szCs w:val="22"/>
          <w:highlight w:val="none"/>
          <w:u w:val="single"/>
        </w:rPr>
      </w:pP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5199C255">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347158E7">
      <w:pPr>
        <w:spacing w:line="360" w:lineRule="auto"/>
        <w:jc w:val="left"/>
        <w:rPr>
          <w:rFonts w:ascii="Times New Roman" w:hAnsi="Times New Roman" w:eastAsia="仿宋_GB2312" w:cs="Times New Roman"/>
          <w:color w:val="auto"/>
          <w:sz w:val="22"/>
          <w:szCs w:val="22"/>
          <w:highlight w:val="none"/>
          <w:u w:val="single"/>
        </w:rPr>
      </w:pPr>
    </w:p>
    <w:p w14:paraId="657BAB3D">
      <w:pPr>
        <w:spacing w:line="360" w:lineRule="auto"/>
        <w:ind w:left="1899" w:hanging="1392" w:hangingChars="633"/>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r>
        <w:rPr>
          <w:rFonts w:hint="eastAsia" w:ascii="Times New Roman" w:hAnsi="Times New Roman" w:eastAsia="仿宋_GB2312"/>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w:t>
      </w:r>
    </w:p>
    <w:p w14:paraId="5908999B">
      <w:pPr>
        <w:spacing w:line="360" w:lineRule="auto"/>
        <w:rPr>
          <w:rFonts w:hint="eastAsia"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w:t>
      </w:r>
      <w:bookmarkStart w:id="61" w:name="_Toc296891060"/>
      <w:bookmarkEnd w:id="61"/>
      <w:bookmarkStart w:id="62" w:name="_Toc296346733"/>
      <w:bookmarkEnd w:id="62"/>
      <w:bookmarkStart w:id="63" w:name="_Toc296347231"/>
      <w:bookmarkEnd w:id="63"/>
      <w:bookmarkStart w:id="64" w:name="_Toc267261702"/>
      <w:bookmarkEnd w:id="64"/>
      <w:bookmarkStart w:id="65" w:name="_Toc296503232"/>
      <w:bookmarkEnd w:id="65"/>
      <w:bookmarkStart w:id="66" w:name="_Toc296891272"/>
      <w:bookmarkEnd w:id="66"/>
      <w:bookmarkStart w:id="67" w:name="_Toc296944571"/>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 xml:space="preserve">9 </w:t>
      </w:r>
      <w:r>
        <w:rPr>
          <w:rFonts w:ascii="仿宋_GB2312" w:hAnsi="Times New Roman" w:eastAsia="仿宋_GB2312" w:cs="Times New Roman"/>
          <w:color w:val="auto"/>
          <w:sz w:val="22"/>
          <w:szCs w:val="22"/>
          <w:highlight w:val="none"/>
        </w:rPr>
        <w:t>：</w:t>
      </w:r>
      <w:bookmarkEnd w:id="67"/>
    </w:p>
    <w:p w14:paraId="0058D71F">
      <w:pPr>
        <w:spacing w:before="145" w:beforeLines="50" w:after="145" w:afterLines="50" w:line="240" w:lineRule="auto"/>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预付款担保</w:t>
      </w:r>
    </w:p>
    <w:p w14:paraId="622A6728">
      <w:pPr>
        <w:spacing w:line="24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（发包人名称）：</w:t>
      </w:r>
    </w:p>
    <w:p w14:paraId="6285E34A">
      <w:pPr>
        <w:spacing w:line="240" w:lineRule="auto"/>
        <w:ind w:firstLine="440" w:firstLineChars="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根据</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（承包人名称）（以下称</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承包人</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）与</w:t>
      </w:r>
    </w:p>
    <w:p w14:paraId="34D757C1">
      <w:pPr>
        <w:spacing w:line="240" w:lineRule="auto"/>
        <w:outlineLvl w:val="0"/>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（发包人名称）（以下简称</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发包人</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w:t>
      </w:r>
    </w:p>
    <w:p w14:paraId="3E9A84E6">
      <w:pPr>
        <w:spacing w:line="24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日签订的</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（工程名称）《建设工程施工合同》，承包人按约定的金额向</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提交一份预付款担保，即有权得到</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支付相等金额的预付款。我方愿意就你方提供给承包人的预付款</w:t>
      </w:r>
      <w:r>
        <w:rPr>
          <w:rFonts w:hint="eastAsia" w:ascii="仿宋_GB2312" w:hAnsi="Times New Roman" w:eastAsia="仿宋_GB2312"/>
          <w:color w:val="auto"/>
          <w:sz w:val="22"/>
          <w:szCs w:val="22"/>
          <w:highlight w:val="none"/>
        </w:rPr>
        <w:t>为承包人</w:t>
      </w:r>
      <w:r>
        <w:rPr>
          <w:rFonts w:ascii="仿宋_GB2312" w:hAnsi="Times New Roman" w:eastAsia="仿宋_GB2312" w:cs="Times New Roman"/>
          <w:color w:val="auto"/>
          <w:sz w:val="22"/>
          <w:szCs w:val="22"/>
          <w:highlight w:val="none"/>
        </w:rPr>
        <w:t>提供连带责任担保。</w:t>
      </w:r>
    </w:p>
    <w:p w14:paraId="04FBA28A">
      <w:pPr>
        <w:spacing w:line="240" w:lineRule="auto"/>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担保金额人民币（大写）</w:t>
      </w:r>
      <w:r>
        <w:rPr>
          <w:rFonts w:ascii="Times New Roman" w:hAnsi="Times New Roman" w:eastAsia="仿宋_GB2312" w:cs="Times New Roman"/>
          <w:color w:val="auto"/>
          <w:sz w:val="22"/>
          <w:szCs w:val="22"/>
          <w:highlight w:val="none"/>
          <w:u w:val="single"/>
        </w:rPr>
        <w:t xml:space="preserve">                </w:t>
      </w:r>
      <w:r>
        <w:rPr>
          <w:rFonts w:hint="eastAsia" w:ascii="仿宋_GB2312" w:hAnsi="Times New Roman" w:eastAsia="仿宋_GB2312"/>
          <w:color w:val="auto"/>
          <w:sz w:val="22"/>
          <w:szCs w:val="22"/>
          <w:highlight w:val="none"/>
        </w:rPr>
        <w:t>元</w:t>
      </w: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6CE2A8AD">
      <w:pPr>
        <w:spacing w:line="240" w:lineRule="auto"/>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担保有效期自预付款支付给承包人起生效，至</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签发的</w:t>
      </w:r>
      <w:r>
        <w:rPr>
          <w:rFonts w:hint="eastAsia" w:ascii="仿宋_GB2312" w:hAnsi="Times New Roman" w:eastAsia="仿宋_GB2312"/>
          <w:color w:val="auto"/>
          <w:sz w:val="22"/>
          <w:szCs w:val="22"/>
          <w:highlight w:val="none"/>
        </w:rPr>
        <w:t>进</w:t>
      </w:r>
      <w:r>
        <w:rPr>
          <w:rFonts w:ascii="仿宋_GB2312" w:hAnsi="Times New Roman" w:eastAsia="仿宋_GB2312" w:cs="Times New Roman"/>
          <w:color w:val="auto"/>
          <w:sz w:val="22"/>
          <w:szCs w:val="22"/>
          <w:highlight w:val="none"/>
        </w:rPr>
        <w:t>度款支付证书说明已完全扣清止。</w:t>
      </w:r>
    </w:p>
    <w:p w14:paraId="0CA625BB">
      <w:pPr>
        <w:spacing w:line="240" w:lineRule="auto"/>
        <w:ind w:firstLine="440" w:firstLineChars="200"/>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在本保函有效期内，因承包人违反合同约定的义务而要求</w:t>
      </w:r>
      <w:r>
        <w:rPr>
          <w:rFonts w:hint="eastAsia" w:ascii="仿宋_GB2312" w:hAnsi="Times New Roman" w:eastAsia="仿宋_GB2312"/>
          <w:color w:val="auto"/>
          <w:sz w:val="22"/>
          <w:szCs w:val="22"/>
          <w:highlight w:val="none"/>
        </w:rPr>
        <w:t>收</w:t>
      </w:r>
      <w:r>
        <w:rPr>
          <w:rFonts w:ascii="仿宋_GB2312" w:hAnsi="Times New Roman" w:eastAsia="仿宋_GB2312" w:cs="Times New Roman"/>
          <w:color w:val="auto"/>
          <w:sz w:val="22"/>
          <w:szCs w:val="22"/>
          <w:highlight w:val="none"/>
        </w:rPr>
        <w:t>回预付款时，我方在收到你方的书面通知后，在</w:t>
      </w:r>
      <w:r>
        <w:rPr>
          <w:rFonts w:hint="eastAsia" w:ascii="仿宋_GB2312" w:hAnsi="Times New Roman" w:eastAsia="仿宋_GB2312" w:cs="Times New Roman"/>
          <w:color w:val="auto"/>
          <w:sz w:val="22"/>
          <w:szCs w:val="22"/>
          <w:highlight w:val="none"/>
          <w:lang w:eastAsia="zh-CN"/>
        </w:rPr>
        <w:t>7</w:t>
      </w:r>
      <w:r>
        <w:rPr>
          <w:rFonts w:ascii="仿宋_GB2312" w:hAnsi="Times New Roman" w:eastAsia="仿宋_GB2312" w:cs="Times New Roman"/>
          <w:color w:val="auto"/>
          <w:sz w:val="22"/>
          <w:szCs w:val="22"/>
          <w:highlight w:val="none"/>
        </w:rPr>
        <w:t>天内无条件支付。但本保函的担保金额，在任何时候不应超过预付款金额减去</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按合同约定在向承包人签发的进度款支付证书中扣除的金额。</w:t>
      </w:r>
    </w:p>
    <w:p w14:paraId="766D5F7A">
      <w:pPr>
        <w:spacing w:line="240" w:lineRule="auto"/>
        <w:ind w:firstLine="440" w:firstLineChars="200"/>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4. </w:t>
      </w:r>
      <w:r>
        <w:rPr>
          <w:rFonts w:hint="eastAsia" w:ascii="仿宋_GB2312" w:hAnsi="Times New Roman" w:eastAsia="仿宋_GB2312"/>
          <w:color w:val="auto"/>
          <w:sz w:val="22"/>
          <w:szCs w:val="22"/>
          <w:highlight w:val="none"/>
        </w:rPr>
        <w:t>你方</w:t>
      </w:r>
      <w:r>
        <w:rPr>
          <w:rFonts w:ascii="仿宋_GB2312" w:hAnsi="Times New Roman" w:eastAsia="仿宋_GB2312" w:cs="Times New Roman"/>
          <w:color w:val="auto"/>
          <w:sz w:val="22"/>
          <w:szCs w:val="22"/>
          <w:highlight w:val="none"/>
        </w:rPr>
        <w:t>和承包人按合同约定变更合同时，我方承担本保函规定的义务不变。</w:t>
      </w:r>
    </w:p>
    <w:p w14:paraId="5BC77383">
      <w:pPr>
        <w:spacing w:line="240" w:lineRule="auto"/>
        <w:ind w:firstLine="440" w:firstLineChars="200"/>
        <w:jc w:val="left"/>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5. </w:t>
      </w:r>
      <w:r>
        <w:rPr>
          <w:rFonts w:ascii="仿宋_GB2312" w:hAnsi="Times New Roman" w:eastAsia="仿宋_GB2312" w:cs="Times New Roman"/>
          <w:color w:val="auto"/>
          <w:sz w:val="22"/>
          <w:szCs w:val="22"/>
          <w:highlight w:val="none"/>
        </w:rPr>
        <w:t>因本保函发生的纠纷，可由双方协商解决，协商不成的，任何一方均可提请</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仲裁委员会仲裁。</w:t>
      </w:r>
    </w:p>
    <w:p w14:paraId="40F4861E">
      <w:pPr>
        <w:spacing w:line="240" w:lineRule="auto"/>
        <w:ind w:firstLine="440" w:firstLineChars="200"/>
        <w:jc w:val="left"/>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6. </w:t>
      </w:r>
      <w:r>
        <w:rPr>
          <w:rFonts w:ascii="仿宋_GB2312" w:hAnsi="Times New Roman" w:eastAsia="仿宋_GB2312" w:cs="Times New Roman"/>
          <w:color w:val="auto"/>
          <w:sz w:val="22"/>
          <w:szCs w:val="22"/>
          <w:highlight w:val="none"/>
        </w:rPr>
        <w:t>本保函自我方法定代表人（或其授权代理人）签字并加盖公章之日起生效。</w:t>
      </w:r>
    </w:p>
    <w:p w14:paraId="6BE20272">
      <w:pPr>
        <w:spacing w:line="360" w:lineRule="auto"/>
        <w:rPr>
          <w:rFonts w:hint="eastAsia"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担保人：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（盖单</w:t>
      </w:r>
      <w:r>
        <w:rPr>
          <w:rFonts w:hint="eastAsia" w:ascii="仿宋_GB2312" w:hAnsi="Times New Roman" w:eastAsia="仿宋_GB2312" w:cs="Times New Roman"/>
          <w:color w:val="auto"/>
          <w:sz w:val="22"/>
          <w:szCs w:val="22"/>
          <w:highlight w:val="none"/>
          <w:lang w:eastAsia="zh-CN"/>
        </w:rPr>
        <w:t>位公</w:t>
      </w:r>
      <w:r>
        <w:rPr>
          <w:rFonts w:ascii="仿宋_GB2312" w:hAnsi="Times New Roman" w:eastAsia="仿宋_GB2312" w:cs="Times New Roman"/>
          <w:color w:val="auto"/>
          <w:sz w:val="22"/>
          <w:szCs w:val="22"/>
          <w:highlight w:val="none"/>
        </w:rPr>
        <w:t>章）</w:t>
      </w:r>
    </w:p>
    <w:p w14:paraId="52D4AA60">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法定代表人或其委托代理人：</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（签字）</w:t>
      </w:r>
    </w:p>
    <w:p w14:paraId="13705850">
      <w:pPr>
        <w:spacing w:line="360" w:lineRule="auto"/>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p>
    <w:p w14:paraId="55F12BFE">
      <w:pPr>
        <w:spacing w:line="360" w:lineRule="auto"/>
        <w:rPr>
          <w:rFonts w:ascii="Times New Roman" w:hAnsi="Times New Roman" w:eastAsia="仿宋_GB2312" w:cs="Times New Roman"/>
          <w:color w:val="auto"/>
          <w:sz w:val="22"/>
          <w:szCs w:val="22"/>
          <w:highlight w:val="none"/>
          <w:u w:val="singl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p>
    <w:p w14:paraId="55FE296D">
      <w:pPr>
        <w:spacing w:line="360" w:lineRule="auto"/>
        <w:rPr>
          <w:rFonts w:ascii="Times New Roman" w:hAnsi="Times New Roman" w:eastAsia="仿宋_GB2312" w:cs="Times New Roman"/>
          <w:color w:val="auto"/>
          <w:sz w:val="22"/>
          <w:szCs w:val="22"/>
          <w:highlight w:val="none"/>
          <w:u w:val="single"/>
        </w:rPr>
      </w:pPr>
      <w:r>
        <w:rPr>
          <w:rFonts w:ascii="仿宋_GB2312" w:hAnsi="Times New Roman" w:eastAsia="仿宋_GB2312" w:cs="Times New Roman"/>
          <w:color w:val="auto"/>
          <w:sz w:val="22"/>
          <w:szCs w:val="22"/>
          <w:highlight w:val="none"/>
        </w:rPr>
        <w:t>电</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话：</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p>
    <w:p w14:paraId="0B9E8091">
      <w:pPr>
        <w:spacing w:line="360" w:lineRule="auto"/>
        <w:rPr>
          <w:rFonts w:ascii="Times New Roman" w:hAnsi="Times New Roman" w:eastAsia="仿宋_GB2312" w:cs="Times New Roman"/>
          <w:color w:val="auto"/>
          <w:sz w:val="22"/>
          <w:szCs w:val="22"/>
          <w:highlight w:val="none"/>
          <w:u w:val="singl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r>
        <w:rPr>
          <w:rFonts w:ascii="Times New Roman" w:hAnsi="Times New Roman" w:eastAsia="仿宋_GB2312" w:cs="Times New Roman"/>
          <w:color w:val="auto"/>
          <w:sz w:val="22"/>
          <w:szCs w:val="22"/>
          <w:highlight w:val="none"/>
          <w:u w:val="single"/>
        </w:rPr>
        <w:tab/>
      </w:r>
    </w:p>
    <w:p w14:paraId="78D1B745">
      <w:pPr>
        <w:spacing w:line="36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60834A1B">
      <w:pPr>
        <w:spacing w:line="360" w:lineRule="auto"/>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w:t>
      </w:r>
    </w:p>
    <w:p w14:paraId="4D86698E">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b/>
          <w:bCs/>
          <w:color w:val="auto"/>
          <w:sz w:val="22"/>
          <w:szCs w:val="22"/>
          <w:highlight w:val="none"/>
        </w:rPr>
        <w:br w:type="page"/>
      </w:r>
      <w:r>
        <w:rPr>
          <w:rFonts w:ascii="仿宋_GB2312" w:hAnsi="Times New Roman" w:eastAsia="仿宋_GB2312" w:cs="Times New Roman"/>
          <w:color w:val="auto"/>
          <w:sz w:val="22"/>
          <w:szCs w:val="22"/>
          <w:highlight w:val="none"/>
        </w:rPr>
        <w:t>附</w:t>
      </w:r>
      <w:bookmarkStart w:id="68" w:name="_Toc296346734"/>
      <w:bookmarkEnd w:id="68"/>
      <w:bookmarkStart w:id="69" w:name="_Toc296503233"/>
      <w:bookmarkEnd w:id="69"/>
      <w:bookmarkStart w:id="70" w:name="_Toc296891061"/>
      <w:bookmarkEnd w:id="70"/>
      <w:bookmarkStart w:id="71" w:name="_Toc296347232"/>
      <w:bookmarkEnd w:id="71"/>
      <w:bookmarkStart w:id="72" w:name="_Toc296891273"/>
      <w:bookmarkEnd w:id="72"/>
      <w:bookmarkStart w:id="73" w:name="_Toc296944572"/>
      <w:r>
        <w:rPr>
          <w:rFonts w:ascii="仿宋_GB2312" w:hAnsi="Times New Roman" w:eastAsia="仿宋_GB2312" w:cs="Times New Roman"/>
          <w:color w:val="auto"/>
          <w:sz w:val="22"/>
          <w:szCs w:val="22"/>
          <w:highlight w:val="none"/>
        </w:rPr>
        <w:t>件</w:t>
      </w:r>
      <w:r>
        <w:rPr>
          <w:rFonts w:ascii="Times New Roman" w:hAnsi="Times New Roman" w:eastAsia="仿宋_GB2312" w:cs="Times New Roman"/>
          <w:color w:val="auto"/>
          <w:sz w:val="22"/>
          <w:szCs w:val="22"/>
          <w:highlight w:val="none"/>
        </w:rPr>
        <w:t xml:space="preserve">10: </w:t>
      </w:r>
      <w:bookmarkEnd w:id="73"/>
      <w:r>
        <w:rPr>
          <w:rFonts w:ascii="Times New Roman" w:hAnsi="Times New Roman" w:eastAsia="黑体" w:cs="Times New Roman"/>
          <w:color w:val="auto"/>
          <w:sz w:val="22"/>
          <w:szCs w:val="22"/>
          <w:highlight w:val="none"/>
        </w:rPr>
        <w:t xml:space="preserve"> </w:t>
      </w:r>
    </w:p>
    <w:p w14:paraId="2F9F8408">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支付担保</w:t>
      </w:r>
    </w:p>
    <w:p w14:paraId="6C99B030">
      <w:pPr>
        <w:spacing w:line="440" w:lineRule="exact"/>
        <w:jc w:val="lef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（承包人）：</w:t>
      </w:r>
    </w:p>
    <w:p w14:paraId="197B748A">
      <w:pPr>
        <w:spacing w:line="440" w:lineRule="exact"/>
        <w:jc w:val="lef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6CD5E39C">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鉴于你方作为承包人已经与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（发包人名称）（以下称</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发包人</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日签订了</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（工程名称）《建设工程施工合同》（以下称</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主合同</w:t>
      </w:r>
      <w:r>
        <w:rPr>
          <w:rFonts w:hint="eastAsia" w:ascii="Times New Roman"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），应发包人的申请，我方愿就发包人履行主合同约定的工程款支付义务以保证的方式向你方提供如下担保：</w:t>
      </w:r>
    </w:p>
    <w:p w14:paraId="27E6837E">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一、保证的范围及保证金额</w:t>
      </w:r>
    </w:p>
    <w:p w14:paraId="5A7C72AA">
      <w:pPr>
        <w:spacing w:line="360" w:lineRule="auto"/>
        <w:ind w:firstLine="440" w:firstLineChars="200"/>
        <w:jc w:val="left"/>
        <w:outlineLvl w:val="2"/>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我方的保证范围是主合同约定的工程款。</w:t>
      </w:r>
    </w:p>
    <w:p w14:paraId="5157E9F1">
      <w:pPr>
        <w:spacing w:line="360" w:lineRule="auto"/>
        <w:ind w:firstLine="440" w:firstLineChars="200"/>
        <w:jc w:val="lef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本保函所称主合同约定的工程款是指主合同约定的除工程质量保证金以外的合同价款。</w:t>
      </w:r>
    </w:p>
    <w:p w14:paraId="62DD5EC1">
      <w:pPr>
        <w:spacing w:line="360" w:lineRule="auto"/>
        <w:ind w:firstLine="440" w:firstLineChars="200"/>
        <w:jc w:val="left"/>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我方保证的金额是主合同约定的工程款的</w:t>
      </w:r>
      <w:r>
        <w:rPr>
          <w:rFonts w:ascii="Times New Roman" w:hAnsi="Times New Roman" w:eastAsia="仿宋_GB2312" w:cs="Times New Roman"/>
          <w:color w:val="auto"/>
          <w:sz w:val="22"/>
          <w:szCs w:val="22"/>
          <w:highlight w:val="none"/>
          <w:u w:val="single"/>
        </w:rPr>
        <w:t xml:space="preserve">      </w:t>
      </w:r>
      <w:r>
        <w:rPr>
          <w:rFonts w:ascii="Times New Roman" w:hAnsi="Times New Roman" w:eastAsia="仿宋_GB2312" w:cs="Times New Roman"/>
          <w:color w:val="auto"/>
          <w:sz w:val="22"/>
          <w:szCs w:val="22"/>
          <w:highlight w:val="none"/>
        </w:rPr>
        <w:t>%</w:t>
      </w:r>
      <w:r>
        <w:rPr>
          <w:rFonts w:ascii="仿宋_GB2312" w:hAnsi="Times New Roman" w:eastAsia="仿宋_GB2312" w:cs="Times New Roman"/>
          <w:color w:val="auto"/>
          <w:sz w:val="22"/>
          <w:szCs w:val="22"/>
          <w:highlight w:val="none"/>
        </w:rPr>
        <w:t>，数额最高不超过人民币元（大写：</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w:t>
      </w:r>
    </w:p>
    <w:p w14:paraId="0827F9AD">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二、保证的方式及保证期间</w:t>
      </w:r>
    </w:p>
    <w:p w14:paraId="690924E0">
      <w:pPr>
        <w:spacing w:line="360" w:lineRule="auto"/>
        <w:ind w:firstLine="440" w:firstLineChars="200"/>
        <w:jc w:val="left"/>
        <w:outlineLvl w:val="2"/>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我方保证的方式为：连带责任保证。</w:t>
      </w:r>
    </w:p>
    <w:p w14:paraId="1F419737">
      <w:pPr>
        <w:spacing w:line="360" w:lineRule="auto"/>
        <w:ind w:firstLine="440" w:firstLineChars="200"/>
        <w:jc w:val="left"/>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我方保证的期间为：自本合同生效之日起至主合同约定的工程款支付完毕之日后</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日内。</w:t>
      </w:r>
    </w:p>
    <w:p w14:paraId="40C8D561">
      <w:pPr>
        <w:spacing w:line="360" w:lineRule="auto"/>
        <w:ind w:firstLine="440" w:firstLineChars="200"/>
        <w:jc w:val="lef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你方与发包人协议变更工程款支付日期的，经我方书面同意后，保证期间按照变更后的支付日期做相应调整。</w:t>
      </w:r>
    </w:p>
    <w:p w14:paraId="14BAB006">
      <w:pPr>
        <w:spacing w:line="360" w:lineRule="auto"/>
        <w:ind w:firstLine="440" w:firstLineChars="200"/>
        <w:jc w:val="left"/>
        <w:outlineLvl w:val="1"/>
        <w:rPr>
          <w:rFonts w:hint="eastAsia"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三、承担保证责任的形式</w:t>
      </w:r>
    </w:p>
    <w:p w14:paraId="03C6699F">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我方承担保证责任的形式是代为支付。发包人未按主合同约定向你方支付工程款的，由我方在保证金额内代为支付。</w:t>
      </w:r>
    </w:p>
    <w:p w14:paraId="67FDE87E">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四、代偿的安排</w:t>
      </w:r>
    </w:p>
    <w:p w14:paraId="1B51E3ED">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你方要求我方承担保证责任的，应向我方发出书面索赔通知及发包人未支付主合同约定工程款的证明材料。索赔通知应写明要求索赔的金额，支付款项应到达的账号。</w:t>
      </w:r>
    </w:p>
    <w:p w14:paraId="1E70BBF2">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3E076FBF">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我方收到你方的书面索赔通知及相应的证明材料后</w:t>
      </w:r>
      <w:r>
        <w:rPr>
          <w:rFonts w:hint="eastAsia" w:ascii="仿宋_GB2312" w:hAnsi="Times New Roman" w:eastAsia="仿宋_GB2312" w:cs="Times New Roman"/>
          <w:color w:val="auto"/>
          <w:sz w:val="22"/>
          <w:szCs w:val="22"/>
          <w:highlight w:val="none"/>
          <w:lang w:eastAsia="zh-CN"/>
        </w:rPr>
        <w:t>7</w:t>
      </w:r>
      <w:r>
        <w:rPr>
          <w:rFonts w:ascii="仿宋_GB2312" w:hAnsi="Times New Roman" w:eastAsia="仿宋_GB2312" w:cs="Times New Roman"/>
          <w:color w:val="auto"/>
          <w:sz w:val="22"/>
          <w:szCs w:val="22"/>
          <w:highlight w:val="none"/>
        </w:rPr>
        <w:t>天内无条件支付。</w:t>
      </w:r>
    </w:p>
    <w:p w14:paraId="4927EDC0">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五、保证责任的解除</w:t>
      </w:r>
    </w:p>
    <w:p w14:paraId="4ED3D8E0">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在本保函承诺的保证期间内，你方未书面向我方主张保证责任的，自保证期间届满次日起，我方保证责任解除。</w:t>
      </w:r>
    </w:p>
    <w:p w14:paraId="5BB6F53F">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发包人按主合同约定履行了工程款的全部支付义务的，自本保函承诺的保证期间届满次日起，我方保证责任解除。</w:t>
      </w:r>
    </w:p>
    <w:p w14:paraId="16008333">
      <w:pPr>
        <w:spacing w:line="360" w:lineRule="auto"/>
        <w:ind w:firstLine="440" w:firstLineChars="200"/>
        <w:jc w:val="lef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我方按照本保函向你方履行保证责任所支付金额达到本保函保证金额时，自我方向你方支付（支付款项从我方账户划出）之日起，保证责任即解除。</w:t>
      </w:r>
    </w:p>
    <w:p w14:paraId="144CD10F">
      <w:pPr>
        <w:spacing w:line="360" w:lineRule="auto"/>
        <w:ind w:firstLine="440" w:firstLineChars="200"/>
        <w:jc w:val="left"/>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4. </w:t>
      </w:r>
      <w:r>
        <w:rPr>
          <w:rFonts w:ascii="仿宋_GB2312" w:hAnsi="Times New Roman" w:eastAsia="仿宋_GB2312" w:cs="Times New Roman"/>
          <w:color w:val="auto"/>
          <w:sz w:val="22"/>
          <w:szCs w:val="22"/>
          <w:highlight w:val="none"/>
        </w:rPr>
        <w:t>按照法律法规的规定或出现应解除我方保证责任的其他情形的，我方在本保函项下的保证责任亦解除。</w:t>
      </w:r>
    </w:p>
    <w:p w14:paraId="3F1D67CD">
      <w:pPr>
        <w:spacing w:line="360" w:lineRule="auto"/>
        <w:jc w:val="left"/>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 </w:t>
      </w:r>
    </w:p>
    <w:p w14:paraId="6AB31E58">
      <w:pPr>
        <w:spacing w:line="360" w:lineRule="auto"/>
        <w:ind w:firstLine="440" w:firstLineChars="200"/>
        <w:jc w:val="left"/>
        <w:rPr>
          <w:rFonts w:hint="eastAsia"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5. </w:t>
      </w:r>
      <w:r>
        <w:rPr>
          <w:rFonts w:ascii="仿宋_GB2312" w:hAnsi="Times New Roman" w:eastAsia="仿宋_GB2312" w:cs="Times New Roman"/>
          <w:color w:val="auto"/>
          <w:sz w:val="22"/>
          <w:szCs w:val="22"/>
          <w:highlight w:val="none"/>
        </w:rPr>
        <w:t>我方解除保证责任后，你方应自我方保证责任解除之日起</w:t>
      </w:r>
      <w:r>
        <w:rPr>
          <w:rFonts w:hint="eastAsia" w:ascii="Times New Roman" w:hAnsi="Times New Roman" w:eastAsia="仿宋_GB2312"/>
          <w:color w:val="auto"/>
          <w:sz w:val="22"/>
          <w:szCs w:val="22"/>
          <w:highlight w:val="none"/>
          <w:u w:val="single"/>
        </w:rPr>
        <w:t xml:space="preserve">  </w:t>
      </w:r>
      <w:r>
        <w:rPr>
          <w:rFonts w:ascii="仿宋_GB2312" w:hAnsi="Times New Roman" w:eastAsia="仿宋_GB2312" w:cs="Times New Roman"/>
          <w:color w:val="auto"/>
          <w:sz w:val="22"/>
          <w:szCs w:val="22"/>
          <w:highlight w:val="none"/>
        </w:rPr>
        <w:t>个工作日内，将本保函原件返还我方。</w:t>
      </w:r>
    </w:p>
    <w:p w14:paraId="168EB9DF">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六、免责条款</w:t>
      </w:r>
    </w:p>
    <w:p w14:paraId="3C21DF82">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1. </w:t>
      </w:r>
      <w:r>
        <w:rPr>
          <w:rFonts w:ascii="仿宋_GB2312" w:hAnsi="Times New Roman" w:eastAsia="仿宋_GB2312" w:cs="Times New Roman"/>
          <w:color w:val="auto"/>
          <w:sz w:val="22"/>
          <w:szCs w:val="22"/>
          <w:highlight w:val="none"/>
        </w:rPr>
        <w:t>因你方违约致使发包人不能履行义务的，我方不承担保证责任。</w:t>
      </w:r>
    </w:p>
    <w:p w14:paraId="04E9904A">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2. </w:t>
      </w:r>
      <w:r>
        <w:rPr>
          <w:rFonts w:ascii="仿宋_GB2312" w:hAnsi="Times New Roman" w:eastAsia="仿宋_GB2312" w:cs="Times New Roman"/>
          <w:color w:val="auto"/>
          <w:sz w:val="22"/>
          <w:szCs w:val="22"/>
          <w:highlight w:val="none"/>
        </w:rPr>
        <w:t>依照法律法规的规定或你方与发包人的另行约定，免除发包人部分或全部义务的，我方亦免除其相应的保证责任。</w:t>
      </w:r>
    </w:p>
    <w:p w14:paraId="1CE198CC">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3. </w:t>
      </w:r>
      <w:r>
        <w:rPr>
          <w:rFonts w:ascii="仿宋_GB2312" w:hAnsi="Times New Roman" w:eastAsia="仿宋_GB2312" w:cs="Times New Roman"/>
          <w:color w:val="auto"/>
          <w:sz w:val="22"/>
          <w:szCs w:val="22"/>
          <w:highlight w:val="none"/>
        </w:rPr>
        <w:t>你方与发包人协议变更主合同的，如加重发包人责任致使我方保证责任加重的，需征得我方书面同意，否则我方不再承担因此而加重部分的保证责任，但主合同第</w:t>
      </w:r>
      <w:r>
        <w:rPr>
          <w:rFonts w:ascii="Times New Roman" w:hAnsi="Times New Roman" w:eastAsia="仿宋_GB2312" w:cs="Times New Roman"/>
          <w:color w:val="auto"/>
          <w:sz w:val="22"/>
          <w:szCs w:val="22"/>
          <w:highlight w:val="none"/>
        </w:rPr>
        <w:t>10</w:t>
      </w:r>
      <w:r>
        <w:rPr>
          <w:rFonts w:ascii="仿宋_GB2312" w:hAnsi="Times New Roman" w:eastAsia="仿宋_GB2312" w:cs="Times New Roman"/>
          <w:color w:val="auto"/>
          <w:sz w:val="22"/>
          <w:szCs w:val="22"/>
          <w:highlight w:val="none"/>
        </w:rPr>
        <w:t>条</w:t>
      </w:r>
      <w:r>
        <w:rPr>
          <w:rFonts w:hint="eastAsia" w:ascii="仿宋_GB2312"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变更</w:t>
      </w:r>
      <w:r>
        <w:rPr>
          <w:rFonts w:hint="eastAsia" w:ascii="仿宋_GB2312" w:hAnsi="Times New Roman" w:eastAsia="仿宋_GB2312"/>
          <w:color w:val="auto"/>
          <w:sz w:val="22"/>
          <w:szCs w:val="22"/>
          <w:highlight w:val="none"/>
        </w:rPr>
        <w:t>〕</w:t>
      </w:r>
      <w:r>
        <w:rPr>
          <w:rFonts w:ascii="仿宋_GB2312" w:hAnsi="Times New Roman" w:eastAsia="仿宋_GB2312" w:cs="Times New Roman"/>
          <w:color w:val="auto"/>
          <w:sz w:val="22"/>
          <w:szCs w:val="22"/>
          <w:highlight w:val="none"/>
        </w:rPr>
        <w:t>约定的变更不受本款限制。</w:t>
      </w:r>
    </w:p>
    <w:p w14:paraId="1246253F">
      <w:pPr>
        <w:spacing w:line="360" w:lineRule="auto"/>
        <w:ind w:firstLine="440" w:firstLineChars="200"/>
        <w:jc w:val="left"/>
        <w:rPr>
          <w:rFonts w:ascii="Times New Roman" w:hAnsi="Times New Roman" w:eastAsia="仿宋_GB2312" w:cs="Times New Roman"/>
          <w:color w:val="auto"/>
          <w:sz w:val="22"/>
          <w:szCs w:val="22"/>
          <w:highlight w:val="none"/>
        </w:rPr>
      </w:pPr>
      <w:r>
        <w:rPr>
          <w:rFonts w:hint="eastAsia" w:ascii="Times New Roman" w:hAnsi="Times New Roman" w:eastAsia="仿宋_GB2312"/>
          <w:color w:val="auto"/>
          <w:sz w:val="22"/>
          <w:szCs w:val="22"/>
          <w:highlight w:val="none"/>
        </w:rPr>
        <w:t xml:space="preserve">4. </w:t>
      </w:r>
      <w:r>
        <w:rPr>
          <w:rFonts w:ascii="仿宋_GB2312" w:hAnsi="Times New Roman" w:eastAsia="仿宋_GB2312" w:cs="Times New Roman"/>
          <w:color w:val="auto"/>
          <w:sz w:val="22"/>
          <w:szCs w:val="22"/>
          <w:highlight w:val="none"/>
        </w:rPr>
        <w:t>因不可抗力造成发包人不能履行义务的，我方不承担保证责任。</w:t>
      </w:r>
    </w:p>
    <w:p w14:paraId="414AA13C">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七、争议解决</w:t>
      </w:r>
    </w:p>
    <w:p w14:paraId="5F1B8160">
      <w:pPr>
        <w:spacing w:after="120" w:line="360" w:lineRule="auto"/>
        <w:ind w:firstLine="440" w:firstLineChars="200"/>
        <w:rPr>
          <w:rFonts w:ascii="Times New Roman" w:hAnsi="Times New Roman" w:eastAsia="黑体" w:cs="Times New Roman"/>
          <w:color w:val="auto"/>
          <w:sz w:val="22"/>
          <w:szCs w:val="22"/>
          <w:highlight w:val="none"/>
        </w:rPr>
      </w:pPr>
      <w:r>
        <w:rPr>
          <w:rFonts w:ascii="仿宋_GB2312" w:hAnsi="Times New Roman" w:eastAsia="仿宋_GB2312" w:cs="Times New Roman"/>
          <w:color w:val="auto"/>
          <w:sz w:val="22"/>
          <w:szCs w:val="22"/>
          <w:highlight w:val="none"/>
        </w:rPr>
        <w:t>因本保函</w:t>
      </w:r>
      <w:r>
        <w:rPr>
          <w:rFonts w:hint="eastAsia" w:ascii="仿宋_GB2312" w:hAnsi="Times New Roman" w:eastAsia="仿宋_GB2312"/>
          <w:color w:val="auto"/>
          <w:sz w:val="22"/>
          <w:szCs w:val="22"/>
          <w:highlight w:val="none"/>
        </w:rPr>
        <w:t>或本保函相关事项</w:t>
      </w:r>
      <w:r>
        <w:rPr>
          <w:rFonts w:ascii="仿宋_GB2312" w:hAnsi="Times New Roman" w:eastAsia="仿宋_GB2312" w:cs="Times New Roman"/>
          <w:color w:val="auto"/>
          <w:sz w:val="22"/>
          <w:szCs w:val="22"/>
          <w:highlight w:val="none"/>
        </w:rPr>
        <w:t>发生的纠纷，可由双方协商解决，协商不成的，按下列第</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种方式</w:t>
      </w:r>
      <w:r>
        <w:rPr>
          <w:rFonts w:hint="eastAsia" w:ascii="仿宋_GB2312" w:hAnsi="Times New Roman" w:eastAsia="仿宋_GB2312"/>
          <w:color w:val="auto"/>
          <w:sz w:val="22"/>
          <w:szCs w:val="22"/>
          <w:highlight w:val="none"/>
        </w:rPr>
        <w:t>解</w:t>
      </w:r>
      <w:r>
        <w:rPr>
          <w:rFonts w:ascii="仿宋_GB2312" w:hAnsi="Times New Roman" w:eastAsia="仿宋_GB2312" w:cs="Times New Roman"/>
          <w:color w:val="auto"/>
          <w:sz w:val="22"/>
          <w:szCs w:val="22"/>
          <w:highlight w:val="none"/>
        </w:rPr>
        <w:t>决：</w:t>
      </w:r>
    </w:p>
    <w:p w14:paraId="319B851D">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1</w:t>
      </w:r>
      <w:r>
        <w:rPr>
          <w:rFonts w:ascii="仿宋_GB2312" w:hAnsi="Times New Roman" w:eastAsia="仿宋_GB2312" w:cs="Times New Roman"/>
          <w:color w:val="auto"/>
          <w:sz w:val="22"/>
          <w:szCs w:val="22"/>
          <w:highlight w:val="none"/>
        </w:rPr>
        <w:t>）向</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仲裁委员会申请仲裁；</w:t>
      </w:r>
    </w:p>
    <w:p w14:paraId="120F67FA">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w:t>
      </w:r>
      <w:r>
        <w:rPr>
          <w:rFonts w:ascii="Times New Roman" w:hAnsi="Times New Roman" w:eastAsia="仿宋_GB2312" w:cs="Times New Roman"/>
          <w:color w:val="auto"/>
          <w:sz w:val="22"/>
          <w:szCs w:val="22"/>
          <w:highlight w:val="none"/>
        </w:rPr>
        <w:t>2</w:t>
      </w:r>
      <w:r>
        <w:rPr>
          <w:rFonts w:ascii="仿宋_GB2312" w:hAnsi="Times New Roman" w:eastAsia="仿宋_GB2312" w:cs="Times New Roman"/>
          <w:color w:val="auto"/>
          <w:sz w:val="22"/>
          <w:szCs w:val="22"/>
          <w:highlight w:val="none"/>
        </w:rPr>
        <w:t>）向</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人民法院起诉。</w:t>
      </w:r>
    </w:p>
    <w:p w14:paraId="7451C109">
      <w:pPr>
        <w:spacing w:line="360" w:lineRule="auto"/>
        <w:ind w:firstLine="440" w:firstLineChars="200"/>
        <w:jc w:val="left"/>
        <w:outlineLvl w:val="1"/>
        <w:rPr>
          <w:rFonts w:ascii="Times New Roman" w:hAnsi="Times New Roman" w:eastAsia="黑体" w:cs="Times New Roman"/>
          <w:color w:val="auto"/>
          <w:sz w:val="22"/>
          <w:szCs w:val="22"/>
          <w:highlight w:val="none"/>
        </w:rPr>
      </w:pPr>
      <w:r>
        <w:rPr>
          <w:rFonts w:ascii="黑体" w:hAnsi="黑体" w:eastAsia="黑体" w:cs="Times New Roman"/>
          <w:color w:val="auto"/>
          <w:sz w:val="22"/>
          <w:szCs w:val="22"/>
          <w:highlight w:val="none"/>
        </w:rPr>
        <w:t>八、保函的生效</w:t>
      </w:r>
    </w:p>
    <w:p w14:paraId="38E5E9BB">
      <w:pPr>
        <w:spacing w:line="360" w:lineRule="auto"/>
        <w:ind w:firstLine="440" w:firstLineChars="200"/>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本保函自我方法定代表人（或其授权代理人）签字并加盖公章之日起生效。</w:t>
      </w:r>
    </w:p>
    <w:p w14:paraId="6D903EC2">
      <w:pPr>
        <w:spacing w:line="360" w:lineRule="auto"/>
        <w:ind w:firstLine="440" w:firstLineChars="200"/>
        <w:jc w:val="left"/>
        <w:rPr>
          <w:rFonts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 </w:t>
      </w:r>
    </w:p>
    <w:p w14:paraId="6D1CE2F4">
      <w:pPr>
        <w:spacing w:line="360" w:lineRule="auto"/>
        <w:ind w:right="600"/>
        <w:jc w:val="left"/>
        <w:rPr>
          <w:rFonts w:hint="eastAsia" w:ascii="Times New Roman" w:hAnsi="Times New Roman" w:eastAsia="仿宋_GB2312"/>
          <w:color w:val="auto"/>
          <w:sz w:val="22"/>
          <w:szCs w:val="22"/>
          <w:highlight w:val="none"/>
        </w:rPr>
      </w:pPr>
      <w:r>
        <w:rPr>
          <w:rFonts w:hint="eastAsia" w:ascii="Times New Roman" w:hAnsi="Times New Roman" w:eastAsia="仿宋_GB2312"/>
          <w:color w:val="auto"/>
          <w:sz w:val="22"/>
          <w:szCs w:val="22"/>
          <w:highlight w:val="none"/>
        </w:rPr>
        <w:t xml:space="preserve"> </w:t>
      </w:r>
    </w:p>
    <w:p w14:paraId="74C245DF">
      <w:pPr>
        <w:spacing w:line="360" w:lineRule="auto"/>
        <w:ind w:right="600"/>
        <w:jc w:val="left"/>
        <w:rPr>
          <w:rFonts w:hint="eastAsia"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担保人：</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（盖章）</w:t>
      </w:r>
    </w:p>
    <w:p w14:paraId="6E52CEAC">
      <w:pPr>
        <w:spacing w:line="360" w:lineRule="auto"/>
        <w:ind w:right="1200"/>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法定代表人或委托代理人：</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（签字）</w:t>
      </w:r>
    </w:p>
    <w:p w14:paraId="3D9F6C19">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地</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址：</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23BFDCB3">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邮政编码：</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0D0B2339">
      <w:pPr>
        <w:spacing w:line="360" w:lineRule="auto"/>
        <w:jc w:val="left"/>
        <w:rPr>
          <w:rFonts w:ascii="Times New Roman" w:hAnsi="Times New Roman" w:eastAsia="仿宋_GB2312" w:cs="Times New Roman"/>
          <w:color w:val="auto"/>
          <w:sz w:val="22"/>
          <w:szCs w:val="22"/>
          <w:highlight w:val="none"/>
        </w:rPr>
      </w:pPr>
      <w:r>
        <w:rPr>
          <w:rFonts w:ascii="仿宋_GB2312" w:hAnsi="Times New Roman" w:eastAsia="仿宋_GB2312" w:cs="Times New Roman"/>
          <w:color w:val="auto"/>
          <w:sz w:val="22"/>
          <w:szCs w:val="22"/>
          <w:highlight w:val="none"/>
        </w:rPr>
        <w:t>传</w:t>
      </w:r>
      <w:r>
        <w:rPr>
          <w:rFonts w:ascii="Times New Roman" w:hAnsi="Times New Roman" w:eastAsia="仿宋_GB2312" w:cs="Times New Roman"/>
          <w:color w:val="auto"/>
          <w:sz w:val="22"/>
          <w:szCs w:val="22"/>
          <w:highlight w:val="none"/>
        </w:rPr>
        <w:t xml:space="preserve">    </w:t>
      </w:r>
      <w:r>
        <w:rPr>
          <w:rFonts w:ascii="仿宋_GB2312" w:hAnsi="Times New Roman" w:eastAsia="仿宋_GB2312" w:cs="Times New Roman"/>
          <w:color w:val="auto"/>
          <w:sz w:val="22"/>
          <w:szCs w:val="22"/>
          <w:highlight w:val="none"/>
        </w:rPr>
        <w:t>真：</w:t>
      </w:r>
      <w:r>
        <w:rPr>
          <w:rFonts w:ascii="Times New Roman" w:hAnsi="Times New Roman" w:eastAsia="仿宋_GB2312" w:cs="Times New Roman"/>
          <w:color w:val="auto"/>
          <w:sz w:val="22"/>
          <w:szCs w:val="22"/>
          <w:highlight w:val="none"/>
          <w:u w:val="single"/>
        </w:rPr>
        <w:t xml:space="preserve">      </w:t>
      </w:r>
      <w:r>
        <w:rPr>
          <w:rFonts w:hint="eastAsia" w:ascii="Times New Roman" w:hAnsi="Times New Roman" w:eastAsia="仿宋_GB2312"/>
          <w:color w:val="auto"/>
          <w:sz w:val="22"/>
          <w:szCs w:val="22"/>
          <w:highlight w:val="none"/>
          <w:u w:val="single"/>
        </w:rPr>
        <w:t xml:space="preserve">        </w:t>
      </w:r>
      <w:r>
        <w:rPr>
          <w:rFonts w:ascii="Times New Roman" w:hAnsi="Times New Roman" w:eastAsia="仿宋_GB2312" w:cs="Times New Roman"/>
          <w:color w:val="auto"/>
          <w:sz w:val="22"/>
          <w:szCs w:val="22"/>
          <w:highlight w:val="none"/>
          <w:u w:val="single"/>
        </w:rPr>
        <w:t xml:space="preserve">                          </w:t>
      </w:r>
    </w:p>
    <w:p w14:paraId="680467F3">
      <w:pPr>
        <w:spacing w:line="360" w:lineRule="auto"/>
        <w:ind w:right="150" w:firstLine="440" w:firstLineChars="200"/>
        <w:jc w:val="left"/>
        <w:rPr>
          <w:rFonts w:ascii="Times New Roman" w:hAnsi="Times New Roman" w:eastAsia="仿宋_GB2312" w:cs="Times New Roman"/>
          <w:color w:val="auto"/>
          <w:sz w:val="22"/>
          <w:szCs w:val="22"/>
          <w:highlight w:val="none"/>
          <w:u w:val="single"/>
        </w:rPr>
      </w:pPr>
    </w:p>
    <w:p w14:paraId="7EA6B761">
      <w:pPr>
        <w:spacing w:line="360" w:lineRule="auto"/>
        <w:ind w:right="150" w:firstLine="440" w:firstLineChars="200"/>
        <w:jc w:val="lef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年</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月</w:t>
      </w:r>
      <w:r>
        <w:rPr>
          <w:rFonts w:ascii="Times New Roman" w:hAnsi="Times New Roman" w:eastAsia="仿宋_GB2312" w:cs="Times New Roman"/>
          <w:color w:val="auto"/>
          <w:sz w:val="22"/>
          <w:szCs w:val="22"/>
          <w:highlight w:val="none"/>
          <w:u w:val="single"/>
        </w:rPr>
        <w:t xml:space="preserve">      </w:t>
      </w:r>
      <w:r>
        <w:rPr>
          <w:rFonts w:ascii="仿宋_GB2312" w:hAnsi="Times New Roman" w:eastAsia="仿宋_GB2312" w:cs="Times New Roman"/>
          <w:color w:val="auto"/>
          <w:sz w:val="22"/>
          <w:szCs w:val="22"/>
          <w:highlight w:val="none"/>
        </w:rPr>
        <w:t>日</w:t>
      </w:r>
    </w:p>
    <w:p w14:paraId="57831F5C">
      <w:pPr>
        <w:spacing w:line="440" w:lineRule="exact"/>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r>
        <w:rPr>
          <w:rFonts w:ascii="仿宋_GB2312" w:hAnsi="Times New Roman" w:eastAsia="仿宋_GB2312" w:cs="Times New Roman"/>
          <w:color w:val="auto"/>
          <w:sz w:val="22"/>
          <w:szCs w:val="22"/>
          <w:highlight w:val="none"/>
        </w:rPr>
        <w:t>附件</w:t>
      </w:r>
      <w:r>
        <w:rPr>
          <w:rFonts w:ascii="Times New Roman" w:hAnsi="Times New Roman" w:eastAsia="仿宋_GB2312" w:cs="Times New Roman"/>
          <w:color w:val="auto"/>
          <w:sz w:val="22"/>
          <w:szCs w:val="22"/>
          <w:highlight w:val="none"/>
        </w:rPr>
        <w:t>11</w:t>
      </w:r>
      <w:r>
        <w:rPr>
          <w:rFonts w:ascii="仿宋_GB2312" w:hAnsi="Times New Roman" w:eastAsia="仿宋_GB2312" w:cs="Times New Roman"/>
          <w:color w:val="auto"/>
          <w:sz w:val="22"/>
          <w:szCs w:val="22"/>
          <w:highlight w:val="none"/>
        </w:rPr>
        <w:t>：</w:t>
      </w:r>
    </w:p>
    <w:p w14:paraId="4FCC8707">
      <w:pPr>
        <w:spacing w:before="145" w:beforeLines="50" w:after="145" w:afterLines="50" w:line="440" w:lineRule="exact"/>
        <w:jc w:val="center"/>
        <w:outlineLvl w:val="0"/>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11-1</w:t>
      </w:r>
      <w:r>
        <w:rPr>
          <w:rFonts w:ascii="黑体" w:hAnsi="黑体" w:eastAsia="黑体" w:cs="Times New Roman"/>
          <w:color w:val="auto"/>
          <w:sz w:val="22"/>
          <w:szCs w:val="22"/>
          <w:highlight w:val="none"/>
        </w:rPr>
        <w:t>：材料暂估价表</w:t>
      </w:r>
    </w:p>
    <w:tbl>
      <w:tblPr>
        <w:tblStyle w:val="18"/>
        <w:tblW w:w="0" w:type="auto"/>
        <w:tblInd w:w="-34" w:type="dxa"/>
        <w:tblLayout w:type="fixed"/>
        <w:tblCellMar>
          <w:top w:w="0" w:type="dxa"/>
          <w:left w:w="28" w:type="dxa"/>
          <w:bottom w:w="0" w:type="dxa"/>
          <w:right w:w="28" w:type="dxa"/>
        </w:tblCellMar>
      </w:tblPr>
      <w:tblGrid>
        <w:gridCol w:w="993"/>
        <w:gridCol w:w="1984"/>
        <w:gridCol w:w="851"/>
        <w:gridCol w:w="774"/>
        <w:gridCol w:w="1352"/>
        <w:gridCol w:w="1418"/>
        <w:gridCol w:w="1701"/>
      </w:tblGrid>
      <w:tr w14:paraId="06DBDBEC">
        <w:tblPrEx>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noWrap w:val="0"/>
            <w:vAlign w:val="top"/>
          </w:tcPr>
          <w:p w14:paraId="3E9242E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984" w:type="dxa"/>
            <w:tcBorders>
              <w:top w:val="single" w:color="auto" w:sz="12" w:space="0"/>
              <w:left w:val="single" w:color="auto" w:sz="6" w:space="0"/>
              <w:bottom w:val="double" w:color="auto" w:sz="2" w:space="0"/>
              <w:right w:val="single" w:color="auto" w:sz="6" w:space="0"/>
            </w:tcBorders>
            <w:noWrap w:val="0"/>
            <w:vAlign w:val="top"/>
          </w:tcPr>
          <w:p w14:paraId="256F22D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名称</w:t>
            </w:r>
          </w:p>
        </w:tc>
        <w:tc>
          <w:tcPr>
            <w:tcW w:w="851" w:type="dxa"/>
            <w:tcBorders>
              <w:top w:val="single" w:color="auto" w:sz="12" w:space="0"/>
              <w:left w:val="single" w:color="auto" w:sz="6" w:space="0"/>
              <w:bottom w:val="double" w:color="auto" w:sz="2" w:space="0"/>
              <w:right w:val="single" w:color="auto" w:sz="6" w:space="0"/>
            </w:tcBorders>
            <w:noWrap w:val="0"/>
            <w:vAlign w:val="top"/>
          </w:tcPr>
          <w:p w14:paraId="5671DCBF">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单位</w:t>
            </w:r>
          </w:p>
        </w:tc>
        <w:tc>
          <w:tcPr>
            <w:tcW w:w="774" w:type="dxa"/>
            <w:tcBorders>
              <w:top w:val="single" w:color="auto" w:sz="12" w:space="0"/>
              <w:left w:val="single" w:color="auto" w:sz="6" w:space="0"/>
              <w:bottom w:val="double" w:color="auto" w:sz="2" w:space="0"/>
              <w:right w:val="single" w:color="auto" w:sz="6" w:space="0"/>
            </w:tcBorders>
            <w:noWrap w:val="0"/>
            <w:vAlign w:val="top"/>
          </w:tcPr>
          <w:p w14:paraId="3C8CDB7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数量</w:t>
            </w:r>
          </w:p>
        </w:tc>
        <w:tc>
          <w:tcPr>
            <w:tcW w:w="1352" w:type="dxa"/>
            <w:tcBorders>
              <w:top w:val="single" w:color="auto" w:sz="12" w:space="0"/>
              <w:left w:val="single" w:color="auto" w:sz="6" w:space="0"/>
              <w:bottom w:val="double" w:color="auto" w:sz="2" w:space="0"/>
              <w:right w:val="single" w:color="auto" w:sz="6" w:space="0"/>
            </w:tcBorders>
            <w:noWrap w:val="0"/>
            <w:vAlign w:val="top"/>
          </w:tcPr>
          <w:p w14:paraId="10B3EBAC">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单价</w:t>
            </w:r>
            <w:r>
              <w:rPr>
                <w:rFonts w:hint="eastAsia" w:eastAsia="仿宋_GB2312"/>
                <w:color w:val="auto"/>
                <w:kern w:val="2"/>
                <w:sz w:val="21"/>
                <w:szCs w:val="21"/>
                <w:highlight w:val="none"/>
              </w:rPr>
              <w:t>（元）</w:t>
            </w:r>
          </w:p>
        </w:tc>
        <w:tc>
          <w:tcPr>
            <w:tcW w:w="1418" w:type="dxa"/>
            <w:tcBorders>
              <w:top w:val="single" w:color="auto" w:sz="12" w:space="0"/>
              <w:left w:val="single" w:color="auto" w:sz="6" w:space="0"/>
              <w:bottom w:val="double" w:color="auto" w:sz="2" w:space="0"/>
              <w:right w:val="single" w:color="auto" w:sz="6" w:space="0"/>
            </w:tcBorders>
            <w:noWrap w:val="0"/>
            <w:vAlign w:val="top"/>
          </w:tcPr>
          <w:p w14:paraId="26E5A5B8">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合价</w:t>
            </w:r>
            <w:r>
              <w:rPr>
                <w:rFonts w:hint="eastAsia" w:eastAsia="仿宋_GB2312"/>
                <w:color w:val="auto"/>
                <w:kern w:val="2"/>
                <w:sz w:val="21"/>
                <w:szCs w:val="21"/>
                <w:highlight w:val="none"/>
              </w:rPr>
              <w:t>（元）</w:t>
            </w:r>
          </w:p>
        </w:tc>
        <w:tc>
          <w:tcPr>
            <w:tcW w:w="1701" w:type="dxa"/>
            <w:tcBorders>
              <w:top w:val="single" w:color="auto" w:sz="12" w:space="0"/>
              <w:left w:val="single" w:color="auto" w:sz="6" w:space="0"/>
              <w:bottom w:val="double" w:color="auto" w:sz="2" w:space="0"/>
              <w:right w:val="single" w:color="auto" w:sz="12" w:space="0"/>
            </w:tcBorders>
            <w:noWrap w:val="0"/>
            <w:vAlign w:val="top"/>
          </w:tcPr>
          <w:p w14:paraId="1E7EF16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备注</w:t>
            </w:r>
          </w:p>
        </w:tc>
      </w:tr>
      <w:tr w14:paraId="7C83EC59">
        <w:tblPrEx>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noWrap w:val="0"/>
            <w:vAlign w:val="top"/>
          </w:tcPr>
          <w:p w14:paraId="24838DCA">
            <w:pPr>
              <w:pStyle w:val="7"/>
              <w:keepNext/>
              <w:spacing w:line="440" w:lineRule="exact"/>
              <w:ind w:left="63" w:right="63"/>
              <w:rPr>
                <w:rFonts w:eastAsia="仿宋_GB2312"/>
                <w:color w:val="auto"/>
                <w:kern w:val="2"/>
                <w:sz w:val="21"/>
                <w:szCs w:val="21"/>
                <w:highlight w:val="none"/>
              </w:rPr>
            </w:pPr>
          </w:p>
        </w:tc>
        <w:tc>
          <w:tcPr>
            <w:tcW w:w="1984" w:type="dxa"/>
            <w:tcBorders>
              <w:top w:val="double" w:color="auto" w:sz="2" w:space="0"/>
              <w:left w:val="single" w:color="auto" w:sz="6" w:space="0"/>
              <w:bottom w:val="single" w:color="auto" w:sz="6" w:space="0"/>
              <w:right w:val="single" w:color="auto" w:sz="6" w:space="0"/>
            </w:tcBorders>
            <w:noWrap w:val="0"/>
            <w:vAlign w:val="top"/>
          </w:tcPr>
          <w:p w14:paraId="108CE4F2">
            <w:pPr>
              <w:pStyle w:val="7"/>
              <w:keepNext/>
              <w:spacing w:line="440" w:lineRule="exact"/>
              <w:ind w:left="63" w:right="63"/>
              <w:rPr>
                <w:rFonts w:eastAsia="仿宋_GB2312"/>
                <w:color w:val="auto"/>
                <w:kern w:val="2"/>
                <w:sz w:val="21"/>
                <w:szCs w:val="21"/>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top"/>
          </w:tcPr>
          <w:p w14:paraId="5A3E05D5">
            <w:pPr>
              <w:pStyle w:val="7"/>
              <w:keepNext/>
              <w:spacing w:line="440" w:lineRule="exact"/>
              <w:ind w:left="63" w:right="63"/>
              <w:rPr>
                <w:rFonts w:eastAsia="仿宋_GB2312"/>
                <w:color w:val="auto"/>
                <w:kern w:val="2"/>
                <w:sz w:val="21"/>
                <w:szCs w:val="21"/>
                <w:highlight w:val="none"/>
              </w:rPr>
            </w:pPr>
          </w:p>
        </w:tc>
        <w:tc>
          <w:tcPr>
            <w:tcW w:w="774" w:type="dxa"/>
            <w:tcBorders>
              <w:top w:val="double" w:color="auto" w:sz="2" w:space="0"/>
              <w:left w:val="single" w:color="auto" w:sz="6" w:space="0"/>
              <w:bottom w:val="single" w:color="auto" w:sz="6" w:space="0"/>
              <w:right w:val="single" w:color="auto" w:sz="6" w:space="0"/>
            </w:tcBorders>
            <w:noWrap w:val="0"/>
            <w:vAlign w:val="top"/>
          </w:tcPr>
          <w:p w14:paraId="13277EA0">
            <w:pPr>
              <w:pStyle w:val="7"/>
              <w:keepNext/>
              <w:spacing w:line="440" w:lineRule="exact"/>
              <w:ind w:left="63" w:right="63"/>
              <w:rPr>
                <w:rFonts w:eastAsia="仿宋_GB2312"/>
                <w:color w:val="auto"/>
                <w:kern w:val="2"/>
                <w:sz w:val="21"/>
                <w:szCs w:val="21"/>
                <w:highlight w:val="none"/>
              </w:rPr>
            </w:pPr>
          </w:p>
        </w:tc>
        <w:tc>
          <w:tcPr>
            <w:tcW w:w="1352" w:type="dxa"/>
            <w:tcBorders>
              <w:top w:val="double" w:color="auto" w:sz="2" w:space="0"/>
              <w:left w:val="single" w:color="auto" w:sz="6" w:space="0"/>
              <w:bottom w:val="single" w:color="auto" w:sz="6" w:space="0"/>
              <w:right w:val="single" w:color="auto" w:sz="6" w:space="0"/>
            </w:tcBorders>
            <w:noWrap w:val="0"/>
            <w:vAlign w:val="top"/>
          </w:tcPr>
          <w:p w14:paraId="00F8B3CF">
            <w:pPr>
              <w:pStyle w:val="7"/>
              <w:keepNext/>
              <w:spacing w:line="440" w:lineRule="exact"/>
              <w:ind w:left="63" w:right="63"/>
              <w:rPr>
                <w:rFonts w:eastAsia="仿宋_GB2312"/>
                <w:color w:val="auto"/>
                <w:kern w:val="2"/>
                <w:sz w:val="21"/>
                <w:szCs w:val="21"/>
                <w:highlight w:val="none"/>
              </w:rPr>
            </w:pPr>
          </w:p>
        </w:tc>
        <w:tc>
          <w:tcPr>
            <w:tcW w:w="1418" w:type="dxa"/>
            <w:tcBorders>
              <w:top w:val="double" w:color="auto" w:sz="2" w:space="0"/>
              <w:left w:val="single" w:color="auto" w:sz="6" w:space="0"/>
              <w:bottom w:val="single" w:color="auto" w:sz="6" w:space="0"/>
              <w:right w:val="single" w:color="auto" w:sz="6" w:space="0"/>
            </w:tcBorders>
            <w:noWrap w:val="0"/>
            <w:vAlign w:val="top"/>
          </w:tcPr>
          <w:p w14:paraId="266D897E">
            <w:pPr>
              <w:pStyle w:val="7"/>
              <w:keepNext/>
              <w:spacing w:line="440" w:lineRule="exact"/>
              <w:ind w:left="63" w:right="63"/>
              <w:rPr>
                <w:rFonts w:eastAsia="仿宋_GB2312"/>
                <w:color w:val="auto"/>
                <w:kern w:val="2"/>
                <w:sz w:val="21"/>
                <w:szCs w:val="21"/>
                <w:highlight w:val="none"/>
              </w:rPr>
            </w:pPr>
          </w:p>
        </w:tc>
        <w:tc>
          <w:tcPr>
            <w:tcW w:w="1701" w:type="dxa"/>
            <w:tcBorders>
              <w:top w:val="double" w:color="auto" w:sz="2" w:space="0"/>
              <w:left w:val="single" w:color="auto" w:sz="6" w:space="0"/>
              <w:bottom w:val="single" w:color="auto" w:sz="6" w:space="0"/>
              <w:right w:val="single" w:color="auto" w:sz="12" w:space="0"/>
            </w:tcBorders>
            <w:noWrap w:val="0"/>
            <w:vAlign w:val="top"/>
          </w:tcPr>
          <w:p w14:paraId="02D64BD3">
            <w:pPr>
              <w:pStyle w:val="7"/>
              <w:keepNext/>
              <w:spacing w:line="440" w:lineRule="exact"/>
              <w:ind w:left="63" w:right="63"/>
              <w:rPr>
                <w:rFonts w:eastAsia="仿宋_GB2312"/>
                <w:color w:val="auto"/>
                <w:kern w:val="2"/>
                <w:sz w:val="21"/>
                <w:szCs w:val="21"/>
                <w:highlight w:val="none"/>
              </w:rPr>
            </w:pPr>
          </w:p>
        </w:tc>
      </w:tr>
      <w:tr w14:paraId="32378A5B">
        <w:tblPrEx>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noWrap w:val="0"/>
            <w:vAlign w:val="top"/>
          </w:tcPr>
          <w:p w14:paraId="72723DAC">
            <w:pPr>
              <w:pStyle w:val="7"/>
              <w:keepNext/>
              <w:spacing w:line="440" w:lineRule="exact"/>
              <w:ind w:left="63" w:right="63"/>
              <w:rPr>
                <w:rFonts w:eastAsia="仿宋_GB2312"/>
                <w:color w:val="auto"/>
                <w:kern w:val="2"/>
                <w:sz w:val="21"/>
                <w:szCs w:val="21"/>
                <w:highlight w:val="none"/>
              </w:rPr>
            </w:pPr>
          </w:p>
        </w:tc>
        <w:tc>
          <w:tcPr>
            <w:tcW w:w="1984" w:type="dxa"/>
            <w:tcBorders>
              <w:top w:val="nil"/>
              <w:left w:val="single" w:color="auto" w:sz="6" w:space="0"/>
              <w:bottom w:val="single" w:color="auto" w:sz="6" w:space="0"/>
              <w:right w:val="single" w:color="auto" w:sz="6" w:space="0"/>
            </w:tcBorders>
            <w:noWrap w:val="0"/>
            <w:vAlign w:val="top"/>
          </w:tcPr>
          <w:p w14:paraId="2B96BA5B">
            <w:pPr>
              <w:pStyle w:val="7"/>
              <w:keepNext/>
              <w:spacing w:line="440" w:lineRule="exact"/>
              <w:ind w:left="63" w:right="63"/>
              <w:rPr>
                <w:rFonts w:eastAsia="仿宋_GB2312"/>
                <w:color w:val="auto"/>
                <w:kern w:val="2"/>
                <w:sz w:val="21"/>
                <w:szCs w:val="21"/>
                <w:highlight w:val="none"/>
              </w:rPr>
            </w:pPr>
          </w:p>
        </w:tc>
        <w:tc>
          <w:tcPr>
            <w:tcW w:w="851" w:type="dxa"/>
            <w:tcBorders>
              <w:top w:val="nil"/>
              <w:left w:val="single" w:color="auto" w:sz="6" w:space="0"/>
              <w:bottom w:val="single" w:color="auto" w:sz="6" w:space="0"/>
              <w:right w:val="single" w:color="auto" w:sz="6" w:space="0"/>
            </w:tcBorders>
            <w:noWrap w:val="0"/>
            <w:vAlign w:val="top"/>
          </w:tcPr>
          <w:p w14:paraId="7D205E12">
            <w:pPr>
              <w:pStyle w:val="7"/>
              <w:keepNext/>
              <w:spacing w:line="440" w:lineRule="exact"/>
              <w:ind w:left="63" w:right="63"/>
              <w:rPr>
                <w:rFonts w:eastAsia="仿宋_GB2312"/>
                <w:color w:val="auto"/>
                <w:kern w:val="2"/>
                <w:sz w:val="21"/>
                <w:szCs w:val="21"/>
                <w:highlight w:val="none"/>
              </w:rPr>
            </w:pPr>
          </w:p>
        </w:tc>
        <w:tc>
          <w:tcPr>
            <w:tcW w:w="774" w:type="dxa"/>
            <w:tcBorders>
              <w:top w:val="nil"/>
              <w:left w:val="single" w:color="auto" w:sz="6" w:space="0"/>
              <w:bottom w:val="single" w:color="auto" w:sz="6" w:space="0"/>
              <w:right w:val="single" w:color="auto" w:sz="6" w:space="0"/>
            </w:tcBorders>
            <w:noWrap w:val="0"/>
            <w:vAlign w:val="top"/>
          </w:tcPr>
          <w:p w14:paraId="54EEC44A">
            <w:pPr>
              <w:pStyle w:val="7"/>
              <w:keepNext/>
              <w:spacing w:line="440" w:lineRule="exact"/>
              <w:ind w:left="63" w:right="63"/>
              <w:rPr>
                <w:rFonts w:eastAsia="仿宋_GB2312"/>
                <w:color w:val="auto"/>
                <w:kern w:val="2"/>
                <w:sz w:val="21"/>
                <w:szCs w:val="21"/>
                <w:highlight w:val="none"/>
              </w:rPr>
            </w:pPr>
          </w:p>
        </w:tc>
        <w:tc>
          <w:tcPr>
            <w:tcW w:w="1352" w:type="dxa"/>
            <w:tcBorders>
              <w:top w:val="nil"/>
              <w:left w:val="single" w:color="auto" w:sz="6" w:space="0"/>
              <w:bottom w:val="single" w:color="auto" w:sz="6" w:space="0"/>
              <w:right w:val="single" w:color="auto" w:sz="6" w:space="0"/>
            </w:tcBorders>
            <w:noWrap w:val="0"/>
            <w:vAlign w:val="top"/>
          </w:tcPr>
          <w:p w14:paraId="18AAC7BE">
            <w:pPr>
              <w:pStyle w:val="7"/>
              <w:keepNext/>
              <w:spacing w:line="440" w:lineRule="exact"/>
              <w:ind w:left="63" w:right="63"/>
              <w:rPr>
                <w:rFonts w:eastAsia="仿宋_GB2312"/>
                <w:color w:val="auto"/>
                <w:kern w:val="2"/>
                <w:sz w:val="21"/>
                <w:szCs w:val="21"/>
                <w:highlight w:val="none"/>
              </w:rPr>
            </w:pPr>
          </w:p>
        </w:tc>
        <w:tc>
          <w:tcPr>
            <w:tcW w:w="1418" w:type="dxa"/>
            <w:tcBorders>
              <w:top w:val="nil"/>
              <w:left w:val="single" w:color="auto" w:sz="6" w:space="0"/>
              <w:bottom w:val="single" w:color="auto" w:sz="6" w:space="0"/>
              <w:right w:val="single" w:color="auto" w:sz="6" w:space="0"/>
            </w:tcBorders>
            <w:noWrap w:val="0"/>
            <w:vAlign w:val="top"/>
          </w:tcPr>
          <w:p w14:paraId="2B5EF699">
            <w:pPr>
              <w:pStyle w:val="7"/>
              <w:keepNext/>
              <w:spacing w:line="440" w:lineRule="exact"/>
              <w:ind w:left="63" w:right="63"/>
              <w:rPr>
                <w:rFonts w:eastAsia="仿宋_GB2312"/>
                <w:color w:val="auto"/>
                <w:kern w:val="2"/>
                <w:sz w:val="21"/>
                <w:szCs w:val="21"/>
                <w:highlight w:val="none"/>
              </w:rPr>
            </w:pPr>
          </w:p>
        </w:tc>
        <w:tc>
          <w:tcPr>
            <w:tcW w:w="1701" w:type="dxa"/>
            <w:tcBorders>
              <w:top w:val="nil"/>
              <w:left w:val="single" w:color="auto" w:sz="6" w:space="0"/>
              <w:bottom w:val="single" w:color="auto" w:sz="6" w:space="0"/>
              <w:right w:val="single" w:color="auto" w:sz="12" w:space="0"/>
            </w:tcBorders>
            <w:noWrap w:val="0"/>
            <w:vAlign w:val="top"/>
          </w:tcPr>
          <w:p w14:paraId="418D4D68">
            <w:pPr>
              <w:pStyle w:val="7"/>
              <w:keepNext/>
              <w:spacing w:line="440" w:lineRule="exact"/>
              <w:ind w:left="63" w:right="63"/>
              <w:rPr>
                <w:rFonts w:eastAsia="仿宋_GB2312"/>
                <w:color w:val="auto"/>
                <w:kern w:val="2"/>
                <w:sz w:val="21"/>
                <w:szCs w:val="21"/>
                <w:highlight w:val="none"/>
              </w:rPr>
            </w:pPr>
          </w:p>
        </w:tc>
      </w:tr>
      <w:tr w14:paraId="30BF0FC9">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14B27C5">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C2146AD">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B4F3AE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1457447">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20DF4C5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EA1A469">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F6A289D">
            <w:pPr>
              <w:pStyle w:val="7"/>
              <w:keepNext/>
              <w:spacing w:line="440" w:lineRule="exact"/>
              <w:ind w:left="63" w:right="63"/>
              <w:rPr>
                <w:rFonts w:eastAsia="仿宋_GB2312"/>
                <w:color w:val="auto"/>
                <w:kern w:val="2"/>
                <w:sz w:val="21"/>
                <w:szCs w:val="21"/>
                <w:highlight w:val="none"/>
              </w:rPr>
            </w:pPr>
          </w:p>
        </w:tc>
      </w:tr>
      <w:tr w14:paraId="3085EC80">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FE2165A">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9C7B68D">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0EA2BD5">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160EEE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DE5F028">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FA6D56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611EC57D">
            <w:pPr>
              <w:pStyle w:val="7"/>
              <w:keepNext/>
              <w:spacing w:line="440" w:lineRule="exact"/>
              <w:ind w:left="63" w:right="63"/>
              <w:rPr>
                <w:rFonts w:eastAsia="仿宋_GB2312"/>
                <w:color w:val="auto"/>
                <w:kern w:val="2"/>
                <w:sz w:val="21"/>
                <w:szCs w:val="21"/>
                <w:highlight w:val="none"/>
              </w:rPr>
            </w:pPr>
          </w:p>
        </w:tc>
      </w:tr>
      <w:tr w14:paraId="2F412F61">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A50255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B48E5A3">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4388DE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B2788F2">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2B4FCD1">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A074278">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1714B98">
            <w:pPr>
              <w:pStyle w:val="7"/>
              <w:keepNext/>
              <w:spacing w:line="440" w:lineRule="exact"/>
              <w:ind w:left="63" w:right="63"/>
              <w:rPr>
                <w:rFonts w:eastAsia="仿宋_GB2312"/>
                <w:color w:val="auto"/>
                <w:kern w:val="2"/>
                <w:sz w:val="21"/>
                <w:szCs w:val="21"/>
                <w:highlight w:val="none"/>
              </w:rPr>
            </w:pPr>
          </w:p>
        </w:tc>
      </w:tr>
      <w:tr w14:paraId="439DFB1C">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71AEDE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9D22231">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5FA6EDE">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6F58C47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DDD848D">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2815ED8F">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5E4B552">
            <w:pPr>
              <w:pStyle w:val="7"/>
              <w:keepNext/>
              <w:spacing w:line="440" w:lineRule="exact"/>
              <w:ind w:left="63" w:right="63"/>
              <w:rPr>
                <w:rFonts w:eastAsia="仿宋_GB2312"/>
                <w:color w:val="auto"/>
                <w:kern w:val="2"/>
                <w:sz w:val="21"/>
                <w:szCs w:val="21"/>
                <w:highlight w:val="none"/>
              </w:rPr>
            </w:pPr>
          </w:p>
        </w:tc>
      </w:tr>
      <w:tr w14:paraId="2A52E49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F51161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D89C81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A18D5F0">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62829B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0007331">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09BD482">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182C644">
            <w:pPr>
              <w:pStyle w:val="7"/>
              <w:keepNext/>
              <w:spacing w:line="440" w:lineRule="exact"/>
              <w:ind w:left="63" w:right="63"/>
              <w:rPr>
                <w:rFonts w:eastAsia="仿宋_GB2312"/>
                <w:color w:val="auto"/>
                <w:kern w:val="2"/>
                <w:sz w:val="21"/>
                <w:szCs w:val="21"/>
                <w:highlight w:val="none"/>
              </w:rPr>
            </w:pPr>
          </w:p>
        </w:tc>
      </w:tr>
      <w:tr w14:paraId="170DC3B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4BC18F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DC51454">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548AFD2">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47D29F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246DA618">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E11796B">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E0F9D76">
            <w:pPr>
              <w:pStyle w:val="7"/>
              <w:keepNext/>
              <w:spacing w:line="440" w:lineRule="exact"/>
              <w:ind w:left="63" w:right="63"/>
              <w:rPr>
                <w:rFonts w:eastAsia="仿宋_GB2312"/>
                <w:color w:val="auto"/>
                <w:kern w:val="2"/>
                <w:sz w:val="21"/>
                <w:szCs w:val="21"/>
                <w:highlight w:val="none"/>
              </w:rPr>
            </w:pPr>
          </w:p>
        </w:tc>
      </w:tr>
      <w:tr w14:paraId="7B9E976D">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D804FA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742D5BD">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12C9B1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1AFE89C">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91F2C61">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0126681">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D923F95">
            <w:pPr>
              <w:pStyle w:val="7"/>
              <w:keepNext/>
              <w:spacing w:line="440" w:lineRule="exact"/>
              <w:ind w:left="63" w:right="63"/>
              <w:rPr>
                <w:rFonts w:eastAsia="仿宋_GB2312"/>
                <w:color w:val="auto"/>
                <w:kern w:val="2"/>
                <w:sz w:val="21"/>
                <w:szCs w:val="21"/>
                <w:highlight w:val="none"/>
              </w:rPr>
            </w:pPr>
          </w:p>
        </w:tc>
      </w:tr>
      <w:tr w14:paraId="43094D7F">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F2E0C7B">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61FE0D3">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074DC1F">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857140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68F0304">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8EF2258">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1FDC741A">
            <w:pPr>
              <w:pStyle w:val="7"/>
              <w:keepNext/>
              <w:spacing w:line="440" w:lineRule="exact"/>
              <w:ind w:left="63" w:right="63"/>
              <w:rPr>
                <w:rFonts w:eastAsia="仿宋_GB2312"/>
                <w:color w:val="auto"/>
                <w:kern w:val="2"/>
                <w:sz w:val="21"/>
                <w:szCs w:val="21"/>
                <w:highlight w:val="none"/>
              </w:rPr>
            </w:pPr>
          </w:p>
        </w:tc>
      </w:tr>
      <w:tr w14:paraId="5F493763">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DA5134B">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56BDDEA">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BC8740D">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C042DA0">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B7A547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BFE743D">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79E54D4">
            <w:pPr>
              <w:pStyle w:val="7"/>
              <w:keepNext/>
              <w:spacing w:line="440" w:lineRule="exact"/>
              <w:ind w:left="63" w:right="63"/>
              <w:rPr>
                <w:rFonts w:eastAsia="仿宋_GB2312"/>
                <w:color w:val="auto"/>
                <w:kern w:val="2"/>
                <w:sz w:val="21"/>
                <w:szCs w:val="21"/>
                <w:highlight w:val="none"/>
              </w:rPr>
            </w:pPr>
          </w:p>
        </w:tc>
      </w:tr>
      <w:tr w14:paraId="607191A5">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086A45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CA44182">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C1A8AE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21664E9">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3330CB7E">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9C8BFF0">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D036A64">
            <w:pPr>
              <w:pStyle w:val="7"/>
              <w:keepNext/>
              <w:spacing w:line="440" w:lineRule="exact"/>
              <w:ind w:left="63" w:right="63"/>
              <w:rPr>
                <w:rFonts w:eastAsia="仿宋_GB2312"/>
                <w:color w:val="auto"/>
                <w:kern w:val="2"/>
                <w:sz w:val="21"/>
                <w:szCs w:val="21"/>
                <w:highlight w:val="none"/>
              </w:rPr>
            </w:pPr>
          </w:p>
        </w:tc>
      </w:tr>
      <w:tr w14:paraId="7338FB4C">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2345020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3207D4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D5F685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E28C78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5CFB53F">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F325EE5">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0E59FCB">
            <w:pPr>
              <w:pStyle w:val="7"/>
              <w:keepNext/>
              <w:spacing w:line="440" w:lineRule="exact"/>
              <w:ind w:left="63" w:right="63"/>
              <w:rPr>
                <w:rFonts w:eastAsia="仿宋_GB2312"/>
                <w:color w:val="auto"/>
                <w:kern w:val="2"/>
                <w:sz w:val="21"/>
                <w:szCs w:val="21"/>
                <w:highlight w:val="none"/>
              </w:rPr>
            </w:pPr>
          </w:p>
        </w:tc>
      </w:tr>
      <w:tr w14:paraId="5CC7FED5">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663C0B5">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8435525">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9F10A6B">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B79C4B7">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CF5B215">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5879AA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1F2FFDD0">
            <w:pPr>
              <w:pStyle w:val="7"/>
              <w:keepNext/>
              <w:spacing w:line="440" w:lineRule="exact"/>
              <w:ind w:left="63" w:right="63"/>
              <w:rPr>
                <w:rFonts w:eastAsia="仿宋_GB2312"/>
                <w:color w:val="auto"/>
                <w:kern w:val="2"/>
                <w:sz w:val="21"/>
                <w:szCs w:val="21"/>
                <w:highlight w:val="none"/>
              </w:rPr>
            </w:pPr>
          </w:p>
        </w:tc>
      </w:tr>
      <w:tr w14:paraId="159D3A82">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0C68CE3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326D1E0">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6304BB9">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823CF8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C39F668">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A1BD427">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B7E6F16">
            <w:pPr>
              <w:pStyle w:val="7"/>
              <w:keepNext/>
              <w:spacing w:line="440" w:lineRule="exact"/>
              <w:ind w:left="63" w:right="63"/>
              <w:rPr>
                <w:rFonts w:eastAsia="仿宋_GB2312"/>
                <w:color w:val="auto"/>
                <w:kern w:val="2"/>
                <w:sz w:val="21"/>
                <w:szCs w:val="21"/>
                <w:highlight w:val="none"/>
              </w:rPr>
            </w:pPr>
          </w:p>
        </w:tc>
      </w:tr>
      <w:tr w14:paraId="270B043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2ADDF2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5F67638">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5F43498">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AA7A56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78DB11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F8BEE8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9D1D705">
            <w:pPr>
              <w:pStyle w:val="7"/>
              <w:keepNext/>
              <w:spacing w:line="440" w:lineRule="exact"/>
              <w:ind w:left="63" w:right="63"/>
              <w:rPr>
                <w:rFonts w:eastAsia="仿宋_GB2312"/>
                <w:color w:val="auto"/>
                <w:kern w:val="2"/>
                <w:sz w:val="21"/>
                <w:szCs w:val="21"/>
                <w:highlight w:val="none"/>
              </w:rPr>
            </w:pPr>
          </w:p>
        </w:tc>
      </w:tr>
      <w:tr w14:paraId="1465FCD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6FFE907">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1C34A2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B3FE906">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677E66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5CC7640">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347702E">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AD834E4">
            <w:pPr>
              <w:pStyle w:val="7"/>
              <w:keepNext/>
              <w:spacing w:line="440" w:lineRule="exact"/>
              <w:ind w:left="63" w:right="63"/>
              <w:rPr>
                <w:rFonts w:eastAsia="仿宋_GB2312"/>
                <w:color w:val="auto"/>
                <w:kern w:val="2"/>
                <w:sz w:val="21"/>
                <w:szCs w:val="21"/>
                <w:highlight w:val="none"/>
              </w:rPr>
            </w:pPr>
          </w:p>
        </w:tc>
      </w:tr>
      <w:tr w14:paraId="5E194D3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B8E0E9B">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9A6C868">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215D8A6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FFB79FD">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7310C8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291BD75">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708AC67">
            <w:pPr>
              <w:pStyle w:val="7"/>
              <w:keepNext/>
              <w:spacing w:line="440" w:lineRule="exact"/>
              <w:ind w:left="63" w:right="63"/>
              <w:rPr>
                <w:rFonts w:eastAsia="仿宋_GB2312"/>
                <w:color w:val="auto"/>
                <w:kern w:val="2"/>
                <w:sz w:val="21"/>
                <w:szCs w:val="21"/>
                <w:highlight w:val="none"/>
              </w:rPr>
            </w:pPr>
          </w:p>
        </w:tc>
      </w:tr>
      <w:tr w14:paraId="260431B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11B5D64">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4043DE4">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DA874A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6A2A7BEF">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0BF0849">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6416959">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7D0F6CEE">
            <w:pPr>
              <w:pStyle w:val="7"/>
              <w:keepNext/>
              <w:spacing w:line="440" w:lineRule="exact"/>
              <w:ind w:left="63" w:right="63"/>
              <w:rPr>
                <w:rFonts w:eastAsia="仿宋_GB2312"/>
                <w:color w:val="auto"/>
                <w:kern w:val="2"/>
                <w:sz w:val="21"/>
                <w:szCs w:val="21"/>
                <w:highlight w:val="none"/>
              </w:rPr>
            </w:pPr>
          </w:p>
        </w:tc>
      </w:tr>
      <w:tr w14:paraId="6847D68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20E521F5">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79A982F">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B6A6D79">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D8FC256">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24F347A5">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25F61FCD">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31B3E89">
            <w:pPr>
              <w:pStyle w:val="7"/>
              <w:keepNext/>
              <w:spacing w:line="440" w:lineRule="exact"/>
              <w:ind w:left="63" w:right="63"/>
              <w:rPr>
                <w:rFonts w:eastAsia="仿宋_GB2312"/>
                <w:color w:val="auto"/>
                <w:kern w:val="2"/>
                <w:sz w:val="21"/>
                <w:szCs w:val="21"/>
                <w:highlight w:val="none"/>
              </w:rPr>
            </w:pPr>
          </w:p>
        </w:tc>
      </w:tr>
      <w:tr w14:paraId="5AF8005C">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B03510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E3E3E15">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45E5F6A8">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392B366">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B4EE77E">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E1F8FE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7EF17F4">
            <w:pPr>
              <w:pStyle w:val="7"/>
              <w:keepNext/>
              <w:spacing w:line="440" w:lineRule="exact"/>
              <w:ind w:left="63" w:right="63"/>
              <w:rPr>
                <w:rFonts w:eastAsia="仿宋_GB2312"/>
                <w:color w:val="auto"/>
                <w:kern w:val="2"/>
                <w:sz w:val="21"/>
                <w:szCs w:val="21"/>
                <w:highlight w:val="none"/>
              </w:rPr>
            </w:pPr>
          </w:p>
        </w:tc>
      </w:tr>
      <w:tr w14:paraId="3E0F320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EC0F86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8A22E4F">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7907BD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44A027E">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3153CE8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511D6BD">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C7EC9E0">
            <w:pPr>
              <w:pStyle w:val="7"/>
              <w:keepNext/>
              <w:spacing w:line="440" w:lineRule="exact"/>
              <w:ind w:left="63" w:right="63"/>
              <w:rPr>
                <w:rFonts w:eastAsia="仿宋_GB2312"/>
                <w:color w:val="auto"/>
                <w:kern w:val="2"/>
                <w:sz w:val="21"/>
                <w:szCs w:val="21"/>
                <w:highlight w:val="none"/>
              </w:rPr>
            </w:pPr>
          </w:p>
        </w:tc>
      </w:tr>
      <w:tr w14:paraId="52EB9813">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DC1D036">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445078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AADDDE2">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DA6C13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3592F154">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D3440BE">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7824CA4D">
            <w:pPr>
              <w:pStyle w:val="7"/>
              <w:keepNext/>
              <w:spacing w:line="440" w:lineRule="exact"/>
              <w:ind w:left="63" w:right="63"/>
              <w:rPr>
                <w:rFonts w:eastAsia="仿宋_GB2312"/>
                <w:color w:val="auto"/>
                <w:kern w:val="2"/>
                <w:sz w:val="21"/>
                <w:szCs w:val="21"/>
                <w:highlight w:val="none"/>
              </w:rPr>
            </w:pPr>
          </w:p>
        </w:tc>
      </w:tr>
      <w:tr w14:paraId="60D4D63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61A952E">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03326D3">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E934CCF">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5EAD6F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74F953F">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7C51C68">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1018C590">
            <w:pPr>
              <w:pStyle w:val="7"/>
              <w:keepNext/>
              <w:spacing w:line="440" w:lineRule="exact"/>
              <w:ind w:left="63" w:right="63"/>
              <w:rPr>
                <w:rFonts w:eastAsia="仿宋_GB2312"/>
                <w:color w:val="auto"/>
                <w:kern w:val="2"/>
                <w:sz w:val="21"/>
                <w:szCs w:val="21"/>
                <w:highlight w:val="none"/>
              </w:rPr>
            </w:pPr>
          </w:p>
        </w:tc>
      </w:tr>
      <w:tr w14:paraId="10271BF6">
        <w:tblPrEx>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noWrap w:val="0"/>
            <w:vAlign w:val="top"/>
          </w:tcPr>
          <w:p w14:paraId="0A14104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noWrap w:val="0"/>
            <w:vAlign w:val="top"/>
          </w:tcPr>
          <w:p w14:paraId="03BAEBD1">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top"/>
          </w:tcPr>
          <w:p w14:paraId="4E151B1A">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noWrap w:val="0"/>
            <w:vAlign w:val="top"/>
          </w:tcPr>
          <w:p w14:paraId="31630213">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noWrap w:val="0"/>
            <w:vAlign w:val="top"/>
          </w:tcPr>
          <w:p w14:paraId="47F69E37">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top"/>
          </w:tcPr>
          <w:p w14:paraId="0EC2CCFF">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noWrap w:val="0"/>
            <w:vAlign w:val="top"/>
          </w:tcPr>
          <w:p w14:paraId="66B412A1">
            <w:pPr>
              <w:pStyle w:val="7"/>
              <w:keepNext/>
              <w:spacing w:line="440" w:lineRule="exact"/>
              <w:ind w:left="63" w:right="63"/>
              <w:rPr>
                <w:rFonts w:eastAsia="仿宋_GB2312"/>
                <w:color w:val="auto"/>
                <w:kern w:val="2"/>
                <w:sz w:val="21"/>
                <w:szCs w:val="21"/>
                <w:highlight w:val="none"/>
              </w:rPr>
            </w:pPr>
          </w:p>
        </w:tc>
      </w:tr>
    </w:tbl>
    <w:p w14:paraId="13BD30D7">
      <w:pPr>
        <w:spacing w:before="145" w:beforeLines="50" w:after="145" w:afterLines="50" w:line="440" w:lineRule="exact"/>
        <w:rPr>
          <w:rFonts w:ascii="Times New Roman" w:hAnsi="Times New Roman" w:eastAsia="黑体"/>
          <w:color w:val="auto"/>
          <w:sz w:val="22"/>
          <w:szCs w:val="22"/>
          <w:highlight w:val="none"/>
        </w:rPr>
      </w:pPr>
      <w:r>
        <w:rPr>
          <w:rFonts w:hint="eastAsia" w:ascii="Times New Roman" w:hAnsi="Times New Roman" w:eastAsia="黑体"/>
          <w:color w:val="auto"/>
          <w:sz w:val="22"/>
          <w:szCs w:val="22"/>
          <w:highlight w:val="none"/>
        </w:rPr>
        <w:t xml:space="preserve"> </w:t>
      </w:r>
    </w:p>
    <w:p w14:paraId="7F4CBD15">
      <w:pPr>
        <w:spacing w:before="145" w:beforeLines="50" w:after="145" w:afterLines="50" w:line="440" w:lineRule="exact"/>
        <w:jc w:val="center"/>
        <w:rPr>
          <w:rFonts w:hint="eastAsia"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br w:type="page"/>
      </w:r>
      <w:r>
        <w:rPr>
          <w:rFonts w:ascii="Times New Roman" w:hAnsi="Times New Roman" w:eastAsia="黑体" w:cs="Times New Roman"/>
          <w:color w:val="auto"/>
          <w:sz w:val="22"/>
          <w:szCs w:val="22"/>
          <w:highlight w:val="none"/>
        </w:rPr>
        <w:t>11-2</w:t>
      </w:r>
      <w:r>
        <w:rPr>
          <w:rFonts w:ascii="黑体" w:hAnsi="黑体" w:eastAsia="黑体" w:cs="Times New Roman"/>
          <w:color w:val="auto"/>
          <w:sz w:val="22"/>
          <w:szCs w:val="22"/>
          <w:highlight w:val="none"/>
        </w:rPr>
        <w:t>：工程设备暂估价表</w:t>
      </w:r>
    </w:p>
    <w:tbl>
      <w:tblPr>
        <w:tblStyle w:val="18"/>
        <w:tblW w:w="0" w:type="auto"/>
        <w:tblInd w:w="-34" w:type="dxa"/>
        <w:tblLayout w:type="fixed"/>
        <w:tblCellMar>
          <w:top w:w="0" w:type="dxa"/>
          <w:left w:w="28" w:type="dxa"/>
          <w:bottom w:w="0" w:type="dxa"/>
          <w:right w:w="28" w:type="dxa"/>
        </w:tblCellMar>
      </w:tblPr>
      <w:tblGrid>
        <w:gridCol w:w="993"/>
        <w:gridCol w:w="1984"/>
        <w:gridCol w:w="851"/>
        <w:gridCol w:w="774"/>
        <w:gridCol w:w="1352"/>
        <w:gridCol w:w="1418"/>
        <w:gridCol w:w="1701"/>
      </w:tblGrid>
      <w:tr w14:paraId="787C3968">
        <w:tblPrEx>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noWrap w:val="0"/>
            <w:vAlign w:val="top"/>
          </w:tcPr>
          <w:p w14:paraId="026A799D">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984" w:type="dxa"/>
            <w:tcBorders>
              <w:top w:val="single" w:color="auto" w:sz="12" w:space="0"/>
              <w:left w:val="single" w:color="auto" w:sz="6" w:space="0"/>
              <w:bottom w:val="double" w:color="auto" w:sz="2" w:space="0"/>
              <w:right w:val="single" w:color="auto" w:sz="6" w:space="0"/>
            </w:tcBorders>
            <w:noWrap w:val="0"/>
            <w:vAlign w:val="top"/>
          </w:tcPr>
          <w:p w14:paraId="2AEE43E9">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名称</w:t>
            </w:r>
          </w:p>
        </w:tc>
        <w:tc>
          <w:tcPr>
            <w:tcW w:w="851" w:type="dxa"/>
            <w:tcBorders>
              <w:top w:val="single" w:color="auto" w:sz="12" w:space="0"/>
              <w:left w:val="single" w:color="auto" w:sz="6" w:space="0"/>
              <w:bottom w:val="double" w:color="auto" w:sz="2" w:space="0"/>
              <w:right w:val="single" w:color="auto" w:sz="6" w:space="0"/>
            </w:tcBorders>
            <w:noWrap w:val="0"/>
            <w:vAlign w:val="top"/>
          </w:tcPr>
          <w:p w14:paraId="5AFD5368">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单位</w:t>
            </w:r>
          </w:p>
        </w:tc>
        <w:tc>
          <w:tcPr>
            <w:tcW w:w="774" w:type="dxa"/>
            <w:tcBorders>
              <w:top w:val="single" w:color="auto" w:sz="12" w:space="0"/>
              <w:left w:val="single" w:color="auto" w:sz="6" w:space="0"/>
              <w:bottom w:val="double" w:color="auto" w:sz="2" w:space="0"/>
              <w:right w:val="single" w:color="auto" w:sz="6" w:space="0"/>
            </w:tcBorders>
            <w:noWrap w:val="0"/>
            <w:vAlign w:val="top"/>
          </w:tcPr>
          <w:p w14:paraId="438A37D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数量</w:t>
            </w:r>
          </w:p>
        </w:tc>
        <w:tc>
          <w:tcPr>
            <w:tcW w:w="1352" w:type="dxa"/>
            <w:tcBorders>
              <w:top w:val="single" w:color="auto" w:sz="12" w:space="0"/>
              <w:left w:val="single" w:color="auto" w:sz="6" w:space="0"/>
              <w:bottom w:val="double" w:color="auto" w:sz="2" w:space="0"/>
              <w:right w:val="single" w:color="auto" w:sz="6" w:space="0"/>
            </w:tcBorders>
            <w:noWrap w:val="0"/>
            <w:vAlign w:val="top"/>
          </w:tcPr>
          <w:p w14:paraId="5793318E">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单价</w:t>
            </w:r>
            <w:r>
              <w:rPr>
                <w:rFonts w:hint="eastAsia" w:eastAsia="仿宋_GB2312"/>
                <w:color w:val="auto"/>
                <w:kern w:val="2"/>
                <w:sz w:val="21"/>
                <w:szCs w:val="21"/>
                <w:highlight w:val="none"/>
              </w:rPr>
              <w:t>（元）</w:t>
            </w:r>
          </w:p>
        </w:tc>
        <w:tc>
          <w:tcPr>
            <w:tcW w:w="1418" w:type="dxa"/>
            <w:tcBorders>
              <w:top w:val="single" w:color="auto" w:sz="12" w:space="0"/>
              <w:left w:val="single" w:color="auto" w:sz="6" w:space="0"/>
              <w:bottom w:val="double" w:color="auto" w:sz="2" w:space="0"/>
              <w:right w:val="single" w:color="auto" w:sz="6" w:space="0"/>
            </w:tcBorders>
            <w:noWrap w:val="0"/>
            <w:vAlign w:val="top"/>
          </w:tcPr>
          <w:p w14:paraId="1CB16922">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合价</w:t>
            </w:r>
            <w:r>
              <w:rPr>
                <w:rFonts w:hint="eastAsia" w:eastAsia="仿宋_GB2312"/>
                <w:color w:val="auto"/>
                <w:kern w:val="2"/>
                <w:sz w:val="21"/>
                <w:szCs w:val="21"/>
                <w:highlight w:val="none"/>
              </w:rPr>
              <w:t>（元）</w:t>
            </w:r>
          </w:p>
        </w:tc>
        <w:tc>
          <w:tcPr>
            <w:tcW w:w="1701" w:type="dxa"/>
            <w:tcBorders>
              <w:top w:val="single" w:color="auto" w:sz="12" w:space="0"/>
              <w:left w:val="single" w:color="auto" w:sz="6" w:space="0"/>
              <w:bottom w:val="double" w:color="auto" w:sz="2" w:space="0"/>
              <w:right w:val="single" w:color="auto" w:sz="12" w:space="0"/>
            </w:tcBorders>
            <w:noWrap w:val="0"/>
            <w:vAlign w:val="top"/>
          </w:tcPr>
          <w:p w14:paraId="565A2380">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备注</w:t>
            </w:r>
          </w:p>
        </w:tc>
      </w:tr>
      <w:tr w14:paraId="5BCFC18F">
        <w:tblPrEx>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noWrap w:val="0"/>
            <w:vAlign w:val="top"/>
          </w:tcPr>
          <w:p w14:paraId="6948C013">
            <w:pPr>
              <w:pStyle w:val="7"/>
              <w:keepNext/>
              <w:spacing w:line="440" w:lineRule="exact"/>
              <w:ind w:left="63" w:right="63"/>
              <w:rPr>
                <w:rFonts w:eastAsia="仿宋_GB2312"/>
                <w:color w:val="auto"/>
                <w:kern w:val="2"/>
                <w:sz w:val="21"/>
                <w:szCs w:val="21"/>
                <w:highlight w:val="none"/>
              </w:rPr>
            </w:pPr>
          </w:p>
        </w:tc>
        <w:tc>
          <w:tcPr>
            <w:tcW w:w="1984" w:type="dxa"/>
            <w:tcBorders>
              <w:top w:val="double" w:color="auto" w:sz="2" w:space="0"/>
              <w:left w:val="single" w:color="auto" w:sz="6" w:space="0"/>
              <w:bottom w:val="single" w:color="auto" w:sz="6" w:space="0"/>
              <w:right w:val="single" w:color="auto" w:sz="6" w:space="0"/>
            </w:tcBorders>
            <w:noWrap w:val="0"/>
            <w:vAlign w:val="top"/>
          </w:tcPr>
          <w:p w14:paraId="098226C5">
            <w:pPr>
              <w:pStyle w:val="7"/>
              <w:keepNext/>
              <w:spacing w:line="440" w:lineRule="exact"/>
              <w:ind w:left="63" w:right="63"/>
              <w:rPr>
                <w:rFonts w:eastAsia="仿宋_GB2312"/>
                <w:color w:val="auto"/>
                <w:kern w:val="2"/>
                <w:sz w:val="21"/>
                <w:szCs w:val="21"/>
                <w:highlight w:val="none"/>
              </w:rPr>
            </w:pPr>
          </w:p>
        </w:tc>
        <w:tc>
          <w:tcPr>
            <w:tcW w:w="851" w:type="dxa"/>
            <w:tcBorders>
              <w:top w:val="double" w:color="auto" w:sz="2" w:space="0"/>
              <w:left w:val="single" w:color="auto" w:sz="6" w:space="0"/>
              <w:bottom w:val="single" w:color="auto" w:sz="6" w:space="0"/>
              <w:right w:val="single" w:color="auto" w:sz="6" w:space="0"/>
            </w:tcBorders>
            <w:noWrap w:val="0"/>
            <w:vAlign w:val="top"/>
          </w:tcPr>
          <w:p w14:paraId="4C50EDCB">
            <w:pPr>
              <w:pStyle w:val="7"/>
              <w:keepNext/>
              <w:spacing w:line="440" w:lineRule="exact"/>
              <w:ind w:left="63" w:right="63"/>
              <w:rPr>
                <w:rFonts w:eastAsia="仿宋_GB2312"/>
                <w:color w:val="auto"/>
                <w:kern w:val="2"/>
                <w:sz w:val="21"/>
                <w:szCs w:val="21"/>
                <w:highlight w:val="none"/>
              </w:rPr>
            </w:pPr>
          </w:p>
        </w:tc>
        <w:tc>
          <w:tcPr>
            <w:tcW w:w="774" w:type="dxa"/>
            <w:tcBorders>
              <w:top w:val="double" w:color="auto" w:sz="2" w:space="0"/>
              <w:left w:val="single" w:color="auto" w:sz="6" w:space="0"/>
              <w:bottom w:val="single" w:color="auto" w:sz="6" w:space="0"/>
              <w:right w:val="single" w:color="auto" w:sz="6" w:space="0"/>
            </w:tcBorders>
            <w:noWrap w:val="0"/>
            <w:vAlign w:val="top"/>
          </w:tcPr>
          <w:p w14:paraId="6E12DFF7">
            <w:pPr>
              <w:pStyle w:val="7"/>
              <w:keepNext/>
              <w:spacing w:line="440" w:lineRule="exact"/>
              <w:ind w:left="63" w:right="63"/>
              <w:rPr>
                <w:rFonts w:eastAsia="仿宋_GB2312"/>
                <w:color w:val="auto"/>
                <w:kern w:val="2"/>
                <w:sz w:val="21"/>
                <w:szCs w:val="21"/>
                <w:highlight w:val="none"/>
              </w:rPr>
            </w:pPr>
          </w:p>
        </w:tc>
        <w:tc>
          <w:tcPr>
            <w:tcW w:w="1352" w:type="dxa"/>
            <w:tcBorders>
              <w:top w:val="double" w:color="auto" w:sz="2" w:space="0"/>
              <w:left w:val="single" w:color="auto" w:sz="6" w:space="0"/>
              <w:bottom w:val="single" w:color="auto" w:sz="6" w:space="0"/>
              <w:right w:val="single" w:color="auto" w:sz="6" w:space="0"/>
            </w:tcBorders>
            <w:noWrap w:val="0"/>
            <w:vAlign w:val="top"/>
          </w:tcPr>
          <w:p w14:paraId="0F47AC23">
            <w:pPr>
              <w:pStyle w:val="7"/>
              <w:keepNext/>
              <w:spacing w:line="440" w:lineRule="exact"/>
              <w:ind w:left="63" w:right="63"/>
              <w:rPr>
                <w:rFonts w:eastAsia="仿宋_GB2312"/>
                <w:color w:val="auto"/>
                <w:kern w:val="2"/>
                <w:sz w:val="21"/>
                <w:szCs w:val="21"/>
                <w:highlight w:val="none"/>
              </w:rPr>
            </w:pPr>
          </w:p>
        </w:tc>
        <w:tc>
          <w:tcPr>
            <w:tcW w:w="1418" w:type="dxa"/>
            <w:tcBorders>
              <w:top w:val="double" w:color="auto" w:sz="2" w:space="0"/>
              <w:left w:val="single" w:color="auto" w:sz="6" w:space="0"/>
              <w:bottom w:val="single" w:color="auto" w:sz="6" w:space="0"/>
              <w:right w:val="single" w:color="auto" w:sz="6" w:space="0"/>
            </w:tcBorders>
            <w:noWrap w:val="0"/>
            <w:vAlign w:val="top"/>
          </w:tcPr>
          <w:p w14:paraId="2C54484F">
            <w:pPr>
              <w:pStyle w:val="7"/>
              <w:keepNext/>
              <w:spacing w:line="440" w:lineRule="exact"/>
              <w:ind w:left="63" w:right="63"/>
              <w:rPr>
                <w:rFonts w:eastAsia="仿宋_GB2312"/>
                <w:color w:val="auto"/>
                <w:kern w:val="2"/>
                <w:sz w:val="21"/>
                <w:szCs w:val="21"/>
                <w:highlight w:val="none"/>
              </w:rPr>
            </w:pPr>
          </w:p>
        </w:tc>
        <w:tc>
          <w:tcPr>
            <w:tcW w:w="1701" w:type="dxa"/>
            <w:tcBorders>
              <w:top w:val="double" w:color="auto" w:sz="2" w:space="0"/>
              <w:left w:val="single" w:color="auto" w:sz="6" w:space="0"/>
              <w:bottom w:val="single" w:color="auto" w:sz="6" w:space="0"/>
              <w:right w:val="single" w:color="auto" w:sz="12" w:space="0"/>
            </w:tcBorders>
            <w:noWrap w:val="0"/>
            <w:vAlign w:val="top"/>
          </w:tcPr>
          <w:p w14:paraId="741243E9">
            <w:pPr>
              <w:pStyle w:val="7"/>
              <w:keepNext/>
              <w:spacing w:line="440" w:lineRule="exact"/>
              <w:ind w:left="63" w:right="63"/>
              <w:rPr>
                <w:rFonts w:eastAsia="仿宋_GB2312"/>
                <w:color w:val="auto"/>
                <w:kern w:val="2"/>
                <w:sz w:val="21"/>
                <w:szCs w:val="21"/>
                <w:highlight w:val="none"/>
              </w:rPr>
            </w:pPr>
          </w:p>
        </w:tc>
      </w:tr>
      <w:tr w14:paraId="7C678401">
        <w:tblPrEx>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noWrap w:val="0"/>
            <w:vAlign w:val="top"/>
          </w:tcPr>
          <w:p w14:paraId="5BBD7208">
            <w:pPr>
              <w:pStyle w:val="7"/>
              <w:keepNext/>
              <w:spacing w:line="440" w:lineRule="exact"/>
              <w:ind w:left="63" w:right="63"/>
              <w:rPr>
                <w:rFonts w:eastAsia="仿宋_GB2312"/>
                <w:color w:val="auto"/>
                <w:kern w:val="2"/>
                <w:sz w:val="21"/>
                <w:szCs w:val="21"/>
                <w:highlight w:val="none"/>
              </w:rPr>
            </w:pPr>
          </w:p>
        </w:tc>
        <w:tc>
          <w:tcPr>
            <w:tcW w:w="1984" w:type="dxa"/>
            <w:tcBorders>
              <w:top w:val="nil"/>
              <w:left w:val="single" w:color="auto" w:sz="6" w:space="0"/>
              <w:bottom w:val="single" w:color="auto" w:sz="6" w:space="0"/>
              <w:right w:val="single" w:color="auto" w:sz="6" w:space="0"/>
            </w:tcBorders>
            <w:noWrap w:val="0"/>
            <w:vAlign w:val="top"/>
          </w:tcPr>
          <w:p w14:paraId="7D63F725">
            <w:pPr>
              <w:pStyle w:val="7"/>
              <w:keepNext/>
              <w:spacing w:line="440" w:lineRule="exact"/>
              <w:ind w:left="63" w:right="63"/>
              <w:rPr>
                <w:rFonts w:eastAsia="仿宋_GB2312"/>
                <w:color w:val="auto"/>
                <w:kern w:val="2"/>
                <w:sz w:val="21"/>
                <w:szCs w:val="21"/>
                <w:highlight w:val="none"/>
              </w:rPr>
            </w:pPr>
          </w:p>
        </w:tc>
        <w:tc>
          <w:tcPr>
            <w:tcW w:w="851" w:type="dxa"/>
            <w:tcBorders>
              <w:top w:val="nil"/>
              <w:left w:val="single" w:color="auto" w:sz="6" w:space="0"/>
              <w:bottom w:val="single" w:color="auto" w:sz="6" w:space="0"/>
              <w:right w:val="single" w:color="auto" w:sz="6" w:space="0"/>
            </w:tcBorders>
            <w:noWrap w:val="0"/>
            <w:vAlign w:val="top"/>
          </w:tcPr>
          <w:p w14:paraId="4BB7B1E6">
            <w:pPr>
              <w:pStyle w:val="7"/>
              <w:keepNext/>
              <w:spacing w:line="440" w:lineRule="exact"/>
              <w:ind w:left="63" w:right="63"/>
              <w:rPr>
                <w:rFonts w:eastAsia="仿宋_GB2312"/>
                <w:color w:val="auto"/>
                <w:kern w:val="2"/>
                <w:sz w:val="21"/>
                <w:szCs w:val="21"/>
                <w:highlight w:val="none"/>
              </w:rPr>
            </w:pPr>
          </w:p>
        </w:tc>
        <w:tc>
          <w:tcPr>
            <w:tcW w:w="774" w:type="dxa"/>
            <w:tcBorders>
              <w:top w:val="nil"/>
              <w:left w:val="single" w:color="auto" w:sz="6" w:space="0"/>
              <w:bottom w:val="single" w:color="auto" w:sz="6" w:space="0"/>
              <w:right w:val="single" w:color="auto" w:sz="6" w:space="0"/>
            </w:tcBorders>
            <w:noWrap w:val="0"/>
            <w:vAlign w:val="top"/>
          </w:tcPr>
          <w:p w14:paraId="7239D101">
            <w:pPr>
              <w:pStyle w:val="7"/>
              <w:keepNext/>
              <w:spacing w:line="440" w:lineRule="exact"/>
              <w:ind w:left="63" w:right="63"/>
              <w:rPr>
                <w:rFonts w:eastAsia="仿宋_GB2312"/>
                <w:color w:val="auto"/>
                <w:kern w:val="2"/>
                <w:sz w:val="21"/>
                <w:szCs w:val="21"/>
                <w:highlight w:val="none"/>
              </w:rPr>
            </w:pPr>
          </w:p>
        </w:tc>
        <w:tc>
          <w:tcPr>
            <w:tcW w:w="1352" w:type="dxa"/>
            <w:tcBorders>
              <w:top w:val="nil"/>
              <w:left w:val="single" w:color="auto" w:sz="6" w:space="0"/>
              <w:bottom w:val="single" w:color="auto" w:sz="6" w:space="0"/>
              <w:right w:val="single" w:color="auto" w:sz="6" w:space="0"/>
            </w:tcBorders>
            <w:noWrap w:val="0"/>
            <w:vAlign w:val="top"/>
          </w:tcPr>
          <w:p w14:paraId="5E243992">
            <w:pPr>
              <w:pStyle w:val="7"/>
              <w:keepNext/>
              <w:spacing w:line="440" w:lineRule="exact"/>
              <w:ind w:left="63" w:right="63"/>
              <w:rPr>
                <w:rFonts w:eastAsia="仿宋_GB2312"/>
                <w:color w:val="auto"/>
                <w:kern w:val="2"/>
                <w:sz w:val="21"/>
                <w:szCs w:val="21"/>
                <w:highlight w:val="none"/>
              </w:rPr>
            </w:pPr>
          </w:p>
        </w:tc>
        <w:tc>
          <w:tcPr>
            <w:tcW w:w="1418" w:type="dxa"/>
            <w:tcBorders>
              <w:top w:val="nil"/>
              <w:left w:val="single" w:color="auto" w:sz="6" w:space="0"/>
              <w:bottom w:val="single" w:color="auto" w:sz="6" w:space="0"/>
              <w:right w:val="single" w:color="auto" w:sz="6" w:space="0"/>
            </w:tcBorders>
            <w:noWrap w:val="0"/>
            <w:vAlign w:val="top"/>
          </w:tcPr>
          <w:p w14:paraId="5C43F688">
            <w:pPr>
              <w:pStyle w:val="7"/>
              <w:keepNext/>
              <w:spacing w:line="440" w:lineRule="exact"/>
              <w:ind w:left="63" w:right="63"/>
              <w:rPr>
                <w:rFonts w:eastAsia="仿宋_GB2312"/>
                <w:color w:val="auto"/>
                <w:kern w:val="2"/>
                <w:sz w:val="21"/>
                <w:szCs w:val="21"/>
                <w:highlight w:val="none"/>
              </w:rPr>
            </w:pPr>
          </w:p>
        </w:tc>
        <w:tc>
          <w:tcPr>
            <w:tcW w:w="1701" w:type="dxa"/>
            <w:tcBorders>
              <w:top w:val="nil"/>
              <w:left w:val="single" w:color="auto" w:sz="6" w:space="0"/>
              <w:bottom w:val="single" w:color="auto" w:sz="6" w:space="0"/>
              <w:right w:val="single" w:color="auto" w:sz="12" w:space="0"/>
            </w:tcBorders>
            <w:noWrap w:val="0"/>
            <w:vAlign w:val="top"/>
          </w:tcPr>
          <w:p w14:paraId="044A577F">
            <w:pPr>
              <w:pStyle w:val="7"/>
              <w:keepNext/>
              <w:spacing w:line="440" w:lineRule="exact"/>
              <w:ind w:left="63" w:right="63"/>
              <w:rPr>
                <w:rFonts w:eastAsia="仿宋_GB2312"/>
                <w:color w:val="auto"/>
                <w:kern w:val="2"/>
                <w:sz w:val="21"/>
                <w:szCs w:val="21"/>
                <w:highlight w:val="none"/>
              </w:rPr>
            </w:pPr>
          </w:p>
        </w:tc>
      </w:tr>
      <w:tr w14:paraId="23CFEC62">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CEBCD0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DC9425E">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BA53213">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35E29C7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DBD5074">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CE9A3FF">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4D2A6FB">
            <w:pPr>
              <w:pStyle w:val="7"/>
              <w:keepNext/>
              <w:spacing w:line="440" w:lineRule="exact"/>
              <w:ind w:left="63" w:right="63"/>
              <w:rPr>
                <w:rFonts w:eastAsia="仿宋_GB2312"/>
                <w:color w:val="auto"/>
                <w:kern w:val="2"/>
                <w:sz w:val="21"/>
                <w:szCs w:val="21"/>
                <w:highlight w:val="none"/>
              </w:rPr>
            </w:pPr>
          </w:p>
        </w:tc>
      </w:tr>
      <w:tr w14:paraId="26BC9FFE">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B67F722">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639BBCA">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9D15B3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43A5FC3">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23C9FD2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3C9FB6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B6543EC">
            <w:pPr>
              <w:pStyle w:val="7"/>
              <w:keepNext/>
              <w:spacing w:line="440" w:lineRule="exact"/>
              <w:ind w:left="63" w:right="63"/>
              <w:rPr>
                <w:rFonts w:eastAsia="仿宋_GB2312"/>
                <w:color w:val="auto"/>
                <w:kern w:val="2"/>
                <w:sz w:val="21"/>
                <w:szCs w:val="21"/>
                <w:highlight w:val="none"/>
              </w:rPr>
            </w:pPr>
          </w:p>
        </w:tc>
      </w:tr>
      <w:tr w14:paraId="209E4D4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73372C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47548B5">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235EEA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210D9FA">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5F971B0">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248FCE1">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0636BCC">
            <w:pPr>
              <w:pStyle w:val="7"/>
              <w:keepNext/>
              <w:spacing w:line="440" w:lineRule="exact"/>
              <w:ind w:left="63" w:right="63"/>
              <w:rPr>
                <w:rFonts w:eastAsia="仿宋_GB2312"/>
                <w:color w:val="auto"/>
                <w:kern w:val="2"/>
                <w:sz w:val="21"/>
                <w:szCs w:val="21"/>
                <w:highlight w:val="none"/>
              </w:rPr>
            </w:pPr>
          </w:p>
        </w:tc>
      </w:tr>
      <w:tr w14:paraId="3DEB6001">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943545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3AF7764">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6C195C3">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A9B609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64FC86A0">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5215BDC">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E483A23">
            <w:pPr>
              <w:pStyle w:val="7"/>
              <w:keepNext/>
              <w:spacing w:line="440" w:lineRule="exact"/>
              <w:ind w:left="63" w:right="63"/>
              <w:rPr>
                <w:rFonts w:eastAsia="仿宋_GB2312"/>
                <w:color w:val="auto"/>
                <w:kern w:val="2"/>
                <w:sz w:val="21"/>
                <w:szCs w:val="21"/>
                <w:highlight w:val="none"/>
              </w:rPr>
            </w:pPr>
          </w:p>
        </w:tc>
      </w:tr>
      <w:tr w14:paraId="68F92580">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ACCC4D3">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DF9B331">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49BFD6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D3B0570">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ACC993A">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6F6EFE2">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A5F9F6C">
            <w:pPr>
              <w:pStyle w:val="7"/>
              <w:keepNext/>
              <w:spacing w:line="440" w:lineRule="exact"/>
              <w:ind w:left="63" w:right="63"/>
              <w:rPr>
                <w:rFonts w:eastAsia="仿宋_GB2312"/>
                <w:color w:val="auto"/>
                <w:kern w:val="2"/>
                <w:sz w:val="21"/>
                <w:szCs w:val="21"/>
                <w:highlight w:val="none"/>
              </w:rPr>
            </w:pPr>
          </w:p>
        </w:tc>
      </w:tr>
      <w:tr w14:paraId="0E6C2E3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642CB57">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FECFB3A">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954E17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7603FB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039689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748E469">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09754B1">
            <w:pPr>
              <w:pStyle w:val="7"/>
              <w:keepNext/>
              <w:spacing w:line="440" w:lineRule="exact"/>
              <w:ind w:left="63" w:right="63"/>
              <w:rPr>
                <w:rFonts w:eastAsia="仿宋_GB2312"/>
                <w:color w:val="auto"/>
                <w:kern w:val="2"/>
                <w:sz w:val="21"/>
                <w:szCs w:val="21"/>
                <w:highlight w:val="none"/>
              </w:rPr>
            </w:pPr>
          </w:p>
        </w:tc>
      </w:tr>
      <w:tr w14:paraId="786BD71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6DFAED6">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E07908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4E9959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BC97CAF">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B6C4647">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A571802">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C86C3A9">
            <w:pPr>
              <w:pStyle w:val="7"/>
              <w:keepNext/>
              <w:spacing w:line="440" w:lineRule="exact"/>
              <w:ind w:left="63" w:right="63"/>
              <w:rPr>
                <w:rFonts w:eastAsia="仿宋_GB2312"/>
                <w:color w:val="auto"/>
                <w:kern w:val="2"/>
                <w:sz w:val="21"/>
                <w:szCs w:val="21"/>
                <w:highlight w:val="none"/>
              </w:rPr>
            </w:pPr>
          </w:p>
        </w:tc>
      </w:tr>
      <w:tr w14:paraId="19812DED">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22381AE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F87CC6A">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241C82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6CDC97EC">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088F799">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0AEA74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24FD337">
            <w:pPr>
              <w:pStyle w:val="7"/>
              <w:keepNext/>
              <w:spacing w:line="440" w:lineRule="exact"/>
              <w:ind w:left="63" w:right="63"/>
              <w:rPr>
                <w:rFonts w:eastAsia="仿宋_GB2312"/>
                <w:color w:val="auto"/>
                <w:kern w:val="2"/>
                <w:sz w:val="21"/>
                <w:szCs w:val="21"/>
                <w:highlight w:val="none"/>
              </w:rPr>
            </w:pPr>
          </w:p>
        </w:tc>
      </w:tr>
      <w:tr w14:paraId="24945673">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1F8E72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4003CCE">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FBC75EB">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3EE5AF3">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85EFC35">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C1D1D50">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61CBD58">
            <w:pPr>
              <w:pStyle w:val="7"/>
              <w:keepNext/>
              <w:spacing w:line="440" w:lineRule="exact"/>
              <w:ind w:left="63" w:right="63"/>
              <w:rPr>
                <w:rFonts w:eastAsia="仿宋_GB2312"/>
                <w:color w:val="auto"/>
                <w:kern w:val="2"/>
                <w:sz w:val="21"/>
                <w:szCs w:val="21"/>
                <w:highlight w:val="none"/>
              </w:rPr>
            </w:pPr>
          </w:p>
        </w:tc>
      </w:tr>
      <w:tr w14:paraId="730367A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F6FF3BA">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83BEEF8">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46D01FA3">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40972DB">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5135FF19">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C24DC38">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FE8A629">
            <w:pPr>
              <w:pStyle w:val="7"/>
              <w:keepNext/>
              <w:spacing w:line="440" w:lineRule="exact"/>
              <w:ind w:left="63" w:right="63"/>
              <w:rPr>
                <w:rFonts w:eastAsia="仿宋_GB2312"/>
                <w:color w:val="auto"/>
                <w:kern w:val="2"/>
                <w:sz w:val="21"/>
                <w:szCs w:val="21"/>
                <w:highlight w:val="none"/>
              </w:rPr>
            </w:pPr>
          </w:p>
        </w:tc>
      </w:tr>
      <w:tr w14:paraId="374046D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651520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E2BF829">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A503CFA">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999DD73">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D552DEF">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E7C9B8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E9E3A4F">
            <w:pPr>
              <w:pStyle w:val="7"/>
              <w:keepNext/>
              <w:spacing w:line="440" w:lineRule="exact"/>
              <w:ind w:left="63" w:right="63"/>
              <w:rPr>
                <w:rFonts w:eastAsia="仿宋_GB2312"/>
                <w:color w:val="auto"/>
                <w:kern w:val="2"/>
                <w:sz w:val="21"/>
                <w:szCs w:val="21"/>
                <w:highlight w:val="none"/>
              </w:rPr>
            </w:pPr>
          </w:p>
        </w:tc>
      </w:tr>
      <w:tr w14:paraId="14E6E1D2">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B1DACA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BF606B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997700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6D608589">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6BB3B53B">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E6D1F02">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85E0870">
            <w:pPr>
              <w:pStyle w:val="7"/>
              <w:keepNext/>
              <w:spacing w:line="440" w:lineRule="exact"/>
              <w:ind w:left="63" w:right="63"/>
              <w:rPr>
                <w:rFonts w:eastAsia="仿宋_GB2312"/>
                <w:color w:val="auto"/>
                <w:kern w:val="2"/>
                <w:sz w:val="21"/>
                <w:szCs w:val="21"/>
                <w:highlight w:val="none"/>
              </w:rPr>
            </w:pPr>
          </w:p>
        </w:tc>
      </w:tr>
      <w:tr w14:paraId="37A028F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3D79AA1">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1822264">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C4773B3">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612F4C1">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CAE76D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D1D5B0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6F95F79D">
            <w:pPr>
              <w:pStyle w:val="7"/>
              <w:keepNext/>
              <w:spacing w:line="440" w:lineRule="exact"/>
              <w:ind w:left="63" w:right="63"/>
              <w:rPr>
                <w:rFonts w:eastAsia="仿宋_GB2312"/>
                <w:color w:val="auto"/>
                <w:kern w:val="2"/>
                <w:sz w:val="21"/>
                <w:szCs w:val="21"/>
                <w:highlight w:val="none"/>
              </w:rPr>
            </w:pPr>
          </w:p>
        </w:tc>
      </w:tr>
      <w:tr w14:paraId="0816BE8D">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29BF1AC">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6BE1DB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0E3C4C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77221DF4">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74DE99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4C4C7EC">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56B2609">
            <w:pPr>
              <w:pStyle w:val="7"/>
              <w:keepNext/>
              <w:spacing w:line="440" w:lineRule="exact"/>
              <w:ind w:left="63" w:right="63"/>
              <w:rPr>
                <w:rFonts w:eastAsia="仿宋_GB2312"/>
                <w:color w:val="auto"/>
                <w:kern w:val="2"/>
                <w:sz w:val="21"/>
                <w:szCs w:val="21"/>
                <w:highlight w:val="none"/>
              </w:rPr>
            </w:pPr>
          </w:p>
        </w:tc>
      </w:tr>
      <w:tr w14:paraId="101D3F6A">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4074ED9F">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0463D6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A92D79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485EF50">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287E4EE">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B124B6C">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9348DE8">
            <w:pPr>
              <w:pStyle w:val="7"/>
              <w:keepNext/>
              <w:spacing w:line="440" w:lineRule="exact"/>
              <w:ind w:left="63" w:right="63"/>
              <w:rPr>
                <w:rFonts w:eastAsia="仿宋_GB2312"/>
                <w:color w:val="auto"/>
                <w:kern w:val="2"/>
                <w:sz w:val="21"/>
                <w:szCs w:val="21"/>
                <w:highlight w:val="none"/>
              </w:rPr>
            </w:pPr>
          </w:p>
        </w:tc>
      </w:tr>
      <w:tr w14:paraId="1AFED8BB">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FE05D9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5355B22">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60F8140">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5AAD1A8">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662D5CBF">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572A531">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60FEF92">
            <w:pPr>
              <w:pStyle w:val="7"/>
              <w:keepNext/>
              <w:spacing w:line="440" w:lineRule="exact"/>
              <w:ind w:left="63" w:right="63"/>
              <w:rPr>
                <w:rFonts w:eastAsia="仿宋_GB2312"/>
                <w:color w:val="auto"/>
                <w:kern w:val="2"/>
                <w:sz w:val="21"/>
                <w:szCs w:val="21"/>
                <w:highlight w:val="none"/>
              </w:rPr>
            </w:pPr>
          </w:p>
        </w:tc>
      </w:tr>
      <w:tr w14:paraId="11EBB6C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1604A218">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9AB7777">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86C20C0">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864295C">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74CA697">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F70FCD7">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37D7DF2C">
            <w:pPr>
              <w:pStyle w:val="7"/>
              <w:keepNext/>
              <w:spacing w:line="440" w:lineRule="exact"/>
              <w:ind w:left="63" w:right="63"/>
              <w:rPr>
                <w:rFonts w:eastAsia="仿宋_GB2312"/>
                <w:color w:val="auto"/>
                <w:kern w:val="2"/>
                <w:sz w:val="21"/>
                <w:szCs w:val="21"/>
                <w:highlight w:val="none"/>
              </w:rPr>
            </w:pPr>
          </w:p>
        </w:tc>
      </w:tr>
      <w:tr w14:paraId="025936F7">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5081FAC9">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06FB160">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283013F">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CCC40FB">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4ACD4F8">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6B73F49">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22AA7B1D">
            <w:pPr>
              <w:pStyle w:val="7"/>
              <w:keepNext/>
              <w:spacing w:line="440" w:lineRule="exact"/>
              <w:ind w:left="63" w:right="63"/>
              <w:rPr>
                <w:rFonts w:eastAsia="仿宋_GB2312"/>
                <w:color w:val="auto"/>
                <w:kern w:val="2"/>
                <w:sz w:val="21"/>
                <w:szCs w:val="21"/>
                <w:highlight w:val="none"/>
              </w:rPr>
            </w:pPr>
          </w:p>
        </w:tc>
      </w:tr>
      <w:tr w14:paraId="4289DA69">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621522C2">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CD4772C">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7A26700">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4E20F735">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36CA463D">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9EB3B61">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9D0F192">
            <w:pPr>
              <w:pStyle w:val="7"/>
              <w:keepNext/>
              <w:spacing w:line="440" w:lineRule="exact"/>
              <w:ind w:left="63" w:right="63"/>
              <w:rPr>
                <w:rFonts w:eastAsia="仿宋_GB2312"/>
                <w:color w:val="auto"/>
                <w:kern w:val="2"/>
                <w:sz w:val="21"/>
                <w:szCs w:val="21"/>
                <w:highlight w:val="none"/>
              </w:rPr>
            </w:pPr>
          </w:p>
        </w:tc>
      </w:tr>
      <w:tr w14:paraId="017AAFCE">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21C4A9A">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5A95A2C">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9F3E76C">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78B94A4">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36E961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16C895B">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5505519B">
            <w:pPr>
              <w:pStyle w:val="7"/>
              <w:keepNext/>
              <w:spacing w:line="440" w:lineRule="exact"/>
              <w:ind w:left="63" w:right="63"/>
              <w:rPr>
                <w:rFonts w:eastAsia="仿宋_GB2312"/>
                <w:color w:val="auto"/>
                <w:kern w:val="2"/>
                <w:sz w:val="21"/>
                <w:szCs w:val="21"/>
                <w:highlight w:val="none"/>
              </w:rPr>
            </w:pPr>
          </w:p>
        </w:tc>
      </w:tr>
      <w:tr w14:paraId="61936AD6">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7F8A03C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CBB76BE">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FE11291">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51EC4022">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78E10231">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DD5F16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1A0DAAD9">
            <w:pPr>
              <w:pStyle w:val="7"/>
              <w:keepNext/>
              <w:spacing w:line="440" w:lineRule="exact"/>
              <w:ind w:left="63" w:right="63"/>
              <w:rPr>
                <w:rFonts w:eastAsia="仿宋_GB2312"/>
                <w:color w:val="auto"/>
                <w:kern w:val="2"/>
                <w:sz w:val="21"/>
                <w:szCs w:val="21"/>
                <w:highlight w:val="none"/>
              </w:rPr>
            </w:pPr>
          </w:p>
        </w:tc>
      </w:tr>
      <w:tr w14:paraId="24A27934">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3ED5E1F">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4A656D0">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6F3D484E">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0990AC41">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02AB9EEC">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E9A090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48D64A43">
            <w:pPr>
              <w:pStyle w:val="7"/>
              <w:keepNext/>
              <w:spacing w:line="440" w:lineRule="exact"/>
              <w:ind w:left="63" w:right="63"/>
              <w:rPr>
                <w:rFonts w:eastAsia="仿宋_GB2312"/>
                <w:color w:val="auto"/>
                <w:kern w:val="2"/>
                <w:sz w:val="21"/>
                <w:szCs w:val="21"/>
                <w:highlight w:val="none"/>
              </w:rPr>
            </w:pPr>
          </w:p>
        </w:tc>
      </w:tr>
      <w:tr w14:paraId="73E799D0">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03F5C63D">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7CEE6C0">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533E2E8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34B6D0F2">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C05863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FF3A6D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7823FFF7">
            <w:pPr>
              <w:pStyle w:val="7"/>
              <w:keepNext/>
              <w:spacing w:line="440" w:lineRule="exact"/>
              <w:ind w:left="63" w:right="63"/>
              <w:rPr>
                <w:rFonts w:eastAsia="仿宋_GB2312"/>
                <w:color w:val="auto"/>
                <w:kern w:val="2"/>
                <w:sz w:val="21"/>
                <w:szCs w:val="21"/>
                <w:highlight w:val="none"/>
              </w:rPr>
            </w:pPr>
          </w:p>
        </w:tc>
      </w:tr>
      <w:tr w14:paraId="60CC3A4F">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4E395DF">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036DE08">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72D257C4">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1C0CFFE0">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1EA4C59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2AFBC6A">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0CFB215A">
            <w:pPr>
              <w:pStyle w:val="7"/>
              <w:keepNext/>
              <w:spacing w:line="440" w:lineRule="exact"/>
              <w:ind w:left="63" w:right="63"/>
              <w:rPr>
                <w:rFonts w:eastAsia="仿宋_GB2312"/>
                <w:color w:val="auto"/>
                <w:kern w:val="2"/>
                <w:sz w:val="21"/>
                <w:szCs w:val="21"/>
                <w:highlight w:val="none"/>
              </w:rPr>
            </w:pPr>
          </w:p>
        </w:tc>
      </w:tr>
      <w:tr w14:paraId="755790FC">
        <w:tblPrEx>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14:paraId="3D171A5A">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DD51771">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03C2A647">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noWrap w:val="0"/>
            <w:vAlign w:val="top"/>
          </w:tcPr>
          <w:p w14:paraId="233BF039">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noWrap w:val="0"/>
            <w:vAlign w:val="top"/>
          </w:tcPr>
          <w:p w14:paraId="4FD4BE92">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1EBBF07">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noWrap w:val="0"/>
            <w:vAlign w:val="top"/>
          </w:tcPr>
          <w:p w14:paraId="62F00E45">
            <w:pPr>
              <w:pStyle w:val="7"/>
              <w:keepNext/>
              <w:spacing w:line="440" w:lineRule="exact"/>
              <w:ind w:left="63" w:right="63"/>
              <w:rPr>
                <w:rFonts w:eastAsia="仿宋_GB2312"/>
                <w:color w:val="auto"/>
                <w:kern w:val="2"/>
                <w:sz w:val="21"/>
                <w:szCs w:val="21"/>
                <w:highlight w:val="none"/>
              </w:rPr>
            </w:pPr>
          </w:p>
        </w:tc>
      </w:tr>
      <w:tr w14:paraId="35B76371">
        <w:tblPrEx>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noWrap w:val="0"/>
            <w:vAlign w:val="top"/>
          </w:tcPr>
          <w:p w14:paraId="57015F90">
            <w:pPr>
              <w:pStyle w:val="7"/>
              <w:keepNext/>
              <w:spacing w:line="440" w:lineRule="exact"/>
              <w:ind w:left="63" w:right="63"/>
              <w:rPr>
                <w:rFonts w:eastAsia="仿宋_GB2312"/>
                <w:color w:val="auto"/>
                <w:kern w:val="2"/>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noWrap w:val="0"/>
            <w:vAlign w:val="top"/>
          </w:tcPr>
          <w:p w14:paraId="306BBC2E">
            <w:pPr>
              <w:pStyle w:val="7"/>
              <w:keepNext/>
              <w:spacing w:line="440" w:lineRule="exact"/>
              <w:ind w:left="63" w:right="63"/>
              <w:rPr>
                <w:rFonts w:eastAsia="仿宋_GB2312"/>
                <w:color w:val="auto"/>
                <w:kern w:val="2"/>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noWrap w:val="0"/>
            <w:vAlign w:val="top"/>
          </w:tcPr>
          <w:p w14:paraId="13EC5E78">
            <w:pPr>
              <w:pStyle w:val="7"/>
              <w:keepNext/>
              <w:spacing w:line="440" w:lineRule="exact"/>
              <w:ind w:left="63" w:right="63"/>
              <w:rPr>
                <w:rFonts w:eastAsia="仿宋_GB2312"/>
                <w:color w:val="auto"/>
                <w:kern w:val="2"/>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noWrap w:val="0"/>
            <w:vAlign w:val="top"/>
          </w:tcPr>
          <w:p w14:paraId="400EB7C6">
            <w:pPr>
              <w:pStyle w:val="7"/>
              <w:keepNext/>
              <w:spacing w:line="440" w:lineRule="exact"/>
              <w:ind w:left="63" w:right="63"/>
              <w:rPr>
                <w:rFonts w:eastAsia="仿宋_GB2312"/>
                <w:color w:val="auto"/>
                <w:kern w:val="2"/>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noWrap w:val="0"/>
            <w:vAlign w:val="top"/>
          </w:tcPr>
          <w:p w14:paraId="5886AE1E">
            <w:pPr>
              <w:pStyle w:val="7"/>
              <w:keepNext/>
              <w:spacing w:line="440" w:lineRule="exact"/>
              <w:ind w:left="63" w:right="63"/>
              <w:rPr>
                <w:rFonts w:eastAsia="仿宋_GB2312"/>
                <w:color w:val="auto"/>
                <w:kern w:val="2"/>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noWrap w:val="0"/>
            <w:vAlign w:val="top"/>
          </w:tcPr>
          <w:p w14:paraId="0303A943">
            <w:pPr>
              <w:pStyle w:val="7"/>
              <w:keepNext/>
              <w:spacing w:line="440" w:lineRule="exact"/>
              <w:ind w:left="63" w:right="63"/>
              <w:rPr>
                <w:rFonts w:eastAsia="仿宋_GB2312"/>
                <w:color w:val="auto"/>
                <w:kern w:val="2"/>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noWrap w:val="0"/>
            <w:vAlign w:val="top"/>
          </w:tcPr>
          <w:p w14:paraId="37EB8235">
            <w:pPr>
              <w:pStyle w:val="7"/>
              <w:keepNext/>
              <w:spacing w:line="440" w:lineRule="exact"/>
              <w:ind w:left="63" w:right="63"/>
              <w:rPr>
                <w:rFonts w:eastAsia="仿宋_GB2312"/>
                <w:color w:val="auto"/>
                <w:kern w:val="2"/>
                <w:sz w:val="21"/>
                <w:szCs w:val="21"/>
                <w:highlight w:val="none"/>
              </w:rPr>
            </w:pPr>
          </w:p>
        </w:tc>
      </w:tr>
    </w:tbl>
    <w:p w14:paraId="784A87BB">
      <w:pPr>
        <w:spacing w:line="440" w:lineRule="exact"/>
        <w:rPr>
          <w:rFonts w:ascii="Times New Roman" w:hAnsi="Times New Roman" w:eastAsia="仿宋_GB2312" w:cs="Times New Roman"/>
          <w:color w:val="auto"/>
          <w:sz w:val="22"/>
          <w:szCs w:val="22"/>
          <w:highlight w:val="none"/>
        </w:rPr>
      </w:pPr>
      <w:r>
        <w:rPr>
          <w:rFonts w:ascii="Times New Roman" w:hAnsi="Times New Roman" w:eastAsia="仿宋_GB2312" w:cs="Times New Roman"/>
          <w:color w:val="auto"/>
          <w:sz w:val="22"/>
          <w:szCs w:val="22"/>
          <w:highlight w:val="none"/>
        </w:rPr>
        <w:t xml:space="preserve"> </w:t>
      </w:r>
    </w:p>
    <w:p w14:paraId="40E708AA">
      <w:pPr>
        <w:spacing w:before="145" w:beforeLines="50" w:after="145" w:afterLines="50" w:line="440" w:lineRule="exact"/>
        <w:jc w:val="center"/>
        <w:rPr>
          <w:rFonts w:ascii="Times New Roman" w:hAnsi="Times New Roman" w:eastAsia="黑体" w:cs="Times New Roman"/>
          <w:color w:val="auto"/>
          <w:sz w:val="22"/>
          <w:szCs w:val="22"/>
          <w:highlight w:val="none"/>
        </w:rPr>
      </w:pPr>
      <w:r>
        <w:rPr>
          <w:rFonts w:ascii="Times New Roman" w:hAnsi="Times New Roman" w:eastAsia="仿宋_GB2312" w:cs="Times New Roman"/>
          <w:color w:val="auto"/>
          <w:sz w:val="22"/>
          <w:szCs w:val="22"/>
          <w:highlight w:val="none"/>
        </w:rPr>
        <w:br w:type="page"/>
      </w:r>
      <w:r>
        <w:rPr>
          <w:rFonts w:ascii="Times New Roman" w:hAnsi="Times New Roman" w:eastAsia="黑体" w:cs="Times New Roman"/>
          <w:color w:val="auto"/>
          <w:sz w:val="22"/>
          <w:szCs w:val="22"/>
          <w:highlight w:val="none"/>
        </w:rPr>
        <w:t>11-3</w:t>
      </w:r>
      <w:r>
        <w:rPr>
          <w:rFonts w:ascii="黑体" w:hAnsi="黑体" w:eastAsia="黑体" w:cs="Times New Roman"/>
          <w:color w:val="auto"/>
          <w:sz w:val="22"/>
          <w:szCs w:val="22"/>
          <w:highlight w:val="none"/>
        </w:rPr>
        <w:t>：专业工程暂估价表</w:t>
      </w:r>
    </w:p>
    <w:tbl>
      <w:tblPr>
        <w:tblStyle w:val="18"/>
        <w:tblW w:w="0" w:type="auto"/>
        <w:tblInd w:w="80" w:type="dxa"/>
        <w:tblLayout w:type="fixed"/>
        <w:tblCellMar>
          <w:top w:w="0" w:type="dxa"/>
          <w:left w:w="28" w:type="dxa"/>
          <w:bottom w:w="0" w:type="dxa"/>
          <w:right w:w="28" w:type="dxa"/>
        </w:tblCellMar>
      </w:tblPr>
      <w:tblGrid>
        <w:gridCol w:w="879"/>
        <w:gridCol w:w="1984"/>
        <w:gridCol w:w="4678"/>
        <w:gridCol w:w="1276"/>
      </w:tblGrid>
      <w:tr w14:paraId="50289622">
        <w:tblPrEx>
          <w:tblCellMar>
            <w:top w:w="0" w:type="dxa"/>
            <w:left w:w="28" w:type="dxa"/>
            <w:bottom w:w="0" w:type="dxa"/>
            <w:right w:w="28" w:type="dxa"/>
          </w:tblCellMar>
        </w:tblPrEx>
        <w:tc>
          <w:tcPr>
            <w:tcW w:w="879" w:type="dxa"/>
            <w:tcBorders>
              <w:top w:val="single" w:color="auto" w:sz="12" w:space="0"/>
              <w:left w:val="single" w:color="auto" w:sz="12" w:space="0"/>
              <w:bottom w:val="double" w:color="auto" w:sz="2" w:space="0"/>
              <w:right w:val="single" w:color="auto" w:sz="6" w:space="0"/>
            </w:tcBorders>
            <w:noWrap w:val="0"/>
            <w:vAlign w:val="top"/>
          </w:tcPr>
          <w:p w14:paraId="58D57975">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序号</w:t>
            </w:r>
          </w:p>
        </w:tc>
        <w:tc>
          <w:tcPr>
            <w:tcW w:w="1984" w:type="dxa"/>
            <w:tcBorders>
              <w:top w:val="single" w:color="auto" w:sz="12" w:space="0"/>
              <w:left w:val="single" w:color="auto" w:sz="6" w:space="0"/>
              <w:bottom w:val="double" w:color="auto" w:sz="2" w:space="0"/>
              <w:right w:val="single" w:color="auto" w:sz="6" w:space="0"/>
            </w:tcBorders>
            <w:noWrap w:val="0"/>
            <w:vAlign w:val="top"/>
          </w:tcPr>
          <w:p w14:paraId="276D7721">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专业工程名称</w:t>
            </w:r>
          </w:p>
        </w:tc>
        <w:tc>
          <w:tcPr>
            <w:tcW w:w="4678" w:type="dxa"/>
            <w:tcBorders>
              <w:top w:val="single" w:color="auto" w:sz="12" w:space="0"/>
              <w:left w:val="single" w:color="auto" w:sz="6" w:space="0"/>
              <w:bottom w:val="double" w:color="auto" w:sz="2" w:space="0"/>
              <w:right w:val="single" w:color="auto" w:sz="6" w:space="0"/>
            </w:tcBorders>
            <w:noWrap w:val="0"/>
            <w:vAlign w:val="top"/>
          </w:tcPr>
          <w:p w14:paraId="288A0F6D">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工程内容</w:t>
            </w:r>
          </w:p>
        </w:tc>
        <w:tc>
          <w:tcPr>
            <w:tcW w:w="1276" w:type="dxa"/>
            <w:tcBorders>
              <w:top w:val="single" w:color="auto" w:sz="12" w:space="0"/>
              <w:left w:val="single" w:color="auto" w:sz="6" w:space="0"/>
              <w:bottom w:val="double" w:color="auto" w:sz="2" w:space="0"/>
              <w:right w:val="single" w:color="auto" w:sz="12" w:space="0"/>
            </w:tcBorders>
            <w:noWrap w:val="0"/>
            <w:vAlign w:val="top"/>
          </w:tcPr>
          <w:p w14:paraId="3FC2A556">
            <w:pPr>
              <w:pStyle w:val="7"/>
              <w:keepNext/>
              <w:spacing w:line="440" w:lineRule="exact"/>
              <w:ind w:left="63" w:right="63"/>
              <w:rPr>
                <w:rFonts w:eastAsia="仿宋_GB2312"/>
                <w:color w:val="auto"/>
                <w:kern w:val="2"/>
                <w:sz w:val="21"/>
                <w:szCs w:val="21"/>
                <w:highlight w:val="none"/>
              </w:rPr>
            </w:pPr>
            <w:r>
              <w:rPr>
                <w:rFonts w:eastAsia="仿宋_GB2312"/>
                <w:color w:val="auto"/>
                <w:kern w:val="2"/>
                <w:sz w:val="21"/>
                <w:szCs w:val="21"/>
                <w:highlight w:val="none"/>
              </w:rPr>
              <w:t>金额</w:t>
            </w:r>
          </w:p>
        </w:tc>
      </w:tr>
      <w:tr w14:paraId="0A6E5E22">
        <w:tblPrEx>
          <w:tblCellMar>
            <w:top w:w="0" w:type="dxa"/>
            <w:left w:w="28" w:type="dxa"/>
            <w:bottom w:w="0" w:type="dxa"/>
            <w:right w:w="28" w:type="dxa"/>
          </w:tblCellMar>
        </w:tblPrEx>
        <w:tc>
          <w:tcPr>
            <w:tcW w:w="879" w:type="dxa"/>
            <w:tcBorders>
              <w:top w:val="double" w:color="auto" w:sz="2" w:space="0"/>
              <w:left w:val="single" w:color="auto" w:sz="12" w:space="0"/>
              <w:bottom w:val="single" w:color="auto" w:sz="6" w:space="0"/>
              <w:right w:val="single" w:color="auto" w:sz="6" w:space="0"/>
            </w:tcBorders>
            <w:noWrap w:val="0"/>
            <w:vAlign w:val="top"/>
          </w:tcPr>
          <w:p w14:paraId="2B4C7739">
            <w:pPr>
              <w:pStyle w:val="7"/>
              <w:keepNext/>
              <w:spacing w:line="440" w:lineRule="exact"/>
              <w:ind w:left="63" w:right="63"/>
              <w:rPr>
                <w:color w:val="auto"/>
                <w:kern w:val="2"/>
                <w:sz w:val="16"/>
                <w:szCs w:val="16"/>
                <w:highlight w:val="none"/>
              </w:rPr>
            </w:pPr>
          </w:p>
        </w:tc>
        <w:tc>
          <w:tcPr>
            <w:tcW w:w="1984" w:type="dxa"/>
            <w:tcBorders>
              <w:top w:val="double" w:color="auto" w:sz="2" w:space="0"/>
              <w:left w:val="single" w:color="auto" w:sz="6" w:space="0"/>
              <w:bottom w:val="single" w:color="auto" w:sz="6" w:space="0"/>
              <w:right w:val="single" w:color="auto" w:sz="6" w:space="0"/>
            </w:tcBorders>
            <w:noWrap w:val="0"/>
            <w:vAlign w:val="top"/>
          </w:tcPr>
          <w:p w14:paraId="025BE1E5">
            <w:pPr>
              <w:pStyle w:val="7"/>
              <w:keepNext/>
              <w:spacing w:line="440" w:lineRule="exact"/>
              <w:ind w:left="63" w:right="63"/>
              <w:rPr>
                <w:color w:val="auto"/>
                <w:kern w:val="2"/>
                <w:sz w:val="16"/>
                <w:szCs w:val="16"/>
                <w:highlight w:val="none"/>
              </w:rPr>
            </w:pPr>
          </w:p>
        </w:tc>
        <w:tc>
          <w:tcPr>
            <w:tcW w:w="4678" w:type="dxa"/>
            <w:tcBorders>
              <w:top w:val="double" w:color="auto" w:sz="2" w:space="0"/>
              <w:left w:val="single" w:color="auto" w:sz="6" w:space="0"/>
              <w:bottom w:val="single" w:color="auto" w:sz="6" w:space="0"/>
              <w:right w:val="single" w:color="auto" w:sz="6" w:space="0"/>
            </w:tcBorders>
            <w:noWrap w:val="0"/>
            <w:vAlign w:val="top"/>
          </w:tcPr>
          <w:p w14:paraId="10D15D20">
            <w:pPr>
              <w:pStyle w:val="7"/>
              <w:keepNext/>
              <w:spacing w:line="440" w:lineRule="exact"/>
              <w:ind w:left="63" w:right="63"/>
              <w:rPr>
                <w:color w:val="auto"/>
                <w:kern w:val="2"/>
                <w:sz w:val="16"/>
                <w:szCs w:val="16"/>
                <w:highlight w:val="none"/>
              </w:rPr>
            </w:pPr>
          </w:p>
        </w:tc>
        <w:tc>
          <w:tcPr>
            <w:tcW w:w="1276" w:type="dxa"/>
            <w:tcBorders>
              <w:top w:val="double" w:color="auto" w:sz="2" w:space="0"/>
              <w:left w:val="single" w:color="auto" w:sz="6" w:space="0"/>
              <w:bottom w:val="single" w:color="auto" w:sz="6" w:space="0"/>
              <w:right w:val="single" w:color="auto" w:sz="12" w:space="0"/>
            </w:tcBorders>
            <w:noWrap w:val="0"/>
            <w:vAlign w:val="top"/>
          </w:tcPr>
          <w:p w14:paraId="70639428">
            <w:pPr>
              <w:pStyle w:val="7"/>
              <w:keepNext/>
              <w:spacing w:line="440" w:lineRule="exact"/>
              <w:ind w:left="63" w:right="63"/>
              <w:rPr>
                <w:color w:val="auto"/>
                <w:kern w:val="2"/>
                <w:sz w:val="16"/>
                <w:szCs w:val="16"/>
                <w:highlight w:val="none"/>
              </w:rPr>
            </w:pPr>
          </w:p>
        </w:tc>
      </w:tr>
      <w:tr w14:paraId="6DA6A450">
        <w:tblPrEx>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noWrap w:val="0"/>
            <w:vAlign w:val="top"/>
          </w:tcPr>
          <w:p w14:paraId="6BD57DA1">
            <w:pPr>
              <w:pStyle w:val="7"/>
              <w:keepNext/>
              <w:spacing w:line="440" w:lineRule="exact"/>
              <w:ind w:left="63" w:right="63"/>
              <w:rPr>
                <w:color w:val="auto"/>
                <w:kern w:val="2"/>
                <w:sz w:val="16"/>
                <w:szCs w:val="16"/>
                <w:highlight w:val="none"/>
              </w:rPr>
            </w:pPr>
          </w:p>
        </w:tc>
        <w:tc>
          <w:tcPr>
            <w:tcW w:w="1984" w:type="dxa"/>
            <w:tcBorders>
              <w:top w:val="nil"/>
              <w:left w:val="single" w:color="auto" w:sz="6" w:space="0"/>
              <w:bottom w:val="single" w:color="auto" w:sz="6" w:space="0"/>
              <w:right w:val="single" w:color="auto" w:sz="6" w:space="0"/>
            </w:tcBorders>
            <w:noWrap w:val="0"/>
            <w:vAlign w:val="top"/>
          </w:tcPr>
          <w:p w14:paraId="1E904E4E">
            <w:pPr>
              <w:pStyle w:val="7"/>
              <w:keepNext/>
              <w:spacing w:line="440" w:lineRule="exact"/>
              <w:ind w:left="63" w:right="63"/>
              <w:rPr>
                <w:color w:val="auto"/>
                <w:kern w:val="2"/>
                <w:sz w:val="16"/>
                <w:szCs w:val="16"/>
                <w:highlight w:val="none"/>
              </w:rPr>
            </w:pPr>
          </w:p>
        </w:tc>
        <w:tc>
          <w:tcPr>
            <w:tcW w:w="4678" w:type="dxa"/>
            <w:tcBorders>
              <w:top w:val="nil"/>
              <w:left w:val="single" w:color="auto" w:sz="6" w:space="0"/>
              <w:bottom w:val="single" w:color="auto" w:sz="6" w:space="0"/>
              <w:right w:val="single" w:color="auto" w:sz="6" w:space="0"/>
            </w:tcBorders>
            <w:noWrap w:val="0"/>
            <w:vAlign w:val="top"/>
          </w:tcPr>
          <w:p w14:paraId="73AC0C6D">
            <w:pPr>
              <w:pStyle w:val="7"/>
              <w:keepNext/>
              <w:spacing w:line="440" w:lineRule="exact"/>
              <w:ind w:left="63" w:right="63"/>
              <w:rPr>
                <w:color w:val="auto"/>
                <w:kern w:val="2"/>
                <w:sz w:val="16"/>
                <w:szCs w:val="16"/>
                <w:highlight w:val="none"/>
              </w:rPr>
            </w:pPr>
          </w:p>
        </w:tc>
        <w:tc>
          <w:tcPr>
            <w:tcW w:w="1276" w:type="dxa"/>
            <w:tcBorders>
              <w:top w:val="nil"/>
              <w:left w:val="single" w:color="auto" w:sz="6" w:space="0"/>
              <w:bottom w:val="single" w:color="auto" w:sz="6" w:space="0"/>
              <w:right w:val="single" w:color="auto" w:sz="12" w:space="0"/>
            </w:tcBorders>
            <w:noWrap w:val="0"/>
            <w:vAlign w:val="top"/>
          </w:tcPr>
          <w:p w14:paraId="3BCA8638">
            <w:pPr>
              <w:pStyle w:val="7"/>
              <w:keepNext/>
              <w:spacing w:line="440" w:lineRule="exact"/>
              <w:ind w:left="63" w:right="63"/>
              <w:rPr>
                <w:color w:val="auto"/>
                <w:kern w:val="2"/>
                <w:sz w:val="16"/>
                <w:szCs w:val="16"/>
                <w:highlight w:val="none"/>
              </w:rPr>
            </w:pPr>
          </w:p>
        </w:tc>
      </w:tr>
      <w:tr w14:paraId="254EB362">
        <w:tblPrEx>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noWrap w:val="0"/>
            <w:vAlign w:val="top"/>
          </w:tcPr>
          <w:p w14:paraId="51113DAA">
            <w:pPr>
              <w:pStyle w:val="7"/>
              <w:keepNext/>
              <w:spacing w:line="440" w:lineRule="exact"/>
              <w:ind w:left="63" w:right="63"/>
              <w:rPr>
                <w:color w:val="auto"/>
                <w:kern w:val="2"/>
                <w:sz w:val="16"/>
                <w:szCs w:val="16"/>
                <w:highlight w:val="none"/>
              </w:rPr>
            </w:pPr>
          </w:p>
        </w:tc>
        <w:tc>
          <w:tcPr>
            <w:tcW w:w="1984" w:type="dxa"/>
            <w:tcBorders>
              <w:top w:val="nil"/>
              <w:left w:val="single" w:color="auto" w:sz="6" w:space="0"/>
              <w:bottom w:val="single" w:color="auto" w:sz="6" w:space="0"/>
              <w:right w:val="single" w:color="auto" w:sz="6" w:space="0"/>
            </w:tcBorders>
            <w:noWrap w:val="0"/>
            <w:vAlign w:val="top"/>
          </w:tcPr>
          <w:p w14:paraId="6C8EF855">
            <w:pPr>
              <w:pStyle w:val="7"/>
              <w:keepNext/>
              <w:spacing w:line="440" w:lineRule="exact"/>
              <w:ind w:left="63" w:right="63"/>
              <w:rPr>
                <w:color w:val="auto"/>
                <w:kern w:val="2"/>
                <w:sz w:val="16"/>
                <w:szCs w:val="16"/>
                <w:highlight w:val="none"/>
              </w:rPr>
            </w:pPr>
          </w:p>
        </w:tc>
        <w:tc>
          <w:tcPr>
            <w:tcW w:w="4678" w:type="dxa"/>
            <w:tcBorders>
              <w:top w:val="nil"/>
              <w:left w:val="single" w:color="auto" w:sz="6" w:space="0"/>
              <w:bottom w:val="single" w:color="auto" w:sz="6" w:space="0"/>
              <w:right w:val="single" w:color="auto" w:sz="6" w:space="0"/>
            </w:tcBorders>
            <w:noWrap w:val="0"/>
            <w:vAlign w:val="top"/>
          </w:tcPr>
          <w:p w14:paraId="49C92736">
            <w:pPr>
              <w:pStyle w:val="7"/>
              <w:keepNext/>
              <w:spacing w:line="440" w:lineRule="exact"/>
              <w:ind w:left="63" w:right="63"/>
              <w:rPr>
                <w:color w:val="auto"/>
                <w:kern w:val="2"/>
                <w:sz w:val="16"/>
                <w:szCs w:val="16"/>
                <w:highlight w:val="none"/>
              </w:rPr>
            </w:pPr>
          </w:p>
        </w:tc>
        <w:tc>
          <w:tcPr>
            <w:tcW w:w="1276" w:type="dxa"/>
            <w:tcBorders>
              <w:top w:val="nil"/>
              <w:left w:val="single" w:color="auto" w:sz="6" w:space="0"/>
              <w:bottom w:val="single" w:color="auto" w:sz="6" w:space="0"/>
              <w:right w:val="single" w:color="auto" w:sz="12" w:space="0"/>
            </w:tcBorders>
            <w:noWrap w:val="0"/>
            <w:vAlign w:val="top"/>
          </w:tcPr>
          <w:p w14:paraId="63211A6C">
            <w:pPr>
              <w:pStyle w:val="7"/>
              <w:keepNext/>
              <w:spacing w:line="440" w:lineRule="exact"/>
              <w:ind w:left="63" w:right="63"/>
              <w:rPr>
                <w:color w:val="auto"/>
                <w:kern w:val="2"/>
                <w:sz w:val="16"/>
                <w:szCs w:val="16"/>
                <w:highlight w:val="none"/>
              </w:rPr>
            </w:pPr>
          </w:p>
        </w:tc>
      </w:tr>
      <w:tr w14:paraId="1C40210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3384A23B">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6AAE4ED">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660797A0">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09A9F35">
            <w:pPr>
              <w:pStyle w:val="7"/>
              <w:keepNext/>
              <w:spacing w:line="440" w:lineRule="exact"/>
              <w:ind w:left="63" w:right="63"/>
              <w:rPr>
                <w:color w:val="auto"/>
                <w:kern w:val="2"/>
                <w:sz w:val="16"/>
                <w:szCs w:val="16"/>
                <w:highlight w:val="none"/>
              </w:rPr>
            </w:pPr>
          </w:p>
        </w:tc>
      </w:tr>
      <w:tr w14:paraId="3CEC4287">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F09D451">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2EC51C6">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41765F0A">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3CE28C0D">
            <w:pPr>
              <w:pStyle w:val="7"/>
              <w:keepNext/>
              <w:spacing w:line="440" w:lineRule="exact"/>
              <w:ind w:left="63" w:right="63"/>
              <w:rPr>
                <w:color w:val="auto"/>
                <w:kern w:val="2"/>
                <w:sz w:val="16"/>
                <w:szCs w:val="16"/>
                <w:highlight w:val="none"/>
              </w:rPr>
            </w:pPr>
          </w:p>
        </w:tc>
      </w:tr>
      <w:tr w14:paraId="52CF781D">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59B0005">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90EA36C">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48AAC557">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0DA037C">
            <w:pPr>
              <w:pStyle w:val="7"/>
              <w:keepNext/>
              <w:spacing w:line="440" w:lineRule="exact"/>
              <w:ind w:left="63" w:right="63"/>
              <w:rPr>
                <w:color w:val="auto"/>
                <w:kern w:val="2"/>
                <w:sz w:val="16"/>
                <w:szCs w:val="16"/>
                <w:highlight w:val="none"/>
              </w:rPr>
            </w:pPr>
          </w:p>
        </w:tc>
      </w:tr>
      <w:tr w14:paraId="3B4E6676">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C939A9A">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842BBCA">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0E73384D">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5703B2A9">
            <w:pPr>
              <w:pStyle w:val="7"/>
              <w:keepNext/>
              <w:spacing w:line="440" w:lineRule="exact"/>
              <w:ind w:left="63" w:right="63"/>
              <w:rPr>
                <w:color w:val="auto"/>
                <w:kern w:val="2"/>
                <w:sz w:val="16"/>
                <w:szCs w:val="16"/>
                <w:highlight w:val="none"/>
              </w:rPr>
            </w:pPr>
          </w:p>
        </w:tc>
      </w:tr>
      <w:tr w14:paraId="3B6C8616">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4A9292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44FD06B">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0DB61FEE">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16AA348F">
            <w:pPr>
              <w:pStyle w:val="7"/>
              <w:keepNext/>
              <w:spacing w:line="440" w:lineRule="exact"/>
              <w:ind w:left="63" w:right="63"/>
              <w:rPr>
                <w:color w:val="auto"/>
                <w:kern w:val="2"/>
                <w:sz w:val="16"/>
                <w:szCs w:val="16"/>
                <w:highlight w:val="none"/>
              </w:rPr>
            </w:pPr>
          </w:p>
        </w:tc>
      </w:tr>
      <w:tr w14:paraId="50DDFC1C">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404D2D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B199BC3">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7B60159">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C7F4DC3">
            <w:pPr>
              <w:pStyle w:val="7"/>
              <w:keepNext/>
              <w:spacing w:line="440" w:lineRule="exact"/>
              <w:ind w:left="63" w:right="63"/>
              <w:rPr>
                <w:color w:val="auto"/>
                <w:kern w:val="2"/>
                <w:sz w:val="16"/>
                <w:szCs w:val="16"/>
                <w:highlight w:val="none"/>
              </w:rPr>
            </w:pPr>
          </w:p>
        </w:tc>
      </w:tr>
      <w:tr w14:paraId="139FD726">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7296B91C">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36F19D1">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E0D8781">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339A43B0">
            <w:pPr>
              <w:pStyle w:val="7"/>
              <w:keepNext/>
              <w:spacing w:line="440" w:lineRule="exact"/>
              <w:ind w:left="63" w:right="63"/>
              <w:rPr>
                <w:color w:val="auto"/>
                <w:kern w:val="2"/>
                <w:sz w:val="16"/>
                <w:szCs w:val="16"/>
                <w:highlight w:val="none"/>
              </w:rPr>
            </w:pPr>
          </w:p>
        </w:tc>
      </w:tr>
      <w:tr w14:paraId="5342195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70BBD70D">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1D6B7DD">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06369093">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6CCC1C6E">
            <w:pPr>
              <w:pStyle w:val="7"/>
              <w:keepNext/>
              <w:spacing w:line="440" w:lineRule="exact"/>
              <w:ind w:left="63" w:right="63"/>
              <w:rPr>
                <w:color w:val="auto"/>
                <w:kern w:val="2"/>
                <w:sz w:val="16"/>
                <w:szCs w:val="16"/>
                <w:highlight w:val="none"/>
              </w:rPr>
            </w:pPr>
          </w:p>
        </w:tc>
      </w:tr>
      <w:tr w14:paraId="6CBBFDE3">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E844B39">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2DF0406">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6076CEFE">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18F52D9D">
            <w:pPr>
              <w:pStyle w:val="7"/>
              <w:keepNext/>
              <w:spacing w:line="440" w:lineRule="exact"/>
              <w:ind w:left="63" w:right="63"/>
              <w:rPr>
                <w:color w:val="auto"/>
                <w:kern w:val="2"/>
                <w:sz w:val="16"/>
                <w:szCs w:val="16"/>
                <w:highlight w:val="none"/>
              </w:rPr>
            </w:pPr>
          </w:p>
        </w:tc>
      </w:tr>
      <w:tr w14:paraId="4F9773DC">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4979C28A">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D657B03">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3EFC9DFB">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24422850">
            <w:pPr>
              <w:pStyle w:val="7"/>
              <w:keepNext/>
              <w:spacing w:line="440" w:lineRule="exact"/>
              <w:ind w:left="63" w:right="63"/>
              <w:rPr>
                <w:color w:val="auto"/>
                <w:kern w:val="2"/>
                <w:sz w:val="16"/>
                <w:szCs w:val="16"/>
                <w:highlight w:val="none"/>
              </w:rPr>
            </w:pPr>
          </w:p>
        </w:tc>
      </w:tr>
      <w:tr w14:paraId="1CBE59B9">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40771874">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1FA6335">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461993B9">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56ADD9CB">
            <w:pPr>
              <w:pStyle w:val="7"/>
              <w:keepNext/>
              <w:spacing w:line="440" w:lineRule="exact"/>
              <w:ind w:left="63" w:right="63"/>
              <w:rPr>
                <w:color w:val="auto"/>
                <w:kern w:val="2"/>
                <w:sz w:val="16"/>
                <w:szCs w:val="16"/>
                <w:highlight w:val="none"/>
              </w:rPr>
            </w:pPr>
          </w:p>
        </w:tc>
      </w:tr>
      <w:tr w14:paraId="1828F865">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2E67729B">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26D95636">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5921CDF8">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522E2EA">
            <w:pPr>
              <w:pStyle w:val="7"/>
              <w:keepNext/>
              <w:spacing w:line="440" w:lineRule="exact"/>
              <w:ind w:left="63" w:right="63"/>
              <w:rPr>
                <w:color w:val="auto"/>
                <w:kern w:val="2"/>
                <w:sz w:val="16"/>
                <w:szCs w:val="16"/>
                <w:highlight w:val="none"/>
              </w:rPr>
            </w:pPr>
          </w:p>
        </w:tc>
      </w:tr>
      <w:tr w14:paraId="123DB38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9F8FD94">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7B00D07">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31327F7E">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60330538">
            <w:pPr>
              <w:pStyle w:val="7"/>
              <w:keepNext/>
              <w:spacing w:line="440" w:lineRule="exact"/>
              <w:ind w:left="63" w:right="63"/>
              <w:rPr>
                <w:color w:val="auto"/>
                <w:kern w:val="2"/>
                <w:sz w:val="16"/>
                <w:szCs w:val="16"/>
                <w:highlight w:val="none"/>
              </w:rPr>
            </w:pPr>
          </w:p>
        </w:tc>
      </w:tr>
      <w:tr w14:paraId="6AFFBCD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2BA36C5B">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3A6F4D99">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5399B94B">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023AAFD7">
            <w:pPr>
              <w:pStyle w:val="7"/>
              <w:keepNext/>
              <w:spacing w:line="440" w:lineRule="exact"/>
              <w:ind w:left="63" w:right="63"/>
              <w:rPr>
                <w:color w:val="auto"/>
                <w:kern w:val="2"/>
                <w:sz w:val="16"/>
                <w:szCs w:val="16"/>
                <w:highlight w:val="none"/>
              </w:rPr>
            </w:pPr>
          </w:p>
        </w:tc>
      </w:tr>
      <w:tr w14:paraId="1CCDEA89">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054F9DD">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B1A1BB5">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2EBB3FF">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43C27DCE">
            <w:pPr>
              <w:pStyle w:val="7"/>
              <w:keepNext/>
              <w:spacing w:line="440" w:lineRule="exact"/>
              <w:ind w:left="63" w:right="63"/>
              <w:rPr>
                <w:color w:val="auto"/>
                <w:kern w:val="2"/>
                <w:sz w:val="16"/>
                <w:szCs w:val="16"/>
                <w:highlight w:val="none"/>
              </w:rPr>
            </w:pPr>
          </w:p>
        </w:tc>
      </w:tr>
      <w:tr w14:paraId="68DB58C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5EDAC01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5C240304">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23D10646">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1723ED8C">
            <w:pPr>
              <w:pStyle w:val="7"/>
              <w:keepNext/>
              <w:spacing w:line="440" w:lineRule="exact"/>
              <w:ind w:left="63" w:right="63"/>
              <w:rPr>
                <w:color w:val="auto"/>
                <w:kern w:val="2"/>
                <w:sz w:val="16"/>
                <w:szCs w:val="16"/>
                <w:highlight w:val="none"/>
              </w:rPr>
            </w:pPr>
          </w:p>
        </w:tc>
      </w:tr>
      <w:tr w14:paraId="1C6FBC92">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24DE16F7">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072CA9E5">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2C95F9D4">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51679369">
            <w:pPr>
              <w:pStyle w:val="7"/>
              <w:keepNext/>
              <w:spacing w:line="440" w:lineRule="exact"/>
              <w:ind w:left="63" w:right="63"/>
              <w:rPr>
                <w:color w:val="auto"/>
                <w:kern w:val="2"/>
                <w:sz w:val="16"/>
                <w:szCs w:val="16"/>
                <w:highlight w:val="none"/>
              </w:rPr>
            </w:pPr>
          </w:p>
        </w:tc>
      </w:tr>
      <w:tr w14:paraId="633CEB0B">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3864D431">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CE75BAC">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212DD19">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2211CC2A">
            <w:pPr>
              <w:pStyle w:val="7"/>
              <w:keepNext/>
              <w:spacing w:line="440" w:lineRule="exact"/>
              <w:ind w:left="63" w:right="63"/>
              <w:rPr>
                <w:color w:val="auto"/>
                <w:kern w:val="2"/>
                <w:sz w:val="16"/>
                <w:szCs w:val="16"/>
                <w:highlight w:val="none"/>
              </w:rPr>
            </w:pPr>
          </w:p>
        </w:tc>
      </w:tr>
      <w:tr w14:paraId="3223897E">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3A09DA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4E39B8B4">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16284EEF">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1DDE4F14">
            <w:pPr>
              <w:pStyle w:val="7"/>
              <w:keepNext/>
              <w:spacing w:line="440" w:lineRule="exact"/>
              <w:ind w:left="63" w:right="63"/>
              <w:rPr>
                <w:color w:val="auto"/>
                <w:kern w:val="2"/>
                <w:sz w:val="16"/>
                <w:szCs w:val="16"/>
                <w:highlight w:val="none"/>
              </w:rPr>
            </w:pPr>
          </w:p>
        </w:tc>
      </w:tr>
      <w:tr w14:paraId="2F73F4D2">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60F88F60">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E8860A3">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60AA742D">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4FFC798B">
            <w:pPr>
              <w:pStyle w:val="7"/>
              <w:keepNext/>
              <w:spacing w:line="440" w:lineRule="exact"/>
              <w:ind w:left="63" w:right="63"/>
              <w:rPr>
                <w:color w:val="auto"/>
                <w:kern w:val="2"/>
                <w:sz w:val="16"/>
                <w:szCs w:val="16"/>
                <w:highlight w:val="none"/>
              </w:rPr>
            </w:pPr>
          </w:p>
        </w:tc>
      </w:tr>
      <w:tr w14:paraId="7B75A033">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24A43DC9">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7E739052">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5B7F466F">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6C809779">
            <w:pPr>
              <w:pStyle w:val="7"/>
              <w:keepNext/>
              <w:spacing w:line="440" w:lineRule="exact"/>
              <w:ind w:left="63" w:right="63"/>
              <w:rPr>
                <w:color w:val="auto"/>
                <w:kern w:val="2"/>
                <w:sz w:val="16"/>
                <w:szCs w:val="16"/>
                <w:highlight w:val="none"/>
              </w:rPr>
            </w:pPr>
          </w:p>
        </w:tc>
      </w:tr>
      <w:tr w14:paraId="27C22325">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047BCFA">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10A45307">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57B06E67">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7A3BA39B">
            <w:pPr>
              <w:pStyle w:val="7"/>
              <w:keepNext/>
              <w:spacing w:line="440" w:lineRule="exact"/>
              <w:ind w:left="63" w:right="63"/>
              <w:rPr>
                <w:color w:val="auto"/>
                <w:kern w:val="2"/>
                <w:sz w:val="16"/>
                <w:szCs w:val="16"/>
                <w:highlight w:val="none"/>
              </w:rPr>
            </w:pPr>
          </w:p>
        </w:tc>
      </w:tr>
      <w:tr w14:paraId="3365F107">
        <w:tblPrEx>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14:paraId="16440FDF">
            <w:pPr>
              <w:pStyle w:val="7"/>
              <w:keepNext/>
              <w:spacing w:line="440" w:lineRule="exact"/>
              <w:ind w:left="63" w:right="63"/>
              <w:rPr>
                <w:color w:val="auto"/>
                <w:kern w:val="2"/>
                <w:sz w:val="16"/>
                <w:szCs w:val="16"/>
                <w:highlight w:val="none"/>
              </w:rPr>
            </w:pPr>
          </w:p>
        </w:tc>
        <w:tc>
          <w:tcPr>
            <w:tcW w:w="1984" w:type="dxa"/>
            <w:tcBorders>
              <w:top w:val="single" w:color="auto" w:sz="6" w:space="0"/>
              <w:left w:val="single" w:color="auto" w:sz="6" w:space="0"/>
              <w:bottom w:val="single" w:color="auto" w:sz="6" w:space="0"/>
              <w:right w:val="single" w:color="auto" w:sz="6" w:space="0"/>
            </w:tcBorders>
            <w:noWrap w:val="0"/>
            <w:vAlign w:val="top"/>
          </w:tcPr>
          <w:p w14:paraId="6B5E7075">
            <w:pPr>
              <w:pStyle w:val="7"/>
              <w:keepNext/>
              <w:spacing w:line="440" w:lineRule="exact"/>
              <w:ind w:left="63" w:right="63"/>
              <w:rPr>
                <w:color w:val="auto"/>
                <w:kern w:val="2"/>
                <w:sz w:val="16"/>
                <w:szCs w:val="16"/>
                <w:highlight w:val="none"/>
              </w:rPr>
            </w:pPr>
          </w:p>
        </w:tc>
        <w:tc>
          <w:tcPr>
            <w:tcW w:w="4678" w:type="dxa"/>
            <w:tcBorders>
              <w:top w:val="single" w:color="auto" w:sz="6" w:space="0"/>
              <w:left w:val="single" w:color="auto" w:sz="6" w:space="0"/>
              <w:bottom w:val="single" w:color="auto" w:sz="6" w:space="0"/>
              <w:right w:val="single" w:color="auto" w:sz="6" w:space="0"/>
            </w:tcBorders>
            <w:noWrap w:val="0"/>
            <w:vAlign w:val="top"/>
          </w:tcPr>
          <w:p w14:paraId="7916D8C5">
            <w:pPr>
              <w:pStyle w:val="7"/>
              <w:keepNext/>
              <w:spacing w:line="440" w:lineRule="exact"/>
              <w:ind w:left="63" w:right="63"/>
              <w:rPr>
                <w:color w:val="auto"/>
                <w:kern w:val="2"/>
                <w:sz w:val="16"/>
                <w:szCs w:val="16"/>
                <w:highlight w:val="none"/>
              </w:rPr>
            </w:pPr>
          </w:p>
        </w:tc>
        <w:tc>
          <w:tcPr>
            <w:tcW w:w="1276" w:type="dxa"/>
            <w:tcBorders>
              <w:top w:val="single" w:color="auto" w:sz="6" w:space="0"/>
              <w:left w:val="single" w:color="auto" w:sz="6" w:space="0"/>
              <w:bottom w:val="single" w:color="auto" w:sz="6" w:space="0"/>
              <w:right w:val="single" w:color="auto" w:sz="12" w:space="0"/>
            </w:tcBorders>
            <w:noWrap w:val="0"/>
            <w:vAlign w:val="top"/>
          </w:tcPr>
          <w:p w14:paraId="2E249ED1">
            <w:pPr>
              <w:pStyle w:val="7"/>
              <w:keepNext/>
              <w:spacing w:line="440" w:lineRule="exact"/>
              <w:ind w:left="63" w:right="63"/>
              <w:rPr>
                <w:color w:val="auto"/>
                <w:kern w:val="2"/>
                <w:sz w:val="16"/>
                <w:szCs w:val="16"/>
                <w:highlight w:val="none"/>
              </w:rPr>
            </w:pPr>
          </w:p>
        </w:tc>
      </w:tr>
      <w:tr w14:paraId="7C75E129">
        <w:tblPrEx>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cBorders>
            <w:noWrap w:val="0"/>
            <w:vAlign w:val="top"/>
          </w:tcPr>
          <w:p w14:paraId="463E5ECB">
            <w:pPr>
              <w:pStyle w:val="7"/>
              <w:keepNext/>
              <w:spacing w:line="440" w:lineRule="exact"/>
              <w:ind w:left="63" w:right="63"/>
              <w:rPr>
                <w:color w:val="auto"/>
                <w:kern w:val="2"/>
                <w:sz w:val="16"/>
                <w:szCs w:val="16"/>
                <w:highlight w:val="none"/>
              </w:rPr>
            </w:pPr>
            <w:r>
              <w:rPr>
                <w:rFonts w:eastAsia="仿宋_GB2312"/>
                <w:color w:val="auto"/>
                <w:kern w:val="2"/>
                <w:sz w:val="21"/>
                <w:szCs w:val="21"/>
                <w:highlight w:val="none"/>
              </w:rPr>
              <w:t>小计：</w:t>
            </w:r>
          </w:p>
        </w:tc>
      </w:tr>
    </w:tbl>
    <w:p w14:paraId="61498AF2">
      <w:pPr>
        <w:rPr>
          <w:color w:val="auto"/>
          <w:highlight w:val="none"/>
        </w:rPr>
        <w:sectPr>
          <w:footerReference r:id="rId16" w:type="default"/>
          <w:pgSz w:w="11910" w:h="16840"/>
          <w:pgMar w:top="918" w:right="1579" w:bottom="1074" w:left="1767" w:header="0" w:footer="949" w:gutter="0"/>
          <w:pgNumType w:fmt="decimal"/>
          <w:cols w:space="720" w:num="1"/>
        </w:sectPr>
      </w:pPr>
    </w:p>
    <w:p w14:paraId="69A8FC60">
      <w:pPr>
        <w:spacing w:line="354" w:lineRule="auto"/>
        <w:rPr>
          <w:rFonts w:ascii="宋体"/>
          <w:color w:val="auto"/>
          <w:sz w:val="21"/>
          <w:highlight w:val="none"/>
        </w:rPr>
      </w:pPr>
    </w:p>
    <w:p w14:paraId="0EFE4D34">
      <w:pPr>
        <w:spacing w:before="117" w:line="184" w:lineRule="auto"/>
        <w:ind w:firstLine="2914"/>
        <w:outlineLvl w:val="0"/>
        <w:rPr>
          <w:rFonts w:ascii="宋体" w:hAnsi="宋体" w:eastAsia="宋体" w:cs="宋体"/>
          <w:color w:val="auto"/>
          <w:sz w:val="36"/>
          <w:szCs w:val="36"/>
          <w:highlight w:val="none"/>
        </w:rPr>
      </w:pPr>
      <w:bookmarkStart w:id="74" w:name="_bookmark5"/>
      <w:bookmarkEnd w:id="74"/>
      <w:r>
        <w:rPr>
          <w:rFonts w:ascii="宋体" w:hAnsi="宋体" w:eastAsia="宋体" w:cs="宋体"/>
          <w:color w:val="auto"/>
          <w:spacing w:val="-4"/>
          <w:sz w:val="36"/>
          <w:szCs w:val="36"/>
          <w:highlight w:val="none"/>
          <w14:textOutline w14:w="6537" w14:cap="sq" w14:cmpd="sng">
            <w14:solidFill>
              <w14:srgbClr w14:val="000000"/>
            </w14:solidFill>
            <w14:prstDash w14:val="solid"/>
            <w14:bevel/>
          </w14:textOutline>
        </w:rPr>
        <w:t>第五章工程量清单</w:t>
      </w:r>
    </w:p>
    <w:p w14:paraId="16526352">
      <w:pPr>
        <w:spacing w:line="247" w:lineRule="auto"/>
        <w:rPr>
          <w:rFonts w:ascii="宋体"/>
          <w:color w:val="auto"/>
          <w:sz w:val="21"/>
          <w:highlight w:val="none"/>
        </w:rPr>
      </w:pPr>
    </w:p>
    <w:p w14:paraId="482767BF">
      <w:pPr>
        <w:spacing w:line="248" w:lineRule="auto"/>
        <w:rPr>
          <w:rFonts w:ascii="宋体"/>
          <w:color w:val="auto"/>
          <w:sz w:val="21"/>
          <w:highlight w:val="none"/>
        </w:rPr>
      </w:pPr>
    </w:p>
    <w:p w14:paraId="31610067">
      <w:pPr>
        <w:spacing w:before="78" w:line="184" w:lineRule="auto"/>
        <w:ind w:firstLine="1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1.工程量清单说明</w:t>
      </w:r>
    </w:p>
    <w:p w14:paraId="5C060C27">
      <w:pPr>
        <w:spacing w:before="242" w:line="184" w:lineRule="auto"/>
        <w:ind w:firstLine="43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1.1本工程量清单系按分部分项工程提供的。</w:t>
      </w:r>
    </w:p>
    <w:p w14:paraId="435D1E51">
      <w:pPr>
        <w:spacing w:before="258" w:line="184" w:lineRule="auto"/>
        <w:ind w:firstLine="432"/>
        <w:rPr>
          <w:rFonts w:ascii="宋体" w:hAnsi="宋体" w:eastAsia="宋体" w:cs="宋体"/>
          <w:color w:val="auto"/>
          <w:sz w:val="21"/>
          <w:szCs w:val="21"/>
          <w:highlight w:val="none"/>
        </w:rPr>
      </w:pPr>
      <w:r>
        <w:rPr>
          <w:rFonts w:ascii="宋体" w:hAnsi="宋体" w:eastAsia="宋体" w:cs="宋体"/>
          <w:color w:val="auto"/>
          <w:sz w:val="21"/>
          <w:szCs w:val="21"/>
          <w:highlight w:val="none"/>
        </w:rPr>
        <w:t>1.2本工程量清单是依据国家规定编制的。工程量清单为磋商文件的组成部分，一经中标且签</w:t>
      </w:r>
    </w:p>
    <w:p w14:paraId="3F582BD5">
      <w:pPr>
        <w:spacing w:before="258" w:line="184"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订合同，即成为合同的组成部分。</w:t>
      </w:r>
    </w:p>
    <w:p w14:paraId="59A7C016">
      <w:pPr>
        <w:spacing w:before="259" w:line="453" w:lineRule="exact"/>
        <w:ind w:firstLine="432"/>
        <w:rPr>
          <w:rFonts w:ascii="宋体" w:hAnsi="宋体" w:eastAsia="宋体" w:cs="宋体"/>
          <w:color w:val="auto"/>
          <w:sz w:val="21"/>
          <w:szCs w:val="21"/>
          <w:highlight w:val="none"/>
        </w:rPr>
      </w:pPr>
      <w:r>
        <w:rPr>
          <w:rFonts w:ascii="宋体" w:hAnsi="宋体" w:eastAsia="宋体" w:cs="宋体"/>
          <w:color w:val="auto"/>
          <w:spacing w:val="-2"/>
          <w:position w:val="18"/>
          <w:sz w:val="21"/>
          <w:szCs w:val="21"/>
          <w:highlight w:val="none"/>
        </w:rPr>
        <w:t>1.3本工程量清单由采购人提供，作为供应商计算响应报价的基础。</w:t>
      </w:r>
    </w:p>
    <w:p w14:paraId="2B9E765C">
      <w:pPr>
        <w:spacing w:before="1" w:line="204" w:lineRule="auto"/>
        <w:ind w:firstLine="1"/>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2.工程量清单</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另</w:t>
      </w:r>
      <w:r>
        <w:rPr>
          <w:rFonts w:ascii="宋体" w:hAnsi="宋体" w:eastAsia="宋体" w:cs="宋体"/>
          <w:color w:val="auto"/>
          <w:spacing w:val="-2"/>
          <w:sz w:val="24"/>
          <w:szCs w:val="24"/>
          <w:highlight w:val="none"/>
        </w:rPr>
        <w:t>附</w:t>
      </w:r>
      <w:r>
        <w:rPr>
          <w:rFonts w:hint="eastAsia" w:ascii="宋体" w:hAnsi="宋体" w:eastAsia="宋体" w:cs="宋体"/>
          <w:color w:val="auto"/>
          <w:spacing w:val="-2"/>
          <w:sz w:val="24"/>
          <w:szCs w:val="24"/>
          <w:highlight w:val="none"/>
          <w:lang w:eastAsia="zh-CN"/>
        </w:rPr>
        <w:t>）</w:t>
      </w:r>
    </w:p>
    <w:p w14:paraId="055C91BA">
      <w:pPr>
        <w:rPr>
          <w:color w:val="auto"/>
          <w:highlight w:val="none"/>
        </w:rPr>
        <w:sectPr>
          <w:footerReference r:id="rId17" w:type="default"/>
          <w:pgSz w:w="11906" w:h="16839"/>
          <w:pgMar w:top="1431" w:right="1418" w:bottom="1156" w:left="1426" w:header="0" w:footer="1031" w:gutter="0"/>
          <w:pgNumType w:fmt="decimal"/>
          <w:cols w:space="720" w:num="1"/>
        </w:sectPr>
      </w:pPr>
    </w:p>
    <w:p w14:paraId="1913F757">
      <w:pPr>
        <w:spacing w:before="117" w:line="184" w:lineRule="auto"/>
        <w:ind w:firstLine="2917"/>
        <w:outlineLvl w:val="0"/>
        <w:rPr>
          <w:rFonts w:ascii="宋体" w:hAnsi="宋体" w:eastAsia="宋体" w:cs="宋体"/>
          <w:color w:val="auto"/>
          <w:sz w:val="36"/>
          <w:szCs w:val="36"/>
          <w:highlight w:val="none"/>
        </w:rPr>
      </w:pPr>
      <w:bookmarkStart w:id="75" w:name="_bookmark6"/>
      <w:bookmarkEnd w:id="75"/>
      <w:r>
        <w:rPr>
          <w:rFonts w:ascii="宋体" w:hAnsi="宋体" w:eastAsia="宋体" w:cs="宋体"/>
          <w:color w:val="auto"/>
          <w:spacing w:val="-13"/>
          <w:sz w:val="36"/>
          <w:szCs w:val="36"/>
          <w:highlight w:val="none"/>
          <w14:textOutline w14:w="6537" w14:cap="sq" w14:cmpd="sng">
            <w14:solidFill>
              <w14:srgbClr w14:val="000000"/>
            </w14:solidFill>
            <w14:prstDash w14:val="solid"/>
            <w14:bevel/>
          </w14:textOutline>
        </w:rPr>
        <w:t>第六章图纸</w:t>
      </w:r>
    </w:p>
    <w:p w14:paraId="19815F13">
      <w:pPr>
        <w:spacing w:line="263" w:lineRule="auto"/>
        <w:rPr>
          <w:rFonts w:ascii="宋体"/>
          <w:color w:val="auto"/>
          <w:sz w:val="21"/>
          <w:highlight w:val="none"/>
        </w:rPr>
      </w:pPr>
    </w:p>
    <w:p w14:paraId="0C536768">
      <w:pPr>
        <w:spacing w:line="263" w:lineRule="auto"/>
        <w:rPr>
          <w:rFonts w:ascii="宋体"/>
          <w:color w:val="auto"/>
          <w:sz w:val="21"/>
          <w:highlight w:val="none"/>
        </w:rPr>
      </w:pPr>
    </w:p>
    <w:p w14:paraId="3E4E7915">
      <w:pPr>
        <w:spacing w:line="263" w:lineRule="auto"/>
        <w:rPr>
          <w:rFonts w:ascii="宋体"/>
          <w:color w:val="auto"/>
          <w:sz w:val="21"/>
          <w:highlight w:val="none"/>
        </w:rPr>
      </w:pPr>
    </w:p>
    <w:p w14:paraId="0F81D8E6">
      <w:pPr>
        <w:spacing w:line="264" w:lineRule="auto"/>
        <w:rPr>
          <w:rFonts w:ascii="宋体"/>
          <w:color w:val="auto"/>
          <w:sz w:val="21"/>
          <w:highlight w:val="none"/>
        </w:rPr>
      </w:pPr>
    </w:p>
    <w:p w14:paraId="52DBD013">
      <w:pPr>
        <w:spacing w:before="104" w:line="184" w:lineRule="auto"/>
        <w:ind w:firstLine="3545"/>
        <w:outlineLvl w:val="0"/>
        <w:rPr>
          <w:color w:val="auto"/>
          <w:highlight w:val="none"/>
        </w:rPr>
        <w:sectPr>
          <w:footerReference r:id="rId18" w:type="default"/>
          <w:pgSz w:w="11906" w:h="16839"/>
          <w:pgMar w:top="1431" w:right="1785" w:bottom="1156" w:left="1785" w:header="0" w:footer="1031" w:gutter="0"/>
          <w:pgNumType w:fmt="decimal"/>
          <w:cols w:space="720" w:num="1"/>
        </w:sectPr>
      </w:pPr>
      <w:r>
        <w:rPr>
          <w:rFonts w:ascii="宋体" w:hAnsi="宋体" w:eastAsia="宋体" w:cs="宋体"/>
          <w:color w:val="auto"/>
          <w:spacing w:val="-5"/>
          <w:sz w:val="32"/>
          <w:szCs w:val="32"/>
          <w:highlight w:val="none"/>
          <w14:textOutline w14:w="5793" w14:cap="sq" w14:cmpd="sng">
            <w14:solidFill>
              <w14:srgbClr w14:val="000000"/>
            </w14:solidFill>
            <w14:prstDash w14:val="solid"/>
            <w14:bevel/>
          </w14:textOutline>
        </w:rPr>
        <w:t>（</w:t>
      </w:r>
      <w:r>
        <w:rPr>
          <w:rFonts w:hint="eastAsia" w:ascii="宋体" w:hAnsi="宋体" w:eastAsia="宋体" w:cs="宋体"/>
          <w:color w:val="auto"/>
          <w:spacing w:val="-5"/>
          <w:sz w:val="32"/>
          <w:szCs w:val="32"/>
          <w:highlight w:val="none"/>
          <w:lang w:val="en-US" w:eastAsia="zh-CN"/>
          <w14:textOutline w14:w="5793" w14:cap="sq" w14:cmpd="sng">
            <w14:solidFill>
              <w14:srgbClr w14:val="000000"/>
            </w14:solidFill>
            <w14:prstDash w14:val="solid"/>
            <w14:bevel/>
          </w14:textOutline>
        </w:rPr>
        <w:t>如有</w:t>
      </w:r>
      <w:r>
        <w:rPr>
          <w:rFonts w:ascii="宋体" w:hAnsi="宋体" w:eastAsia="宋体" w:cs="宋体"/>
          <w:color w:val="auto"/>
          <w:spacing w:val="-5"/>
          <w:sz w:val="32"/>
          <w:szCs w:val="32"/>
          <w:highlight w:val="none"/>
          <w14:textOutline w14:w="5793" w14:cap="sq" w14:cmpd="sng">
            <w14:solidFill>
              <w14:srgbClr w14:val="000000"/>
            </w14:solidFill>
            <w14:prstDash w14:val="solid"/>
            <w14:bevel/>
          </w14:textOutline>
        </w:rPr>
        <w:t>另附）</w:t>
      </w:r>
    </w:p>
    <w:p w14:paraId="0A9482EB">
      <w:pPr>
        <w:rPr>
          <w:rFonts w:ascii="宋体" w:hAnsi="宋体" w:eastAsia="宋体" w:cs="宋体"/>
          <w:color w:val="auto"/>
          <w:spacing w:val="-2"/>
          <w:sz w:val="32"/>
          <w:szCs w:val="32"/>
          <w:highlight w:val="none"/>
          <w14:textOutline w14:w="5793" w14:cap="sq" w14:cmpd="sng">
            <w14:solidFill>
              <w14:srgbClr w14:val="000000"/>
            </w14:solidFill>
            <w14:prstDash w14:val="solid"/>
            <w14:bevel/>
          </w14:textOutline>
        </w:rPr>
      </w:pPr>
    </w:p>
    <w:p w14:paraId="3647DDD5">
      <w:pPr>
        <w:spacing w:before="105" w:line="240" w:lineRule="auto"/>
        <w:ind w:firstLine="2784"/>
        <w:rPr>
          <w:rFonts w:ascii="宋体" w:hAnsi="宋体" w:eastAsia="宋体" w:cs="宋体"/>
          <w:color w:val="auto"/>
          <w:sz w:val="32"/>
          <w:szCs w:val="32"/>
          <w:highlight w:val="none"/>
        </w:rPr>
      </w:pPr>
      <w:r>
        <w:rPr>
          <w:rFonts w:ascii="宋体" w:hAnsi="宋体" w:eastAsia="宋体" w:cs="宋体"/>
          <w:color w:val="auto"/>
          <w:spacing w:val="-2"/>
          <w:sz w:val="32"/>
          <w:szCs w:val="32"/>
          <w:highlight w:val="none"/>
          <w14:textOutline w14:w="5793" w14:cap="sq" w14:cmpd="sng">
            <w14:solidFill>
              <w14:srgbClr w14:val="000000"/>
            </w14:solidFill>
            <w14:prstDash w14:val="solid"/>
            <w14:bevel/>
          </w14:textOutline>
        </w:rPr>
        <w:t>第七章技术标准和要求</w:t>
      </w:r>
    </w:p>
    <w:p w14:paraId="034D6C19">
      <w:pPr>
        <w:spacing w:line="354" w:lineRule="auto"/>
        <w:rPr>
          <w:rFonts w:ascii="宋体"/>
          <w:color w:val="auto"/>
          <w:sz w:val="21"/>
          <w:highlight w:val="none"/>
        </w:rPr>
      </w:pPr>
    </w:p>
    <w:p w14:paraId="00044353">
      <w:pPr>
        <w:spacing w:line="254" w:lineRule="auto"/>
        <w:rPr>
          <w:rFonts w:hint="eastAsia" w:ascii="宋体" w:eastAsia="宋体"/>
          <w:color w:val="auto"/>
          <w:sz w:val="21"/>
          <w:highlight w:val="none"/>
          <w:lang w:val="en-US" w:eastAsia="zh-CN"/>
        </w:rPr>
      </w:pPr>
      <w:r>
        <w:rPr>
          <w:rFonts w:hint="eastAsia" w:ascii="宋体" w:eastAsia="宋体"/>
          <w:color w:val="auto"/>
          <w:sz w:val="21"/>
          <w:highlight w:val="none"/>
          <w:lang w:val="en-US" w:eastAsia="zh-CN"/>
        </w:rPr>
        <w:t>一、工程建设标准</w:t>
      </w:r>
    </w:p>
    <w:p w14:paraId="3BC5EF91">
      <w:pPr>
        <w:spacing w:line="254" w:lineRule="auto"/>
        <w:rPr>
          <w:rFonts w:hint="default" w:ascii="宋体" w:eastAsia="宋体"/>
          <w:color w:val="auto"/>
          <w:sz w:val="21"/>
          <w:highlight w:val="none"/>
          <w:lang w:val="en-US" w:eastAsia="zh-CN"/>
        </w:rPr>
      </w:pPr>
      <w:r>
        <w:rPr>
          <w:rFonts w:hint="eastAsia" w:ascii="宋体" w:eastAsia="宋体"/>
          <w:color w:val="auto"/>
          <w:sz w:val="21"/>
          <w:highlight w:val="none"/>
          <w:lang w:val="en-US" w:eastAsia="zh-CN"/>
        </w:rPr>
        <w:t>1.依据设计文件的要求，本采购工程项目的材料、设备、施工须达到现行中华人民共和国以及吉林省内或行业的工程建设标准、规范的要求，对于同一类标准、规范应以其最新版本或最新颁发者为准。</w:t>
      </w:r>
    </w:p>
    <w:p w14:paraId="57BDEA37">
      <w:pPr>
        <w:spacing w:line="254" w:lineRule="auto"/>
        <w:rPr>
          <w:rFonts w:ascii="宋体"/>
          <w:color w:val="auto"/>
          <w:sz w:val="21"/>
          <w:highlight w:val="none"/>
        </w:rPr>
      </w:pPr>
    </w:p>
    <w:p w14:paraId="676D86E6">
      <w:pPr>
        <w:rPr>
          <w:rFonts w:ascii="宋体" w:hAnsi="宋体" w:eastAsia="宋体" w:cs="宋体"/>
          <w:color w:val="auto"/>
          <w:spacing w:val="-5"/>
          <w:sz w:val="36"/>
          <w:szCs w:val="36"/>
          <w:highlight w:val="none"/>
          <w14:textOutline w14:w="6537" w14:cap="sq" w14:cmpd="sng">
            <w14:solidFill>
              <w14:srgbClr w14:val="000000"/>
            </w14:solidFill>
            <w14:prstDash w14:val="solid"/>
            <w14:bevel/>
          </w14:textOutline>
        </w:rPr>
      </w:pPr>
      <w:bookmarkStart w:id="76" w:name="_bookmark8"/>
      <w:bookmarkEnd w:id="76"/>
      <w:r>
        <w:rPr>
          <w:rFonts w:ascii="宋体" w:hAnsi="宋体" w:eastAsia="宋体" w:cs="宋体"/>
          <w:color w:val="auto"/>
          <w:spacing w:val="-5"/>
          <w:sz w:val="36"/>
          <w:szCs w:val="36"/>
          <w:highlight w:val="none"/>
          <w14:textOutline w14:w="6537" w14:cap="sq" w14:cmpd="sng">
            <w14:solidFill>
              <w14:srgbClr w14:val="000000"/>
            </w14:solidFill>
            <w14:prstDash w14:val="solid"/>
            <w14:bevel/>
          </w14:textOutline>
        </w:rPr>
        <w:br w:type="page"/>
      </w:r>
    </w:p>
    <w:p w14:paraId="6AD0E490">
      <w:pPr>
        <w:spacing w:before="181" w:line="240" w:lineRule="auto"/>
        <w:ind w:firstLine="2375"/>
        <w:outlineLvl w:val="0"/>
        <w:rPr>
          <w:rFonts w:ascii="宋体" w:hAnsi="宋体" w:eastAsia="宋体" w:cs="宋体"/>
          <w:color w:val="auto"/>
          <w:sz w:val="36"/>
          <w:szCs w:val="36"/>
          <w:highlight w:val="none"/>
        </w:rPr>
      </w:pPr>
      <w:r>
        <w:rPr>
          <w:rFonts w:ascii="宋体" w:hAnsi="宋体" w:eastAsia="宋体" w:cs="宋体"/>
          <w:color w:val="auto"/>
          <w:spacing w:val="-5"/>
          <w:sz w:val="36"/>
          <w:szCs w:val="36"/>
          <w:highlight w:val="none"/>
          <w14:textOutline w14:w="6537" w14:cap="sq" w14:cmpd="sng">
            <w14:solidFill>
              <w14:srgbClr w14:val="000000"/>
            </w14:solidFill>
            <w14:prstDash w14:val="solid"/>
            <w14:bevel/>
          </w14:textOutline>
        </w:rPr>
        <w:t>第八章响应文件格式</w:t>
      </w:r>
    </w:p>
    <w:p w14:paraId="621B51DA">
      <w:pPr>
        <w:spacing w:line="240" w:lineRule="auto"/>
        <w:rPr>
          <w:color w:val="auto"/>
          <w:highlight w:val="none"/>
        </w:rPr>
        <w:sectPr>
          <w:footerReference r:id="rId19" w:type="default"/>
          <w:pgSz w:w="11906" w:h="16839"/>
          <w:pgMar w:top="1431" w:right="1785" w:bottom="1156" w:left="1785" w:header="0" w:footer="1030" w:gutter="0"/>
          <w:pgNumType w:fmt="decimal"/>
          <w:cols w:space="720" w:num="1"/>
        </w:sectPr>
      </w:pPr>
    </w:p>
    <w:p w14:paraId="7D01613B">
      <w:pPr>
        <w:tabs>
          <w:tab w:val="left" w:pos="3290"/>
        </w:tabs>
        <w:spacing w:before="157" w:line="185" w:lineRule="auto"/>
        <w:ind w:firstLine="1031"/>
        <w:jc w:val="center"/>
        <w:rPr>
          <w:rFonts w:ascii="宋体" w:hAnsi="宋体" w:eastAsia="宋体" w:cs="宋体"/>
          <w:color w:val="auto"/>
          <w:spacing w:val="-27"/>
          <w:sz w:val="28"/>
          <w:szCs w:val="28"/>
          <w:highlight w:val="none"/>
        </w:rPr>
      </w:pPr>
    </w:p>
    <w:p w14:paraId="7D3661A8">
      <w:pPr>
        <w:tabs>
          <w:tab w:val="left" w:pos="3290"/>
        </w:tabs>
        <w:spacing w:before="157" w:line="185" w:lineRule="auto"/>
        <w:ind w:firstLine="1031"/>
        <w:jc w:val="center"/>
        <w:rPr>
          <w:rFonts w:ascii="宋体" w:hAnsi="宋体" w:eastAsia="宋体" w:cs="宋体"/>
          <w:color w:val="auto"/>
          <w:spacing w:val="-27"/>
          <w:sz w:val="28"/>
          <w:szCs w:val="28"/>
          <w:highlight w:val="none"/>
        </w:rPr>
      </w:pPr>
    </w:p>
    <w:p w14:paraId="26FBC3AB">
      <w:pPr>
        <w:tabs>
          <w:tab w:val="left" w:pos="3290"/>
        </w:tabs>
        <w:spacing w:before="157" w:line="185" w:lineRule="auto"/>
        <w:ind w:firstLine="1031"/>
        <w:jc w:val="center"/>
        <w:rPr>
          <w:rFonts w:ascii="宋体" w:hAnsi="宋体" w:eastAsia="宋体" w:cs="宋体"/>
          <w:color w:val="auto"/>
          <w:sz w:val="28"/>
          <w:szCs w:val="28"/>
          <w:highlight w:val="none"/>
        </w:rPr>
      </w:pPr>
      <w:r>
        <w:rPr>
          <w:rFonts w:ascii="宋体" w:hAnsi="宋体" w:eastAsia="宋体" w:cs="宋体"/>
          <w:color w:val="auto"/>
          <w:spacing w:val="-27"/>
          <w:sz w:val="28"/>
          <w:szCs w:val="28"/>
          <w:highlight w:val="none"/>
        </w:rPr>
        <w:t>（项目名称）</w:t>
      </w:r>
    </w:p>
    <w:p w14:paraId="059FF412">
      <w:pPr>
        <w:spacing w:line="250" w:lineRule="auto"/>
        <w:rPr>
          <w:rFonts w:ascii="宋体"/>
          <w:color w:val="auto"/>
          <w:sz w:val="21"/>
          <w:highlight w:val="none"/>
        </w:rPr>
      </w:pPr>
    </w:p>
    <w:p w14:paraId="3386E38A">
      <w:pPr>
        <w:spacing w:line="250" w:lineRule="auto"/>
        <w:rPr>
          <w:rFonts w:ascii="宋体"/>
          <w:color w:val="auto"/>
          <w:sz w:val="21"/>
          <w:highlight w:val="none"/>
        </w:rPr>
      </w:pPr>
    </w:p>
    <w:p w14:paraId="0FFBA1DC">
      <w:pPr>
        <w:spacing w:line="250" w:lineRule="auto"/>
        <w:rPr>
          <w:rFonts w:ascii="宋体"/>
          <w:color w:val="auto"/>
          <w:sz w:val="21"/>
          <w:highlight w:val="none"/>
        </w:rPr>
      </w:pPr>
    </w:p>
    <w:p w14:paraId="2DD4C9AA">
      <w:pPr>
        <w:spacing w:line="250" w:lineRule="auto"/>
        <w:rPr>
          <w:rFonts w:ascii="宋体"/>
          <w:color w:val="auto"/>
          <w:sz w:val="21"/>
          <w:highlight w:val="none"/>
        </w:rPr>
      </w:pPr>
    </w:p>
    <w:p w14:paraId="451C614F">
      <w:pPr>
        <w:spacing w:line="251" w:lineRule="auto"/>
        <w:rPr>
          <w:rFonts w:ascii="宋体"/>
          <w:color w:val="auto"/>
          <w:sz w:val="21"/>
          <w:highlight w:val="none"/>
        </w:rPr>
      </w:pPr>
    </w:p>
    <w:p w14:paraId="3A8DB329">
      <w:pPr>
        <w:spacing w:line="251" w:lineRule="auto"/>
        <w:rPr>
          <w:rFonts w:ascii="宋体"/>
          <w:color w:val="auto"/>
          <w:sz w:val="21"/>
          <w:highlight w:val="none"/>
        </w:rPr>
      </w:pPr>
    </w:p>
    <w:p w14:paraId="34543447">
      <w:pPr>
        <w:spacing w:line="251" w:lineRule="auto"/>
        <w:rPr>
          <w:rFonts w:ascii="宋体"/>
          <w:color w:val="auto"/>
          <w:sz w:val="21"/>
          <w:highlight w:val="none"/>
        </w:rPr>
      </w:pPr>
    </w:p>
    <w:p w14:paraId="6778D91F">
      <w:pPr>
        <w:spacing w:before="143" w:line="184" w:lineRule="auto"/>
        <w:ind w:firstLine="3327"/>
        <w:rPr>
          <w:rFonts w:ascii="宋体" w:hAnsi="宋体" w:eastAsia="宋体" w:cs="宋体"/>
          <w:color w:val="auto"/>
          <w:sz w:val="44"/>
          <w:szCs w:val="44"/>
          <w:highlight w:val="none"/>
        </w:rPr>
      </w:pPr>
      <w:r>
        <w:rPr>
          <w:rFonts w:ascii="宋体" w:hAnsi="宋体" w:eastAsia="宋体" w:cs="宋体"/>
          <w:color w:val="auto"/>
          <w:spacing w:val="-10"/>
          <w:sz w:val="44"/>
          <w:szCs w:val="44"/>
          <w:highlight w:val="none"/>
        </w:rPr>
        <w:t>响应文件</w:t>
      </w:r>
    </w:p>
    <w:p w14:paraId="50041667">
      <w:pPr>
        <w:spacing w:line="350" w:lineRule="auto"/>
        <w:rPr>
          <w:rFonts w:ascii="宋体"/>
          <w:color w:val="auto"/>
          <w:sz w:val="21"/>
          <w:highlight w:val="none"/>
        </w:rPr>
      </w:pPr>
    </w:p>
    <w:p w14:paraId="61C33855">
      <w:pPr>
        <w:spacing w:line="350" w:lineRule="auto"/>
        <w:rPr>
          <w:rFonts w:ascii="宋体"/>
          <w:color w:val="auto"/>
          <w:sz w:val="21"/>
          <w:highlight w:val="none"/>
        </w:rPr>
      </w:pPr>
    </w:p>
    <w:p w14:paraId="3E31682A">
      <w:pPr>
        <w:spacing w:before="91" w:line="185" w:lineRule="auto"/>
        <w:ind w:firstLine="3483"/>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项目编号：</w:t>
      </w:r>
    </w:p>
    <w:p w14:paraId="13BB9D09">
      <w:pPr>
        <w:spacing w:line="253" w:lineRule="auto"/>
        <w:rPr>
          <w:rFonts w:ascii="宋体"/>
          <w:color w:val="auto"/>
          <w:sz w:val="21"/>
          <w:highlight w:val="none"/>
        </w:rPr>
      </w:pPr>
    </w:p>
    <w:p w14:paraId="72E64A68">
      <w:pPr>
        <w:spacing w:line="253" w:lineRule="auto"/>
        <w:rPr>
          <w:rFonts w:ascii="宋体"/>
          <w:color w:val="auto"/>
          <w:sz w:val="21"/>
          <w:highlight w:val="none"/>
        </w:rPr>
      </w:pPr>
    </w:p>
    <w:p w14:paraId="3048A976">
      <w:pPr>
        <w:spacing w:line="253" w:lineRule="auto"/>
        <w:rPr>
          <w:rFonts w:ascii="宋体"/>
          <w:color w:val="auto"/>
          <w:sz w:val="21"/>
          <w:highlight w:val="none"/>
        </w:rPr>
      </w:pPr>
    </w:p>
    <w:p w14:paraId="279E87C7">
      <w:pPr>
        <w:spacing w:line="254" w:lineRule="auto"/>
        <w:rPr>
          <w:rFonts w:ascii="宋体"/>
          <w:color w:val="auto"/>
          <w:sz w:val="21"/>
          <w:highlight w:val="none"/>
        </w:rPr>
      </w:pPr>
    </w:p>
    <w:p w14:paraId="18231F7E">
      <w:pPr>
        <w:spacing w:line="254" w:lineRule="auto"/>
        <w:rPr>
          <w:rFonts w:ascii="宋体"/>
          <w:color w:val="auto"/>
          <w:sz w:val="21"/>
          <w:highlight w:val="none"/>
        </w:rPr>
      </w:pPr>
    </w:p>
    <w:p w14:paraId="3FC9A8E6">
      <w:pPr>
        <w:spacing w:line="254" w:lineRule="auto"/>
        <w:rPr>
          <w:rFonts w:ascii="宋体"/>
          <w:color w:val="auto"/>
          <w:sz w:val="21"/>
          <w:highlight w:val="none"/>
        </w:rPr>
      </w:pPr>
    </w:p>
    <w:p w14:paraId="2DDDE9C6">
      <w:pPr>
        <w:spacing w:line="254" w:lineRule="auto"/>
        <w:rPr>
          <w:rFonts w:ascii="宋体"/>
          <w:color w:val="auto"/>
          <w:sz w:val="21"/>
          <w:highlight w:val="none"/>
        </w:rPr>
      </w:pPr>
    </w:p>
    <w:p w14:paraId="29F80491">
      <w:pPr>
        <w:spacing w:line="254" w:lineRule="auto"/>
        <w:rPr>
          <w:rFonts w:ascii="宋体"/>
          <w:color w:val="auto"/>
          <w:sz w:val="21"/>
          <w:highlight w:val="none"/>
        </w:rPr>
      </w:pPr>
    </w:p>
    <w:p w14:paraId="443F3771">
      <w:pPr>
        <w:spacing w:line="254" w:lineRule="auto"/>
        <w:rPr>
          <w:rFonts w:ascii="宋体"/>
          <w:color w:val="auto"/>
          <w:sz w:val="21"/>
          <w:highlight w:val="none"/>
        </w:rPr>
      </w:pPr>
    </w:p>
    <w:p w14:paraId="26C288A8">
      <w:pPr>
        <w:spacing w:line="254" w:lineRule="auto"/>
        <w:rPr>
          <w:rFonts w:ascii="宋体"/>
          <w:color w:val="auto"/>
          <w:sz w:val="21"/>
          <w:highlight w:val="none"/>
        </w:rPr>
      </w:pPr>
    </w:p>
    <w:p w14:paraId="41C8ED0D">
      <w:pPr>
        <w:spacing w:line="254" w:lineRule="auto"/>
        <w:rPr>
          <w:rFonts w:ascii="宋体"/>
          <w:color w:val="auto"/>
          <w:sz w:val="21"/>
          <w:highlight w:val="none"/>
        </w:rPr>
      </w:pPr>
    </w:p>
    <w:p w14:paraId="7020E25F">
      <w:pPr>
        <w:spacing w:line="254" w:lineRule="auto"/>
        <w:rPr>
          <w:rFonts w:ascii="宋体"/>
          <w:color w:val="auto"/>
          <w:sz w:val="21"/>
          <w:highlight w:val="none"/>
        </w:rPr>
      </w:pPr>
    </w:p>
    <w:p w14:paraId="40EC3C74">
      <w:pPr>
        <w:spacing w:line="254" w:lineRule="auto"/>
        <w:rPr>
          <w:rFonts w:ascii="宋体"/>
          <w:color w:val="auto"/>
          <w:sz w:val="21"/>
          <w:highlight w:val="none"/>
        </w:rPr>
      </w:pPr>
    </w:p>
    <w:p w14:paraId="252D109E">
      <w:pPr>
        <w:spacing w:line="254" w:lineRule="auto"/>
        <w:rPr>
          <w:rFonts w:ascii="宋体"/>
          <w:color w:val="auto"/>
          <w:sz w:val="21"/>
          <w:highlight w:val="none"/>
        </w:rPr>
      </w:pPr>
    </w:p>
    <w:p w14:paraId="48D6D5BB">
      <w:pPr>
        <w:spacing w:line="254" w:lineRule="auto"/>
        <w:rPr>
          <w:rFonts w:ascii="宋体"/>
          <w:color w:val="auto"/>
          <w:sz w:val="21"/>
          <w:highlight w:val="none"/>
        </w:rPr>
      </w:pPr>
    </w:p>
    <w:p w14:paraId="46AD4E3E">
      <w:pPr>
        <w:spacing w:line="254" w:lineRule="auto"/>
        <w:rPr>
          <w:rFonts w:ascii="宋体"/>
          <w:color w:val="auto"/>
          <w:sz w:val="21"/>
          <w:highlight w:val="none"/>
        </w:rPr>
      </w:pPr>
    </w:p>
    <w:p w14:paraId="52A0A4F5">
      <w:pPr>
        <w:spacing w:before="92" w:line="185" w:lineRule="auto"/>
        <w:ind w:firstLine="677"/>
        <w:rPr>
          <w:rFonts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lang w:eastAsia="zh-CN"/>
        </w:rPr>
        <w:t>响应人</w:t>
      </w:r>
      <w:r>
        <w:rPr>
          <w:rFonts w:ascii="宋体" w:hAnsi="宋体" w:eastAsia="宋体" w:cs="宋体"/>
          <w:color w:val="auto"/>
          <w:spacing w:val="-122"/>
          <w:sz w:val="28"/>
          <w:szCs w:val="28"/>
          <w:highlight w:val="none"/>
        </w:rPr>
        <w:t>：（</w:t>
      </w:r>
      <w:r>
        <w:rPr>
          <w:rFonts w:ascii="宋体" w:hAnsi="宋体" w:eastAsia="宋体" w:cs="宋体"/>
          <w:color w:val="auto"/>
          <w:spacing w:val="5"/>
          <w:sz w:val="28"/>
          <w:szCs w:val="28"/>
          <w:highlight w:val="none"/>
        </w:rPr>
        <w:t>盖单</w:t>
      </w:r>
      <w:r>
        <w:rPr>
          <w:rFonts w:hint="eastAsia" w:ascii="宋体" w:hAnsi="宋体" w:eastAsia="宋体" w:cs="宋体"/>
          <w:color w:val="auto"/>
          <w:spacing w:val="5"/>
          <w:sz w:val="28"/>
          <w:szCs w:val="28"/>
          <w:highlight w:val="none"/>
          <w:lang w:eastAsia="zh-CN"/>
        </w:rPr>
        <w:t>位公</w:t>
      </w:r>
      <w:r>
        <w:rPr>
          <w:rFonts w:ascii="宋体" w:hAnsi="宋体" w:eastAsia="宋体" w:cs="宋体"/>
          <w:color w:val="auto"/>
          <w:spacing w:val="5"/>
          <w:sz w:val="28"/>
          <w:szCs w:val="28"/>
          <w:highlight w:val="none"/>
        </w:rPr>
        <w:t>章）</w:t>
      </w:r>
    </w:p>
    <w:p w14:paraId="6A5F7D0A">
      <w:pPr>
        <w:tabs>
          <w:tab w:val="left" w:pos="3197"/>
        </w:tabs>
        <w:spacing w:before="344" w:line="411" w:lineRule="auto"/>
        <w:ind w:left="2065" w:right="685" w:hanging="1387"/>
        <w:rPr>
          <w:rFonts w:ascii="宋体" w:hAnsi="宋体" w:eastAsia="宋体" w:cs="宋体"/>
          <w:color w:val="auto"/>
          <w:spacing w:val="1"/>
          <w:sz w:val="28"/>
          <w:szCs w:val="28"/>
          <w:highlight w:val="none"/>
        </w:rPr>
      </w:pPr>
      <w:r>
        <w:rPr>
          <w:rFonts w:ascii="宋体" w:hAnsi="宋体" w:eastAsia="宋体" w:cs="宋体"/>
          <w:color w:val="auto"/>
          <w:spacing w:val="1"/>
          <w:sz w:val="28"/>
          <w:szCs w:val="28"/>
          <w:highlight w:val="none"/>
        </w:rPr>
        <w:t>法定代表人或其委托代理人</w:t>
      </w:r>
      <w:r>
        <w:rPr>
          <w:rFonts w:ascii="宋体" w:hAnsi="宋体" w:eastAsia="宋体" w:cs="宋体"/>
          <w:color w:val="auto"/>
          <w:spacing w:val="-120"/>
          <w:sz w:val="28"/>
          <w:szCs w:val="28"/>
          <w:highlight w:val="none"/>
        </w:rPr>
        <w:t>：（</w:t>
      </w:r>
      <w:r>
        <w:rPr>
          <w:rFonts w:ascii="宋体" w:hAnsi="宋体" w:eastAsia="宋体" w:cs="宋体"/>
          <w:color w:val="auto"/>
          <w:spacing w:val="1"/>
          <w:sz w:val="28"/>
          <w:szCs w:val="28"/>
          <w:highlight w:val="none"/>
        </w:rPr>
        <w:t>签字）</w:t>
      </w:r>
    </w:p>
    <w:p w14:paraId="740605E8">
      <w:pPr>
        <w:tabs>
          <w:tab w:val="left" w:pos="5257"/>
        </w:tabs>
        <w:spacing w:before="69" w:line="184" w:lineRule="auto"/>
        <w:ind w:firstLine="4305"/>
        <w:outlineLvl w:val="1"/>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8"/>
          <w:sz w:val="28"/>
          <w:szCs w:val="28"/>
          <w:highlight w:val="none"/>
        </w:rPr>
        <w:t>年</w:t>
      </w:r>
      <w:r>
        <w:rPr>
          <w:rFonts w:hint="eastAsia" w:ascii="宋体" w:hAnsi="宋体" w:eastAsia="宋体" w:cs="宋体"/>
          <w:color w:val="auto"/>
          <w:spacing w:val="-8"/>
          <w:sz w:val="28"/>
          <w:szCs w:val="28"/>
          <w:highlight w:val="none"/>
          <w:lang w:val="en-US" w:eastAsia="zh-CN"/>
        </w:rPr>
        <w:t xml:space="preserve"> </w:t>
      </w:r>
      <w:r>
        <w:rPr>
          <w:rFonts w:hint="eastAsia" w:ascii="宋体" w:hAnsi="宋体" w:eastAsia="宋体" w:cs="宋体"/>
          <w:color w:val="auto"/>
          <w:spacing w:val="-8"/>
          <w:sz w:val="28"/>
          <w:szCs w:val="28"/>
          <w:highlight w:val="none"/>
          <w:u w:val="single"/>
          <w:lang w:val="en-US" w:eastAsia="zh-CN"/>
        </w:rPr>
        <w:t xml:space="preserve">     </w:t>
      </w:r>
      <w:r>
        <w:rPr>
          <w:rFonts w:ascii="宋体" w:hAnsi="宋体" w:eastAsia="宋体" w:cs="宋体"/>
          <w:color w:val="auto"/>
          <w:spacing w:val="-8"/>
          <w:sz w:val="28"/>
          <w:szCs w:val="28"/>
          <w:highlight w:val="none"/>
        </w:rPr>
        <w:t>月</w:t>
      </w:r>
      <w:r>
        <w:rPr>
          <w:rFonts w:hint="eastAsia" w:ascii="宋体" w:hAnsi="宋体" w:eastAsia="宋体" w:cs="宋体"/>
          <w:color w:val="auto"/>
          <w:spacing w:val="-8"/>
          <w:sz w:val="28"/>
          <w:szCs w:val="28"/>
          <w:highlight w:val="none"/>
          <w:u w:val="single"/>
          <w:lang w:val="en-US" w:eastAsia="zh-CN"/>
        </w:rPr>
        <w:t xml:space="preserve">      </w:t>
      </w:r>
      <w:r>
        <w:rPr>
          <w:rFonts w:ascii="宋体" w:hAnsi="宋体" w:eastAsia="宋体" w:cs="宋体"/>
          <w:color w:val="auto"/>
          <w:spacing w:val="-8"/>
          <w:sz w:val="28"/>
          <w:szCs w:val="28"/>
          <w:highlight w:val="none"/>
        </w:rPr>
        <w:t>日</w:t>
      </w:r>
    </w:p>
    <w:p w14:paraId="2237F618">
      <w:pPr>
        <w:rPr>
          <w:color w:val="auto"/>
          <w:sz w:val="28"/>
          <w:szCs w:val="28"/>
          <w:highlight w:val="none"/>
        </w:rPr>
        <w:sectPr>
          <w:footerReference r:id="rId20" w:type="default"/>
          <w:pgSz w:w="11906" w:h="16839"/>
          <w:pgMar w:top="1431" w:right="1785" w:bottom="1156" w:left="1785" w:header="0" w:footer="1031" w:gutter="0"/>
          <w:pgNumType w:fmt="decimal"/>
          <w:cols w:space="720" w:num="1"/>
        </w:sectPr>
      </w:pPr>
    </w:p>
    <w:p w14:paraId="1D4AA174">
      <w:pPr>
        <w:spacing w:line="444" w:lineRule="auto"/>
        <w:rPr>
          <w:rFonts w:ascii="宋体"/>
          <w:color w:val="auto"/>
          <w:sz w:val="21"/>
          <w:highlight w:val="none"/>
        </w:rPr>
      </w:pPr>
    </w:p>
    <w:p w14:paraId="5508FAC3">
      <w:pPr>
        <w:spacing w:before="91" w:line="185" w:lineRule="auto"/>
        <w:ind w:firstLine="4034"/>
        <w:rPr>
          <w:rFonts w:ascii="宋体" w:hAnsi="宋体" w:eastAsia="宋体" w:cs="宋体"/>
          <w:color w:val="auto"/>
          <w:sz w:val="28"/>
          <w:szCs w:val="28"/>
          <w:highlight w:val="none"/>
        </w:rPr>
      </w:pPr>
      <w:r>
        <w:rPr>
          <w:rFonts w:ascii="宋体" w:hAnsi="宋体" w:eastAsia="宋体" w:cs="宋体"/>
          <w:color w:val="auto"/>
          <w:spacing w:val="-27"/>
          <w:w w:val="98"/>
          <w:sz w:val="28"/>
          <w:szCs w:val="28"/>
          <w:highlight w:val="none"/>
          <w14:textOutline w14:w="5103" w14:cap="sq" w14:cmpd="sng">
            <w14:solidFill>
              <w14:srgbClr w14:val="000000"/>
            </w14:solidFill>
            <w14:prstDash w14:val="solid"/>
            <w14:bevel/>
          </w14:textOutline>
        </w:rPr>
        <w:t>目录</w:t>
      </w:r>
    </w:p>
    <w:p w14:paraId="72ADF15F">
      <w:pPr>
        <w:spacing w:line="276" w:lineRule="auto"/>
        <w:rPr>
          <w:rFonts w:ascii="宋体"/>
          <w:color w:val="auto"/>
          <w:sz w:val="21"/>
          <w:highlight w:val="none"/>
        </w:rPr>
      </w:pPr>
    </w:p>
    <w:p w14:paraId="026CEF12">
      <w:pPr>
        <w:spacing w:line="276" w:lineRule="auto"/>
        <w:rPr>
          <w:rFonts w:ascii="宋体"/>
          <w:color w:val="auto"/>
          <w:sz w:val="21"/>
          <w:highlight w:val="none"/>
        </w:rPr>
      </w:pPr>
    </w:p>
    <w:p w14:paraId="4CE9204D">
      <w:pPr>
        <w:spacing w:line="277" w:lineRule="auto"/>
        <w:rPr>
          <w:rFonts w:ascii="宋体"/>
          <w:color w:val="auto"/>
          <w:sz w:val="21"/>
          <w:highlight w:val="none"/>
        </w:rPr>
      </w:pPr>
    </w:p>
    <w:p w14:paraId="514339BF">
      <w:pPr>
        <w:spacing w:before="68" w:line="184" w:lineRule="auto"/>
        <w:ind w:firstLine="4"/>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一、竞争性磋商函及竞争性磋商函附录</w:t>
      </w:r>
    </w:p>
    <w:p w14:paraId="06470330">
      <w:pPr>
        <w:spacing w:line="283" w:lineRule="auto"/>
        <w:rPr>
          <w:rFonts w:ascii="宋体"/>
          <w:color w:val="auto"/>
          <w:sz w:val="21"/>
          <w:highlight w:val="none"/>
        </w:rPr>
      </w:pPr>
    </w:p>
    <w:p w14:paraId="31E474C3">
      <w:pPr>
        <w:spacing w:before="68" w:line="184" w:lineRule="auto"/>
        <w:ind w:firstLine="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二、首次报价一览表</w:t>
      </w:r>
    </w:p>
    <w:p w14:paraId="1B51F33B">
      <w:pPr>
        <w:spacing w:line="283" w:lineRule="auto"/>
        <w:rPr>
          <w:rFonts w:ascii="宋体"/>
          <w:color w:val="auto"/>
          <w:sz w:val="21"/>
          <w:highlight w:val="none"/>
        </w:rPr>
      </w:pPr>
    </w:p>
    <w:p w14:paraId="3B90340D">
      <w:pPr>
        <w:spacing w:before="68" w:line="184"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三、法定代表人身份证明及授权委托书</w:t>
      </w:r>
    </w:p>
    <w:p w14:paraId="0EDC5866">
      <w:pPr>
        <w:spacing w:line="283" w:lineRule="auto"/>
        <w:rPr>
          <w:rFonts w:ascii="宋体"/>
          <w:color w:val="auto"/>
          <w:sz w:val="21"/>
          <w:highlight w:val="none"/>
        </w:rPr>
      </w:pPr>
    </w:p>
    <w:p w14:paraId="56B27815">
      <w:pPr>
        <w:spacing w:before="69" w:line="184" w:lineRule="auto"/>
        <w:ind w:firstLine="2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四、磋商保证金</w:t>
      </w:r>
      <w:r>
        <w:rPr>
          <w:rFonts w:hint="eastAsia" w:ascii="宋体" w:hAnsi="宋体" w:eastAsia="宋体" w:cs="宋体"/>
          <w:color w:val="auto"/>
          <w:spacing w:val="-5"/>
          <w:sz w:val="21"/>
          <w:szCs w:val="21"/>
          <w:highlight w:val="none"/>
        </w:rPr>
        <w:t>（本项目不适用）</w:t>
      </w:r>
    </w:p>
    <w:p w14:paraId="6FA96C61">
      <w:pPr>
        <w:spacing w:line="283" w:lineRule="auto"/>
        <w:rPr>
          <w:rFonts w:ascii="宋体"/>
          <w:color w:val="auto"/>
          <w:sz w:val="21"/>
          <w:highlight w:val="none"/>
        </w:rPr>
      </w:pPr>
    </w:p>
    <w:p w14:paraId="6CB34A39">
      <w:pPr>
        <w:spacing w:before="69" w:line="600" w:lineRule="exact"/>
        <w:ind w:firstLine="4"/>
        <w:rPr>
          <w:rFonts w:ascii="宋体" w:hAnsi="宋体" w:eastAsia="宋体" w:cs="宋体"/>
          <w:color w:val="auto"/>
          <w:sz w:val="21"/>
          <w:szCs w:val="21"/>
          <w:highlight w:val="none"/>
        </w:rPr>
      </w:pPr>
      <w:r>
        <w:rPr>
          <w:rFonts w:ascii="宋体" w:hAnsi="宋体" w:eastAsia="宋体" w:cs="宋体"/>
          <w:color w:val="auto"/>
          <w:spacing w:val="-2"/>
          <w:position w:val="30"/>
          <w:sz w:val="21"/>
          <w:szCs w:val="21"/>
          <w:highlight w:val="none"/>
        </w:rPr>
        <w:t>五、已标价工程量清单</w:t>
      </w:r>
    </w:p>
    <w:p w14:paraId="657A0A79">
      <w:pPr>
        <w:spacing w:before="1" w:line="204" w:lineRule="auto"/>
        <w:ind w:firstLine="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六、项目管理机构</w:t>
      </w:r>
    </w:p>
    <w:p w14:paraId="243532F1">
      <w:pPr>
        <w:spacing w:line="262" w:lineRule="auto"/>
        <w:rPr>
          <w:rFonts w:ascii="宋体"/>
          <w:color w:val="auto"/>
          <w:sz w:val="21"/>
          <w:highlight w:val="none"/>
        </w:rPr>
      </w:pPr>
    </w:p>
    <w:p w14:paraId="55E2D35D">
      <w:pPr>
        <w:spacing w:before="69" w:line="184" w:lineRule="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七、资格审查资料</w:t>
      </w:r>
    </w:p>
    <w:p w14:paraId="159DC449">
      <w:pPr>
        <w:spacing w:line="283" w:lineRule="auto"/>
        <w:rPr>
          <w:rFonts w:ascii="宋体"/>
          <w:color w:val="auto"/>
          <w:sz w:val="21"/>
          <w:highlight w:val="none"/>
        </w:rPr>
      </w:pPr>
    </w:p>
    <w:p w14:paraId="456C9F5C">
      <w:pPr>
        <w:spacing w:before="69" w:line="184" w:lineRule="auto"/>
        <w:ind w:firstLine="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八、</w:t>
      </w:r>
      <w:r>
        <w:rPr>
          <w:rFonts w:ascii="宋体" w:hAnsi="宋体" w:eastAsia="宋体" w:cs="宋体"/>
          <w:color w:val="auto"/>
          <w:spacing w:val="-3"/>
          <w:sz w:val="21"/>
          <w:szCs w:val="21"/>
          <w:highlight w:val="none"/>
        </w:rPr>
        <w:t>其他材料</w:t>
      </w:r>
    </w:p>
    <w:p w14:paraId="175B9BEC">
      <w:pPr>
        <w:spacing w:line="283" w:lineRule="auto"/>
        <w:rPr>
          <w:rFonts w:ascii="宋体"/>
          <w:color w:val="auto"/>
          <w:sz w:val="21"/>
          <w:highlight w:val="none"/>
        </w:rPr>
      </w:pPr>
    </w:p>
    <w:p w14:paraId="0CADC16C">
      <w:pPr>
        <w:spacing w:before="68" w:line="184" w:lineRule="auto"/>
        <w:ind w:firstLine="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九、</w:t>
      </w:r>
      <w:r>
        <w:rPr>
          <w:rFonts w:ascii="宋体" w:hAnsi="宋体" w:eastAsia="宋体" w:cs="宋体"/>
          <w:color w:val="auto"/>
          <w:spacing w:val="-2"/>
          <w:sz w:val="21"/>
          <w:szCs w:val="21"/>
          <w:highlight w:val="none"/>
        </w:rPr>
        <w:t>施工组织设计</w:t>
      </w:r>
    </w:p>
    <w:p w14:paraId="38D5760F">
      <w:pPr>
        <w:rPr>
          <w:color w:val="auto"/>
          <w:highlight w:val="none"/>
        </w:rPr>
      </w:pPr>
    </w:p>
    <w:p w14:paraId="27612558">
      <w:pPr>
        <w:pStyle w:val="17"/>
        <w:rPr>
          <w:color w:val="auto"/>
          <w:highlight w:val="none"/>
        </w:rPr>
      </w:pPr>
    </w:p>
    <w:p w14:paraId="6A07FC34">
      <w:pPr>
        <w:pStyle w:val="17"/>
        <w:rPr>
          <w:color w:val="auto"/>
          <w:highlight w:val="none"/>
        </w:rPr>
      </w:pPr>
    </w:p>
    <w:p w14:paraId="6906FBFD">
      <w:pPr>
        <w:pStyle w:val="17"/>
        <w:rPr>
          <w:color w:val="auto"/>
          <w:highlight w:val="none"/>
        </w:rPr>
      </w:pPr>
    </w:p>
    <w:p w14:paraId="47D1C4AA">
      <w:pPr>
        <w:pStyle w:val="17"/>
        <w:rPr>
          <w:color w:val="auto"/>
          <w:highlight w:val="none"/>
        </w:rPr>
      </w:pPr>
    </w:p>
    <w:p w14:paraId="3B73778F">
      <w:pPr>
        <w:pStyle w:val="17"/>
        <w:rPr>
          <w:color w:val="auto"/>
          <w:highlight w:val="none"/>
        </w:rPr>
      </w:pPr>
    </w:p>
    <w:p w14:paraId="600262EE">
      <w:pPr>
        <w:pStyle w:val="17"/>
        <w:rPr>
          <w:color w:val="auto"/>
          <w:highlight w:val="none"/>
        </w:rPr>
      </w:pPr>
    </w:p>
    <w:p w14:paraId="7A4618D9">
      <w:pPr>
        <w:pStyle w:val="17"/>
        <w:rPr>
          <w:color w:val="auto"/>
          <w:highlight w:val="none"/>
        </w:rPr>
      </w:pPr>
    </w:p>
    <w:p w14:paraId="49AD41EF">
      <w:pPr>
        <w:pStyle w:val="17"/>
        <w:rPr>
          <w:color w:val="auto"/>
          <w:highlight w:val="none"/>
        </w:rPr>
      </w:pPr>
    </w:p>
    <w:p w14:paraId="5206311D">
      <w:pPr>
        <w:pStyle w:val="17"/>
        <w:rPr>
          <w:rFonts w:hint="default" w:eastAsia="楷体"/>
          <w:b/>
          <w:bCs/>
          <w:color w:val="auto"/>
          <w:highlight w:val="none"/>
          <w:lang w:val="en-US" w:eastAsia="zh-CN"/>
        </w:rPr>
        <w:sectPr>
          <w:footerReference r:id="rId21" w:type="default"/>
          <w:pgSz w:w="11906" w:h="16839"/>
          <w:pgMar w:top="1431" w:right="1785" w:bottom="1156" w:left="1423" w:header="0" w:footer="1030" w:gutter="0"/>
          <w:pgNumType w:fmt="decimal"/>
          <w:cols w:space="720" w:num="1"/>
        </w:sectPr>
      </w:pPr>
      <w:r>
        <w:rPr>
          <w:rFonts w:hint="eastAsia"/>
          <w:b/>
          <w:bCs/>
          <w:color w:val="auto"/>
          <w:highlight w:val="none"/>
          <w:lang w:val="en-US" w:eastAsia="zh-CN"/>
        </w:rPr>
        <w:t>*除施工组织设计以外投标单位需编制详细页码。</w:t>
      </w:r>
    </w:p>
    <w:p w14:paraId="77CCC3EF">
      <w:pPr>
        <w:spacing w:line="354" w:lineRule="auto"/>
        <w:rPr>
          <w:rFonts w:ascii="宋体"/>
          <w:color w:val="auto"/>
          <w:sz w:val="21"/>
          <w:highlight w:val="none"/>
        </w:rPr>
      </w:pPr>
    </w:p>
    <w:p w14:paraId="269ABFEC">
      <w:pPr>
        <w:spacing w:before="117" w:line="184" w:lineRule="auto"/>
        <w:ind w:firstLine="1488"/>
        <w:rPr>
          <w:rFonts w:ascii="宋体" w:hAnsi="宋体" w:eastAsia="宋体" w:cs="宋体"/>
          <w:color w:val="auto"/>
          <w:sz w:val="36"/>
          <w:szCs w:val="36"/>
          <w:highlight w:val="none"/>
        </w:rPr>
      </w:pPr>
      <w:bookmarkStart w:id="77" w:name="_bookmark9"/>
      <w:bookmarkEnd w:id="77"/>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一、竞争性磋商函及竞争性磋商函附录</w:t>
      </w:r>
    </w:p>
    <w:p w14:paraId="21517386">
      <w:pPr>
        <w:spacing w:line="252" w:lineRule="auto"/>
        <w:rPr>
          <w:rFonts w:ascii="宋体"/>
          <w:color w:val="auto"/>
          <w:sz w:val="21"/>
          <w:highlight w:val="none"/>
        </w:rPr>
      </w:pPr>
    </w:p>
    <w:p w14:paraId="5C5A21CE">
      <w:pPr>
        <w:spacing w:line="252" w:lineRule="auto"/>
        <w:rPr>
          <w:rFonts w:ascii="宋体"/>
          <w:color w:val="auto"/>
          <w:sz w:val="21"/>
          <w:highlight w:val="none"/>
        </w:rPr>
      </w:pPr>
    </w:p>
    <w:p w14:paraId="783929A8">
      <w:pPr>
        <w:spacing w:before="105" w:line="187" w:lineRule="auto"/>
        <w:ind w:firstLine="3606"/>
        <w:outlineLvl w:val="1"/>
        <w:rPr>
          <w:rFonts w:ascii="黑体" w:hAnsi="黑体" w:eastAsia="黑体" w:cs="黑体"/>
          <w:color w:val="auto"/>
          <w:sz w:val="32"/>
          <w:szCs w:val="32"/>
          <w:highlight w:val="none"/>
        </w:rPr>
      </w:pPr>
      <w:r>
        <w:rPr>
          <w:rFonts w:ascii="黑体" w:hAnsi="黑体" w:eastAsia="黑体" w:cs="黑体"/>
          <w:color w:val="auto"/>
          <w:spacing w:val="-31"/>
          <w:w w:val="98"/>
          <w:sz w:val="32"/>
          <w:szCs w:val="32"/>
          <w:highlight w:val="none"/>
          <w14:textOutline w14:w="5793" w14:cap="sq" w14:cmpd="sng">
            <w14:solidFill>
              <w14:srgbClr w14:val="000000"/>
            </w14:solidFill>
            <w14:prstDash w14:val="solid"/>
            <w14:bevel/>
          </w14:textOutline>
        </w:rPr>
        <w:t>（一）磋商函</w:t>
      </w:r>
    </w:p>
    <w:p w14:paraId="0D83A488">
      <w:pPr>
        <w:spacing w:line="449" w:lineRule="auto"/>
        <w:rPr>
          <w:rFonts w:ascii="宋体"/>
          <w:color w:val="auto"/>
          <w:sz w:val="21"/>
          <w:highlight w:val="none"/>
        </w:rPr>
      </w:pPr>
    </w:p>
    <w:p w14:paraId="72783A8D">
      <w:pPr>
        <w:tabs>
          <w:tab w:val="left" w:pos="2637"/>
        </w:tabs>
        <w:spacing w:before="68" w:line="184"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5"/>
          <w:sz w:val="21"/>
          <w:szCs w:val="21"/>
          <w:highlight w:val="none"/>
        </w:rPr>
        <w:t>（采购人名称</w:t>
      </w:r>
      <w:r>
        <w:rPr>
          <w:rFonts w:ascii="宋体" w:hAnsi="宋体" w:eastAsia="宋体" w:cs="宋体"/>
          <w:color w:val="auto"/>
          <w:spacing w:val="-59"/>
          <w:sz w:val="21"/>
          <w:szCs w:val="21"/>
          <w:highlight w:val="none"/>
        </w:rPr>
        <w:t>）：</w:t>
      </w:r>
    </w:p>
    <w:p w14:paraId="76378469">
      <w:pPr>
        <w:spacing w:line="264" w:lineRule="auto"/>
        <w:rPr>
          <w:rFonts w:ascii="宋体"/>
          <w:color w:val="auto"/>
          <w:sz w:val="21"/>
          <w:highlight w:val="none"/>
        </w:rPr>
      </w:pPr>
    </w:p>
    <w:p w14:paraId="48C0128E">
      <w:pPr>
        <w:spacing w:line="264" w:lineRule="auto"/>
        <w:rPr>
          <w:rFonts w:ascii="宋体"/>
          <w:color w:val="auto"/>
          <w:sz w:val="21"/>
          <w:highlight w:val="none"/>
        </w:rPr>
      </w:pPr>
    </w:p>
    <w:p w14:paraId="5A8D14A2">
      <w:pPr>
        <w:spacing w:before="69" w:line="360" w:lineRule="auto"/>
        <w:ind w:left="13" w:right="2" w:firstLine="430"/>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1.</w:t>
      </w:r>
      <w:r>
        <w:rPr>
          <w:rFonts w:ascii="宋体" w:hAnsi="宋体" w:eastAsia="宋体" w:cs="宋体"/>
          <w:color w:val="auto"/>
          <w:spacing w:val="-1"/>
          <w:sz w:val="21"/>
          <w:szCs w:val="21"/>
          <w:highlight w:val="none"/>
        </w:rPr>
        <w:t>我方已仔细研究了</w:t>
      </w:r>
      <w:r>
        <w:rPr>
          <w:rFonts w:ascii="宋体" w:hAnsi="宋体" w:eastAsia="宋体" w:cs="宋体"/>
          <w:color w:val="auto"/>
          <w:spacing w:val="-1"/>
          <w:sz w:val="21"/>
          <w:szCs w:val="21"/>
          <w:highlight w:val="none"/>
          <w:u w:val="single"/>
        </w:rPr>
        <w:t>（项目名称）</w:t>
      </w:r>
      <w:r>
        <w:rPr>
          <w:rFonts w:ascii="宋体" w:hAnsi="宋体" w:eastAsia="宋体" w:cs="宋体"/>
          <w:color w:val="auto"/>
          <w:spacing w:val="-1"/>
          <w:sz w:val="21"/>
          <w:szCs w:val="21"/>
          <w:highlight w:val="none"/>
        </w:rPr>
        <w:t>磋商文件的全部内容，愿意以人民币（大写）</w:t>
      </w:r>
      <w:r>
        <w:rPr>
          <w:rFonts w:hint="eastAsia" w:ascii="宋体" w:hAnsi="宋体" w:eastAsia="宋体" w:cs="宋体"/>
          <w:color w:val="auto"/>
          <w:spacing w:val="-1"/>
          <w:sz w:val="21"/>
          <w:szCs w:val="21"/>
          <w:highlight w:val="none"/>
          <w:u w:val="single"/>
          <w:lang w:val="en-US" w:eastAsia="zh-CN"/>
        </w:rPr>
        <w:t xml:space="preserve">  </w:t>
      </w:r>
      <w:r>
        <w:rPr>
          <w:rFonts w:ascii="宋体" w:hAnsi="宋体" w:eastAsia="宋体" w:cs="宋体"/>
          <w:color w:val="auto"/>
          <w:spacing w:val="-5"/>
          <w:sz w:val="21"/>
          <w:szCs w:val="21"/>
          <w:highlight w:val="none"/>
        </w:rPr>
        <w:t>（¥）</w:t>
      </w:r>
      <w:r>
        <w:rPr>
          <w:rFonts w:hint="eastAsia" w:ascii="宋体" w:hAnsi="宋体" w:eastAsia="宋体" w:cs="宋体"/>
          <w:color w:val="auto"/>
          <w:spacing w:val="-5"/>
          <w:sz w:val="21"/>
          <w:szCs w:val="21"/>
          <w:highlight w:val="none"/>
          <w:u w:val="single"/>
          <w:lang w:val="en-US" w:eastAsia="zh-CN"/>
        </w:rPr>
        <w:t xml:space="preserve">   </w:t>
      </w:r>
      <w:r>
        <w:rPr>
          <w:rFonts w:ascii="宋体" w:hAnsi="宋体" w:eastAsia="宋体" w:cs="宋体"/>
          <w:color w:val="auto"/>
          <w:spacing w:val="-5"/>
          <w:sz w:val="21"/>
          <w:szCs w:val="21"/>
          <w:highlight w:val="none"/>
        </w:rPr>
        <w:t>的磋商总报价，工期</w:t>
      </w:r>
      <w:r>
        <w:rPr>
          <w:rFonts w:hint="eastAsia" w:ascii="宋体" w:hAnsi="宋体" w:eastAsia="宋体" w:cs="宋体"/>
          <w:color w:val="auto"/>
          <w:spacing w:val="-5"/>
          <w:sz w:val="21"/>
          <w:szCs w:val="21"/>
          <w:highlight w:val="none"/>
          <w:u w:val="single"/>
          <w:lang w:val="en-US" w:eastAsia="zh-CN"/>
        </w:rPr>
        <w:t xml:space="preserve">    </w:t>
      </w:r>
      <w:r>
        <w:rPr>
          <w:rFonts w:ascii="宋体" w:hAnsi="宋体" w:eastAsia="宋体" w:cs="宋体"/>
          <w:color w:val="auto"/>
          <w:spacing w:val="-5"/>
          <w:sz w:val="21"/>
          <w:szCs w:val="21"/>
          <w:highlight w:val="none"/>
        </w:rPr>
        <w:t>，按合同约定实施和完成承包工程，修补</w:t>
      </w:r>
      <w:r>
        <w:rPr>
          <w:rFonts w:ascii="宋体" w:hAnsi="宋体" w:eastAsia="宋体" w:cs="宋体"/>
          <w:color w:val="auto"/>
          <w:spacing w:val="-1"/>
          <w:sz w:val="21"/>
          <w:szCs w:val="21"/>
          <w:highlight w:val="none"/>
        </w:rPr>
        <w:t>工程中的任何缺陷，工程质量达到</w:t>
      </w:r>
      <w:r>
        <w:rPr>
          <w:rFonts w:hint="eastAsia" w:ascii="宋体" w:hAnsi="宋体" w:eastAsia="宋体" w:cs="宋体"/>
          <w:color w:val="auto"/>
          <w:spacing w:val="-1"/>
          <w:sz w:val="21"/>
          <w:szCs w:val="21"/>
          <w:highlight w:val="none"/>
          <w:u w:val="single"/>
          <w:lang w:val="en-US" w:eastAsia="zh-CN"/>
        </w:rPr>
        <w:t xml:space="preserve">       </w:t>
      </w:r>
      <w:r>
        <w:rPr>
          <w:rFonts w:ascii="宋体" w:hAnsi="宋体" w:eastAsia="宋体" w:cs="宋体"/>
          <w:color w:val="auto"/>
          <w:spacing w:val="-1"/>
          <w:sz w:val="21"/>
          <w:szCs w:val="21"/>
          <w:highlight w:val="none"/>
        </w:rPr>
        <w:t>。</w:t>
      </w:r>
    </w:p>
    <w:p w14:paraId="3F7C072A">
      <w:pPr>
        <w:spacing w:before="206" w:line="360" w:lineRule="auto"/>
        <w:ind w:firstLine="430"/>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2.</w:t>
      </w:r>
      <w:r>
        <w:rPr>
          <w:rFonts w:ascii="宋体" w:hAnsi="宋体" w:eastAsia="宋体" w:cs="宋体"/>
          <w:color w:val="auto"/>
          <w:spacing w:val="-1"/>
          <w:sz w:val="21"/>
          <w:szCs w:val="21"/>
          <w:highlight w:val="none"/>
        </w:rPr>
        <w:t>我方承诺在磋商文件规定的磋商有限期内不修改、撤销响应文件。</w:t>
      </w:r>
    </w:p>
    <w:p w14:paraId="7EB8ACCA">
      <w:pPr>
        <w:spacing w:before="232" w:line="360" w:lineRule="auto"/>
        <w:ind w:firstLine="43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ascii="宋体" w:hAnsi="宋体" w:eastAsia="宋体" w:cs="宋体"/>
          <w:color w:val="auto"/>
          <w:sz w:val="21"/>
          <w:szCs w:val="21"/>
          <w:highlight w:val="none"/>
        </w:rPr>
        <w:t>随同本磋商函提交磋商保证金一份，金额为人民币（大写</w:t>
      </w:r>
      <w:r>
        <w:rPr>
          <w:rFonts w:ascii="宋体" w:hAnsi="宋体" w:eastAsia="宋体" w:cs="宋体"/>
          <w:color w:val="auto"/>
          <w:spacing w:val="-67"/>
          <w:sz w:val="21"/>
          <w:szCs w:val="21"/>
          <w:highlight w:val="none"/>
        </w:rPr>
        <w:t>）</w:t>
      </w:r>
      <w:r>
        <w:rPr>
          <w:rFonts w:hint="eastAsia" w:ascii="宋体" w:hAnsi="宋体" w:eastAsia="宋体" w:cs="宋体"/>
          <w:color w:val="auto"/>
          <w:spacing w:val="-67"/>
          <w:sz w:val="21"/>
          <w:szCs w:val="21"/>
          <w:highlight w:val="none"/>
          <w:u w:val="single"/>
          <w:lang w:val="en-US" w:eastAsia="zh-CN"/>
        </w:rPr>
        <w:t xml:space="preserve">      /      </w:t>
      </w:r>
      <w:r>
        <w:rPr>
          <w:rFonts w:ascii="宋体" w:hAnsi="宋体" w:eastAsia="宋体" w:cs="宋体"/>
          <w:color w:val="auto"/>
          <w:spacing w:val="-67"/>
          <w:sz w:val="21"/>
          <w:szCs w:val="21"/>
          <w:highlight w:val="none"/>
        </w:rPr>
        <w:t>（</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      </w:t>
      </w:r>
      <w:r>
        <w:rPr>
          <w:rFonts w:ascii="宋体" w:hAnsi="宋体" w:eastAsia="宋体" w:cs="宋体"/>
          <w:color w:val="auto"/>
          <w:sz w:val="21"/>
          <w:szCs w:val="21"/>
          <w:highlight w:val="none"/>
        </w:rPr>
        <w:t>。</w:t>
      </w:r>
    </w:p>
    <w:p w14:paraId="5EFF8240">
      <w:pPr>
        <w:spacing w:before="229" w:line="360" w:lineRule="auto"/>
        <w:ind w:firstLine="427"/>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4.</w:t>
      </w:r>
      <w:r>
        <w:rPr>
          <w:rFonts w:ascii="宋体" w:hAnsi="宋体" w:eastAsia="宋体" w:cs="宋体"/>
          <w:color w:val="auto"/>
          <w:spacing w:val="-2"/>
          <w:sz w:val="21"/>
          <w:szCs w:val="21"/>
          <w:highlight w:val="none"/>
        </w:rPr>
        <w:t>如我方中标：</w:t>
      </w:r>
    </w:p>
    <w:p w14:paraId="4550D98D">
      <w:pPr>
        <w:spacing w:before="230" w:line="360" w:lineRule="auto"/>
        <w:ind w:firstLine="73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（1）我方承诺在收到中标通知书后，在中标通知书规定的期限内与你方签订合同。</w:t>
      </w:r>
    </w:p>
    <w:p w14:paraId="64E66DCD">
      <w:pPr>
        <w:spacing w:before="232" w:line="184" w:lineRule="auto"/>
        <w:ind w:firstLine="73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（2）随同本磋商函递交的磋商函附录属于合同文件的组成部分。</w:t>
      </w:r>
    </w:p>
    <w:p w14:paraId="0EBCCE75">
      <w:pPr>
        <w:spacing w:before="230" w:line="184" w:lineRule="auto"/>
        <w:ind w:firstLine="73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（3）我方承诺按照磋商文件规定向你方递交履约担保。</w:t>
      </w:r>
    </w:p>
    <w:p w14:paraId="60C2FEF7">
      <w:pPr>
        <w:spacing w:before="230" w:line="184" w:lineRule="auto"/>
        <w:ind w:firstLine="73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（4）我方承诺在合同约定的期限内完成并移交全部合同工程。</w:t>
      </w:r>
    </w:p>
    <w:p w14:paraId="6254932B">
      <w:pPr>
        <w:spacing w:before="233" w:line="439" w:lineRule="exact"/>
        <w:ind w:firstLine="432"/>
        <w:rPr>
          <w:rFonts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lang w:eastAsia="zh-CN"/>
        </w:rPr>
        <w:t>5.</w:t>
      </w:r>
      <w:r>
        <w:rPr>
          <w:rFonts w:ascii="宋体" w:hAnsi="宋体" w:eastAsia="宋体" w:cs="宋体"/>
          <w:color w:val="auto"/>
          <w:spacing w:val="-2"/>
          <w:position w:val="17"/>
          <w:sz w:val="21"/>
          <w:szCs w:val="21"/>
          <w:highlight w:val="none"/>
        </w:rPr>
        <w:t>我方在此声明，所递交的响应文件及有关资料内容完整、真实和准确，且不存在第二章“应</w:t>
      </w:r>
    </w:p>
    <w:p w14:paraId="7BABE30D">
      <w:pPr>
        <w:spacing w:before="1" w:line="204" w:lineRule="auto"/>
        <w:ind w:firstLine="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答人须知”第1.4.3项和第1.4.4项规定的任何一种情形。</w:t>
      </w:r>
    </w:p>
    <w:p w14:paraId="11A91D8B">
      <w:pPr>
        <w:spacing w:before="206" w:line="184" w:lineRule="auto"/>
        <w:ind w:firstLine="429"/>
        <w:rPr>
          <w:rFonts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eastAsia="zh-CN"/>
        </w:rPr>
        <w:t>6.</w:t>
      </w:r>
      <w:r>
        <w:rPr>
          <w:rFonts w:hint="eastAsia" w:ascii="宋体" w:hAnsi="宋体" w:eastAsia="宋体" w:cs="宋体"/>
          <w:color w:val="auto"/>
          <w:spacing w:val="-14"/>
          <w:sz w:val="21"/>
          <w:szCs w:val="21"/>
          <w:highlight w:val="none"/>
          <w:lang w:val="en-US" w:eastAsia="zh-CN"/>
        </w:rPr>
        <w:t>磋商有效期</w:t>
      </w:r>
      <w:r>
        <w:rPr>
          <w:rFonts w:hint="eastAsia" w:ascii="宋体" w:hAnsi="宋体" w:eastAsia="宋体" w:cs="宋体"/>
          <w:color w:val="auto"/>
          <w:spacing w:val="-14"/>
          <w:sz w:val="21"/>
          <w:szCs w:val="21"/>
          <w:highlight w:val="none"/>
          <w:u w:val="single"/>
          <w:lang w:val="en-US" w:eastAsia="zh-CN"/>
        </w:rPr>
        <w:t xml:space="preserve">           </w:t>
      </w:r>
      <w:r>
        <w:rPr>
          <w:rFonts w:ascii="宋体" w:hAnsi="宋体" w:eastAsia="宋体" w:cs="宋体"/>
          <w:color w:val="auto"/>
          <w:spacing w:val="-8"/>
          <w:sz w:val="21"/>
          <w:szCs w:val="21"/>
          <w:highlight w:val="none"/>
        </w:rPr>
        <w:t>。</w:t>
      </w:r>
    </w:p>
    <w:p w14:paraId="4E03AFDC">
      <w:pPr>
        <w:spacing w:line="265" w:lineRule="auto"/>
        <w:rPr>
          <w:rFonts w:ascii="宋体"/>
          <w:color w:val="auto"/>
          <w:sz w:val="21"/>
          <w:highlight w:val="none"/>
        </w:rPr>
      </w:pPr>
    </w:p>
    <w:p w14:paraId="5AC2733F">
      <w:pPr>
        <w:spacing w:line="266" w:lineRule="auto"/>
        <w:rPr>
          <w:rFonts w:ascii="宋体"/>
          <w:color w:val="auto"/>
          <w:sz w:val="21"/>
          <w:highlight w:val="none"/>
        </w:rPr>
      </w:pPr>
    </w:p>
    <w:p w14:paraId="0CBCF552">
      <w:pPr>
        <w:spacing w:before="68" w:line="387" w:lineRule="auto"/>
        <w:ind w:left="3684" w:right="793"/>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89"/>
          <w:sz w:val="21"/>
          <w:szCs w:val="21"/>
          <w:highlight w:val="none"/>
        </w:rPr>
        <w:t>：（</w:t>
      </w:r>
      <w:r>
        <w:rPr>
          <w:rFonts w:ascii="宋体" w:hAnsi="宋体" w:eastAsia="宋体" w:cs="宋体"/>
          <w:color w:val="auto"/>
          <w:spacing w:val="1"/>
          <w:sz w:val="21"/>
          <w:szCs w:val="21"/>
          <w:highlight w:val="none"/>
        </w:rPr>
        <w:t>盖单</w:t>
      </w:r>
      <w:r>
        <w:rPr>
          <w:rFonts w:hint="eastAsia" w:ascii="宋体" w:hAnsi="宋体" w:eastAsia="宋体" w:cs="宋体"/>
          <w:color w:val="auto"/>
          <w:spacing w:val="1"/>
          <w:sz w:val="21"/>
          <w:szCs w:val="21"/>
          <w:highlight w:val="none"/>
          <w:lang w:eastAsia="zh-CN"/>
        </w:rPr>
        <w:t>位公</w:t>
      </w:r>
      <w:r>
        <w:rPr>
          <w:rFonts w:ascii="宋体" w:hAnsi="宋体" w:eastAsia="宋体" w:cs="宋体"/>
          <w:color w:val="auto"/>
          <w:spacing w:val="1"/>
          <w:sz w:val="21"/>
          <w:szCs w:val="21"/>
          <w:highlight w:val="none"/>
        </w:rPr>
        <w:t>章）</w:t>
      </w:r>
    </w:p>
    <w:p w14:paraId="1AC680EE">
      <w:pPr>
        <w:spacing w:before="68" w:line="387" w:lineRule="auto"/>
        <w:ind w:left="3684" w:right="793"/>
        <w:rPr>
          <w:rFonts w:ascii="宋体" w:hAnsi="宋体" w:eastAsia="宋体" w:cs="宋体"/>
          <w:color w:val="auto"/>
          <w:sz w:val="21"/>
          <w:szCs w:val="21"/>
          <w:highlight w:val="none"/>
        </w:rPr>
      </w:pPr>
      <w:r>
        <w:rPr>
          <w:rFonts w:ascii="宋体" w:hAnsi="宋体" w:eastAsia="宋体" w:cs="宋体"/>
          <w:color w:val="auto"/>
          <w:sz w:val="21"/>
          <w:szCs w:val="21"/>
          <w:highlight w:val="none"/>
        </w:rPr>
        <w:t>法定代表人或其委托代理人</w:t>
      </w:r>
      <w:r>
        <w:rPr>
          <w:rFonts w:ascii="宋体" w:hAnsi="宋体" w:eastAsia="宋体" w:cs="宋体"/>
          <w:color w:val="auto"/>
          <w:spacing w:val="-86"/>
          <w:sz w:val="21"/>
          <w:szCs w:val="21"/>
          <w:highlight w:val="none"/>
        </w:rPr>
        <w:t>：（</w:t>
      </w:r>
      <w:r>
        <w:rPr>
          <w:rFonts w:ascii="宋体" w:hAnsi="宋体" w:eastAsia="宋体" w:cs="宋体"/>
          <w:color w:val="auto"/>
          <w:sz w:val="21"/>
          <w:szCs w:val="21"/>
          <w:highlight w:val="none"/>
        </w:rPr>
        <w:t>签字）</w:t>
      </w:r>
    </w:p>
    <w:p w14:paraId="61377E39">
      <w:pPr>
        <w:spacing w:before="1" w:line="204" w:lineRule="auto"/>
        <w:ind w:firstLine="368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地址：</w:t>
      </w:r>
    </w:p>
    <w:p w14:paraId="08E541BD">
      <w:pPr>
        <w:spacing w:before="206" w:line="440" w:lineRule="exact"/>
        <w:ind w:firstLine="3701"/>
        <w:rPr>
          <w:rFonts w:ascii="宋体" w:hAnsi="宋体" w:eastAsia="宋体" w:cs="宋体"/>
          <w:color w:val="auto"/>
          <w:sz w:val="21"/>
          <w:szCs w:val="21"/>
          <w:highlight w:val="none"/>
        </w:rPr>
      </w:pPr>
      <w:r>
        <w:rPr>
          <w:rFonts w:ascii="宋体" w:hAnsi="宋体" w:eastAsia="宋体" w:cs="宋体"/>
          <w:color w:val="auto"/>
          <w:spacing w:val="-9"/>
          <w:position w:val="17"/>
          <w:sz w:val="21"/>
          <w:szCs w:val="21"/>
          <w:highlight w:val="none"/>
        </w:rPr>
        <w:t>网址：</w:t>
      </w:r>
    </w:p>
    <w:p w14:paraId="0A190F68">
      <w:pPr>
        <w:spacing w:line="204" w:lineRule="auto"/>
        <w:ind w:firstLine="370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电话：</w:t>
      </w:r>
    </w:p>
    <w:p w14:paraId="221D4C32">
      <w:pPr>
        <w:spacing w:before="209" w:line="184" w:lineRule="auto"/>
        <w:ind w:firstLine="368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传真：</w:t>
      </w:r>
    </w:p>
    <w:p w14:paraId="2854DD00">
      <w:pPr>
        <w:spacing w:before="230" w:line="184" w:lineRule="auto"/>
        <w:ind w:firstLine="370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邮政编码：</w:t>
      </w:r>
    </w:p>
    <w:p w14:paraId="6AE9B14A">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581178AD">
      <w:pPr>
        <w:rPr>
          <w:color w:val="auto"/>
          <w:highlight w:val="none"/>
        </w:rPr>
        <w:sectPr>
          <w:footerReference r:id="rId22" w:type="default"/>
          <w:pgSz w:w="11906" w:h="16839"/>
          <w:pgMar w:top="1431" w:right="1415" w:bottom="1156" w:left="1416" w:header="0" w:footer="1031" w:gutter="0"/>
          <w:pgNumType w:fmt="decimal"/>
          <w:cols w:space="720" w:num="1"/>
        </w:sectPr>
      </w:pPr>
    </w:p>
    <w:p w14:paraId="4B5762C3">
      <w:pPr>
        <w:spacing w:before="138" w:line="184" w:lineRule="auto"/>
        <w:ind w:firstLine="3688"/>
        <w:rPr>
          <w:rFonts w:ascii="宋体" w:hAnsi="宋体" w:eastAsia="宋体" w:cs="宋体"/>
          <w:color w:val="auto"/>
          <w:sz w:val="32"/>
          <w:szCs w:val="32"/>
          <w:highlight w:val="none"/>
        </w:rPr>
      </w:pPr>
      <w:r>
        <w:rPr>
          <w:rFonts w:hint="eastAsia" w:ascii="宋体" w:hAnsi="宋体" w:eastAsia="宋体" w:cs="宋体"/>
          <w:color w:val="auto"/>
          <w:spacing w:val="-10"/>
          <w:sz w:val="32"/>
          <w:szCs w:val="32"/>
          <w:highlight w:val="none"/>
          <w:lang w:eastAsia="zh-CN"/>
          <w14:textOutline w14:w="5793" w14:cap="sq" w14:cmpd="sng">
            <w14:solidFill>
              <w14:srgbClr w14:val="000000"/>
            </w14:solidFill>
            <w14:prstDash w14:val="solid"/>
            <w14:bevel/>
          </w14:textOutline>
        </w:rPr>
        <w:t>（</w:t>
      </w:r>
      <w:r>
        <w:rPr>
          <w:rFonts w:ascii="宋体" w:hAnsi="宋体" w:eastAsia="宋体" w:cs="宋体"/>
          <w:color w:val="auto"/>
          <w:spacing w:val="-10"/>
          <w:sz w:val="32"/>
          <w:szCs w:val="32"/>
          <w:highlight w:val="none"/>
          <w14:textOutline w14:w="5793" w14:cap="sq" w14:cmpd="sng">
            <w14:solidFill>
              <w14:srgbClr w14:val="000000"/>
            </w14:solidFill>
            <w14:prstDash w14:val="solid"/>
            <w14:bevel/>
          </w14:textOutline>
        </w:rPr>
        <w:t>二</w:t>
      </w:r>
      <w:r>
        <w:rPr>
          <w:rFonts w:hint="eastAsia" w:ascii="宋体" w:hAnsi="宋体" w:eastAsia="宋体" w:cs="宋体"/>
          <w:color w:val="auto"/>
          <w:spacing w:val="-10"/>
          <w:sz w:val="32"/>
          <w:szCs w:val="32"/>
          <w:highlight w:val="none"/>
          <w:lang w:eastAsia="zh-CN"/>
          <w14:textOutline w14:w="5793" w14:cap="sq" w14:cmpd="sng">
            <w14:solidFill>
              <w14:srgbClr w14:val="000000"/>
            </w14:solidFill>
            <w14:prstDash w14:val="solid"/>
            <w14:bevel/>
          </w14:textOutline>
        </w:rPr>
        <w:t>）</w:t>
      </w:r>
      <w:r>
        <w:rPr>
          <w:rFonts w:ascii="宋体" w:hAnsi="宋体" w:eastAsia="宋体" w:cs="宋体"/>
          <w:color w:val="auto"/>
          <w:spacing w:val="-10"/>
          <w:sz w:val="32"/>
          <w:szCs w:val="32"/>
          <w:highlight w:val="none"/>
          <w14:textOutline w14:w="5793" w14:cap="sq" w14:cmpd="sng">
            <w14:solidFill>
              <w14:srgbClr w14:val="000000"/>
            </w14:solidFill>
            <w14:prstDash w14:val="solid"/>
            <w14:bevel/>
          </w14:textOutline>
        </w:rPr>
        <w:t>磋商函附录</w:t>
      </w:r>
    </w:p>
    <w:p w14:paraId="1CA341C3">
      <w:pPr>
        <w:spacing w:line="152" w:lineRule="exact"/>
        <w:rPr>
          <w:color w:val="auto"/>
          <w:highlight w:val="none"/>
        </w:rPr>
      </w:pPr>
    </w:p>
    <w:tbl>
      <w:tblPr>
        <w:tblStyle w:val="33"/>
        <w:tblW w:w="90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358"/>
        <w:gridCol w:w="5971"/>
        <w:gridCol w:w="1069"/>
      </w:tblGrid>
      <w:tr w14:paraId="2300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52" w:type="dxa"/>
            <w:vAlign w:val="top"/>
          </w:tcPr>
          <w:p w14:paraId="4C6193A3">
            <w:pPr>
              <w:spacing w:line="346" w:lineRule="auto"/>
              <w:rPr>
                <w:rFonts w:ascii="宋体"/>
                <w:color w:val="auto"/>
                <w:sz w:val="21"/>
                <w:highlight w:val="none"/>
              </w:rPr>
            </w:pPr>
          </w:p>
          <w:p w14:paraId="1CACE6F9">
            <w:pPr>
              <w:spacing w:before="59" w:line="184" w:lineRule="auto"/>
              <w:ind w:firstLine="96"/>
              <w:rPr>
                <w:rFonts w:ascii="宋体" w:hAnsi="宋体" w:eastAsia="宋体" w:cs="宋体"/>
                <w:color w:val="auto"/>
                <w:sz w:val="18"/>
                <w:szCs w:val="18"/>
                <w:highlight w:val="none"/>
              </w:rPr>
            </w:pPr>
            <w:r>
              <w:rPr>
                <w:rFonts w:ascii="宋体" w:hAnsi="宋体" w:eastAsia="宋体" w:cs="宋体"/>
                <w:color w:val="auto"/>
                <w:spacing w:val="-4"/>
                <w:sz w:val="18"/>
                <w:szCs w:val="18"/>
                <w:highlight w:val="none"/>
              </w:rPr>
              <w:t>序号</w:t>
            </w:r>
          </w:p>
        </w:tc>
        <w:tc>
          <w:tcPr>
            <w:tcW w:w="1358" w:type="dxa"/>
            <w:vAlign w:val="top"/>
          </w:tcPr>
          <w:p w14:paraId="59FD0A64">
            <w:pPr>
              <w:spacing w:line="346" w:lineRule="auto"/>
              <w:rPr>
                <w:rFonts w:ascii="宋体"/>
                <w:color w:val="auto"/>
                <w:sz w:val="21"/>
                <w:highlight w:val="none"/>
              </w:rPr>
            </w:pPr>
          </w:p>
          <w:p w14:paraId="632FC182">
            <w:pPr>
              <w:spacing w:before="59" w:line="184" w:lineRule="auto"/>
              <w:ind w:firstLine="322"/>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条款名称</w:t>
            </w:r>
          </w:p>
        </w:tc>
        <w:tc>
          <w:tcPr>
            <w:tcW w:w="5971" w:type="dxa"/>
            <w:vAlign w:val="top"/>
          </w:tcPr>
          <w:p w14:paraId="6C9103DE">
            <w:pPr>
              <w:spacing w:line="346" w:lineRule="auto"/>
              <w:rPr>
                <w:rFonts w:ascii="宋体"/>
                <w:color w:val="auto"/>
                <w:sz w:val="21"/>
                <w:highlight w:val="none"/>
              </w:rPr>
            </w:pPr>
          </w:p>
          <w:p w14:paraId="7F1726E1">
            <w:pPr>
              <w:spacing w:before="59" w:line="184" w:lineRule="auto"/>
              <w:ind w:firstLine="2465"/>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约定内容</w:t>
            </w:r>
          </w:p>
        </w:tc>
        <w:tc>
          <w:tcPr>
            <w:tcW w:w="1069" w:type="dxa"/>
            <w:vAlign w:val="top"/>
          </w:tcPr>
          <w:p w14:paraId="13BA3B19">
            <w:pPr>
              <w:spacing w:before="203" w:line="184" w:lineRule="auto"/>
              <w:ind w:firstLine="288"/>
              <w:rPr>
                <w:rFonts w:ascii="宋体" w:hAnsi="宋体" w:eastAsia="宋体" w:cs="宋体"/>
                <w:color w:val="auto"/>
                <w:sz w:val="18"/>
                <w:szCs w:val="18"/>
                <w:highlight w:val="none"/>
              </w:rPr>
            </w:pPr>
            <w:r>
              <w:rPr>
                <w:rFonts w:ascii="宋体" w:hAnsi="宋体" w:eastAsia="宋体" w:cs="宋体"/>
                <w:color w:val="auto"/>
                <w:spacing w:val="-5"/>
                <w:sz w:val="18"/>
                <w:szCs w:val="18"/>
                <w:highlight w:val="none"/>
              </w:rPr>
              <w:t>是否</w:t>
            </w:r>
          </w:p>
          <w:p w14:paraId="3B287FE8">
            <w:pPr>
              <w:spacing w:line="345" w:lineRule="auto"/>
              <w:rPr>
                <w:rFonts w:ascii="宋体"/>
                <w:color w:val="auto"/>
                <w:sz w:val="21"/>
                <w:highlight w:val="none"/>
              </w:rPr>
            </w:pPr>
          </w:p>
          <w:p w14:paraId="55461583">
            <w:pPr>
              <w:spacing w:before="59" w:line="184" w:lineRule="auto"/>
              <w:ind w:firstLine="295"/>
              <w:rPr>
                <w:rFonts w:ascii="宋体" w:hAnsi="宋体" w:eastAsia="宋体" w:cs="宋体"/>
                <w:color w:val="auto"/>
                <w:sz w:val="18"/>
                <w:szCs w:val="18"/>
                <w:highlight w:val="none"/>
              </w:rPr>
            </w:pPr>
            <w:r>
              <w:rPr>
                <w:rFonts w:ascii="宋体" w:hAnsi="宋体" w:eastAsia="宋体" w:cs="宋体"/>
                <w:color w:val="auto"/>
                <w:spacing w:val="-9"/>
                <w:sz w:val="18"/>
                <w:szCs w:val="18"/>
                <w:highlight w:val="none"/>
              </w:rPr>
              <w:t>响应</w:t>
            </w:r>
          </w:p>
        </w:tc>
      </w:tr>
      <w:tr w14:paraId="08E2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shd w:val="clear" w:color="auto" w:fill="auto"/>
            <w:vAlign w:val="top"/>
          </w:tcPr>
          <w:p w14:paraId="1EEBF946">
            <w:pPr>
              <w:spacing w:before="221" w:line="180" w:lineRule="auto"/>
              <w:ind w:firstLine="297" w:firstLineChars="0"/>
              <w:rPr>
                <w:rFonts w:ascii="宋体" w:hAnsi="宋体" w:eastAsia="宋体" w:cs="宋体"/>
                <w:snapToGrid w:val="0"/>
                <w:color w:val="auto"/>
                <w:kern w:val="0"/>
                <w:sz w:val="18"/>
                <w:szCs w:val="18"/>
                <w:highlight w:val="none"/>
              </w:rPr>
            </w:pPr>
            <w:r>
              <w:rPr>
                <w:rFonts w:ascii="宋体" w:hAnsi="宋体" w:eastAsia="宋体" w:cs="宋体"/>
                <w:color w:val="auto"/>
                <w:sz w:val="18"/>
                <w:szCs w:val="18"/>
                <w:highlight w:val="none"/>
              </w:rPr>
              <w:t>1</w:t>
            </w:r>
          </w:p>
        </w:tc>
        <w:tc>
          <w:tcPr>
            <w:tcW w:w="1358" w:type="dxa"/>
            <w:shd w:val="clear" w:color="auto" w:fill="auto"/>
            <w:vAlign w:val="top"/>
          </w:tcPr>
          <w:p w14:paraId="69FDF8B8">
            <w:pPr>
              <w:spacing w:before="194" w:line="184" w:lineRule="auto"/>
              <w:ind w:firstLine="323" w:firstLineChars="0"/>
              <w:rPr>
                <w:rFonts w:hint="eastAsia" w:ascii="宋体" w:hAnsi="宋体" w:eastAsia="宋体" w:cs="宋体"/>
                <w:snapToGrid w:val="0"/>
                <w:color w:val="auto"/>
                <w:kern w:val="0"/>
                <w:sz w:val="18"/>
                <w:szCs w:val="18"/>
                <w:highlight w:val="none"/>
                <w:lang w:val="en-US" w:eastAsia="zh-CN"/>
              </w:rPr>
            </w:pPr>
            <w:r>
              <w:rPr>
                <w:rFonts w:ascii="宋体" w:hAnsi="宋体" w:eastAsia="宋体" w:cs="宋体"/>
                <w:color w:val="auto"/>
                <w:spacing w:val="-3"/>
                <w:sz w:val="18"/>
                <w:szCs w:val="18"/>
                <w:highlight w:val="none"/>
              </w:rPr>
              <w:t>项目经理</w:t>
            </w:r>
          </w:p>
        </w:tc>
        <w:tc>
          <w:tcPr>
            <w:tcW w:w="5971" w:type="dxa"/>
            <w:shd w:val="clear" w:color="auto" w:fill="auto"/>
            <w:vAlign w:val="top"/>
          </w:tcPr>
          <w:p w14:paraId="26A4AED5">
            <w:pPr>
              <w:spacing w:before="194" w:line="184" w:lineRule="auto"/>
              <w:ind w:firstLine="8" w:firstLineChars="0"/>
              <w:rPr>
                <w:rFonts w:hint="default" w:ascii="宋体" w:hAnsi="宋体" w:eastAsia="宋体" w:cs="宋体"/>
                <w:snapToGrid w:val="0"/>
                <w:color w:val="auto"/>
                <w:kern w:val="0"/>
                <w:sz w:val="18"/>
                <w:szCs w:val="18"/>
                <w:highlight w:val="none"/>
                <w:lang w:val="en-US" w:eastAsia="zh-CN"/>
              </w:rPr>
            </w:pPr>
            <w:r>
              <w:rPr>
                <w:rFonts w:ascii="宋体" w:hAnsi="宋体" w:eastAsia="宋体" w:cs="宋体"/>
                <w:color w:val="auto"/>
                <w:spacing w:val="-3"/>
                <w:sz w:val="18"/>
                <w:szCs w:val="18"/>
                <w:highlight w:val="none"/>
              </w:rPr>
              <w:t>姓名：</w:t>
            </w:r>
            <w:r>
              <w:rPr>
                <w:rFonts w:hint="eastAsia" w:ascii="宋体" w:hAnsi="宋体" w:eastAsia="宋体" w:cs="宋体"/>
                <w:color w:val="auto"/>
                <w:spacing w:val="-3"/>
                <w:sz w:val="18"/>
                <w:szCs w:val="18"/>
                <w:highlight w:val="none"/>
                <w:lang w:val="en-US" w:eastAsia="zh-CN"/>
              </w:rPr>
              <w:t xml:space="preserve">                    </w:t>
            </w:r>
          </w:p>
        </w:tc>
        <w:tc>
          <w:tcPr>
            <w:tcW w:w="1069" w:type="dxa"/>
            <w:vAlign w:val="top"/>
          </w:tcPr>
          <w:p w14:paraId="16CFD72C">
            <w:pPr>
              <w:rPr>
                <w:rFonts w:ascii="宋体"/>
                <w:color w:val="auto"/>
                <w:sz w:val="21"/>
                <w:highlight w:val="none"/>
              </w:rPr>
            </w:pPr>
          </w:p>
        </w:tc>
      </w:tr>
      <w:tr w14:paraId="19D6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2" w:type="dxa"/>
            <w:vAlign w:val="top"/>
          </w:tcPr>
          <w:p w14:paraId="0BCD4069">
            <w:pPr>
              <w:spacing w:line="246" w:lineRule="auto"/>
              <w:rPr>
                <w:rFonts w:ascii="宋体"/>
                <w:color w:val="auto"/>
                <w:sz w:val="21"/>
                <w:highlight w:val="none"/>
              </w:rPr>
            </w:pPr>
          </w:p>
          <w:p w14:paraId="5312D1F6">
            <w:pPr>
              <w:spacing w:before="59" w:line="180" w:lineRule="auto"/>
              <w:ind w:firstLine="286"/>
              <w:rPr>
                <w:rFonts w:ascii="宋体" w:hAnsi="宋体" w:eastAsia="宋体" w:cs="宋体"/>
                <w:color w:val="auto"/>
                <w:sz w:val="18"/>
                <w:szCs w:val="18"/>
                <w:highlight w:val="none"/>
              </w:rPr>
            </w:pPr>
            <w:r>
              <w:rPr>
                <w:rFonts w:ascii="宋体" w:hAnsi="宋体" w:eastAsia="宋体" w:cs="宋体"/>
                <w:color w:val="auto"/>
                <w:sz w:val="18"/>
                <w:szCs w:val="18"/>
                <w:highlight w:val="none"/>
              </w:rPr>
              <w:t>2</w:t>
            </w:r>
          </w:p>
        </w:tc>
        <w:tc>
          <w:tcPr>
            <w:tcW w:w="1358" w:type="dxa"/>
            <w:vAlign w:val="top"/>
          </w:tcPr>
          <w:p w14:paraId="145CA462">
            <w:pPr>
              <w:spacing w:before="310" w:line="184" w:lineRule="auto"/>
              <w:ind w:firstLine="502"/>
              <w:rPr>
                <w:rFonts w:ascii="宋体" w:hAnsi="宋体" w:eastAsia="宋体" w:cs="宋体"/>
                <w:color w:val="auto"/>
                <w:sz w:val="18"/>
                <w:szCs w:val="18"/>
                <w:highlight w:val="none"/>
              </w:rPr>
            </w:pPr>
            <w:r>
              <w:rPr>
                <w:rFonts w:ascii="宋体" w:hAnsi="宋体" w:eastAsia="宋体" w:cs="宋体"/>
                <w:color w:val="auto"/>
                <w:spacing w:val="-5"/>
                <w:sz w:val="18"/>
                <w:szCs w:val="18"/>
                <w:highlight w:val="none"/>
              </w:rPr>
              <w:t>工期</w:t>
            </w:r>
          </w:p>
        </w:tc>
        <w:tc>
          <w:tcPr>
            <w:tcW w:w="5971" w:type="dxa"/>
            <w:vAlign w:val="top"/>
          </w:tcPr>
          <w:p w14:paraId="59C07523">
            <w:pPr>
              <w:spacing w:line="278" w:lineRule="auto"/>
              <w:rPr>
                <w:rFonts w:ascii="宋体"/>
                <w:color w:val="auto"/>
                <w:sz w:val="21"/>
                <w:highlight w:val="none"/>
              </w:rPr>
            </w:pPr>
          </w:p>
          <w:p w14:paraId="32694283">
            <w:pPr>
              <w:spacing w:before="59" w:line="184" w:lineRule="auto"/>
              <w:ind w:firstLine="8"/>
              <w:rPr>
                <w:rFonts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lang w:eastAsia="zh-CN"/>
              </w:rPr>
              <w:t>签订合同之日起至2026年8月30日之前完成</w:t>
            </w:r>
            <w:r>
              <w:rPr>
                <w:rFonts w:ascii="宋体" w:hAnsi="宋体" w:eastAsia="宋体" w:cs="宋体"/>
                <w:color w:val="auto"/>
                <w:spacing w:val="-3"/>
                <w:sz w:val="18"/>
                <w:szCs w:val="18"/>
                <w:highlight w:val="none"/>
              </w:rPr>
              <w:t>；</w:t>
            </w:r>
          </w:p>
        </w:tc>
        <w:tc>
          <w:tcPr>
            <w:tcW w:w="1069" w:type="dxa"/>
            <w:vAlign w:val="top"/>
          </w:tcPr>
          <w:p w14:paraId="27130B28">
            <w:pPr>
              <w:rPr>
                <w:rFonts w:ascii="宋体"/>
                <w:color w:val="auto"/>
                <w:sz w:val="21"/>
                <w:highlight w:val="none"/>
              </w:rPr>
            </w:pPr>
          </w:p>
        </w:tc>
      </w:tr>
      <w:tr w14:paraId="4F3D7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vAlign w:val="top"/>
          </w:tcPr>
          <w:p w14:paraId="0AC2B737">
            <w:pPr>
              <w:spacing w:before="223" w:line="180" w:lineRule="auto"/>
              <w:ind w:firstLine="287"/>
              <w:rPr>
                <w:rFonts w:ascii="宋体" w:hAnsi="宋体" w:eastAsia="宋体" w:cs="宋体"/>
                <w:color w:val="auto"/>
                <w:sz w:val="18"/>
                <w:szCs w:val="18"/>
                <w:highlight w:val="none"/>
              </w:rPr>
            </w:pPr>
            <w:r>
              <w:rPr>
                <w:rFonts w:ascii="宋体" w:hAnsi="宋体" w:eastAsia="宋体" w:cs="宋体"/>
                <w:color w:val="auto"/>
                <w:sz w:val="18"/>
                <w:szCs w:val="18"/>
                <w:highlight w:val="none"/>
              </w:rPr>
              <w:t>3</w:t>
            </w:r>
          </w:p>
        </w:tc>
        <w:tc>
          <w:tcPr>
            <w:tcW w:w="1358" w:type="dxa"/>
            <w:vAlign w:val="top"/>
          </w:tcPr>
          <w:p w14:paraId="5E693420">
            <w:pPr>
              <w:spacing w:before="195" w:line="184" w:lineRule="auto"/>
              <w:ind w:firstLine="229"/>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缺陷责任期</w:t>
            </w:r>
          </w:p>
        </w:tc>
        <w:tc>
          <w:tcPr>
            <w:tcW w:w="5971" w:type="dxa"/>
            <w:vAlign w:val="top"/>
          </w:tcPr>
          <w:p w14:paraId="7A44178C">
            <w:pPr>
              <w:spacing w:before="195" w:line="184" w:lineRule="auto"/>
              <w:ind w:firstLine="9"/>
              <w:rPr>
                <w:rFonts w:hint="eastAsia" w:ascii="宋体" w:hAnsi="宋体" w:eastAsia="宋体" w:cs="宋体"/>
                <w:color w:val="auto"/>
                <w:sz w:val="18"/>
                <w:szCs w:val="18"/>
                <w:highlight w:val="none"/>
                <w:lang w:val="en-US" w:eastAsia="zh-CN"/>
              </w:rPr>
            </w:pPr>
            <w:r>
              <w:rPr>
                <w:rFonts w:ascii="宋体" w:hAnsi="宋体" w:eastAsia="宋体" w:cs="宋体"/>
                <w:color w:val="auto"/>
                <w:spacing w:val="-2"/>
                <w:sz w:val="18"/>
                <w:szCs w:val="18"/>
                <w:highlight w:val="none"/>
              </w:rPr>
              <w:t>按国家及相关规定</w:t>
            </w:r>
            <w:r>
              <w:rPr>
                <w:rFonts w:hint="eastAsia" w:ascii="宋体" w:hAnsi="宋体" w:eastAsia="宋体" w:cs="宋体"/>
                <w:color w:val="auto"/>
                <w:spacing w:val="-2"/>
                <w:sz w:val="18"/>
                <w:szCs w:val="18"/>
                <w:highlight w:val="none"/>
                <w:lang w:val="en-US" w:eastAsia="zh-CN"/>
              </w:rPr>
              <w:t>执行</w:t>
            </w:r>
          </w:p>
        </w:tc>
        <w:tc>
          <w:tcPr>
            <w:tcW w:w="1069" w:type="dxa"/>
            <w:vAlign w:val="top"/>
          </w:tcPr>
          <w:p w14:paraId="5AACD1E6">
            <w:pPr>
              <w:rPr>
                <w:rFonts w:ascii="宋体"/>
                <w:color w:val="auto"/>
                <w:sz w:val="21"/>
                <w:highlight w:val="none"/>
              </w:rPr>
            </w:pPr>
          </w:p>
        </w:tc>
      </w:tr>
      <w:tr w14:paraId="21CE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2" w:type="dxa"/>
            <w:vAlign w:val="top"/>
          </w:tcPr>
          <w:p w14:paraId="39B414BE">
            <w:pPr>
              <w:spacing w:before="223" w:line="180" w:lineRule="auto"/>
              <w:ind w:firstLine="287"/>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358" w:type="dxa"/>
            <w:vAlign w:val="top"/>
          </w:tcPr>
          <w:p w14:paraId="2885258A">
            <w:pPr>
              <w:spacing w:before="195" w:line="184" w:lineRule="auto"/>
              <w:jc w:val="center"/>
              <w:rPr>
                <w:rFonts w:hint="eastAsia" w:ascii="宋体" w:hAnsi="宋体" w:eastAsia="宋体" w:cs="宋体"/>
                <w:color w:val="auto"/>
                <w:spacing w:val="-2"/>
                <w:sz w:val="18"/>
                <w:szCs w:val="18"/>
                <w:highlight w:val="none"/>
                <w:lang w:val="en-US" w:eastAsia="zh-CN"/>
              </w:rPr>
            </w:pPr>
            <w:r>
              <w:rPr>
                <w:rFonts w:hint="eastAsia" w:ascii="宋体" w:hAnsi="宋体" w:eastAsia="宋体" w:cs="宋体"/>
                <w:color w:val="auto"/>
                <w:spacing w:val="-2"/>
                <w:sz w:val="18"/>
                <w:szCs w:val="18"/>
                <w:highlight w:val="none"/>
                <w:lang w:val="en-US" w:eastAsia="zh-CN"/>
              </w:rPr>
              <w:t>磋商有效期</w:t>
            </w:r>
          </w:p>
        </w:tc>
        <w:tc>
          <w:tcPr>
            <w:tcW w:w="5971" w:type="dxa"/>
            <w:vAlign w:val="top"/>
          </w:tcPr>
          <w:p w14:paraId="502BAE5C">
            <w:pPr>
              <w:spacing w:before="195" w:line="184" w:lineRule="auto"/>
              <w:ind w:firstLine="9"/>
              <w:rPr>
                <w:rFonts w:ascii="宋体" w:hAnsi="宋体" w:eastAsia="宋体" w:cs="宋体"/>
                <w:color w:val="auto"/>
                <w:spacing w:val="-2"/>
                <w:sz w:val="18"/>
                <w:szCs w:val="18"/>
                <w:highlight w:val="none"/>
              </w:rPr>
            </w:pPr>
            <w:r>
              <w:rPr>
                <w:rFonts w:hint="eastAsia" w:ascii="宋体" w:hAnsi="宋体" w:eastAsia="宋体" w:cs="宋体"/>
                <w:color w:val="auto"/>
                <w:sz w:val="18"/>
                <w:szCs w:val="18"/>
                <w:highlight w:val="none"/>
              </w:rPr>
              <w:t>投标截止之日起60天</w:t>
            </w:r>
          </w:p>
        </w:tc>
        <w:tc>
          <w:tcPr>
            <w:tcW w:w="1069" w:type="dxa"/>
            <w:vAlign w:val="top"/>
          </w:tcPr>
          <w:p w14:paraId="0AB9B2C4">
            <w:pPr>
              <w:rPr>
                <w:rFonts w:ascii="宋体"/>
                <w:color w:val="auto"/>
                <w:sz w:val="21"/>
                <w:highlight w:val="none"/>
              </w:rPr>
            </w:pPr>
          </w:p>
        </w:tc>
      </w:tr>
      <w:tr w14:paraId="2162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52" w:type="dxa"/>
            <w:vAlign w:val="top"/>
          </w:tcPr>
          <w:p w14:paraId="61DEE2B9">
            <w:pPr>
              <w:spacing w:before="225" w:line="180" w:lineRule="auto"/>
              <w:ind w:firstLine="283"/>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p>
        </w:tc>
        <w:tc>
          <w:tcPr>
            <w:tcW w:w="1358" w:type="dxa"/>
            <w:vAlign w:val="top"/>
          </w:tcPr>
          <w:p w14:paraId="27BC67C8">
            <w:pPr>
              <w:spacing w:before="196" w:line="184" w:lineRule="auto"/>
              <w:ind w:firstLine="410"/>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保修期</w:t>
            </w:r>
          </w:p>
        </w:tc>
        <w:tc>
          <w:tcPr>
            <w:tcW w:w="5971" w:type="dxa"/>
            <w:vAlign w:val="top"/>
          </w:tcPr>
          <w:p w14:paraId="60B2B0B3">
            <w:pPr>
              <w:spacing w:before="196" w:line="184" w:lineRule="auto"/>
              <w:ind w:firstLine="8"/>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执行中华人民共和国国务院第279号令《建设工程质量管理条例》</w:t>
            </w:r>
          </w:p>
        </w:tc>
        <w:tc>
          <w:tcPr>
            <w:tcW w:w="1069" w:type="dxa"/>
            <w:vAlign w:val="top"/>
          </w:tcPr>
          <w:p w14:paraId="4A0512AE">
            <w:pPr>
              <w:rPr>
                <w:rFonts w:ascii="宋体"/>
                <w:color w:val="auto"/>
                <w:sz w:val="21"/>
                <w:highlight w:val="none"/>
              </w:rPr>
            </w:pPr>
          </w:p>
        </w:tc>
      </w:tr>
      <w:tr w14:paraId="1CF9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045DE670">
            <w:pPr>
              <w:spacing w:before="225" w:line="180" w:lineRule="auto"/>
              <w:ind w:firstLine="287"/>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1358" w:type="dxa"/>
            <w:vAlign w:val="top"/>
          </w:tcPr>
          <w:p w14:paraId="0E268A6B">
            <w:pPr>
              <w:spacing w:before="195" w:line="184" w:lineRule="auto"/>
              <w:ind w:firstLine="502"/>
              <w:rPr>
                <w:rFonts w:ascii="宋体" w:hAnsi="宋体" w:eastAsia="宋体" w:cs="宋体"/>
                <w:color w:val="auto"/>
                <w:sz w:val="18"/>
                <w:szCs w:val="18"/>
                <w:highlight w:val="none"/>
              </w:rPr>
            </w:pPr>
            <w:r>
              <w:rPr>
                <w:rFonts w:ascii="宋体" w:hAnsi="宋体" w:eastAsia="宋体" w:cs="宋体"/>
                <w:color w:val="auto"/>
                <w:spacing w:val="-5"/>
                <w:sz w:val="18"/>
                <w:szCs w:val="18"/>
                <w:highlight w:val="none"/>
              </w:rPr>
              <w:t>分包</w:t>
            </w:r>
          </w:p>
        </w:tc>
        <w:tc>
          <w:tcPr>
            <w:tcW w:w="5971" w:type="dxa"/>
            <w:vAlign w:val="top"/>
          </w:tcPr>
          <w:p w14:paraId="59E4CBF3">
            <w:pPr>
              <w:spacing w:before="195" w:line="184" w:lineRule="auto"/>
              <w:ind w:firstLine="8"/>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本工程不允许分包。</w:t>
            </w:r>
          </w:p>
        </w:tc>
        <w:tc>
          <w:tcPr>
            <w:tcW w:w="1069" w:type="dxa"/>
            <w:vAlign w:val="top"/>
          </w:tcPr>
          <w:p w14:paraId="37D9F8D3">
            <w:pPr>
              <w:rPr>
                <w:rFonts w:ascii="宋体"/>
                <w:color w:val="auto"/>
                <w:sz w:val="21"/>
                <w:highlight w:val="none"/>
              </w:rPr>
            </w:pPr>
          </w:p>
        </w:tc>
      </w:tr>
      <w:tr w14:paraId="74BC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652" w:type="dxa"/>
            <w:vAlign w:val="center"/>
          </w:tcPr>
          <w:p w14:paraId="282178A7">
            <w:pPr>
              <w:spacing w:before="58" w:line="18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7</w:t>
            </w:r>
          </w:p>
        </w:tc>
        <w:tc>
          <w:tcPr>
            <w:tcW w:w="1358" w:type="dxa"/>
            <w:vAlign w:val="top"/>
          </w:tcPr>
          <w:p w14:paraId="396BC263">
            <w:pPr>
              <w:spacing w:before="197" w:line="184" w:lineRule="auto"/>
              <w:ind w:firstLine="322"/>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工期提前</w:t>
            </w:r>
          </w:p>
        </w:tc>
        <w:tc>
          <w:tcPr>
            <w:tcW w:w="5971" w:type="dxa"/>
            <w:vAlign w:val="top"/>
          </w:tcPr>
          <w:p w14:paraId="5783620C">
            <w:pPr>
              <w:spacing w:before="197" w:line="184" w:lineRule="auto"/>
              <w:ind w:firstLine="8"/>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承包人提前竣工，不奖励。</w:t>
            </w:r>
          </w:p>
        </w:tc>
        <w:tc>
          <w:tcPr>
            <w:tcW w:w="1069" w:type="dxa"/>
            <w:vAlign w:val="top"/>
          </w:tcPr>
          <w:p w14:paraId="1CE293FF">
            <w:pPr>
              <w:rPr>
                <w:rFonts w:ascii="宋体"/>
                <w:color w:val="auto"/>
                <w:sz w:val="21"/>
                <w:highlight w:val="none"/>
              </w:rPr>
            </w:pPr>
          </w:p>
        </w:tc>
      </w:tr>
      <w:tr w14:paraId="25769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37FDF77F">
            <w:pPr>
              <w:spacing w:before="226" w:line="180" w:lineRule="auto"/>
              <w:ind w:firstLine="288"/>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8</w:t>
            </w:r>
          </w:p>
        </w:tc>
        <w:tc>
          <w:tcPr>
            <w:tcW w:w="1358" w:type="dxa"/>
            <w:vAlign w:val="top"/>
          </w:tcPr>
          <w:p w14:paraId="3F3834CA">
            <w:pPr>
              <w:spacing w:before="226" w:line="184" w:lineRule="auto"/>
              <w:ind w:firstLine="321"/>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质量要求</w:t>
            </w:r>
          </w:p>
        </w:tc>
        <w:tc>
          <w:tcPr>
            <w:tcW w:w="5971" w:type="dxa"/>
            <w:vAlign w:val="top"/>
          </w:tcPr>
          <w:p w14:paraId="6CF19C56">
            <w:pPr>
              <w:spacing w:before="70" w:line="252" w:lineRule="auto"/>
              <w:ind w:left="8" w:right="1"/>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达到国家工程现行施工验收规范合格等级标准</w:t>
            </w:r>
            <w:r>
              <w:rPr>
                <w:rFonts w:ascii="宋体" w:hAnsi="宋体" w:eastAsia="宋体" w:cs="宋体"/>
                <w:color w:val="auto"/>
                <w:sz w:val="18"/>
                <w:szCs w:val="18"/>
                <w:highlight w:val="none"/>
              </w:rPr>
              <w:t>。</w:t>
            </w:r>
          </w:p>
        </w:tc>
        <w:tc>
          <w:tcPr>
            <w:tcW w:w="1069" w:type="dxa"/>
            <w:vAlign w:val="top"/>
          </w:tcPr>
          <w:p w14:paraId="27FDF3C4">
            <w:pPr>
              <w:rPr>
                <w:rFonts w:ascii="宋体"/>
                <w:color w:val="auto"/>
                <w:sz w:val="21"/>
                <w:highlight w:val="none"/>
              </w:rPr>
            </w:pPr>
          </w:p>
        </w:tc>
      </w:tr>
      <w:tr w14:paraId="414AA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1CECEECC">
            <w:pPr>
              <w:spacing w:before="254" w:line="180" w:lineRule="auto"/>
              <w:ind w:firstLine="284"/>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9</w:t>
            </w:r>
          </w:p>
        </w:tc>
        <w:tc>
          <w:tcPr>
            <w:tcW w:w="1358" w:type="dxa"/>
            <w:vAlign w:val="top"/>
          </w:tcPr>
          <w:p w14:paraId="2BEA68BE">
            <w:pPr>
              <w:spacing w:before="196" w:line="184" w:lineRule="auto"/>
              <w:ind w:firstLine="321"/>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价格调整</w:t>
            </w:r>
          </w:p>
        </w:tc>
        <w:tc>
          <w:tcPr>
            <w:tcW w:w="5971" w:type="dxa"/>
            <w:vAlign w:val="top"/>
          </w:tcPr>
          <w:p w14:paraId="340E16C9">
            <w:pPr>
              <w:spacing w:before="196" w:line="184" w:lineRule="auto"/>
              <w:ind w:firstLine="10"/>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按合同约定。</w:t>
            </w:r>
          </w:p>
        </w:tc>
        <w:tc>
          <w:tcPr>
            <w:tcW w:w="1069" w:type="dxa"/>
            <w:vAlign w:val="top"/>
          </w:tcPr>
          <w:p w14:paraId="6BCC0FD7">
            <w:pPr>
              <w:rPr>
                <w:rFonts w:ascii="宋体"/>
                <w:color w:val="auto"/>
                <w:sz w:val="21"/>
                <w:highlight w:val="none"/>
              </w:rPr>
            </w:pPr>
          </w:p>
        </w:tc>
      </w:tr>
      <w:tr w14:paraId="4C311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663FE0B1">
            <w:pPr>
              <w:spacing w:before="225" w:line="180" w:lineRule="auto"/>
              <w:ind w:firstLine="284"/>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358" w:type="dxa"/>
            <w:vAlign w:val="top"/>
          </w:tcPr>
          <w:p w14:paraId="3B31D356">
            <w:pPr>
              <w:spacing w:before="199" w:line="184" w:lineRule="auto"/>
              <w:ind w:firstLine="411"/>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预付款</w:t>
            </w:r>
          </w:p>
        </w:tc>
        <w:tc>
          <w:tcPr>
            <w:tcW w:w="5971" w:type="dxa"/>
            <w:vAlign w:val="top"/>
          </w:tcPr>
          <w:p w14:paraId="3551C086">
            <w:pPr>
              <w:spacing w:before="199" w:line="184" w:lineRule="auto"/>
              <w:ind w:firstLine="9"/>
              <w:rPr>
                <w:rFonts w:ascii="宋体" w:hAnsi="宋体" w:eastAsia="宋体" w:cs="宋体"/>
                <w:color w:val="auto"/>
                <w:sz w:val="18"/>
                <w:szCs w:val="18"/>
                <w:highlight w:val="none"/>
              </w:rPr>
            </w:pPr>
            <w:r>
              <w:rPr>
                <w:rFonts w:ascii="宋体" w:hAnsi="宋体" w:eastAsia="宋体" w:cs="宋体"/>
                <w:color w:val="auto"/>
                <w:sz w:val="18"/>
                <w:szCs w:val="18"/>
                <w:highlight w:val="none"/>
              </w:rPr>
              <w:t>无</w:t>
            </w:r>
          </w:p>
        </w:tc>
        <w:tc>
          <w:tcPr>
            <w:tcW w:w="1069" w:type="dxa"/>
            <w:vAlign w:val="top"/>
          </w:tcPr>
          <w:p w14:paraId="6D4845D6">
            <w:pPr>
              <w:rPr>
                <w:rFonts w:ascii="宋体"/>
                <w:color w:val="auto"/>
                <w:sz w:val="21"/>
                <w:highlight w:val="none"/>
              </w:rPr>
            </w:pPr>
          </w:p>
        </w:tc>
      </w:tr>
      <w:tr w14:paraId="3C48F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2" w:type="dxa"/>
            <w:vAlign w:val="top"/>
          </w:tcPr>
          <w:p w14:paraId="17BE2309">
            <w:pPr>
              <w:spacing w:line="249" w:lineRule="auto"/>
              <w:rPr>
                <w:rFonts w:ascii="宋体"/>
                <w:color w:val="auto"/>
                <w:sz w:val="21"/>
                <w:highlight w:val="none"/>
              </w:rPr>
            </w:pPr>
          </w:p>
          <w:p w14:paraId="6B01E9E2">
            <w:pPr>
              <w:spacing w:before="58" w:line="180" w:lineRule="auto"/>
              <w:ind w:firstLine="198"/>
              <w:rPr>
                <w:rFonts w:hint="eastAsia" w:ascii="宋体" w:hAnsi="宋体" w:eastAsia="宋体" w:cs="宋体"/>
                <w:color w:val="auto"/>
                <w:sz w:val="18"/>
                <w:szCs w:val="18"/>
                <w:highlight w:val="none"/>
                <w:lang w:eastAsia="zh-CN"/>
              </w:rPr>
            </w:pPr>
            <w:r>
              <w:rPr>
                <w:rFonts w:ascii="宋体" w:hAnsi="宋体" w:eastAsia="宋体" w:cs="宋体"/>
                <w:color w:val="auto"/>
                <w:spacing w:val="-9"/>
                <w:w w:val="99"/>
                <w:sz w:val="18"/>
                <w:szCs w:val="18"/>
                <w:highlight w:val="none"/>
              </w:rPr>
              <w:t>1</w:t>
            </w:r>
            <w:r>
              <w:rPr>
                <w:rFonts w:hint="eastAsia" w:ascii="宋体" w:hAnsi="宋体" w:eastAsia="宋体" w:cs="宋体"/>
                <w:color w:val="auto"/>
                <w:spacing w:val="-9"/>
                <w:w w:val="99"/>
                <w:sz w:val="18"/>
                <w:szCs w:val="18"/>
                <w:highlight w:val="none"/>
                <w:lang w:val="en-US" w:eastAsia="zh-CN"/>
              </w:rPr>
              <w:t>1</w:t>
            </w:r>
          </w:p>
        </w:tc>
        <w:tc>
          <w:tcPr>
            <w:tcW w:w="1358" w:type="dxa"/>
            <w:vAlign w:val="top"/>
          </w:tcPr>
          <w:p w14:paraId="488E8669">
            <w:pPr>
              <w:spacing w:before="201" w:line="184" w:lineRule="auto"/>
              <w:ind w:firstLine="322"/>
              <w:rPr>
                <w:rFonts w:ascii="宋体" w:hAnsi="宋体" w:eastAsia="宋体" w:cs="宋体"/>
                <w:color w:val="auto"/>
                <w:sz w:val="18"/>
                <w:szCs w:val="18"/>
                <w:highlight w:val="none"/>
              </w:rPr>
            </w:pPr>
            <w:r>
              <w:rPr>
                <w:rFonts w:ascii="宋体" w:hAnsi="宋体" w:eastAsia="宋体" w:cs="宋体"/>
                <w:color w:val="auto"/>
                <w:spacing w:val="-3"/>
                <w:sz w:val="18"/>
                <w:szCs w:val="18"/>
                <w:highlight w:val="none"/>
              </w:rPr>
              <w:t>工程付款</w:t>
            </w:r>
          </w:p>
        </w:tc>
        <w:tc>
          <w:tcPr>
            <w:tcW w:w="5971" w:type="dxa"/>
            <w:vAlign w:val="top"/>
          </w:tcPr>
          <w:p w14:paraId="083F2A89">
            <w:pPr>
              <w:spacing w:before="201" w:line="184" w:lineRule="auto"/>
              <w:ind w:firstLine="9"/>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按合同约定。</w:t>
            </w:r>
          </w:p>
        </w:tc>
        <w:tc>
          <w:tcPr>
            <w:tcW w:w="1069" w:type="dxa"/>
            <w:vAlign w:val="top"/>
          </w:tcPr>
          <w:p w14:paraId="47EFB7EC">
            <w:pPr>
              <w:rPr>
                <w:rFonts w:ascii="宋体"/>
                <w:color w:val="auto"/>
                <w:sz w:val="21"/>
                <w:highlight w:val="none"/>
              </w:rPr>
            </w:pPr>
          </w:p>
        </w:tc>
      </w:tr>
      <w:tr w14:paraId="231E1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5D32314C">
            <w:pPr>
              <w:spacing w:before="226" w:line="180" w:lineRule="auto"/>
              <w:ind w:firstLine="198"/>
              <w:rPr>
                <w:rFonts w:hint="eastAsia" w:ascii="宋体" w:hAnsi="宋体" w:eastAsia="宋体" w:cs="宋体"/>
                <w:color w:val="auto"/>
                <w:sz w:val="18"/>
                <w:szCs w:val="18"/>
                <w:highlight w:val="none"/>
                <w:lang w:eastAsia="zh-CN"/>
              </w:rPr>
            </w:pPr>
            <w:r>
              <w:rPr>
                <w:rFonts w:ascii="宋体" w:hAnsi="宋体" w:eastAsia="宋体" w:cs="宋体"/>
                <w:color w:val="auto"/>
                <w:spacing w:val="-9"/>
                <w:w w:val="99"/>
                <w:sz w:val="18"/>
                <w:szCs w:val="18"/>
                <w:highlight w:val="none"/>
              </w:rPr>
              <w:t>1</w:t>
            </w:r>
            <w:r>
              <w:rPr>
                <w:rFonts w:hint="eastAsia" w:ascii="宋体" w:hAnsi="宋体" w:eastAsia="宋体" w:cs="宋体"/>
                <w:color w:val="auto"/>
                <w:spacing w:val="-9"/>
                <w:w w:val="99"/>
                <w:sz w:val="18"/>
                <w:szCs w:val="18"/>
                <w:highlight w:val="none"/>
                <w:lang w:val="en-US" w:eastAsia="zh-CN"/>
              </w:rPr>
              <w:t>2</w:t>
            </w:r>
          </w:p>
        </w:tc>
        <w:tc>
          <w:tcPr>
            <w:tcW w:w="1358" w:type="dxa"/>
            <w:vAlign w:val="top"/>
          </w:tcPr>
          <w:p w14:paraId="256E1F7E">
            <w:pPr>
              <w:spacing w:before="198" w:line="184" w:lineRule="auto"/>
              <w:ind w:firstLine="230"/>
              <w:rPr>
                <w:rFonts w:ascii="宋体" w:hAnsi="宋体" w:eastAsia="宋体" w:cs="宋体"/>
                <w:color w:val="auto"/>
                <w:sz w:val="18"/>
                <w:szCs w:val="18"/>
                <w:highlight w:val="none"/>
              </w:rPr>
            </w:pPr>
            <w:r>
              <w:rPr>
                <w:rFonts w:ascii="宋体" w:hAnsi="宋体" w:eastAsia="宋体" w:cs="宋体"/>
                <w:color w:val="auto"/>
                <w:spacing w:val="-2"/>
                <w:sz w:val="18"/>
                <w:szCs w:val="18"/>
                <w:highlight w:val="none"/>
              </w:rPr>
              <w:t>质量保留金</w:t>
            </w:r>
          </w:p>
        </w:tc>
        <w:tc>
          <w:tcPr>
            <w:tcW w:w="5971" w:type="dxa"/>
            <w:vAlign w:val="top"/>
          </w:tcPr>
          <w:p w14:paraId="714D7093">
            <w:pPr>
              <w:spacing w:before="198" w:line="184" w:lineRule="auto"/>
              <w:ind w:firstLine="9"/>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预留3%质保金，质量缺陷责任期满按国家规定执行。</w:t>
            </w:r>
          </w:p>
        </w:tc>
        <w:tc>
          <w:tcPr>
            <w:tcW w:w="1069" w:type="dxa"/>
            <w:vAlign w:val="top"/>
          </w:tcPr>
          <w:p w14:paraId="4395A2CD">
            <w:pPr>
              <w:rPr>
                <w:rFonts w:ascii="宋体"/>
                <w:color w:val="auto"/>
                <w:sz w:val="21"/>
                <w:highlight w:val="none"/>
              </w:rPr>
            </w:pPr>
          </w:p>
        </w:tc>
      </w:tr>
    </w:tbl>
    <w:p w14:paraId="6CA007DB">
      <w:pPr>
        <w:spacing w:line="250" w:lineRule="auto"/>
        <w:rPr>
          <w:rFonts w:ascii="宋体"/>
          <w:color w:val="auto"/>
          <w:sz w:val="21"/>
          <w:highlight w:val="none"/>
        </w:rPr>
      </w:pPr>
    </w:p>
    <w:p w14:paraId="6A19C7B9">
      <w:pPr>
        <w:spacing w:line="251" w:lineRule="auto"/>
        <w:rPr>
          <w:rFonts w:ascii="宋体"/>
          <w:color w:val="auto"/>
          <w:sz w:val="21"/>
          <w:highlight w:val="none"/>
        </w:rPr>
      </w:pPr>
    </w:p>
    <w:p w14:paraId="08A41398">
      <w:pPr>
        <w:spacing w:before="78" w:line="184" w:lineRule="auto"/>
        <w:ind w:firstLine="776"/>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响应人</w:t>
      </w:r>
      <w:r>
        <w:rPr>
          <w:rFonts w:ascii="宋体" w:hAnsi="宋体" w:eastAsia="宋体" w:cs="宋体"/>
          <w:color w:val="auto"/>
          <w:spacing w:val="4"/>
          <w:sz w:val="24"/>
          <w:szCs w:val="24"/>
          <w:highlight w:val="none"/>
        </w:rPr>
        <w:t>（盖章</w:t>
      </w:r>
      <w:r>
        <w:rPr>
          <w:rFonts w:ascii="宋体" w:hAnsi="宋体" w:eastAsia="宋体" w:cs="宋体"/>
          <w:color w:val="auto"/>
          <w:spacing w:val="-68"/>
          <w:sz w:val="24"/>
          <w:szCs w:val="24"/>
          <w:highlight w:val="none"/>
        </w:rPr>
        <w:t>）：</w:t>
      </w:r>
    </w:p>
    <w:p w14:paraId="15923E55">
      <w:pPr>
        <w:spacing w:before="240" w:line="184" w:lineRule="auto"/>
        <w:ind w:firstLine="777"/>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法定代表人</w:t>
      </w:r>
      <w:r>
        <w:rPr>
          <w:rFonts w:ascii="宋体" w:hAnsi="宋体" w:eastAsia="宋体" w:cs="宋体"/>
          <w:color w:val="auto"/>
          <w:spacing w:val="1"/>
          <w:sz w:val="24"/>
          <w:szCs w:val="24"/>
          <w:highlight w:val="none"/>
        </w:rPr>
        <w:t>或委托代理人（签字或盖章</w:t>
      </w:r>
      <w:r>
        <w:rPr>
          <w:rFonts w:ascii="宋体" w:hAnsi="宋体" w:eastAsia="宋体" w:cs="宋体"/>
          <w:color w:val="auto"/>
          <w:spacing w:val="-64"/>
          <w:sz w:val="24"/>
          <w:szCs w:val="24"/>
          <w:highlight w:val="none"/>
        </w:rPr>
        <w:t>）：</w:t>
      </w:r>
    </w:p>
    <w:p w14:paraId="7696A149">
      <w:pPr>
        <w:tabs>
          <w:tab w:val="left" w:pos="5257"/>
        </w:tabs>
        <w:spacing w:before="69" w:line="184" w:lineRule="auto"/>
        <w:ind w:firstLine="724" w:firstLineChars="400"/>
        <w:jc w:val="both"/>
        <w:outlineLvl w:val="1"/>
        <w:rPr>
          <w:rFonts w:ascii="宋体" w:hAnsi="宋体" w:eastAsia="宋体" w:cs="宋体"/>
          <w:color w:val="auto"/>
          <w:sz w:val="21"/>
          <w:szCs w:val="21"/>
          <w:highlight w:val="none"/>
        </w:rPr>
      </w:pPr>
      <w:r>
        <w:rPr>
          <w:rFonts w:ascii="宋体" w:hAnsi="宋体" w:eastAsia="宋体" w:cs="宋体"/>
          <w:color w:val="auto"/>
          <w:spacing w:val="-22"/>
          <w:w w:val="94"/>
          <w:sz w:val="24"/>
          <w:szCs w:val="24"/>
          <w:highlight w:val="none"/>
        </w:rPr>
        <w:t>日期：</w:t>
      </w:r>
      <w:r>
        <w:rPr>
          <w:rFonts w:hint="eastAsia" w:ascii="宋体" w:hAnsi="宋体" w:eastAsia="宋体" w:cs="宋体"/>
          <w:color w:val="auto"/>
          <w:spacing w:val="-22"/>
          <w:w w:val="94"/>
          <w:sz w:val="24"/>
          <w:szCs w:val="24"/>
          <w:highlight w:val="none"/>
          <w:u w:val="single"/>
          <w:lang w:val="en-US" w:eastAsia="zh-CN"/>
        </w:rPr>
        <w:t xml:space="preserve">           </w:t>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6DA6755F">
      <w:pPr>
        <w:spacing w:before="240" w:line="184" w:lineRule="auto"/>
        <w:ind w:firstLine="817"/>
        <w:outlineLvl w:val="0"/>
        <w:rPr>
          <w:rFonts w:ascii="宋体" w:hAnsi="宋体" w:eastAsia="宋体" w:cs="宋体"/>
          <w:color w:val="auto"/>
          <w:sz w:val="24"/>
          <w:szCs w:val="24"/>
          <w:highlight w:val="none"/>
        </w:rPr>
      </w:pPr>
    </w:p>
    <w:p w14:paraId="5E7D543D">
      <w:pPr>
        <w:rPr>
          <w:color w:val="auto"/>
          <w:highlight w:val="none"/>
        </w:rPr>
        <w:sectPr>
          <w:footerReference r:id="rId23" w:type="default"/>
          <w:pgSz w:w="11906" w:h="16839"/>
          <w:pgMar w:top="1431" w:right="1129" w:bottom="1156" w:left="1129" w:header="0" w:footer="1033" w:gutter="0"/>
          <w:pgNumType w:fmt="decimal"/>
          <w:cols w:space="720" w:num="1"/>
        </w:sectPr>
      </w:pPr>
    </w:p>
    <w:p w14:paraId="2578EE46">
      <w:pPr>
        <w:spacing w:line="354" w:lineRule="auto"/>
        <w:rPr>
          <w:rFonts w:ascii="宋体"/>
          <w:color w:val="auto"/>
          <w:sz w:val="21"/>
          <w:highlight w:val="none"/>
        </w:rPr>
      </w:pPr>
    </w:p>
    <w:p w14:paraId="737956FD">
      <w:pPr>
        <w:spacing w:before="117" w:line="184" w:lineRule="auto"/>
        <w:ind w:firstLine="2997"/>
        <w:rPr>
          <w:rFonts w:ascii="宋体" w:hAnsi="宋体" w:eastAsia="宋体" w:cs="宋体"/>
          <w:color w:val="auto"/>
          <w:sz w:val="36"/>
          <w:szCs w:val="36"/>
          <w:highlight w:val="none"/>
        </w:rPr>
      </w:pPr>
      <w:bookmarkStart w:id="78" w:name="_bookmark10"/>
      <w:bookmarkEnd w:id="78"/>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二、首次报价一览表</w:t>
      </w:r>
    </w:p>
    <w:p w14:paraId="49661F0D">
      <w:pPr>
        <w:spacing w:line="423" w:lineRule="auto"/>
        <w:rPr>
          <w:rFonts w:ascii="宋体"/>
          <w:color w:val="auto"/>
          <w:sz w:val="21"/>
          <w:highlight w:val="none"/>
        </w:rPr>
      </w:pPr>
    </w:p>
    <w:p w14:paraId="5CC2766E">
      <w:pPr>
        <w:spacing w:before="91" w:line="237" w:lineRule="auto"/>
        <w:ind w:firstLine="8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项目名称：</w:t>
      </w:r>
    </w:p>
    <w:p w14:paraId="60B0AE4B">
      <w:pPr>
        <w:spacing w:line="204" w:lineRule="auto"/>
        <w:ind w:firstLine="8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项目编号：</w:t>
      </w:r>
    </w:p>
    <w:p w14:paraId="69F071D5">
      <w:pPr>
        <w:rPr>
          <w:color w:val="auto"/>
          <w:highlight w:val="none"/>
        </w:rPr>
      </w:pPr>
    </w:p>
    <w:p w14:paraId="3CC2E8A4">
      <w:pPr>
        <w:rPr>
          <w:color w:val="auto"/>
          <w:highlight w:val="none"/>
        </w:rPr>
      </w:pPr>
    </w:p>
    <w:p w14:paraId="266058D3">
      <w:pPr>
        <w:spacing w:line="31" w:lineRule="exact"/>
        <w:rPr>
          <w:color w:val="auto"/>
          <w:highlight w:val="none"/>
        </w:rPr>
      </w:pPr>
    </w:p>
    <w:tbl>
      <w:tblPr>
        <w:tblStyle w:val="33"/>
        <w:tblpPr w:leftFromText="180" w:rightFromText="180" w:vertAnchor="text" w:horzAnchor="page" w:tblpX="772" w:tblpY="40"/>
        <w:tblOverlap w:val="never"/>
        <w:tblW w:w="94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
        <w:gridCol w:w="1439"/>
        <w:gridCol w:w="1477"/>
        <w:gridCol w:w="1228"/>
        <w:gridCol w:w="824"/>
        <w:gridCol w:w="1086"/>
        <w:gridCol w:w="1086"/>
        <w:gridCol w:w="1737"/>
      </w:tblGrid>
      <w:tr w14:paraId="280BD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615" w:type="dxa"/>
            <w:vAlign w:val="top"/>
          </w:tcPr>
          <w:p w14:paraId="7ABBFB8B">
            <w:pPr>
              <w:spacing w:before="241" w:line="198" w:lineRule="auto"/>
              <w:ind w:firstLine="174"/>
              <w:rPr>
                <w:rFonts w:ascii="宋体" w:hAnsi="宋体" w:eastAsia="宋体" w:cs="宋体"/>
                <w:color w:val="auto"/>
                <w:sz w:val="28"/>
                <w:szCs w:val="28"/>
                <w:highlight w:val="none"/>
              </w:rPr>
            </w:pPr>
            <w:r>
              <w:rPr>
                <w:rFonts w:ascii="宋体" w:hAnsi="宋体" w:eastAsia="宋体" w:cs="宋体"/>
                <w:color w:val="auto"/>
                <w:sz w:val="28"/>
                <w:szCs w:val="28"/>
                <w:highlight w:val="none"/>
              </w:rPr>
              <w:t>序</w:t>
            </w:r>
          </w:p>
          <w:p w14:paraId="726835CE">
            <w:pPr>
              <w:spacing w:line="204" w:lineRule="auto"/>
              <w:ind w:firstLine="182"/>
              <w:rPr>
                <w:rFonts w:ascii="宋体" w:hAnsi="宋体" w:eastAsia="宋体" w:cs="宋体"/>
                <w:color w:val="auto"/>
                <w:sz w:val="28"/>
                <w:szCs w:val="28"/>
                <w:highlight w:val="none"/>
              </w:rPr>
            </w:pPr>
            <w:r>
              <w:rPr>
                <w:rFonts w:ascii="宋体" w:hAnsi="宋体" w:eastAsia="宋体" w:cs="宋体"/>
                <w:color w:val="auto"/>
                <w:sz w:val="28"/>
                <w:szCs w:val="28"/>
                <w:highlight w:val="none"/>
              </w:rPr>
              <w:t>号</w:t>
            </w:r>
          </w:p>
        </w:tc>
        <w:tc>
          <w:tcPr>
            <w:tcW w:w="1439" w:type="dxa"/>
            <w:vAlign w:val="top"/>
          </w:tcPr>
          <w:p w14:paraId="744AEB1B">
            <w:pPr>
              <w:spacing w:line="308" w:lineRule="auto"/>
              <w:rPr>
                <w:rFonts w:ascii="宋体"/>
                <w:color w:val="auto"/>
                <w:sz w:val="21"/>
                <w:highlight w:val="none"/>
              </w:rPr>
            </w:pPr>
          </w:p>
          <w:p w14:paraId="36630E6E">
            <w:pPr>
              <w:spacing w:before="78" w:line="184" w:lineRule="auto"/>
              <w:ind w:firstLine="123"/>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响应人</w:t>
            </w:r>
            <w:r>
              <w:rPr>
                <w:rFonts w:ascii="宋体" w:hAnsi="宋体" w:eastAsia="宋体" w:cs="宋体"/>
                <w:color w:val="auto"/>
                <w:spacing w:val="-2"/>
                <w:sz w:val="24"/>
                <w:szCs w:val="24"/>
                <w:highlight w:val="none"/>
              </w:rPr>
              <w:t>名称</w:t>
            </w:r>
          </w:p>
        </w:tc>
        <w:tc>
          <w:tcPr>
            <w:tcW w:w="1477" w:type="dxa"/>
            <w:vAlign w:val="top"/>
          </w:tcPr>
          <w:p w14:paraId="20460C6A">
            <w:pPr>
              <w:spacing w:before="276" w:line="231" w:lineRule="auto"/>
              <w:ind w:left="384" w:right="137" w:hanging="23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企业施工资</w:t>
            </w:r>
            <w:r>
              <w:rPr>
                <w:rFonts w:ascii="宋体" w:hAnsi="宋体" w:eastAsia="宋体" w:cs="宋体"/>
                <w:color w:val="auto"/>
                <w:spacing w:val="-4"/>
                <w:sz w:val="24"/>
                <w:szCs w:val="24"/>
                <w:highlight w:val="none"/>
              </w:rPr>
              <w:t>质等级</w:t>
            </w:r>
          </w:p>
        </w:tc>
        <w:tc>
          <w:tcPr>
            <w:tcW w:w="1228" w:type="dxa"/>
            <w:vAlign w:val="top"/>
          </w:tcPr>
          <w:p w14:paraId="32426885">
            <w:pPr>
              <w:spacing w:before="276" w:line="231" w:lineRule="auto"/>
              <w:ind w:left="146" w:right="132" w:hanging="6"/>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报价</w:t>
            </w:r>
            <w:r>
              <w:rPr>
                <w:rFonts w:ascii="宋体" w:hAnsi="宋体" w:eastAsia="宋体" w:cs="宋体"/>
                <w:color w:val="auto"/>
                <w:spacing w:val="-4"/>
                <w:sz w:val="24"/>
                <w:szCs w:val="24"/>
                <w:highlight w:val="none"/>
              </w:rPr>
              <w:t>（万元）</w:t>
            </w:r>
          </w:p>
        </w:tc>
        <w:tc>
          <w:tcPr>
            <w:tcW w:w="824" w:type="dxa"/>
            <w:vAlign w:val="top"/>
          </w:tcPr>
          <w:p w14:paraId="12218C12">
            <w:pPr>
              <w:spacing w:line="308" w:lineRule="auto"/>
              <w:rPr>
                <w:rFonts w:ascii="宋体"/>
                <w:color w:val="auto"/>
                <w:sz w:val="21"/>
                <w:highlight w:val="none"/>
              </w:rPr>
            </w:pPr>
          </w:p>
          <w:p w14:paraId="39566B8D">
            <w:pPr>
              <w:spacing w:before="78" w:line="184" w:lineRule="auto"/>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工期</w:t>
            </w:r>
          </w:p>
        </w:tc>
        <w:tc>
          <w:tcPr>
            <w:tcW w:w="1086" w:type="dxa"/>
            <w:vAlign w:val="top"/>
          </w:tcPr>
          <w:p w14:paraId="2A0DE4AB">
            <w:pPr>
              <w:spacing w:line="308" w:lineRule="auto"/>
              <w:rPr>
                <w:rFonts w:ascii="宋体"/>
                <w:color w:val="auto"/>
                <w:sz w:val="21"/>
                <w:highlight w:val="none"/>
              </w:rPr>
            </w:pPr>
          </w:p>
          <w:p w14:paraId="7143C22F">
            <w:pPr>
              <w:spacing w:before="78" w:line="184" w:lineRule="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质量标准</w:t>
            </w:r>
          </w:p>
        </w:tc>
        <w:tc>
          <w:tcPr>
            <w:tcW w:w="1086" w:type="dxa"/>
            <w:vAlign w:val="top"/>
          </w:tcPr>
          <w:p w14:paraId="45B2B9F4">
            <w:pPr>
              <w:spacing w:before="78" w:line="240" w:lineRule="auto"/>
              <w:jc w:val="center"/>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项目经理姓名</w:t>
            </w:r>
          </w:p>
        </w:tc>
        <w:tc>
          <w:tcPr>
            <w:tcW w:w="1737" w:type="dxa"/>
            <w:vAlign w:val="top"/>
          </w:tcPr>
          <w:p w14:paraId="7BB84CA6">
            <w:pPr>
              <w:spacing w:before="78" w:line="240" w:lineRule="auto"/>
              <w:jc w:val="center"/>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项目经理注册证书编号</w:t>
            </w:r>
          </w:p>
        </w:tc>
      </w:tr>
      <w:tr w14:paraId="06601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615" w:type="dxa"/>
            <w:vAlign w:val="top"/>
          </w:tcPr>
          <w:p w14:paraId="25E6E87B">
            <w:pPr>
              <w:rPr>
                <w:rFonts w:ascii="宋体"/>
                <w:color w:val="auto"/>
                <w:sz w:val="21"/>
                <w:highlight w:val="none"/>
              </w:rPr>
            </w:pPr>
          </w:p>
        </w:tc>
        <w:tc>
          <w:tcPr>
            <w:tcW w:w="1439" w:type="dxa"/>
            <w:vAlign w:val="top"/>
          </w:tcPr>
          <w:p w14:paraId="534F0005">
            <w:pPr>
              <w:rPr>
                <w:rFonts w:ascii="宋体"/>
                <w:color w:val="auto"/>
                <w:sz w:val="21"/>
                <w:highlight w:val="none"/>
              </w:rPr>
            </w:pPr>
          </w:p>
        </w:tc>
        <w:tc>
          <w:tcPr>
            <w:tcW w:w="1477" w:type="dxa"/>
            <w:vAlign w:val="top"/>
          </w:tcPr>
          <w:p w14:paraId="1795A782">
            <w:pPr>
              <w:rPr>
                <w:rFonts w:ascii="宋体"/>
                <w:color w:val="auto"/>
                <w:sz w:val="21"/>
                <w:highlight w:val="none"/>
              </w:rPr>
            </w:pPr>
          </w:p>
        </w:tc>
        <w:tc>
          <w:tcPr>
            <w:tcW w:w="1228" w:type="dxa"/>
            <w:vAlign w:val="top"/>
          </w:tcPr>
          <w:p w14:paraId="1DFE6FA5">
            <w:pPr>
              <w:rPr>
                <w:rFonts w:ascii="宋体"/>
                <w:color w:val="auto"/>
                <w:sz w:val="21"/>
                <w:highlight w:val="none"/>
              </w:rPr>
            </w:pPr>
          </w:p>
        </w:tc>
        <w:tc>
          <w:tcPr>
            <w:tcW w:w="824" w:type="dxa"/>
            <w:vAlign w:val="top"/>
          </w:tcPr>
          <w:p w14:paraId="70A725DF">
            <w:pPr>
              <w:rPr>
                <w:rFonts w:ascii="宋体"/>
                <w:color w:val="auto"/>
                <w:sz w:val="21"/>
                <w:highlight w:val="none"/>
              </w:rPr>
            </w:pPr>
          </w:p>
        </w:tc>
        <w:tc>
          <w:tcPr>
            <w:tcW w:w="1086" w:type="dxa"/>
            <w:vAlign w:val="top"/>
          </w:tcPr>
          <w:p w14:paraId="6D1D0D12">
            <w:pPr>
              <w:rPr>
                <w:rFonts w:ascii="宋体"/>
                <w:color w:val="auto"/>
                <w:sz w:val="21"/>
                <w:highlight w:val="none"/>
              </w:rPr>
            </w:pPr>
          </w:p>
        </w:tc>
        <w:tc>
          <w:tcPr>
            <w:tcW w:w="1086" w:type="dxa"/>
            <w:vAlign w:val="top"/>
          </w:tcPr>
          <w:p w14:paraId="20E1DCD7">
            <w:pPr>
              <w:rPr>
                <w:rFonts w:ascii="宋体"/>
                <w:color w:val="auto"/>
                <w:sz w:val="21"/>
                <w:highlight w:val="none"/>
              </w:rPr>
            </w:pPr>
          </w:p>
        </w:tc>
        <w:tc>
          <w:tcPr>
            <w:tcW w:w="1737" w:type="dxa"/>
            <w:vAlign w:val="top"/>
          </w:tcPr>
          <w:p w14:paraId="2F3D2B6B">
            <w:pPr>
              <w:rPr>
                <w:rFonts w:ascii="宋体"/>
                <w:color w:val="auto"/>
                <w:sz w:val="21"/>
                <w:highlight w:val="none"/>
              </w:rPr>
            </w:pPr>
          </w:p>
        </w:tc>
      </w:tr>
    </w:tbl>
    <w:p w14:paraId="5AED7A6E">
      <w:pPr>
        <w:spacing w:line="266" w:lineRule="auto"/>
        <w:rPr>
          <w:rFonts w:ascii="宋体"/>
          <w:color w:val="auto"/>
          <w:sz w:val="21"/>
          <w:highlight w:val="none"/>
        </w:rPr>
      </w:pPr>
    </w:p>
    <w:p w14:paraId="54AA6968">
      <w:pPr>
        <w:spacing w:line="267" w:lineRule="auto"/>
        <w:rPr>
          <w:rFonts w:ascii="宋体"/>
          <w:color w:val="auto"/>
          <w:sz w:val="21"/>
          <w:highlight w:val="none"/>
        </w:rPr>
      </w:pPr>
    </w:p>
    <w:p w14:paraId="2635590D">
      <w:pPr>
        <w:spacing w:before="68" w:line="184" w:lineRule="auto"/>
        <w:ind w:firstLine="7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注：</w:t>
      </w:r>
      <w:r>
        <w:rPr>
          <w:rFonts w:ascii="Times New Roman" w:hAnsi="Times New Roman" w:eastAsia="Times New Roman" w:cs="Times New Roman"/>
          <w:color w:val="auto"/>
          <w:spacing w:val="-7"/>
          <w:sz w:val="21"/>
          <w:szCs w:val="21"/>
          <w:highlight w:val="none"/>
        </w:rPr>
        <w:t>1</w:t>
      </w:r>
      <w:r>
        <w:rPr>
          <w:rFonts w:ascii="宋体" w:hAnsi="宋体" w:eastAsia="宋体" w:cs="宋体"/>
          <w:color w:val="auto"/>
          <w:spacing w:val="-7"/>
          <w:sz w:val="21"/>
          <w:szCs w:val="21"/>
          <w:highlight w:val="none"/>
        </w:rPr>
        <w:t>、填报的内容必须和响应文件及磋商</w:t>
      </w:r>
      <w:r>
        <w:rPr>
          <w:rFonts w:hint="eastAsia" w:ascii="宋体" w:hAnsi="宋体" w:eastAsia="宋体" w:cs="宋体"/>
          <w:color w:val="auto"/>
          <w:spacing w:val="-7"/>
          <w:sz w:val="21"/>
          <w:szCs w:val="21"/>
          <w:highlight w:val="none"/>
          <w:lang w:eastAsia="zh-CN"/>
        </w:rPr>
        <w:t>响应</w:t>
      </w:r>
      <w:r>
        <w:rPr>
          <w:rFonts w:ascii="宋体" w:hAnsi="宋体" w:eastAsia="宋体" w:cs="宋体"/>
          <w:color w:val="auto"/>
          <w:spacing w:val="-7"/>
          <w:sz w:val="21"/>
          <w:szCs w:val="21"/>
          <w:highlight w:val="none"/>
        </w:rPr>
        <w:t>函中的内容一致。</w:t>
      </w:r>
    </w:p>
    <w:p w14:paraId="16537463">
      <w:pPr>
        <w:spacing w:line="307" w:lineRule="auto"/>
        <w:rPr>
          <w:rFonts w:ascii="宋体"/>
          <w:color w:val="auto"/>
          <w:sz w:val="21"/>
          <w:highlight w:val="none"/>
        </w:rPr>
      </w:pPr>
    </w:p>
    <w:p w14:paraId="4BD8B657">
      <w:pPr>
        <w:spacing w:line="307" w:lineRule="auto"/>
        <w:rPr>
          <w:rFonts w:ascii="宋体"/>
          <w:color w:val="auto"/>
          <w:sz w:val="21"/>
          <w:highlight w:val="none"/>
        </w:rPr>
      </w:pPr>
    </w:p>
    <w:p w14:paraId="2F42ECA6">
      <w:pPr>
        <w:spacing w:line="308" w:lineRule="auto"/>
        <w:rPr>
          <w:rFonts w:ascii="宋体"/>
          <w:color w:val="auto"/>
          <w:sz w:val="21"/>
          <w:highlight w:val="none"/>
        </w:rPr>
      </w:pPr>
    </w:p>
    <w:p w14:paraId="623023D7">
      <w:pPr>
        <w:spacing w:before="70" w:line="184" w:lineRule="auto"/>
        <w:ind w:firstLine="74"/>
        <w:rPr>
          <w:rFonts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eastAsia="zh-CN"/>
        </w:rPr>
        <w:t>响应人</w:t>
      </w:r>
      <w:r>
        <w:rPr>
          <w:rFonts w:ascii="宋体" w:hAnsi="宋体" w:eastAsia="宋体" w:cs="宋体"/>
          <w:color w:val="auto"/>
          <w:spacing w:val="-91"/>
          <w:sz w:val="21"/>
          <w:szCs w:val="21"/>
          <w:highlight w:val="none"/>
        </w:rPr>
        <w:t>：</w:t>
      </w:r>
      <w:r>
        <w:rPr>
          <w:color w:val="auto"/>
          <w:highlight w:val="none"/>
        </w:rPr>
        <w:t>（盖章）</w:t>
      </w:r>
    </w:p>
    <w:p w14:paraId="06E639DA">
      <w:pPr>
        <w:spacing w:line="289" w:lineRule="auto"/>
        <w:rPr>
          <w:rFonts w:ascii="宋体"/>
          <w:color w:val="auto"/>
          <w:sz w:val="21"/>
          <w:highlight w:val="none"/>
        </w:rPr>
      </w:pPr>
    </w:p>
    <w:p w14:paraId="03BEC2AC">
      <w:pPr>
        <w:spacing w:line="289" w:lineRule="auto"/>
        <w:rPr>
          <w:rFonts w:ascii="宋体"/>
          <w:color w:val="auto"/>
          <w:sz w:val="21"/>
          <w:highlight w:val="none"/>
        </w:rPr>
      </w:pPr>
    </w:p>
    <w:p w14:paraId="6E73FFF3">
      <w:pPr>
        <w:spacing w:before="69" w:line="184" w:lineRule="auto"/>
        <w:ind w:firstLine="75"/>
        <w:rPr>
          <w:rFonts w:hint="eastAsia" w:ascii="宋体" w:hAnsi="宋体" w:eastAsia="宋体" w:cs="宋体"/>
          <w:color w:val="auto"/>
          <w:sz w:val="21"/>
          <w:szCs w:val="21"/>
          <w:highlight w:val="none"/>
          <w:lang w:eastAsia="zh-CN"/>
        </w:rPr>
      </w:pPr>
      <w:r>
        <w:rPr>
          <w:rFonts w:ascii="宋体" w:hAnsi="宋体" w:eastAsia="宋体" w:cs="宋体"/>
          <w:color w:val="auto"/>
          <w:spacing w:val="-15"/>
          <w:sz w:val="21"/>
          <w:szCs w:val="21"/>
          <w:highlight w:val="none"/>
        </w:rPr>
        <w:t>法定代表人或被授权人：</w:t>
      </w:r>
    </w:p>
    <w:p w14:paraId="02BF3A83">
      <w:pPr>
        <w:spacing w:line="254" w:lineRule="auto"/>
        <w:rPr>
          <w:rFonts w:ascii="宋体"/>
          <w:color w:val="auto"/>
          <w:sz w:val="21"/>
          <w:highlight w:val="none"/>
        </w:rPr>
      </w:pPr>
    </w:p>
    <w:p w14:paraId="618CAF03">
      <w:pPr>
        <w:spacing w:line="255" w:lineRule="auto"/>
        <w:rPr>
          <w:rFonts w:ascii="宋体"/>
          <w:color w:val="auto"/>
          <w:sz w:val="21"/>
          <w:highlight w:val="none"/>
        </w:rPr>
      </w:pPr>
    </w:p>
    <w:p w14:paraId="39AB6FFB">
      <w:pPr>
        <w:spacing w:line="255" w:lineRule="auto"/>
        <w:rPr>
          <w:rFonts w:ascii="宋体"/>
          <w:color w:val="auto"/>
          <w:sz w:val="21"/>
          <w:highlight w:val="none"/>
        </w:rPr>
      </w:pPr>
    </w:p>
    <w:p w14:paraId="70564180">
      <w:pPr>
        <w:spacing w:line="256" w:lineRule="auto"/>
        <w:rPr>
          <w:rFonts w:ascii="宋体"/>
          <w:color w:val="auto"/>
          <w:sz w:val="21"/>
          <w:highlight w:val="none"/>
        </w:rPr>
      </w:pPr>
    </w:p>
    <w:p w14:paraId="3A407836">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57FE2599">
      <w:pPr>
        <w:rPr>
          <w:color w:val="auto"/>
          <w:highlight w:val="none"/>
        </w:rPr>
        <w:sectPr>
          <w:footerReference r:id="rId24" w:type="default"/>
          <w:pgSz w:w="11906" w:h="16839"/>
          <w:pgMar w:top="1431" w:right="1349" w:bottom="1156" w:left="1349" w:header="0" w:footer="1033" w:gutter="0"/>
          <w:pgNumType w:fmt="decimal"/>
          <w:cols w:space="720" w:num="1"/>
        </w:sectPr>
      </w:pPr>
    </w:p>
    <w:p w14:paraId="7CB7B672">
      <w:pPr>
        <w:spacing w:before="181" w:line="184" w:lineRule="auto"/>
        <w:ind w:firstLine="1474"/>
        <w:outlineLvl w:val="0"/>
        <w:rPr>
          <w:rFonts w:ascii="宋体" w:hAnsi="宋体" w:eastAsia="宋体" w:cs="宋体"/>
          <w:color w:val="auto"/>
          <w:sz w:val="36"/>
          <w:szCs w:val="36"/>
          <w:highlight w:val="none"/>
        </w:rPr>
      </w:pPr>
      <w:bookmarkStart w:id="79" w:name="_bookmark11"/>
      <w:bookmarkEnd w:id="79"/>
      <w:r>
        <w:rPr>
          <w:rFonts w:ascii="宋体" w:hAnsi="宋体" w:eastAsia="宋体" w:cs="宋体"/>
          <w:color w:val="auto"/>
          <w:sz w:val="36"/>
          <w:szCs w:val="36"/>
          <w:highlight w:val="none"/>
          <w14:textOutline w14:w="6537" w14:cap="sq" w14:cmpd="sng">
            <w14:solidFill>
              <w14:srgbClr w14:val="000000"/>
            </w14:solidFill>
            <w14:prstDash w14:val="solid"/>
            <w14:bevel/>
          </w14:textOutline>
        </w:rPr>
        <w:t>三、法定代表人身份证明及授权委托书</w:t>
      </w:r>
    </w:p>
    <w:p w14:paraId="2B82E9C6">
      <w:pPr>
        <w:spacing w:line="251" w:lineRule="auto"/>
        <w:rPr>
          <w:rFonts w:ascii="宋体"/>
          <w:color w:val="auto"/>
          <w:sz w:val="21"/>
          <w:highlight w:val="none"/>
        </w:rPr>
      </w:pPr>
    </w:p>
    <w:p w14:paraId="72F1DCE1">
      <w:pPr>
        <w:spacing w:line="251" w:lineRule="auto"/>
        <w:rPr>
          <w:rFonts w:ascii="宋体"/>
          <w:color w:val="auto"/>
          <w:sz w:val="21"/>
          <w:highlight w:val="none"/>
        </w:rPr>
      </w:pPr>
    </w:p>
    <w:p w14:paraId="1A5FFB11">
      <w:pPr>
        <w:spacing w:before="105" w:line="187" w:lineRule="auto"/>
        <w:ind w:firstLine="2636"/>
        <w:outlineLvl w:val="1"/>
        <w:rPr>
          <w:rFonts w:ascii="黑体" w:hAnsi="黑体" w:eastAsia="黑体" w:cs="黑体"/>
          <w:color w:val="auto"/>
          <w:sz w:val="32"/>
          <w:szCs w:val="32"/>
          <w:highlight w:val="none"/>
        </w:rPr>
      </w:pPr>
      <w:r>
        <w:rPr>
          <w:rFonts w:ascii="黑体" w:hAnsi="黑体" w:eastAsia="黑体" w:cs="黑体"/>
          <w:color w:val="auto"/>
          <w:spacing w:val="-18"/>
          <w:sz w:val="32"/>
          <w:szCs w:val="32"/>
          <w:highlight w:val="none"/>
          <w14:textOutline w14:w="5793" w14:cap="sq" w14:cmpd="sng">
            <w14:solidFill>
              <w14:srgbClr w14:val="000000"/>
            </w14:solidFill>
            <w14:prstDash w14:val="solid"/>
            <w14:bevel/>
          </w14:textOutline>
        </w:rPr>
        <w:t>（一）法定代表人身份证明</w:t>
      </w:r>
    </w:p>
    <w:p w14:paraId="6A507147">
      <w:pPr>
        <w:spacing w:line="449" w:lineRule="auto"/>
        <w:rPr>
          <w:rFonts w:ascii="宋体"/>
          <w:color w:val="auto"/>
          <w:sz w:val="21"/>
          <w:highlight w:val="none"/>
        </w:rPr>
      </w:pPr>
    </w:p>
    <w:p w14:paraId="6671A2CB">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名称：</w:t>
      </w:r>
    </w:p>
    <w:p w14:paraId="62DC2852">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单位性质：</w:t>
      </w:r>
    </w:p>
    <w:p w14:paraId="0B92665B">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地址：</w:t>
      </w:r>
    </w:p>
    <w:p w14:paraId="06C3F083">
      <w:pPr>
        <w:tabs>
          <w:tab w:val="left" w:pos="5257"/>
        </w:tabs>
        <w:spacing w:before="69" w:line="480" w:lineRule="auto"/>
        <w:outlineLvl w:val="1"/>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lang w:val="en-US" w:eastAsia="zh-CN"/>
        </w:rPr>
        <w:t xml:space="preserve">     </w:t>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2A89DAA0">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经营期限：</w:t>
      </w:r>
    </w:p>
    <w:p w14:paraId="71DEB612">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姓名：性别：年龄：职务：</w:t>
      </w:r>
    </w:p>
    <w:p w14:paraId="1FE96E59">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名称）的法定代表人。</w:t>
      </w:r>
    </w:p>
    <w:p w14:paraId="4D255D20">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09A6D18A">
      <w:pPr>
        <w:spacing w:line="360" w:lineRule="auto"/>
        <w:rPr>
          <w:rFonts w:hint="eastAsia" w:ascii="宋体" w:hAnsi="宋体" w:eastAsia="宋体" w:cs="宋体"/>
          <w:color w:val="auto"/>
          <w:highlight w:val="none"/>
        </w:rPr>
      </w:pPr>
    </w:p>
    <w:p w14:paraId="17383FC4">
      <w:pPr>
        <w:spacing w:line="241" w:lineRule="auto"/>
        <w:rPr>
          <w:rFonts w:ascii="宋体"/>
          <w:color w:val="auto"/>
          <w:sz w:val="21"/>
          <w:highlight w:val="none"/>
        </w:rPr>
      </w:pPr>
    </w:p>
    <w:p w14:paraId="2717C78E">
      <w:pPr>
        <w:spacing w:line="241" w:lineRule="auto"/>
        <w:rPr>
          <w:rFonts w:ascii="宋体"/>
          <w:color w:val="auto"/>
          <w:sz w:val="21"/>
          <w:highlight w:val="none"/>
        </w:rPr>
      </w:pPr>
    </w:p>
    <w:p w14:paraId="1250CC8B">
      <w:pPr>
        <w:spacing w:line="241" w:lineRule="auto"/>
        <w:rPr>
          <w:rFonts w:ascii="宋体"/>
          <w:color w:val="auto"/>
          <w:sz w:val="21"/>
          <w:highlight w:val="none"/>
        </w:rPr>
      </w:pPr>
    </w:p>
    <w:p w14:paraId="18FF6BAC">
      <w:pPr>
        <w:spacing w:line="242" w:lineRule="auto"/>
        <w:rPr>
          <w:rFonts w:ascii="宋体"/>
          <w:color w:val="auto"/>
          <w:sz w:val="21"/>
          <w:highlight w:val="none"/>
        </w:rPr>
      </w:pPr>
    </w:p>
    <w:p w14:paraId="2992CAA6">
      <w:pPr>
        <w:spacing w:line="242" w:lineRule="auto"/>
        <w:rPr>
          <w:rFonts w:ascii="宋体"/>
          <w:color w:val="auto"/>
          <w:sz w:val="21"/>
          <w:highlight w:val="none"/>
        </w:rPr>
      </w:pPr>
    </w:p>
    <w:p w14:paraId="483D567C">
      <w:pPr>
        <w:spacing w:line="242" w:lineRule="auto"/>
        <w:rPr>
          <w:rFonts w:ascii="宋体"/>
          <w:color w:val="auto"/>
          <w:sz w:val="21"/>
          <w:highlight w:val="none"/>
        </w:rPr>
      </w:pPr>
    </w:p>
    <w:p w14:paraId="6E0626AB">
      <w:pPr>
        <w:spacing w:before="69" w:line="184" w:lineRule="auto"/>
        <w:ind w:firstLine="2731"/>
        <w:rPr>
          <w:rFonts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90"/>
          <w:sz w:val="21"/>
          <w:szCs w:val="21"/>
          <w:highlight w:val="none"/>
        </w:rPr>
        <w:t>：</w:t>
      </w:r>
      <w:r>
        <w:rPr>
          <w:color w:val="auto"/>
          <w:highlight w:val="none"/>
        </w:rPr>
        <w:t>（盖单</w:t>
      </w:r>
      <w:r>
        <w:rPr>
          <w:rFonts w:hint="eastAsia" w:eastAsia="宋体"/>
          <w:color w:val="auto"/>
          <w:highlight w:val="none"/>
          <w:lang w:eastAsia="zh-CN"/>
        </w:rPr>
        <w:t>位公</w:t>
      </w:r>
      <w:r>
        <w:rPr>
          <w:color w:val="auto"/>
          <w:highlight w:val="none"/>
        </w:rPr>
        <w:t>章）</w:t>
      </w:r>
    </w:p>
    <w:p w14:paraId="4F9DC11D">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62BA2CE6">
      <w:pPr>
        <w:rPr>
          <w:color w:val="auto"/>
          <w:highlight w:val="none"/>
        </w:rPr>
        <w:sectPr>
          <w:footerReference r:id="rId25" w:type="default"/>
          <w:pgSz w:w="11906" w:h="16839"/>
          <w:pgMar w:top="1431" w:right="1785" w:bottom="1156" w:left="1424" w:header="0" w:footer="1031" w:gutter="0"/>
          <w:pgNumType w:fmt="decimal"/>
          <w:cols w:space="720" w:num="1"/>
        </w:sectPr>
      </w:pPr>
    </w:p>
    <w:p w14:paraId="1D5DA610">
      <w:pPr>
        <w:spacing w:line="286" w:lineRule="auto"/>
        <w:rPr>
          <w:rFonts w:ascii="宋体"/>
          <w:color w:val="auto"/>
          <w:sz w:val="21"/>
          <w:highlight w:val="none"/>
        </w:rPr>
      </w:pPr>
    </w:p>
    <w:p w14:paraId="3201C995">
      <w:pPr>
        <w:spacing w:before="91" w:line="188" w:lineRule="auto"/>
        <w:ind w:firstLine="3435"/>
        <w:rPr>
          <w:rFonts w:ascii="黑体" w:hAnsi="黑体" w:eastAsia="黑体" w:cs="黑体"/>
          <w:color w:val="auto"/>
          <w:sz w:val="28"/>
          <w:szCs w:val="28"/>
          <w:highlight w:val="none"/>
        </w:rPr>
      </w:pPr>
      <w:r>
        <w:rPr>
          <w:rFonts w:ascii="黑体" w:hAnsi="黑体" w:eastAsia="黑体" w:cs="黑体"/>
          <w:color w:val="auto"/>
          <w:spacing w:val="-22"/>
          <w:sz w:val="28"/>
          <w:szCs w:val="28"/>
          <w:highlight w:val="none"/>
          <w14:textOutline w14:w="5103" w14:cap="sq" w14:cmpd="sng">
            <w14:solidFill>
              <w14:srgbClr w14:val="000000"/>
            </w14:solidFill>
            <w14:prstDash w14:val="solid"/>
            <w14:bevel/>
          </w14:textOutline>
        </w:rPr>
        <w:t>（二）授权委托书</w:t>
      </w:r>
    </w:p>
    <w:p w14:paraId="40BF817A">
      <w:pPr>
        <w:spacing w:line="285" w:lineRule="auto"/>
        <w:rPr>
          <w:rFonts w:ascii="宋体"/>
          <w:color w:val="auto"/>
          <w:sz w:val="21"/>
          <w:highlight w:val="none"/>
        </w:rPr>
      </w:pPr>
    </w:p>
    <w:p w14:paraId="34913A8A">
      <w:pPr>
        <w:spacing w:line="285" w:lineRule="auto"/>
        <w:rPr>
          <w:rFonts w:ascii="宋体"/>
          <w:color w:val="auto"/>
          <w:sz w:val="21"/>
          <w:highlight w:val="none"/>
        </w:rPr>
      </w:pPr>
    </w:p>
    <w:p w14:paraId="0FDBD348">
      <w:pPr>
        <w:spacing w:line="285" w:lineRule="auto"/>
        <w:rPr>
          <w:rFonts w:ascii="宋体"/>
          <w:color w:val="auto"/>
          <w:sz w:val="21"/>
          <w:highlight w:val="none"/>
        </w:rPr>
      </w:pPr>
    </w:p>
    <w:p w14:paraId="5697CC3B">
      <w:pPr>
        <w:spacing w:before="69" w:line="386" w:lineRule="auto"/>
        <w:ind w:left="2" w:firstLine="41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本人（姓名）系（</w:t>
      </w:r>
      <w:r>
        <w:rPr>
          <w:rFonts w:hint="eastAsia" w:ascii="宋体" w:hAnsi="宋体" w:eastAsia="宋体" w:cs="宋体"/>
          <w:color w:val="auto"/>
          <w:spacing w:val="-12"/>
          <w:sz w:val="21"/>
          <w:szCs w:val="21"/>
          <w:highlight w:val="none"/>
          <w:lang w:eastAsia="zh-CN"/>
        </w:rPr>
        <w:t>响应人</w:t>
      </w:r>
      <w:r>
        <w:rPr>
          <w:rFonts w:ascii="宋体" w:hAnsi="宋体" w:eastAsia="宋体" w:cs="宋体"/>
          <w:color w:val="auto"/>
          <w:spacing w:val="-12"/>
          <w:sz w:val="21"/>
          <w:szCs w:val="21"/>
          <w:highlight w:val="none"/>
        </w:rPr>
        <w:t>名称）的法定代表人，现委托（姓名）为</w:t>
      </w:r>
      <w:r>
        <w:rPr>
          <w:rFonts w:ascii="宋体" w:hAnsi="宋体" w:eastAsia="宋体" w:cs="宋体"/>
          <w:color w:val="auto"/>
          <w:spacing w:val="-16"/>
          <w:sz w:val="21"/>
          <w:szCs w:val="21"/>
          <w:highlight w:val="none"/>
        </w:rPr>
        <w:t>我方代理人。代理人根据授权，以我方名义签署、澄清、说明、补正、递交、撤回、修改（项</w:t>
      </w:r>
      <w:r>
        <w:rPr>
          <w:rFonts w:ascii="宋体" w:hAnsi="宋体" w:eastAsia="宋体" w:cs="宋体"/>
          <w:color w:val="auto"/>
          <w:spacing w:val="-5"/>
          <w:sz w:val="21"/>
          <w:szCs w:val="21"/>
          <w:highlight w:val="none"/>
        </w:rPr>
        <w:t>目名称）响应文件、签订合同和处理有关事宜，其法律后果由我方承担。</w:t>
      </w:r>
    </w:p>
    <w:p w14:paraId="64FB00C5">
      <w:pPr>
        <w:spacing w:before="2" w:line="201" w:lineRule="auto"/>
        <w:ind w:firstLine="42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委托期限：</w:t>
      </w:r>
      <w:r>
        <w:rPr>
          <w:rFonts w:ascii="宋体" w:hAnsi="宋体" w:eastAsia="宋体" w:cs="宋体"/>
          <w:color w:val="auto"/>
          <w:spacing w:val="-20"/>
          <w:w w:val="97"/>
          <w:sz w:val="21"/>
          <w:szCs w:val="21"/>
          <w:highlight w:val="none"/>
        </w:rPr>
        <w:t>。</w:t>
      </w:r>
    </w:p>
    <w:p w14:paraId="22B1FBFB">
      <w:pPr>
        <w:spacing w:before="209" w:line="184" w:lineRule="auto"/>
        <w:ind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代理人无转委托权。</w:t>
      </w:r>
    </w:p>
    <w:p w14:paraId="29C65FF1">
      <w:pPr>
        <w:spacing w:before="229" w:line="184" w:lineRule="auto"/>
        <w:ind w:firstLine="437"/>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附：法定代表人身份证明、被授权人身份证明。</w:t>
      </w:r>
    </w:p>
    <w:p w14:paraId="505C131E">
      <w:pPr>
        <w:spacing w:line="305" w:lineRule="auto"/>
        <w:rPr>
          <w:rFonts w:ascii="宋体"/>
          <w:color w:val="auto"/>
          <w:sz w:val="21"/>
          <w:highlight w:val="none"/>
        </w:rPr>
      </w:pPr>
    </w:p>
    <w:p w14:paraId="6F36D1F0">
      <w:pPr>
        <w:spacing w:line="305" w:lineRule="auto"/>
        <w:rPr>
          <w:rFonts w:ascii="宋体"/>
          <w:color w:val="auto"/>
          <w:sz w:val="21"/>
          <w:highlight w:val="none"/>
        </w:rPr>
      </w:pPr>
    </w:p>
    <w:p w14:paraId="6E4A30EE">
      <w:pPr>
        <w:spacing w:line="306" w:lineRule="auto"/>
        <w:rPr>
          <w:rFonts w:ascii="宋体"/>
          <w:color w:val="auto"/>
          <w:sz w:val="21"/>
          <w:highlight w:val="none"/>
        </w:rPr>
      </w:pPr>
    </w:p>
    <w:p w14:paraId="0A7E3CD9">
      <w:pPr>
        <w:spacing w:before="69" w:line="184" w:lineRule="auto"/>
        <w:rPr>
          <w:color w:val="auto"/>
          <w:highlight w:val="none"/>
        </w:rPr>
      </w:pP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88"/>
          <w:sz w:val="21"/>
          <w:szCs w:val="21"/>
          <w:highlight w:val="none"/>
        </w:rPr>
        <w:t>：</w:t>
      </w:r>
      <w:r>
        <w:rPr>
          <w:color w:val="auto"/>
          <w:highlight w:val="none"/>
        </w:rPr>
        <w:t>（盖单</w:t>
      </w:r>
      <w:r>
        <w:rPr>
          <w:rFonts w:hint="eastAsia" w:eastAsia="宋体"/>
          <w:color w:val="auto"/>
          <w:highlight w:val="none"/>
          <w:lang w:eastAsia="zh-CN"/>
        </w:rPr>
        <w:t>位公</w:t>
      </w:r>
      <w:r>
        <w:rPr>
          <w:color w:val="auto"/>
          <w:highlight w:val="none"/>
        </w:rPr>
        <w:t>章）</w:t>
      </w:r>
    </w:p>
    <w:p w14:paraId="341E5304">
      <w:pPr>
        <w:spacing w:line="265" w:lineRule="auto"/>
        <w:rPr>
          <w:rFonts w:ascii="宋体"/>
          <w:color w:val="auto"/>
          <w:sz w:val="21"/>
          <w:highlight w:val="none"/>
        </w:rPr>
      </w:pPr>
    </w:p>
    <w:p w14:paraId="682A06E8">
      <w:pPr>
        <w:spacing w:line="265" w:lineRule="auto"/>
        <w:rPr>
          <w:rFonts w:ascii="宋体"/>
          <w:color w:val="auto"/>
          <w:sz w:val="21"/>
          <w:highlight w:val="none"/>
        </w:rPr>
      </w:pPr>
    </w:p>
    <w:p w14:paraId="5B44B80A">
      <w:pPr>
        <w:spacing w:before="69" w:line="184" w:lineRule="auto"/>
        <w:ind w:firstLine="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法定代表人</w:t>
      </w:r>
      <w:r>
        <w:rPr>
          <w:rFonts w:ascii="宋体" w:hAnsi="宋体" w:eastAsia="宋体" w:cs="宋体"/>
          <w:color w:val="auto"/>
          <w:spacing w:val="-91"/>
          <w:sz w:val="21"/>
          <w:szCs w:val="21"/>
          <w:highlight w:val="none"/>
        </w:rPr>
        <w:t>：</w:t>
      </w:r>
      <w:r>
        <w:rPr>
          <w:color w:val="auto"/>
          <w:highlight w:val="none"/>
        </w:rPr>
        <w:t>（签字）</w:t>
      </w:r>
    </w:p>
    <w:p w14:paraId="27B1BDF5">
      <w:pPr>
        <w:spacing w:line="265" w:lineRule="auto"/>
        <w:rPr>
          <w:rFonts w:ascii="宋体"/>
          <w:color w:val="auto"/>
          <w:sz w:val="21"/>
          <w:highlight w:val="none"/>
        </w:rPr>
      </w:pPr>
    </w:p>
    <w:p w14:paraId="28C84707">
      <w:pPr>
        <w:spacing w:line="265" w:lineRule="auto"/>
        <w:rPr>
          <w:rFonts w:ascii="宋体"/>
          <w:color w:val="auto"/>
          <w:sz w:val="21"/>
          <w:highlight w:val="none"/>
        </w:rPr>
      </w:pPr>
    </w:p>
    <w:p w14:paraId="2AFF8C76">
      <w:pPr>
        <w:spacing w:before="68" w:line="184" w:lineRule="auto"/>
        <w:ind w:firstLine="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身份证号码：</w:t>
      </w:r>
    </w:p>
    <w:p w14:paraId="4FEC63F0">
      <w:pPr>
        <w:spacing w:line="264" w:lineRule="auto"/>
        <w:rPr>
          <w:rFonts w:ascii="宋体"/>
          <w:color w:val="auto"/>
          <w:sz w:val="21"/>
          <w:highlight w:val="none"/>
        </w:rPr>
      </w:pPr>
    </w:p>
    <w:p w14:paraId="5DF794C9">
      <w:pPr>
        <w:spacing w:line="264" w:lineRule="auto"/>
        <w:rPr>
          <w:rFonts w:ascii="宋体"/>
          <w:color w:val="auto"/>
          <w:sz w:val="21"/>
          <w:highlight w:val="none"/>
        </w:rPr>
      </w:pPr>
    </w:p>
    <w:p w14:paraId="72C39412">
      <w:pPr>
        <w:spacing w:before="69" w:line="184" w:lineRule="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委托代理人</w:t>
      </w:r>
      <w:r>
        <w:rPr>
          <w:rFonts w:ascii="宋体" w:hAnsi="宋体" w:eastAsia="宋体" w:cs="宋体"/>
          <w:color w:val="auto"/>
          <w:spacing w:val="-90"/>
          <w:sz w:val="21"/>
          <w:szCs w:val="21"/>
          <w:highlight w:val="none"/>
        </w:rPr>
        <w:t>：</w:t>
      </w:r>
      <w:r>
        <w:rPr>
          <w:color w:val="auto"/>
          <w:highlight w:val="none"/>
        </w:rPr>
        <w:t>（签字）</w:t>
      </w:r>
    </w:p>
    <w:p w14:paraId="15B6302C">
      <w:pPr>
        <w:spacing w:line="265" w:lineRule="auto"/>
        <w:rPr>
          <w:rFonts w:ascii="宋体"/>
          <w:color w:val="auto"/>
          <w:sz w:val="21"/>
          <w:highlight w:val="none"/>
        </w:rPr>
      </w:pPr>
    </w:p>
    <w:p w14:paraId="209E4390">
      <w:pPr>
        <w:spacing w:line="265" w:lineRule="auto"/>
        <w:rPr>
          <w:rFonts w:ascii="宋体"/>
          <w:color w:val="auto"/>
          <w:sz w:val="21"/>
          <w:highlight w:val="none"/>
        </w:rPr>
      </w:pPr>
    </w:p>
    <w:p w14:paraId="3156660D">
      <w:pPr>
        <w:spacing w:before="68" w:line="184" w:lineRule="auto"/>
        <w:ind w:firstLine="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身份证号码：</w:t>
      </w:r>
    </w:p>
    <w:p w14:paraId="260B3737">
      <w:pPr>
        <w:spacing w:line="305" w:lineRule="auto"/>
        <w:rPr>
          <w:rFonts w:ascii="宋体"/>
          <w:color w:val="auto"/>
          <w:sz w:val="21"/>
          <w:highlight w:val="none"/>
        </w:rPr>
      </w:pPr>
    </w:p>
    <w:p w14:paraId="3287E453">
      <w:pPr>
        <w:spacing w:line="305" w:lineRule="auto"/>
        <w:rPr>
          <w:rFonts w:ascii="宋体"/>
          <w:color w:val="auto"/>
          <w:sz w:val="21"/>
          <w:highlight w:val="none"/>
        </w:rPr>
      </w:pPr>
    </w:p>
    <w:p w14:paraId="4099D870">
      <w:pPr>
        <w:spacing w:line="306" w:lineRule="auto"/>
        <w:rPr>
          <w:rFonts w:ascii="宋体"/>
          <w:color w:val="auto"/>
          <w:sz w:val="21"/>
          <w:highlight w:val="none"/>
        </w:rPr>
      </w:pPr>
    </w:p>
    <w:p w14:paraId="5C6CD7B4">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44D346F3">
      <w:pPr>
        <w:rPr>
          <w:color w:val="auto"/>
          <w:highlight w:val="none"/>
        </w:rPr>
        <w:sectPr>
          <w:footerReference r:id="rId26" w:type="default"/>
          <w:pgSz w:w="11906" w:h="16839"/>
          <w:pgMar w:top="1431" w:right="1415" w:bottom="1156" w:left="1423" w:header="0" w:footer="1033" w:gutter="0"/>
          <w:pgNumType w:fmt="decimal"/>
          <w:cols w:space="720" w:num="1"/>
        </w:sectPr>
      </w:pPr>
    </w:p>
    <w:p w14:paraId="52BFE5AE">
      <w:pPr>
        <w:spacing w:line="354" w:lineRule="auto"/>
        <w:rPr>
          <w:rFonts w:ascii="宋体"/>
          <w:color w:val="auto"/>
          <w:sz w:val="21"/>
          <w:highlight w:val="none"/>
        </w:rPr>
      </w:pPr>
    </w:p>
    <w:p w14:paraId="2AED5173">
      <w:pPr>
        <w:spacing w:before="117" w:line="184" w:lineRule="auto"/>
        <w:jc w:val="center"/>
        <w:rPr>
          <w:rFonts w:ascii="宋体" w:hAnsi="宋体" w:eastAsia="宋体" w:cs="宋体"/>
          <w:color w:val="auto"/>
          <w:sz w:val="36"/>
          <w:szCs w:val="36"/>
          <w:highlight w:val="none"/>
        </w:rPr>
      </w:pPr>
      <w:bookmarkStart w:id="80" w:name="_bookmark12"/>
      <w:bookmarkEnd w:id="80"/>
      <w:r>
        <w:rPr>
          <w:rFonts w:ascii="宋体" w:hAnsi="宋体" w:eastAsia="宋体" w:cs="宋体"/>
          <w:color w:val="auto"/>
          <w:spacing w:val="-6"/>
          <w:sz w:val="36"/>
          <w:szCs w:val="36"/>
          <w:highlight w:val="none"/>
          <w14:textOutline w14:w="6537" w14:cap="sq" w14:cmpd="sng">
            <w14:solidFill>
              <w14:srgbClr w14:val="000000"/>
            </w14:solidFill>
            <w14:prstDash w14:val="solid"/>
            <w14:bevel/>
          </w14:textOutline>
        </w:rPr>
        <w:t>四、磋商保证金</w:t>
      </w:r>
      <w:r>
        <w:rPr>
          <w:rFonts w:hint="eastAsia" w:ascii="宋体" w:hAnsi="宋体" w:eastAsia="宋体" w:cs="宋体"/>
          <w:color w:val="auto"/>
          <w:spacing w:val="-6"/>
          <w:sz w:val="36"/>
          <w:szCs w:val="36"/>
          <w:highlight w:val="none"/>
          <w14:textOutline w14:w="6537" w14:cap="sq" w14:cmpd="sng">
            <w14:solidFill>
              <w14:srgbClr w14:val="000000"/>
            </w14:solidFill>
            <w14:prstDash w14:val="solid"/>
            <w14:bevel/>
          </w14:textOutline>
        </w:rPr>
        <w:t>（本项目不适用）</w:t>
      </w:r>
    </w:p>
    <w:p w14:paraId="3E7D8F15">
      <w:pPr>
        <w:spacing w:line="313" w:lineRule="auto"/>
        <w:rPr>
          <w:rFonts w:ascii="宋体"/>
          <w:color w:val="auto"/>
          <w:sz w:val="21"/>
          <w:highlight w:val="none"/>
        </w:rPr>
      </w:pPr>
    </w:p>
    <w:p w14:paraId="627CA796">
      <w:pPr>
        <w:spacing w:line="313" w:lineRule="auto"/>
        <w:rPr>
          <w:rFonts w:ascii="宋体"/>
          <w:color w:val="auto"/>
          <w:sz w:val="21"/>
          <w:highlight w:val="none"/>
        </w:rPr>
      </w:pPr>
    </w:p>
    <w:p w14:paraId="6311765D">
      <w:pPr>
        <w:spacing w:line="314" w:lineRule="auto"/>
        <w:rPr>
          <w:rFonts w:ascii="宋体"/>
          <w:color w:val="auto"/>
          <w:sz w:val="21"/>
          <w:highlight w:val="none"/>
        </w:rPr>
      </w:pPr>
    </w:p>
    <w:p w14:paraId="48113A83">
      <w:pPr>
        <w:tabs>
          <w:tab w:val="left" w:pos="2008"/>
        </w:tabs>
        <w:spacing w:before="68" w:line="184"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5"/>
          <w:sz w:val="21"/>
          <w:szCs w:val="21"/>
          <w:highlight w:val="none"/>
        </w:rPr>
        <w:t>（采购人名称</w:t>
      </w:r>
      <w:r>
        <w:rPr>
          <w:rFonts w:ascii="宋体" w:hAnsi="宋体" w:eastAsia="宋体" w:cs="宋体"/>
          <w:color w:val="auto"/>
          <w:spacing w:val="-59"/>
          <w:sz w:val="21"/>
          <w:szCs w:val="21"/>
          <w:highlight w:val="none"/>
        </w:rPr>
        <w:t>）：</w:t>
      </w:r>
    </w:p>
    <w:p w14:paraId="1CFF111F">
      <w:pPr>
        <w:spacing w:line="264" w:lineRule="auto"/>
        <w:rPr>
          <w:rFonts w:ascii="宋体"/>
          <w:color w:val="auto"/>
          <w:sz w:val="21"/>
          <w:highlight w:val="none"/>
        </w:rPr>
      </w:pPr>
    </w:p>
    <w:p w14:paraId="798184CE">
      <w:pPr>
        <w:spacing w:line="480" w:lineRule="auto"/>
        <w:rPr>
          <w:rFonts w:ascii="宋体"/>
          <w:color w:val="auto"/>
          <w:sz w:val="21"/>
          <w:highlight w:val="none"/>
        </w:rPr>
      </w:pPr>
    </w:p>
    <w:p w14:paraId="6E2E0CEF">
      <w:pPr>
        <w:spacing w:before="68" w:line="480" w:lineRule="auto"/>
        <w:ind w:firstLine="42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我方参加</w:t>
      </w:r>
      <w:r>
        <w:rPr>
          <w:rFonts w:ascii="宋体" w:hAnsi="宋体" w:eastAsia="宋体" w:cs="宋体"/>
          <w:color w:val="auto"/>
          <w:spacing w:val="-6"/>
          <w:sz w:val="21"/>
          <w:szCs w:val="21"/>
          <w:highlight w:val="none"/>
          <w:u w:val="single"/>
        </w:rPr>
        <w:t>（项目名称）</w:t>
      </w:r>
      <w:r>
        <w:rPr>
          <w:rFonts w:hint="eastAsia" w:ascii="宋体" w:hAnsi="宋体" w:eastAsia="宋体" w:cs="宋体"/>
          <w:color w:val="auto"/>
          <w:spacing w:val="-23"/>
          <w:sz w:val="21"/>
          <w:szCs w:val="21"/>
          <w:highlight w:val="none"/>
          <w:lang w:val="en-US" w:eastAsia="zh-CN"/>
        </w:rPr>
        <w:t>项目</w:t>
      </w:r>
      <w:r>
        <w:rPr>
          <w:rFonts w:ascii="宋体" w:hAnsi="宋体" w:eastAsia="宋体" w:cs="宋体"/>
          <w:color w:val="auto"/>
          <w:spacing w:val="-6"/>
          <w:sz w:val="21"/>
          <w:szCs w:val="21"/>
          <w:highlight w:val="none"/>
        </w:rPr>
        <w:t>的磋商，无条件地、不可撤销地保</w:t>
      </w:r>
      <w:r>
        <w:rPr>
          <w:rFonts w:ascii="宋体" w:hAnsi="宋体" w:eastAsia="宋体" w:cs="宋体"/>
          <w:color w:val="auto"/>
          <w:spacing w:val="-3"/>
          <w:sz w:val="21"/>
          <w:szCs w:val="21"/>
          <w:highlight w:val="none"/>
        </w:rPr>
        <w:t>证：我方在规定的响应文件有效期内撤销或修改其响应文件，或者我方在收到中标通知书后无正当</w:t>
      </w:r>
      <w:r>
        <w:rPr>
          <w:rFonts w:ascii="宋体" w:hAnsi="宋体" w:eastAsia="宋体" w:cs="宋体"/>
          <w:color w:val="auto"/>
          <w:spacing w:val="-1"/>
          <w:sz w:val="21"/>
          <w:szCs w:val="21"/>
          <w:highlight w:val="none"/>
        </w:rPr>
        <w:t>理由拒签合同或拒交规定履约担保，我方承担违约责任。</w:t>
      </w:r>
    </w:p>
    <w:p w14:paraId="4F177954">
      <w:pPr>
        <w:spacing w:line="480" w:lineRule="auto"/>
        <w:ind w:firstLine="43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收到你方磋商文件后，按要求无条件向你方缴纳人民币（大写）元的磋商保证金。</w:t>
      </w:r>
    </w:p>
    <w:p w14:paraId="338F05E3">
      <w:pPr>
        <w:rPr>
          <w:color w:val="auto"/>
          <w:highlight w:val="none"/>
        </w:rPr>
      </w:pPr>
    </w:p>
    <w:p w14:paraId="45074EAB">
      <w:pPr>
        <w:rPr>
          <w:color w:val="auto"/>
          <w:highlight w:val="none"/>
        </w:rPr>
      </w:pPr>
    </w:p>
    <w:p w14:paraId="0CAFDCC5">
      <w:pPr>
        <w:rPr>
          <w:color w:val="auto"/>
          <w:highlight w:val="none"/>
        </w:rPr>
      </w:pPr>
    </w:p>
    <w:p w14:paraId="74A8F5DC">
      <w:pPr>
        <w:spacing w:line="195" w:lineRule="exact"/>
        <w:rPr>
          <w:color w:val="auto"/>
          <w:highlight w:val="none"/>
        </w:rPr>
      </w:pPr>
    </w:p>
    <w:tbl>
      <w:tblPr>
        <w:tblStyle w:val="33"/>
        <w:tblW w:w="8526" w:type="dxa"/>
        <w:tblInd w:w="2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1168B65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08" w:hRule="atLeast"/>
        </w:trPr>
        <w:tc>
          <w:tcPr>
            <w:tcW w:w="8526" w:type="dxa"/>
            <w:vAlign w:val="top"/>
          </w:tcPr>
          <w:p w14:paraId="5A1B941E">
            <w:pPr>
              <w:spacing w:line="249" w:lineRule="auto"/>
              <w:rPr>
                <w:rFonts w:ascii="宋体"/>
                <w:color w:val="auto"/>
                <w:sz w:val="21"/>
                <w:highlight w:val="none"/>
              </w:rPr>
            </w:pPr>
          </w:p>
          <w:p w14:paraId="42988C38">
            <w:pPr>
              <w:spacing w:line="249" w:lineRule="auto"/>
              <w:rPr>
                <w:rFonts w:ascii="宋体"/>
                <w:color w:val="auto"/>
                <w:sz w:val="21"/>
                <w:highlight w:val="none"/>
              </w:rPr>
            </w:pPr>
          </w:p>
          <w:p w14:paraId="294BCDFD">
            <w:pPr>
              <w:spacing w:line="250" w:lineRule="auto"/>
              <w:rPr>
                <w:rFonts w:ascii="宋体"/>
                <w:color w:val="auto"/>
                <w:sz w:val="21"/>
                <w:highlight w:val="none"/>
              </w:rPr>
            </w:pPr>
          </w:p>
          <w:p w14:paraId="1F228758">
            <w:pPr>
              <w:spacing w:line="250" w:lineRule="auto"/>
              <w:rPr>
                <w:rFonts w:ascii="宋体"/>
                <w:color w:val="auto"/>
                <w:sz w:val="21"/>
                <w:highlight w:val="none"/>
              </w:rPr>
            </w:pPr>
          </w:p>
          <w:p w14:paraId="7E93CF49">
            <w:pPr>
              <w:spacing w:before="68" w:line="184" w:lineRule="auto"/>
              <w:ind w:firstLine="374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795" w14:cap="sq" w14:cmpd="sng">
                  <w14:solidFill>
                    <w14:srgbClr w14:val="000000"/>
                  </w14:solidFill>
                  <w14:prstDash w14:val="solid"/>
                  <w14:bevel/>
                </w14:textOutline>
              </w:rPr>
              <w:t>票据复印件</w:t>
            </w:r>
          </w:p>
        </w:tc>
      </w:tr>
    </w:tbl>
    <w:p w14:paraId="6404BB35">
      <w:pPr>
        <w:spacing w:line="253" w:lineRule="auto"/>
        <w:rPr>
          <w:rFonts w:ascii="宋体"/>
          <w:color w:val="auto"/>
          <w:sz w:val="21"/>
          <w:highlight w:val="none"/>
        </w:rPr>
      </w:pPr>
    </w:p>
    <w:p w14:paraId="5A61B318">
      <w:pPr>
        <w:spacing w:line="253" w:lineRule="auto"/>
        <w:rPr>
          <w:rFonts w:ascii="宋体"/>
          <w:color w:val="auto"/>
          <w:sz w:val="21"/>
          <w:highlight w:val="none"/>
        </w:rPr>
      </w:pPr>
    </w:p>
    <w:p w14:paraId="57F5CACB">
      <w:pPr>
        <w:spacing w:line="253" w:lineRule="auto"/>
        <w:rPr>
          <w:rFonts w:ascii="宋体"/>
          <w:color w:val="auto"/>
          <w:sz w:val="21"/>
          <w:highlight w:val="none"/>
        </w:rPr>
      </w:pPr>
    </w:p>
    <w:p w14:paraId="68442D36">
      <w:pPr>
        <w:spacing w:line="253" w:lineRule="auto"/>
        <w:rPr>
          <w:rFonts w:ascii="宋体"/>
          <w:color w:val="auto"/>
          <w:sz w:val="21"/>
          <w:highlight w:val="none"/>
        </w:rPr>
      </w:pPr>
    </w:p>
    <w:p w14:paraId="15F31569">
      <w:pPr>
        <w:spacing w:line="253" w:lineRule="auto"/>
        <w:rPr>
          <w:rFonts w:ascii="宋体"/>
          <w:color w:val="auto"/>
          <w:sz w:val="21"/>
          <w:highlight w:val="none"/>
        </w:rPr>
      </w:pPr>
    </w:p>
    <w:p w14:paraId="0538626A">
      <w:pPr>
        <w:spacing w:line="253" w:lineRule="auto"/>
        <w:rPr>
          <w:rFonts w:ascii="宋体"/>
          <w:color w:val="auto"/>
          <w:sz w:val="21"/>
          <w:highlight w:val="none"/>
        </w:rPr>
      </w:pPr>
    </w:p>
    <w:p w14:paraId="17A30214">
      <w:pPr>
        <w:spacing w:line="253" w:lineRule="auto"/>
        <w:rPr>
          <w:rFonts w:ascii="宋体"/>
          <w:color w:val="auto"/>
          <w:sz w:val="21"/>
          <w:highlight w:val="none"/>
        </w:rPr>
      </w:pPr>
    </w:p>
    <w:p w14:paraId="4C94A564">
      <w:pPr>
        <w:spacing w:line="254" w:lineRule="auto"/>
        <w:rPr>
          <w:rFonts w:ascii="宋体"/>
          <w:color w:val="auto"/>
          <w:sz w:val="21"/>
          <w:highlight w:val="none"/>
        </w:rPr>
      </w:pPr>
    </w:p>
    <w:p w14:paraId="4A21ED1F">
      <w:pPr>
        <w:spacing w:before="68" w:line="184" w:lineRule="auto"/>
        <w:ind w:firstLine="2168"/>
        <w:rPr>
          <w:color w:val="auto"/>
          <w:highlight w:val="none"/>
        </w:rPr>
      </w:pP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名称</w:t>
      </w:r>
      <w:r>
        <w:rPr>
          <w:rFonts w:ascii="宋体" w:hAnsi="宋体" w:eastAsia="宋体" w:cs="宋体"/>
          <w:color w:val="auto"/>
          <w:spacing w:val="-88"/>
          <w:sz w:val="21"/>
          <w:szCs w:val="21"/>
          <w:highlight w:val="none"/>
        </w:rPr>
        <w:t>：</w:t>
      </w:r>
      <w:r>
        <w:rPr>
          <w:color w:val="auto"/>
          <w:highlight w:val="none"/>
        </w:rPr>
        <w:t>（盖单位章）</w:t>
      </w:r>
    </w:p>
    <w:p w14:paraId="3BA7A1AD">
      <w:pPr>
        <w:spacing w:before="229" w:line="184" w:lineRule="auto"/>
        <w:ind w:firstLine="216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法定代表人或其委托代理人</w:t>
      </w:r>
      <w:r>
        <w:rPr>
          <w:rFonts w:ascii="宋体" w:hAnsi="宋体" w:eastAsia="宋体" w:cs="宋体"/>
          <w:color w:val="auto"/>
          <w:spacing w:val="-86"/>
          <w:sz w:val="21"/>
          <w:szCs w:val="21"/>
          <w:highlight w:val="none"/>
        </w:rPr>
        <w:t>：</w:t>
      </w:r>
      <w:r>
        <w:rPr>
          <w:color w:val="auto"/>
          <w:highlight w:val="none"/>
        </w:rPr>
        <w:t>（签字）</w:t>
      </w:r>
    </w:p>
    <w:p w14:paraId="4A081635">
      <w:pPr>
        <w:spacing w:before="229" w:line="184" w:lineRule="auto"/>
        <w:ind w:firstLine="2168"/>
        <w:rPr>
          <w:rFonts w:hint="eastAsia" w:ascii="宋体" w:hAnsi="宋体" w:eastAsia="宋体" w:cs="宋体"/>
          <w:color w:val="auto"/>
          <w:spacing w:val="1"/>
          <w:sz w:val="21"/>
          <w:szCs w:val="21"/>
          <w:highlight w:val="none"/>
          <w:u w:val="single"/>
          <w:lang w:eastAsia="zh-CN"/>
        </w:rPr>
      </w:pPr>
      <w:r>
        <w:rPr>
          <w:rFonts w:ascii="宋体" w:hAnsi="宋体" w:eastAsia="宋体" w:cs="宋体"/>
          <w:color w:val="auto"/>
          <w:spacing w:val="1"/>
          <w:sz w:val="21"/>
          <w:szCs w:val="21"/>
          <w:highlight w:val="none"/>
        </w:rPr>
        <w:t>地址：</w:t>
      </w:r>
    </w:p>
    <w:p w14:paraId="5E007292">
      <w:pPr>
        <w:spacing w:before="229" w:line="184" w:lineRule="auto"/>
        <w:ind w:firstLine="2168"/>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电话：</w:t>
      </w:r>
    </w:p>
    <w:p w14:paraId="36F2CFB8">
      <w:pPr>
        <w:spacing w:before="229" w:line="184" w:lineRule="auto"/>
        <w:ind w:firstLine="2168"/>
        <w:rPr>
          <w:rFonts w:hint="eastAsia" w:ascii="宋体" w:hAnsi="宋体" w:eastAsia="宋体" w:cs="宋体"/>
          <w:color w:val="auto"/>
          <w:spacing w:val="1"/>
          <w:sz w:val="21"/>
          <w:szCs w:val="21"/>
          <w:highlight w:val="none"/>
          <w:u w:val="single"/>
          <w:lang w:eastAsia="zh-CN"/>
        </w:rPr>
      </w:pPr>
      <w:r>
        <w:rPr>
          <w:rFonts w:ascii="宋体" w:hAnsi="宋体" w:eastAsia="宋体" w:cs="宋体"/>
          <w:color w:val="auto"/>
          <w:spacing w:val="1"/>
          <w:sz w:val="21"/>
          <w:szCs w:val="21"/>
          <w:highlight w:val="none"/>
        </w:rPr>
        <w:t>邮政编码：</w:t>
      </w:r>
    </w:p>
    <w:p w14:paraId="1201A657">
      <w:pPr>
        <w:spacing w:before="229" w:line="184" w:lineRule="auto"/>
        <w:ind w:firstLine="2168"/>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时间：</w:t>
      </w:r>
    </w:p>
    <w:p w14:paraId="4E8D9494">
      <w:pPr>
        <w:spacing w:line="230" w:lineRule="exact"/>
        <w:rPr>
          <w:color w:val="auto"/>
          <w:highlight w:val="none"/>
        </w:rPr>
      </w:pPr>
    </w:p>
    <w:p w14:paraId="537A8E11">
      <w:pPr>
        <w:rPr>
          <w:rFonts w:hint="eastAsia" w:eastAsia="宋体"/>
          <w:color w:val="auto"/>
          <w:highlight w:val="none"/>
          <w:lang w:val="en-US" w:eastAsia="zh-CN"/>
        </w:rPr>
        <w:sectPr>
          <w:footerReference r:id="rId27" w:type="default"/>
          <w:pgSz w:w="11906" w:h="16839"/>
          <w:pgMar w:top="1431" w:right="1417" w:bottom="1156" w:left="1416" w:header="0" w:footer="1031" w:gutter="0"/>
          <w:pgNumType w:fmt="decimal"/>
          <w:cols w:equalWidth="0" w:num="1">
            <w:col w:w="9073"/>
          </w:cols>
        </w:sectPr>
      </w:pPr>
      <w:r>
        <w:rPr>
          <w:rFonts w:hint="eastAsia" w:eastAsia="宋体"/>
          <w:color w:val="auto"/>
          <w:highlight w:val="none"/>
          <w:lang w:val="en-US" w:eastAsia="zh-CN"/>
        </w:rPr>
        <w:t xml:space="preserve"> </w:t>
      </w:r>
    </w:p>
    <w:p w14:paraId="1D9529BF">
      <w:pPr>
        <w:spacing w:line="354" w:lineRule="auto"/>
        <w:rPr>
          <w:rFonts w:ascii="宋体"/>
          <w:color w:val="auto"/>
          <w:sz w:val="21"/>
          <w:highlight w:val="none"/>
        </w:rPr>
      </w:pPr>
    </w:p>
    <w:p w14:paraId="522AD113">
      <w:pPr>
        <w:spacing w:before="117" w:line="184" w:lineRule="auto"/>
        <w:ind w:firstLine="3828"/>
        <w:outlineLvl w:val="0"/>
        <w:rPr>
          <w:rFonts w:hint="eastAsia" w:ascii="宋体" w:hAnsi="宋体" w:eastAsia="宋体" w:cs="宋体"/>
          <w:color w:val="auto"/>
          <w:sz w:val="36"/>
          <w:szCs w:val="36"/>
          <w:highlight w:val="none"/>
          <w:lang w:eastAsia="zh-CN"/>
        </w:rPr>
      </w:pPr>
      <w:bookmarkStart w:id="81" w:name="_bookmark13"/>
      <w:bookmarkEnd w:id="81"/>
      <w: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t>磋商保函</w:t>
      </w:r>
      <w:r>
        <w:rPr>
          <w:rFonts w:hint="eastAsia" w:ascii="宋体" w:hAnsi="宋体" w:eastAsia="宋体" w:cs="宋体"/>
          <w:color w:val="auto"/>
          <w:spacing w:val="-2"/>
          <w:sz w:val="36"/>
          <w:szCs w:val="36"/>
          <w:highlight w:val="none"/>
          <w:lang w:eastAsia="zh-CN"/>
          <w14:textOutline w14:w="6537" w14:cap="sq" w14:cmpd="sng">
            <w14:solidFill>
              <w14:srgbClr w14:val="000000"/>
            </w14:solidFill>
            <w14:prstDash w14:val="solid"/>
            <w14:bevel/>
          </w14:textOutline>
        </w:rPr>
        <w:t>（</w:t>
      </w:r>
      <w:r>
        <w:rPr>
          <w:rFonts w:hint="eastAsia" w:ascii="宋体" w:hAnsi="宋体" w:eastAsia="宋体" w:cs="宋体"/>
          <w:color w:val="auto"/>
          <w:spacing w:val="-2"/>
          <w:sz w:val="36"/>
          <w:szCs w:val="36"/>
          <w:highlight w:val="none"/>
          <w:lang w:val="en-US" w:eastAsia="zh-CN"/>
          <w14:textOutline w14:w="6537" w14:cap="sq" w14:cmpd="sng">
            <w14:solidFill>
              <w14:srgbClr w14:val="000000"/>
            </w14:solidFill>
            <w14:prstDash w14:val="solid"/>
            <w14:bevel/>
          </w14:textOutline>
        </w:rPr>
        <w:t>参考</w:t>
      </w:r>
      <w:r>
        <w:rPr>
          <w:rFonts w:hint="eastAsia" w:ascii="宋体" w:hAnsi="宋体" w:eastAsia="宋体" w:cs="宋体"/>
          <w:color w:val="auto"/>
          <w:spacing w:val="-2"/>
          <w:sz w:val="36"/>
          <w:szCs w:val="36"/>
          <w:highlight w:val="none"/>
          <w:lang w:eastAsia="zh-CN"/>
          <w14:textOutline w14:w="6537" w14:cap="sq" w14:cmpd="sng">
            <w14:solidFill>
              <w14:srgbClr w14:val="000000"/>
            </w14:solidFill>
            <w14:prstDash w14:val="solid"/>
            <w14:bevel/>
          </w14:textOutline>
        </w:rPr>
        <w:t>）</w:t>
      </w:r>
    </w:p>
    <w:p w14:paraId="0B311EF6">
      <w:pPr>
        <w:spacing w:line="446" w:lineRule="auto"/>
        <w:rPr>
          <w:rFonts w:ascii="宋体"/>
          <w:color w:val="auto"/>
          <w:sz w:val="21"/>
          <w:highlight w:val="none"/>
        </w:rPr>
      </w:pPr>
    </w:p>
    <w:p w14:paraId="78682D93">
      <w:pPr>
        <w:spacing w:before="68" w:line="184" w:lineRule="auto"/>
        <w:ind w:firstLine="6940"/>
        <w:rPr>
          <w:rFonts w:hint="eastAsia"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rPr>
        <w:t>保函编号：</w:t>
      </w:r>
    </w:p>
    <w:p w14:paraId="5ECA7467">
      <w:pPr>
        <w:tabs>
          <w:tab w:val="left" w:pos="1798"/>
        </w:tabs>
        <w:spacing w:before="102" w:line="184" w:lineRule="auto"/>
        <w:ind w:firstLine="26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5"/>
          <w:sz w:val="21"/>
          <w:szCs w:val="21"/>
          <w:highlight w:val="none"/>
        </w:rPr>
        <w:t>（采购人名称</w:t>
      </w:r>
      <w:r>
        <w:rPr>
          <w:rFonts w:ascii="宋体" w:hAnsi="宋体" w:eastAsia="宋体" w:cs="宋体"/>
          <w:color w:val="auto"/>
          <w:spacing w:val="-59"/>
          <w:sz w:val="21"/>
          <w:szCs w:val="21"/>
          <w:highlight w:val="none"/>
        </w:rPr>
        <w:t>）：</w:t>
      </w:r>
    </w:p>
    <w:p w14:paraId="1146A6FF">
      <w:pPr>
        <w:spacing w:line="374" w:lineRule="auto"/>
        <w:rPr>
          <w:rFonts w:ascii="宋体"/>
          <w:color w:val="auto"/>
          <w:sz w:val="21"/>
          <w:highlight w:val="none"/>
        </w:rPr>
      </w:pPr>
    </w:p>
    <w:p w14:paraId="6702E28F">
      <w:pPr>
        <w:spacing w:before="68" w:line="360" w:lineRule="auto"/>
        <w:ind w:firstLine="43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鉴于</w:t>
      </w:r>
      <w:r>
        <w:rPr>
          <w:rFonts w:ascii="宋体" w:hAnsi="宋体" w:eastAsia="宋体" w:cs="宋体"/>
          <w:color w:val="auto"/>
          <w:spacing w:val="-4"/>
          <w:sz w:val="21"/>
          <w:szCs w:val="21"/>
          <w:highlight w:val="none"/>
          <w:u w:val="single"/>
        </w:rPr>
        <w:t>（</w:t>
      </w:r>
      <w:r>
        <w:rPr>
          <w:rFonts w:hint="eastAsia" w:ascii="宋体" w:hAnsi="宋体" w:eastAsia="宋体" w:cs="宋体"/>
          <w:color w:val="auto"/>
          <w:spacing w:val="-4"/>
          <w:sz w:val="21"/>
          <w:szCs w:val="21"/>
          <w:highlight w:val="none"/>
          <w:u w:val="single"/>
          <w:lang w:eastAsia="zh-CN"/>
        </w:rPr>
        <w:t>响应人</w:t>
      </w:r>
      <w:r>
        <w:rPr>
          <w:rFonts w:ascii="宋体" w:hAnsi="宋体" w:eastAsia="宋体" w:cs="宋体"/>
          <w:color w:val="auto"/>
          <w:spacing w:val="-4"/>
          <w:sz w:val="21"/>
          <w:szCs w:val="21"/>
          <w:highlight w:val="none"/>
          <w:u w:val="single"/>
        </w:rPr>
        <w:t>名称</w:t>
      </w:r>
      <w:r>
        <w:rPr>
          <w:rFonts w:ascii="宋体" w:hAnsi="宋体" w:eastAsia="宋体" w:cs="宋体"/>
          <w:color w:val="auto"/>
          <w:spacing w:val="-65"/>
          <w:sz w:val="21"/>
          <w:szCs w:val="21"/>
          <w:highlight w:val="none"/>
          <w:u w:val="single"/>
        </w:rPr>
        <w:t>）</w:t>
      </w:r>
      <w:r>
        <w:rPr>
          <w:color w:val="auto"/>
          <w:highlight w:val="none"/>
        </w:rPr>
        <w:t>（以下简称“</w:t>
      </w:r>
      <w:r>
        <w:rPr>
          <w:rFonts w:hint="eastAsia" w:eastAsia="宋体"/>
          <w:color w:val="auto"/>
          <w:highlight w:val="none"/>
          <w:lang w:eastAsia="zh-CN"/>
        </w:rPr>
        <w:t>响应人</w:t>
      </w:r>
      <w:r>
        <w:rPr>
          <w:color w:val="auto"/>
          <w:highlight w:val="none"/>
        </w:rPr>
        <w:t>”）</w:t>
      </w:r>
      <w:r>
        <w:rPr>
          <w:rFonts w:ascii="宋体" w:hAnsi="宋体" w:eastAsia="宋体" w:cs="宋体"/>
          <w:color w:val="auto"/>
          <w:spacing w:val="-4"/>
          <w:sz w:val="21"/>
          <w:szCs w:val="21"/>
          <w:highlight w:val="none"/>
        </w:rPr>
        <w:t>参加你方（项目名称）</w:t>
      </w:r>
      <w:r>
        <w:rPr>
          <w:rFonts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lang w:val="en-US" w:eastAsia="zh-CN"/>
        </w:rPr>
        <w:t xml:space="preserve">     </w:t>
      </w:r>
      <w:r>
        <w:rPr>
          <w:rFonts w:ascii="宋体" w:hAnsi="宋体" w:eastAsia="宋体" w:cs="宋体"/>
          <w:color w:val="auto"/>
          <w:spacing w:val="-2"/>
          <w:sz w:val="21"/>
          <w:szCs w:val="21"/>
          <w:highlight w:val="none"/>
        </w:rPr>
        <w:t>标段的施工磋商</w:t>
      </w:r>
      <w:r>
        <w:rPr>
          <w:rFonts w:ascii="宋体" w:hAnsi="宋体" w:eastAsia="宋体" w:cs="宋体"/>
          <w:color w:val="auto"/>
          <w:spacing w:val="-39"/>
          <w:sz w:val="21"/>
          <w:szCs w:val="21"/>
          <w:highlight w:val="none"/>
        </w:rPr>
        <w:t>，</w:t>
      </w:r>
      <w:r>
        <w:rPr>
          <w:rFonts w:ascii="宋体" w:hAnsi="宋体" w:eastAsia="宋体" w:cs="宋体"/>
          <w:color w:val="auto"/>
          <w:spacing w:val="-39"/>
          <w:sz w:val="21"/>
          <w:szCs w:val="21"/>
          <w:highlight w:val="none"/>
          <w:u w:val="single"/>
        </w:rPr>
        <w:t>（</w:t>
      </w:r>
      <w:r>
        <w:rPr>
          <w:rFonts w:ascii="宋体" w:hAnsi="宋体" w:eastAsia="宋体" w:cs="宋体"/>
          <w:color w:val="auto"/>
          <w:spacing w:val="-2"/>
          <w:sz w:val="21"/>
          <w:szCs w:val="21"/>
          <w:highlight w:val="none"/>
          <w:u w:val="single"/>
        </w:rPr>
        <w:t>担保人名称</w:t>
      </w:r>
      <w:r>
        <w:rPr>
          <w:rFonts w:ascii="宋体" w:hAnsi="宋体" w:eastAsia="宋体" w:cs="宋体"/>
          <w:color w:val="auto"/>
          <w:spacing w:val="-39"/>
          <w:sz w:val="21"/>
          <w:szCs w:val="21"/>
          <w:highlight w:val="none"/>
          <w:u w:val="single"/>
        </w:rPr>
        <w:t>）</w:t>
      </w:r>
      <w:r>
        <w:rPr>
          <w:rFonts w:ascii="宋体" w:hAnsi="宋体" w:eastAsia="宋体" w:cs="宋体"/>
          <w:color w:val="auto"/>
          <w:spacing w:val="-39"/>
          <w:sz w:val="21"/>
          <w:szCs w:val="21"/>
          <w:highlight w:val="none"/>
        </w:rPr>
        <w:t>（</w:t>
      </w:r>
      <w:r>
        <w:rPr>
          <w:rFonts w:ascii="宋体" w:hAnsi="宋体" w:eastAsia="宋体" w:cs="宋体"/>
          <w:color w:val="auto"/>
          <w:spacing w:val="-2"/>
          <w:sz w:val="21"/>
          <w:szCs w:val="21"/>
          <w:highlight w:val="none"/>
        </w:rPr>
        <w:t>以下简称“我方”）受该</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委托，在此无条件地、不可</w:t>
      </w:r>
      <w:r>
        <w:rPr>
          <w:rFonts w:hint="eastAsia" w:ascii="宋体" w:hAnsi="宋体" w:eastAsia="宋体" w:cs="宋体"/>
          <w:color w:val="auto"/>
          <w:spacing w:val="-2"/>
          <w:sz w:val="21"/>
          <w:szCs w:val="21"/>
          <w:highlight w:val="none"/>
          <w:lang w:eastAsia="zh-CN"/>
        </w:rPr>
        <w:t>撤销的保证</w:t>
      </w:r>
      <w:r>
        <w:rPr>
          <w:rFonts w:ascii="宋体" w:hAnsi="宋体" w:eastAsia="宋体" w:cs="宋体"/>
          <w:color w:val="auto"/>
          <w:spacing w:val="-2"/>
          <w:sz w:val="21"/>
          <w:szCs w:val="21"/>
          <w:highlight w:val="none"/>
        </w:rPr>
        <w:t>：一旦受到你方提出的下述任何一种事实的书面通知，在</w:t>
      </w:r>
      <w:r>
        <w:rPr>
          <w:rFonts w:ascii="Times New Roman" w:hAnsi="Times New Roman" w:eastAsia="Times New Roman" w:cs="Times New Roman"/>
          <w:color w:val="auto"/>
          <w:spacing w:val="-2"/>
          <w:sz w:val="21"/>
          <w:szCs w:val="21"/>
          <w:highlight w:val="none"/>
        </w:rPr>
        <w:t>7</w:t>
      </w:r>
      <w:r>
        <w:rPr>
          <w:rFonts w:ascii="宋体" w:hAnsi="宋体" w:eastAsia="宋体" w:cs="宋体"/>
          <w:color w:val="auto"/>
          <w:spacing w:val="-5"/>
          <w:sz w:val="21"/>
          <w:szCs w:val="21"/>
          <w:highlight w:val="none"/>
        </w:rPr>
        <w:t>日内无条件地向你方支付总额不超过（磋商保函额度）的任何你方要求的金额：</w:t>
      </w:r>
    </w:p>
    <w:p w14:paraId="0A8CB0E6">
      <w:pPr>
        <w:spacing w:before="235" w:line="360" w:lineRule="auto"/>
        <w:ind w:firstLine="24"/>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1.</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在规定的磋商有效期内撤销或者修改其响应文件。</w:t>
      </w:r>
    </w:p>
    <w:p w14:paraId="6463E093">
      <w:pPr>
        <w:spacing w:before="260" w:line="360" w:lineRule="auto"/>
        <w:ind w:left="6" w:right="213" w:hanging="2"/>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2.</w:t>
      </w:r>
      <w:r>
        <w:rPr>
          <w:rFonts w:hint="eastAsia" w:ascii="宋体" w:hAnsi="宋体" w:eastAsia="宋体" w:cs="宋体"/>
          <w:color w:val="auto"/>
          <w:spacing w:val="-4"/>
          <w:sz w:val="21"/>
          <w:szCs w:val="21"/>
          <w:highlight w:val="none"/>
          <w:lang w:eastAsia="zh-CN"/>
        </w:rPr>
        <w:t>响应人</w:t>
      </w:r>
      <w:r>
        <w:rPr>
          <w:rFonts w:ascii="宋体" w:hAnsi="宋体" w:eastAsia="宋体" w:cs="宋体"/>
          <w:color w:val="auto"/>
          <w:spacing w:val="-4"/>
          <w:sz w:val="21"/>
          <w:szCs w:val="21"/>
          <w:highlight w:val="none"/>
        </w:rPr>
        <w:t>在（中标公示结束三日内向代理公司缴纳招标代理费）</w:t>
      </w:r>
      <w:r>
        <w:rPr>
          <w:rFonts w:hint="eastAsia" w:ascii="宋体" w:hAnsi="宋体" w:eastAsia="宋体" w:cs="宋体"/>
          <w:color w:val="auto"/>
          <w:spacing w:val="-33"/>
          <w:sz w:val="21"/>
          <w:szCs w:val="21"/>
          <w:highlight w:val="none"/>
          <w:lang w:eastAsia="zh-CN"/>
        </w:rPr>
        <w:t>收到</w:t>
      </w:r>
      <w:r>
        <w:rPr>
          <w:rFonts w:ascii="宋体" w:hAnsi="宋体" w:eastAsia="宋体" w:cs="宋体"/>
          <w:color w:val="auto"/>
          <w:spacing w:val="-4"/>
          <w:sz w:val="21"/>
          <w:szCs w:val="21"/>
          <w:highlight w:val="none"/>
        </w:rPr>
        <w:t>中标通知书后无正当理由而未</w:t>
      </w:r>
      <w:r>
        <w:rPr>
          <w:rFonts w:ascii="宋体" w:hAnsi="宋体" w:eastAsia="宋体" w:cs="宋体"/>
          <w:color w:val="auto"/>
          <w:spacing w:val="-1"/>
          <w:sz w:val="21"/>
          <w:szCs w:val="21"/>
          <w:highlight w:val="none"/>
        </w:rPr>
        <w:t>在规定期限内与贵方签署合同。</w:t>
      </w:r>
    </w:p>
    <w:p w14:paraId="2F6734B5">
      <w:pPr>
        <w:spacing w:before="1" w:line="360" w:lineRule="auto"/>
        <w:ind w:left="8" w:right="215"/>
        <w:rPr>
          <w:rFonts w:ascii="宋体" w:hAnsi="宋体" w:eastAsia="宋体" w:cs="宋体"/>
          <w:color w:val="auto"/>
          <w:sz w:val="21"/>
          <w:szCs w:val="21"/>
          <w:highlight w:val="none"/>
        </w:rPr>
      </w:pPr>
      <w:r>
        <w:rPr>
          <w:rFonts w:ascii="Times New Roman" w:hAnsi="Times New Roman" w:eastAsia="Times New Roman" w:cs="Times New Roman"/>
          <w:color w:val="auto"/>
          <w:spacing w:val="3"/>
          <w:sz w:val="21"/>
          <w:szCs w:val="21"/>
          <w:highlight w:val="none"/>
        </w:rPr>
        <w:t>3.</w:t>
      </w: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3"/>
          <w:sz w:val="21"/>
          <w:szCs w:val="21"/>
          <w:highlight w:val="none"/>
        </w:rPr>
        <w:t>在收到中标通知书后未能在磋商文件规定期限内向贵方提交磋商文件所要求的履约担</w:t>
      </w:r>
      <w:r>
        <w:rPr>
          <w:rFonts w:ascii="宋体" w:hAnsi="宋体" w:eastAsia="宋体" w:cs="宋体"/>
          <w:color w:val="auto"/>
          <w:spacing w:val="-5"/>
          <w:sz w:val="21"/>
          <w:szCs w:val="21"/>
          <w:highlight w:val="none"/>
        </w:rPr>
        <w:t>保。</w:t>
      </w:r>
    </w:p>
    <w:p w14:paraId="49805A86">
      <w:pPr>
        <w:spacing w:before="1" w:line="360" w:lineRule="auto"/>
        <w:ind w:left="8" w:right="215" w:firstLine="420"/>
        <w:rPr>
          <w:rFonts w:ascii="宋体" w:hAnsi="宋体" w:eastAsia="宋体" w:cs="宋体"/>
          <w:color w:val="auto"/>
          <w:sz w:val="21"/>
          <w:szCs w:val="21"/>
          <w:highlight w:val="none"/>
        </w:rPr>
      </w:pPr>
      <w:r>
        <w:rPr>
          <w:rFonts w:ascii="宋体" w:hAnsi="宋体" w:eastAsia="宋体" w:cs="宋体"/>
          <w:color w:val="auto"/>
          <w:sz w:val="21"/>
          <w:szCs w:val="21"/>
          <w:highlight w:val="none"/>
        </w:rPr>
        <w:t>本保函在磋商有效期内保持有效，除非你方提前终止或解除本保函。要求我方承担保证责任的</w:t>
      </w:r>
      <w:r>
        <w:rPr>
          <w:rFonts w:ascii="宋体" w:hAnsi="宋体" w:eastAsia="宋体" w:cs="宋体"/>
          <w:color w:val="auto"/>
          <w:spacing w:val="-1"/>
          <w:sz w:val="21"/>
          <w:szCs w:val="21"/>
          <w:highlight w:val="none"/>
        </w:rPr>
        <w:t>通知应在磋商有效期内送达我方。保函失效后请将本保函交</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退回我方注销。</w:t>
      </w:r>
    </w:p>
    <w:p w14:paraId="3DC2CAD4">
      <w:pPr>
        <w:spacing w:line="360" w:lineRule="auto"/>
        <w:ind w:firstLine="42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本保函项下所有权利和义务均受中华人民共和国法律管辖和制约。</w:t>
      </w:r>
    </w:p>
    <w:p w14:paraId="29ABA7C3">
      <w:pPr>
        <w:spacing w:line="350" w:lineRule="auto"/>
        <w:rPr>
          <w:rFonts w:ascii="宋体"/>
          <w:color w:val="auto"/>
          <w:sz w:val="21"/>
          <w:highlight w:val="none"/>
        </w:rPr>
      </w:pPr>
    </w:p>
    <w:p w14:paraId="18C22135">
      <w:pPr>
        <w:spacing w:before="70" w:line="549" w:lineRule="auto"/>
        <w:ind w:left="3368" w:right="120"/>
        <w:rPr>
          <w:rFonts w:ascii="宋体" w:hAnsi="宋体" w:eastAsia="宋体" w:cs="宋体"/>
          <w:color w:val="auto"/>
          <w:spacing w:val="1"/>
          <w:sz w:val="21"/>
          <w:szCs w:val="21"/>
          <w:highlight w:val="none"/>
          <w:u w:val="single" w:color="auto"/>
        </w:rPr>
      </w:pPr>
      <w:r>
        <w:rPr>
          <w:rFonts w:ascii="宋体" w:hAnsi="宋体" w:eastAsia="宋体" w:cs="宋体"/>
          <w:color w:val="auto"/>
          <w:spacing w:val="1"/>
          <w:sz w:val="21"/>
          <w:szCs w:val="21"/>
          <w:highlight w:val="none"/>
        </w:rPr>
        <w:t>担保人名称</w:t>
      </w:r>
      <w:r>
        <w:rPr>
          <w:rFonts w:ascii="宋体" w:hAnsi="宋体" w:eastAsia="宋体" w:cs="宋体"/>
          <w:color w:val="auto"/>
          <w:spacing w:val="-87"/>
          <w:sz w:val="21"/>
          <w:szCs w:val="21"/>
          <w:highlight w:val="none"/>
        </w:rPr>
        <w:t>：</w:t>
      </w:r>
      <w:r>
        <w:rPr>
          <w:rFonts w:ascii="宋体" w:hAnsi="宋体" w:eastAsia="宋体" w:cs="宋体"/>
          <w:color w:val="auto"/>
          <w:spacing w:val="-87"/>
          <w:sz w:val="21"/>
          <w:szCs w:val="21"/>
          <w:highlight w:val="none"/>
          <w:u w:val="single" w:color="auto"/>
        </w:rPr>
        <w:t>（</w:t>
      </w:r>
      <w:r>
        <w:rPr>
          <w:rFonts w:hint="eastAsia" w:ascii="宋体" w:hAnsi="宋体" w:eastAsia="宋体" w:cs="宋体"/>
          <w:color w:val="auto"/>
          <w:spacing w:val="-87"/>
          <w:sz w:val="21"/>
          <w:szCs w:val="21"/>
          <w:highlight w:val="none"/>
          <w:u w:val="single" w:color="auto"/>
          <w:lang w:val="en-US" w:eastAsia="zh-CN"/>
        </w:rPr>
        <w:t xml:space="preserve">    </w:t>
      </w:r>
      <w:r>
        <w:rPr>
          <w:rFonts w:ascii="宋体" w:hAnsi="宋体" w:eastAsia="宋体" w:cs="宋体"/>
          <w:color w:val="auto"/>
          <w:spacing w:val="1"/>
          <w:sz w:val="21"/>
          <w:szCs w:val="21"/>
          <w:highlight w:val="none"/>
          <w:u w:val="single" w:color="auto"/>
        </w:rPr>
        <w:t>盖单</w:t>
      </w:r>
      <w:r>
        <w:rPr>
          <w:rFonts w:hint="eastAsia" w:ascii="宋体" w:hAnsi="宋体" w:eastAsia="宋体" w:cs="宋体"/>
          <w:color w:val="auto"/>
          <w:spacing w:val="1"/>
          <w:sz w:val="21"/>
          <w:szCs w:val="21"/>
          <w:highlight w:val="none"/>
          <w:u w:val="single" w:color="auto"/>
          <w:lang w:eastAsia="zh-CN"/>
        </w:rPr>
        <w:t>位公</w:t>
      </w:r>
      <w:r>
        <w:rPr>
          <w:rFonts w:ascii="宋体" w:hAnsi="宋体" w:eastAsia="宋体" w:cs="宋体"/>
          <w:color w:val="auto"/>
          <w:spacing w:val="1"/>
          <w:sz w:val="21"/>
          <w:szCs w:val="21"/>
          <w:highlight w:val="none"/>
          <w:u w:val="single" w:color="auto"/>
        </w:rPr>
        <w:t>章）</w:t>
      </w:r>
    </w:p>
    <w:p w14:paraId="6DD7A8B8">
      <w:pPr>
        <w:spacing w:before="70" w:line="549" w:lineRule="auto"/>
        <w:ind w:left="3368" w:right="120"/>
        <w:rPr>
          <w:rFonts w:ascii="宋体" w:hAnsi="宋体" w:eastAsia="宋体" w:cs="宋体"/>
          <w:color w:val="auto"/>
          <w:sz w:val="21"/>
          <w:szCs w:val="21"/>
          <w:highlight w:val="none"/>
        </w:rPr>
      </w:pPr>
      <w:r>
        <w:rPr>
          <w:rFonts w:ascii="宋体" w:hAnsi="宋体" w:eastAsia="宋体" w:cs="宋体"/>
          <w:color w:val="auto"/>
          <w:sz w:val="21"/>
          <w:szCs w:val="21"/>
          <w:highlight w:val="none"/>
        </w:rPr>
        <w:t>法定代表人或其委托代理人</w:t>
      </w:r>
      <w:r>
        <w:rPr>
          <w:rFonts w:ascii="宋体" w:hAnsi="宋体" w:eastAsia="宋体" w:cs="宋体"/>
          <w:color w:val="auto"/>
          <w:spacing w:val="-84"/>
          <w:sz w:val="21"/>
          <w:szCs w:val="21"/>
          <w:highlight w:val="none"/>
        </w:rPr>
        <w:t>：</w:t>
      </w:r>
      <w:r>
        <w:rPr>
          <w:rFonts w:ascii="宋体" w:hAnsi="宋体" w:eastAsia="宋体" w:cs="宋体"/>
          <w:color w:val="auto"/>
          <w:spacing w:val="-84"/>
          <w:sz w:val="21"/>
          <w:szCs w:val="21"/>
          <w:highlight w:val="none"/>
          <w:u w:val="single" w:color="auto"/>
        </w:rPr>
        <w:t>（</w:t>
      </w:r>
      <w:r>
        <w:rPr>
          <w:rFonts w:hint="eastAsia" w:ascii="宋体" w:hAnsi="宋体" w:eastAsia="宋体" w:cs="宋体"/>
          <w:color w:val="auto"/>
          <w:spacing w:val="-84"/>
          <w:sz w:val="21"/>
          <w:szCs w:val="21"/>
          <w:highlight w:val="none"/>
          <w:u w:val="single" w:color="auto"/>
          <w:lang w:val="en-US" w:eastAsia="zh-CN"/>
        </w:rPr>
        <w:t xml:space="preserve">   </w:t>
      </w:r>
      <w:r>
        <w:rPr>
          <w:rFonts w:ascii="宋体" w:hAnsi="宋体" w:eastAsia="宋体" w:cs="宋体"/>
          <w:color w:val="auto"/>
          <w:sz w:val="21"/>
          <w:szCs w:val="21"/>
          <w:highlight w:val="none"/>
          <w:u w:val="single" w:color="auto"/>
        </w:rPr>
        <w:t>签字）</w:t>
      </w:r>
    </w:p>
    <w:p w14:paraId="7E8F8BB7">
      <w:pPr>
        <w:spacing w:line="480" w:lineRule="auto"/>
        <w:ind w:firstLine="3368"/>
        <w:rPr>
          <w:rFonts w:ascii="宋体" w:hAnsi="宋体" w:eastAsia="宋体" w:cs="宋体"/>
          <w:color w:val="auto"/>
          <w:sz w:val="21"/>
          <w:szCs w:val="21"/>
          <w:highlight w:val="none"/>
        </w:rPr>
      </w:pPr>
      <w:r>
        <w:rPr>
          <w:rFonts w:ascii="宋体" w:hAnsi="宋体" w:eastAsia="宋体" w:cs="宋体"/>
          <w:color w:val="auto"/>
          <w:sz w:val="21"/>
          <w:szCs w:val="21"/>
          <w:highlight w:val="none"/>
        </w:rPr>
        <w:t>地址：</w:t>
      </w:r>
    </w:p>
    <w:p w14:paraId="112CB33A">
      <w:pPr>
        <w:spacing w:line="480" w:lineRule="auto"/>
        <w:ind w:firstLine="336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w:t>
      </w:r>
    </w:p>
    <w:p w14:paraId="214C4C1A">
      <w:pPr>
        <w:spacing w:line="480" w:lineRule="auto"/>
        <w:ind w:firstLine="3368"/>
        <w:rPr>
          <w:rFonts w:ascii="宋体"/>
          <w:color w:val="auto"/>
          <w:sz w:val="21"/>
          <w:highlight w:val="none"/>
        </w:rPr>
      </w:pPr>
      <w:r>
        <w:rPr>
          <w:rFonts w:hint="eastAsia" w:ascii="宋体" w:hAnsi="宋体" w:eastAsia="宋体" w:cs="宋体"/>
          <w:color w:val="auto"/>
          <w:sz w:val="21"/>
          <w:szCs w:val="21"/>
          <w:highlight w:val="none"/>
          <w:lang w:val="en-US" w:eastAsia="zh-CN"/>
        </w:rPr>
        <w:t>传真：</w:t>
      </w:r>
    </w:p>
    <w:p w14:paraId="6DA7A299">
      <w:pPr>
        <w:spacing w:before="69" w:line="480" w:lineRule="auto"/>
        <w:ind w:firstLine="3383"/>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邮政编码：</w:t>
      </w:r>
    </w:p>
    <w:p w14:paraId="067C6E0A">
      <w:pPr>
        <w:rPr>
          <w:color w:val="auto"/>
          <w:highlight w:val="none"/>
        </w:rPr>
      </w:pPr>
    </w:p>
    <w:p w14:paraId="57CD29F5">
      <w:pPr>
        <w:spacing w:line="174" w:lineRule="exact"/>
        <w:rPr>
          <w:color w:val="auto"/>
          <w:highlight w:val="none"/>
        </w:rPr>
      </w:pPr>
    </w:p>
    <w:p w14:paraId="7E69B386">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171D12D1">
      <w:pPr>
        <w:spacing w:line="304" w:lineRule="auto"/>
        <w:rPr>
          <w:rFonts w:ascii="宋体"/>
          <w:color w:val="auto"/>
          <w:sz w:val="21"/>
          <w:highlight w:val="none"/>
        </w:rPr>
      </w:pPr>
    </w:p>
    <w:p w14:paraId="0DBBE399">
      <w:pPr>
        <w:spacing w:before="70" w:line="229" w:lineRule="auto"/>
        <w:ind w:left="10" w:right="13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r>
        <w:rPr>
          <w:rFonts w:hint="eastAsia" w:ascii="宋体" w:hAnsi="宋体" w:eastAsia="宋体" w:cs="宋体"/>
          <w:color w:val="auto"/>
          <w:spacing w:val="-6"/>
          <w:sz w:val="21"/>
          <w:szCs w:val="21"/>
          <w:highlight w:val="none"/>
          <w:lang w:eastAsia="zh-CN"/>
        </w:rPr>
        <w:t>响应人</w:t>
      </w:r>
      <w:r>
        <w:rPr>
          <w:rFonts w:ascii="宋体" w:hAnsi="宋体" w:eastAsia="宋体" w:cs="宋体"/>
          <w:color w:val="auto"/>
          <w:spacing w:val="-6"/>
          <w:sz w:val="21"/>
          <w:szCs w:val="21"/>
          <w:highlight w:val="none"/>
        </w:rPr>
        <w:t>可采用采购人认可的磋商保函格式，但相关内容不得背离磋商文件约定的实质性内容。</w:t>
      </w:r>
      <w:r>
        <w:rPr>
          <w:rFonts w:ascii="宋体" w:hAnsi="宋体" w:eastAsia="宋体" w:cs="宋体"/>
          <w:color w:val="auto"/>
          <w:spacing w:val="-1"/>
          <w:sz w:val="21"/>
          <w:szCs w:val="21"/>
          <w:highlight w:val="none"/>
        </w:rPr>
        <w:t>如</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采用银行转账形式则无需填写此表。</w:t>
      </w:r>
    </w:p>
    <w:p w14:paraId="7051ABA7">
      <w:pPr>
        <w:rPr>
          <w:color w:val="auto"/>
          <w:highlight w:val="none"/>
        </w:rPr>
        <w:sectPr>
          <w:footerReference r:id="rId28" w:type="default"/>
          <w:type w:val="continuous"/>
          <w:pgSz w:w="11906" w:h="16839"/>
          <w:pgMar w:top="1431" w:right="1204" w:bottom="1156" w:left="1416" w:header="0" w:footer="1031" w:gutter="0"/>
          <w:pgNumType w:fmt="decimal"/>
          <w:cols w:equalWidth="0" w:num="1">
            <w:col w:w="9286"/>
          </w:cols>
        </w:sectPr>
      </w:pPr>
    </w:p>
    <w:p w14:paraId="62F80F79">
      <w:pPr>
        <w:spacing w:line="356" w:lineRule="auto"/>
        <w:rPr>
          <w:rFonts w:ascii="宋体"/>
          <w:color w:val="auto"/>
          <w:sz w:val="21"/>
          <w:highlight w:val="none"/>
        </w:rPr>
      </w:pPr>
    </w:p>
    <w:p w14:paraId="7102D87D">
      <w:pPr>
        <w:spacing w:before="117" w:line="184" w:lineRule="auto"/>
        <w:ind w:firstLine="2755"/>
        <w:outlineLvl w:val="0"/>
        <w:rPr>
          <w:rFonts w:ascii="宋体" w:hAnsi="宋体" w:eastAsia="宋体" w:cs="宋体"/>
          <w:color w:val="auto"/>
          <w:sz w:val="36"/>
          <w:szCs w:val="36"/>
          <w:highlight w:val="none"/>
        </w:rPr>
      </w:pP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五、已标价工程量清单</w:t>
      </w:r>
    </w:p>
    <w:p w14:paraId="40213369">
      <w:pPr>
        <w:spacing w:line="292" w:lineRule="auto"/>
        <w:rPr>
          <w:rFonts w:ascii="宋体"/>
          <w:color w:val="auto"/>
          <w:sz w:val="21"/>
          <w:highlight w:val="none"/>
        </w:rPr>
      </w:pPr>
    </w:p>
    <w:p w14:paraId="13A38658">
      <w:pPr>
        <w:spacing w:line="293" w:lineRule="auto"/>
        <w:rPr>
          <w:rFonts w:ascii="宋体"/>
          <w:color w:val="auto"/>
          <w:sz w:val="21"/>
          <w:highlight w:val="none"/>
        </w:rPr>
      </w:pPr>
    </w:p>
    <w:p w14:paraId="499FBD07">
      <w:pPr>
        <w:spacing w:line="293" w:lineRule="auto"/>
        <w:rPr>
          <w:rFonts w:ascii="宋体"/>
          <w:color w:val="auto"/>
          <w:sz w:val="21"/>
          <w:highlight w:val="none"/>
        </w:rPr>
      </w:pPr>
    </w:p>
    <w:p w14:paraId="3CD5B664">
      <w:pPr>
        <w:spacing w:before="69" w:line="184" w:lineRule="auto"/>
        <w:ind w:firstLine="12"/>
        <w:rPr>
          <w:rFonts w:ascii="宋体" w:hAnsi="宋体" w:eastAsia="宋体" w:cs="宋体"/>
          <w:color w:val="auto"/>
          <w:spacing w:val="-1"/>
          <w:sz w:val="21"/>
          <w:szCs w:val="21"/>
          <w:highlight w:val="none"/>
        </w:rPr>
      </w:pPr>
      <w:r>
        <w:rPr>
          <w:rFonts w:ascii="宋体" w:hAnsi="宋体" w:eastAsia="宋体" w:cs="宋体"/>
          <w:color w:val="auto"/>
          <w:spacing w:val="-10"/>
          <w:w w:val="99"/>
          <w:sz w:val="21"/>
          <w:szCs w:val="21"/>
          <w:highlight w:val="none"/>
        </w:rPr>
        <w:t>1.</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须说明本工程的概况；</w:t>
      </w:r>
      <w:r>
        <w:rPr>
          <w:rFonts w:hint="eastAsia" w:ascii="宋体" w:hAnsi="宋体" w:eastAsia="宋体" w:cs="宋体"/>
          <w:color w:val="auto"/>
          <w:spacing w:val="-1"/>
          <w:sz w:val="21"/>
          <w:szCs w:val="21"/>
          <w:highlight w:val="none"/>
          <w:lang w:eastAsia="zh-CN"/>
        </w:rPr>
        <w:t>响应</w:t>
      </w:r>
      <w:r>
        <w:rPr>
          <w:rFonts w:ascii="宋体" w:hAnsi="宋体" w:eastAsia="宋体" w:cs="宋体"/>
          <w:color w:val="auto"/>
          <w:spacing w:val="-1"/>
          <w:sz w:val="21"/>
          <w:szCs w:val="21"/>
          <w:highlight w:val="none"/>
        </w:rPr>
        <w:t>报价包括范围；</w:t>
      </w:r>
      <w:r>
        <w:rPr>
          <w:rFonts w:hint="eastAsia" w:ascii="宋体" w:hAnsi="宋体" w:eastAsia="宋体" w:cs="宋体"/>
          <w:color w:val="auto"/>
          <w:spacing w:val="-1"/>
          <w:sz w:val="21"/>
          <w:szCs w:val="21"/>
          <w:highlight w:val="none"/>
          <w:lang w:eastAsia="zh-CN"/>
        </w:rPr>
        <w:t>响应</w:t>
      </w:r>
      <w:r>
        <w:rPr>
          <w:rFonts w:ascii="宋体" w:hAnsi="宋体" w:eastAsia="宋体" w:cs="宋体"/>
          <w:color w:val="auto"/>
          <w:spacing w:val="-1"/>
          <w:sz w:val="21"/>
          <w:szCs w:val="21"/>
          <w:highlight w:val="none"/>
        </w:rPr>
        <w:t>报价编制依据。</w:t>
      </w:r>
    </w:p>
    <w:p w14:paraId="3866B8E4">
      <w:pPr>
        <w:spacing w:before="203" w:line="184"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磋商总价封面中的编制人必须由造价工程师或造价人员签字盖专用章。</w:t>
      </w:r>
    </w:p>
    <w:p w14:paraId="7E3DABF1">
      <w:pPr>
        <w:spacing w:before="208" w:line="184" w:lineRule="auto"/>
        <w:ind w:firstLine="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eastAsia="zh-CN"/>
        </w:rPr>
        <w:t>响应人响应</w:t>
      </w:r>
      <w:r>
        <w:rPr>
          <w:rFonts w:ascii="宋体" w:hAnsi="宋体" w:eastAsia="宋体" w:cs="宋体"/>
          <w:color w:val="auto"/>
          <w:spacing w:val="-2"/>
          <w:sz w:val="21"/>
          <w:szCs w:val="21"/>
          <w:highlight w:val="none"/>
        </w:rPr>
        <w:t>报价的表格按本规范相应的表格执行。</w:t>
      </w:r>
    </w:p>
    <w:p w14:paraId="708E738C">
      <w:pPr>
        <w:spacing w:before="206" w:line="306" w:lineRule="auto"/>
        <w:ind w:left="362" w:right="716" w:hanging="36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磋商总价应当与分部分项工程费、措施项目费、其他项目费和规费、税金的合计金额</w:t>
      </w:r>
      <w:r>
        <w:rPr>
          <w:rFonts w:ascii="宋体" w:hAnsi="宋体" w:eastAsia="宋体" w:cs="宋体"/>
          <w:color w:val="auto"/>
          <w:spacing w:val="-4"/>
          <w:sz w:val="21"/>
          <w:szCs w:val="21"/>
          <w:highlight w:val="none"/>
        </w:rPr>
        <w:t>一致，投标人不能进行总价优惠（或降价、让利</w:t>
      </w:r>
      <w:r>
        <w:rPr>
          <w:rFonts w:ascii="宋体" w:hAnsi="宋体" w:eastAsia="宋体" w:cs="宋体"/>
          <w:color w:val="auto"/>
          <w:spacing w:val="-66"/>
          <w:sz w:val="21"/>
          <w:szCs w:val="21"/>
          <w:highlight w:val="none"/>
        </w:rPr>
        <w:t>），</w:t>
      </w:r>
      <w:r>
        <w:rPr>
          <w:rFonts w:ascii="宋体" w:hAnsi="宋体" w:eastAsia="宋体" w:cs="宋体"/>
          <w:color w:val="auto"/>
          <w:spacing w:val="-4"/>
          <w:sz w:val="21"/>
          <w:szCs w:val="21"/>
          <w:highlight w:val="none"/>
        </w:rPr>
        <w:t>任何优惠（或降价、让利）均反映在</w:t>
      </w:r>
      <w:r>
        <w:rPr>
          <w:rFonts w:ascii="宋体" w:hAnsi="宋体" w:eastAsia="宋体" w:cs="宋体"/>
          <w:color w:val="auto"/>
          <w:spacing w:val="-2"/>
          <w:sz w:val="21"/>
          <w:szCs w:val="21"/>
          <w:highlight w:val="none"/>
        </w:rPr>
        <w:t>相应清单项目的综合单价中。</w:t>
      </w:r>
    </w:p>
    <w:p w14:paraId="255884F3">
      <w:pPr>
        <w:spacing w:before="209" w:line="277" w:lineRule="auto"/>
        <w:ind w:left="365" w:right="723" w:hanging="35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1"/>
          <w:sz w:val="21"/>
          <w:szCs w:val="21"/>
          <w:highlight w:val="none"/>
        </w:rPr>
        <w:t>应按采购人提供的工程量清单填报价格。填写的项目编码、名称、计量单位、工程量</w:t>
      </w:r>
      <w:r>
        <w:rPr>
          <w:rFonts w:ascii="宋体" w:hAnsi="宋体" w:eastAsia="宋体" w:cs="宋体"/>
          <w:color w:val="auto"/>
          <w:spacing w:val="-2"/>
          <w:sz w:val="21"/>
          <w:szCs w:val="21"/>
          <w:highlight w:val="none"/>
        </w:rPr>
        <w:t>必须与</w:t>
      </w:r>
      <w:r>
        <w:rPr>
          <w:rFonts w:hint="eastAsia" w:ascii="宋体" w:hAnsi="宋体" w:eastAsia="宋体" w:cs="宋体"/>
          <w:color w:val="auto"/>
          <w:spacing w:val="-2"/>
          <w:sz w:val="21"/>
          <w:szCs w:val="21"/>
          <w:highlight w:val="none"/>
          <w:lang w:eastAsia="zh-CN"/>
        </w:rPr>
        <w:t>采购人</w:t>
      </w:r>
      <w:r>
        <w:rPr>
          <w:rFonts w:ascii="宋体" w:hAnsi="宋体" w:eastAsia="宋体" w:cs="宋体"/>
          <w:color w:val="auto"/>
          <w:spacing w:val="-2"/>
          <w:sz w:val="21"/>
          <w:szCs w:val="21"/>
          <w:highlight w:val="none"/>
        </w:rPr>
        <w:t>提供的一致。</w:t>
      </w:r>
    </w:p>
    <w:p w14:paraId="660A3334">
      <w:pPr>
        <w:spacing w:before="214" w:line="275" w:lineRule="auto"/>
        <w:ind w:left="364" w:right="723" w:hanging="36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6.分部分项工程量清单与措施项目与计价表中所填入的综合单价，均包括人工费、材料费、施</w:t>
      </w:r>
      <w:r>
        <w:rPr>
          <w:rFonts w:ascii="宋体" w:hAnsi="宋体" w:eastAsia="宋体" w:cs="宋体"/>
          <w:color w:val="auto"/>
          <w:spacing w:val="-1"/>
          <w:sz w:val="21"/>
          <w:szCs w:val="21"/>
          <w:highlight w:val="none"/>
        </w:rPr>
        <w:t>工机械使用费、企业管理费与利润以及一定范围内的风险费用。</w:t>
      </w:r>
    </w:p>
    <w:p w14:paraId="34A46FB6">
      <w:pPr>
        <w:spacing w:before="211" w:line="184" w:lineRule="auto"/>
        <w:ind w:firstLine="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7.措施项目清单与计价表中</w:t>
      </w: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根据工程实际情况结合施工组织设计，对所列的措施项目进行增补。</w:t>
      </w:r>
    </w:p>
    <w:p w14:paraId="4EA99E8D">
      <w:pPr>
        <w:spacing w:before="192" w:line="274" w:lineRule="auto"/>
        <w:ind w:left="364" w:right="723" w:hanging="36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8.其他项目清单与计价表中材料暂估价磋商人按所列单价计入综合单价，专业工程暂估价</w:t>
      </w:r>
      <w:r>
        <w:rPr>
          <w:rFonts w:hint="eastAsia" w:ascii="宋体" w:hAnsi="宋体" w:eastAsia="宋体" w:cs="宋体"/>
          <w:color w:val="auto"/>
          <w:spacing w:val="1"/>
          <w:sz w:val="21"/>
          <w:szCs w:val="21"/>
          <w:highlight w:val="none"/>
          <w:lang w:eastAsia="zh-CN"/>
        </w:rPr>
        <w:t>响应人</w:t>
      </w:r>
      <w:r>
        <w:rPr>
          <w:rFonts w:ascii="宋体" w:hAnsi="宋体" w:eastAsia="宋体" w:cs="宋体"/>
          <w:color w:val="auto"/>
          <w:spacing w:val="-2"/>
          <w:sz w:val="21"/>
          <w:szCs w:val="21"/>
          <w:highlight w:val="none"/>
        </w:rPr>
        <w:t>按所列出的金额填写。</w:t>
      </w:r>
    </w:p>
    <w:p w14:paraId="224CA28F">
      <w:pPr>
        <w:spacing w:before="329" w:line="184" w:lineRule="auto"/>
        <w:ind w:firstLine="3"/>
        <w:rPr>
          <w:rFonts w:ascii="宋体" w:hAnsi="宋体" w:eastAsia="宋体" w:cs="宋体"/>
          <w:color w:val="auto"/>
          <w:sz w:val="21"/>
          <w:szCs w:val="21"/>
          <w:highlight w:val="none"/>
        </w:rPr>
      </w:pPr>
      <w:r>
        <w:rPr>
          <w:rFonts w:ascii="宋体" w:hAnsi="宋体" w:eastAsia="宋体" w:cs="宋体"/>
          <w:color w:val="auto"/>
          <w:sz w:val="21"/>
          <w:szCs w:val="21"/>
          <w:highlight w:val="none"/>
        </w:rPr>
        <w:t>9.其他项目清单与计价表中计日工表的项目和数量，</w:t>
      </w:r>
      <w:r>
        <w:rPr>
          <w:rFonts w:hint="eastAsia" w:ascii="宋体" w:hAnsi="宋体" w:eastAsia="宋体" w:cs="宋体"/>
          <w:color w:val="auto"/>
          <w:sz w:val="21"/>
          <w:szCs w:val="21"/>
          <w:highlight w:val="none"/>
          <w:lang w:eastAsia="zh-CN"/>
        </w:rPr>
        <w:t>响应人</w:t>
      </w:r>
      <w:r>
        <w:rPr>
          <w:rFonts w:ascii="宋体" w:hAnsi="宋体" w:eastAsia="宋体" w:cs="宋体"/>
          <w:color w:val="auto"/>
          <w:sz w:val="21"/>
          <w:szCs w:val="21"/>
          <w:highlight w:val="none"/>
        </w:rPr>
        <w:t>自主确定综合单价并计算计日工费用。</w:t>
      </w:r>
    </w:p>
    <w:p w14:paraId="565E6790">
      <w:pPr>
        <w:spacing w:before="318" w:line="184" w:lineRule="auto"/>
        <w:ind w:firstLine="1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10.</w:t>
      </w:r>
      <w:r>
        <w:rPr>
          <w:rFonts w:hint="eastAsia" w:ascii="宋体" w:hAnsi="宋体" w:eastAsia="宋体" w:cs="宋体"/>
          <w:color w:val="auto"/>
          <w:spacing w:val="-5"/>
          <w:sz w:val="21"/>
          <w:szCs w:val="21"/>
          <w:highlight w:val="none"/>
          <w:lang w:eastAsia="zh-CN"/>
        </w:rPr>
        <w:t>本次</w:t>
      </w:r>
      <w:r>
        <w:rPr>
          <w:rFonts w:ascii="宋体" w:hAnsi="宋体" w:eastAsia="宋体" w:cs="宋体"/>
          <w:color w:val="auto"/>
          <w:spacing w:val="-5"/>
          <w:sz w:val="21"/>
          <w:szCs w:val="21"/>
          <w:highlight w:val="none"/>
        </w:rPr>
        <w:t>报价的币种为</w:t>
      </w:r>
      <w:r>
        <w:rPr>
          <w:rFonts w:ascii="宋体" w:hAnsi="宋体" w:eastAsia="宋体" w:cs="宋体"/>
          <w:color w:val="auto"/>
          <w:spacing w:val="-5"/>
          <w:sz w:val="21"/>
          <w:szCs w:val="21"/>
          <w:highlight w:val="none"/>
          <w:u w:val="single" w:color="auto"/>
        </w:rPr>
        <w:t>人民币</w:t>
      </w:r>
      <w:r>
        <w:rPr>
          <w:rFonts w:ascii="宋体" w:hAnsi="宋体" w:eastAsia="宋体" w:cs="宋体"/>
          <w:color w:val="auto"/>
          <w:spacing w:val="-5"/>
          <w:sz w:val="21"/>
          <w:szCs w:val="21"/>
          <w:highlight w:val="none"/>
        </w:rPr>
        <w:t>。</w:t>
      </w:r>
    </w:p>
    <w:p w14:paraId="71C5B8BE">
      <w:pPr>
        <w:rPr>
          <w:color w:val="auto"/>
          <w:highlight w:val="none"/>
        </w:rPr>
        <w:sectPr>
          <w:footerReference r:id="rId29" w:type="default"/>
          <w:pgSz w:w="11910" w:h="16840"/>
          <w:pgMar w:top="1431" w:right="883" w:bottom="1295" w:left="1464" w:header="0" w:footer="1169" w:gutter="0"/>
          <w:pgNumType w:fmt="decimal"/>
          <w:cols w:space="720" w:num="1"/>
        </w:sectPr>
      </w:pPr>
    </w:p>
    <w:p w14:paraId="47C27149">
      <w:pPr>
        <w:spacing w:before="158" w:line="184" w:lineRule="auto"/>
        <w:ind w:firstLine="14"/>
        <w:rPr>
          <w:rFonts w:ascii="宋体" w:hAnsi="宋体" w:eastAsia="宋体" w:cs="宋体"/>
          <w:color w:val="auto"/>
          <w:sz w:val="21"/>
          <w:szCs w:val="21"/>
          <w:highlight w:val="none"/>
        </w:rPr>
      </w:pPr>
      <w:r>
        <w:rPr>
          <w:color w:val="auto"/>
          <w:highlight w:val="none"/>
        </w:rPr>
        <w:drawing>
          <wp:anchor distT="0" distB="0" distL="0" distR="0" simplePos="0" relativeHeight="251662336" behindDoc="0" locked="0" layoutInCell="0" allowOverlap="1">
            <wp:simplePos x="0" y="0"/>
            <wp:positionH relativeFrom="page">
              <wp:posOffset>2355850</wp:posOffset>
            </wp:positionH>
            <wp:positionV relativeFrom="page">
              <wp:posOffset>2526030</wp:posOffset>
            </wp:positionV>
            <wp:extent cx="386715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9"/>
                    <a:stretch>
                      <a:fillRect/>
                    </a:stretch>
                  </pic:blipFill>
                  <pic:spPr>
                    <a:xfrm>
                      <a:off x="0" y="0"/>
                      <a:ext cx="3867150" cy="6350"/>
                    </a:xfrm>
                    <a:prstGeom prst="rect">
                      <a:avLst/>
                    </a:prstGeom>
                  </pic:spPr>
                </pic:pic>
              </a:graphicData>
            </a:graphic>
          </wp:anchor>
        </w:drawing>
      </w:r>
      <w:r>
        <w:rPr>
          <w:color w:val="auto"/>
          <w:highlight w:val="none"/>
        </w:rPr>
        <w:drawing>
          <wp:anchor distT="0" distB="0" distL="0" distR="0" simplePos="0" relativeHeight="251660288" behindDoc="0" locked="0" layoutInCell="0" allowOverlap="1">
            <wp:simplePos x="0" y="0"/>
            <wp:positionH relativeFrom="page">
              <wp:posOffset>2355850</wp:posOffset>
            </wp:positionH>
            <wp:positionV relativeFrom="page">
              <wp:posOffset>3113405</wp:posOffset>
            </wp:positionV>
            <wp:extent cx="3867150" cy="6350"/>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50"/>
                    <a:stretch>
                      <a:fillRect/>
                    </a:stretch>
                  </pic:blipFill>
                  <pic:spPr>
                    <a:xfrm>
                      <a:off x="0" y="0"/>
                      <a:ext cx="3867150" cy="6350"/>
                    </a:xfrm>
                    <a:prstGeom prst="rect">
                      <a:avLst/>
                    </a:prstGeom>
                  </pic:spPr>
                </pic:pic>
              </a:graphicData>
            </a:graphic>
          </wp:anchor>
        </w:drawing>
      </w:r>
      <w:r>
        <w:rPr>
          <w:color w:val="auto"/>
          <w:highlight w:val="none"/>
        </w:rPr>
        <w:drawing>
          <wp:anchor distT="0" distB="0" distL="0" distR="0" simplePos="0" relativeHeight="251661312" behindDoc="0" locked="0" layoutInCell="0" allowOverlap="1">
            <wp:simplePos x="0" y="0"/>
            <wp:positionH relativeFrom="page">
              <wp:posOffset>2355850</wp:posOffset>
            </wp:positionH>
            <wp:positionV relativeFrom="page">
              <wp:posOffset>3624580</wp:posOffset>
            </wp:positionV>
            <wp:extent cx="3867150"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1"/>
                    <a:stretch>
                      <a:fillRect/>
                    </a:stretch>
                  </pic:blipFill>
                  <pic:spPr>
                    <a:xfrm>
                      <a:off x="0" y="0"/>
                      <a:ext cx="3867150" cy="6350"/>
                    </a:xfrm>
                    <a:prstGeom prst="rect">
                      <a:avLst/>
                    </a:prstGeom>
                  </pic:spPr>
                </pic:pic>
              </a:graphicData>
            </a:graphic>
          </wp:anchor>
        </w:drawing>
      </w:r>
      <w:r>
        <w:rPr>
          <w:color w:val="auto"/>
          <w:highlight w:val="none"/>
        </w:rPr>
        <w:drawing>
          <wp:anchor distT="0" distB="0" distL="0" distR="0" simplePos="0" relativeHeight="251663360" behindDoc="0" locked="0" layoutInCell="0" allowOverlap="1">
            <wp:simplePos x="0" y="0"/>
            <wp:positionH relativeFrom="page">
              <wp:posOffset>2355850</wp:posOffset>
            </wp:positionH>
            <wp:positionV relativeFrom="page">
              <wp:posOffset>4231640</wp:posOffset>
            </wp:positionV>
            <wp:extent cx="3867150" cy="6350"/>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52"/>
                    <a:stretch>
                      <a:fillRect/>
                    </a:stretch>
                  </pic:blipFill>
                  <pic:spPr>
                    <a:xfrm>
                      <a:off x="0" y="0"/>
                      <a:ext cx="3867150" cy="6350"/>
                    </a:xfrm>
                    <a:prstGeom prst="rect">
                      <a:avLst/>
                    </a:prstGeom>
                  </pic:spPr>
                </pic:pic>
              </a:graphicData>
            </a:graphic>
          </wp:anchor>
        </w:drawing>
      </w:r>
      <w:r>
        <w:rPr>
          <w:color w:val="auto"/>
          <w:highlight w:val="none"/>
        </w:rPr>
        <w:drawing>
          <wp:anchor distT="0" distB="0" distL="0" distR="0" simplePos="0" relativeHeight="251659264" behindDoc="0" locked="0" layoutInCell="0" allowOverlap="1">
            <wp:simplePos x="0" y="0"/>
            <wp:positionH relativeFrom="page">
              <wp:posOffset>2355850</wp:posOffset>
            </wp:positionH>
            <wp:positionV relativeFrom="page">
              <wp:posOffset>5428615</wp:posOffset>
            </wp:positionV>
            <wp:extent cx="3933825"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3"/>
                    <a:stretch>
                      <a:fillRect/>
                    </a:stretch>
                  </pic:blipFill>
                  <pic:spPr>
                    <a:xfrm>
                      <a:off x="0" y="0"/>
                      <a:ext cx="3933825" cy="6350"/>
                    </a:xfrm>
                    <a:prstGeom prst="rect">
                      <a:avLst/>
                    </a:prstGeom>
                  </pic:spPr>
                </pic:pic>
              </a:graphicData>
            </a:graphic>
          </wp:anchor>
        </w:drawing>
      </w:r>
      <w:r>
        <w:rPr>
          <w:color w:val="auto"/>
          <w:highlight w:val="none"/>
        </w:rPr>
        <w:drawing>
          <wp:anchor distT="0" distB="0" distL="0" distR="0" simplePos="0" relativeHeight="251665408" behindDoc="0" locked="0" layoutInCell="0" allowOverlap="1">
            <wp:simplePos x="0" y="0"/>
            <wp:positionH relativeFrom="page">
              <wp:posOffset>2508250</wp:posOffset>
            </wp:positionH>
            <wp:positionV relativeFrom="page">
              <wp:posOffset>6771640</wp:posOffset>
            </wp:positionV>
            <wp:extent cx="3781425" cy="6350"/>
            <wp:effectExtent l="0" t="0" r="0" b="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54"/>
                    <a:stretch>
                      <a:fillRect/>
                    </a:stretch>
                  </pic:blipFill>
                  <pic:spPr>
                    <a:xfrm>
                      <a:off x="0" y="0"/>
                      <a:ext cx="3781425" cy="6350"/>
                    </a:xfrm>
                    <a:prstGeom prst="rect">
                      <a:avLst/>
                    </a:prstGeom>
                  </pic:spPr>
                </pic:pic>
              </a:graphicData>
            </a:graphic>
          </wp:anchor>
        </w:drawing>
      </w:r>
      <w:r>
        <w:rPr>
          <w:color w:val="auto"/>
          <w:highlight w:val="none"/>
        </w:rPr>
        <w:drawing>
          <wp:anchor distT="0" distB="0" distL="0" distR="0" simplePos="0" relativeHeight="251664384" behindDoc="0" locked="0" layoutInCell="0" allowOverlap="1">
            <wp:simplePos x="0" y="0"/>
            <wp:positionH relativeFrom="page">
              <wp:posOffset>2508250</wp:posOffset>
            </wp:positionH>
            <wp:positionV relativeFrom="page">
              <wp:posOffset>8105140</wp:posOffset>
            </wp:positionV>
            <wp:extent cx="3781425"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4"/>
                    <a:stretch>
                      <a:fillRect/>
                    </a:stretch>
                  </pic:blipFill>
                  <pic:spPr>
                    <a:xfrm>
                      <a:off x="0" y="0"/>
                      <a:ext cx="3781425" cy="6350"/>
                    </a:xfrm>
                    <a:prstGeom prst="rect">
                      <a:avLst/>
                    </a:prstGeom>
                  </pic:spPr>
                </pic:pic>
              </a:graphicData>
            </a:graphic>
          </wp:anchor>
        </w:drawing>
      </w:r>
      <w:r>
        <w:rPr>
          <w:rFonts w:ascii="宋体" w:hAnsi="宋体" w:eastAsia="宋体" w:cs="宋体"/>
          <w:color w:val="auto"/>
          <w:spacing w:val="-15"/>
          <w:sz w:val="21"/>
          <w:szCs w:val="21"/>
          <w:highlight w:val="none"/>
          <w14:textOutline w14:w="3795" w14:cap="sq" w14:cmpd="sng">
            <w14:solidFill>
              <w14:srgbClr w14:val="000000"/>
            </w14:solidFill>
            <w14:prstDash w14:val="solid"/>
            <w14:bevel/>
          </w14:textOutline>
        </w:rPr>
        <w:t>附件：已标价工程量清单封皮</w:t>
      </w:r>
    </w:p>
    <w:p w14:paraId="20B52E99">
      <w:pPr>
        <w:spacing w:before="234" w:line="184" w:lineRule="auto"/>
        <w:ind w:firstLine="3043"/>
        <w:rPr>
          <w:rFonts w:ascii="宋体" w:hAnsi="宋体" w:eastAsia="宋体" w:cs="宋体"/>
          <w:color w:val="auto"/>
          <w:sz w:val="44"/>
          <w:szCs w:val="44"/>
          <w:highlight w:val="none"/>
        </w:rPr>
      </w:pPr>
      <w:r>
        <w:rPr>
          <w:rFonts w:ascii="宋体" w:hAnsi="宋体" w:eastAsia="宋体" w:cs="宋体"/>
          <w:color w:val="auto"/>
          <w:spacing w:val="-19"/>
          <w:sz w:val="44"/>
          <w:szCs w:val="44"/>
          <w:highlight w:val="none"/>
          <w14:textOutline w14:w="7972" w14:cap="sq" w14:cmpd="sng">
            <w14:solidFill>
              <w14:srgbClr w14:val="000000"/>
            </w14:solidFill>
            <w14:prstDash w14:val="solid"/>
            <w14:bevel/>
          </w14:textOutline>
        </w:rPr>
        <w:t>投标总价</w:t>
      </w:r>
    </w:p>
    <w:p w14:paraId="47BA3BF1">
      <w:pPr>
        <w:spacing w:line="292" w:lineRule="auto"/>
        <w:rPr>
          <w:rFonts w:ascii="宋体"/>
          <w:color w:val="auto"/>
          <w:sz w:val="21"/>
          <w:highlight w:val="none"/>
        </w:rPr>
      </w:pPr>
    </w:p>
    <w:p w14:paraId="6173BDB1">
      <w:pPr>
        <w:spacing w:line="293" w:lineRule="auto"/>
        <w:rPr>
          <w:rFonts w:ascii="宋体"/>
          <w:color w:val="auto"/>
          <w:sz w:val="21"/>
          <w:highlight w:val="none"/>
        </w:rPr>
      </w:pPr>
    </w:p>
    <w:p w14:paraId="1375BD9D">
      <w:pPr>
        <w:spacing w:line="293" w:lineRule="auto"/>
        <w:rPr>
          <w:rFonts w:ascii="宋体"/>
          <w:color w:val="auto"/>
          <w:sz w:val="21"/>
          <w:highlight w:val="none"/>
        </w:rPr>
      </w:pPr>
    </w:p>
    <w:p w14:paraId="7F4845B1">
      <w:pPr>
        <w:spacing w:before="78" w:line="184" w:lineRule="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采购人：</w:t>
      </w:r>
    </w:p>
    <w:p w14:paraId="033C3DB5">
      <w:pPr>
        <w:spacing w:line="266" w:lineRule="auto"/>
        <w:rPr>
          <w:rFonts w:ascii="宋体"/>
          <w:color w:val="auto"/>
          <w:sz w:val="21"/>
          <w:highlight w:val="none"/>
        </w:rPr>
      </w:pPr>
    </w:p>
    <w:p w14:paraId="18A229D1">
      <w:pPr>
        <w:spacing w:line="267" w:lineRule="auto"/>
        <w:rPr>
          <w:rFonts w:ascii="宋体"/>
          <w:color w:val="auto"/>
          <w:sz w:val="21"/>
          <w:highlight w:val="none"/>
        </w:rPr>
      </w:pPr>
    </w:p>
    <w:p w14:paraId="1E31713A">
      <w:pPr>
        <w:spacing w:before="78" w:line="184" w:lineRule="auto"/>
        <w:ind w:firstLine="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工程名称</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p>
    <w:p w14:paraId="1A7190A3">
      <w:pPr>
        <w:spacing w:line="430" w:lineRule="auto"/>
        <w:rPr>
          <w:rFonts w:ascii="宋体"/>
          <w:color w:val="auto"/>
          <w:sz w:val="21"/>
          <w:highlight w:val="none"/>
        </w:rPr>
      </w:pPr>
    </w:p>
    <w:p w14:paraId="5A2B04A3">
      <w:pPr>
        <w:spacing w:before="78" w:line="184" w:lineRule="auto"/>
        <w:ind w:firstLine="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投标总价</w:t>
      </w: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小写</w:t>
      </w: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w:t>
      </w:r>
    </w:p>
    <w:p w14:paraId="730D70A5">
      <w:pPr>
        <w:spacing w:line="280" w:lineRule="auto"/>
        <w:rPr>
          <w:rFonts w:ascii="宋体"/>
          <w:color w:val="auto"/>
          <w:sz w:val="21"/>
          <w:highlight w:val="none"/>
        </w:rPr>
      </w:pPr>
    </w:p>
    <w:p w14:paraId="51F41EA4">
      <w:pPr>
        <w:spacing w:line="280" w:lineRule="auto"/>
        <w:rPr>
          <w:rFonts w:ascii="宋体"/>
          <w:color w:val="auto"/>
          <w:sz w:val="21"/>
          <w:highlight w:val="none"/>
        </w:rPr>
      </w:pPr>
    </w:p>
    <w:p w14:paraId="0221B254">
      <w:pPr>
        <w:spacing w:before="78" w:line="184" w:lineRule="auto"/>
        <w:ind w:firstLine="881"/>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pacing w:val="-10"/>
          <w:sz w:val="24"/>
          <w:szCs w:val="24"/>
          <w:highlight w:val="none"/>
          <w14:textOutline w14:w="4358" w14:cap="sq" w14:cmpd="sng">
            <w14:solidFill>
              <w14:srgbClr w14:val="000000"/>
            </w14:solidFill>
            <w14:prstDash w14:val="solid"/>
            <w14:bevel/>
          </w14:textOutline>
        </w:rPr>
        <w:t>大写</w:t>
      </w:r>
      <w:r>
        <w:rPr>
          <w:rFonts w:hint="eastAsia" w:ascii="宋体" w:hAnsi="宋体" w:eastAsia="宋体" w:cs="宋体"/>
          <w:color w:val="auto"/>
          <w:spacing w:val="-10"/>
          <w:sz w:val="24"/>
          <w:szCs w:val="24"/>
          <w:highlight w:val="none"/>
          <w:lang w:eastAsia="zh-CN"/>
          <w14:textOutline w14:w="4358" w14:cap="sq" w14:cmpd="sng">
            <w14:solidFill>
              <w14:srgbClr w14:val="000000"/>
            </w14:solidFill>
            <w14:prstDash w14:val="solid"/>
            <w14:bevel/>
          </w14:textOutline>
        </w:rPr>
        <w:t>）：</w:t>
      </w:r>
    </w:p>
    <w:p w14:paraId="07C038D5">
      <w:pPr>
        <w:spacing w:line="275" w:lineRule="auto"/>
        <w:rPr>
          <w:rFonts w:ascii="宋体"/>
          <w:color w:val="auto"/>
          <w:sz w:val="21"/>
          <w:highlight w:val="none"/>
        </w:rPr>
      </w:pPr>
    </w:p>
    <w:p w14:paraId="7C278328">
      <w:pPr>
        <w:spacing w:line="275" w:lineRule="auto"/>
        <w:rPr>
          <w:rFonts w:ascii="宋体"/>
          <w:color w:val="auto"/>
          <w:sz w:val="21"/>
          <w:highlight w:val="none"/>
        </w:rPr>
      </w:pPr>
    </w:p>
    <w:p w14:paraId="50B38989">
      <w:pPr>
        <w:spacing w:line="275" w:lineRule="auto"/>
        <w:rPr>
          <w:rFonts w:ascii="宋体"/>
          <w:color w:val="auto"/>
          <w:sz w:val="21"/>
          <w:highlight w:val="none"/>
        </w:rPr>
      </w:pPr>
    </w:p>
    <w:p w14:paraId="10F8B9D3">
      <w:pPr>
        <w:spacing w:line="276" w:lineRule="auto"/>
        <w:rPr>
          <w:rFonts w:ascii="宋体"/>
          <w:color w:val="auto"/>
          <w:sz w:val="21"/>
          <w:highlight w:val="none"/>
        </w:rPr>
      </w:pPr>
    </w:p>
    <w:p w14:paraId="4E20B6C5">
      <w:pPr>
        <w:spacing w:line="276" w:lineRule="auto"/>
        <w:rPr>
          <w:rFonts w:ascii="宋体"/>
          <w:color w:val="auto"/>
          <w:sz w:val="21"/>
          <w:highlight w:val="none"/>
        </w:rPr>
      </w:pPr>
    </w:p>
    <w:p w14:paraId="1792C133">
      <w:pPr>
        <w:spacing w:before="79" w:line="184" w:lineRule="auto"/>
        <w:ind w:firstLine="1"/>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14:textOutline w14:w="4358" w14:cap="sq" w14:cmpd="sng">
            <w14:solidFill>
              <w14:srgbClr w14:val="000000"/>
            </w14:solidFill>
            <w14:prstDash w14:val="solid"/>
            <w14:bevel/>
          </w14:textOutline>
        </w:rPr>
        <w:t>投标人</w:t>
      </w:r>
      <w:r>
        <w:rPr>
          <w:rFonts w:hint="eastAsia" w:ascii="宋体" w:hAnsi="宋体" w:eastAsia="宋体" w:cs="宋体"/>
          <w:color w:val="auto"/>
          <w:spacing w:val="-8"/>
          <w:sz w:val="24"/>
          <w:szCs w:val="24"/>
          <w:highlight w:val="none"/>
          <w:lang w:eastAsia="zh-CN"/>
          <w14:textOutline w14:w="4358" w14:cap="sq" w14:cmpd="sng">
            <w14:solidFill>
              <w14:srgbClr w14:val="000000"/>
            </w14:solidFill>
            <w14:prstDash w14:val="solid"/>
            <w14:bevel/>
          </w14:textOutline>
        </w:rPr>
        <w:t>：</w:t>
      </w:r>
    </w:p>
    <w:p w14:paraId="727D0C16">
      <w:pPr>
        <w:spacing w:before="300" w:line="184" w:lineRule="auto"/>
        <w:ind w:firstLine="4954"/>
        <w:rPr>
          <w:rFonts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eastAsia="zh-CN"/>
        </w:rPr>
        <w:t>（</w:t>
      </w:r>
      <w:r>
        <w:rPr>
          <w:rFonts w:ascii="宋体" w:hAnsi="宋体" w:eastAsia="宋体" w:cs="宋体"/>
          <w:color w:val="auto"/>
          <w:spacing w:val="-8"/>
          <w:sz w:val="21"/>
          <w:szCs w:val="21"/>
          <w:highlight w:val="none"/>
        </w:rPr>
        <w:t>单位盖章</w:t>
      </w:r>
      <w:r>
        <w:rPr>
          <w:rFonts w:hint="eastAsia" w:ascii="宋体" w:hAnsi="宋体" w:eastAsia="宋体" w:cs="宋体"/>
          <w:color w:val="auto"/>
          <w:spacing w:val="-8"/>
          <w:sz w:val="21"/>
          <w:szCs w:val="21"/>
          <w:highlight w:val="none"/>
          <w:lang w:eastAsia="zh-CN"/>
        </w:rPr>
        <w:t>）</w:t>
      </w:r>
    </w:p>
    <w:p w14:paraId="489B3BAE">
      <w:pPr>
        <w:rPr>
          <w:rFonts w:ascii="宋体"/>
          <w:color w:val="auto"/>
          <w:sz w:val="21"/>
          <w:highlight w:val="none"/>
        </w:rPr>
      </w:pPr>
    </w:p>
    <w:p w14:paraId="2A58C8EC">
      <w:pPr>
        <w:spacing w:line="241" w:lineRule="auto"/>
        <w:rPr>
          <w:rFonts w:ascii="宋体"/>
          <w:color w:val="auto"/>
          <w:sz w:val="21"/>
          <w:highlight w:val="none"/>
        </w:rPr>
      </w:pPr>
    </w:p>
    <w:p w14:paraId="5B19C715">
      <w:pPr>
        <w:spacing w:line="241" w:lineRule="auto"/>
        <w:rPr>
          <w:rFonts w:ascii="宋体"/>
          <w:color w:val="auto"/>
          <w:sz w:val="21"/>
          <w:highlight w:val="none"/>
        </w:rPr>
      </w:pPr>
    </w:p>
    <w:p w14:paraId="6628317E">
      <w:pPr>
        <w:spacing w:before="78" w:line="466" w:lineRule="exact"/>
        <w:rPr>
          <w:rFonts w:ascii="宋体" w:hAnsi="宋体" w:eastAsia="宋体" w:cs="宋体"/>
          <w:color w:val="auto"/>
          <w:sz w:val="24"/>
          <w:szCs w:val="24"/>
          <w:highlight w:val="none"/>
        </w:rPr>
      </w:pPr>
      <w:r>
        <w:rPr>
          <w:rFonts w:ascii="宋体" w:hAnsi="宋体" w:eastAsia="宋体" w:cs="宋体"/>
          <w:color w:val="auto"/>
          <w:spacing w:val="-2"/>
          <w:position w:val="16"/>
          <w:sz w:val="24"/>
          <w:szCs w:val="24"/>
          <w:highlight w:val="none"/>
          <w14:textOutline w14:w="4358" w14:cap="sq" w14:cmpd="sng">
            <w14:solidFill>
              <w14:srgbClr w14:val="000000"/>
            </w14:solidFill>
            <w14:prstDash w14:val="solid"/>
            <w14:bevel/>
          </w14:textOutline>
        </w:rPr>
        <w:t>法定代表人</w:t>
      </w:r>
    </w:p>
    <w:p w14:paraId="406A1565">
      <w:pPr>
        <w:spacing w:line="204" w:lineRule="auto"/>
        <w:ind w:firstLine="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或其授权人</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p>
    <w:p w14:paraId="7724CF04">
      <w:pPr>
        <w:spacing w:before="274" w:line="184" w:lineRule="auto"/>
        <w:ind w:firstLine="4829"/>
        <w:rPr>
          <w:rFonts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eastAsia="zh-CN"/>
        </w:rPr>
        <w:t>（</w:t>
      </w:r>
      <w:r>
        <w:rPr>
          <w:rFonts w:ascii="宋体" w:hAnsi="宋体" w:eastAsia="宋体" w:cs="宋体"/>
          <w:color w:val="auto"/>
          <w:spacing w:val="-7"/>
          <w:sz w:val="21"/>
          <w:szCs w:val="21"/>
          <w:highlight w:val="none"/>
        </w:rPr>
        <w:t>签字或盖章</w:t>
      </w:r>
      <w:r>
        <w:rPr>
          <w:rFonts w:hint="eastAsia" w:ascii="宋体" w:hAnsi="宋体" w:eastAsia="宋体" w:cs="宋体"/>
          <w:color w:val="auto"/>
          <w:spacing w:val="-7"/>
          <w:sz w:val="21"/>
          <w:szCs w:val="21"/>
          <w:highlight w:val="none"/>
          <w:lang w:eastAsia="zh-CN"/>
        </w:rPr>
        <w:t>）</w:t>
      </w:r>
    </w:p>
    <w:p w14:paraId="4B1C38F4">
      <w:pPr>
        <w:spacing w:line="279" w:lineRule="auto"/>
        <w:rPr>
          <w:rFonts w:ascii="宋体"/>
          <w:color w:val="auto"/>
          <w:sz w:val="21"/>
          <w:highlight w:val="none"/>
        </w:rPr>
      </w:pPr>
    </w:p>
    <w:p w14:paraId="49DD1997">
      <w:pPr>
        <w:spacing w:line="280" w:lineRule="auto"/>
        <w:rPr>
          <w:rFonts w:ascii="宋体"/>
          <w:color w:val="auto"/>
          <w:sz w:val="21"/>
          <w:highlight w:val="none"/>
        </w:rPr>
      </w:pPr>
    </w:p>
    <w:p w14:paraId="6244746D">
      <w:pPr>
        <w:spacing w:line="280" w:lineRule="auto"/>
        <w:rPr>
          <w:rFonts w:ascii="宋体"/>
          <w:color w:val="auto"/>
          <w:sz w:val="21"/>
          <w:highlight w:val="none"/>
        </w:rPr>
      </w:pPr>
    </w:p>
    <w:p w14:paraId="3E87A2A3">
      <w:pPr>
        <w:spacing w:line="280" w:lineRule="auto"/>
        <w:rPr>
          <w:rFonts w:ascii="宋体"/>
          <w:color w:val="auto"/>
          <w:sz w:val="21"/>
          <w:highlight w:val="none"/>
        </w:rPr>
      </w:pPr>
    </w:p>
    <w:p w14:paraId="64F1DA3A">
      <w:pPr>
        <w:spacing w:before="79" w:line="184" w:lineRule="auto"/>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14:textOutline w14:w="4358" w14:cap="sq" w14:cmpd="sng">
            <w14:solidFill>
              <w14:srgbClr w14:val="000000"/>
            </w14:solidFill>
            <w14:prstDash w14:val="solid"/>
            <w14:bevel/>
          </w14:textOutline>
        </w:rPr>
        <w:t>编制人</w:t>
      </w:r>
      <w:r>
        <w:rPr>
          <w:rFonts w:hint="eastAsia" w:ascii="宋体" w:hAnsi="宋体" w:eastAsia="宋体" w:cs="宋体"/>
          <w:color w:val="auto"/>
          <w:spacing w:val="-8"/>
          <w:sz w:val="24"/>
          <w:szCs w:val="24"/>
          <w:highlight w:val="none"/>
          <w:lang w:eastAsia="zh-CN"/>
          <w14:textOutline w14:w="4358" w14:cap="sq" w14:cmpd="sng">
            <w14:solidFill>
              <w14:srgbClr w14:val="000000"/>
            </w14:solidFill>
            <w14:prstDash w14:val="solid"/>
            <w14:bevel/>
          </w14:textOutline>
        </w:rPr>
        <w:t>：</w:t>
      </w:r>
    </w:p>
    <w:p w14:paraId="236552F9">
      <w:pPr>
        <w:spacing w:before="300" w:line="184" w:lineRule="auto"/>
        <w:ind w:firstLine="4184"/>
        <w:rPr>
          <w:rFonts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rPr>
        <w:t>注册造价师签字</w:t>
      </w:r>
      <w:r>
        <w:rPr>
          <w:rFonts w:hint="eastAsia" w:ascii="宋体" w:hAnsi="宋体" w:eastAsia="宋体" w:cs="宋体"/>
          <w:color w:val="auto"/>
          <w:spacing w:val="-4"/>
          <w:sz w:val="21"/>
          <w:szCs w:val="21"/>
          <w:highlight w:val="none"/>
          <w:lang w:eastAsia="zh-CN"/>
        </w:rPr>
        <w:t>并加</w:t>
      </w:r>
      <w:r>
        <w:rPr>
          <w:rFonts w:ascii="宋体" w:hAnsi="宋体" w:eastAsia="宋体" w:cs="宋体"/>
          <w:color w:val="auto"/>
          <w:spacing w:val="-4"/>
          <w:sz w:val="21"/>
          <w:szCs w:val="21"/>
          <w:highlight w:val="none"/>
        </w:rPr>
        <w:t>盖专用章</w:t>
      </w:r>
      <w:r>
        <w:rPr>
          <w:rFonts w:hint="eastAsia" w:ascii="宋体" w:hAnsi="宋体" w:eastAsia="宋体" w:cs="宋体"/>
          <w:color w:val="auto"/>
          <w:spacing w:val="-4"/>
          <w:sz w:val="21"/>
          <w:szCs w:val="21"/>
          <w:highlight w:val="none"/>
          <w:lang w:eastAsia="zh-CN"/>
        </w:rPr>
        <w:t>）</w:t>
      </w:r>
    </w:p>
    <w:p w14:paraId="38697A59">
      <w:pPr>
        <w:spacing w:line="314" w:lineRule="auto"/>
        <w:rPr>
          <w:rFonts w:ascii="宋体"/>
          <w:color w:val="auto"/>
          <w:sz w:val="21"/>
          <w:highlight w:val="none"/>
        </w:rPr>
      </w:pPr>
    </w:p>
    <w:p w14:paraId="47B58CD5">
      <w:pPr>
        <w:spacing w:line="315" w:lineRule="auto"/>
        <w:rPr>
          <w:rFonts w:ascii="宋体"/>
          <w:color w:val="auto"/>
          <w:sz w:val="21"/>
          <w:highlight w:val="none"/>
        </w:rPr>
      </w:pPr>
    </w:p>
    <w:p w14:paraId="7E947B3D">
      <w:pPr>
        <w:spacing w:line="315" w:lineRule="auto"/>
        <w:rPr>
          <w:rFonts w:ascii="宋体"/>
          <w:color w:val="auto"/>
          <w:sz w:val="21"/>
          <w:highlight w:val="none"/>
        </w:rPr>
      </w:pPr>
    </w:p>
    <w:p w14:paraId="1EA07E63">
      <w:pPr>
        <w:spacing w:before="79" w:line="184" w:lineRule="auto"/>
        <w:ind w:firstLine="120"/>
        <w:rPr>
          <w:rFonts w:ascii="宋体" w:hAnsi="宋体" w:eastAsia="宋体" w:cs="宋体"/>
          <w:color w:val="auto"/>
          <w:sz w:val="24"/>
          <w:szCs w:val="24"/>
          <w:highlight w:val="none"/>
        </w:rPr>
      </w:pPr>
      <w:bookmarkStart w:id="82" w:name="_bookmark14"/>
      <w:bookmarkEnd w:id="82"/>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编制时间</w:t>
      </w:r>
      <w:r>
        <w:rPr>
          <w:rFonts w:hint="eastAsia" w:ascii="宋体" w:hAnsi="宋体" w:eastAsia="宋体" w:cs="宋体"/>
          <w:color w:val="auto"/>
          <w:spacing w:val="-2"/>
          <w:sz w:val="24"/>
          <w:szCs w:val="24"/>
          <w:highlight w:val="none"/>
          <w:lang w:eastAsia="zh-CN"/>
          <w14:textOutline w14:w="4358" w14:cap="sq" w14:cmpd="sng">
            <w14:solidFill>
              <w14:srgbClr w14:val="000000"/>
            </w14:solidFill>
            <w14:prstDash w14:val="solid"/>
            <w14:bevel/>
          </w14:textOutline>
        </w:rPr>
        <w:t>：</w:t>
      </w:r>
    </w:p>
    <w:p w14:paraId="0A255090">
      <w:pPr>
        <w:rPr>
          <w:color w:val="auto"/>
          <w:highlight w:val="none"/>
        </w:rPr>
        <w:sectPr>
          <w:footerReference r:id="rId30" w:type="default"/>
          <w:pgSz w:w="11910" w:h="16840"/>
          <w:pgMar w:top="1431" w:right="1786" w:bottom="1295" w:left="1443" w:header="0" w:footer="1169" w:gutter="0"/>
          <w:pgNumType w:fmt="decimal"/>
          <w:cols w:space="720" w:num="1"/>
        </w:sectPr>
      </w:pPr>
    </w:p>
    <w:p w14:paraId="0B85BED3">
      <w:pPr>
        <w:spacing w:before="181" w:line="184" w:lineRule="auto"/>
        <w:ind w:firstLine="2833"/>
        <w:outlineLvl w:val="0"/>
        <w:rPr>
          <w:rFonts w:ascii="宋体" w:hAnsi="宋体" w:eastAsia="宋体" w:cs="宋体"/>
          <w:color w:val="auto"/>
          <w:sz w:val="36"/>
          <w:szCs w:val="36"/>
          <w:highlight w:val="none"/>
        </w:rPr>
      </w:pPr>
      <w:bookmarkStart w:id="83" w:name="_bookmark15"/>
      <w:bookmarkEnd w:id="83"/>
      <w:r>
        <w:rPr>
          <w:rFonts w:hint="eastAsia" w:ascii="宋体" w:hAnsi="宋体" w:eastAsia="宋体" w:cs="宋体"/>
          <w:color w:val="auto"/>
          <w:spacing w:val="-1"/>
          <w:sz w:val="36"/>
          <w:szCs w:val="36"/>
          <w:highlight w:val="none"/>
          <w:lang w:val="en-US" w:eastAsia="zh-CN"/>
          <w14:textOutline w14:w="6537" w14:cap="sq" w14:cmpd="sng">
            <w14:solidFill>
              <w14:srgbClr w14:val="000000"/>
            </w14:solidFill>
            <w14:prstDash w14:val="solid"/>
            <w14:bevel/>
          </w14:textOutline>
        </w:rPr>
        <w:t>六</w:t>
      </w: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、项目管理机构</w:t>
      </w:r>
    </w:p>
    <w:p w14:paraId="4FB2FB23">
      <w:pPr>
        <w:spacing w:line="288" w:lineRule="auto"/>
        <w:rPr>
          <w:rFonts w:ascii="宋体"/>
          <w:color w:val="auto"/>
          <w:sz w:val="21"/>
          <w:highlight w:val="none"/>
        </w:rPr>
      </w:pPr>
    </w:p>
    <w:p w14:paraId="7941D756">
      <w:pPr>
        <w:spacing w:line="288" w:lineRule="auto"/>
        <w:rPr>
          <w:rFonts w:ascii="宋体"/>
          <w:color w:val="auto"/>
          <w:sz w:val="21"/>
          <w:highlight w:val="none"/>
        </w:rPr>
      </w:pPr>
    </w:p>
    <w:p w14:paraId="3C846E7E">
      <w:pPr>
        <w:spacing w:before="104" w:line="187" w:lineRule="auto"/>
        <w:ind w:firstLine="2373"/>
        <w:outlineLvl w:val="1"/>
        <w:rPr>
          <w:rFonts w:ascii="黑体" w:hAnsi="黑体" w:eastAsia="黑体" w:cs="黑体"/>
          <w:color w:val="auto"/>
          <w:sz w:val="32"/>
          <w:szCs w:val="32"/>
          <w:highlight w:val="none"/>
        </w:rPr>
      </w:pPr>
      <w:r>
        <w:rPr>
          <w:rFonts w:ascii="黑体" w:hAnsi="黑体" w:eastAsia="黑体" w:cs="黑体"/>
          <w:color w:val="auto"/>
          <w:spacing w:val="-18"/>
          <w:sz w:val="32"/>
          <w:szCs w:val="32"/>
          <w:highlight w:val="none"/>
          <w14:textOutline w14:w="5793" w14:cap="sq" w14:cmpd="sng">
            <w14:solidFill>
              <w14:srgbClr w14:val="000000"/>
            </w14:solidFill>
            <w14:prstDash w14:val="solid"/>
            <w14:bevel/>
          </w14:textOutline>
        </w:rPr>
        <w:t>（一）项目管理机构组成表</w:t>
      </w:r>
    </w:p>
    <w:p w14:paraId="1DD4DAB7">
      <w:pPr>
        <w:rPr>
          <w:color w:val="auto"/>
          <w:highlight w:val="none"/>
        </w:rPr>
      </w:pPr>
    </w:p>
    <w:p w14:paraId="50DA3813">
      <w:pPr>
        <w:rPr>
          <w:color w:val="auto"/>
          <w:highlight w:val="none"/>
        </w:rPr>
      </w:pPr>
    </w:p>
    <w:p w14:paraId="3C325C5F">
      <w:pPr>
        <w:spacing w:line="120" w:lineRule="exact"/>
        <w:rPr>
          <w:color w:val="auto"/>
          <w:highlight w:val="none"/>
        </w:rPr>
      </w:pPr>
    </w:p>
    <w:tbl>
      <w:tblPr>
        <w:tblStyle w:val="33"/>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21"/>
        <w:gridCol w:w="719"/>
        <w:gridCol w:w="1151"/>
        <w:gridCol w:w="1152"/>
        <w:gridCol w:w="1151"/>
        <w:gridCol w:w="1152"/>
        <w:gridCol w:w="1152"/>
        <w:gridCol w:w="676"/>
      </w:tblGrid>
      <w:tr w14:paraId="137BC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52" w:type="dxa"/>
            <w:vMerge w:val="restart"/>
            <w:tcBorders>
              <w:bottom w:val="nil"/>
            </w:tcBorders>
            <w:vAlign w:val="top"/>
          </w:tcPr>
          <w:p w14:paraId="3F7FA0F7">
            <w:pPr>
              <w:spacing w:line="292" w:lineRule="auto"/>
              <w:rPr>
                <w:rFonts w:ascii="宋体"/>
                <w:color w:val="auto"/>
                <w:sz w:val="21"/>
                <w:highlight w:val="none"/>
              </w:rPr>
            </w:pPr>
          </w:p>
          <w:p w14:paraId="2711FE6B">
            <w:pPr>
              <w:spacing w:before="68" w:line="184" w:lineRule="auto"/>
              <w:ind w:firstLine="1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职务</w:t>
            </w:r>
          </w:p>
        </w:tc>
        <w:tc>
          <w:tcPr>
            <w:tcW w:w="721" w:type="dxa"/>
            <w:vMerge w:val="restart"/>
            <w:tcBorders>
              <w:bottom w:val="nil"/>
            </w:tcBorders>
            <w:vAlign w:val="top"/>
          </w:tcPr>
          <w:p w14:paraId="7C7806D2">
            <w:pPr>
              <w:spacing w:line="292" w:lineRule="auto"/>
              <w:rPr>
                <w:rFonts w:ascii="宋体"/>
                <w:color w:val="auto"/>
                <w:sz w:val="21"/>
                <w:highlight w:val="none"/>
              </w:rPr>
            </w:pPr>
          </w:p>
          <w:p w14:paraId="462FFBFD">
            <w:pPr>
              <w:spacing w:before="68" w:line="184" w:lineRule="auto"/>
              <w:ind w:firstLine="15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姓名</w:t>
            </w:r>
          </w:p>
        </w:tc>
        <w:tc>
          <w:tcPr>
            <w:tcW w:w="719" w:type="dxa"/>
            <w:vMerge w:val="restart"/>
            <w:tcBorders>
              <w:bottom w:val="nil"/>
            </w:tcBorders>
            <w:vAlign w:val="top"/>
          </w:tcPr>
          <w:p w14:paraId="25CB896D">
            <w:pPr>
              <w:spacing w:line="292" w:lineRule="auto"/>
              <w:rPr>
                <w:rFonts w:ascii="宋体"/>
                <w:color w:val="auto"/>
                <w:sz w:val="21"/>
                <w:highlight w:val="none"/>
              </w:rPr>
            </w:pPr>
          </w:p>
          <w:p w14:paraId="2EAD3F6D">
            <w:pPr>
              <w:spacing w:before="68" w:line="184" w:lineRule="auto"/>
              <w:ind w:firstLine="15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职称</w:t>
            </w:r>
          </w:p>
        </w:tc>
        <w:tc>
          <w:tcPr>
            <w:tcW w:w="5758" w:type="dxa"/>
            <w:gridSpan w:val="5"/>
            <w:vAlign w:val="top"/>
          </w:tcPr>
          <w:p w14:paraId="21A71C0B">
            <w:pPr>
              <w:spacing w:before="174" w:line="184" w:lineRule="auto"/>
              <w:ind w:firstLine="193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执业或职业资格证明</w:t>
            </w:r>
          </w:p>
        </w:tc>
        <w:tc>
          <w:tcPr>
            <w:tcW w:w="676" w:type="dxa"/>
            <w:vAlign w:val="top"/>
          </w:tcPr>
          <w:p w14:paraId="150862C4">
            <w:pPr>
              <w:spacing w:before="174" w:line="184" w:lineRule="auto"/>
              <w:ind w:firstLine="13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p>
        </w:tc>
      </w:tr>
      <w:tr w14:paraId="67506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2" w:type="dxa"/>
            <w:vMerge w:val="continue"/>
            <w:tcBorders>
              <w:top w:val="nil"/>
            </w:tcBorders>
            <w:vAlign w:val="top"/>
          </w:tcPr>
          <w:p w14:paraId="786411D3">
            <w:pPr>
              <w:rPr>
                <w:rFonts w:ascii="宋体"/>
                <w:color w:val="auto"/>
                <w:sz w:val="21"/>
                <w:highlight w:val="none"/>
              </w:rPr>
            </w:pPr>
          </w:p>
        </w:tc>
        <w:tc>
          <w:tcPr>
            <w:tcW w:w="721" w:type="dxa"/>
            <w:vMerge w:val="continue"/>
            <w:tcBorders>
              <w:top w:val="nil"/>
            </w:tcBorders>
            <w:vAlign w:val="top"/>
          </w:tcPr>
          <w:p w14:paraId="50E3517A">
            <w:pPr>
              <w:rPr>
                <w:rFonts w:ascii="宋体"/>
                <w:color w:val="auto"/>
                <w:sz w:val="21"/>
                <w:highlight w:val="none"/>
              </w:rPr>
            </w:pPr>
          </w:p>
        </w:tc>
        <w:tc>
          <w:tcPr>
            <w:tcW w:w="719" w:type="dxa"/>
            <w:vMerge w:val="continue"/>
            <w:tcBorders>
              <w:top w:val="nil"/>
            </w:tcBorders>
            <w:vAlign w:val="top"/>
          </w:tcPr>
          <w:p w14:paraId="3B8B3487">
            <w:pPr>
              <w:rPr>
                <w:rFonts w:ascii="宋体"/>
                <w:color w:val="auto"/>
                <w:sz w:val="21"/>
                <w:highlight w:val="none"/>
              </w:rPr>
            </w:pPr>
          </w:p>
        </w:tc>
        <w:tc>
          <w:tcPr>
            <w:tcW w:w="1151" w:type="dxa"/>
            <w:vAlign w:val="top"/>
          </w:tcPr>
          <w:p w14:paraId="08D4E330">
            <w:pPr>
              <w:spacing w:before="172" w:line="184" w:lineRule="auto"/>
              <w:ind w:firstLine="15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证书名称</w:t>
            </w:r>
          </w:p>
        </w:tc>
        <w:tc>
          <w:tcPr>
            <w:tcW w:w="1152" w:type="dxa"/>
            <w:vAlign w:val="top"/>
          </w:tcPr>
          <w:p w14:paraId="20175C6F">
            <w:pPr>
              <w:spacing w:before="172" w:line="184" w:lineRule="auto"/>
              <w:ind w:firstLine="37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级别</w:t>
            </w:r>
          </w:p>
        </w:tc>
        <w:tc>
          <w:tcPr>
            <w:tcW w:w="1151" w:type="dxa"/>
            <w:vAlign w:val="top"/>
          </w:tcPr>
          <w:p w14:paraId="282429CB">
            <w:pPr>
              <w:spacing w:before="172" w:line="184" w:lineRule="auto"/>
              <w:ind w:firstLine="37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证号</w:t>
            </w:r>
          </w:p>
        </w:tc>
        <w:tc>
          <w:tcPr>
            <w:tcW w:w="1152" w:type="dxa"/>
            <w:vAlign w:val="top"/>
          </w:tcPr>
          <w:p w14:paraId="0AAE80F8">
            <w:pPr>
              <w:spacing w:before="172" w:line="184" w:lineRule="auto"/>
              <w:ind w:firstLine="37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专业</w:t>
            </w:r>
          </w:p>
        </w:tc>
        <w:tc>
          <w:tcPr>
            <w:tcW w:w="1152" w:type="dxa"/>
            <w:vAlign w:val="top"/>
          </w:tcPr>
          <w:p w14:paraId="6B668A5F">
            <w:pPr>
              <w:spacing w:before="172" w:line="184" w:lineRule="auto"/>
              <w:ind w:firstLine="16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养老保险</w:t>
            </w:r>
          </w:p>
        </w:tc>
        <w:tc>
          <w:tcPr>
            <w:tcW w:w="676" w:type="dxa"/>
            <w:vAlign w:val="top"/>
          </w:tcPr>
          <w:p w14:paraId="4DEB184C">
            <w:pPr>
              <w:rPr>
                <w:rFonts w:ascii="宋体"/>
                <w:color w:val="auto"/>
                <w:sz w:val="21"/>
                <w:highlight w:val="none"/>
              </w:rPr>
            </w:pPr>
          </w:p>
        </w:tc>
      </w:tr>
      <w:tr w14:paraId="3DD37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2" w:type="dxa"/>
            <w:vAlign w:val="top"/>
          </w:tcPr>
          <w:p w14:paraId="52CDBA4B">
            <w:pPr>
              <w:rPr>
                <w:rFonts w:ascii="宋体"/>
                <w:color w:val="auto"/>
                <w:sz w:val="21"/>
                <w:highlight w:val="none"/>
              </w:rPr>
            </w:pPr>
          </w:p>
        </w:tc>
        <w:tc>
          <w:tcPr>
            <w:tcW w:w="721" w:type="dxa"/>
            <w:vAlign w:val="top"/>
          </w:tcPr>
          <w:p w14:paraId="30C68A3A">
            <w:pPr>
              <w:rPr>
                <w:rFonts w:ascii="宋体"/>
                <w:color w:val="auto"/>
                <w:sz w:val="21"/>
                <w:highlight w:val="none"/>
              </w:rPr>
            </w:pPr>
          </w:p>
        </w:tc>
        <w:tc>
          <w:tcPr>
            <w:tcW w:w="719" w:type="dxa"/>
            <w:vAlign w:val="top"/>
          </w:tcPr>
          <w:p w14:paraId="5EA02D8F">
            <w:pPr>
              <w:rPr>
                <w:rFonts w:ascii="宋体"/>
                <w:color w:val="auto"/>
                <w:sz w:val="21"/>
                <w:highlight w:val="none"/>
              </w:rPr>
            </w:pPr>
          </w:p>
        </w:tc>
        <w:tc>
          <w:tcPr>
            <w:tcW w:w="1151" w:type="dxa"/>
            <w:vAlign w:val="top"/>
          </w:tcPr>
          <w:p w14:paraId="147D5D88">
            <w:pPr>
              <w:rPr>
                <w:rFonts w:ascii="宋体"/>
                <w:color w:val="auto"/>
                <w:sz w:val="21"/>
                <w:highlight w:val="none"/>
              </w:rPr>
            </w:pPr>
          </w:p>
        </w:tc>
        <w:tc>
          <w:tcPr>
            <w:tcW w:w="1152" w:type="dxa"/>
            <w:vAlign w:val="top"/>
          </w:tcPr>
          <w:p w14:paraId="45424F96">
            <w:pPr>
              <w:rPr>
                <w:rFonts w:ascii="宋体"/>
                <w:color w:val="auto"/>
                <w:sz w:val="21"/>
                <w:highlight w:val="none"/>
              </w:rPr>
            </w:pPr>
          </w:p>
        </w:tc>
        <w:tc>
          <w:tcPr>
            <w:tcW w:w="1151" w:type="dxa"/>
            <w:vAlign w:val="top"/>
          </w:tcPr>
          <w:p w14:paraId="4C488356">
            <w:pPr>
              <w:rPr>
                <w:rFonts w:ascii="宋体"/>
                <w:color w:val="auto"/>
                <w:sz w:val="21"/>
                <w:highlight w:val="none"/>
              </w:rPr>
            </w:pPr>
          </w:p>
        </w:tc>
        <w:tc>
          <w:tcPr>
            <w:tcW w:w="1152" w:type="dxa"/>
            <w:vAlign w:val="top"/>
          </w:tcPr>
          <w:p w14:paraId="352FD3CB">
            <w:pPr>
              <w:rPr>
                <w:rFonts w:ascii="宋体"/>
                <w:color w:val="auto"/>
                <w:sz w:val="21"/>
                <w:highlight w:val="none"/>
              </w:rPr>
            </w:pPr>
          </w:p>
        </w:tc>
        <w:tc>
          <w:tcPr>
            <w:tcW w:w="1152" w:type="dxa"/>
            <w:vAlign w:val="top"/>
          </w:tcPr>
          <w:p w14:paraId="18458EA2">
            <w:pPr>
              <w:rPr>
                <w:rFonts w:ascii="宋体"/>
                <w:color w:val="auto"/>
                <w:sz w:val="21"/>
                <w:highlight w:val="none"/>
              </w:rPr>
            </w:pPr>
          </w:p>
        </w:tc>
        <w:tc>
          <w:tcPr>
            <w:tcW w:w="676" w:type="dxa"/>
            <w:vAlign w:val="top"/>
          </w:tcPr>
          <w:p w14:paraId="247B720C">
            <w:pPr>
              <w:rPr>
                <w:rFonts w:ascii="宋体"/>
                <w:color w:val="auto"/>
                <w:sz w:val="21"/>
                <w:highlight w:val="none"/>
              </w:rPr>
            </w:pPr>
          </w:p>
        </w:tc>
      </w:tr>
      <w:tr w14:paraId="15A04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2" w:type="dxa"/>
            <w:vAlign w:val="top"/>
          </w:tcPr>
          <w:p w14:paraId="0C7A6130">
            <w:pPr>
              <w:rPr>
                <w:rFonts w:ascii="宋体"/>
                <w:color w:val="auto"/>
                <w:sz w:val="21"/>
                <w:highlight w:val="none"/>
              </w:rPr>
            </w:pPr>
          </w:p>
        </w:tc>
        <w:tc>
          <w:tcPr>
            <w:tcW w:w="721" w:type="dxa"/>
            <w:vAlign w:val="top"/>
          </w:tcPr>
          <w:p w14:paraId="400C7143">
            <w:pPr>
              <w:rPr>
                <w:rFonts w:ascii="宋体"/>
                <w:color w:val="auto"/>
                <w:sz w:val="21"/>
                <w:highlight w:val="none"/>
              </w:rPr>
            </w:pPr>
          </w:p>
        </w:tc>
        <w:tc>
          <w:tcPr>
            <w:tcW w:w="719" w:type="dxa"/>
            <w:vAlign w:val="top"/>
          </w:tcPr>
          <w:p w14:paraId="71A833B4">
            <w:pPr>
              <w:rPr>
                <w:rFonts w:ascii="宋体"/>
                <w:color w:val="auto"/>
                <w:sz w:val="21"/>
                <w:highlight w:val="none"/>
              </w:rPr>
            </w:pPr>
          </w:p>
        </w:tc>
        <w:tc>
          <w:tcPr>
            <w:tcW w:w="1151" w:type="dxa"/>
            <w:vAlign w:val="top"/>
          </w:tcPr>
          <w:p w14:paraId="44C53147">
            <w:pPr>
              <w:rPr>
                <w:rFonts w:ascii="宋体"/>
                <w:color w:val="auto"/>
                <w:sz w:val="21"/>
                <w:highlight w:val="none"/>
              </w:rPr>
            </w:pPr>
          </w:p>
        </w:tc>
        <w:tc>
          <w:tcPr>
            <w:tcW w:w="1152" w:type="dxa"/>
            <w:vAlign w:val="top"/>
          </w:tcPr>
          <w:p w14:paraId="1AA2559C">
            <w:pPr>
              <w:rPr>
                <w:rFonts w:ascii="宋体"/>
                <w:color w:val="auto"/>
                <w:sz w:val="21"/>
                <w:highlight w:val="none"/>
              </w:rPr>
            </w:pPr>
          </w:p>
        </w:tc>
        <w:tc>
          <w:tcPr>
            <w:tcW w:w="1151" w:type="dxa"/>
            <w:vAlign w:val="top"/>
          </w:tcPr>
          <w:p w14:paraId="18C5E440">
            <w:pPr>
              <w:rPr>
                <w:rFonts w:ascii="宋体"/>
                <w:color w:val="auto"/>
                <w:sz w:val="21"/>
                <w:highlight w:val="none"/>
              </w:rPr>
            </w:pPr>
          </w:p>
        </w:tc>
        <w:tc>
          <w:tcPr>
            <w:tcW w:w="1152" w:type="dxa"/>
            <w:vAlign w:val="top"/>
          </w:tcPr>
          <w:p w14:paraId="4DB5A3FD">
            <w:pPr>
              <w:rPr>
                <w:rFonts w:ascii="宋体"/>
                <w:color w:val="auto"/>
                <w:sz w:val="21"/>
                <w:highlight w:val="none"/>
              </w:rPr>
            </w:pPr>
          </w:p>
        </w:tc>
        <w:tc>
          <w:tcPr>
            <w:tcW w:w="1152" w:type="dxa"/>
            <w:vAlign w:val="top"/>
          </w:tcPr>
          <w:p w14:paraId="04A1E67E">
            <w:pPr>
              <w:rPr>
                <w:rFonts w:ascii="宋体"/>
                <w:color w:val="auto"/>
                <w:sz w:val="21"/>
                <w:highlight w:val="none"/>
              </w:rPr>
            </w:pPr>
          </w:p>
        </w:tc>
        <w:tc>
          <w:tcPr>
            <w:tcW w:w="676" w:type="dxa"/>
            <w:vAlign w:val="top"/>
          </w:tcPr>
          <w:p w14:paraId="66A94156">
            <w:pPr>
              <w:rPr>
                <w:rFonts w:ascii="宋体"/>
                <w:color w:val="auto"/>
                <w:sz w:val="21"/>
                <w:highlight w:val="none"/>
              </w:rPr>
            </w:pPr>
          </w:p>
        </w:tc>
      </w:tr>
      <w:tr w14:paraId="25C3B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2" w:type="dxa"/>
            <w:vAlign w:val="top"/>
          </w:tcPr>
          <w:p w14:paraId="367A63AA">
            <w:pPr>
              <w:rPr>
                <w:rFonts w:ascii="宋体"/>
                <w:color w:val="auto"/>
                <w:sz w:val="21"/>
                <w:highlight w:val="none"/>
              </w:rPr>
            </w:pPr>
          </w:p>
        </w:tc>
        <w:tc>
          <w:tcPr>
            <w:tcW w:w="721" w:type="dxa"/>
            <w:vAlign w:val="top"/>
          </w:tcPr>
          <w:p w14:paraId="700B25BF">
            <w:pPr>
              <w:rPr>
                <w:rFonts w:ascii="宋体"/>
                <w:color w:val="auto"/>
                <w:sz w:val="21"/>
                <w:highlight w:val="none"/>
              </w:rPr>
            </w:pPr>
          </w:p>
        </w:tc>
        <w:tc>
          <w:tcPr>
            <w:tcW w:w="719" w:type="dxa"/>
            <w:vAlign w:val="top"/>
          </w:tcPr>
          <w:p w14:paraId="7E6B9877">
            <w:pPr>
              <w:rPr>
                <w:rFonts w:ascii="宋体"/>
                <w:color w:val="auto"/>
                <w:sz w:val="21"/>
                <w:highlight w:val="none"/>
              </w:rPr>
            </w:pPr>
          </w:p>
        </w:tc>
        <w:tc>
          <w:tcPr>
            <w:tcW w:w="1151" w:type="dxa"/>
            <w:vAlign w:val="top"/>
          </w:tcPr>
          <w:p w14:paraId="710D343C">
            <w:pPr>
              <w:rPr>
                <w:rFonts w:ascii="宋体"/>
                <w:color w:val="auto"/>
                <w:sz w:val="21"/>
                <w:highlight w:val="none"/>
              </w:rPr>
            </w:pPr>
          </w:p>
        </w:tc>
        <w:tc>
          <w:tcPr>
            <w:tcW w:w="1152" w:type="dxa"/>
            <w:vAlign w:val="top"/>
          </w:tcPr>
          <w:p w14:paraId="352F1DB3">
            <w:pPr>
              <w:rPr>
                <w:rFonts w:ascii="宋体"/>
                <w:color w:val="auto"/>
                <w:sz w:val="21"/>
                <w:highlight w:val="none"/>
              </w:rPr>
            </w:pPr>
          </w:p>
        </w:tc>
        <w:tc>
          <w:tcPr>
            <w:tcW w:w="1151" w:type="dxa"/>
            <w:vAlign w:val="top"/>
          </w:tcPr>
          <w:p w14:paraId="74B1C7BA">
            <w:pPr>
              <w:rPr>
                <w:rFonts w:ascii="宋体"/>
                <w:color w:val="auto"/>
                <w:sz w:val="21"/>
                <w:highlight w:val="none"/>
              </w:rPr>
            </w:pPr>
          </w:p>
        </w:tc>
        <w:tc>
          <w:tcPr>
            <w:tcW w:w="1152" w:type="dxa"/>
            <w:vAlign w:val="top"/>
          </w:tcPr>
          <w:p w14:paraId="5A766800">
            <w:pPr>
              <w:rPr>
                <w:rFonts w:ascii="宋体"/>
                <w:color w:val="auto"/>
                <w:sz w:val="21"/>
                <w:highlight w:val="none"/>
              </w:rPr>
            </w:pPr>
          </w:p>
        </w:tc>
        <w:tc>
          <w:tcPr>
            <w:tcW w:w="1152" w:type="dxa"/>
            <w:vAlign w:val="top"/>
          </w:tcPr>
          <w:p w14:paraId="04A78FCC">
            <w:pPr>
              <w:rPr>
                <w:rFonts w:ascii="宋体"/>
                <w:color w:val="auto"/>
                <w:sz w:val="21"/>
                <w:highlight w:val="none"/>
              </w:rPr>
            </w:pPr>
          </w:p>
        </w:tc>
        <w:tc>
          <w:tcPr>
            <w:tcW w:w="676" w:type="dxa"/>
            <w:vAlign w:val="top"/>
          </w:tcPr>
          <w:p w14:paraId="74719D59">
            <w:pPr>
              <w:rPr>
                <w:rFonts w:ascii="宋体"/>
                <w:color w:val="auto"/>
                <w:sz w:val="21"/>
                <w:highlight w:val="none"/>
              </w:rPr>
            </w:pPr>
          </w:p>
        </w:tc>
      </w:tr>
      <w:tr w14:paraId="1A800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4DEBF0E0">
            <w:pPr>
              <w:rPr>
                <w:rFonts w:ascii="宋体"/>
                <w:color w:val="auto"/>
                <w:sz w:val="21"/>
                <w:highlight w:val="none"/>
              </w:rPr>
            </w:pPr>
          </w:p>
        </w:tc>
        <w:tc>
          <w:tcPr>
            <w:tcW w:w="721" w:type="dxa"/>
            <w:vAlign w:val="top"/>
          </w:tcPr>
          <w:p w14:paraId="60D9D57E">
            <w:pPr>
              <w:rPr>
                <w:rFonts w:ascii="宋体"/>
                <w:color w:val="auto"/>
                <w:sz w:val="21"/>
                <w:highlight w:val="none"/>
              </w:rPr>
            </w:pPr>
          </w:p>
        </w:tc>
        <w:tc>
          <w:tcPr>
            <w:tcW w:w="719" w:type="dxa"/>
            <w:vAlign w:val="top"/>
          </w:tcPr>
          <w:p w14:paraId="5C363B03">
            <w:pPr>
              <w:rPr>
                <w:rFonts w:ascii="宋体"/>
                <w:color w:val="auto"/>
                <w:sz w:val="21"/>
                <w:highlight w:val="none"/>
              </w:rPr>
            </w:pPr>
          </w:p>
        </w:tc>
        <w:tc>
          <w:tcPr>
            <w:tcW w:w="1151" w:type="dxa"/>
            <w:vAlign w:val="top"/>
          </w:tcPr>
          <w:p w14:paraId="2F7F875F">
            <w:pPr>
              <w:rPr>
                <w:rFonts w:ascii="宋体"/>
                <w:color w:val="auto"/>
                <w:sz w:val="21"/>
                <w:highlight w:val="none"/>
              </w:rPr>
            </w:pPr>
          </w:p>
        </w:tc>
        <w:tc>
          <w:tcPr>
            <w:tcW w:w="1152" w:type="dxa"/>
            <w:vAlign w:val="top"/>
          </w:tcPr>
          <w:p w14:paraId="0791E9A5">
            <w:pPr>
              <w:rPr>
                <w:rFonts w:ascii="宋体"/>
                <w:color w:val="auto"/>
                <w:sz w:val="21"/>
                <w:highlight w:val="none"/>
              </w:rPr>
            </w:pPr>
          </w:p>
        </w:tc>
        <w:tc>
          <w:tcPr>
            <w:tcW w:w="1151" w:type="dxa"/>
            <w:vAlign w:val="top"/>
          </w:tcPr>
          <w:p w14:paraId="60BA0F4D">
            <w:pPr>
              <w:rPr>
                <w:rFonts w:ascii="宋体"/>
                <w:color w:val="auto"/>
                <w:sz w:val="21"/>
                <w:highlight w:val="none"/>
              </w:rPr>
            </w:pPr>
          </w:p>
        </w:tc>
        <w:tc>
          <w:tcPr>
            <w:tcW w:w="1152" w:type="dxa"/>
            <w:vAlign w:val="top"/>
          </w:tcPr>
          <w:p w14:paraId="243948EA">
            <w:pPr>
              <w:rPr>
                <w:rFonts w:ascii="宋体"/>
                <w:color w:val="auto"/>
                <w:sz w:val="21"/>
                <w:highlight w:val="none"/>
              </w:rPr>
            </w:pPr>
          </w:p>
        </w:tc>
        <w:tc>
          <w:tcPr>
            <w:tcW w:w="1152" w:type="dxa"/>
            <w:vAlign w:val="top"/>
          </w:tcPr>
          <w:p w14:paraId="41AD7317">
            <w:pPr>
              <w:rPr>
                <w:rFonts w:ascii="宋体"/>
                <w:color w:val="auto"/>
                <w:sz w:val="21"/>
                <w:highlight w:val="none"/>
              </w:rPr>
            </w:pPr>
          </w:p>
        </w:tc>
        <w:tc>
          <w:tcPr>
            <w:tcW w:w="676" w:type="dxa"/>
            <w:vAlign w:val="top"/>
          </w:tcPr>
          <w:p w14:paraId="65D3E2C0">
            <w:pPr>
              <w:rPr>
                <w:rFonts w:ascii="宋体"/>
                <w:color w:val="auto"/>
                <w:sz w:val="21"/>
                <w:highlight w:val="none"/>
              </w:rPr>
            </w:pPr>
          </w:p>
        </w:tc>
      </w:tr>
      <w:tr w14:paraId="3CB2A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E8C51C5">
            <w:pPr>
              <w:rPr>
                <w:rFonts w:ascii="宋体"/>
                <w:color w:val="auto"/>
                <w:sz w:val="21"/>
                <w:highlight w:val="none"/>
              </w:rPr>
            </w:pPr>
          </w:p>
        </w:tc>
        <w:tc>
          <w:tcPr>
            <w:tcW w:w="721" w:type="dxa"/>
            <w:vAlign w:val="top"/>
          </w:tcPr>
          <w:p w14:paraId="67107E9A">
            <w:pPr>
              <w:rPr>
                <w:rFonts w:ascii="宋体"/>
                <w:color w:val="auto"/>
                <w:sz w:val="21"/>
                <w:highlight w:val="none"/>
              </w:rPr>
            </w:pPr>
          </w:p>
        </w:tc>
        <w:tc>
          <w:tcPr>
            <w:tcW w:w="719" w:type="dxa"/>
            <w:vAlign w:val="top"/>
          </w:tcPr>
          <w:p w14:paraId="7E5AD98C">
            <w:pPr>
              <w:rPr>
                <w:rFonts w:ascii="宋体"/>
                <w:color w:val="auto"/>
                <w:sz w:val="21"/>
                <w:highlight w:val="none"/>
              </w:rPr>
            </w:pPr>
          </w:p>
        </w:tc>
        <w:tc>
          <w:tcPr>
            <w:tcW w:w="1151" w:type="dxa"/>
            <w:vAlign w:val="top"/>
          </w:tcPr>
          <w:p w14:paraId="40F84E4E">
            <w:pPr>
              <w:rPr>
                <w:rFonts w:ascii="宋体"/>
                <w:color w:val="auto"/>
                <w:sz w:val="21"/>
                <w:highlight w:val="none"/>
              </w:rPr>
            </w:pPr>
          </w:p>
        </w:tc>
        <w:tc>
          <w:tcPr>
            <w:tcW w:w="1152" w:type="dxa"/>
            <w:vAlign w:val="top"/>
          </w:tcPr>
          <w:p w14:paraId="381419BF">
            <w:pPr>
              <w:rPr>
                <w:rFonts w:ascii="宋体"/>
                <w:color w:val="auto"/>
                <w:sz w:val="21"/>
                <w:highlight w:val="none"/>
              </w:rPr>
            </w:pPr>
          </w:p>
        </w:tc>
        <w:tc>
          <w:tcPr>
            <w:tcW w:w="1151" w:type="dxa"/>
            <w:vAlign w:val="top"/>
          </w:tcPr>
          <w:p w14:paraId="35D610EB">
            <w:pPr>
              <w:rPr>
                <w:rFonts w:ascii="宋体"/>
                <w:color w:val="auto"/>
                <w:sz w:val="21"/>
                <w:highlight w:val="none"/>
              </w:rPr>
            </w:pPr>
          </w:p>
        </w:tc>
        <w:tc>
          <w:tcPr>
            <w:tcW w:w="1152" w:type="dxa"/>
            <w:vAlign w:val="top"/>
          </w:tcPr>
          <w:p w14:paraId="4E33B3A3">
            <w:pPr>
              <w:rPr>
                <w:rFonts w:ascii="宋体"/>
                <w:color w:val="auto"/>
                <w:sz w:val="21"/>
                <w:highlight w:val="none"/>
              </w:rPr>
            </w:pPr>
          </w:p>
        </w:tc>
        <w:tc>
          <w:tcPr>
            <w:tcW w:w="1152" w:type="dxa"/>
            <w:vAlign w:val="top"/>
          </w:tcPr>
          <w:p w14:paraId="2C2E90FD">
            <w:pPr>
              <w:rPr>
                <w:rFonts w:ascii="宋体"/>
                <w:color w:val="auto"/>
                <w:sz w:val="21"/>
                <w:highlight w:val="none"/>
              </w:rPr>
            </w:pPr>
          </w:p>
        </w:tc>
        <w:tc>
          <w:tcPr>
            <w:tcW w:w="676" w:type="dxa"/>
            <w:vAlign w:val="top"/>
          </w:tcPr>
          <w:p w14:paraId="03F14E23">
            <w:pPr>
              <w:rPr>
                <w:rFonts w:ascii="宋体"/>
                <w:color w:val="auto"/>
                <w:sz w:val="21"/>
                <w:highlight w:val="none"/>
              </w:rPr>
            </w:pPr>
          </w:p>
        </w:tc>
      </w:tr>
      <w:tr w14:paraId="2CAFA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420DBDAF">
            <w:pPr>
              <w:rPr>
                <w:rFonts w:ascii="宋体"/>
                <w:color w:val="auto"/>
                <w:sz w:val="21"/>
                <w:highlight w:val="none"/>
              </w:rPr>
            </w:pPr>
          </w:p>
        </w:tc>
        <w:tc>
          <w:tcPr>
            <w:tcW w:w="721" w:type="dxa"/>
            <w:vAlign w:val="top"/>
          </w:tcPr>
          <w:p w14:paraId="27CE9836">
            <w:pPr>
              <w:rPr>
                <w:rFonts w:ascii="宋体"/>
                <w:color w:val="auto"/>
                <w:sz w:val="21"/>
                <w:highlight w:val="none"/>
              </w:rPr>
            </w:pPr>
          </w:p>
        </w:tc>
        <w:tc>
          <w:tcPr>
            <w:tcW w:w="719" w:type="dxa"/>
            <w:vAlign w:val="top"/>
          </w:tcPr>
          <w:p w14:paraId="1ED14E01">
            <w:pPr>
              <w:rPr>
                <w:rFonts w:ascii="宋体"/>
                <w:color w:val="auto"/>
                <w:sz w:val="21"/>
                <w:highlight w:val="none"/>
              </w:rPr>
            </w:pPr>
          </w:p>
        </w:tc>
        <w:tc>
          <w:tcPr>
            <w:tcW w:w="1151" w:type="dxa"/>
            <w:vAlign w:val="top"/>
          </w:tcPr>
          <w:p w14:paraId="6654E64C">
            <w:pPr>
              <w:rPr>
                <w:rFonts w:ascii="宋体"/>
                <w:color w:val="auto"/>
                <w:sz w:val="21"/>
                <w:highlight w:val="none"/>
              </w:rPr>
            </w:pPr>
          </w:p>
        </w:tc>
        <w:tc>
          <w:tcPr>
            <w:tcW w:w="1152" w:type="dxa"/>
            <w:vAlign w:val="top"/>
          </w:tcPr>
          <w:p w14:paraId="2D15424F">
            <w:pPr>
              <w:rPr>
                <w:rFonts w:ascii="宋体"/>
                <w:color w:val="auto"/>
                <w:sz w:val="21"/>
                <w:highlight w:val="none"/>
              </w:rPr>
            </w:pPr>
          </w:p>
        </w:tc>
        <w:tc>
          <w:tcPr>
            <w:tcW w:w="1151" w:type="dxa"/>
            <w:vAlign w:val="top"/>
          </w:tcPr>
          <w:p w14:paraId="484D5245">
            <w:pPr>
              <w:rPr>
                <w:rFonts w:ascii="宋体"/>
                <w:color w:val="auto"/>
                <w:sz w:val="21"/>
                <w:highlight w:val="none"/>
              </w:rPr>
            </w:pPr>
          </w:p>
        </w:tc>
        <w:tc>
          <w:tcPr>
            <w:tcW w:w="1152" w:type="dxa"/>
            <w:vAlign w:val="top"/>
          </w:tcPr>
          <w:p w14:paraId="1D533EF3">
            <w:pPr>
              <w:rPr>
                <w:rFonts w:ascii="宋体"/>
                <w:color w:val="auto"/>
                <w:sz w:val="21"/>
                <w:highlight w:val="none"/>
              </w:rPr>
            </w:pPr>
          </w:p>
        </w:tc>
        <w:tc>
          <w:tcPr>
            <w:tcW w:w="1152" w:type="dxa"/>
            <w:vAlign w:val="top"/>
          </w:tcPr>
          <w:p w14:paraId="6DD2FCAA">
            <w:pPr>
              <w:rPr>
                <w:rFonts w:ascii="宋体"/>
                <w:color w:val="auto"/>
                <w:sz w:val="21"/>
                <w:highlight w:val="none"/>
              </w:rPr>
            </w:pPr>
          </w:p>
        </w:tc>
        <w:tc>
          <w:tcPr>
            <w:tcW w:w="676" w:type="dxa"/>
            <w:vAlign w:val="top"/>
          </w:tcPr>
          <w:p w14:paraId="424E2913">
            <w:pPr>
              <w:rPr>
                <w:rFonts w:ascii="宋体"/>
                <w:color w:val="auto"/>
                <w:sz w:val="21"/>
                <w:highlight w:val="none"/>
              </w:rPr>
            </w:pPr>
          </w:p>
        </w:tc>
      </w:tr>
      <w:tr w14:paraId="2E336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44409D4E">
            <w:pPr>
              <w:rPr>
                <w:rFonts w:ascii="宋体"/>
                <w:color w:val="auto"/>
                <w:sz w:val="21"/>
                <w:highlight w:val="none"/>
              </w:rPr>
            </w:pPr>
          </w:p>
        </w:tc>
        <w:tc>
          <w:tcPr>
            <w:tcW w:w="721" w:type="dxa"/>
            <w:vAlign w:val="top"/>
          </w:tcPr>
          <w:p w14:paraId="7E73BBB0">
            <w:pPr>
              <w:rPr>
                <w:rFonts w:ascii="宋体"/>
                <w:color w:val="auto"/>
                <w:sz w:val="21"/>
                <w:highlight w:val="none"/>
              </w:rPr>
            </w:pPr>
          </w:p>
        </w:tc>
        <w:tc>
          <w:tcPr>
            <w:tcW w:w="719" w:type="dxa"/>
            <w:vAlign w:val="top"/>
          </w:tcPr>
          <w:p w14:paraId="59A99B8F">
            <w:pPr>
              <w:rPr>
                <w:rFonts w:ascii="宋体"/>
                <w:color w:val="auto"/>
                <w:sz w:val="21"/>
                <w:highlight w:val="none"/>
              </w:rPr>
            </w:pPr>
          </w:p>
        </w:tc>
        <w:tc>
          <w:tcPr>
            <w:tcW w:w="1151" w:type="dxa"/>
            <w:vAlign w:val="top"/>
          </w:tcPr>
          <w:p w14:paraId="0554020B">
            <w:pPr>
              <w:rPr>
                <w:rFonts w:ascii="宋体"/>
                <w:color w:val="auto"/>
                <w:sz w:val="21"/>
                <w:highlight w:val="none"/>
              </w:rPr>
            </w:pPr>
          </w:p>
        </w:tc>
        <w:tc>
          <w:tcPr>
            <w:tcW w:w="1152" w:type="dxa"/>
            <w:vAlign w:val="top"/>
          </w:tcPr>
          <w:p w14:paraId="7098E8CC">
            <w:pPr>
              <w:rPr>
                <w:rFonts w:ascii="宋体"/>
                <w:color w:val="auto"/>
                <w:sz w:val="21"/>
                <w:highlight w:val="none"/>
              </w:rPr>
            </w:pPr>
          </w:p>
        </w:tc>
        <w:tc>
          <w:tcPr>
            <w:tcW w:w="1151" w:type="dxa"/>
            <w:vAlign w:val="top"/>
          </w:tcPr>
          <w:p w14:paraId="794F3E25">
            <w:pPr>
              <w:rPr>
                <w:rFonts w:ascii="宋体"/>
                <w:color w:val="auto"/>
                <w:sz w:val="21"/>
                <w:highlight w:val="none"/>
              </w:rPr>
            </w:pPr>
          </w:p>
        </w:tc>
        <w:tc>
          <w:tcPr>
            <w:tcW w:w="1152" w:type="dxa"/>
            <w:vAlign w:val="top"/>
          </w:tcPr>
          <w:p w14:paraId="087391F3">
            <w:pPr>
              <w:rPr>
                <w:rFonts w:ascii="宋体"/>
                <w:color w:val="auto"/>
                <w:sz w:val="21"/>
                <w:highlight w:val="none"/>
              </w:rPr>
            </w:pPr>
          </w:p>
        </w:tc>
        <w:tc>
          <w:tcPr>
            <w:tcW w:w="1152" w:type="dxa"/>
            <w:vAlign w:val="top"/>
          </w:tcPr>
          <w:p w14:paraId="0CD48F72">
            <w:pPr>
              <w:rPr>
                <w:rFonts w:ascii="宋体"/>
                <w:color w:val="auto"/>
                <w:sz w:val="21"/>
                <w:highlight w:val="none"/>
              </w:rPr>
            </w:pPr>
          </w:p>
        </w:tc>
        <w:tc>
          <w:tcPr>
            <w:tcW w:w="676" w:type="dxa"/>
            <w:vAlign w:val="top"/>
          </w:tcPr>
          <w:p w14:paraId="5649AF2D">
            <w:pPr>
              <w:rPr>
                <w:rFonts w:ascii="宋体"/>
                <w:color w:val="auto"/>
                <w:sz w:val="21"/>
                <w:highlight w:val="none"/>
              </w:rPr>
            </w:pPr>
          </w:p>
        </w:tc>
      </w:tr>
      <w:tr w14:paraId="418EA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56F3B02F">
            <w:pPr>
              <w:rPr>
                <w:rFonts w:ascii="宋体"/>
                <w:color w:val="auto"/>
                <w:sz w:val="21"/>
                <w:highlight w:val="none"/>
              </w:rPr>
            </w:pPr>
          </w:p>
        </w:tc>
        <w:tc>
          <w:tcPr>
            <w:tcW w:w="721" w:type="dxa"/>
            <w:vAlign w:val="top"/>
          </w:tcPr>
          <w:p w14:paraId="66CC8CFF">
            <w:pPr>
              <w:rPr>
                <w:rFonts w:ascii="宋体"/>
                <w:color w:val="auto"/>
                <w:sz w:val="21"/>
                <w:highlight w:val="none"/>
              </w:rPr>
            </w:pPr>
          </w:p>
        </w:tc>
        <w:tc>
          <w:tcPr>
            <w:tcW w:w="719" w:type="dxa"/>
            <w:vAlign w:val="top"/>
          </w:tcPr>
          <w:p w14:paraId="27DA615E">
            <w:pPr>
              <w:rPr>
                <w:rFonts w:ascii="宋体"/>
                <w:color w:val="auto"/>
                <w:sz w:val="21"/>
                <w:highlight w:val="none"/>
              </w:rPr>
            </w:pPr>
          </w:p>
        </w:tc>
        <w:tc>
          <w:tcPr>
            <w:tcW w:w="1151" w:type="dxa"/>
            <w:vAlign w:val="top"/>
          </w:tcPr>
          <w:p w14:paraId="2CE767EB">
            <w:pPr>
              <w:rPr>
                <w:rFonts w:ascii="宋体"/>
                <w:color w:val="auto"/>
                <w:sz w:val="21"/>
                <w:highlight w:val="none"/>
              </w:rPr>
            </w:pPr>
          </w:p>
        </w:tc>
        <w:tc>
          <w:tcPr>
            <w:tcW w:w="1152" w:type="dxa"/>
            <w:vAlign w:val="top"/>
          </w:tcPr>
          <w:p w14:paraId="55A67A87">
            <w:pPr>
              <w:rPr>
                <w:rFonts w:ascii="宋体"/>
                <w:color w:val="auto"/>
                <w:sz w:val="21"/>
                <w:highlight w:val="none"/>
              </w:rPr>
            </w:pPr>
          </w:p>
        </w:tc>
        <w:tc>
          <w:tcPr>
            <w:tcW w:w="1151" w:type="dxa"/>
            <w:vAlign w:val="top"/>
          </w:tcPr>
          <w:p w14:paraId="203F18CB">
            <w:pPr>
              <w:rPr>
                <w:rFonts w:ascii="宋体"/>
                <w:color w:val="auto"/>
                <w:sz w:val="21"/>
                <w:highlight w:val="none"/>
              </w:rPr>
            </w:pPr>
          </w:p>
        </w:tc>
        <w:tc>
          <w:tcPr>
            <w:tcW w:w="1152" w:type="dxa"/>
            <w:vAlign w:val="top"/>
          </w:tcPr>
          <w:p w14:paraId="4C8AAC7C">
            <w:pPr>
              <w:rPr>
                <w:rFonts w:ascii="宋体"/>
                <w:color w:val="auto"/>
                <w:sz w:val="21"/>
                <w:highlight w:val="none"/>
              </w:rPr>
            </w:pPr>
          </w:p>
        </w:tc>
        <w:tc>
          <w:tcPr>
            <w:tcW w:w="1152" w:type="dxa"/>
            <w:vAlign w:val="top"/>
          </w:tcPr>
          <w:p w14:paraId="6A5E168D">
            <w:pPr>
              <w:rPr>
                <w:rFonts w:ascii="宋体"/>
                <w:color w:val="auto"/>
                <w:sz w:val="21"/>
                <w:highlight w:val="none"/>
              </w:rPr>
            </w:pPr>
          </w:p>
        </w:tc>
        <w:tc>
          <w:tcPr>
            <w:tcW w:w="676" w:type="dxa"/>
            <w:vAlign w:val="top"/>
          </w:tcPr>
          <w:p w14:paraId="3632C58C">
            <w:pPr>
              <w:rPr>
                <w:rFonts w:ascii="宋体"/>
                <w:color w:val="auto"/>
                <w:sz w:val="21"/>
                <w:highlight w:val="none"/>
              </w:rPr>
            </w:pPr>
          </w:p>
        </w:tc>
      </w:tr>
      <w:tr w14:paraId="4D35A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71A233C">
            <w:pPr>
              <w:rPr>
                <w:rFonts w:ascii="宋体"/>
                <w:color w:val="auto"/>
                <w:sz w:val="21"/>
                <w:highlight w:val="none"/>
              </w:rPr>
            </w:pPr>
          </w:p>
        </w:tc>
        <w:tc>
          <w:tcPr>
            <w:tcW w:w="721" w:type="dxa"/>
            <w:vAlign w:val="top"/>
          </w:tcPr>
          <w:p w14:paraId="009A698B">
            <w:pPr>
              <w:rPr>
                <w:rFonts w:ascii="宋体"/>
                <w:color w:val="auto"/>
                <w:sz w:val="21"/>
                <w:highlight w:val="none"/>
              </w:rPr>
            </w:pPr>
          </w:p>
        </w:tc>
        <w:tc>
          <w:tcPr>
            <w:tcW w:w="719" w:type="dxa"/>
            <w:vAlign w:val="top"/>
          </w:tcPr>
          <w:p w14:paraId="25E7E7BE">
            <w:pPr>
              <w:rPr>
                <w:rFonts w:ascii="宋体"/>
                <w:color w:val="auto"/>
                <w:sz w:val="21"/>
                <w:highlight w:val="none"/>
              </w:rPr>
            </w:pPr>
          </w:p>
        </w:tc>
        <w:tc>
          <w:tcPr>
            <w:tcW w:w="1151" w:type="dxa"/>
            <w:vAlign w:val="top"/>
          </w:tcPr>
          <w:p w14:paraId="4905E71F">
            <w:pPr>
              <w:rPr>
                <w:rFonts w:ascii="宋体"/>
                <w:color w:val="auto"/>
                <w:sz w:val="21"/>
                <w:highlight w:val="none"/>
              </w:rPr>
            </w:pPr>
          </w:p>
        </w:tc>
        <w:tc>
          <w:tcPr>
            <w:tcW w:w="1152" w:type="dxa"/>
            <w:vAlign w:val="top"/>
          </w:tcPr>
          <w:p w14:paraId="586C6E43">
            <w:pPr>
              <w:rPr>
                <w:rFonts w:ascii="宋体"/>
                <w:color w:val="auto"/>
                <w:sz w:val="21"/>
                <w:highlight w:val="none"/>
              </w:rPr>
            </w:pPr>
          </w:p>
        </w:tc>
        <w:tc>
          <w:tcPr>
            <w:tcW w:w="1151" w:type="dxa"/>
            <w:vAlign w:val="top"/>
          </w:tcPr>
          <w:p w14:paraId="2A0F1E51">
            <w:pPr>
              <w:rPr>
                <w:rFonts w:ascii="宋体"/>
                <w:color w:val="auto"/>
                <w:sz w:val="21"/>
                <w:highlight w:val="none"/>
              </w:rPr>
            </w:pPr>
          </w:p>
        </w:tc>
        <w:tc>
          <w:tcPr>
            <w:tcW w:w="1152" w:type="dxa"/>
            <w:vAlign w:val="top"/>
          </w:tcPr>
          <w:p w14:paraId="1615DE79">
            <w:pPr>
              <w:rPr>
                <w:rFonts w:ascii="宋体"/>
                <w:color w:val="auto"/>
                <w:sz w:val="21"/>
                <w:highlight w:val="none"/>
              </w:rPr>
            </w:pPr>
          </w:p>
        </w:tc>
        <w:tc>
          <w:tcPr>
            <w:tcW w:w="1152" w:type="dxa"/>
            <w:vAlign w:val="top"/>
          </w:tcPr>
          <w:p w14:paraId="78D360D3">
            <w:pPr>
              <w:rPr>
                <w:rFonts w:ascii="宋体"/>
                <w:color w:val="auto"/>
                <w:sz w:val="21"/>
                <w:highlight w:val="none"/>
              </w:rPr>
            </w:pPr>
          </w:p>
        </w:tc>
        <w:tc>
          <w:tcPr>
            <w:tcW w:w="676" w:type="dxa"/>
            <w:vAlign w:val="top"/>
          </w:tcPr>
          <w:p w14:paraId="15BBA4FA">
            <w:pPr>
              <w:rPr>
                <w:rFonts w:ascii="宋体"/>
                <w:color w:val="auto"/>
                <w:sz w:val="21"/>
                <w:highlight w:val="none"/>
              </w:rPr>
            </w:pPr>
          </w:p>
        </w:tc>
      </w:tr>
      <w:tr w14:paraId="006EE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7D103FC">
            <w:pPr>
              <w:rPr>
                <w:rFonts w:ascii="宋体"/>
                <w:color w:val="auto"/>
                <w:sz w:val="21"/>
                <w:highlight w:val="none"/>
              </w:rPr>
            </w:pPr>
          </w:p>
        </w:tc>
        <w:tc>
          <w:tcPr>
            <w:tcW w:w="721" w:type="dxa"/>
            <w:vAlign w:val="top"/>
          </w:tcPr>
          <w:p w14:paraId="552B61A2">
            <w:pPr>
              <w:rPr>
                <w:rFonts w:ascii="宋体"/>
                <w:color w:val="auto"/>
                <w:sz w:val="21"/>
                <w:highlight w:val="none"/>
              </w:rPr>
            </w:pPr>
          </w:p>
        </w:tc>
        <w:tc>
          <w:tcPr>
            <w:tcW w:w="719" w:type="dxa"/>
            <w:vAlign w:val="top"/>
          </w:tcPr>
          <w:p w14:paraId="457C0F90">
            <w:pPr>
              <w:rPr>
                <w:rFonts w:ascii="宋体"/>
                <w:color w:val="auto"/>
                <w:sz w:val="21"/>
                <w:highlight w:val="none"/>
              </w:rPr>
            </w:pPr>
          </w:p>
        </w:tc>
        <w:tc>
          <w:tcPr>
            <w:tcW w:w="1151" w:type="dxa"/>
            <w:vAlign w:val="top"/>
          </w:tcPr>
          <w:p w14:paraId="6C029B3F">
            <w:pPr>
              <w:rPr>
                <w:rFonts w:ascii="宋体"/>
                <w:color w:val="auto"/>
                <w:sz w:val="21"/>
                <w:highlight w:val="none"/>
              </w:rPr>
            </w:pPr>
          </w:p>
        </w:tc>
        <w:tc>
          <w:tcPr>
            <w:tcW w:w="1152" w:type="dxa"/>
            <w:vAlign w:val="top"/>
          </w:tcPr>
          <w:p w14:paraId="2D5FE6AA">
            <w:pPr>
              <w:rPr>
                <w:rFonts w:ascii="宋体"/>
                <w:color w:val="auto"/>
                <w:sz w:val="21"/>
                <w:highlight w:val="none"/>
              </w:rPr>
            </w:pPr>
          </w:p>
        </w:tc>
        <w:tc>
          <w:tcPr>
            <w:tcW w:w="1151" w:type="dxa"/>
            <w:vAlign w:val="top"/>
          </w:tcPr>
          <w:p w14:paraId="4140A7D9">
            <w:pPr>
              <w:rPr>
                <w:rFonts w:ascii="宋体"/>
                <w:color w:val="auto"/>
                <w:sz w:val="21"/>
                <w:highlight w:val="none"/>
              </w:rPr>
            </w:pPr>
          </w:p>
        </w:tc>
        <w:tc>
          <w:tcPr>
            <w:tcW w:w="1152" w:type="dxa"/>
            <w:vAlign w:val="top"/>
          </w:tcPr>
          <w:p w14:paraId="3DCB32EA">
            <w:pPr>
              <w:rPr>
                <w:rFonts w:ascii="宋体"/>
                <w:color w:val="auto"/>
                <w:sz w:val="21"/>
                <w:highlight w:val="none"/>
              </w:rPr>
            </w:pPr>
          </w:p>
        </w:tc>
        <w:tc>
          <w:tcPr>
            <w:tcW w:w="1152" w:type="dxa"/>
            <w:vAlign w:val="top"/>
          </w:tcPr>
          <w:p w14:paraId="3FAC79BE">
            <w:pPr>
              <w:rPr>
                <w:rFonts w:ascii="宋体"/>
                <w:color w:val="auto"/>
                <w:sz w:val="21"/>
                <w:highlight w:val="none"/>
              </w:rPr>
            </w:pPr>
          </w:p>
        </w:tc>
        <w:tc>
          <w:tcPr>
            <w:tcW w:w="676" w:type="dxa"/>
            <w:vAlign w:val="top"/>
          </w:tcPr>
          <w:p w14:paraId="1C7CEAEF">
            <w:pPr>
              <w:rPr>
                <w:rFonts w:ascii="宋体"/>
                <w:color w:val="auto"/>
                <w:sz w:val="21"/>
                <w:highlight w:val="none"/>
              </w:rPr>
            </w:pPr>
          </w:p>
        </w:tc>
      </w:tr>
      <w:tr w14:paraId="30D66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648C3854">
            <w:pPr>
              <w:rPr>
                <w:rFonts w:ascii="宋体"/>
                <w:color w:val="auto"/>
                <w:sz w:val="21"/>
                <w:highlight w:val="none"/>
              </w:rPr>
            </w:pPr>
          </w:p>
        </w:tc>
        <w:tc>
          <w:tcPr>
            <w:tcW w:w="721" w:type="dxa"/>
            <w:vAlign w:val="top"/>
          </w:tcPr>
          <w:p w14:paraId="1A7F6A15">
            <w:pPr>
              <w:rPr>
                <w:rFonts w:ascii="宋体"/>
                <w:color w:val="auto"/>
                <w:sz w:val="21"/>
                <w:highlight w:val="none"/>
              </w:rPr>
            </w:pPr>
          </w:p>
        </w:tc>
        <w:tc>
          <w:tcPr>
            <w:tcW w:w="719" w:type="dxa"/>
            <w:vAlign w:val="top"/>
          </w:tcPr>
          <w:p w14:paraId="4B1F5402">
            <w:pPr>
              <w:rPr>
                <w:rFonts w:ascii="宋体"/>
                <w:color w:val="auto"/>
                <w:sz w:val="21"/>
                <w:highlight w:val="none"/>
              </w:rPr>
            </w:pPr>
          </w:p>
        </w:tc>
        <w:tc>
          <w:tcPr>
            <w:tcW w:w="1151" w:type="dxa"/>
            <w:vAlign w:val="top"/>
          </w:tcPr>
          <w:p w14:paraId="62481A2F">
            <w:pPr>
              <w:rPr>
                <w:rFonts w:ascii="宋体"/>
                <w:color w:val="auto"/>
                <w:sz w:val="21"/>
                <w:highlight w:val="none"/>
              </w:rPr>
            </w:pPr>
          </w:p>
        </w:tc>
        <w:tc>
          <w:tcPr>
            <w:tcW w:w="1152" w:type="dxa"/>
            <w:vAlign w:val="top"/>
          </w:tcPr>
          <w:p w14:paraId="3D22C00E">
            <w:pPr>
              <w:rPr>
                <w:rFonts w:ascii="宋体"/>
                <w:color w:val="auto"/>
                <w:sz w:val="21"/>
                <w:highlight w:val="none"/>
              </w:rPr>
            </w:pPr>
          </w:p>
        </w:tc>
        <w:tc>
          <w:tcPr>
            <w:tcW w:w="1151" w:type="dxa"/>
            <w:vAlign w:val="top"/>
          </w:tcPr>
          <w:p w14:paraId="4A706588">
            <w:pPr>
              <w:rPr>
                <w:rFonts w:ascii="宋体"/>
                <w:color w:val="auto"/>
                <w:sz w:val="21"/>
                <w:highlight w:val="none"/>
              </w:rPr>
            </w:pPr>
          </w:p>
        </w:tc>
        <w:tc>
          <w:tcPr>
            <w:tcW w:w="1152" w:type="dxa"/>
            <w:vAlign w:val="top"/>
          </w:tcPr>
          <w:p w14:paraId="708F2D84">
            <w:pPr>
              <w:rPr>
                <w:rFonts w:ascii="宋体"/>
                <w:color w:val="auto"/>
                <w:sz w:val="21"/>
                <w:highlight w:val="none"/>
              </w:rPr>
            </w:pPr>
          </w:p>
        </w:tc>
        <w:tc>
          <w:tcPr>
            <w:tcW w:w="1152" w:type="dxa"/>
            <w:vAlign w:val="top"/>
          </w:tcPr>
          <w:p w14:paraId="1DB5CE45">
            <w:pPr>
              <w:rPr>
                <w:rFonts w:ascii="宋体"/>
                <w:color w:val="auto"/>
                <w:sz w:val="21"/>
                <w:highlight w:val="none"/>
              </w:rPr>
            </w:pPr>
          </w:p>
        </w:tc>
        <w:tc>
          <w:tcPr>
            <w:tcW w:w="676" w:type="dxa"/>
            <w:vAlign w:val="top"/>
          </w:tcPr>
          <w:p w14:paraId="51F8438C">
            <w:pPr>
              <w:rPr>
                <w:rFonts w:ascii="宋体"/>
                <w:color w:val="auto"/>
                <w:sz w:val="21"/>
                <w:highlight w:val="none"/>
              </w:rPr>
            </w:pPr>
          </w:p>
        </w:tc>
      </w:tr>
      <w:tr w14:paraId="7DEAD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50B37E8E">
            <w:pPr>
              <w:rPr>
                <w:rFonts w:ascii="宋体"/>
                <w:color w:val="auto"/>
                <w:sz w:val="21"/>
                <w:highlight w:val="none"/>
              </w:rPr>
            </w:pPr>
          </w:p>
        </w:tc>
        <w:tc>
          <w:tcPr>
            <w:tcW w:w="721" w:type="dxa"/>
            <w:vAlign w:val="top"/>
          </w:tcPr>
          <w:p w14:paraId="0F53CD8E">
            <w:pPr>
              <w:rPr>
                <w:rFonts w:ascii="宋体"/>
                <w:color w:val="auto"/>
                <w:sz w:val="21"/>
                <w:highlight w:val="none"/>
              </w:rPr>
            </w:pPr>
          </w:p>
        </w:tc>
        <w:tc>
          <w:tcPr>
            <w:tcW w:w="719" w:type="dxa"/>
            <w:vAlign w:val="top"/>
          </w:tcPr>
          <w:p w14:paraId="368DDFD3">
            <w:pPr>
              <w:rPr>
                <w:rFonts w:ascii="宋体"/>
                <w:color w:val="auto"/>
                <w:sz w:val="21"/>
                <w:highlight w:val="none"/>
              </w:rPr>
            </w:pPr>
          </w:p>
        </w:tc>
        <w:tc>
          <w:tcPr>
            <w:tcW w:w="1151" w:type="dxa"/>
            <w:vAlign w:val="top"/>
          </w:tcPr>
          <w:p w14:paraId="281C2E92">
            <w:pPr>
              <w:rPr>
                <w:rFonts w:ascii="宋体"/>
                <w:color w:val="auto"/>
                <w:sz w:val="21"/>
                <w:highlight w:val="none"/>
              </w:rPr>
            </w:pPr>
          </w:p>
        </w:tc>
        <w:tc>
          <w:tcPr>
            <w:tcW w:w="1152" w:type="dxa"/>
            <w:vAlign w:val="top"/>
          </w:tcPr>
          <w:p w14:paraId="66E35AB5">
            <w:pPr>
              <w:rPr>
                <w:rFonts w:ascii="宋体"/>
                <w:color w:val="auto"/>
                <w:sz w:val="21"/>
                <w:highlight w:val="none"/>
              </w:rPr>
            </w:pPr>
          </w:p>
        </w:tc>
        <w:tc>
          <w:tcPr>
            <w:tcW w:w="1151" w:type="dxa"/>
            <w:vAlign w:val="top"/>
          </w:tcPr>
          <w:p w14:paraId="208F1AFF">
            <w:pPr>
              <w:rPr>
                <w:rFonts w:ascii="宋体"/>
                <w:color w:val="auto"/>
                <w:sz w:val="21"/>
                <w:highlight w:val="none"/>
              </w:rPr>
            </w:pPr>
          </w:p>
        </w:tc>
        <w:tc>
          <w:tcPr>
            <w:tcW w:w="1152" w:type="dxa"/>
            <w:vAlign w:val="top"/>
          </w:tcPr>
          <w:p w14:paraId="2A363BB4">
            <w:pPr>
              <w:rPr>
                <w:rFonts w:ascii="宋体"/>
                <w:color w:val="auto"/>
                <w:sz w:val="21"/>
                <w:highlight w:val="none"/>
              </w:rPr>
            </w:pPr>
          </w:p>
        </w:tc>
        <w:tc>
          <w:tcPr>
            <w:tcW w:w="1152" w:type="dxa"/>
            <w:vAlign w:val="top"/>
          </w:tcPr>
          <w:p w14:paraId="5ECE9EDD">
            <w:pPr>
              <w:rPr>
                <w:rFonts w:ascii="宋体"/>
                <w:color w:val="auto"/>
                <w:sz w:val="21"/>
                <w:highlight w:val="none"/>
              </w:rPr>
            </w:pPr>
          </w:p>
        </w:tc>
        <w:tc>
          <w:tcPr>
            <w:tcW w:w="676" w:type="dxa"/>
            <w:vAlign w:val="top"/>
          </w:tcPr>
          <w:p w14:paraId="4C321EC7">
            <w:pPr>
              <w:rPr>
                <w:rFonts w:ascii="宋体"/>
                <w:color w:val="auto"/>
                <w:sz w:val="21"/>
                <w:highlight w:val="none"/>
              </w:rPr>
            </w:pPr>
          </w:p>
        </w:tc>
      </w:tr>
      <w:tr w14:paraId="34ACA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539B58C7">
            <w:pPr>
              <w:rPr>
                <w:rFonts w:ascii="宋体"/>
                <w:color w:val="auto"/>
                <w:sz w:val="21"/>
                <w:highlight w:val="none"/>
              </w:rPr>
            </w:pPr>
          </w:p>
        </w:tc>
        <w:tc>
          <w:tcPr>
            <w:tcW w:w="721" w:type="dxa"/>
            <w:vAlign w:val="top"/>
          </w:tcPr>
          <w:p w14:paraId="4D3CDCB5">
            <w:pPr>
              <w:rPr>
                <w:rFonts w:ascii="宋体"/>
                <w:color w:val="auto"/>
                <w:sz w:val="21"/>
                <w:highlight w:val="none"/>
              </w:rPr>
            </w:pPr>
          </w:p>
        </w:tc>
        <w:tc>
          <w:tcPr>
            <w:tcW w:w="719" w:type="dxa"/>
            <w:vAlign w:val="top"/>
          </w:tcPr>
          <w:p w14:paraId="4BD3190F">
            <w:pPr>
              <w:rPr>
                <w:rFonts w:ascii="宋体"/>
                <w:color w:val="auto"/>
                <w:sz w:val="21"/>
                <w:highlight w:val="none"/>
              </w:rPr>
            </w:pPr>
          </w:p>
        </w:tc>
        <w:tc>
          <w:tcPr>
            <w:tcW w:w="1151" w:type="dxa"/>
            <w:vAlign w:val="top"/>
          </w:tcPr>
          <w:p w14:paraId="0DB595AB">
            <w:pPr>
              <w:rPr>
                <w:rFonts w:ascii="宋体"/>
                <w:color w:val="auto"/>
                <w:sz w:val="21"/>
                <w:highlight w:val="none"/>
              </w:rPr>
            </w:pPr>
          </w:p>
        </w:tc>
        <w:tc>
          <w:tcPr>
            <w:tcW w:w="1152" w:type="dxa"/>
            <w:vAlign w:val="top"/>
          </w:tcPr>
          <w:p w14:paraId="3A685BB6">
            <w:pPr>
              <w:rPr>
                <w:rFonts w:ascii="宋体"/>
                <w:color w:val="auto"/>
                <w:sz w:val="21"/>
                <w:highlight w:val="none"/>
              </w:rPr>
            </w:pPr>
          </w:p>
        </w:tc>
        <w:tc>
          <w:tcPr>
            <w:tcW w:w="1151" w:type="dxa"/>
            <w:vAlign w:val="top"/>
          </w:tcPr>
          <w:p w14:paraId="4DF9DCD4">
            <w:pPr>
              <w:rPr>
                <w:rFonts w:ascii="宋体"/>
                <w:color w:val="auto"/>
                <w:sz w:val="21"/>
                <w:highlight w:val="none"/>
              </w:rPr>
            </w:pPr>
          </w:p>
        </w:tc>
        <w:tc>
          <w:tcPr>
            <w:tcW w:w="1152" w:type="dxa"/>
            <w:vAlign w:val="top"/>
          </w:tcPr>
          <w:p w14:paraId="326484A3">
            <w:pPr>
              <w:rPr>
                <w:rFonts w:ascii="宋体"/>
                <w:color w:val="auto"/>
                <w:sz w:val="21"/>
                <w:highlight w:val="none"/>
              </w:rPr>
            </w:pPr>
          </w:p>
        </w:tc>
        <w:tc>
          <w:tcPr>
            <w:tcW w:w="1152" w:type="dxa"/>
            <w:vAlign w:val="top"/>
          </w:tcPr>
          <w:p w14:paraId="29769281">
            <w:pPr>
              <w:rPr>
                <w:rFonts w:ascii="宋体"/>
                <w:color w:val="auto"/>
                <w:sz w:val="21"/>
                <w:highlight w:val="none"/>
              </w:rPr>
            </w:pPr>
          </w:p>
        </w:tc>
        <w:tc>
          <w:tcPr>
            <w:tcW w:w="676" w:type="dxa"/>
            <w:vAlign w:val="top"/>
          </w:tcPr>
          <w:p w14:paraId="5B2E5A0E">
            <w:pPr>
              <w:rPr>
                <w:rFonts w:ascii="宋体"/>
                <w:color w:val="auto"/>
                <w:sz w:val="21"/>
                <w:highlight w:val="none"/>
              </w:rPr>
            </w:pPr>
          </w:p>
        </w:tc>
      </w:tr>
      <w:tr w14:paraId="78D11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0597D283">
            <w:pPr>
              <w:rPr>
                <w:rFonts w:ascii="宋体"/>
                <w:color w:val="auto"/>
                <w:sz w:val="21"/>
                <w:highlight w:val="none"/>
              </w:rPr>
            </w:pPr>
          </w:p>
        </w:tc>
        <w:tc>
          <w:tcPr>
            <w:tcW w:w="721" w:type="dxa"/>
            <w:vAlign w:val="top"/>
          </w:tcPr>
          <w:p w14:paraId="1D2F985C">
            <w:pPr>
              <w:rPr>
                <w:rFonts w:ascii="宋体"/>
                <w:color w:val="auto"/>
                <w:sz w:val="21"/>
                <w:highlight w:val="none"/>
              </w:rPr>
            </w:pPr>
          </w:p>
        </w:tc>
        <w:tc>
          <w:tcPr>
            <w:tcW w:w="719" w:type="dxa"/>
            <w:vAlign w:val="top"/>
          </w:tcPr>
          <w:p w14:paraId="4CA8C228">
            <w:pPr>
              <w:rPr>
                <w:rFonts w:ascii="宋体"/>
                <w:color w:val="auto"/>
                <w:sz w:val="21"/>
                <w:highlight w:val="none"/>
              </w:rPr>
            </w:pPr>
          </w:p>
        </w:tc>
        <w:tc>
          <w:tcPr>
            <w:tcW w:w="1151" w:type="dxa"/>
            <w:vAlign w:val="top"/>
          </w:tcPr>
          <w:p w14:paraId="10F17096">
            <w:pPr>
              <w:rPr>
                <w:rFonts w:ascii="宋体"/>
                <w:color w:val="auto"/>
                <w:sz w:val="21"/>
                <w:highlight w:val="none"/>
              </w:rPr>
            </w:pPr>
          </w:p>
        </w:tc>
        <w:tc>
          <w:tcPr>
            <w:tcW w:w="1152" w:type="dxa"/>
            <w:vAlign w:val="top"/>
          </w:tcPr>
          <w:p w14:paraId="350AC75C">
            <w:pPr>
              <w:rPr>
                <w:rFonts w:ascii="宋体"/>
                <w:color w:val="auto"/>
                <w:sz w:val="21"/>
                <w:highlight w:val="none"/>
              </w:rPr>
            </w:pPr>
          </w:p>
        </w:tc>
        <w:tc>
          <w:tcPr>
            <w:tcW w:w="1151" w:type="dxa"/>
            <w:vAlign w:val="top"/>
          </w:tcPr>
          <w:p w14:paraId="7D119DD5">
            <w:pPr>
              <w:rPr>
                <w:rFonts w:ascii="宋体"/>
                <w:color w:val="auto"/>
                <w:sz w:val="21"/>
                <w:highlight w:val="none"/>
              </w:rPr>
            </w:pPr>
          </w:p>
        </w:tc>
        <w:tc>
          <w:tcPr>
            <w:tcW w:w="1152" w:type="dxa"/>
            <w:vAlign w:val="top"/>
          </w:tcPr>
          <w:p w14:paraId="2F9D91DB">
            <w:pPr>
              <w:rPr>
                <w:rFonts w:ascii="宋体"/>
                <w:color w:val="auto"/>
                <w:sz w:val="21"/>
                <w:highlight w:val="none"/>
              </w:rPr>
            </w:pPr>
          </w:p>
        </w:tc>
        <w:tc>
          <w:tcPr>
            <w:tcW w:w="1152" w:type="dxa"/>
            <w:vAlign w:val="top"/>
          </w:tcPr>
          <w:p w14:paraId="4F9F5C6E">
            <w:pPr>
              <w:rPr>
                <w:rFonts w:ascii="宋体"/>
                <w:color w:val="auto"/>
                <w:sz w:val="21"/>
                <w:highlight w:val="none"/>
              </w:rPr>
            </w:pPr>
          </w:p>
        </w:tc>
        <w:tc>
          <w:tcPr>
            <w:tcW w:w="676" w:type="dxa"/>
            <w:vAlign w:val="top"/>
          </w:tcPr>
          <w:p w14:paraId="3CF13456">
            <w:pPr>
              <w:rPr>
                <w:rFonts w:ascii="宋体"/>
                <w:color w:val="auto"/>
                <w:sz w:val="21"/>
                <w:highlight w:val="none"/>
              </w:rPr>
            </w:pPr>
          </w:p>
        </w:tc>
      </w:tr>
      <w:tr w14:paraId="19906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112290B9">
            <w:pPr>
              <w:rPr>
                <w:rFonts w:ascii="宋体"/>
                <w:color w:val="auto"/>
                <w:sz w:val="21"/>
                <w:highlight w:val="none"/>
              </w:rPr>
            </w:pPr>
          </w:p>
        </w:tc>
        <w:tc>
          <w:tcPr>
            <w:tcW w:w="721" w:type="dxa"/>
            <w:vAlign w:val="top"/>
          </w:tcPr>
          <w:p w14:paraId="371457A8">
            <w:pPr>
              <w:rPr>
                <w:rFonts w:ascii="宋体"/>
                <w:color w:val="auto"/>
                <w:sz w:val="21"/>
                <w:highlight w:val="none"/>
              </w:rPr>
            </w:pPr>
          </w:p>
        </w:tc>
        <w:tc>
          <w:tcPr>
            <w:tcW w:w="719" w:type="dxa"/>
            <w:vAlign w:val="top"/>
          </w:tcPr>
          <w:p w14:paraId="63540760">
            <w:pPr>
              <w:rPr>
                <w:rFonts w:ascii="宋体"/>
                <w:color w:val="auto"/>
                <w:sz w:val="21"/>
                <w:highlight w:val="none"/>
              </w:rPr>
            </w:pPr>
          </w:p>
        </w:tc>
        <w:tc>
          <w:tcPr>
            <w:tcW w:w="1151" w:type="dxa"/>
            <w:vAlign w:val="top"/>
          </w:tcPr>
          <w:p w14:paraId="28F8CFD7">
            <w:pPr>
              <w:rPr>
                <w:rFonts w:ascii="宋体"/>
                <w:color w:val="auto"/>
                <w:sz w:val="21"/>
                <w:highlight w:val="none"/>
              </w:rPr>
            </w:pPr>
          </w:p>
        </w:tc>
        <w:tc>
          <w:tcPr>
            <w:tcW w:w="1152" w:type="dxa"/>
            <w:vAlign w:val="top"/>
          </w:tcPr>
          <w:p w14:paraId="431C2034">
            <w:pPr>
              <w:rPr>
                <w:rFonts w:ascii="宋体"/>
                <w:color w:val="auto"/>
                <w:sz w:val="21"/>
                <w:highlight w:val="none"/>
              </w:rPr>
            </w:pPr>
          </w:p>
        </w:tc>
        <w:tc>
          <w:tcPr>
            <w:tcW w:w="1151" w:type="dxa"/>
            <w:vAlign w:val="top"/>
          </w:tcPr>
          <w:p w14:paraId="3A36DF1B">
            <w:pPr>
              <w:rPr>
                <w:rFonts w:ascii="宋体"/>
                <w:color w:val="auto"/>
                <w:sz w:val="21"/>
                <w:highlight w:val="none"/>
              </w:rPr>
            </w:pPr>
          </w:p>
        </w:tc>
        <w:tc>
          <w:tcPr>
            <w:tcW w:w="1152" w:type="dxa"/>
            <w:vAlign w:val="top"/>
          </w:tcPr>
          <w:p w14:paraId="26258F58">
            <w:pPr>
              <w:rPr>
                <w:rFonts w:ascii="宋体"/>
                <w:color w:val="auto"/>
                <w:sz w:val="21"/>
                <w:highlight w:val="none"/>
              </w:rPr>
            </w:pPr>
          </w:p>
        </w:tc>
        <w:tc>
          <w:tcPr>
            <w:tcW w:w="1152" w:type="dxa"/>
            <w:vAlign w:val="top"/>
          </w:tcPr>
          <w:p w14:paraId="2A781BEF">
            <w:pPr>
              <w:rPr>
                <w:rFonts w:ascii="宋体"/>
                <w:color w:val="auto"/>
                <w:sz w:val="21"/>
                <w:highlight w:val="none"/>
              </w:rPr>
            </w:pPr>
          </w:p>
        </w:tc>
        <w:tc>
          <w:tcPr>
            <w:tcW w:w="676" w:type="dxa"/>
            <w:vAlign w:val="top"/>
          </w:tcPr>
          <w:p w14:paraId="17CA4766">
            <w:pPr>
              <w:rPr>
                <w:rFonts w:ascii="宋体"/>
                <w:color w:val="auto"/>
                <w:sz w:val="21"/>
                <w:highlight w:val="none"/>
              </w:rPr>
            </w:pPr>
          </w:p>
        </w:tc>
      </w:tr>
      <w:tr w14:paraId="2202D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61829B68">
            <w:pPr>
              <w:rPr>
                <w:rFonts w:ascii="宋体"/>
                <w:color w:val="auto"/>
                <w:sz w:val="21"/>
                <w:highlight w:val="none"/>
              </w:rPr>
            </w:pPr>
          </w:p>
        </w:tc>
        <w:tc>
          <w:tcPr>
            <w:tcW w:w="721" w:type="dxa"/>
            <w:vAlign w:val="top"/>
          </w:tcPr>
          <w:p w14:paraId="4AD2922E">
            <w:pPr>
              <w:rPr>
                <w:rFonts w:ascii="宋体"/>
                <w:color w:val="auto"/>
                <w:sz w:val="21"/>
                <w:highlight w:val="none"/>
              </w:rPr>
            </w:pPr>
          </w:p>
        </w:tc>
        <w:tc>
          <w:tcPr>
            <w:tcW w:w="719" w:type="dxa"/>
            <w:vAlign w:val="top"/>
          </w:tcPr>
          <w:p w14:paraId="56EAB788">
            <w:pPr>
              <w:rPr>
                <w:rFonts w:ascii="宋体"/>
                <w:color w:val="auto"/>
                <w:sz w:val="21"/>
                <w:highlight w:val="none"/>
              </w:rPr>
            </w:pPr>
          </w:p>
        </w:tc>
        <w:tc>
          <w:tcPr>
            <w:tcW w:w="1151" w:type="dxa"/>
            <w:vAlign w:val="top"/>
          </w:tcPr>
          <w:p w14:paraId="4F993FE3">
            <w:pPr>
              <w:rPr>
                <w:rFonts w:ascii="宋体"/>
                <w:color w:val="auto"/>
                <w:sz w:val="21"/>
                <w:highlight w:val="none"/>
              </w:rPr>
            </w:pPr>
          </w:p>
        </w:tc>
        <w:tc>
          <w:tcPr>
            <w:tcW w:w="1152" w:type="dxa"/>
            <w:vAlign w:val="top"/>
          </w:tcPr>
          <w:p w14:paraId="59145EB4">
            <w:pPr>
              <w:rPr>
                <w:rFonts w:ascii="宋体"/>
                <w:color w:val="auto"/>
                <w:sz w:val="21"/>
                <w:highlight w:val="none"/>
              </w:rPr>
            </w:pPr>
          </w:p>
        </w:tc>
        <w:tc>
          <w:tcPr>
            <w:tcW w:w="1151" w:type="dxa"/>
            <w:vAlign w:val="top"/>
          </w:tcPr>
          <w:p w14:paraId="6A4D0904">
            <w:pPr>
              <w:rPr>
                <w:rFonts w:ascii="宋体"/>
                <w:color w:val="auto"/>
                <w:sz w:val="21"/>
                <w:highlight w:val="none"/>
              </w:rPr>
            </w:pPr>
          </w:p>
        </w:tc>
        <w:tc>
          <w:tcPr>
            <w:tcW w:w="1152" w:type="dxa"/>
            <w:vAlign w:val="top"/>
          </w:tcPr>
          <w:p w14:paraId="58C76386">
            <w:pPr>
              <w:rPr>
                <w:rFonts w:ascii="宋体"/>
                <w:color w:val="auto"/>
                <w:sz w:val="21"/>
                <w:highlight w:val="none"/>
              </w:rPr>
            </w:pPr>
          </w:p>
        </w:tc>
        <w:tc>
          <w:tcPr>
            <w:tcW w:w="1152" w:type="dxa"/>
            <w:vAlign w:val="top"/>
          </w:tcPr>
          <w:p w14:paraId="101BB316">
            <w:pPr>
              <w:rPr>
                <w:rFonts w:ascii="宋体"/>
                <w:color w:val="auto"/>
                <w:sz w:val="21"/>
                <w:highlight w:val="none"/>
              </w:rPr>
            </w:pPr>
          </w:p>
        </w:tc>
        <w:tc>
          <w:tcPr>
            <w:tcW w:w="676" w:type="dxa"/>
            <w:vAlign w:val="top"/>
          </w:tcPr>
          <w:p w14:paraId="083C5EA4">
            <w:pPr>
              <w:rPr>
                <w:rFonts w:ascii="宋体"/>
                <w:color w:val="auto"/>
                <w:sz w:val="21"/>
                <w:highlight w:val="none"/>
              </w:rPr>
            </w:pPr>
          </w:p>
        </w:tc>
      </w:tr>
      <w:tr w14:paraId="3BFE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3BDBD4F6">
            <w:pPr>
              <w:rPr>
                <w:rFonts w:ascii="宋体"/>
                <w:color w:val="auto"/>
                <w:sz w:val="21"/>
                <w:highlight w:val="none"/>
              </w:rPr>
            </w:pPr>
          </w:p>
        </w:tc>
        <w:tc>
          <w:tcPr>
            <w:tcW w:w="721" w:type="dxa"/>
            <w:vAlign w:val="top"/>
          </w:tcPr>
          <w:p w14:paraId="563059D3">
            <w:pPr>
              <w:rPr>
                <w:rFonts w:ascii="宋体"/>
                <w:color w:val="auto"/>
                <w:sz w:val="21"/>
                <w:highlight w:val="none"/>
              </w:rPr>
            </w:pPr>
          </w:p>
        </w:tc>
        <w:tc>
          <w:tcPr>
            <w:tcW w:w="719" w:type="dxa"/>
            <w:vAlign w:val="top"/>
          </w:tcPr>
          <w:p w14:paraId="59C71ADA">
            <w:pPr>
              <w:rPr>
                <w:rFonts w:ascii="宋体"/>
                <w:color w:val="auto"/>
                <w:sz w:val="21"/>
                <w:highlight w:val="none"/>
              </w:rPr>
            </w:pPr>
          </w:p>
        </w:tc>
        <w:tc>
          <w:tcPr>
            <w:tcW w:w="1151" w:type="dxa"/>
            <w:vAlign w:val="top"/>
          </w:tcPr>
          <w:p w14:paraId="5BF2EC8D">
            <w:pPr>
              <w:rPr>
                <w:rFonts w:ascii="宋体"/>
                <w:color w:val="auto"/>
                <w:sz w:val="21"/>
                <w:highlight w:val="none"/>
              </w:rPr>
            </w:pPr>
          </w:p>
        </w:tc>
        <w:tc>
          <w:tcPr>
            <w:tcW w:w="1152" w:type="dxa"/>
            <w:vAlign w:val="top"/>
          </w:tcPr>
          <w:p w14:paraId="1D21F612">
            <w:pPr>
              <w:rPr>
                <w:rFonts w:ascii="宋体"/>
                <w:color w:val="auto"/>
                <w:sz w:val="21"/>
                <w:highlight w:val="none"/>
              </w:rPr>
            </w:pPr>
          </w:p>
        </w:tc>
        <w:tc>
          <w:tcPr>
            <w:tcW w:w="1151" w:type="dxa"/>
            <w:vAlign w:val="top"/>
          </w:tcPr>
          <w:p w14:paraId="37C117E1">
            <w:pPr>
              <w:rPr>
                <w:rFonts w:ascii="宋体"/>
                <w:color w:val="auto"/>
                <w:sz w:val="21"/>
                <w:highlight w:val="none"/>
              </w:rPr>
            </w:pPr>
          </w:p>
        </w:tc>
        <w:tc>
          <w:tcPr>
            <w:tcW w:w="1152" w:type="dxa"/>
            <w:vAlign w:val="top"/>
          </w:tcPr>
          <w:p w14:paraId="3EE79A27">
            <w:pPr>
              <w:rPr>
                <w:rFonts w:ascii="宋体"/>
                <w:color w:val="auto"/>
                <w:sz w:val="21"/>
                <w:highlight w:val="none"/>
              </w:rPr>
            </w:pPr>
          </w:p>
        </w:tc>
        <w:tc>
          <w:tcPr>
            <w:tcW w:w="1152" w:type="dxa"/>
            <w:vAlign w:val="top"/>
          </w:tcPr>
          <w:p w14:paraId="270BD9E6">
            <w:pPr>
              <w:rPr>
                <w:rFonts w:ascii="宋体"/>
                <w:color w:val="auto"/>
                <w:sz w:val="21"/>
                <w:highlight w:val="none"/>
              </w:rPr>
            </w:pPr>
          </w:p>
        </w:tc>
        <w:tc>
          <w:tcPr>
            <w:tcW w:w="676" w:type="dxa"/>
            <w:vAlign w:val="top"/>
          </w:tcPr>
          <w:p w14:paraId="3CAC13A0">
            <w:pPr>
              <w:rPr>
                <w:rFonts w:ascii="宋体"/>
                <w:color w:val="auto"/>
                <w:sz w:val="21"/>
                <w:highlight w:val="none"/>
              </w:rPr>
            </w:pPr>
          </w:p>
        </w:tc>
      </w:tr>
      <w:tr w14:paraId="7C767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2" w:type="dxa"/>
            <w:vAlign w:val="top"/>
          </w:tcPr>
          <w:p w14:paraId="7E7FC776">
            <w:pPr>
              <w:rPr>
                <w:rFonts w:ascii="宋体"/>
                <w:color w:val="auto"/>
                <w:sz w:val="21"/>
                <w:highlight w:val="none"/>
              </w:rPr>
            </w:pPr>
          </w:p>
        </w:tc>
        <w:tc>
          <w:tcPr>
            <w:tcW w:w="721" w:type="dxa"/>
            <w:vAlign w:val="top"/>
          </w:tcPr>
          <w:p w14:paraId="05655833">
            <w:pPr>
              <w:rPr>
                <w:rFonts w:ascii="宋体"/>
                <w:color w:val="auto"/>
                <w:sz w:val="21"/>
                <w:highlight w:val="none"/>
              </w:rPr>
            </w:pPr>
          </w:p>
        </w:tc>
        <w:tc>
          <w:tcPr>
            <w:tcW w:w="719" w:type="dxa"/>
            <w:vAlign w:val="top"/>
          </w:tcPr>
          <w:p w14:paraId="69A097BC">
            <w:pPr>
              <w:rPr>
                <w:rFonts w:ascii="宋体"/>
                <w:color w:val="auto"/>
                <w:sz w:val="21"/>
                <w:highlight w:val="none"/>
              </w:rPr>
            </w:pPr>
          </w:p>
        </w:tc>
        <w:tc>
          <w:tcPr>
            <w:tcW w:w="1151" w:type="dxa"/>
            <w:vAlign w:val="top"/>
          </w:tcPr>
          <w:p w14:paraId="45E9CB19">
            <w:pPr>
              <w:rPr>
                <w:rFonts w:ascii="宋体"/>
                <w:color w:val="auto"/>
                <w:sz w:val="21"/>
                <w:highlight w:val="none"/>
              </w:rPr>
            </w:pPr>
          </w:p>
        </w:tc>
        <w:tc>
          <w:tcPr>
            <w:tcW w:w="1152" w:type="dxa"/>
            <w:vAlign w:val="top"/>
          </w:tcPr>
          <w:p w14:paraId="6C416F99">
            <w:pPr>
              <w:rPr>
                <w:rFonts w:ascii="宋体"/>
                <w:color w:val="auto"/>
                <w:sz w:val="21"/>
                <w:highlight w:val="none"/>
              </w:rPr>
            </w:pPr>
          </w:p>
        </w:tc>
        <w:tc>
          <w:tcPr>
            <w:tcW w:w="1151" w:type="dxa"/>
            <w:vAlign w:val="top"/>
          </w:tcPr>
          <w:p w14:paraId="3B8321CF">
            <w:pPr>
              <w:rPr>
                <w:rFonts w:ascii="宋体"/>
                <w:color w:val="auto"/>
                <w:sz w:val="21"/>
                <w:highlight w:val="none"/>
              </w:rPr>
            </w:pPr>
          </w:p>
        </w:tc>
        <w:tc>
          <w:tcPr>
            <w:tcW w:w="1152" w:type="dxa"/>
            <w:vAlign w:val="top"/>
          </w:tcPr>
          <w:p w14:paraId="001351C3">
            <w:pPr>
              <w:rPr>
                <w:rFonts w:ascii="宋体"/>
                <w:color w:val="auto"/>
                <w:sz w:val="21"/>
                <w:highlight w:val="none"/>
              </w:rPr>
            </w:pPr>
          </w:p>
        </w:tc>
        <w:tc>
          <w:tcPr>
            <w:tcW w:w="1152" w:type="dxa"/>
            <w:vAlign w:val="top"/>
          </w:tcPr>
          <w:p w14:paraId="4860DAD2">
            <w:pPr>
              <w:rPr>
                <w:rFonts w:ascii="宋体"/>
                <w:color w:val="auto"/>
                <w:sz w:val="21"/>
                <w:highlight w:val="none"/>
              </w:rPr>
            </w:pPr>
          </w:p>
        </w:tc>
        <w:tc>
          <w:tcPr>
            <w:tcW w:w="676" w:type="dxa"/>
            <w:vAlign w:val="top"/>
          </w:tcPr>
          <w:p w14:paraId="0C0B181B">
            <w:pPr>
              <w:rPr>
                <w:rFonts w:ascii="宋体"/>
                <w:color w:val="auto"/>
                <w:sz w:val="21"/>
                <w:highlight w:val="none"/>
              </w:rPr>
            </w:pPr>
          </w:p>
        </w:tc>
      </w:tr>
      <w:tr w14:paraId="424C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52" w:type="dxa"/>
            <w:vAlign w:val="top"/>
          </w:tcPr>
          <w:p w14:paraId="4A9BABB2">
            <w:pPr>
              <w:rPr>
                <w:rFonts w:ascii="宋体"/>
                <w:color w:val="auto"/>
                <w:sz w:val="21"/>
                <w:highlight w:val="none"/>
              </w:rPr>
            </w:pPr>
          </w:p>
        </w:tc>
        <w:tc>
          <w:tcPr>
            <w:tcW w:w="721" w:type="dxa"/>
            <w:vAlign w:val="top"/>
          </w:tcPr>
          <w:p w14:paraId="20EBB261">
            <w:pPr>
              <w:rPr>
                <w:rFonts w:ascii="宋体"/>
                <w:color w:val="auto"/>
                <w:sz w:val="21"/>
                <w:highlight w:val="none"/>
              </w:rPr>
            </w:pPr>
          </w:p>
        </w:tc>
        <w:tc>
          <w:tcPr>
            <w:tcW w:w="719" w:type="dxa"/>
            <w:vAlign w:val="top"/>
          </w:tcPr>
          <w:p w14:paraId="26E13FC3">
            <w:pPr>
              <w:rPr>
                <w:rFonts w:ascii="宋体"/>
                <w:color w:val="auto"/>
                <w:sz w:val="21"/>
                <w:highlight w:val="none"/>
              </w:rPr>
            </w:pPr>
          </w:p>
        </w:tc>
        <w:tc>
          <w:tcPr>
            <w:tcW w:w="1151" w:type="dxa"/>
            <w:vAlign w:val="top"/>
          </w:tcPr>
          <w:p w14:paraId="480B0117">
            <w:pPr>
              <w:rPr>
                <w:rFonts w:ascii="宋体"/>
                <w:color w:val="auto"/>
                <w:sz w:val="21"/>
                <w:highlight w:val="none"/>
              </w:rPr>
            </w:pPr>
          </w:p>
        </w:tc>
        <w:tc>
          <w:tcPr>
            <w:tcW w:w="1152" w:type="dxa"/>
            <w:vAlign w:val="top"/>
          </w:tcPr>
          <w:p w14:paraId="6285AA57">
            <w:pPr>
              <w:rPr>
                <w:rFonts w:ascii="宋体"/>
                <w:color w:val="auto"/>
                <w:sz w:val="21"/>
                <w:highlight w:val="none"/>
              </w:rPr>
            </w:pPr>
          </w:p>
        </w:tc>
        <w:tc>
          <w:tcPr>
            <w:tcW w:w="1151" w:type="dxa"/>
            <w:vAlign w:val="top"/>
          </w:tcPr>
          <w:p w14:paraId="0106298C">
            <w:pPr>
              <w:rPr>
                <w:rFonts w:ascii="宋体"/>
                <w:color w:val="auto"/>
                <w:sz w:val="21"/>
                <w:highlight w:val="none"/>
              </w:rPr>
            </w:pPr>
          </w:p>
        </w:tc>
        <w:tc>
          <w:tcPr>
            <w:tcW w:w="1152" w:type="dxa"/>
            <w:vAlign w:val="top"/>
          </w:tcPr>
          <w:p w14:paraId="574C096E">
            <w:pPr>
              <w:rPr>
                <w:rFonts w:ascii="宋体"/>
                <w:color w:val="auto"/>
                <w:sz w:val="21"/>
                <w:highlight w:val="none"/>
              </w:rPr>
            </w:pPr>
          </w:p>
        </w:tc>
        <w:tc>
          <w:tcPr>
            <w:tcW w:w="1152" w:type="dxa"/>
            <w:vAlign w:val="top"/>
          </w:tcPr>
          <w:p w14:paraId="64412500">
            <w:pPr>
              <w:rPr>
                <w:rFonts w:ascii="宋体"/>
                <w:color w:val="auto"/>
                <w:sz w:val="21"/>
                <w:highlight w:val="none"/>
              </w:rPr>
            </w:pPr>
          </w:p>
        </w:tc>
        <w:tc>
          <w:tcPr>
            <w:tcW w:w="676" w:type="dxa"/>
            <w:vAlign w:val="top"/>
          </w:tcPr>
          <w:p w14:paraId="4D085831">
            <w:pPr>
              <w:rPr>
                <w:rFonts w:ascii="宋体"/>
                <w:color w:val="auto"/>
                <w:sz w:val="21"/>
                <w:highlight w:val="none"/>
              </w:rPr>
            </w:pPr>
          </w:p>
        </w:tc>
      </w:tr>
    </w:tbl>
    <w:p w14:paraId="6648B000">
      <w:pPr>
        <w:rPr>
          <w:rFonts w:ascii="宋体"/>
          <w:color w:val="auto"/>
          <w:sz w:val="21"/>
          <w:highlight w:val="none"/>
        </w:rPr>
      </w:pPr>
    </w:p>
    <w:p w14:paraId="7207DCF7">
      <w:pPr>
        <w:rPr>
          <w:color w:val="auto"/>
          <w:highlight w:val="none"/>
        </w:rPr>
        <w:sectPr>
          <w:footerReference r:id="rId31" w:type="default"/>
          <w:pgSz w:w="11910" w:h="16840"/>
          <w:pgMar w:top="1431" w:right="1639" w:bottom="1295" w:left="1739" w:header="0" w:footer="1169" w:gutter="0"/>
          <w:pgNumType w:fmt="decimal"/>
          <w:cols w:space="720" w:num="1"/>
        </w:sectPr>
      </w:pPr>
    </w:p>
    <w:p w14:paraId="570C388E">
      <w:pPr>
        <w:spacing w:before="176" w:line="187" w:lineRule="auto"/>
        <w:ind w:firstLine="4235"/>
        <w:outlineLvl w:val="1"/>
        <w:rPr>
          <w:rFonts w:ascii="黑体" w:hAnsi="黑体" w:eastAsia="黑体" w:cs="黑体"/>
          <w:color w:val="auto"/>
          <w:sz w:val="32"/>
          <w:szCs w:val="32"/>
          <w:highlight w:val="none"/>
        </w:rPr>
      </w:pPr>
      <w:r>
        <w:rPr>
          <w:rFonts w:ascii="黑体" w:hAnsi="黑体" w:eastAsia="黑体" w:cs="黑体"/>
          <w:color w:val="auto"/>
          <w:spacing w:val="-32"/>
          <w:w w:val="99"/>
          <w:sz w:val="32"/>
          <w:szCs w:val="32"/>
          <w:highlight w:val="none"/>
          <w14:textOutline w14:w="5793" w14:cap="sq" w14:cmpd="sng">
            <w14:solidFill>
              <w14:srgbClr w14:val="000000"/>
            </w14:solidFill>
            <w14:prstDash w14:val="solid"/>
            <w14:bevel/>
          </w14:textOutline>
        </w:rPr>
        <w:t>（二）承诺书</w:t>
      </w:r>
    </w:p>
    <w:p w14:paraId="400C0FBF">
      <w:pPr>
        <w:spacing w:line="309" w:lineRule="auto"/>
        <w:rPr>
          <w:rFonts w:ascii="宋体"/>
          <w:color w:val="auto"/>
          <w:sz w:val="21"/>
          <w:highlight w:val="none"/>
        </w:rPr>
      </w:pPr>
    </w:p>
    <w:p w14:paraId="2B737309">
      <w:pPr>
        <w:spacing w:line="310" w:lineRule="auto"/>
        <w:rPr>
          <w:rFonts w:ascii="宋体"/>
          <w:color w:val="auto"/>
          <w:sz w:val="21"/>
          <w:highlight w:val="none"/>
        </w:rPr>
      </w:pPr>
    </w:p>
    <w:p w14:paraId="29F7C344">
      <w:pPr>
        <w:tabs>
          <w:tab w:val="left" w:pos="1586"/>
        </w:tabs>
        <w:spacing w:before="69" w:line="184"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6"/>
          <w:sz w:val="21"/>
          <w:szCs w:val="21"/>
          <w:highlight w:val="none"/>
        </w:rPr>
        <w:t>（采购人名称</w:t>
      </w:r>
      <w:r>
        <w:rPr>
          <w:rFonts w:ascii="宋体" w:hAnsi="宋体" w:eastAsia="宋体" w:cs="宋体"/>
          <w:color w:val="auto"/>
          <w:spacing w:val="-56"/>
          <w:sz w:val="21"/>
          <w:szCs w:val="21"/>
          <w:highlight w:val="none"/>
        </w:rPr>
        <w:t>）：</w:t>
      </w:r>
    </w:p>
    <w:p w14:paraId="31AAAD57">
      <w:pPr>
        <w:spacing w:line="353" w:lineRule="auto"/>
        <w:rPr>
          <w:rFonts w:ascii="宋体"/>
          <w:color w:val="auto"/>
          <w:sz w:val="21"/>
          <w:highlight w:val="none"/>
        </w:rPr>
      </w:pPr>
    </w:p>
    <w:p w14:paraId="234960DF">
      <w:pPr>
        <w:spacing w:before="68" w:line="442" w:lineRule="exact"/>
        <w:ind w:firstLine="429"/>
        <w:rPr>
          <w:rFonts w:ascii="宋体" w:hAnsi="宋体" w:eastAsia="宋体" w:cs="宋体"/>
          <w:color w:val="auto"/>
          <w:spacing w:val="-6"/>
          <w:position w:val="17"/>
          <w:sz w:val="21"/>
          <w:szCs w:val="21"/>
          <w:highlight w:val="none"/>
        </w:rPr>
      </w:pPr>
      <w:r>
        <w:rPr>
          <w:rFonts w:ascii="宋体" w:hAnsi="宋体" w:eastAsia="宋体" w:cs="宋体"/>
          <w:color w:val="auto"/>
          <w:spacing w:val="-6"/>
          <w:position w:val="17"/>
          <w:sz w:val="21"/>
          <w:szCs w:val="21"/>
          <w:highlight w:val="none"/>
        </w:rPr>
        <w:t>我方在此声明，我方拟派往（项目名称</w:t>
      </w:r>
      <w:r>
        <w:rPr>
          <w:rFonts w:ascii="宋体" w:hAnsi="宋体" w:eastAsia="宋体" w:cs="宋体"/>
          <w:color w:val="auto"/>
          <w:spacing w:val="-59"/>
          <w:position w:val="17"/>
          <w:sz w:val="21"/>
          <w:szCs w:val="21"/>
          <w:highlight w:val="none"/>
        </w:rPr>
        <w:t>）（</w:t>
      </w:r>
      <w:r>
        <w:rPr>
          <w:rFonts w:ascii="宋体" w:hAnsi="宋体" w:eastAsia="宋体" w:cs="宋体"/>
          <w:color w:val="auto"/>
          <w:spacing w:val="-6"/>
          <w:position w:val="17"/>
          <w:sz w:val="21"/>
          <w:szCs w:val="21"/>
          <w:highlight w:val="none"/>
        </w:rPr>
        <w:t>以下简称“本工程”）的项目经理（项目经理姓名）现阶段没有担任任何在施建设工程项目的项目经理。</w:t>
      </w:r>
    </w:p>
    <w:p w14:paraId="379BA542">
      <w:pPr>
        <w:spacing w:before="206" w:line="184" w:lineRule="auto"/>
        <w:ind w:firstLine="42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我方保证上述信息的真实和准确，并愿意承担因我方就此弄虚作假所引起的一切法律后果。</w:t>
      </w:r>
    </w:p>
    <w:p w14:paraId="5B48414A">
      <w:pPr>
        <w:spacing w:line="305" w:lineRule="auto"/>
        <w:rPr>
          <w:rFonts w:ascii="宋体"/>
          <w:color w:val="auto"/>
          <w:sz w:val="21"/>
          <w:highlight w:val="none"/>
        </w:rPr>
      </w:pPr>
    </w:p>
    <w:p w14:paraId="166C7EA4">
      <w:pPr>
        <w:spacing w:line="305" w:lineRule="auto"/>
        <w:rPr>
          <w:rFonts w:ascii="宋体"/>
          <w:color w:val="auto"/>
          <w:sz w:val="21"/>
          <w:highlight w:val="none"/>
        </w:rPr>
      </w:pPr>
    </w:p>
    <w:p w14:paraId="6FA64D0E">
      <w:pPr>
        <w:spacing w:line="306" w:lineRule="auto"/>
        <w:rPr>
          <w:rFonts w:ascii="宋体"/>
          <w:color w:val="auto"/>
          <w:sz w:val="21"/>
          <w:highlight w:val="none"/>
        </w:rPr>
      </w:pPr>
    </w:p>
    <w:p w14:paraId="43783A5F">
      <w:pPr>
        <w:spacing w:before="68" w:line="184" w:lineRule="auto"/>
        <w:ind w:firstLine="42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特此承诺</w:t>
      </w:r>
    </w:p>
    <w:p w14:paraId="602BC66C">
      <w:pPr>
        <w:spacing w:line="246" w:lineRule="auto"/>
        <w:rPr>
          <w:rFonts w:ascii="宋体"/>
          <w:color w:val="auto"/>
          <w:sz w:val="21"/>
          <w:highlight w:val="none"/>
        </w:rPr>
      </w:pPr>
    </w:p>
    <w:p w14:paraId="51572AE2">
      <w:pPr>
        <w:spacing w:line="246" w:lineRule="auto"/>
        <w:rPr>
          <w:rFonts w:ascii="宋体"/>
          <w:color w:val="auto"/>
          <w:sz w:val="21"/>
          <w:highlight w:val="none"/>
        </w:rPr>
      </w:pPr>
    </w:p>
    <w:p w14:paraId="55EF8E51">
      <w:pPr>
        <w:spacing w:line="246" w:lineRule="auto"/>
        <w:rPr>
          <w:rFonts w:ascii="宋体"/>
          <w:color w:val="auto"/>
          <w:sz w:val="21"/>
          <w:highlight w:val="none"/>
        </w:rPr>
      </w:pPr>
    </w:p>
    <w:p w14:paraId="07140E41">
      <w:pPr>
        <w:spacing w:line="246" w:lineRule="auto"/>
        <w:rPr>
          <w:rFonts w:ascii="宋体"/>
          <w:color w:val="auto"/>
          <w:sz w:val="21"/>
          <w:highlight w:val="none"/>
        </w:rPr>
      </w:pPr>
    </w:p>
    <w:p w14:paraId="0DBD2CF5">
      <w:pPr>
        <w:spacing w:line="246" w:lineRule="auto"/>
        <w:rPr>
          <w:rFonts w:ascii="宋体"/>
          <w:color w:val="auto"/>
          <w:sz w:val="21"/>
          <w:highlight w:val="none"/>
        </w:rPr>
      </w:pPr>
    </w:p>
    <w:p w14:paraId="20153E5E">
      <w:pPr>
        <w:spacing w:line="246" w:lineRule="auto"/>
        <w:rPr>
          <w:rFonts w:ascii="宋体"/>
          <w:color w:val="auto"/>
          <w:sz w:val="21"/>
          <w:highlight w:val="none"/>
        </w:rPr>
      </w:pPr>
    </w:p>
    <w:p w14:paraId="067AA6F3">
      <w:pPr>
        <w:spacing w:line="246" w:lineRule="auto"/>
        <w:rPr>
          <w:rFonts w:ascii="宋体"/>
          <w:color w:val="auto"/>
          <w:sz w:val="21"/>
          <w:highlight w:val="none"/>
        </w:rPr>
      </w:pPr>
    </w:p>
    <w:p w14:paraId="09D71339">
      <w:pPr>
        <w:spacing w:line="246" w:lineRule="auto"/>
        <w:rPr>
          <w:rFonts w:ascii="宋体"/>
          <w:color w:val="auto"/>
          <w:sz w:val="21"/>
          <w:highlight w:val="none"/>
        </w:rPr>
      </w:pPr>
    </w:p>
    <w:p w14:paraId="3ACB9432">
      <w:pPr>
        <w:spacing w:line="247" w:lineRule="auto"/>
        <w:rPr>
          <w:rFonts w:ascii="宋体"/>
          <w:color w:val="auto"/>
          <w:sz w:val="21"/>
          <w:highlight w:val="none"/>
        </w:rPr>
      </w:pPr>
    </w:p>
    <w:p w14:paraId="7F997076">
      <w:pPr>
        <w:spacing w:line="247" w:lineRule="auto"/>
        <w:rPr>
          <w:rFonts w:ascii="宋体"/>
          <w:color w:val="auto"/>
          <w:sz w:val="21"/>
          <w:highlight w:val="none"/>
        </w:rPr>
      </w:pPr>
    </w:p>
    <w:p w14:paraId="0D82E55C">
      <w:pPr>
        <w:spacing w:before="70" w:line="184" w:lineRule="auto"/>
        <w:ind w:firstLine="5192"/>
        <w:rPr>
          <w:rFonts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88"/>
          <w:sz w:val="21"/>
          <w:szCs w:val="21"/>
          <w:highlight w:val="none"/>
        </w:rPr>
        <w:t>：（</w:t>
      </w:r>
      <w:r>
        <w:rPr>
          <w:rFonts w:ascii="宋体" w:hAnsi="宋体" w:eastAsia="宋体" w:cs="宋体"/>
          <w:color w:val="auto"/>
          <w:spacing w:val="3"/>
          <w:sz w:val="21"/>
          <w:szCs w:val="21"/>
          <w:highlight w:val="none"/>
        </w:rPr>
        <w:t>盖单</w:t>
      </w:r>
      <w:r>
        <w:rPr>
          <w:rFonts w:hint="eastAsia" w:ascii="宋体" w:hAnsi="宋体" w:eastAsia="宋体" w:cs="宋体"/>
          <w:color w:val="auto"/>
          <w:spacing w:val="3"/>
          <w:sz w:val="21"/>
          <w:szCs w:val="21"/>
          <w:highlight w:val="none"/>
          <w:lang w:eastAsia="zh-CN"/>
        </w:rPr>
        <w:t>位公</w:t>
      </w:r>
      <w:r>
        <w:rPr>
          <w:rFonts w:ascii="宋体" w:hAnsi="宋体" w:eastAsia="宋体" w:cs="宋体"/>
          <w:color w:val="auto"/>
          <w:spacing w:val="3"/>
          <w:sz w:val="21"/>
          <w:szCs w:val="21"/>
          <w:highlight w:val="none"/>
        </w:rPr>
        <w:t>章）</w:t>
      </w:r>
    </w:p>
    <w:p w14:paraId="1B679C15">
      <w:pPr>
        <w:spacing w:line="265" w:lineRule="auto"/>
        <w:rPr>
          <w:rFonts w:ascii="宋体"/>
          <w:color w:val="auto"/>
          <w:sz w:val="21"/>
          <w:highlight w:val="none"/>
        </w:rPr>
      </w:pPr>
    </w:p>
    <w:p w14:paraId="22DBF5F5">
      <w:pPr>
        <w:spacing w:line="265" w:lineRule="auto"/>
        <w:rPr>
          <w:rFonts w:ascii="宋体"/>
          <w:color w:val="auto"/>
          <w:sz w:val="21"/>
          <w:highlight w:val="none"/>
        </w:rPr>
      </w:pPr>
    </w:p>
    <w:p w14:paraId="55EE51DF">
      <w:pPr>
        <w:spacing w:before="68" w:line="184" w:lineRule="auto"/>
        <w:ind w:firstLine="519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法定代表人</w:t>
      </w:r>
      <w:r>
        <w:rPr>
          <w:rFonts w:ascii="宋体" w:hAnsi="宋体" w:eastAsia="宋体" w:cs="宋体"/>
          <w:color w:val="auto"/>
          <w:spacing w:val="-90"/>
          <w:sz w:val="21"/>
          <w:szCs w:val="21"/>
          <w:highlight w:val="none"/>
        </w:rPr>
        <w:t>：（</w:t>
      </w:r>
      <w:r>
        <w:rPr>
          <w:rFonts w:ascii="宋体" w:hAnsi="宋体" w:eastAsia="宋体" w:cs="宋体"/>
          <w:color w:val="auto"/>
          <w:spacing w:val="2"/>
          <w:sz w:val="21"/>
          <w:szCs w:val="21"/>
          <w:highlight w:val="none"/>
        </w:rPr>
        <w:t>签字并盖章）</w:t>
      </w:r>
    </w:p>
    <w:p w14:paraId="617C7C8A">
      <w:pPr>
        <w:spacing w:line="265" w:lineRule="auto"/>
        <w:rPr>
          <w:rFonts w:ascii="宋体"/>
          <w:color w:val="auto"/>
          <w:sz w:val="21"/>
          <w:highlight w:val="none"/>
        </w:rPr>
      </w:pPr>
    </w:p>
    <w:p w14:paraId="3DFF44C4">
      <w:pPr>
        <w:spacing w:line="265" w:lineRule="auto"/>
        <w:rPr>
          <w:rFonts w:ascii="宋体"/>
          <w:color w:val="auto"/>
          <w:sz w:val="21"/>
          <w:highlight w:val="none"/>
        </w:rPr>
      </w:pPr>
    </w:p>
    <w:p w14:paraId="074A9271">
      <w:pPr>
        <w:tabs>
          <w:tab w:val="left" w:pos="5257"/>
        </w:tabs>
        <w:spacing w:before="69" w:line="184" w:lineRule="auto"/>
        <w:ind w:firstLine="4305"/>
        <w:outlineLvl w:val="1"/>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u w:val="single"/>
          <w:lang w:val="en-US" w:eastAsia="zh-CN"/>
        </w:rPr>
        <w:t xml:space="preserve">      </w:t>
      </w:r>
      <w:r>
        <w:rPr>
          <w:rFonts w:ascii="宋体" w:hAnsi="宋体" w:eastAsia="宋体" w:cs="宋体"/>
          <w:color w:val="auto"/>
          <w:spacing w:val="-8"/>
          <w:sz w:val="21"/>
          <w:szCs w:val="21"/>
          <w:highlight w:val="none"/>
        </w:rPr>
        <w:t>日</w:t>
      </w:r>
    </w:p>
    <w:p w14:paraId="58DACE10">
      <w:pPr>
        <w:rPr>
          <w:color w:val="auto"/>
          <w:highlight w:val="none"/>
        </w:rPr>
        <w:sectPr>
          <w:footerReference r:id="rId32" w:type="default"/>
          <w:pgSz w:w="11910" w:h="16840"/>
          <w:pgMar w:top="1431" w:right="735" w:bottom="1292" w:left="840" w:header="0" w:footer="1169" w:gutter="0"/>
          <w:pgNumType w:fmt="decimal"/>
          <w:cols w:space="720" w:num="1"/>
        </w:sectPr>
      </w:pPr>
    </w:p>
    <w:p w14:paraId="23E30BF2">
      <w:pPr>
        <w:spacing w:line="356" w:lineRule="auto"/>
        <w:rPr>
          <w:rFonts w:ascii="宋体"/>
          <w:color w:val="auto"/>
          <w:sz w:val="21"/>
          <w:highlight w:val="none"/>
        </w:rPr>
      </w:pPr>
    </w:p>
    <w:p w14:paraId="51EECCE9">
      <w:pPr>
        <w:spacing w:before="117" w:line="184" w:lineRule="auto"/>
        <w:ind w:firstLine="3731"/>
        <w:rPr>
          <w:rFonts w:ascii="宋体" w:hAnsi="宋体" w:eastAsia="宋体" w:cs="宋体"/>
          <w:color w:val="auto"/>
          <w:sz w:val="36"/>
          <w:szCs w:val="36"/>
          <w:highlight w:val="none"/>
        </w:rPr>
      </w:pPr>
      <w:bookmarkStart w:id="84" w:name="_bookmark16"/>
      <w:bookmarkEnd w:id="84"/>
      <w:r>
        <w:rPr>
          <w:rFonts w:hint="eastAsia" w:ascii="宋体" w:hAnsi="宋体" w:eastAsia="宋体" w:cs="宋体"/>
          <w:color w:val="auto"/>
          <w:spacing w:val="-2"/>
          <w:sz w:val="36"/>
          <w:szCs w:val="36"/>
          <w:highlight w:val="none"/>
          <w:lang w:val="en-US" w:eastAsia="zh-CN"/>
          <w14:textOutline w14:w="6537" w14:cap="sq" w14:cmpd="sng">
            <w14:solidFill>
              <w14:srgbClr w14:val="000000"/>
            </w14:solidFill>
            <w14:prstDash w14:val="solid"/>
            <w14:bevel/>
          </w14:textOutline>
        </w:rPr>
        <w:t>七</w:t>
      </w:r>
      <w:r>
        <w:rPr>
          <w:rFonts w:ascii="宋体" w:hAnsi="宋体" w:eastAsia="宋体" w:cs="宋体"/>
          <w:color w:val="auto"/>
          <w:spacing w:val="-2"/>
          <w:sz w:val="36"/>
          <w:szCs w:val="36"/>
          <w:highlight w:val="none"/>
          <w14:textOutline w14:w="6537" w14:cap="sq" w14:cmpd="sng">
            <w14:solidFill>
              <w14:srgbClr w14:val="000000"/>
            </w14:solidFill>
            <w14:prstDash w14:val="solid"/>
            <w14:bevel/>
          </w14:textOutline>
        </w:rPr>
        <w:t>、资格审查资料</w:t>
      </w:r>
    </w:p>
    <w:p w14:paraId="2CA64671">
      <w:pPr>
        <w:spacing w:line="287" w:lineRule="auto"/>
        <w:rPr>
          <w:rFonts w:ascii="宋体"/>
          <w:color w:val="auto"/>
          <w:sz w:val="21"/>
          <w:highlight w:val="none"/>
        </w:rPr>
      </w:pPr>
    </w:p>
    <w:p w14:paraId="5A2CCF70">
      <w:pPr>
        <w:spacing w:line="288" w:lineRule="auto"/>
        <w:rPr>
          <w:rFonts w:ascii="宋体"/>
          <w:color w:val="auto"/>
          <w:sz w:val="21"/>
          <w:highlight w:val="none"/>
        </w:rPr>
      </w:pPr>
    </w:p>
    <w:p w14:paraId="05A13181">
      <w:pPr>
        <w:spacing w:line="288" w:lineRule="auto"/>
        <w:rPr>
          <w:rFonts w:ascii="宋体"/>
          <w:color w:val="auto"/>
          <w:sz w:val="21"/>
          <w:highlight w:val="none"/>
        </w:rPr>
      </w:pPr>
    </w:p>
    <w:p w14:paraId="5F3466D4">
      <w:pPr>
        <w:spacing w:before="104" w:line="187" w:lineRule="auto"/>
        <w:ind w:firstLine="3423"/>
        <w:outlineLvl w:val="1"/>
        <w:rPr>
          <w:rFonts w:ascii="黑体" w:hAnsi="黑体" w:eastAsia="黑体" w:cs="黑体"/>
          <w:color w:val="auto"/>
          <w:sz w:val="32"/>
          <w:szCs w:val="32"/>
          <w:highlight w:val="none"/>
        </w:rPr>
      </w:pPr>
      <w:r>
        <w:rPr>
          <w:rFonts w:ascii="黑体" w:hAnsi="黑体" w:eastAsia="黑体" w:cs="黑体"/>
          <w:color w:val="auto"/>
          <w:spacing w:val="-20"/>
          <w:sz w:val="32"/>
          <w:szCs w:val="32"/>
          <w:highlight w:val="none"/>
          <w14:textOutline w14:w="5793" w14:cap="sq" w14:cmpd="sng">
            <w14:solidFill>
              <w14:srgbClr w14:val="000000"/>
            </w14:solidFill>
            <w14:prstDash w14:val="solid"/>
            <w14:bevel/>
          </w14:textOutline>
        </w:rPr>
        <w:t>（一）</w:t>
      </w:r>
      <w:r>
        <w:rPr>
          <w:rFonts w:hint="eastAsia" w:ascii="黑体" w:hAnsi="黑体" w:eastAsia="黑体" w:cs="黑体"/>
          <w:color w:val="auto"/>
          <w:spacing w:val="-20"/>
          <w:sz w:val="32"/>
          <w:szCs w:val="32"/>
          <w:highlight w:val="none"/>
          <w:lang w:eastAsia="zh-CN"/>
          <w14:textOutline w14:w="5793" w14:cap="sq" w14:cmpd="sng">
            <w14:solidFill>
              <w14:srgbClr w14:val="000000"/>
            </w14:solidFill>
            <w14:prstDash w14:val="solid"/>
            <w14:bevel/>
          </w14:textOutline>
        </w:rPr>
        <w:t>响应人</w:t>
      </w:r>
      <w:r>
        <w:rPr>
          <w:rFonts w:ascii="黑体" w:hAnsi="黑体" w:eastAsia="黑体" w:cs="黑体"/>
          <w:color w:val="auto"/>
          <w:spacing w:val="-20"/>
          <w:sz w:val="32"/>
          <w:szCs w:val="32"/>
          <w:highlight w:val="none"/>
          <w14:textOutline w14:w="5793" w14:cap="sq" w14:cmpd="sng">
            <w14:solidFill>
              <w14:srgbClr w14:val="000000"/>
            </w14:solidFill>
            <w14:prstDash w14:val="solid"/>
            <w14:bevel/>
          </w14:textOutline>
        </w:rPr>
        <w:t>基本情况表</w:t>
      </w:r>
    </w:p>
    <w:p w14:paraId="581F7347">
      <w:pPr>
        <w:rPr>
          <w:color w:val="auto"/>
          <w:highlight w:val="none"/>
        </w:rPr>
      </w:pPr>
    </w:p>
    <w:p w14:paraId="0024DDCD">
      <w:pPr>
        <w:rPr>
          <w:color w:val="auto"/>
          <w:highlight w:val="none"/>
        </w:rPr>
      </w:pPr>
    </w:p>
    <w:p w14:paraId="58639E3B">
      <w:pPr>
        <w:spacing w:line="119" w:lineRule="exact"/>
        <w:rPr>
          <w:color w:val="auto"/>
          <w:highlight w:val="none"/>
        </w:rPr>
      </w:pPr>
    </w:p>
    <w:tbl>
      <w:tblPr>
        <w:tblStyle w:val="33"/>
        <w:tblW w:w="8572" w:type="dxa"/>
        <w:tblInd w:w="8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897"/>
        <w:gridCol w:w="1207"/>
        <w:gridCol w:w="582"/>
        <w:gridCol w:w="527"/>
        <w:gridCol w:w="204"/>
        <w:gridCol w:w="1077"/>
        <w:gridCol w:w="490"/>
        <w:gridCol w:w="478"/>
        <w:gridCol w:w="1378"/>
      </w:tblGrid>
      <w:tr w14:paraId="15E7C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32" w:type="dxa"/>
            <w:vAlign w:val="top"/>
          </w:tcPr>
          <w:p w14:paraId="2D16F0EC">
            <w:pPr>
              <w:spacing w:before="235" w:line="184" w:lineRule="auto"/>
              <w:ind w:firstLine="346"/>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响应人</w:t>
            </w:r>
            <w:r>
              <w:rPr>
                <w:rFonts w:ascii="宋体" w:hAnsi="宋体" w:eastAsia="宋体" w:cs="宋体"/>
                <w:color w:val="auto"/>
                <w:spacing w:val="-2"/>
                <w:sz w:val="21"/>
                <w:szCs w:val="21"/>
                <w:highlight w:val="none"/>
              </w:rPr>
              <w:t>名称</w:t>
            </w:r>
          </w:p>
        </w:tc>
        <w:tc>
          <w:tcPr>
            <w:tcW w:w="6840" w:type="dxa"/>
            <w:gridSpan w:val="9"/>
            <w:vAlign w:val="top"/>
          </w:tcPr>
          <w:p w14:paraId="6C22249D">
            <w:pPr>
              <w:rPr>
                <w:rFonts w:ascii="宋体"/>
                <w:color w:val="auto"/>
                <w:sz w:val="21"/>
                <w:highlight w:val="none"/>
              </w:rPr>
            </w:pPr>
          </w:p>
        </w:tc>
      </w:tr>
      <w:tr w14:paraId="79947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732" w:type="dxa"/>
            <w:vAlign w:val="top"/>
          </w:tcPr>
          <w:p w14:paraId="1A9BB7FA">
            <w:pPr>
              <w:spacing w:before="255" w:line="184" w:lineRule="auto"/>
              <w:ind w:firstLine="45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注册地址</w:t>
            </w:r>
          </w:p>
        </w:tc>
        <w:tc>
          <w:tcPr>
            <w:tcW w:w="3417" w:type="dxa"/>
            <w:gridSpan w:val="5"/>
            <w:vAlign w:val="top"/>
          </w:tcPr>
          <w:p w14:paraId="7C18054D">
            <w:pPr>
              <w:rPr>
                <w:rFonts w:ascii="宋体"/>
                <w:color w:val="auto"/>
                <w:sz w:val="21"/>
                <w:highlight w:val="none"/>
              </w:rPr>
            </w:pPr>
          </w:p>
        </w:tc>
        <w:tc>
          <w:tcPr>
            <w:tcW w:w="1077" w:type="dxa"/>
            <w:vAlign w:val="top"/>
          </w:tcPr>
          <w:p w14:paraId="08B9FFE8">
            <w:pPr>
              <w:spacing w:before="255" w:line="184" w:lineRule="auto"/>
              <w:ind w:firstLine="14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邮政编码</w:t>
            </w:r>
          </w:p>
        </w:tc>
        <w:tc>
          <w:tcPr>
            <w:tcW w:w="2346" w:type="dxa"/>
            <w:gridSpan w:val="3"/>
            <w:vAlign w:val="top"/>
          </w:tcPr>
          <w:p w14:paraId="25749E36">
            <w:pPr>
              <w:rPr>
                <w:rFonts w:ascii="宋体"/>
                <w:color w:val="auto"/>
                <w:sz w:val="21"/>
                <w:highlight w:val="none"/>
              </w:rPr>
            </w:pPr>
          </w:p>
        </w:tc>
      </w:tr>
      <w:tr w14:paraId="7C957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732" w:type="dxa"/>
            <w:vMerge w:val="restart"/>
            <w:tcBorders>
              <w:bottom w:val="nil"/>
            </w:tcBorders>
            <w:vAlign w:val="top"/>
          </w:tcPr>
          <w:p w14:paraId="3B674D68">
            <w:pPr>
              <w:spacing w:line="435" w:lineRule="auto"/>
              <w:rPr>
                <w:rFonts w:ascii="宋体"/>
                <w:color w:val="auto"/>
                <w:sz w:val="21"/>
                <w:highlight w:val="none"/>
              </w:rPr>
            </w:pPr>
          </w:p>
          <w:p w14:paraId="46E44E2C">
            <w:pPr>
              <w:spacing w:before="68" w:line="184" w:lineRule="auto"/>
              <w:ind w:firstLine="45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联系方式</w:t>
            </w:r>
          </w:p>
        </w:tc>
        <w:tc>
          <w:tcPr>
            <w:tcW w:w="897" w:type="dxa"/>
            <w:vAlign w:val="top"/>
          </w:tcPr>
          <w:p w14:paraId="07F76094">
            <w:pPr>
              <w:spacing w:before="254" w:line="184" w:lineRule="auto"/>
              <w:ind w:firstLine="13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联系人</w:t>
            </w:r>
          </w:p>
        </w:tc>
        <w:tc>
          <w:tcPr>
            <w:tcW w:w="2520" w:type="dxa"/>
            <w:gridSpan w:val="4"/>
            <w:vAlign w:val="top"/>
          </w:tcPr>
          <w:p w14:paraId="38D2FFB4">
            <w:pPr>
              <w:rPr>
                <w:rFonts w:ascii="宋体"/>
                <w:color w:val="auto"/>
                <w:sz w:val="21"/>
                <w:highlight w:val="none"/>
              </w:rPr>
            </w:pPr>
          </w:p>
        </w:tc>
        <w:tc>
          <w:tcPr>
            <w:tcW w:w="1077" w:type="dxa"/>
            <w:vAlign w:val="top"/>
          </w:tcPr>
          <w:p w14:paraId="0825796F">
            <w:pPr>
              <w:spacing w:before="254" w:line="184" w:lineRule="auto"/>
              <w:ind w:firstLine="307"/>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电话</w:t>
            </w:r>
          </w:p>
        </w:tc>
        <w:tc>
          <w:tcPr>
            <w:tcW w:w="2346" w:type="dxa"/>
            <w:gridSpan w:val="3"/>
            <w:vAlign w:val="top"/>
          </w:tcPr>
          <w:p w14:paraId="2B92C78F">
            <w:pPr>
              <w:rPr>
                <w:rFonts w:ascii="宋体"/>
                <w:color w:val="auto"/>
                <w:sz w:val="21"/>
                <w:highlight w:val="none"/>
              </w:rPr>
            </w:pPr>
          </w:p>
        </w:tc>
      </w:tr>
      <w:tr w14:paraId="1D181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32" w:type="dxa"/>
            <w:vMerge w:val="continue"/>
            <w:tcBorders>
              <w:top w:val="nil"/>
            </w:tcBorders>
            <w:vAlign w:val="top"/>
          </w:tcPr>
          <w:p w14:paraId="3FE82E45">
            <w:pPr>
              <w:rPr>
                <w:rFonts w:ascii="宋体"/>
                <w:color w:val="auto"/>
                <w:sz w:val="21"/>
                <w:highlight w:val="none"/>
              </w:rPr>
            </w:pPr>
          </w:p>
        </w:tc>
        <w:tc>
          <w:tcPr>
            <w:tcW w:w="897" w:type="dxa"/>
            <w:vAlign w:val="top"/>
          </w:tcPr>
          <w:p w14:paraId="057D4338">
            <w:pPr>
              <w:spacing w:before="258" w:line="184" w:lineRule="auto"/>
              <w:ind w:firstLine="1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传真</w:t>
            </w:r>
          </w:p>
        </w:tc>
        <w:tc>
          <w:tcPr>
            <w:tcW w:w="2520" w:type="dxa"/>
            <w:gridSpan w:val="4"/>
            <w:vAlign w:val="top"/>
          </w:tcPr>
          <w:p w14:paraId="2991E785">
            <w:pPr>
              <w:rPr>
                <w:rFonts w:ascii="宋体"/>
                <w:color w:val="auto"/>
                <w:sz w:val="21"/>
                <w:highlight w:val="none"/>
              </w:rPr>
            </w:pPr>
          </w:p>
        </w:tc>
        <w:tc>
          <w:tcPr>
            <w:tcW w:w="1077" w:type="dxa"/>
            <w:vAlign w:val="top"/>
          </w:tcPr>
          <w:p w14:paraId="341FB4CF">
            <w:pPr>
              <w:spacing w:before="258" w:line="184" w:lineRule="auto"/>
              <w:ind w:firstLine="29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网址</w:t>
            </w:r>
          </w:p>
        </w:tc>
        <w:tc>
          <w:tcPr>
            <w:tcW w:w="2346" w:type="dxa"/>
            <w:gridSpan w:val="3"/>
            <w:vAlign w:val="top"/>
          </w:tcPr>
          <w:p w14:paraId="1EF1F171">
            <w:pPr>
              <w:rPr>
                <w:rFonts w:ascii="宋体"/>
                <w:color w:val="auto"/>
                <w:sz w:val="21"/>
                <w:highlight w:val="none"/>
              </w:rPr>
            </w:pPr>
          </w:p>
        </w:tc>
      </w:tr>
      <w:tr w14:paraId="03DC0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32" w:type="dxa"/>
            <w:vAlign w:val="top"/>
          </w:tcPr>
          <w:p w14:paraId="10408870">
            <w:pPr>
              <w:spacing w:before="259" w:line="184" w:lineRule="auto"/>
              <w:ind w:firstLine="45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组织结构</w:t>
            </w:r>
          </w:p>
        </w:tc>
        <w:tc>
          <w:tcPr>
            <w:tcW w:w="6840" w:type="dxa"/>
            <w:gridSpan w:val="9"/>
            <w:vAlign w:val="top"/>
          </w:tcPr>
          <w:p w14:paraId="7373A272">
            <w:pPr>
              <w:rPr>
                <w:rFonts w:ascii="宋体"/>
                <w:color w:val="auto"/>
                <w:sz w:val="21"/>
                <w:highlight w:val="none"/>
              </w:rPr>
            </w:pPr>
          </w:p>
        </w:tc>
      </w:tr>
      <w:tr w14:paraId="56CFE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732" w:type="dxa"/>
            <w:vAlign w:val="top"/>
          </w:tcPr>
          <w:p w14:paraId="60637DE8">
            <w:pPr>
              <w:spacing w:before="256" w:line="184" w:lineRule="auto"/>
              <w:ind w:firstLine="3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法定代表人</w:t>
            </w:r>
          </w:p>
        </w:tc>
        <w:tc>
          <w:tcPr>
            <w:tcW w:w="897" w:type="dxa"/>
            <w:vAlign w:val="top"/>
          </w:tcPr>
          <w:p w14:paraId="6102EE62">
            <w:pPr>
              <w:spacing w:before="256" w:line="184" w:lineRule="auto"/>
              <w:ind w:firstLine="24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姓名</w:t>
            </w:r>
          </w:p>
        </w:tc>
        <w:tc>
          <w:tcPr>
            <w:tcW w:w="1207" w:type="dxa"/>
            <w:vAlign w:val="top"/>
          </w:tcPr>
          <w:p w14:paraId="4B7E31F1">
            <w:pPr>
              <w:rPr>
                <w:rFonts w:ascii="宋体"/>
                <w:color w:val="auto"/>
                <w:sz w:val="21"/>
                <w:highlight w:val="none"/>
              </w:rPr>
            </w:pPr>
          </w:p>
        </w:tc>
        <w:tc>
          <w:tcPr>
            <w:tcW w:w="1109" w:type="dxa"/>
            <w:gridSpan w:val="2"/>
            <w:vAlign w:val="top"/>
          </w:tcPr>
          <w:p w14:paraId="51A4DE85">
            <w:pPr>
              <w:spacing w:before="256" w:line="184" w:lineRule="auto"/>
              <w:ind w:firstLine="14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技术职称</w:t>
            </w:r>
          </w:p>
        </w:tc>
        <w:tc>
          <w:tcPr>
            <w:tcW w:w="1281" w:type="dxa"/>
            <w:gridSpan w:val="2"/>
            <w:vAlign w:val="top"/>
          </w:tcPr>
          <w:p w14:paraId="42A29C7C">
            <w:pPr>
              <w:rPr>
                <w:rFonts w:ascii="宋体"/>
                <w:color w:val="auto"/>
                <w:sz w:val="21"/>
                <w:highlight w:val="none"/>
              </w:rPr>
            </w:pPr>
          </w:p>
        </w:tc>
        <w:tc>
          <w:tcPr>
            <w:tcW w:w="968" w:type="dxa"/>
            <w:gridSpan w:val="2"/>
            <w:vAlign w:val="top"/>
          </w:tcPr>
          <w:p w14:paraId="01D903D0">
            <w:pPr>
              <w:spacing w:before="256" w:line="184" w:lineRule="auto"/>
              <w:ind w:firstLine="305"/>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电话</w:t>
            </w:r>
          </w:p>
        </w:tc>
        <w:tc>
          <w:tcPr>
            <w:tcW w:w="1378" w:type="dxa"/>
            <w:vAlign w:val="top"/>
          </w:tcPr>
          <w:p w14:paraId="3C614AF5">
            <w:pPr>
              <w:rPr>
                <w:rFonts w:ascii="宋体"/>
                <w:color w:val="auto"/>
                <w:sz w:val="21"/>
                <w:highlight w:val="none"/>
              </w:rPr>
            </w:pPr>
          </w:p>
        </w:tc>
      </w:tr>
      <w:tr w14:paraId="18E2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732" w:type="dxa"/>
            <w:vAlign w:val="top"/>
          </w:tcPr>
          <w:p w14:paraId="6BDD438A">
            <w:pPr>
              <w:spacing w:before="253" w:line="184" w:lineRule="auto"/>
              <w:ind w:firstLine="3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技术负责人</w:t>
            </w:r>
          </w:p>
        </w:tc>
        <w:tc>
          <w:tcPr>
            <w:tcW w:w="897" w:type="dxa"/>
            <w:vAlign w:val="top"/>
          </w:tcPr>
          <w:p w14:paraId="16AB41F9">
            <w:pPr>
              <w:spacing w:before="253" w:line="184" w:lineRule="auto"/>
              <w:ind w:firstLine="24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姓名</w:t>
            </w:r>
          </w:p>
        </w:tc>
        <w:tc>
          <w:tcPr>
            <w:tcW w:w="1207" w:type="dxa"/>
            <w:vAlign w:val="top"/>
          </w:tcPr>
          <w:p w14:paraId="35D21E59">
            <w:pPr>
              <w:rPr>
                <w:rFonts w:ascii="宋体"/>
                <w:color w:val="auto"/>
                <w:sz w:val="21"/>
                <w:highlight w:val="none"/>
              </w:rPr>
            </w:pPr>
          </w:p>
        </w:tc>
        <w:tc>
          <w:tcPr>
            <w:tcW w:w="1109" w:type="dxa"/>
            <w:gridSpan w:val="2"/>
            <w:vAlign w:val="top"/>
          </w:tcPr>
          <w:p w14:paraId="6399AA09">
            <w:pPr>
              <w:spacing w:before="253" w:line="184" w:lineRule="auto"/>
              <w:ind w:firstLine="14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技术职称</w:t>
            </w:r>
          </w:p>
        </w:tc>
        <w:tc>
          <w:tcPr>
            <w:tcW w:w="1281" w:type="dxa"/>
            <w:gridSpan w:val="2"/>
            <w:vAlign w:val="top"/>
          </w:tcPr>
          <w:p w14:paraId="70B8A7EF">
            <w:pPr>
              <w:rPr>
                <w:rFonts w:ascii="宋体"/>
                <w:color w:val="auto"/>
                <w:sz w:val="21"/>
                <w:highlight w:val="none"/>
              </w:rPr>
            </w:pPr>
          </w:p>
        </w:tc>
        <w:tc>
          <w:tcPr>
            <w:tcW w:w="968" w:type="dxa"/>
            <w:gridSpan w:val="2"/>
            <w:vAlign w:val="top"/>
          </w:tcPr>
          <w:p w14:paraId="13FABDA9">
            <w:pPr>
              <w:spacing w:before="253" w:line="184" w:lineRule="auto"/>
              <w:ind w:firstLine="305"/>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电话</w:t>
            </w:r>
          </w:p>
        </w:tc>
        <w:tc>
          <w:tcPr>
            <w:tcW w:w="1378" w:type="dxa"/>
            <w:vAlign w:val="top"/>
          </w:tcPr>
          <w:p w14:paraId="61A5CCC2">
            <w:pPr>
              <w:rPr>
                <w:rFonts w:ascii="宋体"/>
                <w:color w:val="auto"/>
                <w:sz w:val="21"/>
                <w:highlight w:val="none"/>
              </w:rPr>
            </w:pPr>
          </w:p>
        </w:tc>
      </w:tr>
      <w:tr w14:paraId="75EB1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2" w:type="dxa"/>
            <w:vAlign w:val="top"/>
          </w:tcPr>
          <w:p w14:paraId="7543FB5B">
            <w:pPr>
              <w:spacing w:before="262" w:line="184" w:lineRule="auto"/>
              <w:ind w:firstLine="45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成立时间</w:t>
            </w:r>
          </w:p>
        </w:tc>
        <w:tc>
          <w:tcPr>
            <w:tcW w:w="2104" w:type="dxa"/>
            <w:gridSpan w:val="2"/>
            <w:vAlign w:val="top"/>
          </w:tcPr>
          <w:p w14:paraId="76BED940">
            <w:pPr>
              <w:rPr>
                <w:rFonts w:ascii="宋体"/>
                <w:color w:val="auto"/>
                <w:sz w:val="21"/>
                <w:highlight w:val="none"/>
              </w:rPr>
            </w:pPr>
          </w:p>
        </w:tc>
        <w:tc>
          <w:tcPr>
            <w:tcW w:w="4736" w:type="dxa"/>
            <w:gridSpan w:val="7"/>
            <w:vAlign w:val="top"/>
          </w:tcPr>
          <w:p w14:paraId="7B784CFC">
            <w:pPr>
              <w:spacing w:before="262" w:line="184" w:lineRule="auto"/>
              <w:ind w:firstLine="180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员工总人数：</w:t>
            </w:r>
          </w:p>
        </w:tc>
      </w:tr>
      <w:tr w14:paraId="7D247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732" w:type="dxa"/>
            <w:vAlign w:val="top"/>
          </w:tcPr>
          <w:p w14:paraId="5A9F52AD">
            <w:pPr>
              <w:spacing w:before="282" w:line="184" w:lineRule="auto"/>
              <w:ind w:firstLine="24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企业资质等级</w:t>
            </w:r>
          </w:p>
        </w:tc>
        <w:tc>
          <w:tcPr>
            <w:tcW w:w="2104" w:type="dxa"/>
            <w:gridSpan w:val="2"/>
            <w:vAlign w:val="top"/>
          </w:tcPr>
          <w:p w14:paraId="5150558A">
            <w:pPr>
              <w:rPr>
                <w:rFonts w:ascii="宋体"/>
                <w:color w:val="auto"/>
                <w:sz w:val="21"/>
                <w:highlight w:val="none"/>
              </w:rPr>
            </w:pPr>
          </w:p>
        </w:tc>
        <w:tc>
          <w:tcPr>
            <w:tcW w:w="582" w:type="dxa"/>
            <w:vMerge w:val="restart"/>
            <w:tcBorders>
              <w:bottom w:val="nil"/>
            </w:tcBorders>
            <w:textDirection w:val="tbRlV"/>
            <w:vAlign w:val="top"/>
          </w:tcPr>
          <w:p w14:paraId="42B28483">
            <w:pPr>
              <w:spacing w:before="184" w:line="180" w:lineRule="auto"/>
              <w:ind w:firstLine="130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其中</w:t>
            </w:r>
          </w:p>
        </w:tc>
        <w:tc>
          <w:tcPr>
            <w:tcW w:w="2298" w:type="dxa"/>
            <w:gridSpan w:val="4"/>
            <w:vAlign w:val="top"/>
          </w:tcPr>
          <w:p w14:paraId="0512499C">
            <w:pPr>
              <w:spacing w:before="282" w:line="184" w:lineRule="auto"/>
              <w:ind w:firstLine="73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项目经理</w:t>
            </w:r>
          </w:p>
        </w:tc>
        <w:tc>
          <w:tcPr>
            <w:tcW w:w="1856" w:type="dxa"/>
            <w:gridSpan w:val="2"/>
            <w:vAlign w:val="top"/>
          </w:tcPr>
          <w:p w14:paraId="498E7E3C">
            <w:pPr>
              <w:rPr>
                <w:rFonts w:ascii="宋体"/>
                <w:color w:val="auto"/>
                <w:sz w:val="21"/>
                <w:highlight w:val="none"/>
              </w:rPr>
            </w:pPr>
          </w:p>
        </w:tc>
      </w:tr>
      <w:tr w14:paraId="27027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732" w:type="dxa"/>
            <w:vAlign w:val="top"/>
          </w:tcPr>
          <w:p w14:paraId="0C556B8D">
            <w:pPr>
              <w:spacing w:before="258" w:line="184" w:lineRule="auto"/>
              <w:ind w:firstLine="35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营业执照号</w:t>
            </w:r>
          </w:p>
        </w:tc>
        <w:tc>
          <w:tcPr>
            <w:tcW w:w="2104" w:type="dxa"/>
            <w:gridSpan w:val="2"/>
            <w:vAlign w:val="top"/>
          </w:tcPr>
          <w:p w14:paraId="0A97E73C">
            <w:pPr>
              <w:rPr>
                <w:rFonts w:ascii="宋体"/>
                <w:color w:val="auto"/>
                <w:sz w:val="21"/>
                <w:highlight w:val="none"/>
              </w:rPr>
            </w:pPr>
          </w:p>
        </w:tc>
        <w:tc>
          <w:tcPr>
            <w:tcW w:w="582" w:type="dxa"/>
            <w:vMerge w:val="continue"/>
            <w:tcBorders>
              <w:top w:val="nil"/>
              <w:bottom w:val="nil"/>
            </w:tcBorders>
            <w:textDirection w:val="tbRlV"/>
            <w:vAlign w:val="top"/>
          </w:tcPr>
          <w:p w14:paraId="2421E7C3">
            <w:pPr>
              <w:rPr>
                <w:rFonts w:ascii="宋体"/>
                <w:color w:val="auto"/>
                <w:sz w:val="21"/>
                <w:highlight w:val="none"/>
              </w:rPr>
            </w:pPr>
          </w:p>
        </w:tc>
        <w:tc>
          <w:tcPr>
            <w:tcW w:w="2298" w:type="dxa"/>
            <w:gridSpan w:val="4"/>
            <w:vAlign w:val="top"/>
          </w:tcPr>
          <w:p w14:paraId="164C4F72">
            <w:pPr>
              <w:spacing w:before="258" w:line="184" w:lineRule="auto"/>
              <w:ind w:firstLine="53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高级职称人员</w:t>
            </w:r>
          </w:p>
        </w:tc>
        <w:tc>
          <w:tcPr>
            <w:tcW w:w="1856" w:type="dxa"/>
            <w:gridSpan w:val="2"/>
            <w:vAlign w:val="top"/>
          </w:tcPr>
          <w:p w14:paraId="2F4282DD">
            <w:pPr>
              <w:rPr>
                <w:rFonts w:ascii="宋体"/>
                <w:color w:val="auto"/>
                <w:sz w:val="21"/>
                <w:highlight w:val="none"/>
              </w:rPr>
            </w:pPr>
          </w:p>
        </w:tc>
      </w:tr>
      <w:tr w14:paraId="4B72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32" w:type="dxa"/>
            <w:vAlign w:val="top"/>
          </w:tcPr>
          <w:p w14:paraId="5D70D26D">
            <w:pPr>
              <w:spacing w:before="255" w:line="184" w:lineRule="auto"/>
              <w:ind w:firstLine="45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注册资金</w:t>
            </w:r>
          </w:p>
        </w:tc>
        <w:tc>
          <w:tcPr>
            <w:tcW w:w="2104" w:type="dxa"/>
            <w:gridSpan w:val="2"/>
            <w:vAlign w:val="top"/>
          </w:tcPr>
          <w:p w14:paraId="730E8B22">
            <w:pPr>
              <w:rPr>
                <w:rFonts w:ascii="宋体"/>
                <w:color w:val="auto"/>
                <w:sz w:val="21"/>
                <w:highlight w:val="none"/>
              </w:rPr>
            </w:pPr>
          </w:p>
        </w:tc>
        <w:tc>
          <w:tcPr>
            <w:tcW w:w="582" w:type="dxa"/>
            <w:vMerge w:val="continue"/>
            <w:tcBorders>
              <w:top w:val="nil"/>
              <w:bottom w:val="nil"/>
            </w:tcBorders>
            <w:textDirection w:val="tbRlV"/>
            <w:vAlign w:val="top"/>
          </w:tcPr>
          <w:p w14:paraId="69B73FB5">
            <w:pPr>
              <w:rPr>
                <w:rFonts w:ascii="宋体"/>
                <w:color w:val="auto"/>
                <w:sz w:val="21"/>
                <w:highlight w:val="none"/>
              </w:rPr>
            </w:pPr>
          </w:p>
        </w:tc>
        <w:tc>
          <w:tcPr>
            <w:tcW w:w="2298" w:type="dxa"/>
            <w:gridSpan w:val="4"/>
            <w:vAlign w:val="top"/>
          </w:tcPr>
          <w:p w14:paraId="661C262F">
            <w:pPr>
              <w:spacing w:before="255" w:line="184" w:lineRule="auto"/>
              <w:ind w:firstLine="546"/>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中级职称人员</w:t>
            </w:r>
          </w:p>
        </w:tc>
        <w:tc>
          <w:tcPr>
            <w:tcW w:w="1856" w:type="dxa"/>
            <w:gridSpan w:val="2"/>
            <w:vAlign w:val="top"/>
          </w:tcPr>
          <w:p w14:paraId="2A51AEE0">
            <w:pPr>
              <w:rPr>
                <w:rFonts w:ascii="宋体"/>
                <w:color w:val="auto"/>
                <w:sz w:val="21"/>
                <w:highlight w:val="none"/>
              </w:rPr>
            </w:pPr>
          </w:p>
        </w:tc>
      </w:tr>
      <w:tr w14:paraId="34D1D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732" w:type="dxa"/>
            <w:vAlign w:val="top"/>
          </w:tcPr>
          <w:p w14:paraId="007B895F">
            <w:pPr>
              <w:spacing w:before="265" w:line="184" w:lineRule="auto"/>
              <w:ind w:firstLine="45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开户银行</w:t>
            </w:r>
          </w:p>
        </w:tc>
        <w:tc>
          <w:tcPr>
            <w:tcW w:w="2104" w:type="dxa"/>
            <w:gridSpan w:val="2"/>
            <w:vAlign w:val="top"/>
          </w:tcPr>
          <w:p w14:paraId="655235DF">
            <w:pPr>
              <w:rPr>
                <w:rFonts w:ascii="宋体"/>
                <w:color w:val="auto"/>
                <w:sz w:val="21"/>
                <w:highlight w:val="none"/>
              </w:rPr>
            </w:pPr>
          </w:p>
        </w:tc>
        <w:tc>
          <w:tcPr>
            <w:tcW w:w="582" w:type="dxa"/>
            <w:vMerge w:val="continue"/>
            <w:tcBorders>
              <w:top w:val="nil"/>
              <w:bottom w:val="nil"/>
            </w:tcBorders>
            <w:textDirection w:val="tbRlV"/>
            <w:vAlign w:val="top"/>
          </w:tcPr>
          <w:p w14:paraId="384A8737">
            <w:pPr>
              <w:rPr>
                <w:rFonts w:ascii="宋体"/>
                <w:color w:val="auto"/>
                <w:sz w:val="21"/>
                <w:highlight w:val="none"/>
              </w:rPr>
            </w:pPr>
          </w:p>
        </w:tc>
        <w:tc>
          <w:tcPr>
            <w:tcW w:w="2298" w:type="dxa"/>
            <w:gridSpan w:val="4"/>
            <w:vAlign w:val="top"/>
          </w:tcPr>
          <w:p w14:paraId="761CB243">
            <w:pPr>
              <w:spacing w:before="265" w:line="184" w:lineRule="auto"/>
              <w:ind w:firstLine="5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初级职称人员</w:t>
            </w:r>
          </w:p>
        </w:tc>
        <w:tc>
          <w:tcPr>
            <w:tcW w:w="1856" w:type="dxa"/>
            <w:gridSpan w:val="2"/>
            <w:vAlign w:val="top"/>
          </w:tcPr>
          <w:p w14:paraId="0CCEB369">
            <w:pPr>
              <w:rPr>
                <w:rFonts w:ascii="宋体"/>
                <w:color w:val="auto"/>
                <w:sz w:val="21"/>
                <w:highlight w:val="none"/>
              </w:rPr>
            </w:pPr>
          </w:p>
        </w:tc>
      </w:tr>
      <w:tr w14:paraId="75652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32" w:type="dxa"/>
            <w:vAlign w:val="top"/>
          </w:tcPr>
          <w:p w14:paraId="2993040D">
            <w:pPr>
              <w:spacing w:before="257" w:line="184" w:lineRule="auto"/>
              <w:ind w:firstLine="666"/>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账号</w:t>
            </w:r>
          </w:p>
        </w:tc>
        <w:tc>
          <w:tcPr>
            <w:tcW w:w="2104" w:type="dxa"/>
            <w:gridSpan w:val="2"/>
            <w:vAlign w:val="top"/>
          </w:tcPr>
          <w:p w14:paraId="5D5D1273">
            <w:pPr>
              <w:rPr>
                <w:rFonts w:ascii="宋体"/>
                <w:color w:val="auto"/>
                <w:sz w:val="21"/>
                <w:highlight w:val="none"/>
              </w:rPr>
            </w:pPr>
          </w:p>
        </w:tc>
        <w:tc>
          <w:tcPr>
            <w:tcW w:w="582" w:type="dxa"/>
            <w:vMerge w:val="continue"/>
            <w:tcBorders>
              <w:top w:val="nil"/>
            </w:tcBorders>
            <w:textDirection w:val="tbRlV"/>
            <w:vAlign w:val="top"/>
          </w:tcPr>
          <w:p w14:paraId="63A82536">
            <w:pPr>
              <w:rPr>
                <w:rFonts w:ascii="宋体"/>
                <w:color w:val="auto"/>
                <w:sz w:val="21"/>
                <w:highlight w:val="none"/>
              </w:rPr>
            </w:pPr>
          </w:p>
        </w:tc>
        <w:tc>
          <w:tcPr>
            <w:tcW w:w="2298" w:type="dxa"/>
            <w:gridSpan w:val="4"/>
            <w:vAlign w:val="top"/>
          </w:tcPr>
          <w:p w14:paraId="6A5EA3D9">
            <w:pPr>
              <w:spacing w:before="257" w:line="184" w:lineRule="auto"/>
              <w:ind w:firstLine="84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技工</w:t>
            </w:r>
          </w:p>
        </w:tc>
        <w:tc>
          <w:tcPr>
            <w:tcW w:w="1856" w:type="dxa"/>
            <w:gridSpan w:val="2"/>
            <w:vAlign w:val="top"/>
          </w:tcPr>
          <w:p w14:paraId="5E29438E">
            <w:pPr>
              <w:rPr>
                <w:rFonts w:ascii="宋体"/>
                <w:color w:val="auto"/>
                <w:sz w:val="21"/>
                <w:highlight w:val="none"/>
              </w:rPr>
            </w:pPr>
          </w:p>
        </w:tc>
      </w:tr>
      <w:tr w14:paraId="71B82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1732" w:type="dxa"/>
            <w:vAlign w:val="top"/>
          </w:tcPr>
          <w:p w14:paraId="5EC61F1D">
            <w:pPr>
              <w:spacing w:line="241" w:lineRule="auto"/>
              <w:rPr>
                <w:rFonts w:ascii="宋体"/>
                <w:color w:val="auto"/>
                <w:sz w:val="21"/>
                <w:highlight w:val="none"/>
              </w:rPr>
            </w:pPr>
          </w:p>
          <w:p w14:paraId="4CA5F4F6">
            <w:pPr>
              <w:spacing w:line="242" w:lineRule="auto"/>
              <w:rPr>
                <w:rFonts w:ascii="宋体"/>
                <w:color w:val="auto"/>
                <w:sz w:val="21"/>
                <w:highlight w:val="none"/>
              </w:rPr>
            </w:pPr>
          </w:p>
          <w:p w14:paraId="21E46F4D">
            <w:pPr>
              <w:spacing w:before="68" w:line="184" w:lineRule="auto"/>
              <w:ind w:firstLine="55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经营范围</w:t>
            </w:r>
          </w:p>
        </w:tc>
        <w:tc>
          <w:tcPr>
            <w:tcW w:w="6840" w:type="dxa"/>
            <w:gridSpan w:val="9"/>
            <w:vAlign w:val="top"/>
          </w:tcPr>
          <w:p w14:paraId="217875BD">
            <w:pPr>
              <w:rPr>
                <w:rFonts w:ascii="宋体"/>
                <w:color w:val="auto"/>
                <w:sz w:val="21"/>
                <w:highlight w:val="none"/>
              </w:rPr>
            </w:pPr>
          </w:p>
        </w:tc>
      </w:tr>
      <w:tr w14:paraId="650BB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32" w:type="dxa"/>
            <w:vAlign w:val="top"/>
          </w:tcPr>
          <w:p w14:paraId="6A88EE0A">
            <w:pPr>
              <w:spacing w:before="263" w:line="184" w:lineRule="auto"/>
              <w:ind w:firstLine="66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p>
        </w:tc>
        <w:tc>
          <w:tcPr>
            <w:tcW w:w="6840" w:type="dxa"/>
            <w:gridSpan w:val="9"/>
            <w:vAlign w:val="top"/>
          </w:tcPr>
          <w:p w14:paraId="67521E48">
            <w:pPr>
              <w:rPr>
                <w:rFonts w:ascii="宋体"/>
                <w:color w:val="auto"/>
                <w:sz w:val="21"/>
                <w:highlight w:val="none"/>
              </w:rPr>
            </w:pPr>
          </w:p>
        </w:tc>
      </w:tr>
    </w:tbl>
    <w:p w14:paraId="03C17D97">
      <w:pPr>
        <w:spacing w:before="171" w:line="386" w:lineRule="auto"/>
        <w:ind w:firstLine="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备注：本表后应附企业法人营业执照（副本）、企业资质证书（副本）、安全生产</w:t>
      </w:r>
      <w:r>
        <w:rPr>
          <w:rFonts w:hint="eastAsia" w:ascii="宋体" w:hAnsi="宋体" w:eastAsia="宋体" w:cs="宋体"/>
          <w:color w:val="auto"/>
          <w:spacing w:val="-7"/>
          <w:sz w:val="21"/>
          <w:szCs w:val="21"/>
          <w:highlight w:val="none"/>
          <w:lang w:eastAsia="zh-CN"/>
        </w:rPr>
        <w:t>许可证</w:t>
      </w:r>
      <w:r>
        <w:rPr>
          <w:rFonts w:ascii="宋体" w:hAnsi="宋体" w:eastAsia="宋体" w:cs="宋体"/>
          <w:color w:val="auto"/>
          <w:spacing w:val="-9"/>
          <w:sz w:val="21"/>
          <w:szCs w:val="21"/>
          <w:highlight w:val="none"/>
        </w:rPr>
        <w:t>（副本）等材料的复印件。</w:t>
      </w:r>
    </w:p>
    <w:p w14:paraId="204AB7F6">
      <w:pPr>
        <w:rPr>
          <w:color w:val="auto"/>
          <w:highlight w:val="none"/>
        </w:rPr>
        <w:sectPr>
          <w:footerReference r:id="rId33" w:type="default"/>
          <w:pgSz w:w="11910" w:h="16840"/>
          <w:pgMar w:top="1431" w:right="740" w:bottom="1295" w:left="848" w:header="0" w:footer="1169" w:gutter="0"/>
          <w:pgNumType w:fmt="decimal"/>
          <w:cols w:space="720" w:num="1"/>
        </w:sectPr>
      </w:pPr>
    </w:p>
    <w:p w14:paraId="7366AC1F">
      <w:pPr>
        <w:spacing w:before="176" w:line="187" w:lineRule="auto"/>
        <w:ind w:firstLine="3581"/>
        <w:outlineLvl w:val="1"/>
        <w:rPr>
          <w:rFonts w:ascii="黑体" w:hAnsi="黑体" w:eastAsia="黑体" w:cs="黑体"/>
          <w:color w:val="auto"/>
          <w:sz w:val="32"/>
          <w:szCs w:val="32"/>
          <w:highlight w:val="none"/>
        </w:rPr>
      </w:pPr>
      <w:r>
        <w:rPr>
          <w:rFonts w:ascii="黑体" w:hAnsi="黑体" w:eastAsia="黑体" w:cs="黑体"/>
          <w:color w:val="auto"/>
          <w:spacing w:val="-20"/>
          <w:sz w:val="32"/>
          <w:szCs w:val="32"/>
          <w:highlight w:val="none"/>
          <w14:textOutline w14:w="5793" w14:cap="sq" w14:cmpd="sng">
            <w14:solidFill>
              <w14:srgbClr w14:val="000000"/>
            </w14:solidFill>
            <w14:prstDash w14:val="solid"/>
            <w14:bevel/>
          </w14:textOutline>
        </w:rPr>
        <w:t>（二）近</w:t>
      </w:r>
      <w:r>
        <w:rPr>
          <w:rFonts w:hint="eastAsia" w:ascii="黑体" w:hAnsi="黑体" w:eastAsia="黑体" w:cs="黑体"/>
          <w:color w:val="auto"/>
          <w:spacing w:val="-20"/>
          <w:sz w:val="32"/>
          <w:szCs w:val="32"/>
          <w:highlight w:val="none"/>
          <w:lang w:val="en-US" w:eastAsia="zh-CN"/>
          <w14:textOutline w14:w="5793" w14:cap="sq" w14:cmpd="sng">
            <w14:solidFill>
              <w14:srgbClr w14:val="000000"/>
            </w14:solidFill>
            <w14:prstDash w14:val="solid"/>
            <w14:bevel/>
          </w14:textOutline>
        </w:rPr>
        <w:t>一</w:t>
      </w:r>
      <w:r>
        <w:rPr>
          <w:rFonts w:ascii="黑体" w:hAnsi="黑体" w:eastAsia="黑体" w:cs="黑体"/>
          <w:color w:val="auto"/>
          <w:spacing w:val="-20"/>
          <w:sz w:val="32"/>
          <w:szCs w:val="32"/>
          <w:highlight w:val="none"/>
          <w14:textOutline w14:w="5793" w14:cap="sq" w14:cmpd="sng">
            <w14:solidFill>
              <w14:srgbClr w14:val="000000"/>
            </w14:solidFill>
            <w14:prstDash w14:val="solid"/>
            <w14:bevel/>
          </w14:textOutline>
        </w:rPr>
        <w:t>年财务状况表</w:t>
      </w:r>
    </w:p>
    <w:p w14:paraId="58C1397E">
      <w:pPr>
        <w:spacing w:line="251" w:lineRule="auto"/>
        <w:rPr>
          <w:rFonts w:ascii="宋体"/>
          <w:color w:val="auto"/>
          <w:sz w:val="21"/>
          <w:highlight w:val="none"/>
        </w:rPr>
      </w:pPr>
    </w:p>
    <w:p w14:paraId="1B5C47CB">
      <w:pPr>
        <w:spacing w:line="251" w:lineRule="auto"/>
        <w:rPr>
          <w:rFonts w:ascii="宋体"/>
          <w:color w:val="auto"/>
          <w:sz w:val="21"/>
          <w:highlight w:val="none"/>
        </w:rPr>
      </w:pPr>
    </w:p>
    <w:p w14:paraId="382E1F92">
      <w:pPr>
        <w:spacing w:line="252" w:lineRule="auto"/>
        <w:rPr>
          <w:rFonts w:ascii="宋体"/>
          <w:color w:val="auto"/>
          <w:sz w:val="21"/>
          <w:highlight w:val="none"/>
        </w:rPr>
      </w:pPr>
    </w:p>
    <w:p w14:paraId="3E13FC99">
      <w:pPr>
        <w:spacing w:line="252" w:lineRule="auto"/>
        <w:rPr>
          <w:rFonts w:ascii="宋体"/>
          <w:color w:val="auto"/>
          <w:sz w:val="21"/>
          <w:highlight w:val="none"/>
        </w:rPr>
      </w:pPr>
    </w:p>
    <w:p w14:paraId="07956C5E">
      <w:pPr>
        <w:jc w:val="both"/>
        <w:rPr>
          <w:rFonts w:hint="eastAsia" w:ascii="宋体" w:hAnsi="宋体" w:eastAsia="宋体" w:cs="宋体"/>
          <w:color w:val="auto"/>
          <w:sz w:val="21"/>
          <w:szCs w:val="21"/>
          <w:highlight w:val="none"/>
        </w:rPr>
      </w:pPr>
      <w:r>
        <w:rPr>
          <w:rFonts w:ascii="宋体" w:hAnsi="宋体" w:eastAsia="宋体" w:cs="宋体"/>
          <w:color w:val="auto"/>
          <w:spacing w:val="-3"/>
          <w:sz w:val="21"/>
          <w:szCs w:val="21"/>
          <w:highlight w:val="none"/>
        </w:rPr>
        <w:t>备注：</w:t>
      </w:r>
      <w:r>
        <w:rPr>
          <w:rFonts w:hint="eastAsia" w:ascii="宋体" w:hAnsi="宋体" w:eastAsia="宋体" w:cs="宋体"/>
          <w:color w:val="auto"/>
          <w:sz w:val="21"/>
          <w:szCs w:val="21"/>
          <w:highlight w:val="none"/>
        </w:rPr>
        <w:t>近</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rPr>
        <w:t>财务状况良好；</w:t>
      </w:r>
    </w:p>
    <w:p w14:paraId="06CAA577">
      <w:pPr>
        <w:spacing w:before="232" w:line="360" w:lineRule="auto"/>
        <w:ind w:firstLine="628"/>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w:t>
      </w:r>
      <w:r>
        <w:rPr>
          <w:rFonts w:hint="eastAsia" w:ascii="宋体" w:hAnsi="宋体"/>
          <w:color w:val="auto"/>
          <w:szCs w:val="21"/>
          <w:highlight w:val="none"/>
        </w:rPr>
        <w:t>近</w:t>
      </w:r>
      <w:r>
        <w:rPr>
          <w:rFonts w:hint="eastAsia" w:ascii="宋体" w:hAnsi="宋体" w:eastAsia="宋体"/>
          <w:color w:val="auto"/>
          <w:szCs w:val="21"/>
          <w:highlight w:val="none"/>
          <w:lang w:val="en-US" w:eastAsia="zh-CN"/>
        </w:rPr>
        <w:t>一</w:t>
      </w:r>
      <w:r>
        <w:rPr>
          <w:rFonts w:hint="eastAsia" w:ascii="宋体" w:hAnsi="宋体"/>
          <w:color w:val="auto"/>
          <w:szCs w:val="21"/>
          <w:highlight w:val="none"/>
        </w:rPr>
        <w:t>年（</w:t>
      </w:r>
      <w:r>
        <w:rPr>
          <w:rFonts w:hint="eastAsia" w:ascii="宋体" w:hAnsi="宋体" w:eastAsia="宋体"/>
          <w:color w:val="auto"/>
          <w:szCs w:val="21"/>
          <w:highlight w:val="none"/>
          <w:lang w:eastAsia="zh-CN"/>
        </w:rPr>
        <w:t>2025年</w:t>
      </w:r>
      <w:r>
        <w:rPr>
          <w:rFonts w:hint="eastAsia" w:ascii="宋体" w:hAnsi="宋体"/>
          <w:color w:val="auto"/>
          <w:szCs w:val="21"/>
          <w:highlight w:val="none"/>
        </w:rPr>
        <w:t>）财务报表或财务审计报告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新成立的公司无财务审计报告的</w:t>
      </w:r>
      <w:r>
        <w:rPr>
          <w:rFonts w:hint="eastAsia" w:ascii="宋体" w:hAnsi="宋体" w:eastAsia="宋体" w:cs="Times New Roman"/>
          <w:color w:val="auto"/>
          <w:szCs w:val="21"/>
          <w:highlight w:val="none"/>
          <w:lang w:val="en-US" w:eastAsia="zh-CN"/>
        </w:rPr>
        <w:t>或2025年度未完成审计的</w:t>
      </w:r>
      <w:r>
        <w:rPr>
          <w:rFonts w:hint="eastAsia" w:ascii="宋体" w:hAnsi="宋体" w:eastAsia="宋体" w:cs="Times New Roman"/>
          <w:color w:val="auto"/>
          <w:szCs w:val="21"/>
          <w:highlight w:val="none"/>
        </w:rPr>
        <w:t>，需提供一份财务状况良好承诺</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 w:val="21"/>
          <w:szCs w:val="21"/>
          <w:highlight w:val="none"/>
        </w:rPr>
        <w:t>，响应文件中附复印件加盖公章</w:t>
      </w:r>
      <w:r>
        <w:rPr>
          <w:rFonts w:ascii="宋体" w:hAnsi="宋体" w:eastAsia="宋体" w:cs="宋体"/>
          <w:color w:val="auto"/>
          <w:spacing w:val="-1"/>
          <w:sz w:val="21"/>
          <w:szCs w:val="21"/>
          <w:highlight w:val="none"/>
        </w:rPr>
        <w:t>。</w:t>
      </w:r>
    </w:p>
    <w:p w14:paraId="679CC9BE">
      <w:pPr>
        <w:spacing w:line="360" w:lineRule="auto"/>
        <w:rPr>
          <w:color w:val="auto"/>
          <w:highlight w:val="none"/>
        </w:rPr>
        <w:sectPr>
          <w:footerReference r:id="rId34" w:type="default"/>
          <w:pgSz w:w="11910" w:h="16840"/>
          <w:pgMar w:top="1431" w:right="740" w:bottom="1292" w:left="850" w:header="0" w:footer="1169" w:gutter="0"/>
          <w:pgNumType w:fmt="decimal"/>
          <w:cols w:space="720" w:num="1"/>
        </w:sectPr>
      </w:pPr>
    </w:p>
    <w:p w14:paraId="7818E6D1">
      <w:pPr>
        <w:spacing w:line="298" w:lineRule="auto"/>
        <w:rPr>
          <w:rFonts w:ascii="宋体"/>
          <w:color w:val="auto"/>
          <w:sz w:val="21"/>
          <w:highlight w:val="none"/>
        </w:rPr>
      </w:pPr>
    </w:p>
    <w:p w14:paraId="18063D4F">
      <w:pPr>
        <w:spacing w:before="91" w:line="188" w:lineRule="auto"/>
        <w:ind w:firstLine="3076"/>
        <w:rPr>
          <w:rFonts w:ascii="黑体" w:hAnsi="黑体" w:eastAsia="黑体" w:cs="黑体"/>
          <w:color w:val="auto"/>
          <w:sz w:val="28"/>
          <w:szCs w:val="28"/>
          <w:highlight w:val="none"/>
        </w:rPr>
      </w:pPr>
      <w:r>
        <w:rPr>
          <w:rFonts w:ascii="黑体" w:hAnsi="黑体" w:eastAsia="黑体" w:cs="黑体"/>
          <w:color w:val="auto"/>
          <w:spacing w:val="-11"/>
          <w:sz w:val="28"/>
          <w:szCs w:val="28"/>
          <w:highlight w:val="none"/>
          <w14:textOutline w14:w="5103" w14:cap="sq" w14:cmpd="sng">
            <w14:solidFill>
              <w14:srgbClr w14:val="000000"/>
            </w14:solidFill>
            <w14:prstDash w14:val="solid"/>
            <w14:bevel/>
          </w14:textOutline>
        </w:rPr>
        <w:t>（三）近年完成的类似项目情况表</w:t>
      </w:r>
    </w:p>
    <w:p w14:paraId="4D30682D">
      <w:pPr>
        <w:rPr>
          <w:color w:val="auto"/>
          <w:highlight w:val="none"/>
        </w:rPr>
      </w:pPr>
    </w:p>
    <w:p w14:paraId="4C76E9D0">
      <w:pPr>
        <w:rPr>
          <w:color w:val="auto"/>
          <w:highlight w:val="none"/>
        </w:rPr>
      </w:pPr>
    </w:p>
    <w:p w14:paraId="7595100B">
      <w:pPr>
        <w:spacing w:line="74" w:lineRule="exact"/>
        <w:rPr>
          <w:color w:val="auto"/>
          <w:highlight w:val="none"/>
        </w:rPr>
      </w:pPr>
    </w:p>
    <w:tbl>
      <w:tblPr>
        <w:tblStyle w:val="33"/>
        <w:tblW w:w="8526" w:type="dxa"/>
        <w:tblInd w:w="8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4"/>
      </w:tblGrid>
      <w:tr w14:paraId="3E002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top"/>
          </w:tcPr>
          <w:p w14:paraId="79B0790B">
            <w:pPr>
              <w:spacing w:before="290" w:line="184" w:lineRule="auto"/>
              <w:ind w:firstLine="7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项目名称</w:t>
            </w:r>
          </w:p>
        </w:tc>
        <w:tc>
          <w:tcPr>
            <w:tcW w:w="6254" w:type="dxa"/>
            <w:vAlign w:val="top"/>
          </w:tcPr>
          <w:p w14:paraId="13604523">
            <w:pPr>
              <w:rPr>
                <w:rFonts w:ascii="宋体"/>
                <w:color w:val="auto"/>
                <w:sz w:val="21"/>
                <w:highlight w:val="none"/>
              </w:rPr>
            </w:pPr>
          </w:p>
        </w:tc>
      </w:tr>
      <w:tr w14:paraId="49B52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272" w:type="dxa"/>
            <w:vAlign w:val="top"/>
          </w:tcPr>
          <w:p w14:paraId="5CD6FFFE">
            <w:pPr>
              <w:spacing w:before="254" w:line="184" w:lineRule="auto"/>
              <w:ind w:firstLine="6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项目所在地</w:t>
            </w:r>
          </w:p>
        </w:tc>
        <w:tc>
          <w:tcPr>
            <w:tcW w:w="6254" w:type="dxa"/>
            <w:vAlign w:val="top"/>
          </w:tcPr>
          <w:p w14:paraId="1F20E213">
            <w:pPr>
              <w:rPr>
                <w:rFonts w:ascii="宋体"/>
                <w:color w:val="auto"/>
                <w:sz w:val="21"/>
                <w:highlight w:val="none"/>
              </w:rPr>
            </w:pPr>
          </w:p>
        </w:tc>
      </w:tr>
      <w:tr w14:paraId="0854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272" w:type="dxa"/>
            <w:vAlign w:val="top"/>
          </w:tcPr>
          <w:p w14:paraId="362E99E6">
            <w:pPr>
              <w:spacing w:before="258" w:line="184" w:lineRule="auto"/>
              <w:ind w:firstLine="6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发包人名称</w:t>
            </w:r>
          </w:p>
        </w:tc>
        <w:tc>
          <w:tcPr>
            <w:tcW w:w="6254" w:type="dxa"/>
            <w:vAlign w:val="top"/>
          </w:tcPr>
          <w:p w14:paraId="769FCE36">
            <w:pPr>
              <w:rPr>
                <w:rFonts w:ascii="宋体"/>
                <w:color w:val="auto"/>
                <w:sz w:val="21"/>
                <w:highlight w:val="none"/>
              </w:rPr>
            </w:pPr>
          </w:p>
        </w:tc>
      </w:tr>
      <w:tr w14:paraId="1FAD4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272" w:type="dxa"/>
            <w:vAlign w:val="top"/>
          </w:tcPr>
          <w:p w14:paraId="48CFDAEC">
            <w:pPr>
              <w:spacing w:before="255" w:line="184" w:lineRule="auto"/>
              <w:ind w:firstLine="6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发包人地址</w:t>
            </w:r>
          </w:p>
        </w:tc>
        <w:tc>
          <w:tcPr>
            <w:tcW w:w="6254" w:type="dxa"/>
            <w:vAlign w:val="top"/>
          </w:tcPr>
          <w:p w14:paraId="592AB857">
            <w:pPr>
              <w:rPr>
                <w:rFonts w:ascii="宋体"/>
                <w:color w:val="auto"/>
                <w:sz w:val="21"/>
                <w:highlight w:val="none"/>
              </w:rPr>
            </w:pPr>
          </w:p>
        </w:tc>
      </w:tr>
      <w:tr w14:paraId="3F67E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272" w:type="dxa"/>
            <w:vAlign w:val="top"/>
          </w:tcPr>
          <w:p w14:paraId="145701E6">
            <w:pPr>
              <w:spacing w:before="259" w:line="184" w:lineRule="auto"/>
              <w:ind w:firstLine="6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发包人电话</w:t>
            </w:r>
          </w:p>
        </w:tc>
        <w:tc>
          <w:tcPr>
            <w:tcW w:w="6254" w:type="dxa"/>
            <w:vAlign w:val="top"/>
          </w:tcPr>
          <w:p w14:paraId="3E7BD682">
            <w:pPr>
              <w:rPr>
                <w:rFonts w:ascii="宋体"/>
                <w:color w:val="auto"/>
                <w:sz w:val="21"/>
                <w:highlight w:val="none"/>
              </w:rPr>
            </w:pPr>
          </w:p>
        </w:tc>
      </w:tr>
      <w:tr w14:paraId="0FCBC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272" w:type="dxa"/>
            <w:vAlign w:val="top"/>
          </w:tcPr>
          <w:p w14:paraId="6866894E">
            <w:pPr>
              <w:spacing w:before="257" w:line="184" w:lineRule="auto"/>
              <w:ind w:firstLine="7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合同价格</w:t>
            </w:r>
          </w:p>
        </w:tc>
        <w:tc>
          <w:tcPr>
            <w:tcW w:w="6254" w:type="dxa"/>
            <w:vAlign w:val="top"/>
          </w:tcPr>
          <w:p w14:paraId="72157B7E">
            <w:pPr>
              <w:rPr>
                <w:rFonts w:ascii="宋体"/>
                <w:color w:val="auto"/>
                <w:sz w:val="21"/>
                <w:highlight w:val="none"/>
              </w:rPr>
            </w:pPr>
          </w:p>
        </w:tc>
      </w:tr>
      <w:tr w14:paraId="31992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272" w:type="dxa"/>
            <w:vAlign w:val="top"/>
          </w:tcPr>
          <w:p w14:paraId="24301280">
            <w:pPr>
              <w:spacing w:before="254" w:line="184" w:lineRule="auto"/>
              <w:ind w:firstLine="7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开工日期</w:t>
            </w:r>
          </w:p>
        </w:tc>
        <w:tc>
          <w:tcPr>
            <w:tcW w:w="6254" w:type="dxa"/>
            <w:vAlign w:val="top"/>
          </w:tcPr>
          <w:p w14:paraId="69E5AC6C">
            <w:pPr>
              <w:rPr>
                <w:rFonts w:ascii="宋体"/>
                <w:color w:val="auto"/>
                <w:sz w:val="21"/>
                <w:highlight w:val="none"/>
              </w:rPr>
            </w:pPr>
          </w:p>
        </w:tc>
      </w:tr>
      <w:tr w14:paraId="7CB70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272" w:type="dxa"/>
            <w:vAlign w:val="top"/>
          </w:tcPr>
          <w:p w14:paraId="3BFF0CF8">
            <w:pPr>
              <w:spacing w:before="264" w:line="184" w:lineRule="auto"/>
              <w:ind w:firstLine="72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竣工日期</w:t>
            </w:r>
          </w:p>
        </w:tc>
        <w:tc>
          <w:tcPr>
            <w:tcW w:w="6254" w:type="dxa"/>
            <w:vAlign w:val="top"/>
          </w:tcPr>
          <w:p w14:paraId="752D0A27">
            <w:pPr>
              <w:rPr>
                <w:rFonts w:ascii="宋体"/>
                <w:color w:val="auto"/>
                <w:sz w:val="21"/>
                <w:highlight w:val="none"/>
              </w:rPr>
            </w:pPr>
          </w:p>
        </w:tc>
      </w:tr>
      <w:tr w14:paraId="0568B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272" w:type="dxa"/>
            <w:vAlign w:val="top"/>
          </w:tcPr>
          <w:p w14:paraId="52FD361B">
            <w:pPr>
              <w:spacing w:before="256" w:line="184" w:lineRule="auto"/>
              <w:ind w:firstLine="61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承担的工作</w:t>
            </w:r>
          </w:p>
        </w:tc>
        <w:tc>
          <w:tcPr>
            <w:tcW w:w="6254" w:type="dxa"/>
            <w:vAlign w:val="top"/>
          </w:tcPr>
          <w:p w14:paraId="3E1045C3">
            <w:pPr>
              <w:rPr>
                <w:rFonts w:ascii="宋体"/>
                <w:color w:val="auto"/>
                <w:sz w:val="21"/>
                <w:highlight w:val="none"/>
              </w:rPr>
            </w:pPr>
          </w:p>
        </w:tc>
      </w:tr>
      <w:tr w14:paraId="641D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272" w:type="dxa"/>
            <w:vAlign w:val="top"/>
          </w:tcPr>
          <w:p w14:paraId="473B18E0">
            <w:pPr>
              <w:spacing w:before="259" w:line="184" w:lineRule="auto"/>
              <w:ind w:firstLine="7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工程质量</w:t>
            </w:r>
          </w:p>
        </w:tc>
        <w:tc>
          <w:tcPr>
            <w:tcW w:w="6254" w:type="dxa"/>
            <w:vAlign w:val="top"/>
          </w:tcPr>
          <w:p w14:paraId="53B59CD5">
            <w:pPr>
              <w:rPr>
                <w:rFonts w:ascii="宋体"/>
                <w:color w:val="auto"/>
                <w:sz w:val="21"/>
                <w:highlight w:val="none"/>
              </w:rPr>
            </w:pPr>
          </w:p>
        </w:tc>
      </w:tr>
      <w:tr w14:paraId="2754E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272" w:type="dxa"/>
            <w:vAlign w:val="top"/>
          </w:tcPr>
          <w:p w14:paraId="1F5BADBC">
            <w:pPr>
              <w:spacing w:before="255" w:line="184" w:lineRule="auto"/>
              <w:ind w:firstLine="7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项目经理</w:t>
            </w:r>
          </w:p>
        </w:tc>
        <w:tc>
          <w:tcPr>
            <w:tcW w:w="6254" w:type="dxa"/>
            <w:vAlign w:val="top"/>
          </w:tcPr>
          <w:p w14:paraId="6452804F">
            <w:pPr>
              <w:rPr>
                <w:rFonts w:ascii="宋体"/>
                <w:color w:val="auto"/>
                <w:sz w:val="21"/>
                <w:highlight w:val="none"/>
              </w:rPr>
            </w:pPr>
          </w:p>
        </w:tc>
      </w:tr>
      <w:tr w14:paraId="296B0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272" w:type="dxa"/>
            <w:vAlign w:val="top"/>
          </w:tcPr>
          <w:p w14:paraId="0A93844A">
            <w:pPr>
              <w:spacing w:before="260" w:line="184" w:lineRule="auto"/>
              <w:ind w:firstLine="61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技术负责人</w:t>
            </w:r>
          </w:p>
        </w:tc>
        <w:tc>
          <w:tcPr>
            <w:tcW w:w="6254" w:type="dxa"/>
            <w:vAlign w:val="top"/>
          </w:tcPr>
          <w:p w14:paraId="4A405741">
            <w:pPr>
              <w:rPr>
                <w:rFonts w:ascii="宋体"/>
                <w:color w:val="auto"/>
                <w:sz w:val="21"/>
                <w:highlight w:val="none"/>
              </w:rPr>
            </w:pPr>
          </w:p>
        </w:tc>
      </w:tr>
      <w:tr w14:paraId="12AEA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272" w:type="dxa"/>
            <w:vAlign w:val="top"/>
          </w:tcPr>
          <w:p w14:paraId="5B16126D">
            <w:pPr>
              <w:spacing w:line="250" w:lineRule="auto"/>
              <w:rPr>
                <w:rFonts w:ascii="宋体"/>
                <w:color w:val="auto"/>
                <w:sz w:val="21"/>
                <w:highlight w:val="none"/>
              </w:rPr>
            </w:pPr>
          </w:p>
          <w:p w14:paraId="294FD3A9">
            <w:pPr>
              <w:spacing w:line="251" w:lineRule="auto"/>
              <w:rPr>
                <w:rFonts w:ascii="宋体"/>
                <w:color w:val="auto"/>
                <w:sz w:val="21"/>
                <w:highlight w:val="none"/>
              </w:rPr>
            </w:pPr>
          </w:p>
          <w:p w14:paraId="2AE41412">
            <w:pPr>
              <w:spacing w:line="251" w:lineRule="auto"/>
              <w:rPr>
                <w:rFonts w:ascii="宋体"/>
                <w:color w:val="auto"/>
                <w:sz w:val="21"/>
                <w:highlight w:val="none"/>
              </w:rPr>
            </w:pPr>
          </w:p>
          <w:p w14:paraId="075F2CF5">
            <w:pPr>
              <w:spacing w:line="251" w:lineRule="auto"/>
              <w:rPr>
                <w:rFonts w:ascii="宋体"/>
                <w:color w:val="auto"/>
                <w:sz w:val="21"/>
                <w:highlight w:val="none"/>
              </w:rPr>
            </w:pPr>
          </w:p>
          <w:p w14:paraId="59725E75">
            <w:pPr>
              <w:spacing w:line="251" w:lineRule="auto"/>
              <w:rPr>
                <w:rFonts w:ascii="宋体"/>
                <w:color w:val="auto"/>
                <w:sz w:val="21"/>
                <w:highlight w:val="none"/>
              </w:rPr>
            </w:pPr>
          </w:p>
          <w:p w14:paraId="7EDDA31C">
            <w:pPr>
              <w:spacing w:before="68" w:line="184" w:lineRule="auto"/>
              <w:ind w:firstLine="7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项目描述</w:t>
            </w:r>
          </w:p>
        </w:tc>
        <w:tc>
          <w:tcPr>
            <w:tcW w:w="6254" w:type="dxa"/>
            <w:vAlign w:val="top"/>
          </w:tcPr>
          <w:p w14:paraId="4DACD35F">
            <w:pPr>
              <w:rPr>
                <w:rFonts w:ascii="宋体"/>
                <w:color w:val="auto"/>
                <w:sz w:val="21"/>
                <w:highlight w:val="none"/>
              </w:rPr>
            </w:pPr>
          </w:p>
        </w:tc>
      </w:tr>
      <w:tr w14:paraId="7F413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272" w:type="dxa"/>
            <w:vAlign w:val="top"/>
          </w:tcPr>
          <w:p w14:paraId="6DD0F955">
            <w:pPr>
              <w:spacing w:before="257" w:line="184" w:lineRule="auto"/>
              <w:ind w:firstLine="93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p>
        </w:tc>
        <w:tc>
          <w:tcPr>
            <w:tcW w:w="6254" w:type="dxa"/>
            <w:vAlign w:val="top"/>
          </w:tcPr>
          <w:p w14:paraId="66A60EEA">
            <w:pPr>
              <w:rPr>
                <w:rFonts w:ascii="宋体"/>
                <w:color w:val="auto"/>
                <w:sz w:val="21"/>
                <w:highlight w:val="none"/>
              </w:rPr>
            </w:pPr>
          </w:p>
        </w:tc>
      </w:tr>
    </w:tbl>
    <w:p w14:paraId="210C1C83">
      <w:pPr>
        <w:spacing w:before="171" w:line="184" w:lineRule="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备注：本表后附中标通知书</w:t>
      </w:r>
      <w:r>
        <w:rPr>
          <w:rFonts w:hint="eastAsia" w:ascii="宋体" w:hAnsi="宋体" w:eastAsia="宋体" w:cs="宋体"/>
          <w:color w:val="auto"/>
          <w:spacing w:val="-3"/>
          <w:sz w:val="21"/>
          <w:szCs w:val="21"/>
          <w:highlight w:val="none"/>
          <w:lang w:val="en-US" w:eastAsia="zh-CN"/>
        </w:rPr>
        <w:t>或</w:t>
      </w:r>
      <w:r>
        <w:rPr>
          <w:rFonts w:ascii="宋体" w:hAnsi="宋体" w:eastAsia="宋体" w:cs="宋体"/>
          <w:color w:val="auto"/>
          <w:spacing w:val="-3"/>
          <w:sz w:val="21"/>
          <w:szCs w:val="21"/>
          <w:highlight w:val="none"/>
        </w:rPr>
        <w:t>合同协议书的复印件，具体年份要求见</w:t>
      </w: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3"/>
          <w:sz w:val="21"/>
          <w:szCs w:val="21"/>
          <w:highlight w:val="none"/>
        </w:rPr>
        <w:t>须知前附表及评标办法。每张表格只</w:t>
      </w:r>
    </w:p>
    <w:p w14:paraId="4EB2A6F1">
      <w:pPr>
        <w:spacing w:before="229" w:line="184" w:lineRule="auto"/>
        <w:ind w:firstLine="627"/>
        <w:outlineLvl w:val="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填写一个项目，并标明序号。</w:t>
      </w:r>
    </w:p>
    <w:p w14:paraId="4A4F2B18">
      <w:pPr>
        <w:rPr>
          <w:color w:val="auto"/>
          <w:highlight w:val="none"/>
        </w:rPr>
        <w:sectPr>
          <w:footerReference r:id="rId35" w:type="default"/>
          <w:pgSz w:w="11910" w:h="16840"/>
          <w:pgMar w:top="1431" w:right="740" w:bottom="1295" w:left="850" w:header="0" w:footer="1169" w:gutter="0"/>
          <w:pgNumType w:fmt="decimal"/>
          <w:cols w:space="720" w:num="1"/>
        </w:sectPr>
      </w:pPr>
    </w:p>
    <w:p w14:paraId="0EF72305">
      <w:pPr>
        <w:spacing w:line="298" w:lineRule="auto"/>
        <w:rPr>
          <w:rFonts w:ascii="宋体"/>
          <w:color w:val="auto"/>
          <w:sz w:val="21"/>
          <w:highlight w:val="none"/>
        </w:rPr>
      </w:pPr>
    </w:p>
    <w:p w14:paraId="5AEAA7F2">
      <w:pPr>
        <w:spacing w:before="91" w:line="188" w:lineRule="auto"/>
        <w:ind w:firstLine="2654"/>
        <w:rPr>
          <w:rFonts w:ascii="黑体" w:hAnsi="黑体" w:eastAsia="黑体" w:cs="黑体"/>
          <w:color w:val="auto"/>
          <w:sz w:val="28"/>
          <w:szCs w:val="28"/>
          <w:highlight w:val="none"/>
        </w:rPr>
      </w:pPr>
      <w:r>
        <w:rPr>
          <w:rFonts w:ascii="黑体" w:hAnsi="黑体" w:eastAsia="黑体" w:cs="黑体"/>
          <w:color w:val="auto"/>
          <w:spacing w:val="-10"/>
          <w:sz w:val="28"/>
          <w:szCs w:val="28"/>
          <w:highlight w:val="none"/>
          <w14:textOutline w14:w="5103" w14:cap="sq" w14:cmpd="sng">
            <w14:solidFill>
              <w14:srgbClr w14:val="000000"/>
            </w14:solidFill>
            <w14:prstDash w14:val="solid"/>
            <w14:bevel/>
          </w14:textOutline>
        </w:rPr>
        <w:t>（四）正在实施的和新承接的项目情况表</w:t>
      </w:r>
    </w:p>
    <w:p w14:paraId="45557D04">
      <w:pPr>
        <w:rPr>
          <w:color w:val="auto"/>
          <w:highlight w:val="none"/>
        </w:rPr>
      </w:pPr>
    </w:p>
    <w:p w14:paraId="3B0F2075">
      <w:pPr>
        <w:rPr>
          <w:color w:val="auto"/>
          <w:highlight w:val="none"/>
        </w:rPr>
      </w:pPr>
    </w:p>
    <w:p w14:paraId="3D9C9250">
      <w:pPr>
        <w:spacing w:line="74" w:lineRule="exact"/>
        <w:rPr>
          <w:color w:val="auto"/>
          <w:highlight w:val="none"/>
        </w:rPr>
      </w:pPr>
    </w:p>
    <w:tbl>
      <w:tblPr>
        <w:tblStyle w:val="33"/>
        <w:tblW w:w="8526" w:type="dxa"/>
        <w:tblInd w:w="8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2"/>
        <w:gridCol w:w="6404"/>
      </w:tblGrid>
      <w:tr w14:paraId="4D6EC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122" w:type="dxa"/>
            <w:vAlign w:val="top"/>
          </w:tcPr>
          <w:p w14:paraId="2A6F7B74">
            <w:pPr>
              <w:spacing w:before="290" w:line="184" w:lineRule="auto"/>
              <w:ind w:firstLine="65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项目名称</w:t>
            </w:r>
          </w:p>
        </w:tc>
        <w:tc>
          <w:tcPr>
            <w:tcW w:w="6404" w:type="dxa"/>
            <w:vAlign w:val="top"/>
          </w:tcPr>
          <w:p w14:paraId="3F49FE6E">
            <w:pPr>
              <w:rPr>
                <w:rFonts w:ascii="宋体"/>
                <w:color w:val="auto"/>
                <w:sz w:val="21"/>
                <w:highlight w:val="none"/>
              </w:rPr>
            </w:pPr>
          </w:p>
        </w:tc>
      </w:tr>
      <w:tr w14:paraId="69FAF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122" w:type="dxa"/>
            <w:vAlign w:val="top"/>
          </w:tcPr>
          <w:p w14:paraId="0521CD25">
            <w:pPr>
              <w:spacing w:before="254" w:line="184" w:lineRule="auto"/>
              <w:ind w:firstLine="5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项目所在地</w:t>
            </w:r>
          </w:p>
        </w:tc>
        <w:tc>
          <w:tcPr>
            <w:tcW w:w="6404" w:type="dxa"/>
            <w:vAlign w:val="top"/>
          </w:tcPr>
          <w:p w14:paraId="2200F8EE">
            <w:pPr>
              <w:rPr>
                <w:rFonts w:ascii="宋体"/>
                <w:color w:val="auto"/>
                <w:sz w:val="21"/>
                <w:highlight w:val="none"/>
              </w:rPr>
            </w:pPr>
          </w:p>
        </w:tc>
      </w:tr>
      <w:tr w14:paraId="487D6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122" w:type="dxa"/>
            <w:vAlign w:val="top"/>
          </w:tcPr>
          <w:p w14:paraId="14F7116C">
            <w:pPr>
              <w:spacing w:before="258" w:line="184" w:lineRule="auto"/>
              <w:ind w:firstLine="5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发包人名称</w:t>
            </w:r>
          </w:p>
        </w:tc>
        <w:tc>
          <w:tcPr>
            <w:tcW w:w="6404" w:type="dxa"/>
            <w:vAlign w:val="top"/>
          </w:tcPr>
          <w:p w14:paraId="02902094">
            <w:pPr>
              <w:rPr>
                <w:rFonts w:ascii="宋体"/>
                <w:color w:val="auto"/>
                <w:sz w:val="21"/>
                <w:highlight w:val="none"/>
              </w:rPr>
            </w:pPr>
          </w:p>
        </w:tc>
      </w:tr>
      <w:tr w14:paraId="009F1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122" w:type="dxa"/>
            <w:vAlign w:val="top"/>
          </w:tcPr>
          <w:p w14:paraId="6DA668C6">
            <w:pPr>
              <w:spacing w:before="255" w:line="184" w:lineRule="auto"/>
              <w:ind w:firstLine="5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发包人地址</w:t>
            </w:r>
          </w:p>
        </w:tc>
        <w:tc>
          <w:tcPr>
            <w:tcW w:w="6404" w:type="dxa"/>
            <w:vAlign w:val="top"/>
          </w:tcPr>
          <w:p w14:paraId="5719ACA9">
            <w:pPr>
              <w:rPr>
                <w:rFonts w:ascii="宋体"/>
                <w:color w:val="auto"/>
                <w:sz w:val="21"/>
                <w:highlight w:val="none"/>
              </w:rPr>
            </w:pPr>
          </w:p>
        </w:tc>
      </w:tr>
      <w:tr w14:paraId="1172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22" w:type="dxa"/>
            <w:vAlign w:val="top"/>
          </w:tcPr>
          <w:p w14:paraId="160CFFF0">
            <w:pPr>
              <w:spacing w:before="259" w:line="184" w:lineRule="auto"/>
              <w:ind w:firstLine="54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发包人电话</w:t>
            </w:r>
          </w:p>
        </w:tc>
        <w:tc>
          <w:tcPr>
            <w:tcW w:w="6404" w:type="dxa"/>
            <w:vAlign w:val="top"/>
          </w:tcPr>
          <w:p w14:paraId="375BAD15">
            <w:pPr>
              <w:rPr>
                <w:rFonts w:ascii="宋体"/>
                <w:color w:val="auto"/>
                <w:sz w:val="21"/>
                <w:highlight w:val="none"/>
              </w:rPr>
            </w:pPr>
          </w:p>
        </w:tc>
      </w:tr>
      <w:tr w14:paraId="769B9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122" w:type="dxa"/>
            <w:vAlign w:val="top"/>
          </w:tcPr>
          <w:p w14:paraId="5D34C86A">
            <w:pPr>
              <w:spacing w:before="257" w:line="184" w:lineRule="auto"/>
              <w:ind w:firstLine="54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签约合同价</w:t>
            </w:r>
          </w:p>
        </w:tc>
        <w:tc>
          <w:tcPr>
            <w:tcW w:w="6404" w:type="dxa"/>
            <w:vAlign w:val="top"/>
          </w:tcPr>
          <w:p w14:paraId="02F41349">
            <w:pPr>
              <w:rPr>
                <w:rFonts w:ascii="宋体"/>
                <w:color w:val="auto"/>
                <w:sz w:val="21"/>
                <w:highlight w:val="none"/>
              </w:rPr>
            </w:pPr>
          </w:p>
        </w:tc>
      </w:tr>
      <w:tr w14:paraId="7BD77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22" w:type="dxa"/>
            <w:vAlign w:val="top"/>
          </w:tcPr>
          <w:p w14:paraId="1570ED2C">
            <w:pPr>
              <w:spacing w:before="254" w:line="184" w:lineRule="auto"/>
              <w:ind w:firstLine="64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开工日期</w:t>
            </w:r>
          </w:p>
        </w:tc>
        <w:tc>
          <w:tcPr>
            <w:tcW w:w="6404" w:type="dxa"/>
            <w:vAlign w:val="top"/>
          </w:tcPr>
          <w:p w14:paraId="5F8EF6A1">
            <w:pPr>
              <w:rPr>
                <w:rFonts w:ascii="宋体"/>
                <w:color w:val="auto"/>
                <w:sz w:val="21"/>
                <w:highlight w:val="none"/>
              </w:rPr>
            </w:pPr>
          </w:p>
        </w:tc>
      </w:tr>
      <w:tr w14:paraId="194E6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122" w:type="dxa"/>
            <w:vAlign w:val="top"/>
          </w:tcPr>
          <w:p w14:paraId="163A4B46">
            <w:pPr>
              <w:spacing w:before="264" w:line="184" w:lineRule="auto"/>
              <w:ind w:firstLine="43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计划竣工日期</w:t>
            </w:r>
          </w:p>
        </w:tc>
        <w:tc>
          <w:tcPr>
            <w:tcW w:w="6404" w:type="dxa"/>
            <w:vAlign w:val="top"/>
          </w:tcPr>
          <w:p w14:paraId="42910A4C">
            <w:pPr>
              <w:rPr>
                <w:rFonts w:ascii="宋体"/>
                <w:color w:val="auto"/>
                <w:sz w:val="21"/>
                <w:highlight w:val="none"/>
              </w:rPr>
            </w:pPr>
          </w:p>
        </w:tc>
      </w:tr>
      <w:tr w14:paraId="79E1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122" w:type="dxa"/>
            <w:vAlign w:val="top"/>
          </w:tcPr>
          <w:p w14:paraId="678232EF">
            <w:pPr>
              <w:spacing w:before="256" w:line="184" w:lineRule="auto"/>
              <w:ind w:firstLine="54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承担的工作</w:t>
            </w:r>
          </w:p>
        </w:tc>
        <w:tc>
          <w:tcPr>
            <w:tcW w:w="6404" w:type="dxa"/>
            <w:vAlign w:val="top"/>
          </w:tcPr>
          <w:p w14:paraId="3C5A7F26">
            <w:pPr>
              <w:rPr>
                <w:rFonts w:ascii="宋体"/>
                <w:color w:val="auto"/>
                <w:sz w:val="21"/>
                <w:highlight w:val="none"/>
              </w:rPr>
            </w:pPr>
          </w:p>
        </w:tc>
      </w:tr>
      <w:tr w14:paraId="09A75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122" w:type="dxa"/>
            <w:vAlign w:val="top"/>
          </w:tcPr>
          <w:p w14:paraId="7CCEF817">
            <w:pPr>
              <w:spacing w:before="259" w:line="184" w:lineRule="auto"/>
              <w:ind w:firstLine="64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工程质量</w:t>
            </w:r>
          </w:p>
        </w:tc>
        <w:tc>
          <w:tcPr>
            <w:tcW w:w="6404" w:type="dxa"/>
            <w:vAlign w:val="top"/>
          </w:tcPr>
          <w:p w14:paraId="5D72A86C">
            <w:pPr>
              <w:rPr>
                <w:rFonts w:ascii="宋体"/>
                <w:color w:val="auto"/>
                <w:sz w:val="21"/>
                <w:highlight w:val="none"/>
              </w:rPr>
            </w:pPr>
          </w:p>
        </w:tc>
      </w:tr>
      <w:tr w14:paraId="1D383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122" w:type="dxa"/>
            <w:vAlign w:val="top"/>
          </w:tcPr>
          <w:p w14:paraId="3E53D5ED">
            <w:pPr>
              <w:spacing w:before="255" w:line="184" w:lineRule="auto"/>
              <w:ind w:firstLine="65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项目经理</w:t>
            </w:r>
          </w:p>
        </w:tc>
        <w:tc>
          <w:tcPr>
            <w:tcW w:w="6404" w:type="dxa"/>
            <w:vAlign w:val="top"/>
          </w:tcPr>
          <w:p w14:paraId="4CA157A2">
            <w:pPr>
              <w:rPr>
                <w:rFonts w:ascii="宋体"/>
                <w:color w:val="auto"/>
                <w:sz w:val="21"/>
                <w:highlight w:val="none"/>
              </w:rPr>
            </w:pPr>
          </w:p>
        </w:tc>
      </w:tr>
      <w:tr w14:paraId="3A3A4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22" w:type="dxa"/>
            <w:vAlign w:val="top"/>
          </w:tcPr>
          <w:p w14:paraId="4F092C95">
            <w:pPr>
              <w:spacing w:before="260" w:line="184" w:lineRule="auto"/>
              <w:ind w:firstLine="542"/>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技术负责人</w:t>
            </w:r>
          </w:p>
        </w:tc>
        <w:tc>
          <w:tcPr>
            <w:tcW w:w="6404" w:type="dxa"/>
            <w:vAlign w:val="top"/>
          </w:tcPr>
          <w:p w14:paraId="15C42BD2">
            <w:pPr>
              <w:rPr>
                <w:rFonts w:ascii="宋体"/>
                <w:color w:val="auto"/>
                <w:sz w:val="21"/>
                <w:highlight w:val="none"/>
              </w:rPr>
            </w:pPr>
          </w:p>
        </w:tc>
      </w:tr>
      <w:tr w14:paraId="74B03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122" w:type="dxa"/>
            <w:vAlign w:val="top"/>
          </w:tcPr>
          <w:p w14:paraId="23700C4F">
            <w:pPr>
              <w:spacing w:line="250" w:lineRule="auto"/>
              <w:rPr>
                <w:rFonts w:ascii="宋体"/>
                <w:color w:val="auto"/>
                <w:sz w:val="21"/>
                <w:highlight w:val="none"/>
              </w:rPr>
            </w:pPr>
          </w:p>
          <w:p w14:paraId="11F35C99">
            <w:pPr>
              <w:spacing w:line="251" w:lineRule="auto"/>
              <w:rPr>
                <w:rFonts w:ascii="宋体"/>
                <w:color w:val="auto"/>
                <w:sz w:val="21"/>
                <w:highlight w:val="none"/>
              </w:rPr>
            </w:pPr>
          </w:p>
          <w:p w14:paraId="172194F5">
            <w:pPr>
              <w:spacing w:line="251" w:lineRule="auto"/>
              <w:rPr>
                <w:rFonts w:ascii="宋体"/>
                <w:color w:val="auto"/>
                <w:sz w:val="21"/>
                <w:highlight w:val="none"/>
              </w:rPr>
            </w:pPr>
          </w:p>
          <w:p w14:paraId="4384B221">
            <w:pPr>
              <w:spacing w:line="251" w:lineRule="auto"/>
              <w:rPr>
                <w:rFonts w:ascii="宋体"/>
                <w:color w:val="auto"/>
                <w:sz w:val="21"/>
                <w:highlight w:val="none"/>
              </w:rPr>
            </w:pPr>
          </w:p>
          <w:p w14:paraId="11A66927">
            <w:pPr>
              <w:spacing w:line="251" w:lineRule="auto"/>
              <w:rPr>
                <w:rFonts w:ascii="宋体"/>
                <w:color w:val="auto"/>
                <w:sz w:val="21"/>
                <w:highlight w:val="none"/>
              </w:rPr>
            </w:pPr>
          </w:p>
          <w:p w14:paraId="4BCA7AA7">
            <w:pPr>
              <w:spacing w:before="68" w:line="184" w:lineRule="auto"/>
              <w:ind w:firstLine="65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项目描述</w:t>
            </w:r>
          </w:p>
        </w:tc>
        <w:tc>
          <w:tcPr>
            <w:tcW w:w="6404" w:type="dxa"/>
            <w:vAlign w:val="top"/>
          </w:tcPr>
          <w:p w14:paraId="40EEB674">
            <w:pPr>
              <w:rPr>
                <w:rFonts w:ascii="宋体"/>
                <w:color w:val="auto"/>
                <w:sz w:val="21"/>
                <w:highlight w:val="none"/>
              </w:rPr>
            </w:pPr>
          </w:p>
        </w:tc>
      </w:tr>
      <w:tr w14:paraId="25F46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122" w:type="dxa"/>
            <w:vAlign w:val="top"/>
          </w:tcPr>
          <w:p w14:paraId="396A5B23">
            <w:pPr>
              <w:spacing w:before="230" w:line="184" w:lineRule="auto"/>
              <w:ind w:firstLine="85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备注</w:t>
            </w:r>
          </w:p>
        </w:tc>
        <w:tc>
          <w:tcPr>
            <w:tcW w:w="6404" w:type="dxa"/>
            <w:vAlign w:val="top"/>
          </w:tcPr>
          <w:p w14:paraId="4991385D">
            <w:pPr>
              <w:rPr>
                <w:rFonts w:ascii="宋体"/>
                <w:color w:val="auto"/>
                <w:sz w:val="21"/>
                <w:highlight w:val="none"/>
              </w:rPr>
            </w:pPr>
          </w:p>
        </w:tc>
      </w:tr>
    </w:tbl>
    <w:p w14:paraId="1A4B38B1">
      <w:pPr>
        <w:spacing w:before="172" w:line="184" w:lineRule="auto"/>
        <w:outlineLvl w:val="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备注：本表后附中标通知书或合同协议书复印件。每张表格只填写一个项目，并标明序号。</w:t>
      </w:r>
    </w:p>
    <w:p w14:paraId="6A636B33">
      <w:pPr>
        <w:rPr>
          <w:color w:val="auto"/>
          <w:highlight w:val="none"/>
        </w:rPr>
        <w:sectPr>
          <w:footerReference r:id="rId36" w:type="default"/>
          <w:pgSz w:w="11910" w:h="16840"/>
          <w:pgMar w:top="1431" w:right="1639" w:bottom="1295" w:left="850" w:header="0" w:footer="1169" w:gutter="0"/>
          <w:pgNumType w:fmt="decimal"/>
          <w:cols w:space="720" w:num="1"/>
        </w:sectPr>
      </w:pPr>
    </w:p>
    <w:p w14:paraId="7FC4438E">
      <w:pPr>
        <w:spacing w:line="298" w:lineRule="auto"/>
        <w:rPr>
          <w:rFonts w:ascii="宋体"/>
          <w:color w:val="auto"/>
          <w:sz w:val="21"/>
          <w:highlight w:val="none"/>
        </w:rPr>
      </w:pPr>
    </w:p>
    <w:p w14:paraId="4EF452BE">
      <w:pPr>
        <w:spacing w:before="91" w:line="188" w:lineRule="auto"/>
        <w:ind w:firstLine="3076"/>
        <w:outlineLvl w:val="0"/>
        <w:rPr>
          <w:rFonts w:ascii="黑体" w:hAnsi="黑体" w:eastAsia="黑体" w:cs="黑体"/>
          <w:color w:val="auto"/>
          <w:sz w:val="28"/>
          <w:szCs w:val="28"/>
          <w:highlight w:val="none"/>
        </w:rPr>
      </w:pPr>
      <w:r>
        <w:rPr>
          <w:rFonts w:ascii="黑体" w:hAnsi="黑体" w:eastAsia="黑体" w:cs="黑体"/>
          <w:color w:val="auto"/>
          <w:spacing w:val="-11"/>
          <w:sz w:val="28"/>
          <w:szCs w:val="28"/>
          <w:highlight w:val="none"/>
          <w14:textOutline w14:w="5103" w14:cap="sq" w14:cmpd="sng">
            <w14:solidFill>
              <w14:srgbClr w14:val="000000"/>
            </w14:solidFill>
            <w14:prstDash w14:val="solid"/>
            <w14:bevel/>
          </w14:textOutline>
        </w:rPr>
        <w:t>（五）近年发生的诉讼和仲裁情况</w:t>
      </w:r>
    </w:p>
    <w:p w14:paraId="20999A92">
      <w:pPr>
        <w:spacing w:line="290" w:lineRule="auto"/>
        <w:rPr>
          <w:rFonts w:ascii="宋体"/>
          <w:color w:val="auto"/>
          <w:sz w:val="21"/>
          <w:highlight w:val="none"/>
        </w:rPr>
      </w:pPr>
    </w:p>
    <w:p w14:paraId="5E53298D">
      <w:pPr>
        <w:spacing w:line="290" w:lineRule="auto"/>
        <w:rPr>
          <w:rFonts w:ascii="宋体"/>
          <w:color w:val="auto"/>
          <w:sz w:val="21"/>
          <w:highlight w:val="none"/>
        </w:rPr>
      </w:pPr>
    </w:p>
    <w:p w14:paraId="0345D1D2">
      <w:pPr>
        <w:spacing w:before="69" w:line="184" w:lineRule="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说明：近年发生的诉讼和仲裁情况仅限于</w:t>
      </w:r>
      <w:r>
        <w:rPr>
          <w:rFonts w:hint="eastAsia" w:ascii="宋体" w:hAnsi="宋体" w:eastAsia="宋体" w:cs="宋体"/>
          <w:color w:val="auto"/>
          <w:spacing w:val="-3"/>
          <w:sz w:val="21"/>
          <w:szCs w:val="21"/>
          <w:highlight w:val="none"/>
          <w:lang w:eastAsia="zh-CN"/>
        </w:rPr>
        <w:t>响应人</w:t>
      </w:r>
      <w:r>
        <w:rPr>
          <w:rFonts w:ascii="宋体" w:hAnsi="宋体" w:eastAsia="宋体" w:cs="宋体"/>
          <w:color w:val="auto"/>
          <w:spacing w:val="-3"/>
          <w:sz w:val="21"/>
          <w:szCs w:val="21"/>
          <w:highlight w:val="none"/>
        </w:rPr>
        <w:t>败诉的，且与履行施工承包合同有关的案件，不包括调解结案以</w:t>
      </w:r>
    </w:p>
    <w:p w14:paraId="644892F2">
      <w:pPr>
        <w:spacing w:before="229" w:line="184" w:lineRule="auto"/>
        <w:ind w:firstLine="6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及未裁决的仲裁或未终审判决的诉讼。</w:t>
      </w:r>
    </w:p>
    <w:p w14:paraId="7223B499">
      <w:pPr>
        <w:rPr>
          <w:color w:val="auto"/>
          <w:highlight w:val="none"/>
        </w:rPr>
        <w:sectPr>
          <w:footerReference r:id="rId37" w:type="default"/>
          <w:pgSz w:w="11910" w:h="16840"/>
          <w:pgMar w:top="1431" w:right="740" w:bottom="1295" w:left="850" w:header="0" w:footer="1169" w:gutter="0"/>
          <w:pgNumType w:fmt="decimal"/>
          <w:cols w:space="720" w:num="1"/>
        </w:sectPr>
      </w:pPr>
    </w:p>
    <w:p w14:paraId="425D1689">
      <w:pPr>
        <w:spacing w:line="363" w:lineRule="auto"/>
        <w:rPr>
          <w:rFonts w:ascii="宋体"/>
          <w:color w:val="auto"/>
          <w:sz w:val="21"/>
          <w:highlight w:val="none"/>
        </w:rPr>
      </w:pPr>
    </w:p>
    <w:p w14:paraId="035A8C17">
      <w:pPr>
        <w:spacing w:before="104" w:line="187" w:lineRule="auto"/>
        <w:ind w:firstLine="2970"/>
        <w:rPr>
          <w:rFonts w:ascii="黑体" w:hAnsi="黑体" w:eastAsia="黑体" w:cs="黑体"/>
          <w:color w:val="auto"/>
          <w:sz w:val="32"/>
          <w:szCs w:val="32"/>
          <w:highlight w:val="none"/>
        </w:rPr>
      </w:pPr>
      <w:r>
        <w:rPr>
          <w:rFonts w:ascii="黑体" w:hAnsi="黑体" w:eastAsia="黑体" w:cs="黑体"/>
          <w:color w:val="auto"/>
          <w:spacing w:val="-18"/>
          <w:sz w:val="32"/>
          <w:szCs w:val="32"/>
          <w:highlight w:val="none"/>
          <w14:textOutline w14:w="5793" w14:cap="sq" w14:cmpd="sng">
            <w14:solidFill>
              <w14:srgbClr w14:val="000000"/>
            </w14:solidFill>
            <w14:prstDash w14:val="solid"/>
            <w14:bevel/>
          </w14:textOutline>
        </w:rPr>
        <w:t>（六）其他资格审查资料</w:t>
      </w:r>
    </w:p>
    <w:p w14:paraId="7B485C98">
      <w:pPr>
        <w:spacing w:line="265" w:lineRule="auto"/>
        <w:rPr>
          <w:rFonts w:ascii="宋体"/>
          <w:color w:val="auto"/>
          <w:sz w:val="21"/>
          <w:highlight w:val="none"/>
        </w:rPr>
      </w:pPr>
    </w:p>
    <w:p w14:paraId="72B5123A">
      <w:pPr>
        <w:spacing w:line="265" w:lineRule="auto"/>
        <w:rPr>
          <w:rFonts w:ascii="宋体"/>
          <w:color w:val="auto"/>
          <w:sz w:val="21"/>
          <w:highlight w:val="none"/>
        </w:rPr>
      </w:pPr>
    </w:p>
    <w:p w14:paraId="3FE05912">
      <w:pPr>
        <w:spacing w:line="265" w:lineRule="auto"/>
        <w:rPr>
          <w:rFonts w:ascii="宋体"/>
          <w:color w:val="auto"/>
          <w:sz w:val="21"/>
          <w:highlight w:val="none"/>
        </w:rPr>
      </w:pPr>
    </w:p>
    <w:p w14:paraId="507AE86F">
      <w:pPr>
        <w:spacing w:before="91" w:line="185" w:lineRule="auto"/>
        <w:ind w:firstLine="27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14:textOutline w14:w="5103" w14:cap="sq" w14:cmpd="sng">
            <w14:solidFill>
              <w14:srgbClr w14:val="000000"/>
            </w14:solidFill>
            <w14:prstDash w14:val="solid"/>
            <w14:bevel/>
          </w14:textOutline>
        </w:rPr>
        <w:t>1、企业法人营业执照副本</w:t>
      </w:r>
    </w:p>
    <w:p w14:paraId="16E4A840">
      <w:pPr>
        <w:spacing w:before="261" w:line="185" w:lineRule="auto"/>
        <w:ind w:firstLine="25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2、资质证书副本</w:t>
      </w:r>
    </w:p>
    <w:p w14:paraId="7232F5AC">
      <w:pPr>
        <w:spacing w:before="264" w:line="185" w:lineRule="auto"/>
        <w:ind w:firstLine="25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3、安全生产许可证副本</w:t>
      </w:r>
    </w:p>
    <w:p w14:paraId="5467F498">
      <w:pPr>
        <w:spacing w:before="264" w:line="185" w:lineRule="auto"/>
        <w:ind w:firstLine="250"/>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14:textOutline w14:w="5103" w14:cap="sq" w14:cmpd="sng">
            <w14:solidFill>
              <w14:srgbClr w14:val="000000"/>
            </w14:solidFill>
            <w14:prstDash w14:val="solid"/>
            <w14:bevel/>
          </w14:textOutline>
        </w:rPr>
        <w:t>4、项目经理（建造师）执业资格证及安全生产考核合格证书</w:t>
      </w:r>
    </w:p>
    <w:p w14:paraId="309CBD7D">
      <w:pPr>
        <w:spacing w:before="264" w:line="185" w:lineRule="auto"/>
        <w:ind w:firstLine="253"/>
        <w:rPr>
          <w:rFonts w:hint="eastAsia" w:ascii="宋体" w:hAnsi="宋体" w:eastAsia="宋体" w:cs="宋体"/>
          <w:color w:val="auto"/>
          <w:spacing w:val="-11"/>
          <w:sz w:val="28"/>
          <w:szCs w:val="28"/>
          <w:highlight w:val="none"/>
          <w:lang w:eastAsia="zh-CN"/>
          <w14:textOutline w14:w="5103" w14:cap="sq" w14:cmpd="sng">
            <w14:solidFill>
              <w14:srgbClr w14:val="000000"/>
            </w14:solidFill>
            <w14:prstDash w14:val="solid"/>
            <w14:bevel/>
          </w14:textOutline>
        </w:rPr>
      </w:pPr>
      <w:r>
        <w:rPr>
          <w:rFonts w:ascii="宋体" w:hAnsi="宋体" w:eastAsia="宋体" w:cs="宋体"/>
          <w:color w:val="auto"/>
          <w:spacing w:val="-11"/>
          <w:sz w:val="28"/>
          <w:szCs w:val="28"/>
          <w:highlight w:val="none"/>
          <w14:textOutline w14:w="5103" w14:cap="sq" w14:cmpd="sng">
            <w14:solidFill>
              <w14:srgbClr w14:val="000000"/>
            </w14:solidFill>
            <w14:prstDash w14:val="solid"/>
            <w14:bevel/>
          </w14:textOutline>
        </w:rPr>
        <w:t>5、</w:t>
      </w:r>
      <w:r>
        <w:rPr>
          <w:rFonts w:hint="eastAsia" w:ascii="宋体" w:hAnsi="宋体" w:eastAsia="宋体" w:cs="宋体"/>
          <w:color w:val="auto"/>
          <w:spacing w:val="-11"/>
          <w:sz w:val="28"/>
          <w:szCs w:val="28"/>
          <w:highlight w:val="none"/>
          <w14:textOutline w14:w="5103" w14:cap="sq" w14:cmpd="sng">
            <w14:solidFill>
              <w14:srgbClr w14:val="000000"/>
            </w14:solidFill>
            <w14:prstDash w14:val="solid"/>
            <w14:bevel/>
          </w14:textOutline>
        </w:rPr>
        <w:t>信誉要求</w:t>
      </w:r>
      <w:r>
        <w:rPr>
          <w:rFonts w:hint="eastAsia" w:ascii="宋体" w:hAnsi="宋体" w:eastAsia="宋体" w:cs="宋体"/>
          <w:color w:val="auto"/>
          <w:spacing w:val="-11"/>
          <w:sz w:val="28"/>
          <w:szCs w:val="28"/>
          <w:highlight w:val="none"/>
          <w:lang w:eastAsia="zh-CN"/>
          <w14:textOutline w14:w="5103" w14:cap="sq" w14:cmpd="sng">
            <w14:solidFill>
              <w14:srgbClr w14:val="000000"/>
            </w14:solidFill>
            <w14:prstDash w14:val="solid"/>
            <w14:bevel/>
          </w14:textOutline>
        </w:rPr>
        <w:t>：拒绝列入政府取消投标资格记录期间的企业或个人投标；</w:t>
      </w:r>
    </w:p>
    <w:p w14:paraId="4FA2F380">
      <w:pPr>
        <w:spacing w:before="264" w:line="185" w:lineRule="auto"/>
        <w:ind w:firstLine="253"/>
        <w:rPr>
          <w:rFonts w:hint="eastAsia" w:ascii="宋体" w:hAnsi="宋体" w:eastAsia="宋体" w:cs="宋体"/>
          <w:color w:val="auto"/>
          <w:spacing w:val="-11"/>
          <w:sz w:val="28"/>
          <w:szCs w:val="28"/>
          <w:highlight w:val="none"/>
          <w:lang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eastAsia="zh-CN"/>
          <w14:textOutline w14:w="5103" w14:cap="sq" w14:cmpd="sng">
            <w14:solidFill>
              <w14:srgbClr w14:val="000000"/>
            </w14:solidFill>
            <w14:prstDash w14:val="solid"/>
            <w14:bevel/>
          </w14:textOutline>
        </w:rPr>
        <w:t>（提供法定代表人或其授权委托人签字并加盖公章的承诺书）</w:t>
      </w:r>
    </w:p>
    <w:p w14:paraId="576856AB">
      <w:pPr>
        <w:numPr>
          <w:ilvl w:val="0"/>
          <w:numId w:val="4"/>
        </w:numPr>
        <w:spacing w:before="264" w:line="185" w:lineRule="auto"/>
        <w:ind w:firstLine="253"/>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其他要求：</w:t>
      </w:r>
    </w:p>
    <w:p w14:paraId="73002805">
      <w:pPr>
        <w:numPr>
          <w:ilvl w:val="0"/>
          <w:numId w:val="0"/>
        </w:numPr>
        <w:spacing w:before="264" w:line="240" w:lineRule="auto"/>
        <w:ind w:firstLine="516" w:firstLineChars="200"/>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A、与采购人存在利害关系可能招标公正性的法人、其他组织或者个人，不得参加投标。单位负责人为同一人或者存在控股、管理关系的不同单位，不得参加同一标段投标或者未划分标段的同一采购项目投标；违反上述规定的，相关投标均无效；</w:t>
      </w:r>
    </w:p>
    <w:p w14:paraId="5E7D39D6">
      <w:pPr>
        <w:spacing w:before="264" w:line="240" w:lineRule="auto"/>
        <w:ind w:firstLine="253"/>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（提供法定代表人或其授权委托人签字并加盖公章的承诺书）</w:t>
      </w:r>
    </w:p>
    <w:p w14:paraId="7240DC3A">
      <w:pPr>
        <w:spacing w:before="264" w:line="240" w:lineRule="auto"/>
        <w:ind w:firstLine="253"/>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B、外埠入吉建筑业企业应按照吉林省相关的法律法规文件办理企业信息登记，登记后方可参与投标；</w:t>
      </w:r>
    </w:p>
    <w:p w14:paraId="1B940F6E">
      <w:pPr>
        <w:spacing w:before="264" w:line="240" w:lineRule="auto"/>
        <w:ind w:firstLine="253"/>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（提供官网截图，响应文件中附复印件加盖公章）</w:t>
      </w:r>
    </w:p>
    <w:p w14:paraId="279B4A78">
      <w:pPr>
        <w:spacing w:before="264" w:line="240" w:lineRule="auto"/>
        <w:ind w:firstLine="253"/>
        <w:rPr>
          <w:rFonts w:hint="default"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color w:val="auto"/>
          <w:spacing w:val="-11"/>
          <w:sz w:val="28"/>
          <w:szCs w:val="28"/>
          <w:highlight w:val="none"/>
          <w:lang w:val="en-US" w:eastAsia="zh-CN"/>
          <w14:textOutline w14:w="5103" w14:cap="sq" w14:cmpd="sng">
            <w14:solidFill>
              <w14:srgbClr w14:val="000000"/>
            </w14:solidFill>
            <w14:prstDash w14:val="solid"/>
            <w14:bevel/>
          </w14:textOutline>
        </w:rPr>
        <w:t>C、申请人不得为“信用中国”网站（www.creditchina.gov.cn）中列入失信被执行人和重大税收违法案件当事人名单的申请人，不得为中国政府采购网（www.ccgp.gov.cn）政府采购严重违法失信行为记录名单中被财政部门禁止参加政府采购活动的申请人（在处罚决定规定的时间和地域范围内）（详见财库【2016】125号文）。（提供承诺函，响应文件中附复印件加盖公章）</w:t>
      </w:r>
    </w:p>
    <w:p w14:paraId="3847F5CC">
      <w:pPr>
        <w:spacing w:line="280" w:lineRule="auto"/>
        <w:rPr>
          <w:rFonts w:ascii="宋体"/>
          <w:color w:val="auto"/>
          <w:sz w:val="21"/>
          <w:highlight w:val="none"/>
        </w:rPr>
      </w:pPr>
    </w:p>
    <w:p w14:paraId="701EB0AD">
      <w:pPr>
        <w:spacing w:line="281" w:lineRule="auto"/>
        <w:rPr>
          <w:rFonts w:ascii="宋体"/>
          <w:color w:val="auto"/>
          <w:sz w:val="21"/>
          <w:highlight w:val="none"/>
        </w:rPr>
      </w:pPr>
    </w:p>
    <w:p w14:paraId="30518D4D">
      <w:pPr>
        <w:spacing w:before="97" w:line="360" w:lineRule="auto"/>
        <w:rPr>
          <w:rFonts w:ascii="宋体" w:hAnsi="宋体" w:eastAsia="宋体" w:cs="宋体"/>
          <w:color w:val="auto"/>
          <w:sz w:val="30"/>
          <w:szCs w:val="30"/>
          <w:highlight w:val="none"/>
        </w:rPr>
      </w:pPr>
      <w:r>
        <w:rPr>
          <w:rFonts w:ascii="宋体" w:hAnsi="宋体" w:eastAsia="宋体" w:cs="宋体"/>
          <w:color w:val="auto"/>
          <w:spacing w:val="-9"/>
          <w:sz w:val="30"/>
          <w:szCs w:val="30"/>
          <w:highlight w:val="none"/>
          <w14:textOutline w14:w="5448" w14:cap="sq" w14:cmpd="sng">
            <w14:solidFill>
              <w14:srgbClr w14:val="000000"/>
            </w14:solidFill>
            <w14:prstDash w14:val="solid"/>
            <w14:bevel/>
          </w14:textOutline>
        </w:rPr>
        <w:t>注：以上证件响应文件</w:t>
      </w:r>
      <w:r>
        <w:rPr>
          <w:rFonts w:hint="eastAsia" w:ascii="宋体" w:hAnsi="宋体" w:eastAsia="宋体" w:cs="宋体"/>
          <w:color w:val="auto"/>
          <w:spacing w:val="-9"/>
          <w:sz w:val="30"/>
          <w:szCs w:val="30"/>
          <w:highlight w:val="none"/>
          <w:lang w:eastAsia="zh-CN"/>
          <w14:textOutline w14:w="5448" w14:cap="sq" w14:cmpd="sng">
            <w14:solidFill>
              <w14:srgbClr w14:val="000000"/>
            </w14:solidFill>
            <w14:prstDash w14:val="solid"/>
            <w14:bevel/>
          </w14:textOutline>
        </w:rPr>
        <w:t>中使</w:t>
      </w:r>
      <w:r>
        <w:rPr>
          <w:rFonts w:ascii="宋体" w:hAnsi="宋体" w:eastAsia="宋体" w:cs="宋体"/>
          <w:color w:val="auto"/>
          <w:spacing w:val="-9"/>
          <w:sz w:val="30"/>
          <w:szCs w:val="30"/>
          <w:highlight w:val="none"/>
          <w14:textOutline w14:w="5448" w14:cap="sq" w14:cmpd="sng">
            <w14:solidFill>
              <w14:srgbClr w14:val="000000"/>
            </w14:solidFill>
            <w14:prstDash w14:val="solid"/>
            <w14:bevel/>
          </w14:textOutline>
        </w:rPr>
        <w:t>用复印件</w:t>
      </w:r>
      <w:r>
        <w:rPr>
          <w:rFonts w:hint="eastAsia" w:ascii="宋体" w:hAnsi="宋体" w:eastAsia="宋体" w:cs="宋体"/>
          <w:color w:val="auto"/>
          <w:spacing w:val="-9"/>
          <w:sz w:val="30"/>
          <w:szCs w:val="30"/>
          <w:highlight w:val="none"/>
          <w:lang w:val="en-US" w:eastAsia="zh-CN"/>
          <w14:textOutline w14:w="5448" w14:cap="sq" w14:cmpd="sng">
            <w14:solidFill>
              <w14:srgbClr w14:val="000000"/>
            </w14:solidFill>
            <w14:prstDash w14:val="solid"/>
            <w14:bevel/>
          </w14:textOutline>
        </w:rPr>
        <w:t>并加盖公章</w:t>
      </w:r>
      <w:r>
        <w:rPr>
          <w:rFonts w:ascii="宋体" w:hAnsi="宋体" w:eastAsia="宋体" w:cs="宋体"/>
          <w:color w:val="auto"/>
          <w:spacing w:val="-9"/>
          <w:sz w:val="30"/>
          <w:szCs w:val="30"/>
          <w:highlight w:val="none"/>
          <w14:textOutline w14:w="5448" w14:cap="sq" w14:cmpd="sng">
            <w14:solidFill>
              <w14:srgbClr w14:val="000000"/>
            </w14:solidFill>
            <w14:prstDash w14:val="solid"/>
            <w14:bevel/>
          </w14:textOutline>
        </w:rPr>
        <w:t>。</w:t>
      </w:r>
    </w:p>
    <w:p w14:paraId="3DA6F37E">
      <w:pPr>
        <w:rPr>
          <w:color w:val="auto"/>
          <w:highlight w:val="none"/>
        </w:rPr>
        <w:sectPr>
          <w:footerReference r:id="rId38" w:type="default"/>
          <w:pgSz w:w="11910" w:h="16840"/>
          <w:pgMar w:top="1431" w:right="740" w:bottom="1295" w:left="1300" w:header="0" w:footer="1169" w:gutter="0"/>
          <w:pgNumType w:fmt="decimal"/>
          <w:cols w:space="720" w:num="1"/>
        </w:sectPr>
      </w:pPr>
    </w:p>
    <w:p w14:paraId="0CFCB577">
      <w:pPr>
        <w:spacing w:before="176" w:line="187" w:lineRule="auto"/>
        <w:ind w:firstLine="3744"/>
        <w:rPr>
          <w:rFonts w:ascii="黑体" w:hAnsi="黑体" w:eastAsia="黑体" w:cs="黑体"/>
          <w:color w:val="auto"/>
          <w:sz w:val="32"/>
          <w:szCs w:val="32"/>
          <w:highlight w:val="none"/>
        </w:rPr>
      </w:pPr>
      <w:r>
        <w:rPr>
          <w:rFonts w:ascii="黑体" w:hAnsi="黑体" w:eastAsia="黑体" w:cs="黑体"/>
          <w:color w:val="auto"/>
          <w:spacing w:val="-22"/>
          <w:sz w:val="32"/>
          <w:szCs w:val="32"/>
          <w:highlight w:val="none"/>
          <w14:textOutline w14:w="5793" w14:cap="sq" w14:cmpd="sng">
            <w14:solidFill>
              <w14:srgbClr w14:val="000000"/>
            </w14:solidFill>
            <w14:prstDash w14:val="solid"/>
            <w14:bevel/>
          </w14:textOutline>
        </w:rPr>
        <w:t>（七）企业提供资料</w:t>
      </w:r>
    </w:p>
    <w:p w14:paraId="16B748C7">
      <w:pPr>
        <w:spacing w:line="353" w:lineRule="auto"/>
        <w:rPr>
          <w:rFonts w:ascii="宋体"/>
          <w:color w:val="auto"/>
          <w:sz w:val="21"/>
          <w:highlight w:val="none"/>
        </w:rPr>
      </w:pPr>
    </w:p>
    <w:p w14:paraId="63ECBE97">
      <w:pPr>
        <w:spacing w:line="353" w:lineRule="auto"/>
        <w:rPr>
          <w:rFonts w:ascii="宋体"/>
          <w:color w:val="auto"/>
          <w:sz w:val="21"/>
          <w:highlight w:val="none"/>
        </w:rPr>
      </w:pPr>
    </w:p>
    <w:p w14:paraId="61448D4A">
      <w:pPr>
        <w:spacing w:before="91" w:line="185" w:lineRule="auto"/>
        <w:ind w:firstLine="3851"/>
        <w:outlineLvl w:val="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一、中小企业声明函</w:t>
      </w:r>
    </w:p>
    <w:p w14:paraId="2640371C">
      <w:pPr>
        <w:rPr>
          <w:rFonts w:hint="eastAsia" w:ascii="宋体" w:hAnsi="宋体"/>
          <w:b w:val="0"/>
          <w:bCs/>
          <w:color w:val="auto"/>
          <w:sz w:val="21"/>
          <w:szCs w:val="21"/>
          <w:highlight w:val="none"/>
        </w:rPr>
      </w:pPr>
      <w:r>
        <w:rPr>
          <w:rFonts w:hint="eastAsia" w:ascii="宋体" w:hAnsi="宋体"/>
          <w:b w:val="0"/>
          <w:bCs/>
          <w:color w:val="auto"/>
          <w:sz w:val="21"/>
          <w:szCs w:val="21"/>
          <w:highlight w:val="none"/>
        </w:rPr>
        <w:t>中小企业声明函（工程、服务）</w:t>
      </w:r>
    </w:p>
    <w:p w14:paraId="4FBBCE99">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本公司（联合体）郑重声明，根据《政府采购促进中小企业发展管理办法》（财库﹝2020﹞46号）的规定，本公司（联合体）参加</w:t>
      </w:r>
      <w:r>
        <w:rPr>
          <w:rFonts w:hint="eastAsia" w:ascii="宋体" w:hAnsi="宋体"/>
          <w:b w:val="0"/>
          <w:bCs/>
          <w:color w:val="auto"/>
          <w:sz w:val="21"/>
          <w:szCs w:val="21"/>
          <w:highlight w:val="none"/>
          <w:u w:val="single"/>
        </w:rPr>
        <w:t>（单位名称）</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（项目名称）</w:t>
      </w:r>
      <w:r>
        <w:rPr>
          <w:rFonts w:hint="eastAsia" w:ascii="宋体" w:hAnsi="宋体"/>
          <w:b w:val="0"/>
          <w:bCs/>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1097329">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1.</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；承建（承接）企业为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，从业人员人，营业收入为万元，资产总额为万元，属于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38D56440">
      <w:pPr>
        <w:ind w:firstLine="420" w:firstLineChars="200"/>
        <w:jc w:val="left"/>
        <w:rPr>
          <w:rFonts w:hint="eastAsia" w:ascii="宋体" w:hAnsi="宋体"/>
          <w:b w:val="0"/>
          <w:bCs/>
          <w:color w:val="auto"/>
          <w:sz w:val="21"/>
          <w:szCs w:val="21"/>
          <w:highlight w:val="none"/>
        </w:rPr>
      </w:pPr>
      <w:r>
        <w:rPr>
          <w:rFonts w:ascii="宋体" w:hAnsi="宋体"/>
          <w:b w:val="0"/>
          <w:bCs/>
          <w:color w:val="auto"/>
          <w:sz w:val="21"/>
          <w:szCs w:val="21"/>
          <w:highlight w:val="none"/>
        </w:rPr>
        <w:t>2.</w:t>
      </w:r>
      <w:r>
        <w:rPr>
          <w:rFonts w:hint="eastAsia" w:ascii="宋体" w:hAnsi="宋体"/>
          <w:b w:val="0"/>
          <w:bCs/>
          <w:color w:val="auto"/>
          <w:sz w:val="21"/>
          <w:szCs w:val="21"/>
          <w:highlight w:val="none"/>
          <w:u w:val="single"/>
        </w:rPr>
        <w:t>（标的名称）</w:t>
      </w:r>
      <w:r>
        <w:rPr>
          <w:rFonts w:hint="eastAsia" w:ascii="宋体" w:hAnsi="宋体"/>
          <w:b w:val="0"/>
          <w:bCs/>
          <w:color w:val="auto"/>
          <w:sz w:val="21"/>
          <w:szCs w:val="21"/>
          <w:highlight w:val="none"/>
        </w:rPr>
        <w:t>，属于</w:t>
      </w:r>
      <w:r>
        <w:rPr>
          <w:rFonts w:hint="eastAsia" w:ascii="宋体" w:hAnsi="宋体"/>
          <w:b w:val="0"/>
          <w:bCs/>
          <w:color w:val="auto"/>
          <w:sz w:val="21"/>
          <w:szCs w:val="21"/>
          <w:highlight w:val="none"/>
          <w:u w:val="single"/>
        </w:rPr>
        <w:t>（采购文件中明确的所属行业）</w:t>
      </w:r>
      <w:r>
        <w:rPr>
          <w:rFonts w:hint="eastAsia" w:ascii="宋体" w:hAnsi="宋体"/>
          <w:b w:val="0"/>
          <w:bCs/>
          <w:color w:val="auto"/>
          <w:sz w:val="21"/>
          <w:szCs w:val="21"/>
          <w:highlight w:val="none"/>
        </w:rPr>
        <w:t>；承建（承接）企业为</w:t>
      </w:r>
      <w:r>
        <w:rPr>
          <w:rFonts w:hint="eastAsia" w:ascii="宋体" w:hAnsi="宋体"/>
          <w:b w:val="0"/>
          <w:bCs/>
          <w:color w:val="auto"/>
          <w:sz w:val="21"/>
          <w:szCs w:val="21"/>
          <w:highlight w:val="none"/>
          <w:u w:val="single"/>
        </w:rPr>
        <w:t>（企业名称）</w:t>
      </w:r>
      <w:r>
        <w:rPr>
          <w:rFonts w:hint="eastAsia" w:ascii="宋体" w:hAnsi="宋体"/>
          <w:b w:val="0"/>
          <w:bCs/>
          <w:color w:val="auto"/>
          <w:sz w:val="21"/>
          <w:szCs w:val="21"/>
          <w:highlight w:val="none"/>
        </w:rPr>
        <w:t>，从业人员人，营业收入为万元，资产总额为万元，属于</w:t>
      </w:r>
      <w:r>
        <w:rPr>
          <w:rFonts w:hint="eastAsia" w:ascii="宋体" w:hAnsi="宋体"/>
          <w:b w:val="0"/>
          <w:bCs/>
          <w:color w:val="auto"/>
          <w:sz w:val="21"/>
          <w:szCs w:val="21"/>
          <w:highlight w:val="none"/>
          <w:u w:val="single"/>
        </w:rPr>
        <w:t>（中型企业、小型企业、微型企业）</w:t>
      </w:r>
      <w:r>
        <w:rPr>
          <w:rFonts w:hint="eastAsia" w:ascii="宋体" w:hAnsi="宋体"/>
          <w:b w:val="0"/>
          <w:bCs/>
          <w:color w:val="auto"/>
          <w:sz w:val="21"/>
          <w:szCs w:val="21"/>
          <w:highlight w:val="none"/>
        </w:rPr>
        <w:t>；</w:t>
      </w:r>
    </w:p>
    <w:p w14:paraId="554A0BAC">
      <w:pPr>
        <w:jc w:val="left"/>
        <w:rPr>
          <w:rFonts w:ascii="宋体" w:hAnsi="宋体"/>
          <w:b w:val="0"/>
          <w:bCs/>
          <w:color w:val="auto"/>
          <w:sz w:val="21"/>
          <w:szCs w:val="21"/>
          <w:highlight w:val="none"/>
        </w:rPr>
      </w:pPr>
      <w:r>
        <w:rPr>
          <w:rFonts w:hint="eastAsia" w:ascii="宋体" w:hAnsi="宋体"/>
          <w:b w:val="0"/>
          <w:bCs/>
          <w:color w:val="auto"/>
          <w:sz w:val="21"/>
          <w:szCs w:val="21"/>
          <w:highlight w:val="none"/>
        </w:rPr>
        <w:t>……</w:t>
      </w:r>
    </w:p>
    <w:p w14:paraId="5EB8F98F">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以上企业，不属于大企业的分支机构，不存在控股股东为大企业的情形，也不存在与大企业的负责人为同一人的情形。</w:t>
      </w:r>
    </w:p>
    <w:p w14:paraId="33A4142B">
      <w:pPr>
        <w:ind w:firstLine="420" w:firstLineChars="200"/>
        <w:jc w:val="left"/>
        <w:rPr>
          <w:rFonts w:hint="eastAsia" w:ascii="宋体" w:hAnsi="宋体"/>
          <w:b w:val="0"/>
          <w:bCs/>
          <w:color w:val="auto"/>
          <w:sz w:val="21"/>
          <w:szCs w:val="21"/>
          <w:highlight w:val="none"/>
        </w:rPr>
      </w:pPr>
      <w:r>
        <w:rPr>
          <w:rFonts w:hint="eastAsia" w:ascii="宋体" w:hAnsi="宋体"/>
          <w:b w:val="0"/>
          <w:bCs/>
          <w:color w:val="auto"/>
          <w:sz w:val="21"/>
          <w:szCs w:val="21"/>
          <w:highlight w:val="none"/>
        </w:rPr>
        <w:t>本企业对上述声明内容的真实性负责。如有虚假，将依法承担相应责任。</w:t>
      </w:r>
    </w:p>
    <w:p w14:paraId="53110FE4">
      <w:pPr>
        <w:jc w:val="left"/>
        <w:rPr>
          <w:rFonts w:ascii="宋体" w:hAnsi="宋体"/>
          <w:b w:val="0"/>
          <w:bCs/>
          <w:color w:val="auto"/>
          <w:sz w:val="21"/>
          <w:szCs w:val="21"/>
          <w:highlight w:val="none"/>
        </w:rPr>
      </w:pPr>
    </w:p>
    <w:p w14:paraId="6BE2323F">
      <w:pPr>
        <w:jc w:val="right"/>
        <w:rPr>
          <w:rFonts w:hint="eastAsia" w:ascii="宋体" w:hAnsi="宋体"/>
          <w:b w:val="0"/>
          <w:bCs/>
          <w:color w:val="auto"/>
          <w:sz w:val="21"/>
          <w:szCs w:val="21"/>
          <w:highlight w:val="none"/>
        </w:rPr>
      </w:pPr>
      <w:r>
        <w:rPr>
          <w:rFonts w:hint="eastAsia" w:ascii="宋体" w:hAnsi="宋体"/>
          <w:b w:val="0"/>
          <w:bCs/>
          <w:color w:val="auto"/>
          <w:sz w:val="21"/>
          <w:szCs w:val="21"/>
          <w:highlight w:val="none"/>
        </w:rPr>
        <w:t>企业名称（盖章）：</w:t>
      </w:r>
    </w:p>
    <w:p w14:paraId="2A38E818">
      <w:pPr>
        <w:spacing w:before="174" w:line="184" w:lineRule="auto"/>
        <w:ind w:firstLine="3160"/>
        <w:jc w:val="right"/>
        <w:outlineLvl w:val="1"/>
        <w:rPr>
          <w:rFonts w:hint="eastAsia" w:ascii="宋体" w:hAnsi="宋体"/>
          <w:b w:val="0"/>
          <w:bCs/>
          <w:color w:val="auto"/>
          <w:sz w:val="21"/>
          <w:szCs w:val="21"/>
          <w:highlight w:val="none"/>
        </w:rPr>
      </w:pPr>
      <w:r>
        <w:rPr>
          <w:rFonts w:hint="eastAsia" w:ascii="宋体" w:hAnsi="宋体"/>
          <w:b w:val="0"/>
          <w:bCs/>
          <w:color w:val="auto"/>
          <w:sz w:val="21"/>
          <w:szCs w:val="21"/>
          <w:highlight w:val="none"/>
        </w:rPr>
        <w:t>日期：</w:t>
      </w:r>
    </w:p>
    <w:p w14:paraId="7B2468EF">
      <w:pPr>
        <w:rPr>
          <w:rFonts w:ascii="宋体" w:hAnsi="宋体" w:eastAsia="宋体" w:cs="宋体"/>
          <w:color w:val="auto"/>
          <w:spacing w:val="-1"/>
          <w:sz w:val="30"/>
          <w:szCs w:val="30"/>
          <w:highlight w:val="none"/>
          <w14:textOutline w14:w="5448" w14:cap="sq" w14:cmpd="sng">
            <w14:solidFill>
              <w14:srgbClr w14:val="000000"/>
            </w14:solidFill>
            <w14:prstDash w14:val="solid"/>
            <w14:bevel/>
          </w14:textOutline>
        </w:rPr>
      </w:pPr>
      <w:r>
        <w:rPr>
          <w:rFonts w:ascii="宋体" w:hAnsi="宋体" w:eastAsia="宋体" w:cs="宋体"/>
          <w:color w:val="auto"/>
          <w:spacing w:val="-1"/>
          <w:sz w:val="30"/>
          <w:szCs w:val="30"/>
          <w:highlight w:val="none"/>
          <w14:textOutline w14:w="5448" w14:cap="sq" w14:cmpd="sng">
            <w14:solidFill>
              <w14:srgbClr w14:val="000000"/>
            </w14:solidFill>
            <w14:prstDash w14:val="solid"/>
            <w14:bevel/>
          </w14:textOutline>
        </w:rPr>
        <w:br w:type="page"/>
      </w:r>
    </w:p>
    <w:p w14:paraId="169782C9">
      <w:pPr>
        <w:spacing w:before="174" w:line="240" w:lineRule="auto"/>
        <w:ind w:firstLine="3160"/>
        <w:outlineLvl w:val="1"/>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14:textOutline w14:w="5448" w14:cap="sq" w14:cmpd="sng">
            <w14:solidFill>
              <w14:srgbClr w14:val="000000"/>
            </w14:solidFill>
            <w14:prstDash w14:val="solid"/>
            <w14:bevel/>
          </w14:textOutline>
        </w:rPr>
        <w:t>二、残疾人福利性单位声明函</w:t>
      </w:r>
    </w:p>
    <w:p w14:paraId="7A46AD97">
      <w:pPr>
        <w:spacing w:line="253" w:lineRule="auto"/>
        <w:rPr>
          <w:rFonts w:ascii="宋体"/>
          <w:color w:val="auto"/>
          <w:sz w:val="21"/>
          <w:highlight w:val="none"/>
        </w:rPr>
      </w:pPr>
    </w:p>
    <w:p w14:paraId="47634868">
      <w:pPr>
        <w:spacing w:line="253" w:lineRule="auto"/>
        <w:rPr>
          <w:rFonts w:ascii="宋体"/>
          <w:color w:val="auto"/>
          <w:sz w:val="21"/>
          <w:highlight w:val="none"/>
        </w:rPr>
      </w:pPr>
    </w:p>
    <w:p w14:paraId="13E36FEF">
      <w:pPr>
        <w:spacing w:line="254" w:lineRule="auto"/>
        <w:rPr>
          <w:rFonts w:ascii="宋体"/>
          <w:color w:val="auto"/>
          <w:sz w:val="21"/>
          <w:highlight w:val="none"/>
        </w:rPr>
      </w:pPr>
    </w:p>
    <w:p w14:paraId="1AB13832">
      <w:pPr>
        <w:spacing w:line="254" w:lineRule="auto"/>
        <w:rPr>
          <w:rFonts w:ascii="宋体"/>
          <w:color w:val="auto"/>
          <w:sz w:val="21"/>
          <w:highlight w:val="none"/>
        </w:rPr>
      </w:pPr>
    </w:p>
    <w:p w14:paraId="37F09F18">
      <w:pPr>
        <w:spacing w:line="254" w:lineRule="auto"/>
        <w:rPr>
          <w:rFonts w:ascii="宋体"/>
          <w:color w:val="auto"/>
          <w:sz w:val="21"/>
          <w:highlight w:val="none"/>
        </w:rPr>
      </w:pPr>
    </w:p>
    <w:p w14:paraId="53A98993">
      <w:pPr>
        <w:spacing w:before="91" w:line="301" w:lineRule="auto"/>
        <w:ind w:firstLine="404" w:firstLineChars="20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本单位郑重声明，根据《财政部民政部中国残疾人联合会关于促进残疾人就业政府</w:t>
      </w:r>
      <w:r>
        <w:rPr>
          <w:rFonts w:ascii="宋体" w:hAnsi="宋体" w:eastAsia="宋体" w:cs="宋体"/>
          <w:color w:val="auto"/>
          <w:spacing w:val="-14"/>
          <w:sz w:val="21"/>
          <w:szCs w:val="21"/>
          <w:highlight w:val="none"/>
        </w:rPr>
        <w:t>采购政策的通知》（财库〔2017〕141号）的规定，本单位为符合条件的残疾人福利</w:t>
      </w:r>
      <w:r>
        <w:rPr>
          <w:rFonts w:ascii="宋体" w:hAnsi="宋体" w:eastAsia="宋体" w:cs="宋体"/>
          <w:color w:val="auto"/>
          <w:spacing w:val="-1"/>
          <w:sz w:val="21"/>
          <w:szCs w:val="21"/>
          <w:highlight w:val="none"/>
        </w:rPr>
        <w:t>性单位，且本单位参加______单位的项目采购活动提供本单位制</w:t>
      </w:r>
      <w:r>
        <w:rPr>
          <w:rFonts w:ascii="宋体" w:hAnsi="宋体" w:eastAsia="宋体" w:cs="宋体"/>
          <w:color w:val="auto"/>
          <w:spacing w:val="3"/>
          <w:sz w:val="21"/>
          <w:szCs w:val="21"/>
          <w:highlight w:val="none"/>
        </w:rPr>
        <w:t>造的货物（由本单位承担工程/提供服务</w:t>
      </w:r>
      <w:r>
        <w:rPr>
          <w:rFonts w:ascii="宋体" w:hAnsi="宋体" w:eastAsia="宋体" w:cs="宋体"/>
          <w:color w:val="auto"/>
          <w:spacing w:val="-81"/>
          <w:sz w:val="21"/>
          <w:szCs w:val="21"/>
          <w:highlight w:val="none"/>
        </w:rPr>
        <w:t>），</w:t>
      </w:r>
      <w:r>
        <w:rPr>
          <w:rFonts w:ascii="宋体" w:hAnsi="宋体" w:eastAsia="宋体" w:cs="宋体"/>
          <w:color w:val="auto"/>
          <w:spacing w:val="3"/>
          <w:sz w:val="21"/>
          <w:szCs w:val="21"/>
          <w:highlight w:val="none"/>
        </w:rPr>
        <w:t>或者提供其他残疾人福利性单位制造的</w:t>
      </w:r>
      <w:r>
        <w:rPr>
          <w:rFonts w:ascii="宋体" w:hAnsi="宋体" w:eastAsia="宋体" w:cs="宋体"/>
          <w:color w:val="auto"/>
          <w:spacing w:val="-6"/>
          <w:sz w:val="21"/>
          <w:szCs w:val="21"/>
          <w:highlight w:val="none"/>
        </w:rPr>
        <w:t>货物（不包括使用非残疾人福利性单位注册商标的货物）。</w:t>
      </w:r>
    </w:p>
    <w:p w14:paraId="482107F9">
      <w:pPr>
        <w:spacing w:before="264" w:line="185" w:lineRule="auto"/>
        <w:ind w:firstLine="416" w:firstLineChars="20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本单位对上述声明的真实性负责。如有虚假，将依法承担相应责任。</w:t>
      </w:r>
    </w:p>
    <w:p w14:paraId="269CA852">
      <w:pPr>
        <w:spacing w:line="258" w:lineRule="auto"/>
        <w:rPr>
          <w:rFonts w:ascii="宋体"/>
          <w:color w:val="auto"/>
          <w:sz w:val="21"/>
          <w:highlight w:val="none"/>
        </w:rPr>
      </w:pPr>
    </w:p>
    <w:p w14:paraId="1C6D67B3">
      <w:pPr>
        <w:spacing w:line="258" w:lineRule="auto"/>
        <w:rPr>
          <w:rFonts w:ascii="宋体"/>
          <w:color w:val="auto"/>
          <w:sz w:val="21"/>
          <w:highlight w:val="none"/>
        </w:rPr>
      </w:pPr>
    </w:p>
    <w:p w14:paraId="043492E6">
      <w:pPr>
        <w:spacing w:line="258" w:lineRule="auto"/>
        <w:rPr>
          <w:rFonts w:ascii="宋体"/>
          <w:color w:val="auto"/>
          <w:sz w:val="21"/>
          <w:highlight w:val="none"/>
        </w:rPr>
      </w:pPr>
    </w:p>
    <w:p w14:paraId="35C3FF9B">
      <w:pPr>
        <w:spacing w:line="258" w:lineRule="auto"/>
        <w:rPr>
          <w:rFonts w:ascii="宋体"/>
          <w:color w:val="auto"/>
          <w:sz w:val="21"/>
          <w:highlight w:val="none"/>
        </w:rPr>
      </w:pPr>
    </w:p>
    <w:p w14:paraId="45A9C689">
      <w:pPr>
        <w:spacing w:line="258" w:lineRule="auto"/>
        <w:rPr>
          <w:rFonts w:ascii="宋体"/>
          <w:color w:val="auto"/>
          <w:sz w:val="21"/>
          <w:highlight w:val="none"/>
        </w:rPr>
      </w:pPr>
    </w:p>
    <w:p w14:paraId="7D952CB8">
      <w:pPr>
        <w:spacing w:line="259" w:lineRule="auto"/>
        <w:rPr>
          <w:rFonts w:ascii="宋体"/>
          <w:color w:val="auto"/>
          <w:sz w:val="21"/>
          <w:highlight w:val="none"/>
        </w:rPr>
      </w:pPr>
    </w:p>
    <w:p w14:paraId="7191C797">
      <w:pPr>
        <w:spacing w:before="91" w:line="185" w:lineRule="auto"/>
        <w:ind w:firstLine="4517"/>
        <w:outlineLvl w:val="1"/>
        <w:rPr>
          <w:rFonts w:ascii="宋体" w:hAnsi="宋体" w:eastAsia="宋体" w:cs="宋体"/>
          <w:color w:val="auto"/>
          <w:sz w:val="28"/>
          <w:szCs w:val="28"/>
          <w:highlight w:val="none"/>
        </w:rPr>
      </w:pPr>
      <w:r>
        <w:rPr>
          <w:rFonts w:ascii="宋体" w:hAnsi="宋体" w:eastAsia="宋体" w:cs="宋体"/>
          <w:color w:val="auto"/>
          <w:spacing w:val="25"/>
          <w:sz w:val="28"/>
          <w:szCs w:val="28"/>
          <w:highlight w:val="none"/>
          <w14:textOutline w14:w="5103" w14:cap="sq" w14:cmpd="sng">
            <w14:solidFill>
              <w14:srgbClr w14:val="000000"/>
            </w14:solidFill>
            <w14:prstDash w14:val="solid"/>
            <w14:bevel/>
          </w14:textOutline>
        </w:rPr>
        <w:t>单位名称（盖章</w:t>
      </w:r>
      <w:r>
        <w:rPr>
          <w:rFonts w:ascii="宋体" w:hAnsi="宋体" w:eastAsia="宋体" w:cs="宋体"/>
          <w:color w:val="auto"/>
          <w:spacing w:val="-66"/>
          <w:sz w:val="28"/>
          <w:szCs w:val="28"/>
          <w:highlight w:val="none"/>
          <w14:textOutline w14:w="5103" w14:cap="sq" w14:cmpd="sng">
            <w14:solidFill>
              <w14:srgbClr w14:val="000000"/>
            </w14:solidFill>
            <w14:prstDash w14:val="solid"/>
            <w14:bevel/>
          </w14:textOutline>
        </w:rPr>
        <w:t>）：</w:t>
      </w:r>
    </w:p>
    <w:p w14:paraId="3AAF3FB9">
      <w:pPr>
        <w:spacing w:line="390" w:lineRule="auto"/>
        <w:rPr>
          <w:rFonts w:ascii="宋体"/>
          <w:color w:val="auto"/>
          <w:sz w:val="21"/>
          <w:highlight w:val="none"/>
        </w:rPr>
      </w:pPr>
    </w:p>
    <w:p w14:paraId="3C122FB2">
      <w:pPr>
        <w:spacing w:before="92" w:line="185" w:lineRule="auto"/>
        <w:ind w:firstLine="5233"/>
        <w:outlineLvl w:val="1"/>
        <w:rPr>
          <w:rFonts w:ascii="宋体" w:hAnsi="宋体" w:eastAsia="宋体" w:cs="宋体"/>
          <w:color w:val="auto"/>
          <w:sz w:val="28"/>
          <w:szCs w:val="28"/>
          <w:highlight w:val="none"/>
        </w:rPr>
      </w:pPr>
      <w:r>
        <w:rPr>
          <w:rFonts w:ascii="宋体" w:hAnsi="宋体" w:eastAsia="宋体" w:cs="宋体"/>
          <w:color w:val="auto"/>
          <w:spacing w:val="-24"/>
          <w:sz w:val="28"/>
          <w:szCs w:val="28"/>
          <w:highlight w:val="none"/>
          <w14:textOutline w14:w="5103" w14:cap="sq" w14:cmpd="sng">
            <w14:solidFill>
              <w14:srgbClr w14:val="000000"/>
            </w14:solidFill>
            <w14:prstDash w14:val="solid"/>
            <w14:bevel/>
          </w14:textOutline>
        </w:rPr>
        <w:t>日期：</w:t>
      </w:r>
    </w:p>
    <w:p w14:paraId="7EBCD129">
      <w:pPr>
        <w:rPr>
          <w:color w:val="auto"/>
          <w:highlight w:val="none"/>
        </w:rPr>
        <w:sectPr>
          <w:footerReference r:id="rId39" w:type="default"/>
          <w:pgSz w:w="11910" w:h="16840"/>
          <w:pgMar w:top="1431" w:right="737" w:bottom="1295" w:left="849" w:header="0" w:footer="1169" w:gutter="0"/>
          <w:pgNumType w:fmt="decimal"/>
          <w:cols w:space="720" w:num="1"/>
        </w:sectPr>
      </w:pPr>
    </w:p>
    <w:p w14:paraId="22251570">
      <w:pPr>
        <w:spacing w:before="140" w:line="185" w:lineRule="auto"/>
        <w:ind w:firstLine="1793"/>
        <w:outlineLvl w:val="1"/>
        <w:rPr>
          <w:rFonts w:ascii="宋体" w:hAnsi="宋体" w:eastAsia="宋体" w:cs="宋体"/>
          <w:color w:val="auto"/>
          <w:sz w:val="28"/>
          <w:szCs w:val="28"/>
          <w:highlight w:val="none"/>
        </w:rPr>
      </w:pPr>
      <w:r>
        <w:rPr>
          <w:rFonts w:ascii="宋体" w:hAnsi="宋体" w:eastAsia="宋体" w:cs="宋体"/>
          <w:color w:val="auto"/>
          <w:sz w:val="28"/>
          <w:szCs w:val="28"/>
          <w:highlight w:val="none"/>
          <w14:textOutline w14:w="5103" w14:cap="sq" w14:cmpd="sng">
            <w14:solidFill>
              <w14:srgbClr w14:val="000000"/>
            </w14:solidFill>
            <w14:prstDash w14:val="solid"/>
            <w14:bevel/>
          </w14:textOutline>
        </w:rPr>
        <w:t>三、监狱企业参与政府采购活动声明函</w:t>
      </w:r>
    </w:p>
    <w:p w14:paraId="6FEAA9CA">
      <w:pPr>
        <w:spacing w:before="321" w:line="185" w:lineRule="auto"/>
        <w:ind w:firstLine="24"/>
        <w:outlineLvl w:val="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致：</w:t>
      </w:r>
    </w:p>
    <w:p w14:paraId="07335CEC">
      <w:pPr>
        <w:spacing w:line="422" w:lineRule="auto"/>
        <w:rPr>
          <w:rFonts w:ascii="宋体"/>
          <w:color w:val="auto"/>
          <w:sz w:val="20"/>
          <w:szCs w:val="20"/>
          <w:highlight w:val="none"/>
        </w:rPr>
      </w:pPr>
    </w:p>
    <w:p w14:paraId="178D6C6A">
      <w:pPr>
        <w:spacing w:before="91" w:line="360" w:lineRule="auto"/>
        <w:ind w:firstLine="587"/>
        <w:outlineLvl w:val="2"/>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为进一步贯彻落实中华人民共和国财政部《关于政府采购支持监狱企</w:t>
      </w:r>
      <w:r>
        <w:rPr>
          <w:rFonts w:ascii="宋体" w:hAnsi="宋体" w:eastAsia="宋体" w:cs="宋体"/>
          <w:color w:val="auto"/>
          <w:spacing w:val="-12"/>
          <w:sz w:val="24"/>
          <w:szCs w:val="24"/>
          <w:highlight w:val="none"/>
        </w:rPr>
        <w:t>业发展有关问题的通知》（财库[2014]68号）文件精神，发挥政府采</w:t>
      </w:r>
      <w:r>
        <w:rPr>
          <w:rFonts w:ascii="宋体" w:hAnsi="宋体" w:eastAsia="宋体" w:cs="宋体"/>
          <w:color w:val="auto"/>
          <w:spacing w:val="-19"/>
          <w:sz w:val="24"/>
          <w:szCs w:val="24"/>
          <w:highlight w:val="none"/>
        </w:rPr>
        <w:t>购支持监狱企业发展的作用，在政府采购活动中，监狱企业视同小型、微</w:t>
      </w:r>
      <w:r>
        <w:rPr>
          <w:rFonts w:ascii="宋体" w:hAnsi="宋体" w:eastAsia="宋体" w:cs="宋体"/>
          <w:color w:val="auto"/>
          <w:spacing w:val="-28"/>
          <w:sz w:val="24"/>
          <w:szCs w:val="24"/>
          <w:highlight w:val="none"/>
        </w:rPr>
        <w:t>型企业，享受预留份额、评审中价格扣除等政府采购促进中小企业发展的</w:t>
      </w:r>
      <w:r>
        <w:rPr>
          <w:rFonts w:ascii="宋体" w:hAnsi="宋体" w:eastAsia="宋体" w:cs="宋体"/>
          <w:color w:val="auto"/>
          <w:spacing w:val="-5"/>
          <w:sz w:val="24"/>
          <w:szCs w:val="24"/>
          <w:highlight w:val="none"/>
        </w:rPr>
        <w:t>政府采购政策。监狱企业是指由司法部认定的为罪犯、戒毒人员提供</w:t>
      </w:r>
      <w:r>
        <w:rPr>
          <w:rFonts w:ascii="宋体" w:hAnsi="宋体" w:eastAsia="宋体" w:cs="宋体"/>
          <w:color w:val="auto"/>
          <w:spacing w:val="-19"/>
          <w:sz w:val="24"/>
          <w:szCs w:val="24"/>
          <w:highlight w:val="none"/>
        </w:rPr>
        <w:t>生产项目和劳动对象</w:t>
      </w:r>
      <w:r>
        <w:rPr>
          <w:rFonts w:ascii="宋体" w:hAnsi="宋体" w:eastAsia="宋体" w:cs="宋体"/>
          <w:color w:val="auto"/>
          <w:spacing w:val="-26"/>
          <w:w w:val="95"/>
          <w:sz w:val="24"/>
          <w:szCs w:val="24"/>
          <w:highlight w:val="none"/>
        </w:rPr>
        <w:t>，</w:t>
      </w:r>
      <w:r>
        <w:rPr>
          <w:rFonts w:ascii="宋体" w:hAnsi="宋体" w:eastAsia="宋体" w:cs="宋体"/>
          <w:color w:val="auto"/>
          <w:spacing w:val="-19"/>
          <w:sz w:val="24"/>
          <w:szCs w:val="24"/>
          <w:highlight w:val="none"/>
        </w:rPr>
        <w:t>且全部产权属于司法部监狱管理局、戒毒管理局、直属煤矿管理局，各省、自治区、直辖市监狱管理局、戒毒管理局，各地（设</w:t>
      </w:r>
      <w:r>
        <w:rPr>
          <w:rFonts w:ascii="宋体" w:hAnsi="宋体" w:eastAsia="宋体" w:cs="宋体"/>
          <w:color w:val="auto"/>
          <w:spacing w:val="-25"/>
          <w:sz w:val="24"/>
          <w:szCs w:val="24"/>
          <w:highlight w:val="none"/>
        </w:rPr>
        <w:t>区的市）监狱、强制隔离戒毒所、戒毒康复所，以及新疆生产建设兵团</w:t>
      </w:r>
      <w:r>
        <w:rPr>
          <w:rFonts w:ascii="宋体" w:hAnsi="宋体" w:eastAsia="宋体" w:cs="宋体"/>
          <w:color w:val="auto"/>
          <w:spacing w:val="-6"/>
          <w:sz w:val="24"/>
          <w:szCs w:val="24"/>
          <w:highlight w:val="none"/>
        </w:rPr>
        <w:t>监狱管理局、戒毒管理局的企业。</w:t>
      </w:r>
    </w:p>
    <w:p w14:paraId="159B60AA">
      <w:pPr>
        <w:spacing w:before="91" w:line="360" w:lineRule="auto"/>
        <w:ind w:firstLine="587"/>
        <w:outlineLvl w:val="2"/>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投标企业承诺：本公司为监狱企业，并提供由省级以上监狱管理局、</w:t>
      </w:r>
      <w:r>
        <w:rPr>
          <w:rFonts w:ascii="宋体" w:hAnsi="宋体" w:eastAsia="宋体" w:cs="宋体"/>
          <w:color w:val="auto"/>
          <w:spacing w:val="-10"/>
          <w:sz w:val="24"/>
          <w:szCs w:val="24"/>
          <w:highlight w:val="none"/>
        </w:rPr>
        <w:t>戒毒管理局（含新疆生产建设兵团）出具的属于监狱企业的证明文件</w:t>
      </w:r>
      <w:r>
        <w:rPr>
          <w:rFonts w:hint="eastAsia" w:ascii="宋体" w:hAnsi="宋体" w:eastAsia="宋体" w:cs="宋体"/>
          <w:color w:val="auto"/>
          <w:spacing w:val="-10"/>
          <w:sz w:val="24"/>
          <w:szCs w:val="24"/>
          <w:highlight w:val="none"/>
          <w:lang w:eastAsia="zh-CN"/>
        </w:rPr>
        <w:t>，</w:t>
      </w:r>
      <w:r>
        <w:rPr>
          <w:rFonts w:ascii="宋体" w:hAnsi="宋体" w:eastAsia="宋体" w:cs="宋体"/>
          <w:color w:val="auto"/>
          <w:spacing w:val="-1"/>
          <w:sz w:val="24"/>
          <w:szCs w:val="24"/>
          <w:highlight w:val="none"/>
        </w:rPr>
        <w:t>如有虚假，将依法承担相应责任。</w:t>
      </w:r>
    </w:p>
    <w:p w14:paraId="4E9CABCF">
      <w:pPr>
        <w:spacing w:before="283" w:line="185" w:lineRule="auto"/>
        <w:ind w:firstLine="185"/>
        <w:outlineLvl w:val="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特此承诺！</w:t>
      </w:r>
    </w:p>
    <w:p w14:paraId="6E211D77">
      <w:pPr>
        <w:spacing w:line="332" w:lineRule="auto"/>
        <w:rPr>
          <w:rFonts w:ascii="宋体"/>
          <w:color w:val="auto"/>
          <w:sz w:val="20"/>
          <w:szCs w:val="20"/>
          <w:highlight w:val="none"/>
        </w:rPr>
      </w:pPr>
    </w:p>
    <w:p w14:paraId="36D1B84D">
      <w:pPr>
        <w:spacing w:line="332" w:lineRule="auto"/>
        <w:rPr>
          <w:rFonts w:ascii="宋体"/>
          <w:color w:val="auto"/>
          <w:sz w:val="20"/>
          <w:szCs w:val="20"/>
          <w:highlight w:val="none"/>
        </w:rPr>
      </w:pPr>
    </w:p>
    <w:p w14:paraId="790B8F0C">
      <w:pPr>
        <w:spacing w:before="92" w:line="185" w:lineRule="auto"/>
        <w:ind w:firstLine="37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法定代表人或授权</w:t>
      </w:r>
      <w:r>
        <w:rPr>
          <w:rFonts w:hint="eastAsia" w:ascii="宋体" w:hAnsi="宋体" w:eastAsia="宋体" w:cs="宋体"/>
          <w:color w:val="auto"/>
          <w:spacing w:val="-1"/>
          <w:sz w:val="24"/>
          <w:szCs w:val="24"/>
          <w:highlight w:val="none"/>
          <w:lang w:eastAsia="zh-CN"/>
        </w:rPr>
        <w:t>响应</w:t>
      </w:r>
      <w:r>
        <w:rPr>
          <w:rFonts w:ascii="宋体" w:hAnsi="宋体" w:eastAsia="宋体" w:cs="宋体"/>
          <w:color w:val="auto"/>
          <w:spacing w:val="-1"/>
          <w:sz w:val="24"/>
          <w:szCs w:val="24"/>
          <w:highlight w:val="none"/>
        </w:rPr>
        <w:t>代表签字：</w:t>
      </w:r>
    </w:p>
    <w:p w14:paraId="0211FA25">
      <w:pPr>
        <w:spacing w:before="84" w:line="239" w:lineRule="auto"/>
        <w:ind w:left="4277" w:right="1212" w:hanging="48"/>
        <w:rPr>
          <w:rFonts w:ascii="宋体" w:hAnsi="宋体" w:eastAsia="宋体" w:cs="宋体"/>
          <w:color w:val="auto"/>
          <w:spacing w:val="-111"/>
          <w:sz w:val="24"/>
          <w:szCs w:val="24"/>
          <w:highlight w:val="none"/>
        </w:rPr>
      </w:pP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rPr>
        <w:t>单位名称（盖章</w:t>
      </w:r>
      <w:r>
        <w:rPr>
          <w:rFonts w:ascii="宋体" w:hAnsi="宋体" w:eastAsia="宋体" w:cs="宋体"/>
          <w:color w:val="auto"/>
          <w:spacing w:val="-111"/>
          <w:sz w:val="24"/>
          <w:szCs w:val="24"/>
          <w:highlight w:val="none"/>
        </w:rPr>
        <w:t>）：</w:t>
      </w:r>
    </w:p>
    <w:p w14:paraId="566ADEEC">
      <w:pPr>
        <w:spacing w:before="84" w:line="239" w:lineRule="auto"/>
        <w:ind w:left="4277" w:right="1212" w:hanging="48"/>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日期：</w:t>
      </w:r>
    </w:p>
    <w:p w14:paraId="09797C3D">
      <w:pPr>
        <w:spacing w:before="284" w:line="185" w:lineRule="auto"/>
        <w:ind w:firstLine="2516"/>
        <w:outlineLvl w:val="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5103" w14:cap="sq" w14:cmpd="sng">
            <w14:solidFill>
              <w14:srgbClr w14:val="000000"/>
            </w14:solidFill>
            <w14:prstDash w14:val="solid"/>
            <w14:bevel/>
          </w14:textOutline>
        </w:rPr>
        <w:t>（后附相关证明附件）</w:t>
      </w:r>
    </w:p>
    <w:p w14:paraId="4226C93E">
      <w:pPr>
        <w:rPr>
          <w:color w:val="auto"/>
          <w:sz w:val="20"/>
          <w:szCs w:val="20"/>
          <w:highlight w:val="none"/>
        </w:rPr>
        <w:sectPr>
          <w:footerReference r:id="rId40" w:type="default"/>
          <w:pgSz w:w="11910" w:h="16840"/>
          <w:pgMar w:top="1431" w:right="1676" w:bottom="1295" w:left="1786" w:header="0" w:footer="1169" w:gutter="0"/>
          <w:pgNumType w:fmt="decimal"/>
          <w:cols w:space="720" w:num="1"/>
        </w:sectPr>
      </w:pPr>
    </w:p>
    <w:p w14:paraId="74922FCC">
      <w:pPr>
        <w:spacing w:line="369" w:lineRule="auto"/>
        <w:rPr>
          <w:rFonts w:ascii="宋体"/>
          <w:color w:val="auto"/>
          <w:sz w:val="21"/>
          <w:highlight w:val="none"/>
        </w:rPr>
      </w:pPr>
    </w:p>
    <w:p w14:paraId="7A3DF8F3">
      <w:pPr>
        <w:spacing w:before="91" w:line="624" w:lineRule="exact"/>
        <w:ind w:firstLine="3169"/>
        <w:rPr>
          <w:rFonts w:hint="eastAsia" w:ascii="宋体" w:hAnsi="宋体" w:eastAsia="宋体" w:cs="宋体"/>
          <w:color w:val="auto"/>
          <w:sz w:val="24"/>
          <w:szCs w:val="24"/>
          <w:highlight w:val="none"/>
        </w:rPr>
      </w:pPr>
      <w:r>
        <w:rPr>
          <w:rFonts w:hint="eastAsia" w:ascii="宋体" w:hAnsi="宋体" w:eastAsia="宋体" w:cs="宋体"/>
          <w:color w:val="auto"/>
          <w:spacing w:val="-3"/>
          <w:position w:val="8"/>
          <w:sz w:val="24"/>
          <w:szCs w:val="24"/>
          <w:highlight w:val="none"/>
          <w14:textOutline w14:w="5103" w14:cap="sq" w14:cmpd="sng">
            <w14:solidFill>
              <w14:srgbClr w14:val="000000"/>
            </w14:solidFill>
            <w14:prstDash w14:val="solid"/>
            <w14:bevel/>
          </w14:textOutline>
        </w:rPr>
        <w:t>四、</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"http://zhidao.baidu.com/search?word=%E6%89%BF%E8%AF%BA%E4%B9%A6&amp;amp;fr=qb_search_exp&amp;amp;ie=utf8"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3"/>
          <w:position w:val="8"/>
          <w:sz w:val="24"/>
          <w:szCs w:val="24"/>
          <w:highlight w:val="none"/>
          <w14:textOutline w14:w="5103" w14:cap="sq" w14:cmpd="sng">
            <w14:solidFill>
              <w14:srgbClr w14:val="000000"/>
            </w14:solidFill>
            <w14:prstDash w14:val="solid"/>
            <w14:bevel/>
          </w14:textOutline>
        </w:rPr>
        <w:t>无不良行为记录承诺书</w:t>
      </w:r>
      <w:r>
        <w:rPr>
          <w:rFonts w:hint="eastAsia" w:ascii="宋体" w:hAnsi="宋体" w:eastAsia="宋体" w:cs="宋体"/>
          <w:color w:val="auto"/>
          <w:spacing w:val="-3"/>
          <w:position w:val="8"/>
          <w:sz w:val="24"/>
          <w:szCs w:val="24"/>
          <w:highlight w:val="none"/>
          <w14:textOutline w14:w="5103" w14:cap="sq" w14:cmpd="sng">
            <w14:solidFill>
              <w14:srgbClr w14:val="000000"/>
            </w14:solidFill>
            <w14:prstDash w14:val="solid"/>
            <w14:bevel/>
          </w14:textOutline>
        </w:rPr>
        <w:fldChar w:fldCharType="end"/>
      </w:r>
    </w:p>
    <w:p w14:paraId="22350674">
      <w:pPr>
        <w:spacing w:line="345" w:lineRule="auto"/>
        <w:rPr>
          <w:rFonts w:hint="eastAsia" w:ascii="宋体" w:hAnsi="宋体" w:eastAsia="宋体" w:cs="宋体"/>
          <w:color w:val="auto"/>
          <w:sz w:val="24"/>
          <w:szCs w:val="24"/>
          <w:highlight w:val="none"/>
        </w:rPr>
      </w:pPr>
    </w:p>
    <w:p w14:paraId="750BDCCD">
      <w:pPr>
        <w:tabs>
          <w:tab w:val="left" w:pos="1838"/>
        </w:tabs>
        <w:spacing w:before="91" w:line="185"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27"/>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"http://zhidao.baidu.com/search?word=%E6%8B%9B%E6%A0%87%E4%BA%BA&amp;amp;fr=qb_search_exp&amp;amp;ie=utf8"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27"/>
          <w:sz w:val="24"/>
          <w:szCs w:val="24"/>
          <w:highlight w:val="none"/>
        </w:rPr>
        <w:t>采购人</w:t>
      </w:r>
      <w:r>
        <w:rPr>
          <w:rFonts w:hint="eastAsia" w:ascii="宋体" w:hAnsi="宋体" w:eastAsia="宋体" w:cs="宋体"/>
          <w:color w:val="auto"/>
          <w:spacing w:val="-27"/>
          <w:sz w:val="24"/>
          <w:szCs w:val="24"/>
          <w:highlight w:val="none"/>
        </w:rPr>
        <w:fldChar w:fldCharType="end"/>
      </w:r>
      <w:r>
        <w:rPr>
          <w:rFonts w:hint="eastAsia" w:ascii="宋体" w:hAnsi="宋体" w:eastAsia="宋体" w:cs="宋体"/>
          <w:color w:val="auto"/>
          <w:spacing w:val="-27"/>
          <w:sz w:val="24"/>
          <w:szCs w:val="24"/>
          <w:highlight w:val="none"/>
        </w:rPr>
        <w:t>名称</w:t>
      </w:r>
      <w:r>
        <w:rPr>
          <w:rFonts w:hint="eastAsia" w:ascii="宋体" w:hAnsi="宋体" w:eastAsia="宋体" w:cs="宋体"/>
          <w:color w:val="auto"/>
          <w:spacing w:val="-78"/>
          <w:sz w:val="24"/>
          <w:szCs w:val="24"/>
          <w:highlight w:val="none"/>
        </w:rPr>
        <w:t>）：</w:t>
      </w:r>
    </w:p>
    <w:p w14:paraId="6E5C4A29">
      <w:pPr>
        <w:spacing w:line="257" w:lineRule="auto"/>
        <w:rPr>
          <w:rFonts w:hint="eastAsia" w:ascii="宋体" w:hAnsi="宋体" w:eastAsia="宋体" w:cs="宋体"/>
          <w:color w:val="auto"/>
          <w:sz w:val="24"/>
          <w:szCs w:val="24"/>
          <w:highlight w:val="none"/>
        </w:rPr>
      </w:pPr>
    </w:p>
    <w:p w14:paraId="08A8E60A">
      <w:pPr>
        <w:spacing w:line="257" w:lineRule="auto"/>
        <w:rPr>
          <w:rFonts w:hint="eastAsia" w:ascii="宋体" w:hAnsi="宋体" w:eastAsia="宋体" w:cs="宋体"/>
          <w:color w:val="auto"/>
          <w:sz w:val="24"/>
          <w:szCs w:val="24"/>
          <w:highlight w:val="none"/>
        </w:rPr>
      </w:pPr>
    </w:p>
    <w:p w14:paraId="5B288DA3">
      <w:pPr>
        <w:spacing w:line="360" w:lineRule="auto"/>
        <w:rPr>
          <w:rFonts w:hint="eastAsia" w:ascii="宋体" w:hAnsi="宋体" w:eastAsia="宋体" w:cs="宋体"/>
          <w:color w:val="auto"/>
          <w:sz w:val="24"/>
          <w:szCs w:val="24"/>
          <w:highlight w:val="none"/>
        </w:rPr>
      </w:pPr>
    </w:p>
    <w:p w14:paraId="5F5611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我方在此声明，我单位包括企业本身、企业</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"http://zhidao.baidu.com/search?word=%E6%B3%95%E4%BA%BA%E4%BB%A3%E8%A1%A8&amp;amp;fr=qb_search_exp&amp;amp;ie=utf8"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人及拟担任本项目的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"http://zhidao.baidu.com/search?word=%E9%A1%B9%E7%9B%AE%E7%BB%8F%E7%90%86&amp;amp;fr=qb_search_exp&amp;amp;ie=utf8"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项目经理</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在近一年内无不良行为记录；我单位没有因骗取中标或者严重违约以及发生重大</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"http://zhidao.baidu.com/search?word=%E5%B7%A5%E7%A8%8B%E8%B4%A8%E9%87%8F%E4%BA%8B%E6%95%85&amp;amp;fr=qb_search_exp&amp;amp;ie=utf8"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工程质量事故</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等问题，也没有被有关部门暂停投标资格并在暂停期内的。我方保证上述信息的真实和准确，并愿意承担因我方就此</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"http://zhidao.baidu.com/search?word=%E5%BC%84%E8%99%9A%E4%BD%9C%E5%81%87&amp;amp;fr=qb_search_exp&amp;amp;ie=utf8"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弄虚作假</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所引起的一切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"http://zhidao.baidu.com/search?word=%E6%B3%95%E5%BE%8B%E5%90%8E%E6%9E%9C&amp;amp;fr=qb_search_exp&amp;amp;ie=utf8"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法律后果</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74606DE1">
      <w:pPr>
        <w:spacing w:line="292" w:lineRule="auto"/>
        <w:rPr>
          <w:rFonts w:hint="eastAsia" w:ascii="宋体" w:hAnsi="宋体" w:eastAsia="宋体" w:cs="宋体"/>
          <w:color w:val="auto"/>
          <w:sz w:val="24"/>
          <w:szCs w:val="24"/>
          <w:highlight w:val="none"/>
        </w:rPr>
      </w:pPr>
    </w:p>
    <w:p w14:paraId="15182DBF">
      <w:pPr>
        <w:spacing w:line="292" w:lineRule="auto"/>
        <w:rPr>
          <w:rFonts w:hint="eastAsia" w:ascii="宋体" w:hAnsi="宋体" w:eastAsia="宋体" w:cs="宋体"/>
          <w:color w:val="auto"/>
          <w:sz w:val="24"/>
          <w:szCs w:val="24"/>
          <w:highlight w:val="none"/>
        </w:rPr>
      </w:pPr>
    </w:p>
    <w:p w14:paraId="38C49BEE">
      <w:pPr>
        <w:spacing w:line="292" w:lineRule="auto"/>
        <w:rPr>
          <w:rFonts w:hint="eastAsia" w:ascii="宋体" w:hAnsi="宋体" w:eastAsia="宋体" w:cs="宋体"/>
          <w:color w:val="auto"/>
          <w:sz w:val="24"/>
          <w:szCs w:val="24"/>
          <w:highlight w:val="none"/>
        </w:rPr>
      </w:pPr>
    </w:p>
    <w:p w14:paraId="3F491414">
      <w:pPr>
        <w:spacing w:line="292" w:lineRule="auto"/>
        <w:rPr>
          <w:rFonts w:hint="eastAsia" w:ascii="宋体" w:hAnsi="宋体" w:eastAsia="宋体" w:cs="宋体"/>
          <w:color w:val="auto"/>
          <w:sz w:val="24"/>
          <w:szCs w:val="24"/>
          <w:highlight w:val="none"/>
        </w:rPr>
      </w:pPr>
    </w:p>
    <w:p w14:paraId="2E6533F2">
      <w:pPr>
        <w:spacing w:before="91" w:line="185" w:lineRule="auto"/>
        <w:ind w:firstLine="57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特此承诺。</w:t>
      </w:r>
    </w:p>
    <w:p w14:paraId="61FAF208">
      <w:pPr>
        <w:spacing w:line="263" w:lineRule="auto"/>
        <w:rPr>
          <w:rFonts w:hint="eastAsia" w:ascii="宋体" w:hAnsi="宋体" w:eastAsia="宋体" w:cs="宋体"/>
          <w:color w:val="auto"/>
          <w:sz w:val="24"/>
          <w:szCs w:val="24"/>
          <w:highlight w:val="none"/>
        </w:rPr>
      </w:pPr>
    </w:p>
    <w:p w14:paraId="242977CE">
      <w:pPr>
        <w:spacing w:line="264" w:lineRule="auto"/>
        <w:rPr>
          <w:rFonts w:hint="eastAsia" w:ascii="宋体" w:hAnsi="宋体" w:eastAsia="宋体" w:cs="宋体"/>
          <w:color w:val="auto"/>
          <w:sz w:val="24"/>
          <w:szCs w:val="24"/>
          <w:highlight w:val="none"/>
        </w:rPr>
      </w:pPr>
    </w:p>
    <w:p w14:paraId="060E5365">
      <w:pPr>
        <w:spacing w:line="264" w:lineRule="auto"/>
        <w:rPr>
          <w:rFonts w:hint="eastAsia" w:ascii="宋体" w:hAnsi="宋体" w:eastAsia="宋体" w:cs="宋体"/>
          <w:color w:val="auto"/>
          <w:sz w:val="24"/>
          <w:szCs w:val="24"/>
          <w:highlight w:val="none"/>
        </w:rPr>
      </w:pPr>
    </w:p>
    <w:p w14:paraId="35902650">
      <w:pPr>
        <w:spacing w:line="264" w:lineRule="auto"/>
        <w:rPr>
          <w:rFonts w:hint="eastAsia" w:ascii="宋体" w:hAnsi="宋体" w:eastAsia="宋体" w:cs="宋体"/>
          <w:color w:val="auto"/>
          <w:sz w:val="24"/>
          <w:szCs w:val="24"/>
          <w:highlight w:val="none"/>
        </w:rPr>
      </w:pPr>
    </w:p>
    <w:p w14:paraId="6A77DE9D">
      <w:pPr>
        <w:spacing w:line="264" w:lineRule="auto"/>
        <w:rPr>
          <w:rFonts w:hint="eastAsia" w:ascii="宋体" w:hAnsi="宋体" w:eastAsia="宋体" w:cs="宋体"/>
          <w:color w:val="auto"/>
          <w:sz w:val="24"/>
          <w:szCs w:val="24"/>
          <w:highlight w:val="none"/>
        </w:rPr>
      </w:pPr>
    </w:p>
    <w:p w14:paraId="7B8435B1">
      <w:pPr>
        <w:spacing w:before="91" w:line="185" w:lineRule="auto"/>
        <w:ind w:firstLine="3418"/>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rPr>
        <w:t>单位名称</w:t>
      </w:r>
      <w:r>
        <w:rPr>
          <w:rFonts w:hint="eastAsia" w:ascii="宋体" w:hAnsi="宋体" w:eastAsia="宋体" w:cs="宋体"/>
          <w:color w:val="auto"/>
          <w:spacing w:val="-99"/>
          <w:sz w:val="24"/>
          <w:szCs w:val="24"/>
          <w:highlight w:val="none"/>
        </w:rPr>
        <w:t>：</w:t>
      </w:r>
      <w:r>
        <w:rPr>
          <w:rFonts w:hint="eastAsia" w:ascii="宋体" w:hAnsi="宋体" w:eastAsia="宋体" w:cs="宋体"/>
          <w:color w:val="auto"/>
          <w:spacing w:val="-99"/>
          <w:sz w:val="24"/>
          <w:szCs w:val="24"/>
          <w:highlight w:val="none"/>
          <w:lang w:eastAsia="zh-CN"/>
        </w:rPr>
        <w:t>（</w:t>
      </w:r>
      <w:r>
        <w:rPr>
          <w:rFonts w:hint="eastAsia" w:ascii="宋体" w:hAnsi="宋体" w:eastAsia="宋体" w:cs="宋体"/>
          <w:color w:val="auto"/>
          <w:spacing w:val="-14"/>
          <w:sz w:val="24"/>
          <w:szCs w:val="24"/>
          <w:highlight w:val="none"/>
          <w:u w:val="single" w:color="auto"/>
        </w:rPr>
        <w:t>盖单</w:t>
      </w:r>
      <w:r>
        <w:rPr>
          <w:rFonts w:hint="eastAsia" w:ascii="宋体" w:hAnsi="宋体" w:eastAsia="宋体" w:cs="宋体"/>
          <w:color w:val="auto"/>
          <w:spacing w:val="-14"/>
          <w:sz w:val="24"/>
          <w:szCs w:val="24"/>
          <w:highlight w:val="none"/>
          <w:u w:val="single" w:color="auto"/>
          <w:lang w:eastAsia="zh-CN"/>
        </w:rPr>
        <w:t>位公</w:t>
      </w:r>
      <w:r>
        <w:rPr>
          <w:rFonts w:hint="eastAsia" w:ascii="宋体" w:hAnsi="宋体" w:eastAsia="宋体" w:cs="宋体"/>
          <w:color w:val="auto"/>
          <w:spacing w:val="-14"/>
          <w:sz w:val="24"/>
          <w:szCs w:val="24"/>
          <w:highlight w:val="none"/>
          <w:u w:val="single" w:color="auto"/>
        </w:rPr>
        <w:t>章）</w:t>
      </w:r>
    </w:p>
    <w:p w14:paraId="24CD3C97">
      <w:pPr>
        <w:spacing w:line="263" w:lineRule="auto"/>
        <w:rPr>
          <w:rFonts w:hint="eastAsia" w:ascii="宋体" w:hAnsi="宋体" w:eastAsia="宋体" w:cs="宋体"/>
          <w:color w:val="auto"/>
          <w:sz w:val="24"/>
          <w:szCs w:val="24"/>
          <w:highlight w:val="none"/>
        </w:rPr>
      </w:pPr>
    </w:p>
    <w:p w14:paraId="4EA16373">
      <w:pPr>
        <w:spacing w:line="264" w:lineRule="auto"/>
        <w:rPr>
          <w:rFonts w:hint="eastAsia" w:ascii="宋体" w:hAnsi="宋体" w:eastAsia="宋体" w:cs="宋体"/>
          <w:color w:val="auto"/>
          <w:sz w:val="24"/>
          <w:szCs w:val="24"/>
          <w:highlight w:val="none"/>
        </w:rPr>
      </w:pPr>
    </w:p>
    <w:p w14:paraId="58D2BF61">
      <w:pPr>
        <w:spacing w:line="264" w:lineRule="auto"/>
        <w:rPr>
          <w:rFonts w:hint="eastAsia" w:ascii="宋体" w:hAnsi="宋体" w:eastAsia="宋体" w:cs="宋体"/>
          <w:color w:val="auto"/>
          <w:sz w:val="24"/>
          <w:szCs w:val="24"/>
          <w:highlight w:val="none"/>
        </w:rPr>
      </w:pPr>
    </w:p>
    <w:p w14:paraId="466462AF">
      <w:pPr>
        <w:spacing w:line="264" w:lineRule="auto"/>
        <w:rPr>
          <w:rFonts w:hint="eastAsia" w:ascii="宋体" w:hAnsi="宋体" w:eastAsia="宋体" w:cs="宋体"/>
          <w:color w:val="auto"/>
          <w:sz w:val="24"/>
          <w:szCs w:val="24"/>
          <w:highlight w:val="none"/>
        </w:rPr>
      </w:pPr>
    </w:p>
    <w:p w14:paraId="29EF68A9">
      <w:pPr>
        <w:spacing w:line="264" w:lineRule="auto"/>
        <w:rPr>
          <w:rFonts w:hint="eastAsia" w:ascii="宋体" w:hAnsi="宋体" w:eastAsia="宋体" w:cs="宋体"/>
          <w:color w:val="auto"/>
          <w:sz w:val="24"/>
          <w:szCs w:val="24"/>
          <w:highlight w:val="none"/>
        </w:rPr>
      </w:pPr>
    </w:p>
    <w:p w14:paraId="5DF2A703">
      <w:pPr>
        <w:spacing w:before="91" w:line="185" w:lineRule="auto"/>
        <w:ind w:firstLine="32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"http://zhidao.baidu.com/search?word=%E6%B3%95%E5%AE%9A%E4%BB%A3%E8%A1%A8%E4%BA%BA&amp;amp;fr=qb_search_exp&amp;amp;ie=utf8"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或其</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"http://zhidao.baidu.com/search?word=%E5%A7%94%E6%89%98%E4%BB%A3%E7%90%86%E4%BA%BA&amp;amp;fr=qb_search_exp&amp;amp;ie=utf8"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6"/>
          <w:sz w:val="24"/>
          <w:szCs w:val="24"/>
          <w:highlight w:val="none"/>
          <w:u w:val="single" w:color="auto"/>
        </w:rPr>
        <w:t>（</w:t>
      </w:r>
      <w:r>
        <w:rPr>
          <w:rFonts w:hint="eastAsia" w:ascii="宋体" w:hAnsi="宋体" w:eastAsia="宋体" w:cs="宋体"/>
          <w:color w:val="auto"/>
          <w:sz w:val="24"/>
          <w:szCs w:val="24"/>
          <w:highlight w:val="none"/>
          <w:u w:val="single" w:color="auto"/>
        </w:rPr>
        <w:t>签字或盖章）</w:t>
      </w:r>
    </w:p>
    <w:p w14:paraId="554D58E0">
      <w:pPr>
        <w:spacing w:line="263" w:lineRule="auto"/>
        <w:rPr>
          <w:rFonts w:hint="eastAsia" w:ascii="宋体" w:hAnsi="宋体" w:eastAsia="宋体" w:cs="宋体"/>
          <w:color w:val="auto"/>
          <w:sz w:val="24"/>
          <w:szCs w:val="24"/>
          <w:highlight w:val="none"/>
        </w:rPr>
      </w:pPr>
    </w:p>
    <w:p w14:paraId="57C4366A">
      <w:pPr>
        <w:spacing w:line="264" w:lineRule="auto"/>
        <w:rPr>
          <w:rFonts w:hint="eastAsia" w:ascii="宋体" w:hAnsi="宋体" w:eastAsia="宋体" w:cs="宋体"/>
          <w:color w:val="auto"/>
          <w:sz w:val="24"/>
          <w:szCs w:val="24"/>
          <w:highlight w:val="none"/>
        </w:rPr>
      </w:pPr>
    </w:p>
    <w:p w14:paraId="6D79DC2B">
      <w:pPr>
        <w:spacing w:line="264" w:lineRule="auto"/>
        <w:rPr>
          <w:rFonts w:hint="eastAsia" w:ascii="宋体" w:hAnsi="宋体" w:eastAsia="宋体" w:cs="宋体"/>
          <w:color w:val="auto"/>
          <w:sz w:val="24"/>
          <w:szCs w:val="24"/>
          <w:highlight w:val="none"/>
        </w:rPr>
      </w:pPr>
    </w:p>
    <w:p w14:paraId="5EEB1B3D">
      <w:pPr>
        <w:spacing w:line="264" w:lineRule="auto"/>
        <w:rPr>
          <w:rFonts w:hint="eastAsia" w:ascii="宋体" w:hAnsi="宋体" w:eastAsia="宋体" w:cs="宋体"/>
          <w:color w:val="auto"/>
          <w:sz w:val="24"/>
          <w:szCs w:val="24"/>
          <w:highlight w:val="none"/>
        </w:rPr>
      </w:pPr>
    </w:p>
    <w:p w14:paraId="6D2E5F60">
      <w:pPr>
        <w:spacing w:line="264" w:lineRule="auto"/>
        <w:rPr>
          <w:rFonts w:hint="eastAsia" w:ascii="宋体" w:hAnsi="宋体" w:eastAsia="宋体" w:cs="宋体"/>
          <w:color w:val="auto"/>
          <w:sz w:val="24"/>
          <w:szCs w:val="24"/>
          <w:highlight w:val="none"/>
        </w:rPr>
      </w:pPr>
    </w:p>
    <w:p w14:paraId="15C28CEB">
      <w:pPr>
        <w:spacing w:before="92" w:line="185" w:lineRule="auto"/>
        <w:ind w:firstLine="6453"/>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年</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月</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日</w:t>
      </w:r>
    </w:p>
    <w:p w14:paraId="5D66728C">
      <w:pPr>
        <w:rPr>
          <w:rFonts w:hint="eastAsia" w:ascii="宋体" w:hAnsi="宋体" w:eastAsia="宋体" w:cs="宋体"/>
          <w:color w:val="auto"/>
          <w:sz w:val="24"/>
          <w:szCs w:val="24"/>
          <w:highlight w:val="none"/>
        </w:rPr>
        <w:sectPr>
          <w:footerReference r:id="rId41" w:type="default"/>
          <w:pgSz w:w="11906" w:h="16839"/>
          <w:pgMar w:top="1431" w:right="1295" w:bottom="1156" w:left="1416" w:header="0" w:footer="1031" w:gutter="0"/>
          <w:pgNumType w:fmt="decimal"/>
          <w:cols w:space="720" w:num="1"/>
        </w:sectPr>
      </w:pPr>
    </w:p>
    <w:p w14:paraId="10C061F8">
      <w:pPr>
        <w:spacing w:before="157" w:line="185" w:lineRule="auto"/>
        <w:ind w:firstLine="2574"/>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103" w14:cap="sq" w14:cmpd="sng">
            <w14:solidFill>
              <w14:srgbClr w14:val="000000"/>
            </w14:solidFill>
            <w14:prstDash w14:val="solid"/>
            <w14:bevel/>
          </w14:textOutline>
        </w:rPr>
        <w:t>五、响应单位不涉黑涉恶承诺书</w:t>
      </w:r>
    </w:p>
    <w:p w14:paraId="011DC150">
      <w:pPr>
        <w:spacing w:line="276" w:lineRule="auto"/>
        <w:rPr>
          <w:rFonts w:ascii="宋体"/>
          <w:color w:val="auto"/>
          <w:sz w:val="21"/>
          <w:highlight w:val="none"/>
        </w:rPr>
      </w:pPr>
    </w:p>
    <w:p w14:paraId="69E71297">
      <w:pPr>
        <w:spacing w:line="276" w:lineRule="auto"/>
        <w:rPr>
          <w:rFonts w:ascii="宋体"/>
          <w:color w:val="auto"/>
          <w:sz w:val="21"/>
          <w:highlight w:val="none"/>
        </w:rPr>
      </w:pPr>
    </w:p>
    <w:p w14:paraId="6F277165">
      <w:pPr>
        <w:spacing w:line="277" w:lineRule="auto"/>
        <w:rPr>
          <w:rFonts w:ascii="宋体"/>
          <w:color w:val="auto"/>
          <w:sz w:val="21"/>
          <w:highlight w:val="none"/>
        </w:rPr>
      </w:pPr>
    </w:p>
    <w:p w14:paraId="38ECB4DE">
      <w:pPr>
        <w:spacing w:before="91" w:line="185" w:lineRule="auto"/>
        <w:ind w:firstLine="8"/>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（采购人名称</w:t>
      </w:r>
      <w:r>
        <w:rPr>
          <w:rFonts w:ascii="宋体" w:hAnsi="宋体" w:eastAsia="宋体" w:cs="宋体"/>
          <w:color w:val="auto"/>
          <w:spacing w:val="-81"/>
          <w:sz w:val="28"/>
          <w:szCs w:val="28"/>
          <w:highlight w:val="none"/>
        </w:rPr>
        <w:t>）：</w:t>
      </w:r>
    </w:p>
    <w:p w14:paraId="28CEA252">
      <w:pPr>
        <w:spacing w:before="316" w:line="396" w:lineRule="auto"/>
        <w:ind w:firstLine="563"/>
        <w:rPr>
          <w:rFonts w:ascii="宋体" w:hAnsi="宋体" w:eastAsia="宋体" w:cs="宋体"/>
          <w:color w:val="auto"/>
          <w:sz w:val="28"/>
          <w:szCs w:val="28"/>
          <w:highlight w:val="none"/>
        </w:rPr>
      </w:pPr>
      <w:r>
        <w:rPr>
          <w:rFonts w:ascii="宋体" w:hAnsi="宋体" w:eastAsia="宋体" w:cs="宋体"/>
          <w:color w:val="auto"/>
          <w:spacing w:val="-19"/>
          <w:sz w:val="28"/>
          <w:szCs w:val="28"/>
          <w:highlight w:val="none"/>
        </w:rPr>
        <w:t>我（单位名称）在（项目名称）的投</w:t>
      </w:r>
      <w:r>
        <w:rPr>
          <w:rFonts w:ascii="宋体" w:hAnsi="宋体" w:eastAsia="宋体" w:cs="宋体"/>
          <w:color w:val="auto"/>
          <w:spacing w:val="-3"/>
          <w:sz w:val="28"/>
          <w:szCs w:val="28"/>
          <w:highlight w:val="none"/>
        </w:rPr>
        <w:t>标中，不存在强迫交易、暗箱操作、</w:t>
      </w:r>
      <w:r>
        <w:rPr>
          <w:rFonts w:hint="eastAsia" w:ascii="宋体" w:hAnsi="宋体" w:eastAsia="宋体" w:cs="宋体"/>
          <w:color w:val="auto"/>
          <w:spacing w:val="-3"/>
          <w:sz w:val="28"/>
          <w:szCs w:val="28"/>
          <w:highlight w:val="none"/>
          <w:lang w:eastAsia="zh-CN"/>
        </w:rPr>
        <w:t>欺行霸市</w:t>
      </w:r>
      <w:r>
        <w:rPr>
          <w:rFonts w:ascii="宋体" w:hAnsi="宋体" w:eastAsia="宋体" w:cs="宋体"/>
          <w:color w:val="auto"/>
          <w:spacing w:val="-3"/>
          <w:sz w:val="28"/>
          <w:szCs w:val="28"/>
          <w:highlight w:val="none"/>
        </w:rPr>
        <w:t>、</w:t>
      </w:r>
      <w:r>
        <w:rPr>
          <w:rFonts w:hint="eastAsia" w:ascii="宋体" w:hAnsi="宋体" w:eastAsia="宋体" w:cs="宋体"/>
          <w:color w:val="auto"/>
          <w:spacing w:val="-3"/>
          <w:sz w:val="28"/>
          <w:szCs w:val="28"/>
          <w:highlight w:val="none"/>
          <w:lang w:eastAsia="zh-CN"/>
        </w:rPr>
        <w:t>抢占市场</w:t>
      </w:r>
      <w:r>
        <w:rPr>
          <w:rFonts w:ascii="宋体" w:hAnsi="宋体" w:eastAsia="宋体" w:cs="宋体"/>
          <w:color w:val="auto"/>
          <w:spacing w:val="-3"/>
          <w:sz w:val="28"/>
          <w:szCs w:val="28"/>
          <w:highlight w:val="none"/>
        </w:rPr>
        <w:t>等涉黑涉恶行为。</w:t>
      </w:r>
      <w:r>
        <w:rPr>
          <w:rFonts w:ascii="宋体" w:hAnsi="宋体" w:eastAsia="宋体" w:cs="宋体"/>
          <w:color w:val="auto"/>
          <w:spacing w:val="-1"/>
          <w:sz w:val="28"/>
          <w:szCs w:val="28"/>
          <w:highlight w:val="none"/>
        </w:rPr>
        <w:t>并承诺绝不围标、串标、陪标、恶意竞标、强揽工程、强迫他人接受限制条件或退出竞标，恶意投诉、寻衅滋事，干扰正常招投标秩序，强迫他人</w:t>
      </w:r>
      <w:r>
        <w:rPr>
          <w:rFonts w:ascii="宋体" w:hAnsi="宋体" w:eastAsia="宋体" w:cs="宋体"/>
          <w:color w:val="auto"/>
          <w:spacing w:val="-2"/>
          <w:sz w:val="28"/>
          <w:szCs w:val="28"/>
          <w:highlight w:val="none"/>
        </w:rPr>
        <w:t>放弃中标或转包。</w:t>
      </w:r>
    </w:p>
    <w:p w14:paraId="40D3E0B3">
      <w:pPr>
        <w:spacing w:line="447" w:lineRule="auto"/>
        <w:rPr>
          <w:rFonts w:ascii="宋体"/>
          <w:color w:val="auto"/>
          <w:sz w:val="21"/>
          <w:highlight w:val="none"/>
        </w:rPr>
      </w:pPr>
    </w:p>
    <w:p w14:paraId="3EAA4406">
      <w:pPr>
        <w:spacing w:before="91" w:line="185" w:lineRule="auto"/>
        <w:ind w:firstLine="56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特此承诺！</w:t>
      </w:r>
    </w:p>
    <w:p w14:paraId="049C4A8F">
      <w:pPr>
        <w:spacing w:line="256" w:lineRule="auto"/>
        <w:rPr>
          <w:rFonts w:ascii="宋体"/>
          <w:color w:val="auto"/>
          <w:sz w:val="21"/>
          <w:highlight w:val="none"/>
        </w:rPr>
      </w:pPr>
    </w:p>
    <w:p w14:paraId="4DBECF6B">
      <w:pPr>
        <w:spacing w:line="256" w:lineRule="auto"/>
        <w:rPr>
          <w:rFonts w:ascii="宋体"/>
          <w:color w:val="auto"/>
          <w:sz w:val="21"/>
          <w:highlight w:val="none"/>
        </w:rPr>
      </w:pPr>
    </w:p>
    <w:p w14:paraId="440ABEB3">
      <w:pPr>
        <w:spacing w:line="256" w:lineRule="auto"/>
        <w:rPr>
          <w:rFonts w:ascii="宋体"/>
          <w:color w:val="auto"/>
          <w:sz w:val="21"/>
          <w:highlight w:val="none"/>
        </w:rPr>
      </w:pPr>
    </w:p>
    <w:p w14:paraId="4D2384CD">
      <w:pPr>
        <w:spacing w:line="256" w:lineRule="auto"/>
        <w:rPr>
          <w:rFonts w:ascii="宋体"/>
          <w:color w:val="auto"/>
          <w:sz w:val="21"/>
          <w:highlight w:val="none"/>
        </w:rPr>
      </w:pPr>
    </w:p>
    <w:p w14:paraId="0A0AFA51">
      <w:pPr>
        <w:spacing w:line="257" w:lineRule="auto"/>
        <w:rPr>
          <w:rFonts w:ascii="宋体"/>
          <w:color w:val="auto"/>
          <w:sz w:val="21"/>
          <w:highlight w:val="none"/>
        </w:rPr>
      </w:pPr>
    </w:p>
    <w:p w14:paraId="2C95FA40">
      <w:pPr>
        <w:spacing w:line="257" w:lineRule="auto"/>
        <w:rPr>
          <w:rFonts w:ascii="宋体"/>
          <w:color w:val="auto"/>
          <w:sz w:val="21"/>
          <w:highlight w:val="none"/>
        </w:rPr>
      </w:pPr>
    </w:p>
    <w:p w14:paraId="5A609423">
      <w:pPr>
        <w:spacing w:line="257" w:lineRule="auto"/>
        <w:rPr>
          <w:rFonts w:ascii="宋体"/>
          <w:color w:val="auto"/>
          <w:sz w:val="21"/>
          <w:highlight w:val="none"/>
        </w:rPr>
      </w:pPr>
    </w:p>
    <w:p w14:paraId="3671DA12">
      <w:pPr>
        <w:spacing w:line="257" w:lineRule="auto"/>
        <w:rPr>
          <w:rFonts w:ascii="宋体"/>
          <w:color w:val="auto"/>
          <w:sz w:val="21"/>
          <w:highlight w:val="none"/>
        </w:rPr>
      </w:pPr>
    </w:p>
    <w:p w14:paraId="7F1C2FD4">
      <w:pPr>
        <w:spacing w:line="257" w:lineRule="auto"/>
        <w:rPr>
          <w:rFonts w:ascii="宋体"/>
          <w:color w:val="auto"/>
          <w:sz w:val="21"/>
          <w:highlight w:val="none"/>
        </w:rPr>
      </w:pPr>
    </w:p>
    <w:p w14:paraId="0DA7580C">
      <w:pPr>
        <w:spacing w:before="91" w:line="396" w:lineRule="auto"/>
        <w:ind w:left="3626" w:right="117"/>
        <w:jc w:val="right"/>
        <w:rPr>
          <w:rFonts w:ascii="宋体" w:hAnsi="宋体" w:eastAsia="宋体" w:cs="宋体"/>
          <w:color w:val="auto"/>
          <w:spacing w:val="2"/>
          <w:sz w:val="28"/>
          <w:szCs w:val="28"/>
          <w:highlight w:val="none"/>
        </w:rPr>
      </w:pPr>
      <w:r>
        <w:rPr>
          <w:rFonts w:ascii="宋体" w:hAnsi="宋体" w:eastAsia="宋体" w:cs="宋体"/>
          <w:color w:val="auto"/>
          <w:spacing w:val="2"/>
          <w:sz w:val="28"/>
          <w:szCs w:val="28"/>
          <w:highlight w:val="none"/>
        </w:rPr>
        <w:t>响应单位</w:t>
      </w:r>
      <w:r>
        <w:rPr>
          <w:rFonts w:ascii="宋体" w:hAnsi="宋体" w:eastAsia="宋体" w:cs="宋体"/>
          <w:color w:val="auto"/>
          <w:spacing w:val="-122"/>
          <w:sz w:val="28"/>
          <w:szCs w:val="28"/>
          <w:highlight w:val="none"/>
        </w:rPr>
        <w:t>：（</w:t>
      </w:r>
      <w:r>
        <w:rPr>
          <w:rFonts w:ascii="宋体" w:hAnsi="宋体" w:eastAsia="宋体" w:cs="宋体"/>
          <w:color w:val="auto"/>
          <w:spacing w:val="2"/>
          <w:sz w:val="28"/>
          <w:szCs w:val="28"/>
          <w:highlight w:val="none"/>
        </w:rPr>
        <w:t>加盖公章）</w:t>
      </w:r>
    </w:p>
    <w:p w14:paraId="433E46CE">
      <w:pPr>
        <w:spacing w:before="91" w:line="396" w:lineRule="auto"/>
        <w:ind w:left="3626" w:right="117"/>
        <w:jc w:val="right"/>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法定代表人</w:t>
      </w:r>
      <w:r>
        <w:rPr>
          <w:rFonts w:ascii="宋体" w:hAnsi="宋体" w:eastAsia="宋体" w:cs="宋体"/>
          <w:color w:val="auto"/>
          <w:spacing w:val="-121"/>
          <w:sz w:val="28"/>
          <w:szCs w:val="28"/>
          <w:highlight w:val="none"/>
        </w:rPr>
        <w:t>：（</w:t>
      </w:r>
      <w:r>
        <w:rPr>
          <w:rFonts w:ascii="宋体" w:hAnsi="宋体" w:eastAsia="宋体" w:cs="宋体"/>
          <w:color w:val="auto"/>
          <w:spacing w:val="3"/>
          <w:sz w:val="28"/>
          <w:szCs w:val="28"/>
          <w:highlight w:val="none"/>
        </w:rPr>
        <w:t>签字或盖章）</w:t>
      </w:r>
    </w:p>
    <w:p w14:paraId="3E39BE5D">
      <w:pPr>
        <w:spacing w:line="388" w:lineRule="auto"/>
        <w:rPr>
          <w:rFonts w:ascii="宋体"/>
          <w:color w:val="auto"/>
          <w:sz w:val="21"/>
          <w:highlight w:val="none"/>
        </w:rPr>
      </w:pPr>
    </w:p>
    <w:p w14:paraId="5A01D954">
      <w:pPr>
        <w:tabs>
          <w:tab w:val="left" w:pos="6720"/>
        </w:tabs>
        <w:spacing w:before="92" w:line="185" w:lineRule="auto"/>
        <w:ind w:firstLine="5869"/>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年</w:t>
      </w:r>
      <w:r>
        <w:rPr>
          <w:rFonts w:hint="eastAsia" w:ascii="宋体" w:hAnsi="宋体" w:eastAsia="宋体" w:cs="宋体"/>
          <w:color w:val="auto"/>
          <w:spacing w:val="-10"/>
          <w:sz w:val="28"/>
          <w:szCs w:val="28"/>
          <w:highlight w:val="none"/>
          <w:lang w:val="en-US" w:eastAsia="zh-CN"/>
        </w:rPr>
        <w:t xml:space="preserve">  </w:t>
      </w:r>
      <w:r>
        <w:rPr>
          <w:rFonts w:ascii="宋体" w:hAnsi="宋体" w:eastAsia="宋体" w:cs="宋体"/>
          <w:color w:val="auto"/>
          <w:spacing w:val="-10"/>
          <w:sz w:val="28"/>
          <w:szCs w:val="28"/>
          <w:highlight w:val="none"/>
        </w:rPr>
        <w:t>月</w:t>
      </w:r>
      <w:r>
        <w:rPr>
          <w:rFonts w:hint="eastAsia" w:ascii="宋体" w:hAnsi="宋体" w:eastAsia="宋体" w:cs="宋体"/>
          <w:color w:val="auto"/>
          <w:spacing w:val="-10"/>
          <w:sz w:val="28"/>
          <w:szCs w:val="28"/>
          <w:highlight w:val="none"/>
          <w:lang w:val="en-US" w:eastAsia="zh-CN"/>
        </w:rPr>
        <w:t xml:space="preserve">  </w:t>
      </w:r>
      <w:r>
        <w:rPr>
          <w:rFonts w:ascii="宋体" w:hAnsi="宋体" w:eastAsia="宋体" w:cs="宋体"/>
          <w:color w:val="auto"/>
          <w:spacing w:val="-10"/>
          <w:sz w:val="28"/>
          <w:szCs w:val="28"/>
          <w:highlight w:val="none"/>
        </w:rPr>
        <w:t>日</w:t>
      </w:r>
    </w:p>
    <w:p w14:paraId="5F237627">
      <w:pPr>
        <w:rPr>
          <w:color w:val="auto"/>
          <w:highlight w:val="none"/>
        </w:rPr>
        <w:sectPr>
          <w:footerReference r:id="rId42" w:type="default"/>
          <w:pgSz w:w="11906" w:h="16839"/>
          <w:pgMar w:top="1431" w:right="1317" w:bottom="1156" w:left="1426" w:header="0" w:footer="1031" w:gutter="0"/>
          <w:pgNumType w:fmt="decimal"/>
          <w:cols w:space="720" w:num="1"/>
        </w:sectPr>
      </w:pPr>
    </w:p>
    <w:p w14:paraId="1C0F6776">
      <w:pPr>
        <w:spacing w:before="181" w:line="184" w:lineRule="auto"/>
        <w:ind w:firstLine="3106"/>
        <w:outlineLvl w:val="0"/>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pPr>
      <w:bookmarkStart w:id="85" w:name="_bookmark17"/>
      <w:bookmarkEnd w:id="85"/>
      <w:r>
        <w:rPr>
          <w:rFonts w:hint="eastAsia" w:ascii="宋体" w:hAnsi="宋体" w:eastAsia="宋体" w:cs="宋体"/>
          <w:color w:val="auto"/>
          <w:spacing w:val="-3"/>
          <w:sz w:val="36"/>
          <w:szCs w:val="36"/>
          <w:highlight w:val="none"/>
          <w:lang w:val="en-US" w:eastAsia="zh-CN"/>
          <w14:textOutline w14:w="6537" w14:cap="sq" w14:cmpd="sng">
            <w14:solidFill>
              <w14:srgbClr w14:val="000000"/>
            </w14:solidFill>
            <w14:prstDash w14:val="solid"/>
            <w14:bevel/>
          </w14:textOutline>
        </w:rPr>
        <w:t>八</w:t>
      </w: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t>、其他材料</w:t>
      </w:r>
    </w:p>
    <w:p w14:paraId="6EA10334">
      <w:pP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pPr>
      <w:r>
        <w:rPr>
          <w:rFonts w:ascii="宋体" w:hAnsi="宋体" w:eastAsia="宋体" w:cs="宋体"/>
          <w:color w:val="auto"/>
          <w:spacing w:val="-3"/>
          <w:sz w:val="36"/>
          <w:szCs w:val="36"/>
          <w:highlight w:val="none"/>
          <w14:textOutline w14:w="6537" w14:cap="sq" w14:cmpd="sng">
            <w14:solidFill>
              <w14:srgbClr w14:val="000000"/>
            </w14:solidFill>
            <w14:prstDash w14:val="solid"/>
            <w14:bevel/>
          </w14:textOutline>
        </w:rPr>
        <w:br w:type="page"/>
      </w:r>
    </w:p>
    <w:p w14:paraId="748BF4B2">
      <w:pPr>
        <w:spacing w:before="181" w:line="240" w:lineRule="auto"/>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pacing w:val="-1"/>
          <w:sz w:val="36"/>
          <w:szCs w:val="36"/>
          <w:highlight w:val="none"/>
          <w:lang w:val="en-US" w:eastAsia="zh-CN"/>
          <w14:textOutline w14:w="6537" w14:cap="sq" w14:cmpd="sng">
            <w14:solidFill>
              <w14:srgbClr w14:val="000000"/>
            </w14:solidFill>
            <w14:prstDash w14:val="solid"/>
            <w14:bevel/>
          </w14:textOutline>
        </w:rPr>
        <w:t>九</w:t>
      </w:r>
      <w:r>
        <w:rPr>
          <w:rFonts w:ascii="宋体" w:hAnsi="宋体" w:eastAsia="宋体" w:cs="宋体"/>
          <w:color w:val="auto"/>
          <w:spacing w:val="-1"/>
          <w:sz w:val="36"/>
          <w:szCs w:val="36"/>
          <w:highlight w:val="none"/>
          <w14:textOutline w14:w="6537" w14:cap="sq" w14:cmpd="sng">
            <w14:solidFill>
              <w14:srgbClr w14:val="000000"/>
            </w14:solidFill>
            <w14:prstDash w14:val="solid"/>
            <w14:bevel/>
          </w14:textOutline>
        </w:rPr>
        <w:t>、施工组织设计</w:t>
      </w:r>
      <w:r>
        <w:rPr>
          <w:rFonts w:hint="eastAsia" w:ascii="宋体" w:hAnsi="宋体" w:eastAsia="宋体" w:cs="宋体"/>
          <w:color w:val="auto"/>
          <w:spacing w:val="-1"/>
          <w:sz w:val="36"/>
          <w:szCs w:val="36"/>
          <w:highlight w:val="none"/>
          <w:lang w:eastAsia="zh-CN"/>
          <w14:textOutline w14:w="6537" w14:cap="sq" w14:cmpd="sng">
            <w14:solidFill>
              <w14:srgbClr w14:val="000000"/>
            </w14:solidFill>
            <w14:prstDash w14:val="solid"/>
            <w14:bevel/>
          </w14:textOutline>
        </w:rPr>
        <w:t>（技术投标文件不应超过 200 页。）</w:t>
      </w:r>
    </w:p>
    <w:p w14:paraId="07BC65C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eastAsia="zh-CN"/>
        </w:rPr>
        <w:t>1.响应人</w:t>
      </w:r>
      <w:r>
        <w:rPr>
          <w:rFonts w:hint="eastAsia" w:ascii="宋体" w:hAnsi="宋体" w:eastAsia="宋体" w:cs="宋体"/>
          <w:color w:val="auto"/>
          <w:highlight w:val="none"/>
        </w:rPr>
        <w:t>应根据磋商文件和对现场的勘察情况，采用文字并结合图表形式，参考以下要点编制本工程的施工组织设计：</w:t>
      </w:r>
    </w:p>
    <w:p w14:paraId="31AA97F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（1）施工总布置；</w:t>
      </w:r>
    </w:p>
    <w:p w14:paraId="310648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（2）施工方案与技术措施；</w:t>
      </w:r>
    </w:p>
    <w:p w14:paraId="6BA16B7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（3）质量管理体系与措施；</w:t>
      </w:r>
    </w:p>
    <w:p w14:paraId="63070B1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（4）安全管理体系与措施</w:t>
      </w:r>
      <w:r>
        <w:rPr>
          <w:rFonts w:hint="eastAsia" w:ascii="宋体" w:hAnsi="宋体" w:eastAsia="宋体" w:cs="宋体"/>
          <w:color w:val="auto"/>
          <w:highlight w:val="none"/>
          <w:lang w:eastAsia="zh-CN"/>
        </w:rPr>
        <w:t>；</w:t>
      </w:r>
    </w:p>
    <w:p w14:paraId="487D265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（5）环境保护管理体系与措施</w:t>
      </w:r>
      <w:r>
        <w:rPr>
          <w:rFonts w:hint="eastAsia" w:ascii="宋体" w:hAnsi="宋体" w:eastAsia="宋体" w:cs="宋体"/>
          <w:color w:val="auto"/>
          <w:highlight w:val="none"/>
          <w:lang w:eastAsia="zh-CN"/>
        </w:rPr>
        <w:t>；</w:t>
      </w:r>
    </w:p>
    <w:p w14:paraId="5D96D91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（6）工程进度计划与措施</w:t>
      </w:r>
      <w:r>
        <w:rPr>
          <w:rFonts w:hint="eastAsia" w:ascii="宋体" w:hAnsi="宋体" w:eastAsia="宋体" w:cs="宋体"/>
          <w:color w:val="auto"/>
          <w:highlight w:val="none"/>
          <w:lang w:eastAsia="zh-CN"/>
        </w:rPr>
        <w:t>；</w:t>
      </w:r>
    </w:p>
    <w:p w14:paraId="3F07DC6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（7）资源配备计划</w:t>
      </w:r>
      <w:r>
        <w:rPr>
          <w:rFonts w:hint="eastAsia" w:ascii="宋体" w:hAnsi="宋体" w:eastAsia="宋体" w:cs="宋体"/>
          <w:color w:val="auto"/>
          <w:highlight w:val="none"/>
          <w:lang w:eastAsia="zh-CN"/>
        </w:rPr>
        <w:t>；</w:t>
      </w:r>
    </w:p>
    <w:p w14:paraId="5427C94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（8）紧急情况的处理措施、预案以及抵抗风险的措施</w:t>
      </w:r>
      <w:r>
        <w:rPr>
          <w:rFonts w:hint="eastAsia" w:ascii="宋体" w:hAnsi="宋体" w:eastAsia="宋体" w:cs="宋体"/>
          <w:color w:val="auto"/>
          <w:highlight w:val="none"/>
          <w:lang w:eastAsia="zh-CN"/>
        </w:rPr>
        <w:t>；</w:t>
      </w:r>
    </w:p>
    <w:p w14:paraId="0689FF2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施工组织设计除采用文字表述外可附下列图表，图表及格式要求附后。</w:t>
      </w:r>
    </w:p>
    <w:p w14:paraId="734FF3C0">
      <w:pPr>
        <w:spacing w:line="360" w:lineRule="auto"/>
        <w:rPr>
          <w:rFonts w:hint="eastAsia"/>
          <w:color w:val="auto"/>
          <w:highlight w:val="none"/>
        </w:rPr>
      </w:pPr>
    </w:p>
    <w:p w14:paraId="5E031E05">
      <w:pPr>
        <w:spacing w:line="360" w:lineRule="auto"/>
        <w:rPr>
          <w:rFonts w:hint="eastAsia"/>
          <w:color w:val="auto"/>
          <w:highlight w:val="none"/>
        </w:rPr>
      </w:pPr>
      <w:r>
        <w:rPr>
          <w:rFonts w:hint="eastAsia"/>
          <w:color w:val="auto"/>
          <w:highlight w:val="none"/>
        </w:rPr>
        <w:t>附表一拟投入本工程的主要施工设备表</w:t>
      </w:r>
    </w:p>
    <w:p w14:paraId="39679810">
      <w:pPr>
        <w:spacing w:line="360" w:lineRule="auto"/>
        <w:rPr>
          <w:rFonts w:hint="eastAsia"/>
          <w:color w:val="auto"/>
          <w:highlight w:val="none"/>
        </w:rPr>
      </w:pPr>
      <w:r>
        <w:rPr>
          <w:rFonts w:hint="eastAsia"/>
          <w:color w:val="auto"/>
          <w:highlight w:val="none"/>
        </w:rPr>
        <w:t>附表二劳动力计划表</w:t>
      </w:r>
    </w:p>
    <w:p w14:paraId="47D2C037">
      <w:pPr>
        <w:spacing w:line="360" w:lineRule="auto"/>
        <w:rPr>
          <w:rFonts w:hint="eastAsia" w:eastAsia="宋体"/>
          <w:color w:val="auto"/>
          <w:highlight w:val="none"/>
          <w:lang w:eastAsia="zh-CN"/>
        </w:rPr>
      </w:pPr>
      <w:r>
        <w:rPr>
          <w:rFonts w:hint="eastAsia"/>
          <w:color w:val="auto"/>
          <w:highlight w:val="none"/>
        </w:rPr>
        <w:t>附表三计划开、竣工日期和施工进度网络图</w:t>
      </w:r>
    </w:p>
    <w:p w14:paraId="6A2174C8">
      <w:pPr>
        <w:spacing w:line="360" w:lineRule="auto"/>
        <w:rPr>
          <w:rFonts w:hint="eastAsia"/>
          <w:color w:val="auto"/>
          <w:highlight w:val="none"/>
        </w:rPr>
      </w:pPr>
      <w:r>
        <w:rPr>
          <w:rFonts w:hint="eastAsia"/>
          <w:color w:val="auto"/>
          <w:highlight w:val="none"/>
        </w:rPr>
        <w:t>附表四施工总平面图</w:t>
      </w:r>
    </w:p>
    <w:p w14:paraId="04B96B5C">
      <w:pPr>
        <w:spacing w:before="181" w:line="360" w:lineRule="auto"/>
        <w:outlineLvl w:val="0"/>
        <w:rPr>
          <w:rFonts w:hint="eastAsia"/>
          <w:b/>
          <w:bCs/>
          <w:color w:val="auto"/>
          <w:highlight w:val="none"/>
        </w:rPr>
      </w:pPr>
      <w:r>
        <w:rPr>
          <w:rFonts w:hint="eastAsia"/>
          <w:b/>
          <w:bCs/>
          <w:color w:val="auto"/>
          <w:highlight w:val="none"/>
        </w:rPr>
        <w:t>技术标文件(暗标）未按以下“盲评”要求制作的，为无效投标，除下述要求外，不得因暗标格式问题认定为无效投标：</w:t>
      </w:r>
    </w:p>
    <w:p w14:paraId="3732A27A">
      <w:pPr>
        <w:spacing w:before="181" w:line="360" w:lineRule="auto"/>
        <w:outlineLvl w:val="0"/>
        <w:rPr>
          <w:rFonts w:hint="eastAsia"/>
          <w:b/>
          <w:bCs/>
          <w:color w:val="auto"/>
          <w:highlight w:val="none"/>
        </w:rPr>
      </w:pPr>
      <w:r>
        <w:rPr>
          <w:rFonts w:hint="eastAsia"/>
          <w:b/>
          <w:bCs/>
          <w:color w:val="auto"/>
          <w:highlight w:val="none"/>
        </w:rPr>
        <w:t>1.版面要求：A4纸张大小；</w:t>
      </w:r>
    </w:p>
    <w:p w14:paraId="1D6E1DD1">
      <w:pPr>
        <w:spacing w:before="181" w:line="360" w:lineRule="auto"/>
        <w:outlineLvl w:val="0"/>
        <w:rPr>
          <w:rFonts w:hint="eastAsia"/>
          <w:b/>
          <w:bCs/>
          <w:color w:val="auto"/>
          <w:highlight w:val="none"/>
        </w:rPr>
      </w:pPr>
      <w:r>
        <w:rPr>
          <w:rFonts w:hint="eastAsia"/>
          <w:b/>
          <w:bCs/>
          <w:color w:val="auto"/>
          <w:highlight w:val="none"/>
        </w:rPr>
        <w:t>2.颜色要求：所有文字、图表均为黑色；</w:t>
      </w:r>
    </w:p>
    <w:p w14:paraId="6A70DF61">
      <w:pPr>
        <w:spacing w:before="181" w:line="360" w:lineRule="auto"/>
        <w:outlineLvl w:val="0"/>
        <w:rPr>
          <w:rFonts w:hint="eastAsia"/>
          <w:b/>
          <w:bCs/>
          <w:color w:val="auto"/>
          <w:highlight w:val="none"/>
        </w:rPr>
      </w:pPr>
      <w:r>
        <w:rPr>
          <w:rFonts w:hint="eastAsia"/>
          <w:b/>
          <w:bCs/>
          <w:color w:val="auto"/>
          <w:highlight w:val="none"/>
        </w:rPr>
        <w:t>3.字体要求：标题及正文部分所用文字均采用“宋体”四号“常规”字；图、表内的字体及字号不作要求；全部使用中文标点符号；所有字体均不得出现加粗、加色、倾斜、下划线等标记；</w:t>
      </w:r>
    </w:p>
    <w:p w14:paraId="73C2018D">
      <w:pPr>
        <w:spacing w:before="181" w:line="360" w:lineRule="auto"/>
        <w:outlineLvl w:val="0"/>
        <w:rPr>
          <w:rFonts w:hint="eastAsia"/>
          <w:b/>
          <w:bCs/>
          <w:color w:val="auto"/>
          <w:highlight w:val="none"/>
        </w:rPr>
      </w:pPr>
      <w:r>
        <w:rPr>
          <w:rFonts w:hint="eastAsia"/>
          <w:b/>
          <w:bCs/>
          <w:color w:val="auto"/>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图、表中文字内容统一设为左对齐。</w:t>
      </w:r>
    </w:p>
    <w:p w14:paraId="2D27D450">
      <w:pPr>
        <w:spacing w:before="181" w:line="360" w:lineRule="auto"/>
        <w:outlineLvl w:val="0"/>
        <w:rPr>
          <w:color w:val="auto"/>
          <w:highlight w:val="none"/>
        </w:rPr>
      </w:pPr>
      <w:r>
        <w:rPr>
          <w:rFonts w:hint="eastAsia"/>
          <w:b/>
          <w:bCs/>
          <w:color w:val="auto"/>
          <w:highlight w:val="none"/>
        </w:rPr>
        <w:t>5.其它：除满足上述各项要求外，构成投标文件的“技术暗标”的正文中均不得出现供应商的名称和其它可识别供应商身份的字符、徽标、人员名称以及其他可能被辨别出供应商身份的任何标记。</w:t>
      </w:r>
      <w:r>
        <w:rPr>
          <w:rFonts w:hint="eastAsia"/>
          <w:b/>
          <w:bCs/>
          <w:color w:val="auto"/>
          <w:highlight w:val="none"/>
        </w:rPr>
        <w:br w:type="column"/>
      </w:r>
      <w:r>
        <w:rPr>
          <w:rFonts w:ascii="宋体" w:hAnsi="宋体" w:eastAsia="宋体" w:cs="宋体"/>
          <w:color w:val="auto"/>
          <w:spacing w:val="-16"/>
          <w:sz w:val="36"/>
          <w:szCs w:val="36"/>
          <w:highlight w:val="none"/>
          <w14:textOutline w14:w="6537" w14:cap="sq" w14:cmpd="sng">
            <w14:solidFill>
              <w14:srgbClr w14:val="000000"/>
            </w14:solidFill>
            <w14:prstDash w14:val="solid"/>
            <w14:bevel/>
          </w14:textOutline>
        </w:rPr>
        <w:t>附表一：拟投入本标段的主要施工设备表</w:t>
      </w:r>
    </w:p>
    <w:p w14:paraId="1F71C66A">
      <w:pPr>
        <w:spacing w:line="232" w:lineRule="exact"/>
        <w:rPr>
          <w:color w:val="auto"/>
          <w:highlight w:val="none"/>
        </w:rPr>
      </w:pPr>
    </w:p>
    <w:tbl>
      <w:tblPr>
        <w:tblStyle w:val="33"/>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951"/>
        <w:gridCol w:w="951"/>
        <w:gridCol w:w="951"/>
        <w:gridCol w:w="951"/>
        <w:gridCol w:w="951"/>
        <w:gridCol w:w="1177"/>
        <w:gridCol w:w="727"/>
        <w:gridCol w:w="1207"/>
        <w:gridCol w:w="701"/>
      </w:tblGrid>
      <w:tr w14:paraId="086A6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955" w:type="dxa"/>
            <w:vAlign w:val="top"/>
          </w:tcPr>
          <w:p w14:paraId="323D55AB">
            <w:pPr>
              <w:spacing w:line="243" w:lineRule="auto"/>
              <w:jc w:val="center"/>
              <w:rPr>
                <w:rFonts w:ascii="宋体"/>
                <w:color w:val="auto"/>
                <w:sz w:val="21"/>
                <w:highlight w:val="none"/>
              </w:rPr>
            </w:pPr>
          </w:p>
          <w:p w14:paraId="057E5F72">
            <w:pPr>
              <w:spacing w:before="69" w:line="184" w:lineRule="auto"/>
              <w:ind w:firstLine="114"/>
              <w:jc w:val="center"/>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14:textOutline w14:w="3795" w14:cap="sq" w14:cmpd="sng">
                  <w14:solidFill>
                    <w14:srgbClr w14:val="000000"/>
                  </w14:solidFill>
                  <w14:prstDash w14:val="solid"/>
                  <w14:bevel/>
                </w14:textOutline>
              </w:rPr>
              <w:t>序号</w:t>
            </w:r>
          </w:p>
        </w:tc>
        <w:tc>
          <w:tcPr>
            <w:tcW w:w="951" w:type="dxa"/>
            <w:vAlign w:val="top"/>
          </w:tcPr>
          <w:p w14:paraId="579D03BB">
            <w:pPr>
              <w:spacing w:before="144" w:line="401" w:lineRule="exact"/>
              <w:ind w:firstLine="114"/>
              <w:jc w:val="center"/>
              <w:rPr>
                <w:rFonts w:ascii="宋体" w:hAnsi="宋体" w:eastAsia="宋体" w:cs="宋体"/>
                <w:color w:val="auto"/>
                <w:sz w:val="21"/>
                <w:szCs w:val="21"/>
                <w:highlight w:val="none"/>
              </w:rPr>
            </w:pPr>
            <w:r>
              <w:rPr>
                <w:rFonts w:ascii="宋体" w:hAnsi="宋体" w:eastAsia="宋体" w:cs="宋体"/>
                <w:color w:val="auto"/>
                <w:spacing w:val="-6"/>
                <w:position w:val="14"/>
                <w:sz w:val="21"/>
                <w:szCs w:val="21"/>
                <w:highlight w:val="none"/>
                <w14:textOutline w14:w="3795" w14:cap="sq" w14:cmpd="sng">
                  <w14:solidFill>
                    <w14:srgbClr w14:val="000000"/>
                  </w14:solidFill>
                  <w14:prstDash w14:val="solid"/>
                  <w14:bevel/>
                </w14:textOutline>
              </w:rPr>
              <w:t>设备</w:t>
            </w:r>
          </w:p>
          <w:p w14:paraId="0846CAEC">
            <w:pPr>
              <w:spacing w:line="204" w:lineRule="auto"/>
              <w:ind w:firstLine="113"/>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795" w14:cap="sq" w14:cmpd="sng">
                  <w14:solidFill>
                    <w14:srgbClr w14:val="000000"/>
                  </w14:solidFill>
                  <w14:prstDash w14:val="solid"/>
                  <w14:bevel/>
                </w14:textOutline>
              </w:rPr>
              <w:t>名称</w:t>
            </w:r>
          </w:p>
        </w:tc>
        <w:tc>
          <w:tcPr>
            <w:tcW w:w="951" w:type="dxa"/>
            <w:vAlign w:val="top"/>
          </w:tcPr>
          <w:p w14:paraId="6F9F2AFD">
            <w:pPr>
              <w:spacing w:before="144" w:line="401" w:lineRule="exact"/>
              <w:ind w:firstLine="119"/>
              <w:jc w:val="center"/>
              <w:rPr>
                <w:rFonts w:ascii="宋体" w:hAnsi="宋体" w:eastAsia="宋体" w:cs="宋体"/>
                <w:color w:val="auto"/>
                <w:sz w:val="21"/>
                <w:szCs w:val="21"/>
                <w:highlight w:val="none"/>
              </w:rPr>
            </w:pPr>
            <w:r>
              <w:rPr>
                <w:rFonts w:ascii="宋体" w:hAnsi="宋体" w:eastAsia="宋体" w:cs="宋体"/>
                <w:color w:val="auto"/>
                <w:spacing w:val="-8"/>
                <w:position w:val="14"/>
                <w:sz w:val="21"/>
                <w:szCs w:val="21"/>
                <w:highlight w:val="none"/>
                <w14:textOutline w14:w="3795" w14:cap="sq" w14:cmpd="sng">
                  <w14:solidFill>
                    <w14:srgbClr w14:val="000000"/>
                  </w14:solidFill>
                  <w14:prstDash w14:val="solid"/>
                  <w14:bevel/>
                </w14:textOutline>
              </w:rPr>
              <w:t>型号</w:t>
            </w:r>
          </w:p>
          <w:p w14:paraId="2F5F27CB">
            <w:pPr>
              <w:spacing w:line="204" w:lineRule="auto"/>
              <w:ind w:firstLine="113"/>
              <w:jc w:val="center"/>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14:textOutline w14:w="3795" w14:cap="sq" w14:cmpd="sng">
                  <w14:solidFill>
                    <w14:srgbClr w14:val="000000"/>
                  </w14:solidFill>
                  <w14:prstDash w14:val="solid"/>
                  <w14:bevel/>
                </w14:textOutline>
              </w:rPr>
              <w:t>规格</w:t>
            </w:r>
          </w:p>
        </w:tc>
        <w:tc>
          <w:tcPr>
            <w:tcW w:w="951" w:type="dxa"/>
            <w:vAlign w:val="top"/>
          </w:tcPr>
          <w:p w14:paraId="4EC628D1">
            <w:pPr>
              <w:spacing w:line="243" w:lineRule="auto"/>
              <w:jc w:val="center"/>
              <w:rPr>
                <w:rFonts w:ascii="宋体"/>
                <w:color w:val="auto"/>
                <w:sz w:val="21"/>
                <w:highlight w:val="none"/>
              </w:rPr>
            </w:pPr>
          </w:p>
          <w:p w14:paraId="22F8465A">
            <w:pPr>
              <w:spacing w:before="69" w:line="184" w:lineRule="auto"/>
              <w:ind w:firstLine="113"/>
              <w:jc w:val="center"/>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14:textOutline w14:w="3795" w14:cap="sq" w14:cmpd="sng">
                  <w14:solidFill>
                    <w14:srgbClr w14:val="000000"/>
                  </w14:solidFill>
                  <w14:prstDash w14:val="solid"/>
                  <w14:bevel/>
                </w14:textOutline>
              </w:rPr>
              <w:t>数量</w:t>
            </w:r>
          </w:p>
        </w:tc>
        <w:tc>
          <w:tcPr>
            <w:tcW w:w="951" w:type="dxa"/>
            <w:vAlign w:val="top"/>
          </w:tcPr>
          <w:p w14:paraId="2DCA7572">
            <w:pPr>
              <w:spacing w:before="144" w:line="401" w:lineRule="exact"/>
              <w:ind w:firstLine="132"/>
              <w:jc w:val="center"/>
              <w:rPr>
                <w:rFonts w:ascii="宋体" w:hAnsi="宋体" w:eastAsia="宋体" w:cs="宋体"/>
                <w:color w:val="auto"/>
                <w:sz w:val="21"/>
                <w:szCs w:val="21"/>
                <w:highlight w:val="none"/>
              </w:rPr>
            </w:pPr>
            <w:r>
              <w:rPr>
                <w:rFonts w:ascii="宋体" w:hAnsi="宋体" w:eastAsia="宋体" w:cs="宋体"/>
                <w:color w:val="auto"/>
                <w:spacing w:val="-15"/>
                <w:position w:val="14"/>
                <w:sz w:val="21"/>
                <w:szCs w:val="21"/>
                <w:highlight w:val="none"/>
                <w14:textOutline w14:w="3795" w14:cap="sq" w14:cmpd="sng">
                  <w14:solidFill>
                    <w14:srgbClr w14:val="000000"/>
                  </w14:solidFill>
                  <w14:prstDash w14:val="solid"/>
                  <w14:bevel/>
                </w14:textOutline>
              </w:rPr>
              <w:t>国别</w:t>
            </w:r>
          </w:p>
          <w:p w14:paraId="583EE0DD">
            <w:pPr>
              <w:spacing w:line="204" w:lineRule="auto"/>
              <w:ind w:firstLine="111"/>
              <w:jc w:val="center"/>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14:textOutline w14:w="3795" w14:cap="sq" w14:cmpd="sng">
                  <w14:solidFill>
                    <w14:srgbClr w14:val="000000"/>
                  </w14:solidFill>
                  <w14:prstDash w14:val="solid"/>
                  <w14:bevel/>
                </w14:textOutline>
              </w:rPr>
              <w:t>产地</w:t>
            </w:r>
          </w:p>
        </w:tc>
        <w:tc>
          <w:tcPr>
            <w:tcW w:w="951" w:type="dxa"/>
            <w:vAlign w:val="top"/>
          </w:tcPr>
          <w:p w14:paraId="5FF5C52F">
            <w:pPr>
              <w:spacing w:before="144" w:line="401" w:lineRule="exact"/>
              <w:ind w:firstLine="114"/>
              <w:jc w:val="center"/>
              <w:rPr>
                <w:rFonts w:ascii="宋体" w:hAnsi="宋体" w:eastAsia="宋体" w:cs="宋体"/>
                <w:color w:val="auto"/>
                <w:sz w:val="21"/>
                <w:szCs w:val="21"/>
                <w:highlight w:val="none"/>
              </w:rPr>
            </w:pPr>
            <w:r>
              <w:rPr>
                <w:rFonts w:ascii="宋体" w:hAnsi="宋体" w:eastAsia="宋体" w:cs="宋体"/>
                <w:color w:val="auto"/>
                <w:spacing w:val="-5"/>
                <w:position w:val="14"/>
                <w:sz w:val="21"/>
                <w:szCs w:val="21"/>
                <w:highlight w:val="none"/>
                <w14:textOutline w14:w="3795" w14:cap="sq" w14:cmpd="sng">
                  <w14:solidFill>
                    <w14:srgbClr w14:val="000000"/>
                  </w14:solidFill>
                  <w14:prstDash w14:val="solid"/>
                  <w14:bevel/>
                </w14:textOutline>
              </w:rPr>
              <w:t>制造</w:t>
            </w:r>
          </w:p>
          <w:p w14:paraId="0EC41C5C">
            <w:pPr>
              <w:spacing w:line="204" w:lineRule="auto"/>
              <w:ind w:firstLine="114"/>
              <w:jc w:val="center"/>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14:textOutline w14:w="3795" w14:cap="sq" w14:cmpd="sng">
                  <w14:solidFill>
                    <w14:srgbClr w14:val="000000"/>
                  </w14:solidFill>
                  <w14:prstDash w14:val="solid"/>
                  <w14:bevel/>
                </w14:textOutline>
              </w:rPr>
              <w:t>年份</w:t>
            </w:r>
          </w:p>
        </w:tc>
        <w:tc>
          <w:tcPr>
            <w:tcW w:w="1177" w:type="dxa"/>
            <w:vAlign w:val="top"/>
          </w:tcPr>
          <w:p w14:paraId="366FC133">
            <w:pPr>
              <w:spacing w:before="144" w:line="268" w:lineRule="auto"/>
              <w:ind w:left="148" w:right="224" w:hanging="36"/>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795" w14:cap="sq" w14:cmpd="sng">
                  <w14:solidFill>
                    <w14:srgbClr w14:val="000000"/>
                  </w14:solidFill>
                  <w14:prstDash w14:val="solid"/>
                  <w14:bevel/>
                </w14:textOutline>
              </w:rPr>
              <w:t>额定功率</w:t>
            </w:r>
            <w:r>
              <w:rPr>
                <w:rFonts w:ascii="宋体" w:hAnsi="宋体" w:eastAsia="宋体" w:cs="宋体"/>
                <w:color w:val="auto"/>
                <w:spacing w:val="-10"/>
                <w:w w:val="99"/>
                <w:sz w:val="21"/>
                <w:szCs w:val="21"/>
                <w:highlight w:val="none"/>
                <w14:textOutline w14:w="3795" w14:cap="sq" w14:cmpd="sng">
                  <w14:solidFill>
                    <w14:srgbClr w14:val="000000"/>
                  </w14:solidFill>
                  <w14:prstDash w14:val="solid"/>
                  <w14:bevel/>
                </w14:textOutline>
              </w:rPr>
              <w:t>(KW)</w:t>
            </w:r>
          </w:p>
        </w:tc>
        <w:tc>
          <w:tcPr>
            <w:tcW w:w="727" w:type="dxa"/>
            <w:vAlign w:val="top"/>
          </w:tcPr>
          <w:p w14:paraId="1A4B4E5C">
            <w:pPr>
              <w:spacing w:before="144" w:line="401" w:lineRule="exact"/>
              <w:ind w:firstLine="115"/>
              <w:jc w:val="center"/>
              <w:rPr>
                <w:rFonts w:ascii="宋体" w:hAnsi="宋体" w:eastAsia="宋体" w:cs="宋体"/>
                <w:color w:val="auto"/>
                <w:sz w:val="21"/>
                <w:szCs w:val="21"/>
                <w:highlight w:val="none"/>
              </w:rPr>
            </w:pPr>
            <w:r>
              <w:rPr>
                <w:rFonts w:ascii="宋体" w:hAnsi="宋体" w:eastAsia="宋体" w:cs="宋体"/>
                <w:color w:val="auto"/>
                <w:spacing w:val="-5"/>
                <w:position w:val="14"/>
                <w:sz w:val="21"/>
                <w:szCs w:val="21"/>
                <w:highlight w:val="none"/>
                <w14:textOutline w14:w="3795" w14:cap="sq" w14:cmpd="sng">
                  <w14:solidFill>
                    <w14:srgbClr w14:val="000000"/>
                  </w14:solidFill>
                  <w14:prstDash w14:val="solid"/>
                  <w14:bevel/>
                </w14:textOutline>
              </w:rPr>
              <w:t>生产</w:t>
            </w:r>
          </w:p>
          <w:p w14:paraId="19675553">
            <w:pPr>
              <w:spacing w:line="204" w:lineRule="auto"/>
              <w:ind w:firstLine="122"/>
              <w:jc w:val="center"/>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14:textOutline w14:w="3795" w14:cap="sq" w14:cmpd="sng">
                  <w14:solidFill>
                    <w14:srgbClr w14:val="000000"/>
                  </w14:solidFill>
                  <w14:prstDash w14:val="solid"/>
                  <w14:bevel/>
                </w14:textOutline>
              </w:rPr>
              <w:t>能力</w:t>
            </w:r>
          </w:p>
        </w:tc>
        <w:tc>
          <w:tcPr>
            <w:tcW w:w="1207" w:type="dxa"/>
            <w:vAlign w:val="top"/>
          </w:tcPr>
          <w:p w14:paraId="1EA786D4">
            <w:pPr>
              <w:spacing w:before="144" w:line="401" w:lineRule="exact"/>
              <w:ind w:firstLine="116"/>
              <w:jc w:val="center"/>
              <w:rPr>
                <w:rFonts w:ascii="宋体" w:hAnsi="宋体" w:eastAsia="宋体" w:cs="宋体"/>
                <w:color w:val="auto"/>
                <w:sz w:val="21"/>
                <w:szCs w:val="21"/>
                <w:highlight w:val="none"/>
              </w:rPr>
            </w:pPr>
            <w:r>
              <w:rPr>
                <w:rFonts w:ascii="宋体" w:hAnsi="宋体" w:eastAsia="宋体" w:cs="宋体"/>
                <w:color w:val="auto"/>
                <w:spacing w:val="-2"/>
                <w:position w:val="14"/>
                <w:sz w:val="21"/>
                <w:szCs w:val="21"/>
                <w:highlight w:val="none"/>
                <w14:textOutline w14:w="3795" w14:cap="sq" w14:cmpd="sng">
                  <w14:solidFill>
                    <w14:srgbClr w14:val="000000"/>
                  </w14:solidFill>
                  <w14:prstDash w14:val="solid"/>
                  <w14:bevel/>
                </w14:textOutline>
              </w:rPr>
              <w:t>用于施工</w:t>
            </w:r>
          </w:p>
          <w:p w14:paraId="7BA35C7A">
            <w:pPr>
              <w:spacing w:line="204" w:lineRule="auto"/>
              <w:ind w:firstLine="116"/>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795" w14:cap="sq" w14:cmpd="sng">
                  <w14:solidFill>
                    <w14:srgbClr w14:val="000000"/>
                  </w14:solidFill>
                  <w14:prstDash w14:val="solid"/>
                  <w14:bevel/>
                </w14:textOutline>
              </w:rPr>
              <w:t>部位</w:t>
            </w:r>
          </w:p>
        </w:tc>
        <w:tc>
          <w:tcPr>
            <w:tcW w:w="701" w:type="dxa"/>
            <w:vAlign w:val="top"/>
          </w:tcPr>
          <w:p w14:paraId="186C015A">
            <w:pPr>
              <w:spacing w:line="243" w:lineRule="auto"/>
              <w:jc w:val="center"/>
              <w:rPr>
                <w:rFonts w:ascii="宋体"/>
                <w:color w:val="auto"/>
                <w:sz w:val="21"/>
                <w:highlight w:val="none"/>
              </w:rPr>
            </w:pPr>
          </w:p>
          <w:p w14:paraId="5860FA52">
            <w:pPr>
              <w:spacing w:before="69" w:line="184" w:lineRule="auto"/>
              <w:ind w:firstLine="119"/>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795" w14:cap="sq" w14:cmpd="sng">
                  <w14:solidFill>
                    <w14:srgbClr w14:val="000000"/>
                  </w14:solidFill>
                  <w14:prstDash w14:val="solid"/>
                  <w14:bevel/>
                </w14:textOutline>
              </w:rPr>
              <w:t>备注</w:t>
            </w:r>
          </w:p>
        </w:tc>
      </w:tr>
      <w:tr w14:paraId="24966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7CA6DE56">
            <w:pPr>
              <w:rPr>
                <w:rFonts w:ascii="宋体"/>
                <w:color w:val="auto"/>
                <w:sz w:val="21"/>
                <w:highlight w:val="none"/>
              </w:rPr>
            </w:pPr>
          </w:p>
        </w:tc>
        <w:tc>
          <w:tcPr>
            <w:tcW w:w="951" w:type="dxa"/>
            <w:vAlign w:val="top"/>
          </w:tcPr>
          <w:p w14:paraId="469BCE78">
            <w:pPr>
              <w:rPr>
                <w:rFonts w:ascii="宋体"/>
                <w:color w:val="auto"/>
                <w:sz w:val="21"/>
                <w:highlight w:val="none"/>
              </w:rPr>
            </w:pPr>
          </w:p>
        </w:tc>
        <w:tc>
          <w:tcPr>
            <w:tcW w:w="951" w:type="dxa"/>
            <w:vAlign w:val="top"/>
          </w:tcPr>
          <w:p w14:paraId="7F36E9B4">
            <w:pPr>
              <w:rPr>
                <w:rFonts w:ascii="宋体"/>
                <w:color w:val="auto"/>
                <w:sz w:val="21"/>
                <w:highlight w:val="none"/>
              </w:rPr>
            </w:pPr>
          </w:p>
        </w:tc>
        <w:tc>
          <w:tcPr>
            <w:tcW w:w="951" w:type="dxa"/>
            <w:vAlign w:val="top"/>
          </w:tcPr>
          <w:p w14:paraId="486F36FA">
            <w:pPr>
              <w:rPr>
                <w:rFonts w:ascii="宋体"/>
                <w:color w:val="auto"/>
                <w:sz w:val="21"/>
                <w:highlight w:val="none"/>
              </w:rPr>
            </w:pPr>
          </w:p>
        </w:tc>
        <w:tc>
          <w:tcPr>
            <w:tcW w:w="951" w:type="dxa"/>
            <w:vAlign w:val="top"/>
          </w:tcPr>
          <w:p w14:paraId="2F54A222">
            <w:pPr>
              <w:rPr>
                <w:rFonts w:ascii="宋体"/>
                <w:color w:val="auto"/>
                <w:sz w:val="21"/>
                <w:highlight w:val="none"/>
              </w:rPr>
            </w:pPr>
          </w:p>
        </w:tc>
        <w:tc>
          <w:tcPr>
            <w:tcW w:w="951" w:type="dxa"/>
            <w:vAlign w:val="top"/>
          </w:tcPr>
          <w:p w14:paraId="05DAFE9D">
            <w:pPr>
              <w:rPr>
                <w:rFonts w:ascii="宋体"/>
                <w:color w:val="auto"/>
                <w:sz w:val="21"/>
                <w:highlight w:val="none"/>
              </w:rPr>
            </w:pPr>
          </w:p>
        </w:tc>
        <w:tc>
          <w:tcPr>
            <w:tcW w:w="1177" w:type="dxa"/>
            <w:vAlign w:val="top"/>
          </w:tcPr>
          <w:p w14:paraId="57F7EF47">
            <w:pPr>
              <w:rPr>
                <w:rFonts w:ascii="宋体"/>
                <w:color w:val="auto"/>
                <w:sz w:val="21"/>
                <w:highlight w:val="none"/>
              </w:rPr>
            </w:pPr>
          </w:p>
        </w:tc>
        <w:tc>
          <w:tcPr>
            <w:tcW w:w="727" w:type="dxa"/>
            <w:vAlign w:val="top"/>
          </w:tcPr>
          <w:p w14:paraId="43056104">
            <w:pPr>
              <w:rPr>
                <w:rFonts w:ascii="宋体"/>
                <w:color w:val="auto"/>
                <w:sz w:val="21"/>
                <w:highlight w:val="none"/>
              </w:rPr>
            </w:pPr>
          </w:p>
        </w:tc>
        <w:tc>
          <w:tcPr>
            <w:tcW w:w="1207" w:type="dxa"/>
            <w:vAlign w:val="top"/>
          </w:tcPr>
          <w:p w14:paraId="7BF3F6A0">
            <w:pPr>
              <w:rPr>
                <w:rFonts w:ascii="宋体"/>
                <w:color w:val="auto"/>
                <w:sz w:val="21"/>
                <w:highlight w:val="none"/>
              </w:rPr>
            </w:pPr>
          </w:p>
        </w:tc>
        <w:tc>
          <w:tcPr>
            <w:tcW w:w="701" w:type="dxa"/>
            <w:vAlign w:val="top"/>
          </w:tcPr>
          <w:p w14:paraId="68473A24">
            <w:pPr>
              <w:rPr>
                <w:rFonts w:ascii="宋体"/>
                <w:color w:val="auto"/>
                <w:sz w:val="21"/>
                <w:highlight w:val="none"/>
              </w:rPr>
            </w:pPr>
          </w:p>
        </w:tc>
      </w:tr>
      <w:tr w14:paraId="6D0E5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5" w:type="dxa"/>
            <w:vAlign w:val="top"/>
          </w:tcPr>
          <w:p w14:paraId="1B30EAF8">
            <w:pPr>
              <w:rPr>
                <w:rFonts w:ascii="宋体"/>
                <w:color w:val="auto"/>
                <w:sz w:val="21"/>
                <w:highlight w:val="none"/>
              </w:rPr>
            </w:pPr>
          </w:p>
        </w:tc>
        <w:tc>
          <w:tcPr>
            <w:tcW w:w="951" w:type="dxa"/>
            <w:vAlign w:val="top"/>
          </w:tcPr>
          <w:p w14:paraId="37674674">
            <w:pPr>
              <w:rPr>
                <w:rFonts w:ascii="宋体"/>
                <w:color w:val="auto"/>
                <w:sz w:val="21"/>
                <w:highlight w:val="none"/>
              </w:rPr>
            </w:pPr>
          </w:p>
        </w:tc>
        <w:tc>
          <w:tcPr>
            <w:tcW w:w="951" w:type="dxa"/>
            <w:vAlign w:val="top"/>
          </w:tcPr>
          <w:p w14:paraId="2FF8827A">
            <w:pPr>
              <w:rPr>
                <w:rFonts w:ascii="宋体"/>
                <w:color w:val="auto"/>
                <w:sz w:val="21"/>
                <w:highlight w:val="none"/>
              </w:rPr>
            </w:pPr>
          </w:p>
        </w:tc>
        <w:tc>
          <w:tcPr>
            <w:tcW w:w="951" w:type="dxa"/>
            <w:vAlign w:val="top"/>
          </w:tcPr>
          <w:p w14:paraId="12A616FF">
            <w:pPr>
              <w:rPr>
                <w:rFonts w:ascii="宋体"/>
                <w:color w:val="auto"/>
                <w:sz w:val="21"/>
                <w:highlight w:val="none"/>
              </w:rPr>
            </w:pPr>
          </w:p>
        </w:tc>
        <w:tc>
          <w:tcPr>
            <w:tcW w:w="951" w:type="dxa"/>
            <w:vAlign w:val="top"/>
          </w:tcPr>
          <w:p w14:paraId="4677F4C2">
            <w:pPr>
              <w:rPr>
                <w:rFonts w:ascii="宋体"/>
                <w:color w:val="auto"/>
                <w:sz w:val="21"/>
                <w:highlight w:val="none"/>
              </w:rPr>
            </w:pPr>
          </w:p>
        </w:tc>
        <w:tc>
          <w:tcPr>
            <w:tcW w:w="951" w:type="dxa"/>
            <w:vAlign w:val="top"/>
          </w:tcPr>
          <w:p w14:paraId="21E4D0A0">
            <w:pPr>
              <w:rPr>
                <w:rFonts w:ascii="宋体"/>
                <w:color w:val="auto"/>
                <w:sz w:val="21"/>
                <w:highlight w:val="none"/>
              </w:rPr>
            </w:pPr>
          </w:p>
        </w:tc>
        <w:tc>
          <w:tcPr>
            <w:tcW w:w="1177" w:type="dxa"/>
            <w:vAlign w:val="top"/>
          </w:tcPr>
          <w:p w14:paraId="72722C62">
            <w:pPr>
              <w:rPr>
                <w:rFonts w:ascii="宋体"/>
                <w:color w:val="auto"/>
                <w:sz w:val="21"/>
                <w:highlight w:val="none"/>
              </w:rPr>
            </w:pPr>
          </w:p>
        </w:tc>
        <w:tc>
          <w:tcPr>
            <w:tcW w:w="727" w:type="dxa"/>
            <w:vAlign w:val="top"/>
          </w:tcPr>
          <w:p w14:paraId="403FF994">
            <w:pPr>
              <w:rPr>
                <w:rFonts w:ascii="宋体"/>
                <w:color w:val="auto"/>
                <w:sz w:val="21"/>
                <w:highlight w:val="none"/>
              </w:rPr>
            </w:pPr>
          </w:p>
        </w:tc>
        <w:tc>
          <w:tcPr>
            <w:tcW w:w="1207" w:type="dxa"/>
            <w:vAlign w:val="top"/>
          </w:tcPr>
          <w:p w14:paraId="52F91148">
            <w:pPr>
              <w:rPr>
                <w:rFonts w:ascii="宋体"/>
                <w:color w:val="auto"/>
                <w:sz w:val="21"/>
                <w:highlight w:val="none"/>
              </w:rPr>
            </w:pPr>
          </w:p>
        </w:tc>
        <w:tc>
          <w:tcPr>
            <w:tcW w:w="701" w:type="dxa"/>
            <w:vAlign w:val="top"/>
          </w:tcPr>
          <w:p w14:paraId="13A3411A">
            <w:pPr>
              <w:rPr>
                <w:rFonts w:ascii="宋体"/>
                <w:color w:val="auto"/>
                <w:sz w:val="21"/>
                <w:highlight w:val="none"/>
              </w:rPr>
            </w:pPr>
          </w:p>
        </w:tc>
      </w:tr>
      <w:tr w14:paraId="19088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5322F560">
            <w:pPr>
              <w:rPr>
                <w:rFonts w:ascii="宋体"/>
                <w:color w:val="auto"/>
                <w:sz w:val="21"/>
                <w:highlight w:val="none"/>
              </w:rPr>
            </w:pPr>
          </w:p>
        </w:tc>
        <w:tc>
          <w:tcPr>
            <w:tcW w:w="951" w:type="dxa"/>
            <w:vAlign w:val="top"/>
          </w:tcPr>
          <w:p w14:paraId="571DFFFB">
            <w:pPr>
              <w:rPr>
                <w:rFonts w:ascii="宋体"/>
                <w:color w:val="auto"/>
                <w:sz w:val="21"/>
                <w:highlight w:val="none"/>
              </w:rPr>
            </w:pPr>
          </w:p>
        </w:tc>
        <w:tc>
          <w:tcPr>
            <w:tcW w:w="951" w:type="dxa"/>
            <w:vAlign w:val="top"/>
          </w:tcPr>
          <w:p w14:paraId="21A0F6C2">
            <w:pPr>
              <w:rPr>
                <w:rFonts w:ascii="宋体"/>
                <w:color w:val="auto"/>
                <w:sz w:val="21"/>
                <w:highlight w:val="none"/>
              </w:rPr>
            </w:pPr>
          </w:p>
        </w:tc>
        <w:tc>
          <w:tcPr>
            <w:tcW w:w="951" w:type="dxa"/>
            <w:vAlign w:val="top"/>
          </w:tcPr>
          <w:p w14:paraId="29AB5521">
            <w:pPr>
              <w:rPr>
                <w:rFonts w:ascii="宋体"/>
                <w:color w:val="auto"/>
                <w:sz w:val="21"/>
                <w:highlight w:val="none"/>
              </w:rPr>
            </w:pPr>
          </w:p>
        </w:tc>
        <w:tc>
          <w:tcPr>
            <w:tcW w:w="951" w:type="dxa"/>
            <w:vAlign w:val="top"/>
          </w:tcPr>
          <w:p w14:paraId="09DF1F4B">
            <w:pPr>
              <w:rPr>
                <w:rFonts w:ascii="宋体"/>
                <w:color w:val="auto"/>
                <w:sz w:val="21"/>
                <w:highlight w:val="none"/>
              </w:rPr>
            </w:pPr>
          </w:p>
        </w:tc>
        <w:tc>
          <w:tcPr>
            <w:tcW w:w="951" w:type="dxa"/>
            <w:vAlign w:val="top"/>
          </w:tcPr>
          <w:p w14:paraId="4202420E">
            <w:pPr>
              <w:rPr>
                <w:rFonts w:ascii="宋体"/>
                <w:color w:val="auto"/>
                <w:sz w:val="21"/>
                <w:highlight w:val="none"/>
              </w:rPr>
            </w:pPr>
          </w:p>
        </w:tc>
        <w:tc>
          <w:tcPr>
            <w:tcW w:w="1177" w:type="dxa"/>
            <w:vAlign w:val="top"/>
          </w:tcPr>
          <w:p w14:paraId="718B3382">
            <w:pPr>
              <w:rPr>
                <w:rFonts w:ascii="宋体"/>
                <w:color w:val="auto"/>
                <w:sz w:val="21"/>
                <w:highlight w:val="none"/>
              </w:rPr>
            </w:pPr>
          </w:p>
        </w:tc>
        <w:tc>
          <w:tcPr>
            <w:tcW w:w="727" w:type="dxa"/>
            <w:vAlign w:val="top"/>
          </w:tcPr>
          <w:p w14:paraId="3689E706">
            <w:pPr>
              <w:rPr>
                <w:rFonts w:ascii="宋体"/>
                <w:color w:val="auto"/>
                <w:sz w:val="21"/>
                <w:highlight w:val="none"/>
              </w:rPr>
            </w:pPr>
          </w:p>
        </w:tc>
        <w:tc>
          <w:tcPr>
            <w:tcW w:w="1207" w:type="dxa"/>
            <w:vAlign w:val="top"/>
          </w:tcPr>
          <w:p w14:paraId="37303446">
            <w:pPr>
              <w:rPr>
                <w:rFonts w:ascii="宋体"/>
                <w:color w:val="auto"/>
                <w:sz w:val="21"/>
                <w:highlight w:val="none"/>
              </w:rPr>
            </w:pPr>
          </w:p>
        </w:tc>
        <w:tc>
          <w:tcPr>
            <w:tcW w:w="701" w:type="dxa"/>
            <w:vAlign w:val="top"/>
          </w:tcPr>
          <w:p w14:paraId="40CF4AE2">
            <w:pPr>
              <w:rPr>
                <w:rFonts w:ascii="宋体"/>
                <w:color w:val="auto"/>
                <w:sz w:val="21"/>
                <w:highlight w:val="none"/>
              </w:rPr>
            </w:pPr>
          </w:p>
        </w:tc>
      </w:tr>
      <w:tr w14:paraId="34A81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72FDA5AB">
            <w:pPr>
              <w:rPr>
                <w:rFonts w:ascii="宋体"/>
                <w:color w:val="auto"/>
                <w:sz w:val="21"/>
                <w:highlight w:val="none"/>
              </w:rPr>
            </w:pPr>
          </w:p>
        </w:tc>
        <w:tc>
          <w:tcPr>
            <w:tcW w:w="951" w:type="dxa"/>
            <w:vAlign w:val="top"/>
          </w:tcPr>
          <w:p w14:paraId="6E67DA01">
            <w:pPr>
              <w:rPr>
                <w:rFonts w:ascii="宋体"/>
                <w:color w:val="auto"/>
                <w:sz w:val="21"/>
                <w:highlight w:val="none"/>
              </w:rPr>
            </w:pPr>
          </w:p>
        </w:tc>
        <w:tc>
          <w:tcPr>
            <w:tcW w:w="951" w:type="dxa"/>
            <w:vAlign w:val="top"/>
          </w:tcPr>
          <w:p w14:paraId="36ACB614">
            <w:pPr>
              <w:rPr>
                <w:rFonts w:ascii="宋体"/>
                <w:color w:val="auto"/>
                <w:sz w:val="21"/>
                <w:highlight w:val="none"/>
              </w:rPr>
            </w:pPr>
          </w:p>
        </w:tc>
        <w:tc>
          <w:tcPr>
            <w:tcW w:w="951" w:type="dxa"/>
            <w:vAlign w:val="top"/>
          </w:tcPr>
          <w:p w14:paraId="0085400A">
            <w:pPr>
              <w:rPr>
                <w:rFonts w:ascii="宋体"/>
                <w:color w:val="auto"/>
                <w:sz w:val="21"/>
                <w:highlight w:val="none"/>
              </w:rPr>
            </w:pPr>
          </w:p>
        </w:tc>
        <w:tc>
          <w:tcPr>
            <w:tcW w:w="951" w:type="dxa"/>
            <w:vAlign w:val="top"/>
          </w:tcPr>
          <w:p w14:paraId="2062EB94">
            <w:pPr>
              <w:rPr>
                <w:rFonts w:ascii="宋体"/>
                <w:color w:val="auto"/>
                <w:sz w:val="21"/>
                <w:highlight w:val="none"/>
              </w:rPr>
            </w:pPr>
          </w:p>
        </w:tc>
        <w:tc>
          <w:tcPr>
            <w:tcW w:w="951" w:type="dxa"/>
            <w:vAlign w:val="top"/>
          </w:tcPr>
          <w:p w14:paraId="6F07FB69">
            <w:pPr>
              <w:rPr>
                <w:rFonts w:ascii="宋体"/>
                <w:color w:val="auto"/>
                <w:sz w:val="21"/>
                <w:highlight w:val="none"/>
              </w:rPr>
            </w:pPr>
          </w:p>
        </w:tc>
        <w:tc>
          <w:tcPr>
            <w:tcW w:w="1177" w:type="dxa"/>
            <w:vAlign w:val="top"/>
          </w:tcPr>
          <w:p w14:paraId="2509BC02">
            <w:pPr>
              <w:rPr>
                <w:rFonts w:ascii="宋体"/>
                <w:color w:val="auto"/>
                <w:sz w:val="21"/>
                <w:highlight w:val="none"/>
              </w:rPr>
            </w:pPr>
          </w:p>
        </w:tc>
        <w:tc>
          <w:tcPr>
            <w:tcW w:w="727" w:type="dxa"/>
            <w:vAlign w:val="top"/>
          </w:tcPr>
          <w:p w14:paraId="4DAC64E4">
            <w:pPr>
              <w:rPr>
                <w:rFonts w:ascii="宋体"/>
                <w:color w:val="auto"/>
                <w:sz w:val="21"/>
                <w:highlight w:val="none"/>
              </w:rPr>
            </w:pPr>
          </w:p>
        </w:tc>
        <w:tc>
          <w:tcPr>
            <w:tcW w:w="1207" w:type="dxa"/>
            <w:vAlign w:val="top"/>
          </w:tcPr>
          <w:p w14:paraId="1809DB0D">
            <w:pPr>
              <w:rPr>
                <w:rFonts w:ascii="宋体"/>
                <w:color w:val="auto"/>
                <w:sz w:val="21"/>
                <w:highlight w:val="none"/>
              </w:rPr>
            </w:pPr>
          </w:p>
        </w:tc>
        <w:tc>
          <w:tcPr>
            <w:tcW w:w="701" w:type="dxa"/>
            <w:vAlign w:val="top"/>
          </w:tcPr>
          <w:p w14:paraId="7E521BAA">
            <w:pPr>
              <w:rPr>
                <w:rFonts w:ascii="宋体"/>
                <w:color w:val="auto"/>
                <w:sz w:val="21"/>
                <w:highlight w:val="none"/>
              </w:rPr>
            </w:pPr>
          </w:p>
        </w:tc>
      </w:tr>
      <w:tr w14:paraId="578D9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5" w:type="dxa"/>
            <w:vAlign w:val="top"/>
          </w:tcPr>
          <w:p w14:paraId="6A94A8AC">
            <w:pPr>
              <w:rPr>
                <w:rFonts w:ascii="宋体"/>
                <w:color w:val="auto"/>
                <w:sz w:val="21"/>
                <w:highlight w:val="none"/>
              </w:rPr>
            </w:pPr>
          </w:p>
        </w:tc>
        <w:tc>
          <w:tcPr>
            <w:tcW w:w="951" w:type="dxa"/>
            <w:vAlign w:val="top"/>
          </w:tcPr>
          <w:p w14:paraId="1EAE718A">
            <w:pPr>
              <w:rPr>
                <w:rFonts w:ascii="宋体"/>
                <w:color w:val="auto"/>
                <w:sz w:val="21"/>
                <w:highlight w:val="none"/>
              </w:rPr>
            </w:pPr>
          </w:p>
        </w:tc>
        <w:tc>
          <w:tcPr>
            <w:tcW w:w="951" w:type="dxa"/>
            <w:vAlign w:val="top"/>
          </w:tcPr>
          <w:p w14:paraId="3026ECB7">
            <w:pPr>
              <w:rPr>
                <w:rFonts w:ascii="宋体"/>
                <w:color w:val="auto"/>
                <w:sz w:val="21"/>
                <w:highlight w:val="none"/>
              </w:rPr>
            </w:pPr>
          </w:p>
        </w:tc>
        <w:tc>
          <w:tcPr>
            <w:tcW w:w="951" w:type="dxa"/>
            <w:vAlign w:val="top"/>
          </w:tcPr>
          <w:p w14:paraId="13B64F92">
            <w:pPr>
              <w:rPr>
                <w:rFonts w:ascii="宋体"/>
                <w:color w:val="auto"/>
                <w:sz w:val="21"/>
                <w:highlight w:val="none"/>
              </w:rPr>
            </w:pPr>
          </w:p>
        </w:tc>
        <w:tc>
          <w:tcPr>
            <w:tcW w:w="951" w:type="dxa"/>
            <w:vAlign w:val="top"/>
          </w:tcPr>
          <w:p w14:paraId="065312C4">
            <w:pPr>
              <w:rPr>
                <w:rFonts w:ascii="宋体"/>
                <w:color w:val="auto"/>
                <w:sz w:val="21"/>
                <w:highlight w:val="none"/>
              </w:rPr>
            </w:pPr>
          </w:p>
        </w:tc>
        <w:tc>
          <w:tcPr>
            <w:tcW w:w="951" w:type="dxa"/>
            <w:vAlign w:val="top"/>
          </w:tcPr>
          <w:p w14:paraId="538371B8">
            <w:pPr>
              <w:rPr>
                <w:rFonts w:ascii="宋体"/>
                <w:color w:val="auto"/>
                <w:sz w:val="21"/>
                <w:highlight w:val="none"/>
              </w:rPr>
            </w:pPr>
          </w:p>
        </w:tc>
        <w:tc>
          <w:tcPr>
            <w:tcW w:w="1177" w:type="dxa"/>
            <w:vAlign w:val="top"/>
          </w:tcPr>
          <w:p w14:paraId="116FD9D5">
            <w:pPr>
              <w:rPr>
                <w:rFonts w:ascii="宋体"/>
                <w:color w:val="auto"/>
                <w:sz w:val="21"/>
                <w:highlight w:val="none"/>
              </w:rPr>
            </w:pPr>
          </w:p>
        </w:tc>
        <w:tc>
          <w:tcPr>
            <w:tcW w:w="727" w:type="dxa"/>
            <w:vAlign w:val="top"/>
          </w:tcPr>
          <w:p w14:paraId="4BB5C714">
            <w:pPr>
              <w:rPr>
                <w:rFonts w:ascii="宋体"/>
                <w:color w:val="auto"/>
                <w:sz w:val="21"/>
                <w:highlight w:val="none"/>
              </w:rPr>
            </w:pPr>
          </w:p>
        </w:tc>
        <w:tc>
          <w:tcPr>
            <w:tcW w:w="1207" w:type="dxa"/>
            <w:vAlign w:val="top"/>
          </w:tcPr>
          <w:p w14:paraId="1AE61C51">
            <w:pPr>
              <w:rPr>
                <w:rFonts w:ascii="宋体"/>
                <w:color w:val="auto"/>
                <w:sz w:val="21"/>
                <w:highlight w:val="none"/>
              </w:rPr>
            </w:pPr>
          </w:p>
        </w:tc>
        <w:tc>
          <w:tcPr>
            <w:tcW w:w="701" w:type="dxa"/>
            <w:vAlign w:val="top"/>
          </w:tcPr>
          <w:p w14:paraId="1E90117B">
            <w:pPr>
              <w:rPr>
                <w:rFonts w:ascii="宋体"/>
                <w:color w:val="auto"/>
                <w:sz w:val="21"/>
                <w:highlight w:val="none"/>
              </w:rPr>
            </w:pPr>
          </w:p>
        </w:tc>
      </w:tr>
      <w:tr w14:paraId="0BAB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7445FDD6">
            <w:pPr>
              <w:rPr>
                <w:rFonts w:ascii="宋体"/>
                <w:color w:val="auto"/>
                <w:sz w:val="21"/>
                <w:highlight w:val="none"/>
              </w:rPr>
            </w:pPr>
          </w:p>
        </w:tc>
        <w:tc>
          <w:tcPr>
            <w:tcW w:w="951" w:type="dxa"/>
            <w:vAlign w:val="top"/>
          </w:tcPr>
          <w:p w14:paraId="447C7EE3">
            <w:pPr>
              <w:rPr>
                <w:rFonts w:ascii="宋体"/>
                <w:color w:val="auto"/>
                <w:sz w:val="21"/>
                <w:highlight w:val="none"/>
              </w:rPr>
            </w:pPr>
          </w:p>
        </w:tc>
        <w:tc>
          <w:tcPr>
            <w:tcW w:w="951" w:type="dxa"/>
            <w:vAlign w:val="top"/>
          </w:tcPr>
          <w:p w14:paraId="592F7956">
            <w:pPr>
              <w:rPr>
                <w:rFonts w:ascii="宋体"/>
                <w:color w:val="auto"/>
                <w:sz w:val="21"/>
                <w:highlight w:val="none"/>
              </w:rPr>
            </w:pPr>
          </w:p>
        </w:tc>
        <w:tc>
          <w:tcPr>
            <w:tcW w:w="951" w:type="dxa"/>
            <w:vAlign w:val="top"/>
          </w:tcPr>
          <w:p w14:paraId="678B687A">
            <w:pPr>
              <w:rPr>
                <w:rFonts w:ascii="宋体"/>
                <w:color w:val="auto"/>
                <w:sz w:val="21"/>
                <w:highlight w:val="none"/>
              </w:rPr>
            </w:pPr>
          </w:p>
        </w:tc>
        <w:tc>
          <w:tcPr>
            <w:tcW w:w="951" w:type="dxa"/>
            <w:vAlign w:val="top"/>
          </w:tcPr>
          <w:p w14:paraId="18FB47C2">
            <w:pPr>
              <w:rPr>
                <w:rFonts w:ascii="宋体"/>
                <w:color w:val="auto"/>
                <w:sz w:val="21"/>
                <w:highlight w:val="none"/>
              </w:rPr>
            </w:pPr>
          </w:p>
        </w:tc>
        <w:tc>
          <w:tcPr>
            <w:tcW w:w="951" w:type="dxa"/>
            <w:vAlign w:val="top"/>
          </w:tcPr>
          <w:p w14:paraId="5DEB583D">
            <w:pPr>
              <w:rPr>
                <w:rFonts w:ascii="宋体"/>
                <w:color w:val="auto"/>
                <w:sz w:val="21"/>
                <w:highlight w:val="none"/>
              </w:rPr>
            </w:pPr>
          </w:p>
        </w:tc>
        <w:tc>
          <w:tcPr>
            <w:tcW w:w="1177" w:type="dxa"/>
            <w:vAlign w:val="top"/>
          </w:tcPr>
          <w:p w14:paraId="6F25EBD1">
            <w:pPr>
              <w:rPr>
                <w:rFonts w:ascii="宋体"/>
                <w:color w:val="auto"/>
                <w:sz w:val="21"/>
                <w:highlight w:val="none"/>
              </w:rPr>
            </w:pPr>
          </w:p>
        </w:tc>
        <w:tc>
          <w:tcPr>
            <w:tcW w:w="727" w:type="dxa"/>
            <w:vAlign w:val="top"/>
          </w:tcPr>
          <w:p w14:paraId="02901175">
            <w:pPr>
              <w:rPr>
                <w:rFonts w:ascii="宋体"/>
                <w:color w:val="auto"/>
                <w:sz w:val="21"/>
                <w:highlight w:val="none"/>
              </w:rPr>
            </w:pPr>
          </w:p>
        </w:tc>
        <w:tc>
          <w:tcPr>
            <w:tcW w:w="1207" w:type="dxa"/>
            <w:vAlign w:val="top"/>
          </w:tcPr>
          <w:p w14:paraId="69BD9DE6">
            <w:pPr>
              <w:rPr>
                <w:rFonts w:ascii="宋体"/>
                <w:color w:val="auto"/>
                <w:sz w:val="21"/>
                <w:highlight w:val="none"/>
              </w:rPr>
            </w:pPr>
          </w:p>
        </w:tc>
        <w:tc>
          <w:tcPr>
            <w:tcW w:w="701" w:type="dxa"/>
            <w:vAlign w:val="top"/>
          </w:tcPr>
          <w:p w14:paraId="2EA72ED6">
            <w:pPr>
              <w:rPr>
                <w:rFonts w:ascii="宋体"/>
                <w:color w:val="auto"/>
                <w:sz w:val="21"/>
                <w:highlight w:val="none"/>
              </w:rPr>
            </w:pPr>
          </w:p>
        </w:tc>
      </w:tr>
      <w:tr w14:paraId="299A0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371D74B9">
            <w:pPr>
              <w:rPr>
                <w:rFonts w:ascii="宋体"/>
                <w:color w:val="auto"/>
                <w:sz w:val="21"/>
                <w:highlight w:val="none"/>
              </w:rPr>
            </w:pPr>
          </w:p>
        </w:tc>
        <w:tc>
          <w:tcPr>
            <w:tcW w:w="951" w:type="dxa"/>
            <w:vAlign w:val="top"/>
          </w:tcPr>
          <w:p w14:paraId="23041EAD">
            <w:pPr>
              <w:rPr>
                <w:rFonts w:ascii="宋体"/>
                <w:color w:val="auto"/>
                <w:sz w:val="21"/>
                <w:highlight w:val="none"/>
              </w:rPr>
            </w:pPr>
          </w:p>
        </w:tc>
        <w:tc>
          <w:tcPr>
            <w:tcW w:w="951" w:type="dxa"/>
            <w:vAlign w:val="top"/>
          </w:tcPr>
          <w:p w14:paraId="1EE1C58E">
            <w:pPr>
              <w:rPr>
                <w:rFonts w:ascii="宋体"/>
                <w:color w:val="auto"/>
                <w:sz w:val="21"/>
                <w:highlight w:val="none"/>
              </w:rPr>
            </w:pPr>
          </w:p>
        </w:tc>
        <w:tc>
          <w:tcPr>
            <w:tcW w:w="951" w:type="dxa"/>
            <w:vAlign w:val="top"/>
          </w:tcPr>
          <w:p w14:paraId="6A585EDF">
            <w:pPr>
              <w:rPr>
                <w:rFonts w:ascii="宋体"/>
                <w:color w:val="auto"/>
                <w:sz w:val="21"/>
                <w:highlight w:val="none"/>
              </w:rPr>
            </w:pPr>
          </w:p>
        </w:tc>
        <w:tc>
          <w:tcPr>
            <w:tcW w:w="951" w:type="dxa"/>
            <w:vAlign w:val="top"/>
          </w:tcPr>
          <w:p w14:paraId="0F0BB54A">
            <w:pPr>
              <w:rPr>
                <w:rFonts w:ascii="宋体"/>
                <w:color w:val="auto"/>
                <w:sz w:val="21"/>
                <w:highlight w:val="none"/>
              </w:rPr>
            </w:pPr>
          </w:p>
        </w:tc>
        <w:tc>
          <w:tcPr>
            <w:tcW w:w="951" w:type="dxa"/>
            <w:vAlign w:val="top"/>
          </w:tcPr>
          <w:p w14:paraId="28AB5E9C">
            <w:pPr>
              <w:rPr>
                <w:rFonts w:ascii="宋体"/>
                <w:color w:val="auto"/>
                <w:sz w:val="21"/>
                <w:highlight w:val="none"/>
              </w:rPr>
            </w:pPr>
          </w:p>
        </w:tc>
        <w:tc>
          <w:tcPr>
            <w:tcW w:w="1177" w:type="dxa"/>
            <w:vAlign w:val="top"/>
          </w:tcPr>
          <w:p w14:paraId="045F732B">
            <w:pPr>
              <w:rPr>
                <w:rFonts w:ascii="宋体"/>
                <w:color w:val="auto"/>
                <w:sz w:val="21"/>
                <w:highlight w:val="none"/>
              </w:rPr>
            </w:pPr>
          </w:p>
        </w:tc>
        <w:tc>
          <w:tcPr>
            <w:tcW w:w="727" w:type="dxa"/>
            <w:vAlign w:val="top"/>
          </w:tcPr>
          <w:p w14:paraId="66BC797D">
            <w:pPr>
              <w:rPr>
                <w:rFonts w:ascii="宋体"/>
                <w:color w:val="auto"/>
                <w:sz w:val="21"/>
                <w:highlight w:val="none"/>
              </w:rPr>
            </w:pPr>
          </w:p>
        </w:tc>
        <w:tc>
          <w:tcPr>
            <w:tcW w:w="1207" w:type="dxa"/>
            <w:vAlign w:val="top"/>
          </w:tcPr>
          <w:p w14:paraId="08A18305">
            <w:pPr>
              <w:rPr>
                <w:rFonts w:ascii="宋体"/>
                <w:color w:val="auto"/>
                <w:sz w:val="21"/>
                <w:highlight w:val="none"/>
              </w:rPr>
            </w:pPr>
          </w:p>
        </w:tc>
        <w:tc>
          <w:tcPr>
            <w:tcW w:w="701" w:type="dxa"/>
            <w:vAlign w:val="top"/>
          </w:tcPr>
          <w:p w14:paraId="01834384">
            <w:pPr>
              <w:rPr>
                <w:rFonts w:ascii="宋体"/>
                <w:color w:val="auto"/>
                <w:sz w:val="21"/>
                <w:highlight w:val="none"/>
              </w:rPr>
            </w:pPr>
          </w:p>
        </w:tc>
      </w:tr>
      <w:tr w14:paraId="59227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5" w:type="dxa"/>
            <w:vAlign w:val="top"/>
          </w:tcPr>
          <w:p w14:paraId="2C7673AA">
            <w:pPr>
              <w:rPr>
                <w:rFonts w:ascii="宋体"/>
                <w:color w:val="auto"/>
                <w:sz w:val="21"/>
                <w:highlight w:val="none"/>
              </w:rPr>
            </w:pPr>
          </w:p>
        </w:tc>
        <w:tc>
          <w:tcPr>
            <w:tcW w:w="951" w:type="dxa"/>
            <w:vAlign w:val="top"/>
          </w:tcPr>
          <w:p w14:paraId="4F33AB73">
            <w:pPr>
              <w:rPr>
                <w:rFonts w:ascii="宋体"/>
                <w:color w:val="auto"/>
                <w:sz w:val="21"/>
                <w:highlight w:val="none"/>
              </w:rPr>
            </w:pPr>
          </w:p>
        </w:tc>
        <w:tc>
          <w:tcPr>
            <w:tcW w:w="951" w:type="dxa"/>
            <w:vAlign w:val="top"/>
          </w:tcPr>
          <w:p w14:paraId="1D0255C8">
            <w:pPr>
              <w:rPr>
                <w:rFonts w:ascii="宋体"/>
                <w:color w:val="auto"/>
                <w:sz w:val="21"/>
                <w:highlight w:val="none"/>
              </w:rPr>
            </w:pPr>
          </w:p>
        </w:tc>
        <w:tc>
          <w:tcPr>
            <w:tcW w:w="951" w:type="dxa"/>
            <w:vAlign w:val="top"/>
          </w:tcPr>
          <w:p w14:paraId="4248DE50">
            <w:pPr>
              <w:rPr>
                <w:rFonts w:ascii="宋体"/>
                <w:color w:val="auto"/>
                <w:sz w:val="21"/>
                <w:highlight w:val="none"/>
              </w:rPr>
            </w:pPr>
          </w:p>
        </w:tc>
        <w:tc>
          <w:tcPr>
            <w:tcW w:w="951" w:type="dxa"/>
            <w:vAlign w:val="top"/>
          </w:tcPr>
          <w:p w14:paraId="630F10E8">
            <w:pPr>
              <w:rPr>
                <w:rFonts w:ascii="宋体"/>
                <w:color w:val="auto"/>
                <w:sz w:val="21"/>
                <w:highlight w:val="none"/>
              </w:rPr>
            </w:pPr>
          </w:p>
        </w:tc>
        <w:tc>
          <w:tcPr>
            <w:tcW w:w="951" w:type="dxa"/>
            <w:vAlign w:val="top"/>
          </w:tcPr>
          <w:p w14:paraId="11D6F0CE">
            <w:pPr>
              <w:rPr>
                <w:rFonts w:ascii="宋体"/>
                <w:color w:val="auto"/>
                <w:sz w:val="21"/>
                <w:highlight w:val="none"/>
              </w:rPr>
            </w:pPr>
          </w:p>
        </w:tc>
        <w:tc>
          <w:tcPr>
            <w:tcW w:w="1177" w:type="dxa"/>
            <w:vAlign w:val="top"/>
          </w:tcPr>
          <w:p w14:paraId="18728775">
            <w:pPr>
              <w:rPr>
                <w:rFonts w:ascii="宋体"/>
                <w:color w:val="auto"/>
                <w:sz w:val="21"/>
                <w:highlight w:val="none"/>
              </w:rPr>
            </w:pPr>
          </w:p>
        </w:tc>
        <w:tc>
          <w:tcPr>
            <w:tcW w:w="727" w:type="dxa"/>
            <w:vAlign w:val="top"/>
          </w:tcPr>
          <w:p w14:paraId="1938CA31">
            <w:pPr>
              <w:rPr>
                <w:rFonts w:ascii="宋体"/>
                <w:color w:val="auto"/>
                <w:sz w:val="21"/>
                <w:highlight w:val="none"/>
              </w:rPr>
            </w:pPr>
          </w:p>
        </w:tc>
        <w:tc>
          <w:tcPr>
            <w:tcW w:w="1207" w:type="dxa"/>
            <w:vAlign w:val="top"/>
          </w:tcPr>
          <w:p w14:paraId="0530DBC5">
            <w:pPr>
              <w:rPr>
                <w:rFonts w:ascii="宋体"/>
                <w:color w:val="auto"/>
                <w:sz w:val="21"/>
                <w:highlight w:val="none"/>
              </w:rPr>
            </w:pPr>
          </w:p>
        </w:tc>
        <w:tc>
          <w:tcPr>
            <w:tcW w:w="701" w:type="dxa"/>
            <w:vAlign w:val="top"/>
          </w:tcPr>
          <w:p w14:paraId="6096FEDA">
            <w:pPr>
              <w:rPr>
                <w:rFonts w:ascii="宋体"/>
                <w:color w:val="auto"/>
                <w:sz w:val="21"/>
                <w:highlight w:val="none"/>
              </w:rPr>
            </w:pPr>
          </w:p>
        </w:tc>
      </w:tr>
      <w:tr w14:paraId="22A9A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0DE71CD9">
            <w:pPr>
              <w:rPr>
                <w:rFonts w:ascii="宋体"/>
                <w:color w:val="auto"/>
                <w:sz w:val="21"/>
                <w:highlight w:val="none"/>
              </w:rPr>
            </w:pPr>
          </w:p>
        </w:tc>
        <w:tc>
          <w:tcPr>
            <w:tcW w:w="951" w:type="dxa"/>
            <w:vAlign w:val="top"/>
          </w:tcPr>
          <w:p w14:paraId="0024532D">
            <w:pPr>
              <w:rPr>
                <w:rFonts w:ascii="宋体"/>
                <w:color w:val="auto"/>
                <w:sz w:val="21"/>
                <w:highlight w:val="none"/>
              </w:rPr>
            </w:pPr>
          </w:p>
        </w:tc>
        <w:tc>
          <w:tcPr>
            <w:tcW w:w="951" w:type="dxa"/>
            <w:vAlign w:val="top"/>
          </w:tcPr>
          <w:p w14:paraId="0DADEBBC">
            <w:pPr>
              <w:rPr>
                <w:rFonts w:ascii="宋体"/>
                <w:color w:val="auto"/>
                <w:sz w:val="21"/>
                <w:highlight w:val="none"/>
              </w:rPr>
            </w:pPr>
          </w:p>
        </w:tc>
        <w:tc>
          <w:tcPr>
            <w:tcW w:w="951" w:type="dxa"/>
            <w:vAlign w:val="top"/>
          </w:tcPr>
          <w:p w14:paraId="2236FDC5">
            <w:pPr>
              <w:rPr>
                <w:rFonts w:ascii="宋体"/>
                <w:color w:val="auto"/>
                <w:sz w:val="21"/>
                <w:highlight w:val="none"/>
              </w:rPr>
            </w:pPr>
          </w:p>
        </w:tc>
        <w:tc>
          <w:tcPr>
            <w:tcW w:w="951" w:type="dxa"/>
            <w:vAlign w:val="top"/>
          </w:tcPr>
          <w:p w14:paraId="2C46DBBD">
            <w:pPr>
              <w:rPr>
                <w:rFonts w:ascii="宋体"/>
                <w:color w:val="auto"/>
                <w:sz w:val="21"/>
                <w:highlight w:val="none"/>
              </w:rPr>
            </w:pPr>
          </w:p>
        </w:tc>
        <w:tc>
          <w:tcPr>
            <w:tcW w:w="951" w:type="dxa"/>
            <w:vAlign w:val="top"/>
          </w:tcPr>
          <w:p w14:paraId="12E2E204">
            <w:pPr>
              <w:rPr>
                <w:rFonts w:ascii="宋体"/>
                <w:color w:val="auto"/>
                <w:sz w:val="21"/>
                <w:highlight w:val="none"/>
              </w:rPr>
            </w:pPr>
          </w:p>
        </w:tc>
        <w:tc>
          <w:tcPr>
            <w:tcW w:w="1177" w:type="dxa"/>
            <w:vAlign w:val="top"/>
          </w:tcPr>
          <w:p w14:paraId="74A7C143">
            <w:pPr>
              <w:rPr>
                <w:rFonts w:ascii="宋体"/>
                <w:color w:val="auto"/>
                <w:sz w:val="21"/>
                <w:highlight w:val="none"/>
              </w:rPr>
            </w:pPr>
          </w:p>
        </w:tc>
        <w:tc>
          <w:tcPr>
            <w:tcW w:w="727" w:type="dxa"/>
            <w:vAlign w:val="top"/>
          </w:tcPr>
          <w:p w14:paraId="7E669997">
            <w:pPr>
              <w:rPr>
                <w:rFonts w:ascii="宋体"/>
                <w:color w:val="auto"/>
                <w:sz w:val="21"/>
                <w:highlight w:val="none"/>
              </w:rPr>
            </w:pPr>
          </w:p>
        </w:tc>
        <w:tc>
          <w:tcPr>
            <w:tcW w:w="1207" w:type="dxa"/>
            <w:vAlign w:val="top"/>
          </w:tcPr>
          <w:p w14:paraId="1734E7E6">
            <w:pPr>
              <w:rPr>
                <w:rFonts w:ascii="宋体"/>
                <w:color w:val="auto"/>
                <w:sz w:val="21"/>
                <w:highlight w:val="none"/>
              </w:rPr>
            </w:pPr>
          </w:p>
        </w:tc>
        <w:tc>
          <w:tcPr>
            <w:tcW w:w="701" w:type="dxa"/>
            <w:vAlign w:val="top"/>
          </w:tcPr>
          <w:p w14:paraId="6536D72B">
            <w:pPr>
              <w:rPr>
                <w:rFonts w:ascii="宋体"/>
                <w:color w:val="auto"/>
                <w:sz w:val="21"/>
                <w:highlight w:val="none"/>
              </w:rPr>
            </w:pPr>
          </w:p>
        </w:tc>
      </w:tr>
      <w:tr w14:paraId="11DBF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AB2FACC">
            <w:pPr>
              <w:rPr>
                <w:rFonts w:ascii="宋体"/>
                <w:color w:val="auto"/>
                <w:sz w:val="21"/>
                <w:highlight w:val="none"/>
              </w:rPr>
            </w:pPr>
          </w:p>
        </w:tc>
        <w:tc>
          <w:tcPr>
            <w:tcW w:w="951" w:type="dxa"/>
            <w:vAlign w:val="top"/>
          </w:tcPr>
          <w:p w14:paraId="1F5E755A">
            <w:pPr>
              <w:rPr>
                <w:rFonts w:ascii="宋体"/>
                <w:color w:val="auto"/>
                <w:sz w:val="21"/>
                <w:highlight w:val="none"/>
              </w:rPr>
            </w:pPr>
          </w:p>
        </w:tc>
        <w:tc>
          <w:tcPr>
            <w:tcW w:w="951" w:type="dxa"/>
            <w:vAlign w:val="top"/>
          </w:tcPr>
          <w:p w14:paraId="424C310A">
            <w:pPr>
              <w:rPr>
                <w:rFonts w:ascii="宋体"/>
                <w:color w:val="auto"/>
                <w:sz w:val="21"/>
                <w:highlight w:val="none"/>
              </w:rPr>
            </w:pPr>
          </w:p>
        </w:tc>
        <w:tc>
          <w:tcPr>
            <w:tcW w:w="951" w:type="dxa"/>
            <w:vAlign w:val="top"/>
          </w:tcPr>
          <w:p w14:paraId="10115CE1">
            <w:pPr>
              <w:rPr>
                <w:rFonts w:ascii="宋体"/>
                <w:color w:val="auto"/>
                <w:sz w:val="21"/>
                <w:highlight w:val="none"/>
              </w:rPr>
            </w:pPr>
          </w:p>
        </w:tc>
        <w:tc>
          <w:tcPr>
            <w:tcW w:w="951" w:type="dxa"/>
            <w:vAlign w:val="top"/>
          </w:tcPr>
          <w:p w14:paraId="6B81395F">
            <w:pPr>
              <w:rPr>
                <w:rFonts w:ascii="宋体"/>
                <w:color w:val="auto"/>
                <w:sz w:val="21"/>
                <w:highlight w:val="none"/>
              </w:rPr>
            </w:pPr>
          </w:p>
        </w:tc>
        <w:tc>
          <w:tcPr>
            <w:tcW w:w="951" w:type="dxa"/>
            <w:vAlign w:val="top"/>
          </w:tcPr>
          <w:p w14:paraId="3224F562">
            <w:pPr>
              <w:rPr>
                <w:rFonts w:ascii="宋体"/>
                <w:color w:val="auto"/>
                <w:sz w:val="21"/>
                <w:highlight w:val="none"/>
              </w:rPr>
            </w:pPr>
          </w:p>
        </w:tc>
        <w:tc>
          <w:tcPr>
            <w:tcW w:w="1177" w:type="dxa"/>
            <w:vAlign w:val="top"/>
          </w:tcPr>
          <w:p w14:paraId="38851511">
            <w:pPr>
              <w:rPr>
                <w:rFonts w:ascii="宋体"/>
                <w:color w:val="auto"/>
                <w:sz w:val="21"/>
                <w:highlight w:val="none"/>
              </w:rPr>
            </w:pPr>
          </w:p>
        </w:tc>
        <w:tc>
          <w:tcPr>
            <w:tcW w:w="727" w:type="dxa"/>
            <w:vAlign w:val="top"/>
          </w:tcPr>
          <w:p w14:paraId="5B2A7651">
            <w:pPr>
              <w:rPr>
                <w:rFonts w:ascii="宋体"/>
                <w:color w:val="auto"/>
                <w:sz w:val="21"/>
                <w:highlight w:val="none"/>
              </w:rPr>
            </w:pPr>
          </w:p>
        </w:tc>
        <w:tc>
          <w:tcPr>
            <w:tcW w:w="1207" w:type="dxa"/>
            <w:vAlign w:val="top"/>
          </w:tcPr>
          <w:p w14:paraId="678413D7">
            <w:pPr>
              <w:rPr>
                <w:rFonts w:ascii="宋体"/>
                <w:color w:val="auto"/>
                <w:sz w:val="21"/>
                <w:highlight w:val="none"/>
              </w:rPr>
            </w:pPr>
          </w:p>
        </w:tc>
        <w:tc>
          <w:tcPr>
            <w:tcW w:w="701" w:type="dxa"/>
            <w:vAlign w:val="top"/>
          </w:tcPr>
          <w:p w14:paraId="679F6ECE">
            <w:pPr>
              <w:rPr>
                <w:rFonts w:ascii="宋体"/>
                <w:color w:val="auto"/>
                <w:sz w:val="21"/>
                <w:highlight w:val="none"/>
              </w:rPr>
            </w:pPr>
          </w:p>
        </w:tc>
      </w:tr>
      <w:tr w14:paraId="3A23E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5" w:type="dxa"/>
            <w:vAlign w:val="top"/>
          </w:tcPr>
          <w:p w14:paraId="57B3CE06">
            <w:pPr>
              <w:rPr>
                <w:rFonts w:ascii="宋体"/>
                <w:color w:val="auto"/>
                <w:sz w:val="21"/>
                <w:highlight w:val="none"/>
              </w:rPr>
            </w:pPr>
          </w:p>
        </w:tc>
        <w:tc>
          <w:tcPr>
            <w:tcW w:w="951" w:type="dxa"/>
            <w:vAlign w:val="top"/>
          </w:tcPr>
          <w:p w14:paraId="4410B0F3">
            <w:pPr>
              <w:rPr>
                <w:rFonts w:ascii="宋体"/>
                <w:color w:val="auto"/>
                <w:sz w:val="21"/>
                <w:highlight w:val="none"/>
              </w:rPr>
            </w:pPr>
          </w:p>
        </w:tc>
        <w:tc>
          <w:tcPr>
            <w:tcW w:w="951" w:type="dxa"/>
            <w:vAlign w:val="top"/>
          </w:tcPr>
          <w:p w14:paraId="5C232E02">
            <w:pPr>
              <w:rPr>
                <w:rFonts w:ascii="宋体"/>
                <w:color w:val="auto"/>
                <w:sz w:val="21"/>
                <w:highlight w:val="none"/>
              </w:rPr>
            </w:pPr>
          </w:p>
        </w:tc>
        <w:tc>
          <w:tcPr>
            <w:tcW w:w="951" w:type="dxa"/>
            <w:vAlign w:val="top"/>
          </w:tcPr>
          <w:p w14:paraId="1C1288A9">
            <w:pPr>
              <w:rPr>
                <w:rFonts w:ascii="宋体"/>
                <w:color w:val="auto"/>
                <w:sz w:val="21"/>
                <w:highlight w:val="none"/>
              </w:rPr>
            </w:pPr>
          </w:p>
        </w:tc>
        <w:tc>
          <w:tcPr>
            <w:tcW w:w="951" w:type="dxa"/>
            <w:vAlign w:val="top"/>
          </w:tcPr>
          <w:p w14:paraId="4271CBBE">
            <w:pPr>
              <w:rPr>
                <w:rFonts w:ascii="宋体"/>
                <w:color w:val="auto"/>
                <w:sz w:val="21"/>
                <w:highlight w:val="none"/>
              </w:rPr>
            </w:pPr>
          </w:p>
        </w:tc>
        <w:tc>
          <w:tcPr>
            <w:tcW w:w="951" w:type="dxa"/>
            <w:vAlign w:val="top"/>
          </w:tcPr>
          <w:p w14:paraId="7B16EB9D">
            <w:pPr>
              <w:rPr>
                <w:rFonts w:ascii="宋体"/>
                <w:color w:val="auto"/>
                <w:sz w:val="21"/>
                <w:highlight w:val="none"/>
              </w:rPr>
            </w:pPr>
          </w:p>
        </w:tc>
        <w:tc>
          <w:tcPr>
            <w:tcW w:w="1177" w:type="dxa"/>
            <w:vAlign w:val="top"/>
          </w:tcPr>
          <w:p w14:paraId="6D0D0DDB">
            <w:pPr>
              <w:rPr>
                <w:rFonts w:ascii="宋体"/>
                <w:color w:val="auto"/>
                <w:sz w:val="21"/>
                <w:highlight w:val="none"/>
              </w:rPr>
            </w:pPr>
          </w:p>
        </w:tc>
        <w:tc>
          <w:tcPr>
            <w:tcW w:w="727" w:type="dxa"/>
            <w:vAlign w:val="top"/>
          </w:tcPr>
          <w:p w14:paraId="582CBDBB">
            <w:pPr>
              <w:rPr>
                <w:rFonts w:ascii="宋体"/>
                <w:color w:val="auto"/>
                <w:sz w:val="21"/>
                <w:highlight w:val="none"/>
              </w:rPr>
            </w:pPr>
          </w:p>
        </w:tc>
        <w:tc>
          <w:tcPr>
            <w:tcW w:w="1207" w:type="dxa"/>
            <w:vAlign w:val="top"/>
          </w:tcPr>
          <w:p w14:paraId="1C531B4D">
            <w:pPr>
              <w:rPr>
                <w:rFonts w:ascii="宋体"/>
                <w:color w:val="auto"/>
                <w:sz w:val="21"/>
                <w:highlight w:val="none"/>
              </w:rPr>
            </w:pPr>
          </w:p>
        </w:tc>
        <w:tc>
          <w:tcPr>
            <w:tcW w:w="701" w:type="dxa"/>
            <w:vAlign w:val="top"/>
          </w:tcPr>
          <w:p w14:paraId="7E647D59">
            <w:pPr>
              <w:rPr>
                <w:rFonts w:ascii="宋体"/>
                <w:color w:val="auto"/>
                <w:sz w:val="21"/>
                <w:highlight w:val="none"/>
              </w:rPr>
            </w:pPr>
          </w:p>
        </w:tc>
      </w:tr>
      <w:tr w14:paraId="3E3F9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1B373AB">
            <w:pPr>
              <w:rPr>
                <w:rFonts w:ascii="宋体"/>
                <w:color w:val="auto"/>
                <w:sz w:val="21"/>
                <w:highlight w:val="none"/>
              </w:rPr>
            </w:pPr>
          </w:p>
        </w:tc>
        <w:tc>
          <w:tcPr>
            <w:tcW w:w="951" w:type="dxa"/>
            <w:vAlign w:val="top"/>
          </w:tcPr>
          <w:p w14:paraId="4A8ED6FB">
            <w:pPr>
              <w:rPr>
                <w:rFonts w:ascii="宋体"/>
                <w:color w:val="auto"/>
                <w:sz w:val="21"/>
                <w:highlight w:val="none"/>
              </w:rPr>
            </w:pPr>
          </w:p>
        </w:tc>
        <w:tc>
          <w:tcPr>
            <w:tcW w:w="951" w:type="dxa"/>
            <w:vAlign w:val="top"/>
          </w:tcPr>
          <w:p w14:paraId="01B2CE01">
            <w:pPr>
              <w:rPr>
                <w:rFonts w:ascii="宋体"/>
                <w:color w:val="auto"/>
                <w:sz w:val="21"/>
                <w:highlight w:val="none"/>
              </w:rPr>
            </w:pPr>
          </w:p>
        </w:tc>
        <w:tc>
          <w:tcPr>
            <w:tcW w:w="951" w:type="dxa"/>
            <w:vAlign w:val="top"/>
          </w:tcPr>
          <w:p w14:paraId="5B2094BF">
            <w:pPr>
              <w:rPr>
                <w:rFonts w:ascii="宋体"/>
                <w:color w:val="auto"/>
                <w:sz w:val="21"/>
                <w:highlight w:val="none"/>
              </w:rPr>
            </w:pPr>
          </w:p>
        </w:tc>
        <w:tc>
          <w:tcPr>
            <w:tcW w:w="951" w:type="dxa"/>
            <w:vAlign w:val="top"/>
          </w:tcPr>
          <w:p w14:paraId="4209D248">
            <w:pPr>
              <w:rPr>
                <w:rFonts w:ascii="宋体"/>
                <w:color w:val="auto"/>
                <w:sz w:val="21"/>
                <w:highlight w:val="none"/>
              </w:rPr>
            </w:pPr>
          </w:p>
        </w:tc>
        <w:tc>
          <w:tcPr>
            <w:tcW w:w="951" w:type="dxa"/>
            <w:vAlign w:val="top"/>
          </w:tcPr>
          <w:p w14:paraId="030566B3">
            <w:pPr>
              <w:rPr>
                <w:rFonts w:ascii="宋体"/>
                <w:color w:val="auto"/>
                <w:sz w:val="21"/>
                <w:highlight w:val="none"/>
              </w:rPr>
            </w:pPr>
          </w:p>
        </w:tc>
        <w:tc>
          <w:tcPr>
            <w:tcW w:w="1177" w:type="dxa"/>
            <w:vAlign w:val="top"/>
          </w:tcPr>
          <w:p w14:paraId="68F342A9">
            <w:pPr>
              <w:rPr>
                <w:rFonts w:ascii="宋体"/>
                <w:color w:val="auto"/>
                <w:sz w:val="21"/>
                <w:highlight w:val="none"/>
              </w:rPr>
            </w:pPr>
          </w:p>
        </w:tc>
        <w:tc>
          <w:tcPr>
            <w:tcW w:w="727" w:type="dxa"/>
            <w:vAlign w:val="top"/>
          </w:tcPr>
          <w:p w14:paraId="3E335B25">
            <w:pPr>
              <w:rPr>
                <w:rFonts w:ascii="宋体"/>
                <w:color w:val="auto"/>
                <w:sz w:val="21"/>
                <w:highlight w:val="none"/>
              </w:rPr>
            </w:pPr>
          </w:p>
        </w:tc>
        <w:tc>
          <w:tcPr>
            <w:tcW w:w="1207" w:type="dxa"/>
            <w:vAlign w:val="top"/>
          </w:tcPr>
          <w:p w14:paraId="1168231A">
            <w:pPr>
              <w:rPr>
                <w:rFonts w:ascii="宋体"/>
                <w:color w:val="auto"/>
                <w:sz w:val="21"/>
                <w:highlight w:val="none"/>
              </w:rPr>
            </w:pPr>
          </w:p>
        </w:tc>
        <w:tc>
          <w:tcPr>
            <w:tcW w:w="701" w:type="dxa"/>
            <w:vAlign w:val="top"/>
          </w:tcPr>
          <w:p w14:paraId="396965A2">
            <w:pPr>
              <w:rPr>
                <w:rFonts w:ascii="宋体"/>
                <w:color w:val="auto"/>
                <w:sz w:val="21"/>
                <w:highlight w:val="none"/>
              </w:rPr>
            </w:pPr>
          </w:p>
        </w:tc>
      </w:tr>
      <w:tr w14:paraId="319F4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1923828">
            <w:pPr>
              <w:rPr>
                <w:rFonts w:ascii="宋体"/>
                <w:color w:val="auto"/>
                <w:sz w:val="21"/>
                <w:highlight w:val="none"/>
              </w:rPr>
            </w:pPr>
          </w:p>
        </w:tc>
        <w:tc>
          <w:tcPr>
            <w:tcW w:w="951" w:type="dxa"/>
            <w:vAlign w:val="top"/>
          </w:tcPr>
          <w:p w14:paraId="5B18C77A">
            <w:pPr>
              <w:rPr>
                <w:rFonts w:ascii="宋体"/>
                <w:color w:val="auto"/>
                <w:sz w:val="21"/>
                <w:highlight w:val="none"/>
              </w:rPr>
            </w:pPr>
          </w:p>
        </w:tc>
        <w:tc>
          <w:tcPr>
            <w:tcW w:w="951" w:type="dxa"/>
            <w:vAlign w:val="top"/>
          </w:tcPr>
          <w:p w14:paraId="70087F9F">
            <w:pPr>
              <w:rPr>
                <w:rFonts w:ascii="宋体"/>
                <w:color w:val="auto"/>
                <w:sz w:val="21"/>
                <w:highlight w:val="none"/>
              </w:rPr>
            </w:pPr>
          </w:p>
        </w:tc>
        <w:tc>
          <w:tcPr>
            <w:tcW w:w="951" w:type="dxa"/>
            <w:vAlign w:val="top"/>
          </w:tcPr>
          <w:p w14:paraId="2F534D53">
            <w:pPr>
              <w:rPr>
                <w:rFonts w:ascii="宋体"/>
                <w:color w:val="auto"/>
                <w:sz w:val="21"/>
                <w:highlight w:val="none"/>
              </w:rPr>
            </w:pPr>
          </w:p>
        </w:tc>
        <w:tc>
          <w:tcPr>
            <w:tcW w:w="951" w:type="dxa"/>
            <w:vAlign w:val="top"/>
          </w:tcPr>
          <w:p w14:paraId="113B5201">
            <w:pPr>
              <w:rPr>
                <w:rFonts w:ascii="宋体"/>
                <w:color w:val="auto"/>
                <w:sz w:val="21"/>
                <w:highlight w:val="none"/>
              </w:rPr>
            </w:pPr>
          </w:p>
        </w:tc>
        <w:tc>
          <w:tcPr>
            <w:tcW w:w="951" w:type="dxa"/>
            <w:vAlign w:val="top"/>
          </w:tcPr>
          <w:p w14:paraId="16DC2162">
            <w:pPr>
              <w:rPr>
                <w:rFonts w:ascii="宋体"/>
                <w:color w:val="auto"/>
                <w:sz w:val="21"/>
                <w:highlight w:val="none"/>
              </w:rPr>
            </w:pPr>
          </w:p>
        </w:tc>
        <w:tc>
          <w:tcPr>
            <w:tcW w:w="1177" w:type="dxa"/>
            <w:vAlign w:val="top"/>
          </w:tcPr>
          <w:p w14:paraId="34AE222B">
            <w:pPr>
              <w:rPr>
                <w:rFonts w:ascii="宋体"/>
                <w:color w:val="auto"/>
                <w:sz w:val="21"/>
                <w:highlight w:val="none"/>
              </w:rPr>
            </w:pPr>
          </w:p>
        </w:tc>
        <w:tc>
          <w:tcPr>
            <w:tcW w:w="727" w:type="dxa"/>
            <w:vAlign w:val="top"/>
          </w:tcPr>
          <w:p w14:paraId="1D4178A9">
            <w:pPr>
              <w:rPr>
                <w:rFonts w:ascii="宋体"/>
                <w:color w:val="auto"/>
                <w:sz w:val="21"/>
                <w:highlight w:val="none"/>
              </w:rPr>
            </w:pPr>
          </w:p>
        </w:tc>
        <w:tc>
          <w:tcPr>
            <w:tcW w:w="1207" w:type="dxa"/>
            <w:vAlign w:val="top"/>
          </w:tcPr>
          <w:p w14:paraId="477C455D">
            <w:pPr>
              <w:rPr>
                <w:rFonts w:ascii="宋体"/>
                <w:color w:val="auto"/>
                <w:sz w:val="21"/>
                <w:highlight w:val="none"/>
              </w:rPr>
            </w:pPr>
          </w:p>
        </w:tc>
        <w:tc>
          <w:tcPr>
            <w:tcW w:w="701" w:type="dxa"/>
            <w:vAlign w:val="top"/>
          </w:tcPr>
          <w:p w14:paraId="30569531">
            <w:pPr>
              <w:rPr>
                <w:rFonts w:ascii="宋体"/>
                <w:color w:val="auto"/>
                <w:sz w:val="21"/>
                <w:highlight w:val="none"/>
              </w:rPr>
            </w:pPr>
          </w:p>
        </w:tc>
      </w:tr>
      <w:tr w14:paraId="04BB0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5" w:type="dxa"/>
            <w:vAlign w:val="top"/>
          </w:tcPr>
          <w:p w14:paraId="709459BA">
            <w:pPr>
              <w:rPr>
                <w:rFonts w:ascii="宋体"/>
                <w:color w:val="auto"/>
                <w:sz w:val="21"/>
                <w:highlight w:val="none"/>
              </w:rPr>
            </w:pPr>
          </w:p>
        </w:tc>
        <w:tc>
          <w:tcPr>
            <w:tcW w:w="951" w:type="dxa"/>
            <w:vAlign w:val="top"/>
          </w:tcPr>
          <w:p w14:paraId="67B2808B">
            <w:pPr>
              <w:rPr>
                <w:rFonts w:ascii="宋体"/>
                <w:color w:val="auto"/>
                <w:sz w:val="21"/>
                <w:highlight w:val="none"/>
              </w:rPr>
            </w:pPr>
          </w:p>
        </w:tc>
        <w:tc>
          <w:tcPr>
            <w:tcW w:w="951" w:type="dxa"/>
            <w:vAlign w:val="top"/>
          </w:tcPr>
          <w:p w14:paraId="375584EF">
            <w:pPr>
              <w:rPr>
                <w:rFonts w:ascii="宋体"/>
                <w:color w:val="auto"/>
                <w:sz w:val="21"/>
                <w:highlight w:val="none"/>
              </w:rPr>
            </w:pPr>
          </w:p>
        </w:tc>
        <w:tc>
          <w:tcPr>
            <w:tcW w:w="951" w:type="dxa"/>
            <w:vAlign w:val="top"/>
          </w:tcPr>
          <w:p w14:paraId="5F5F1B5E">
            <w:pPr>
              <w:rPr>
                <w:rFonts w:ascii="宋体"/>
                <w:color w:val="auto"/>
                <w:sz w:val="21"/>
                <w:highlight w:val="none"/>
              </w:rPr>
            </w:pPr>
          </w:p>
        </w:tc>
        <w:tc>
          <w:tcPr>
            <w:tcW w:w="951" w:type="dxa"/>
            <w:vAlign w:val="top"/>
          </w:tcPr>
          <w:p w14:paraId="4AC125FF">
            <w:pPr>
              <w:rPr>
                <w:rFonts w:ascii="宋体"/>
                <w:color w:val="auto"/>
                <w:sz w:val="21"/>
                <w:highlight w:val="none"/>
              </w:rPr>
            </w:pPr>
          </w:p>
        </w:tc>
        <w:tc>
          <w:tcPr>
            <w:tcW w:w="951" w:type="dxa"/>
            <w:vAlign w:val="top"/>
          </w:tcPr>
          <w:p w14:paraId="03E8E1A7">
            <w:pPr>
              <w:rPr>
                <w:rFonts w:ascii="宋体"/>
                <w:color w:val="auto"/>
                <w:sz w:val="21"/>
                <w:highlight w:val="none"/>
              </w:rPr>
            </w:pPr>
          </w:p>
        </w:tc>
        <w:tc>
          <w:tcPr>
            <w:tcW w:w="1177" w:type="dxa"/>
            <w:vAlign w:val="top"/>
          </w:tcPr>
          <w:p w14:paraId="49D0AF5B">
            <w:pPr>
              <w:rPr>
                <w:rFonts w:ascii="宋体"/>
                <w:color w:val="auto"/>
                <w:sz w:val="21"/>
                <w:highlight w:val="none"/>
              </w:rPr>
            </w:pPr>
          </w:p>
        </w:tc>
        <w:tc>
          <w:tcPr>
            <w:tcW w:w="727" w:type="dxa"/>
            <w:vAlign w:val="top"/>
          </w:tcPr>
          <w:p w14:paraId="0A566EAC">
            <w:pPr>
              <w:rPr>
                <w:rFonts w:ascii="宋体"/>
                <w:color w:val="auto"/>
                <w:sz w:val="21"/>
                <w:highlight w:val="none"/>
              </w:rPr>
            </w:pPr>
          </w:p>
        </w:tc>
        <w:tc>
          <w:tcPr>
            <w:tcW w:w="1207" w:type="dxa"/>
            <w:vAlign w:val="top"/>
          </w:tcPr>
          <w:p w14:paraId="39936822">
            <w:pPr>
              <w:rPr>
                <w:rFonts w:ascii="宋体"/>
                <w:color w:val="auto"/>
                <w:sz w:val="21"/>
                <w:highlight w:val="none"/>
              </w:rPr>
            </w:pPr>
          </w:p>
        </w:tc>
        <w:tc>
          <w:tcPr>
            <w:tcW w:w="701" w:type="dxa"/>
            <w:vAlign w:val="top"/>
          </w:tcPr>
          <w:p w14:paraId="6A621B5D">
            <w:pPr>
              <w:rPr>
                <w:rFonts w:ascii="宋体"/>
                <w:color w:val="auto"/>
                <w:sz w:val="21"/>
                <w:highlight w:val="none"/>
              </w:rPr>
            </w:pPr>
          </w:p>
        </w:tc>
      </w:tr>
      <w:tr w14:paraId="4331B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4D70B0D">
            <w:pPr>
              <w:rPr>
                <w:rFonts w:ascii="宋体"/>
                <w:color w:val="auto"/>
                <w:sz w:val="21"/>
                <w:highlight w:val="none"/>
              </w:rPr>
            </w:pPr>
          </w:p>
        </w:tc>
        <w:tc>
          <w:tcPr>
            <w:tcW w:w="951" w:type="dxa"/>
            <w:vAlign w:val="top"/>
          </w:tcPr>
          <w:p w14:paraId="01F6DB2B">
            <w:pPr>
              <w:rPr>
                <w:rFonts w:ascii="宋体"/>
                <w:color w:val="auto"/>
                <w:sz w:val="21"/>
                <w:highlight w:val="none"/>
              </w:rPr>
            </w:pPr>
          </w:p>
        </w:tc>
        <w:tc>
          <w:tcPr>
            <w:tcW w:w="951" w:type="dxa"/>
            <w:vAlign w:val="top"/>
          </w:tcPr>
          <w:p w14:paraId="7613B98D">
            <w:pPr>
              <w:rPr>
                <w:rFonts w:ascii="宋体"/>
                <w:color w:val="auto"/>
                <w:sz w:val="21"/>
                <w:highlight w:val="none"/>
              </w:rPr>
            </w:pPr>
          </w:p>
        </w:tc>
        <w:tc>
          <w:tcPr>
            <w:tcW w:w="951" w:type="dxa"/>
            <w:vAlign w:val="top"/>
          </w:tcPr>
          <w:p w14:paraId="3BA98C0B">
            <w:pPr>
              <w:rPr>
                <w:rFonts w:ascii="宋体"/>
                <w:color w:val="auto"/>
                <w:sz w:val="21"/>
                <w:highlight w:val="none"/>
              </w:rPr>
            </w:pPr>
          </w:p>
        </w:tc>
        <w:tc>
          <w:tcPr>
            <w:tcW w:w="951" w:type="dxa"/>
            <w:vAlign w:val="top"/>
          </w:tcPr>
          <w:p w14:paraId="144E19FF">
            <w:pPr>
              <w:rPr>
                <w:rFonts w:ascii="宋体"/>
                <w:color w:val="auto"/>
                <w:sz w:val="21"/>
                <w:highlight w:val="none"/>
              </w:rPr>
            </w:pPr>
          </w:p>
        </w:tc>
        <w:tc>
          <w:tcPr>
            <w:tcW w:w="951" w:type="dxa"/>
            <w:vAlign w:val="top"/>
          </w:tcPr>
          <w:p w14:paraId="3EC4C1C8">
            <w:pPr>
              <w:rPr>
                <w:rFonts w:ascii="宋体"/>
                <w:color w:val="auto"/>
                <w:sz w:val="21"/>
                <w:highlight w:val="none"/>
              </w:rPr>
            </w:pPr>
          </w:p>
        </w:tc>
        <w:tc>
          <w:tcPr>
            <w:tcW w:w="1177" w:type="dxa"/>
            <w:vAlign w:val="top"/>
          </w:tcPr>
          <w:p w14:paraId="64921051">
            <w:pPr>
              <w:rPr>
                <w:rFonts w:ascii="宋体"/>
                <w:color w:val="auto"/>
                <w:sz w:val="21"/>
                <w:highlight w:val="none"/>
              </w:rPr>
            </w:pPr>
          </w:p>
        </w:tc>
        <w:tc>
          <w:tcPr>
            <w:tcW w:w="727" w:type="dxa"/>
            <w:vAlign w:val="top"/>
          </w:tcPr>
          <w:p w14:paraId="1844EB6F">
            <w:pPr>
              <w:rPr>
                <w:rFonts w:ascii="宋体"/>
                <w:color w:val="auto"/>
                <w:sz w:val="21"/>
                <w:highlight w:val="none"/>
              </w:rPr>
            </w:pPr>
          </w:p>
        </w:tc>
        <w:tc>
          <w:tcPr>
            <w:tcW w:w="1207" w:type="dxa"/>
            <w:vAlign w:val="top"/>
          </w:tcPr>
          <w:p w14:paraId="6FF0D9DD">
            <w:pPr>
              <w:rPr>
                <w:rFonts w:ascii="宋体"/>
                <w:color w:val="auto"/>
                <w:sz w:val="21"/>
                <w:highlight w:val="none"/>
              </w:rPr>
            </w:pPr>
          </w:p>
        </w:tc>
        <w:tc>
          <w:tcPr>
            <w:tcW w:w="701" w:type="dxa"/>
            <w:vAlign w:val="top"/>
          </w:tcPr>
          <w:p w14:paraId="67D8074A">
            <w:pPr>
              <w:rPr>
                <w:rFonts w:ascii="宋体"/>
                <w:color w:val="auto"/>
                <w:sz w:val="21"/>
                <w:highlight w:val="none"/>
              </w:rPr>
            </w:pPr>
          </w:p>
        </w:tc>
      </w:tr>
      <w:tr w14:paraId="0D65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443E1AD8">
            <w:pPr>
              <w:rPr>
                <w:rFonts w:ascii="宋体"/>
                <w:color w:val="auto"/>
                <w:sz w:val="21"/>
                <w:highlight w:val="none"/>
              </w:rPr>
            </w:pPr>
          </w:p>
        </w:tc>
        <w:tc>
          <w:tcPr>
            <w:tcW w:w="951" w:type="dxa"/>
            <w:vAlign w:val="top"/>
          </w:tcPr>
          <w:p w14:paraId="69CA1C7A">
            <w:pPr>
              <w:rPr>
                <w:rFonts w:ascii="宋体"/>
                <w:color w:val="auto"/>
                <w:sz w:val="21"/>
                <w:highlight w:val="none"/>
              </w:rPr>
            </w:pPr>
          </w:p>
        </w:tc>
        <w:tc>
          <w:tcPr>
            <w:tcW w:w="951" w:type="dxa"/>
            <w:vAlign w:val="top"/>
          </w:tcPr>
          <w:p w14:paraId="7572368C">
            <w:pPr>
              <w:rPr>
                <w:rFonts w:ascii="宋体"/>
                <w:color w:val="auto"/>
                <w:sz w:val="21"/>
                <w:highlight w:val="none"/>
              </w:rPr>
            </w:pPr>
          </w:p>
        </w:tc>
        <w:tc>
          <w:tcPr>
            <w:tcW w:w="951" w:type="dxa"/>
            <w:vAlign w:val="top"/>
          </w:tcPr>
          <w:p w14:paraId="589ED254">
            <w:pPr>
              <w:rPr>
                <w:rFonts w:ascii="宋体"/>
                <w:color w:val="auto"/>
                <w:sz w:val="21"/>
                <w:highlight w:val="none"/>
              </w:rPr>
            </w:pPr>
          </w:p>
        </w:tc>
        <w:tc>
          <w:tcPr>
            <w:tcW w:w="951" w:type="dxa"/>
            <w:vAlign w:val="top"/>
          </w:tcPr>
          <w:p w14:paraId="3C6EC78D">
            <w:pPr>
              <w:rPr>
                <w:rFonts w:ascii="宋体"/>
                <w:color w:val="auto"/>
                <w:sz w:val="21"/>
                <w:highlight w:val="none"/>
              </w:rPr>
            </w:pPr>
          </w:p>
        </w:tc>
        <w:tc>
          <w:tcPr>
            <w:tcW w:w="951" w:type="dxa"/>
            <w:vAlign w:val="top"/>
          </w:tcPr>
          <w:p w14:paraId="66584245">
            <w:pPr>
              <w:rPr>
                <w:rFonts w:ascii="宋体"/>
                <w:color w:val="auto"/>
                <w:sz w:val="21"/>
                <w:highlight w:val="none"/>
              </w:rPr>
            </w:pPr>
          </w:p>
        </w:tc>
        <w:tc>
          <w:tcPr>
            <w:tcW w:w="1177" w:type="dxa"/>
            <w:vAlign w:val="top"/>
          </w:tcPr>
          <w:p w14:paraId="0E9CA741">
            <w:pPr>
              <w:rPr>
                <w:rFonts w:ascii="宋体"/>
                <w:color w:val="auto"/>
                <w:sz w:val="21"/>
                <w:highlight w:val="none"/>
              </w:rPr>
            </w:pPr>
          </w:p>
        </w:tc>
        <w:tc>
          <w:tcPr>
            <w:tcW w:w="727" w:type="dxa"/>
            <w:vAlign w:val="top"/>
          </w:tcPr>
          <w:p w14:paraId="6D1FEF1D">
            <w:pPr>
              <w:rPr>
                <w:rFonts w:ascii="宋体"/>
                <w:color w:val="auto"/>
                <w:sz w:val="21"/>
                <w:highlight w:val="none"/>
              </w:rPr>
            </w:pPr>
          </w:p>
        </w:tc>
        <w:tc>
          <w:tcPr>
            <w:tcW w:w="1207" w:type="dxa"/>
            <w:vAlign w:val="top"/>
          </w:tcPr>
          <w:p w14:paraId="591BC3D6">
            <w:pPr>
              <w:rPr>
                <w:rFonts w:ascii="宋体"/>
                <w:color w:val="auto"/>
                <w:sz w:val="21"/>
                <w:highlight w:val="none"/>
              </w:rPr>
            </w:pPr>
          </w:p>
        </w:tc>
        <w:tc>
          <w:tcPr>
            <w:tcW w:w="701" w:type="dxa"/>
            <w:vAlign w:val="top"/>
          </w:tcPr>
          <w:p w14:paraId="2A45A320">
            <w:pPr>
              <w:rPr>
                <w:rFonts w:ascii="宋体"/>
                <w:color w:val="auto"/>
                <w:sz w:val="21"/>
                <w:highlight w:val="none"/>
              </w:rPr>
            </w:pPr>
          </w:p>
        </w:tc>
      </w:tr>
      <w:tr w14:paraId="0B15B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5" w:type="dxa"/>
            <w:vAlign w:val="top"/>
          </w:tcPr>
          <w:p w14:paraId="7E6A06CC">
            <w:pPr>
              <w:rPr>
                <w:rFonts w:ascii="宋体"/>
                <w:color w:val="auto"/>
                <w:sz w:val="21"/>
                <w:highlight w:val="none"/>
              </w:rPr>
            </w:pPr>
          </w:p>
        </w:tc>
        <w:tc>
          <w:tcPr>
            <w:tcW w:w="951" w:type="dxa"/>
            <w:vAlign w:val="top"/>
          </w:tcPr>
          <w:p w14:paraId="1F4FFAAE">
            <w:pPr>
              <w:rPr>
                <w:rFonts w:ascii="宋体"/>
                <w:color w:val="auto"/>
                <w:sz w:val="21"/>
                <w:highlight w:val="none"/>
              </w:rPr>
            </w:pPr>
          </w:p>
        </w:tc>
        <w:tc>
          <w:tcPr>
            <w:tcW w:w="951" w:type="dxa"/>
            <w:vAlign w:val="top"/>
          </w:tcPr>
          <w:p w14:paraId="46099827">
            <w:pPr>
              <w:rPr>
                <w:rFonts w:ascii="宋体"/>
                <w:color w:val="auto"/>
                <w:sz w:val="21"/>
                <w:highlight w:val="none"/>
              </w:rPr>
            </w:pPr>
          </w:p>
        </w:tc>
        <w:tc>
          <w:tcPr>
            <w:tcW w:w="951" w:type="dxa"/>
            <w:vAlign w:val="top"/>
          </w:tcPr>
          <w:p w14:paraId="0597EFE4">
            <w:pPr>
              <w:rPr>
                <w:rFonts w:ascii="宋体"/>
                <w:color w:val="auto"/>
                <w:sz w:val="21"/>
                <w:highlight w:val="none"/>
              </w:rPr>
            </w:pPr>
          </w:p>
        </w:tc>
        <w:tc>
          <w:tcPr>
            <w:tcW w:w="951" w:type="dxa"/>
            <w:vAlign w:val="top"/>
          </w:tcPr>
          <w:p w14:paraId="1CCBC2DD">
            <w:pPr>
              <w:rPr>
                <w:rFonts w:ascii="宋体"/>
                <w:color w:val="auto"/>
                <w:sz w:val="21"/>
                <w:highlight w:val="none"/>
              </w:rPr>
            </w:pPr>
          </w:p>
        </w:tc>
        <w:tc>
          <w:tcPr>
            <w:tcW w:w="951" w:type="dxa"/>
            <w:vAlign w:val="top"/>
          </w:tcPr>
          <w:p w14:paraId="5B2913D9">
            <w:pPr>
              <w:rPr>
                <w:rFonts w:ascii="宋体"/>
                <w:color w:val="auto"/>
                <w:sz w:val="21"/>
                <w:highlight w:val="none"/>
              </w:rPr>
            </w:pPr>
          </w:p>
        </w:tc>
        <w:tc>
          <w:tcPr>
            <w:tcW w:w="1177" w:type="dxa"/>
            <w:vAlign w:val="top"/>
          </w:tcPr>
          <w:p w14:paraId="4CEA3D28">
            <w:pPr>
              <w:rPr>
                <w:rFonts w:ascii="宋体"/>
                <w:color w:val="auto"/>
                <w:sz w:val="21"/>
                <w:highlight w:val="none"/>
              </w:rPr>
            </w:pPr>
          </w:p>
        </w:tc>
        <w:tc>
          <w:tcPr>
            <w:tcW w:w="727" w:type="dxa"/>
            <w:vAlign w:val="top"/>
          </w:tcPr>
          <w:p w14:paraId="4FFBB889">
            <w:pPr>
              <w:rPr>
                <w:rFonts w:ascii="宋体"/>
                <w:color w:val="auto"/>
                <w:sz w:val="21"/>
                <w:highlight w:val="none"/>
              </w:rPr>
            </w:pPr>
          </w:p>
        </w:tc>
        <w:tc>
          <w:tcPr>
            <w:tcW w:w="1207" w:type="dxa"/>
            <w:vAlign w:val="top"/>
          </w:tcPr>
          <w:p w14:paraId="54ACAD5B">
            <w:pPr>
              <w:rPr>
                <w:rFonts w:ascii="宋体"/>
                <w:color w:val="auto"/>
                <w:sz w:val="21"/>
                <w:highlight w:val="none"/>
              </w:rPr>
            </w:pPr>
          </w:p>
        </w:tc>
        <w:tc>
          <w:tcPr>
            <w:tcW w:w="701" w:type="dxa"/>
            <w:vAlign w:val="top"/>
          </w:tcPr>
          <w:p w14:paraId="22037573">
            <w:pPr>
              <w:rPr>
                <w:rFonts w:ascii="宋体"/>
                <w:color w:val="auto"/>
                <w:sz w:val="21"/>
                <w:highlight w:val="none"/>
              </w:rPr>
            </w:pPr>
          </w:p>
        </w:tc>
      </w:tr>
      <w:tr w14:paraId="5A774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3C64145E">
            <w:pPr>
              <w:rPr>
                <w:rFonts w:ascii="宋体"/>
                <w:color w:val="auto"/>
                <w:sz w:val="21"/>
                <w:highlight w:val="none"/>
              </w:rPr>
            </w:pPr>
          </w:p>
        </w:tc>
        <w:tc>
          <w:tcPr>
            <w:tcW w:w="951" w:type="dxa"/>
            <w:vAlign w:val="top"/>
          </w:tcPr>
          <w:p w14:paraId="309AC9F6">
            <w:pPr>
              <w:rPr>
                <w:rFonts w:ascii="宋体"/>
                <w:color w:val="auto"/>
                <w:sz w:val="21"/>
                <w:highlight w:val="none"/>
              </w:rPr>
            </w:pPr>
          </w:p>
        </w:tc>
        <w:tc>
          <w:tcPr>
            <w:tcW w:w="951" w:type="dxa"/>
            <w:vAlign w:val="top"/>
          </w:tcPr>
          <w:p w14:paraId="2B9194A2">
            <w:pPr>
              <w:rPr>
                <w:rFonts w:ascii="宋体"/>
                <w:color w:val="auto"/>
                <w:sz w:val="21"/>
                <w:highlight w:val="none"/>
              </w:rPr>
            </w:pPr>
          </w:p>
        </w:tc>
        <w:tc>
          <w:tcPr>
            <w:tcW w:w="951" w:type="dxa"/>
            <w:vAlign w:val="top"/>
          </w:tcPr>
          <w:p w14:paraId="019A5F1E">
            <w:pPr>
              <w:rPr>
                <w:rFonts w:ascii="宋体"/>
                <w:color w:val="auto"/>
                <w:sz w:val="21"/>
                <w:highlight w:val="none"/>
              </w:rPr>
            </w:pPr>
          </w:p>
        </w:tc>
        <w:tc>
          <w:tcPr>
            <w:tcW w:w="951" w:type="dxa"/>
            <w:vAlign w:val="top"/>
          </w:tcPr>
          <w:p w14:paraId="4EDF6B60">
            <w:pPr>
              <w:rPr>
                <w:rFonts w:ascii="宋体"/>
                <w:color w:val="auto"/>
                <w:sz w:val="21"/>
                <w:highlight w:val="none"/>
              </w:rPr>
            </w:pPr>
          </w:p>
        </w:tc>
        <w:tc>
          <w:tcPr>
            <w:tcW w:w="951" w:type="dxa"/>
            <w:vAlign w:val="top"/>
          </w:tcPr>
          <w:p w14:paraId="3B333956">
            <w:pPr>
              <w:rPr>
                <w:rFonts w:ascii="宋体"/>
                <w:color w:val="auto"/>
                <w:sz w:val="21"/>
                <w:highlight w:val="none"/>
              </w:rPr>
            </w:pPr>
          </w:p>
        </w:tc>
        <w:tc>
          <w:tcPr>
            <w:tcW w:w="1177" w:type="dxa"/>
            <w:vAlign w:val="top"/>
          </w:tcPr>
          <w:p w14:paraId="2AA9877E">
            <w:pPr>
              <w:rPr>
                <w:rFonts w:ascii="宋体"/>
                <w:color w:val="auto"/>
                <w:sz w:val="21"/>
                <w:highlight w:val="none"/>
              </w:rPr>
            </w:pPr>
          </w:p>
        </w:tc>
        <w:tc>
          <w:tcPr>
            <w:tcW w:w="727" w:type="dxa"/>
            <w:vAlign w:val="top"/>
          </w:tcPr>
          <w:p w14:paraId="784F773F">
            <w:pPr>
              <w:rPr>
                <w:rFonts w:ascii="宋体"/>
                <w:color w:val="auto"/>
                <w:sz w:val="21"/>
                <w:highlight w:val="none"/>
              </w:rPr>
            </w:pPr>
          </w:p>
        </w:tc>
        <w:tc>
          <w:tcPr>
            <w:tcW w:w="1207" w:type="dxa"/>
            <w:vAlign w:val="top"/>
          </w:tcPr>
          <w:p w14:paraId="20EB4404">
            <w:pPr>
              <w:rPr>
                <w:rFonts w:ascii="宋体"/>
                <w:color w:val="auto"/>
                <w:sz w:val="21"/>
                <w:highlight w:val="none"/>
              </w:rPr>
            </w:pPr>
          </w:p>
        </w:tc>
        <w:tc>
          <w:tcPr>
            <w:tcW w:w="701" w:type="dxa"/>
            <w:vAlign w:val="top"/>
          </w:tcPr>
          <w:p w14:paraId="7A23FED6">
            <w:pPr>
              <w:rPr>
                <w:rFonts w:ascii="宋体"/>
                <w:color w:val="auto"/>
                <w:sz w:val="21"/>
                <w:highlight w:val="none"/>
              </w:rPr>
            </w:pPr>
          </w:p>
        </w:tc>
      </w:tr>
      <w:tr w14:paraId="71B22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62AD6820">
            <w:pPr>
              <w:rPr>
                <w:rFonts w:ascii="宋体"/>
                <w:color w:val="auto"/>
                <w:sz w:val="21"/>
                <w:highlight w:val="none"/>
              </w:rPr>
            </w:pPr>
          </w:p>
        </w:tc>
        <w:tc>
          <w:tcPr>
            <w:tcW w:w="951" w:type="dxa"/>
            <w:vAlign w:val="top"/>
          </w:tcPr>
          <w:p w14:paraId="6FC9527B">
            <w:pPr>
              <w:rPr>
                <w:rFonts w:ascii="宋体"/>
                <w:color w:val="auto"/>
                <w:sz w:val="21"/>
                <w:highlight w:val="none"/>
              </w:rPr>
            </w:pPr>
          </w:p>
        </w:tc>
        <w:tc>
          <w:tcPr>
            <w:tcW w:w="951" w:type="dxa"/>
            <w:vAlign w:val="top"/>
          </w:tcPr>
          <w:p w14:paraId="7D68D84C">
            <w:pPr>
              <w:rPr>
                <w:rFonts w:ascii="宋体"/>
                <w:color w:val="auto"/>
                <w:sz w:val="21"/>
                <w:highlight w:val="none"/>
              </w:rPr>
            </w:pPr>
          </w:p>
        </w:tc>
        <w:tc>
          <w:tcPr>
            <w:tcW w:w="951" w:type="dxa"/>
            <w:vAlign w:val="top"/>
          </w:tcPr>
          <w:p w14:paraId="1CAA5468">
            <w:pPr>
              <w:rPr>
                <w:rFonts w:ascii="宋体"/>
                <w:color w:val="auto"/>
                <w:sz w:val="21"/>
                <w:highlight w:val="none"/>
              </w:rPr>
            </w:pPr>
          </w:p>
        </w:tc>
        <w:tc>
          <w:tcPr>
            <w:tcW w:w="951" w:type="dxa"/>
            <w:vAlign w:val="top"/>
          </w:tcPr>
          <w:p w14:paraId="3C6B82F2">
            <w:pPr>
              <w:rPr>
                <w:rFonts w:ascii="宋体"/>
                <w:color w:val="auto"/>
                <w:sz w:val="21"/>
                <w:highlight w:val="none"/>
              </w:rPr>
            </w:pPr>
          </w:p>
        </w:tc>
        <w:tc>
          <w:tcPr>
            <w:tcW w:w="951" w:type="dxa"/>
            <w:vAlign w:val="top"/>
          </w:tcPr>
          <w:p w14:paraId="56FF6A8E">
            <w:pPr>
              <w:rPr>
                <w:rFonts w:ascii="宋体"/>
                <w:color w:val="auto"/>
                <w:sz w:val="21"/>
                <w:highlight w:val="none"/>
              </w:rPr>
            </w:pPr>
          </w:p>
        </w:tc>
        <w:tc>
          <w:tcPr>
            <w:tcW w:w="1177" w:type="dxa"/>
            <w:vAlign w:val="top"/>
          </w:tcPr>
          <w:p w14:paraId="3B8EED3E">
            <w:pPr>
              <w:rPr>
                <w:rFonts w:ascii="宋体"/>
                <w:color w:val="auto"/>
                <w:sz w:val="21"/>
                <w:highlight w:val="none"/>
              </w:rPr>
            </w:pPr>
          </w:p>
        </w:tc>
        <w:tc>
          <w:tcPr>
            <w:tcW w:w="727" w:type="dxa"/>
            <w:vAlign w:val="top"/>
          </w:tcPr>
          <w:p w14:paraId="17F50922">
            <w:pPr>
              <w:rPr>
                <w:rFonts w:ascii="宋体"/>
                <w:color w:val="auto"/>
                <w:sz w:val="21"/>
                <w:highlight w:val="none"/>
              </w:rPr>
            </w:pPr>
          </w:p>
        </w:tc>
        <w:tc>
          <w:tcPr>
            <w:tcW w:w="1207" w:type="dxa"/>
            <w:vAlign w:val="top"/>
          </w:tcPr>
          <w:p w14:paraId="0B3B11D1">
            <w:pPr>
              <w:rPr>
                <w:rFonts w:ascii="宋体"/>
                <w:color w:val="auto"/>
                <w:sz w:val="21"/>
                <w:highlight w:val="none"/>
              </w:rPr>
            </w:pPr>
          </w:p>
        </w:tc>
        <w:tc>
          <w:tcPr>
            <w:tcW w:w="701" w:type="dxa"/>
            <w:vAlign w:val="top"/>
          </w:tcPr>
          <w:p w14:paraId="60591C61">
            <w:pPr>
              <w:rPr>
                <w:rFonts w:ascii="宋体"/>
                <w:color w:val="auto"/>
                <w:sz w:val="21"/>
                <w:highlight w:val="none"/>
              </w:rPr>
            </w:pPr>
          </w:p>
        </w:tc>
      </w:tr>
      <w:tr w14:paraId="260A3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5" w:type="dxa"/>
            <w:vAlign w:val="top"/>
          </w:tcPr>
          <w:p w14:paraId="579DD9D3">
            <w:pPr>
              <w:rPr>
                <w:rFonts w:ascii="宋体"/>
                <w:color w:val="auto"/>
                <w:sz w:val="21"/>
                <w:highlight w:val="none"/>
              </w:rPr>
            </w:pPr>
          </w:p>
        </w:tc>
        <w:tc>
          <w:tcPr>
            <w:tcW w:w="951" w:type="dxa"/>
            <w:vAlign w:val="top"/>
          </w:tcPr>
          <w:p w14:paraId="6151F702">
            <w:pPr>
              <w:rPr>
                <w:rFonts w:ascii="宋体"/>
                <w:color w:val="auto"/>
                <w:sz w:val="21"/>
                <w:highlight w:val="none"/>
              </w:rPr>
            </w:pPr>
          </w:p>
        </w:tc>
        <w:tc>
          <w:tcPr>
            <w:tcW w:w="951" w:type="dxa"/>
            <w:vAlign w:val="top"/>
          </w:tcPr>
          <w:p w14:paraId="2402562E">
            <w:pPr>
              <w:rPr>
                <w:rFonts w:ascii="宋体"/>
                <w:color w:val="auto"/>
                <w:sz w:val="21"/>
                <w:highlight w:val="none"/>
              </w:rPr>
            </w:pPr>
          </w:p>
        </w:tc>
        <w:tc>
          <w:tcPr>
            <w:tcW w:w="951" w:type="dxa"/>
            <w:vAlign w:val="top"/>
          </w:tcPr>
          <w:p w14:paraId="3443CEBA">
            <w:pPr>
              <w:rPr>
                <w:rFonts w:ascii="宋体"/>
                <w:color w:val="auto"/>
                <w:sz w:val="21"/>
                <w:highlight w:val="none"/>
              </w:rPr>
            </w:pPr>
          </w:p>
        </w:tc>
        <w:tc>
          <w:tcPr>
            <w:tcW w:w="951" w:type="dxa"/>
            <w:vAlign w:val="top"/>
          </w:tcPr>
          <w:p w14:paraId="105694E0">
            <w:pPr>
              <w:rPr>
                <w:rFonts w:ascii="宋体"/>
                <w:color w:val="auto"/>
                <w:sz w:val="21"/>
                <w:highlight w:val="none"/>
              </w:rPr>
            </w:pPr>
          </w:p>
        </w:tc>
        <w:tc>
          <w:tcPr>
            <w:tcW w:w="951" w:type="dxa"/>
            <w:vAlign w:val="top"/>
          </w:tcPr>
          <w:p w14:paraId="082B3578">
            <w:pPr>
              <w:rPr>
                <w:rFonts w:ascii="宋体"/>
                <w:color w:val="auto"/>
                <w:sz w:val="21"/>
                <w:highlight w:val="none"/>
              </w:rPr>
            </w:pPr>
          </w:p>
        </w:tc>
        <w:tc>
          <w:tcPr>
            <w:tcW w:w="1177" w:type="dxa"/>
            <w:vAlign w:val="top"/>
          </w:tcPr>
          <w:p w14:paraId="50B9C88B">
            <w:pPr>
              <w:rPr>
                <w:rFonts w:ascii="宋体"/>
                <w:color w:val="auto"/>
                <w:sz w:val="21"/>
                <w:highlight w:val="none"/>
              </w:rPr>
            </w:pPr>
          </w:p>
        </w:tc>
        <w:tc>
          <w:tcPr>
            <w:tcW w:w="727" w:type="dxa"/>
            <w:vAlign w:val="top"/>
          </w:tcPr>
          <w:p w14:paraId="47544516">
            <w:pPr>
              <w:rPr>
                <w:rFonts w:ascii="宋体"/>
                <w:color w:val="auto"/>
                <w:sz w:val="21"/>
                <w:highlight w:val="none"/>
              </w:rPr>
            </w:pPr>
          </w:p>
        </w:tc>
        <w:tc>
          <w:tcPr>
            <w:tcW w:w="1207" w:type="dxa"/>
            <w:vAlign w:val="top"/>
          </w:tcPr>
          <w:p w14:paraId="2AD12FA1">
            <w:pPr>
              <w:rPr>
                <w:rFonts w:ascii="宋体"/>
                <w:color w:val="auto"/>
                <w:sz w:val="21"/>
                <w:highlight w:val="none"/>
              </w:rPr>
            </w:pPr>
          </w:p>
        </w:tc>
        <w:tc>
          <w:tcPr>
            <w:tcW w:w="701" w:type="dxa"/>
            <w:vAlign w:val="top"/>
          </w:tcPr>
          <w:p w14:paraId="32BF79B7">
            <w:pPr>
              <w:rPr>
                <w:rFonts w:ascii="宋体"/>
                <w:color w:val="auto"/>
                <w:sz w:val="21"/>
                <w:highlight w:val="none"/>
              </w:rPr>
            </w:pPr>
          </w:p>
        </w:tc>
      </w:tr>
      <w:tr w14:paraId="18A77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1D822F9D">
            <w:pPr>
              <w:rPr>
                <w:rFonts w:ascii="宋体"/>
                <w:color w:val="auto"/>
                <w:sz w:val="21"/>
                <w:highlight w:val="none"/>
              </w:rPr>
            </w:pPr>
          </w:p>
        </w:tc>
        <w:tc>
          <w:tcPr>
            <w:tcW w:w="951" w:type="dxa"/>
            <w:vAlign w:val="top"/>
          </w:tcPr>
          <w:p w14:paraId="11915267">
            <w:pPr>
              <w:rPr>
                <w:rFonts w:ascii="宋体"/>
                <w:color w:val="auto"/>
                <w:sz w:val="21"/>
                <w:highlight w:val="none"/>
              </w:rPr>
            </w:pPr>
          </w:p>
        </w:tc>
        <w:tc>
          <w:tcPr>
            <w:tcW w:w="951" w:type="dxa"/>
            <w:vAlign w:val="top"/>
          </w:tcPr>
          <w:p w14:paraId="20D5D322">
            <w:pPr>
              <w:rPr>
                <w:rFonts w:ascii="宋体"/>
                <w:color w:val="auto"/>
                <w:sz w:val="21"/>
                <w:highlight w:val="none"/>
              </w:rPr>
            </w:pPr>
          </w:p>
        </w:tc>
        <w:tc>
          <w:tcPr>
            <w:tcW w:w="951" w:type="dxa"/>
            <w:vAlign w:val="top"/>
          </w:tcPr>
          <w:p w14:paraId="6D20935A">
            <w:pPr>
              <w:rPr>
                <w:rFonts w:ascii="宋体"/>
                <w:color w:val="auto"/>
                <w:sz w:val="21"/>
                <w:highlight w:val="none"/>
              </w:rPr>
            </w:pPr>
          </w:p>
        </w:tc>
        <w:tc>
          <w:tcPr>
            <w:tcW w:w="951" w:type="dxa"/>
            <w:vAlign w:val="top"/>
          </w:tcPr>
          <w:p w14:paraId="21743D38">
            <w:pPr>
              <w:rPr>
                <w:rFonts w:ascii="宋体"/>
                <w:color w:val="auto"/>
                <w:sz w:val="21"/>
                <w:highlight w:val="none"/>
              </w:rPr>
            </w:pPr>
          </w:p>
        </w:tc>
        <w:tc>
          <w:tcPr>
            <w:tcW w:w="951" w:type="dxa"/>
            <w:vAlign w:val="top"/>
          </w:tcPr>
          <w:p w14:paraId="79D66C0F">
            <w:pPr>
              <w:rPr>
                <w:rFonts w:ascii="宋体"/>
                <w:color w:val="auto"/>
                <w:sz w:val="21"/>
                <w:highlight w:val="none"/>
              </w:rPr>
            </w:pPr>
          </w:p>
        </w:tc>
        <w:tc>
          <w:tcPr>
            <w:tcW w:w="1177" w:type="dxa"/>
            <w:vAlign w:val="top"/>
          </w:tcPr>
          <w:p w14:paraId="4734C381">
            <w:pPr>
              <w:rPr>
                <w:rFonts w:ascii="宋体"/>
                <w:color w:val="auto"/>
                <w:sz w:val="21"/>
                <w:highlight w:val="none"/>
              </w:rPr>
            </w:pPr>
          </w:p>
        </w:tc>
        <w:tc>
          <w:tcPr>
            <w:tcW w:w="727" w:type="dxa"/>
            <w:vAlign w:val="top"/>
          </w:tcPr>
          <w:p w14:paraId="2D0BC566">
            <w:pPr>
              <w:rPr>
                <w:rFonts w:ascii="宋体"/>
                <w:color w:val="auto"/>
                <w:sz w:val="21"/>
                <w:highlight w:val="none"/>
              </w:rPr>
            </w:pPr>
          </w:p>
        </w:tc>
        <w:tc>
          <w:tcPr>
            <w:tcW w:w="1207" w:type="dxa"/>
            <w:vAlign w:val="top"/>
          </w:tcPr>
          <w:p w14:paraId="5541EA6F">
            <w:pPr>
              <w:rPr>
                <w:rFonts w:ascii="宋体"/>
                <w:color w:val="auto"/>
                <w:sz w:val="21"/>
                <w:highlight w:val="none"/>
              </w:rPr>
            </w:pPr>
          </w:p>
        </w:tc>
        <w:tc>
          <w:tcPr>
            <w:tcW w:w="701" w:type="dxa"/>
            <w:vAlign w:val="top"/>
          </w:tcPr>
          <w:p w14:paraId="0A9202C5">
            <w:pPr>
              <w:rPr>
                <w:rFonts w:ascii="宋体"/>
                <w:color w:val="auto"/>
                <w:sz w:val="21"/>
                <w:highlight w:val="none"/>
              </w:rPr>
            </w:pPr>
          </w:p>
        </w:tc>
      </w:tr>
      <w:tr w14:paraId="2F86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5" w:type="dxa"/>
            <w:vAlign w:val="top"/>
          </w:tcPr>
          <w:p w14:paraId="40B98A0D">
            <w:pPr>
              <w:rPr>
                <w:rFonts w:ascii="宋体"/>
                <w:color w:val="auto"/>
                <w:sz w:val="21"/>
                <w:highlight w:val="none"/>
              </w:rPr>
            </w:pPr>
          </w:p>
        </w:tc>
        <w:tc>
          <w:tcPr>
            <w:tcW w:w="951" w:type="dxa"/>
            <w:vAlign w:val="top"/>
          </w:tcPr>
          <w:p w14:paraId="5340115B">
            <w:pPr>
              <w:rPr>
                <w:rFonts w:ascii="宋体"/>
                <w:color w:val="auto"/>
                <w:sz w:val="21"/>
                <w:highlight w:val="none"/>
              </w:rPr>
            </w:pPr>
          </w:p>
        </w:tc>
        <w:tc>
          <w:tcPr>
            <w:tcW w:w="951" w:type="dxa"/>
            <w:vAlign w:val="top"/>
          </w:tcPr>
          <w:p w14:paraId="29BC263F">
            <w:pPr>
              <w:rPr>
                <w:rFonts w:ascii="宋体"/>
                <w:color w:val="auto"/>
                <w:sz w:val="21"/>
                <w:highlight w:val="none"/>
              </w:rPr>
            </w:pPr>
          </w:p>
        </w:tc>
        <w:tc>
          <w:tcPr>
            <w:tcW w:w="951" w:type="dxa"/>
            <w:vAlign w:val="top"/>
          </w:tcPr>
          <w:p w14:paraId="72740724">
            <w:pPr>
              <w:rPr>
                <w:rFonts w:ascii="宋体"/>
                <w:color w:val="auto"/>
                <w:sz w:val="21"/>
                <w:highlight w:val="none"/>
              </w:rPr>
            </w:pPr>
          </w:p>
        </w:tc>
        <w:tc>
          <w:tcPr>
            <w:tcW w:w="951" w:type="dxa"/>
            <w:vAlign w:val="top"/>
          </w:tcPr>
          <w:p w14:paraId="18F26620">
            <w:pPr>
              <w:rPr>
                <w:rFonts w:ascii="宋体"/>
                <w:color w:val="auto"/>
                <w:sz w:val="21"/>
                <w:highlight w:val="none"/>
              </w:rPr>
            </w:pPr>
          </w:p>
        </w:tc>
        <w:tc>
          <w:tcPr>
            <w:tcW w:w="951" w:type="dxa"/>
            <w:vAlign w:val="top"/>
          </w:tcPr>
          <w:p w14:paraId="6600EB80">
            <w:pPr>
              <w:rPr>
                <w:rFonts w:ascii="宋体"/>
                <w:color w:val="auto"/>
                <w:sz w:val="21"/>
                <w:highlight w:val="none"/>
              </w:rPr>
            </w:pPr>
          </w:p>
        </w:tc>
        <w:tc>
          <w:tcPr>
            <w:tcW w:w="1177" w:type="dxa"/>
            <w:vAlign w:val="top"/>
          </w:tcPr>
          <w:p w14:paraId="3B612C83">
            <w:pPr>
              <w:rPr>
                <w:rFonts w:ascii="宋体"/>
                <w:color w:val="auto"/>
                <w:sz w:val="21"/>
                <w:highlight w:val="none"/>
              </w:rPr>
            </w:pPr>
          </w:p>
        </w:tc>
        <w:tc>
          <w:tcPr>
            <w:tcW w:w="727" w:type="dxa"/>
            <w:vAlign w:val="top"/>
          </w:tcPr>
          <w:p w14:paraId="071D2D85">
            <w:pPr>
              <w:rPr>
                <w:rFonts w:ascii="宋体"/>
                <w:color w:val="auto"/>
                <w:sz w:val="21"/>
                <w:highlight w:val="none"/>
              </w:rPr>
            </w:pPr>
          </w:p>
        </w:tc>
        <w:tc>
          <w:tcPr>
            <w:tcW w:w="1207" w:type="dxa"/>
            <w:vAlign w:val="top"/>
          </w:tcPr>
          <w:p w14:paraId="337DC5D0">
            <w:pPr>
              <w:rPr>
                <w:rFonts w:ascii="宋体"/>
                <w:color w:val="auto"/>
                <w:sz w:val="21"/>
                <w:highlight w:val="none"/>
              </w:rPr>
            </w:pPr>
          </w:p>
        </w:tc>
        <w:tc>
          <w:tcPr>
            <w:tcW w:w="701" w:type="dxa"/>
            <w:vAlign w:val="top"/>
          </w:tcPr>
          <w:p w14:paraId="559F2B93">
            <w:pPr>
              <w:rPr>
                <w:rFonts w:ascii="宋体"/>
                <w:color w:val="auto"/>
                <w:sz w:val="21"/>
                <w:highlight w:val="none"/>
              </w:rPr>
            </w:pPr>
          </w:p>
        </w:tc>
      </w:tr>
      <w:tr w14:paraId="6085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5" w:type="dxa"/>
            <w:vAlign w:val="top"/>
          </w:tcPr>
          <w:p w14:paraId="50C5F3BA">
            <w:pPr>
              <w:rPr>
                <w:rFonts w:ascii="宋体"/>
                <w:color w:val="auto"/>
                <w:sz w:val="21"/>
                <w:highlight w:val="none"/>
              </w:rPr>
            </w:pPr>
          </w:p>
        </w:tc>
        <w:tc>
          <w:tcPr>
            <w:tcW w:w="951" w:type="dxa"/>
            <w:vAlign w:val="top"/>
          </w:tcPr>
          <w:p w14:paraId="04368046">
            <w:pPr>
              <w:rPr>
                <w:rFonts w:ascii="宋体"/>
                <w:color w:val="auto"/>
                <w:sz w:val="21"/>
                <w:highlight w:val="none"/>
              </w:rPr>
            </w:pPr>
          </w:p>
        </w:tc>
        <w:tc>
          <w:tcPr>
            <w:tcW w:w="951" w:type="dxa"/>
            <w:vAlign w:val="top"/>
          </w:tcPr>
          <w:p w14:paraId="4214FD14">
            <w:pPr>
              <w:rPr>
                <w:rFonts w:ascii="宋体"/>
                <w:color w:val="auto"/>
                <w:sz w:val="21"/>
                <w:highlight w:val="none"/>
              </w:rPr>
            </w:pPr>
          </w:p>
        </w:tc>
        <w:tc>
          <w:tcPr>
            <w:tcW w:w="951" w:type="dxa"/>
            <w:vAlign w:val="top"/>
          </w:tcPr>
          <w:p w14:paraId="2C5E89EA">
            <w:pPr>
              <w:rPr>
                <w:rFonts w:ascii="宋体"/>
                <w:color w:val="auto"/>
                <w:sz w:val="21"/>
                <w:highlight w:val="none"/>
              </w:rPr>
            </w:pPr>
          </w:p>
        </w:tc>
        <w:tc>
          <w:tcPr>
            <w:tcW w:w="951" w:type="dxa"/>
            <w:vAlign w:val="top"/>
          </w:tcPr>
          <w:p w14:paraId="74AE1EBC">
            <w:pPr>
              <w:rPr>
                <w:rFonts w:ascii="宋体"/>
                <w:color w:val="auto"/>
                <w:sz w:val="21"/>
                <w:highlight w:val="none"/>
              </w:rPr>
            </w:pPr>
          </w:p>
        </w:tc>
        <w:tc>
          <w:tcPr>
            <w:tcW w:w="951" w:type="dxa"/>
            <w:vAlign w:val="top"/>
          </w:tcPr>
          <w:p w14:paraId="4F36DE3E">
            <w:pPr>
              <w:rPr>
                <w:rFonts w:ascii="宋体"/>
                <w:color w:val="auto"/>
                <w:sz w:val="21"/>
                <w:highlight w:val="none"/>
              </w:rPr>
            </w:pPr>
          </w:p>
        </w:tc>
        <w:tc>
          <w:tcPr>
            <w:tcW w:w="1177" w:type="dxa"/>
            <w:vAlign w:val="top"/>
          </w:tcPr>
          <w:p w14:paraId="1C655816">
            <w:pPr>
              <w:rPr>
                <w:rFonts w:ascii="宋体"/>
                <w:color w:val="auto"/>
                <w:sz w:val="21"/>
                <w:highlight w:val="none"/>
              </w:rPr>
            </w:pPr>
          </w:p>
        </w:tc>
        <w:tc>
          <w:tcPr>
            <w:tcW w:w="727" w:type="dxa"/>
            <w:vAlign w:val="top"/>
          </w:tcPr>
          <w:p w14:paraId="65D38231">
            <w:pPr>
              <w:rPr>
                <w:rFonts w:ascii="宋体"/>
                <w:color w:val="auto"/>
                <w:sz w:val="21"/>
                <w:highlight w:val="none"/>
              </w:rPr>
            </w:pPr>
          </w:p>
        </w:tc>
        <w:tc>
          <w:tcPr>
            <w:tcW w:w="1207" w:type="dxa"/>
            <w:vAlign w:val="top"/>
          </w:tcPr>
          <w:p w14:paraId="6C31AE58">
            <w:pPr>
              <w:rPr>
                <w:rFonts w:ascii="宋体"/>
                <w:color w:val="auto"/>
                <w:sz w:val="21"/>
                <w:highlight w:val="none"/>
              </w:rPr>
            </w:pPr>
          </w:p>
        </w:tc>
        <w:tc>
          <w:tcPr>
            <w:tcW w:w="701" w:type="dxa"/>
            <w:vAlign w:val="top"/>
          </w:tcPr>
          <w:p w14:paraId="63298536">
            <w:pPr>
              <w:rPr>
                <w:rFonts w:ascii="宋体"/>
                <w:color w:val="auto"/>
                <w:sz w:val="21"/>
                <w:highlight w:val="none"/>
              </w:rPr>
            </w:pPr>
          </w:p>
        </w:tc>
      </w:tr>
      <w:tr w14:paraId="70F7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55" w:type="dxa"/>
            <w:vAlign w:val="top"/>
          </w:tcPr>
          <w:p w14:paraId="24C06B73">
            <w:pPr>
              <w:rPr>
                <w:rFonts w:ascii="宋体"/>
                <w:color w:val="auto"/>
                <w:sz w:val="21"/>
                <w:highlight w:val="none"/>
              </w:rPr>
            </w:pPr>
          </w:p>
        </w:tc>
        <w:tc>
          <w:tcPr>
            <w:tcW w:w="951" w:type="dxa"/>
            <w:vAlign w:val="top"/>
          </w:tcPr>
          <w:p w14:paraId="66F82FDC">
            <w:pPr>
              <w:rPr>
                <w:rFonts w:ascii="宋体"/>
                <w:color w:val="auto"/>
                <w:sz w:val="21"/>
                <w:highlight w:val="none"/>
              </w:rPr>
            </w:pPr>
          </w:p>
        </w:tc>
        <w:tc>
          <w:tcPr>
            <w:tcW w:w="951" w:type="dxa"/>
            <w:vAlign w:val="top"/>
          </w:tcPr>
          <w:p w14:paraId="5AE650EC">
            <w:pPr>
              <w:rPr>
                <w:rFonts w:ascii="宋体"/>
                <w:color w:val="auto"/>
                <w:sz w:val="21"/>
                <w:highlight w:val="none"/>
              </w:rPr>
            </w:pPr>
          </w:p>
        </w:tc>
        <w:tc>
          <w:tcPr>
            <w:tcW w:w="951" w:type="dxa"/>
            <w:vAlign w:val="top"/>
          </w:tcPr>
          <w:p w14:paraId="2492DBE7">
            <w:pPr>
              <w:rPr>
                <w:rFonts w:ascii="宋体"/>
                <w:color w:val="auto"/>
                <w:sz w:val="21"/>
                <w:highlight w:val="none"/>
              </w:rPr>
            </w:pPr>
          </w:p>
        </w:tc>
        <w:tc>
          <w:tcPr>
            <w:tcW w:w="951" w:type="dxa"/>
            <w:vAlign w:val="top"/>
          </w:tcPr>
          <w:p w14:paraId="41390F79">
            <w:pPr>
              <w:rPr>
                <w:rFonts w:ascii="宋体"/>
                <w:color w:val="auto"/>
                <w:sz w:val="21"/>
                <w:highlight w:val="none"/>
              </w:rPr>
            </w:pPr>
          </w:p>
        </w:tc>
        <w:tc>
          <w:tcPr>
            <w:tcW w:w="951" w:type="dxa"/>
            <w:vAlign w:val="top"/>
          </w:tcPr>
          <w:p w14:paraId="77E72493">
            <w:pPr>
              <w:rPr>
                <w:rFonts w:ascii="宋体"/>
                <w:color w:val="auto"/>
                <w:sz w:val="21"/>
                <w:highlight w:val="none"/>
              </w:rPr>
            </w:pPr>
          </w:p>
        </w:tc>
        <w:tc>
          <w:tcPr>
            <w:tcW w:w="1177" w:type="dxa"/>
            <w:vAlign w:val="top"/>
          </w:tcPr>
          <w:p w14:paraId="5EBD6AD8">
            <w:pPr>
              <w:rPr>
                <w:rFonts w:ascii="宋体"/>
                <w:color w:val="auto"/>
                <w:sz w:val="21"/>
                <w:highlight w:val="none"/>
              </w:rPr>
            </w:pPr>
          </w:p>
        </w:tc>
        <w:tc>
          <w:tcPr>
            <w:tcW w:w="727" w:type="dxa"/>
            <w:vAlign w:val="top"/>
          </w:tcPr>
          <w:p w14:paraId="69568B36">
            <w:pPr>
              <w:rPr>
                <w:rFonts w:ascii="宋体"/>
                <w:color w:val="auto"/>
                <w:sz w:val="21"/>
                <w:highlight w:val="none"/>
              </w:rPr>
            </w:pPr>
          </w:p>
        </w:tc>
        <w:tc>
          <w:tcPr>
            <w:tcW w:w="1207" w:type="dxa"/>
            <w:vAlign w:val="top"/>
          </w:tcPr>
          <w:p w14:paraId="28E9934F">
            <w:pPr>
              <w:rPr>
                <w:rFonts w:ascii="宋体"/>
                <w:color w:val="auto"/>
                <w:sz w:val="21"/>
                <w:highlight w:val="none"/>
              </w:rPr>
            </w:pPr>
          </w:p>
        </w:tc>
        <w:tc>
          <w:tcPr>
            <w:tcW w:w="701" w:type="dxa"/>
            <w:vAlign w:val="top"/>
          </w:tcPr>
          <w:p w14:paraId="002D092A">
            <w:pPr>
              <w:rPr>
                <w:rFonts w:ascii="宋体"/>
                <w:color w:val="auto"/>
                <w:sz w:val="21"/>
                <w:highlight w:val="none"/>
              </w:rPr>
            </w:pPr>
          </w:p>
        </w:tc>
      </w:tr>
    </w:tbl>
    <w:p w14:paraId="6C03E842">
      <w:pPr>
        <w:rPr>
          <w:rFonts w:ascii="宋体"/>
          <w:color w:val="auto"/>
          <w:sz w:val="21"/>
          <w:highlight w:val="none"/>
        </w:rPr>
      </w:pPr>
    </w:p>
    <w:p w14:paraId="32643EC0">
      <w:pPr>
        <w:rPr>
          <w:color w:val="auto"/>
          <w:highlight w:val="none"/>
        </w:rPr>
        <w:sectPr>
          <w:footerReference r:id="rId43" w:type="default"/>
          <w:pgSz w:w="11910" w:h="16840"/>
          <w:pgMar w:top="1431" w:right="1141" w:bottom="1295" w:left="1241" w:header="0" w:footer="1169" w:gutter="0"/>
          <w:pgNumType w:fmt="decimal"/>
          <w:cols w:space="720" w:num="1"/>
        </w:sectPr>
      </w:pPr>
    </w:p>
    <w:p w14:paraId="7AD7F0E9">
      <w:pPr>
        <w:spacing w:before="176" w:line="187" w:lineRule="auto"/>
        <w:jc w:val="both"/>
        <w:outlineLvl w:val="1"/>
        <w:rPr>
          <w:rFonts w:ascii="黑体" w:hAnsi="黑体" w:eastAsia="黑体" w:cs="黑体"/>
          <w:color w:val="auto"/>
          <w:sz w:val="32"/>
          <w:szCs w:val="32"/>
          <w:highlight w:val="none"/>
        </w:rPr>
      </w:pPr>
      <w:r>
        <w:rPr>
          <w:rFonts w:ascii="黑体" w:hAnsi="黑体" w:eastAsia="黑体" w:cs="黑体"/>
          <w:color w:val="auto"/>
          <w:spacing w:val="-26"/>
          <w:sz w:val="32"/>
          <w:szCs w:val="32"/>
          <w:highlight w:val="none"/>
          <w14:textOutline w14:w="5793" w14:cap="sq" w14:cmpd="sng">
            <w14:solidFill>
              <w14:srgbClr w14:val="000000"/>
            </w14:solidFill>
            <w14:prstDash w14:val="solid"/>
            <w14:bevel/>
          </w14:textOutline>
        </w:rPr>
        <w:t>附表二：劳动力计划表</w:t>
      </w:r>
    </w:p>
    <w:p w14:paraId="5242B4ED">
      <w:pPr>
        <w:spacing w:line="314" w:lineRule="auto"/>
        <w:rPr>
          <w:rFonts w:ascii="宋体"/>
          <w:color w:val="auto"/>
          <w:sz w:val="21"/>
          <w:highlight w:val="none"/>
        </w:rPr>
      </w:pPr>
    </w:p>
    <w:p w14:paraId="3DB95A29">
      <w:pPr>
        <w:spacing w:line="314" w:lineRule="auto"/>
        <w:rPr>
          <w:rFonts w:ascii="宋体"/>
          <w:color w:val="auto"/>
          <w:sz w:val="21"/>
          <w:highlight w:val="none"/>
        </w:rPr>
      </w:pPr>
    </w:p>
    <w:p w14:paraId="72B727E2">
      <w:pPr>
        <w:spacing w:line="314" w:lineRule="auto"/>
        <w:rPr>
          <w:rFonts w:ascii="宋体"/>
          <w:color w:val="auto"/>
          <w:sz w:val="21"/>
          <w:highlight w:val="none"/>
        </w:rPr>
      </w:pPr>
    </w:p>
    <w:p w14:paraId="52649776">
      <w:pPr>
        <w:spacing w:before="69" w:line="184" w:lineRule="auto"/>
        <w:jc w:val="center"/>
        <w:rPr>
          <w:rFonts w:ascii="宋体" w:hAnsi="宋体" w:eastAsia="宋体" w:cs="宋体"/>
          <w:color w:val="auto"/>
          <w:sz w:val="21"/>
          <w:szCs w:val="21"/>
          <w:highlight w:val="none"/>
        </w:rPr>
      </w:pPr>
      <w:r>
        <w:rPr>
          <w:rFonts w:ascii="宋体" w:hAnsi="宋体" w:eastAsia="宋体" w:cs="宋体"/>
          <w:color w:val="auto"/>
          <w:spacing w:val="-19"/>
          <w:w w:val="90"/>
          <w:sz w:val="21"/>
          <w:szCs w:val="21"/>
          <w:highlight w:val="none"/>
          <w14:textOutline w14:w="3795" w14:cap="sq" w14:cmpd="sng">
            <w14:solidFill>
              <w14:srgbClr w14:val="000000"/>
            </w14:solidFill>
            <w14:prstDash w14:val="solid"/>
            <w14:bevel/>
          </w14:textOutline>
        </w:rPr>
        <w:t>单位：人</w:t>
      </w:r>
    </w:p>
    <w:p w14:paraId="3520DA5C">
      <w:pPr>
        <w:spacing w:line="51" w:lineRule="exact"/>
        <w:rPr>
          <w:color w:val="auto"/>
          <w:highlight w:val="none"/>
        </w:rPr>
      </w:pPr>
    </w:p>
    <w:tbl>
      <w:tblPr>
        <w:tblStyle w:val="33"/>
        <w:tblW w:w="9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1201"/>
        <w:gridCol w:w="1201"/>
        <w:gridCol w:w="1201"/>
        <w:gridCol w:w="1201"/>
        <w:gridCol w:w="1202"/>
        <w:gridCol w:w="1202"/>
        <w:gridCol w:w="1208"/>
      </w:tblGrid>
      <w:tr w14:paraId="4F7F6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206" w:type="dxa"/>
            <w:vAlign w:val="top"/>
          </w:tcPr>
          <w:p w14:paraId="5749BD9A">
            <w:pPr>
              <w:spacing w:before="185" w:line="184" w:lineRule="auto"/>
              <w:ind w:firstLine="117"/>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795" w14:cap="sq" w14:cmpd="sng">
                  <w14:solidFill>
                    <w14:srgbClr w14:val="000000"/>
                  </w14:solidFill>
                  <w14:prstDash w14:val="solid"/>
                  <w14:bevel/>
                </w14:textOutline>
              </w:rPr>
              <w:t>工种</w:t>
            </w:r>
          </w:p>
        </w:tc>
        <w:tc>
          <w:tcPr>
            <w:tcW w:w="8416" w:type="dxa"/>
            <w:gridSpan w:val="7"/>
            <w:vAlign w:val="top"/>
          </w:tcPr>
          <w:p w14:paraId="2FF17A8C">
            <w:pPr>
              <w:spacing w:before="185" w:line="184" w:lineRule="auto"/>
              <w:ind w:firstLine="113"/>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795" w14:cap="sq" w14:cmpd="sng">
                  <w14:solidFill>
                    <w14:srgbClr w14:val="000000"/>
                  </w14:solidFill>
                  <w14:prstDash w14:val="solid"/>
                  <w14:bevel/>
                </w14:textOutline>
              </w:rPr>
              <w:t>按工程施工阶段投入劳动力情况</w:t>
            </w:r>
          </w:p>
        </w:tc>
      </w:tr>
      <w:tr w14:paraId="64A6D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64EE4E65">
            <w:pPr>
              <w:rPr>
                <w:rFonts w:ascii="宋体"/>
                <w:color w:val="auto"/>
                <w:sz w:val="21"/>
                <w:highlight w:val="none"/>
              </w:rPr>
            </w:pPr>
          </w:p>
        </w:tc>
        <w:tc>
          <w:tcPr>
            <w:tcW w:w="1201" w:type="dxa"/>
            <w:vAlign w:val="top"/>
          </w:tcPr>
          <w:p w14:paraId="74B2ED2D">
            <w:pPr>
              <w:rPr>
                <w:rFonts w:ascii="宋体"/>
                <w:color w:val="auto"/>
                <w:sz w:val="21"/>
                <w:highlight w:val="none"/>
              </w:rPr>
            </w:pPr>
          </w:p>
        </w:tc>
        <w:tc>
          <w:tcPr>
            <w:tcW w:w="1201" w:type="dxa"/>
            <w:vAlign w:val="top"/>
          </w:tcPr>
          <w:p w14:paraId="22BF7163">
            <w:pPr>
              <w:rPr>
                <w:rFonts w:ascii="宋体"/>
                <w:color w:val="auto"/>
                <w:sz w:val="21"/>
                <w:highlight w:val="none"/>
              </w:rPr>
            </w:pPr>
          </w:p>
        </w:tc>
        <w:tc>
          <w:tcPr>
            <w:tcW w:w="1201" w:type="dxa"/>
            <w:vAlign w:val="top"/>
          </w:tcPr>
          <w:p w14:paraId="36E52521">
            <w:pPr>
              <w:rPr>
                <w:rFonts w:ascii="宋体"/>
                <w:color w:val="auto"/>
                <w:sz w:val="21"/>
                <w:highlight w:val="none"/>
              </w:rPr>
            </w:pPr>
          </w:p>
        </w:tc>
        <w:tc>
          <w:tcPr>
            <w:tcW w:w="1201" w:type="dxa"/>
            <w:vAlign w:val="top"/>
          </w:tcPr>
          <w:p w14:paraId="53DB91FE">
            <w:pPr>
              <w:rPr>
                <w:rFonts w:ascii="宋体"/>
                <w:color w:val="auto"/>
                <w:sz w:val="21"/>
                <w:highlight w:val="none"/>
              </w:rPr>
            </w:pPr>
          </w:p>
        </w:tc>
        <w:tc>
          <w:tcPr>
            <w:tcW w:w="1202" w:type="dxa"/>
            <w:vAlign w:val="top"/>
          </w:tcPr>
          <w:p w14:paraId="66BBE718">
            <w:pPr>
              <w:rPr>
                <w:rFonts w:ascii="宋体"/>
                <w:color w:val="auto"/>
                <w:sz w:val="21"/>
                <w:highlight w:val="none"/>
              </w:rPr>
            </w:pPr>
          </w:p>
        </w:tc>
        <w:tc>
          <w:tcPr>
            <w:tcW w:w="1202" w:type="dxa"/>
            <w:vAlign w:val="top"/>
          </w:tcPr>
          <w:p w14:paraId="4906ED7F">
            <w:pPr>
              <w:rPr>
                <w:rFonts w:ascii="宋体"/>
                <w:color w:val="auto"/>
                <w:sz w:val="21"/>
                <w:highlight w:val="none"/>
              </w:rPr>
            </w:pPr>
          </w:p>
        </w:tc>
        <w:tc>
          <w:tcPr>
            <w:tcW w:w="1208" w:type="dxa"/>
            <w:vAlign w:val="top"/>
          </w:tcPr>
          <w:p w14:paraId="7BA2E125">
            <w:pPr>
              <w:rPr>
                <w:rFonts w:ascii="宋体"/>
                <w:color w:val="auto"/>
                <w:sz w:val="21"/>
                <w:highlight w:val="none"/>
              </w:rPr>
            </w:pPr>
          </w:p>
        </w:tc>
      </w:tr>
      <w:tr w14:paraId="5A208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74444E77">
            <w:pPr>
              <w:rPr>
                <w:rFonts w:ascii="宋体"/>
                <w:color w:val="auto"/>
                <w:sz w:val="21"/>
                <w:highlight w:val="none"/>
              </w:rPr>
            </w:pPr>
          </w:p>
        </w:tc>
        <w:tc>
          <w:tcPr>
            <w:tcW w:w="1201" w:type="dxa"/>
            <w:vAlign w:val="top"/>
          </w:tcPr>
          <w:p w14:paraId="48620680">
            <w:pPr>
              <w:rPr>
                <w:rFonts w:ascii="宋体"/>
                <w:color w:val="auto"/>
                <w:sz w:val="21"/>
                <w:highlight w:val="none"/>
              </w:rPr>
            </w:pPr>
          </w:p>
        </w:tc>
        <w:tc>
          <w:tcPr>
            <w:tcW w:w="1201" w:type="dxa"/>
            <w:vAlign w:val="top"/>
          </w:tcPr>
          <w:p w14:paraId="0121CB99">
            <w:pPr>
              <w:rPr>
                <w:rFonts w:ascii="宋体"/>
                <w:color w:val="auto"/>
                <w:sz w:val="21"/>
                <w:highlight w:val="none"/>
              </w:rPr>
            </w:pPr>
          </w:p>
        </w:tc>
        <w:tc>
          <w:tcPr>
            <w:tcW w:w="1201" w:type="dxa"/>
            <w:vAlign w:val="top"/>
          </w:tcPr>
          <w:p w14:paraId="611B8F7B">
            <w:pPr>
              <w:rPr>
                <w:rFonts w:ascii="宋体"/>
                <w:color w:val="auto"/>
                <w:sz w:val="21"/>
                <w:highlight w:val="none"/>
              </w:rPr>
            </w:pPr>
          </w:p>
        </w:tc>
        <w:tc>
          <w:tcPr>
            <w:tcW w:w="1201" w:type="dxa"/>
            <w:vAlign w:val="top"/>
          </w:tcPr>
          <w:p w14:paraId="089BD24F">
            <w:pPr>
              <w:rPr>
                <w:rFonts w:ascii="宋体"/>
                <w:color w:val="auto"/>
                <w:sz w:val="21"/>
                <w:highlight w:val="none"/>
              </w:rPr>
            </w:pPr>
          </w:p>
        </w:tc>
        <w:tc>
          <w:tcPr>
            <w:tcW w:w="1202" w:type="dxa"/>
            <w:vAlign w:val="top"/>
          </w:tcPr>
          <w:p w14:paraId="4F0D51D4">
            <w:pPr>
              <w:rPr>
                <w:rFonts w:ascii="宋体"/>
                <w:color w:val="auto"/>
                <w:sz w:val="21"/>
                <w:highlight w:val="none"/>
              </w:rPr>
            </w:pPr>
          </w:p>
        </w:tc>
        <w:tc>
          <w:tcPr>
            <w:tcW w:w="1202" w:type="dxa"/>
            <w:vAlign w:val="top"/>
          </w:tcPr>
          <w:p w14:paraId="341F475E">
            <w:pPr>
              <w:rPr>
                <w:rFonts w:ascii="宋体"/>
                <w:color w:val="auto"/>
                <w:sz w:val="21"/>
                <w:highlight w:val="none"/>
              </w:rPr>
            </w:pPr>
          </w:p>
        </w:tc>
        <w:tc>
          <w:tcPr>
            <w:tcW w:w="1208" w:type="dxa"/>
            <w:vAlign w:val="top"/>
          </w:tcPr>
          <w:p w14:paraId="521EF367">
            <w:pPr>
              <w:rPr>
                <w:rFonts w:ascii="宋体"/>
                <w:color w:val="auto"/>
                <w:sz w:val="21"/>
                <w:highlight w:val="none"/>
              </w:rPr>
            </w:pPr>
          </w:p>
        </w:tc>
      </w:tr>
      <w:tr w14:paraId="3594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06" w:type="dxa"/>
            <w:vAlign w:val="top"/>
          </w:tcPr>
          <w:p w14:paraId="04696D4C">
            <w:pPr>
              <w:rPr>
                <w:rFonts w:ascii="宋体"/>
                <w:color w:val="auto"/>
                <w:sz w:val="21"/>
                <w:highlight w:val="none"/>
              </w:rPr>
            </w:pPr>
          </w:p>
        </w:tc>
        <w:tc>
          <w:tcPr>
            <w:tcW w:w="1201" w:type="dxa"/>
            <w:vAlign w:val="top"/>
          </w:tcPr>
          <w:p w14:paraId="487E6C9E">
            <w:pPr>
              <w:rPr>
                <w:rFonts w:ascii="宋体"/>
                <w:color w:val="auto"/>
                <w:sz w:val="21"/>
                <w:highlight w:val="none"/>
              </w:rPr>
            </w:pPr>
          </w:p>
        </w:tc>
        <w:tc>
          <w:tcPr>
            <w:tcW w:w="1201" w:type="dxa"/>
            <w:vAlign w:val="top"/>
          </w:tcPr>
          <w:p w14:paraId="06BA7B05">
            <w:pPr>
              <w:rPr>
                <w:rFonts w:ascii="宋体"/>
                <w:color w:val="auto"/>
                <w:sz w:val="21"/>
                <w:highlight w:val="none"/>
              </w:rPr>
            </w:pPr>
          </w:p>
        </w:tc>
        <w:tc>
          <w:tcPr>
            <w:tcW w:w="1201" w:type="dxa"/>
            <w:vAlign w:val="top"/>
          </w:tcPr>
          <w:p w14:paraId="5D6BC4E7">
            <w:pPr>
              <w:rPr>
                <w:rFonts w:ascii="宋体"/>
                <w:color w:val="auto"/>
                <w:sz w:val="21"/>
                <w:highlight w:val="none"/>
              </w:rPr>
            </w:pPr>
          </w:p>
        </w:tc>
        <w:tc>
          <w:tcPr>
            <w:tcW w:w="1201" w:type="dxa"/>
            <w:vAlign w:val="top"/>
          </w:tcPr>
          <w:p w14:paraId="19E75357">
            <w:pPr>
              <w:rPr>
                <w:rFonts w:ascii="宋体"/>
                <w:color w:val="auto"/>
                <w:sz w:val="21"/>
                <w:highlight w:val="none"/>
              </w:rPr>
            </w:pPr>
          </w:p>
        </w:tc>
        <w:tc>
          <w:tcPr>
            <w:tcW w:w="1202" w:type="dxa"/>
            <w:vAlign w:val="top"/>
          </w:tcPr>
          <w:p w14:paraId="574AC907">
            <w:pPr>
              <w:rPr>
                <w:rFonts w:ascii="宋体"/>
                <w:color w:val="auto"/>
                <w:sz w:val="21"/>
                <w:highlight w:val="none"/>
              </w:rPr>
            </w:pPr>
          </w:p>
        </w:tc>
        <w:tc>
          <w:tcPr>
            <w:tcW w:w="1202" w:type="dxa"/>
            <w:vAlign w:val="top"/>
          </w:tcPr>
          <w:p w14:paraId="169B8D73">
            <w:pPr>
              <w:rPr>
                <w:rFonts w:ascii="宋体"/>
                <w:color w:val="auto"/>
                <w:sz w:val="21"/>
                <w:highlight w:val="none"/>
              </w:rPr>
            </w:pPr>
          </w:p>
        </w:tc>
        <w:tc>
          <w:tcPr>
            <w:tcW w:w="1208" w:type="dxa"/>
            <w:vAlign w:val="top"/>
          </w:tcPr>
          <w:p w14:paraId="66008B37">
            <w:pPr>
              <w:rPr>
                <w:rFonts w:ascii="宋体"/>
                <w:color w:val="auto"/>
                <w:sz w:val="21"/>
                <w:highlight w:val="none"/>
              </w:rPr>
            </w:pPr>
          </w:p>
        </w:tc>
      </w:tr>
      <w:tr w14:paraId="63A54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25DB5592">
            <w:pPr>
              <w:rPr>
                <w:rFonts w:ascii="宋体"/>
                <w:color w:val="auto"/>
                <w:sz w:val="21"/>
                <w:highlight w:val="none"/>
              </w:rPr>
            </w:pPr>
          </w:p>
        </w:tc>
        <w:tc>
          <w:tcPr>
            <w:tcW w:w="1201" w:type="dxa"/>
            <w:vAlign w:val="top"/>
          </w:tcPr>
          <w:p w14:paraId="77D23CD4">
            <w:pPr>
              <w:rPr>
                <w:rFonts w:ascii="宋体"/>
                <w:color w:val="auto"/>
                <w:sz w:val="21"/>
                <w:highlight w:val="none"/>
              </w:rPr>
            </w:pPr>
          </w:p>
        </w:tc>
        <w:tc>
          <w:tcPr>
            <w:tcW w:w="1201" w:type="dxa"/>
            <w:vAlign w:val="top"/>
          </w:tcPr>
          <w:p w14:paraId="3A2CE170">
            <w:pPr>
              <w:rPr>
                <w:rFonts w:ascii="宋体"/>
                <w:color w:val="auto"/>
                <w:sz w:val="21"/>
                <w:highlight w:val="none"/>
              </w:rPr>
            </w:pPr>
          </w:p>
        </w:tc>
        <w:tc>
          <w:tcPr>
            <w:tcW w:w="1201" w:type="dxa"/>
            <w:vAlign w:val="top"/>
          </w:tcPr>
          <w:p w14:paraId="08C1BDAA">
            <w:pPr>
              <w:rPr>
                <w:rFonts w:ascii="宋体"/>
                <w:color w:val="auto"/>
                <w:sz w:val="21"/>
                <w:highlight w:val="none"/>
              </w:rPr>
            </w:pPr>
          </w:p>
        </w:tc>
        <w:tc>
          <w:tcPr>
            <w:tcW w:w="1201" w:type="dxa"/>
            <w:vAlign w:val="top"/>
          </w:tcPr>
          <w:p w14:paraId="6750D4FC">
            <w:pPr>
              <w:rPr>
                <w:rFonts w:ascii="宋体"/>
                <w:color w:val="auto"/>
                <w:sz w:val="21"/>
                <w:highlight w:val="none"/>
              </w:rPr>
            </w:pPr>
          </w:p>
        </w:tc>
        <w:tc>
          <w:tcPr>
            <w:tcW w:w="1202" w:type="dxa"/>
            <w:vAlign w:val="top"/>
          </w:tcPr>
          <w:p w14:paraId="5500F809">
            <w:pPr>
              <w:rPr>
                <w:rFonts w:ascii="宋体"/>
                <w:color w:val="auto"/>
                <w:sz w:val="21"/>
                <w:highlight w:val="none"/>
              </w:rPr>
            </w:pPr>
          </w:p>
        </w:tc>
        <w:tc>
          <w:tcPr>
            <w:tcW w:w="1202" w:type="dxa"/>
            <w:vAlign w:val="top"/>
          </w:tcPr>
          <w:p w14:paraId="48B63E79">
            <w:pPr>
              <w:rPr>
                <w:rFonts w:ascii="宋体"/>
                <w:color w:val="auto"/>
                <w:sz w:val="21"/>
                <w:highlight w:val="none"/>
              </w:rPr>
            </w:pPr>
          </w:p>
        </w:tc>
        <w:tc>
          <w:tcPr>
            <w:tcW w:w="1208" w:type="dxa"/>
            <w:vAlign w:val="top"/>
          </w:tcPr>
          <w:p w14:paraId="41ADEA76">
            <w:pPr>
              <w:rPr>
                <w:rFonts w:ascii="宋体"/>
                <w:color w:val="auto"/>
                <w:sz w:val="21"/>
                <w:highlight w:val="none"/>
              </w:rPr>
            </w:pPr>
          </w:p>
        </w:tc>
      </w:tr>
      <w:tr w14:paraId="3AE80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34144EDE">
            <w:pPr>
              <w:rPr>
                <w:rFonts w:ascii="宋体"/>
                <w:color w:val="auto"/>
                <w:sz w:val="21"/>
                <w:highlight w:val="none"/>
              </w:rPr>
            </w:pPr>
          </w:p>
        </w:tc>
        <w:tc>
          <w:tcPr>
            <w:tcW w:w="1201" w:type="dxa"/>
            <w:vAlign w:val="top"/>
          </w:tcPr>
          <w:p w14:paraId="264267E1">
            <w:pPr>
              <w:rPr>
                <w:rFonts w:ascii="宋体"/>
                <w:color w:val="auto"/>
                <w:sz w:val="21"/>
                <w:highlight w:val="none"/>
              </w:rPr>
            </w:pPr>
          </w:p>
        </w:tc>
        <w:tc>
          <w:tcPr>
            <w:tcW w:w="1201" w:type="dxa"/>
            <w:vAlign w:val="top"/>
          </w:tcPr>
          <w:p w14:paraId="609E6B75">
            <w:pPr>
              <w:rPr>
                <w:rFonts w:ascii="宋体"/>
                <w:color w:val="auto"/>
                <w:sz w:val="21"/>
                <w:highlight w:val="none"/>
              </w:rPr>
            </w:pPr>
          </w:p>
        </w:tc>
        <w:tc>
          <w:tcPr>
            <w:tcW w:w="1201" w:type="dxa"/>
            <w:vAlign w:val="top"/>
          </w:tcPr>
          <w:p w14:paraId="098D56E8">
            <w:pPr>
              <w:rPr>
                <w:rFonts w:ascii="宋体"/>
                <w:color w:val="auto"/>
                <w:sz w:val="21"/>
                <w:highlight w:val="none"/>
              </w:rPr>
            </w:pPr>
          </w:p>
        </w:tc>
        <w:tc>
          <w:tcPr>
            <w:tcW w:w="1201" w:type="dxa"/>
            <w:vAlign w:val="top"/>
          </w:tcPr>
          <w:p w14:paraId="67925E52">
            <w:pPr>
              <w:rPr>
                <w:rFonts w:ascii="宋体"/>
                <w:color w:val="auto"/>
                <w:sz w:val="21"/>
                <w:highlight w:val="none"/>
              </w:rPr>
            </w:pPr>
          </w:p>
        </w:tc>
        <w:tc>
          <w:tcPr>
            <w:tcW w:w="1202" w:type="dxa"/>
            <w:vAlign w:val="top"/>
          </w:tcPr>
          <w:p w14:paraId="29068B5C">
            <w:pPr>
              <w:rPr>
                <w:rFonts w:ascii="宋体"/>
                <w:color w:val="auto"/>
                <w:sz w:val="21"/>
                <w:highlight w:val="none"/>
              </w:rPr>
            </w:pPr>
          </w:p>
        </w:tc>
        <w:tc>
          <w:tcPr>
            <w:tcW w:w="1202" w:type="dxa"/>
            <w:vAlign w:val="top"/>
          </w:tcPr>
          <w:p w14:paraId="13D859D5">
            <w:pPr>
              <w:rPr>
                <w:rFonts w:ascii="宋体"/>
                <w:color w:val="auto"/>
                <w:sz w:val="21"/>
                <w:highlight w:val="none"/>
              </w:rPr>
            </w:pPr>
          </w:p>
        </w:tc>
        <w:tc>
          <w:tcPr>
            <w:tcW w:w="1208" w:type="dxa"/>
            <w:vAlign w:val="top"/>
          </w:tcPr>
          <w:p w14:paraId="0F8B7E90">
            <w:pPr>
              <w:rPr>
                <w:rFonts w:ascii="宋体"/>
                <w:color w:val="auto"/>
                <w:sz w:val="21"/>
                <w:highlight w:val="none"/>
              </w:rPr>
            </w:pPr>
          </w:p>
        </w:tc>
      </w:tr>
      <w:tr w14:paraId="7F63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6" w:type="dxa"/>
            <w:vAlign w:val="top"/>
          </w:tcPr>
          <w:p w14:paraId="5171AB65">
            <w:pPr>
              <w:rPr>
                <w:rFonts w:ascii="宋体"/>
                <w:color w:val="auto"/>
                <w:sz w:val="21"/>
                <w:highlight w:val="none"/>
              </w:rPr>
            </w:pPr>
          </w:p>
        </w:tc>
        <w:tc>
          <w:tcPr>
            <w:tcW w:w="1201" w:type="dxa"/>
            <w:vAlign w:val="top"/>
          </w:tcPr>
          <w:p w14:paraId="7F5C0458">
            <w:pPr>
              <w:rPr>
                <w:rFonts w:ascii="宋体"/>
                <w:color w:val="auto"/>
                <w:sz w:val="21"/>
                <w:highlight w:val="none"/>
              </w:rPr>
            </w:pPr>
          </w:p>
        </w:tc>
        <w:tc>
          <w:tcPr>
            <w:tcW w:w="1201" w:type="dxa"/>
            <w:vAlign w:val="top"/>
          </w:tcPr>
          <w:p w14:paraId="71E198DE">
            <w:pPr>
              <w:rPr>
                <w:rFonts w:ascii="宋体"/>
                <w:color w:val="auto"/>
                <w:sz w:val="21"/>
                <w:highlight w:val="none"/>
              </w:rPr>
            </w:pPr>
          </w:p>
        </w:tc>
        <w:tc>
          <w:tcPr>
            <w:tcW w:w="1201" w:type="dxa"/>
            <w:vAlign w:val="top"/>
          </w:tcPr>
          <w:p w14:paraId="2B1FB683">
            <w:pPr>
              <w:rPr>
                <w:rFonts w:ascii="宋体"/>
                <w:color w:val="auto"/>
                <w:sz w:val="21"/>
                <w:highlight w:val="none"/>
              </w:rPr>
            </w:pPr>
          </w:p>
        </w:tc>
        <w:tc>
          <w:tcPr>
            <w:tcW w:w="1201" w:type="dxa"/>
            <w:vAlign w:val="top"/>
          </w:tcPr>
          <w:p w14:paraId="651F876A">
            <w:pPr>
              <w:rPr>
                <w:rFonts w:ascii="宋体"/>
                <w:color w:val="auto"/>
                <w:sz w:val="21"/>
                <w:highlight w:val="none"/>
              </w:rPr>
            </w:pPr>
          </w:p>
        </w:tc>
        <w:tc>
          <w:tcPr>
            <w:tcW w:w="1202" w:type="dxa"/>
            <w:vAlign w:val="top"/>
          </w:tcPr>
          <w:p w14:paraId="7C71D5CB">
            <w:pPr>
              <w:rPr>
                <w:rFonts w:ascii="宋体"/>
                <w:color w:val="auto"/>
                <w:sz w:val="21"/>
                <w:highlight w:val="none"/>
              </w:rPr>
            </w:pPr>
          </w:p>
        </w:tc>
        <w:tc>
          <w:tcPr>
            <w:tcW w:w="1202" w:type="dxa"/>
            <w:vAlign w:val="top"/>
          </w:tcPr>
          <w:p w14:paraId="3479EFD1">
            <w:pPr>
              <w:rPr>
                <w:rFonts w:ascii="宋体"/>
                <w:color w:val="auto"/>
                <w:sz w:val="21"/>
                <w:highlight w:val="none"/>
              </w:rPr>
            </w:pPr>
          </w:p>
        </w:tc>
        <w:tc>
          <w:tcPr>
            <w:tcW w:w="1208" w:type="dxa"/>
            <w:vAlign w:val="top"/>
          </w:tcPr>
          <w:p w14:paraId="0B396A91">
            <w:pPr>
              <w:rPr>
                <w:rFonts w:ascii="宋体"/>
                <w:color w:val="auto"/>
                <w:sz w:val="21"/>
                <w:highlight w:val="none"/>
              </w:rPr>
            </w:pPr>
          </w:p>
        </w:tc>
      </w:tr>
      <w:tr w14:paraId="7152B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79DC2175">
            <w:pPr>
              <w:rPr>
                <w:rFonts w:ascii="宋体"/>
                <w:color w:val="auto"/>
                <w:sz w:val="21"/>
                <w:highlight w:val="none"/>
              </w:rPr>
            </w:pPr>
          </w:p>
        </w:tc>
        <w:tc>
          <w:tcPr>
            <w:tcW w:w="1201" w:type="dxa"/>
            <w:vAlign w:val="top"/>
          </w:tcPr>
          <w:p w14:paraId="554F53A8">
            <w:pPr>
              <w:rPr>
                <w:rFonts w:ascii="宋体"/>
                <w:color w:val="auto"/>
                <w:sz w:val="21"/>
                <w:highlight w:val="none"/>
              </w:rPr>
            </w:pPr>
          </w:p>
        </w:tc>
        <w:tc>
          <w:tcPr>
            <w:tcW w:w="1201" w:type="dxa"/>
            <w:vAlign w:val="top"/>
          </w:tcPr>
          <w:p w14:paraId="26B37BA8">
            <w:pPr>
              <w:rPr>
                <w:rFonts w:ascii="宋体"/>
                <w:color w:val="auto"/>
                <w:sz w:val="21"/>
                <w:highlight w:val="none"/>
              </w:rPr>
            </w:pPr>
          </w:p>
        </w:tc>
        <w:tc>
          <w:tcPr>
            <w:tcW w:w="1201" w:type="dxa"/>
            <w:vAlign w:val="top"/>
          </w:tcPr>
          <w:p w14:paraId="174528AD">
            <w:pPr>
              <w:rPr>
                <w:rFonts w:ascii="宋体"/>
                <w:color w:val="auto"/>
                <w:sz w:val="21"/>
                <w:highlight w:val="none"/>
              </w:rPr>
            </w:pPr>
          </w:p>
        </w:tc>
        <w:tc>
          <w:tcPr>
            <w:tcW w:w="1201" w:type="dxa"/>
            <w:vAlign w:val="top"/>
          </w:tcPr>
          <w:p w14:paraId="00E2C051">
            <w:pPr>
              <w:rPr>
                <w:rFonts w:ascii="宋体"/>
                <w:color w:val="auto"/>
                <w:sz w:val="21"/>
                <w:highlight w:val="none"/>
              </w:rPr>
            </w:pPr>
          </w:p>
        </w:tc>
        <w:tc>
          <w:tcPr>
            <w:tcW w:w="1202" w:type="dxa"/>
            <w:vAlign w:val="top"/>
          </w:tcPr>
          <w:p w14:paraId="7E3C3E9D">
            <w:pPr>
              <w:rPr>
                <w:rFonts w:ascii="宋体"/>
                <w:color w:val="auto"/>
                <w:sz w:val="21"/>
                <w:highlight w:val="none"/>
              </w:rPr>
            </w:pPr>
          </w:p>
        </w:tc>
        <w:tc>
          <w:tcPr>
            <w:tcW w:w="1202" w:type="dxa"/>
            <w:vAlign w:val="top"/>
          </w:tcPr>
          <w:p w14:paraId="210DBECA">
            <w:pPr>
              <w:rPr>
                <w:rFonts w:ascii="宋体"/>
                <w:color w:val="auto"/>
                <w:sz w:val="21"/>
                <w:highlight w:val="none"/>
              </w:rPr>
            </w:pPr>
          </w:p>
        </w:tc>
        <w:tc>
          <w:tcPr>
            <w:tcW w:w="1208" w:type="dxa"/>
            <w:vAlign w:val="top"/>
          </w:tcPr>
          <w:p w14:paraId="2F1C9A33">
            <w:pPr>
              <w:rPr>
                <w:rFonts w:ascii="宋体"/>
                <w:color w:val="auto"/>
                <w:sz w:val="21"/>
                <w:highlight w:val="none"/>
              </w:rPr>
            </w:pPr>
          </w:p>
        </w:tc>
      </w:tr>
      <w:tr w14:paraId="25711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70D84CAA">
            <w:pPr>
              <w:rPr>
                <w:rFonts w:ascii="宋体"/>
                <w:color w:val="auto"/>
                <w:sz w:val="21"/>
                <w:highlight w:val="none"/>
              </w:rPr>
            </w:pPr>
          </w:p>
        </w:tc>
        <w:tc>
          <w:tcPr>
            <w:tcW w:w="1201" w:type="dxa"/>
            <w:vAlign w:val="top"/>
          </w:tcPr>
          <w:p w14:paraId="30C474ED">
            <w:pPr>
              <w:rPr>
                <w:rFonts w:ascii="宋体"/>
                <w:color w:val="auto"/>
                <w:sz w:val="21"/>
                <w:highlight w:val="none"/>
              </w:rPr>
            </w:pPr>
          </w:p>
        </w:tc>
        <w:tc>
          <w:tcPr>
            <w:tcW w:w="1201" w:type="dxa"/>
            <w:vAlign w:val="top"/>
          </w:tcPr>
          <w:p w14:paraId="06C01C0B">
            <w:pPr>
              <w:rPr>
                <w:rFonts w:ascii="宋体"/>
                <w:color w:val="auto"/>
                <w:sz w:val="21"/>
                <w:highlight w:val="none"/>
              </w:rPr>
            </w:pPr>
          </w:p>
        </w:tc>
        <w:tc>
          <w:tcPr>
            <w:tcW w:w="1201" w:type="dxa"/>
            <w:vAlign w:val="top"/>
          </w:tcPr>
          <w:p w14:paraId="7800C043">
            <w:pPr>
              <w:rPr>
                <w:rFonts w:ascii="宋体"/>
                <w:color w:val="auto"/>
                <w:sz w:val="21"/>
                <w:highlight w:val="none"/>
              </w:rPr>
            </w:pPr>
          </w:p>
        </w:tc>
        <w:tc>
          <w:tcPr>
            <w:tcW w:w="1201" w:type="dxa"/>
            <w:vAlign w:val="top"/>
          </w:tcPr>
          <w:p w14:paraId="6581E2CA">
            <w:pPr>
              <w:rPr>
                <w:rFonts w:ascii="宋体"/>
                <w:color w:val="auto"/>
                <w:sz w:val="21"/>
                <w:highlight w:val="none"/>
              </w:rPr>
            </w:pPr>
          </w:p>
        </w:tc>
        <w:tc>
          <w:tcPr>
            <w:tcW w:w="1202" w:type="dxa"/>
            <w:vAlign w:val="top"/>
          </w:tcPr>
          <w:p w14:paraId="33FA636A">
            <w:pPr>
              <w:rPr>
                <w:rFonts w:ascii="宋体"/>
                <w:color w:val="auto"/>
                <w:sz w:val="21"/>
                <w:highlight w:val="none"/>
              </w:rPr>
            </w:pPr>
          </w:p>
        </w:tc>
        <w:tc>
          <w:tcPr>
            <w:tcW w:w="1202" w:type="dxa"/>
            <w:vAlign w:val="top"/>
          </w:tcPr>
          <w:p w14:paraId="2EB9FDB9">
            <w:pPr>
              <w:rPr>
                <w:rFonts w:ascii="宋体"/>
                <w:color w:val="auto"/>
                <w:sz w:val="21"/>
                <w:highlight w:val="none"/>
              </w:rPr>
            </w:pPr>
          </w:p>
        </w:tc>
        <w:tc>
          <w:tcPr>
            <w:tcW w:w="1208" w:type="dxa"/>
            <w:vAlign w:val="top"/>
          </w:tcPr>
          <w:p w14:paraId="25D4ACBB">
            <w:pPr>
              <w:rPr>
                <w:rFonts w:ascii="宋体"/>
                <w:color w:val="auto"/>
                <w:sz w:val="21"/>
                <w:highlight w:val="none"/>
              </w:rPr>
            </w:pPr>
          </w:p>
        </w:tc>
      </w:tr>
      <w:tr w14:paraId="3B44D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6" w:type="dxa"/>
            <w:vAlign w:val="top"/>
          </w:tcPr>
          <w:p w14:paraId="73BD3394">
            <w:pPr>
              <w:rPr>
                <w:rFonts w:ascii="宋体"/>
                <w:color w:val="auto"/>
                <w:sz w:val="21"/>
                <w:highlight w:val="none"/>
              </w:rPr>
            </w:pPr>
          </w:p>
        </w:tc>
        <w:tc>
          <w:tcPr>
            <w:tcW w:w="1201" w:type="dxa"/>
            <w:vAlign w:val="top"/>
          </w:tcPr>
          <w:p w14:paraId="2A43CF37">
            <w:pPr>
              <w:rPr>
                <w:rFonts w:ascii="宋体"/>
                <w:color w:val="auto"/>
                <w:sz w:val="21"/>
                <w:highlight w:val="none"/>
              </w:rPr>
            </w:pPr>
          </w:p>
        </w:tc>
        <w:tc>
          <w:tcPr>
            <w:tcW w:w="1201" w:type="dxa"/>
            <w:vAlign w:val="top"/>
          </w:tcPr>
          <w:p w14:paraId="223BA545">
            <w:pPr>
              <w:rPr>
                <w:rFonts w:ascii="宋体"/>
                <w:color w:val="auto"/>
                <w:sz w:val="21"/>
                <w:highlight w:val="none"/>
              </w:rPr>
            </w:pPr>
          </w:p>
        </w:tc>
        <w:tc>
          <w:tcPr>
            <w:tcW w:w="1201" w:type="dxa"/>
            <w:vAlign w:val="top"/>
          </w:tcPr>
          <w:p w14:paraId="590C771D">
            <w:pPr>
              <w:rPr>
                <w:rFonts w:ascii="宋体"/>
                <w:color w:val="auto"/>
                <w:sz w:val="21"/>
                <w:highlight w:val="none"/>
              </w:rPr>
            </w:pPr>
          </w:p>
        </w:tc>
        <w:tc>
          <w:tcPr>
            <w:tcW w:w="1201" w:type="dxa"/>
            <w:vAlign w:val="top"/>
          </w:tcPr>
          <w:p w14:paraId="2537471D">
            <w:pPr>
              <w:rPr>
                <w:rFonts w:ascii="宋体"/>
                <w:color w:val="auto"/>
                <w:sz w:val="21"/>
                <w:highlight w:val="none"/>
              </w:rPr>
            </w:pPr>
          </w:p>
        </w:tc>
        <w:tc>
          <w:tcPr>
            <w:tcW w:w="1202" w:type="dxa"/>
            <w:vAlign w:val="top"/>
          </w:tcPr>
          <w:p w14:paraId="3C5035C8">
            <w:pPr>
              <w:rPr>
                <w:rFonts w:ascii="宋体"/>
                <w:color w:val="auto"/>
                <w:sz w:val="21"/>
                <w:highlight w:val="none"/>
              </w:rPr>
            </w:pPr>
          </w:p>
        </w:tc>
        <w:tc>
          <w:tcPr>
            <w:tcW w:w="1202" w:type="dxa"/>
            <w:vAlign w:val="top"/>
          </w:tcPr>
          <w:p w14:paraId="7B45D01D">
            <w:pPr>
              <w:rPr>
                <w:rFonts w:ascii="宋体"/>
                <w:color w:val="auto"/>
                <w:sz w:val="21"/>
                <w:highlight w:val="none"/>
              </w:rPr>
            </w:pPr>
          </w:p>
        </w:tc>
        <w:tc>
          <w:tcPr>
            <w:tcW w:w="1208" w:type="dxa"/>
            <w:vAlign w:val="top"/>
          </w:tcPr>
          <w:p w14:paraId="37BAA226">
            <w:pPr>
              <w:rPr>
                <w:rFonts w:ascii="宋体"/>
                <w:color w:val="auto"/>
                <w:sz w:val="21"/>
                <w:highlight w:val="none"/>
              </w:rPr>
            </w:pPr>
          </w:p>
        </w:tc>
      </w:tr>
      <w:tr w14:paraId="1E7D0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33BF2B9D">
            <w:pPr>
              <w:rPr>
                <w:rFonts w:ascii="宋体"/>
                <w:color w:val="auto"/>
                <w:sz w:val="21"/>
                <w:highlight w:val="none"/>
              </w:rPr>
            </w:pPr>
          </w:p>
        </w:tc>
        <w:tc>
          <w:tcPr>
            <w:tcW w:w="1201" w:type="dxa"/>
            <w:vAlign w:val="top"/>
          </w:tcPr>
          <w:p w14:paraId="4D602DC3">
            <w:pPr>
              <w:rPr>
                <w:rFonts w:ascii="宋体"/>
                <w:color w:val="auto"/>
                <w:sz w:val="21"/>
                <w:highlight w:val="none"/>
              </w:rPr>
            </w:pPr>
          </w:p>
        </w:tc>
        <w:tc>
          <w:tcPr>
            <w:tcW w:w="1201" w:type="dxa"/>
            <w:vAlign w:val="top"/>
          </w:tcPr>
          <w:p w14:paraId="03BED5B9">
            <w:pPr>
              <w:rPr>
                <w:rFonts w:ascii="宋体"/>
                <w:color w:val="auto"/>
                <w:sz w:val="21"/>
                <w:highlight w:val="none"/>
              </w:rPr>
            </w:pPr>
          </w:p>
        </w:tc>
        <w:tc>
          <w:tcPr>
            <w:tcW w:w="1201" w:type="dxa"/>
            <w:vAlign w:val="top"/>
          </w:tcPr>
          <w:p w14:paraId="10BE1489">
            <w:pPr>
              <w:rPr>
                <w:rFonts w:ascii="宋体"/>
                <w:color w:val="auto"/>
                <w:sz w:val="21"/>
                <w:highlight w:val="none"/>
              </w:rPr>
            </w:pPr>
          </w:p>
        </w:tc>
        <w:tc>
          <w:tcPr>
            <w:tcW w:w="1201" w:type="dxa"/>
            <w:vAlign w:val="top"/>
          </w:tcPr>
          <w:p w14:paraId="2CB1D064">
            <w:pPr>
              <w:rPr>
                <w:rFonts w:ascii="宋体"/>
                <w:color w:val="auto"/>
                <w:sz w:val="21"/>
                <w:highlight w:val="none"/>
              </w:rPr>
            </w:pPr>
          </w:p>
        </w:tc>
        <w:tc>
          <w:tcPr>
            <w:tcW w:w="1202" w:type="dxa"/>
            <w:vAlign w:val="top"/>
          </w:tcPr>
          <w:p w14:paraId="7BFE8952">
            <w:pPr>
              <w:rPr>
                <w:rFonts w:ascii="宋体"/>
                <w:color w:val="auto"/>
                <w:sz w:val="21"/>
                <w:highlight w:val="none"/>
              </w:rPr>
            </w:pPr>
          </w:p>
        </w:tc>
        <w:tc>
          <w:tcPr>
            <w:tcW w:w="1202" w:type="dxa"/>
            <w:vAlign w:val="top"/>
          </w:tcPr>
          <w:p w14:paraId="1F3D9303">
            <w:pPr>
              <w:rPr>
                <w:rFonts w:ascii="宋体"/>
                <w:color w:val="auto"/>
                <w:sz w:val="21"/>
                <w:highlight w:val="none"/>
              </w:rPr>
            </w:pPr>
          </w:p>
        </w:tc>
        <w:tc>
          <w:tcPr>
            <w:tcW w:w="1208" w:type="dxa"/>
            <w:vAlign w:val="top"/>
          </w:tcPr>
          <w:p w14:paraId="4ECF75AE">
            <w:pPr>
              <w:rPr>
                <w:rFonts w:ascii="宋体"/>
                <w:color w:val="auto"/>
                <w:sz w:val="21"/>
                <w:highlight w:val="none"/>
              </w:rPr>
            </w:pPr>
          </w:p>
        </w:tc>
      </w:tr>
      <w:tr w14:paraId="3909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4B651FDC">
            <w:pPr>
              <w:rPr>
                <w:rFonts w:ascii="宋体"/>
                <w:color w:val="auto"/>
                <w:sz w:val="21"/>
                <w:highlight w:val="none"/>
              </w:rPr>
            </w:pPr>
          </w:p>
        </w:tc>
        <w:tc>
          <w:tcPr>
            <w:tcW w:w="1201" w:type="dxa"/>
            <w:vAlign w:val="top"/>
          </w:tcPr>
          <w:p w14:paraId="2649F114">
            <w:pPr>
              <w:rPr>
                <w:rFonts w:ascii="宋体"/>
                <w:color w:val="auto"/>
                <w:sz w:val="21"/>
                <w:highlight w:val="none"/>
              </w:rPr>
            </w:pPr>
          </w:p>
        </w:tc>
        <w:tc>
          <w:tcPr>
            <w:tcW w:w="1201" w:type="dxa"/>
            <w:vAlign w:val="top"/>
          </w:tcPr>
          <w:p w14:paraId="0D1E1B56">
            <w:pPr>
              <w:rPr>
                <w:rFonts w:ascii="宋体"/>
                <w:color w:val="auto"/>
                <w:sz w:val="21"/>
                <w:highlight w:val="none"/>
              </w:rPr>
            </w:pPr>
          </w:p>
        </w:tc>
        <w:tc>
          <w:tcPr>
            <w:tcW w:w="1201" w:type="dxa"/>
            <w:vAlign w:val="top"/>
          </w:tcPr>
          <w:p w14:paraId="7EAB5DB9">
            <w:pPr>
              <w:rPr>
                <w:rFonts w:ascii="宋体"/>
                <w:color w:val="auto"/>
                <w:sz w:val="21"/>
                <w:highlight w:val="none"/>
              </w:rPr>
            </w:pPr>
          </w:p>
        </w:tc>
        <w:tc>
          <w:tcPr>
            <w:tcW w:w="1201" w:type="dxa"/>
            <w:vAlign w:val="top"/>
          </w:tcPr>
          <w:p w14:paraId="1DD5BFE8">
            <w:pPr>
              <w:rPr>
                <w:rFonts w:ascii="宋体"/>
                <w:color w:val="auto"/>
                <w:sz w:val="21"/>
                <w:highlight w:val="none"/>
              </w:rPr>
            </w:pPr>
          </w:p>
        </w:tc>
        <w:tc>
          <w:tcPr>
            <w:tcW w:w="1202" w:type="dxa"/>
            <w:vAlign w:val="top"/>
          </w:tcPr>
          <w:p w14:paraId="25488C7C">
            <w:pPr>
              <w:rPr>
                <w:rFonts w:ascii="宋体"/>
                <w:color w:val="auto"/>
                <w:sz w:val="21"/>
                <w:highlight w:val="none"/>
              </w:rPr>
            </w:pPr>
          </w:p>
        </w:tc>
        <w:tc>
          <w:tcPr>
            <w:tcW w:w="1202" w:type="dxa"/>
            <w:vAlign w:val="top"/>
          </w:tcPr>
          <w:p w14:paraId="38E7F248">
            <w:pPr>
              <w:rPr>
                <w:rFonts w:ascii="宋体"/>
                <w:color w:val="auto"/>
                <w:sz w:val="21"/>
                <w:highlight w:val="none"/>
              </w:rPr>
            </w:pPr>
          </w:p>
        </w:tc>
        <w:tc>
          <w:tcPr>
            <w:tcW w:w="1208" w:type="dxa"/>
            <w:vAlign w:val="top"/>
          </w:tcPr>
          <w:p w14:paraId="78A70728">
            <w:pPr>
              <w:rPr>
                <w:rFonts w:ascii="宋体"/>
                <w:color w:val="auto"/>
                <w:sz w:val="21"/>
                <w:highlight w:val="none"/>
              </w:rPr>
            </w:pPr>
          </w:p>
        </w:tc>
      </w:tr>
      <w:tr w14:paraId="62162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06" w:type="dxa"/>
            <w:vAlign w:val="top"/>
          </w:tcPr>
          <w:p w14:paraId="1A7EE0E8">
            <w:pPr>
              <w:rPr>
                <w:rFonts w:ascii="宋体"/>
                <w:color w:val="auto"/>
                <w:sz w:val="21"/>
                <w:highlight w:val="none"/>
              </w:rPr>
            </w:pPr>
          </w:p>
        </w:tc>
        <w:tc>
          <w:tcPr>
            <w:tcW w:w="1201" w:type="dxa"/>
            <w:vAlign w:val="top"/>
          </w:tcPr>
          <w:p w14:paraId="408B5EFE">
            <w:pPr>
              <w:rPr>
                <w:rFonts w:ascii="宋体"/>
                <w:color w:val="auto"/>
                <w:sz w:val="21"/>
                <w:highlight w:val="none"/>
              </w:rPr>
            </w:pPr>
          </w:p>
        </w:tc>
        <w:tc>
          <w:tcPr>
            <w:tcW w:w="1201" w:type="dxa"/>
            <w:vAlign w:val="top"/>
          </w:tcPr>
          <w:p w14:paraId="209A081C">
            <w:pPr>
              <w:rPr>
                <w:rFonts w:ascii="宋体"/>
                <w:color w:val="auto"/>
                <w:sz w:val="21"/>
                <w:highlight w:val="none"/>
              </w:rPr>
            </w:pPr>
          </w:p>
        </w:tc>
        <w:tc>
          <w:tcPr>
            <w:tcW w:w="1201" w:type="dxa"/>
            <w:vAlign w:val="top"/>
          </w:tcPr>
          <w:p w14:paraId="0F182FB4">
            <w:pPr>
              <w:rPr>
                <w:rFonts w:ascii="宋体"/>
                <w:color w:val="auto"/>
                <w:sz w:val="21"/>
                <w:highlight w:val="none"/>
              </w:rPr>
            </w:pPr>
          </w:p>
        </w:tc>
        <w:tc>
          <w:tcPr>
            <w:tcW w:w="1201" w:type="dxa"/>
            <w:vAlign w:val="top"/>
          </w:tcPr>
          <w:p w14:paraId="71C0DDB4">
            <w:pPr>
              <w:rPr>
                <w:rFonts w:ascii="宋体"/>
                <w:color w:val="auto"/>
                <w:sz w:val="21"/>
                <w:highlight w:val="none"/>
              </w:rPr>
            </w:pPr>
          </w:p>
        </w:tc>
        <w:tc>
          <w:tcPr>
            <w:tcW w:w="1202" w:type="dxa"/>
            <w:vAlign w:val="top"/>
          </w:tcPr>
          <w:p w14:paraId="6F9DD65E">
            <w:pPr>
              <w:rPr>
                <w:rFonts w:ascii="宋体"/>
                <w:color w:val="auto"/>
                <w:sz w:val="21"/>
                <w:highlight w:val="none"/>
              </w:rPr>
            </w:pPr>
          </w:p>
        </w:tc>
        <w:tc>
          <w:tcPr>
            <w:tcW w:w="1202" w:type="dxa"/>
            <w:vAlign w:val="top"/>
          </w:tcPr>
          <w:p w14:paraId="5157613A">
            <w:pPr>
              <w:rPr>
                <w:rFonts w:ascii="宋体"/>
                <w:color w:val="auto"/>
                <w:sz w:val="21"/>
                <w:highlight w:val="none"/>
              </w:rPr>
            </w:pPr>
          </w:p>
        </w:tc>
        <w:tc>
          <w:tcPr>
            <w:tcW w:w="1208" w:type="dxa"/>
            <w:vAlign w:val="top"/>
          </w:tcPr>
          <w:p w14:paraId="7603B54E">
            <w:pPr>
              <w:rPr>
                <w:rFonts w:ascii="宋体"/>
                <w:color w:val="auto"/>
                <w:sz w:val="21"/>
                <w:highlight w:val="none"/>
              </w:rPr>
            </w:pPr>
          </w:p>
        </w:tc>
      </w:tr>
      <w:tr w14:paraId="48904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52A63F61">
            <w:pPr>
              <w:rPr>
                <w:rFonts w:ascii="宋体"/>
                <w:color w:val="auto"/>
                <w:sz w:val="21"/>
                <w:highlight w:val="none"/>
              </w:rPr>
            </w:pPr>
          </w:p>
        </w:tc>
        <w:tc>
          <w:tcPr>
            <w:tcW w:w="1201" w:type="dxa"/>
            <w:vAlign w:val="top"/>
          </w:tcPr>
          <w:p w14:paraId="2AA38A09">
            <w:pPr>
              <w:rPr>
                <w:rFonts w:ascii="宋体"/>
                <w:color w:val="auto"/>
                <w:sz w:val="21"/>
                <w:highlight w:val="none"/>
              </w:rPr>
            </w:pPr>
          </w:p>
        </w:tc>
        <w:tc>
          <w:tcPr>
            <w:tcW w:w="1201" w:type="dxa"/>
            <w:vAlign w:val="top"/>
          </w:tcPr>
          <w:p w14:paraId="44800B55">
            <w:pPr>
              <w:rPr>
                <w:rFonts w:ascii="宋体"/>
                <w:color w:val="auto"/>
                <w:sz w:val="21"/>
                <w:highlight w:val="none"/>
              </w:rPr>
            </w:pPr>
          </w:p>
        </w:tc>
        <w:tc>
          <w:tcPr>
            <w:tcW w:w="1201" w:type="dxa"/>
            <w:vAlign w:val="top"/>
          </w:tcPr>
          <w:p w14:paraId="33CB0DE1">
            <w:pPr>
              <w:rPr>
                <w:rFonts w:ascii="宋体"/>
                <w:color w:val="auto"/>
                <w:sz w:val="21"/>
                <w:highlight w:val="none"/>
              </w:rPr>
            </w:pPr>
          </w:p>
        </w:tc>
        <w:tc>
          <w:tcPr>
            <w:tcW w:w="1201" w:type="dxa"/>
            <w:vAlign w:val="top"/>
          </w:tcPr>
          <w:p w14:paraId="2B32686D">
            <w:pPr>
              <w:rPr>
                <w:rFonts w:ascii="宋体"/>
                <w:color w:val="auto"/>
                <w:sz w:val="21"/>
                <w:highlight w:val="none"/>
              </w:rPr>
            </w:pPr>
          </w:p>
        </w:tc>
        <w:tc>
          <w:tcPr>
            <w:tcW w:w="1202" w:type="dxa"/>
            <w:vAlign w:val="top"/>
          </w:tcPr>
          <w:p w14:paraId="6F013629">
            <w:pPr>
              <w:rPr>
                <w:rFonts w:ascii="宋体"/>
                <w:color w:val="auto"/>
                <w:sz w:val="21"/>
                <w:highlight w:val="none"/>
              </w:rPr>
            </w:pPr>
          </w:p>
        </w:tc>
        <w:tc>
          <w:tcPr>
            <w:tcW w:w="1202" w:type="dxa"/>
            <w:vAlign w:val="top"/>
          </w:tcPr>
          <w:p w14:paraId="06C35D7C">
            <w:pPr>
              <w:rPr>
                <w:rFonts w:ascii="宋体"/>
                <w:color w:val="auto"/>
                <w:sz w:val="21"/>
                <w:highlight w:val="none"/>
              </w:rPr>
            </w:pPr>
          </w:p>
        </w:tc>
        <w:tc>
          <w:tcPr>
            <w:tcW w:w="1208" w:type="dxa"/>
            <w:vAlign w:val="top"/>
          </w:tcPr>
          <w:p w14:paraId="7D48E45B">
            <w:pPr>
              <w:rPr>
                <w:rFonts w:ascii="宋体"/>
                <w:color w:val="auto"/>
                <w:sz w:val="21"/>
                <w:highlight w:val="none"/>
              </w:rPr>
            </w:pPr>
          </w:p>
        </w:tc>
      </w:tr>
      <w:tr w14:paraId="04789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1B971E2A">
            <w:pPr>
              <w:rPr>
                <w:rFonts w:ascii="宋体"/>
                <w:color w:val="auto"/>
                <w:sz w:val="21"/>
                <w:highlight w:val="none"/>
              </w:rPr>
            </w:pPr>
          </w:p>
        </w:tc>
        <w:tc>
          <w:tcPr>
            <w:tcW w:w="1201" w:type="dxa"/>
            <w:vAlign w:val="top"/>
          </w:tcPr>
          <w:p w14:paraId="22C2DE8C">
            <w:pPr>
              <w:rPr>
                <w:rFonts w:ascii="宋体"/>
                <w:color w:val="auto"/>
                <w:sz w:val="21"/>
                <w:highlight w:val="none"/>
              </w:rPr>
            </w:pPr>
          </w:p>
        </w:tc>
        <w:tc>
          <w:tcPr>
            <w:tcW w:w="1201" w:type="dxa"/>
            <w:vAlign w:val="top"/>
          </w:tcPr>
          <w:p w14:paraId="58583D79">
            <w:pPr>
              <w:rPr>
                <w:rFonts w:ascii="宋体"/>
                <w:color w:val="auto"/>
                <w:sz w:val="21"/>
                <w:highlight w:val="none"/>
              </w:rPr>
            </w:pPr>
          </w:p>
        </w:tc>
        <w:tc>
          <w:tcPr>
            <w:tcW w:w="1201" w:type="dxa"/>
            <w:vAlign w:val="top"/>
          </w:tcPr>
          <w:p w14:paraId="5E6C9F33">
            <w:pPr>
              <w:rPr>
                <w:rFonts w:ascii="宋体"/>
                <w:color w:val="auto"/>
                <w:sz w:val="21"/>
                <w:highlight w:val="none"/>
              </w:rPr>
            </w:pPr>
          </w:p>
        </w:tc>
        <w:tc>
          <w:tcPr>
            <w:tcW w:w="1201" w:type="dxa"/>
            <w:vAlign w:val="top"/>
          </w:tcPr>
          <w:p w14:paraId="57302836">
            <w:pPr>
              <w:rPr>
                <w:rFonts w:ascii="宋体"/>
                <w:color w:val="auto"/>
                <w:sz w:val="21"/>
                <w:highlight w:val="none"/>
              </w:rPr>
            </w:pPr>
          </w:p>
        </w:tc>
        <w:tc>
          <w:tcPr>
            <w:tcW w:w="1202" w:type="dxa"/>
            <w:vAlign w:val="top"/>
          </w:tcPr>
          <w:p w14:paraId="35463CA0">
            <w:pPr>
              <w:rPr>
                <w:rFonts w:ascii="宋体"/>
                <w:color w:val="auto"/>
                <w:sz w:val="21"/>
                <w:highlight w:val="none"/>
              </w:rPr>
            </w:pPr>
          </w:p>
        </w:tc>
        <w:tc>
          <w:tcPr>
            <w:tcW w:w="1202" w:type="dxa"/>
            <w:vAlign w:val="top"/>
          </w:tcPr>
          <w:p w14:paraId="04A54F35">
            <w:pPr>
              <w:rPr>
                <w:rFonts w:ascii="宋体"/>
                <w:color w:val="auto"/>
                <w:sz w:val="21"/>
                <w:highlight w:val="none"/>
              </w:rPr>
            </w:pPr>
          </w:p>
        </w:tc>
        <w:tc>
          <w:tcPr>
            <w:tcW w:w="1208" w:type="dxa"/>
            <w:vAlign w:val="top"/>
          </w:tcPr>
          <w:p w14:paraId="578BD8B6">
            <w:pPr>
              <w:rPr>
                <w:rFonts w:ascii="宋体"/>
                <w:color w:val="auto"/>
                <w:sz w:val="21"/>
                <w:highlight w:val="none"/>
              </w:rPr>
            </w:pPr>
          </w:p>
        </w:tc>
      </w:tr>
      <w:tr w14:paraId="48E4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6" w:type="dxa"/>
            <w:vAlign w:val="top"/>
          </w:tcPr>
          <w:p w14:paraId="7D29817B">
            <w:pPr>
              <w:rPr>
                <w:rFonts w:ascii="宋体"/>
                <w:color w:val="auto"/>
                <w:sz w:val="21"/>
                <w:highlight w:val="none"/>
              </w:rPr>
            </w:pPr>
          </w:p>
        </w:tc>
        <w:tc>
          <w:tcPr>
            <w:tcW w:w="1201" w:type="dxa"/>
            <w:vAlign w:val="top"/>
          </w:tcPr>
          <w:p w14:paraId="308C2919">
            <w:pPr>
              <w:rPr>
                <w:rFonts w:ascii="宋体"/>
                <w:color w:val="auto"/>
                <w:sz w:val="21"/>
                <w:highlight w:val="none"/>
              </w:rPr>
            </w:pPr>
          </w:p>
        </w:tc>
        <w:tc>
          <w:tcPr>
            <w:tcW w:w="1201" w:type="dxa"/>
            <w:vAlign w:val="top"/>
          </w:tcPr>
          <w:p w14:paraId="79043B34">
            <w:pPr>
              <w:rPr>
                <w:rFonts w:ascii="宋体"/>
                <w:color w:val="auto"/>
                <w:sz w:val="21"/>
                <w:highlight w:val="none"/>
              </w:rPr>
            </w:pPr>
          </w:p>
        </w:tc>
        <w:tc>
          <w:tcPr>
            <w:tcW w:w="1201" w:type="dxa"/>
            <w:vAlign w:val="top"/>
          </w:tcPr>
          <w:p w14:paraId="7A2B4C74">
            <w:pPr>
              <w:rPr>
                <w:rFonts w:ascii="宋体"/>
                <w:color w:val="auto"/>
                <w:sz w:val="21"/>
                <w:highlight w:val="none"/>
              </w:rPr>
            </w:pPr>
          </w:p>
        </w:tc>
        <w:tc>
          <w:tcPr>
            <w:tcW w:w="1201" w:type="dxa"/>
            <w:vAlign w:val="top"/>
          </w:tcPr>
          <w:p w14:paraId="5291F719">
            <w:pPr>
              <w:rPr>
                <w:rFonts w:ascii="宋体"/>
                <w:color w:val="auto"/>
                <w:sz w:val="21"/>
                <w:highlight w:val="none"/>
              </w:rPr>
            </w:pPr>
          </w:p>
        </w:tc>
        <w:tc>
          <w:tcPr>
            <w:tcW w:w="1202" w:type="dxa"/>
            <w:vAlign w:val="top"/>
          </w:tcPr>
          <w:p w14:paraId="5F7BE0D8">
            <w:pPr>
              <w:rPr>
                <w:rFonts w:ascii="宋体"/>
                <w:color w:val="auto"/>
                <w:sz w:val="21"/>
                <w:highlight w:val="none"/>
              </w:rPr>
            </w:pPr>
          </w:p>
        </w:tc>
        <w:tc>
          <w:tcPr>
            <w:tcW w:w="1202" w:type="dxa"/>
            <w:vAlign w:val="top"/>
          </w:tcPr>
          <w:p w14:paraId="0120773D">
            <w:pPr>
              <w:rPr>
                <w:rFonts w:ascii="宋体"/>
                <w:color w:val="auto"/>
                <w:sz w:val="21"/>
                <w:highlight w:val="none"/>
              </w:rPr>
            </w:pPr>
          </w:p>
        </w:tc>
        <w:tc>
          <w:tcPr>
            <w:tcW w:w="1208" w:type="dxa"/>
            <w:vAlign w:val="top"/>
          </w:tcPr>
          <w:p w14:paraId="2B8FE39B">
            <w:pPr>
              <w:rPr>
                <w:rFonts w:ascii="宋体"/>
                <w:color w:val="auto"/>
                <w:sz w:val="21"/>
                <w:highlight w:val="none"/>
              </w:rPr>
            </w:pPr>
          </w:p>
        </w:tc>
      </w:tr>
      <w:tr w14:paraId="7C05C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473C9E46">
            <w:pPr>
              <w:rPr>
                <w:rFonts w:ascii="宋体"/>
                <w:color w:val="auto"/>
                <w:sz w:val="21"/>
                <w:highlight w:val="none"/>
              </w:rPr>
            </w:pPr>
          </w:p>
        </w:tc>
        <w:tc>
          <w:tcPr>
            <w:tcW w:w="1201" w:type="dxa"/>
            <w:vAlign w:val="top"/>
          </w:tcPr>
          <w:p w14:paraId="102DD4CF">
            <w:pPr>
              <w:rPr>
                <w:rFonts w:ascii="宋体"/>
                <w:color w:val="auto"/>
                <w:sz w:val="21"/>
                <w:highlight w:val="none"/>
              </w:rPr>
            </w:pPr>
          </w:p>
        </w:tc>
        <w:tc>
          <w:tcPr>
            <w:tcW w:w="1201" w:type="dxa"/>
            <w:vAlign w:val="top"/>
          </w:tcPr>
          <w:p w14:paraId="2765D5CB">
            <w:pPr>
              <w:rPr>
                <w:rFonts w:ascii="宋体"/>
                <w:color w:val="auto"/>
                <w:sz w:val="21"/>
                <w:highlight w:val="none"/>
              </w:rPr>
            </w:pPr>
          </w:p>
        </w:tc>
        <w:tc>
          <w:tcPr>
            <w:tcW w:w="1201" w:type="dxa"/>
            <w:vAlign w:val="top"/>
          </w:tcPr>
          <w:p w14:paraId="5BE70FE6">
            <w:pPr>
              <w:rPr>
                <w:rFonts w:ascii="宋体"/>
                <w:color w:val="auto"/>
                <w:sz w:val="21"/>
                <w:highlight w:val="none"/>
              </w:rPr>
            </w:pPr>
          </w:p>
        </w:tc>
        <w:tc>
          <w:tcPr>
            <w:tcW w:w="1201" w:type="dxa"/>
            <w:vAlign w:val="top"/>
          </w:tcPr>
          <w:p w14:paraId="7D7B5EFE">
            <w:pPr>
              <w:rPr>
                <w:rFonts w:ascii="宋体"/>
                <w:color w:val="auto"/>
                <w:sz w:val="21"/>
                <w:highlight w:val="none"/>
              </w:rPr>
            </w:pPr>
          </w:p>
        </w:tc>
        <w:tc>
          <w:tcPr>
            <w:tcW w:w="1202" w:type="dxa"/>
            <w:vAlign w:val="top"/>
          </w:tcPr>
          <w:p w14:paraId="7243A4DF">
            <w:pPr>
              <w:rPr>
                <w:rFonts w:ascii="宋体"/>
                <w:color w:val="auto"/>
                <w:sz w:val="21"/>
                <w:highlight w:val="none"/>
              </w:rPr>
            </w:pPr>
          </w:p>
        </w:tc>
        <w:tc>
          <w:tcPr>
            <w:tcW w:w="1202" w:type="dxa"/>
            <w:vAlign w:val="top"/>
          </w:tcPr>
          <w:p w14:paraId="1E9713BD">
            <w:pPr>
              <w:rPr>
                <w:rFonts w:ascii="宋体"/>
                <w:color w:val="auto"/>
                <w:sz w:val="21"/>
                <w:highlight w:val="none"/>
              </w:rPr>
            </w:pPr>
          </w:p>
        </w:tc>
        <w:tc>
          <w:tcPr>
            <w:tcW w:w="1208" w:type="dxa"/>
            <w:vAlign w:val="top"/>
          </w:tcPr>
          <w:p w14:paraId="2A888D25">
            <w:pPr>
              <w:rPr>
                <w:rFonts w:ascii="宋体"/>
                <w:color w:val="auto"/>
                <w:sz w:val="21"/>
                <w:highlight w:val="none"/>
              </w:rPr>
            </w:pPr>
          </w:p>
        </w:tc>
      </w:tr>
      <w:tr w14:paraId="7A6C0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41862B91">
            <w:pPr>
              <w:rPr>
                <w:rFonts w:ascii="宋体"/>
                <w:color w:val="auto"/>
                <w:sz w:val="21"/>
                <w:highlight w:val="none"/>
              </w:rPr>
            </w:pPr>
          </w:p>
        </w:tc>
        <w:tc>
          <w:tcPr>
            <w:tcW w:w="1201" w:type="dxa"/>
            <w:vAlign w:val="top"/>
          </w:tcPr>
          <w:p w14:paraId="56EA19E4">
            <w:pPr>
              <w:rPr>
                <w:rFonts w:ascii="宋体"/>
                <w:color w:val="auto"/>
                <w:sz w:val="21"/>
                <w:highlight w:val="none"/>
              </w:rPr>
            </w:pPr>
          </w:p>
        </w:tc>
        <w:tc>
          <w:tcPr>
            <w:tcW w:w="1201" w:type="dxa"/>
            <w:vAlign w:val="top"/>
          </w:tcPr>
          <w:p w14:paraId="0EB2265F">
            <w:pPr>
              <w:rPr>
                <w:rFonts w:ascii="宋体"/>
                <w:color w:val="auto"/>
                <w:sz w:val="21"/>
                <w:highlight w:val="none"/>
              </w:rPr>
            </w:pPr>
          </w:p>
        </w:tc>
        <w:tc>
          <w:tcPr>
            <w:tcW w:w="1201" w:type="dxa"/>
            <w:vAlign w:val="top"/>
          </w:tcPr>
          <w:p w14:paraId="1B6E1081">
            <w:pPr>
              <w:rPr>
                <w:rFonts w:ascii="宋体"/>
                <w:color w:val="auto"/>
                <w:sz w:val="21"/>
                <w:highlight w:val="none"/>
              </w:rPr>
            </w:pPr>
          </w:p>
        </w:tc>
        <w:tc>
          <w:tcPr>
            <w:tcW w:w="1201" w:type="dxa"/>
            <w:vAlign w:val="top"/>
          </w:tcPr>
          <w:p w14:paraId="721B2B75">
            <w:pPr>
              <w:rPr>
                <w:rFonts w:ascii="宋体"/>
                <w:color w:val="auto"/>
                <w:sz w:val="21"/>
                <w:highlight w:val="none"/>
              </w:rPr>
            </w:pPr>
          </w:p>
        </w:tc>
        <w:tc>
          <w:tcPr>
            <w:tcW w:w="1202" w:type="dxa"/>
            <w:vAlign w:val="top"/>
          </w:tcPr>
          <w:p w14:paraId="1935BF9E">
            <w:pPr>
              <w:rPr>
                <w:rFonts w:ascii="宋体"/>
                <w:color w:val="auto"/>
                <w:sz w:val="21"/>
                <w:highlight w:val="none"/>
              </w:rPr>
            </w:pPr>
          </w:p>
        </w:tc>
        <w:tc>
          <w:tcPr>
            <w:tcW w:w="1202" w:type="dxa"/>
            <w:vAlign w:val="top"/>
          </w:tcPr>
          <w:p w14:paraId="7C116C1E">
            <w:pPr>
              <w:rPr>
                <w:rFonts w:ascii="宋体"/>
                <w:color w:val="auto"/>
                <w:sz w:val="21"/>
                <w:highlight w:val="none"/>
              </w:rPr>
            </w:pPr>
          </w:p>
        </w:tc>
        <w:tc>
          <w:tcPr>
            <w:tcW w:w="1208" w:type="dxa"/>
            <w:vAlign w:val="top"/>
          </w:tcPr>
          <w:p w14:paraId="3E2872F8">
            <w:pPr>
              <w:rPr>
                <w:rFonts w:ascii="宋体"/>
                <w:color w:val="auto"/>
                <w:sz w:val="21"/>
                <w:highlight w:val="none"/>
              </w:rPr>
            </w:pPr>
          </w:p>
        </w:tc>
      </w:tr>
      <w:tr w14:paraId="084A7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6" w:type="dxa"/>
            <w:vAlign w:val="top"/>
          </w:tcPr>
          <w:p w14:paraId="191BD1A7">
            <w:pPr>
              <w:rPr>
                <w:rFonts w:ascii="宋体"/>
                <w:color w:val="auto"/>
                <w:sz w:val="21"/>
                <w:highlight w:val="none"/>
              </w:rPr>
            </w:pPr>
          </w:p>
        </w:tc>
        <w:tc>
          <w:tcPr>
            <w:tcW w:w="1201" w:type="dxa"/>
            <w:vAlign w:val="top"/>
          </w:tcPr>
          <w:p w14:paraId="792E5334">
            <w:pPr>
              <w:rPr>
                <w:rFonts w:ascii="宋体"/>
                <w:color w:val="auto"/>
                <w:sz w:val="21"/>
                <w:highlight w:val="none"/>
              </w:rPr>
            </w:pPr>
          </w:p>
        </w:tc>
        <w:tc>
          <w:tcPr>
            <w:tcW w:w="1201" w:type="dxa"/>
            <w:vAlign w:val="top"/>
          </w:tcPr>
          <w:p w14:paraId="3EB4D7B5">
            <w:pPr>
              <w:rPr>
                <w:rFonts w:ascii="宋体"/>
                <w:color w:val="auto"/>
                <w:sz w:val="21"/>
                <w:highlight w:val="none"/>
              </w:rPr>
            </w:pPr>
          </w:p>
        </w:tc>
        <w:tc>
          <w:tcPr>
            <w:tcW w:w="1201" w:type="dxa"/>
            <w:vAlign w:val="top"/>
          </w:tcPr>
          <w:p w14:paraId="1F167DA1">
            <w:pPr>
              <w:rPr>
                <w:rFonts w:ascii="宋体"/>
                <w:color w:val="auto"/>
                <w:sz w:val="21"/>
                <w:highlight w:val="none"/>
              </w:rPr>
            </w:pPr>
          </w:p>
        </w:tc>
        <w:tc>
          <w:tcPr>
            <w:tcW w:w="1201" w:type="dxa"/>
            <w:vAlign w:val="top"/>
          </w:tcPr>
          <w:p w14:paraId="71A66DCA">
            <w:pPr>
              <w:rPr>
                <w:rFonts w:ascii="宋体"/>
                <w:color w:val="auto"/>
                <w:sz w:val="21"/>
                <w:highlight w:val="none"/>
              </w:rPr>
            </w:pPr>
          </w:p>
        </w:tc>
        <w:tc>
          <w:tcPr>
            <w:tcW w:w="1202" w:type="dxa"/>
            <w:vAlign w:val="top"/>
          </w:tcPr>
          <w:p w14:paraId="56AF954C">
            <w:pPr>
              <w:rPr>
                <w:rFonts w:ascii="宋体"/>
                <w:color w:val="auto"/>
                <w:sz w:val="21"/>
                <w:highlight w:val="none"/>
              </w:rPr>
            </w:pPr>
          </w:p>
        </w:tc>
        <w:tc>
          <w:tcPr>
            <w:tcW w:w="1202" w:type="dxa"/>
            <w:vAlign w:val="top"/>
          </w:tcPr>
          <w:p w14:paraId="37B30D6B">
            <w:pPr>
              <w:rPr>
                <w:rFonts w:ascii="宋体"/>
                <w:color w:val="auto"/>
                <w:sz w:val="21"/>
                <w:highlight w:val="none"/>
              </w:rPr>
            </w:pPr>
          </w:p>
        </w:tc>
        <w:tc>
          <w:tcPr>
            <w:tcW w:w="1208" w:type="dxa"/>
            <w:vAlign w:val="top"/>
          </w:tcPr>
          <w:p w14:paraId="05F15903">
            <w:pPr>
              <w:rPr>
                <w:rFonts w:ascii="宋体"/>
                <w:color w:val="auto"/>
                <w:sz w:val="21"/>
                <w:highlight w:val="none"/>
              </w:rPr>
            </w:pPr>
          </w:p>
        </w:tc>
      </w:tr>
      <w:tr w14:paraId="6DFA9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6" w:type="dxa"/>
            <w:vAlign w:val="top"/>
          </w:tcPr>
          <w:p w14:paraId="64C842CD">
            <w:pPr>
              <w:rPr>
                <w:rFonts w:ascii="宋体"/>
                <w:color w:val="auto"/>
                <w:sz w:val="21"/>
                <w:highlight w:val="none"/>
              </w:rPr>
            </w:pPr>
          </w:p>
        </w:tc>
        <w:tc>
          <w:tcPr>
            <w:tcW w:w="1201" w:type="dxa"/>
            <w:vAlign w:val="top"/>
          </w:tcPr>
          <w:p w14:paraId="45995409">
            <w:pPr>
              <w:rPr>
                <w:rFonts w:ascii="宋体"/>
                <w:color w:val="auto"/>
                <w:sz w:val="21"/>
                <w:highlight w:val="none"/>
              </w:rPr>
            </w:pPr>
          </w:p>
        </w:tc>
        <w:tc>
          <w:tcPr>
            <w:tcW w:w="1201" w:type="dxa"/>
            <w:vAlign w:val="top"/>
          </w:tcPr>
          <w:p w14:paraId="57572013">
            <w:pPr>
              <w:rPr>
                <w:rFonts w:ascii="宋体"/>
                <w:color w:val="auto"/>
                <w:sz w:val="21"/>
                <w:highlight w:val="none"/>
              </w:rPr>
            </w:pPr>
          </w:p>
        </w:tc>
        <w:tc>
          <w:tcPr>
            <w:tcW w:w="1201" w:type="dxa"/>
            <w:vAlign w:val="top"/>
          </w:tcPr>
          <w:p w14:paraId="03E0297D">
            <w:pPr>
              <w:rPr>
                <w:rFonts w:ascii="宋体"/>
                <w:color w:val="auto"/>
                <w:sz w:val="21"/>
                <w:highlight w:val="none"/>
              </w:rPr>
            </w:pPr>
          </w:p>
        </w:tc>
        <w:tc>
          <w:tcPr>
            <w:tcW w:w="1201" w:type="dxa"/>
            <w:vAlign w:val="top"/>
          </w:tcPr>
          <w:p w14:paraId="7C891D01">
            <w:pPr>
              <w:rPr>
                <w:rFonts w:ascii="宋体"/>
                <w:color w:val="auto"/>
                <w:sz w:val="21"/>
                <w:highlight w:val="none"/>
              </w:rPr>
            </w:pPr>
          </w:p>
        </w:tc>
        <w:tc>
          <w:tcPr>
            <w:tcW w:w="1202" w:type="dxa"/>
            <w:vAlign w:val="top"/>
          </w:tcPr>
          <w:p w14:paraId="290C5BEB">
            <w:pPr>
              <w:rPr>
                <w:rFonts w:ascii="宋体"/>
                <w:color w:val="auto"/>
                <w:sz w:val="21"/>
                <w:highlight w:val="none"/>
              </w:rPr>
            </w:pPr>
          </w:p>
        </w:tc>
        <w:tc>
          <w:tcPr>
            <w:tcW w:w="1202" w:type="dxa"/>
            <w:vAlign w:val="top"/>
          </w:tcPr>
          <w:p w14:paraId="3C179BD5">
            <w:pPr>
              <w:rPr>
                <w:rFonts w:ascii="宋体"/>
                <w:color w:val="auto"/>
                <w:sz w:val="21"/>
                <w:highlight w:val="none"/>
              </w:rPr>
            </w:pPr>
          </w:p>
        </w:tc>
        <w:tc>
          <w:tcPr>
            <w:tcW w:w="1208" w:type="dxa"/>
            <w:vAlign w:val="top"/>
          </w:tcPr>
          <w:p w14:paraId="7F2F001C">
            <w:pPr>
              <w:rPr>
                <w:rFonts w:ascii="宋体"/>
                <w:color w:val="auto"/>
                <w:sz w:val="21"/>
                <w:highlight w:val="none"/>
              </w:rPr>
            </w:pPr>
          </w:p>
        </w:tc>
      </w:tr>
      <w:tr w14:paraId="6A936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06" w:type="dxa"/>
            <w:vAlign w:val="top"/>
          </w:tcPr>
          <w:p w14:paraId="00012290">
            <w:pPr>
              <w:rPr>
                <w:rFonts w:ascii="宋体"/>
                <w:color w:val="auto"/>
                <w:sz w:val="21"/>
                <w:highlight w:val="none"/>
              </w:rPr>
            </w:pPr>
          </w:p>
        </w:tc>
        <w:tc>
          <w:tcPr>
            <w:tcW w:w="1201" w:type="dxa"/>
            <w:vAlign w:val="top"/>
          </w:tcPr>
          <w:p w14:paraId="018F921B">
            <w:pPr>
              <w:rPr>
                <w:rFonts w:ascii="宋体"/>
                <w:color w:val="auto"/>
                <w:sz w:val="21"/>
                <w:highlight w:val="none"/>
              </w:rPr>
            </w:pPr>
          </w:p>
        </w:tc>
        <w:tc>
          <w:tcPr>
            <w:tcW w:w="1201" w:type="dxa"/>
            <w:vAlign w:val="top"/>
          </w:tcPr>
          <w:p w14:paraId="7A5C77B6">
            <w:pPr>
              <w:rPr>
                <w:rFonts w:ascii="宋体"/>
                <w:color w:val="auto"/>
                <w:sz w:val="21"/>
                <w:highlight w:val="none"/>
              </w:rPr>
            </w:pPr>
          </w:p>
        </w:tc>
        <w:tc>
          <w:tcPr>
            <w:tcW w:w="1201" w:type="dxa"/>
            <w:vAlign w:val="top"/>
          </w:tcPr>
          <w:p w14:paraId="77109D7A">
            <w:pPr>
              <w:rPr>
                <w:rFonts w:ascii="宋体"/>
                <w:color w:val="auto"/>
                <w:sz w:val="21"/>
                <w:highlight w:val="none"/>
              </w:rPr>
            </w:pPr>
          </w:p>
        </w:tc>
        <w:tc>
          <w:tcPr>
            <w:tcW w:w="1201" w:type="dxa"/>
            <w:vAlign w:val="top"/>
          </w:tcPr>
          <w:p w14:paraId="64BB5D0E">
            <w:pPr>
              <w:rPr>
                <w:rFonts w:ascii="宋体"/>
                <w:color w:val="auto"/>
                <w:sz w:val="21"/>
                <w:highlight w:val="none"/>
              </w:rPr>
            </w:pPr>
          </w:p>
        </w:tc>
        <w:tc>
          <w:tcPr>
            <w:tcW w:w="1202" w:type="dxa"/>
            <w:vAlign w:val="top"/>
          </w:tcPr>
          <w:p w14:paraId="2F3BC143">
            <w:pPr>
              <w:rPr>
                <w:rFonts w:ascii="宋体"/>
                <w:color w:val="auto"/>
                <w:sz w:val="21"/>
                <w:highlight w:val="none"/>
              </w:rPr>
            </w:pPr>
          </w:p>
        </w:tc>
        <w:tc>
          <w:tcPr>
            <w:tcW w:w="1202" w:type="dxa"/>
            <w:vAlign w:val="top"/>
          </w:tcPr>
          <w:p w14:paraId="6EB0645C">
            <w:pPr>
              <w:rPr>
                <w:rFonts w:ascii="宋体"/>
                <w:color w:val="auto"/>
                <w:sz w:val="21"/>
                <w:highlight w:val="none"/>
              </w:rPr>
            </w:pPr>
          </w:p>
        </w:tc>
        <w:tc>
          <w:tcPr>
            <w:tcW w:w="1208" w:type="dxa"/>
            <w:vAlign w:val="top"/>
          </w:tcPr>
          <w:p w14:paraId="40DF047D">
            <w:pPr>
              <w:rPr>
                <w:rFonts w:ascii="宋体"/>
                <w:color w:val="auto"/>
                <w:sz w:val="21"/>
                <w:highlight w:val="none"/>
              </w:rPr>
            </w:pPr>
          </w:p>
        </w:tc>
      </w:tr>
    </w:tbl>
    <w:p w14:paraId="3187D900">
      <w:pPr>
        <w:rPr>
          <w:color w:val="auto"/>
          <w:highlight w:val="none"/>
        </w:rPr>
        <w:sectPr>
          <w:footerReference r:id="rId44" w:type="default"/>
          <w:pgSz w:w="11910" w:h="16840"/>
          <w:pgMar w:top="1431" w:right="1091" w:bottom="1295" w:left="1191" w:header="0" w:footer="1169" w:gutter="0"/>
          <w:pgNumType w:fmt="decimal"/>
          <w:cols w:space="720" w:num="1"/>
        </w:sectPr>
      </w:pPr>
    </w:p>
    <w:p w14:paraId="480CD0E5">
      <w:pPr>
        <w:spacing w:before="105" w:line="187" w:lineRule="auto"/>
        <w:jc w:val="center"/>
        <w:outlineLvl w:val="1"/>
        <w:rPr>
          <w:rFonts w:ascii="黑体" w:hAnsi="黑体" w:eastAsia="黑体" w:cs="黑体"/>
          <w:color w:val="auto"/>
          <w:sz w:val="32"/>
          <w:szCs w:val="32"/>
          <w:highlight w:val="none"/>
        </w:rPr>
      </w:pPr>
      <w:r>
        <w:rPr>
          <w:rFonts w:ascii="黑体" w:hAnsi="黑体" w:eastAsia="黑体" w:cs="黑体"/>
          <w:color w:val="auto"/>
          <w:spacing w:val="-12"/>
          <w:sz w:val="32"/>
          <w:szCs w:val="32"/>
          <w:highlight w:val="none"/>
          <w14:textOutline w14:w="5793" w14:cap="sq" w14:cmpd="sng">
            <w14:solidFill>
              <w14:srgbClr w14:val="000000"/>
            </w14:solidFill>
            <w14:prstDash w14:val="solid"/>
            <w14:bevel/>
          </w14:textOutline>
        </w:rPr>
        <w:t>附表三：计划开、竣工日期和施工进度网络图</w:t>
      </w:r>
    </w:p>
    <w:p w14:paraId="2C471EBB">
      <w:pPr>
        <w:spacing w:line="304" w:lineRule="auto"/>
        <w:rPr>
          <w:rFonts w:ascii="宋体"/>
          <w:color w:val="auto"/>
          <w:sz w:val="21"/>
          <w:highlight w:val="none"/>
        </w:rPr>
      </w:pPr>
    </w:p>
    <w:p w14:paraId="3AAE738C">
      <w:pPr>
        <w:spacing w:line="304" w:lineRule="auto"/>
        <w:rPr>
          <w:rFonts w:ascii="宋体"/>
          <w:color w:val="auto"/>
          <w:sz w:val="21"/>
          <w:highlight w:val="none"/>
        </w:rPr>
      </w:pPr>
    </w:p>
    <w:p w14:paraId="17337810">
      <w:pPr>
        <w:spacing w:line="305" w:lineRule="auto"/>
        <w:rPr>
          <w:rFonts w:ascii="宋体"/>
          <w:color w:val="auto"/>
          <w:sz w:val="21"/>
          <w:highlight w:val="none"/>
        </w:rPr>
      </w:pPr>
    </w:p>
    <w:p w14:paraId="29207B75">
      <w:pPr>
        <w:spacing w:before="78" w:line="184" w:lineRule="auto"/>
        <w:ind w:firstLine="438"/>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1.</w:t>
      </w:r>
      <w:r>
        <w:rPr>
          <w:rFonts w:hint="eastAsia" w:ascii="宋体" w:hAnsi="宋体" w:eastAsia="宋体" w:cs="宋体"/>
          <w:color w:val="auto"/>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应递交施工进度网络图或施工进度表，说明按磋商文件要求的</w:t>
      </w:r>
      <w:r>
        <w:rPr>
          <w:rFonts w:hint="eastAsia" w:ascii="宋体" w:hAnsi="宋体" w:eastAsia="宋体" w:cs="宋体"/>
          <w:color w:val="auto"/>
          <w:sz w:val="24"/>
          <w:szCs w:val="24"/>
          <w:highlight w:val="none"/>
          <w:lang w:eastAsia="zh-CN"/>
          <w14:textOutline w14:w="4358" w14:cap="sq" w14:cmpd="sng">
            <w14:solidFill>
              <w14:srgbClr w14:val="000000"/>
            </w14:solidFill>
            <w14:prstDash w14:val="solid"/>
            <w14:bevel/>
          </w14:textOutline>
        </w:rPr>
        <w:t>合同履行期限</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进行</w:t>
      </w:r>
      <w:r>
        <w:rPr>
          <w:rFonts w:ascii="宋体" w:hAnsi="宋体" w:eastAsia="宋体" w:cs="宋体"/>
          <w:color w:val="auto"/>
          <w:position w:val="11"/>
          <w:sz w:val="24"/>
          <w:szCs w:val="24"/>
          <w:highlight w:val="none"/>
          <w14:textOutline w14:w="4358" w14:cap="sq" w14:cmpd="sng">
            <w14:solidFill>
              <w14:srgbClr w14:val="000000"/>
            </w14:solidFill>
            <w14:prstDash w14:val="solid"/>
            <w14:bevel/>
          </w14:textOutline>
        </w:rPr>
        <w:t>施工的各个关键日期。</w:t>
      </w:r>
    </w:p>
    <w:p w14:paraId="04508250">
      <w:pPr>
        <w:spacing w:line="204" w:lineRule="auto"/>
        <w:ind w:firstLine="483"/>
        <w:rPr>
          <w:color w:val="auto"/>
          <w:highlight w:val="none"/>
        </w:rPr>
        <w:sectPr>
          <w:footerReference r:id="rId45" w:type="default"/>
          <w:pgSz w:w="11910" w:h="16840"/>
          <w:pgMar w:top="1431" w:right="1734" w:bottom="1295" w:left="848" w:header="0" w:footer="1169" w:gutter="0"/>
          <w:pgNumType w:fmt="decimal"/>
          <w:cols w:space="720" w:num="1"/>
        </w:sect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2.施工进度表可采用网络图</w:t>
      </w:r>
      <w:r>
        <w:rPr>
          <w:rFonts w:hint="eastAsia" w:ascii="宋体" w:hAnsi="宋体" w:eastAsia="宋体" w:cs="宋体"/>
          <w:color w:val="auto"/>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或横道图</w:t>
      </w:r>
      <w:r>
        <w:rPr>
          <w:rFonts w:hint="eastAsia" w:ascii="宋体" w:hAnsi="宋体" w:eastAsia="宋体" w:cs="宋体"/>
          <w:color w:val="auto"/>
          <w:sz w:val="24"/>
          <w:szCs w:val="24"/>
          <w:highlight w:val="none"/>
          <w:lang w:eastAsia="zh-CN"/>
          <w14:textOutline w14:w="4358" w14:cap="sq" w14:cmpd="sng">
            <w14:solidFill>
              <w14:srgbClr w14:val="000000"/>
            </w14:solidFill>
            <w14:prstDash w14:val="solid"/>
            <w14:bevel/>
          </w14:textOutline>
        </w:rPr>
        <w:t>）</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表示</w:t>
      </w:r>
    </w:p>
    <w:p w14:paraId="633A65A5">
      <w:pPr>
        <w:spacing w:before="104" w:line="187" w:lineRule="auto"/>
        <w:jc w:val="center"/>
        <w:outlineLvl w:val="1"/>
        <w:rPr>
          <w:rFonts w:ascii="黑体" w:hAnsi="黑体" w:eastAsia="黑体" w:cs="黑体"/>
          <w:color w:val="auto"/>
          <w:sz w:val="32"/>
          <w:szCs w:val="32"/>
          <w:highlight w:val="none"/>
        </w:rPr>
      </w:pPr>
      <w:r>
        <w:rPr>
          <w:rFonts w:ascii="黑体" w:hAnsi="黑体" w:eastAsia="黑体" w:cs="黑体"/>
          <w:color w:val="auto"/>
          <w:spacing w:val="-24"/>
          <w:sz w:val="32"/>
          <w:szCs w:val="32"/>
          <w:highlight w:val="none"/>
          <w14:textOutline w14:w="5793" w14:cap="sq" w14:cmpd="sng">
            <w14:solidFill>
              <w14:srgbClr w14:val="000000"/>
            </w14:solidFill>
            <w14:prstDash w14:val="solid"/>
            <w14:bevel/>
          </w14:textOutline>
        </w:rPr>
        <w:t>附表四：施工总平面图</w:t>
      </w:r>
    </w:p>
    <w:p w14:paraId="17DF5204">
      <w:pPr>
        <w:spacing w:line="304" w:lineRule="auto"/>
        <w:rPr>
          <w:rFonts w:ascii="宋体"/>
          <w:color w:val="auto"/>
          <w:sz w:val="21"/>
          <w:highlight w:val="none"/>
        </w:rPr>
      </w:pPr>
    </w:p>
    <w:p w14:paraId="163DF80D">
      <w:pPr>
        <w:spacing w:line="305" w:lineRule="auto"/>
        <w:rPr>
          <w:rFonts w:ascii="宋体"/>
          <w:color w:val="auto"/>
          <w:sz w:val="21"/>
          <w:highlight w:val="none"/>
        </w:rPr>
      </w:pPr>
    </w:p>
    <w:p w14:paraId="70CB9EB9">
      <w:pPr>
        <w:spacing w:line="305" w:lineRule="auto"/>
        <w:rPr>
          <w:rFonts w:ascii="宋体"/>
          <w:color w:val="auto"/>
          <w:sz w:val="21"/>
          <w:highlight w:val="none"/>
        </w:rPr>
      </w:pPr>
    </w:p>
    <w:p w14:paraId="6696089D">
      <w:pPr>
        <w:spacing w:before="181" w:line="184" w:lineRule="auto"/>
        <w:ind w:firstLine="3106"/>
        <w:outlineLvl w:val="0"/>
        <w:rPr>
          <w:rFonts w:ascii="宋体" w:hAnsi="宋体" w:eastAsia="宋体" w:cs="宋体"/>
          <w:color w:val="auto"/>
          <w:sz w:val="36"/>
          <w:szCs w:val="36"/>
          <w:highlight w:val="none"/>
        </w:rPr>
      </w:pP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响应人</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应递交一份施工总平面图，绘出现场临时设施布置图表并附文字说明，说明临时设施、</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加工车间、现场办公、设备及仓储、供电、供水、卫生、生活、道路、消防等设施的</w:t>
      </w:r>
      <w:r>
        <w:rPr>
          <w:rFonts w:hint="eastAsia" w:ascii="宋体" w:hAnsi="宋体" w:eastAsia="宋体" w:cs="宋体"/>
          <w:color w:val="auto"/>
          <w:spacing w:val="-1"/>
          <w:sz w:val="24"/>
          <w:szCs w:val="24"/>
          <w:highlight w:val="none"/>
          <w:lang w:eastAsia="zh-CN"/>
          <w14:textOutline w14:w="4358" w14:cap="sq" w14:cmpd="sng">
            <w14:solidFill>
              <w14:srgbClr w14:val="000000"/>
            </w14:solidFill>
            <w14:prstDash w14:val="solid"/>
            <w14:bevel/>
          </w14:textOutline>
        </w:rPr>
        <w:t>情况</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和布置。</w:t>
      </w:r>
    </w:p>
    <w:sectPr>
      <w:footerReference r:id="rId46" w:type="default"/>
      <w:pgSz w:w="11906" w:h="16839"/>
      <w:pgMar w:top="1431" w:right="1785" w:bottom="1156" w:left="1785" w:header="0" w:footer="103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502487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4EBA">
    <w:pPr>
      <w:spacing w:line="123" w:lineRule="exact"/>
      <w:ind w:firstLine="4912"/>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4F51A">
    <w:pPr>
      <w:rPr>
        <w:rFonts w:hint="default"/>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A67">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n+pg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2KYRslP37+d&#10;fvw6/fxK0iEkalyYIXLjEBvbt7ZF4wznAYeJeVt5nb7gROCHwMeLwKKNhKdL08l0msPF4Rs2wM8e&#10;rjsf4jthNUlGQT0q2AnLDrch9qFDSMpm7Foq1VVRGdIU9Orlq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Bp/qYNAIAAGUEAAAOAAAAAAAAAAEAIAAAAB8BAABkcnMvZTJvRG9jLnhtbFBL&#10;BQYAAAAABgAGAFkBAADFBQAAAAA=&#10;">
              <v:fill on="f" focussize="0,0"/>
              <v:stroke on="f" weight="0.5pt"/>
              <v:imagedata o:title=""/>
              <o:lock v:ext="edit" aspectratio="f"/>
              <v:textbox inset="0mm,0mm,0mm,0mm" style="mso-fit-shape-to-text:t;">
                <w:txbxContent>
                  <w:p w14:paraId="3D97EA67">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D0BA0">
    <w:pPr>
      <w:pStyle w:val="11"/>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BC46D">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FBC46D">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DB2F">
    <w:pPr>
      <w:spacing w:line="125" w:lineRule="exact"/>
      <w:ind w:firstLine="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8" name="文本框 2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8F935">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oEs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aBLGNAIAAGUEAAAOAAAAAAAAAAEAIAAAAB8BAABkcnMvZTJvRG9jLnhtbFBL&#10;BQYAAAAABgAGAFkBAADFBQAAAAA=&#10;">
              <v:fill on="f" focussize="0,0"/>
              <v:stroke on="f" weight="0.5pt"/>
              <v:imagedata o:title=""/>
              <o:lock v:ext="edit" aspectratio="f"/>
              <v:textbox inset="0mm,0mm,0mm,0mm" style="mso-fit-shape-to-text:t;">
                <w:txbxContent>
                  <w:p w14:paraId="7C78F935">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47488">
    <w:pPr>
      <w:spacing w:line="125" w:lineRule="exact"/>
      <w:ind w:firstLine="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5BE7A">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5FtwY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5FtwYzAgAAZQQAAA4AAAAAAAAAAQAgAAAAHwEAAGRycy9lMm9Eb2MueG1sUEsF&#10;BgAAAAAGAAYAWQEAAMQFAAAAAA==&#10;">
              <v:fill on="f" focussize="0,0"/>
              <v:stroke on="f" weight="0.5pt"/>
              <v:imagedata o:title=""/>
              <o:lock v:ext="edit" aspectratio="f"/>
              <v:textbox inset="0mm,0mm,0mm,0mm" style="mso-fit-shape-to-text:t;">
                <w:txbxContent>
                  <w:p w14:paraId="2F05BE7A">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3797">
    <w:pPr>
      <w:spacing w:line="125" w:lineRule="exact"/>
      <w:ind w:firstLine="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1178A">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SmaNAIAAGUEAAAOAAAAAAAAAAEAIAAAAB8BAABkcnMvZTJvRG9jLnhtbFBL&#10;BQYAAAAABgAGAFkBAADFBQAAAAA=&#10;">
              <v:fill on="f" focussize="0,0"/>
              <v:stroke on="f" weight="0.5pt"/>
              <v:imagedata o:title=""/>
              <o:lock v:ext="edit" aspectratio="f"/>
              <v:textbox inset="0mm,0mm,0mm,0mm" style="mso-fit-shape-to-text:t;">
                <w:txbxContent>
                  <w:p w14:paraId="7E01178A">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00C7">
    <w:pPr>
      <w:spacing w:line="125" w:lineRule="exact"/>
      <w:ind w:firstLine="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2" name="文本框 3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B609F">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7++Q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f5hB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O/vkNAIAAGUEAAAOAAAAAAAAAAEAIAAAAB8BAABkcnMvZTJvRG9jLnhtbFBL&#10;BQYAAAAABgAGAFkBAADFBQAAAAA=&#10;">
              <v:fill on="f" focussize="0,0"/>
              <v:stroke on="f" weight="0.5pt"/>
              <v:imagedata o:title=""/>
              <o:lock v:ext="edit" aspectratio="f"/>
              <v:textbox inset="0mm,0mm,0mm,0mm" style="mso-fit-shape-to-text:t;">
                <w:txbxContent>
                  <w:p w14:paraId="5B3B609F">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31ABB">
    <w:pPr>
      <w:spacing w:line="125" w:lineRule="exact"/>
      <w:ind w:firstLine="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 name="文本框 3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0B61F">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KHZXg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mU0o0Uyj55cf3&#10;y8/fl1/fSDyERLX1c0TuLGJD8840aJzh3OMwMm8Kp+IXnAj8EPh8FVg0gfB4aTaZzVK4OHzDBvjJ&#10;03XrfHgvjCLRyKhDBVth2WnrQxc6hMRs2mwqKdsqSk3qjN5M36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yh2V4NAIAAGUEAAAOAAAAAAAAAAEAIAAAAB8BAABkcnMvZTJvRG9jLnhtbFBL&#10;BQYAAAAABgAGAFkBAADFBQAAAAA=&#10;">
              <v:fill on="f" focussize="0,0"/>
              <v:stroke on="f" weight="0.5pt"/>
              <v:imagedata o:title=""/>
              <o:lock v:ext="edit" aspectratio="f"/>
              <v:textbox inset="0mm,0mm,0mm,0mm" style="mso-fit-shape-to-text:t;">
                <w:txbxContent>
                  <w:p w14:paraId="4560B61F">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C143">
    <w:pPr>
      <w:spacing w:line="125" w:lineRule="exact"/>
      <w:ind w:firstLine="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4" name="文本框 3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66EC3">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Xhk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TYlhGiU/ff92&#10;+vHr9PMrSYeQqHFhhsgHh9jYvrUtGmc4DzhMzNvK6/QFJwI/BD5eBBZtJDxdmk6m0xwuDt+wAX72&#10;eN35EN8Jq0kyCupRwU5YdtiE2IcOISmbsWupVFdFZUhT0Ou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vl4ZNAIAAGUEAAAOAAAAAAAAAAEAIAAAAB8BAABkcnMvZTJvRG9jLnhtbFBL&#10;BQYAAAAABgAGAFkBAADFBQAAAAA=&#10;">
              <v:fill on="f" focussize="0,0"/>
              <v:stroke on="f" weight="0.5pt"/>
              <v:imagedata o:title=""/>
              <o:lock v:ext="edit" aspectratio="f"/>
              <v:textbox inset="0mm,0mm,0mm,0mm" style="mso-fit-shape-to-text:t;">
                <w:txbxContent>
                  <w:p w14:paraId="0E166EC3">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ECDF">
    <w:pPr>
      <w:spacing w:line="125" w:lineRule="exact"/>
      <w:ind w:firstLine="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4850C">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igLAhTUCAABlBAAADgAAAAAAAAABACAAAAAfAQAAZHJzL2Uyb0RvYy54bWxQ&#10;SwUGAAAAAAYABgBZAQAAxgUAAAAA&#10;">
              <v:fill on="f" focussize="0,0"/>
              <v:stroke on="f" weight="0.5pt"/>
              <v:imagedata o:title=""/>
              <o:lock v:ext="edit" aspectratio="f"/>
              <v:textbox inset="0mm,0mm,0mm,0mm" style="mso-fit-shape-to-text:t;">
                <w:txbxContent>
                  <w:p w14:paraId="5914850C">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D19CC">
    <w:pPr>
      <w:spacing w:line="123" w:lineRule="exact"/>
      <w:ind w:firstLine="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D0992">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AEvs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kU0o0Uyj55cf3&#10;y8/fl1/fSDyERLX1c0TuLGJD8840aJzh3OMwMm8Kp+IXnAj8EPh8FVg0gfB4aTaZzVK4OHzDBvjJ&#10;03XrfHgvjCLRyKhDBVth2WnrQxc6hMRs2mwqKdsqSk3qjE5v3q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2wBL7NAIAAGUEAAAOAAAAAAAAAAEAIAAAAB8BAABkcnMvZTJvRG9jLnhtbFBL&#10;BQYAAAAABgAGAFkBAADFBQAAAAA=&#10;">
              <v:fill on="f" focussize="0,0"/>
              <v:stroke on="f" weight="0.5pt"/>
              <v:imagedata o:title=""/>
              <o:lock v:ext="edit" aspectratio="f"/>
              <v:textbox inset="0mm,0mm,0mm,0mm" style="mso-fit-shape-to-text:t;">
                <w:txbxContent>
                  <w:p w14:paraId="6EBD0992">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7BA7D">
    <w:pPr>
      <w:spacing w:line="123" w:lineRule="exact"/>
      <w:ind w:firstLine="49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4E2DF">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24E2DF">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622A8">
    <w:pPr>
      <w:spacing w:line="123" w:lineRule="exact"/>
      <w:ind w:firstLine="45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 name="文本框 3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4290A">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8jGc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dfIxnNAIAAGUEAAAOAAAAAAAAAAEAIAAAAB8BAABkcnMvZTJvRG9jLnhtbFBL&#10;BQYAAAAABgAGAFkBAADFBQAAAAA=&#10;">
              <v:fill on="f" focussize="0,0"/>
              <v:stroke on="f" weight="0.5pt"/>
              <v:imagedata o:title=""/>
              <o:lock v:ext="edit" aspectratio="f"/>
              <v:textbox inset="0mm,0mm,0mm,0mm" style="mso-fit-shape-to-text:t;">
                <w:txbxContent>
                  <w:p w14:paraId="4894290A">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E144C">
    <w:pPr>
      <w:spacing w:line="125" w:lineRule="exact"/>
      <w:ind w:firstLine="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8" name="文本框 3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F1D21">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zZDk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s2Q5NAIAAGUEAAAOAAAAAAAAAAEAIAAAAB8BAABkcnMvZTJvRG9jLnhtbFBL&#10;BQYAAAAABgAGAFkBAADFBQAAAAA=&#10;">
              <v:fill on="f" focussize="0,0"/>
              <v:stroke on="f" weight="0.5pt"/>
              <v:imagedata o:title=""/>
              <o:lock v:ext="edit" aspectratio="f"/>
              <v:textbox inset="0mm,0mm,0mm,0mm" style="mso-fit-shape-to-text:t;">
                <w:txbxContent>
                  <w:p w14:paraId="2A0F1D21">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D221A">
    <w:pPr>
      <w:spacing w:line="123" w:lineRule="exact"/>
      <w:ind w:firstLine="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9" name="文本框 3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A1254">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P+qU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D/qlNAIAAGUEAAAOAAAAAAAAAAEAIAAAAB8BAABkcnMvZTJvRG9jLnhtbFBL&#10;BQYAAAAABgAGAFkBAADFBQAAAAA=&#10;">
              <v:fill on="f" focussize="0,0"/>
              <v:stroke on="f" weight="0.5pt"/>
              <v:imagedata o:title=""/>
              <o:lock v:ext="edit" aspectratio="f"/>
              <v:textbox inset="0mm,0mm,0mm,0mm" style="mso-fit-shape-to-text:t;">
                <w:txbxContent>
                  <w:p w14:paraId="77FA1254">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9645">
    <w:pPr>
      <w:spacing w:line="125" w:lineRule="exact"/>
      <w:ind w:firstLine="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2DE5B">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jS9w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iY0vcNAIAAGUEAAAOAAAAAAAAAAEAIAAAAB8BAABkcnMvZTJvRG9jLnhtbFBL&#10;BQYAAAAABgAGAFkBAADFBQAAAAA=&#10;">
              <v:fill on="f" focussize="0,0"/>
              <v:stroke on="f" weight="0.5pt"/>
              <v:imagedata o:title=""/>
              <o:lock v:ext="edit" aspectratio="f"/>
              <v:textbox inset="0mm,0mm,0mm,0mm" style="mso-fit-shape-to-text:t;">
                <w:txbxContent>
                  <w:p w14:paraId="72A2DE5B">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1BE32">
    <w:pPr>
      <w:spacing w:line="125" w:lineRule="exact"/>
      <w:ind w:firstLine="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1" name="文本框 3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5C634">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f1UA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y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39VANAIAAGUEAAAOAAAAAAAAAAEAIAAAAB8BAABkcnMvZTJvRG9jLnhtbFBL&#10;BQYAAAAABgAGAFkBAADFBQAAAAA=&#10;">
              <v:fill on="f" focussize="0,0"/>
              <v:stroke on="f" weight="0.5pt"/>
              <v:imagedata o:title=""/>
              <o:lock v:ext="edit" aspectratio="f"/>
              <v:textbox inset="0mm,0mm,0mm,0mm" style="mso-fit-shape-to-text:t;">
                <w:txbxContent>
                  <w:p w14:paraId="3005C634">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8A1C0">
    <w:pPr>
      <w:spacing w:line="125" w:lineRule="exact"/>
      <w:ind w:firstLine="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D3D21">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Bz4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T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HQc+NAIAAGUEAAAOAAAAAAAAAAEAIAAAAB8BAABkcnMvZTJvRG9jLnhtbFBL&#10;BQYAAAAABgAGAFkBAADFBQAAAAA=&#10;">
              <v:fill on="f" focussize="0,0"/>
              <v:stroke on="f" weight="0.5pt"/>
              <v:imagedata o:title=""/>
              <o:lock v:ext="edit" aspectratio="f"/>
              <v:textbox inset="0mm,0mm,0mm,0mm" style="mso-fit-shape-to-text:t;">
                <w:txbxContent>
                  <w:p w14:paraId="365D3D21">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3251">
    <w:pPr>
      <w:spacing w:line="125" w:lineRule="exact"/>
      <w:ind w:firstLine="44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3" name="文本框 3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B2359">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6hmaI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O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eoZmiNAIAAGUEAAAOAAAAAAAAAAEAIAAAAB8BAABkcnMvZTJvRG9jLnhtbFBL&#10;BQYAAAAABgAGAFkBAADFBQAAAAA=&#10;">
              <v:fill on="f" focussize="0,0"/>
              <v:stroke on="f" weight="0.5pt"/>
              <v:imagedata o:title=""/>
              <o:lock v:ext="edit" aspectratio="f"/>
              <v:textbox inset="0mm,0mm,0mm,0mm" style="mso-fit-shape-to-text:t;">
                <w:txbxContent>
                  <w:p w14:paraId="4CBB2359">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6608">
    <w:pPr>
      <w:spacing w:line="125" w:lineRule="exact"/>
      <w:ind w:firstLine="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8" name="文本框 3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EB942">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VmOM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8lZjjNAIAAGUEAAAOAAAAAAAAAAEAIAAAAB8BAABkcnMvZTJvRG9jLnhtbFBL&#10;BQYAAAAABgAGAFkBAADFBQAAAAA=&#10;">
              <v:fill on="f" focussize="0,0"/>
              <v:stroke on="f" weight="0.5pt"/>
              <v:imagedata o:title=""/>
              <o:lock v:ext="edit" aspectratio="f"/>
              <v:textbox inset="0mm,0mm,0mm,0mm" style="mso-fit-shape-to-text:t;">
                <w:txbxContent>
                  <w:p w14:paraId="72EEB942">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C1676">
    <w:pPr>
      <w:spacing w:line="122" w:lineRule="exact"/>
      <w:ind w:firstLine="5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9" name="文本框 3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F92B5">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pBn8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ykGfzUCAABlBAAADgAAAAAAAAABACAAAAAfAQAAZHJzL2Uyb0RvYy54bWxQ&#10;SwUGAAAAAAYABgBZAQAAxgUAAAAA&#10;">
              <v:fill on="f" focussize="0,0"/>
              <v:stroke on="f" weight="0.5pt"/>
              <v:imagedata o:title=""/>
              <o:lock v:ext="edit" aspectratio="f"/>
              <v:textbox inset="0mm,0mm,0mm,0mm" style="mso-fit-shape-to-text:t;">
                <w:txbxContent>
                  <w:p w14:paraId="0E1F92B5">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954F">
    <w:pPr>
      <w:spacing w:line="125" w:lineRule="exact"/>
      <w:ind w:firstLine="50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2DD6E">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PPm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XDz5oNAIAAGUEAAAOAAAAAAAAAAEAIAAAAB8BAABkcnMvZTJvRG9jLnhtbFBL&#10;BQYAAAAABgAGAFkBAADFBQAAAAA=&#10;">
              <v:fill on="f" focussize="0,0"/>
              <v:stroke on="f" weight="0.5pt"/>
              <v:imagedata o:title=""/>
              <o:lock v:ext="edit" aspectratio="f"/>
              <v:textbox inset="0mm,0mm,0mm,0mm" style="mso-fit-shape-to-text:t;">
                <w:txbxContent>
                  <w:p w14:paraId="2882DD6E">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310">
    <w:pPr>
      <w:spacing w:line="125" w:lineRule="exact"/>
      <w:ind w:firstLine="49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BCDC">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ycIA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8nCANAIAAGUEAAAOAAAAAAAAAAEAIAAAAB8BAABkcnMvZTJvRG9jLnhtbFBL&#10;BQYAAAAABgAGAFkBAADFBQAAAAA=&#10;">
              <v:fill on="f" focussize="0,0"/>
              <v:stroke on="f" weight="0.5pt"/>
              <v:imagedata o:title=""/>
              <o:lock v:ext="edit" aspectratio="f"/>
              <v:textbox inset="0mm,0mm,0mm,0mm" style="mso-fit-shape-to-text:t;">
                <w:txbxContent>
                  <w:p w14:paraId="40C5BCDC">
                    <w:pPr>
                      <w:pStyle w:val="11"/>
                    </w:pPr>
                    <w:r>
                      <w:fldChar w:fldCharType="begin"/>
                    </w:r>
                    <w:r>
                      <w:instrText xml:space="preserve"> PAGE  \* MERGEFORMAT </w:instrText>
                    </w:r>
                    <w:r>
                      <w:fldChar w:fldCharType="separate"/>
                    </w:r>
                    <w:r>
                      <w:t>18</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posOffset>3291840</wp:posOffset>
              </wp:positionH>
              <wp:positionV relativeFrom="paragraph">
                <wp:posOffset>9525</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F218E">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9.2pt;margin-top:0.75pt;height:144pt;width:144pt;mso-position-horizontal-relative:margin;mso-wrap-style:none;z-index:251666432;mso-width-relative:page;mso-height-relative:page;" filled="f" stroked="f" coordsize="21600,21600" o:gfxdata="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FlDCtYAAAAJAQAADwAAAAAAAAABACAAAAAiAAAAZHJzL2Rvd25yZXYueG1s&#10;UEsBAhQAFAAAAAgAh07iQJZAnnczAgAAYwQAAA4AAAAAAAAAAQAgAAAAJQEAAGRycy9lMm9Eb2Mu&#10;eG1sUEsFBgAAAAAGAAYAWQEAAMoFAAAAAA==&#10;">
              <v:fill on="f" focussize="0,0"/>
              <v:stroke on="f" weight="0.5pt"/>
              <v:imagedata o:title=""/>
              <o:lock v:ext="edit" aspectratio="f"/>
              <v:textbox inset="0mm,0mm,0mm,0mm" style="mso-fit-shape-to-text:t;">
                <w:txbxContent>
                  <w:p w14:paraId="457F218E">
                    <w:pPr>
                      <w:pStyle w:val="11"/>
                    </w:pP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D073">
    <w:pPr>
      <w:spacing w:line="123"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1" name="文本框 3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662D0">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zoPQ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6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8s6D0NAIAAGUEAAAOAAAAAAAAAAEAIAAAAB8BAABkcnMvZTJvRG9jLnhtbFBL&#10;BQYAAAAABgAGAFkBAADFBQAAAAA=&#10;">
              <v:fill on="f" focussize="0,0"/>
              <v:stroke on="f" weight="0.5pt"/>
              <v:imagedata o:title=""/>
              <o:lock v:ext="edit" aspectratio="f"/>
              <v:textbox inset="0mm,0mm,0mm,0mm" style="mso-fit-shape-to-text:t;">
                <w:txbxContent>
                  <w:p w14:paraId="297662D0">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AB7C">
    <w:pPr>
      <w:spacing w:line="125"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2" name="文本框 3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69A9E">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coo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fT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AcXKKNAIAAGUEAAAOAAAAAAAAAAEAIAAAAB8BAABkcnMvZTJvRG9jLnhtbFBL&#10;BQYAAAAABgAGAFkBAADFBQAAAAA=&#10;">
              <v:fill on="f" focussize="0,0"/>
              <v:stroke on="f" weight="0.5pt"/>
              <v:imagedata o:title=""/>
              <o:lock v:ext="edit" aspectratio="f"/>
              <v:textbox inset="0mm,0mm,0mm,0mm" style="mso-fit-shape-to-text:t;">
                <w:txbxContent>
                  <w:p w14:paraId="66669A9E">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1C47">
    <w:pPr>
      <w:spacing w:line="125"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3" name="文本框 3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24818">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N7BY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p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zewWNAIAAGUEAAAOAAAAAAAAAAEAIAAAAB8BAABkcnMvZTJvRG9jLnhtbFBL&#10;BQYAAAAABgAGAFkBAADFBQAAAAA=&#10;">
              <v:fill on="f" focussize="0,0"/>
              <v:stroke on="f" weight="0.5pt"/>
              <v:imagedata o:title=""/>
              <o:lock v:ext="edit" aspectratio="f"/>
              <v:textbox inset="0mm,0mm,0mm,0mm" style="mso-fit-shape-to-text:t;">
                <w:txbxContent>
                  <w:p w14:paraId="4BD24818">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FE4E">
    <w:pPr>
      <w:spacing w:line="125"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4" name="文本框 3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8BC61">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013c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PTXdzUCAABlBAAADgAAAAAAAAABACAAAAAfAQAAZHJzL2Uyb0RvYy54bWxQ&#10;SwUGAAAAAAYABgBZAQAAxgUAAAAA&#10;">
              <v:fill on="f" focussize="0,0"/>
              <v:stroke on="f" weight="0.5pt"/>
              <v:imagedata o:title=""/>
              <o:lock v:ext="edit" aspectratio="f"/>
              <v:textbox inset="0mm,0mm,0mm,0mm" style="mso-fit-shape-to-text:t;">
                <w:txbxContent>
                  <w:p w14:paraId="2F38BC61">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D7D5">
    <w:pPr>
      <w:spacing w:line="125" w:lineRule="exact"/>
      <w:ind w:firstLine="46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 name="文本框 3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8D233">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Ses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T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SEnrNAIAAGUEAAAOAAAAAAAAAAEAIAAAAB8BAABkcnMvZTJvRG9jLnhtbFBL&#10;BQYAAAAABgAGAFkBAADFBQAAAAA=&#10;">
              <v:fill on="f" focussize="0,0"/>
              <v:stroke on="f" weight="0.5pt"/>
              <v:imagedata o:title=""/>
              <o:lock v:ext="edit" aspectratio="f"/>
              <v:textbox inset="0mm,0mm,0mm,0mm" style="mso-fit-shape-to-text:t;">
                <w:txbxContent>
                  <w:p w14:paraId="5568D233">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BD03">
    <w:pPr>
      <w:spacing w:line="125" w:lineRule="exact"/>
      <w:ind w:firstLine="50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CC4D3">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m5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ipuVNAIAAGUEAAAOAAAAAAAAAAEAIAAAAB8BAABkcnMvZTJvRG9jLnhtbFBL&#10;BQYAAAAABgAGAFkBAADFBQAAAAA=&#10;">
              <v:fill on="f" focussize="0,0"/>
              <v:stroke on="f" weight="0.5pt"/>
              <v:imagedata o:title=""/>
              <o:lock v:ext="edit" aspectratio="f"/>
              <v:textbox inset="0mm,0mm,0mm,0mm" style="mso-fit-shape-to-text:t;">
                <w:txbxContent>
                  <w:p w14:paraId="19CCC4D3">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187B8">
    <w:pPr>
      <w:spacing w:line="125" w:lineRule="exact"/>
      <w:ind w:firstLine="41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7" name="文本框 3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D1051">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2BQk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DYFCTUCAABlBAAADgAAAAAAAAABACAAAAAfAQAAZHJzL2Uyb0RvYy54bWxQ&#10;SwUGAAAAAAYABgBZAQAAxgUAAAAA&#10;">
              <v:fill on="f" focussize="0,0"/>
              <v:stroke on="f" weight="0.5pt"/>
              <v:imagedata o:title=""/>
              <o:lock v:ext="edit" aspectratio="f"/>
              <v:textbox inset="0mm,0mm,0mm,0mm" style="mso-fit-shape-to-text:t;">
                <w:txbxContent>
                  <w:p w14:paraId="10FD1051">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F5A2">
    <w:pPr>
      <w:spacing w:line="125" w:lineRule="exact"/>
      <w:ind w:firstLine="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B6416">
                          <w:pPr>
                            <w:pStyle w:val="11"/>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57Vc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e1XNAIAAGUEAAAOAAAAAAAAAAEAIAAAAB8BAABkcnMvZTJvRG9jLnhtbFBL&#10;BQYAAAAABgAGAFkBAADFBQAAAAA=&#10;">
              <v:fill on="f" focussize="0,0"/>
              <v:stroke on="f" weight="0.5pt"/>
              <v:imagedata o:title=""/>
              <o:lock v:ext="edit" aspectratio="f"/>
              <v:textbox inset="0mm,0mm,0mm,0mm" style="mso-fit-shape-to-text:t;">
                <w:txbxContent>
                  <w:p w14:paraId="450B6416">
                    <w:pPr>
                      <w:pStyle w:val="1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6458">
    <w:pPr>
      <w:spacing w:line="125" w:lineRule="exact"/>
      <w:ind w:firstLine="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3F780">
                          <w:pPr>
                            <w:pStyle w:val="1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Fc8s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kVzyzUCAABlBAAADgAAAAAAAAABACAAAAAfAQAAZHJzL2Uyb0RvYy54bWxQ&#10;SwUGAAAAAAYABgBZAQAAxgUAAAAA&#10;">
              <v:fill on="f" focussize="0,0"/>
              <v:stroke on="f" weight="0.5pt"/>
              <v:imagedata o:title=""/>
              <o:lock v:ext="edit" aspectratio="f"/>
              <v:textbox inset="0mm,0mm,0mm,0mm" style="mso-fit-shape-to-text:t;">
                <w:txbxContent>
                  <w:p w14:paraId="5E53F780">
                    <w:pPr>
                      <w:pStyle w:val="1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A6B2">
    <w:pPr>
      <w:spacing w:line="125" w:lineRule="exact"/>
      <w:ind w:firstLine="46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 name="文本框 3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42142">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YosM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ZiiwzUCAABlBAAADgAAAAAAAAABACAAAAAfAQAAZHJzL2Uyb0RvYy54bWxQ&#10;SwUGAAAAAAYABgBZAQAAxgUAAAAA&#10;">
              <v:fill on="f" focussize="0,0"/>
              <v:stroke on="f" weight="0.5pt"/>
              <v:imagedata o:title=""/>
              <o:lock v:ext="edit" aspectratio="f"/>
              <v:textbox inset="0mm,0mm,0mm,0mm" style="mso-fit-shape-to-text:t;">
                <w:txbxContent>
                  <w:p w14:paraId="39D42142">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0B82">
    <w:pPr>
      <w:spacing w:line="125" w:lineRule="exact"/>
      <w:ind w:firstLine="49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618FB">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ewfk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mhimUfLTj++n&#10;nw+nX99IOoREjQszRN47xMb2nW3ROMN5wGFi3lZepy84EfgBdrwILNpIeLo0nUynOVwcvmED/Ozx&#10;uvMhvhdWk2QU1KOCnbDssAmxDx1CUjZj11KprorKkKagV6/f5N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nsH5NAIAAGUEAAAOAAAAAAAAAAEAIAAAAB8BAABkcnMvZTJvRG9jLnhtbFBL&#10;BQYAAAAABgAGAFkBAADFBQAAAAA=&#10;">
              <v:fill on="f" focussize="0,0"/>
              <v:stroke on="f" weight="0.5pt"/>
              <v:imagedata o:title=""/>
              <o:lock v:ext="edit" aspectratio="f"/>
              <v:textbox inset="0mm,0mm,0mm,0mm" style="mso-fit-shape-to-text:t;">
                <w:txbxContent>
                  <w:p w14:paraId="2E6618FB">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78BF">
    <w:pPr>
      <w:spacing w:line="125" w:lineRule="exact"/>
      <w:ind w:firstLine="47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5" name="文本框 3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21111">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kPF8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eT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mJDxfNAIAAGUEAAAOAAAAAAAAAAEAIAAAAB8BAABkcnMvZTJvRG9jLnhtbFBL&#10;BQYAAAAABgAGAFkBAADFBQAAAAA=&#10;">
              <v:fill on="f" focussize="0,0"/>
              <v:stroke on="f" weight="0.5pt"/>
              <v:imagedata o:title=""/>
              <o:lock v:ext="edit" aspectratio="f"/>
              <v:textbox inset="0mm,0mm,0mm,0mm" style="mso-fit-shape-to-text:t;">
                <w:txbxContent>
                  <w:p w14:paraId="0A921111">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BA4A8">
    <w:pPr>
      <w:spacing w:line="125" w:lineRule="exact"/>
      <w:ind w:firstLine="50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6" name="文本框 3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5D17C">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m7iE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Mp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a5u4hNAIAAGUEAAAOAAAAAAAAAAEAIAAAAB8BAABkcnMvZTJvRG9jLnhtbFBL&#10;BQYAAAAABgAGAFkBAADFBQAAAAA=&#10;">
              <v:fill on="f" focussize="0,0"/>
              <v:stroke on="f" weight="0.5pt"/>
              <v:imagedata o:title=""/>
              <o:lock v:ext="edit" aspectratio="f"/>
              <v:textbox inset="0mm,0mm,0mm,0mm" style="mso-fit-shape-to-text:t;">
                <w:txbxContent>
                  <w:p w14:paraId="1405D17C">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EC93">
    <w:pPr>
      <w:spacing w:line="125" w:lineRule="exact"/>
      <w:ind w:firstLine="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9D68E">
                          <w:pPr>
                            <w:pStyle w:val="11"/>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pwrI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oYlmCiW//Ph+&#10;+fn78usbiYeQqLZ+jsidRWxo3pkGjTOcexxG5k3hVPyCE4EfYOerwKIJhMdLs8lslsLF4Rs2wE+e&#10;rlvnw3thFIlGRh0q2ArLTlsfutAhJGbTZlNJ2VZRalJn9Gb6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7KcKyNAIAAGUEAAAOAAAAAAAAAAEAIAAAAB8BAABkcnMvZTJvRG9jLnhtbFBL&#10;BQYAAAAABgAGAFkBAADFBQAAAAA=&#10;">
              <v:fill on="f" focussize="0,0"/>
              <v:stroke on="f" weight="0.5pt"/>
              <v:imagedata o:title=""/>
              <o:lock v:ext="edit" aspectratio="f"/>
              <v:textbox inset="0mm,0mm,0mm,0mm" style="mso-fit-shape-to-text:t;">
                <w:txbxContent>
                  <w:p w14:paraId="3909D68E">
                    <w:pPr>
                      <w:pStyle w:val="11"/>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75CF">
    <w:pPr>
      <w:spacing w:line="125" w:lineRule="exact"/>
      <w:ind w:firstLine="49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71C60">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iX2U0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OKTFMo+WnH99P&#10;Px9Ov76RdAiJGhdmiLx3iI3tO9ticIbzgMPEvK28Tl9wIvBD4ONFYNFGwtOl6WQ6zeHi8A0b4GeP&#10;150P8b2wmiSjoB4d7IRlh02IfegQkrIZu5ZKdV1UhjQFvXr9J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5Il9lNAIAAGUEAAAOAAAAAAAAAAEAIAAAAB8BAABkcnMvZTJvRG9jLnhtbFBL&#10;BQYAAAAABgAGAFkBAADFBQAAAAA=&#10;">
              <v:fill on="f" focussize="0,0"/>
              <v:stroke on="f" weight="0.5pt"/>
              <v:imagedata o:title=""/>
              <o:lock v:ext="edit" aspectratio="f"/>
              <v:textbox inset="0mm,0mm,0mm,0mm" style="mso-fit-shape-to-text:t;">
                <w:txbxContent>
                  <w:p w14:paraId="03571C60">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E0C6">
    <w:pPr>
      <w:spacing w:line="125" w:lineRule="exact"/>
      <w:ind w:firstLine="49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2" name="文本框 2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D09A0">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gjR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2Qo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4I0bNAIAAGUEAAAOAAAAAAAAAAEAIAAAAB8BAABkcnMvZTJvRG9jLnhtbFBL&#10;BQYAAAAABgAGAFkBAADFBQAAAAA=&#10;">
              <v:fill on="f" focussize="0,0"/>
              <v:stroke on="f" weight="0.5pt"/>
              <v:imagedata o:title=""/>
              <o:lock v:ext="edit" aspectratio="f"/>
              <v:textbox inset="0mm,0mm,0mm,0mm" style="mso-fit-shape-to-text:t;">
                <w:txbxContent>
                  <w:p w14:paraId="30ED09A0">
                    <w:pPr>
                      <w:pStyle w:val="11"/>
                    </w:pPr>
                    <w:r>
                      <w:fldChar w:fldCharType="begin"/>
                    </w:r>
                    <w:r>
                      <w:instrText xml:space="preserve"> PAGE  \* MERGEFORMAT </w:instrText>
                    </w:r>
                    <w:r>
                      <w:fldChar w:fldCharType="separate"/>
                    </w:r>
                    <w:r>
                      <w:t>21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3090545</wp:posOffset>
              </wp:positionH>
              <wp:positionV relativeFrom="paragraph">
                <wp:posOffset>47625</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1CFFD">
                          <w:pPr>
                            <w:pStyle w:val="11"/>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3.35pt;margin-top:3.75pt;height:144pt;width:144pt;mso-position-horizontal-relative:margin;mso-wrap-style:none;z-index:251665408;mso-width-relative:page;mso-height-relative:page;" filled="f" stroked="f" coordsize="21600,21600" o:gfxdata="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MSsNcAAAAJAQAADwAAAAAAAAABACAAAAAiAAAAZHJzL2Rvd25yZXYueG1s&#10;UEsBAhQAFAAAAAgAh07iQJuMeuoyAgAAYwQAAA4AAAAAAAAAAQAgAAAAJgEAAGRycy9lMm9Eb2Mu&#10;eG1sUEsFBgAAAAAGAAYAWQEAAMoFAAAAAA==&#10;">
              <v:fill on="f" focussize="0,0"/>
              <v:stroke on="f" weight="0.5pt"/>
              <v:imagedata o:title=""/>
              <o:lock v:ext="edit" aspectratio="f"/>
              <v:textbox inset="0mm,0mm,0mm,0mm" style="mso-fit-shape-to-text:t;">
                <w:txbxContent>
                  <w:p w14:paraId="1951CFFD">
                    <w:pPr>
                      <w:pStyle w:val="11"/>
                      <w:rPr>
                        <w:rFonts w:hint="default" w:eastAsia="宋体"/>
                        <w:lang w:val="en-US"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909">
    <w:pPr>
      <w:spacing w:line="125" w:lineRule="exact"/>
      <w:ind w:firstLine="49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4" name="文本框 2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A0F5E">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lKOY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29eUW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ZSjmNAIAAGUEAAAOAAAAAAAAAAEAIAAAAB8BAABkcnMvZTJvRG9jLnhtbFBL&#10;BQYAAAAABgAGAFkBAADFBQAAAAA=&#10;">
              <v:fill on="f" focussize="0,0"/>
              <v:stroke on="f" weight="0.5pt"/>
              <v:imagedata o:title=""/>
              <o:lock v:ext="edit" aspectratio="f"/>
              <v:textbox inset="0mm,0mm,0mm,0mm" style="mso-fit-shape-to-text:t;">
                <w:txbxContent>
                  <w:p w14:paraId="4FBA0F5E">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5820">
    <w:pPr>
      <w:spacing w:line="14" w:lineRule="auto"/>
      <w:rPr>
        <w:rFonts w:ascii="宋体"/>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5" name="文本框 2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4645F">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Ztno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tm2ejUCAABlBAAADgAAAAAAAAABACAAAAAfAQAAZHJzL2Uyb0RvYy54bWxQ&#10;SwUGAAAAAAYABgBZAQAAxgUAAAAA&#10;">
              <v:fill on="f" focussize="0,0"/>
              <v:stroke on="f" weight="0.5pt"/>
              <v:imagedata o:title=""/>
              <o:lock v:ext="edit" aspectratio="f"/>
              <v:textbox inset="0mm,0mm,0mm,0mm" style="mso-fit-shape-to-text:t;">
                <w:txbxContent>
                  <w:p w14:paraId="2C44645F">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6366">
    <w:pPr>
      <w:spacing w:line="123" w:lineRule="exact"/>
      <w:ind w:firstLine="49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6" name="文本框 2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9F872">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bZAQ0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G2QENAIAAGUEAAAOAAAAAAAAAAEAIAAAAB8BAABkcnMvZTJvRG9jLnhtbFBL&#10;BQYAAAAABgAGAFkBAADFBQAAAAA=&#10;">
              <v:fill on="f" focussize="0,0"/>
              <v:stroke on="f" weight="0.5pt"/>
              <v:imagedata o:title=""/>
              <o:lock v:ext="edit" aspectratio="f"/>
              <v:textbox inset="0mm,0mm,0mm,0mm" style="mso-fit-shape-to-text:t;">
                <w:txbxContent>
                  <w:p w14:paraId="4389F872">
                    <w:pPr>
                      <w:pStyle w:val="11"/>
                    </w:pPr>
                    <w:r>
                      <w:fldChar w:fldCharType="begin"/>
                    </w:r>
                    <w:r>
                      <w:instrText xml:space="preserve"> PAGE  \* MERGEFORMAT </w:instrText>
                    </w:r>
                    <w:r>
                      <w:fldChar w:fldCharType="separate"/>
                    </w:r>
                    <w:r>
                      <w:t>25</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E4C1">
                          <w:pPr>
                            <w:pStyle w:val="11"/>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9AAE4C1">
                    <w:pPr>
                      <w:pStyle w:val="11"/>
                      <w:rPr>
                        <w:rFonts w:hint="default" w:eastAsia="宋体"/>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CBAC6"/>
    <w:multiLevelType w:val="singleLevel"/>
    <w:tmpl w:val="B32CBAC6"/>
    <w:lvl w:ilvl="0" w:tentative="0">
      <w:start w:val="1"/>
      <w:numFmt w:val="decimal"/>
      <w:suff w:val="nothing"/>
      <w:lvlText w:val="（%1）"/>
      <w:lvlJc w:val="left"/>
    </w:lvl>
  </w:abstractNum>
  <w:abstractNum w:abstractNumId="1">
    <w:nsid w:val="D7454AC5"/>
    <w:multiLevelType w:val="singleLevel"/>
    <w:tmpl w:val="D7454AC5"/>
    <w:lvl w:ilvl="0" w:tentative="0">
      <w:start w:val="2"/>
      <w:numFmt w:val="chineseCounting"/>
      <w:suff w:val="space"/>
      <w:lvlText w:val="第%1部分"/>
      <w:lvlJc w:val="left"/>
      <w:rPr>
        <w:rFonts w:hint="eastAsia"/>
      </w:rPr>
    </w:lvl>
  </w:abstractNum>
  <w:abstractNum w:abstractNumId="2">
    <w:nsid w:val="F1853FB8"/>
    <w:multiLevelType w:val="singleLevel"/>
    <w:tmpl w:val="F1853FB8"/>
    <w:lvl w:ilvl="0" w:tentative="0">
      <w:start w:val="6"/>
      <w:numFmt w:val="decimal"/>
      <w:suff w:val="nothing"/>
      <w:lvlText w:val="%1、"/>
      <w:lvlJc w:val="left"/>
    </w:lvl>
  </w:abstractNum>
  <w:abstractNum w:abstractNumId="3">
    <w:nsid w:val="F4349B17"/>
    <w:multiLevelType w:val="singleLevel"/>
    <w:tmpl w:val="F4349B17"/>
    <w:lvl w:ilvl="0" w:tentative="0">
      <w:start w:val="2"/>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g1NTM4M2QyNjBjOTI4NzY2ZmE0M2FmNmI0ZDQ4MTgifQ=="/>
  </w:docVars>
  <w:rsids>
    <w:rsidRoot w:val="00000000"/>
    <w:rsid w:val="00E32DCA"/>
    <w:rsid w:val="016631A5"/>
    <w:rsid w:val="02525107"/>
    <w:rsid w:val="028D7421"/>
    <w:rsid w:val="02BB6EB1"/>
    <w:rsid w:val="033C626F"/>
    <w:rsid w:val="03764359"/>
    <w:rsid w:val="060D2532"/>
    <w:rsid w:val="063C5056"/>
    <w:rsid w:val="07043A2A"/>
    <w:rsid w:val="079D0404"/>
    <w:rsid w:val="080F6B2A"/>
    <w:rsid w:val="09884E08"/>
    <w:rsid w:val="09CB082F"/>
    <w:rsid w:val="0A8E4C5A"/>
    <w:rsid w:val="0AA07D7C"/>
    <w:rsid w:val="0ACE4448"/>
    <w:rsid w:val="0AD4033B"/>
    <w:rsid w:val="0B8C1660"/>
    <w:rsid w:val="0BC77626"/>
    <w:rsid w:val="0BF80C52"/>
    <w:rsid w:val="0C217BB2"/>
    <w:rsid w:val="0C34081F"/>
    <w:rsid w:val="0D4F0807"/>
    <w:rsid w:val="0D6B7A3F"/>
    <w:rsid w:val="0DF94B88"/>
    <w:rsid w:val="0ED61B00"/>
    <w:rsid w:val="0F1936B9"/>
    <w:rsid w:val="0F557518"/>
    <w:rsid w:val="0F8B72BB"/>
    <w:rsid w:val="0FC67502"/>
    <w:rsid w:val="10210AFC"/>
    <w:rsid w:val="10BD35C7"/>
    <w:rsid w:val="10EA2DAC"/>
    <w:rsid w:val="10FF1B4C"/>
    <w:rsid w:val="11C240A0"/>
    <w:rsid w:val="123928B8"/>
    <w:rsid w:val="12C81773"/>
    <w:rsid w:val="12D2261E"/>
    <w:rsid w:val="133E6515"/>
    <w:rsid w:val="137525C8"/>
    <w:rsid w:val="14012901"/>
    <w:rsid w:val="157479A5"/>
    <w:rsid w:val="16D721DE"/>
    <w:rsid w:val="18CC3221"/>
    <w:rsid w:val="195A724C"/>
    <w:rsid w:val="196813D1"/>
    <w:rsid w:val="1A097031"/>
    <w:rsid w:val="1B3B1E61"/>
    <w:rsid w:val="1B6C37E6"/>
    <w:rsid w:val="1B8619AF"/>
    <w:rsid w:val="1C0B010F"/>
    <w:rsid w:val="1C17673A"/>
    <w:rsid w:val="1C3A7D20"/>
    <w:rsid w:val="1C60278F"/>
    <w:rsid w:val="1C9658B2"/>
    <w:rsid w:val="1CEE4B08"/>
    <w:rsid w:val="1D85140C"/>
    <w:rsid w:val="1DA33B45"/>
    <w:rsid w:val="1DA7787E"/>
    <w:rsid w:val="1F3709E9"/>
    <w:rsid w:val="1F4679AA"/>
    <w:rsid w:val="1F5074C5"/>
    <w:rsid w:val="1F887176"/>
    <w:rsid w:val="1FD227F1"/>
    <w:rsid w:val="1FEF520F"/>
    <w:rsid w:val="20831A0C"/>
    <w:rsid w:val="20964936"/>
    <w:rsid w:val="20EF4561"/>
    <w:rsid w:val="21331BAA"/>
    <w:rsid w:val="21681348"/>
    <w:rsid w:val="22031F06"/>
    <w:rsid w:val="22E96949"/>
    <w:rsid w:val="234F26D0"/>
    <w:rsid w:val="234F603A"/>
    <w:rsid w:val="24007DBC"/>
    <w:rsid w:val="24453B95"/>
    <w:rsid w:val="246D5BAD"/>
    <w:rsid w:val="253C48E1"/>
    <w:rsid w:val="255C2D4F"/>
    <w:rsid w:val="26AD2D81"/>
    <w:rsid w:val="26D32E06"/>
    <w:rsid w:val="26E23A9A"/>
    <w:rsid w:val="271251B0"/>
    <w:rsid w:val="276F41DD"/>
    <w:rsid w:val="27843D3D"/>
    <w:rsid w:val="27875542"/>
    <w:rsid w:val="285344B7"/>
    <w:rsid w:val="296E737B"/>
    <w:rsid w:val="29846F5F"/>
    <w:rsid w:val="2AD576CE"/>
    <w:rsid w:val="2AEF2177"/>
    <w:rsid w:val="2B265DEC"/>
    <w:rsid w:val="2C6535CE"/>
    <w:rsid w:val="2D0C3D2B"/>
    <w:rsid w:val="2D6277DA"/>
    <w:rsid w:val="2E68696D"/>
    <w:rsid w:val="2EE5417F"/>
    <w:rsid w:val="2EFA6479"/>
    <w:rsid w:val="2F072361"/>
    <w:rsid w:val="2F5F73C8"/>
    <w:rsid w:val="2FB263F4"/>
    <w:rsid w:val="2FE200C7"/>
    <w:rsid w:val="31374878"/>
    <w:rsid w:val="31775837"/>
    <w:rsid w:val="31F97D80"/>
    <w:rsid w:val="326276D3"/>
    <w:rsid w:val="338336DE"/>
    <w:rsid w:val="348B6F28"/>
    <w:rsid w:val="34B0259D"/>
    <w:rsid w:val="36F54D10"/>
    <w:rsid w:val="373032CE"/>
    <w:rsid w:val="374D2DE0"/>
    <w:rsid w:val="376477E4"/>
    <w:rsid w:val="37B95FE7"/>
    <w:rsid w:val="37F07C25"/>
    <w:rsid w:val="37F15B18"/>
    <w:rsid w:val="38344927"/>
    <w:rsid w:val="38B844F1"/>
    <w:rsid w:val="38C22C79"/>
    <w:rsid w:val="38DF5BD1"/>
    <w:rsid w:val="38F149A7"/>
    <w:rsid w:val="395F6CAB"/>
    <w:rsid w:val="39BC0814"/>
    <w:rsid w:val="3A323E2F"/>
    <w:rsid w:val="3A5E391E"/>
    <w:rsid w:val="3B6E1E75"/>
    <w:rsid w:val="3B7C7A57"/>
    <w:rsid w:val="3BA0297D"/>
    <w:rsid w:val="3D0F0457"/>
    <w:rsid w:val="3D1141E0"/>
    <w:rsid w:val="3D257AEB"/>
    <w:rsid w:val="3D8F5442"/>
    <w:rsid w:val="3E9A44C1"/>
    <w:rsid w:val="3EC06783"/>
    <w:rsid w:val="3EF67769"/>
    <w:rsid w:val="403D24F9"/>
    <w:rsid w:val="40976A99"/>
    <w:rsid w:val="410F1684"/>
    <w:rsid w:val="41320BB8"/>
    <w:rsid w:val="420A5691"/>
    <w:rsid w:val="42731726"/>
    <w:rsid w:val="42845230"/>
    <w:rsid w:val="42CB5A77"/>
    <w:rsid w:val="444104BA"/>
    <w:rsid w:val="446D49A3"/>
    <w:rsid w:val="448F0A08"/>
    <w:rsid w:val="46564474"/>
    <w:rsid w:val="473754D3"/>
    <w:rsid w:val="474358CD"/>
    <w:rsid w:val="476F2CD1"/>
    <w:rsid w:val="47982DE7"/>
    <w:rsid w:val="47E93337"/>
    <w:rsid w:val="47FF18A6"/>
    <w:rsid w:val="483A6854"/>
    <w:rsid w:val="49C32CF5"/>
    <w:rsid w:val="49D6642F"/>
    <w:rsid w:val="49EC2A2E"/>
    <w:rsid w:val="4AA64075"/>
    <w:rsid w:val="4AAF3876"/>
    <w:rsid w:val="4AC23076"/>
    <w:rsid w:val="4AE253FD"/>
    <w:rsid w:val="4BB353E0"/>
    <w:rsid w:val="4BBF5E23"/>
    <w:rsid w:val="4C8F3ED1"/>
    <w:rsid w:val="4CAF1E81"/>
    <w:rsid w:val="4D0D01CB"/>
    <w:rsid w:val="4D2C6E03"/>
    <w:rsid w:val="4D3F49A9"/>
    <w:rsid w:val="4D89449B"/>
    <w:rsid w:val="4DBA0DCC"/>
    <w:rsid w:val="4DCB0A17"/>
    <w:rsid w:val="50317837"/>
    <w:rsid w:val="506863A4"/>
    <w:rsid w:val="51C55131"/>
    <w:rsid w:val="51DC5832"/>
    <w:rsid w:val="52E53CDC"/>
    <w:rsid w:val="52F1442F"/>
    <w:rsid w:val="52F33EED"/>
    <w:rsid w:val="53461BC8"/>
    <w:rsid w:val="538057B3"/>
    <w:rsid w:val="544E6D1F"/>
    <w:rsid w:val="54751090"/>
    <w:rsid w:val="548427EB"/>
    <w:rsid w:val="54857525"/>
    <w:rsid w:val="54E54D6B"/>
    <w:rsid w:val="55170F83"/>
    <w:rsid w:val="566000C6"/>
    <w:rsid w:val="56CB31E9"/>
    <w:rsid w:val="57AA72A2"/>
    <w:rsid w:val="587906EA"/>
    <w:rsid w:val="58CF6CD2"/>
    <w:rsid w:val="590D5F72"/>
    <w:rsid w:val="593E1402"/>
    <w:rsid w:val="597E20B3"/>
    <w:rsid w:val="598952C5"/>
    <w:rsid w:val="5A0A5FF5"/>
    <w:rsid w:val="5B327E70"/>
    <w:rsid w:val="5B540D70"/>
    <w:rsid w:val="5B8B1199"/>
    <w:rsid w:val="5BD0116F"/>
    <w:rsid w:val="5C7D5361"/>
    <w:rsid w:val="5CA75896"/>
    <w:rsid w:val="5D617340"/>
    <w:rsid w:val="5D74360C"/>
    <w:rsid w:val="5DAE168A"/>
    <w:rsid w:val="5DB7095E"/>
    <w:rsid w:val="5EBD3BEB"/>
    <w:rsid w:val="5F5E72E1"/>
    <w:rsid w:val="6016342D"/>
    <w:rsid w:val="60A5756B"/>
    <w:rsid w:val="615A7643"/>
    <w:rsid w:val="62317981"/>
    <w:rsid w:val="62A12443"/>
    <w:rsid w:val="639523DD"/>
    <w:rsid w:val="651B53AC"/>
    <w:rsid w:val="65BD4309"/>
    <w:rsid w:val="65EE45DC"/>
    <w:rsid w:val="6613230B"/>
    <w:rsid w:val="67F2573E"/>
    <w:rsid w:val="69115075"/>
    <w:rsid w:val="691A0B80"/>
    <w:rsid w:val="693C2834"/>
    <w:rsid w:val="6AC83870"/>
    <w:rsid w:val="6B207BBF"/>
    <w:rsid w:val="6BF77F2C"/>
    <w:rsid w:val="6C2E1DD2"/>
    <w:rsid w:val="6C991ED2"/>
    <w:rsid w:val="6CEF59BC"/>
    <w:rsid w:val="6D353531"/>
    <w:rsid w:val="6E5F0138"/>
    <w:rsid w:val="6E6F4D5B"/>
    <w:rsid w:val="6FB25EDF"/>
    <w:rsid w:val="6FC614BE"/>
    <w:rsid w:val="6FF45F39"/>
    <w:rsid w:val="7009048B"/>
    <w:rsid w:val="702363D8"/>
    <w:rsid w:val="70CB230C"/>
    <w:rsid w:val="70FA499F"/>
    <w:rsid w:val="71175A49"/>
    <w:rsid w:val="725A3FEF"/>
    <w:rsid w:val="727B6131"/>
    <w:rsid w:val="73285E2A"/>
    <w:rsid w:val="73ED79B5"/>
    <w:rsid w:val="741778CC"/>
    <w:rsid w:val="74A853E2"/>
    <w:rsid w:val="76E24688"/>
    <w:rsid w:val="77311CD0"/>
    <w:rsid w:val="77796A6A"/>
    <w:rsid w:val="77FA34D6"/>
    <w:rsid w:val="793863C2"/>
    <w:rsid w:val="794011C2"/>
    <w:rsid w:val="79F878A6"/>
    <w:rsid w:val="7AE06196"/>
    <w:rsid w:val="7C1F25C8"/>
    <w:rsid w:val="7E087CB6"/>
    <w:rsid w:val="7E75623E"/>
    <w:rsid w:val="7EC3500B"/>
    <w:rsid w:val="7ED82C57"/>
    <w:rsid w:val="7F761C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line="412" w:lineRule="auto"/>
      <w:outlineLvl w:val="2"/>
    </w:pPr>
    <w:rPr>
      <w:b/>
      <w:bCs/>
      <w:sz w:val="32"/>
      <w:szCs w:val="32"/>
    </w:rPr>
  </w:style>
  <w:style w:type="paragraph" w:styleId="5">
    <w:name w:val="heading 4"/>
    <w:basedOn w:val="1"/>
    <w:next w:val="1"/>
    <w:autoRedefine/>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autoRedefine/>
    <w:qFormat/>
    <w:uiPriority w:val="0"/>
    <w:pPr>
      <w:widowControl w:val="0"/>
      <w:spacing w:line="0" w:lineRule="atLeast"/>
      <w:jc w:val="both"/>
    </w:pPr>
    <w:rPr>
      <w:kern w:val="2"/>
      <w:sz w:val="30"/>
    </w:rPr>
  </w:style>
  <w:style w:type="paragraph" w:styleId="8">
    <w:name w:val="Body Text Indent"/>
    <w:basedOn w:val="1"/>
    <w:autoRedefine/>
    <w:unhideWhenUsed/>
    <w:qFormat/>
    <w:uiPriority w:val="99"/>
    <w:pPr>
      <w:spacing w:after="120" w:afterLines="0"/>
      <w:ind w:left="420" w:leftChars="200"/>
    </w:pPr>
    <w:rPr>
      <w:rFonts w:hint="eastAsia"/>
      <w:sz w:val="21"/>
    </w:rPr>
  </w:style>
  <w:style w:type="paragraph" w:styleId="9">
    <w:name w:val="toc 3"/>
    <w:basedOn w:val="1"/>
    <w:next w:val="1"/>
    <w:autoRedefine/>
    <w:qFormat/>
    <w:uiPriority w:val="0"/>
    <w:pPr>
      <w:spacing w:before="100" w:beforeAutospacing="1" w:after="100" w:afterAutospacing="1"/>
      <w:ind w:leftChars="400"/>
    </w:pPr>
  </w:style>
  <w:style w:type="paragraph" w:styleId="10">
    <w:name w:val="Plain Text"/>
    <w:basedOn w:val="1"/>
    <w:autoRedefine/>
    <w:qFormat/>
    <w:uiPriority w:val="0"/>
    <w:rPr>
      <w:rFonts w:ascii="Courier New" w:hAnsi="Courier New"/>
      <w:szCs w:val="20"/>
    </w:rPr>
  </w:style>
  <w:style w:type="paragraph" w:styleId="11">
    <w:name w:val="footer"/>
    <w:basedOn w:val="1"/>
    <w:next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4"/>
    <w:basedOn w:val="1"/>
    <w:next w:val="1"/>
    <w:autoRedefine/>
    <w:qFormat/>
    <w:uiPriority w:val="0"/>
    <w:pPr>
      <w:spacing w:before="100" w:beforeAutospacing="1" w:after="100" w:afterAutospacing="1"/>
      <w:ind w:leftChars="300"/>
    </w:pPr>
  </w:style>
  <w:style w:type="paragraph" w:styleId="14">
    <w:name w:val="footnote text"/>
    <w:basedOn w:val="1"/>
    <w:autoRedefine/>
    <w:qFormat/>
    <w:uiPriority w:val="99"/>
    <w:pPr>
      <w:snapToGrid w:val="0"/>
      <w:jc w:val="left"/>
    </w:pPr>
    <w:rPr>
      <w:sz w:val="18"/>
      <w:szCs w:val="18"/>
    </w:rPr>
  </w:style>
  <w:style w:type="paragraph" w:styleId="15">
    <w:name w:val="Normal (Web)"/>
    <w:basedOn w:val="1"/>
    <w:autoRedefine/>
    <w:qFormat/>
    <w:uiPriority w:val="0"/>
    <w:pPr>
      <w:jc w:val="left"/>
    </w:pPr>
    <w:rPr>
      <w:kern w:val="0"/>
      <w:sz w:val="24"/>
    </w:rPr>
  </w:style>
  <w:style w:type="paragraph" w:styleId="16">
    <w:name w:val="Title"/>
    <w:basedOn w:val="1"/>
    <w:next w:val="1"/>
    <w:autoRedefine/>
    <w:qFormat/>
    <w:uiPriority w:val="0"/>
    <w:pPr>
      <w:spacing w:before="240" w:beforeLines="0" w:after="60" w:afterLines="0"/>
      <w:outlineLvl w:val="0"/>
    </w:pPr>
    <w:rPr>
      <w:rFonts w:ascii="Arial" w:hAnsi="Arial" w:cs="Arial"/>
      <w:bCs/>
      <w:szCs w:val="32"/>
    </w:rPr>
  </w:style>
  <w:style w:type="paragraph" w:styleId="17">
    <w:name w:val="Body Text First Indent 2"/>
    <w:basedOn w:val="8"/>
    <w:autoRedefine/>
    <w:qFormat/>
    <w:uiPriority w:val="0"/>
    <w:pPr>
      <w:spacing w:line="360" w:lineRule="exact"/>
      <w:ind w:firstLine="420" w:firstLineChars="200"/>
    </w:pPr>
    <w:rPr>
      <w:rFonts w:ascii="楷体" w:eastAsia="楷体"/>
      <w:sz w:val="30"/>
    </w:rPr>
  </w:style>
  <w:style w:type="table" w:styleId="19">
    <w:name w:val="Table Grid"/>
    <w:basedOn w:val="1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character" w:styleId="22">
    <w:name w:val="FollowedHyperlink"/>
    <w:basedOn w:val="20"/>
    <w:autoRedefine/>
    <w:qFormat/>
    <w:uiPriority w:val="0"/>
    <w:rPr>
      <w:color w:val="800080"/>
      <w:u w:val="none"/>
    </w:rPr>
  </w:style>
  <w:style w:type="character" w:styleId="23">
    <w:name w:val="Emphasis"/>
    <w:basedOn w:val="20"/>
    <w:autoRedefine/>
    <w:qFormat/>
    <w:uiPriority w:val="0"/>
    <w:rPr>
      <w:b/>
      <w:bCs/>
    </w:rPr>
  </w:style>
  <w:style w:type="character" w:styleId="24">
    <w:name w:val="HTML Definition"/>
    <w:basedOn w:val="20"/>
    <w:autoRedefine/>
    <w:qFormat/>
    <w:uiPriority w:val="0"/>
  </w:style>
  <w:style w:type="character" w:styleId="25">
    <w:name w:val="HTML Typewriter"/>
    <w:basedOn w:val="20"/>
    <w:autoRedefine/>
    <w:qFormat/>
    <w:uiPriority w:val="0"/>
    <w:rPr>
      <w:rFonts w:hint="default" w:ascii="monospace" w:hAnsi="monospace" w:eastAsia="monospace" w:cs="monospace"/>
      <w:sz w:val="20"/>
    </w:rPr>
  </w:style>
  <w:style w:type="character" w:styleId="26">
    <w:name w:val="HTML Acronym"/>
    <w:basedOn w:val="20"/>
    <w:autoRedefine/>
    <w:qFormat/>
    <w:uiPriority w:val="0"/>
  </w:style>
  <w:style w:type="character" w:styleId="27">
    <w:name w:val="HTML Variable"/>
    <w:basedOn w:val="20"/>
    <w:autoRedefine/>
    <w:qFormat/>
    <w:uiPriority w:val="0"/>
  </w:style>
  <w:style w:type="character" w:styleId="28">
    <w:name w:val="Hyperlink"/>
    <w:basedOn w:val="20"/>
    <w:autoRedefine/>
    <w:qFormat/>
    <w:uiPriority w:val="0"/>
    <w:rPr>
      <w:color w:val="0000FF"/>
      <w:u w:val="none"/>
    </w:rPr>
  </w:style>
  <w:style w:type="character" w:styleId="29">
    <w:name w:val="HTML Code"/>
    <w:basedOn w:val="20"/>
    <w:autoRedefine/>
    <w:qFormat/>
    <w:uiPriority w:val="0"/>
    <w:rPr>
      <w:rFonts w:hint="default" w:ascii="monospace" w:hAnsi="monospace" w:eastAsia="monospace" w:cs="monospace"/>
      <w:sz w:val="20"/>
    </w:rPr>
  </w:style>
  <w:style w:type="character" w:styleId="30">
    <w:name w:val="HTML Cite"/>
    <w:basedOn w:val="20"/>
    <w:autoRedefine/>
    <w:qFormat/>
    <w:uiPriority w:val="0"/>
  </w:style>
  <w:style w:type="character" w:styleId="31">
    <w:name w:val="HTML Keyboard"/>
    <w:basedOn w:val="20"/>
    <w:autoRedefine/>
    <w:qFormat/>
    <w:uiPriority w:val="0"/>
    <w:rPr>
      <w:rFonts w:hint="default" w:ascii="monospace" w:hAnsi="monospace" w:eastAsia="monospace" w:cs="monospace"/>
      <w:sz w:val="20"/>
    </w:rPr>
  </w:style>
  <w:style w:type="character" w:styleId="32">
    <w:name w:val="HTML Sample"/>
    <w:basedOn w:val="20"/>
    <w:autoRedefine/>
    <w:qFormat/>
    <w:uiPriority w:val="0"/>
    <w:rPr>
      <w:rFonts w:ascii="monospace" w:hAnsi="monospace" w:eastAsia="monospace" w:cs="monospace"/>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mini-outputtext1"/>
    <w:basedOn w:val="20"/>
    <w:autoRedefine/>
    <w:qFormat/>
    <w:uiPriority w:val="0"/>
  </w:style>
  <w:style w:type="paragraph" w:customStyle="1" w:styleId="35">
    <w:name w:val="列表 21"/>
    <w:basedOn w:val="1"/>
    <w:autoRedefine/>
    <w:qFormat/>
    <w:uiPriority w:val="0"/>
    <w:pPr>
      <w:ind w:left="100" w:leftChars="200" w:hanging="200" w:hangingChars="200"/>
    </w:pPr>
  </w:style>
  <w:style w:type="paragraph" w:customStyle="1" w:styleId="3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_Style 5"/>
    <w:basedOn w:val="2"/>
    <w:next w:val="1"/>
    <w:autoRedefine/>
    <w:qFormat/>
    <w:uiPriority w:val="0"/>
    <w:pPr>
      <w:outlineLvl w:val="9"/>
    </w:pPr>
  </w:style>
  <w:style w:type="character" w:customStyle="1" w:styleId="38">
    <w:name w:val="15"/>
    <w:basedOn w:val="20"/>
    <w:autoRedefine/>
    <w:qFormat/>
    <w:uiPriority w:val="0"/>
    <w:rPr>
      <w:rFonts w:hint="default" w:ascii="Calibri" w:hAnsi="Calibri" w:cs="Times New Roman"/>
      <w:color w:val="0000FF"/>
      <w:u w:val="single"/>
    </w:rPr>
  </w:style>
  <w:style w:type="paragraph" w:styleId="39">
    <w:name w:val="List Paragraph"/>
    <w:basedOn w:val="1"/>
    <w:qFormat/>
    <w:uiPriority w:val="1"/>
    <w:pPr>
      <w:spacing w:before="160"/>
      <w:ind w:left="398" w:firstLine="480"/>
    </w:pPr>
    <w:rPr>
      <w:rFonts w:ascii="仿宋" w:hAnsi="仿宋" w:eastAsia="仿宋" w:cs="仿宋"/>
      <w:lang w:val="zh-CN" w:eastAsia="zh-CN" w:bidi="zh-CN"/>
    </w:rPr>
  </w:style>
  <w:style w:type="character" w:customStyle="1" w:styleId="40">
    <w:name w:val="fontstyle01"/>
    <w:basedOn w:val="20"/>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7.png"/><Relationship Id="rId53" Type="http://schemas.openxmlformats.org/officeDocument/2006/relationships/image" Target="media/image6.png"/><Relationship Id="rId52" Type="http://schemas.openxmlformats.org/officeDocument/2006/relationships/image" Target="media/image5.png"/><Relationship Id="rId51" Type="http://schemas.openxmlformats.org/officeDocument/2006/relationships/image" Target="media/image4.png"/><Relationship Id="rId50" Type="http://schemas.openxmlformats.org/officeDocument/2006/relationships/image" Target="media/image3.png"/><Relationship Id="rId5" Type="http://schemas.openxmlformats.org/officeDocument/2006/relationships/footer" Target="footer1.xml"/><Relationship Id="rId49" Type="http://schemas.openxmlformats.org/officeDocument/2006/relationships/image" Target="media/image2.png"/><Relationship Id="rId48" Type="http://schemas.openxmlformats.org/officeDocument/2006/relationships/image" Target="media/image1.jpeg"/><Relationship Id="rId47" Type="http://schemas.openxmlformats.org/officeDocument/2006/relationships/theme" Target="theme/theme1.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107</Pages>
  <Words>11433</Words>
  <Characters>13566</Characters>
  <TotalTime>18</TotalTime>
  <ScaleCrop>false</ScaleCrop>
  <LinksUpToDate>false</LinksUpToDate>
  <CharactersWithSpaces>13586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2022-01-05T10:16:00Z</dcterms:created>
  <dc:creator>e510</dc:creator>
  <cp:lastModifiedBy>巨实文件</cp:lastModifiedBy>
  <cp:lastPrinted>2022-07-14T08:04:00Z</cp:lastPrinted>
  <dcterms:modified xsi:type="dcterms:W3CDTF">2026-05-27T00:56:26Z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2022-01-24T15:47:00Z</vt:filetime>
  </property>
  <property fmtid="{D5CDD505-2E9C-101B-9397-08002B2CF9AE}" pid="4" name="KSOProductBuildVer">
    <vt:lpwstr>2052-12.1.0.26375</vt:lpwstr>
  </property>
  <property fmtid="{D5CDD505-2E9C-101B-9397-08002B2CF9AE}" pid="5" name="ICV">
    <vt:lpwstr>9A499FD3399048EAAB823C182E73D445</vt:lpwstr>
  </property>
  <property fmtid="{D5CDD505-2E9C-101B-9397-08002B2CF9AE}" pid="6" name="KSOTemplateDocerSaveRecord">
    <vt:lpwstr>eyJoZGlkIjoiYWM3ZjU4MmI4MzE1NzNkNWRmNTJkNmM0NDBhMmJiMWEiLCJ1c2VySWQiOiI0MTY5MjY5OTcifQ==</vt:lpwstr>
  </property>
</Properties>
</file>