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98997">
      <w:pPr>
        <w:adjustRightInd w:val="0"/>
        <w:snapToGrid w:val="0"/>
        <w:jc w:val="left"/>
        <w:rPr>
          <w:rFonts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hint="eastAsia" w:ascii="仿宋" w:hAnsi="仿宋" w:eastAsia="仿宋" w:cs="仿宋"/>
          <w:color w:val="auto"/>
          <w:highlight w:val="none"/>
        </w:rPr>
        <w:t xml:space="preserve"> </w:t>
      </w:r>
    </w:p>
    <w:p w14:paraId="298747C6">
      <w:pPr>
        <w:adjustRightInd w:val="0"/>
        <w:snapToGrid w:val="0"/>
        <w:spacing w:line="276" w:lineRule="auto"/>
        <w:jc w:val="center"/>
        <w:rPr>
          <w:rFonts w:hint="eastAsia" w:ascii="仿宋" w:hAnsi="仿宋" w:eastAsia="仿宋" w:cs="仿宋"/>
          <w:b/>
          <w:bCs/>
          <w:color w:val="auto"/>
          <w:sz w:val="48"/>
          <w:szCs w:val="24"/>
          <w:highlight w:val="none"/>
          <w:shd w:val="clear" w:color="auto" w:fill="FFFFFF" w:themeFill="background1"/>
        </w:rPr>
      </w:pPr>
      <w:r>
        <w:rPr>
          <w:rFonts w:hint="eastAsia" w:ascii="仿宋" w:hAnsi="仿宋" w:eastAsia="仿宋" w:cs="仿宋"/>
          <w:b/>
          <w:bCs/>
          <w:color w:val="auto"/>
          <w:sz w:val="48"/>
          <w:szCs w:val="24"/>
          <w:highlight w:val="none"/>
          <w:shd w:val="clear" w:color="auto" w:fill="FFFFFF" w:themeFill="background1"/>
        </w:rPr>
        <w:t>竞 争 性 磋 商 文 件</w:t>
      </w:r>
    </w:p>
    <w:p w14:paraId="684D0437">
      <w:pPr>
        <w:ind w:left="1574" w:right="-191" w:rightChars="-91" w:hanging="1574" w:hangingChars="492"/>
        <w:rPr>
          <w:rFonts w:ascii="仿宋" w:hAnsi="仿宋" w:eastAsia="仿宋" w:cs="仿宋"/>
          <w:bCs/>
          <w:color w:val="auto"/>
          <w:kern w:val="0"/>
          <w:sz w:val="32"/>
          <w:szCs w:val="32"/>
          <w:highlight w:val="none"/>
        </w:rPr>
      </w:pPr>
    </w:p>
    <w:p w14:paraId="1B754F00">
      <w:pPr>
        <w:keepNext w:val="0"/>
        <w:keepLines w:val="0"/>
        <w:pageBreakBefore w:val="0"/>
        <w:widowControl w:val="0"/>
        <w:kinsoku/>
        <w:wordWrap/>
        <w:overflowPunct/>
        <w:topLinePunct w:val="0"/>
        <w:autoSpaceDE/>
        <w:autoSpaceDN/>
        <w:bidi w:val="0"/>
        <w:adjustRightInd/>
        <w:snapToGrid/>
        <w:spacing w:line="276" w:lineRule="auto"/>
        <w:ind w:left="0" w:right="0" w:rightChars="0" w:firstLine="0" w:firstLineChars="0"/>
        <w:textAlignment w:val="auto"/>
        <w:rPr>
          <w:rFonts w:hint="eastAsia" w:ascii="仿宋" w:hAnsi="仿宋" w:eastAsia="仿宋" w:cs="仿宋"/>
          <w:bCs/>
          <w:color w:val="auto"/>
          <w:sz w:val="32"/>
          <w:szCs w:val="24"/>
          <w:highlight w:val="none"/>
          <w:shd w:val="clear" w:color="auto" w:fill="FFFFFF" w:themeFill="background1"/>
          <w:lang w:eastAsia="zh-CN"/>
        </w:rPr>
      </w:pPr>
      <w:r>
        <w:rPr>
          <w:rFonts w:hint="eastAsia" w:ascii="仿宋" w:hAnsi="仿宋" w:eastAsia="仿宋" w:cs="仿宋"/>
          <w:bCs/>
          <w:color w:val="auto"/>
          <w:kern w:val="0"/>
          <w:sz w:val="32"/>
          <w:szCs w:val="24"/>
          <w:highlight w:val="none"/>
          <w:shd w:val="clear" w:color="auto" w:fill="FFFFFF" w:themeFill="background1"/>
        </w:rPr>
        <w:t>项目名称：</w:t>
      </w:r>
      <w:r>
        <w:rPr>
          <w:rFonts w:hint="eastAsia" w:ascii="仿宋" w:hAnsi="仿宋" w:eastAsia="仿宋" w:cs="仿宋"/>
          <w:bCs/>
          <w:color w:val="auto"/>
          <w:sz w:val="32"/>
          <w:szCs w:val="24"/>
          <w:highlight w:val="none"/>
          <w:shd w:val="clear" w:color="auto" w:fill="FFFFFF" w:themeFill="background1"/>
          <w:lang w:eastAsia="zh-CN"/>
        </w:rPr>
        <w:t>甘泉堡管委会办公大楼、配楼电力及设施改造项目（二标段）-配楼</w:t>
      </w:r>
    </w:p>
    <w:p w14:paraId="4B5291E3">
      <w:pPr>
        <w:adjustRightInd w:val="0"/>
        <w:snapToGrid w:val="0"/>
        <w:spacing w:line="480" w:lineRule="exact"/>
        <w:rPr>
          <w:rFonts w:hint="eastAsia" w:ascii="仿宋" w:hAnsi="仿宋" w:eastAsia="仿宋" w:cs="仿宋"/>
          <w:bCs/>
          <w:color w:val="auto"/>
          <w:kern w:val="0"/>
          <w:sz w:val="32"/>
          <w:szCs w:val="32"/>
          <w:highlight w:val="none"/>
        </w:rPr>
      </w:pPr>
    </w:p>
    <w:p w14:paraId="5571C856">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乌鲁木齐甘泉堡经济技术开发区（工业区）建设工程质量安全和消防监督站</w:t>
      </w:r>
    </w:p>
    <w:p w14:paraId="4DDE40A7">
      <w:pPr>
        <w:adjustRightInd w:val="0"/>
        <w:snapToGrid w:val="0"/>
        <w:spacing w:line="480" w:lineRule="exact"/>
        <w:rPr>
          <w:rFonts w:hint="eastAsia" w:ascii="仿宋" w:hAnsi="仿宋" w:eastAsia="仿宋" w:cs="仿宋"/>
          <w:bCs/>
          <w:color w:val="auto"/>
          <w:sz w:val="32"/>
          <w:szCs w:val="32"/>
          <w:highlight w:val="none"/>
        </w:rPr>
      </w:pPr>
    </w:p>
    <w:p w14:paraId="2F9D11D0">
      <w:pPr>
        <w:adjustRightInd w:val="0"/>
        <w:snapToGrid w:val="0"/>
        <w:spacing w:line="480" w:lineRule="exact"/>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联 系 人：</w:t>
      </w:r>
      <w:r>
        <w:rPr>
          <w:rFonts w:hint="eastAsia" w:ascii="仿宋" w:hAnsi="仿宋" w:eastAsia="仿宋" w:cs="仿宋"/>
          <w:bCs/>
          <w:color w:val="auto"/>
          <w:sz w:val="32"/>
          <w:szCs w:val="32"/>
          <w:highlight w:val="none"/>
          <w:lang w:val="en-US" w:eastAsia="zh-CN"/>
        </w:rPr>
        <w:t>魏刚</w:t>
      </w:r>
    </w:p>
    <w:p w14:paraId="7F264AF0">
      <w:pPr>
        <w:adjustRightInd w:val="0"/>
        <w:snapToGrid w:val="0"/>
        <w:spacing w:line="480" w:lineRule="exact"/>
        <w:rPr>
          <w:rFonts w:hint="eastAsia" w:ascii="仿宋" w:hAnsi="仿宋" w:eastAsia="仿宋" w:cs="仿宋"/>
          <w:bCs/>
          <w:color w:val="auto"/>
          <w:sz w:val="32"/>
          <w:szCs w:val="32"/>
          <w:highlight w:val="none"/>
        </w:rPr>
      </w:pPr>
    </w:p>
    <w:p w14:paraId="2CB16F09">
      <w:pPr>
        <w:adjustRightInd w:val="0"/>
        <w:snapToGrid w:val="0"/>
        <w:spacing w:line="480" w:lineRule="exact"/>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rPr>
        <w:t>电    话：</w:t>
      </w:r>
      <w:r>
        <w:rPr>
          <w:rFonts w:hint="eastAsia" w:ascii="仿宋" w:hAnsi="仿宋" w:eastAsia="仿宋" w:cs="仿宋"/>
          <w:bCs/>
          <w:color w:val="auto"/>
          <w:sz w:val="32"/>
          <w:szCs w:val="32"/>
          <w:highlight w:val="none"/>
          <w:lang w:val="en-US" w:eastAsia="zh-CN"/>
        </w:rPr>
        <w:t>0991-7706731</w:t>
      </w:r>
    </w:p>
    <w:p w14:paraId="7D0AD380">
      <w:pPr>
        <w:adjustRightInd w:val="0"/>
        <w:snapToGrid w:val="0"/>
        <w:spacing w:line="480" w:lineRule="exac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18A93F6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61E71FED">
      <w:pPr>
        <w:adjustRightInd w:val="0"/>
        <w:snapToGrid w:val="0"/>
        <w:spacing w:line="480" w:lineRule="exact"/>
        <w:rPr>
          <w:rFonts w:hint="eastAsia" w:ascii="仿宋" w:hAnsi="仿宋" w:eastAsia="仿宋" w:cs="仿宋"/>
          <w:bCs/>
          <w:color w:val="auto"/>
          <w:sz w:val="32"/>
          <w:szCs w:val="32"/>
          <w:highlight w:val="none"/>
        </w:rPr>
      </w:pPr>
    </w:p>
    <w:p w14:paraId="05048B83">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联系人：候永康 </w:t>
      </w:r>
    </w:p>
    <w:p w14:paraId="7C15910E">
      <w:pPr>
        <w:adjustRightInd w:val="0"/>
        <w:snapToGrid w:val="0"/>
        <w:spacing w:line="480" w:lineRule="exact"/>
        <w:jc w:val="center"/>
        <w:rPr>
          <w:rFonts w:hint="eastAsia" w:ascii="仿宋" w:hAnsi="仿宋" w:eastAsia="仿宋" w:cs="仿宋"/>
          <w:bCs/>
          <w:color w:val="auto"/>
          <w:sz w:val="32"/>
          <w:szCs w:val="32"/>
          <w:highlight w:val="none"/>
        </w:rPr>
      </w:pPr>
    </w:p>
    <w:p w14:paraId="7CC2164B">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：13201239203、0991-4661782</w:t>
      </w:r>
    </w:p>
    <w:p w14:paraId="1C37C7F3">
      <w:pPr>
        <w:adjustRightInd w:val="0"/>
        <w:snapToGrid w:val="0"/>
        <w:spacing w:line="480" w:lineRule="exact"/>
        <w:jc w:val="center"/>
        <w:rPr>
          <w:rFonts w:hint="eastAsia" w:ascii="仿宋" w:hAnsi="仿宋" w:eastAsia="仿宋" w:cs="仿宋"/>
          <w:bCs/>
          <w:color w:val="auto"/>
          <w:sz w:val="32"/>
          <w:szCs w:val="32"/>
          <w:highlight w:val="none"/>
        </w:rPr>
      </w:pPr>
    </w:p>
    <w:p w14:paraId="6B1DD03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详细地址：乌鲁木齐市新兴街20号凤凰科技大厦五楼</w:t>
      </w:r>
    </w:p>
    <w:p w14:paraId="4F48D8F3">
      <w:pPr>
        <w:widowControl/>
        <w:jc w:val="left"/>
        <w:rPr>
          <w:rFonts w:ascii="仿宋" w:hAnsi="仿宋" w:eastAsia="仿宋" w:cs="仿宋"/>
          <w:b/>
          <w:bCs/>
          <w:color w:val="auto"/>
          <w:sz w:val="24"/>
          <w:szCs w:val="24"/>
          <w:highlight w:val="none"/>
        </w:rPr>
      </w:pPr>
    </w:p>
    <w:p w14:paraId="685D51AE">
      <w:pPr>
        <w:spacing w:line="288" w:lineRule="auto"/>
        <w:jc w:val="center"/>
        <w:rPr>
          <w:rFonts w:hint="eastAsia" w:ascii="仿宋" w:hAnsi="仿宋" w:eastAsia="仿宋" w:cs="仿宋"/>
          <w:b/>
          <w:bCs/>
          <w:color w:val="auto"/>
          <w:sz w:val="24"/>
          <w:szCs w:val="24"/>
          <w:highlight w:val="none"/>
        </w:rPr>
        <w:sectPr>
          <w:footerReference r:id="rId5" w:type="first"/>
          <w:headerReference r:id="rId3" w:type="default"/>
          <w:footerReference r:id="rId4" w:type="even"/>
          <w:pgSz w:w="11905" w:h="16838"/>
          <w:pgMar w:top="1134" w:right="1417" w:bottom="1134" w:left="1417" w:header="850" w:footer="992" w:gutter="0"/>
          <w:pgNumType w:fmt="decimal" w:start="1"/>
          <w:cols w:space="0" w:num="1"/>
          <w:rtlGutter w:val="0"/>
          <w:docGrid w:type="lines" w:linePitch="317" w:charSpace="0"/>
        </w:sectPr>
      </w:pPr>
    </w:p>
    <w:p w14:paraId="6005EC3E">
      <w:pPr>
        <w:spacing w:line="288"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14:paraId="0AA0E05F">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color w:val="auto"/>
          <w:szCs w:val="21"/>
          <w:highlight w:val="none"/>
        </w:rPr>
        <w:instrText xml:space="preserve">TOC \o "1-3" \h \u </w:instrText>
      </w:r>
      <w:r>
        <w:rPr>
          <w:rFonts w:hint="eastAsia" w:ascii="仿宋" w:hAnsi="仿宋" w:eastAsia="仿宋" w:cs="仿宋"/>
          <w:b/>
          <w:bCs/>
          <w:color w:val="auto"/>
          <w:szCs w:val="21"/>
          <w:highlight w:val="none"/>
        </w:rPr>
        <w:fldChar w:fldCharType="separate"/>
      </w: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_Toc25240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竞争性磋商公告</w:t>
      </w:r>
      <w:r>
        <w:rPr>
          <w:b/>
          <w:bCs/>
        </w:rPr>
        <w:tab/>
      </w:r>
      <w:r>
        <w:rPr>
          <w:b/>
          <w:bCs/>
        </w:rPr>
        <w:fldChar w:fldCharType="begin"/>
      </w:r>
      <w:r>
        <w:rPr>
          <w:b/>
          <w:bCs/>
        </w:rPr>
        <w:instrText xml:space="preserve"> PAGEREF _Toc25240 \h </w:instrText>
      </w:r>
      <w:r>
        <w:rPr>
          <w:b/>
          <w:bCs/>
        </w:rPr>
        <w:fldChar w:fldCharType="separate"/>
      </w:r>
      <w:r>
        <w:rPr>
          <w:b/>
          <w:bCs/>
        </w:rPr>
        <w:t>1</w:t>
      </w:r>
      <w:r>
        <w:rPr>
          <w:b/>
          <w:bCs/>
        </w:rPr>
        <w:fldChar w:fldCharType="end"/>
      </w:r>
      <w:r>
        <w:rPr>
          <w:rFonts w:hint="eastAsia" w:ascii="仿宋" w:hAnsi="仿宋" w:eastAsia="仿宋" w:cs="仿宋"/>
          <w:b/>
          <w:bCs/>
          <w:color w:val="auto"/>
          <w:szCs w:val="21"/>
          <w:highlight w:val="none"/>
        </w:rPr>
        <w:fldChar w:fldCharType="end"/>
      </w:r>
    </w:p>
    <w:p w14:paraId="4CFAF079">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_Toc16234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供应商须知前附表</w:t>
      </w:r>
      <w:r>
        <w:rPr>
          <w:b/>
          <w:bCs/>
        </w:rPr>
        <w:tab/>
      </w:r>
      <w:r>
        <w:rPr>
          <w:b/>
          <w:bCs/>
        </w:rPr>
        <w:fldChar w:fldCharType="begin"/>
      </w:r>
      <w:r>
        <w:rPr>
          <w:b/>
          <w:bCs/>
        </w:rPr>
        <w:instrText xml:space="preserve"> PAGEREF _Toc16234 \h </w:instrText>
      </w:r>
      <w:r>
        <w:rPr>
          <w:b/>
          <w:bCs/>
        </w:rPr>
        <w:fldChar w:fldCharType="separate"/>
      </w:r>
      <w:r>
        <w:rPr>
          <w:b/>
          <w:bCs/>
        </w:rPr>
        <w:t>5</w:t>
      </w:r>
      <w:r>
        <w:rPr>
          <w:b/>
          <w:bCs/>
        </w:rPr>
        <w:fldChar w:fldCharType="end"/>
      </w:r>
      <w:r>
        <w:rPr>
          <w:rFonts w:hint="eastAsia" w:ascii="仿宋" w:hAnsi="仿宋" w:eastAsia="仿宋" w:cs="仿宋"/>
          <w:b/>
          <w:bCs/>
          <w:color w:val="auto"/>
          <w:szCs w:val="21"/>
          <w:highlight w:val="none"/>
        </w:rPr>
        <w:fldChar w:fldCharType="end"/>
      </w:r>
    </w:p>
    <w:p w14:paraId="79507940">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_Toc22023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第一章 供应商须知</w:t>
      </w:r>
      <w:r>
        <w:rPr>
          <w:b/>
          <w:bCs/>
        </w:rPr>
        <w:tab/>
      </w:r>
      <w:r>
        <w:rPr>
          <w:b/>
          <w:bCs/>
        </w:rPr>
        <w:fldChar w:fldCharType="begin"/>
      </w:r>
      <w:r>
        <w:rPr>
          <w:b/>
          <w:bCs/>
        </w:rPr>
        <w:instrText xml:space="preserve"> PAGEREF _Toc22023 \h </w:instrText>
      </w:r>
      <w:r>
        <w:rPr>
          <w:b/>
          <w:bCs/>
        </w:rPr>
        <w:fldChar w:fldCharType="separate"/>
      </w:r>
      <w:r>
        <w:rPr>
          <w:b/>
          <w:bCs/>
        </w:rPr>
        <w:t>10</w:t>
      </w:r>
      <w:r>
        <w:rPr>
          <w:b/>
          <w:bCs/>
        </w:rPr>
        <w:fldChar w:fldCharType="end"/>
      </w:r>
      <w:r>
        <w:rPr>
          <w:rFonts w:hint="eastAsia" w:ascii="仿宋" w:hAnsi="仿宋" w:eastAsia="仿宋" w:cs="仿宋"/>
          <w:b/>
          <w:bCs/>
          <w:color w:val="auto"/>
          <w:szCs w:val="21"/>
          <w:highlight w:val="none"/>
        </w:rPr>
        <w:fldChar w:fldCharType="end"/>
      </w:r>
    </w:p>
    <w:p w14:paraId="419F6D69">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_Toc2534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1</w:t>
      </w:r>
      <w:r>
        <w:rPr>
          <w:rFonts w:hint="eastAsia" w:ascii="仿宋" w:hAnsi="仿宋" w:eastAsia="仿宋" w:cs="仿宋"/>
          <w:b/>
          <w:bCs/>
          <w:szCs w:val="24"/>
          <w:highlight w:val="none"/>
        </w:rPr>
        <w:t>、总则</w:t>
      </w:r>
      <w:r>
        <w:rPr>
          <w:b/>
          <w:bCs/>
        </w:rPr>
        <w:tab/>
      </w:r>
      <w:r>
        <w:rPr>
          <w:b/>
          <w:bCs/>
        </w:rPr>
        <w:fldChar w:fldCharType="begin"/>
      </w:r>
      <w:r>
        <w:rPr>
          <w:b/>
          <w:bCs/>
        </w:rPr>
        <w:instrText xml:space="preserve"> PAGEREF _Toc2534 \h </w:instrText>
      </w:r>
      <w:r>
        <w:rPr>
          <w:b/>
          <w:bCs/>
        </w:rPr>
        <w:fldChar w:fldCharType="separate"/>
      </w:r>
      <w:r>
        <w:rPr>
          <w:b/>
          <w:bCs/>
        </w:rPr>
        <w:t>10</w:t>
      </w:r>
      <w:r>
        <w:rPr>
          <w:b/>
          <w:bCs/>
        </w:rPr>
        <w:fldChar w:fldCharType="end"/>
      </w:r>
      <w:r>
        <w:rPr>
          <w:rFonts w:hint="eastAsia" w:ascii="仿宋" w:hAnsi="仿宋" w:eastAsia="仿宋" w:cs="仿宋"/>
          <w:b/>
          <w:bCs/>
          <w:color w:val="auto"/>
          <w:szCs w:val="21"/>
          <w:highlight w:val="none"/>
        </w:rPr>
        <w:fldChar w:fldCharType="end"/>
      </w:r>
    </w:p>
    <w:p w14:paraId="5AB5EBC0">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_Toc19029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w:t>
      </w:r>
      <w:r>
        <w:rPr>
          <w:rFonts w:hint="eastAsia" w:ascii="仿宋" w:hAnsi="仿宋" w:eastAsia="仿宋" w:cs="仿宋"/>
          <w:b/>
          <w:bCs/>
          <w:szCs w:val="24"/>
          <w:highlight w:val="none"/>
          <w:lang w:eastAsia="zh-CN"/>
        </w:rPr>
        <w:t>竞争性磋商文件</w:t>
      </w:r>
      <w:r>
        <w:rPr>
          <w:b/>
          <w:bCs/>
        </w:rPr>
        <w:tab/>
      </w:r>
      <w:r>
        <w:rPr>
          <w:b/>
          <w:bCs/>
        </w:rPr>
        <w:fldChar w:fldCharType="begin"/>
      </w:r>
      <w:r>
        <w:rPr>
          <w:b/>
          <w:bCs/>
        </w:rPr>
        <w:instrText xml:space="preserve"> PAGEREF _Toc19029 \h </w:instrText>
      </w:r>
      <w:r>
        <w:rPr>
          <w:b/>
          <w:bCs/>
        </w:rPr>
        <w:fldChar w:fldCharType="separate"/>
      </w:r>
      <w:r>
        <w:rPr>
          <w:b/>
          <w:bCs/>
        </w:rPr>
        <w:t>11</w:t>
      </w:r>
      <w:r>
        <w:rPr>
          <w:b/>
          <w:bCs/>
        </w:rPr>
        <w:fldChar w:fldCharType="end"/>
      </w:r>
      <w:r>
        <w:rPr>
          <w:rFonts w:hint="eastAsia" w:ascii="仿宋" w:hAnsi="仿宋" w:eastAsia="仿宋" w:cs="仿宋"/>
          <w:b/>
          <w:bCs/>
          <w:color w:val="auto"/>
          <w:szCs w:val="21"/>
          <w:highlight w:val="none"/>
        </w:rPr>
        <w:fldChar w:fldCharType="end"/>
      </w:r>
    </w:p>
    <w:p w14:paraId="097DD176">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_Toc27478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3</w:t>
      </w:r>
      <w:r>
        <w:rPr>
          <w:rFonts w:hint="eastAsia" w:ascii="仿宋" w:hAnsi="仿宋" w:eastAsia="仿宋" w:cs="仿宋"/>
          <w:b/>
          <w:bCs/>
          <w:szCs w:val="24"/>
          <w:highlight w:val="none"/>
        </w:rPr>
        <w:t>、响应文件</w:t>
      </w:r>
      <w:r>
        <w:rPr>
          <w:b/>
          <w:bCs/>
        </w:rPr>
        <w:tab/>
      </w:r>
      <w:r>
        <w:rPr>
          <w:b/>
          <w:bCs/>
        </w:rPr>
        <w:fldChar w:fldCharType="begin"/>
      </w:r>
      <w:r>
        <w:rPr>
          <w:b/>
          <w:bCs/>
        </w:rPr>
        <w:instrText xml:space="preserve"> PAGEREF _Toc27478 \h </w:instrText>
      </w:r>
      <w:r>
        <w:rPr>
          <w:b/>
          <w:bCs/>
        </w:rPr>
        <w:fldChar w:fldCharType="separate"/>
      </w:r>
      <w:r>
        <w:rPr>
          <w:b/>
          <w:bCs/>
        </w:rPr>
        <w:t>13</w:t>
      </w:r>
      <w:r>
        <w:rPr>
          <w:b/>
          <w:bCs/>
        </w:rPr>
        <w:fldChar w:fldCharType="end"/>
      </w:r>
      <w:r>
        <w:rPr>
          <w:rFonts w:hint="eastAsia" w:ascii="仿宋" w:hAnsi="仿宋" w:eastAsia="仿宋" w:cs="仿宋"/>
          <w:b/>
          <w:bCs/>
          <w:color w:val="auto"/>
          <w:szCs w:val="21"/>
          <w:highlight w:val="none"/>
        </w:rPr>
        <w:fldChar w:fldCharType="end"/>
      </w:r>
    </w:p>
    <w:p w14:paraId="2A3CA133">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_Toc15894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4</w:t>
      </w:r>
      <w:r>
        <w:rPr>
          <w:rFonts w:hint="eastAsia" w:ascii="仿宋" w:hAnsi="仿宋" w:eastAsia="仿宋" w:cs="仿宋"/>
          <w:b/>
          <w:bCs/>
          <w:szCs w:val="24"/>
          <w:highlight w:val="none"/>
        </w:rPr>
        <w:t>、响应</w:t>
      </w:r>
      <w:r>
        <w:rPr>
          <w:b/>
          <w:bCs/>
        </w:rPr>
        <w:tab/>
      </w:r>
      <w:r>
        <w:rPr>
          <w:b/>
          <w:bCs/>
        </w:rPr>
        <w:fldChar w:fldCharType="begin"/>
      </w:r>
      <w:r>
        <w:rPr>
          <w:b/>
          <w:bCs/>
        </w:rPr>
        <w:instrText xml:space="preserve"> PAGEREF _Toc15894 \h </w:instrText>
      </w:r>
      <w:r>
        <w:rPr>
          <w:b/>
          <w:bCs/>
        </w:rPr>
        <w:fldChar w:fldCharType="separate"/>
      </w:r>
      <w:r>
        <w:rPr>
          <w:b/>
          <w:bCs/>
        </w:rPr>
        <w:t>15</w:t>
      </w:r>
      <w:r>
        <w:rPr>
          <w:b/>
          <w:bCs/>
        </w:rPr>
        <w:fldChar w:fldCharType="end"/>
      </w:r>
      <w:r>
        <w:rPr>
          <w:rFonts w:hint="eastAsia" w:ascii="仿宋" w:hAnsi="仿宋" w:eastAsia="仿宋" w:cs="仿宋"/>
          <w:b/>
          <w:bCs/>
          <w:color w:val="auto"/>
          <w:szCs w:val="21"/>
          <w:highlight w:val="none"/>
        </w:rPr>
        <w:fldChar w:fldCharType="end"/>
      </w:r>
    </w:p>
    <w:p w14:paraId="34EC10AA">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_Toc20097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5</w:t>
      </w:r>
      <w:r>
        <w:rPr>
          <w:rFonts w:hint="eastAsia" w:ascii="仿宋" w:hAnsi="仿宋" w:eastAsia="仿宋" w:cs="仿宋"/>
          <w:b/>
          <w:bCs/>
          <w:szCs w:val="24"/>
          <w:highlight w:val="none"/>
        </w:rPr>
        <w:t>、开启</w:t>
      </w:r>
      <w:r>
        <w:rPr>
          <w:b/>
          <w:bCs/>
        </w:rPr>
        <w:tab/>
      </w:r>
      <w:r>
        <w:rPr>
          <w:b/>
          <w:bCs/>
        </w:rPr>
        <w:fldChar w:fldCharType="begin"/>
      </w:r>
      <w:r>
        <w:rPr>
          <w:b/>
          <w:bCs/>
        </w:rPr>
        <w:instrText xml:space="preserve"> PAGEREF _Toc20097 \h </w:instrText>
      </w:r>
      <w:r>
        <w:rPr>
          <w:b/>
          <w:bCs/>
        </w:rPr>
        <w:fldChar w:fldCharType="separate"/>
      </w:r>
      <w:r>
        <w:rPr>
          <w:b/>
          <w:bCs/>
        </w:rPr>
        <w:t>16</w:t>
      </w:r>
      <w:r>
        <w:rPr>
          <w:b/>
          <w:bCs/>
        </w:rPr>
        <w:fldChar w:fldCharType="end"/>
      </w:r>
      <w:r>
        <w:rPr>
          <w:rFonts w:hint="eastAsia" w:ascii="仿宋" w:hAnsi="仿宋" w:eastAsia="仿宋" w:cs="仿宋"/>
          <w:b/>
          <w:bCs/>
          <w:color w:val="auto"/>
          <w:szCs w:val="21"/>
          <w:highlight w:val="none"/>
        </w:rPr>
        <w:fldChar w:fldCharType="end"/>
      </w:r>
    </w:p>
    <w:p w14:paraId="2ECB6974">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_Toc17774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lang w:val="en-US" w:eastAsia="zh-CN"/>
        </w:rPr>
        <w:t>6</w:t>
      </w:r>
      <w:r>
        <w:rPr>
          <w:rFonts w:hint="eastAsia" w:ascii="仿宋" w:hAnsi="仿宋" w:eastAsia="仿宋" w:cs="仿宋"/>
          <w:b/>
          <w:bCs/>
          <w:szCs w:val="24"/>
          <w:highlight w:val="none"/>
        </w:rPr>
        <w:t>、评审</w:t>
      </w:r>
      <w:r>
        <w:rPr>
          <w:b/>
          <w:bCs/>
        </w:rPr>
        <w:tab/>
      </w:r>
      <w:r>
        <w:rPr>
          <w:b/>
          <w:bCs/>
        </w:rPr>
        <w:fldChar w:fldCharType="begin"/>
      </w:r>
      <w:r>
        <w:rPr>
          <w:b/>
          <w:bCs/>
        </w:rPr>
        <w:instrText xml:space="preserve"> PAGEREF _Toc17774 \h </w:instrText>
      </w:r>
      <w:r>
        <w:rPr>
          <w:b/>
          <w:bCs/>
        </w:rPr>
        <w:fldChar w:fldCharType="separate"/>
      </w:r>
      <w:r>
        <w:rPr>
          <w:b/>
          <w:bCs/>
        </w:rPr>
        <w:t>16</w:t>
      </w:r>
      <w:r>
        <w:rPr>
          <w:b/>
          <w:bCs/>
        </w:rPr>
        <w:fldChar w:fldCharType="end"/>
      </w:r>
      <w:r>
        <w:rPr>
          <w:rFonts w:hint="eastAsia" w:ascii="仿宋" w:hAnsi="仿宋" w:eastAsia="仿宋" w:cs="仿宋"/>
          <w:b/>
          <w:bCs/>
          <w:color w:val="auto"/>
          <w:szCs w:val="21"/>
          <w:highlight w:val="none"/>
        </w:rPr>
        <w:fldChar w:fldCharType="end"/>
      </w:r>
    </w:p>
    <w:p w14:paraId="49E9D00B">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_Toc24969 </w:instrText>
      </w:r>
      <w:r>
        <w:rPr>
          <w:rFonts w:hint="eastAsia" w:ascii="仿宋" w:hAnsi="仿宋" w:eastAsia="仿宋" w:cs="仿宋"/>
          <w:b/>
          <w:bCs/>
          <w:szCs w:val="21"/>
          <w:highlight w:val="none"/>
        </w:rPr>
        <w:fldChar w:fldCharType="separate"/>
      </w:r>
      <w:r>
        <w:rPr>
          <w:rFonts w:hint="eastAsia" w:ascii="仿宋" w:hAnsi="仿宋" w:eastAsia="仿宋" w:cs="仿宋"/>
          <w:b/>
          <w:bCs/>
          <w:kern w:val="0"/>
          <w:szCs w:val="24"/>
          <w:highlight w:val="none"/>
          <w:lang w:val="en-US" w:eastAsia="zh-CN"/>
        </w:rPr>
        <w:t>7</w:t>
      </w:r>
      <w:r>
        <w:rPr>
          <w:rFonts w:hint="eastAsia" w:ascii="仿宋" w:hAnsi="仿宋" w:eastAsia="仿宋" w:cs="仿宋"/>
          <w:b/>
          <w:bCs/>
          <w:kern w:val="0"/>
          <w:szCs w:val="24"/>
          <w:highlight w:val="none"/>
        </w:rPr>
        <w:t>、成交供应商确定方式</w:t>
      </w:r>
      <w:r>
        <w:rPr>
          <w:b/>
          <w:bCs/>
        </w:rPr>
        <w:tab/>
      </w:r>
      <w:r>
        <w:rPr>
          <w:b/>
          <w:bCs/>
        </w:rPr>
        <w:fldChar w:fldCharType="begin"/>
      </w:r>
      <w:r>
        <w:rPr>
          <w:b/>
          <w:bCs/>
        </w:rPr>
        <w:instrText xml:space="preserve"> PAGEREF _Toc24969 \h </w:instrText>
      </w:r>
      <w:r>
        <w:rPr>
          <w:b/>
          <w:bCs/>
        </w:rPr>
        <w:fldChar w:fldCharType="separate"/>
      </w:r>
      <w:r>
        <w:rPr>
          <w:b/>
          <w:bCs/>
        </w:rPr>
        <w:t>17</w:t>
      </w:r>
      <w:r>
        <w:rPr>
          <w:b/>
          <w:bCs/>
        </w:rPr>
        <w:fldChar w:fldCharType="end"/>
      </w:r>
      <w:r>
        <w:rPr>
          <w:rFonts w:hint="eastAsia" w:ascii="仿宋" w:hAnsi="仿宋" w:eastAsia="仿宋" w:cs="仿宋"/>
          <w:b/>
          <w:bCs/>
          <w:color w:val="auto"/>
          <w:szCs w:val="21"/>
          <w:highlight w:val="none"/>
        </w:rPr>
        <w:fldChar w:fldCharType="end"/>
      </w:r>
    </w:p>
    <w:p w14:paraId="7C6100AE">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_Toc24131 </w:instrText>
      </w:r>
      <w:r>
        <w:rPr>
          <w:rFonts w:hint="eastAsia" w:ascii="仿宋" w:hAnsi="仿宋" w:eastAsia="仿宋" w:cs="仿宋"/>
          <w:b/>
          <w:bCs/>
          <w:szCs w:val="21"/>
          <w:highlight w:val="none"/>
        </w:rPr>
        <w:fldChar w:fldCharType="separate"/>
      </w:r>
      <w:r>
        <w:rPr>
          <w:rFonts w:hint="eastAsia" w:ascii="仿宋" w:hAnsi="仿宋" w:eastAsia="仿宋" w:cs="仿宋"/>
          <w:b/>
          <w:bCs/>
          <w:kern w:val="0"/>
          <w:szCs w:val="24"/>
          <w:highlight w:val="none"/>
          <w:lang w:val="en-US" w:eastAsia="zh-CN"/>
        </w:rPr>
        <w:t>8</w:t>
      </w:r>
      <w:r>
        <w:rPr>
          <w:rFonts w:hint="eastAsia" w:ascii="仿宋" w:hAnsi="仿宋" w:eastAsia="仿宋" w:cs="仿宋"/>
          <w:b/>
          <w:bCs/>
          <w:kern w:val="0"/>
          <w:szCs w:val="24"/>
          <w:highlight w:val="none"/>
        </w:rPr>
        <w:t>、合同授予</w:t>
      </w:r>
      <w:r>
        <w:rPr>
          <w:b/>
          <w:bCs/>
        </w:rPr>
        <w:tab/>
      </w:r>
      <w:r>
        <w:rPr>
          <w:b/>
          <w:bCs/>
        </w:rPr>
        <w:fldChar w:fldCharType="begin"/>
      </w:r>
      <w:r>
        <w:rPr>
          <w:b/>
          <w:bCs/>
        </w:rPr>
        <w:instrText xml:space="preserve"> PAGEREF _Toc24131 \h </w:instrText>
      </w:r>
      <w:r>
        <w:rPr>
          <w:b/>
          <w:bCs/>
        </w:rPr>
        <w:fldChar w:fldCharType="separate"/>
      </w:r>
      <w:r>
        <w:rPr>
          <w:b/>
          <w:bCs/>
        </w:rPr>
        <w:t>17</w:t>
      </w:r>
      <w:r>
        <w:rPr>
          <w:b/>
          <w:bCs/>
        </w:rPr>
        <w:fldChar w:fldCharType="end"/>
      </w:r>
      <w:r>
        <w:rPr>
          <w:rFonts w:hint="eastAsia" w:ascii="仿宋" w:hAnsi="仿宋" w:eastAsia="仿宋" w:cs="仿宋"/>
          <w:b/>
          <w:bCs/>
          <w:color w:val="auto"/>
          <w:szCs w:val="21"/>
          <w:highlight w:val="none"/>
        </w:rPr>
        <w:fldChar w:fldCharType="end"/>
      </w:r>
    </w:p>
    <w:p w14:paraId="0209B4C4">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_Toc14816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九、纪律和监督</w:t>
      </w:r>
      <w:r>
        <w:rPr>
          <w:b/>
          <w:bCs/>
        </w:rPr>
        <w:tab/>
      </w:r>
      <w:r>
        <w:rPr>
          <w:b/>
          <w:bCs/>
        </w:rPr>
        <w:fldChar w:fldCharType="begin"/>
      </w:r>
      <w:r>
        <w:rPr>
          <w:b/>
          <w:bCs/>
        </w:rPr>
        <w:instrText xml:space="preserve"> PAGEREF _Toc14816 \h </w:instrText>
      </w:r>
      <w:r>
        <w:rPr>
          <w:b/>
          <w:bCs/>
        </w:rPr>
        <w:fldChar w:fldCharType="separate"/>
      </w:r>
      <w:r>
        <w:rPr>
          <w:b/>
          <w:bCs/>
        </w:rPr>
        <w:t>18</w:t>
      </w:r>
      <w:r>
        <w:rPr>
          <w:b/>
          <w:bCs/>
        </w:rPr>
        <w:fldChar w:fldCharType="end"/>
      </w:r>
      <w:r>
        <w:rPr>
          <w:rFonts w:hint="eastAsia" w:ascii="仿宋" w:hAnsi="仿宋" w:eastAsia="仿宋" w:cs="仿宋"/>
          <w:b/>
          <w:bCs/>
          <w:color w:val="auto"/>
          <w:szCs w:val="21"/>
          <w:highlight w:val="none"/>
        </w:rPr>
        <w:fldChar w:fldCharType="end"/>
      </w:r>
    </w:p>
    <w:p w14:paraId="338E098C">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_Toc8922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第二章 评审办法</w:t>
      </w:r>
      <w:r>
        <w:rPr>
          <w:b/>
          <w:bCs/>
        </w:rPr>
        <w:tab/>
      </w:r>
      <w:r>
        <w:rPr>
          <w:b/>
          <w:bCs/>
        </w:rPr>
        <w:fldChar w:fldCharType="begin"/>
      </w:r>
      <w:r>
        <w:rPr>
          <w:b/>
          <w:bCs/>
        </w:rPr>
        <w:instrText xml:space="preserve"> PAGEREF _Toc8922 \h </w:instrText>
      </w:r>
      <w:r>
        <w:rPr>
          <w:b/>
          <w:bCs/>
        </w:rPr>
        <w:fldChar w:fldCharType="separate"/>
      </w:r>
      <w:r>
        <w:rPr>
          <w:b/>
          <w:bCs/>
        </w:rPr>
        <w:t>19</w:t>
      </w:r>
      <w:r>
        <w:rPr>
          <w:b/>
          <w:bCs/>
        </w:rPr>
        <w:fldChar w:fldCharType="end"/>
      </w:r>
      <w:r>
        <w:rPr>
          <w:rFonts w:hint="eastAsia" w:ascii="仿宋" w:hAnsi="仿宋" w:eastAsia="仿宋" w:cs="仿宋"/>
          <w:b/>
          <w:bCs/>
          <w:color w:val="auto"/>
          <w:szCs w:val="21"/>
          <w:highlight w:val="none"/>
        </w:rPr>
        <w:fldChar w:fldCharType="end"/>
      </w:r>
    </w:p>
    <w:p w14:paraId="729D4485">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_Toc24810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评审办法前附表</w:t>
      </w:r>
      <w:r>
        <w:rPr>
          <w:b/>
          <w:bCs/>
        </w:rPr>
        <w:tab/>
      </w:r>
      <w:r>
        <w:rPr>
          <w:b/>
          <w:bCs/>
        </w:rPr>
        <w:fldChar w:fldCharType="begin"/>
      </w:r>
      <w:r>
        <w:rPr>
          <w:b/>
          <w:bCs/>
        </w:rPr>
        <w:instrText xml:space="preserve"> PAGEREF _Toc24810 \h </w:instrText>
      </w:r>
      <w:r>
        <w:rPr>
          <w:b/>
          <w:bCs/>
        </w:rPr>
        <w:fldChar w:fldCharType="separate"/>
      </w:r>
      <w:r>
        <w:rPr>
          <w:b/>
          <w:bCs/>
        </w:rPr>
        <w:t>19</w:t>
      </w:r>
      <w:r>
        <w:rPr>
          <w:b/>
          <w:bCs/>
        </w:rPr>
        <w:fldChar w:fldCharType="end"/>
      </w:r>
      <w:r>
        <w:rPr>
          <w:rFonts w:hint="eastAsia" w:ascii="仿宋" w:hAnsi="仿宋" w:eastAsia="仿宋" w:cs="仿宋"/>
          <w:b/>
          <w:bCs/>
          <w:color w:val="auto"/>
          <w:szCs w:val="21"/>
          <w:highlight w:val="none"/>
        </w:rPr>
        <w:fldChar w:fldCharType="end"/>
      </w:r>
    </w:p>
    <w:p w14:paraId="58439C26">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_Toc13935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lang w:val="en-US" w:eastAsia="zh-CN"/>
        </w:rPr>
        <w:t>1</w:t>
      </w:r>
      <w:r>
        <w:rPr>
          <w:rFonts w:hint="eastAsia" w:ascii="仿宋" w:hAnsi="仿宋" w:eastAsia="仿宋" w:cs="仿宋"/>
          <w:b/>
          <w:bCs/>
          <w:szCs w:val="24"/>
          <w:highlight w:val="none"/>
          <w:shd w:val="clear" w:color="auto" w:fill="FFFFFF" w:themeFill="background1"/>
        </w:rPr>
        <w:t>、评审方法</w:t>
      </w:r>
      <w:r>
        <w:rPr>
          <w:b/>
          <w:bCs/>
        </w:rPr>
        <w:tab/>
      </w:r>
      <w:r>
        <w:rPr>
          <w:b/>
          <w:bCs/>
        </w:rPr>
        <w:fldChar w:fldCharType="begin"/>
      </w:r>
      <w:r>
        <w:rPr>
          <w:b/>
          <w:bCs/>
        </w:rPr>
        <w:instrText xml:space="preserve"> PAGEREF _Toc13935 \h </w:instrText>
      </w:r>
      <w:r>
        <w:rPr>
          <w:b/>
          <w:bCs/>
        </w:rPr>
        <w:fldChar w:fldCharType="separate"/>
      </w:r>
      <w:r>
        <w:rPr>
          <w:b/>
          <w:bCs/>
        </w:rPr>
        <w:t>22</w:t>
      </w:r>
      <w:r>
        <w:rPr>
          <w:b/>
          <w:bCs/>
        </w:rPr>
        <w:fldChar w:fldCharType="end"/>
      </w:r>
      <w:r>
        <w:rPr>
          <w:rFonts w:hint="eastAsia" w:ascii="仿宋" w:hAnsi="仿宋" w:eastAsia="仿宋" w:cs="仿宋"/>
          <w:b/>
          <w:bCs/>
          <w:color w:val="auto"/>
          <w:szCs w:val="21"/>
          <w:highlight w:val="none"/>
        </w:rPr>
        <w:fldChar w:fldCharType="end"/>
      </w:r>
    </w:p>
    <w:p w14:paraId="7D5CF3C8">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_Toc22199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lang w:val="en-US" w:eastAsia="zh-CN"/>
        </w:rPr>
        <w:t>2</w:t>
      </w:r>
      <w:r>
        <w:rPr>
          <w:rFonts w:hint="eastAsia" w:ascii="仿宋" w:hAnsi="仿宋" w:eastAsia="仿宋" w:cs="仿宋"/>
          <w:b/>
          <w:bCs/>
          <w:szCs w:val="24"/>
          <w:highlight w:val="none"/>
          <w:shd w:val="clear" w:color="auto" w:fill="FFFFFF" w:themeFill="background1"/>
        </w:rPr>
        <w:t>、评审标准</w:t>
      </w:r>
      <w:r>
        <w:rPr>
          <w:b/>
          <w:bCs/>
        </w:rPr>
        <w:tab/>
      </w:r>
      <w:r>
        <w:rPr>
          <w:b/>
          <w:bCs/>
        </w:rPr>
        <w:fldChar w:fldCharType="begin"/>
      </w:r>
      <w:r>
        <w:rPr>
          <w:b/>
          <w:bCs/>
        </w:rPr>
        <w:instrText xml:space="preserve"> PAGEREF _Toc22199 \h </w:instrText>
      </w:r>
      <w:r>
        <w:rPr>
          <w:b/>
          <w:bCs/>
        </w:rPr>
        <w:fldChar w:fldCharType="separate"/>
      </w:r>
      <w:r>
        <w:rPr>
          <w:b/>
          <w:bCs/>
        </w:rPr>
        <w:t>22</w:t>
      </w:r>
      <w:r>
        <w:rPr>
          <w:b/>
          <w:bCs/>
        </w:rPr>
        <w:fldChar w:fldCharType="end"/>
      </w:r>
      <w:r>
        <w:rPr>
          <w:rFonts w:hint="eastAsia" w:ascii="仿宋" w:hAnsi="仿宋" w:eastAsia="仿宋" w:cs="仿宋"/>
          <w:b/>
          <w:bCs/>
          <w:color w:val="auto"/>
          <w:szCs w:val="21"/>
          <w:highlight w:val="none"/>
        </w:rPr>
        <w:fldChar w:fldCharType="end"/>
      </w:r>
    </w:p>
    <w:p w14:paraId="6D1B4696">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_Toc25484 </w:instrText>
      </w:r>
      <w:r>
        <w:rPr>
          <w:rFonts w:hint="eastAsia" w:ascii="仿宋" w:hAnsi="仿宋" w:eastAsia="仿宋" w:cs="仿宋"/>
          <w:b/>
          <w:bCs/>
          <w:szCs w:val="21"/>
          <w:highlight w:val="none"/>
        </w:rPr>
        <w:fldChar w:fldCharType="separate"/>
      </w:r>
      <w:r>
        <w:rPr>
          <w:rFonts w:hint="eastAsia" w:ascii="仿宋" w:hAnsi="仿宋" w:eastAsia="仿宋" w:cs="仿宋"/>
          <w:b/>
          <w:bCs/>
          <w:kern w:val="0"/>
          <w:szCs w:val="24"/>
          <w:highlight w:val="none"/>
          <w:shd w:val="clear" w:color="auto" w:fill="FFFFFF" w:themeFill="background1"/>
          <w:lang w:val="en-US" w:eastAsia="zh-CN"/>
        </w:rPr>
        <w:t>3</w:t>
      </w:r>
      <w:r>
        <w:rPr>
          <w:rFonts w:hint="eastAsia" w:ascii="仿宋" w:hAnsi="仿宋" w:eastAsia="仿宋" w:cs="仿宋"/>
          <w:b/>
          <w:bCs/>
          <w:kern w:val="0"/>
          <w:szCs w:val="24"/>
          <w:highlight w:val="none"/>
          <w:shd w:val="clear" w:color="auto" w:fill="FFFFFF" w:themeFill="background1"/>
        </w:rPr>
        <w:t>、评审程序</w:t>
      </w:r>
      <w:r>
        <w:rPr>
          <w:b/>
          <w:bCs/>
        </w:rPr>
        <w:tab/>
      </w:r>
      <w:r>
        <w:rPr>
          <w:b/>
          <w:bCs/>
        </w:rPr>
        <w:fldChar w:fldCharType="begin"/>
      </w:r>
      <w:r>
        <w:rPr>
          <w:b/>
          <w:bCs/>
        </w:rPr>
        <w:instrText xml:space="preserve"> PAGEREF _Toc25484 \h </w:instrText>
      </w:r>
      <w:r>
        <w:rPr>
          <w:b/>
          <w:bCs/>
        </w:rPr>
        <w:fldChar w:fldCharType="separate"/>
      </w:r>
      <w:r>
        <w:rPr>
          <w:b/>
          <w:bCs/>
        </w:rPr>
        <w:t>22</w:t>
      </w:r>
      <w:r>
        <w:rPr>
          <w:b/>
          <w:bCs/>
        </w:rPr>
        <w:fldChar w:fldCharType="end"/>
      </w:r>
      <w:r>
        <w:rPr>
          <w:rFonts w:hint="eastAsia" w:ascii="仿宋" w:hAnsi="仿宋" w:eastAsia="仿宋" w:cs="仿宋"/>
          <w:b/>
          <w:bCs/>
          <w:color w:val="auto"/>
          <w:szCs w:val="21"/>
          <w:highlight w:val="none"/>
        </w:rPr>
        <w:fldChar w:fldCharType="end"/>
      </w:r>
    </w:p>
    <w:p w14:paraId="51D213C7">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_Toc17269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第三章 合同文本</w:t>
      </w:r>
      <w:r>
        <w:rPr>
          <w:b/>
          <w:bCs/>
        </w:rPr>
        <w:tab/>
      </w:r>
      <w:r>
        <w:rPr>
          <w:b/>
          <w:bCs/>
        </w:rPr>
        <w:fldChar w:fldCharType="begin"/>
      </w:r>
      <w:r>
        <w:rPr>
          <w:b/>
          <w:bCs/>
        </w:rPr>
        <w:instrText xml:space="preserve"> PAGEREF _Toc17269 \h </w:instrText>
      </w:r>
      <w:r>
        <w:rPr>
          <w:b/>
          <w:bCs/>
        </w:rPr>
        <w:fldChar w:fldCharType="separate"/>
      </w:r>
      <w:r>
        <w:rPr>
          <w:b/>
          <w:bCs/>
        </w:rPr>
        <w:t>30</w:t>
      </w:r>
      <w:r>
        <w:rPr>
          <w:b/>
          <w:bCs/>
        </w:rPr>
        <w:fldChar w:fldCharType="end"/>
      </w:r>
      <w:r>
        <w:rPr>
          <w:rFonts w:hint="eastAsia" w:ascii="仿宋" w:hAnsi="仿宋" w:eastAsia="仿宋" w:cs="仿宋"/>
          <w:b/>
          <w:bCs/>
          <w:color w:val="auto"/>
          <w:szCs w:val="21"/>
          <w:highlight w:val="none"/>
        </w:rPr>
        <w:fldChar w:fldCharType="end"/>
      </w:r>
    </w:p>
    <w:p w14:paraId="6D4A50E6">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_Toc25136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rPr>
        <w:t>第四章 技术标准和要求</w:t>
      </w:r>
      <w:r>
        <w:rPr>
          <w:b/>
          <w:bCs/>
        </w:rPr>
        <w:tab/>
      </w:r>
      <w:r>
        <w:rPr>
          <w:b/>
          <w:bCs/>
        </w:rPr>
        <w:fldChar w:fldCharType="begin"/>
      </w:r>
      <w:r>
        <w:rPr>
          <w:b/>
          <w:bCs/>
        </w:rPr>
        <w:instrText xml:space="preserve"> PAGEREF _Toc25136 \h </w:instrText>
      </w:r>
      <w:r>
        <w:rPr>
          <w:b/>
          <w:bCs/>
        </w:rPr>
        <w:fldChar w:fldCharType="separate"/>
      </w:r>
      <w:r>
        <w:rPr>
          <w:b/>
          <w:bCs/>
        </w:rPr>
        <w:t>80</w:t>
      </w:r>
      <w:r>
        <w:rPr>
          <w:b/>
          <w:bCs/>
        </w:rPr>
        <w:fldChar w:fldCharType="end"/>
      </w:r>
      <w:r>
        <w:rPr>
          <w:rFonts w:hint="eastAsia" w:ascii="仿宋" w:hAnsi="仿宋" w:eastAsia="仿宋" w:cs="仿宋"/>
          <w:b/>
          <w:bCs/>
          <w:color w:val="auto"/>
          <w:szCs w:val="21"/>
          <w:highlight w:val="none"/>
        </w:rPr>
        <w:fldChar w:fldCharType="end"/>
      </w:r>
    </w:p>
    <w:p w14:paraId="2CE9C14D">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_Toc5516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第五章 响应文件格式</w:t>
      </w:r>
      <w:r>
        <w:rPr>
          <w:b/>
          <w:bCs/>
        </w:rPr>
        <w:tab/>
      </w:r>
      <w:r>
        <w:rPr>
          <w:b/>
          <w:bCs/>
        </w:rPr>
        <w:fldChar w:fldCharType="begin"/>
      </w:r>
      <w:r>
        <w:rPr>
          <w:b/>
          <w:bCs/>
        </w:rPr>
        <w:instrText xml:space="preserve"> PAGEREF _Toc5516 \h </w:instrText>
      </w:r>
      <w:r>
        <w:rPr>
          <w:b/>
          <w:bCs/>
        </w:rPr>
        <w:fldChar w:fldCharType="separate"/>
      </w:r>
      <w:r>
        <w:rPr>
          <w:b/>
          <w:bCs/>
        </w:rPr>
        <w:t>81</w:t>
      </w:r>
      <w:r>
        <w:rPr>
          <w:b/>
          <w:bCs/>
        </w:rPr>
        <w:fldChar w:fldCharType="end"/>
      </w:r>
      <w:r>
        <w:rPr>
          <w:rFonts w:hint="eastAsia" w:ascii="仿宋" w:hAnsi="仿宋" w:eastAsia="仿宋" w:cs="仿宋"/>
          <w:b/>
          <w:bCs/>
          <w:color w:val="auto"/>
          <w:szCs w:val="21"/>
          <w:highlight w:val="none"/>
        </w:rPr>
        <w:fldChar w:fldCharType="end"/>
      </w:r>
    </w:p>
    <w:p w14:paraId="3B907C34">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_Toc11263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一、开启一览表</w:t>
      </w:r>
      <w:r>
        <w:rPr>
          <w:b/>
          <w:bCs/>
        </w:rPr>
        <w:tab/>
      </w:r>
      <w:r>
        <w:rPr>
          <w:b/>
          <w:bCs/>
        </w:rPr>
        <w:fldChar w:fldCharType="begin"/>
      </w:r>
      <w:r>
        <w:rPr>
          <w:b/>
          <w:bCs/>
        </w:rPr>
        <w:instrText xml:space="preserve"> PAGEREF _Toc11263 \h </w:instrText>
      </w:r>
      <w:r>
        <w:rPr>
          <w:b/>
          <w:bCs/>
        </w:rPr>
        <w:fldChar w:fldCharType="separate"/>
      </w:r>
      <w:r>
        <w:rPr>
          <w:b/>
          <w:bCs/>
        </w:rPr>
        <w:t>83</w:t>
      </w:r>
      <w:r>
        <w:rPr>
          <w:b/>
          <w:bCs/>
        </w:rPr>
        <w:fldChar w:fldCharType="end"/>
      </w:r>
      <w:r>
        <w:rPr>
          <w:rFonts w:hint="eastAsia" w:ascii="仿宋" w:hAnsi="仿宋" w:eastAsia="仿宋" w:cs="仿宋"/>
          <w:b/>
          <w:bCs/>
          <w:color w:val="auto"/>
          <w:szCs w:val="21"/>
          <w:highlight w:val="none"/>
        </w:rPr>
        <w:fldChar w:fldCharType="end"/>
      </w:r>
    </w:p>
    <w:p w14:paraId="23630422">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_Toc31106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二、响应函</w:t>
      </w:r>
      <w:r>
        <w:rPr>
          <w:b/>
          <w:bCs/>
        </w:rPr>
        <w:tab/>
      </w:r>
      <w:r>
        <w:rPr>
          <w:b/>
          <w:bCs/>
        </w:rPr>
        <w:fldChar w:fldCharType="begin"/>
      </w:r>
      <w:r>
        <w:rPr>
          <w:b/>
          <w:bCs/>
        </w:rPr>
        <w:instrText xml:space="preserve"> PAGEREF _Toc31106 \h </w:instrText>
      </w:r>
      <w:r>
        <w:rPr>
          <w:b/>
          <w:bCs/>
        </w:rPr>
        <w:fldChar w:fldCharType="separate"/>
      </w:r>
      <w:r>
        <w:rPr>
          <w:b/>
          <w:bCs/>
        </w:rPr>
        <w:t>84</w:t>
      </w:r>
      <w:r>
        <w:rPr>
          <w:b/>
          <w:bCs/>
        </w:rPr>
        <w:fldChar w:fldCharType="end"/>
      </w:r>
      <w:r>
        <w:rPr>
          <w:rFonts w:hint="eastAsia" w:ascii="仿宋" w:hAnsi="仿宋" w:eastAsia="仿宋" w:cs="仿宋"/>
          <w:b/>
          <w:bCs/>
          <w:color w:val="auto"/>
          <w:szCs w:val="21"/>
          <w:highlight w:val="none"/>
        </w:rPr>
        <w:fldChar w:fldCharType="end"/>
      </w:r>
    </w:p>
    <w:p w14:paraId="0471EFF6">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_Toc14095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三、商务条款偏离表</w:t>
      </w:r>
      <w:r>
        <w:rPr>
          <w:b/>
          <w:bCs/>
        </w:rPr>
        <w:tab/>
      </w:r>
      <w:r>
        <w:rPr>
          <w:b/>
          <w:bCs/>
        </w:rPr>
        <w:fldChar w:fldCharType="begin"/>
      </w:r>
      <w:r>
        <w:rPr>
          <w:b/>
          <w:bCs/>
        </w:rPr>
        <w:instrText xml:space="preserve"> PAGEREF _Toc14095 \h </w:instrText>
      </w:r>
      <w:r>
        <w:rPr>
          <w:b/>
          <w:bCs/>
        </w:rPr>
        <w:fldChar w:fldCharType="separate"/>
      </w:r>
      <w:r>
        <w:rPr>
          <w:b/>
          <w:bCs/>
        </w:rPr>
        <w:t>85</w:t>
      </w:r>
      <w:r>
        <w:rPr>
          <w:b/>
          <w:bCs/>
        </w:rPr>
        <w:fldChar w:fldCharType="end"/>
      </w:r>
      <w:r>
        <w:rPr>
          <w:rFonts w:hint="eastAsia" w:ascii="仿宋" w:hAnsi="仿宋" w:eastAsia="仿宋" w:cs="仿宋"/>
          <w:b/>
          <w:bCs/>
          <w:color w:val="auto"/>
          <w:szCs w:val="21"/>
          <w:highlight w:val="none"/>
        </w:rPr>
        <w:fldChar w:fldCharType="end"/>
      </w:r>
    </w:p>
    <w:p w14:paraId="58AF3424">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_Toc16922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四、技术条款偏离表</w:t>
      </w:r>
      <w:r>
        <w:rPr>
          <w:b/>
          <w:bCs/>
        </w:rPr>
        <w:tab/>
      </w:r>
      <w:r>
        <w:rPr>
          <w:b/>
          <w:bCs/>
        </w:rPr>
        <w:fldChar w:fldCharType="begin"/>
      </w:r>
      <w:r>
        <w:rPr>
          <w:b/>
          <w:bCs/>
        </w:rPr>
        <w:instrText xml:space="preserve"> PAGEREF _Toc16922 \h </w:instrText>
      </w:r>
      <w:r>
        <w:rPr>
          <w:b/>
          <w:bCs/>
        </w:rPr>
        <w:fldChar w:fldCharType="separate"/>
      </w:r>
      <w:r>
        <w:rPr>
          <w:b/>
          <w:bCs/>
        </w:rPr>
        <w:t>86</w:t>
      </w:r>
      <w:r>
        <w:rPr>
          <w:b/>
          <w:bCs/>
        </w:rPr>
        <w:fldChar w:fldCharType="end"/>
      </w:r>
      <w:r>
        <w:rPr>
          <w:rFonts w:hint="eastAsia" w:ascii="仿宋" w:hAnsi="仿宋" w:eastAsia="仿宋" w:cs="仿宋"/>
          <w:b/>
          <w:bCs/>
          <w:color w:val="auto"/>
          <w:szCs w:val="21"/>
          <w:highlight w:val="none"/>
        </w:rPr>
        <w:fldChar w:fldCharType="end"/>
      </w:r>
    </w:p>
    <w:p w14:paraId="4E8AB2F9">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_Toc29715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五、法定代表人身份证明书</w:t>
      </w:r>
      <w:r>
        <w:rPr>
          <w:b/>
          <w:bCs/>
        </w:rPr>
        <w:tab/>
      </w:r>
      <w:r>
        <w:rPr>
          <w:b/>
          <w:bCs/>
        </w:rPr>
        <w:fldChar w:fldCharType="begin"/>
      </w:r>
      <w:r>
        <w:rPr>
          <w:b/>
          <w:bCs/>
        </w:rPr>
        <w:instrText xml:space="preserve"> PAGEREF _Toc29715 \h </w:instrText>
      </w:r>
      <w:r>
        <w:rPr>
          <w:b/>
          <w:bCs/>
        </w:rPr>
        <w:fldChar w:fldCharType="separate"/>
      </w:r>
      <w:r>
        <w:rPr>
          <w:b/>
          <w:bCs/>
        </w:rPr>
        <w:t>87</w:t>
      </w:r>
      <w:r>
        <w:rPr>
          <w:b/>
          <w:bCs/>
        </w:rPr>
        <w:fldChar w:fldCharType="end"/>
      </w:r>
      <w:r>
        <w:rPr>
          <w:rFonts w:hint="eastAsia" w:ascii="仿宋" w:hAnsi="仿宋" w:eastAsia="仿宋" w:cs="仿宋"/>
          <w:b/>
          <w:bCs/>
          <w:color w:val="auto"/>
          <w:szCs w:val="21"/>
          <w:highlight w:val="none"/>
        </w:rPr>
        <w:fldChar w:fldCharType="end"/>
      </w:r>
    </w:p>
    <w:p w14:paraId="018F9F72">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_Toc19018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六、法定代表人授权委托书</w:t>
      </w:r>
      <w:r>
        <w:rPr>
          <w:b/>
          <w:bCs/>
        </w:rPr>
        <w:tab/>
      </w:r>
      <w:r>
        <w:rPr>
          <w:b/>
          <w:bCs/>
        </w:rPr>
        <w:fldChar w:fldCharType="begin"/>
      </w:r>
      <w:r>
        <w:rPr>
          <w:b/>
          <w:bCs/>
        </w:rPr>
        <w:instrText xml:space="preserve"> PAGEREF _Toc19018 \h </w:instrText>
      </w:r>
      <w:r>
        <w:rPr>
          <w:b/>
          <w:bCs/>
        </w:rPr>
        <w:fldChar w:fldCharType="separate"/>
      </w:r>
      <w:r>
        <w:rPr>
          <w:b/>
          <w:bCs/>
        </w:rPr>
        <w:t>88</w:t>
      </w:r>
      <w:r>
        <w:rPr>
          <w:b/>
          <w:bCs/>
        </w:rPr>
        <w:fldChar w:fldCharType="end"/>
      </w:r>
      <w:r>
        <w:rPr>
          <w:rFonts w:hint="eastAsia" w:ascii="仿宋" w:hAnsi="仿宋" w:eastAsia="仿宋" w:cs="仿宋"/>
          <w:b/>
          <w:bCs/>
          <w:color w:val="auto"/>
          <w:szCs w:val="21"/>
          <w:highlight w:val="none"/>
        </w:rPr>
        <w:fldChar w:fldCharType="end"/>
      </w:r>
    </w:p>
    <w:p w14:paraId="7AA5BED1">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_Toc4852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七、供应商资格要求证明材料</w:t>
      </w:r>
      <w:r>
        <w:rPr>
          <w:b/>
          <w:bCs/>
        </w:rPr>
        <w:tab/>
      </w:r>
      <w:r>
        <w:rPr>
          <w:b/>
          <w:bCs/>
        </w:rPr>
        <w:fldChar w:fldCharType="begin"/>
      </w:r>
      <w:r>
        <w:rPr>
          <w:b/>
          <w:bCs/>
        </w:rPr>
        <w:instrText xml:space="preserve"> PAGEREF _Toc4852 \h </w:instrText>
      </w:r>
      <w:r>
        <w:rPr>
          <w:b/>
          <w:bCs/>
        </w:rPr>
        <w:fldChar w:fldCharType="separate"/>
      </w:r>
      <w:r>
        <w:rPr>
          <w:b/>
          <w:bCs/>
        </w:rPr>
        <w:t>89</w:t>
      </w:r>
      <w:r>
        <w:rPr>
          <w:b/>
          <w:bCs/>
        </w:rPr>
        <w:fldChar w:fldCharType="end"/>
      </w:r>
      <w:r>
        <w:rPr>
          <w:rFonts w:hint="eastAsia" w:ascii="仿宋" w:hAnsi="仿宋" w:eastAsia="仿宋" w:cs="仿宋"/>
          <w:b/>
          <w:bCs/>
          <w:color w:val="auto"/>
          <w:szCs w:val="21"/>
          <w:highlight w:val="none"/>
        </w:rPr>
        <w:fldChar w:fldCharType="end"/>
      </w:r>
    </w:p>
    <w:p w14:paraId="1701EAED">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_Toc26616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7.1、法人或者其他组织的营业执照等证明文件，自然人的身份证明</w:t>
      </w:r>
      <w:r>
        <w:rPr>
          <w:b/>
          <w:bCs/>
        </w:rPr>
        <w:tab/>
      </w:r>
      <w:r>
        <w:rPr>
          <w:b/>
          <w:bCs/>
        </w:rPr>
        <w:fldChar w:fldCharType="begin"/>
      </w:r>
      <w:r>
        <w:rPr>
          <w:b/>
          <w:bCs/>
        </w:rPr>
        <w:instrText xml:space="preserve"> PAGEREF _Toc26616 \h </w:instrText>
      </w:r>
      <w:r>
        <w:rPr>
          <w:b/>
          <w:bCs/>
        </w:rPr>
        <w:fldChar w:fldCharType="separate"/>
      </w:r>
      <w:r>
        <w:rPr>
          <w:b/>
          <w:bCs/>
        </w:rPr>
        <w:t>90</w:t>
      </w:r>
      <w:r>
        <w:rPr>
          <w:b/>
          <w:bCs/>
        </w:rPr>
        <w:fldChar w:fldCharType="end"/>
      </w:r>
      <w:r>
        <w:rPr>
          <w:rFonts w:hint="eastAsia" w:ascii="仿宋" w:hAnsi="仿宋" w:eastAsia="仿宋" w:cs="仿宋"/>
          <w:b/>
          <w:bCs/>
          <w:color w:val="auto"/>
          <w:szCs w:val="21"/>
          <w:highlight w:val="none"/>
        </w:rPr>
        <w:fldChar w:fldCharType="end"/>
      </w:r>
    </w:p>
    <w:p w14:paraId="1FA9EF0B">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_Toc26903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7.2、财务状况报告，依法缴纳税收和社会保障资金的相关材料</w:t>
      </w:r>
      <w:r>
        <w:rPr>
          <w:b/>
          <w:bCs/>
        </w:rPr>
        <w:tab/>
      </w:r>
      <w:r>
        <w:rPr>
          <w:b/>
          <w:bCs/>
        </w:rPr>
        <w:fldChar w:fldCharType="begin"/>
      </w:r>
      <w:r>
        <w:rPr>
          <w:b/>
          <w:bCs/>
        </w:rPr>
        <w:instrText xml:space="preserve"> PAGEREF _Toc26903 \h </w:instrText>
      </w:r>
      <w:r>
        <w:rPr>
          <w:b/>
          <w:bCs/>
        </w:rPr>
        <w:fldChar w:fldCharType="separate"/>
      </w:r>
      <w:r>
        <w:rPr>
          <w:b/>
          <w:bCs/>
        </w:rPr>
        <w:t>91</w:t>
      </w:r>
      <w:r>
        <w:rPr>
          <w:b/>
          <w:bCs/>
        </w:rPr>
        <w:fldChar w:fldCharType="end"/>
      </w:r>
      <w:r>
        <w:rPr>
          <w:rFonts w:hint="eastAsia" w:ascii="仿宋" w:hAnsi="仿宋" w:eastAsia="仿宋" w:cs="仿宋"/>
          <w:b/>
          <w:bCs/>
          <w:color w:val="auto"/>
          <w:szCs w:val="21"/>
          <w:highlight w:val="none"/>
        </w:rPr>
        <w:fldChar w:fldCharType="end"/>
      </w:r>
    </w:p>
    <w:p w14:paraId="6C17396C">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_Toc32167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7.3、具备履行合同所必需的设备和专业技术能力的证明材料</w:t>
      </w:r>
      <w:r>
        <w:rPr>
          <w:b/>
          <w:bCs/>
        </w:rPr>
        <w:tab/>
      </w:r>
      <w:r>
        <w:rPr>
          <w:b/>
          <w:bCs/>
        </w:rPr>
        <w:fldChar w:fldCharType="begin"/>
      </w:r>
      <w:r>
        <w:rPr>
          <w:b/>
          <w:bCs/>
        </w:rPr>
        <w:instrText xml:space="preserve"> PAGEREF _Toc32167 \h </w:instrText>
      </w:r>
      <w:r>
        <w:rPr>
          <w:b/>
          <w:bCs/>
        </w:rPr>
        <w:fldChar w:fldCharType="separate"/>
      </w:r>
      <w:r>
        <w:rPr>
          <w:b/>
          <w:bCs/>
        </w:rPr>
        <w:t>92</w:t>
      </w:r>
      <w:r>
        <w:rPr>
          <w:b/>
          <w:bCs/>
        </w:rPr>
        <w:fldChar w:fldCharType="end"/>
      </w:r>
      <w:r>
        <w:rPr>
          <w:rFonts w:hint="eastAsia" w:ascii="仿宋" w:hAnsi="仿宋" w:eastAsia="仿宋" w:cs="仿宋"/>
          <w:b/>
          <w:bCs/>
          <w:color w:val="auto"/>
          <w:szCs w:val="21"/>
          <w:highlight w:val="none"/>
        </w:rPr>
        <w:fldChar w:fldCharType="end"/>
      </w:r>
    </w:p>
    <w:p w14:paraId="7339D53A">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_Toc28382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7.4、参加政府采购活动前3年内在经营活动中没有重大违法记录的书面声明</w:t>
      </w:r>
      <w:r>
        <w:rPr>
          <w:b/>
          <w:bCs/>
        </w:rPr>
        <w:tab/>
      </w:r>
      <w:r>
        <w:rPr>
          <w:b/>
          <w:bCs/>
        </w:rPr>
        <w:fldChar w:fldCharType="begin"/>
      </w:r>
      <w:r>
        <w:rPr>
          <w:b/>
          <w:bCs/>
        </w:rPr>
        <w:instrText xml:space="preserve"> PAGEREF _Toc28382 \h </w:instrText>
      </w:r>
      <w:r>
        <w:rPr>
          <w:b/>
          <w:bCs/>
        </w:rPr>
        <w:fldChar w:fldCharType="separate"/>
      </w:r>
      <w:r>
        <w:rPr>
          <w:b/>
          <w:bCs/>
        </w:rPr>
        <w:t>93</w:t>
      </w:r>
      <w:r>
        <w:rPr>
          <w:b/>
          <w:bCs/>
        </w:rPr>
        <w:fldChar w:fldCharType="end"/>
      </w:r>
      <w:r>
        <w:rPr>
          <w:rFonts w:hint="eastAsia" w:ascii="仿宋" w:hAnsi="仿宋" w:eastAsia="仿宋" w:cs="仿宋"/>
          <w:b/>
          <w:bCs/>
          <w:color w:val="auto"/>
          <w:szCs w:val="21"/>
          <w:highlight w:val="none"/>
        </w:rPr>
        <w:fldChar w:fldCharType="end"/>
      </w:r>
    </w:p>
    <w:p w14:paraId="068096CE">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_Toc27254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7.5、具备法律、行政法规规定的其他条件的证明材料</w:t>
      </w:r>
      <w:r>
        <w:rPr>
          <w:b/>
          <w:bCs/>
        </w:rPr>
        <w:tab/>
      </w:r>
      <w:r>
        <w:rPr>
          <w:b/>
          <w:bCs/>
        </w:rPr>
        <w:fldChar w:fldCharType="begin"/>
      </w:r>
      <w:r>
        <w:rPr>
          <w:b/>
          <w:bCs/>
        </w:rPr>
        <w:instrText xml:space="preserve"> PAGEREF _Toc27254 \h </w:instrText>
      </w:r>
      <w:r>
        <w:rPr>
          <w:b/>
          <w:bCs/>
        </w:rPr>
        <w:fldChar w:fldCharType="separate"/>
      </w:r>
      <w:r>
        <w:rPr>
          <w:b/>
          <w:bCs/>
        </w:rPr>
        <w:t>94</w:t>
      </w:r>
      <w:r>
        <w:rPr>
          <w:b/>
          <w:bCs/>
        </w:rPr>
        <w:fldChar w:fldCharType="end"/>
      </w:r>
      <w:r>
        <w:rPr>
          <w:rFonts w:hint="eastAsia" w:ascii="仿宋" w:hAnsi="仿宋" w:eastAsia="仿宋" w:cs="仿宋"/>
          <w:b/>
          <w:bCs/>
          <w:color w:val="auto"/>
          <w:szCs w:val="21"/>
          <w:highlight w:val="none"/>
        </w:rPr>
        <w:fldChar w:fldCharType="end"/>
      </w:r>
    </w:p>
    <w:p w14:paraId="5F2EAF25">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_Toc13863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八、供应商类似项目业绩表</w:t>
      </w:r>
      <w:r>
        <w:rPr>
          <w:b/>
          <w:bCs/>
        </w:rPr>
        <w:tab/>
      </w:r>
      <w:r>
        <w:rPr>
          <w:b/>
          <w:bCs/>
        </w:rPr>
        <w:fldChar w:fldCharType="begin"/>
      </w:r>
      <w:r>
        <w:rPr>
          <w:b/>
          <w:bCs/>
        </w:rPr>
        <w:instrText xml:space="preserve"> PAGEREF _Toc13863 \h </w:instrText>
      </w:r>
      <w:r>
        <w:rPr>
          <w:b/>
          <w:bCs/>
        </w:rPr>
        <w:fldChar w:fldCharType="separate"/>
      </w:r>
      <w:r>
        <w:rPr>
          <w:b/>
          <w:bCs/>
        </w:rPr>
        <w:t>96</w:t>
      </w:r>
      <w:r>
        <w:rPr>
          <w:b/>
          <w:bCs/>
        </w:rPr>
        <w:fldChar w:fldCharType="end"/>
      </w:r>
      <w:r>
        <w:rPr>
          <w:rFonts w:hint="eastAsia" w:ascii="仿宋" w:hAnsi="仿宋" w:eastAsia="仿宋" w:cs="仿宋"/>
          <w:b/>
          <w:bCs/>
          <w:color w:val="auto"/>
          <w:szCs w:val="21"/>
          <w:highlight w:val="none"/>
        </w:rPr>
        <w:fldChar w:fldCharType="end"/>
      </w:r>
    </w:p>
    <w:p w14:paraId="57B6C78B">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_Toc21275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九、项目负责人简历表</w:t>
      </w:r>
      <w:r>
        <w:rPr>
          <w:b/>
          <w:bCs/>
        </w:rPr>
        <w:tab/>
      </w:r>
      <w:r>
        <w:rPr>
          <w:b/>
          <w:bCs/>
        </w:rPr>
        <w:fldChar w:fldCharType="begin"/>
      </w:r>
      <w:r>
        <w:rPr>
          <w:b/>
          <w:bCs/>
        </w:rPr>
        <w:instrText xml:space="preserve"> PAGEREF _Toc21275 \h </w:instrText>
      </w:r>
      <w:r>
        <w:rPr>
          <w:b/>
          <w:bCs/>
        </w:rPr>
        <w:fldChar w:fldCharType="separate"/>
      </w:r>
      <w:r>
        <w:rPr>
          <w:b/>
          <w:bCs/>
        </w:rPr>
        <w:t>98</w:t>
      </w:r>
      <w:r>
        <w:rPr>
          <w:b/>
          <w:bCs/>
        </w:rPr>
        <w:fldChar w:fldCharType="end"/>
      </w:r>
      <w:r>
        <w:rPr>
          <w:rFonts w:hint="eastAsia" w:ascii="仿宋" w:hAnsi="仿宋" w:eastAsia="仿宋" w:cs="仿宋"/>
          <w:b/>
          <w:bCs/>
          <w:color w:val="auto"/>
          <w:szCs w:val="21"/>
          <w:highlight w:val="none"/>
        </w:rPr>
        <w:fldChar w:fldCharType="end"/>
      </w:r>
    </w:p>
    <w:p w14:paraId="069A12D8">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_Toc2519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十、主要项目管理人员表</w:t>
      </w:r>
      <w:r>
        <w:rPr>
          <w:b/>
          <w:bCs/>
        </w:rPr>
        <w:tab/>
      </w:r>
      <w:r>
        <w:rPr>
          <w:b/>
          <w:bCs/>
        </w:rPr>
        <w:fldChar w:fldCharType="begin"/>
      </w:r>
      <w:r>
        <w:rPr>
          <w:b/>
          <w:bCs/>
        </w:rPr>
        <w:instrText xml:space="preserve"> PAGEREF _Toc2519 \h </w:instrText>
      </w:r>
      <w:r>
        <w:rPr>
          <w:b/>
          <w:bCs/>
        </w:rPr>
        <w:fldChar w:fldCharType="separate"/>
      </w:r>
      <w:r>
        <w:rPr>
          <w:b/>
          <w:bCs/>
        </w:rPr>
        <w:t>99</w:t>
      </w:r>
      <w:r>
        <w:rPr>
          <w:b/>
          <w:bCs/>
        </w:rPr>
        <w:fldChar w:fldCharType="end"/>
      </w:r>
      <w:r>
        <w:rPr>
          <w:rFonts w:hint="eastAsia" w:ascii="仿宋" w:hAnsi="仿宋" w:eastAsia="仿宋" w:cs="仿宋"/>
          <w:b/>
          <w:bCs/>
          <w:color w:val="auto"/>
          <w:szCs w:val="21"/>
          <w:highlight w:val="none"/>
        </w:rPr>
        <w:fldChar w:fldCharType="end"/>
      </w:r>
    </w:p>
    <w:p w14:paraId="22E8E7F0">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_Toc21448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十一、施工组织设计</w:t>
      </w:r>
      <w:r>
        <w:rPr>
          <w:b/>
          <w:bCs/>
        </w:rPr>
        <w:tab/>
      </w:r>
      <w:r>
        <w:rPr>
          <w:b/>
          <w:bCs/>
        </w:rPr>
        <w:fldChar w:fldCharType="begin"/>
      </w:r>
      <w:r>
        <w:rPr>
          <w:b/>
          <w:bCs/>
        </w:rPr>
        <w:instrText xml:space="preserve"> PAGEREF _Toc21448 \h </w:instrText>
      </w:r>
      <w:r>
        <w:rPr>
          <w:b/>
          <w:bCs/>
        </w:rPr>
        <w:fldChar w:fldCharType="separate"/>
      </w:r>
      <w:r>
        <w:rPr>
          <w:b/>
          <w:bCs/>
        </w:rPr>
        <w:t>100</w:t>
      </w:r>
      <w:r>
        <w:rPr>
          <w:b/>
          <w:bCs/>
        </w:rPr>
        <w:fldChar w:fldCharType="end"/>
      </w:r>
      <w:r>
        <w:rPr>
          <w:rFonts w:hint="eastAsia" w:ascii="仿宋" w:hAnsi="仿宋" w:eastAsia="仿宋" w:cs="仿宋"/>
          <w:b/>
          <w:bCs/>
          <w:color w:val="auto"/>
          <w:szCs w:val="21"/>
          <w:highlight w:val="none"/>
        </w:rPr>
        <w:fldChar w:fldCharType="end"/>
      </w:r>
    </w:p>
    <w:p w14:paraId="1D473F30">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_Toc9912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十二、已标价工程量清单</w:t>
      </w:r>
      <w:r>
        <w:rPr>
          <w:b/>
          <w:bCs/>
        </w:rPr>
        <w:tab/>
      </w:r>
      <w:r>
        <w:rPr>
          <w:b/>
          <w:bCs/>
        </w:rPr>
        <w:fldChar w:fldCharType="begin"/>
      </w:r>
      <w:r>
        <w:rPr>
          <w:b/>
          <w:bCs/>
        </w:rPr>
        <w:instrText xml:space="preserve"> PAGEREF _Toc9912 \h </w:instrText>
      </w:r>
      <w:r>
        <w:rPr>
          <w:b/>
          <w:bCs/>
        </w:rPr>
        <w:fldChar w:fldCharType="separate"/>
      </w:r>
      <w:r>
        <w:rPr>
          <w:b/>
          <w:bCs/>
        </w:rPr>
        <w:t>101</w:t>
      </w:r>
      <w:r>
        <w:rPr>
          <w:b/>
          <w:bCs/>
        </w:rPr>
        <w:fldChar w:fldCharType="end"/>
      </w:r>
      <w:r>
        <w:rPr>
          <w:rFonts w:hint="eastAsia" w:ascii="仿宋" w:hAnsi="仿宋" w:eastAsia="仿宋" w:cs="仿宋"/>
          <w:b/>
          <w:bCs/>
          <w:color w:val="auto"/>
          <w:szCs w:val="21"/>
          <w:highlight w:val="none"/>
        </w:rPr>
        <w:fldChar w:fldCharType="end"/>
      </w:r>
    </w:p>
    <w:p w14:paraId="3A3C6F35">
      <w:pPr>
        <w:pStyle w:val="39"/>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_Toc27156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十三、其他需要提交的资料</w:t>
      </w:r>
      <w:r>
        <w:rPr>
          <w:b/>
          <w:bCs/>
        </w:rPr>
        <w:tab/>
      </w:r>
      <w:r>
        <w:rPr>
          <w:b/>
          <w:bCs/>
        </w:rPr>
        <w:fldChar w:fldCharType="begin"/>
      </w:r>
      <w:r>
        <w:rPr>
          <w:b/>
          <w:bCs/>
        </w:rPr>
        <w:instrText xml:space="preserve"> PAGEREF _Toc27156 \h </w:instrText>
      </w:r>
      <w:r>
        <w:rPr>
          <w:b/>
          <w:bCs/>
        </w:rPr>
        <w:fldChar w:fldCharType="separate"/>
      </w:r>
      <w:r>
        <w:rPr>
          <w:b/>
          <w:bCs/>
        </w:rPr>
        <w:t>102</w:t>
      </w:r>
      <w:r>
        <w:rPr>
          <w:b/>
          <w:bCs/>
        </w:rPr>
        <w:fldChar w:fldCharType="end"/>
      </w:r>
      <w:r>
        <w:rPr>
          <w:rFonts w:hint="eastAsia" w:ascii="仿宋" w:hAnsi="仿宋" w:eastAsia="仿宋" w:cs="仿宋"/>
          <w:b/>
          <w:bCs/>
          <w:color w:val="auto"/>
          <w:szCs w:val="21"/>
          <w:highlight w:val="none"/>
        </w:rPr>
        <w:fldChar w:fldCharType="end"/>
      </w:r>
    </w:p>
    <w:p w14:paraId="4867BD24">
      <w:pPr>
        <w:pStyle w:val="31"/>
        <w:tabs>
          <w:tab w:val="right" w:leader="dot" w:pos="9071"/>
        </w:tabs>
        <w:rPr>
          <w:b/>
          <w:bCs/>
        </w:rPr>
      </w:pPr>
      <w:r>
        <w:rPr>
          <w:rFonts w:hint="eastAsia" w:ascii="仿宋" w:hAnsi="仿宋" w:eastAsia="仿宋" w:cs="仿宋"/>
          <w:b/>
          <w:bCs/>
          <w:color w:val="auto"/>
          <w:szCs w:val="21"/>
          <w:highlight w:val="none"/>
        </w:rPr>
        <w:fldChar w:fldCharType="begin"/>
      </w:r>
      <w:r>
        <w:rPr>
          <w:rFonts w:hint="eastAsia" w:ascii="仿宋" w:hAnsi="仿宋" w:eastAsia="仿宋" w:cs="仿宋"/>
          <w:b/>
          <w:bCs/>
          <w:szCs w:val="21"/>
          <w:highlight w:val="none"/>
        </w:rPr>
        <w:instrText xml:space="preserve"> HYPERLINK \l _Toc16424 </w:instrText>
      </w:r>
      <w:r>
        <w:rPr>
          <w:rFonts w:hint="eastAsia" w:ascii="仿宋" w:hAnsi="仿宋" w:eastAsia="仿宋" w:cs="仿宋"/>
          <w:b/>
          <w:bCs/>
          <w:szCs w:val="21"/>
          <w:highlight w:val="none"/>
        </w:rPr>
        <w:fldChar w:fldCharType="separate"/>
      </w:r>
      <w:r>
        <w:rPr>
          <w:rFonts w:hint="eastAsia" w:ascii="仿宋" w:hAnsi="仿宋" w:eastAsia="仿宋" w:cs="仿宋"/>
          <w:b/>
          <w:bCs/>
          <w:szCs w:val="24"/>
          <w:highlight w:val="none"/>
          <w:shd w:val="clear" w:color="auto" w:fill="FFFFFF" w:themeFill="background1"/>
        </w:rPr>
        <w:t>第六章 补充条款</w:t>
      </w:r>
      <w:r>
        <w:rPr>
          <w:b/>
          <w:bCs/>
        </w:rPr>
        <w:tab/>
      </w:r>
      <w:r>
        <w:rPr>
          <w:b/>
          <w:bCs/>
        </w:rPr>
        <w:fldChar w:fldCharType="begin"/>
      </w:r>
      <w:r>
        <w:rPr>
          <w:b/>
          <w:bCs/>
        </w:rPr>
        <w:instrText xml:space="preserve"> PAGEREF _Toc16424 \h </w:instrText>
      </w:r>
      <w:r>
        <w:rPr>
          <w:b/>
          <w:bCs/>
        </w:rPr>
        <w:fldChar w:fldCharType="separate"/>
      </w:r>
      <w:r>
        <w:rPr>
          <w:b/>
          <w:bCs/>
        </w:rPr>
        <w:t>104</w:t>
      </w:r>
      <w:r>
        <w:rPr>
          <w:b/>
          <w:bCs/>
        </w:rPr>
        <w:fldChar w:fldCharType="end"/>
      </w:r>
      <w:r>
        <w:rPr>
          <w:rFonts w:hint="eastAsia" w:ascii="仿宋" w:hAnsi="仿宋" w:eastAsia="仿宋" w:cs="仿宋"/>
          <w:b/>
          <w:bCs/>
          <w:color w:val="auto"/>
          <w:szCs w:val="21"/>
          <w:highlight w:val="none"/>
        </w:rPr>
        <w:fldChar w:fldCharType="end"/>
      </w:r>
    </w:p>
    <w:p w14:paraId="3C52158A">
      <w:pPr>
        <w:spacing w:line="288" w:lineRule="auto"/>
        <w:rPr>
          <w:rFonts w:ascii="仿宋" w:hAnsi="仿宋" w:eastAsia="仿宋" w:cs="仿宋"/>
          <w:bCs/>
          <w:color w:val="auto"/>
          <w:highlight w:val="none"/>
        </w:rPr>
      </w:pPr>
      <w:r>
        <w:rPr>
          <w:rFonts w:hint="eastAsia" w:ascii="仿宋" w:hAnsi="仿宋" w:eastAsia="仿宋" w:cs="仿宋"/>
          <w:b/>
          <w:bCs/>
          <w:color w:val="auto"/>
          <w:szCs w:val="21"/>
          <w:highlight w:val="none"/>
        </w:rPr>
        <w:fldChar w:fldCharType="end"/>
      </w:r>
    </w:p>
    <w:p w14:paraId="3D6199C9">
      <w:pPr>
        <w:widowControl/>
        <w:shd w:val="clear" w:color="auto" w:fill="FFFFFF"/>
        <w:spacing w:line="360" w:lineRule="auto"/>
        <w:jc w:val="center"/>
        <w:outlineLvl w:val="0"/>
        <w:rPr>
          <w:rFonts w:ascii="仿宋" w:hAnsi="仿宋" w:eastAsia="仿宋" w:cs="仿宋"/>
          <w:b/>
          <w:color w:val="auto"/>
          <w:kern w:val="0"/>
          <w:sz w:val="24"/>
          <w:szCs w:val="24"/>
          <w:highlight w:val="none"/>
        </w:rPr>
        <w:sectPr>
          <w:footerReference r:id="rId6" w:type="default"/>
          <w:pgSz w:w="11905" w:h="16838"/>
          <w:pgMar w:top="1134" w:right="1417" w:bottom="1134" w:left="1417" w:header="850" w:footer="992" w:gutter="0"/>
          <w:pgNumType w:fmt="decimal" w:start="1"/>
          <w:cols w:space="0" w:num="1"/>
          <w:rtlGutter w:val="0"/>
          <w:docGrid w:type="lines" w:linePitch="317" w:charSpace="0"/>
        </w:sectPr>
      </w:pPr>
      <w:bookmarkStart w:id="0" w:name="_Toc129942521"/>
    </w:p>
    <w:bookmarkEnd w:id="0"/>
    <w:p w14:paraId="7F484C86">
      <w:pPr>
        <w:spacing w:line="360" w:lineRule="auto"/>
        <w:jc w:val="center"/>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lang w:eastAsia="zh-CN"/>
        </w:rPr>
        <w:t>甘泉堡管委会办公大楼、配楼电力及设施改造项目（二标段）-配楼</w:t>
      </w:r>
    </w:p>
    <w:p w14:paraId="268C558C">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1" w:name="_Toc745"/>
      <w:bookmarkStart w:id="2" w:name="_Toc25240"/>
      <w:r>
        <w:rPr>
          <w:rFonts w:hint="eastAsia" w:ascii="仿宋" w:hAnsi="仿宋" w:eastAsia="仿宋" w:cs="仿宋"/>
          <w:b/>
          <w:color w:val="auto"/>
          <w:sz w:val="24"/>
          <w:szCs w:val="24"/>
          <w:highlight w:val="none"/>
          <w:shd w:val="clear" w:color="auto" w:fill="FFFFFF" w:themeFill="background1"/>
        </w:rPr>
        <w:t>竞争性磋商公告</w:t>
      </w:r>
      <w:bookmarkEnd w:id="1"/>
      <w:bookmarkEnd w:id="2"/>
    </w:p>
    <w:tbl>
      <w:tblPr>
        <w:tblStyle w:val="49"/>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DB59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70A24C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5CEEF8D1">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甘泉堡管委会办公大楼、配楼电力及设施改造项目（二标段）-配楼</w:t>
            </w:r>
            <w:r>
              <w:rPr>
                <w:rFonts w:hint="eastAsia" w:ascii="仿宋" w:hAnsi="仿宋" w:eastAsia="仿宋" w:cs="仿宋"/>
                <w:color w:val="auto"/>
                <w:kern w:val="0"/>
                <w:sz w:val="24"/>
                <w:szCs w:val="24"/>
                <w:highlight w:val="none"/>
                <w:shd w:val="clear" w:color="auto" w:fill="FFFFFF" w:themeFill="background1"/>
              </w:rPr>
              <w:t>的潜在供应商应在政采云平台线上获取采购文件，并于202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06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25</w:t>
            </w:r>
            <w:r>
              <w:rPr>
                <w:rFonts w:hint="eastAsia" w:ascii="仿宋" w:hAnsi="仿宋" w:eastAsia="仿宋" w:cs="仿宋"/>
                <w:color w:val="auto"/>
                <w:kern w:val="0"/>
                <w:sz w:val="24"/>
                <w:szCs w:val="24"/>
                <w:highlight w:val="none"/>
                <w:shd w:val="clear" w:color="auto" w:fill="FFFFFF" w:themeFill="background1"/>
              </w:rPr>
              <w:t>日 1</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 xml:space="preserve">:00（北京时间）前提交响应文件。     </w:t>
            </w:r>
          </w:p>
        </w:tc>
      </w:tr>
    </w:tbl>
    <w:p w14:paraId="484742B6">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一、项目基本情况</w:t>
      </w:r>
    </w:p>
    <w:p w14:paraId="0BF24D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项目编号：XJXSJ-2026 (ZC)-330</w:t>
      </w:r>
    </w:p>
    <w:p w14:paraId="350A75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lang w:eastAsia="zh-CN"/>
        </w:rPr>
        <w:t>甘泉堡管委会办公大楼、配楼电力及设施改造项目（二标段）-配楼</w:t>
      </w:r>
    </w:p>
    <w:p w14:paraId="0BE701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采购方式：竞争性磋商 </w:t>
      </w:r>
    </w:p>
    <w:p w14:paraId="12DE80F4">
      <w:pPr>
        <w:widowControl/>
        <w:shd w:val="clear" w:color="auto" w:fill="FFFFFF"/>
        <w:snapToGrid w:val="0"/>
        <w:spacing w:line="360" w:lineRule="auto"/>
        <w:ind w:firstLine="480" w:firstLineChars="200"/>
        <w:rPr>
          <w:rFonts w:hint="default"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预算金额（元）：</w:t>
      </w:r>
      <w:r>
        <w:rPr>
          <w:rFonts w:hint="eastAsia" w:ascii="仿宋" w:hAnsi="仿宋" w:eastAsia="仿宋" w:cs="仿宋"/>
          <w:color w:val="auto"/>
          <w:kern w:val="0"/>
          <w:sz w:val="24"/>
          <w:szCs w:val="24"/>
          <w:highlight w:val="none"/>
          <w:shd w:val="clear" w:color="auto" w:fill="FFFFFF" w:themeFill="background1"/>
          <w:lang w:val="en-US" w:eastAsia="zh-CN"/>
        </w:rPr>
        <w:t>740000.00</w:t>
      </w:r>
    </w:p>
    <w:p w14:paraId="3CECF2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最高限价（元）：</w:t>
      </w:r>
      <w:r>
        <w:rPr>
          <w:rFonts w:hint="eastAsia" w:ascii="仿宋" w:hAnsi="仿宋" w:eastAsia="仿宋" w:cs="仿宋"/>
          <w:color w:val="auto"/>
          <w:kern w:val="0"/>
          <w:sz w:val="24"/>
          <w:szCs w:val="24"/>
          <w:highlight w:val="none"/>
          <w:shd w:val="clear" w:color="auto" w:fill="FFFFFF" w:themeFill="background1"/>
          <w:lang w:val="en-US" w:eastAsia="zh-CN"/>
        </w:rPr>
        <w:t>738178.69</w:t>
      </w:r>
    </w:p>
    <w:p w14:paraId="6775F9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采购需求：</w:t>
      </w:r>
    </w:p>
    <w:p w14:paraId="0457DBEC">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标项名称：</w:t>
      </w:r>
      <w:r>
        <w:rPr>
          <w:rFonts w:hint="eastAsia" w:ascii="仿宋" w:hAnsi="仿宋" w:eastAsia="仿宋" w:cs="仿宋"/>
          <w:color w:val="auto"/>
          <w:kern w:val="0"/>
          <w:sz w:val="24"/>
          <w:szCs w:val="24"/>
          <w:highlight w:val="none"/>
          <w:shd w:val="clear" w:color="auto" w:fill="FFFFFF" w:themeFill="background1"/>
          <w:lang w:eastAsia="zh-CN"/>
        </w:rPr>
        <w:t>甘泉堡管委会办公大楼、配楼电力及设施改造项目（二标段）-配楼</w:t>
      </w:r>
    </w:p>
    <w:p w14:paraId="315915EF">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数量：1</w:t>
      </w:r>
    </w:p>
    <w:p w14:paraId="27F69069">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预算金额（元）：</w:t>
      </w:r>
      <w:r>
        <w:rPr>
          <w:rFonts w:hint="eastAsia" w:ascii="仿宋" w:hAnsi="仿宋" w:eastAsia="仿宋" w:cs="仿宋"/>
          <w:color w:val="auto"/>
          <w:kern w:val="0"/>
          <w:sz w:val="24"/>
          <w:szCs w:val="24"/>
          <w:highlight w:val="none"/>
          <w:shd w:val="clear" w:color="auto" w:fill="FFFFFF" w:themeFill="background1"/>
          <w:lang w:val="en-US" w:eastAsia="zh-CN"/>
        </w:rPr>
        <w:t>740000.00</w:t>
      </w:r>
    </w:p>
    <w:p w14:paraId="50DB7E30">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单位：批</w:t>
      </w:r>
    </w:p>
    <w:p w14:paraId="0E9921EA">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简要规格描述：</w:t>
      </w:r>
      <w:r>
        <w:rPr>
          <w:rFonts w:hint="eastAsia" w:ascii="仿宋" w:hAnsi="仿宋" w:eastAsia="仿宋" w:cs="仿宋"/>
          <w:color w:val="auto"/>
          <w:kern w:val="0"/>
          <w:sz w:val="24"/>
          <w:szCs w:val="24"/>
          <w:highlight w:val="none"/>
          <w:shd w:val="clear" w:color="auto" w:fill="FFFFFF" w:themeFill="background1"/>
          <w:lang w:eastAsia="zh-CN"/>
        </w:rPr>
        <w:t>甘泉堡管委会配楼电力及设施改造</w:t>
      </w:r>
      <w:r>
        <w:rPr>
          <w:rFonts w:hint="eastAsia" w:ascii="仿宋" w:hAnsi="仿宋" w:eastAsia="仿宋" w:cs="仿宋"/>
          <w:color w:val="auto"/>
          <w:sz w:val="24"/>
          <w:szCs w:val="24"/>
          <w:highlight w:val="none"/>
        </w:rPr>
        <w:t>（详见工程量清单）   </w:t>
      </w:r>
    </w:p>
    <w:p w14:paraId="73E4312F">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备注：</w:t>
      </w:r>
    </w:p>
    <w:p w14:paraId="5EE04763">
      <w:pPr>
        <w:widowControl/>
        <w:shd w:val="clear" w:color="auto" w:fill="FFFFFF"/>
        <w:snapToGrid w:val="0"/>
        <w:spacing w:line="360" w:lineRule="auto"/>
        <w:ind w:firstLine="960" w:firstLineChars="4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合同履约期限：标项 1，</w:t>
      </w:r>
      <w:r>
        <w:rPr>
          <w:rFonts w:hint="eastAsia" w:ascii="仿宋" w:hAnsi="仿宋" w:eastAsia="仿宋" w:cs="仿宋"/>
          <w:color w:val="auto"/>
          <w:kern w:val="0"/>
          <w:sz w:val="24"/>
          <w:szCs w:val="24"/>
          <w:highlight w:val="none"/>
          <w:shd w:val="clear" w:color="auto" w:fill="FFFFFF" w:themeFill="background1"/>
          <w:lang w:eastAsia="zh-CN"/>
        </w:rPr>
        <w:t>自合同签订之日起</w:t>
      </w:r>
      <w:r>
        <w:rPr>
          <w:rFonts w:hint="eastAsia" w:ascii="仿宋" w:hAnsi="仿宋" w:eastAsia="仿宋" w:cs="仿宋"/>
          <w:color w:val="auto"/>
          <w:kern w:val="0"/>
          <w:sz w:val="24"/>
          <w:szCs w:val="24"/>
          <w:highlight w:val="none"/>
          <w:shd w:val="clear" w:color="auto" w:fill="FFFFFF" w:themeFill="background1"/>
          <w:lang w:val="en-US" w:eastAsia="zh-CN"/>
        </w:rPr>
        <w:t>90</w:t>
      </w:r>
      <w:r>
        <w:rPr>
          <w:rFonts w:hint="eastAsia" w:ascii="仿宋" w:hAnsi="仿宋" w:eastAsia="仿宋" w:cs="仿宋"/>
          <w:color w:val="auto"/>
          <w:kern w:val="0"/>
          <w:sz w:val="24"/>
          <w:szCs w:val="24"/>
          <w:highlight w:val="none"/>
          <w:shd w:val="clear" w:color="auto" w:fill="FFFFFF" w:themeFill="background1"/>
          <w:lang w:eastAsia="zh-CN"/>
        </w:rPr>
        <w:t>日历日。</w:t>
      </w:r>
    </w:p>
    <w:p w14:paraId="213CEB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w:t>
      </w:r>
      <w:r>
        <w:rPr>
          <w:rFonts w:hint="eastAsia" w:ascii="仿宋" w:hAnsi="仿宋" w:eastAsia="仿宋" w:cs="仿宋"/>
          <w:color w:val="auto"/>
          <w:kern w:val="0"/>
          <w:sz w:val="24"/>
          <w:szCs w:val="24"/>
          <w:highlight w:val="none"/>
          <w:shd w:val="clear" w:color="auto" w:fill="FFFFFF" w:themeFill="background1"/>
          <w:lang w:val="en-US" w:eastAsia="zh-CN"/>
        </w:rPr>
        <w:t>否</w:t>
      </w:r>
      <w:r>
        <w:rPr>
          <w:rFonts w:hint="eastAsia" w:ascii="仿宋" w:hAnsi="仿宋" w:eastAsia="仿宋" w:cs="仿宋"/>
          <w:color w:val="auto"/>
          <w:kern w:val="0"/>
          <w:sz w:val="24"/>
          <w:szCs w:val="24"/>
          <w:highlight w:val="none"/>
          <w:shd w:val="clear" w:color="auto" w:fill="FFFFFF" w:themeFill="background1"/>
        </w:rPr>
        <w:t>）接受联合体投标。</w:t>
      </w:r>
    </w:p>
    <w:p w14:paraId="1B146FD5">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二、申请人的资格要求：</w:t>
      </w:r>
    </w:p>
    <w:p w14:paraId="2626CB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1.满足《中华人民共和国政府采购法》第二十二条规定；</w:t>
      </w:r>
    </w:p>
    <w:p w14:paraId="201E39F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2.落实政府采购政策需满足的资格要求：标项1：本项目为专门面向</w:t>
      </w:r>
      <w:r>
        <w:rPr>
          <w:rFonts w:hint="eastAsia" w:ascii="仿宋" w:hAnsi="仿宋" w:eastAsia="仿宋" w:cs="仿宋"/>
          <w:color w:val="auto"/>
          <w:kern w:val="0"/>
          <w:sz w:val="24"/>
          <w:szCs w:val="24"/>
          <w:highlight w:val="none"/>
          <w:shd w:val="clear" w:color="auto" w:fill="FFFFFF" w:themeFill="background1"/>
          <w:lang w:val="en-US" w:eastAsia="zh-CN"/>
        </w:rPr>
        <w:t>中小</w:t>
      </w:r>
      <w:r>
        <w:rPr>
          <w:rFonts w:hint="eastAsia" w:ascii="仿宋" w:hAnsi="仿宋" w:eastAsia="仿宋" w:cs="仿宋"/>
          <w:color w:val="auto"/>
          <w:kern w:val="0"/>
          <w:sz w:val="24"/>
          <w:szCs w:val="24"/>
          <w:highlight w:val="none"/>
          <w:shd w:val="clear" w:color="auto" w:fill="FFFFFF" w:themeFill="background1"/>
        </w:rPr>
        <w:t>企业采购的项目。</w:t>
      </w:r>
    </w:p>
    <w:p w14:paraId="211352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3.本项目的特定资格要求：</w:t>
      </w:r>
    </w:p>
    <w:p w14:paraId="316C3A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【标项1】</w:t>
      </w:r>
    </w:p>
    <w:p w14:paraId="740002C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1、供应商须具备有效的资质证书、安全生产许可证，且具备：建筑工程（施工总承包企业资质）三级及以上资质。</w:t>
      </w:r>
    </w:p>
    <w:p w14:paraId="2D6E505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2、供应商名称必须与营业执照、资质证书、安全生产许可证中的企业名称保持一致。</w:t>
      </w:r>
    </w:p>
    <w:p w14:paraId="605C817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3、项目负责人要求：二级及以上注册建造师执业资格（建筑工程专业），本单位注册，本项目不接受临时建造师。</w:t>
      </w:r>
    </w:p>
    <w:p w14:paraId="1BC50E99">
      <w:pPr>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shd w:val="clear" w:color="auto" w:fill="FFFFFF" w:themeFill="background1"/>
        </w:rPr>
        <w:t>除单一来源采购项目外，</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751BC6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供应商如在“信用中国”网站（www.creditchina.gov.cn）、中国政府采购网（www.ccgp.gov.cn）被列入失信被执行人、重大税收违法失信主体、政府采购严重违法失信行为记录名单的供应商，尚在处罚期内的将被拒绝参加本次磋商活动。</w:t>
      </w:r>
    </w:p>
    <w:p w14:paraId="422E5ADA">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三、获取采购文件 </w:t>
      </w:r>
    </w:p>
    <w:p w14:paraId="371A20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时间：202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06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日至202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06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17</w:t>
      </w:r>
      <w:r>
        <w:rPr>
          <w:rFonts w:hint="eastAsia" w:ascii="仿宋" w:hAnsi="仿宋" w:eastAsia="仿宋" w:cs="仿宋"/>
          <w:color w:val="auto"/>
          <w:kern w:val="0"/>
          <w:sz w:val="24"/>
          <w:szCs w:val="24"/>
          <w:highlight w:val="none"/>
          <w:shd w:val="clear" w:color="auto" w:fill="FFFFFF" w:themeFill="background1"/>
        </w:rPr>
        <w:t>日，每天上午00:00至14:00，下午14:00至23:59（北京时间，法定节假日除外）</w:t>
      </w:r>
    </w:p>
    <w:p w14:paraId="146F13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地点：政采云平台线上获取</w:t>
      </w:r>
    </w:p>
    <w:p w14:paraId="28966E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方式：</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登录政采云平台https://www.zcygov.cn/在线申请获取采购文件（进入“项目采购”应用，在获取采购文件菜单中选择项目，申请获取采购文件），或者点击采购公告底部潜在</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“获取采购文件”，页面跳转后登陆，直接获取采购文件。</w:t>
      </w:r>
    </w:p>
    <w:p w14:paraId="41B4C2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售价（元）：0</w:t>
      </w:r>
    </w:p>
    <w:p w14:paraId="63A3774A">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四、响应文件提交 </w:t>
      </w:r>
    </w:p>
    <w:p w14:paraId="6890B9E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06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25</w:t>
      </w:r>
      <w:r>
        <w:rPr>
          <w:rFonts w:hint="eastAsia" w:ascii="仿宋" w:hAnsi="仿宋" w:eastAsia="仿宋" w:cs="仿宋"/>
          <w:color w:val="auto"/>
          <w:kern w:val="0"/>
          <w:sz w:val="24"/>
          <w:szCs w:val="24"/>
          <w:highlight w:val="none"/>
          <w:shd w:val="clear" w:color="auto" w:fill="FFFFFF" w:themeFill="background1"/>
        </w:rPr>
        <w:t>日1</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:00（北京时间）</w:t>
      </w:r>
    </w:p>
    <w:p w14:paraId="37EBF5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地点：请登录政采云投标客户端投标</w:t>
      </w:r>
    </w:p>
    <w:p w14:paraId="0DAFD475">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五、响应文件开启 </w:t>
      </w:r>
    </w:p>
    <w:p w14:paraId="21F00A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开启时间：202</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shd w:val="clear" w:color="auto" w:fill="FFFFFF" w:themeFill="background1"/>
          <w:lang w:val="en-US" w:eastAsia="zh-CN"/>
        </w:rPr>
        <w:t>06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25</w:t>
      </w:r>
      <w:r>
        <w:rPr>
          <w:rFonts w:hint="eastAsia" w:ascii="仿宋" w:hAnsi="仿宋" w:eastAsia="仿宋" w:cs="仿宋"/>
          <w:color w:val="auto"/>
          <w:kern w:val="0"/>
          <w:sz w:val="24"/>
          <w:szCs w:val="24"/>
          <w:highlight w:val="none"/>
          <w:shd w:val="clear" w:color="auto" w:fill="FFFFFF" w:themeFill="background1"/>
        </w:rPr>
        <w:t>日1</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:00（北京时间）</w:t>
      </w:r>
    </w:p>
    <w:p w14:paraId="1DE372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地点：政采云平台（https://www.zcygov.cn/）</w:t>
      </w:r>
    </w:p>
    <w:p w14:paraId="36EA806D">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六、公告期限 </w:t>
      </w:r>
    </w:p>
    <w:p w14:paraId="03734C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自本公告发布之日起</w:t>
      </w: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 xml:space="preserve">个工作日。 </w:t>
      </w:r>
    </w:p>
    <w:p w14:paraId="42FF6D0E">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七、其他补充事宜 </w:t>
      </w:r>
    </w:p>
    <w:p w14:paraId="52A216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1、本项目实行网上投标，采用电子投标文件。</w:t>
      </w:r>
    </w:p>
    <w:p w14:paraId="0FFB8A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132C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7B666E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4、其他事项：</w:t>
      </w:r>
    </w:p>
    <w:p w14:paraId="29F74C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39A3F5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04FE4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3、加密的电子响应文件应在响应文件递交截止时间前通过政采云平台上传完成。逾期上传或者未上传指定地点的响应文件，不予受理。</w:t>
      </w:r>
    </w:p>
    <w:p w14:paraId="72F8D7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689065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5、如遇“政采云平台（https://www.zcygov.cn/）”电子交易规则调整，以最新要求为准。</w:t>
      </w:r>
    </w:p>
    <w:p w14:paraId="3F21D949">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八、凡对本次招标提出询问，请按以下方式联系 </w:t>
      </w:r>
    </w:p>
    <w:p w14:paraId="55E705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1.采购人信息 </w:t>
      </w:r>
    </w:p>
    <w:p w14:paraId="422461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名 称：</w:t>
      </w:r>
      <w:r>
        <w:rPr>
          <w:rFonts w:hint="eastAsia" w:ascii="仿宋" w:hAnsi="仿宋" w:eastAsia="仿宋" w:cs="仿宋"/>
          <w:color w:val="auto"/>
          <w:sz w:val="24"/>
          <w:szCs w:val="24"/>
          <w:highlight w:val="none"/>
          <w:lang w:eastAsia="zh-CN"/>
        </w:rPr>
        <w:t>乌鲁木齐甘泉堡经济技术开发区（工业区）建设工程质量安全和消防监督站</w:t>
      </w:r>
    </w:p>
    <w:p w14:paraId="46C9B2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sz w:val="24"/>
          <w:szCs w:val="24"/>
          <w:highlight w:val="none"/>
        </w:rPr>
        <w:t xml:space="preserve">乌鲁木齐甘泉堡经开区瀚海东街2345号 </w:t>
      </w:r>
    </w:p>
    <w:p w14:paraId="15969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r>
        <w:rPr>
          <w:rFonts w:hint="eastAsia" w:ascii="仿宋" w:hAnsi="仿宋" w:eastAsia="仿宋" w:cs="仿宋"/>
          <w:color w:val="auto"/>
          <w:sz w:val="24"/>
          <w:szCs w:val="24"/>
          <w:highlight w:val="none"/>
        </w:rPr>
        <w:t>0991-7706731</w:t>
      </w:r>
    </w:p>
    <w:p w14:paraId="17512E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2.采购代理机构信息 </w:t>
      </w:r>
    </w:p>
    <w:p w14:paraId="500B91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名 称：新疆新世纪招标有限公司 </w:t>
      </w:r>
    </w:p>
    <w:p w14:paraId="00B552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址：乌鲁木齐市水磨沟区新兴街20号凤凰科技大厦五楼</w:t>
      </w:r>
    </w:p>
    <w:p w14:paraId="07E334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联系方式：13201239203、0991-4661782</w:t>
      </w:r>
    </w:p>
    <w:p w14:paraId="0E090C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3.项目联系方式 </w:t>
      </w:r>
    </w:p>
    <w:p w14:paraId="46752B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项目联系人：候永康</w:t>
      </w:r>
    </w:p>
    <w:p w14:paraId="58FA87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 话：13201239203、0991-4661782</w:t>
      </w:r>
    </w:p>
    <w:p w14:paraId="182D1118">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6D7DD1D">
      <w:pPr>
        <w:spacing w:line="440" w:lineRule="exact"/>
        <w:jc w:val="center"/>
        <w:outlineLvl w:val="0"/>
        <w:rPr>
          <w:rFonts w:ascii="仿宋" w:hAnsi="仿宋" w:eastAsia="仿宋" w:cs="仿宋"/>
          <w:b/>
          <w:bCs/>
          <w:color w:val="auto"/>
          <w:sz w:val="24"/>
          <w:szCs w:val="24"/>
          <w:highlight w:val="none"/>
          <w:shd w:val="clear" w:color="auto" w:fill="FFFFFF" w:themeFill="background1"/>
        </w:rPr>
      </w:pPr>
      <w:bookmarkStart w:id="3" w:name="_Toc16234"/>
      <w:r>
        <w:rPr>
          <w:rFonts w:hint="eastAsia" w:ascii="仿宋" w:hAnsi="仿宋" w:eastAsia="仿宋" w:cs="仿宋"/>
          <w:b/>
          <w:color w:val="auto"/>
          <w:sz w:val="24"/>
          <w:szCs w:val="24"/>
          <w:highlight w:val="none"/>
        </w:rPr>
        <w:t>供应商须知前附表</w:t>
      </w:r>
      <w:bookmarkEnd w:id="3"/>
      <w:bookmarkStart w:id="4" w:name="_BookMark_3"/>
      <w:bookmarkEnd w:id="4"/>
    </w:p>
    <w:tbl>
      <w:tblPr>
        <w:tblStyle w:val="49"/>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14:paraId="437D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4FED8D32">
            <w:pPr>
              <w:jc w:val="center"/>
              <w:rPr>
                <w:rFonts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项号</w:t>
            </w:r>
          </w:p>
        </w:tc>
        <w:tc>
          <w:tcPr>
            <w:tcW w:w="8483" w:type="dxa"/>
            <w:gridSpan w:val="2"/>
            <w:vAlign w:val="center"/>
          </w:tcPr>
          <w:p w14:paraId="1D0B0380">
            <w:pPr>
              <w:jc w:val="center"/>
              <w:rPr>
                <w:rFonts w:ascii="仿宋" w:hAnsi="仿宋" w:eastAsia="仿宋" w:cs="仿宋"/>
                <w:b/>
                <w:color w:val="auto"/>
                <w:kern w:val="0"/>
                <w:szCs w:val="21"/>
                <w:highlight w:val="none"/>
                <w:shd w:val="clear" w:color="auto" w:fill="FFFFFF" w:themeFill="background1"/>
              </w:rPr>
            </w:pPr>
            <w:r>
              <w:rPr>
                <w:rFonts w:hint="eastAsia" w:ascii="仿宋" w:hAnsi="仿宋" w:eastAsia="仿宋" w:cs="仿宋"/>
                <w:b/>
                <w:color w:val="auto"/>
                <w:kern w:val="0"/>
                <w:szCs w:val="21"/>
                <w:highlight w:val="none"/>
                <w:shd w:val="clear" w:color="auto" w:fill="FFFFFF" w:themeFill="background1"/>
              </w:rPr>
              <w:t>编列内容</w:t>
            </w:r>
          </w:p>
        </w:tc>
      </w:tr>
      <w:tr w14:paraId="56A13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3940578D">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w:t>
            </w:r>
          </w:p>
        </w:tc>
        <w:tc>
          <w:tcPr>
            <w:tcW w:w="1795" w:type="dxa"/>
            <w:vAlign w:val="center"/>
          </w:tcPr>
          <w:p w14:paraId="3ECA1F5B">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项目名称</w:t>
            </w:r>
          </w:p>
        </w:tc>
        <w:tc>
          <w:tcPr>
            <w:tcW w:w="6688" w:type="dxa"/>
            <w:vAlign w:val="center"/>
          </w:tcPr>
          <w:p w14:paraId="7552D958">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甘泉堡管委会办公大楼、配楼电力及设施改造项目（二标段）-配楼</w:t>
            </w:r>
          </w:p>
        </w:tc>
      </w:tr>
      <w:tr w14:paraId="19463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B9E02E9">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4DB1369C">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项目编号</w:t>
            </w:r>
          </w:p>
        </w:tc>
        <w:tc>
          <w:tcPr>
            <w:tcW w:w="6688" w:type="dxa"/>
            <w:vAlign w:val="center"/>
          </w:tcPr>
          <w:p w14:paraId="6464B8FE">
            <w:pPr>
              <w:spacing w:line="288" w:lineRule="auto"/>
              <w:jc w:val="left"/>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rPr>
              <w:t>XJXSJ-2026 (ZC)-330</w:t>
            </w:r>
          </w:p>
        </w:tc>
      </w:tr>
      <w:tr w14:paraId="1ECC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6489F9">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6BD99C1F">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tc>
        <w:tc>
          <w:tcPr>
            <w:tcW w:w="6688" w:type="dxa"/>
            <w:vAlign w:val="bottom"/>
          </w:tcPr>
          <w:p w14:paraId="66B54978">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lang w:eastAsia="zh-CN"/>
              </w:rPr>
              <w:t>乌鲁木齐甘泉堡经济技术开发区（工业区）建设工程质量安全和消防监督站</w:t>
            </w:r>
          </w:p>
        </w:tc>
      </w:tr>
      <w:tr w14:paraId="5FAB0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B2D8E54">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5C29FDF6">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w:t>
            </w:r>
          </w:p>
        </w:tc>
        <w:tc>
          <w:tcPr>
            <w:tcW w:w="6688" w:type="dxa"/>
            <w:vAlign w:val="center"/>
          </w:tcPr>
          <w:p w14:paraId="21899D5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新疆新世纪招标有限公司</w:t>
            </w:r>
          </w:p>
        </w:tc>
      </w:tr>
      <w:tr w14:paraId="2339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2654BF1">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0D6E6123">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项目地点</w:t>
            </w:r>
          </w:p>
        </w:tc>
        <w:tc>
          <w:tcPr>
            <w:tcW w:w="6688" w:type="dxa"/>
            <w:vAlign w:val="center"/>
          </w:tcPr>
          <w:p w14:paraId="64AEC58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乌鲁木齐市</w:t>
            </w:r>
          </w:p>
        </w:tc>
      </w:tr>
      <w:tr w14:paraId="1E030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CA2AAF5">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2930E8B6">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资金来源</w:t>
            </w:r>
          </w:p>
        </w:tc>
        <w:tc>
          <w:tcPr>
            <w:tcW w:w="6688" w:type="dxa"/>
            <w:vAlign w:val="center"/>
          </w:tcPr>
          <w:p w14:paraId="4FA5A93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财政资金</w:t>
            </w:r>
          </w:p>
        </w:tc>
      </w:tr>
      <w:tr w14:paraId="2981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5E150A3">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15AE2EDB">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采购预算金额</w:t>
            </w:r>
          </w:p>
        </w:tc>
        <w:tc>
          <w:tcPr>
            <w:tcW w:w="6688" w:type="dxa"/>
            <w:vAlign w:val="center"/>
          </w:tcPr>
          <w:p w14:paraId="3AB591E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74万</w:t>
            </w:r>
            <w:r>
              <w:rPr>
                <w:rFonts w:hint="eastAsia" w:ascii="仿宋" w:hAnsi="仿宋" w:eastAsia="仿宋" w:cs="仿宋"/>
                <w:color w:val="auto"/>
                <w:kern w:val="0"/>
                <w:szCs w:val="21"/>
                <w:highlight w:val="none"/>
                <w:shd w:val="clear" w:color="auto" w:fill="FFFFFF" w:themeFill="background1"/>
              </w:rPr>
              <w:t>元</w:t>
            </w:r>
          </w:p>
        </w:tc>
      </w:tr>
      <w:tr w14:paraId="6084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B32B954">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40DB7ADF">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最高限价</w:t>
            </w:r>
          </w:p>
        </w:tc>
        <w:tc>
          <w:tcPr>
            <w:tcW w:w="6688" w:type="dxa"/>
            <w:vAlign w:val="center"/>
          </w:tcPr>
          <w:p w14:paraId="41102D64">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73.817869万</w:t>
            </w:r>
            <w:r>
              <w:rPr>
                <w:rFonts w:hint="eastAsia" w:ascii="仿宋" w:hAnsi="仿宋" w:eastAsia="仿宋" w:cs="仿宋"/>
                <w:color w:val="auto"/>
                <w:kern w:val="0"/>
                <w:szCs w:val="21"/>
                <w:highlight w:val="none"/>
                <w:shd w:val="clear" w:color="auto" w:fill="FFFFFF" w:themeFill="background1"/>
              </w:rPr>
              <w:t>元</w:t>
            </w:r>
          </w:p>
        </w:tc>
      </w:tr>
      <w:tr w14:paraId="288C4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CABD260">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5C2829EE">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承包方式</w:t>
            </w:r>
          </w:p>
        </w:tc>
        <w:tc>
          <w:tcPr>
            <w:tcW w:w="6688" w:type="dxa"/>
            <w:vAlign w:val="center"/>
          </w:tcPr>
          <w:p w14:paraId="7E52B26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包工包料</w:t>
            </w:r>
          </w:p>
        </w:tc>
      </w:tr>
      <w:tr w14:paraId="48CC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DB0126">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05681CCF">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质量要求</w:t>
            </w:r>
          </w:p>
        </w:tc>
        <w:tc>
          <w:tcPr>
            <w:tcW w:w="6688" w:type="dxa"/>
            <w:vAlign w:val="center"/>
          </w:tcPr>
          <w:p w14:paraId="21638C9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合格</w:t>
            </w:r>
          </w:p>
        </w:tc>
      </w:tr>
      <w:tr w14:paraId="698CA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6B0D938">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63CFC3DD">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工期</w:t>
            </w:r>
          </w:p>
        </w:tc>
        <w:tc>
          <w:tcPr>
            <w:tcW w:w="6688" w:type="dxa"/>
            <w:vAlign w:val="center"/>
          </w:tcPr>
          <w:p w14:paraId="40DFAB1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自合同签订之日起</w:t>
            </w:r>
            <w:r>
              <w:rPr>
                <w:rFonts w:hint="eastAsia" w:ascii="仿宋" w:hAnsi="仿宋" w:eastAsia="仿宋" w:cs="仿宋"/>
                <w:color w:val="auto"/>
                <w:kern w:val="0"/>
                <w:szCs w:val="21"/>
                <w:highlight w:val="none"/>
                <w:shd w:val="clear" w:color="auto" w:fill="FFFFFF" w:themeFill="background1"/>
                <w:lang w:val="en-US" w:eastAsia="zh-CN"/>
              </w:rPr>
              <w:t>90</w:t>
            </w:r>
            <w:r>
              <w:rPr>
                <w:rFonts w:hint="eastAsia" w:ascii="仿宋" w:hAnsi="仿宋" w:eastAsia="仿宋" w:cs="仿宋"/>
                <w:color w:val="auto"/>
                <w:kern w:val="0"/>
                <w:szCs w:val="21"/>
                <w:highlight w:val="none"/>
                <w:shd w:val="clear" w:color="auto" w:fill="FFFFFF" w:themeFill="background1"/>
              </w:rPr>
              <w:t>日历日</w:t>
            </w:r>
          </w:p>
        </w:tc>
      </w:tr>
      <w:tr w14:paraId="28A10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14:paraId="67CBBC4B">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w:t>
            </w:r>
          </w:p>
        </w:tc>
        <w:tc>
          <w:tcPr>
            <w:tcW w:w="1795" w:type="dxa"/>
            <w:vAlign w:val="center"/>
          </w:tcPr>
          <w:p w14:paraId="7F9F973C">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采购范围</w:t>
            </w:r>
          </w:p>
        </w:tc>
        <w:tc>
          <w:tcPr>
            <w:tcW w:w="6688" w:type="dxa"/>
            <w:vAlign w:val="center"/>
          </w:tcPr>
          <w:p w14:paraId="02A93DAA">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全套施工图纸及工程量清单范围内的全部工作内容（包括</w:t>
            </w:r>
            <w:r>
              <w:rPr>
                <w:rFonts w:hint="eastAsia" w:ascii="仿宋" w:hAnsi="仿宋" w:eastAsia="仿宋" w:cs="仿宋"/>
                <w:color w:val="auto"/>
                <w:kern w:val="0"/>
                <w:szCs w:val="21"/>
                <w:highlight w:val="none"/>
                <w:shd w:val="clear" w:color="auto" w:fill="FFFFFF" w:themeFill="background1"/>
                <w:lang w:eastAsia="zh-CN"/>
              </w:rPr>
              <w:t>竞争性磋商文件</w:t>
            </w:r>
            <w:r>
              <w:rPr>
                <w:rFonts w:hint="eastAsia" w:ascii="仿宋" w:hAnsi="仿宋" w:eastAsia="仿宋" w:cs="仿宋"/>
                <w:color w:val="auto"/>
                <w:kern w:val="0"/>
                <w:szCs w:val="21"/>
                <w:highlight w:val="none"/>
                <w:shd w:val="clear" w:color="auto" w:fill="FFFFFF" w:themeFill="background1"/>
              </w:rPr>
              <w:t>补充及答疑等工作内容）及采购人要求的相关工作。</w:t>
            </w:r>
          </w:p>
        </w:tc>
      </w:tr>
      <w:tr w14:paraId="583A5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548CC11">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w:t>
            </w:r>
          </w:p>
        </w:tc>
        <w:tc>
          <w:tcPr>
            <w:tcW w:w="1795" w:type="dxa"/>
            <w:vAlign w:val="center"/>
          </w:tcPr>
          <w:p w14:paraId="1A6CC244">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采购方式</w:t>
            </w:r>
          </w:p>
        </w:tc>
        <w:tc>
          <w:tcPr>
            <w:tcW w:w="6688" w:type="dxa"/>
            <w:vAlign w:val="center"/>
          </w:tcPr>
          <w:p w14:paraId="4F8F4E9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竞争性磋商</w:t>
            </w:r>
          </w:p>
        </w:tc>
      </w:tr>
      <w:tr w14:paraId="2F71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1BAA0C9">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2AB6357D">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资格审查方式</w:t>
            </w:r>
          </w:p>
        </w:tc>
        <w:tc>
          <w:tcPr>
            <w:tcW w:w="6688" w:type="dxa"/>
            <w:vAlign w:val="center"/>
          </w:tcPr>
          <w:p w14:paraId="1DC498F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资格后审</w:t>
            </w:r>
          </w:p>
        </w:tc>
      </w:tr>
      <w:tr w14:paraId="73179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0EB71EC7">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w:t>
            </w:r>
          </w:p>
        </w:tc>
        <w:tc>
          <w:tcPr>
            <w:tcW w:w="1795" w:type="dxa"/>
            <w:vAlign w:val="center"/>
          </w:tcPr>
          <w:p w14:paraId="6425CCBA">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评审办法</w:t>
            </w:r>
          </w:p>
        </w:tc>
        <w:tc>
          <w:tcPr>
            <w:tcW w:w="6688" w:type="dxa"/>
            <w:vAlign w:val="center"/>
          </w:tcPr>
          <w:p w14:paraId="4E706337">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综合评分法</w:t>
            </w:r>
          </w:p>
        </w:tc>
      </w:tr>
      <w:tr w14:paraId="635F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3C0BA96">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0D5B823B">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计价方式</w:t>
            </w:r>
          </w:p>
        </w:tc>
        <w:tc>
          <w:tcPr>
            <w:tcW w:w="6688" w:type="dxa"/>
            <w:vAlign w:val="center"/>
          </w:tcPr>
          <w:p w14:paraId="210BCFA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工程量清单计价</w:t>
            </w:r>
          </w:p>
        </w:tc>
      </w:tr>
      <w:tr w14:paraId="51B40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6529B90">
            <w:pPr>
              <w:jc w:val="center"/>
              <w:rPr>
                <w:rFonts w:ascii="仿宋" w:hAnsi="仿宋" w:eastAsia="仿宋" w:cs="仿宋"/>
                <w:color w:val="auto"/>
                <w:kern w:val="0"/>
                <w:szCs w:val="21"/>
                <w:highlight w:val="none"/>
                <w:shd w:val="clear" w:color="auto" w:fill="FFFFFF" w:themeFill="background1"/>
              </w:rPr>
            </w:pPr>
          </w:p>
        </w:tc>
        <w:tc>
          <w:tcPr>
            <w:tcW w:w="1795" w:type="dxa"/>
            <w:vAlign w:val="center"/>
          </w:tcPr>
          <w:p w14:paraId="17602E5F">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成交候选人</w:t>
            </w:r>
          </w:p>
        </w:tc>
        <w:tc>
          <w:tcPr>
            <w:tcW w:w="6688" w:type="dxa"/>
            <w:vAlign w:val="center"/>
          </w:tcPr>
          <w:p w14:paraId="4840A74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磋商小组推荐三名成交候选人</w:t>
            </w:r>
          </w:p>
        </w:tc>
      </w:tr>
      <w:tr w14:paraId="6A46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8742DB8">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w:t>
            </w:r>
          </w:p>
        </w:tc>
        <w:tc>
          <w:tcPr>
            <w:tcW w:w="1795" w:type="dxa"/>
            <w:shd w:val="clear" w:color="auto" w:fill="auto"/>
            <w:vAlign w:val="center"/>
          </w:tcPr>
          <w:p w14:paraId="33B042E7">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供应商的资格要求</w:t>
            </w:r>
          </w:p>
        </w:tc>
        <w:tc>
          <w:tcPr>
            <w:tcW w:w="6688" w:type="dxa"/>
            <w:shd w:val="clear" w:color="auto" w:fill="auto"/>
            <w:vAlign w:val="center"/>
          </w:tcPr>
          <w:p w14:paraId="72176F04">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1.满足《中华人民共和国政府采购法》第二十二条规定；</w:t>
            </w:r>
          </w:p>
          <w:p w14:paraId="251BAE3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2.落实政府采购政策需满足的资格要求：标项1：本项目为专门面向</w:t>
            </w:r>
            <w:r>
              <w:rPr>
                <w:rFonts w:hint="eastAsia" w:ascii="仿宋" w:hAnsi="仿宋" w:eastAsia="仿宋" w:cs="仿宋"/>
                <w:color w:val="auto"/>
                <w:kern w:val="0"/>
                <w:szCs w:val="21"/>
                <w:highlight w:val="none"/>
                <w:shd w:val="clear" w:color="auto" w:fill="FFFFFF" w:themeFill="background1"/>
                <w:lang w:val="en-US" w:eastAsia="zh-CN"/>
              </w:rPr>
              <w:t>中小</w:t>
            </w:r>
            <w:r>
              <w:rPr>
                <w:rFonts w:hint="eastAsia" w:ascii="仿宋" w:hAnsi="仿宋" w:eastAsia="仿宋" w:cs="仿宋"/>
                <w:color w:val="auto"/>
                <w:kern w:val="0"/>
                <w:szCs w:val="21"/>
                <w:highlight w:val="none"/>
                <w:shd w:val="clear" w:color="auto" w:fill="FFFFFF" w:themeFill="background1"/>
              </w:rPr>
              <w:t>企业采购的项目。</w:t>
            </w:r>
          </w:p>
          <w:p w14:paraId="0319CD5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3.本项目的特定资格要求：</w:t>
            </w:r>
          </w:p>
          <w:p w14:paraId="6394965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【标项1】</w:t>
            </w:r>
          </w:p>
          <w:p w14:paraId="67749C3E">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eastAsia="zh-CN"/>
              </w:rPr>
              <w:t>供应商须具备有效的资质证书、安全生产许可证，且具备：建筑工程（施工总承包企业资质）三级及以上资质。</w:t>
            </w:r>
          </w:p>
          <w:p w14:paraId="6A0C7F2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2、供应商名称必须与营业执照、资质证书、安全生产许可证中的企业名称保持一致。</w:t>
            </w:r>
          </w:p>
          <w:p w14:paraId="1C9DB329">
            <w:pPr>
              <w:spacing w:line="288" w:lineRule="auto"/>
              <w:jc w:val="left"/>
              <w:rPr>
                <w:rFonts w:hint="eastAsia" w:ascii="仿宋" w:hAnsi="仿宋" w:eastAsia="仿宋" w:cs="仿宋"/>
                <w:color w:val="auto"/>
                <w:kern w:val="0"/>
                <w:szCs w:val="21"/>
                <w:highlight w:val="none"/>
                <w:shd w:val="clear" w:color="auto" w:fill="FFFFFF" w:themeFill="background1"/>
                <w:lang w:eastAsia="zh-CN"/>
              </w:rPr>
            </w:pPr>
            <w:r>
              <w:rPr>
                <w:rFonts w:hint="eastAsia" w:ascii="仿宋" w:hAnsi="仿宋" w:eastAsia="仿宋" w:cs="仿宋"/>
                <w:color w:val="auto"/>
                <w:kern w:val="0"/>
                <w:szCs w:val="21"/>
                <w:highlight w:val="none"/>
                <w:shd w:val="clear" w:color="auto" w:fill="FFFFFF" w:themeFill="background1"/>
              </w:rPr>
              <w:t>3、</w:t>
            </w:r>
            <w:r>
              <w:rPr>
                <w:rFonts w:hint="eastAsia" w:ascii="仿宋" w:hAnsi="仿宋" w:eastAsia="仿宋" w:cs="仿宋"/>
                <w:color w:val="auto"/>
                <w:kern w:val="0"/>
                <w:szCs w:val="21"/>
                <w:highlight w:val="none"/>
                <w:shd w:val="clear" w:color="auto" w:fill="FFFFFF" w:themeFill="background1"/>
                <w:lang w:eastAsia="zh-CN"/>
              </w:rPr>
              <w:t>项目负责人要求：二级及以上注册建造师执业资格（建筑工程专业），本单位注册，本项目不接受临时建造师。</w:t>
            </w:r>
          </w:p>
          <w:p w14:paraId="5B5D4E9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4、（1）</w:t>
            </w:r>
            <w:r>
              <w:rPr>
                <w:rFonts w:hint="eastAsia" w:ascii="仿宋" w:hAnsi="仿宋" w:eastAsia="仿宋" w:cs="仿宋"/>
                <w:color w:val="auto"/>
                <w:kern w:val="0"/>
                <w:szCs w:val="21"/>
                <w:highlight w:val="none"/>
                <w:shd w:val="clear" w:color="auto" w:fill="FFFFFF" w:themeFill="background1"/>
                <w:lang w:eastAsia="zh-CN"/>
              </w:rPr>
              <w:t>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（2）单位负责人为同一人或者存在直接控股、管理关系的不同供应商不得参加本项目同一包的采购活动。</w:t>
            </w:r>
          </w:p>
          <w:p w14:paraId="23BD25E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供应商如在“信用中国”网站（www.creditchina.gov.cn）、中国政府采购网（www.ccgp.gov.cn）被列入失信被执行人、重大税收违法失信主体、政府采购严重违法失信行为记录名单的供应商，尚在处罚期内的将被拒绝参加本次磋商活动。</w:t>
            </w:r>
          </w:p>
        </w:tc>
      </w:tr>
      <w:tr w14:paraId="00F56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14:paraId="0BA25BD9">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w:t>
            </w:r>
          </w:p>
        </w:tc>
        <w:tc>
          <w:tcPr>
            <w:tcW w:w="1795" w:type="dxa"/>
            <w:shd w:val="clear" w:color="auto" w:fill="auto"/>
            <w:vAlign w:val="center"/>
          </w:tcPr>
          <w:p w14:paraId="1D81728B">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供应商不得存在的情形</w:t>
            </w:r>
          </w:p>
        </w:tc>
        <w:tc>
          <w:tcPr>
            <w:tcW w:w="6688" w:type="dxa"/>
            <w:shd w:val="clear" w:color="auto" w:fill="auto"/>
            <w:vAlign w:val="center"/>
          </w:tcPr>
          <w:p w14:paraId="49B9E3E7">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3FDCDCF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、供应商处于被责令停业、财产被接管、冻结和破产状态，以及响应资格被取消或者被暂停且在暂停期内。</w:t>
            </w:r>
          </w:p>
          <w:p w14:paraId="3D2BEAC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、法律法规及采购文件规定的其他情形。</w:t>
            </w:r>
          </w:p>
        </w:tc>
      </w:tr>
      <w:tr w14:paraId="1300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shd w:val="clear" w:color="auto" w:fill="auto"/>
            <w:vAlign w:val="center"/>
          </w:tcPr>
          <w:p w14:paraId="51215097">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7</w:t>
            </w:r>
          </w:p>
        </w:tc>
        <w:tc>
          <w:tcPr>
            <w:tcW w:w="1795" w:type="dxa"/>
            <w:shd w:val="clear" w:color="auto" w:fill="auto"/>
            <w:vAlign w:val="center"/>
          </w:tcPr>
          <w:p w14:paraId="0AD39FAB">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eastAsia="zh-CN"/>
              </w:rPr>
              <w:t>竞争性磋商文件</w:t>
            </w:r>
            <w:r>
              <w:rPr>
                <w:rFonts w:hint="eastAsia" w:ascii="仿宋" w:hAnsi="仿宋" w:eastAsia="仿宋" w:cs="仿宋"/>
                <w:color w:val="auto"/>
                <w:kern w:val="0"/>
                <w:szCs w:val="21"/>
                <w:highlight w:val="none"/>
                <w:shd w:val="clear" w:color="auto" w:fill="FFFFFF" w:themeFill="background1"/>
              </w:rPr>
              <w:t>费</w:t>
            </w:r>
          </w:p>
        </w:tc>
        <w:tc>
          <w:tcPr>
            <w:tcW w:w="6688" w:type="dxa"/>
            <w:shd w:val="clear" w:color="auto" w:fill="auto"/>
            <w:vAlign w:val="center"/>
          </w:tcPr>
          <w:p w14:paraId="11D914D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0元</w:t>
            </w:r>
          </w:p>
        </w:tc>
      </w:tr>
      <w:tr w14:paraId="5FB4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shd w:val="clear" w:color="auto" w:fill="auto"/>
            <w:vAlign w:val="center"/>
          </w:tcPr>
          <w:p w14:paraId="177DA10D">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8</w:t>
            </w:r>
          </w:p>
        </w:tc>
        <w:tc>
          <w:tcPr>
            <w:tcW w:w="1795" w:type="dxa"/>
            <w:shd w:val="clear" w:color="auto" w:fill="auto"/>
            <w:vAlign w:val="center"/>
          </w:tcPr>
          <w:p w14:paraId="37A72271">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磋商保证金</w:t>
            </w:r>
          </w:p>
        </w:tc>
        <w:tc>
          <w:tcPr>
            <w:tcW w:w="6688" w:type="dxa"/>
            <w:shd w:val="clear" w:color="auto" w:fill="auto"/>
            <w:vAlign w:val="center"/>
          </w:tcPr>
          <w:p w14:paraId="7188CC1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1、磋商保证金金额：</w:t>
            </w:r>
            <w:r>
              <w:rPr>
                <w:rFonts w:hint="eastAsia" w:ascii="仿宋" w:hAnsi="仿宋" w:eastAsia="仿宋" w:cs="仿宋"/>
                <w:color w:val="auto"/>
                <w:kern w:val="0"/>
                <w:szCs w:val="21"/>
                <w:highlight w:val="none"/>
                <w:shd w:val="clear" w:color="auto" w:fill="FFFFFF" w:themeFill="background1"/>
                <w:lang w:val="en-US" w:eastAsia="zh-CN"/>
              </w:rPr>
              <w:t>7300</w:t>
            </w:r>
            <w:r>
              <w:rPr>
                <w:rFonts w:hint="eastAsia" w:ascii="仿宋" w:hAnsi="仿宋" w:eastAsia="仿宋" w:cs="仿宋"/>
                <w:color w:val="auto"/>
                <w:kern w:val="0"/>
                <w:szCs w:val="21"/>
                <w:highlight w:val="none"/>
                <w:shd w:val="clear" w:color="auto" w:fill="FFFFFF" w:themeFill="background1"/>
              </w:rPr>
              <w:t>.00元(大写：</w:t>
            </w:r>
            <w:r>
              <w:rPr>
                <w:rFonts w:hint="eastAsia" w:ascii="仿宋" w:hAnsi="仿宋" w:eastAsia="仿宋" w:cs="仿宋"/>
                <w:color w:val="auto"/>
                <w:kern w:val="0"/>
                <w:szCs w:val="21"/>
                <w:highlight w:val="none"/>
                <w:shd w:val="clear" w:color="auto" w:fill="FFFFFF" w:themeFill="background1"/>
                <w:lang w:val="en-US" w:eastAsia="zh-CN"/>
              </w:rPr>
              <w:t>柒仟叁佰元整</w:t>
            </w:r>
            <w:r>
              <w:rPr>
                <w:rFonts w:hint="eastAsia" w:ascii="仿宋" w:hAnsi="仿宋" w:eastAsia="仿宋" w:cs="仿宋"/>
                <w:color w:val="auto"/>
                <w:kern w:val="0"/>
                <w:szCs w:val="21"/>
                <w:highlight w:val="none"/>
                <w:shd w:val="clear" w:color="auto" w:fill="FFFFFF" w:themeFill="background1"/>
              </w:rPr>
              <w:t>）</w:t>
            </w:r>
          </w:p>
          <w:p w14:paraId="6AC7AE4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2、提交截止时间：同响应文件递交截止时间</w:t>
            </w:r>
          </w:p>
          <w:p w14:paraId="5EAC730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3、提交形式：磋商保证金以支票、汇票、本票或者金融机构、担保机构出具的保函等非现金形式提交至采购代理机构。</w:t>
            </w:r>
          </w:p>
          <w:p w14:paraId="78668D0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578248F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112B780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1A3AB0C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0073F80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4E5AB09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5、供应商在提交磋商保证金时需备注项目名称简称。</w:t>
            </w:r>
          </w:p>
        </w:tc>
      </w:tr>
      <w:tr w14:paraId="75CD9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7D6A2562">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9</w:t>
            </w:r>
          </w:p>
        </w:tc>
        <w:tc>
          <w:tcPr>
            <w:tcW w:w="1795" w:type="dxa"/>
            <w:shd w:val="clear" w:color="auto" w:fill="auto"/>
            <w:vAlign w:val="center"/>
          </w:tcPr>
          <w:p w14:paraId="3DF72B57">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现场踏勘</w:t>
            </w:r>
          </w:p>
        </w:tc>
        <w:tc>
          <w:tcPr>
            <w:tcW w:w="6688" w:type="dxa"/>
            <w:shd w:val="clear" w:color="auto" w:fill="auto"/>
            <w:vAlign w:val="center"/>
          </w:tcPr>
          <w:p w14:paraId="42044DA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不组织</w:t>
            </w:r>
          </w:p>
        </w:tc>
      </w:tr>
      <w:tr w14:paraId="2CC8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C69869E">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10</w:t>
            </w:r>
          </w:p>
        </w:tc>
        <w:tc>
          <w:tcPr>
            <w:tcW w:w="1795" w:type="dxa"/>
            <w:shd w:val="clear" w:color="auto" w:fill="auto"/>
            <w:vAlign w:val="center"/>
          </w:tcPr>
          <w:p w14:paraId="67A0AB29">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采购答疑</w:t>
            </w:r>
          </w:p>
        </w:tc>
        <w:tc>
          <w:tcPr>
            <w:tcW w:w="6688" w:type="dxa"/>
            <w:shd w:val="clear" w:color="auto" w:fill="auto"/>
            <w:vAlign w:val="center"/>
          </w:tcPr>
          <w:p w14:paraId="2A5A66B0">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1、不召开答疑会。</w:t>
            </w:r>
          </w:p>
          <w:p w14:paraId="07042278">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2、提出询问的，应当在响应文件递交截止时间6日前以书面形式（加盖公章）递交至新疆新世纪招标有限公司，否则采购人不作任何解释。</w:t>
            </w:r>
          </w:p>
          <w:p w14:paraId="206B472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3、对</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文件提出质疑的，应当在获取</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文件或者</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文件公告期限届满之日起7个工作日内一次性以书面形式（按照财政部制定的质疑函范本编写）提出并递交至采购代理机构。</w:t>
            </w:r>
          </w:p>
          <w:p w14:paraId="3FDFA569">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质疑接收人：候永康；联系方式：0991-4661782。</w:t>
            </w:r>
          </w:p>
          <w:p w14:paraId="4F7C310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文件的资格条件、评审方法、合同文本、工程量清单等所有内容无异议。</w:t>
            </w:r>
          </w:p>
        </w:tc>
      </w:tr>
      <w:tr w14:paraId="7D66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3A9BD4C">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11</w:t>
            </w:r>
          </w:p>
        </w:tc>
        <w:tc>
          <w:tcPr>
            <w:tcW w:w="1795" w:type="dxa"/>
            <w:shd w:val="clear" w:color="auto" w:fill="auto"/>
            <w:vAlign w:val="center"/>
          </w:tcPr>
          <w:p w14:paraId="0FAE4C7E">
            <w:pPr>
              <w:keepNext/>
              <w:widowControl/>
              <w:spacing w:line="22" w:lineRule="atLeast"/>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响应文件</w:t>
            </w:r>
          </w:p>
        </w:tc>
        <w:tc>
          <w:tcPr>
            <w:tcW w:w="6688" w:type="dxa"/>
            <w:shd w:val="clear" w:color="auto" w:fill="auto"/>
            <w:vAlign w:val="center"/>
          </w:tcPr>
          <w:p w14:paraId="2313BC7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19F6CCE1">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2、加密的电子响应文件须在响应文件递交截止时间前通过政采云平台上传完成。逾期上传或者未上传至指定地点的响应文件，不予受理。</w:t>
            </w:r>
          </w:p>
          <w:p w14:paraId="4137A6B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3、供应商在开标前须提前配置好电脑浏览器，开标时请使用制作加密电子响应文件的CA锁进行解密及报价确认。</w:t>
            </w:r>
          </w:p>
          <w:p w14:paraId="552F513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4、不见面开标默认解密时长：30分钟；除因交易平台发生故障导致响应文件无法按时解密外，响应文件未按时解密的，视为未按规定提交响应文件，响应无效。</w:t>
            </w:r>
          </w:p>
          <w:p w14:paraId="1368CEAF">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5、如遇电子交易平台的交易规则调整，以最新要求为准。</w:t>
            </w:r>
          </w:p>
        </w:tc>
      </w:tr>
      <w:tr w14:paraId="554E0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03317256">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12</w:t>
            </w:r>
          </w:p>
        </w:tc>
        <w:tc>
          <w:tcPr>
            <w:tcW w:w="1795" w:type="dxa"/>
            <w:shd w:val="clear" w:color="auto" w:fill="auto"/>
            <w:vAlign w:val="center"/>
          </w:tcPr>
          <w:p w14:paraId="2FB11CCA">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响应文件递交</w:t>
            </w:r>
          </w:p>
        </w:tc>
        <w:tc>
          <w:tcPr>
            <w:tcW w:w="6688" w:type="dxa"/>
            <w:shd w:val="clear" w:color="auto" w:fill="auto"/>
            <w:vAlign w:val="center"/>
          </w:tcPr>
          <w:p w14:paraId="0B5CC0EA">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截止时间：</w:t>
            </w:r>
            <w:r>
              <w:rPr>
                <w:rFonts w:hint="eastAsia" w:ascii="仿宋" w:hAnsi="仿宋" w:eastAsia="仿宋" w:cs="仿宋"/>
                <w:color w:val="auto"/>
                <w:kern w:val="0"/>
                <w:szCs w:val="21"/>
                <w:highlight w:val="none"/>
                <w:u w:val="single"/>
                <w:shd w:val="clear" w:color="auto" w:fill="FFFFFF" w:themeFill="background1"/>
              </w:rPr>
              <w:t>202</w:t>
            </w:r>
            <w:r>
              <w:rPr>
                <w:rFonts w:hint="eastAsia" w:ascii="仿宋" w:hAnsi="仿宋" w:eastAsia="仿宋" w:cs="仿宋"/>
                <w:color w:val="auto"/>
                <w:kern w:val="0"/>
                <w:szCs w:val="21"/>
                <w:highlight w:val="none"/>
                <w:u w:val="single"/>
                <w:shd w:val="clear" w:color="auto" w:fill="FFFFFF" w:themeFill="background1"/>
                <w:lang w:val="en-US" w:eastAsia="zh-CN"/>
              </w:rPr>
              <w:t>6</w:t>
            </w:r>
            <w:r>
              <w:rPr>
                <w:rFonts w:hint="eastAsia" w:ascii="仿宋" w:hAnsi="仿宋" w:eastAsia="仿宋" w:cs="仿宋"/>
                <w:color w:val="auto"/>
                <w:kern w:val="0"/>
                <w:szCs w:val="21"/>
                <w:highlight w:val="none"/>
                <w:u w:val="single"/>
                <w:shd w:val="clear" w:color="auto" w:fill="FFFFFF" w:themeFill="background1"/>
              </w:rPr>
              <w:t>年</w:t>
            </w:r>
            <w:r>
              <w:rPr>
                <w:rFonts w:hint="eastAsia" w:ascii="仿宋" w:hAnsi="仿宋" w:eastAsia="仿宋" w:cs="仿宋"/>
                <w:color w:val="auto"/>
                <w:kern w:val="0"/>
                <w:szCs w:val="21"/>
                <w:highlight w:val="none"/>
                <w:u w:val="single"/>
                <w:shd w:val="clear" w:color="auto" w:fill="FFFFFF" w:themeFill="background1"/>
                <w:lang w:val="en-US" w:eastAsia="zh-CN"/>
              </w:rPr>
              <w:t>06</w:t>
            </w:r>
            <w:r>
              <w:rPr>
                <w:rFonts w:hint="eastAsia" w:ascii="仿宋" w:hAnsi="仿宋" w:eastAsia="仿宋" w:cs="仿宋"/>
                <w:color w:val="auto"/>
                <w:kern w:val="0"/>
                <w:szCs w:val="21"/>
                <w:highlight w:val="none"/>
                <w:u w:val="single"/>
                <w:shd w:val="clear" w:color="auto" w:fill="FFFFFF" w:themeFill="background1"/>
              </w:rPr>
              <w:t>月</w:t>
            </w:r>
            <w:r>
              <w:rPr>
                <w:rFonts w:hint="eastAsia" w:ascii="仿宋" w:hAnsi="仿宋" w:eastAsia="仿宋" w:cs="仿宋"/>
                <w:color w:val="auto"/>
                <w:kern w:val="0"/>
                <w:szCs w:val="21"/>
                <w:highlight w:val="none"/>
                <w:u w:val="single"/>
                <w:shd w:val="clear" w:color="auto" w:fill="FFFFFF" w:themeFill="background1"/>
                <w:lang w:val="en-US" w:eastAsia="zh-CN"/>
              </w:rPr>
              <w:t>25</w:t>
            </w:r>
            <w:r>
              <w:rPr>
                <w:rFonts w:hint="eastAsia" w:ascii="仿宋" w:hAnsi="仿宋" w:eastAsia="仿宋" w:cs="仿宋"/>
                <w:color w:val="auto"/>
                <w:kern w:val="0"/>
                <w:szCs w:val="21"/>
                <w:highlight w:val="none"/>
                <w:u w:val="single"/>
                <w:shd w:val="clear" w:color="auto" w:fill="FFFFFF" w:themeFill="background1"/>
              </w:rPr>
              <w:t>日 1</w:t>
            </w:r>
            <w:r>
              <w:rPr>
                <w:rFonts w:hint="eastAsia" w:ascii="仿宋" w:hAnsi="仿宋" w:eastAsia="仿宋" w:cs="仿宋"/>
                <w:color w:val="auto"/>
                <w:kern w:val="0"/>
                <w:szCs w:val="21"/>
                <w:highlight w:val="none"/>
                <w:u w:val="single"/>
                <w:shd w:val="clear" w:color="auto" w:fill="FFFFFF" w:themeFill="background1"/>
                <w:lang w:val="en-US" w:eastAsia="zh-CN"/>
              </w:rPr>
              <w:t>1</w:t>
            </w:r>
            <w:r>
              <w:rPr>
                <w:rFonts w:hint="eastAsia" w:ascii="仿宋" w:hAnsi="仿宋" w:eastAsia="仿宋" w:cs="仿宋"/>
                <w:color w:val="auto"/>
                <w:kern w:val="0"/>
                <w:szCs w:val="21"/>
                <w:highlight w:val="none"/>
                <w:u w:val="single"/>
                <w:shd w:val="clear" w:color="auto" w:fill="FFFFFF" w:themeFill="background1"/>
              </w:rPr>
              <w:t>:00 </w:t>
            </w:r>
            <w:r>
              <w:rPr>
                <w:rFonts w:hint="eastAsia" w:ascii="仿宋" w:hAnsi="仿宋" w:eastAsia="仿宋" w:cs="仿宋"/>
                <w:color w:val="auto"/>
                <w:kern w:val="0"/>
                <w:szCs w:val="21"/>
                <w:highlight w:val="none"/>
                <w:shd w:val="clear" w:color="auto" w:fill="FFFFFF" w:themeFill="background1"/>
              </w:rPr>
              <w:t>（北京时间）</w:t>
            </w:r>
          </w:p>
          <w:p w14:paraId="5C836C5B">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递交地点：政采云平台（https://www.zcygov.cn/）</w:t>
            </w:r>
          </w:p>
        </w:tc>
      </w:tr>
      <w:tr w14:paraId="3E5DB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36744F19">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13</w:t>
            </w:r>
          </w:p>
        </w:tc>
        <w:tc>
          <w:tcPr>
            <w:tcW w:w="1795" w:type="dxa"/>
            <w:shd w:val="clear" w:color="auto" w:fill="auto"/>
            <w:vAlign w:val="center"/>
          </w:tcPr>
          <w:p w14:paraId="04A947A7">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开启</w:t>
            </w:r>
          </w:p>
        </w:tc>
        <w:tc>
          <w:tcPr>
            <w:tcW w:w="6688" w:type="dxa"/>
            <w:shd w:val="clear" w:color="auto" w:fill="auto"/>
            <w:vAlign w:val="center"/>
          </w:tcPr>
          <w:p w14:paraId="78A4A222">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时间：</w:t>
            </w:r>
            <w:r>
              <w:rPr>
                <w:rFonts w:hint="eastAsia" w:ascii="仿宋" w:hAnsi="仿宋" w:eastAsia="仿宋" w:cs="仿宋"/>
                <w:color w:val="auto"/>
                <w:kern w:val="0"/>
                <w:szCs w:val="21"/>
                <w:highlight w:val="none"/>
                <w:u w:val="single"/>
                <w:shd w:val="clear" w:color="auto" w:fill="FFFFFF" w:themeFill="background1"/>
              </w:rPr>
              <w:t>202</w:t>
            </w:r>
            <w:r>
              <w:rPr>
                <w:rFonts w:hint="eastAsia" w:ascii="仿宋" w:hAnsi="仿宋" w:eastAsia="仿宋" w:cs="仿宋"/>
                <w:color w:val="auto"/>
                <w:kern w:val="0"/>
                <w:szCs w:val="21"/>
                <w:highlight w:val="none"/>
                <w:u w:val="single"/>
                <w:shd w:val="clear" w:color="auto" w:fill="FFFFFF" w:themeFill="background1"/>
                <w:lang w:val="en-US" w:eastAsia="zh-CN"/>
              </w:rPr>
              <w:t>6</w:t>
            </w:r>
            <w:r>
              <w:rPr>
                <w:rFonts w:hint="eastAsia" w:ascii="仿宋" w:hAnsi="仿宋" w:eastAsia="仿宋" w:cs="仿宋"/>
                <w:color w:val="auto"/>
                <w:kern w:val="0"/>
                <w:szCs w:val="21"/>
                <w:highlight w:val="none"/>
                <w:u w:val="single"/>
                <w:shd w:val="clear" w:color="auto" w:fill="FFFFFF" w:themeFill="background1"/>
              </w:rPr>
              <w:t>年</w:t>
            </w:r>
            <w:r>
              <w:rPr>
                <w:rFonts w:hint="eastAsia" w:ascii="仿宋" w:hAnsi="仿宋" w:eastAsia="仿宋" w:cs="仿宋"/>
                <w:color w:val="auto"/>
                <w:kern w:val="0"/>
                <w:szCs w:val="21"/>
                <w:highlight w:val="none"/>
                <w:u w:val="single"/>
                <w:shd w:val="clear" w:color="auto" w:fill="FFFFFF" w:themeFill="background1"/>
                <w:lang w:val="en-US" w:eastAsia="zh-CN"/>
              </w:rPr>
              <w:t>06</w:t>
            </w:r>
            <w:r>
              <w:rPr>
                <w:rFonts w:hint="eastAsia" w:ascii="仿宋" w:hAnsi="仿宋" w:eastAsia="仿宋" w:cs="仿宋"/>
                <w:color w:val="auto"/>
                <w:kern w:val="0"/>
                <w:szCs w:val="21"/>
                <w:highlight w:val="none"/>
                <w:u w:val="single"/>
                <w:shd w:val="clear" w:color="auto" w:fill="FFFFFF" w:themeFill="background1"/>
              </w:rPr>
              <w:t>月</w:t>
            </w:r>
            <w:r>
              <w:rPr>
                <w:rFonts w:hint="eastAsia" w:ascii="仿宋" w:hAnsi="仿宋" w:eastAsia="仿宋" w:cs="仿宋"/>
                <w:color w:val="auto"/>
                <w:kern w:val="0"/>
                <w:szCs w:val="21"/>
                <w:highlight w:val="none"/>
                <w:u w:val="single"/>
                <w:shd w:val="clear" w:color="auto" w:fill="FFFFFF" w:themeFill="background1"/>
                <w:lang w:val="en-US" w:eastAsia="zh-CN"/>
              </w:rPr>
              <w:t>25</w:t>
            </w:r>
            <w:r>
              <w:rPr>
                <w:rFonts w:hint="eastAsia" w:ascii="仿宋" w:hAnsi="仿宋" w:eastAsia="仿宋" w:cs="仿宋"/>
                <w:color w:val="auto"/>
                <w:kern w:val="0"/>
                <w:szCs w:val="21"/>
                <w:highlight w:val="none"/>
                <w:u w:val="single"/>
                <w:shd w:val="clear" w:color="auto" w:fill="FFFFFF" w:themeFill="background1"/>
              </w:rPr>
              <w:t>日 1</w:t>
            </w:r>
            <w:r>
              <w:rPr>
                <w:rFonts w:hint="eastAsia" w:ascii="仿宋" w:hAnsi="仿宋" w:eastAsia="仿宋" w:cs="仿宋"/>
                <w:color w:val="auto"/>
                <w:kern w:val="0"/>
                <w:szCs w:val="21"/>
                <w:highlight w:val="none"/>
                <w:u w:val="single"/>
                <w:shd w:val="clear" w:color="auto" w:fill="FFFFFF" w:themeFill="background1"/>
                <w:lang w:val="en-US" w:eastAsia="zh-CN"/>
              </w:rPr>
              <w:t>1</w:t>
            </w:r>
            <w:r>
              <w:rPr>
                <w:rFonts w:hint="eastAsia" w:ascii="仿宋" w:hAnsi="仿宋" w:eastAsia="仿宋" w:cs="仿宋"/>
                <w:color w:val="auto"/>
                <w:kern w:val="0"/>
                <w:szCs w:val="21"/>
                <w:highlight w:val="none"/>
                <w:u w:val="single"/>
                <w:shd w:val="clear" w:color="auto" w:fill="FFFFFF" w:themeFill="background1"/>
              </w:rPr>
              <w:t>:00 </w:t>
            </w:r>
            <w:r>
              <w:rPr>
                <w:rFonts w:hint="eastAsia" w:ascii="仿宋" w:hAnsi="仿宋" w:eastAsia="仿宋" w:cs="仿宋"/>
                <w:color w:val="auto"/>
                <w:kern w:val="0"/>
                <w:szCs w:val="21"/>
                <w:highlight w:val="none"/>
                <w:shd w:val="clear" w:color="auto" w:fill="FFFFFF" w:themeFill="background1"/>
              </w:rPr>
              <w:t>（北京时间）</w:t>
            </w:r>
          </w:p>
          <w:p w14:paraId="32D7AD2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地点：政采云平台（https://www.zcygov.cn/）</w:t>
            </w:r>
          </w:p>
        </w:tc>
      </w:tr>
      <w:tr w14:paraId="49050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60F0E540">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14</w:t>
            </w:r>
          </w:p>
        </w:tc>
        <w:tc>
          <w:tcPr>
            <w:tcW w:w="1795" w:type="dxa"/>
            <w:shd w:val="clear" w:color="auto" w:fill="auto"/>
            <w:vAlign w:val="center"/>
          </w:tcPr>
          <w:p w14:paraId="29081038">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响应有效期</w:t>
            </w:r>
          </w:p>
        </w:tc>
        <w:tc>
          <w:tcPr>
            <w:tcW w:w="6688" w:type="dxa"/>
            <w:shd w:val="clear" w:color="auto" w:fill="auto"/>
            <w:vAlign w:val="center"/>
          </w:tcPr>
          <w:p w14:paraId="7549C72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自响应截止之日90日历日</w:t>
            </w:r>
          </w:p>
        </w:tc>
      </w:tr>
      <w:tr w14:paraId="0E54D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shd w:val="clear" w:color="auto" w:fill="auto"/>
            <w:vAlign w:val="center"/>
          </w:tcPr>
          <w:p w14:paraId="34B64A16">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15</w:t>
            </w:r>
          </w:p>
        </w:tc>
        <w:tc>
          <w:tcPr>
            <w:tcW w:w="1795" w:type="dxa"/>
            <w:shd w:val="clear" w:color="auto" w:fill="auto"/>
            <w:vAlign w:val="center"/>
          </w:tcPr>
          <w:p w14:paraId="26112131">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公告发布媒体</w:t>
            </w:r>
          </w:p>
        </w:tc>
        <w:tc>
          <w:tcPr>
            <w:tcW w:w="6688" w:type="dxa"/>
            <w:shd w:val="clear" w:color="auto" w:fill="auto"/>
            <w:vAlign w:val="center"/>
          </w:tcPr>
          <w:p w14:paraId="1702E1C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新疆政府采购网（http://www.ccgp-xinjiang.gov.cn/home.html）</w:t>
            </w:r>
          </w:p>
        </w:tc>
      </w:tr>
      <w:tr w14:paraId="7E6F4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975AAFD">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16</w:t>
            </w:r>
          </w:p>
        </w:tc>
        <w:tc>
          <w:tcPr>
            <w:tcW w:w="1795" w:type="dxa"/>
            <w:shd w:val="clear" w:color="auto" w:fill="auto"/>
            <w:vAlign w:val="center"/>
          </w:tcPr>
          <w:p w14:paraId="70DD9FA2">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履约保证金</w:t>
            </w:r>
          </w:p>
        </w:tc>
        <w:tc>
          <w:tcPr>
            <w:tcW w:w="6688" w:type="dxa"/>
            <w:shd w:val="clear" w:color="auto" w:fill="auto"/>
            <w:vAlign w:val="center"/>
          </w:tcPr>
          <w:p w14:paraId="61C2A628">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合同价款的10%</w:t>
            </w:r>
            <w:r>
              <w:rPr>
                <w:rFonts w:hint="eastAsia" w:ascii="仿宋" w:hAnsi="仿宋" w:eastAsia="仿宋" w:cs="仿宋"/>
                <w:color w:val="auto"/>
                <w:kern w:val="0"/>
                <w:szCs w:val="21"/>
                <w:highlight w:val="none"/>
                <w:shd w:val="clear" w:color="auto" w:fill="FFFFFF" w:themeFill="background1"/>
              </w:rPr>
              <w:t>。</w:t>
            </w:r>
          </w:p>
          <w:p w14:paraId="0BDD29F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2、供应商应当以支票、汇票、本票或者金融机构、担保机构出具的保函等非现金形式提交履约保证金。</w:t>
            </w:r>
          </w:p>
        </w:tc>
      </w:tr>
      <w:tr w14:paraId="22109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219E1ADA">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17</w:t>
            </w:r>
          </w:p>
        </w:tc>
        <w:tc>
          <w:tcPr>
            <w:tcW w:w="1795" w:type="dxa"/>
            <w:shd w:val="clear" w:color="auto" w:fill="auto"/>
            <w:vAlign w:val="center"/>
          </w:tcPr>
          <w:p w14:paraId="262A552A">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中小企业政策说明</w:t>
            </w:r>
          </w:p>
        </w:tc>
        <w:tc>
          <w:tcPr>
            <w:tcW w:w="6688" w:type="dxa"/>
            <w:shd w:val="clear" w:color="auto" w:fill="auto"/>
            <w:vAlign w:val="center"/>
          </w:tcPr>
          <w:p w14:paraId="6966382A">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C89F64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51790E9D">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的人员为中小企业依照《中华人民共和国劳动合同法》订立劳动合同的从业人员。</w:t>
            </w:r>
          </w:p>
          <w:p w14:paraId="7D6D35D7">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3、在货物采购项目中，供应商提供的货物既有中小企业制造货物，也有大型企业制造货物的，不享受本办法规定的中小企业扶持政策。</w:t>
            </w:r>
          </w:p>
          <w:p w14:paraId="6950A9A8">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4、以联合体形式参加政府采购活动，联合体各方均为中小企业的，联合体视同中小企业。其中，联合体各方均为小微企业的，联合体视同小微企业。</w:t>
            </w:r>
          </w:p>
          <w:p w14:paraId="3CB5BD97">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5、供应商经享受扶持政策获得政府采购合同的，小微企业不得将合同分包给大中型企业，中型企业不得将合同分包给大型企业；</w:t>
            </w:r>
          </w:p>
          <w:p w14:paraId="038A51AC">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6、本项目中小企业扶持政策：本项目专门面向</w:t>
            </w:r>
            <w:r>
              <w:rPr>
                <w:rFonts w:hint="eastAsia" w:ascii="仿宋" w:hAnsi="仿宋" w:eastAsia="仿宋" w:cs="仿宋"/>
                <w:color w:val="auto"/>
                <w:kern w:val="0"/>
                <w:szCs w:val="21"/>
                <w:highlight w:val="none"/>
                <w:shd w:val="clear" w:color="auto" w:fill="FFFFFF" w:themeFill="background1"/>
                <w:lang w:val="en-US" w:eastAsia="zh-CN"/>
              </w:rPr>
              <w:t>中小</w:t>
            </w:r>
            <w:r>
              <w:rPr>
                <w:rFonts w:hint="eastAsia" w:ascii="仿宋" w:hAnsi="仿宋" w:eastAsia="仿宋" w:cs="仿宋"/>
                <w:color w:val="auto"/>
                <w:kern w:val="0"/>
                <w:szCs w:val="21"/>
                <w:highlight w:val="none"/>
                <w:shd w:val="clear" w:color="auto" w:fill="FFFFFF" w:themeFill="background1"/>
              </w:rPr>
              <w:t>企业采购，供应商为</w:t>
            </w:r>
            <w:r>
              <w:rPr>
                <w:rFonts w:hint="eastAsia" w:ascii="仿宋" w:hAnsi="仿宋" w:eastAsia="仿宋" w:cs="仿宋"/>
                <w:color w:val="auto"/>
                <w:kern w:val="0"/>
                <w:szCs w:val="21"/>
                <w:highlight w:val="none"/>
                <w:shd w:val="clear" w:color="auto" w:fill="FFFFFF" w:themeFill="background1"/>
                <w:lang w:val="en-US" w:eastAsia="zh-CN"/>
              </w:rPr>
              <w:t>中小</w:t>
            </w:r>
            <w:r>
              <w:rPr>
                <w:rFonts w:hint="eastAsia" w:ascii="仿宋" w:hAnsi="仿宋" w:eastAsia="仿宋" w:cs="仿宋"/>
                <w:color w:val="auto"/>
                <w:kern w:val="0"/>
                <w:szCs w:val="21"/>
                <w:highlight w:val="none"/>
                <w:shd w:val="clear" w:color="auto" w:fill="FFFFFF" w:themeFill="background1"/>
              </w:rPr>
              <w:t>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10A6D6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7、根据“关于印发中小企业划型标准规定的通知(工信部联企业〔2011〕300号)”等有关规定，本项目标的所属行业为</w:t>
            </w:r>
            <w:r>
              <w:rPr>
                <w:rFonts w:hint="eastAsia" w:ascii="仿宋" w:hAnsi="仿宋" w:eastAsia="仿宋" w:cs="仿宋"/>
                <w:b/>
                <w:bCs/>
                <w:color w:val="auto"/>
                <w:kern w:val="0"/>
                <w:szCs w:val="21"/>
                <w:highlight w:val="none"/>
                <w:u w:val="single"/>
                <w:shd w:val="clear" w:color="auto" w:fill="FFFFFF" w:themeFill="background1"/>
                <w:lang w:val="en-US" w:eastAsia="zh-CN"/>
              </w:rPr>
              <w:t>建筑业</w:t>
            </w:r>
            <w:r>
              <w:rPr>
                <w:rFonts w:hint="eastAsia" w:ascii="仿宋" w:hAnsi="仿宋" w:eastAsia="仿宋" w:cs="仿宋"/>
                <w:color w:val="auto"/>
                <w:kern w:val="0"/>
                <w:szCs w:val="21"/>
                <w:highlight w:val="none"/>
                <w:shd w:val="clear" w:color="auto" w:fill="FFFFFF" w:themeFill="background1"/>
              </w:rPr>
              <w:t>。</w:t>
            </w:r>
          </w:p>
        </w:tc>
      </w:tr>
      <w:tr w14:paraId="76FF4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1E40CA99">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18</w:t>
            </w:r>
          </w:p>
        </w:tc>
        <w:tc>
          <w:tcPr>
            <w:tcW w:w="1795" w:type="dxa"/>
            <w:shd w:val="clear" w:color="auto" w:fill="auto"/>
            <w:vAlign w:val="center"/>
          </w:tcPr>
          <w:p w14:paraId="0C90F228">
            <w:pPr>
              <w:keepNext/>
              <w:widowControl/>
              <w:jc w:val="distribute"/>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是否允许分包</w:t>
            </w:r>
          </w:p>
        </w:tc>
        <w:tc>
          <w:tcPr>
            <w:tcW w:w="6688" w:type="dxa"/>
            <w:shd w:val="clear" w:color="auto" w:fill="auto"/>
            <w:vAlign w:val="center"/>
          </w:tcPr>
          <w:p w14:paraId="65169B2A">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☑不允许分包</w:t>
            </w:r>
          </w:p>
          <w:p w14:paraId="0417B973">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□允许分包,要求：</w:t>
            </w:r>
            <w:r>
              <w:rPr>
                <w:rFonts w:hint="eastAsia" w:ascii="仿宋" w:hAnsi="仿宋" w:eastAsia="仿宋" w:cs="仿宋"/>
                <w:color w:val="auto"/>
                <w:kern w:val="0"/>
                <w:szCs w:val="21"/>
                <w:highlight w:val="none"/>
                <w:u w:val="single"/>
                <w:shd w:val="clear" w:color="auto" w:fill="FFFFFF" w:themeFill="background1"/>
              </w:rPr>
              <w:t xml:space="preserve">  /  </w:t>
            </w:r>
          </w:p>
        </w:tc>
      </w:tr>
      <w:tr w14:paraId="270DD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36C7EC39">
            <w:pPr>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19</w:t>
            </w:r>
          </w:p>
        </w:tc>
        <w:tc>
          <w:tcPr>
            <w:tcW w:w="1795" w:type="dxa"/>
            <w:shd w:val="clear" w:color="auto" w:fill="auto"/>
            <w:vAlign w:val="center"/>
          </w:tcPr>
          <w:p w14:paraId="2A2A29ED">
            <w:pPr>
              <w:keepNext/>
              <w:widowControl/>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采购代理服务费</w:t>
            </w:r>
          </w:p>
        </w:tc>
        <w:tc>
          <w:tcPr>
            <w:tcW w:w="6688" w:type="dxa"/>
            <w:shd w:val="clear" w:color="auto" w:fill="auto"/>
            <w:vAlign w:val="center"/>
          </w:tcPr>
          <w:p w14:paraId="42DBEE5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成交供应商在收到成交通知书前，以成交价格为基准，计算标准和方法参照国家计委《招标代理服务费管理暂行办法》的通知(计价格[2002]1980号)，由成交供应商向新疆新世纪招标有限公司支付代理服务费。</w:t>
            </w:r>
          </w:p>
        </w:tc>
      </w:tr>
      <w:tr w14:paraId="05A8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shd w:val="clear" w:color="auto" w:fill="auto"/>
            <w:vAlign w:val="center"/>
          </w:tcPr>
          <w:p w14:paraId="343AD9AE">
            <w:pPr>
              <w:jc w:val="center"/>
              <w:rPr>
                <w:rFonts w:hint="default"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20</w:t>
            </w:r>
          </w:p>
        </w:tc>
        <w:tc>
          <w:tcPr>
            <w:tcW w:w="1795" w:type="dxa"/>
            <w:shd w:val="clear" w:color="auto" w:fill="auto"/>
            <w:vAlign w:val="center"/>
          </w:tcPr>
          <w:p w14:paraId="7795E7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6688" w:type="dxa"/>
            <w:shd w:val="clear" w:color="auto" w:fill="auto"/>
            <w:vAlign w:val="center"/>
          </w:tcPr>
          <w:p w14:paraId="6BF69621">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w:t>
            </w:r>
            <w:r>
              <w:rPr>
                <w:rFonts w:hint="eastAsia" w:ascii="仿宋" w:hAnsi="仿宋" w:eastAsia="仿宋" w:cs="仿宋"/>
                <w:color w:val="auto"/>
                <w:kern w:val="0"/>
                <w:szCs w:val="21"/>
                <w:highlight w:val="none"/>
                <w:shd w:val="clear" w:color="auto" w:fill="FFFFFF" w:themeFill="background1"/>
                <w:lang w:val="en-US" w:eastAsia="zh-CN"/>
              </w:rPr>
              <w:t>本磋商文件中引用的法律、法规、规章、规范性文件、政策及各类标准规范等，均以发布之日现行有效版本为准;如有修订、更新或重新发布的，按最新有效文件执行;已废止或失效的文件，不作为评审等相关依据。2</w:t>
            </w:r>
            <w:r>
              <w:rPr>
                <w:rFonts w:hint="eastAsia" w:ascii="仿宋" w:hAnsi="仿宋" w:eastAsia="仿宋" w:cs="仿宋"/>
                <w:color w:val="auto"/>
                <w:kern w:val="0"/>
                <w:szCs w:val="21"/>
                <w:highlight w:val="none"/>
                <w:shd w:val="clear" w:color="auto" w:fill="FFFFFF" w:themeFill="background1"/>
              </w:rPr>
              <w:t>、供应商须根据</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文件要求在响应文件中提供评审所需的相应证明材料扫描件。</w:t>
            </w:r>
          </w:p>
          <w:p w14:paraId="6D6348C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3</w:t>
            </w:r>
            <w:r>
              <w:rPr>
                <w:rFonts w:hint="eastAsia" w:ascii="仿宋" w:hAnsi="仿宋" w:eastAsia="仿宋" w:cs="仿宋"/>
                <w:color w:val="auto"/>
                <w:kern w:val="0"/>
                <w:szCs w:val="21"/>
                <w:highlight w:val="none"/>
                <w:shd w:val="clear" w:color="auto" w:fill="FFFFFF" w:themeFill="background1"/>
              </w:rPr>
              <w:t>、建议供应商对本</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文件服务要求进行点对点应答，根据本</w:t>
            </w:r>
            <w:r>
              <w:rPr>
                <w:rFonts w:hint="eastAsia" w:ascii="仿宋" w:hAnsi="仿宋" w:eastAsia="仿宋" w:cs="仿宋"/>
                <w:color w:val="auto"/>
                <w:kern w:val="0"/>
                <w:szCs w:val="21"/>
                <w:highlight w:val="none"/>
                <w:shd w:val="clear" w:color="auto" w:fill="FFFFFF" w:themeFill="background1"/>
                <w:lang w:val="en-US" w:eastAsia="zh-CN"/>
              </w:rPr>
              <w:t>磋商</w:t>
            </w:r>
            <w:r>
              <w:rPr>
                <w:rFonts w:hint="eastAsia" w:ascii="仿宋" w:hAnsi="仿宋" w:eastAsia="仿宋" w:cs="仿宋"/>
                <w:color w:val="auto"/>
                <w:kern w:val="0"/>
                <w:szCs w:val="21"/>
                <w:highlight w:val="none"/>
                <w:shd w:val="clear" w:color="auto" w:fill="FFFFFF" w:themeFill="background1"/>
              </w:rPr>
              <w:t>文件的要求,结合所提供的</w:t>
            </w:r>
            <w:r>
              <w:rPr>
                <w:rFonts w:hint="eastAsia" w:ascii="仿宋" w:hAnsi="仿宋" w:eastAsia="仿宋" w:cs="仿宋"/>
                <w:color w:val="auto"/>
                <w:kern w:val="0"/>
                <w:szCs w:val="21"/>
                <w:highlight w:val="none"/>
                <w:shd w:val="clear" w:color="auto" w:fill="FFFFFF" w:themeFill="background1"/>
                <w:lang w:val="en-US" w:eastAsia="zh-CN"/>
              </w:rPr>
              <w:t>工程</w:t>
            </w:r>
            <w:r>
              <w:rPr>
                <w:rFonts w:hint="eastAsia" w:ascii="仿宋" w:hAnsi="仿宋" w:eastAsia="仿宋" w:cs="仿宋"/>
                <w:color w:val="auto"/>
                <w:kern w:val="0"/>
                <w:szCs w:val="21"/>
                <w:highlight w:val="none"/>
                <w:shd w:val="clear" w:color="auto" w:fill="FFFFFF" w:themeFill="background1"/>
              </w:rPr>
              <w:t>，进行逐条逐项答复、说明和解释。</w:t>
            </w:r>
          </w:p>
          <w:p w14:paraId="62CAFC35">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4</w:t>
            </w:r>
            <w:r>
              <w:rPr>
                <w:rFonts w:hint="eastAsia" w:ascii="仿宋" w:hAnsi="仿宋" w:eastAsia="仿宋" w:cs="仿宋"/>
                <w:color w:val="auto"/>
                <w:kern w:val="0"/>
                <w:szCs w:val="21"/>
                <w:highlight w:val="none"/>
                <w:shd w:val="clear" w:color="auto" w:fill="FFFFFF" w:themeFill="background1"/>
              </w:rPr>
              <w:t>、最低报价不能作为中标的保证。</w:t>
            </w:r>
          </w:p>
          <w:p w14:paraId="62E93F7E">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5</w:t>
            </w:r>
            <w:r>
              <w:rPr>
                <w:rFonts w:hint="eastAsia" w:ascii="仿宋" w:hAnsi="仿宋" w:eastAsia="仿宋" w:cs="仿宋"/>
                <w:color w:val="auto"/>
                <w:kern w:val="0"/>
                <w:szCs w:val="21"/>
                <w:highlight w:val="none"/>
                <w:shd w:val="clear" w:color="auto" w:fill="FFFFFF" w:themeFill="background1"/>
              </w:rPr>
              <w:t>、为避免响应文件缺失，建议各供应商在响应文件上传阶段，将全套响应文件内容上传至电子交易平台的商务技术响应文件模块。</w:t>
            </w:r>
          </w:p>
          <w:p w14:paraId="78E425E1">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6、甘泉堡管委会办公大楼、配楼电力及设施改造项目共划分为二个标段，供应商可参与多个标段，可兼投不可兼中。(开标顺序为</w:t>
            </w:r>
            <w:r>
              <w:rPr>
                <w:rFonts w:hint="eastAsia" w:ascii="仿宋" w:hAnsi="仿宋" w:eastAsia="仿宋" w:cs="仿宋"/>
                <w:color w:val="auto"/>
                <w:kern w:val="0"/>
                <w:szCs w:val="21"/>
                <w:highlight w:val="none"/>
                <w:shd w:val="clear" w:color="auto" w:fill="FFFFFF" w:themeFill="background1"/>
                <w:lang w:eastAsia="zh-CN"/>
              </w:rPr>
              <w:t>甘泉堡管委会办公大楼、配楼电力及设施改造项目（一标段）-办公大楼</w:t>
            </w:r>
            <w:r>
              <w:rPr>
                <w:rFonts w:hint="eastAsia" w:ascii="仿宋" w:hAnsi="仿宋" w:eastAsia="仿宋" w:cs="仿宋"/>
                <w:color w:val="auto"/>
                <w:kern w:val="0"/>
                <w:szCs w:val="21"/>
                <w:highlight w:val="none"/>
                <w:shd w:val="clear" w:color="auto" w:fill="FFFFFF" w:themeFill="background1"/>
                <w:lang w:val="en-US" w:eastAsia="zh-CN"/>
              </w:rPr>
              <w:t>、甘泉堡管委会办公大楼、配楼电力及设施改造项目（二标段）-配楼，前一标段的第一成交候选人不参与下一标段</w:t>
            </w:r>
            <w:bookmarkStart w:id="862" w:name="_GoBack"/>
            <w:bookmarkEnd w:id="862"/>
            <w:r>
              <w:rPr>
                <w:rFonts w:hint="eastAsia" w:ascii="仿宋" w:hAnsi="仿宋" w:eastAsia="仿宋" w:cs="仿宋"/>
                <w:color w:val="auto"/>
                <w:kern w:val="0"/>
                <w:szCs w:val="21"/>
                <w:highlight w:val="none"/>
                <w:shd w:val="clear" w:color="auto" w:fill="FFFFFF" w:themeFill="background1"/>
                <w:lang w:val="en-US" w:eastAsia="zh-CN"/>
              </w:rPr>
              <w:t>的成交候选人推荐;如该供应商在多个标段中总得分均为第一名，则在成交候选人推荐时，由总得分第二名向上递补;以此类推。)</w:t>
            </w:r>
          </w:p>
          <w:p w14:paraId="7C0AEF26">
            <w:pPr>
              <w:spacing w:line="288" w:lineRule="auto"/>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lang w:val="en-US" w:eastAsia="zh-CN"/>
              </w:rPr>
              <w:t>7</w:t>
            </w:r>
            <w:r>
              <w:rPr>
                <w:rFonts w:hint="eastAsia" w:ascii="仿宋" w:hAnsi="仿宋" w:eastAsia="仿宋" w:cs="仿宋"/>
                <w:color w:val="auto"/>
                <w:kern w:val="0"/>
                <w:szCs w:val="21"/>
                <w:highlight w:val="none"/>
                <w:shd w:val="clear" w:color="auto" w:fill="FFFFFF" w:themeFill="background1"/>
              </w:rPr>
              <w:t>、本表内容如与后文内容不一致处，以本表为准。</w:t>
            </w:r>
          </w:p>
        </w:tc>
      </w:tr>
    </w:tbl>
    <w:p w14:paraId="54BCCD41">
      <w:pPr>
        <w:spacing w:line="360" w:lineRule="auto"/>
        <w:jc w:val="center"/>
        <w:outlineLvl w:val="0"/>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5" w:name="_Toc22827"/>
      <w:bookmarkStart w:id="6" w:name="_Toc22023"/>
      <w:r>
        <w:rPr>
          <w:rFonts w:hint="eastAsia" w:ascii="仿宋" w:hAnsi="仿宋" w:eastAsia="仿宋" w:cs="仿宋"/>
          <w:b/>
          <w:color w:val="auto"/>
          <w:sz w:val="24"/>
          <w:szCs w:val="24"/>
          <w:highlight w:val="none"/>
          <w:shd w:val="clear" w:color="auto" w:fill="FFFFFF" w:themeFill="background1"/>
        </w:rPr>
        <w:t>第一章 供应商须知</w:t>
      </w:r>
      <w:bookmarkEnd w:id="5"/>
      <w:bookmarkEnd w:id="6"/>
      <w:bookmarkStart w:id="7" w:name="_BookMark_2"/>
      <w:bookmarkEnd w:id="7"/>
    </w:p>
    <w:p w14:paraId="579EDB74">
      <w:pPr>
        <w:spacing w:line="360" w:lineRule="auto"/>
        <w:ind w:firstLine="482" w:firstLineChars="200"/>
        <w:outlineLvl w:val="1"/>
        <w:rPr>
          <w:rFonts w:ascii="仿宋" w:hAnsi="仿宋" w:eastAsia="仿宋" w:cs="仿宋"/>
          <w:b/>
          <w:bCs/>
          <w:color w:val="auto"/>
          <w:sz w:val="24"/>
          <w:szCs w:val="24"/>
          <w:highlight w:val="none"/>
        </w:rPr>
      </w:pPr>
      <w:bookmarkStart w:id="8" w:name="_Toc27768"/>
      <w:bookmarkStart w:id="9" w:name="_Toc2534"/>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、总则</w:t>
      </w:r>
      <w:bookmarkEnd w:id="8"/>
      <w:bookmarkEnd w:id="9"/>
    </w:p>
    <w:p w14:paraId="3C500AE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 采购项目概况</w:t>
      </w:r>
    </w:p>
    <w:p w14:paraId="6E768E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 项目名称：见供应商须知前附表。</w:t>
      </w:r>
    </w:p>
    <w:p w14:paraId="7778EFB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1.1.2项目编号：见供应商须知前附表。</w:t>
      </w:r>
    </w:p>
    <w:p w14:paraId="52632FF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1.1.3采购人：见供应商须知前附表。</w:t>
      </w:r>
    </w:p>
    <w:p w14:paraId="2482254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1.1.4采购代理机构：见供应商须知前附表。</w:t>
      </w:r>
    </w:p>
    <w:p w14:paraId="14D31A0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1.1.5项目地点：见供应商须知前附表。</w:t>
      </w:r>
    </w:p>
    <w:p w14:paraId="3E22261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1.1.6资金来源：见供应商须知前附表。</w:t>
      </w:r>
    </w:p>
    <w:p w14:paraId="507380D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1.1.7采购预算金额：见供应商须知前附表。</w:t>
      </w:r>
    </w:p>
    <w:p w14:paraId="2A94B6F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1.1.8最高限价：见供应商须知前附表。</w:t>
      </w:r>
    </w:p>
    <w:p w14:paraId="6006C77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1.1.9承包方式：见供应商须知前附表。</w:t>
      </w:r>
    </w:p>
    <w:p w14:paraId="4D9029C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1.1.10质量要求：见供应商须知前附表。</w:t>
      </w:r>
    </w:p>
    <w:p w14:paraId="213BBF4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1.1.11工期：见供应商须知前附表。</w:t>
      </w:r>
    </w:p>
    <w:p w14:paraId="48873F7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1.2采购范围：见供应商须知前附表。</w:t>
      </w:r>
    </w:p>
    <w:p w14:paraId="37DAF32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 采购方式和资格审查方式</w:t>
      </w:r>
    </w:p>
    <w:p w14:paraId="111E4C7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1.3.1 采购方式：见供应商须知前附表。</w:t>
      </w:r>
    </w:p>
    <w:p w14:paraId="4CC0DD4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1.3.2 资格审查方式：见供应商须知前附表。</w:t>
      </w:r>
    </w:p>
    <w:p w14:paraId="2B6810C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 评审办法、计价方式及成交候选人</w:t>
      </w:r>
    </w:p>
    <w:p w14:paraId="2D4DD89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评审办法：见供应商须知前附表。</w:t>
      </w:r>
    </w:p>
    <w:p w14:paraId="065CFE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1.4.2计价方式：见供应商须知前附表。</w:t>
      </w:r>
    </w:p>
    <w:p w14:paraId="1AFD3B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1.4.3成交候选人：见供应商须知前附表。</w:t>
      </w:r>
    </w:p>
    <w:p w14:paraId="47DE9E1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 供应商的资格要求：见供应商须知前附表。</w:t>
      </w:r>
    </w:p>
    <w:p w14:paraId="495F169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 供应商不得存在的情形：见供应商须知前附表。</w:t>
      </w:r>
    </w:p>
    <w:p w14:paraId="7771BB2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1.7费用承担</w:t>
      </w:r>
    </w:p>
    <w:p w14:paraId="1C739C8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费：见供应商须知前附表。</w:t>
      </w:r>
    </w:p>
    <w:p w14:paraId="6CBAC8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1.7.2供应商应承担其编制响应文件与递交响应文件所涉及的一切费用，无论响应结果如何，采购人及采购代理机构对上述费用不作任何补偿。采购代理咨询费由成交供应商支付。</w:t>
      </w:r>
    </w:p>
    <w:p w14:paraId="14B2B4F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1.8磋商保证金：见供应商须知前附表。</w:t>
      </w:r>
    </w:p>
    <w:p w14:paraId="5ECB3F6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1.9现场踏勘</w:t>
      </w:r>
    </w:p>
    <w:p w14:paraId="7A6BBD3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供应商须知前附表规定组织踏勘现场的，采购人或采购代理机构按供应商须知前附表规定的时间、地点组织供应商踏勘项目现场。 </w:t>
      </w:r>
    </w:p>
    <w:p w14:paraId="7C5CB5C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 供应商踏勘现场发生的费用自理。</w:t>
      </w:r>
    </w:p>
    <w:p w14:paraId="3F8E6AF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 除采购人或采购代理机构的原因外，供应商自行负责在踏勘现场中所发生的人员伤亡和财产损失。</w:t>
      </w:r>
    </w:p>
    <w:p w14:paraId="2B88AD2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1.9.4 采购人或采购代理机构在踏勘现场中介绍的项目有关情况，供应商在编制响应文件时参考，采购人或采购代理机构不对供应商据此作出的判断和决策负责。</w:t>
      </w:r>
    </w:p>
    <w:p w14:paraId="3ABD6C7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1.10 采购答疑</w:t>
      </w:r>
    </w:p>
    <w:p w14:paraId="0BB5965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1.10.1 供应商须知前附表规定召开答疑会的，采购人或采购代理机构按照供应商须知前附表规定的时间和地点召开答疑会，澄清供应商提出的问题。</w:t>
      </w:r>
    </w:p>
    <w:p w14:paraId="320E71D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1.10.2 供应商若有疑问，应按规定的时间、方式向采购人或采购代理机构提出，要求采购人对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予以澄清。</w:t>
      </w:r>
    </w:p>
    <w:p w14:paraId="43D5194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1.10.3 采购人或采购代理机构将按规定的时间方式对供应商的疑问作出统一的解答。</w:t>
      </w:r>
    </w:p>
    <w:p w14:paraId="7A2A315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1.11响应文件：见供应商须知前附表。</w:t>
      </w:r>
    </w:p>
    <w:p w14:paraId="67428CF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1.12响应文件递交：见供应商须知前附表。</w:t>
      </w:r>
    </w:p>
    <w:p w14:paraId="065E5D2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1.13开启：见供应商须知前附表。</w:t>
      </w:r>
    </w:p>
    <w:p w14:paraId="57C6F7D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1.14响应有效期：见供应商须知前附表。</w:t>
      </w:r>
    </w:p>
    <w:p w14:paraId="7E3934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1.15公告发布媒体：见供应商须知前附表。</w:t>
      </w:r>
    </w:p>
    <w:p w14:paraId="702766B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1.16履约保证金：见供应商须知前附表。</w:t>
      </w:r>
    </w:p>
    <w:p w14:paraId="5F208DD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1.17中小企业政策说明：见供应商须知前附表。</w:t>
      </w:r>
    </w:p>
    <w:p w14:paraId="7769CAC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1.18分包：见供应商须知前附表。</w:t>
      </w:r>
    </w:p>
    <w:p w14:paraId="38EB635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1.19保密</w:t>
      </w:r>
    </w:p>
    <w:p w14:paraId="4F3F53D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参与采购活动的各方应当对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和响应文件中的商业和技术等秘密保密，否则应当承担相应的法律责任。</w:t>
      </w:r>
    </w:p>
    <w:p w14:paraId="4534479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1.20语言文字</w:t>
      </w:r>
    </w:p>
    <w:p w14:paraId="704D5B7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除专用术语外，与采购活动有关的语言均应当使用中文。必要时专用术语应附有中文注释。</w:t>
      </w:r>
    </w:p>
    <w:p w14:paraId="5A292A9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 计量单位</w:t>
      </w:r>
    </w:p>
    <w:p w14:paraId="064C856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2D4E8F4B">
      <w:pPr>
        <w:spacing w:line="360" w:lineRule="auto"/>
        <w:ind w:firstLine="482" w:firstLineChars="200"/>
        <w:outlineLvl w:val="1"/>
        <w:rPr>
          <w:rFonts w:hint="eastAsia" w:ascii="仿宋" w:hAnsi="仿宋" w:eastAsia="仿宋" w:cs="仿宋"/>
          <w:b/>
          <w:bCs/>
          <w:color w:val="auto"/>
          <w:sz w:val="24"/>
          <w:szCs w:val="24"/>
          <w:highlight w:val="none"/>
          <w:lang w:eastAsia="zh-CN"/>
        </w:rPr>
      </w:pPr>
      <w:bookmarkStart w:id="10" w:name="_Toc130"/>
      <w:bookmarkStart w:id="11" w:name="_Toc19029"/>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bookmarkEnd w:id="10"/>
      <w:r>
        <w:rPr>
          <w:rFonts w:hint="eastAsia" w:ascii="仿宋" w:hAnsi="仿宋" w:eastAsia="仿宋" w:cs="仿宋"/>
          <w:b/>
          <w:bCs/>
          <w:color w:val="auto"/>
          <w:sz w:val="24"/>
          <w:szCs w:val="24"/>
          <w:highlight w:val="none"/>
          <w:lang w:eastAsia="zh-CN"/>
        </w:rPr>
        <w:t>竞争性磋商文件</w:t>
      </w:r>
      <w:bookmarkEnd w:id="11"/>
    </w:p>
    <w:p w14:paraId="24B771F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w:t>
      </w:r>
    </w:p>
    <w:p w14:paraId="0996D0A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（1）磋商公告</w:t>
      </w:r>
    </w:p>
    <w:p w14:paraId="0D79D88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（2）供应商须知前附表</w:t>
      </w:r>
    </w:p>
    <w:p w14:paraId="76CB16C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（3）供应商须知</w:t>
      </w:r>
    </w:p>
    <w:p w14:paraId="7BB8F3C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（4）评审办法</w:t>
      </w:r>
    </w:p>
    <w:p w14:paraId="460B57C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2F0FFC1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rPr>
        <w:t>技术标准和要求</w:t>
      </w:r>
      <w:r>
        <w:rPr>
          <w:rFonts w:hint="eastAsia" w:ascii="仿宋" w:hAnsi="仿宋" w:eastAsia="仿宋" w:cs="仿宋"/>
          <w:color w:val="auto"/>
          <w:kern w:val="0"/>
          <w:sz w:val="24"/>
          <w:szCs w:val="24"/>
          <w:highlight w:val="none"/>
        </w:rPr>
        <w:t>；</w:t>
      </w:r>
    </w:p>
    <w:p w14:paraId="15CBA03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（7）响应文件格式；</w:t>
      </w:r>
    </w:p>
    <w:p w14:paraId="5CFCB03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21EF5FF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根据本章第2.3款和第2.4款对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所作的澄清、修改，构成</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14:paraId="3061862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的获取</w:t>
      </w:r>
    </w:p>
    <w:p w14:paraId="21889F2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凡有意参加并符合供应商须知前附表“供应商的资格要求”的供应商，均可在采购代理机构获取</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14:paraId="045C788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的澄清</w:t>
      </w:r>
    </w:p>
    <w:p w14:paraId="7873675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2.3.1 供应商应当仔细阅读和检查</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的全部内容。如发现缺页或附件不全，应当及时向采购人提出，以便补齐。如有疑问，应当在供应商须知前附表规定的时间、方式向采购人提出，要求采购人对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予以澄清。</w:t>
      </w:r>
    </w:p>
    <w:p w14:paraId="0D3E945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的澄清将按照供应商须知前附表规定的时间、方式发布，但不指明澄清问题的来源。</w:t>
      </w:r>
    </w:p>
    <w:p w14:paraId="14C6A1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2" w:name="_BookMark_6"/>
      <w:bookmarkEnd w:id="12"/>
      <w:bookmarkStart w:id="13" w:name="_Toc18823"/>
      <w:r>
        <w:rPr>
          <w:rFonts w:hint="eastAsia" w:ascii="仿宋" w:hAnsi="仿宋" w:eastAsia="仿宋" w:cs="仿宋"/>
          <w:color w:val="auto"/>
          <w:kern w:val="0"/>
          <w:sz w:val="24"/>
          <w:szCs w:val="24"/>
          <w:highlight w:val="none"/>
          <w:shd w:val="clear" w:color="auto" w:fill="FFFFFF" w:themeFill="background1"/>
        </w:rPr>
        <w:t>2.4竞争性磋商文件的修改</w:t>
      </w:r>
    </w:p>
    <w:p w14:paraId="5F13C9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2.4.1 竞争性磋商文件的修改将按照供应商须知前附表规定的时间、方式发布，但不指明澄清问题的来源。</w:t>
      </w:r>
    </w:p>
    <w:p w14:paraId="6BEA38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2.4.2 在供应商须知前附表规定的截止时间前，无论出于何种原因，采购代理机构和采购人可主动地或在解答潜在供应商提出的澄清问题时对竞争性磋商文件进行修改。</w:t>
      </w:r>
    </w:p>
    <w:p w14:paraId="77A324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2.4.3 竞争性磋商文件的修改部分是竞争性磋商文件的组成部分对供应商具有约束力。</w:t>
      </w:r>
    </w:p>
    <w:p w14:paraId="2E5A31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2.4.4 为使供应商准备投标时有充分时间对竞争性磋商文件的修改部分进行研究，采购人可适当推迟投标截止期。</w:t>
      </w:r>
    </w:p>
    <w:p w14:paraId="58AD5A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2.4.5 当采购人发放的竞争性磋商文件及竞争性磋商文件的答疑文件、修改文件、补充文件前后不一致，发生矛盾情况时，以最后发出的为准。</w:t>
      </w:r>
    </w:p>
    <w:p w14:paraId="3EEF56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1FB577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2.5由于本项目采用电子招标方式，潜在供应商的名单将在提交投标文件截止时间后才会解密。因此，采购人或采购代理机构无法通过传统的传真或邮件方式，将招标文件的澄清或修改内容逐一通知到每位已获取招标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840FA6B">
      <w:pPr>
        <w:spacing w:line="360" w:lineRule="auto"/>
        <w:ind w:firstLine="482" w:firstLineChars="200"/>
        <w:outlineLvl w:val="1"/>
        <w:rPr>
          <w:rFonts w:ascii="仿宋" w:hAnsi="仿宋" w:eastAsia="仿宋" w:cs="仿宋"/>
          <w:b/>
          <w:bCs/>
          <w:color w:val="auto"/>
          <w:sz w:val="24"/>
          <w:szCs w:val="24"/>
          <w:highlight w:val="none"/>
        </w:rPr>
      </w:pPr>
      <w:bookmarkStart w:id="14" w:name="_Toc27478"/>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、响应文件</w:t>
      </w:r>
      <w:bookmarkEnd w:id="13"/>
      <w:bookmarkEnd w:id="14"/>
    </w:p>
    <w:p w14:paraId="1E1BD6F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响应文件的组成</w:t>
      </w:r>
    </w:p>
    <w:p w14:paraId="3AFE630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3.1.1响应文件应包括下列内容：</w:t>
      </w:r>
    </w:p>
    <w:p w14:paraId="6D128F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一、开启一览表</w:t>
      </w:r>
    </w:p>
    <w:p w14:paraId="095598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二、响应函</w:t>
      </w:r>
    </w:p>
    <w:p w14:paraId="0249BF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三、商务条款偏离表</w:t>
      </w:r>
    </w:p>
    <w:p w14:paraId="32D3B7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四、技术条款偏离表</w:t>
      </w:r>
    </w:p>
    <w:p w14:paraId="2BC2E51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五、法定代表人身份证明书</w:t>
      </w:r>
    </w:p>
    <w:p w14:paraId="2D8AE8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六、法定代表人授权委托书</w:t>
      </w:r>
    </w:p>
    <w:p w14:paraId="2B1938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七、供应商资格要求证明材料</w:t>
      </w:r>
    </w:p>
    <w:p w14:paraId="5BB4F3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八、供应商类似项目业绩表</w:t>
      </w:r>
    </w:p>
    <w:p w14:paraId="47007A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九、项目负责人简历表</w:t>
      </w:r>
    </w:p>
    <w:p w14:paraId="3C69675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十、主要项目管理人员表</w:t>
      </w:r>
    </w:p>
    <w:p w14:paraId="2796DF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十一、施工组织设计</w:t>
      </w:r>
    </w:p>
    <w:p w14:paraId="6DF0F5F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十二、已标价工程量清单</w:t>
      </w:r>
    </w:p>
    <w:p w14:paraId="5DF208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十三、其他需要提交的资料</w:t>
      </w:r>
    </w:p>
    <w:p w14:paraId="150AE2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磋商价格</w:t>
      </w:r>
    </w:p>
    <w:p w14:paraId="47A919F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3.2.1 供应商应当按第四章“技术标准和要求”和</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附件（工程量清单）</w:t>
      </w:r>
      <w:r>
        <w:rPr>
          <w:rFonts w:hint="eastAsia" w:ascii="仿宋" w:hAnsi="仿宋" w:eastAsia="仿宋" w:cs="仿宋"/>
          <w:color w:val="auto"/>
          <w:sz w:val="24"/>
          <w:szCs w:val="24"/>
          <w:highlight w:val="none"/>
        </w:rPr>
        <w:t>的规定进行报价，并填写第五章“响应文件格式”中的已标价工程量清单。</w:t>
      </w:r>
    </w:p>
    <w:p w14:paraId="3BB07C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3.2.2</w:t>
      </w:r>
      <w:r>
        <w:rPr>
          <w:rFonts w:hint="eastAsia" w:ascii="仿宋" w:hAnsi="仿宋" w:eastAsia="仿宋" w:cs="仿宋"/>
          <w:color w:val="auto"/>
          <w:kern w:val="0"/>
          <w:sz w:val="24"/>
          <w:szCs w:val="24"/>
          <w:highlight w:val="none"/>
          <w:shd w:val="clear" w:color="auto" w:fill="FFFFFF" w:themeFill="background1"/>
        </w:rPr>
        <w:t>本次磋商采用二轮报价法，第二轮报价时长由磋商小组成员根据现场情况设定，供应商必须在规定时间内报价，超时无效；若供应商未进行第二轮报价，视为放弃响应资格；其响应无效；不在参与后续评审。</w:t>
      </w:r>
    </w:p>
    <w:p w14:paraId="1FEC619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3.2.3供应商递交的响应文件中的报价为第一轮报价，第一轮报价与第二轮报价超出本项目最高限价的视为无效磋商。</w:t>
      </w:r>
    </w:p>
    <w:p w14:paraId="541B915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3.2.4供应商提供的工程一律用人民币报价。</w:t>
      </w:r>
    </w:p>
    <w:p w14:paraId="0B3B7E8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3.2.5供应商的工程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14:paraId="6DDD057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3.2.6 最低报价不能作为成交的保证。</w:t>
      </w:r>
    </w:p>
    <w:p w14:paraId="073536E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响应有效期</w:t>
      </w:r>
    </w:p>
    <w:p w14:paraId="09ABB86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3.3.1 在供应商须知前附表规定的响应有效期内，供应商不得要求撤销或修改其响应文件。</w:t>
      </w:r>
    </w:p>
    <w:p w14:paraId="689502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响应失效，但供应商有权收回其磋商保证金。 </w:t>
      </w:r>
    </w:p>
    <w:p w14:paraId="731952DD">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shd w:val="clear" w:color="auto" w:fill="FFFFFF" w:themeFill="background1"/>
        </w:rPr>
        <w:t>3.3.3 磋商保证金的有效期与响应有效期一致。</w:t>
      </w:r>
      <w:r>
        <w:rPr>
          <w:rFonts w:hint="eastAsia" w:ascii="仿宋" w:hAnsi="仿宋" w:eastAsia="仿宋" w:cs="仿宋"/>
          <w:color w:val="auto"/>
          <w:kern w:val="0"/>
          <w:sz w:val="24"/>
          <w:szCs w:val="24"/>
          <w:highlight w:val="none"/>
          <w:shd w:val="clear" w:color="auto" w:fill="FFFFFF" w:themeFill="background1"/>
          <w:lang w:val="en-US" w:eastAsia="zh-CN"/>
        </w:rPr>
        <w:t>-</w:t>
      </w:r>
    </w:p>
    <w:p w14:paraId="068A5AA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 磋商保证金</w:t>
      </w:r>
    </w:p>
    <w:p w14:paraId="1A1CF53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3.4.1 供应商应于响应文件递交截止时间前按供应商须知前附表规定数额提交磋商保证金。未提交磋商保证金的，将被视为非响应性响应而予以拒绝。联合体磋商响应的，其磋商保证金由牵头人递交，并应符合供应商须知前附表的规定。</w:t>
      </w:r>
    </w:p>
    <w:p w14:paraId="0BB999B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3.4.2磋商保证金以支票、汇票、本票或者金融机构、担保机构出具的保函等非现金形式提交至采购代理机构。</w:t>
      </w:r>
    </w:p>
    <w:p w14:paraId="6E8CCED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3.4.3 磋商保证金是为了保护采购人免遭因供应商的行为而蒙受损失。采购人在因供应商的行为受到损害时可根据相关法律规定没收供应商的磋商保证金。</w:t>
      </w:r>
    </w:p>
    <w:p w14:paraId="4092AC7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3.4.4 采购人或者采购代理机构应当自成交通知书发出之日起5个工作日内退还未成交供应商的磋商保证金，自采购合同签订之日起5个工作日内退还成交供应商的磋商保证金。</w:t>
      </w:r>
    </w:p>
    <w:p w14:paraId="17F31B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3.4.5磋商保证金有效期与响应有效期一致。</w:t>
      </w:r>
    </w:p>
    <w:p w14:paraId="0D2E44F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3.4.6有下列情形之一的，磋商保证金不予退还：</w:t>
      </w:r>
    </w:p>
    <w:p w14:paraId="5CCF50D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（1）供应商在规定的响应有效期内撤销或修改其响应文件的；</w:t>
      </w:r>
    </w:p>
    <w:p w14:paraId="03C612E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（2）成交供应商在收到成交通知书后，无正当理由拒签合同协议书或在签订合同时提出附加条件或者更改合同实质性内容的；</w:t>
      </w:r>
    </w:p>
    <w:p w14:paraId="456274C3">
      <w:pPr>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（3）未按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规定提交履约保证金的。</w:t>
      </w:r>
    </w:p>
    <w:p w14:paraId="70690AE3">
      <w:pPr>
        <w:spacing w:line="360" w:lineRule="auto"/>
        <w:ind w:firstLine="480" w:firstLineChars="200"/>
        <w:rPr>
          <w:rFonts w:ascii="仿宋" w:hAnsi="仿宋" w:eastAsia="仿宋" w:cs="仿宋"/>
          <w:color w:val="auto"/>
          <w:sz w:val="24"/>
          <w:szCs w:val="28"/>
          <w:highlight w:val="none"/>
        </w:rPr>
      </w:pPr>
      <w:bookmarkStart w:id="15" w:name="_BookMark_7"/>
      <w:bookmarkEnd w:id="15"/>
      <w:r>
        <w:rPr>
          <w:rFonts w:hint="eastAsia" w:ascii="仿宋" w:hAnsi="仿宋" w:eastAsia="仿宋" w:cs="仿宋"/>
          <w:color w:val="auto"/>
          <w:sz w:val="24"/>
          <w:szCs w:val="28"/>
          <w:highlight w:val="none"/>
        </w:rPr>
        <w:t>3.5 响应文件的编制</w:t>
      </w:r>
    </w:p>
    <w:p w14:paraId="37BDC643">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3.5.1响应文件应按第五章“响应文件格式”进行编写，如有必要，可以增加附页，作为响应文件的组成部分。</w:t>
      </w:r>
    </w:p>
    <w:p w14:paraId="1C2045A2">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3.5.2响应文件应当对</w:t>
      </w:r>
      <w:r>
        <w:rPr>
          <w:rFonts w:hint="eastAsia" w:ascii="仿宋" w:hAnsi="仿宋" w:eastAsia="仿宋" w:cs="仿宋"/>
          <w:color w:val="auto"/>
          <w:sz w:val="24"/>
          <w:szCs w:val="28"/>
          <w:highlight w:val="none"/>
          <w:lang w:eastAsia="zh-CN"/>
        </w:rPr>
        <w:t>竞争性磋商文件</w:t>
      </w:r>
      <w:r>
        <w:rPr>
          <w:rFonts w:hint="eastAsia" w:ascii="仿宋" w:hAnsi="仿宋" w:eastAsia="仿宋" w:cs="仿宋"/>
          <w:color w:val="auto"/>
          <w:sz w:val="24"/>
          <w:szCs w:val="28"/>
          <w:highlight w:val="none"/>
        </w:rPr>
        <w:t>有关采购范围、技术与服务要求等实质性内容做出响应。</w:t>
      </w:r>
    </w:p>
    <w:p w14:paraId="5241E9C0">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3.5.3电子响应文件使用政采云平台响应文件制作工具以及竞争性磋商文件要求进行制作编制。响应文件制作时，按照竞争性磋商文件中明确的响应文件目录和格式进行编制，保证目录清晰、内容完整。</w:t>
      </w:r>
    </w:p>
    <w:p w14:paraId="06209519">
      <w:pPr>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3.5.</w:t>
      </w:r>
      <w:r>
        <w:rPr>
          <w:rFonts w:hint="eastAsia" w:ascii="仿宋" w:hAnsi="仿宋" w:eastAsia="仿宋" w:cs="仿宋"/>
          <w:color w:val="auto"/>
          <w:sz w:val="24"/>
          <w:szCs w:val="28"/>
          <w:highlight w:val="none"/>
          <w:lang w:val="en-US" w:eastAsia="zh-CN"/>
        </w:rPr>
        <w:t>4</w:t>
      </w:r>
      <w:r>
        <w:rPr>
          <w:rFonts w:hint="eastAsia" w:ascii="仿宋" w:hAnsi="仿宋" w:eastAsia="仿宋" w:cs="仿宋"/>
          <w:color w:val="auto"/>
          <w:sz w:val="24"/>
          <w:szCs w:val="28"/>
          <w:highlight w:val="none"/>
        </w:rPr>
        <w:t>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7B22A46F">
      <w:pPr>
        <w:tabs>
          <w:tab w:val="center" w:pos="4832"/>
          <w:tab w:val="left" w:pos="7140"/>
        </w:tabs>
        <w:spacing w:line="360" w:lineRule="auto"/>
        <w:ind w:firstLine="472" w:firstLineChars="196"/>
        <w:jc w:val="left"/>
        <w:outlineLvl w:val="1"/>
        <w:rPr>
          <w:rFonts w:ascii="仿宋" w:hAnsi="仿宋" w:eastAsia="仿宋" w:cs="仿宋"/>
          <w:b/>
          <w:bCs/>
          <w:color w:val="auto"/>
          <w:sz w:val="24"/>
          <w:szCs w:val="24"/>
          <w:highlight w:val="none"/>
        </w:rPr>
      </w:pPr>
      <w:bookmarkStart w:id="16" w:name="_Toc15894"/>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、响应</w:t>
      </w:r>
      <w:bookmarkEnd w:id="16"/>
    </w:p>
    <w:p w14:paraId="56A77FE1">
      <w:pPr>
        <w:spacing w:line="360" w:lineRule="auto"/>
        <w:ind w:firstLine="480" w:firstLineChars="200"/>
        <w:rPr>
          <w:rFonts w:ascii="仿宋" w:hAnsi="仿宋" w:eastAsia="仿宋" w:cs="仿宋"/>
          <w:color w:val="auto"/>
          <w:sz w:val="24"/>
          <w:szCs w:val="28"/>
          <w:highlight w:val="none"/>
        </w:rPr>
      </w:pPr>
      <w:bookmarkStart w:id="17" w:name="_BookMark_8"/>
      <w:bookmarkEnd w:id="17"/>
      <w:r>
        <w:rPr>
          <w:rFonts w:hint="eastAsia" w:ascii="仿宋" w:hAnsi="仿宋" w:eastAsia="仿宋" w:cs="仿宋"/>
          <w:color w:val="auto"/>
          <w:sz w:val="24"/>
          <w:szCs w:val="28"/>
          <w:highlight w:val="none"/>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2CC4036E">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0DDC4C85">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4.3响应文件的递交</w:t>
      </w:r>
    </w:p>
    <w:p w14:paraId="25AE3533">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4.3.1加密的电子响应文件应在响应文件递交截止时间前通过政采云平台上传完成。逾期上传或者未上传指定地点的响应文件，采购人不予受理。</w:t>
      </w:r>
    </w:p>
    <w:p w14:paraId="05729444">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4.3.2采购人事先约定延长响应文件递交截止时间的，采购人与供应商以前的投标截止期方面的全部权利、责任和义务，将适用延长至新的投标截止期。</w:t>
      </w:r>
    </w:p>
    <w:p w14:paraId="2E045985">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4.3.3供应商或其响应文件存在下列情形之一的，采购人对其响应文件不予受理：</w:t>
      </w:r>
    </w:p>
    <w:p w14:paraId="5A20EFF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（1）逾期上传的响应文件；</w:t>
      </w:r>
    </w:p>
    <w:p w14:paraId="287912C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（2）未上传指定地点的响应文件；</w:t>
      </w:r>
    </w:p>
    <w:p w14:paraId="040479A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（3）未按本章要求加密的响应文件。</w:t>
      </w:r>
    </w:p>
    <w:p w14:paraId="54A0A18D">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4.4响应文件的修改与撤回</w:t>
      </w:r>
    </w:p>
    <w:p w14:paraId="2A645DAC">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4.4.1供应商应在</w:t>
      </w:r>
      <w:r>
        <w:rPr>
          <w:rFonts w:hint="eastAsia" w:ascii="仿宋" w:hAnsi="仿宋" w:eastAsia="仿宋" w:cs="仿宋"/>
          <w:color w:val="auto"/>
          <w:sz w:val="24"/>
          <w:highlight w:val="none"/>
          <w:u w:val="single"/>
          <w:shd w:val="clear" w:color="auto" w:fill="FFFFFF" w:themeFill="background1"/>
          <w:lang w:val="en-US" w:eastAsia="zh-CN"/>
        </w:rPr>
        <w:t>供应商</w:t>
      </w:r>
      <w:r>
        <w:rPr>
          <w:rFonts w:hint="eastAsia" w:ascii="仿宋" w:hAnsi="仿宋" w:eastAsia="仿宋" w:cs="仿宋"/>
          <w:color w:val="auto"/>
          <w:sz w:val="24"/>
          <w:highlight w:val="none"/>
          <w:u w:val="single"/>
          <w:shd w:val="clear" w:color="auto" w:fill="FFFFFF" w:themeFill="background1"/>
        </w:rPr>
        <w:t>须知前附表</w:t>
      </w:r>
      <w:r>
        <w:rPr>
          <w:rFonts w:hint="eastAsia" w:ascii="仿宋" w:hAnsi="仿宋" w:eastAsia="仿宋" w:cs="仿宋"/>
          <w:color w:val="auto"/>
          <w:sz w:val="24"/>
          <w:szCs w:val="28"/>
          <w:highlight w:val="none"/>
        </w:rPr>
        <w:t>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36DD502E">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4.5响应文件格式</w:t>
      </w:r>
    </w:p>
    <w:p w14:paraId="1860500F">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4.5.1响应文件格式见第五章。</w:t>
      </w:r>
    </w:p>
    <w:p w14:paraId="2F6742FF">
      <w:pPr>
        <w:spacing w:line="360" w:lineRule="auto"/>
        <w:ind w:firstLine="480" w:firstLineChars="200"/>
        <w:rPr>
          <w:rFonts w:ascii="仿宋" w:hAnsi="仿宋" w:eastAsia="仿宋" w:cs="仿宋"/>
          <w:color w:val="auto"/>
          <w:sz w:val="24"/>
          <w:szCs w:val="28"/>
          <w:highlight w:val="none"/>
        </w:rPr>
      </w:pPr>
      <w:r>
        <w:rPr>
          <w:rFonts w:hint="eastAsia" w:ascii="仿宋" w:hAnsi="仿宋" w:eastAsia="仿宋" w:cs="仿宋"/>
          <w:color w:val="auto"/>
          <w:sz w:val="24"/>
          <w:szCs w:val="28"/>
          <w:highlight w:val="none"/>
        </w:rPr>
        <w:t>4.5.2供应商应使用本</w:t>
      </w:r>
      <w:r>
        <w:rPr>
          <w:rFonts w:hint="eastAsia" w:ascii="仿宋" w:hAnsi="仿宋" w:eastAsia="仿宋" w:cs="仿宋"/>
          <w:color w:val="auto"/>
          <w:sz w:val="24"/>
          <w:szCs w:val="28"/>
          <w:highlight w:val="none"/>
          <w:lang w:eastAsia="zh-CN"/>
        </w:rPr>
        <w:t>竞争性磋商文件</w:t>
      </w:r>
      <w:r>
        <w:rPr>
          <w:rFonts w:hint="eastAsia" w:ascii="仿宋" w:hAnsi="仿宋" w:eastAsia="仿宋" w:cs="仿宋"/>
          <w:color w:val="auto"/>
          <w:sz w:val="24"/>
          <w:szCs w:val="28"/>
          <w:highlight w:val="none"/>
        </w:rPr>
        <w:t>后面提供的响应文件格式填写，如不够用时，供应商可按同样格式自行编制和填补，如果本</w:t>
      </w:r>
      <w:r>
        <w:rPr>
          <w:rFonts w:hint="eastAsia" w:ascii="仿宋" w:hAnsi="仿宋" w:eastAsia="仿宋" w:cs="仿宋"/>
          <w:color w:val="auto"/>
          <w:sz w:val="24"/>
          <w:szCs w:val="28"/>
          <w:highlight w:val="none"/>
          <w:lang w:eastAsia="zh-CN"/>
        </w:rPr>
        <w:t>竞争性磋商文件</w:t>
      </w:r>
      <w:r>
        <w:rPr>
          <w:rFonts w:hint="eastAsia" w:ascii="仿宋" w:hAnsi="仿宋" w:eastAsia="仿宋" w:cs="仿宋"/>
          <w:color w:val="auto"/>
          <w:sz w:val="24"/>
          <w:szCs w:val="28"/>
          <w:highlight w:val="none"/>
        </w:rPr>
        <w:t>未提供格式的，供应商可自行编制。</w:t>
      </w:r>
    </w:p>
    <w:p w14:paraId="0D2F8FA1">
      <w:pPr>
        <w:tabs>
          <w:tab w:val="center" w:pos="4832"/>
          <w:tab w:val="left" w:pos="7140"/>
        </w:tabs>
        <w:spacing w:line="360" w:lineRule="auto"/>
        <w:ind w:firstLine="472" w:firstLineChars="196"/>
        <w:jc w:val="left"/>
        <w:outlineLvl w:val="1"/>
        <w:rPr>
          <w:rFonts w:ascii="仿宋" w:hAnsi="仿宋" w:eastAsia="仿宋" w:cs="仿宋"/>
          <w:b/>
          <w:bCs/>
          <w:color w:val="auto"/>
          <w:sz w:val="24"/>
          <w:szCs w:val="24"/>
          <w:highlight w:val="none"/>
        </w:rPr>
      </w:pPr>
      <w:bookmarkStart w:id="18" w:name="_Toc20097"/>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、开启</w:t>
      </w:r>
      <w:bookmarkEnd w:id="18"/>
    </w:p>
    <w:p w14:paraId="24E9B06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开启时间和地点</w:t>
      </w:r>
    </w:p>
    <w:p w14:paraId="0565C93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采购人在供应商须知前附表规定的时间、地点公开开启，并邀请所有供应商的法定代表人或其授权委托人参加。</w:t>
      </w:r>
    </w:p>
    <w:p w14:paraId="30954B96">
      <w:pPr>
        <w:widowControl/>
        <w:shd w:val="clear" w:color="auto" w:fill="FFFFFF"/>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szCs w:val="24"/>
          <w:highlight w:val="none"/>
        </w:rPr>
        <w:t>5.2</w:t>
      </w:r>
      <w:r>
        <w:rPr>
          <w:rFonts w:hint="eastAsia" w:ascii="仿宋" w:hAnsi="仿宋" w:eastAsia="仿宋" w:cs="仿宋"/>
          <w:color w:val="auto"/>
          <w:sz w:val="24"/>
          <w:highlight w:val="none"/>
        </w:rPr>
        <w:t>各供应商应对本单位的加密的电子响应文件网上解密，采购代理机构工作人员在监督人员监督下开启所有响应文件。</w:t>
      </w:r>
    </w:p>
    <w:p w14:paraId="2F5E1CA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注：根据政府采购法及有关政策规定，竞争性磋商采购方式不能公开供应商的技术资料、价格和其他信息，因此对于上述内容不予唱标。</w:t>
      </w:r>
    </w:p>
    <w:p w14:paraId="09CD99C1">
      <w:pPr>
        <w:tabs>
          <w:tab w:val="center" w:pos="4832"/>
          <w:tab w:val="left" w:pos="7140"/>
        </w:tabs>
        <w:spacing w:line="360" w:lineRule="auto"/>
        <w:ind w:firstLine="472" w:firstLineChars="196"/>
        <w:jc w:val="left"/>
        <w:outlineLvl w:val="1"/>
        <w:rPr>
          <w:rFonts w:ascii="仿宋" w:hAnsi="仿宋" w:eastAsia="仿宋" w:cs="仿宋"/>
          <w:b/>
          <w:bCs/>
          <w:color w:val="auto"/>
          <w:sz w:val="24"/>
          <w:szCs w:val="24"/>
          <w:highlight w:val="none"/>
        </w:rPr>
      </w:pPr>
      <w:bookmarkStart w:id="19" w:name="_BookMark_9"/>
      <w:bookmarkEnd w:id="19"/>
      <w:bookmarkStart w:id="20" w:name="_Toc17774"/>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、评审</w:t>
      </w:r>
      <w:bookmarkEnd w:id="20"/>
    </w:p>
    <w:p w14:paraId="5932B19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磋商小组</w:t>
      </w:r>
    </w:p>
    <w:p w14:paraId="40BE0AB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477C0E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磋商小组成员有下列情形之一的，应当回避：</w:t>
      </w:r>
    </w:p>
    <w:p w14:paraId="34B7745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（1）参加采购活动前三年内,与供应商存在劳动关系,或者担任过供应商的董事、监事,或者是供应商的控股股东或实际控制人。</w:t>
      </w:r>
    </w:p>
    <w:p w14:paraId="17A4FD0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（2）与供应商的法定代表人或者负责人有夫妻、直系血亲、三代以内旁系血亲或者近姻亲关系。</w:t>
      </w:r>
    </w:p>
    <w:p w14:paraId="7D04915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（3）与供应商有其他可能影响政府采购活动公平、公正进行的关系。</w:t>
      </w:r>
    </w:p>
    <w:p w14:paraId="02C88A5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6.2 评审原则 </w:t>
      </w:r>
    </w:p>
    <w:p w14:paraId="773FA5B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评审活动遵循公平、公正、科学和择优的原则。</w:t>
      </w:r>
    </w:p>
    <w:p w14:paraId="4A2D60A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评审</w:t>
      </w:r>
    </w:p>
    <w:p w14:paraId="6A8E922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磋商小组按照</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中规定的方法、评审因素、标准和程序对响应文件进行评审。</w:t>
      </w:r>
    </w:p>
    <w:p w14:paraId="6CEDA7A0">
      <w:pPr>
        <w:widowControl/>
        <w:shd w:val="clear" w:color="auto" w:fill="FFFFFF"/>
        <w:snapToGrid w:val="0"/>
        <w:spacing w:line="360" w:lineRule="auto"/>
        <w:ind w:firstLine="482" w:firstLineChars="200"/>
        <w:outlineLvl w:val="1"/>
        <w:rPr>
          <w:rFonts w:ascii="仿宋" w:hAnsi="仿宋" w:eastAsia="仿宋" w:cs="仿宋"/>
          <w:b/>
          <w:bCs/>
          <w:color w:val="auto"/>
          <w:kern w:val="0"/>
          <w:sz w:val="24"/>
          <w:szCs w:val="24"/>
          <w:highlight w:val="none"/>
        </w:rPr>
      </w:pPr>
      <w:bookmarkStart w:id="21" w:name="_BookMark_10"/>
      <w:bookmarkEnd w:id="21"/>
      <w:bookmarkStart w:id="22" w:name="_Toc24969"/>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rPr>
        <w:t>、成交供应商确定方式</w:t>
      </w:r>
      <w:bookmarkEnd w:id="22"/>
    </w:p>
    <w:p w14:paraId="03BAE54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7.1评审活动遵循公平、公正、科学和择优的原则。磋商小组按照</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中规定的方法、评审因素、标准和程序对响应文件进行评审，并按供应商须知前附表的规定向采购人推荐成交候选人。采购人依据磋商小组推荐的成交候选人确定成交供应商。</w:t>
      </w:r>
    </w:p>
    <w:p w14:paraId="5EAC744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 采购人从成交候选人中确定出成交供应商的原则：采购人应当确定排名第一的成交候选人为成交供应商。排名第一的成交候选人放弃成交、拒绝与采购人签订合同、因不可抗力不能履行合同，不按照竞争性谈判文件要求提交履约保证金、或者被查实存在影响成交结果的违法行为等情形，不符合成交条件的，采购人可以按照磋商小组提出的成交候选人名单排名依次确定其他成交候选人为成交供应商。</w:t>
      </w:r>
    </w:p>
    <w:p w14:paraId="3B07B59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7.3成交结果公告</w:t>
      </w:r>
    </w:p>
    <w:p w14:paraId="4E1929C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在公告成交结果的同时，采购人或者采购代理机构向成交供应商发出成交通知书；对未通过资格审查的供应商，应当告知其未通过的原因。</w:t>
      </w:r>
    </w:p>
    <w:p w14:paraId="442458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 履约保证金</w:t>
      </w:r>
    </w:p>
    <w:p w14:paraId="1D0D55E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 在签订合同前，成交供应商应按供应商须知前附表规定的金额、形式向采购人提交履约保证金。联合体成交的，其履约保证金由牵头人提交，并应符合供应商须知前附表的规定。</w:t>
      </w:r>
    </w:p>
    <w:p w14:paraId="112C8D6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 成交供应商不能按本章要求提交履约保证金的，视为放弃成交，其磋商保证金不予退还；给采购人造成的损失超过磋商保证金数额的，成交供应商还应当对超过部分予以赔偿。</w:t>
      </w:r>
    </w:p>
    <w:p w14:paraId="58B0673A">
      <w:pPr>
        <w:widowControl/>
        <w:shd w:val="clear" w:color="auto" w:fill="FFFFFF"/>
        <w:snapToGrid w:val="0"/>
        <w:spacing w:line="360" w:lineRule="auto"/>
        <w:ind w:firstLine="482" w:firstLineChars="200"/>
        <w:outlineLvl w:val="1"/>
        <w:rPr>
          <w:rFonts w:ascii="仿宋" w:hAnsi="仿宋" w:eastAsia="仿宋" w:cs="仿宋"/>
          <w:color w:val="auto"/>
          <w:kern w:val="0"/>
          <w:sz w:val="24"/>
          <w:szCs w:val="24"/>
          <w:highlight w:val="none"/>
        </w:rPr>
      </w:pPr>
      <w:bookmarkStart w:id="23" w:name="_Toc24131"/>
      <w:r>
        <w:rPr>
          <w:rFonts w:hint="eastAsia" w:ascii="仿宋" w:hAnsi="仿宋" w:eastAsia="仿宋" w:cs="仿宋"/>
          <w:b/>
          <w:bCs/>
          <w:color w:val="auto"/>
          <w:kern w:val="0"/>
          <w:sz w:val="24"/>
          <w:szCs w:val="24"/>
          <w:highlight w:val="none"/>
          <w:lang w:val="en-US" w:eastAsia="zh-CN"/>
        </w:rPr>
        <w:t>8</w:t>
      </w:r>
      <w:r>
        <w:rPr>
          <w:rFonts w:hint="eastAsia" w:ascii="仿宋" w:hAnsi="仿宋" w:eastAsia="仿宋" w:cs="仿宋"/>
          <w:b/>
          <w:bCs/>
          <w:color w:val="auto"/>
          <w:kern w:val="0"/>
          <w:sz w:val="24"/>
          <w:szCs w:val="24"/>
          <w:highlight w:val="none"/>
        </w:rPr>
        <w:t>、合同授予</w:t>
      </w:r>
      <w:bookmarkEnd w:id="23"/>
    </w:p>
    <w:p w14:paraId="74E6DCF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8.1采购人应当自成交通知书发出之日起30日内，按照</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和成交供应商响应文件的规定，与成交供应商签订书面合同。</w:t>
      </w:r>
    </w:p>
    <w:p w14:paraId="478659B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8.2发出成交通知书后，采购人无正当理由拒签合同的，给成交供应商造成损失的，还应当赔偿成交供应商损失。</w:t>
      </w:r>
    </w:p>
    <w:p w14:paraId="428248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8.3发出成交通知书后，成交供应商无正当理由拒签合同的，采购人取消其成交资格，其磋商保证金不予退还；给采购人造成的损失超过磋商保证金数额的，成交供应商还应当对超过部分予以赔偿。</w:t>
      </w:r>
    </w:p>
    <w:p w14:paraId="0B32E1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.4 成交供应商拒绝与采购人签订合同的，采购人可以按照评标报告推荐的成交候选人名单排序，确定下一候选人为成交供应商，也可以重新开展政府采购活动。</w:t>
      </w:r>
    </w:p>
    <w:p w14:paraId="3FF68349">
      <w:pPr>
        <w:tabs>
          <w:tab w:val="center" w:pos="4832"/>
          <w:tab w:val="left" w:pos="7140"/>
        </w:tabs>
        <w:spacing w:line="360" w:lineRule="auto"/>
        <w:ind w:firstLine="470" w:firstLineChars="196"/>
        <w:jc w:val="left"/>
        <w:outlineLvl w:val="1"/>
        <w:rPr>
          <w:rFonts w:ascii="仿宋" w:hAnsi="仿宋" w:eastAsia="仿宋" w:cs="仿宋"/>
          <w:color w:val="auto"/>
          <w:sz w:val="24"/>
          <w:szCs w:val="24"/>
          <w:highlight w:val="none"/>
        </w:rPr>
      </w:pPr>
      <w:bookmarkStart w:id="24" w:name="_BookMark_11"/>
      <w:bookmarkEnd w:id="24"/>
      <w:bookmarkStart w:id="25" w:name="_Toc14816"/>
      <w:r>
        <w:rPr>
          <w:rFonts w:hint="eastAsia" w:ascii="仿宋" w:hAnsi="仿宋" w:eastAsia="仿宋" w:cs="仿宋"/>
          <w:color w:val="auto"/>
          <w:sz w:val="24"/>
          <w:szCs w:val="24"/>
          <w:highlight w:val="none"/>
        </w:rPr>
        <w:t>九、纪律和监督</w:t>
      </w:r>
      <w:bookmarkEnd w:id="25"/>
    </w:p>
    <w:p w14:paraId="617902A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 对采购人的纪律要求</w:t>
      </w:r>
    </w:p>
    <w:p w14:paraId="3E0356E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采购人不得泄漏采购活动中应当保密的情况和资料，不得与供应商串通损害国家利益、社会公共利益或者他人合法权益。</w:t>
      </w:r>
    </w:p>
    <w:p w14:paraId="67805AD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 对供应商的纪律要求</w:t>
      </w:r>
    </w:p>
    <w:p w14:paraId="6CEFE9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供应商不得相互串通响应或者与采购人串通响应，不得向采购人或者磋商小组成员行贿谋取成交，不得以他人名义响应或者以其他方式弄虚作假骗取成交；供应商不得以任何方式干扰、影响评审工作。</w:t>
      </w:r>
    </w:p>
    <w:p w14:paraId="78A97B4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 对磋商小组成员的纪律要求</w:t>
      </w:r>
    </w:p>
    <w:p w14:paraId="14E1DFA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41BBD18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 对与评审活动有关的工作人员的纪律要求</w:t>
      </w:r>
    </w:p>
    <w:p w14:paraId="5A699C8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6BCF87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9.5 监督</w:t>
      </w:r>
    </w:p>
    <w:p w14:paraId="71D3EC9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本项目的采购活动及其相关当事人应当接受有管辖权的监督部门依法实施的监督。</w:t>
      </w:r>
      <w:bookmarkStart w:id="26" w:name="_BookMark_12"/>
      <w:bookmarkEnd w:id="26"/>
    </w:p>
    <w:p w14:paraId="670CEC49">
      <w:pPr>
        <w:spacing w:line="440" w:lineRule="exact"/>
        <w:jc w:val="center"/>
        <w:outlineLvl w:val="0"/>
        <w:rPr>
          <w:rFonts w:ascii="仿宋" w:hAnsi="仿宋" w:eastAsia="仿宋" w:cs="仿宋"/>
          <w:b/>
          <w:color w:val="auto"/>
          <w:sz w:val="24"/>
          <w:szCs w:val="24"/>
          <w:highlight w:val="none"/>
        </w:rPr>
      </w:pPr>
      <w:r>
        <w:rPr>
          <w:rFonts w:hint="eastAsia" w:ascii="仿宋" w:hAnsi="仿宋" w:eastAsia="仿宋" w:cs="仿宋"/>
          <w:bCs/>
          <w:color w:val="auto"/>
          <w:kern w:val="0"/>
          <w:sz w:val="24"/>
          <w:szCs w:val="24"/>
          <w:highlight w:val="none"/>
        </w:rPr>
        <w:br w:type="page"/>
      </w:r>
      <w:bookmarkStart w:id="27" w:name="_Toc8922"/>
      <w:r>
        <w:rPr>
          <w:rFonts w:hint="eastAsia" w:ascii="仿宋" w:hAnsi="仿宋" w:eastAsia="仿宋" w:cs="仿宋"/>
          <w:b/>
          <w:color w:val="auto"/>
          <w:sz w:val="24"/>
          <w:szCs w:val="24"/>
          <w:highlight w:val="none"/>
        </w:rPr>
        <w:t>第二章 评审办法</w:t>
      </w:r>
      <w:bookmarkEnd w:id="27"/>
    </w:p>
    <w:p w14:paraId="7E852998">
      <w:pPr>
        <w:tabs>
          <w:tab w:val="center" w:pos="4832"/>
          <w:tab w:val="left" w:pos="7140"/>
        </w:tabs>
        <w:spacing w:line="360" w:lineRule="auto"/>
        <w:jc w:val="center"/>
        <w:outlineLvl w:val="1"/>
        <w:rPr>
          <w:rFonts w:ascii="仿宋" w:hAnsi="仿宋" w:eastAsia="仿宋" w:cs="仿宋"/>
          <w:bCs/>
          <w:color w:val="auto"/>
          <w:sz w:val="24"/>
          <w:szCs w:val="24"/>
          <w:highlight w:val="none"/>
        </w:rPr>
      </w:pPr>
      <w:bookmarkStart w:id="28" w:name="_BookMark_1"/>
      <w:bookmarkEnd w:id="28"/>
      <w:bookmarkStart w:id="29" w:name="_Toc24810"/>
      <w:r>
        <w:rPr>
          <w:rFonts w:hint="eastAsia" w:ascii="仿宋" w:hAnsi="仿宋" w:eastAsia="仿宋" w:cs="仿宋"/>
          <w:bCs/>
          <w:color w:val="auto"/>
          <w:sz w:val="24"/>
          <w:szCs w:val="24"/>
          <w:highlight w:val="none"/>
        </w:rPr>
        <w:t>评审办法前附表</w:t>
      </w:r>
      <w:bookmarkEnd w:id="29"/>
    </w:p>
    <w:tbl>
      <w:tblPr>
        <w:tblStyle w:val="48"/>
        <w:tblpPr w:leftFromText="181" w:rightFromText="181" w:vertAnchor="text" w:horzAnchor="page" w:tblpXSpec="center" w:tblpY="1"/>
        <w:tblOverlap w:val="never"/>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1"/>
        <w:gridCol w:w="2771"/>
        <w:gridCol w:w="5743"/>
      </w:tblGrid>
      <w:tr w14:paraId="199A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611" w:type="dxa"/>
            <w:tcMar>
              <w:top w:w="0" w:type="dxa"/>
              <w:left w:w="28" w:type="dxa"/>
              <w:bottom w:w="0" w:type="dxa"/>
              <w:right w:w="28" w:type="dxa"/>
            </w:tcMar>
            <w:vAlign w:val="center"/>
          </w:tcPr>
          <w:p w14:paraId="3A4C9C07">
            <w:pPr>
              <w:jc w:val="center"/>
              <w:rPr>
                <w:rFonts w:ascii="仿宋" w:hAnsi="仿宋" w:eastAsia="仿宋" w:cs="仿宋"/>
                <w:bCs/>
                <w:color w:val="auto"/>
                <w:szCs w:val="21"/>
                <w:highlight w:val="none"/>
                <w:shd w:val="clear" w:color="auto" w:fill="FFFFFF" w:themeFill="background1"/>
              </w:rPr>
            </w:pPr>
            <w:bookmarkStart w:id="30" w:name="_Toc501719166"/>
            <w:r>
              <w:rPr>
                <w:rFonts w:hint="eastAsia" w:ascii="仿宋" w:hAnsi="仿宋" w:eastAsia="仿宋" w:cs="仿宋"/>
                <w:bCs/>
                <w:color w:val="auto"/>
                <w:szCs w:val="21"/>
                <w:highlight w:val="none"/>
                <w:shd w:val="clear" w:color="auto" w:fill="FFFFFF" w:themeFill="background1"/>
              </w:rPr>
              <w:t>序号</w:t>
            </w:r>
          </w:p>
        </w:tc>
        <w:tc>
          <w:tcPr>
            <w:tcW w:w="2771" w:type="dxa"/>
            <w:tcMar>
              <w:top w:w="0" w:type="dxa"/>
              <w:left w:w="28" w:type="dxa"/>
              <w:bottom w:w="0" w:type="dxa"/>
              <w:right w:w="28" w:type="dxa"/>
            </w:tcMar>
            <w:vAlign w:val="center"/>
          </w:tcPr>
          <w:p w14:paraId="731AA7AC">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条款内容</w:t>
            </w:r>
          </w:p>
        </w:tc>
        <w:tc>
          <w:tcPr>
            <w:tcW w:w="5743" w:type="dxa"/>
            <w:tcMar>
              <w:top w:w="0" w:type="dxa"/>
              <w:left w:w="28" w:type="dxa"/>
              <w:bottom w:w="0" w:type="dxa"/>
              <w:right w:w="28" w:type="dxa"/>
            </w:tcMar>
            <w:vAlign w:val="center"/>
          </w:tcPr>
          <w:p w14:paraId="12CB45AF">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编列内容</w:t>
            </w:r>
          </w:p>
        </w:tc>
      </w:tr>
      <w:tr w14:paraId="09D0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11" w:type="dxa"/>
            <w:tcMar>
              <w:top w:w="0" w:type="dxa"/>
              <w:left w:w="28" w:type="dxa"/>
              <w:bottom w:w="0" w:type="dxa"/>
              <w:right w:w="28" w:type="dxa"/>
            </w:tcMar>
            <w:vAlign w:val="center"/>
          </w:tcPr>
          <w:p w14:paraId="0F4AD04B">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2771" w:type="dxa"/>
            <w:shd w:val="clear" w:color="auto" w:fill="auto"/>
            <w:tcMar>
              <w:top w:w="0" w:type="dxa"/>
              <w:left w:w="28" w:type="dxa"/>
              <w:bottom w:w="0" w:type="dxa"/>
              <w:right w:w="28" w:type="dxa"/>
            </w:tcMar>
            <w:vAlign w:val="center"/>
          </w:tcPr>
          <w:p w14:paraId="69706E88">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分值构成及权重</w:t>
            </w:r>
          </w:p>
          <w:p w14:paraId="28AE601A">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(总分100分)</w:t>
            </w:r>
          </w:p>
        </w:tc>
        <w:tc>
          <w:tcPr>
            <w:tcW w:w="5743" w:type="dxa"/>
            <w:shd w:val="clear" w:color="auto" w:fill="auto"/>
            <w:tcMar>
              <w:top w:w="0" w:type="dxa"/>
              <w:left w:w="28" w:type="dxa"/>
              <w:bottom w:w="0" w:type="dxa"/>
              <w:right w:w="28" w:type="dxa"/>
            </w:tcMar>
            <w:vAlign w:val="center"/>
          </w:tcPr>
          <w:p w14:paraId="57B67306">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1.详细评审部分70分</w:t>
            </w:r>
          </w:p>
          <w:p w14:paraId="0F543A58">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2.响应报价部分30分</w:t>
            </w:r>
          </w:p>
        </w:tc>
      </w:tr>
      <w:tr w14:paraId="1FAD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611" w:type="dxa"/>
            <w:tcMar>
              <w:top w:w="0" w:type="dxa"/>
              <w:left w:w="28" w:type="dxa"/>
              <w:bottom w:w="0" w:type="dxa"/>
              <w:right w:w="28" w:type="dxa"/>
            </w:tcMar>
            <w:vAlign w:val="center"/>
          </w:tcPr>
          <w:p w14:paraId="1DFAE2A9">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2771" w:type="dxa"/>
            <w:tcMar>
              <w:top w:w="0" w:type="dxa"/>
              <w:left w:w="28" w:type="dxa"/>
              <w:bottom w:w="0" w:type="dxa"/>
              <w:right w:w="28" w:type="dxa"/>
            </w:tcMar>
            <w:vAlign w:val="center"/>
          </w:tcPr>
          <w:p w14:paraId="7E45C7F7">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资格审查</w:t>
            </w:r>
          </w:p>
        </w:tc>
        <w:tc>
          <w:tcPr>
            <w:tcW w:w="5743" w:type="dxa"/>
            <w:tcMar>
              <w:top w:w="0" w:type="dxa"/>
              <w:left w:w="28" w:type="dxa"/>
              <w:bottom w:w="0" w:type="dxa"/>
              <w:right w:w="28" w:type="dxa"/>
            </w:tcMar>
            <w:vAlign w:val="center"/>
          </w:tcPr>
          <w:p w14:paraId="06355CEA">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详见《资格审查标准》</w:t>
            </w:r>
          </w:p>
        </w:tc>
      </w:tr>
      <w:tr w14:paraId="555A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611" w:type="dxa"/>
            <w:tcMar>
              <w:top w:w="0" w:type="dxa"/>
              <w:left w:w="28" w:type="dxa"/>
              <w:bottom w:w="0" w:type="dxa"/>
              <w:right w:w="28" w:type="dxa"/>
            </w:tcMar>
            <w:vAlign w:val="center"/>
          </w:tcPr>
          <w:p w14:paraId="7D736D0F">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2771" w:type="dxa"/>
            <w:tcMar>
              <w:top w:w="0" w:type="dxa"/>
              <w:left w:w="28" w:type="dxa"/>
              <w:bottom w:w="0" w:type="dxa"/>
              <w:right w:w="28" w:type="dxa"/>
            </w:tcMar>
            <w:vAlign w:val="center"/>
          </w:tcPr>
          <w:p w14:paraId="5ED14F40">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符合性审查</w:t>
            </w:r>
          </w:p>
        </w:tc>
        <w:tc>
          <w:tcPr>
            <w:tcW w:w="5743" w:type="dxa"/>
            <w:tcMar>
              <w:top w:w="0" w:type="dxa"/>
              <w:left w:w="28" w:type="dxa"/>
              <w:bottom w:w="0" w:type="dxa"/>
              <w:right w:w="28" w:type="dxa"/>
            </w:tcMar>
            <w:vAlign w:val="center"/>
          </w:tcPr>
          <w:p w14:paraId="7C253307">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详见《符合性审查标准》</w:t>
            </w:r>
          </w:p>
        </w:tc>
      </w:tr>
      <w:tr w14:paraId="4E5B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611" w:type="dxa"/>
            <w:vMerge w:val="restart"/>
            <w:tcMar>
              <w:top w:w="0" w:type="dxa"/>
              <w:left w:w="28" w:type="dxa"/>
              <w:bottom w:w="0" w:type="dxa"/>
              <w:right w:w="28" w:type="dxa"/>
            </w:tcMar>
            <w:vAlign w:val="center"/>
          </w:tcPr>
          <w:p w14:paraId="546E1CEF">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2771" w:type="dxa"/>
            <w:vMerge w:val="restart"/>
            <w:tcMar>
              <w:top w:w="0" w:type="dxa"/>
              <w:left w:w="28" w:type="dxa"/>
              <w:bottom w:w="0" w:type="dxa"/>
              <w:right w:w="28" w:type="dxa"/>
            </w:tcMar>
            <w:vAlign w:val="center"/>
          </w:tcPr>
          <w:p w14:paraId="60DD0C46">
            <w:pPr>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详细评审</w:t>
            </w:r>
          </w:p>
        </w:tc>
        <w:tc>
          <w:tcPr>
            <w:tcW w:w="5743" w:type="dxa"/>
            <w:tcMar>
              <w:top w:w="0" w:type="dxa"/>
              <w:left w:w="28" w:type="dxa"/>
              <w:bottom w:w="0" w:type="dxa"/>
              <w:right w:w="28" w:type="dxa"/>
            </w:tcMar>
            <w:vAlign w:val="center"/>
          </w:tcPr>
          <w:p w14:paraId="221F5213">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详见《详细评审标准》及本节第3.6款</w:t>
            </w:r>
          </w:p>
        </w:tc>
      </w:tr>
      <w:tr w14:paraId="7A65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611" w:type="dxa"/>
            <w:vMerge w:val="continue"/>
            <w:tcMar>
              <w:top w:w="0" w:type="dxa"/>
              <w:left w:w="28" w:type="dxa"/>
              <w:bottom w:w="0" w:type="dxa"/>
              <w:right w:w="28" w:type="dxa"/>
            </w:tcMar>
            <w:vAlign w:val="center"/>
          </w:tcPr>
          <w:p w14:paraId="7628475A">
            <w:pPr>
              <w:jc w:val="center"/>
              <w:rPr>
                <w:rFonts w:ascii="仿宋" w:hAnsi="仿宋" w:eastAsia="仿宋" w:cs="仿宋"/>
                <w:bCs/>
                <w:color w:val="auto"/>
                <w:szCs w:val="21"/>
                <w:highlight w:val="none"/>
                <w:shd w:val="clear" w:color="auto" w:fill="FFFFFF" w:themeFill="background1"/>
              </w:rPr>
            </w:pPr>
          </w:p>
        </w:tc>
        <w:tc>
          <w:tcPr>
            <w:tcW w:w="2771" w:type="dxa"/>
            <w:vMerge w:val="continue"/>
            <w:tcMar>
              <w:top w:w="0" w:type="dxa"/>
              <w:left w:w="28" w:type="dxa"/>
              <w:bottom w:w="0" w:type="dxa"/>
              <w:right w:w="28" w:type="dxa"/>
            </w:tcMar>
            <w:vAlign w:val="center"/>
          </w:tcPr>
          <w:p w14:paraId="76BD82B3">
            <w:pPr>
              <w:jc w:val="center"/>
              <w:rPr>
                <w:rFonts w:ascii="仿宋" w:hAnsi="仿宋" w:eastAsia="仿宋" w:cs="仿宋"/>
                <w:bCs/>
                <w:color w:val="auto"/>
                <w:szCs w:val="21"/>
                <w:highlight w:val="none"/>
                <w:shd w:val="clear" w:color="auto" w:fill="FFFFFF" w:themeFill="background1"/>
              </w:rPr>
            </w:pPr>
          </w:p>
        </w:tc>
        <w:tc>
          <w:tcPr>
            <w:tcW w:w="5743" w:type="dxa"/>
            <w:tcMar>
              <w:top w:w="0" w:type="dxa"/>
              <w:left w:w="28" w:type="dxa"/>
              <w:bottom w:w="0" w:type="dxa"/>
              <w:right w:w="28" w:type="dxa"/>
            </w:tcMar>
            <w:vAlign w:val="center"/>
          </w:tcPr>
          <w:p w14:paraId="55C4CE89">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响应报价得分计算方法：</w:t>
            </w:r>
          </w:p>
          <w:p w14:paraId="6615EC98">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1.响应报价的确定</w:t>
            </w:r>
          </w:p>
          <w:p w14:paraId="52BC5DB6">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响应报价是指经评审的且不超过最高限价的磋商价格</w:t>
            </w:r>
          </w:p>
          <w:p w14:paraId="57B26763">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2.基准价的确定</w:t>
            </w:r>
          </w:p>
          <w:p w14:paraId="364981A3">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满足</w:t>
            </w: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要求且最后响应报价最低的供应商的价格为基准价</w:t>
            </w:r>
          </w:p>
          <w:p w14:paraId="4C33444C">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3.响应报价得分=(基准价／响应报价)×30</w:t>
            </w:r>
          </w:p>
          <w:p w14:paraId="5E611F45">
            <w:pPr>
              <w:ind w:firstLine="210" w:firstLineChars="100"/>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4.分值计算保留小数点后两位，小数点后三位“四舍五入”。</w:t>
            </w:r>
          </w:p>
        </w:tc>
      </w:tr>
      <w:bookmarkEnd w:id="30"/>
    </w:tbl>
    <w:p w14:paraId="0C1E5A41">
      <w:pPr>
        <w:widowControl/>
        <w:shd w:val="clear" w:color="auto" w:fill="FFFFFF"/>
        <w:snapToGrid w:val="0"/>
        <w:spacing w:line="360" w:lineRule="auto"/>
        <w:jc w:val="center"/>
        <w:rPr>
          <w:rFonts w:ascii="仿宋" w:hAnsi="仿宋" w:eastAsia="仿宋" w:cs="仿宋"/>
          <w:bCs/>
          <w:color w:val="auto"/>
          <w:kern w:val="0"/>
          <w:sz w:val="24"/>
          <w:szCs w:val="24"/>
          <w:highlight w:val="none"/>
          <w:shd w:val="clear" w:color="auto" w:fill="FFFFFF" w:themeFill="background1"/>
        </w:rPr>
      </w:pPr>
    </w:p>
    <w:p w14:paraId="6C84D3EE">
      <w:pPr>
        <w:widowControl/>
        <w:shd w:val="clear" w:color="auto" w:fill="FFFFFF"/>
        <w:snapToGrid w:val="0"/>
        <w:spacing w:line="360" w:lineRule="auto"/>
        <w:jc w:val="center"/>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《资格审查标准》</w:t>
      </w:r>
    </w:p>
    <w:tbl>
      <w:tblPr>
        <w:tblStyle w:val="48"/>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3659"/>
        <w:gridCol w:w="4935"/>
      </w:tblGrid>
      <w:tr w14:paraId="4B20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vAlign w:val="center"/>
          </w:tcPr>
          <w:p w14:paraId="61B95E06">
            <w:pPr>
              <w:spacing w:line="288" w:lineRule="auto"/>
              <w:jc w:val="center"/>
              <w:rPr>
                <w:rFonts w:ascii="仿宋" w:hAnsi="仿宋" w:eastAsia="仿宋" w:cs="仿宋"/>
                <w:color w:val="auto"/>
                <w:szCs w:val="21"/>
                <w:highlight w:val="none"/>
                <w:shd w:val="clear" w:color="auto" w:fill="FFFFFF" w:themeFill="background1"/>
              </w:rPr>
            </w:pPr>
            <w:bookmarkStart w:id="31" w:name="_Toc501719167"/>
            <w:r>
              <w:rPr>
                <w:rFonts w:hint="eastAsia" w:ascii="仿宋" w:hAnsi="仿宋" w:eastAsia="仿宋" w:cs="仿宋"/>
                <w:color w:val="auto"/>
                <w:szCs w:val="21"/>
                <w:highlight w:val="none"/>
                <w:shd w:val="clear" w:color="auto" w:fill="FFFFFF" w:themeFill="background1"/>
              </w:rPr>
              <w:t>序号</w:t>
            </w:r>
          </w:p>
        </w:tc>
        <w:tc>
          <w:tcPr>
            <w:tcW w:w="3659" w:type="dxa"/>
            <w:vAlign w:val="center"/>
          </w:tcPr>
          <w:p w14:paraId="7EA97727">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4935" w:type="dxa"/>
            <w:vAlign w:val="center"/>
          </w:tcPr>
          <w:p w14:paraId="082D9864">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2DF5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93B3E2E">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3659" w:type="dxa"/>
            <w:shd w:val="clear" w:color="auto" w:fill="auto"/>
            <w:vAlign w:val="center"/>
          </w:tcPr>
          <w:p w14:paraId="16111B3C">
            <w:pPr>
              <w:spacing w:line="360"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满足《中华人民共和国政府采购法》第二十二条规定。</w:t>
            </w:r>
          </w:p>
        </w:tc>
        <w:tc>
          <w:tcPr>
            <w:tcW w:w="4935" w:type="dxa"/>
            <w:vAlign w:val="center"/>
          </w:tcPr>
          <w:p w14:paraId="55685D36">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4FC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23859710">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3659" w:type="dxa"/>
            <w:shd w:val="clear" w:color="auto" w:fill="auto"/>
            <w:vAlign w:val="center"/>
          </w:tcPr>
          <w:p w14:paraId="2D5F53FB">
            <w:pPr>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rPr>
              <w:t>本项目为专门面向</w:t>
            </w:r>
            <w:r>
              <w:rPr>
                <w:rFonts w:hint="eastAsia" w:ascii="仿宋" w:hAnsi="仿宋" w:eastAsia="仿宋" w:cs="仿宋"/>
                <w:color w:val="auto"/>
                <w:kern w:val="0"/>
                <w:szCs w:val="21"/>
                <w:highlight w:val="none"/>
                <w:shd w:val="clear" w:color="auto" w:fill="FFFFFF" w:themeFill="background1"/>
                <w:lang w:val="en-US" w:eastAsia="zh-CN"/>
              </w:rPr>
              <w:t>中小</w:t>
            </w:r>
            <w:r>
              <w:rPr>
                <w:rFonts w:hint="eastAsia" w:ascii="仿宋" w:hAnsi="仿宋" w:eastAsia="仿宋" w:cs="仿宋"/>
                <w:color w:val="auto"/>
                <w:kern w:val="0"/>
                <w:szCs w:val="21"/>
                <w:highlight w:val="none"/>
                <w:shd w:val="clear" w:color="auto" w:fill="FFFFFF" w:themeFill="background1"/>
              </w:rPr>
              <w:t>企业采购的项目。</w:t>
            </w:r>
          </w:p>
        </w:tc>
        <w:tc>
          <w:tcPr>
            <w:tcW w:w="4935" w:type="dxa"/>
            <w:shd w:val="clear" w:color="auto" w:fill="auto"/>
            <w:vAlign w:val="center"/>
          </w:tcPr>
          <w:p w14:paraId="3946E979">
            <w:pPr>
              <w:spacing w:line="360" w:lineRule="auto"/>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rPr>
              <w:t>供应商需提供《中小企业声明函》或</w:t>
            </w:r>
            <w:r>
              <w:rPr>
                <w:rFonts w:hint="eastAsia" w:ascii="仿宋" w:hAnsi="仿宋" w:eastAsia="仿宋" w:cs="仿宋"/>
                <w:color w:val="auto"/>
                <w:szCs w:val="21"/>
                <w:highlight w:val="none"/>
                <w:shd w:val="clear" w:color="auto" w:fill="FFFFFF" w:themeFill="background1"/>
                <w:lang w:val="en-US" w:eastAsia="zh-CN"/>
              </w:rPr>
              <w:t>磋商</w:t>
            </w:r>
            <w:r>
              <w:rPr>
                <w:rFonts w:hint="eastAsia" w:ascii="仿宋" w:hAnsi="仿宋" w:eastAsia="仿宋" w:cs="仿宋"/>
                <w:color w:val="auto"/>
                <w:szCs w:val="21"/>
                <w:highlight w:val="none"/>
                <w:shd w:val="clear" w:color="auto" w:fill="FFFFFF" w:themeFill="background1"/>
              </w:rPr>
              <w:t>文件要求的其他证明文件。</w:t>
            </w:r>
          </w:p>
        </w:tc>
      </w:tr>
      <w:tr w14:paraId="6C5A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4073345E">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3659" w:type="dxa"/>
            <w:shd w:val="clear" w:color="auto" w:fill="auto"/>
            <w:vAlign w:val="center"/>
          </w:tcPr>
          <w:p w14:paraId="1AF58E93">
            <w:pPr>
              <w:spacing w:line="288"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eastAsia="zh-CN"/>
              </w:rPr>
              <w:t>供应商须具备有效的资质证书、安全生产许可证，且具备：建筑工程（施工总承包企业资质）三级及以上资质。</w:t>
            </w:r>
          </w:p>
        </w:tc>
        <w:tc>
          <w:tcPr>
            <w:tcW w:w="4935" w:type="dxa"/>
            <w:shd w:val="clear" w:color="auto" w:fill="auto"/>
            <w:vAlign w:val="center"/>
          </w:tcPr>
          <w:p w14:paraId="24890D11">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须提供</w:t>
            </w:r>
            <w:r>
              <w:rPr>
                <w:rFonts w:hint="eastAsia" w:ascii="仿宋" w:hAnsi="仿宋" w:eastAsia="仿宋" w:cs="仿宋"/>
                <w:color w:val="auto"/>
                <w:szCs w:val="21"/>
                <w:highlight w:val="none"/>
                <w:shd w:val="clear" w:color="auto" w:fill="FFFFFF" w:themeFill="background1"/>
                <w:lang w:val="en-US" w:eastAsia="zh-CN"/>
              </w:rPr>
              <w:t>证书扫描件</w:t>
            </w:r>
            <w:r>
              <w:rPr>
                <w:rFonts w:hint="eastAsia" w:ascii="仿宋" w:hAnsi="仿宋" w:eastAsia="仿宋" w:cs="仿宋"/>
                <w:color w:val="auto"/>
                <w:szCs w:val="21"/>
                <w:highlight w:val="none"/>
                <w:shd w:val="clear" w:color="auto" w:fill="FFFFFF" w:themeFill="background1"/>
                <w:lang w:eastAsia="zh-CN"/>
              </w:rPr>
              <w:t>。</w:t>
            </w:r>
          </w:p>
        </w:tc>
      </w:tr>
      <w:tr w14:paraId="6E01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1C403713">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3659" w:type="dxa"/>
            <w:shd w:val="clear" w:color="auto" w:fill="auto"/>
            <w:vAlign w:val="center"/>
          </w:tcPr>
          <w:p w14:paraId="1DB003E1">
            <w:pPr>
              <w:jc w:val="left"/>
              <w:rPr>
                <w:rFonts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rPr>
              <w:t>供应商名称必须与营业执照、资质证书、安全生产许可证中的企业名称保持一致。</w:t>
            </w:r>
          </w:p>
        </w:tc>
        <w:tc>
          <w:tcPr>
            <w:tcW w:w="4935" w:type="dxa"/>
            <w:shd w:val="clear" w:color="auto" w:fill="auto"/>
            <w:vAlign w:val="center"/>
          </w:tcPr>
          <w:p w14:paraId="03768728">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w:t>
            </w:r>
          </w:p>
        </w:tc>
      </w:tr>
      <w:tr w14:paraId="036D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609" w:type="dxa"/>
            <w:shd w:val="clear" w:color="auto" w:fill="auto"/>
            <w:vAlign w:val="center"/>
          </w:tcPr>
          <w:p w14:paraId="40F2D453">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3659" w:type="dxa"/>
            <w:shd w:val="clear" w:color="auto" w:fill="auto"/>
            <w:vAlign w:val="center"/>
          </w:tcPr>
          <w:p w14:paraId="08CDE1D8">
            <w:pPr>
              <w:spacing w:line="288" w:lineRule="auto"/>
              <w:jc w:val="left"/>
              <w:rPr>
                <w:rFonts w:hint="eastAsia" w:ascii="仿宋" w:hAnsi="仿宋" w:eastAsia="仿宋" w:cs="仿宋"/>
                <w:color w:val="auto"/>
                <w:kern w:val="0"/>
                <w:sz w:val="21"/>
                <w:szCs w:val="21"/>
                <w:highlight w:val="none"/>
                <w:shd w:val="clear" w:color="auto" w:fill="FFFFFF" w:themeFill="background1"/>
                <w:lang w:val="en-US" w:eastAsia="zh-CN" w:bidi="ar-SA"/>
              </w:rPr>
            </w:pPr>
            <w:r>
              <w:rPr>
                <w:rFonts w:hint="eastAsia" w:ascii="仿宋" w:hAnsi="仿宋" w:eastAsia="仿宋" w:cs="仿宋"/>
                <w:color w:val="auto"/>
                <w:kern w:val="0"/>
                <w:szCs w:val="21"/>
                <w:highlight w:val="none"/>
                <w:shd w:val="clear" w:color="auto" w:fill="FFFFFF" w:themeFill="background1"/>
                <w:lang w:eastAsia="zh-CN"/>
              </w:rPr>
              <w:t>项目负责人要求：二级及以上注册建造师执业资格（建筑工程专业），本单位注册，本项目不接受临时建造师。</w:t>
            </w:r>
          </w:p>
        </w:tc>
        <w:tc>
          <w:tcPr>
            <w:tcW w:w="4935" w:type="dxa"/>
            <w:shd w:val="clear" w:color="auto" w:fill="auto"/>
            <w:vAlign w:val="center"/>
          </w:tcPr>
          <w:p w14:paraId="535884D4">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建设行政主管部门核发的注册建造师证书扫描件。</w:t>
            </w:r>
          </w:p>
        </w:tc>
      </w:tr>
      <w:tr w14:paraId="48E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5213CB5C">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6</w:t>
            </w:r>
          </w:p>
        </w:tc>
        <w:tc>
          <w:tcPr>
            <w:tcW w:w="3659" w:type="dxa"/>
            <w:shd w:val="clear" w:color="auto" w:fill="auto"/>
            <w:vAlign w:val="center"/>
          </w:tcPr>
          <w:p w14:paraId="1F80A98F">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rPr>
              <w:t>（1）</w:t>
            </w:r>
            <w:r>
              <w:rPr>
                <w:rFonts w:hint="eastAsia" w:ascii="仿宋" w:hAnsi="仿宋" w:eastAsia="仿宋" w:cs="仿宋"/>
                <w:color w:val="auto"/>
                <w:kern w:val="0"/>
                <w:szCs w:val="21"/>
                <w:highlight w:val="none"/>
                <w:shd w:val="clear" w:color="auto" w:fill="FFFFFF" w:themeFill="background1"/>
                <w:lang w:eastAsia="zh-CN"/>
              </w:rPr>
              <w:t>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（2）单位负责人为同一人或者存在直接控股、管理关系的不同供应商不得参加本项目同一包的采购活动。</w:t>
            </w:r>
          </w:p>
        </w:tc>
        <w:tc>
          <w:tcPr>
            <w:tcW w:w="4935" w:type="dxa"/>
            <w:shd w:val="clear" w:color="auto" w:fill="auto"/>
            <w:vAlign w:val="center"/>
          </w:tcPr>
          <w:p w14:paraId="2CD9D05A">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供应商需</w:t>
            </w:r>
            <w:r>
              <w:rPr>
                <w:rFonts w:hint="eastAsia" w:ascii="仿宋" w:hAnsi="仿宋" w:eastAsia="仿宋" w:cs="仿宋"/>
                <w:color w:val="auto"/>
                <w:kern w:val="0"/>
                <w:szCs w:val="21"/>
                <w:highlight w:val="none"/>
                <w:shd w:val="clear" w:color="auto" w:fill="FFFFFF" w:themeFill="background1"/>
              </w:rPr>
              <w:t>提供承诺函。</w:t>
            </w:r>
          </w:p>
        </w:tc>
      </w:tr>
      <w:tr w14:paraId="6EEE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179F1547">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7</w:t>
            </w:r>
          </w:p>
        </w:tc>
        <w:tc>
          <w:tcPr>
            <w:tcW w:w="3659" w:type="dxa"/>
            <w:shd w:val="clear" w:color="auto" w:fill="auto"/>
            <w:vAlign w:val="center"/>
          </w:tcPr>
          <w:p w14:paraId="168CCF86">
            <w:pPr>
              <w:spacing w:line="288" w:lineRule="auto"/>
              <w:jc w:val="left"/>
              <w:rPr>
                <w:rFonts w:hint="eastAsia" w:ascii="仿宋" w:hAnsi="仿宋" w:eastAsia="仿宋" w:cs="仿宋"/>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rPr>
              <w:t>供应商如在“信用中国”网站（www.creditchina.gov.cn）、中国政府采购网（www.ccgp.gov.cn）被列入失信被执行人、重大税收违法失信主体、政府采购严重违法失信行为记录名单的供应商，尚在处罚期内的将被拒绝参加本次磋商活动。</w:t>
            </w:r>
          </w:p>
        </w:tc>
        <w:tc>
          <w:tcPr>
            <w:tcW w:w="4935" w:type="dxa"/>
            <w:shd w:val="clear" w:color="auto" w:fill="auto"/>
            <w:vAlign w:val="center"/>
          </w:tcPr>
          <w:p w14:paraId="336DE107">
            <w:pPr>
              <w:spacing w:line="360" w:lineRule="auto"/>
              <w:jc w:val="left"/>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1E2C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609" w:type="dxa"/>
            <w:shd w:val="clear" w:color="auto" w:fill="auto"/>
            <w:vAlign w:val="center"/>
          </w:tcPr>
          <w:p w14:paraId="6475BFA4">
            <w:pPr>
              <w:spacing w:line="288"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8</w:t>
            </w:r>
          </w:p>
        </w:tc>
        <w:tc>
          <w:tcPr>
            <w:tcW w:w="3659" w:type="dxa"/>
            <w:shd w:val="clear" w:color="auto" w:fill="auto"/>
            <w:vAlign w:val="center"/>
          </w:tcPr>
          <w:p w14:paraId="553A12FB">
            <w:pPr>
              <w:spacing w:line="360" w:lineRule="auto"/>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磋商保证金必须按照磋商文件要求缴纳。</w:t>
            </w:r>
          </w:p>
        </w:tc>
        <w:tc>
          <w:tcPr>
            <w:tcW w:w="4935" w:type="dxa"/>
            <w:shd w:val="clear" w:color="auto" w:fill="auto"/>
            <w:vAlign w:val="center"/>
          </w:tcPr>
          <w:p w14:paraId="408518F6">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5B34E35D">
            <w:pPr>
              <w:spacing w:line="360" w:lineRule="auto"/>
              <w:jc w:val="left"/>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rPr>
              <w:t>注：采用电汇方式缴纳的，若</w:t>
            </w:r>
            <w:r>
              <w:rPr>
                <w:rFonts w:hint="eastAsia" w:ascii="仿宋" w:hAnsi="仿宋" w:eastAsia="仿宋" w:cs="仿宋"/>
                <w:color w:val="auto"/>
                <w:szCs w:val="21"/>
                <w:highlight w:val="none"/>
                <w:shd w:val="clear" w:color="auto" w:fill="FFFFFF" w:themeFill="background1"/>
                <w:lang w:val="en-US" w:eastAsia="zh-CN"/>
              </w:rPr>
              <w:t>供应商</w:t>
            </w:r>
            <w:r>
              <w:rPr>
                <w:rFonts w:hint="eastAsia" w:ascii="仿宋" w:hAnsi="仿宋" w:eastAsia="仿宋" w:cs="仿宋"/>
                <w:color w:val="auto"/>
                <w:szCs w:val="21"/>
                <w:highlight w:val="none"/>
                <w:shd w:val="clear" w:color="auto" w:fill="FFFFFF" w:themeFill="background1"/>
              </w:rPr>
              <w:t>未提供上述证明材料，但采购代理机构已查实足额缴纳的，视为已按规定缴纳保证金。</w:t>
            </w:r>
          </w:p>
        </w:tc>
      </w:tr>
      <w:tr w14:paraId="485D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9203" w:type="dxa"/>
            <w:gridSpan w:val="3"/>
            <w:vAlign w:val="center"/>
          </w:tcPr>
          <w:p w14:paraId="79F22138">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如果资格评审中有一项不满足审查标准的，采购人将认定该供应商不通过资格审查，响应文件将被拒绝评审。并且不允许供应商通过修改或撤销其不符合要求的差异或保留，使之成为具有响应性的响应文件。</w:t>
            </w:r>
          </w:p>
        </w:tc>
      </w:tr>
    </w:tbl>
    <w:p w14:paraId="383E8728">
      <w:pPr>
        <w:rPr>
          <w:rFonts w:ascii="仿宋" w:hAnsi="仿宋" w:eastAsia="仿宋" w:cs="仿宋"/>
          <w:bCs/>
          <w:color w:val="auto"/>
          <w:kern w:val="0"/>
          <w:sz w:val="24"/>
          <w:szCs w:val="24"/>
          <w:highlight w:val="none"/>
          <w:shd w:val="clear" w:color="auto" w:fill="FFFFFF" w:themeFill="background1"/>
        </w:rPr>
      </w:pPr>
    </w:p>
    <w:p w14:paraId="215DFDFF">
      <w:pPr>
        <w:widowControl/>
        <w:shd w:val="clear" w:color="auto" w:fill="FFFFFF"/>
        <w:snapToGrid w:val="0"/>
        <w:spacing w:line="360" w:lineRule="auto"/>
        <w:jc w:val="center"/>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《符合性审查标准》</w:t>
      </w:r>
      <w:bookmarkEnd w:id="31"/>
    </w:p>
    <w:tbl>
      <w:tblPr>
        <w:tblStyle w:val="48"/>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8"/>
        <w:gridCol w:w="5341"/>
        <w:gridCol w:w="3108"/>
      </w:tblGrid>
      <w:tr w14:paraId="26A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8" w:type="dxa"/>
            <w:vAlign w:val="center"/>
          </w:tcPr>
          <w:p w14:paraId="73E74F4B">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5341" w:type="dxa"/>
            <w:vAlign w:val="center"/>
          </w:tcPr>
          <w:p w14:paraId="0B0CD9BF">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审查要求</w:t>
            </w:r>
          </w:p>
        </w:tc>
        <w:tc>
          <w:tcPr>
            <w:tcW w:w="3108" w:type="dxa"/>
            <w:vAlign w:val="center"/>
          </w:tcPr>
          <w:p w14:paraId="3A577C5C">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要求说明</w:t>
            </w:r>
          </w:p>
        </w:tc>
      </w:tr>
      <w:tr w14:paraId="5C1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8" w:type="dxa"/>
            <w:vAlign w:val="center"/>
          </w:tcPr>
          <w:p w14:paraId="2F1D0F57">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w:t>
            </w:r>
          </w:p>
        </w:tc>
        <w:tc>
          <w:tcPr>
            <w:tcW w:w="5341" w:type="dxa"/>
            <w:vAlign w:val="center"/>
          </w:tcPr>
          <w:p w14:paraId="3A203806">
            <w:pPr>
              <w:spacing w:line="360" w:lineRule="auto"/>
              <w:rPr>
                <w:rFonts w:ascii="仿宋" w:hAnsi="仿宋" w:eastAsia="仿宋" w:cs="仿宋"/>
                <w:bCs/>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响应文件必须按照竞争性磋商文件规定要求加盖供应商章、法定代表人章（或签字）。</w:t>
            </w:r>
          </w:p>
        </w:tc>
        <w:tc>
          <w:tcPr>
            <w:tcW w:w="3108" w:type="dxa"/>
            <w:vAlign w:val="center"/>
          </w:tcPr>
          <w:p w14:paraId="778F9D6D">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r>
      <w:tr w14:paraId="56A8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vAlign w:val="center"/>
          </w:tcPr>
          <w:p w14:paraId="0F340050">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2</w:t>
            </w:r>
          </w:p>
        </w:tc>
        <w:tc>
          <w:tcPr>
            <w:tcW w:w="5341" w:type="dxa"/>
            <w:vAlign w:val="center"/>
          </w:tcPr>
          <w:p w14:paraId="1B1D0F58">
            <w:pPr>
              <w:spacing w:line="360" w:lineRule="auto"/>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供应商所报工期、质量标准必须满足</w:t>
            </w: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要求。</w:t>
            </w:r>
          </w:p>
        </w:tc>
        <w:tc>
          <w:tcPr>
            <w:tcW w:w="3108" w:type="dxa"/>
            <w:vAlign w:val="center"/>
          </w:tcPr>
          <w:p w14:paraId="252D7EDD">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r>
      <w:tr w14:paraId="75B1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shd w:val="clear" w:color="auto" w:fill="auto"/>
            <w:vAlign w:val="center"/>
          </w:tcPr>
          <w:p w14:paraId="301A125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3</w:t>
            </w:r>
          </w:p>
        </w:tc>
        <w:tc>
          <w:tcPr>
            <w:tcW w:w="5341" w:type="dxa"/>
            <w:shd w:val="clear" w:color="auto" w:fill="auto"/>
            <w:vAlign w:val="center"/>
          </w:tcPr>
          <w:p w14:paraId="333475A7">
            <w:pPr>
              <w:spacing w:line="360" w:lineRule="auto"/>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项目负责人简历表必须提供。</w:t>
            </w:r>
          </w:p>
        </w:tc>
        <w:tc>
          <w:tcPr>
            <w:tcW w:w="3108" w:type="dxa"/>
            <w:shd w:val="clear" w:color="auto" w:fill="auto"/>
            <w:vAlign w:val="center"/>
          </w:tcPr>
          <w:p w14:paraId="5B2E5FB5">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r>
      <w:tr w14:paraId="0275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shd w:val="clear" w:color="auto" w:fill="auto"/>
            <w:vAlign w:val="center"/>
          </w:tcPr>
          <w:p w14:paraId="44EB6C5B">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4</w:t>
            </w:r>
          </w:p>
        </w:tc>
        <w:tc>
          <w:tcPr>
            <w:tcW w:w="5341" w:type="dxa"/>
            <w:shd w:val="clear" w:color="auto" w:fill="auto"/>
            <w:vAlign w:val="center"/>
          </w:tcPr>
          <w:p w14:paraId="26C490A2">
            <w:pPr>
              <w:spacing w:line="360" w:lineRule="auto"/>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highlight w:val="none"/>
              </w:rPr>
              <w:t>主要项目管理人员表必须提供。</w:t>
            </w:r>
          </w:p>
        </w:tc>
        <w:tc>
          <w:tcPr>
            <w:tcW w:w="3108" w:type="dxa"/>
            <w:shd w:val="clear" w:color="auto" w:fill="auto"/>
            <w:vAlign w:val="center"/>
          </w:tcPr>
          <w:p w14:paraId="39EABDA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w:t>
            </w:r>
          </w:p>
        </w:tc>
      </w:tr>
      <w:tr w14:paraId="118F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shd w:val="clear" w:color="auto" w:fill="auto"/>
            <w:vAlign w:val="center"/>
          </w:tcPr>
          <w:p w14:paraId="464940D4">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5</w:t>
            </w:r>
          </w:p>
        </w:tc>
        <w:tc>
          <w:tcPr>
            <w:tcW w:w="5341" w:type="dxa"/>
            <w:shd w:val="clear" w:color="auto" w:fill="auto"/>
            <w:vAlign w:val="center"/>
          </w:tcPr>
          <w:p w14:paraId="4DF94219">
            <w:pPr>
              <w:spacing w:line="360" w:lineRule="auto"/>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磋商价格不得超过供应商须知前附表中的最高限价。</w:t>
            </w:r>
          </w:p>
        </w:tc>
        <w:tc>
          <w:tcPr>
            <w:tcW w:w="3108" w:type="dxa"/>
            <w:shd w:val="clear" w:color="auto" w:fill="auto"/>
            <w:vAlign w:val="center"/>
          </w:tcPr>
          <w:p w14:paraId="473DEF3B">
            <w:pPr>
              <w:spacing w:line="360" w:lineRule="auto"/>
              <w:jc w:val="center"/>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w:t>
            </w:r>
          </w:p>
        </w:tc>
      </w:tr>
      <w:tr w14:paraId="1B59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shd w:val="clear" w:color="auto" w:fill="auto"/>
            <w:vAlign w:val="center"/>
          </w:tcPr>
          <w:p w14:paraId="680897B0">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6</w:t>
            </w:r>
          </w:p>
        </w:tc>
        <w:tc>
          <w:tcPr>
            <w:tcW w:w="5341" w:type="dxa"/>
            <w:shd w:val="clear" w:color="auto" w:fill="auto"/>
            <w:vAlign w:val="center"/>
          </w:tcPr>
          <w:p w14:paraId="1280EB61">
            <w:pPr>
              <w:spacing w:line="360" w:lineRule="auto"/>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供应商必须按工程量清单填报价格。项目编码、项目名称、项目特征、计量单位、工程量必须与工程量清单一致。</w:t>
            </w:r>
          </w:p>
        </w:tc>
        <w:tc>
          <w:tcPr>
            <w:tcW w:w="3108" w:type="dxa"/>
            <w:shd w:val="clear" w:color="auto" w:fill="auto"/>
            <w:vAlign w:val="center"/>
          </w:tcPr>
          <w:p w14:paraId="4A11AF22">
            <w:pPr>
              <w:spacing w:line="360" w:lineRule="auto"/>
              <w:jc w:val="center"/>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w:t>
            </w:r>
          </w:p>
        </w:tc>
      </w:tr>
      <w:tr w14:paraId="1201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vAlign w:val="center"/>
          </w:tcPr>
          <w:p w14:paraId="4E835DD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7</w:t>
            </w:r>
          </w:p>
        </w:tc>
        <w:tc>
          <w:tcPr>
            <w:tcW w:w="5341" w:type="dxa"/>
            <w:shd w:val="clear" w:color="auto" w:fill="auto"/>
            <w:vAlign w:val="center"/>
          </w:tcPr>
          <w:p w14:paraId="34D8E7C5">
            <w:pPr>
              <w:spacing w:line="360" w:lineRule="auto"/>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已标价工程量清单的安全文明施工费、规费和税金必须按国家或省级、行业建设主管部门的规定计算，不得作为竞争性费用。</w:t>
            </w:r>
          </w:p>
        </w:tc>
        <w:tc>
          <w:tcPr>
            <w:tcW w:w="3108" w:type="dxa"/>
            <w:shd w:val="clear" w:color="auto" w:fill="auto"/>
            <w:vAlign w:val="center"/>
          </w:tcPr>
          <w:p w14:paraId="4FE5E836">
            <w:pPr>
              <w:spacing w:line="360" w:lineRule="auto"/>
              <w:jc w:val="center"/>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w:t>
            </w:r>
          </w:p>
        </w:tc>
      </w:tr>
      <w:tr w14:paraId="2300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vAlign w:val="center"/>
          </w:tcPr>
          <w:p w14:paraId="6F9770DE">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8</w:t>
            </w:r>
          </w:p>
        </w:tc>
        <w:tc>
          <w:tcPr>
            <w:tcW w:w="5341" w:type="dxa"/>
            <w:shd w:val="clear" w:color="auto" w:fill="auto"/>
            <w:vAlign w:val="center"/>
          </w:tcPr>
          <w:p w14:paraId="17C7E734">
            <w:pPr>
              <w:spacing w:line="360" w:lineRule="auto"/>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已标价工程量清单的暂列金额应按工程量清单中列出的金额填写，不得变动。</w:t>
            </w:r>
          </w:p>
        </w:tc>
        <w:tc>
          <w:tcPr>
            <w:tcW w:w="3108" w:type="dxa"/>
            <w:shd w:val="clear" w:color="auto" w:fill="auto"/>
            <w:vAlign w:val="center"/>
          </w:tcPr>
          <w:p w14:paraId="4077636C">
            <w:pPr>
              <w:spacing w:line="360" w:lineRule="auto"/>
              <w:jc w:val="center"/>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w:t>
            </w:r>
          </w:p>
        </w:tc>
      </w:tr>
      <w:tr w14:paraId="48CB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vAlign w:val="center"/>
          </w:tcPr>
          <w:p w14:paraId="5AB9636A">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9</w:t>
            </w:r>
          </w:p>
        </w:tc>
        <w:tc>
          <w:tcPr>
            <w:tcW w:w="5341" w:type="dxa"/>
            <w:shd w:val="clear" w:color="auto" w:fill="auto"/>
            <w:vAlign w:val="center"/>
          </w:tcPr>
          <w:p w14:paraId="05116E66">
            <w:pPr>
              <w:spacing w:line="360" w:lineRule="auto"/>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已标价工程量清单的材料、工程设备暂估价必须按工程量清单中列出的暂估单价计入综合单价；专业工程暂估价必须按工程量清单中列出的金额填写。</w:t>
            </w:r>
          </w:p>
        </w:tc>
        <w:tc>
          <w:tcPr>
            <w:tcW w:w="3108" w:type="dxa"/>
            <w:shd w:val="clear" w:color="auto" w:fill="auto"/>
            <w:vAlign w:val="center"/>
          </w:tcPr>
          <w:p w14:paraId="101A54C9">
            <w:pPr>
              <w:spacing w:line="360" w:lineRule="auto"/>
              <w:jc w:val="center"/>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w:t>
            </w:r>
          </w:p>
        </w:tc>
      </w:tr>
      <w:tr w14:paraId="425E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8" w:type="dxa"/>
            <w:vAlign w:val="center"/>
          </w:tcPr>
          <w:p w14:paraId="09FE0203">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10</w:t>
            </w:r>
          </w:p>
        </w:tc>
        <w:tc>
          <w:tcPr>
            <w:tcW w:w="5341" w:type="dxa"/>
            <w:shd w:val="clear" w:color="auto" w:fill="auto"/>
            <w:vAlign w:val="center"/>
          </w:tcPr>
          <w:p w14:paraId="13CD668F">
            <w:pPr>
              <w:spacing w:line="360" w:lineRule="auto"/>
              <w:rPr>
                <w:rFonts w:ascii="仿宋" w:hAnsi="仿宋" w:eastAsia="仿宋" w:cs="仿宋"/>
                <w:bCs/>
                <w:color w:val="auto"/>
                <w:kern w:val="2"/>
                <w:sz w:val="21"/>
                <w:szCs w:val="22"/>
                <w:highlight w:val="none"/>
                <w:lang w:val="en-US" w:eastAsia="zh-CN" w:bidi="ar-SA"/>
              </w:rPr>
            </w:pPr>
            <w:r>
              <w:rPr>
                <w:rFonts w:hint="eastAsia" w:ascii="仿宋" w:hAnsi="仿宋" w:eastAsia="仿宋" w:cs="仿宋"/>
                <w:bCs/>
                <w:color w:val="auto"/>
                <w:szCs w:val="21"/>
                <w:highlight w:val="none"/>
                <w:shd w:val="clear" w:color="auto" w:fill="FFFFFF" w:themeFill="background1"/>
              </w:rPr>
              <w:t>响应文件符合</w:t>
            </w: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全部实质性要求。</w:t>
            </w:r>
          </w:p>
        </w:tc>
        <w:tc>
          <w:tcPr>
            <w:tcW w:w="3108" w:type="dxa"/>
            <w:shd w:val="clear" w:color="auto" w:fill="auto"/>
            <w:vAlign w:val="center"/>
          </w:tcPr>
          <w:p w14:paraId="7D0FC8E0">
            <w:pPr>
              <w:spacing w:line="360" w:lineRule="auto"/>
              <w:jc w:val="center"/>
              <w:rPr>
                <w:rFonts w:ascii="仿宋" w:hAnsi="仿宋" w:eastAsia="仿宋" w:cs="仿宋"/>
                <w:bCs/>
                <w:color w:val="auto"/>
                <w:kern w:val="2"/>
                <w:sz w:val="21"/>
                <w:szCs w:val="21"/>
                <w:highlight w:val="none"/>
                <w:shd w:val="clear" w:color="auto" w:fill="FFFFFF" w:themeFill="background1"/>
                <w:lang w:val="en-US" w:eastAsia="zh-CN" w:bidi="ar-SA"/>
              </w:rPr>
            </w:pPr>
            <w:r>
              <w:rPr>
                <w:rFonts w:hint="eastAsia" w:ascii="仿宋" w:hAnsi="仿宋" w:eastAsia="仿宋" w:cs="仿宋"/>
                <w:bCs/>
                <w:color w:val="auto"/>
                <w:szCs w:val="21"/>
                <w:highlight w:val="none"/>
                <w:shd w:val="clear" w:color="auto" w:fill="FFFFFF" w:themeFill="background1"/>
              </w:rPr>
              <w:t>/</w:t>
            </w:r>
          </w:p>
        </w:tc>
      </w:tr>
      <w:tr w14:paraId="681D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77" w:type="dxa"/>
            <w:gridSpan w:val="3"/>
            <w:vAlign w:val="center"/>
          </w:tcPr>
          <w:p w14:paraId="15B74617">
            <w:pPr>
              <w:spacing w:line="360" w:lineRule="auto"/>
              <w:jc w:val="left"/>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备注：符合性审查中有一项不满足评审标准的，磋商小组将认定该供应商不通过符合性审查，不得进入下一阶段评审。并且不允许供应商通过修改或撤销其不符合要求的差异或保留，使之成为具有响应性的投标。</w:t>
            </w:r>
          </w:p>
        </w:tc>
      </w:tr>
    </w:tbl>
    <w:p w14:paraId="3C9F96E8">
      <w:pPr>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《详细评审标准》</w:t>
      </w:r>
    </w:p>
    <w:tbl>
      <w:tblPr>
        <w:tblStyle w:val="48"/>
        <w:tblpPr w:leftFromText="181" w:rightFromText="181" w:vertAnchor="text" w:horzAnchor="page" w:tblpXSpec="center" w:tblpY="1"/>
        <w:tblOverlap w:val="never"/>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437"/>
        <w:gridCol w:w="761"/>
        <w:gridCol w:w="6148"/>
      </w:tblGrid>
      <w:tr w14:paraId="300E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vAlign w:val="center"/>
          </w:tcPr>
          <w:p w14:paraId="196B8608">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bookmarkStart w:id="32" w:name="_Toc25752"/>
            <w:r>
              <w:rPr>
                <w:rFonts w:hint="eastAsia" w:ascii="仿宋" w:hAnsi="仿宋" w:eastAsia="仿宋" w:cs="仿宋"/>
                <w:bCs/>
                <w:color w:val="auto"/>
                <w:kern w:val="0"/>
                <w:szCs w:val="21"/>
                <w:highlight w:val="none"/>
                <w:shd w:val="clear" w:color="auto" w:fill="FFFFFF" w:themeFill="background1"/>
              </w:rPr>
              <w:t>序号</w:t>
            </w:r>
          </w:p>
        </w:tc>
        <w:tc>
          <w:tcPr>
            <w:tcW w:w="1437" w:type="dxa"/>
            <w:vAlign w:val="center"/>
          </w:tcPr>
          <w:p w14:paraId="2956B5A4">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评审项目</w:t>
            </w:r>
          </w:p>
        </w:tc>
        <w:tc>
          <w:tcPr>
            <w:tcW w:w="761" w:type="dxa"/>
            <w:vAlign w:val="center"/>
          </w:tcPr>
          <w:p w14:paraId="53AFBD81">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标准分</w:t>
            </w:r>
          </w:p>
        </w:tc>
        <w:tc>
          <w:tcPr>
            <w:tcW w:w="6148" w:type="dxa"/>
            <w:vAlign w:val="center"/>
          </w:tcPr>
          <w:p w14:paraId="0716BD60">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评审标准</w:t>
            </w:r>
          </w:p>
        </w:tc>
      </w:tr>
      <w:tr w14:paraId="0F7D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1FD0F126">
            <w:pPr>
              <w:widowControl/>
              <w:shd w:val="clear" w:color="auto" w:fill="FFFFFF"/>
              <w:snapToGrid w:val="0"/>
              <w:jc w:val="center"/>
              <w:rPr>
                <w:rFonts w:hint="eastAsia"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1</w:t>
            </w:r>
          </w:p>
        </w:tc>
        <w:tc>
          <w:tcPr>
            <w:tcW w:w="1437" w:type="dxa"/>
            <w:vAlign w:val="center"/>
          </w:tcPr>
          <w:p w14:paraId="3C354733">
            <w:pPr>
              <w:widowControl/>
              <w:shd w:val="clear" w:color="auto" w:fill="FFFFFF"/>
              <w:snapToGrid w:val="0"/>
              <w:jc w:val="center"/>
              <w:rPr>
                <w:rFonts w:hint="eastAsia" w:ascii="仿宋" w:hAnsi="仿宋" w:eastAsia="仿宋" w:cs="仿宋"/>
                <w:bCs/>
                <w:color w:val="auto"/>
                <w:kern w:val="0"/>
                <w:szCs w:val="21"/>
                <w:highlight w:val="none"/>
                <w:shd w:val="clear" w:color="auto" w:fill="FFFFFF" w:themeFill="background1"/>
                <w:lang w:val="en-US" w:eastAsia="zh-CN"/>
              </w:rPr>
            </w:pPr>
            <w:r>
              <w:rPr>
                <w:rFonts w:hint="eastAsia" w:ascii="仿宋" w:hAnsi="仿宋" w:eastAsia="仿宋" w:cs="仿宋"/>
                <w:bCs/>
                <w:color w:val="auto"/>
                <w:kern w:val="0"/>
                <w:szCs w:val="21"/>
                <w:highlight w:val="none"/>
                <w:shd w:val="clear" w:color="auto" w:fill="FFFFFF" w:themeFill="background1"/>
                <w:lang w:val="en-US" w:eastAsia="zh-CN"/>
              </w:rPr>
              <w:t>类似业绩</w:t>
            </w:r>
          </w:p>
        </w:tc>
        <w:tc>
          <w:tcPr>
            <w:tcW w:w="761" w:type="dxa"/>
            <w:vAlign w:val="center"/>
          </w:tcPr>
          <w:p w14:paraId="70CDF23F">
            <w:pPr>
              <w:widowControl/>
              <w:shd w:val="clear" w:color="auto" w:fill="FFFFFF"/>
              <w:snapToGrid w:val="0"/>
              <w:jc w:val="center"/>
              <w:rPr>
                <w:rFonts w:hint="eastAsia" w:ascii="仿宋" w:hAnsi="仿宋" w:eastAsia="仿宋" w:cs="仿宋"/>
                <w:bCs/>
                <w:color w:val="auto"/>
                <w:kern w:val="0"/>
                <w:szCs w:val="21"/>
                <w:highlight w:val="none"/>
                <w:shd w:val="clear" w:color="auto" w:fill="FFFFFF" w:themeFill="background1"/>
                <w:lang w:val="en-US" w:eastAsia="zh-CN"/>
              </w:rPr>
            </w:pPr>
            <w:r>
              <w:rPr>
                <w:rFonts w:hint="eastAsia" w:ascii="仿宋" w:hAnsi="仿宋" w:eastAsia="仿宋" w:cs="仿宋"/>
                <w:bCs/>
                <w:color w:val="auto"/>
                <w:kern w:val="0"/>
                <w:szCs w:val="21"/>
                <w:highlight w:val="none"/>
                <w:shd w:val="clear" w:color="auto" w:fill="FFFFFF" w:themeFill="background1"/>
                <w:lang w:val="en-US" w:eastAsia="zh-CN"/>
              </w:rPr>
              <w:t>6</w:t>
            </w:r>
          </w:p>
        </w:tc>
        <w:tc>
          <w:tcPr>
            <w:tcW w:w="6148" w:type="dxa"/>
            <w:vAlign w:val="center"/>
          </w:tcPr>
          <w:p w14:paraId="65EC8E30">
            <w:pPr>
              <w:widowControl/>
              <w:shd w:val="clear" w:color="auto" w:fill="FFFFFF"/>
              <w:snapToGrid w:val="0"/>
              <w:jc w:val="both"/>
              <w:rPr>
                <w:rFonts w:hint="eastAsia"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近</w:t>
            </w:r>
            <w:r>
              <w:rPr>
                <w:rFonts w:hint="eastAsia" w:ascii="仿宋" w:hAnsi="仿宋" w:eastAsia="仿宋" w:cs="仿宋"/>
                <w:bCs/>
                <w:color w:val="auto"/>
                <w:kern w:val="0"/>
                <w:szCs w:val="21"/>
                <w:highlight w:val="none"/>
                <w:shd w:val="clear" w:color="auto" w:fill="FFFFFF" w:themeFill="background1"/>
                <w:lang w:val="en-US" w:eastAsia="zh-CN"/>
              </w:rPr>
              <w:t>三</w:t>
            </w:r>
            <w:r>
              <w:rPr>
                <w:rFonts w:hint="eastAsia" w:ascii="仿宋" w:hAnsi="仿宋" w:eastAsia="仿宋" w:cs="仿宋"/>
                <w:bCs/>
                <w:color w:val="auto"/>
                <w:kern w:val="0"/>
                <w:szCs w:val="21"/>
                <w:highlight w:val="none"/>
                <w:shd w:val="clear" w:color="auto" w:fill="FFFFFF" w:themeFill="background1"/>
              </w:rPr>
              <w:t>年内（2023年1月1日-至今，以竣工验收日期为准），已完成的类似工程业绩，一项计2分，最多计3项(须提供施工合同），</w:t>
            </w:r>
          </w:p>
        </w:tc>
      </w:tr>
      <w:tr w14:paraId="28E2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6802CC27">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2</w:t>
            </w:r>
          </w:p>
        </w:tc>
        <w:tc>
          <w:tcPr>
            <w:tcW w:w="1437" w:type="dxa"/>
            <w:shd w:val="clear" w:color="auto" w:fill="auto"/>
            <w:vAlign w:val="center"/>
          </w:tcPr>
          <w:p w14:paraId="740F515B">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项目概况及特点</w:t>
            </w:r>
          </w:p>
        </w:tc>
        <w:tc>
          <w:tcPr>
            <w:tcW w:w="761" w:type="dxa"/>
            <w:shd w:val="clear" w:color="auto" w:fill="auto"/>
            <w:vAlign w:val="center"/>
          </w:tcPr>
          <w:p w14:paraId="0F21068F">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1</w:t>
            </w:r>
          </w:p>
        </w:tc>
        <w:tc>
          <w:tcPr>
            <w:tcW w:w="6148" w:type="dxa"/>
            <w:shd w:val="clear" w:color="auto" w:fill="auto"/>
            <w:vAlign w:val="center"/>
          </w:tcPr>
          <w:p w14:paraId="6653E684">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工程概况及特点包括但不限于：①项目概况、②工程施工特点；2部分要素。</w:t>
            </w:r>
          </w:p>
          <w:p w14:paraId="61795E6C">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所有要素齐全且完全满足项目要求得1分，每缺一个要素扣0.5分，每个要素里每有一处内容缺陷扣0.25分（扣完为止）。</w:t>
            </w:r>
          </w:p>
        </w:tc>
      </w:tr>
      <w:tr w14:paraId="46D7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2A2F9F84">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3</w:t>
            </w:r>
          </w:p>
        </w:tc>
        <w:tc>
          <w:tcPr>
            <w:tcW w:w="1437" w:type="dxa"/>
            <w:shd w:val="clear" w:color="auto" w:fill="auto"/>
            <w:vAlign w:val="center"/>
          </w:tcPr>
          <w:p w14:paraId="791A25E3">
            <w:pPr>
              <w:widowControl/>
              <w:shd w:val="clear" w:color="auto" w:fill="FFFFFF"/>
              <w:snapToGrid w:val="0"/>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施工准备计划</w:t>
            </w:r>
          </w:p>
        </w:tc>
        <w:tc>
          <w:tcPr>
            <w:tcW w:w="761" w:type="dxa"/>
            <w:shd w:val="clear" w:color="auto" w:fill="auto"/>
            <w:vAlign w:val="center"/>
          </w:tcPr>
          <w:p w14:paraId="6D0B0779">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8</w:t>
            </w:r>
          </w:p>
        </w:tc>
        <w:tc>
          <w:tcPr>
            <w:tcW w:w="6148" w:type="dxa"/>
            <w:shd w:val="clear" w:color="auto" w:fill="auto"/>
            <w:vAlign w:val="center"/>
          </w:tcPr>
          <w:p w14:paraId="228FFE7F">
            <w:pPr>
              <w:ind w:firstLine="210" w:firstLineChars="1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施工准备计划包括但不限于：①施工技术准备、②现场准备、③物资与机械准备、④队伍准备；4部分要素。</w:t>
            </w:r>
          </w:p>
          <w:p w14:paraId="7ED76F05">
            <w:pPr>
              <w:ind w:firstLine="210" w:firstLineChars="1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所有要素齐全且完全满足项目要求得8分，每缺一个要素扣2分，每个要素里每有一处内容缺陷扣1分（扣完为止）。</w:t>
            </w:r>
          </w:p>
        </w:tc>
      </w:tr>
      <w:tr w14:paraId="764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1A17BC8E">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4</w:t>
            </w:r>
          </w:p>
        </w:tc>
        <w:tc>
          <w:tcPr>
            <w:tcW w:w="1437" w:type="dxa"/>
            <w:shd w:val="clear" w:color="auto" w:fill="auto"/>
            <w:vAlign w:val="center"/>
          </w:tcPr>
          <w:p w14:paraId="2543B9D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施工方案</w:t>
            </w:r>
          </w:p>
        </w:tc>
        <w:tc>
          <w:tcPr>
            <w:tcW w:w="761" w:type="dxa"/>
            <w:shd w:val="clear" w:color="auto" w:fill="auto"/>
            <w:vAlign w:val="center"/>
          </w:tcPr>
          <w:p w14:paraId="3719CE12">
            <w:pPr>
              <w:widowControl/>
              <w:shd w:val="clear" w:color="auto" w:fill="FFFFFF"/>
              <w:snapToGrid w:val="0"/>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12</w:t>
            </w:r>
          </w:p>
        </w:tc>
        <w:tc>
          <w:tcPr>
            <w:tcW w:w="6148" w:type="dxa"/>
            <w:shd w:val="clear" w:color="auto" w:fill="auto"/>
            <w:vAlign w:val="center"/>
          </w:tcPr>
          <w:p w14:paraId="492E35DB">
            <w:pPr>
              <w:ind w:firstLine="210" w:firstLineChars="1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施工方案包括但不限于：①提高生产率措施、②缩短工期措施、③提高质量措施、④降低消耗措施；4部分要素。</w:t>
            </w:r>
          </w:p>
          <w:p w14:paraId="68AA6447">
            <w:pPr>
              <w:ind w:firstLine="210" w:firstLineChars="1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所有要素齐全且完全满足项目要求得12分，每缺一个要素扣3分，每个要素里每有一处内容缺陷扣1分（扣完为止）。</w:t>
            </w:r>
          </w:p>
        </w:tc>
      </w:tr>
      <w:tr w14:paraId="5AD9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090A18B9">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5</w:t>
            </w:r>
          </w:p>
        </w:tc>
        <w:tc>
          <w:tcPr>
            <w:tcW w:w="1437" w:type="dxa"/>
            <w:shd w:val="clear" w:color="auto" w:fill="auto"/>
            <w:vAlign w:val="center"/>
          </w:tcPr>
          <w:p w14:paraId="07720FF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施工进度计划</w:t>
            </w:r>
          </w:p>
        </w:tc>
        <w:tc>
          <w:tcPr>
            <w:tcW w:w="761" w:type="dxa"/>
            <w:shd w:val="clear" w:color="auto" w:fill="auto"/>
            <w:vAlign w:val="center"/>
          </w:tcPr>
          <w:p w14:paraId="0AE18AE7">
            <w:pPr>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8</w:t>
            </w:r>
          </w:p>
        </w:tc>
        <w:tc>
          <w:tcPr>
            <w:tcW w:w="6148" w:type="dxa"/>
            <w:shd w:val="clear" w:color="auto" w:fill="auto"/>
            <w:vAlign w:val="center"/>
          </w:tcPr>
          <w:p w14:paraId="1E67C704">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施工进度计划包括但不限于：①空间计划、②时间计划；2部分要素。</w:t>
            </w:r>
          </w:p>
          <w:p w14:paraId="6C57B679">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所有要素齐全且完全满足项目要求得8分，每缺一个要素扣4分，每个要素里每有一处内容缺陷扣2分（扣完为止）。</w:t>
            </w:r>
          </w:p>
        </w:tc>
      </w:tr>
      <w:tr w14:paraId="3E5D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372A28B9">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6</w:t>
            </w:r>
          </w:p>
        </w:tc>
        <w:tc>
          <w:tcPr>
            <w:tcW w:w="1437" w:type="dxa"/>
            <w:shd w:val="clear" w:color="auto" w:fill="auto"/>
            <w:vAlign w:val="center"/>
          </w:tcPr>
          <w:p w14:paraId="4F0164D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需用量计划</w:t>
            </w:r>
          </w:p>
        </w:tc>
        <w:tc>
          <w:tcPr>
            <w:tcW w:w="761" w:type="dxa"/>
            <w:shd w:val="clear" w:color="auto" w:fill="auto"/>
            <w:vAlign w:val="center"/>
          </w:tcPr>
          <w:p w14:paraId="2468CB94">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6148" w:type="dxa"/>
            <w:shd w:val="clear" w:color="auto" w:fill="auto"/>
            <w:vAlign w:val="center"/>
          </w:tcPr>
          <w:p w14:paraId="2D366704">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需用量计划包括但不限于：①劳动力需用量计划、②材料需用量计划、③机械设备需用量计划；3部分要素。</w:t>
            </w:r>
          </w:p>
          <w:p w14:paraId="46746414">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2820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08F294A4">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7</w:t>
            </w:r>
          </w:p>
        </w:tc>
        <w:tc>
          <w:tcPr>
            <w:tcW w:w="1437" w:type="dxa"/>
            <w:shd w:val="clear" w:color="auto" w:fill="auto"/>
            <w:vAlign w:val="center"/>
          </w:tcPr>
          <w:p w14:paraId="7668765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质量保证措施和体系 </w:t>
            </w:r>
          </w:p>
        </w:tc>
        <w:tc>
          <w:tcPr>
            <w:tcW w:w="761" w:type="dxa"/>
            <w:shd w:val="clear" w:color="auto" w:fill="auto"/>
            <w:vAlign w:val="center"/>
          </w:tcPr>
          <w:p w14:paraId="7C16B89E">
            <w:pPr>
              <w:jc w:val="center"/>
              <w:rPr>
                <w:rFonts w:ascii="仿宋" w:hAnsi="仿宋" w:eastAsia="仿宋" w:cs="仿宋"/>
                <w:bCs/>
                <w:color w:val="auto"/>
                <w:kern w:val="0"/>
                <w:szCs w:val="21"/>
                <w:highlight w:val="none"/>
                <w:shd w:val="clear" w:color="auto" w:fill="FFFFFF" w:themeFill="background1"/>
              </w:rPr>
            </w:pPr>
            <w:r>
              <w:rPr>
                <w:rFonts w:hint="eastAsia" w:ascii="仿宋" w:hAnsi="仿宋" w:eastAsia="仿宋" w:cs="仿宋"/>
                <w:bCs/>
                <w:color w:val="auto"/>
                <w:kern w:val="0"/>
                <w:szCs w:val="21"/>
                <w:highlight w:val="none"/>
                <w:shd w:val="clear" w:color="auto" w:fill="FFFFFF" w:themeFill="background1"/>
              </w:rPr>
              <w:t>8</w:t>
            </w:r>
          </w:p>
        </w:tc>
        <w:tc>
          <w:tcPr>
            <w:tcW w:w="6148" w:type="dxa"/>
            <w:shd w:val="clear" w:color="auto" w:fill="auto"/>
            <w:vAlign w:val="center"/>
          </w:tcPr>
          <w:p w14:paraId="66A617CB">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质量保证措施和体系包括但不限于：①技术组织措施、②保证体系；2部分要素。</w:t>
            </w:r>
          </w:p>
          <w:p w14:paraId="4E9793D1">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所有要素齐全且完全满足项目要求得8分，每缺一个要素扣4分，每个要素里每有一处内容缺陷扣2分（扣完为止）。</w:t>
            </w:r>
          </w:p>
        </w:tc>
      </w:tr>
      <w:tr w14:paraId="7D25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5086B2BF">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8</w:t>
            </w:r>
          </w:p>
        </w:tc>
        <w:tc>
          <w:tcPr>
            <w:tcW w:w="1437" w:type="dxa"/>
            <w:shd w:val="clear" w:color="auto" w:fill="auto"/>
            <w:vAlign w:val="center"/>
          </w:tcPr>
          <w:p w14:paraId="72CF882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工期保证措施和体系</w:t>
            </w:r>
          </w:p>
        </w:tc>
        <w:tc>
          <w:tcPr>
            <w:tcW w:w="761" w:type="dxa"/>
            <w:shd w:val="clear" w:color="auto" w:fill="auto"/>
            <w:vAlign w:val="center"/>
          </w:tcPr>
          <w:p w14:paraId="0846628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6148" w:type="dxa"/>
            <w:shd w:val="clear" w:color="auto" w:fill="auto"/>
            <w:vAlign w:val="center"/>
          </w:tcPr>
          <w:p w14:paraId="595512C9">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工期保证措施和体系包括但不限于：①技术组织措施、②保证体系；2部分要素。</w:t>
            </w:r>
          </w:p>
          <w:p w14:paraId="3D68DCD1">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所有要素齐全且完全满足项目要求得8分，每缺一个要素扣4分，每个要素里每有一处内容缺陷扣2分（扣完为止）。</w:t>
            </w:r>
          </w:p>
        </w:tc>
      </w:tr>
      <w:tr w14:paraId="12DA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07B0D4F3">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9</w:t>
            </w:r>
          </w:p>
        </w:tc>
        <w:tc>
          <w:tcPr>
            <w:tcW w:w="1437" w:type="dxa"/>
            <w:shd w:val="clear" w:color="auto" w:fill="auto"/>
            <w:vAlign w:val="center"/>
          </w:tcPr>
          <w:p w14:paraId="07460B5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安全保证措施和体系</w:t>
            </w:r>
          </w:p>
        </w:tc>
        <w:tc>
          <w:tcPr>
            <w:tcW w:w="761" w:type="dxa"/>
            <w:shd w:val="clear" w:color="auto" w:fill="auto"/>
            <w:vAlign w:val="center"/>
          </w:tcPr>
          <w:p w14:paraId="384730A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6148" w:type="dxa"/>
            <w:shd w:val="clear" w:color="auto" w:fill="auto"/>
            <w:vAlign w:val="center"/>
          </w:tcPr>
          <w:p w14:paraId="1AD5D59E">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安全保证措施和体系包括但不限于：①技术组织措施、②保证体系；2部分要素。</w:t>
            </w:r>
          </w:p>
          <w:p w14:paraId="08A8E2D4">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所有要素齐全且完全满足项目要求得8分，每缺一个要素扣4分，每个要素里每有一处内容缺陷扣2分（扣完为止）。</w:t>
            </w:r>
          </w:p>
        </w:tc>
      </w:tr>
      <w:tr w14:paraId="40B0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5A58FE40">
            <w:pPr>
              <w:widowControl/>
              <w:shd w:val="clear" w:color="auto" w:fill="FFFFFF"/>
              <w:snapToGrid w:val="0"/>
              <w:jc w:val="center"/>
              <w:rPr>
                <w:rFonts w:ascii="仿宋" w:hAnsi="仿宋" w:eastAsia="仿宋" w:cs="仿宋"/>
                <w:bCs/>
                <w:color w:val="auto"/>
                <w:kern w:val="0"/>
                <w:sz w:val="21"/>
                <w:szCs w:val="21"/>
                <w:highlight w:val="none"/>
                <w:shd w:val="clear" w:color="auto" w:fill="FFFFFF" w:themeFill="background1"/>
                <w:lang w:val="en-US" w:eastAsia="zh-CN" w:bidi="ar-SA"/>
              </w:rPr>
            </w:pPr>
            <w:r>
              <w:rPr>
                <w:rFonts w:hint="eastAsia" w:ascii="仿宋" w:hAnsi="仿宋" w:eastAsia="仿宋" w:cs="仿宋"/>
                <w:bCs/>
                <w:color w:val="auto"/>
                <w:kern w:val="0"/>
                <w:szCs w:val="21"/>
                <w:highlight w:val="none"/>
                <w:shd w:val="clear" w:color="auto" w:fill="FFFFFF" w:themeFill="background1"/>
              </w:rPr>
              <w:t>10</w:t>
            </w:r>
          </w:p>
        </w:tc>
        <w:tc>
          <w:tcPr>
            <w:tcW w:w="1437" w:type="dxa"/>
            <w:shd w:val="clear" w:color="auto" w:fill="auto"/>
            <w:vAlign w:val="center"/>
          </w:tcPr>
          <w:p w14:paraId="175AD14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现场文明施工措施</w:t>
            </w:r>
          </w:p>
        </w:tc>
        <w:tc>
          <w:tcPr>
            <w:tcW w:w="761" w:type="dxa"/>
            <w:shd w:val="clear" w:color="auto" w:fill="auto"/>
            <w:vAlign w:val="center"/>
          </w:tcPr>
          <w:p w14:paraId="1778FF2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6148" w:type="dxa"/>
            <w:shd w:val="clear" w:color="auto" w:fill="auto"/>
            <w:vAlign w:val="center"/>
          </w:tcPr>
          <w:p w14:paraId="287F8511">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现场文明施工措施包括但不限于：①文明施工目标、②文明施工要点；2部分要素。</w:t>
            </w:r>
          </w:p>
          <w:p w14:paraId="34269F1E">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所有要素齐全且完全满足项目要求得2分，每缺一个要素扣1分，每个要素里每有一处内容缺陷扣0.5分（扣完为止）。</w:t>
            </w:r>
          </w:p>
        </w:tc>
      </w:tr>
      <w:tr w14:paraId="04B8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 w:hRule="atLeast"/>
          <w:jc w:val="center"/>
        </w:trPr>
        <w:tc>
          <w:tcPr>
            <w:tcW w:w="740" w:type="dxa"/>
            <w:shd w:val="clear" w:color="auto" w:fill="auto"/>
            <w:vAlign w:val="center"/>
          </w:tcPr>
          <w:p w14:paraId="60A57616">
            <w:pPr>
              <w:widowControl/>
              <w:shd w:val="clear" w:color="auto" w:fill="FFFFFF"/>
              <w:snapToGrid w:val="0"/>
              <w:jc w:val="center"/>
              <w:rPr>
                <w:rFonts w:hint="default" w:ascii="仿宋" w:hAnsi="仿宋" w:eastAsia="仿宋" w:cs="仿宋"/>
                <w:bCs/>
                <w:color w:val="auto"/>
                <w:kern w:val="0"/>
                <w:szCs w:val="21"/>
                <w:highlight w:val="none"/>
                <w:shd w:val="clear" w:color="auto" w:fill="FFFFFF" w:themeFill="background1"/>
                <w:lang w:val="en-US" w:eastAsia="zh-CN"/>
              </w:rPr>
            </w:pPr>
            <w:r>
              <w:rPr>
                <w:rFonts w:hint="eastAsia" w:ascii="仿宋" w:hAnsi="仿宋" w:eastAsia="仿宋" w:cs="仿宋"/>
                <w:bCs/>
                <w:color w:val="auto"/>
                <w:kern w:val="0"/>
                <w:szCs w:val="21"/>
                <w:highlight w:val="none"/>
                <w:shd w:val="clear" w:color="auto" w:fill="FFFFFF" w:themeFill="background1"/>
                <w:lang w:val="en-US" w:eastAsia="zh-CN"/>
              </w:rPr>
              <w:t>11</w:t>
            </w:r>
          </w:p>
        </w:tc>
        <w:tc>
          <w:tcPr>
            <w:tcW w:w="1437" w:type="dxa"/>
            <w:shd w:val="clear" w:color="auto" w:fill="auto"/>
            <w:vAlign w:val="center"/>
          </w:tcPr>
          <w:p w14:paraId="63123CE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施工现场扬尘防治方案</w:t>
            </w:r>
          </w:p>
        </w:tc>
        <w:tc>
          <w:tcPr>
            <w:tcW w:w="761" w:type="dxa"/>
            <w:shd w:val="clear" w:color="auto" w:fill="auto"/>
            <w:vAlign w:val="center"/>
          </w:tcPr>
          <w:p w14:paraId="3079B8B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6148" w:type="dxa"/>
            <w:shd w:val="clear" w:color="auto" w:fill="auto"/>
            <w:vAlign w:val="center"/>
          </w:tcPr>
          <w:p w14:paraId="6BC8A5B9">
            <w:pPr>
              <w:ind w:firstLine="210" w:firstLineChars="100"/>
              <w:jc w:val="left"/>
              <w:rPr>
                <w:rFonts w:ascii="仿宋" w:hAnsi="仿宋" w:eastAsia="仿宋" w:cs="仿宋"/>
                <w:color w:val="auto"/>
                <w:szCs w:val="21"/>
                <w:highlight w:val="none"/>
              </w:rPr>
            </w:pPr>
            <w:r>
              <w:rPr>
                <w:rFonts w:hint="eastAsia" w:ascii="仿宋" w:hAnsi="仿宋" w:eastAsia="仿宋" w:cs="仿宋"/>
                <w:color w:val="auto"/>
                <w:szCs w:val="21"/>
                <w:highlight w:val="none"/>
              </w:rPr>
              <w:t>施工现场扬尘防治方案包括但不限于：①垃圾存放及运输措施、②材料堆放及覆盖措施、③扬尘监测措施；3部分要素。</w:t>
            </w:r>
          </w:p>
          <w:p w14:paraId="0AB5300D">
            <w:pPr>
              <w:ind w:firstLine="210" w:firstLineChars="100"/>
              <w:jc w:val="left"/>
              <w:rPr>
                <w:rFonts w:ascii="仿宋" w:hAnsi="仿宋" w:eastAsia="仿宋" w:cs="仿宋"/>
                <w:color w:val="auto"/>
                <w:highlight w:val="none"/>
              </w:rPr>
            </w:pPr>
            <w:r>
              <w:rPr>
                <w:rFonts w:hint="eastAsia" w:ascii="仿宋" w:hAnsi="仿宋" w:eastAsia="仿宋" w:cs="仿宋"/>
                <w:color w:val="auto"/>
                <w:szCs w:val="21"/>
                <w:highlight w:val="none"/>
              </w:rPr>
              <w:t>所有要素齐全且完全满足项目要求得3分，每缺一个要素扣1分，每个要素里每有一处内容缺陷扣0.5分（扣完为止）。</w:t>
            </w:r>
          </w:p>
        </w:tc>
      </w:tr>
      <w:tr w14:paraId="0999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2177" w:type="dxa"/>
            <w:gridSpan w:val="2"/>
            <w:tcMar>
              <w:top w:w="0" w:type="dxa"/>
              <w:left w:w="108" w:type="dxa"/>
              <w:bottom w:w="0" w:type="dxa"/>
              <w:right w:w="108" w:type="dxa"/>
            </w:tcMar>
            <w:vAlign w:val="center"/>
          </w:tcPr>
          <w:p w14:paraId="2BD92C3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合计</w:t>
            </w:r>
          </w:p>
        </w:tc>
        <w:tc>
          <w:tcPr>
            <w:tcW w:w="761" w:type="dxa"/>
            <w:tcMar>
              <w:top w:w="0" w:type="dxa"/>
              <w:left w:w="108" w:type="dxa"/>
              <w:bottom w:w="0" w:type="dxa"/>
              <w:right w:w="108" w:type="dxa"/>
            </w:tcMar>
            <w:vAlign w:val="center"/>
          </w:tcPr>
          <w:p w14:paraId="191F535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70</w:t>
            </w:r>
          </w:p>
        </w:tc>
        <w:tc>
          <w:tcPr>
            <w:tcW w:w="6148" w:type="dxa"/>
            <w:tcMar>
              <w:top w:w="0" w:type="dxa"/>
              <w:left w:w="108" w:type="dxa"/>
              <w:bottom w:w="0" w:type="dxa"/>
              <w:right w:w="108" w:type="dxa"/>
            </w:tcMar>
            <w:vAlign w:val="center"/>
          </w:tcPr>
          <w:p w14:paraId="256FC11A">
            <w:pPr>
              <w:jc w:val="center"/>
              <w:rPr>
                <w:rFonts w:ascii="仿宋" w:hAnsi="仿宋" w:eastAsia="仿宋" w:cs="仿宋"/>
                <w:color w:val="auto"/>
                <w:szCs w:val="21"/>
                <w:highlight w:val="none"/>
              </w:rPr>
            </w:pPr>
          </w:p>
        </w:tc>
      </w:tr>
      <w:tr w14:paraId="2293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9086" w:type="dxa"/>
            <w:gridSpan w:val="4"/>
            <w:tcMar>
              <w:top w:w="0" w:type="dxa"/>
              <w:left w:w="108" w:type="dxa"/>
              <w:bottom w:w="0" w:type="dxa"/>
              <w:right w:w="108" w:type="dxa"/>
            </w:tcMar>
            <w:vAlign w:val="center"/>
          </w:tcPr>
          <w:p w14:paraId="79B2CD3E">
            <w:pPr>
              <w:jc w:val="left"/>
              <w:rPr>
                <w:rFonts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08571CD6">
      <w:pPr>
        <w:rPr>
          <w:rFonts w:ascii="仿宋" w:hAnsi="仿宋" w:eastAsia="仿宋" w:cs="仿宋"/>
          <w:bCs/>
          <w:color w:val="auto"/>
          <w:sz w:val="24"/>
          <w:szCs w:val="24"/>
          <w:highlight w:val="none"/>
          <w:shd w:val="clear" w:color="auto" w:fill="FFFFFF" w:themeFill="background1"/>
        </w:rPr>
      </w:pPr>
    </w:p>
    <w:p w14:paraId="5EB829C6">
      <w:pPr>
        <w:tabs>
          <w:tab w:val="center" w:pos="4832"/>
          <w:tab w:val="left" w:pos="7140"/>
        </w:tabs>
        <w:spacing w:line="360" w:lineRule="auto"/>
        <w:ind w:firstLine="472" w:firstLineChars="196"/>
        <w:jc w:val="left"/>
        <w:outlineLvl w:val="1"/>
        <w:rPr>
          <w:rFonts w:ascii="仿宋" w:hAnsi="仿宋" w:eastAsia="仿宋" w:cs="仿宋"/>
          <w:b/>
          <w:bCs w:val="0"/>
          <w:color w:val="auto"/>
          <w:sz w:val="24"/>
          <w:szCs w:val="24"/>
          <w:highlight w:val="none"/>
          <w:shd w:val="clear" w:color="auto" w:fill="FFFFFF" w:themeFill="background1"/>
        </w:rPr>
      </w:pPr>
      <w:bookmarkStart w:id="33" w:name="_Toc13935"/>
      <w:r>
        <w:rPr>
          <w:rFonts w:hint="eastAsia" w:ascii="仿宋" w:hAnsi="仿宋" w:eastAsia="仿宋" w:cs="仿宋"/>
          <w:b/>
          <w:bCs w:val="0"/>
          <w:color w:val="auto"/>
          <w:sz w:val="24"/>
          <w:szCs w:val="24"/>
          <w:highlight w:val="none"/>
          <w:shd w:val="clear" w:color="auto" w:fill="FFFFFF" w:themeFill="background1"/>
          <w:lang w:val="en-US" w:eastAsia="zh-CN"/>
        </w:rPr>
        <w:t>1</w:t>
      </w:r>
      <w:r>
        <w:rPr>
          <w:rFonts w:hint="eastAsia" w:ascii="仿宋" w:hAnsi="仿宋" w:eastAsia="仿宋" w:cs="仿宋"/>
          <w:b/>
          <w:bCs w:val="0"/>
          <w:color w:val="auto"/>
          <w:sz w:val="24"/>
          <w:szCs w:val="24"/>
          <w:highlight w:val="none"/>
          <w:shd w:val="clear" w:color="auto" w:fill="FFFFFF" w:themeFill="background1"/>
        </w:rPr>
        <w:t>、评审方法</w:t>
      </w:r>
      <w:bookmarkEnd w:id="32"/>
      <w:bookmarkEnd w:id="33"/>
    </w:p>
    <w:p w14:paraId="5B42FB35">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本次评审采用综合评分法。磋商小组对满足</w:t>
      </w:r>
      <w:r>
        <w:rPr>
          <w:rFonts w:hint="eastAsia" w:ascii="仿宋" w:hAnsi="仿宋" w:eastAsia="仿宋" w:cs="仿宋"/>
          <w:bCs/>
          <w:color w:val="auto"/>
          <w:kern w:val="0"/>
          <w:sz w:val="24"/>
          <w:szCs w:val="24"/>
          <w:highlight w:val="none"/>
          <w:shd w:val="clear" w:color="auto" w:fill="FFFFFF" w:themeFill="background1"/>
          <w:lang w:eastAsia="zh-CN"/>
        </w:rPr>
        <w:t>竞争性磋商文件</w:t>
      </w:r>
      <w:r>
        <w:rPr>
          <w:rFonts w:hint="eastAsia" w:ascii="仿宋" w:hAnsi="仿宋" w:eastAsia="仿宋" w:cs="仿宋"/>
          <w:bCs/>
          <w:color w:val="auto"/>
          <w:kern w:val="0"/>
          <w:sz w:val="24"/>
          <w:szCs w:val="24"/>
          <w:highlight w:val="none"/>
          <w:shd w:val="clear" w:color="auto" w:fill="FFFFFF" w:themeFill="background1"/>
        </w:rPr>
        <w:t>实质性要求的响应文件，按照本节规定的评审标准进行评审。评审中各评审专家若发生意见分歧，以少数服从多数原则确定。</w:t>
      </w:r>
    </w:p>
    <w:p w14:paraId="568F49D0">
      <w:pPr>
        <w:tabs>
          <w:tab w:val="center" w:pos="4832"/>
          <w:tab w:val="left" w:pos="7140"/>
        </w:tabs>
        <w:spacing w:line="360" w:lineRule="auto"/>
        <w:ind w:firstLine="472" w:firstLineChars="196"/>
        <w:jc w:val="left"/>
        <w:outlineLvl w:val="1"/>
        <w:rPr>
          <w:rFonts w:ascii="仿宋" w:hAnsi="仿宋" w:eastAsia="仿宋" w:cs="仿宋"/>
          <w:b/>
          <w:bCs w:val="0"/>
          <w:color w:val="auto"/>
          <w:sz w:val="24"/>
          <w:szCs w:val="24"/>
          <w:highlight w:val="none"/>
          <w:shd w:val="clear" w:color="auto" w:fill="FFFFFF" w:themeFill="background1"/>
        </w:rPr>
      </w:pPr>
      <w:bookmarkStart w:id="34" w:name="_Toc22199"/>
      <w:bookmarkStart w:id="35" w:name="_Toc20127"/>
      <w:r>
        <w:rPr>
          <w:rFonts w:hint="eastAsia" w:ascii="仿宋" w:hAnsi="仿宋" w:eastAsia="仿宋" w:cs="仿宋"/>
          <w:b/>
          <w:bCs w:val="0"/>
          <w:color w:val="auto"/>
          <w:sz w:val="24"/>
          <w:szCs w:val="24"/>
          <w:highlight w:val="none"/>
          <w:shd w:val="clear" w:color="auto" w:fill="FFFFFF" w:themeFill="background1"/>
          <w:lang w:val="en-US" w:eastAsia="zh-CN"/>
        </w:rPr>
        <w:t>2</w:t>
      </w:r>
      <w:r>
        <w:rPr>
          <w:rFonts w:hint="eastAsia" w:ascii="仿宋" w:hAnsi="仿宋" w:eastAsia="仿宋" w:cs="仿宋"/>
          <w:b/>
          <w:bCs w:val="0"/>
          <w:color w:val="auto"/>
          <w:sz w:val="24"/>
          <w:szCs w:val="24"/>
          <w:highlight w:val="none"/>
          <w:shd w:val="clear" w:color="auto" w:fill="FFFFFF" w:themeFill="background1"/>
        </w:rPr>
        <w:t>、评审标准</w:t>
      </w:r>
      <w:bookmarkEnd w:id="34"/>
      <w:bookmarkEnd w:id="35"/>
    </w:p>
    <w:p w14:paraId="52B59D16">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2.1 资格审查：评审因素和评审标准见《资格审查标准》。</w:t>
      </w:r>
    </w:p>
    <w:p w14:paraId="7A0A5B06">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2.2 符合性审查：评审因素和评审标准见《符合性审查标准》。</w:t>
      </w:r>
    </w:p>
    <w:p w14:paraId="7D4B7B07">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2.3详细评审：</w:t>
      </w:r>
    </w:p>
    <w:p w14:paraId="5BA39C61">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2.3.1详细评审：评审因素和评审标准见《详细评审标准》及本节第3.6款。</w:t>
      </w:r>
    </w:p>
    <w:p w14:paraId="1C68AE0A">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2.3.2 响应报价评分标准：</w:t>
      </w:r>
    </w:p>
    <w:p w14:paraId="07AEE2EF">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（1）分值构成及权重：见评审办法前附表。</w:t>
      </w:r>
    </w:p>
    <w:p w14:paraId="67758DB0">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（2）基准价计算：见评审办法前附表。</w:t>
      </w:r>
    </w:p>
    <w:p w14:paraId="7F17C2F5">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（3）响应报价得分的计算：见评审办法前附表。</w:t>
      </w:r>
    </w:p>
    <w:p w14:paraId="20252F6F">
      <w:pPr>
        <w:widowControl/>
        <w:shd w:val="clear" w:color="auto" w:fill="FFFFFF"/>
        <w:snapToGrid w:val="0"/>
        <w:spacing w:line="360" w:lineRule="auto"/>
        <w:ind w:firstLine="482" w:firstLineChars="200"/>
        <w:outlineLvl w:val="1"/>
        <w:rPr>
          <w:rFonts w:ascii="仿宋" w:hAnsi="仿宋" w:eastAsia="仿宋" w:cs="仿宋"/>
          <w:b/>
          <w:bCs w:val="0"/>
          <w:color w:val="auto"/>
          <w:kern w:val="0"/>
          <w:sz w:val="24"/>
          <w:szCs w:val="24"/>
          <w:highlight w:val="none"/>
          <w:shd w:val="clear" w:color="auto" w:fill="FFFFFF" w:themeFill="background1"/>
        </w:rPr>
      </w:pPr>
      <w:bookmarkStart w:id="36" w:name="_Toc19925"/>
      <w:bookmarkStart w:id="37" w:name="_Toc25484"/>
      <w:r>
        <w:rPr>
          <w:rFonts w:hint="eastAsia" w:ascii="仿宋" w:hAnsi="仿宋" w:eastAsia="仿宋" w:cs="仿宋"/>
          <w:b/>
          <w:bCs w:val="0"/>
          <w:color w:val="auto"/>
          <w:kern w:val="0"/>
          <w:sz w:val="24"/>
          <w:szCs w:val="24"/>
          <w:highlight w:val="none"/>
          <w:shd w:val="clear" w:color="auto" w:fill="FFFFFF" w:themeFill="background1"/>
          <w:lang w:val="en-US" w:eastAsia="zh-CN"/>
        </w:rPr>
        <w:t>3</w:t>
      </w:r>
      <w:r>
        <w:rPr>
          <w:rFonts w:hint="eastAsia" w:ascii="仿宋" w:hAnsi="仿宋" w:eastAsia="仿宋" w:cs="仿宋"/>
          <w:b/>
          <w:bCs w:val="0"/>
          <w:color w:val="auto"/>
          <w:kern w:val="0"/>
          <w:sz w:val="24"/>
          <w:szCs w:val="24"/>
          <w:highlight w:val="none"/>
          <w:shd w:val="clear" w:color="auto" w:fill="FFFFFF" w:themeFill="background1"/>
        </w:rPr>
        <w:t>、评审程序</w:t>
      </w:r>
      <w:bookmarkEnd w:id="36"/>
      <w:bookmarkEnd w:id="37"/>
    </w:p>
    <w:p w14:paraId="0953C2A9">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3.1 基本程序</w:t>
      </w:r>
    </w:p>
    <w:p w14:paraId="6DEE79C4">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评审活动将按以下步骤进行：</w:t>
      </w:r>
    </w:p>
    <w:p w14:paraId="3F79E036">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（1） 评审准备</w:t>
      </w:r>
    </w:p>
    <w:p w14:paraId="76BAEA6D">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（2） 资格审查</w:t>
      </w:r>
    </w:p>
    <w:p w14:paraId="513DFEA3">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（3） 符合性审查</w:t>
      </w:r>
    </w:p>
    <w:p w14:paraId="69384287">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（4） 第二轮报价</w:t>
      </w:r>
    </w:p>
    <w:p w14:paraId="56C2DB6B">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（5） 详细评审</w:t>
      </w:r>
    </w:p>
    <w:p w14:paraId="563CBB87">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（6） 澄清、说明或补正</w:t>
      </w:r>
    </w:p>
    <w:p w14:paraId="425744DC">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shd w:val="clear" w:color="auto" w:fill="FFFFFF" w:themeFill="background1"/>
        </w:rPr>
      </w:pPr>
      <w:r>
        <w:rPr>
          <w:rFonts w:hint="eastAsia" w:ascii="仿宋" w:hAnsi="仿宋" w:eastAsia="仿宋" w:cs="仿宋"/>
          <w:bCs/>
          <w:color w:val="auto"/>
          <w:kern w:val="0"/>
          <w:sz w:val="24"/>
          <w:szCs w:val="24"/>
          <w:highlight w:val="none"/>
          <w:shd w:val="clear" w:color="auto" w:fill="FFFFFF" w:themeFill="background1"/>
        </w:rPr>
        <w:t>（7） 推荐成交候选人及提交评审报告</w:t>
      </w:r>
    </w:p>
    <w:p w14:paraId="427FD18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bookmarkStart w:id="38" w:name="_Toc485312286"/>
      <w:r>
        <w:rPr>
          <w:rFonts w:hint="eastAsia" w:ascii="仿宋" w:hAnsi="仿宋" w:eastAsia="仿宋" w:cs="仿宋"/>
          <w:color w:val="auto"/>
          <w:kern w:val="0"/>
          <w:sz w:val="24"/>
          <w:szCs w:val="24"/>
          <w:highlight w:val="none"/>
          <w:shd w:val="clear" w:color="auto" w:fill="FFFFFF" w:themeFill="background1"/>
        </w:rPr>
        <w:t>3.2 评审准备</w:t>
      </w:r>
    </w:p>
    <w:p w14:paraId="583BC5D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3.2.1磋商小组成员签到</w:t>
      </w:r>
    </w:p>
    <w:p w14:paraId="3F5561F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磋商小组成员到达评审现场时应当在签到表上签到以证明其出席。</w:t>
      </w:r>
    </w:p>
    <w:p w14:paraId="2FE3627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 磋商小组的分工</w:t>
      </w:r>
    </w:p>
    <w:p w14:paraId="69F82A6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3.2.2.1磋商小组首先推选一名磋商小组组长。磋商小组组长负责评审活动的组织领导工作。磋商小组组长与磋商小组其他成员具有同等的评审权力。</w:t>
      </w:r>
    </w:p>
    <w:p w14:paraId="0BC4A87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3.2.2.2 磋商小组组长除履行自己作为磋商小组成员独立评审的职责外，主要负责以下工作： </w:t>
      </w:r>
    </w:p>
    <w:p w14:paraId="5DE6E06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（1）组织磋商小组成员学习</w:t>
      </w:r>
      <w:r>
        <w:rPr>
          <w:rFonts w:hint="eastAsia" w:ascii="仿宋" w:hAnsi="仿宋" w:eastAsia="仿宋" w:cs="仿宋"/>
          <w:color w:val="auto"/>
          <w:kern w:val="0"/>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w:t>
      </w:r>
    </w:p>
    <w:p w14:paraId="4E4A09B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（2）汇总各磋商小组成员认为需要供应商澄清、说明或者补正的问题；</w:t>
      </w:r>
    </w:p>
    <w:p w14:paraId="55C68EC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（3）组织磋商小组对供应商质询并对供应商的答复进行评审；</w:t>
      </w:r>
    </w:p>
    <w:p w14:paraId="6D3C07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（4）对出现较大争议的事项进行书面记录；</w:t>
      </w:r>
    </w:p>
    <w:p w14:paraId="586765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（5）组织收回评审过程中使用的文件、表格和评审记录以及其他资料，并查验评审记录的完整性及有效性；</w:t>
      </w:r>
    </w:p>
    <w:p w14:paraId="622283D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（6）组织对评审结论进行复核确认；</w:t>
      </w:r>
    </w:p>
    <w:p w14:paraId="4A5C359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（7）组织编写评审报告。</w:t>
      </w:r>
    </w:p>
    <w:p w14:paraId="1BD2F3C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 熟悉文件资料</w:t>
      </w:r>
    </w:p>
    <w:p w14:paraId="7657AEF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3.2.3.1 磋商小组组长应当组织磋商小组成员认真研究</w:t>
      </w:r>
      <w:r>
        <w:rPr>
          <w:rFonts w:hint="eastAsia" w:ascii="仿宋" w:hAnsi="仿宋" w:eastAsia="仿宋" w:cs="仿宋"/>
          <w:color w:val="auto"/>
          <w:kern w:val="0"/>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了解和熟悉采购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4EFFFF7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3.2.3.2 采购人或采购代理机构应当向磋商小组提供评审所需的信息和数据，包括：</w:t>
      </w:r>
    </w:p>
    <w:p w14:paraId="14E127E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及其澄清修改等</w:t>
      </w:r>
      <w:r>
        <w:rPr>
          <w:rFonts w:hint="eastAsia" w:ascii="仿宋" w:hAnsi="仿宋" w:eastAsia="仿宋" w:cs="仿宋"/>
          <w:color w:val="auto"/>
          <w:kern w:val="0"/>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补充；</w:t>
      </w:r>
    </w:p>
    <w:p w14:paraId="6213629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（2）未在开启会上当场拒绝的各响应文件；</w:t>
      </w:r>
    </w:p>
    <w:p w14:paraId="45F3777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（3）开启会记录；</w:t>
      </w:r>
    </w:p>
    <w:p w14:paraId="12727A2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（4）评审表格；</w:t>
      </w:r>
    </w:p>
    <w:p w14:paraId="329E2F5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（5）其他信息和数据。</w:t>
      </w:r>
    </w:p>
    <w:p w14:paraId="1CCFDF2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3.3资格审查（适用于资格后审）</w:t>
      </w:r>
    </w:p>
    <w:p w14:paraId="717AC1E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采购人依据本章规定的评审因素和审查标准，对供应商的资格审查资料进行资格审查。资格审查有一项未通过审查标准，采购人将认定整个响应文件不响应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而否决其响应，并且不允许供应商通过修改或撤销其不符合要求的差异或保留，使之成为具有响应性的文件。</w:t>
      </w:r>
    </w:p>
    <w:p w14:paraId="350C278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3.4符合性审查</w:t>
      </w:r>
    </w:p>
    <w:p w14:paraId="5AA3ECE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磋商小组依据本章规定的评审因素和评审标准，对供应商的响应文件进行符合性审查。符合性审查有一项未通过评审标准，磋商小组将认定整个响应文件不响应</w:t>
      </w:r>
      <w:r>
        <w:rPr>
          <w:rFonts w:hint="eastAsia" w:ascii="仿宋" w:hAnsi="仿宋" w:eastAsia="仿宋" w:cs="仿宋"/>
          <w:color w:val="auto"/>
          <w:kern w:val="0"/>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而否决其响应，并且不允许供应商通过修改或撤销其不符合要求的差异或保留，使之成为具有响应性的文件。</w:t>
      </w:r>
    </w:p>
    <w:p w14:paraId="2566761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3.5第二轮报价</w:t>
      </w:r>
    </w:p>
    <w:p w14:paraId="218C619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3.5.1、按照供应商递交响应文件的逆顺序，由磋商小组与各供应商进行磋商（如需要），对响应文件中的漏项、错误等问题进行统一补充和修正并告知供应商，在此基础上进行第二轮响应报价。</w:t>
      </w:r>
    </w:p>
    <w:p w14:paraId="789F65C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3.5.2、供应商分别进行各自第二轮响应报价，作为最终响应报价的依据。若供应商未进行第二轮报价，视为以第一轮报价为准进行修正；修正后的报价经供应商确认后产生约束力，供应商不确认或不接受的，其响应无效。</w:t>
      </w:r>
    </w:p>
    <w:p w14:paraId="147D41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3.6、详细评审</w:t>
      </w:r>
    </w:p>
    <w:p w14:paraId="30B992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w:t>
      </w:r>
      <w:r>
        <w:rPr>
          <w:rFonts w:hint="eastAsia" w:ascii="仿宋" w:hAnsi="仿宋" w:eastAsia="仿宋" w:cs="仿宋"/>
          <w:color w:val="auto"/>
          <w:kern w:val="0"/>
          <w:sz w:val="24"/>
          <w:szCs w:val="24"/>
          <w:highlight w:val="none"/>
          <w:shd w:val="clear" w:color="auto" w:fill="FFFFFF" w:themeFill="background1"/>
        </w:rPr>
        <w:t>. 只有通过了第二轮报价方可进入详细评审。</w:t>
      </w:r>
    </w:p>
    <w:p w14:paraId="4873E94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.澄清、说明和补正</w:t>
      </w:r>
    </w:p>
    <w:p w14:paraId="2FDA27E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5CB509D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.2澄清、说明和补正内容不得改变响应文件的实质性内容（算术性错误修正的除外）。供应商的书面澄清、说明和补正属于响应文件的组成部分。</w:t>
      </w:r>
    </w:p>
    <w:p w14:paraId="44A7A11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74D8679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2</w:t>
      </w:r>
      <w:r>
        <w:rPr>
          <w:rFonts w:hint="eastAsia" w:ascii="仿宋" w:hAnsi="仿宋" w:eastAsia="仿宋" w:cs="仿宋"/>
          <w:color w:val="auto"/>
          <w:kern w:val="0"/>
          <w:sz w:val="24"/>
          <w:szCs w:val="24"/>
          <w:highlight w:val="none"/>
          <w:shd w:val="clear" w:color="auto" w:fill="FFFFFF" w:themeFill="background1"/>
        </w:rPr>
        <w:t>.4磋商小组对供应商提交的澄清、说明或补正有疑问的，可以要求供应商进一步澄清、说明或补正，直至满足磋商小组的要求。</w:t>
      </w:r>
    </w:p>
    <w:p w14:paraId="1E0ABFA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3</w:t>
      </w:r>
      <w:r>
        <w:rPr>
          <w:rFonts w:hint="eastAsia" w:ascii="仿宋" w:hAnsi="仿宋" w:eastAsia="仿宋" w:cs="仿宋"/>
          <w:color w:val="auto"/>
          <w:kern w:val="0"/>
          <w:sz w:val="24"/>
          <w:szCs w:val="24"/>
          <w:highlight w:val="none"/>
          <w:shd w:val="clear" w:color="auto" w:fill="FFFFFF" w:themeFill="background1"/>
        </w:rPr>
        <w:t>评审专家评分：评审专家按照《详细评审标准》评分，供应商详细评审得分等于全部评审专家评分的算术平均值。</w:t>
      </w:r>
    </w:p>
    <w:p w14:paraId="1B952C9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 xml:space="preserve"> 算术错误修正：</w:t>
      </w:r>
      <w:r>
        <w:rPr>
          <w:rFonts w:hint="eastAsia" w:ascii="仿宋" w:hAnsi="仿宋" w:eastAsia="仿宋" w:cs="仿宋"/>
          <w:color w:val="auto"/>
          <w:kern w:val="0"/>
          <w:sz w:val="24"/>
          <w:szCs w:val="24"/>
          <w:highlight w:val="none"/>
          <w:shd w:val="clear" w:color="auto" w:fill="FFFFFF" w:themeFill="background1"/>
        </w:rPr>
        <w:t>磋商价格</w:t>
      </w:r>
      <w:r>
        <w:rPr>
          <w:rFonts w:hint="eastAsia" w:ascii="仿宋" w:hAnsi="仿宋" w:eastAsia="仿宋" w:cs="仿宋"/>
          <w:color w:val="auto"/>
          <w:kern w:val="0"/>
          <w:sz w:val="24"/>
          <w:szCs w:val="24"/>
          <w:highlight w:val="none"/>
        </w:rPr>
        <w:t>有算术错误或前后不一致的，</w:t>
      </w:r>
      <w:r>
        <w:rPr>
          <w:rFonts w:hint="eastAsia" w:ascii="仿宋" w:hAnsi="仿宋" w:eastAsia="仿宋" w:cs="仿宋"/>
          <w:color w:val="auto"/>
          <w:kern w:val="0"/>
          <w:sz w:val="24"/>
          <w:szCs w:val="24"/>
          <w:highlight w:val="none"/>
          <w:shd w:val="clear" w:color="auto" w:fill="FFFFFF" w:themeFill="background1"/>
        </w:rPr>
        <w:t>磋商小组</w:t>
      </w:r>
      <w:r>
        <w:rPr>
          <w:rFonts w:hint="eastAsia" w:ascii="仿宋" w:hAnsi="仿宋" w:eastAsia="仿宋" w:cs="仿宋"/>
          <w:color w:val="auto"/>
          <w:kern w:val="0"/>
          <w:sz w:val="24"/>
          <w:szCs w:val="24"/>
          <w:highlight w:val="none"/>
        </w:rPr>
        <w:t>按以下原则对</w:t>
      </w:r>
      <w:r>
        <w:rPr>
          <w:rFonts w:hint="eastAsia" w:ascii="仿宋" w:hAnsi="仿宋" w:eastAsia="仿宋" w:cs="仿宋"/>
          <w:color w:val="auto"/>
          <w:kern w:val="0"/>
          <w:sz w:val="24"/>
          <w:szCs w:val="24"/>
          <w:highlight w:val="none"/>
          <w:shd w:val="clear" w:color="auto" w:fill="FFFFFF" w:themeFill="background1"/>
        </w:rPr>
        <w:t>磋商价格</w:t>
      </w:r>
      <w:r>
        <w:rPr>
          <w:rFonts w:hint="eastAsia" w:ascii="仿宋" w:hAnsi="仿宋" w:eastAsia="仿宋" w:cs="仿宋"/>
          <w:color w:val="auto"/>
          <w:kern w:val="0"/>
          <w:sz w:val="24"/>
          <w:szCs w:val="24"/>
          <w:highlight w:val="none"/>
        </w:rPr>
        <w:t>进行修正：</w:t>
      </w:r>
    </w:p>
    <w:p w14:paraId="42583C1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（1）电子交易平台中报价与响应文件相应内容不一致的，以响应文件为准；</w:t>
      </w:r>
    </w:p>
    <w:p w14:paraId="5AF95F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（2）开启一览表与响应文件中相应内容不一致的，以开启一览表为准；</w:t>
      </w:r>
    </w:p>
    <w:p w14:paraId="0749756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649C317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（4）单价金额小数点或者百分比有明显错位的，以响应函的总价为准，并修改单价；</w:t>
      </w:r>
    </w:p>
    <w:p w14:paraId="453E704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49234C6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修正后的报价经供应商确认后产生约束力，供应商不确认或不接受的，其响应无效。</w:t>
      </w:r>
    </w:p>
    <w:p w14:paraId="47B86D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政府采购评审中出现下列情形之一的，</w:t>
      </w:r>
      <w:r>
        <w:rPr>
          <w:rFonts w:hint="eastAsia" w:ascii="仿宋" w:hAnsi="仿宋" w:eastAsia="仿宋" w:cs="仿宋"/>
          <w:color w:val="auto"/>
          <w:kern w:val="0"/>
          <w:sz w:val="24"/>
          <w:szCs w:val="24"/>
          <w:highlight w:val="none"/>
          <w:shd w:val="clear" w:color="auto" w:fill="FFFFFF" w:themeFill="background1"/>
          <w:lang w:eastAsia="zh-CN"/>
        </w:rPr>
        <w:t>磋商小组</w:t>
      </w:r>
      <w:r>
        <w:rPr>
          <w:rFonts w:hint="eastAsia" w:ascii="仿宋" w:hAnsi="仿宋" w:eastAsia="仿宋" w:cs="仿宋"/>
          <w:color w:val="auto"/>
          <w:kern w:val="0"/>
          <w:sz w:val="24"/>
          <w:szCs w:val="24"/>
          <w:highlight w:val="none"/>
          <w:shd w:val="clear" w:color="auto" w:fill="FFFFFF" w:themeFill="background1"/>
        </w:rPr>
        <w:t>应当启动异常低价投标（响应）审查程序：</w:t>
      </w:r>
    </w:p>
    <w:p w14:paraId="26564F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1</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低于全部通过符合性审查供应商</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平均值50%的，即</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&lt;全部通过符合性审查供应商</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平均值×50%；</w:t>
      </w:r>
    </w:p>
    <w:p w14:paraId="029711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2</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低于通过符合性审查的次低报价供应商</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50%的，即</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&lt;通过符合性审查的次低报价供应商</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×50%；</w:t>
      </w:r>
    </w:p>
    <w:p w14:paraId="22B6F2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低于采购项目最高限价45%的，即</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&lt;采购项目最高限价×45%；</w:t>
      </w:r>
    </w:p>
    <w:p w14:paraId="2B1427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4</w:t>
      </w:r>
      <w:r>
        <w:rPr>
          <w:rFonts w:hint="eastAsia" w:ascii="仿宋" w:hAnsi="仿宋" w:eastAsia="仿宋" w:cs="仿宋"/>
          <w:color w:val="auto"/>
          <w:kern w:val="0"/>
          <w:sz w:val="24"/>
          <w:szCs w:val="24"/>
          <w:highlight w:val="none"/>
          <w:shd w:val="clear" w:color="auto" w:fill="FFFFFF" w:themeFill="background1"/>
          <w:lang w:eastAsia="zh-CN"/>
        </w:rPr>
        <w:t>）</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lang w:eastAsia="zh-CN"/>
        </w:rPr>
        <w:t>磋商小组</w:t>
      </w:r>
      <w:r>
        <w:rPr>
          <w:rFonts w:hint="eastAsia" w:ascii="仿宋" w:hAnsi="仿宋" w:eastAsia="仿宋" w:cs="仿宋"/>
          <w:color w:val="auto"/>
          <w:kern w:val="0"/>
          <w:sz w:val="24"/>
          <w:szCs w:val="24"/>
          <w:highlight w:val="none"/>
          <w:shd w:val="clear" w:color="auto" w:fill="FFFFFF" w:themeFill="background1"/>
        </w:rPr>
        <w:t>基于专业判断，认为供应商报价过低，有可能影响产品质量或者不能诚信履约的其他情形。</w:t>
      </w:r>
    </w:p>
    <w:p w14:paraId="3053D1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3.6.6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462C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3.6.7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4B3986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8</w:t>
      </w:r>
      <w:r>
        <w:rPr>
          <w:rFonts w:hint="eastAsia" w:ascii="仿宋" w:hAnsi="仿宋" w:eastAsia="仿宋" w:cs="仿宋"/>
          <w:color w:val="auto"/>
          <w:kern w:val="0"/>
          <w:sz w:val="24"/>
          <w:szCs w:val="24"/>
          <w:highlight w:val="non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评分：对</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进行</w:t>
      </w:r>
      <w:r>
        <w:rPr>
          <w:rFonts w:hint="eastAsia" w:ascii="仿宋" w:hAnsi="仿宋" w:eastAsia="仿宋" w:cs="仿宋"/>
          <w:color w:val="auto"/>
          <w:kern w:val="0"/>
          <w:sz w:val="24"/>
          <w:szCs w:val="24"/>
          <w:highlight w:val="none"/>
          <w:shd w:val="clear" w:color="auto" w:fill="FFFFFF" w:themeFill="background1"/>
          <w:lang w:eastAsia="zh-CN"/>
        </w:rPr>
        <w:t>响应报价</w:t>
      </w:r>
      <w:r>
        <w:rPr>
          <w:rFonts w:hint="eastAsia" w:ascii="仿宋" w:hAnsi="仿宋" w:eastAsia="仿宋" w:cs="仿宋"/>
          <w:color w:val="auto"/>
          <w:kern w:val="0"/>
          <w:sz w:val="24"/>
          <w:szCs w:val="24"/>
          <w:highlight w:val="none"/>
          <w:shd w:val="clear" w:color="auto" w:fill="FFFFFF" w:themeFill="background1"/>
        </w:rPr>
        <w:t>得分计算，计算方法详见评审办法前附表。</w:t>
      </w:r>
    </w:p>
    <w:p w14:paraId="75E4CC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9</w:t>
      </w:r>
      <w:r>
        <w:rPr>
          <w:rFonts w:hint="eastAsia" w:ascii="仿宋" w:hAnsi="仿宋" w:eastAsia="仿宋" w:cs="仿宋"/>
          <w:color w:val="auto"/>
          <w:kern w:val="0"/>
          <w:sz w:val="24"/>
          <w:szCs w:val="24"/>
          <w:highlight w:val="none"/>
          <w:shd w:val="clear" w:color="auto" w:fill="FFFFFF" w:themeFill="background1"/>
        </w:rPr>
        <w:t xml:space="preserve"> 汇总评分结果，评分分值计算保留小数点后两位，小数点后第三位“四舍五入”。</w:t>
      </w:r>
    </w:p>
    <w:p w14:paraId="301DD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 详细评审工作全部结束后，供应商总得分排序按照以下原则进行。</w:t>
      </w:r>
    </w:p>
    <w:p w14:paraId="4B0308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.1按照总得分由高到低顺序对供应商进行排序；</w:t>
      </w:r>
    </w:p>
    <w:p w14:paraId="670378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3.6.</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.2总得分相同时报价低的供应商排序靠前；</w:t>
      </w:r>
    </w:p>
    <w:p w14:paraId="7956750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 xml:space="preserve"> 推荐</w:t>
      </w:r>
      <w:r>
        <w:rPr>
          <w:rFonts w:hint="eastAsia" w:ascii="仿宋" w:hAnsi="仿宋" w:eastAsia="仿宋" w:cs="仿宋"/>
          <w:color w:val="auto"/>
          <w:kern w:val="0"/>
          <w:sz w:val="24"/>
          <w:szCs w:val="24"/>
          <w:highlight w:val="none"/>
          <w:shd w:val="clear" w:color="auto" w:fill="FFFFFF" w:themeFill="background1"/>
          <w:lang w:eastAsia="zh-CN"/>
        </w:rPr>
        <w:t>成交候选供应商</w:t>
      </w:r>
      <w:r>
        <w:rPr>
          <w:rFonts w:hint="eastAsia" w:ascii="仿宋" w:hAnsi="仿宋" w:eastAsia="仿宋" w:cs="仿宋"/>
          <w:color w:val="auto"/>
          <w:kern w:val="0"/>
          <w:sz w:val="24"/>
          <w:szCs w:val="24"/>
          <w:highlight w:val="none"/>
          <w:shd w:val="clear" w:color="auto" w:fill="FFFFFF" w:themeFill="background1"/>
        </w:rPr>
        <w:t>及提交评审报告</w:t>
      </w:r>
    </w:p>
    <w:p w14:paraId="2D79E8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.1磋商小组推荐</w:t>
      </w:r>
      <w:r>
        <w:rPr>
          <w:rFonts w:hint="eastAsia" w:ascii="仿宋" w:hAnsi="仿宋" w:eastAsia="仿宋" w:cs="仿宋"/>
          <w:color w:val="auto"/>
          <w:kern w:val="0"/>
          <w:sz w:val="24"/>
          <w:szCs w:val="24"/>
          <w:highlight w:val="none"/>
          <w:shd w:val="clear" w:color="auto" w:fill="FFFFFF" w:themeFill="background1"/>
          <w:lang w:eastAsia="zh-CN"/>
        </w:rPr>
        <w:t>成交候选供应商</w:t>
      </w:r>
      <w:r>
        <w:rPr>
          <w:rFonts w:hint="eastAsia" w:ascii="仿宋" w:hAnsi="仿宋" w:eastAsia="仿宋" w:cs="仿宋"/>
          <w:color w:val="auto"/>
          <w:kern w:val="0"/>
          <w:sz w:val="24"/>
          <w:szCs w:val="24"/>
          <w:highlight w:val="none"/>
          <w:shd w:val="clear" w:color="auto" w:fill="FFFFFF" w:themeFill="background1"/>
        </w:rPr>
        <w:t>，总得分排序第一的供应商将被确定为第一</w:t>
      </w:r>
      <w:r>
        <w:rPr>
          <w:rFonts w:hint="eastAsia" w:ascii="仿宋" w:hAnsi="仿宋" w:eastAsia="仿宋" w:cs="仿宋"/>
          <w:color w:val="auto"/>
          <w:kern w:val="0"/>
          <w:sz w:val="24"/>
          <w:szCs w:val="24"/>
          <w:highlight w:val="none"/>
          <w:shd w:val="clear" w:color="auto" w:fill="FFFFFF" w:themeFill="background1"/>
          <w:lang w:eastAsia="zh-CN"/>
        </w:rPr>
        <w:t>成交候选供应商</w:t>
      </w:r>
      <w:r>
        <w:rPr>
          <w:rFonts w:hint="eastAsia" w:ascii="仿宋" w:hAnsi="仿宋" w:eastAsia="仿宋" w:cs="仿宋"/>
          <w:color w:val="auto"/>
          <w:kern w:val="0"/>
          <w:sz w:val="24"/>
          <w:szCs w:val="24"/>
          <w:highlight w:val="none"/>
          <w:shd w:val="clear" w:color="auto" w:fill="FFFFFF" w:themeFill="background1"/>
        </w:rPr>
        <w:t>（总得分排序最高的供应商获得</w:t>
      </w:r>
      <w:r>
        <w:rPr>
          <w:rFonts w:hint="eastAsia" w:ascii="仿宋" w:hAnsi="仿宋" w:eastAsia="仿宋" w:cs="仿宋"/>
          <w:color w:val="auto"/>
          <w:kern w:val="0"/>
          <w:sz w:val="24"/>
          <w:szCs w:val="24"/>
          <w:highlight w:val="none"/>
          <w:shd w:val="clear" w:color="auto" w:fill="FFFFFF" w:themeFill="background1"/>
          <w:lang w:eastAsia="zh-CN"/>
        </w:rPr>
        <w:t>成交候选供应商</w:t>
      </w:r>
      <w:r>
        <w:rPr>
          <w:rFonts w:hint="eastAsia" w:ascii="仿宋" w:hAnsi="仿宋" w:eastAsia="仿宋" w:cs="仿宋"/>
          <w:color w:val="auto"/>
          <w:kern w:val="0"/>
          <w:sz w:val="24"/>
          <w:szCs w:val="24"/>
          <w:highlight w:val="none"/>
          <w:shd w:val="clear" w:color="auto" w:fill="FFFFFF" w:themeFill="background1"/>
        </w:rPr>
        <w:t>推荐资格，其他供应商不作为</w:t>
      </w:r>
      <w:r>
        <w:rPr>
          <w:rFonts w:hint="eastAsia" w:ascii="仿宋" w:hAnsi="仿宋" w:eastAsia="仿宋" w:cs="仿宋"/>
          <w:color w:val="auto"/>
          <w:kern w:val="0"/>
          <w:sz w:val="24"/>
          <w:szCs w:val="24"/>
          <w:highlight w:val="none"/>
          <w:shd w:val="clear" w:color="auto" w:fill="FFFFFF" w:themeFill="background1"/>
          <w:lang w:eastAsia="zh-CN"/>
        </w:rPr>
        <w:t>成交候选供应商</w:t>
      </w:r>
      <w:r>
        <w:rPr>
          <w:rFonts w:hint="eastAsia" w:ascii="仿宋" w:hAnsi="仿宋" w:eastAsia="仿宋" w:cs="仿宋"/>
          <w:color w:val="auto"/>
          <w:kern w:val="0"/>
          <w:sz w:val="24"/>
          <w:szCs w:val="24"/>
          <w:highlight w:val="none"/>
          <w:shd w:val="clear" w:color="auto" w:fill="FFFFFF" w:themeFill="background1"/>
        </w:rPr>
        <w:t>），以此类推确定出规定数量的的</w:t>
      </w:r>
      <w:r>
        <w:rPr>
          <w:rFonts w:hint="eastAsia" w:ascii="仿宋" w:hAnsi="仿宋" w:eastAsia="仿宋" w:cs="仿宋"/>
          <w:color w:val="auto"/>
          <w:kern w:val="0"/>
          <w:sz w:val="24"/>
          <w:szCs w:val="24"/>
          <w:highlight w:val="none"/>
          <w:shd w:val="clear" w:color="auto" w:fill="FFFFFF" w:themeFill="background1"/>
          <w:lang w:eastAsia="zh-CN"/>
        </w:rPr>
        <w:t>成交候选供应商</w:t>
      </w:r>
      <w:r>
        <w:rPr>
          <w:rFonts w:hint="eastAsia" w:ascii="仿宋" w:hAnsi="仿宋" w:eastAsia="仿宋" w:cs="仿宋"/>
          <w:color w:val="auto"/>
          <w:kern w:val="0"/>
          <w:sz w:val="24"/>
          <w:szCs w:val="24"/>
          <w:highlight w:val="none"/>
          <w:shd w:val="clear" w:color="auto" w:fill="FFFFFF" w:themeFill="background1"/>
        </w:rPr>
        <w:t>。</w:t>
      </w:r>
    </w:p>
    <w:p w14:paraId="43A91C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.2当通过了资格审查、完备性及符合性审查后，供应商少于3个时，采购人应当依法重新招标。本项目如为政府购买服务项目(含政府和社会资本合作项目) ，在采购过程中符合要求的供应商 (社会资本) 只有2家的，竞争性磋商采购活动可以继续进行。采购过程中符合要求的供应商(社会资本) 只有1家的，采购人(项目实施机构) 或者采购代理机构应当终止竞争性磋商采购活动，发布项目终止公告并说明原因，重新开展采购活动。</w:t>
      </w:r>
    </w:p>
    <w:p w14:paraId="67C022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11</w:t>
      </w:r>
      <w:r>
        <w:rPr>
          <w:rFonts w:hint="eastAsia" w:ascii="仿宋" w:hAnsi="仿宋" w:eastAsia="仿宋" w:cs="仿宋"/>
          <w:color w:val="auto"/>
          <w:kern w:val="0"/>
          <w:sz w:val="24"/>
          <w:szCs w:val="24"/>
          <w:highlight w:val="none"/>
          <w:shd w:val="clear" w:color="auto" w:fill="FFFFFF" w:themeFill="background1"/>
        </w:rPr>
        <w:t>.3 磋商小组完成评审后，应当向采购人提交书面评审报告。</w:t>
      </w:r>
    </w:p>
    <w:p w14:paraId="564EC1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12</w:t>
      </w:r>
      <w:r>
        <w:rPr>
          <w:rFonts w:hint="eastAsia" w:ascii="仿宋" w:hAnsi="仿宋" w:eastAsia="仿宋" w:cs="仿宋"/>
          <w:color w:val="auto"/>
          <w:kern w:val="0"/>
          <w:sz w:val="24"/>
          <w:szCs w:val="24"/>
          <w:highlight w:val="none"/>
          <w:shd w:val="clear" w:color="auto" w:fill="FFFFFF" w:themeFill="background1"/>
        </w:rPr>
        <w:t xml:space="preserve"> 特殊情况的处置程序</w:t>
      </w:r>
    </w:p>
    <w:p w14:paraId="181A4D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12</w:t>
      </w:r>
      <w:r>
        <w:rPr>
          <w:rFonts w:hint="eastAsia" w:ascii="仿宋" w:hAnsi="仿宋" w:eastAsia="仿宋" w:cs="仿宋"/>
          <w:color w:val="auto"/>
          <w:kern w:val="0"/>
          <w:sz w:val="24"/>
          <w:szCs w:val="24"/>
          <w:highlight w:val="none"/>
          <w:shd w:val="clear" w:color="auto" w:fill="FFFFFF" w:themeFill="background1"/>
        </w:rPr>
        <w:t>.1 关于评审活动暂停</w:t>
      </w:r>
    </w:p>
    <w:p w14:paraId="3E1782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7056F8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12</w:t>
      </w:r>
      <w:r>
        <w:rPr>
          <w:rFonts w:hint="eastAsia" w:ascii="仿宋" w:hAnsi="仿宋" w:eastAsia="仿宋" w:cs="仿宋"/>
          <w:color w:val="auto"/>
          <w:kern w:val="0"/>
          <w:sz w:val="24"/>
          <w:szCs w:val="24"/>
          <w:highlight w:val="none"/>
          <w:shd w:val="clear" w:color="auto" w:fill="FFFFFF" w:themeFill="background1"/>
        </w:rPr>
        <w:t>.2关于评审中途更换评审专家</w:t>
      </w:r>
    </w:p>
    <w:p w14:paraId="3F6C30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12</w:t>
      </w:r>
      <w:r>
        <w:rPr>
          <w:rFonts w:hint="eastAsia" w:ascii="仿宋" w:hAnsi="仿宋" w:eastAsia="仿宋" w:cs="仿宋"/>
          <w:color w:val="auto"/>
          <w:kern w:val="0"/>
          <w:sz w:val="24"/>
          <w:szCs w:val="24"/>
          <w:highlight w:val="none"/>
          <w:shd w:val="clear" w:color="auto" w:fill="FFFFFF" w:themeFill="background1"/>
        </w:rPr>
        <w:t>.2.1 除非发生下列情况之一，磋商小组成员不得在评审中途更换：</w:t>
      </w:r>
    </w:p>
    <w:p w14:paraId="6D56E2F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（1）因不可抗拒的客观原因，不能到场或需在评审中途退出评审活动。</w:t>
      </w:r>
    </w:p>
    <w:p w14:paraId="3E9AED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（2）根据法律法规规定，某个或某几个磋商小组成员需要回避。</w:t>
      </w:r>
    </w:p>
    <w:p w14:paraId="489864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12</w:t>
      </w:r>
      <w:r>
        <w:rPr>
          <w:rFonts w:hint="eastAsia" w:ascii="仿宋" w:hAnsi="仿宋" w:eastAsia="仿宋" w:cs="仿宋"/>
          <w:color w:val="auto"/>
          <w:kern w:val="0"/>
          <w:sz w:val="24"/>
          <w:szCs w:val="24"/>
          <w:highlight w:val="none"/>
          <w:shd w:val="clear" w:color="auto" w:fill="FFFFFF" w:themeFill="background1"/>
        </w:rPr>
        <w:t>.2.2 退出评审的磋商小组成员，其已完成的评审行为无效，由更换的评审专家进行评审。</w:t>
      </w:r>
    </w:p>
    <w:p w14:paraId="71C43D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w:t>
      </w:r>
      <w:r>
        <w:rPr>
          <w:rFonts w:hint="eastAsia" w:ascii="仿宋" w:hAnsi="仿宋" w:eastAsia="仿宋" w:cs="仿宋"/>
          <w:color w:val="auto"/>
          <w:kern w:val="0"/>
          <w:sz w:val="24"/>
          <w:szCs w:val="24"/>
          <w:highlight w:val="none"/>
          <w:shd w:val="clear" w:color="auto" w:fill="FFFFFF" w:themeFill="background1"/>
          <w:lang w:val="en-US" w:eastAsia="zh-CN"/>
        </w:rPr>
        <w:t>12</w:t>
      </w:r>
      <w:r>
        <w:rPr>
          <w:rFonts w:hint="eastAsia" w:ascii="仿宋" w:hAnsi="仿宋" w:eastAsia="仿宋" w:cs="仿宋"/>
          <w:color w:val="auto"/>
          <w:kern w:val="0"/>
          <w:sz w:val="24"/>
          <w:szCs w:val="24"/>
          <w:highlight w:val="none"/>
          <w:shd w:val="clear" w:color="auto" w:fill="FFFFFF" w:themeFill="background1"/>
        </w:rPr>
        <w:t>.3 在评审环节中，需磋商小组就某项定性的评审结论做出表决的，由磋商小组全体成员按照少数服从多数的原则确定。</w:t>
      </w:r>
    </w:p>
    <w:p w14:paraId="40F7FB44">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2ED2FD1B">
      <w:pPr>
        <w:widowControl/>
        <w:shd w:val="clear" w:color="auto" w:fill="FFFFFF"/>
        <w:snapToGrid w:val="0"/>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094C4E2E">
      <w:pPr>
        <w:rPr>
          <w:rFonts w:ascii="仿宋" w:hAnsi="仿宋" w:eastAsia="仿宋" w:cs="仿宋"/>
          <w:color w:val="auto"/>
          <w:sz w:val="24"/>
          <w:szCs w:val="24"/>
          <w:highlight w:val="none"/>
        </w:rPr>
      </w:pPr>
    </w:p>
    <w:p w14:paraId="749D222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（供应商名称）：</w:t>
      </w:r>
    </w:p>
    <w:p w14:paraId="31855FD2">
      <w:pPr>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（采购项目名称）的磋商小组，对你方的响应文件进行了仔细的审查，现需你方对本通知所附质疑问卷中的问题以书面形式予以澄清、说明或者补正。</w:t>
      </w:r>
    </w:p>
    <w:p w14:paraId="6445CEC1">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4CD3319B">
      <w:pPr>
        <w:rPr>
          <w:rFonts w:ascii="仿宋" w:hAnsi="仿宋" w:eastAsia="仿宋" w:cs="仿宋"/>
          <w:color w:val="auto"/>
          <w:kern w:val="0"/>
          <w:sz w:val="24"/>
          <w:szCs w:val="24"/>
          <w:highlight w:val="none"/>
        </w:rPr>
      </w:pPr>
    </w:p>
    <w:p w14:paraId="70C61D75">
      <w:pPr>
        <w:rPr>
          <w:rFonts w:ascii="仿宋" w:hAnsi="仿宋" w:eastAsia="仿宋" w:cs="仿宋"/>
          <w:color w:val="auto"/>
          <w:kern w:val="0"/>
          <w:sz w:val="24"/>
          <w:szCs w:val="24"/>
          <w:highlight w:val="none"/>
        </w:rPr>
      </w:pPr>
    </w:p>
    <w:p w14:paraId="5B041BCF">
      <w:pPr>
        <w:rPr>
          <w:rFonts w:ascii="仿宋" w:hAnsi="仿宋" w:eastAsia="仿宋" w:cs="仿宋"/>
          <w:color w:val="auto"/>
          <w:kern w:val="0"/>
          <w:sz w:val="24"/>
          <w:szCs w:val="24"/>
          <w:highlight w:val="none"/>
        </w:rPr>
      </w:pPr>
    </w:p>
    <w:p w14:paraId="1B4C159F">
      <w:pPr>
        <w:rPr>
          <w:rFonts w:ascii="仿宋" w:hAnsi="仿宋" w:eastAsia="仿宋" w:cs="仿宋"/>
          <w:color w:val="auto"/>
          <w:kern w:val="0"/>
          <w:sz w:val="24"/>
          <w:szCs w:val="24"/>
          <w:highlight w:val="none"/>
        </w:rPr>
      </w:pPr>
    </w:p>
    <w:p w14:paraId="03FA6530">
      <w:pPr>
        <w:rPr>
          <w:rFonts w:ascii="仿宋" w:hAnsi="仿宋" w:eastAsia="仿宋" w:cs="仿宋"/>
          <w:color w:val="auto"/>
          <w:kern w:val="0"/>
          <w:sz w:val="24"/>
          <w:szCs w:val="24"/>
          <w:highlight w:val="none"/>
        </w:rPr>
      </w:pPr>
    </w:p>
    <w:p w14:paraId="5FF368DB">
      <w:pPr>
        <w:rPr>
          <w:rFonts w:ascii="仿宋" w:hAnsi="仿宋" w:eastAsia="仿宋" w:cs="仿宋"/>
          <w:color w:val="auto"/>
          <w:kern w:val="0"/>
          <w:sz w:val="24"/>
          <w:szCs w:val="24"/>
          <w:highlight w:val="none"/>
        </w:rPr>
      </w:pPr>
    </w:p>
    <w:p w14:paraId="37EAC3B6">
      <w:pPr>
        <w:rPr>
          <w:rFonts w:ascii="仿宋" w:hAnsi="仿宋" w:eastAsia="仿宋" w:cs="仿宋"/>
          <w:color w:val="auto"/>
          <w:kern w:val="0"/>
          <w:sz w:val="24"/>
          <w:szCs w:val="24"/>
          <w:highlight w:val="none"/>
        </w:rPr>
      </w:pPr>
    </w:p>
    <w:p w14:paraId="44BA552C">
      <w:pPr>
        <w:rPr>
          <w:rFonts w:ascii="仿宋" w:hAnsi="仿宋" w:eastAsia="仿宋" w:cs="仿宋"/>
          <w:color w:val="auto"/>
          <w:kern w:val="0"/>
          <w:sz w:val="24"/>
          <w:szCs w:val="24"/>
          <w:highlight w:val="none"/>
        </w:rPr>
      </w:pPr>
    </w:p>
    <w:p w14:paraId="4C45D431">
      <w:pPr>
        <w:rPr>
          <w:rFonts w:ascii="仿宋" w:hAnsi="仿宋" w:eastAsia="仿宋" w:cs="仿宋"/>
          <w:color w:val="auto"/>
          <w:kern w:val="0"/>
          <w:sz w:val="24"/>
          <w:szCs w:val="24"/>
          <w:highlight w:val="none"/>
        </w:rPr>
      </w:pPr>
    </w:p>
    <w:p w14:paraId="14382E72">
      <w:pPr>
        <w:rPr>
          <w:rFonts w:ascii="仿宋" w:hAnsi="仿宋" w:eastAsia="仿宋" w:cs="仿宋"/>
          <w:color w:val="auto"/>
          <w:kern w:val="0"/>
          <w:sz w:val="24"/>
          <w:szCs w:val="24"/>
          <w:highlight w:val="none"/>
        </w:rPr>
      </w:pPr>
    </w:p>
    <w:p w14:paraId="457F3F2D">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磋商小组成员：</w:t>
      </w:r>
    </w:p>
    <w:p w14:paraId="5E35A7A1">
      <w:pPr>
        <w:rPr>
          <w:rFonts w:ascii="仿宋" w:hAnsi="仿宋" w:eastAsia="仿宋" w:cs="仿宋"/>
          <w:color w:val="auto"/>
          <w:kern w:val="0"/>
          <w:sz w:val="24"/>
          <w:szCs w:val="24"/>
          <w:highlight w:val="none"/>
        </w:rPr>
      </w:pPr>
    </w:p>
    <w:p w14:paraId="7AD76B1C">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59C876">
      <w:pPr>
        <w:jc w:val="center"/>
        <w:rPr>
          <w:rFonts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2C9E59EA">
      <w:pPr>
        <w:rPr>
          <w:rFonts w:ascii="仿宋" w:hAnsi="仿宋" w:eastAsia="仿宋" w:cs="仿宋"/>
          <w:color w:val="auto"/>
          <w:kern w:val="0"/>
          <w:sz w:val="24"/>
          <w:szCs w:val="24"/>
          <w:highlight w:val="none"/>
        </w:rPr>
      </w:pPr>
    </w:p>
    <w:p w14:paraId="7E8C8597">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w:t>
      </w:r>
    </w:p>
    <w:p w14:paraId="2663C2E2">
      <w:pPr>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（采购项目名称）的问题澄清通知已收悉，现澄清、说明或者补正如下：</w:t>
      </w:r>
    </w:p>
    <w:p w14:paraId="613E7F90">
      <w:pPr>
        <w:rPr>
          <w:rFonts w:ascii="仿宋" w:hAnsi="仿宋" w:eastAsia="仿宋" w:cs="仿宋"/>
          <w:color w:val="auto"/>
          <w:kern w:val="0"/>
          <w:sz w:val="24"/>
          <w:szCs w:val="24"/>
          <w:highlight w:val="none"/>
        </w:rPr>
      </w:pPr>
    </w:p>
    <w:p w14:paraId="2833AFFD">
      <w:pPr>
        <w:rPr>
          <w:rFonts w:ascii="仿宋" w:hAnsi="仿宋" w:eastAsia="仿宋" w:cs="仿宋"/>
          <w:color w:val="auto"/>
          <w:kern w:val="0"/>
          <w:sz w:val="24"/>
          <w:szCs w:val="24"/>
          <w:highlight w:val="none"/>
        </w:rPr>
      </w:pPr>
    </w:p>
    <w:p w14:paraId="49BAA571">
      <w:pPr>
        <w:rPr>
          <w:rFonts w:ascii="仿宋" w:hAnsi="仿宋" w:eastAsia="仿宋" w:cs="仿宋"/>
          <w:color w:val="auto"/>
          <w:kern w:val="0"/>
          <w:sz w:val="24"/>
          <w:szCs w:val="24"/>
          <w:highlight w:val="none"/>
        </w:rPr>
      </w:pPr>
    </w:p>
    <w:p w14:paraId="5F8F1224">
      <w:pPr>
        <w:rPr>
          <w:rFonts w:ascii="仿宋" w:hAnsi="仿宋" w:eastAsia="仿宋" w:cs="仿宋"/>
          <w:color w:val="auto"/>
          <w:kern w:val="0"/>
          <w:sz w:val="24"/>
          <w:szCs w:val="24"/>
          <w:highlight w:val="none"/>
        </w:rPr>
      </w:pPr>
    </w:p>
    <w:p w14:paraId="389B6C17">
      <w:pPr>
        <w:rPr>
          <w:rFonts w:ascii="仿宋" w:hAnsi="仿宋" w:eastAsia="仿宋" w:cs="仿宋"/>
          <w:color w:val="auto"/>
          <w:kern w:val="0"/>
          <w:sz w:val="24"/>
          <w:szCs w:val="24"/>
          <w:highlight w:val="none"/>
        </w:rPr>
      </w:pPr>
    </w:p>
    <w:p w14:paraId="798CD924">
      <w:pPr>
        <w:rPr>
          <w:rFonts w:ascii="仿宋" w:hAnsi="仿宋" w:eastAsia="仿宋" w:cs="仿宋"/>
          <w:color w:val="auto"/>
          <w:kern w:val="0"/>
          <w:sz w:val="24"/>
          <w:szCs w:val="24"/>
          <w:highlight w:val="none"/>
        </w:rPr>
      </w:pPr>
    </w:p>
    <w:p w14:paraId="17550997">
      <w:pPr>
        <w:rPr>
          <w:rFonts w:ascii="仿宋" w:hAnsi="仿宋" w:eastAsia="仿宋" w:cs="仿宋"/>
          <w:color w:val="auto"/>
          <w:kern w:val="0"/>
          <w:sz w:val="24"/>
          <w:szCs w:val="24"/>
          <w:highlight w:val="none"/>
        </w:rPr>
      </w:pPr>
    </w:p>
    <w:p w14:paraId="6F3399ED">
      <w:pPr>
        <w:rPr>
          <w:rFonts w:ascii="仿宋" w:hAnsi="仿宋" w:eastAsia="仿宋" w:cs="仿宋"/>
          <w:color w:val="auto"/>
          <w:kern w:val="0"/>
          <w:sz w:val="24"/>
          <w:szCs w:val="24"/>
          <w:highlight w:val="none"/>
        </w:rPr>
      </w:pPr>
    </w:p>
    <w:p w14:paraId="632FEEE1">
      <w:pPr>
        <w:rPr>
          <w:rFonts w:ascii="仿宋" w:hAnsi="仿宋" w:eastAsia="仿宋" w:cs="仿宋"/>
          <w:color w:val="auto"/>
          <w:kern w:val="0"/>
          <w:sz w:val="24"/>
          <w:szCs w:val="24"/>
          <w:highlight w:val="none"/>
        </w:rPr>
      </w:pPr>
    </w:p>
    <w:p w14:paraId="6779C3CC">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5632F9CF">
      <w:pPr>
        <w:rPr>
          <w:rFonts w:ascii="仿宋" w:hAnsi="仿宋" w:eastAsia="仿宋" w:cs="仿宋"/>
          <w:color w:val="auto"/>
          <w:kern w:val="0"/>
          <w:sz w:val="24"/>
          <w:szCs w:val="24"/>
          <w:highlight w:val="none"/>
        </w:rPr>
      </w:pPr>
    </w:p>
    <w:p w14:paraId="7F5B4E89">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5CDF060">
      <w:pPr>
        <w:widowControl/>
        <w:jc w:val="center"/>
        <w:outlineLvl w:val="0"/>
        <w:rPr>
          <w:rFonts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End w:id="38"/>
      <w:bookmarkStart w:id="39" w:name="_Toc507586162"/>
      <w:bookmarkStart w:id="40" w:name="_Toc38446459"/>
      <w:bookmarkStart w:id="41" w:name="_Toc17269"/>
      <w:r>
        <w:rPr>
          <w:rFonts w:hint="eastAsia" w:ascii="仿宋" w:hAnsi="仿宋" w:eastAsia="仿宋" w:cs="仿宋"/>
          <w:b/>
          <w:color w:val="auto"/>
          <w:sz w:val="24"/>
          <w:szCs w:val="24"/>
          <w:highlight w:val="none"/>
        </w:rPr>
        <w:t xml:space="preserve">第三章 </w:t>
      </w:r>
      <w:bookmarkEnd w:id="39"/>
      <w:bookmarkEnd w:id="40"/>
      <w:r>
        <w:rPr>
          <w:rFonts w:hint="eastAsia" w:ascii="仿宋" w:hAnsi="仿宋" w:eastAsia="仿宋" w:cs="仿宋"/>
          <w:b/>
          <w:color w:val="auto"/>
          <w:sz w:val="24"/>
          <w:szCs w:val="24"/>
          <w:highlight w:val="none"/>
        </w:rPr>
        <w:t>合同文本</w:t>
      </w:r>
      <w:bookmarkEnd w:id="41"/>
    </w:p>
    <w:p w14:paraId="6B2A8E29">
      <w:pPr>
        <w:autoSpaceDE w:val="0"/>
        <w:autoSpaceDN w:val="0"/>
        <w:jc w:val="center"/>
        <w:rPr>
          <w:rFonts w:ascii="仿宋" w:hAnsi="仿宋" w:eastAsia="仿宋" w:cs="仿宋"/>
          <w:b/>
          <w:color w:val="auto"/>
          <w:sz w:val="24"/>
          <w:szCs w:val="24"/>
          <w:highlight w:val="none"/>
        </w:rPr>
      </w:pPr>
      <w:r>
        <w:rPr>
          <w:rFonts w:hint="eastAsia" w:ascii="仿宋" w:hAnsi="仿宋" w:eastAsia="仿宋" w:cs="仿宋"/>
          <w:color w:val="auto"/>
          <w:highlight w:val="none"/>
        </w:rPr>
        <w:t>注：本合同文本供参考，具体内容以双方签订的为准。</w:t>
      </w:r>
    </w:p>
    <w:p w14:paraId="6B9B82CF">
      <w:pPr>
        <w:pageBreakBefore w:val="0"/>
        <w:widowControl w:val="0"/>
        <w:kinsoku/>
        <w:wordWrap/>
        <w:overflowPunct/>
        <w:topLinePunct w:val="0"/>
        <w:bidi w:val="0"/>
        <w:snapToGrid/>
        <w:jc w:val="center"/>
        <w:outlineLvl w:val="9"/>
        <w:rPr>
          <w:rFonts w:hint="eastAsia" w:ascii="仿宋" w:hAnsi="仿宋" w:eastAsia="仿宋" w:cs="仿宋"/>
          <w:b/>
          <w:bCs/>
          <w:color w:val="auto"/>
          <w:sz w:val="30"/>
          <w:szCs w:val="30"/>
          <w:highlight w:val="none"/>
        </w:rPr>
      </w:pPr>
      <w:bookmarkStart w:id="42" w:name="_Toc296890982"/>
      <w:bookmarkStart w:id="43" w:name="_Toc351203480"/>
      <w:bookmarkStart w:id="44" w:name="_Toc296503025"/>
      <w:r>
        <w:rPr>
          <w:rFonts w:hint="eastAsia" w:ascii="仿宋" w:hAnsi="仿宋" w:eastAsia="仿宋" w:cs="仿宋"/>
          <w:b/>
          <w:bCs/>
          <w:color w:val="auto"/>
          <w:sz w:val="30"/>
          <w:szCs w:val="30"/>
          <w:highlight w:val="none"/>
        </w:rPr>
        <w:t>第一部分 合同协议书</w:t>
      </w:r>
      <w:bookmarkEnd w:id="42"/>
      <w:bookmarkEnd w:id="43"/>
      <w:bookmarkEnd w:id="44"/>
    </w:p>
    <w:p w14:paraId="3DFEFF5F">
      <w:pPr>
        <w:pageBreakBefore w:val="0"/>
        <w:widowControl w:val="0"/>
        <w:kinsoku/>
        <w:wordWrap/>
        <w:overflowPunct/>
        <w:topLinePunct w:val="0"/>
        <w:bidi w:val="0"/>
        <w:snapToGrid/>
        <w:spacing w:line="360" w:lineRule="auto"/>
        <w:outlineLvl w:val="9"/>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        </w:t>
      </w:r>
    </w:p>
    <w:p w14:paraId="4EFD0127">
      <w:pPr>
        <w:pageBreakBefore w:val="0"/>
        <w:widowControl w:val="0"/>
        <w:kinsoku/>
        <w:wordWrap/>
        <w:overflowPunct/>
        <w:topLinePunct w:val="0"/>
        <w:bidi w:val="0"/>
        <w:snapToGrid/>
        <w:spacing w:line="360" w:lineRule="auto"/>
        <w:outlineLvl w:val="9"/>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        </w:t>
      </w:r>
    </w:p>
    <w:p w14:paraId="4966BCF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中华人民共和国民法典</w:t>
      </w:r>
      <w:r>
        <w:rPr>
          <w:rFonts w:hint="eastAsia" w:ascii="仿宋" w:hAnsi="仿宋" w:eastAsia="仿宋" w:cs="仿宋"/>
          <w:color w:val="auto"/>
          <w:sz w:val="24"/>
          <w:szCs w:val="24"/>
          <w:highlight w:val="none"/>
        </w:rPr>
        <w:t>》、《中华人民共和国建筑法》及有关法律规定，遵循平等、自愿、公平和诚实信用的原则，双方就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14:paraId="3455ED79">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w:t>
      </w:r>
      <w:bookmarkStart w:id="45" w:name="_Toc351203481"/>
      <w:r>
        <w:rPr>
          <w:rFonts w:hint="eastAsia" w:ascii="仿宋" w:hAnsi="仿宋" w:eastAsia="仿宋" w:cs="仿宋"/>
          <w:b/>
          <w:color w:val="auto"/>
          <w:sz w:val="24"/>
          <w:szCs w:val="24"/>
          <w:highlight w:val="none"/>
        </w:rPr>
        <w:t>一、工程概况</w:t>
      </w:r>
      <w:bookmarkEnd w:id="45"/>
    </w:p>
    <w:p w14:paraId="2DA29DB5">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01FF5B0D">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14:paraId="2A427E5F">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bCs/>
          <w:color w:val="auto"/>
          <w:sz w:val="24"/>
          <w:szCs w:val="24"/>
          <w:highlight w:val="none"/>
        </w:rPr>
        <w:t>。</w:t>
      </w:r>
    </w:p>
    <w:p w14:paraId="24898AFD">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u w:val="single"/>
        </w:rPr>
        <w:t xml:space="preserve">       </w:t>
      </w:r>
      <w:r>
        <w:rPr>
          <w:rFonts w:hint="eastAsia" w:ascii="仿宋" w:hAnsi="仿宋" w:eastAsia="仿宋" w:cs="仿宋"/>
          <w:bCs/>
          <w:color w:val="auto"/>
          <w:sz w:val="24"/>
          <w:szCs w:val="24"/>
          <w:highlight w:val="none"/>
        </w:rPr>
        <w:t>。</w:t>
      </w:r>
    </w:p>
    <w:p w14:paraId="6EE9C7EC">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color w:val="auto"/>
          <w:sz w:val="24"/>
          <w:szCs w:val="24"/>
          <w:highlight w:val="none"/>
          <w:u w:val="single"/>
        </w:rPr>
        <w:t xml:space="preserve">       </w:t>
      </w:r>
      <w:r>
        <w:rPr>
          <w:rFonts w:hint="eastAsia" w:ascii="仿宋" w:hAnsi="仿宋" w:eastAsia="仿宋" w:cs="仿宋"/>
          <w:bCs/>
          <w:color w:val="auto"/>
          <w:sz w:val="24"/>
          <w:szCs w:val="24"/>
          <w:highlight w:val="none"/>
        </w:rPr>
        <w:t>。</w:t>
      </w:r>
    </w:p>
    <w:p w14:paraId="749E9ACD">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群体工程应附《承包人承揽工程项目一览表》（附件1）。</w:t>
      </w:r>
    </w:p>
    <w:p w14:paraId="776E4E71">
      <w:pPr>
        <w:pageBreakBefore w:val="0"/>
        <w:widowControl w:val="0"/>
        <w:kinsoku/>
        <w:wordWrap/>
        <w:overflowPunct/>
        <w:topLinePunct w:val="0"/>
        <w:bidi w:val="0"/>
        <w:snapToGrid/>
        <w:spacing w:line="360" w:lineRule="auto"/>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6.工程承包范围：</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14:paraId="48CAEAD8">
      <w:pPr>
        <w:pageBreakBefore w:val="0"/>
        <w:widowControl w:val="0"/>
        <w:kinsoku/>
        <w:wordWrap/>
        <w:overflowPunct/>
        <w:topLinePunct w:val="0"/>
        <w:bidi w:val="0"/>
        <w:snapToGrid/>
        <w:spacing w:before="120" w:after="120" w:line="360" w:lineRule="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w:t>
      </w:r>
      <w:bookmarkStart w:id="46" w:name="_Toc351203482"/>
      <w:r>
        <w:rPr>
          <w:rFonts w:hint="eastAsia" w:ascii="仿宋" w:hAnsi="仿宋" w:eastAsia="仿宋" w:cs="仿宋"/>
          <w:b/>
          <w:color w:val="auto"/>
          <w:sz w:val="24"/>
          <w:szCs w:val="24"/>
          <w:highlight w:val="none"/>
        </w:rPr>
        <w:t>二、合同工期</w:t>
      </w:r>
      <w:bookmarkEnd w:id="46"/>
    </w:p>
    <w:p w14:paraId="125DED63">
      <w:pPr>
        <w:pageBreakBefore w:val="0"/>
        <w:widowControl w:val="0"/>
        <w:kinsoku/>
        <w:wordWrap/>
        <w:overflowPunct/>
        <w:topLinePunct w:val="0"/>
        <w:bidi w:val="0"/>
        <w:snapToGrid/>
        <w:spacing w:line="360" w:lineRule="auto"/>
        <w:ind w:firstLine="45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日。</w:t>
      </w:r>
    </w:p>
    <w:p w14:paraId="02B986F0">
      <w:pPr>
        <w:pageBreakBefore w:val="0"/>
        <w:widowControl w:val="0"/>
        <w:kinsoku/>
        <w:wordWrap/>
        <w:overflowPunct/>
        <w:topLinePunct w:val="0"/>
        <w:bidi w:val="0"/>
        <w:snapToGrid/>
        <w:spacing w:line="360" w:lineRule="auto"/>
        <w:ind w:firstLine="45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日。</w:t>
      </w:r>
    </w:p>
    <w:p w14:paraId="2FD21915">
      <w:pPr>
        <w:pageBreakBefore w:val="0"/>
        <w:widowControl w:val="0"/>
        <w:kinsoku/>
        <w:wordWrap/>
        <w:overflowPunct/>
        <w:topLinePunct w:val="0"/>
        <w:bidi w:val="0"/>
        <w:snapToGrid/>
        <w:spacing w:line="360" w:lineRule="auto"/>
        <w:ind w:firstLine="45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p>
    <w:p w14:paraId="363AFF88">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bookmarkStart w:id="47" w:name="_Toc351203483"/>
      <w:r>
        <w:rPr>
          <w:rFonts w:hint="eastAsia" w:ascii="仿宋" w:hAnsi="仿宋" w:eastAsia="仿宋" w:cs="仿宋"/>
          <w:b/>
          <w:color w:val="auto"/>
          <w:sz w:val="24"/>
          <w:szCs w:val="24"/>
          <w:highlight w:val="none"/>
        </w:rPr>
        <w:t>三、质量标准</w:t>
      </w:r>
      <w:bookmarkEnd w:id="47"/>
    </w:p>
    <w:p w14:paraId="0211D890">
      <w:pPr>
        <w:pageBreakBefore w:val="0"/>
        <w:widowControl w:val="0"/>
        <w:kinsoku/>
        <w:wordWrap/>
        <w:overflowPunct/>
        <w:topLinePunct w:val="0"/>
        <w:bidi w:val="0"/>
        <w:snapToGrid/>
        <w:spacing w:line="360" w:lineRule="auto"/>
        <w:ind w:firstLine="45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标准。</w:t>
      </w:r>
    </w:p>
    <w:p w14:paraId="63AF012C">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w:t>
      </w:r>
      <w:bookmarkStart w:id="48" w:name="_Toc351203484"/>
      <w:r>
        <w:rPr>
          <w:rFonts w:hint="eastAsia" w:ascii="仿宋" w:hAnsi="仿宋" w:eastAsia="仿宋" w:cs="仿宋"/>
          <w:b/>
          <w:color w:val="auto"/>
          <w:sz w:val="24"/>
          <w:szCs w:val="24"/>
          <w:highlight w:val="none"/>
        </w:rPr>
        <w:t>四、签约合同价与合同价格形式</w:t>
      </w:r>
      <w:bookmarkEnd w:id="48"/>
      <w:r>
        <w:rPr>
          <w:rFonts w:hint="eastAsia" w:ascii="仿宋" w:hAnsi="仿宋" w:eastAsia="仿宋" w:cs="仿宋"/>
          <w:b/>
          <w:color w:val="auto"/>
          <w:sz w:val="24"/>
          <w:szCs w:val="24"/>
          <w:highlight w:val="none"/>
        </w:rPr>
        <w:tab/>
      </w:r>
    </w:p>
    <w:p w14:paraId="39907743">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14:paraId="7312929F">
      <w:pPr>
        <w:pageBreakBefore w:val="0"/>
        <w:widowControl w:val="0"/>
        <w:kinsoku/>
        <w:wordWrap/>
        <w:overflowPunct/>
        <w:topLinePunct w:val="0"/>
        <w:bidi w:val="0"/>
        <w:snapToGrid/>
        <w:spacing w:line="360" w:lineRule="auto"/>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5FDF566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14:paraId="39ADD7C1">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14:paraId="5FE18944">
      <w:pPr>
        <w:pageBreakBefore w:val="0"/>
        <w:widowControl w:val="0"/>
        <w:kinsoku/>
        <w:wordWrap/>
        <w:overflowPunct/>
        <w:topLinePunct w:val="0"/>
        <w:bidi w:val="0"/>
        <w:snapToGrid/>
        <w:spacing w:line="360" w:lineRule="auto"/>
        <w:ind w:firstLine="1080" w:firstLineChars="4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55D974E8">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14:paraId="2A5B726F">
      <w:pPr>
        <w:pageBreakBefore w:val="0"/>
        <w:widowControl w:val="0"/>
        <w:kinsoku/>
        <w:wordWrap/>
        <w:overflowPunct/>
        <w:topLinePunct w:val="0"/>
        <w:bidi w:val="0"/>
        <w:snapToGrid/>
        <w:spacing w:line="360" w:lineRule="auto"/>
        <w:ind w:firstLine="1080" w:firstLineChars="4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FD2A8EA">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14:paraId="6680B9A5">
      <w:pPr>
        <w:pageBreakBefore w:val="0"/>
        <w:widowControl w:val="0"/>
        <w:kinsoku/>
        <w:wordWrap/>
        <w:overflowPunct/>
        <w:topLinePunct w:val="0"/>
        <w:bidi w:val="0"/>
        <w:snapToGrid/>
        <w:spacing w:line="360" w:lineRule="auto"/>
        <w:ind w:firstLine="1080" w:firstLineChars="4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5D57DE88">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14:paraId="3F10E156">
      <w:pPr>
        <w:pageBreakBefore w:val="0"/>
        <w:widowControl w:val="0"/>
        <w:kinsoku/>
        <w:wordWrap/>
        <w:overflowPunct/>
        <w:topLinePunct w:val="0"/>
        <w:bidi w:val="0"/>
        <w:snapToGrid/>
        <w:spacing w:line="360" w:lineRule="auto"/>
        <w:ind w:firstLine="1080" w:firstLineChars="4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7CE91C8D">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固定单价合同   </w:t>
      </w:r>
      <w:r>
        <w:rPr>
          <w:rFonts w:hint="eastAsia" w:ascii="仿宋" w:hAnsi="仿宋" w:eastAsia="仿宋" w:cs="仿宋"/>
          <w:color w:val="auto"/>
          <w:sz w:val="24"/>
          <w:szCs w:val="24"/>
          <w:highlight w:val="none"/>
        </w:rPr>
        <w:t>。</w:t>
      </w:r>
    </w:p>
    <w:p w14:paraId="11CA8C55">
      <w:pPr>
        <w:pageBreakBefore w:val="0"/>
        <w:widowControl w:val="0"/>
        <w:kinsoku/>
        <w:wordWrap/>
        <w:overflowPunct/>
        <w:topLinePunct w:val="0"/>
        <w:bidi w:val="0"/>
        <w:snapToGrid/>
        <w:spacing w:before="120" w:after="120" w:line="360" w:lineRule="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w:t>
      </w:r>
      <w:bookmarkStart w:id="49" w:name="_Toc351203485"/>
      <w:r>
        <w:rPr>
          <w:rFonts w:hint="eastAsia" w:ascii="仿宋" w:hAnsi="仿宋" w:eastAsia="仿宋" w:cs="仿宋"/>
          <w:b/>
          <w:color w:val="auto"/>
          <w:sz w:val="24"/>
          <w:szCs w:val="24"/>
          <w:highlight w:val="none"/>
        </w:rPr>
        <w:t>五、</w:t>
      </w:r>
      <w:bookmarkEnd w:id="49"/>
      <w:r>
        <w:rPr>
          <w:rFonts w:hint="eastAsia" w:ascii="仿宋" w:hAnsi="仿宋" w:eastAsia="仿宋" w:cs="仿宋"/>
          <w:b/>
          <w:color w:val="auto"/>
          <w:sz w:val="24"/>
          <w:szCs w:val="24"/>
          <w:highlight w:val="none"/>
        </w:rPr>
        <w:t>项目经理</w:t>
      </w:r>
    </w:p>
    <w:p w14:paraId="0970382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14:paraId="4F99E287">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w:t>
      </w:r>
      <w:bookmarkStart w:id="50" w:name="_Toc351203486"/>
      <w:r>
        <w:rPr>
          <w:rFonts w:hint="eastAsia" w:ascii="仿宋" w:hAnsi="仿宋" w:eastAsia="仿宋" w:cs="仿宋"/>
          <w:b/>
          <w:color w:val="auto"/>
          <w:sz w:val="24"/>
          <w:szCs w:val="24"/>
          <w:highlight w:val="none"/>
        </w:rPr>
        <w:t>六、合同文件构成</w:t>
      </w:r>
      <w:bookmarkEnd w:id="50"/>
    </w:p>
    <w:p w14:paraId="2338FA1A">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本协议书与下列文件一起构成合同文件：</w:t>
      </w:r>
    </w:p>
    <w:p w14:paraId="7446AB40">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（1）中标通知书（如果有）；</w:t>
      </w:r>
    </w:p>
    <w:p w14:paraId="4449B52E">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（2）投标函及其附录（如果有）； </w:t>
      </w:r>
    </w:p>
    <w:p w14:paraId="2134A89E">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14:paraId="6980169F">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14:paraId="79FE76DC">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14:paraId="095B2C98">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14:paraId="75F86EB0">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14:paraId="215C992B">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14:paraId="39FF03FF">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14:paraId="0EC3FEC7">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BDDE2F9">
      <w:pPr>
        <w:pageBreakBefore w:val="0"/>
        <w:widowControl w:val="0"/>
        <w:kinsoku/>
        <w:wordWrap/>
        <w:overflowPunct/>
        <w:topLinePunct w:val="0"/>
        <w:bidi w:val="0"/>
        <w:snapToGrid/>
        <w:spacing w:before="120" w:after="120"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b/>
          <w:color w:val="auto"/>
          <w:sz w:val="24"/>
          <w:szCs w:val="24"/>
          <w:highlight w:val="none"/>
        </w:rPr>
        <w:t xml:space="preserve"> </w:t>
      </w:r>
      <w:bookmarkStart w:id="51" w:name="_Toc351203487"/>
      <w:r>
        <w:rPr>
          <w:rFonts w:hint="eastAsia" w:ascii="仿宋" w:hAnsi="仿宋" w:eastAsia="仿宋" w:cs="仿宋"/>
          <w:b/>
          <w:color w:val="auto"/>
          <w:sz w:val="24"/>
          <w:szCs w:val="24"/>
          <w:highlight w:val="none"/>
        </w:rPr>
        <w:t>七、承诺</w:t>
      </w:r>
      <w:bookmarkEnd w:id="51"/>
    </w:p>
    <w:p w14:paraId="6A2143F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14:paraId="454194BF">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43FD287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3.发包人和承包人通过招投标形式签订合同的，双方理解并承诺不再就同一工程另行签订与合同实质性内容相背离的协议。</w:t>
      </w:r>
    </w:p>
    <w:p w14:paraId="51D65D93">
      <w:pPr>
        <w:pageBreakBefore w:val="0"/>
        <w:widowControl w:val="0"/>
        <w:kinsoku/>
        <w:wordWrap/>
        <w:overflowPunct/>
        <w:topLinePunct w:val="0"/>
        <w:bidi w:val="0"/>
        <w:snapToGrid/>
        <w:spacing w:line="360" w:lineRule="auto"/>
        <w:outlineLvl w:val="9"/>
        <w:rPr>
          <w:rFonts w:hint="eastAsia" w:ascii="仿宋" w:hAnsi="仿宋" w:eastAsia="仿宋" w:cs="仿宋"/>
          <w:bCs/>
          <w:color w:val="auto"/>
          <w:sz w:val="24"/>
          <w:szCs w:val="24"/>
          <w:highlight w:val="none"/>
        </w:rPr>
      </w:pPr>
      <w:bookmarkStart w:id="52" w:name="_Toc351203488"/>
      <w:r>
        <w:rPr>
          <w:rFonts w:hint="eastAsia" w:ascii="仿宋" w:hAnsi="仿宋" w:eastAsia="仿宋" w:cs="仿宋"/>
          <w:b/>
          <w:color w:val="auto"/>
          <w:sz w:val="24"/>
          <w:szCs w:val="24"/>
          <w:highlight w:val="none"/>
        </w:rPr>
        <w:t xml:space="preserve">    八、词语含义</w:t>
      </w:r>
      <w:bookmarkEnd w:id="52"/>
    </w:p>
    <w:p w14:paraId="4EE005BC">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14:paraId="0EA21B59">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
          <w:color w:val="auto"/>
          <w:sz w:val="24"/>
          <w:szCs w:val="24"/>
          <w:highlight w:val="none"/>
        </w:rPr>
        <w:t xml:space="preserve">  </w:t>
      </w:r>
      <w:bookmarkStart w:id="53" w:name="_Toc351203489"/>
      <w:r>
        <w:rPr>
          <w:rFonts w:hint="eastAsia" w:ascii="仿宋" w:hAnsi="仿宋" w:eastAsia="仿宋" w:cs="仿宋"/>
          <w:b/>
          <w:color w:val="auto"/>
          <w:sz w:val="24"/>
          <w:szCs w:val="24"/>
          <w:highlight w:val="none"/>
        </w:rPr>
        <w:t>九、签订时间</w:t>
      </w:r>
      <w:bookmarkEnd w:id="53"/>
    </w:p>
    <w:p w14:paraId="09FA95A9">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14:paraId="369AED52">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bookmarkStart w:id="54" w:name="_Toc351203490"/>
      <w:r>
        <w:rPr>
          <w:rFonts w:hint="eastAsia" w:ascii="仿宋" w:hAnsi="仿宋" w:eastAsia="仿宋" w:cs="仿宋"/>
          <w:b/>
          <w:color w:val="auto"/>
          <w:sz w:val="24"/>
          <w:szCs w:val="24"/>
          <w:highlight w:val="none"/>
        </w:rPr>
        <w:t>十、签订地点</w:t>
      </w:r>
      <w:bookmarkEnd w:id="54"/>
    </w:p>
    <w:p w14:paraId="77EB2BE7">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14:paraId="7FB171E4">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bookmarkStart w:id="55" w:name="_Toc351203491"/>
      <w:r>
        <w:rPr>
          <w:rFonts w:hint="eastAsia" w:ascii="仿宋" w:hAnsi="仿宋" w:eastAsia="仿宋" w:cs="仿宋"/>
          <w:b/>
          <w:color w:val="auto"/>
          <w:sz w:val="24"/>
          <w:szCs w:val="24"/>
          <w:highlight w:val="none"/>
        </w:rPr>
        <w:t>十一、补充协议</w:t>
      </w:r>
      <w:bookmarkEnd w:id="55"/>
    </w:p>
    <w:p w14:paraId="46FC0A6C">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14:paraId="2A89B916">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bookmarkStart w:id="56" w:name="_Toc351203492"/>
      <w:r>
        <w:rPr>
          <w:rFonts w:hint="eastAsia" w:ascii="仿宋" w:hAnsi="仿宋" w:eastAsia="仿宋" w:cs="仿宋"/>
          <w:b/>
          <w:color w:val="auto"/>
          <w:sz w:val="24"/>
          <w:szCs w:val="24"/>
          <w:highlight w:val="none"/>
        </w:rPr>
        <w:t>十二、合同生效</w:t>
      </w:r>
      <w:bookmarkEnd w:id="56"/>
    </w:p>
    <w:p w14:paraId="221D287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本合同自</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生效。</w:t>
      </w:r>
    </w:p>
    <w:p w14:paraId="08752D48">
      <w:pPr>
        <w:pageBreakBefore w:val="0"/>
        <w:widowControl w:val="0"/>
        <w:kinsoku/>
        <w:wordWrap/>
        <w:overflowPunct/>
        <w:topLinePunct w:val="0"/>
        <w:bidi w:val="0"/>
        <w:snapToGrid/>
        <w:spacing w:before="120" w:after="120" w:line="360" w:lineRule="auto"/>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bookmarkStart w:id="57" w:name="_Toc351203493"/>
      <w:r>
        <w:rPr>
          <w:rFonts w:hint="eastAsia" w:ascii="仿宋" w:hAnsi="仿宋" w:eastAsia="仿宋" w:cs="仿宋"/>
          <w:b/>
          <w:color w:val="auto"/>
          <w:sz w:val="24"/>
          <w:szCs w:val="24"/>
          <w:highlight w:val="none"/>
        </w:rPr>
        <w:t>十三、合同份数</w:t>
      </w:r>
      <w:bookmarkEnd w:id="57"/>
    </w:p>
    <w:p w14:paraId="10431CBA">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份。</w:t>
      </w:r>
    </w:p>
    <w:p w14:paraId="69025822">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p>
    <w:p w14:paraId="27058B34">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14:paraId="5FB38FE2">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7546E4E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14:paraId="2BA33AFE">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14:paraId="633BDF09">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p>
    <w:p w14:paraId="2857F870">
      <w:pPr>
        <w:pageBreakBefore w:val="0"/>
        <w:widowControl w:val="0"/>
        <w:tabs>
          <w:tab w:val="left" w:pos="4410"/>
        </w:tabs>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14:paraId="2CC2C26E">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       </w:t>
      </w:r>
    </w:p>
    <w:p w14:paraId="2691B26B">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14:paraId="1C0CEBDA">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       </w:t>
      </w:r>
    </w:p>
    <w:p w14:paraId="24511FA1">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14:paraId="49990CDB">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38007D17">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   </w:t>
      </w:r>
    </w:p>
    <w:p w14:paraId="5BFC81E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14:paraId="21A4A0E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201CC3F0">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7EBB3F29">
      <w:pPr>
        <w:pageBreakBefore w:val="0"/>
        <w:widowControl w:val="0"/>
        <w:kinsoku/>
        <w:wordWrap/>
        <w:overflowPunct/>
        <w:topLinePunct w:val="0"/>
        <w:bidi w:val="0"/>
        <w:snapToGrid/>
        <w:jc w:val="center"/>
        <w:outlineLvl w:val="9"/>
        <w:rPr>
          <w:rFonts w:hint="eastAsia" w:ascii="仿宋" w:hAnsi="仿宋" w:eastAsia="仿宋" w:cs="仿宋"/>
          <w:color w:val="auto"/>
          <w:sz w:val="44"/>
          <w:szCs w:val="44"/>
          <w:highlight w:val="none"/>
        </w:rPr>
      </w:pPr>
      <w:r>
        <w:rPr>
          <w:rFonts w:hint="eastAsia" w:ascii="仿宋" w:hAnsi="仿宋" w:eastAsia="仿宋" w:cs="仿宋"/>
          <w:color w:val="auto"/>
          <w:highlight w:val="none"/>
        </w:rPr>
        <w:br w:type="page"/>
      </w:r>
      <w:bookmarkStart w:id="58" w:name="_Toc351203494"/>
      <w:r>
        <w:rPr>
          <w:rFonts w:hint="eastAsia" w:ascii="仿宋" w:hAnsi="仿宋" w:eastAsia="仿宋" w:cs="仿宋"/>
          <w:b/>
          <w:bCs/>
          <w:color w:val="auto"/>
          <w:sz w:val="30"/>
          <w:szCs w:val="30"/>
          <w:highlight w:val="none"/>
        </w:rPr>
        <w:t>第二部分 通用合同条款</w:t>
      </w:r>
      <w:bookmarkEnd w:id="58"/>
      <w:bookmarkStart w:id="59" w:name="_Toc337558727"/>
    </w:p>
    <w:bookmarkEnd w:id="59"/>
    <w:p w14:paraId="25860F33">
      <w:pPr>
        <w:pageBreakBefore w:val="0"/>
        <w:widowControl w:val="0"/>
        <w:kinsoku/>
        <w:wordWrap/>
        <w:overflowPunct/>
        <w:topLinePunct w:val="0"/>
        <w:autoSpaceDE w:val="0"/>
        <w:autoSpaceDN w:val="0"/>
        <w:bidi w:val="0"/>
        <w:adjustRightInd w:val="0"/>
        <w:snapToGrid/>
        <w:spacing w:line="360" w:lineRule="auto"/>
        <w:ind w:firstLine="480" w:firstLineChars="200"/>
        <w:jc w:val="left"/>
        <w:outlineLvl w:val="9"/>
        <w:rPr>
          <w:rFonts w:hint="eastAsia" w:ascii="仿宋" w:hAnsi="仿宋" w:eastAsia="仿宋" w:cs="仿宋"/>
          <w:color w:val="auto"/>
          <w:sz w:val="24"/>
          <w:szCs w:val="24"/>
          <w:highlight w:val="none"/>
        </w:rPr>
      </w:pPr>
      <w:bookmarkStart w:id="60" w:name="_Toc351203632"/>
      <w:r>
        <w:rPr>
          <w:rFonts w:hint="eastAsia" w:ascii="仿宋" w:hAnsi="仿宋" w:eastAsia="仿宋" w:cs="仿宋"/>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p w14:paraId="27509051">
      <w:pPr>
        <w:pageBreakBefore w:val="0"/>
        <w:widowControl w:val="0"/>
        <w:kinsoku/>
        <w:wordWrap/>
        <w:overflowPunct/>
        <w:topLinePunct w:val="0"/>
        <w:bidi w:val="0"/>
        <w:snapToGrid/>
        <w:jc w:val="center"/>
        <w:outlineLvl w:val="9"/>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bCs/>
          <w:color w:val="auto"/>
          <w:sz w:val="30"/>
          <w:szCs w:val="30"/>
          <w:highlight w:val="none"/>
        </w:rPr>
        <w:t>第三部分 专用合同条款</w:t>
      </w:r>
      <w:bookmarkEnd w:id="60"/>
    </w:p>
    <w:p w14:paraId="0C286C2B">
      <w:pPr>
        <w:widowControl/>
        <w:shd w:val="clear" w:color="auto" w:fill="FFFFFF"/>
        <w:spacing w:before="100" w:beforeAutospacing="1" w:after="100" w:afterAutospacing="1" w:line="315" w:lineRule="atLeast"/>
        <w:ind w:firstLine="600"/>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bookmarkStart w:id="61" w:name="_Toc296346657"/>
      <w:bookmarkEnd w:id="61"/>
      <w:bookmarkStart w:id="62" w:name="_Toc292559866"/>
      <w:bookmarkEnd w:id="62"/>
      <w:bookmarkStart w:id="63" w:name="_Toc297120456"/>
      <w:bookmarkEnd w:id="63"/>
      <w:bookmarkStart w:id="64" w:name="_Toc296890984"/>
      <w:bookmarkEnd w:id="64"/>
      <w:bookmarkStart w:id="65" w:name="_Toc296503156"/>
      <w:bookmarkEnd w:id="65"/>
      <w:bookmarkStart w:id="66" w:name="_Toc296891196"/>
      <w:bookmarkEnd w:id="66"/>
      <w:bookmarkStart w:id="67" w:name="_Toc296347155"/>
      <w:bookmarkEnd w:id="67"/>
      <w:bookmarkStart w:id="68" w:name="_Toc296944495"/>
      <w:bookmarkEnd w:id="68"/>
      <w:bookmarkStart w:id="69" w:name="_Toc292559361"/>
      <w:bookmarkEnd w:id="69"/>
      <w:bookmarkStart w:id="70" w:name="_Toc297048342"/>
      <w:bookmarkEnd w:id="70"/>
      <w:r>
        <w:rPr>
          <w:rFonts w:hint="eastAsia" w:ascii="仿宋" w:hAnsi="仿宋" w:eastAsia="仿宋" w:cs="仿宋"/>
          <w:b/>
          <w:bCs/>
          <w:color w:val="auto"/>
          <w:kern w:val="0"/>
          <w:sz w:val="24"/>
          <w:szCs w:val="24"/>
          <w:highlight w:val="none"/>
        </w:rPr>
        <w:t>. 一般约定</w:t>
      </w:r>
    </w:p>
    <w:p w14:paraId="162D3372">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 词语定义</w:t>
      </w:r>
    </w:p>
    <w:p w14:paraId="6BD5BFCA">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14:paraId="1D62FFC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1.1.1.10其他合同文件包括：</w:t>
      </w:r>
      <w:r>
        <w:rPr>
          <w:rFonts w:hint="eastAsia" w:ascii="仿宋" w:hAnsi="仿宋" w:eastAsia="仿宋" w:cs="仿宋"/>
          <w:color w:val="auto"/>
          <w:kern w:val="0"/>
          <w:sz w:val="24"/>
          <w:szCs w:val="24"/>
          <w:highlight w:val="none"/>
          <w:u w:val="single"/>
        </w:rPr>
        <w:t>①施工组织设计；②评标过程中的澄清等评标报告所附与合同履行相关的文件；③合同履行过程中有关工程的洽商、变更等书面协议书或文件；④其他相应资料。</w:t>
      </w:r>
    </w:p>
    <w:p w14:paraId="73B966E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 合同当事人及其他相关方</w:t>
      </w:r>
    </w:p>
    <w:p w14:paraId="0DF94BD6">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1.1.2.4监理人：</w:t>
      </w:r>
    </w:p>
    <w:p w14:paraId="54CDFAC4">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监理人名称：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6684983">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资质类别和等级：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68DC6A2">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D2B2BA1">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504E8BEC">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F631FDF">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1.1.2.5 设计人：</w:t>
      </w:r>
    </w:p>
    <w:p w14:paraId="66256636">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w:t>
      </w:r>
    </w:p>
    <w:p w14:paraId="29740227">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资质类别和等级：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A292D5A">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C80F21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E324E72">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u w:val="single"/>
        </w:rPr>
        <w:t xml:space="preserve">        。</w:t>
      </w:r>
    </w:p>
    <w:p w14:paraId="701D906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 工程和设备</w:t>
      </w:r>
    </w:p>
    <w:p w14:paraId="60F69037">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1.1.3.7 作为施工现场组成部分的其他场所包括：</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w:t>
      </w:r>
    </w:p>
    <w:p w14:paraId="6B20850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1.1.3.9 永久占地包括：</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4BFB9C3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1.1.3.10 临时占地包括：</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647FB95A">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1.3法律</w:t>
      </w:r>
    </w:p>
    <w:p w14:paraId="48DB740B">
      <w:pPr>
        <w:widowControl/>
        <w:shd w:val="clear" w:color="auto" w:fill="FFFFFF"/>
        <w:spacing w:before="100" w:beforeAutospacing="1" w:after="100" w:afterAutospacing="1" w:line="315" w:lineRule="atLeast"/>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适用于合同的其他规范性文件：</w:t>
      </w:r>
      <w:bookmarkStart w:id="71" w:name="D2???????????"/>
      <w:bookmarkEnd w:id="71"/>
      <w:r>
        <w:rPr>
          <w:rFonts w:hint="eastAsia" w:ascii="仿宋" w:hAnsi="仿宋" w:eastAsia="仿宋" w:cs="仿宋"/>
          <w:color w:val="auto"/>
          <w:kern w:val="0"/>
          <w:sz w:val="24"/>
          <w:szCs w:val="24"/>
          <w:highlight w:val="none"/>
          <w:u w:val="single"/>
        </w:rPr>
        <w:t>建设工程工程量清单计价规范》GB50500-2013、《建设工程文件归档整理规范》（GB/T50328-2001）、国家重大建设项目文件归档要求与档案整理规范（DA/T28-2002），国家施工质量验收规范、规程、施工技术标准、设计图纸及其他设计文件；现行的施工规范和技术标准等.</w:t>
      </w:r>
    </w:p>
    <w:p w14:paraId="271599FA">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1.4 标准和规范</w:t>
      </w:r>
    </w:p>
    <w:p w14:paraId="0E6CB1B5">
      <w:pPr>
        <w:widowControl/>
        <w:shd w:val="clear" w:color="auto" w:fill="FFFFFF"/>
        <w:spacing w:before="100" w:beforeAutospacing="1" w:after="100" w:afterAutospacing="1" w:line="315" w:lineRule="atLeast"/>
        <w:ind w:left="596"/>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1.4.1适用于工程的标准规范包括：</w:t>
      </w:r>
      <w:r>
        <w:rPr>
          <w:rFonts w:hint="eastAsia" w:ascii="仿宋" w:hAnsi="仿宋" w:eastAsia="仿宋" w:cs="仿宋"/>
          <w:color w:val="auto"/>
          <w:kern w:val="0"/>
          <w:sz w:val="24"/>
          <w:szCs w:val="24"/>
          <w:highlight w:val="none"/>
          <w:u w:val="single"/>
        </w:rPr>
        <w:t>国家通用标准</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《建设工程工程量清单计价规范》GB50500-2013。</w:t>
      </w:r>
    </w:p>
    <w:p w14:paraId="38F71EF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发包人提供国外标准、规范的名称：</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15863115">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8A1AB33">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5CFA03D9">
      <w:pPr>
        <w:widowControl/>
        <w:shd w:val="clear" w:color="auto" w:fill="FFFFFF"/>
        <w:spacing w:before="100" w:beforeAutospacing="1" w:after="100" w:afterAutospacing="1" w:line="315" w:lineRule="atLeast"/>
        <w:ind w:left="596"/>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1.4.3发包人对工程的技术标准和功能要求的特殊要求：</w:t>
      </w:r>
      <w:r>
        <w:rPr>
          <w:rFonts w:hint="eastAsia" w:ascii="仿宋" w:hAnsi="仿宋" w:eastAsia="仿宋" w:cs="仿宋"/>
          <w:color w:val="auto"/>
          <w:kern w:val="0"/>
          <w:sz w:val="24"/>
          <w:szCs w:val="24"/>
          <w:highlight w:val="none"/>
          <w:u w:val="single"/>
          <w:lang w:val="en-US" w:eastAsia="zh-CN"/>
        </w:rPr>
        <w:t>达到发包人现场要求</w:t>
      </w:r>
      <w:r>
        <w:rPr>
          <w:rFonts w:hint="eastAsia" w:ascii="仿宋" w:hAnsi="仿宋" w:eastAsia="仿宋" w:cs="仿宋"/>
          <w:color w:val="auto"/>
          <w:kern w:val="0"/>
          <w:sz w:val="24"/>
          <w:szCs w:val="24"/>
          <w:highlight w:val="none"/>
        </w:rPr>
        <w:t>。</w:t>
      </w:r>
    </w:p>
    <w:p w14:paraId="6541D437">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1.5 合同文件的优先顺序</w:t>
      </w:r>
    </w:p>
    <w:p w14:paraId="2B620F0A">
      <w:pPr>
        <w:widowControl/>
        <w:shd w:val="clear" w:color="auto" w:fill="FFFFFF"/>
        <w:spacing w:before="100" w:beforeAutospacing="1" w:after="100" w:afterAutospacing="1" w:line="357" w:lineRule="atLeast"/>
        <w:ind w:firstLine="42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合同文件组成及优先顺序为：</w:t>
      </w:r>
      <w:r>
        <w:rPr>
          <w:rFonts w:hint="eastAsia" w:ascii="仿宋" w:hAnsi="仿宋" w:eastAsia="仿宋" w:cs="仿宋"/>
          <w:color w:val="auto"/>
          <w:kern w:val="0"/>
          <w:sz w:val="24"/>
          <w:szCs w:val="24"/>
          <w:highlight w:val="none"/>
          <w:u w:val="single"/>
        </w:rPr>
        <w:t>（1）合同协议书；（2）中标通知书；（3）投标函及投标函附录；（4）专用合同条款；（5）通用合同条款；（6）技术标准和要求；（7）已标价的工程量清单（如有修正，指经算术性错误修正后的已标价工程量清单，包括其说明和表格）；（8）图纸；（9）其他合同文件。</w:t>
      </w:r>
    </w:p>
    <w:p w14:paraId="2279DBBF">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 图纸和承包人文件    </w:t>
      </w:r>
    </w:p>
    <w:p w14:paraId="1684A5E6">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 图纸的提供</w:t>
      </w:r>
    </w:p>
    <w:p w14:paraId="363AF11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发包人向承包人提供图纸的期限：</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rPr>
        <w:t>；</w:t>
      </w:r>
    </w:p>
    <w:p w14:paraId="5F2FBD74">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发包人向承包人提供图纸的数量：</w:t>
      </w:r>
      <w:r>
        <w:rPr>
          <w:rFonts w:hint="eastAsia" w:ascii="仿宋" w:hAnsi="仿宋" w:eastAsia="仿宋" w:cs="仿宋"/>
          <w:color w:val="auto"/>
          <w:kern w:val="0"/>
          <w:sz w:val="24"/>
          <w:szCs w:val="24"/>
          <w:highlight w:val="none"/>
          <w:u w:val="single"/>
          <w:lang w:val="en-US" w:eastAsia="zh-CN"/>
        </w:rPr>
        <w:t>无</w:t>
      </w:r>
      <w:r>
        <w:rPr>
          <w:rFonts w:hint="eastAsia" w:ascii="仿宋" w:hAnsi="仿宋" w:eastAsia="仿宋" w:cs="仿宋"/>
          <w:color w:val="auto"/>
          <w:kern w:val="0"/>
          <w:sz w:val="24"/>
          <w:szCs w:val="24"/>
          <w:highlight w:val="none"/>
        </w:rPr>
        <w:t>；</w:t>
      </w:r>
    </w:p>
    <w:p w14:paraId="1A2A08C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发包人向承包人提供图纸的内容：</w:t>
      </w:r>
      <w:r>
        <w:rPr>
          <w:rFonts w:hint="eastAsia" w:ascii="仿宋" w:hAnsi="仿宋" w:eastAsia="仿宋" w:cs="仿宋"/>
          <w:color w:val="auto"/>
          <w:kern w:val="0"/>
          <w:sz w:val="24"/>
          <w:szCs w:val="24"/>
          <w:highlight w:val="none"/>
          <w:u w:val="single"/>
          <w:lang w:val="en-US" w:eastAsia="zh-CN"/>
        </w:rPr>
        <w:t>无。</w:t>
      </w:r>
    </w:p>
    <w:p w14:paraId="6DF76AAC">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1.6.4 承包人文件</w:t>
      </w:r>
    </w:p>
    <w:p w14:paraId="27893DA1">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15" w:lineRule="atLeast"/>
        <w:ind w:left="0" w:firstLine="480" w:firstLineChars="200"/>
        <w:jc w:val="left"/>
        <w:textAlignment w:val="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需要由承包人提供的文件，包括：</w:t>
      </w:r>
      <w:r>
        <w:rPr>
          <w:rFonts w:hint="eastAsia" w:ascii="仿宋" w:hAnsi="仿宋" w:eastAsia="仿宋" w:cs="仿宋"/>
          <w:color w:val="auto"/>
          <w:kern w:val="0"/>
          <w:sz w:val="24"/>
          <w:szCs w:val="24"/>
          <w:highlight w:val="none"/>
          <w:u w:val="single"/>
        </w:rPr>
        <w:t>（1）施工组织设计、总平面布置图、施工进度网络计划、项目管理机构等；（2）有关的专项施工方案、二次深化设计文件、必要的加工图和大样图；（3）工程竣工备案资料（含竣工图）、工程结算书及资料；.......；</w:t>
      </w:r>
    </w:p>
    <w:p w14:paraId="7BD8C355">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承包人提供的文件的期限为：</w:t>
      </w:r>
      <w:r>
        <w:rPr>
          <w:rFonts w:hint="eastAsia" w:ascii="仿宋" w:hAnsi="仿宋" w:eastAsia="仿宋" w:cs="仿宋"/>
          <w:color w:val="auto"/>
          <w:kern w:val="0"/>
          <w:sz w:val="24"/>
          <w:szCs w:val="24"/>
          <w:highlight w:val="none"/>
          <w:u w:val="single"/>
        </w:rPr>
        <w:t>第（1）、（2）部分内容的资料在项目计划实施前 7 日内；第（3）部分内容的资料在工程竣工验收合格后 7 日内；</w:t>
      </w:r>
      <w:r>
        <w:rPr>
          <w:rFonts w:hint="eastAsia" w:ascii="仿宋" w:hAnsi="仿宋" w:eastAsia="仿宋" w:cs="仿宋"/>
          <w:color w:val="auto"/>
          <w:kern w:val="0"/>
          <w:sz w:val="24"/>
          <w:szCs w:val="24"/>
          <w:highlight w:val="none"/>
        </w:rPr>
        <w:t>；</w:t>
      </w:r>
    </w:p>
    <w:p w14:paraId="60410CEC">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承包人提供的文件的数量为：</w:t>
      </w:r>
      <w:r>
        <w:rPr>
          <w:rFonts w:hint="eastAsia" w:ascii="仿宋" w:hAnsi="仿宋" w:eastAsia="仿宋" w:cs="仿宋"/>
          <w:color w:val="auto"/>
          <w:kern w:val="0"/>
          <w:sz w:val="24"/>
          <w:szCs w:val="24"/>
          <w:highlight w:val="none"/>
          <w:u w:val="single"/>
        </w:rPr>
        <w:t>工程竣工备案资料（含竣工图）4 套，其余资料均 2 套；</w:t>
      </w:r>
    </w:p>
    <w:p w14:paraId="5A52635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承包人提供的文件的形式为：</w:t>
      </w:r>
      <w:r>
        <w:rPr>
          <w:rFonts w:hint="eastAsia" w:ascii="仿宋" w:hAnsi="仿宋" w:eastAsia="仿宋" w:cs="仿宋"/>
          <w:color w:val="auto"/>
          <w:kern w:val="0"/>
          <w:sz w:val="24"/>
          <w:szCs w:val="24"/>
          <w:highlight w:val="none"/>
          <w:u w:val="single"/>
        </w:rPr>
        <w:t>纸质版及电子版</w:t>
      </w:r>
      <w:r>
        <w:rPr>
          <w:rFonts w:hint="eastAsia" w:ascii="仿宋" w:hAnsi="仿宋" w:eastAsia="仿宋" w:cs="仿宋"/>
          <w:color w:val="auto"/>
          <w:kern w:val="0"/>
          <w:sz w:val="24"/>
          <w:szCs w:val="24"/>
          <w:highlight w:val="none"/>
        </w:rPr>
        <w:t>；</w:t>
      </w:r>
    </w:p>
    <w:p w14:paraId="56ED364E">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发包人审批承包人文件的期限：</w:t>
      </w:r>
      <w:r>
        <w:rPr>
          <w:rFonts w:hint="eastAsia" w:ascii="仿宋" w:hAnsi="仿宋" w:eastAsia="仿宋" w:cs="仿宋"/>
          <w:color w:val="auto"/>
          <w:kern w:val="0"/>
          <w:sz w:val="24"/>
          <w:szCs w:val="24"/>
          <w:highlight w:val="none"/>
          <w:u w:val="single"/>
        </w:rPr>
        <w:t>第（1）、（2）部分内容的资料在收到后 7 日内；第（3）部分内容的资料在收到后 7 日内。</w:t>
      </w:r>
    </w:p>
    <w:p w14:paraId="391EA35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1.6.5 现场图纸准备</w:t>
      </w:r>
    </w:p>
    <w:p w14:paraId="0CFD0FA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关于现场图纸准备的约定：</w:t>
      </w:r>
      <w:r>
        <w:rPr>
          <w:rFonts w:hint="eastAsia" w:ascii="仿宋" w:hAnsi="仿宋" w:eastAsia="仿宋" w:cs="仿宋"/>
          <w:color w:val="auto"/>
          <w:kern w:val="0"/>
          <w:sz w:val="24"/>
          <w:szCs w:val="24"/>
          <w:highlight w:val="none"/>
          <w:u w:val="single"/>
        </w:rPr>
        <w:t>商定于开工后三日内由发包方组织进行图纸会审 </w:t>
      </w:r>
      <w:r>
        <w:rPr>
          <w:rFonts w:hint="eastAsia" w:ascii="仿宋" w:hAnsi="仿宋" w:eastAsia="仿宋" w:cs="仿宋"/>
          <w:color w:val="auto"/>
          <w:kern w:val="0"/>
          <w:sz w:val="24"/>
          <w:szCs w:val="24"/>
          <w:highlight w:val="none"/>
        </w:rPr>
        <w:t>。</w:t>
      </w:r>
    </w:p>
    <w:p w14:paraId="7A197682">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1.7 联络</w:t>
      </w:r>
    </w:p>
    <w:p w14:paraId="697586E0">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1.7.1发包人和承包人应当在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5</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14:paraId="7CE68DC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 发包人接收文件的地点：</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6EBC3957">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63CEA3C6">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6C7B04D6">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2D10EB2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6AF93E61">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14:paraId="03857F15">
      <w:pPr>
        <w:widowControl/>
        <w:shd w:val="clear" w:color="auto" w:fill="FFFFFF"/>
        <w:spacing w:before="100" w:beforeAutospacing="1" w:after="100" w:afterAutospacing="1" w:line="357" w:lineRule="atLeast"/>
        <w:ind w:firstLine="42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注：（1）除合同另有约定外，任何与本合同有关的通知、批准、证明、证书、指示、指令、要求、请求、同意、意见、确定和决定等或其他通讯往来应当采用书面形式并送达至上述列明的地址。除合同另有约定外，任何面呈的通知或其他通讯往来递交并得到签收时视为送达；任何以特快专递方式发出的通知或其他通讯往来在投邮后3个工作日视为送达；任何以邮寄方式发出的通知或其他通讯往来在投邮后 7 个工作日视为送达；任何以传真方式发出的通知或其他通讯往来在发出时视为送达。任何写上本合同列明的地址邮寄的信件及任何附有收件人已收取传真的传真报告，将视为任何有关通知或其他通讯往来已根据本合同被妥善传递及发出。</w:t>
      </w:r>
    </w:p>
    <w:p w14:paraId="35287B0E">
      <w:pPr>
        <w:widowControl/>
        <w:shd w:val="clear" w:color="auto" w:fill="FFFFFF"/>
        <w:spacing w:before="100" w:beforeAutospacing="1" w:after="100" w:afterAutospacing="1" w:line="357" w:lineRule="atLeast"/>
        <w:ind w:firstLine="42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（2）承包人指定的接收人为合同协议书中载明的承包人项目经理本人或者项目经理的授权代表。项目经理委托授权代表作为接受人的，应在收到开工通知后 7 天内，将其授权代表的姓名、授权范围和签名式样通知监理人和发包人。除合同另有约定外，承包人施工场地管理机构的办公地点即为承包人指定的接收地点。</w:t>
      </w:r>
    </w:p>
    <w:p w14:paraId="5EB8ABE7">
      <w:pPr>
        <w:widowControl/>
        <w:shd w:val="clear" w:color="auto" w:fill="FFFFFF"/>
        <w:spacing w:before="100" w:beforeAutospacing="1" w:after="100" w:afterAutospacing="1" w:line="357" w:lineRule="atLeast"/>
        <w:ind w:firstLine="42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3）以上任何一方指定的接收人或者接收地点发生变动，应当提前至少一个工作日以书面方式通知其他各方，并应当确保其指定的接收人在法定的和(或)符合合同约定的工作时间内始终工作在指定的接收地点，指定接收人离开工作岗位而无法及时签收来往信函的，构成拒不签收。</w:t>
      </w:r>
    </w:p>
    <w:p w14:paraId="1D786AFC">
      <w:pPr>
        <w:widowControl/>
        <w:shd w:val="clear" w:color="auto" w:fill="FFFFFF"/>
        <w:spacing w:before="100" w:beforeAutospacing="1" w:after="100" w:afterAutospacing="1" w:line="357" w:lineRule="atLeast"/>
        <w:ind w:firstLine="42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4）以上任何一方均应当及时签收另一方送达其指定接收地点的来往信函，拒不签收的，送达信函的一方可以采用挂号或者公证方式送达，由此所造成的直接和间接的费用增加(包括被迫采用特殊送达方式所发生的费用)和(或)延误的工期由拒绝签收一方承担。</w:t>
      </w:r>
    </w:p>
    <w:p w14:paraId="7D4C57B4">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1.10 交通运输</w:t>
      </w:r>
    </w:p>
    <w:p w14:paraId="2E1B5EE5">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bookmarkStart w:id="72" w:name="_Toc312677986"/>
      <w:bookmarkEnd w:id="72"/>
      <w:bookmarkStart w:id="73" w:name="_Toc304295521"/>
      <w:bookmarkEnd w:id="73"/>
      <w:bookmarkStart w:id="74" w:name="_Toc300934943"/>
      <w:bookmarkEnd w:id="74"/>
      <w:bookmarkStart w:id="75" w:name="_Toc303539100"/>
      <w:bookmarkEnd w:id="75"/>
      <w:bookmarkStart w:id="76" w:name="_Toc318581155"/>
      <w:bookmarkEnd w:id="76"/>
      <w:r>
        <w:rPr>
          <w:rFonts w:hint="eastAsia" w:ascii="仿宋" w:hAnsi="仿宋" w:eastAsia="仿宋" w:cs="仿宋"/>
          <w:color w:val="auto"/>
          <w:kern w:val="0"/>
          <w:sz w:val="24"/>
          <w:szCs w:val="24"/>
          <w:highlight w:val="none"/>
        </w:rPr>
        <w:t>.10.1 出入现场的权利</w:t>
      </w:r>
    </w:p>
    <w:p w14:paraId="03778B32">
      <w:pPr>
        <w:widowControl/>
        <w:shd w:val="clear" w:color="auto" w:fill="FFFFFF"/>
        <w:spacing w:before="100" w:beforeAutospacing="1" w:after="100" w:afterAutospacing="1" w:line="357" w:lineRule="atLeast"/>
        <w:ind w:firstLine="42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关于出入现场的权利的约定：</w:t>
      </w:r>
      <w:r>
        <w:rPr>
          <w:rFonts w:hint="eastAsia" w:ascii="仿宋" w:hAnsi="仿宋" w:eastAsia="仿宋" w:cs="仿宋"/>
          <w:color w:val="auto"/>
          <w:kern w:val="0"/>
          <w:sz w:val="24"/>
          <w:szCs w:val="24"/>
          <w:highlight w:val="none"/>
          <w:u w:val="single"/>
        </w:rPr>
        <w:t xml:space="preserve"> 发包人负责协调办理承包人进出施工场地 。</w:t>
      </w:r>
    </w:p>
    <w:p w14:paraId="0646587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bookmarkStart w:id="77" w:name="_Toc318581156"/>
      <w:bookmarkEnd w:id="77"/>
      <w:bookmarkStart w:id="78" w:name="_Toc304295522"/>
      <w:bookmarkEnd w:id="78"/>
      <w:bookmarkStart w:id="79" w:name="_Toc312677987"/>
      <w:bookmarkEnd w:id="79"/>
      <w:bookmarkStart w:id="80" w:name="_Toc303539101"/>
      <w:bookmarkEnd w:id="80"/>
      <w:bookmarkStart w:id="81" w:name="_Toc300934944"/>
      <w:bookmarkEnd w:id="81"/>
      <w:r>
        <w:rPr>
          <w:rFonts w:hint="eastAsia" w:ascii="仿宋" w:hAnsi="仿宋" w:eastAsia="仿宋" w:cs="仿宋"/>
          <w:color w:val="auto"/>
          <w:kern w:val="0"/>
          <w:sz w:val="24"/>
          <w:szCs w:val="24"/>
          <w:highlight w:val="none"/>
        </w:rPr>
        <w:t>.10.3 场内交通</w:t>
      </w:r>
    </w:p>
    <w:p w14:paraId="31C1217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kern w:val="0"/>
          <w:sz w:val="24"/>
          <w:szCs w:val="24"/>
          <w:highlight w:val="none"/>
          <w:u w:val="single"/>
        </w:rPr>
        <w:t>由承包人自行解决 </w:t>
      </w:r>
      <w:r>
        <w:rPr>
          <w:rFonts w:hint="eastAsia" w:ascii="仿宋" w:hAnsi="仿宋" w:eastAsia="仿宋" w:cs="仿宋"/>
          <w:color w:val="auto"/>
          <w:kern w:val="0"/>
          <w:sz w:val="24"/>
          <w:szCs w:val="24"/>
          <w:highlight w:val="none"/>
        </w:rPr>
        <w:t>。</w:t>
      </w:r>
    </w:p>
    <w:p w14:paraId="16818458">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若施工场地内外需要另行建设临时道路，由承包方负责施工。</w:t>
      </w:r>
    </w:p>
    <w:p w14:paraId="29EAA829">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关于发包人向承包人免费提供满足工程施工需要的场内道路和交通设施的约定：    </w:t>
      </w:r>
      <w:r>
        <w:rPr>
          <w:rFonts w:hint="eastAsia" w:ascii="仿宋" w:hAnsi="仿宋" w:eastAsia="仿宋" w:cs="仿宋"/>
          <w:color w:val="auto"/>
          <w:kern w:val="0"/>
          <w:sz w:val="24"/>
          <w:szCs w:val="24"/>
          <w:highlight w:val="none"/>
          <w:u w:val="single"/>
        </w:rPr>
        <w:t xml:space="preserve">无         </w:t>
      </w:r>
      <w:r>
        <w:rPr>
          <w:rFonts w:hint="eastAsia" w:ascii="仿宋" w:hAnsi="仿宋" w:eastAsia="仿宋" w:cs="仿宋"/>
          <w:color w:val="auto"/>
          <w:kern w:val="0"/>
          <w:sz w:val="24"/>
          <w:szCs w:val="24"/>
          <w:highlight w:val="none"/>
        </w:rPr>
        <w:t>。</w:t>
      </w:r>
    </w:p>
    <w:p w14:paraId="312856A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1.10.4超大件和超重件的运输</w:t>
      </w:r>
    </w:p>
    <w:p w14:paraId="0EE6A46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运输超大件或超重件所需的道路和桥梁临时加固改造费用和其他有关费用由</w:t>
      </w:r>
      <w:r>
        <w:rPr>
          <w:rFonts w:hint="eastAsia" w:ascii="仿宋" w:hAnsi="仿宋" w:eastAsia="仿宋" w:cs="仿宋"/>
          <w:color w:val="auto"/>
          <w:kern w:val="0"/>
          <w:sz w:val="24"/>
          <w:szCs w:val="24"/>
          <w:highlight w:val="none"/>
          <w:u w:val="single"/>
        </w:rPr>
        <w:t> 承包人 </w:t>
      </w:r>
      <w:r>
        <w:rPr>
          <w:rFonts w:hint="eastAsia" w:ascii="仿宋" w:hAnsi="仿宋" w:eastAsia="仿宋" w:cs="仿宋"/>
          <w:color w:val="auto"/>
          <w:kern w:val="0"/>
          <w:sz w:val="24"/>
          <w:szCs w:val="24"/>
          <w:highlight w:val="none"/>
        </w:rPr>
        <w:t>承担。</w:t>
      </w:r>
    </w:p>
    <w:p w14:paraId="3E90DA1E">
      <w:pPr>
        <w:widowControl/>
        <w:shd w:val="clear" w:color="auto" w:fill="FFFFFF"/>
        <w:spacing w:before="100" w:beforeAutospacing="1" w:after="120" w:line="315" w:lineRule="atLeast"/>
        <w:ind w:firstLine="600"/>
        <w:rPr>
          <w:rFonts w:ascii="仿宋" w:hAnsi="仿宋" w:eastAsia="仿宋" w:cs="仿宋"/>
          <w:b/>
          <w:bCs/>
          <w:color w:val="auto"/>
          <w:kern w:val="0"/>
          <w:sz w:val="24"/>
          <w:szCs w:val="24"/>
          <w:highlight w:val="none"/>
        </w:rPr>
      </w:pPr>
    </w:p>
    <w:p w14:paraId="4DD9ED81">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1.11 知识产权</w:t>
      </w:r>
    </w:p>
    <w:p w14:paraId="4426EA9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kern w:val="0"/>
          <w:sz w:val="24"/>
          <w:szCs w:val="24"/>
          <w:highlight w:val="none"/>
          <w:u w:val="single"/>
        </w:rPr>
        <w:t>  发包人               </w:t>
      </w:r>
      <w:r>
        <w:rPr>
          <w:rFonts w:hint="eastAsia" w:ascii="仿宋" w:hAnsi="仿宋" w:eastAsia="仿宋" w:cs="仿宋"/>
          <w:color w:val="auto"/>
          <w:kern w:val="0"/>
          <w:sz w:val="24"/>
          <w:szCs w:val="24"/>
          <w:highlight w:val="none"/>
        </w:rPr>
        <w:t>。</w:t>
      </w:r>
    </w:p>
    <w:p w14:paraId="6A4159F3">
      <w:pPr>
        <w:widowControl/>
        <w:shd w:val="clear" w:color="auto" w:fill="FFFFFF"/>
        <w:spacing w:before="100" w:beforeAutospacing="1" w:after="100" w:afterAutospacing="1" w:line="315" w:lineRule="atLeast"/>
        <w:ind w:left="15" w:firstLine="579"/>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关于发包人提供的上述文件的使用限制的要求：</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7287104F">
      <w:pPr>
        <w:widowControl/>
        <w:shd w:val="clear" w:color="auto" w:fill="FFFFFF"/>
        <w:spacing w:before="100" w:beforeAutospacing="1" w:after="100" w:afterAutospacing="1" w:line="315" w:lineRule="atLeast"/>
        <w:ind w:left="1350" w:hanging="13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1.11.2 关于承包人为实施工程所编制文件的著作权的归属：</w:t>
      </w:r>
    </w:p>
    <w:p w14:paraId="1AF9AEE1">
      <w:pPr>
        <w:widowControl/>
        <w:shd w:val="clear" w:color="auto" w:fill="FFFFFF"/>
        <w:spacing w:before="100" w:beforeAutospacing="1" w:after="100" w:afterAutospacing="1" w:line="315" w:lineRule="atLeast"/>
        <w:ind w:left="1350" w:hanging="13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发包人               </w:t>
      </w:r>
      <w:r>
        <w:rPr>
          <w:rFonts w:hint="eastAsia" w:ascii="仿宋" w:hAnsi="仿宋" w:eastAsia="仿宋" w:cs="仿宋"/>
          <w:color w:val="auto"/>
          <w:kern w:val="0"/>
          <w:sz w:val="24"/>
          <w:szCs w:val="24"/>
          <w:highlight w:val="none"/>
        </w:rPr>
        <w:t>。</w:t>
      </w:r>
    </w:p>
    <w:p w14:paraId="0A7F79C0">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关于承包人提供的上述文件的使用限制的要求：</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372061B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 承包人在施工过程中所采用的专利、专有技术、技术秘密的使用费的承担方式：</w:t>
      </w:r>
      <w:r>
        <w:rPr>
          <w:rFonts w:hint="eastAsia" w:ascii="仿宋" w:hAnsi="仿宋" w:eastAsia="仿宋" w:cs="仿宋"/>
          <w:color w:val="auto"/>
          <w:kern w:val="0"/>
          <w:sz w:val="24"/>
          <w:szCs w:val="24"/>
          <w:highlight w:val="none"/>
          <w:u w:val="single"/>
        </w:rPr>
        <w:t>承包人承担               </w:t>
      </w:r>
      <w:r>
        <w:rPr>
          <w:rFonts w:hint="eastAsia" w:ascii="仿宋" w:hAnsi="仿宋" w:eastAsia="仿宋" w:cs="仿宋"/>
          <w:color w:val="auto"/>
          <w:kern w:val="0"/>
          <w:sz w:val="24"/>
          <w:szCs w:val="24"/>
          <w:highlight w:val="none"/>
        </w:rPr>
        <w:t>。</w:t>
      </w:r>
    </w:p>
    <w:p w14:paraId="3AB24B0C">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1.13工程量清单错误的修正</w:t>
      </w:r>
    </w:p>
    <w:p w14:paraId="267D0D8F">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出现工程量清单错误时，是否调整合同价款：</w:t>
      </w:r>
      <w:r>
        <w:rPr>
          <w:rFonts w:hint="eastAsia" w:ascii="仿宋" w:hAnsi="仿宋" w:eastAsia="仿宋" w:cs="仿宋"/>
          <w:color w:val="auto"/>
          <w:kern w:val="0"/>
          <w:sz w:val="24"/>
          <w:szCs w:val="24"/>
          <w:highlight w:val="none"/>
          <w:u w:val="single"/>
        </w:rPr>
        <w:t>按照通用合同条款，除非出现“工程量清单存在缺项、漏项的”和“工程量清单偏差超出合同专用条款约定的工程量偏差范围的”以及“未按照国家现行计量规范强制性规定计量的”这三种情形，发包人提供的工程量清单应被认为是准确的和完整的。否则只能在《专用合同条款》另有约定时发包人才应予修正，并相应调整合同价格。。</w:t>
      </w:r>
    </w:p>
    <w:p w14:paraId="59190F8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合同价格的工程量偏差范围：</w:t>
      </w:r>
      <w:bookmarkStart w:id="82" w:name="_Toc351203634"/>
      <w:bookmarkEnd w:id="82"/>
      <w:r>
        <w:rPr>
          <w:rFonts w:hint="eastAsia" w:ascii="仿宋" w:hAnsi="仿宋" w:eastAsia="仿宋" w:cs="仿宋"/>
          <w:color w:val="auto"/>
          <w:kern w:val="0"/>
          <w:sz w:val="24"/>
          <w:szCs w:val="24"/>
          <w:highlight w:val="none"/>
          <w:u w:val="single"/>
        </w:rPr>
        <w:t>若工程量偏差在15%内，结算时工程量和相应的综合单价均不调整；若工程量偏差超过15%，结算时按实际施工工程量和调整后的综合单价执行，综合单价的调整原则：当实际施工工程量比清单工程量多15%以上时，该清单项的总工程量综合单价应予调低；当实际施工工程量比清单工程量少15%以上时，该清单项的总工程量综合单价应予调高，具体调整办法见本合同专用条款第10.4.1（2）款。承包人已根据发包人提供的图纸、有关资料及招标文件相关内容复核工程量清单项目、特征描述及数量等，发现的错误或漏项，在招标阶段已书面向发包人提出修正要求，发包人经过复核调整后，已颁发修正后工程量清单，承包人依据修正后的工程量清单进行投标报价。其报价中的工程量清单及综合单价在图纸未发生原则性变化的情况下，结算时不再调整。在招标阶段未提出的问题，则视为投标人在综合单价中已修正清单错误，并在投标总价中综合考虑了相应的报价）。</w:t>
      </w:r>
    </w:p>
    <w:p w14:paraId="0F088B73">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w:t>
      </w:r>
      <w:bookmarkStart w:id="83" w:name="_Toc296890985"/>
      <w:bookmarkEnd w:id="83"/>
      <w:bookmarkStart w:id="84" w:name="_Toc296944496"/>
      <w:bookmarkEnd w:id="84"/>
      <w:bookmarkStart w:id="85" w:name="_Toc297048343"/>
      <w:bookmarkEnd w:id="85"/>
      <w:bookmarkStart w:id="86" w:name="_Toc292559362"/>
      <w:bookmarkEnd w:id="86"/>
      <w:bookmarkStart w:id="87" w:name="_Toc297120457"/>
      <w:bookmarkEnd w:id="87"/>
      <w:bookmarkStart w:id="88" w:name="_Toc296503157"/>
      <w:bookmarkEnd w:id="88"/>
      <w:bookmarkStart w:id="89" w:name="_Toc292559867"/>
      <w:bookmarkEnd w:id="89"/>
      <w:bookmarkStart w:id="90" w:name="_Toc296347156"/>
      <w:bookmarkEnd w:id="90"/>
      <w:bookmarkStart w:id="91" w:name="_Toc296891197"/>
      <w:bookmarkEnd w:id="91"/>
      <w:bookmarkStart w:id="92" w:name="_Toc296346658"/>
      <w:bookmarkEnd w:id="92"/>
      <w:r>
        <w:rPr>
          <w:rFonts w:hint="eastAsia" w:ascii="仿宋" w:hAnsi="仿宋" w:eastAsia="仿宋" w:cs="仿宋"/>
          <w:b/>
          <w:bCs/>
          <w:color w:val="auto"/>
          <w:kern w:val="0"/>
          <w:sz w:val="24"/>
          <w:szCs w:val="24"/>
          <w:highlight w:val="none"/>
        </w:rPr>
        <w:t>. 发包人</w:t>
      </w:r>
    </w:p>
    <w:p w14:paraId="7D12E20E">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2.2 发包人代表</w:t>
      </w:r>
    </w:p>
    <w:p w14:paraId="63793CEE">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发包人代表：</w:t>
      </w:r>
    </w:p>
    <w:p w14:paraId="1561627F">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17FC713">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身份证号：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851D1C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8EE7E5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9A4D5C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BA65875">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p>
    <w:p w14:paraId="6DE51AFC">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lang w:eastAsia="zh-CN"/>
        </w:rPr>
      </w:pPr>
      <w:r>
        <w:rPr>
          <w:rFonts w:hint="eastAsia" w:ascii="仿宋" w:hAnsi="仿宋" w:eastAsia="仿宋" w:cs="仿宋"/>
          <w:color w:val="auto"/>
          <w:kern w:val="0"/>
          <w:sz w:val="24"/>
          <w:szCs w:val="24"/>
          <w:highlight w:val="none"/>
        </w:rPr>
        <w:t>发包人对发包人代表的授权范围如下：</w:t>
      </w:r>
      <w:r>
        <w:rPr>
          <w:rFonts w:hint="eastAsia" w:ascii="仿宋" w:hAnsi="仿宋" w:eastAsia="仿宋" w:cs="仿宋"/>
          <w:color w:val="auto"/>
          <w:kern w:val="0"/>
          <w:sz w:val="24"/>
          <w:szCs w:val="24"/>
          <w:highlight w:val="none"/>
          <w:u w:val="single"/>
        </w:rPr>
        <w:t>督促指导监理工程师行使职权，协调工程参建各方的关系，协调处理工程质量、进度和安全文明施工存在的问题，办理有关设计变更、现场经济技术签证，审核工程进度报表和进度款支付凭据，审核工程结算书，等等</w:t>
      </w:r>
      <w:r>
        <w:rPr>
          <w:rFonts w:hint="eastAsia" w:ascii="仿宋" w:hAnsi="仿宋" w:eastAsia="仿宋" w:cs="仿宋"/>
          <w:color w:val="auto"/>
          <w:kern w:val="0"/>
          <w:sz w:val="24"/>
          <w:szCs w:val="24"/>
          <w:highlight w:val="none"/>
          <w:u w:val="single"/>
          <w:lang w:eastAsia="zh-CN"/>
        </w:rPr>
        <w:t>。</w:t>
      </w:r>
    </w:p>
    <w:p w14:paraId="68A6208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2.4 施工现场、施工条件和基础资料的提供</w:t>
      </w:r>
    </w:p>
    <w:p w14:paraId="0EC52B5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提供施工现场</w:t>
      </w:r>
    </w:p>
    <w:p w14:paraId="3C80EF57">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关于发包人移交施工现场的期限要求：</w:t>
      </w:r>
      <w:r>
        <w:rPr>
          <w:rFonts w:hint="eastAsia" w:ascii="仿宋" w:hAnsi="仿宋" w:eastAsia="仿宋" w:cs="仿宋"/>
          <w:color w:val="auto"/>
          <w:kern w:val="0"/>
          <w:sz w:val="24"/>
          <w:szCs w:val="24"/>
          <w:highlight w:val="none"/>
          <w:u w:val="single"/>
        </w:rPr>
        <w:t xml:space="preserve"> 开工前 7 日内移交，满足工程开工条件 。</w:t>
      </w:r>
    </w:p>
    <w:p w14:paraId="0EAC679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提供施工条件</w:t>
      </w:r>
    </w:p>
    <w:p w14:paraId="2222E3CA">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关于发包人应负责提供施工所需要的条件，包括：</w:t>
      </w:r>
      <w:r>
        <w:rPr>
          <w:rFonts w:hint="eastAsia" w:ascii="仿宋" w:hAnsi="仿宋" w:eastAsia="仿宋" w:cs="仿宋"/>
          <w:color w:val="auto"/>
          <w:kern w:val="0"/>
          <w:sz w:val="24"/>
          <w:szCs w:val="24"/>
          <w:highlight w:val="none"/>
          <w:u w:val="single"/>
        </w:rPr>
        <w:t>发包人将施工用水、施工用电、场外道路接至施工现场周边位置，并保证满足施工需要，水、电由承包人在指定接线位置装表计量、接至现场各施工地点并自行承担相关费用。</w:t>
      </w:r>
    </w:p>
    <w:p w14:paraId="43B85B0E">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2.5 资金来源证明及支付担保</w:t>
      </w:r>
    </w:p>
    <w:p w14:paraId="6059843A">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发包人提供资金来源证明的期限要求：</w:t>
      </w:r>
      <w:r>
        <w:rPr>
          <w:rFonts w:hint="eastAsia" w:ascii="仿宋" w:hAnsi="仿宋" w:eastAsia="仿宋" w:cs="仿宋"/>
          <w:color w:val="auto"/>
          <w:kern w:val="0"/>
          <w:sz w:val="24"/>
          <w:szCs w:val="24"/>
          <w:highlight w:val="none"/>
          <w:u w:val="single"/>
        </w:rPr>
        <w:t>无  </w:t>
      </w:r>
      <w:r>
        <w:rPr>
          <w:rFonts w:hint="eastAsia" w:ascii="仿宋" w:hAnsi="仿宋" w:eastAsia="仿宋" w:cs="仿宋"/>
          <w:color w:val="auto"/>
          <w:kern w:val="0"/>
          <w:sz w:val="24"/>
          <w:szCs w:val="24"/>
          <w:highlight w:val="none"/>
        </w:rPr>
        <w:t>。</w:t>
      </w:r>
    </w:p>
    <w:p w14:paraId="16A3CF0F">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发包人是否提供支付担保：</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468F751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发包人提供支付担保的形式：</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59BE8635">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93" w:name="_Toc351203635"/>
      <w:bookmarkEnd w:id="93"/>
      <w:r>
        <w:rPr>
          <w:rFonts w:hint="eastAsia" w:ascii="仿宋" w:hAnsi="仿宋" w:eastAsia="仿宋" w:cs="仿宋"/>
          <w:b/>
          <w:bCs/>
          <w:color w:val="auto"/>
          <w:kern w:val="0"/>
          <w:sz w:val="24"/>
          <w:szCs w:val="24"/>
          <w:highlight w:val="none"/>
        </w:rPr>
        <w:t>3</w:t>
      </w:r>
      <w:bookmarkStart w:id="94" w:name="_Toc296503158"/>
      <w:bookmarkEnd w:id="94"/>
      <w:bookmarkStart w:id="95" w:name="_Toc296347157"/>
      <w:bookmarkEnd w:id="95"/>
      <w:bookmarkStart w:id="96" w:name="_Toc296346659"/>
      <w:bookmarkEnd w:id="96"/>
      <w:bookmarkStart w:id="97" w:name="_Toc296890986"/>
      <w:bookmarkEnd w:id="97"/>
      <w:bookmarkStart w:id="98" w:name="_Toc292559868"/>
      <w:bookmarkEnd w:id="98"/>
      <w:bookmarkStart w:id="99" w:name="_Toc297120458"/>
      <w:bookmarkEnd w:id="99"/>
      <w:bookmarkStart w:id="100" w:name="_Toc296891198"/>
      <w:bookmarkEnd w:id="100"/>
      <w:bookmarkStart w:id="101" w:name="_Toc297048344"/>
      <w:bookmarkEnd w:id="101"/>
      <w:bookmarkStart w:id="102" w:name="_Toc296944497"/>
      <w:bookmarkEnd w:id="102"/>
      <w:bookmarkStart w:id="103" w:name="_Toc292559363"/>
      <w:bookmarkEnd w:id="103"/>
      <w:r>
        <w:rPr>
          <w:rFonts w:hint="eastAsia" w:ascii="仿宋" w:hAnsi="仿宋" w:eastAsia="仿宋" w:cs="仿宋"/>
          <w:b/>
          <w:bCs/>
          <w:color w:val="auto"/>
          <w:kern w:val="0"/>
          <w:sz w:val="24"/>
          <w:szCs w:val="24"/>
          <w:highlight w:val="none"/>
        </w:rPr>
        <w:t>. 承包人</w:t>
      </w:r>
    </w:p>
    <w:p w14:paraId="5A407D90">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承包人的一般义务</w:t>
      </w:r>
    </w:p>
    <w:p w14:paraId="52F63ED4">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（5）承包人提交的竣工资料的内容：</w:t>
      </w:r>
      <w:r>
        <w:rPr>
          <w:rFonts w:hint="eastAsia" w:ascii="仿宋" w:hAnsi="仿宋" w:eastAsia="仿宋" w:cs="仿宋"/>
          <w:color w:val="auto"/>
          <w:kern w:val="0"/>
          <w:sz w:val="24"/>
          <w:szCs w:val="24"/>
          <w:highlight w:val="none"/>
          <w:u w:val="single"/>
        </w:rPr>
        <w:t>施工技术管理文件；产品质量证明文件；检验和检测报告；施工记录；检验批质量验收记录；竣工图；工程结算书及相关支撑资料；房屋使用说明书；房屋工程质量保修书）。</w:t>
      </w:r>
    </w:p>
    <w:p w14:paraId="4D65899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承包人提交的竣工资料的套数：</w:t>
      </w:r>
      <w:r>
        <w:rPr>
          <w:rFonts w:hint="eastAsia" w:ascii="仿宋" w:hAnsi="仿宋" w:eastAsia="仿宋" w:cs="仿宋"/>
          <w:color w:val="auto"/>
          <w:kern w:val="0"/>
          <w:sz w:val="24"/>
          <w:szCs w:val="24"/>
          <w:highlight w:val="none"/>
          <w:u w:val="single"/>
        </w:rPr>
        <w:t>肆套 ；</w:t>
      </w:r>
    </w:p>
    <w:p w14:paraId="0F4F48C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承包人提交的竣工资料的费用承担：</w:t>
      </w:r>
      <w:r>
        <w:rPr>
          <w:rFonts w:hint="eastAsia" w:ascii="仿宋" w:hAnsi="仿宋" w:eastAsia="仿宋" w:cs="仿宋"/>
          <w:color w:val="auto"/>
          <w:kern w:val="0"/>
          <w:sz w:val="24"/>
          <w:szCs w:val="24"/>
          <w:highlight w:val="none"/>
          <w:u w:val="single"/>
        </w:rPr>
        <w:t>承包人自行承担  ；</w:t>
      </w:r>
    </w:p>
    <w:p w14:paraId="557203A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承包人提交的竣工资料移交时间：</w:t>
      </w:r>
      <w:r>
        <w:rPr>
          <w:rFonts w:hint="eastAsia" w:ascii="仿宋" w:hAnsi="仿宋" w:eastAsia="仿宋" w:cs="仿宋"/>
          <w:color w:val="auto"/>
          <w:kern w:val="0"/>
          <w:sz w:val="24"/>
          <w:szCs w:val="24"/>
          <w:highlight w:val="none"/>
          <w:u w:val="single"/>
        </w:rPr>
        <w:t>   承包人应在竣工验收合格后 28 天内向发包人移交竣工资料  。</w:t>
      </w:r>
    </w:p>
    <w:p w14:paraId="5AAF2E4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承包人提交的竣工资料形式：</w:t>
      </w:r>
      <w:r>
        <w:rPr>
          <w:rFonts w:hint="eastAsia" w:ascii="仿宋" w:hAnsi="仿宋" w:eastAsia="仿宋" w:cs="仿宋"/>
          <w:color w:val="auto"/>
          <w:kern w:val="0"/>
          <w:sz w:val="24"/>
          <w:szCs w:val="24"/>
          <w:highlight w:val="none"/>
          <w:u w:val="single"/>
        </w:rPr>
        <w:t>提供纸质文件及相关信息电子文件及影像文件。</w:t>
      </w:r>
    </w:p>
    <w:p w14:paraId="7A53DAEC">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color w:val="auto"/>
          <w:kern w:val="0"/>
          <w:sz w:val="24"/>
          <w:szCs w:val="24"/>
          <w:highlight w:val="none"/>
        </w:rPr>
        <w:t>（6）承包人应履行的其他义务：</w:t>
      </w:r>
      <w:r>
        <w:rPr>
          <w:rFonts w:hint="eastAsia" w:ascii="仿宋" w:hAnsi="仿宋" w:eastAsia="仿宋" w:cs="仿宋"/>
          <w:bCs/>
          <w:color w:val="auto"/>
          <w:kern w:val="0"/>
          <w:sz w:val="24"/>
          <w:szCs w:val="24"/>
          <w:highlight w:val="none"/>
          <w:u w:val="single"/>
        </w:rPr>
        <w:t>1、承包人应加强施工现场安全保密教育管理，督促施工人员在划定区域施工，不得在</w:t>
      </w:r>
      <w:r>
        <w:rPr>
          <w:rFonts w:hint="eastAsia" w:ascii="仿宋" w:hAnsi="仿宋" w:eastAsia="仿宋" w:cs="仿宋"/>
          <w:bCs/>
          <w:color w:val="auto"/>
          <w:kern w:val="0"/>
          <w:sz w:val="24"/>
          <w:szCs w:val="24"/>
          <w:highlight w:val="none"/>
          <w:u w:val="single"/>
          <w:lang w:val="en-US" w:eastAsia="zh-CN"/>
        </w:rPr>
        <w:t>办公楼</w:t>
      </w:r>
      <w:r>
        <w:rPr>
          <w:rFonts w:hint="eastAsia" w:ascii="仿宋" w:hAnsi="仿宋" w:eastAsia="仿宋" w:cs="仿宋"/>
          <w:bCs/>
          <w:color w:val="auto"/>
          <w:kern w:val="0"/>
          <w:sz w:val="24"/>
          <w:szCs w:val="24"/>
          <w:highlight w:val="none"/>
          <w:u w:val="single"/>
        </w:rPr>
        <w:t>内随意走动，拍照留影，切实加强保密监管。</w:t>
      </w:r>
    </w:p>
    <w:p w14:paraId="3A97A8D1">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2、施工相关资料不得随意在互联网传播。承包人加强施工人员安全管理，施工现场严格禁烟，禁止人员喝酒打牌赌牌，对施工人员安全负全责，按规定要求为进场人员购买保险，施工中发生的一切安全问题均与</w:t>
      </w:r>
      <w:r>
        <w:rPr>
          <w:rFonts w:hint="eastAsia" w:ascii="仿宋" w:hAnsi="仿宋" w:eastAsia="仿宋" w:cs="仿宋"/>
          <w:bCs/>
          <w:color w:val="auto"/>
          <w:kern w:val="0"/>
          <w:sz w:val="24"/>
          <w:szCs w:val="24"/>
          <w:highlight w:val="none"/>
          <w:u w:val="single"/>
          <w:lang w:val="en-US" w:eastAsia="zh-CN"/>
        </w:rPr>
        <w:t>办公楼</w:t>
      </w:r>
      <w:r>
        <w:rPr>
          <w:rFonts w:hint="eastAsia" w:ascii="仿宋" w:hAnsi="仿宋" w:eastAsia="仿宋" w:cs="仿宋"/>
          <w:bCs/>
          <w:color w:val="auto"/>
          <w:kern w:val="0"/>
          <w:sz w:val="24"/>
          <w:szCs w:val="24"/>
          <w:highlight w:val="none"/>
          <w:u w:val="single"/>
        </w:rPr>
        <w:t>无关，由承包人担负相应责任。每出现一次安全问题，处罚承包方 5000 元并同步扣除履约保证金。</w:t>
      </w:r>
    </w:p>
    <w:p w14:paraId="3AFC6643">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3、承包人应当按照与工人书面约定或依法制定的工资支付周期，足额支付农民工工资。不得以任何理由拖欠农民工工资，若在施工过程中由于承包人拖欠工资对发包人造成不良影响，每发现一次处罚 5000 元并同步扣除履约保证金。</w:t>
      </w:r>
    </w:p>
    <w:p w14:paraId="0A707FF4">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1）图纸核查、补遗和深化工作：开工前承包人应对施工图纸进行认真核查，积极配合发包人组织的施工图纸交底及会审工作，指出图纸上任何不符合施工常规、惯例或规范之处，以及设计图纸中错、漏、碰问题，并做好各系统管线的综合平衡工作，如因承包人未能在施工该道工序前 10 天协调解决好此类矛盾、问题而造成工程费用增加和工期损失，承包人承担全部责任。施工过程中，若发现施工图中出现错误或明显不合理的情况，承包人应在该分项工程开工前 30 日通知发包人，并提出相应的处理方案，经发包人同意后实施，如：施工图纸未标明，但明显属于使用功能需要的、施工（相关）规范有要求的或明显影响美观效果的，承包人有责任和义务自行完善。</w:t>
      </w:r>
    </w:p>
    <w:p w14:paraId="1C7F6482">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如果任何明显属于本工程的承包范围，且未以文字形式明确约定为属于任何专业分包人的工作范围，也未在本合同中以文字形式明确约定为属于承包人自行完成的工作范围，此类工作也应由承包人自行完成。</w:t>
      </w:r>
    </w:p>
    <w:p w14:paraId="7B45335B">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发包人就施工场地基础情况、各类隐蔽管线和设施提供资料后，承包人应当独立尽职调查，包括向有关的市政部门、管线监管部门进行调查或对现场详细勘查等，以获得全部真实资料。</w:t>
      </w:r>
    </w:p>
    <w:p w14:paraId="38AB7D18">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由承包人负责完成的二次深化设计文件属于合同条款第1.6.4项约定的承包人提供的文件，承包人应按照专用合同条款第1.6.4项约定的期限和数量提交，由此发生的设计、施工等相关费用被认为已经包括在承包人的签约合同价（中标价）中。</w:t>
      </w:r>
    </w:p>
    <w:p w14:paraId="32E932A8">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2）编制切实可行的施工组织设计：签订工程承包合同 14 日内，承包人应提供细化后的施工组织设计，报发包人及监理单位审批，施工组织设计应包括全部设备、材料、成品、半成品等需求供应进场计划，人员安排、质保体系、安全文明施工措施、保密措施、施工机械设备配置情况，以及施工现场优化布置等内容。发包人接到监理报来的施工组织设计（各工期接点不得迟于合同工期接点规定）之日起 5 日内组织审核批准或提出修改意见，因施工组织设计变化引起的经费增减，结算时该部分价款不再调整。承包人不按时送审符合要求的施工组织设计，造成发包人无法判断工程进展顺利与否，发包人可拒付相应部分工程进度款，责任由承包人承担。</w:t>
      </w:r>
    </w:p>
    <w:p w14:paraId="5FF29ED3">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根据项目质量目标和质量保证体系，协助、要求和督促各专业承包人建立起完善的专业工程质量目标和质量保证体系，将各专业承包人纳入统一的质量管理和保证体系，确保质量体系的有效运行，并定期检查质量保证体系的运行情况。</w:t>
      </w:r>
    </w:p>
    <w:p w14:paraId="5445061C">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制订质量通病预防及纠正措施，实现对通病的预控，进行有针对性的质量会诊、质量讲评；质量的控制包括对深化设计和施工详图设计图纸的质量控制，以及施工方案、材料设备、现场施工、工程资料的质量控制等各个方面。</w:t>
      </w:r>
    </w:p>
    <w:p w14:paraId="74097E83">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3）工程现场管理方面：承包人须对本合同下的整个工程负责，对整个现场的施工组织和施工方案的适用性、稳定性和安全性负全面责任，包括专业分包人、其他承包人工作或工程；并对在施工现场或者附近实施与合同工程有关的其他工作的独立承包人履行管理、协调、配合、照管和服务义务。</w:t>
      </w:r>
    </w:p>
    <w:p w14:paraId="64A73FD8">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承包人应参加本工程相关各类施工协调、配合会，对交叉施工引起的问题，有义务进行配合协商解决，服从发包人及现场总监的决定；应制定相应的管理办法保证承包人、专业分包人和其他承包人都能遵照执行，以确保现场始终处于整洁状态；承包人制定的管理办法须经过监理人的审批。</w:t>
      </w:r>
    </w:p>
    <w:p w14:paraId="55994148">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承包人须做好施工记录，隐蔽工程记录，汇集施工技术资料，包括摄影、录像资料。负责做好施工现场安全保卫和施工现场的组织管理工作，创建文明施工工地及标准化管理。</w:t>
      </w:r>
    </w:p>
    <w:p w14:paraId="4EFEEC33">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4）协调配合方面：承包人在施工中的问题应本着“文来文去”的原则。承包人发文应有标准固定格式，规范的文件编号，由项目经理签署并报监理单位审核后，报发包人代表签署方为有效。所有由监理人发给承包人的指示，如涉及专业分包人和其他承包人的工作或工程，承包人需及时转发，以确保监理人的指示能及时得到落实。</w:t>
      </w:r>
    </w:p>
    <w:p w14:paraId="49E9F24B">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承包人全面负责工程施工质量，并对区域内分包单位施工质量实行全过程、全方位的监督管理；全面负责工程的整体进度，并积极主动的了解指定分包人和其他投标人的工程细则，尤其是影响合同文件履行的有关项目，主动地要求各分包人提供施工程序及时间表，对不同单位施工矛盾的地方做出协调，主动地找出解决办法。严格程序控制和过程控制，同样使各专业承包人的专业工程质量实现“过程精品”；对各专业承包人严格质量管理，严格实行样板制、三检制和“一案三工序”，严格实行工序交接制度；最大限度地协调好各专业承包人的立体交叉作业和正确的工作衔接。</w:t>
      </w:r>
    </w:p>
    <w:p w14:paraId="723F699E">
      <w:pPr>
        <w:widowControl/>
        <w:shd w:val="clear" w:color="auto" w:fill="FFFFFF"/>
        <w:spacing w:before="100" w:beforeAutospacing="1" w:after="100" w:afterAutospacing="1" w:line="315" w:lineRule="atLeast"/>
        <w:ind w:firstLine="6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积极主动对各专业承包人进行服务与支持，协助其解决施工过程中的困难，支持其与工程相关的工作。根据各专业承包人的作业内容主次不同，合理分配现场各项资源（包括场地）和机械设备，合理安排施工顺序，确保关键施工线路得以保障。当不同专业之间交叉施工发生矛盾时，优先保证关键线路，并处理好各承包人的利益，保证总体施工时正常进行。如果承包人与分包人在施工配合的工序、优先使用设备权等方面发生争议，则该等争议由发包人负责全权解释和解决，承包人应当服从发包人的指令。协助、检查、督促各专业承包人做好工程资料管理和竣工图、竣工资料的工作，要求竣工图、竣工资料与工程竣工同步。</w:t>
      </w:r>
    </w:p>
    <w:p w14:paraId="795DDC43">
      <w:pPr>
        <w:widowControl/>
        <w:shd w:val="clear" w:color="auto" w:fill="FFFFFF"/>
        <w:spacing w:before="100" w:beforeAutospacing="1" w:after="100" w:afterAutospacing="1" w:line="315" w:lineRule="atLeast"/>
        <w:ind w:firstLine="600"/>
        <w:rPr>
          <w:rFonts w:ascii="仿宋" w:hAnsi="仿宋" w:eastAsia="仿宋" w:cs="仿宋"/>
          <w:b/>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对竣工资料进行统一整理汇总，协调各分包单位的施工试验及监督有见证取样送检工作；对本工程工地范围内作全面的看管、防盗窃及破坏，包括在工地内专业分包人、供应商和其他承包人的设备、材料和工程等。</w:t>
      </w:r>
    </w:p>
    <w:p w14:paraId="0407996E">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3.2 项目经理</w:t>
      </w:r>
    </w:p>
    <w:p w14:paraId="25FB971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 项目经理：</w:t>
      </w:r>
    </w:p>
    <w:p w14:paraId="3FC5AB5A">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BB71D30">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身份证号：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53B345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建造师执业资格等级：</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1B12C33">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建造师注册证书号：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35E6743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建造师执业印章号：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899E56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安全生产考核合格证书号：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1E22AEA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42B8BFCC">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CCD23B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1D89B2C">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承包人对项目经理的授权范围如下：</w:t>
      </w:r>
      <w:r>
        <w:rPr>
          <w:rFonts w:hint="eastAsia" w:ascii="仿宋" w:hAnsi="仿宋" w:eastAsia="仿宋" w:cs="仿宋"/>
          <w:color w:val="auto"/>
          <w:kern w:val="0"/>
          <w:sz w:val="24"/>
          <w:szCs w:val="24"/>
          <w:highlight w:val="none"/>
          <w:u w:val="single"/>
        </w:rPr>
        <w:t>按合同的约定组织工程施工  </w:t>
      </w:r>
      <w:r>
        <w:rPr>
          <w:rFonts w:hint="eastAsia" w:ascii="仿宋" w:hAnsi="仿宋" w:eastAsia="仿宋" w:cs="仿宋"/>
          <w:color w:val="auto"/>
          <w:kern w:val="0"/>
          <w:sz w:val="24"/>
          <w:szCs w:val="24"/>
          <w:highlight w:val="none"/>
        </w:rPr>
        <w:t>。</w:t>
      </w:r>
    </w:p>
    <w:p w14:paraId="4E2B3DCD">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kern w:val="0"/>
          <w:sz w:val="24"/>
          <w:szCs w:val="24"/>
          <w:highlight w:val="none"/>
          <w:u w:val="single"/>
        </w:rPr>
        <w:t>每周不少于6 天，每天不少于8 小时，在本工程现场工作，且必须参加每周召开的例会（有事须书面请假，需发包人书面认可）。如发现项目经理不在现场，每次罚 2000 元整，连续 5 天不在现场，发包人有权要求更换不称职的项目经理，并追究违约责任，发包人有权扣除 2 万元违约金并报工程业务主管部门备案。项目经理考勤方法为发包人组织考勤考核。</w:t>
      </w:r>
    </w:p>
    <w:p w14:paraId="5D38F954">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承包人未提交劳动合同，以及没有为项目经理缴纳社会保险证明的违约责任：承包人须向发包人支付 3 万元违约金，并限期提交劳动合同并补缴社会保险。</w:t>
      </w:r>
    </w:p>
    <w:p w14:paraId="4FABC84C">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项目经理未经批准，擅自离开施工现场的违约责任：</w:t>
      </w:r>
      <w:r>
        <w:rPr>
          <w:rFonts w:hint="eastAsia" w:ascii="仿宋" w:hAnsi="仿宋" w:eastAsia="仿宋" w:cs="仿宋"/>
          <w:color w:val="auto"/>
          <w:kern w:val="0"/>
          <w:sz w:val="24"/>
          <w:szCs w:val="24"/>
          <w:highlight w:val="none"/>
          <w:u w:val="single"/>
        </w:rPr>
        <w:t>承包人须向发包人支付 1 万元/次违约金，并承担上述违约给发包人造成的一切损失。</w:t>
      </w:r>
    </w:p>
    <w:p w14:paraId="7E42EBBD">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3.2.3 承包人擅自更换项目经理的违约责任：</w:t>
      </w:r>
      <w:r>
        <w:rPr>
          <w:rFonts w:hint="eastAsia" w:ascii="仿宋" w:hAnsi="仿宋" w:eastAsia="仿宋" w:cs="仿宋"/>
          <w:color w:val="auto"/>
          <w:kern w:val="0"/>
          <w:sz w:val="24"/>
          <w:szCs w:val="24"/>
          <w:highlight w:val="none"/>
          <w:u w:val="single"/>
        </w:rPr>
        <w:t>承包人须向发包人合同总价1%的违约金，并承担上述违约给发包人造成的一切损失。</w:t>
      </w:r>
    </w:p>
    <w:p w14:paraId="6D1E420C">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3.2.4 承包人无正当理由拒绝更换项目经理的违约责任：</w:t>
      </w:r>
      <w:r>
        <w:rPr>
          <w:rFonts w:hint="eastAsia" w:ascii="仿宋" w:hAnsi="仿宋" w:eastAsia="仿宋" w:cs="仿宋"/>
          <w:color w:val="auto"/>
          <w:kern w:val="0"/>
          <w:sz w:val="24"/>
          <w:szCs w:val="24"/>
          <w:highlight w:val="none"/>
          <w:u w:val="single"/>
        </w:rPr>
        <w:t>承包人须向发包人支付 1万元/次违约金，并承担上述违约给发包人造成的一切损失。</w:t>
      </w:r>
    </w:p>
    <w:p w14:paraId="02D8FE03">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3.3 承包人人员</w:t>
      </w:r>
    </w:p>
    <w:p w14:paraId="37C0142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承包人提交项目管理机构及施工现场管理人员安排报告的期限：</w:t>
      </w:r>
      <w:r>
        <w:rPr>
          <w:rFonts w:hint="eastAsia" w:ascii="仿宋" w:hAnsi="仿宋" w:eastAsia="仿宋" w:cs="仿宋"/>
          <w:color w:val="auto"/>
          <w:kern w:val="0"/>
          <w:sz w:val="24"/>
          <w:szCs w:val="24"/>
          <w:highlight w:val="none"/>
          <w:u w:val="single"/>
        </w:rPr>
        <w:t>  接到开工通知3日内     </w:t>
      </w:r>
      <w:r>
        <w:rPr>
          <w:rFonts w:hint="eastAsia" w:ascii="仿宋" w:hAnsi="仿宋" w:eastAsia="仿宋" w:cs="仿宋"/>
          <w:color w:val="auto"/>
          <w:kern w:val="0"/>
          <w:sz w:val="24"/>
          <w:szCs w:val="24"/>
          <w:highlight w:val="none"/>
        </w:rPr>
        <w:t>。</w:t>
      </w:r>
    </w:p>
    <w:p w14:paraId="14E4B1B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3.3.2承包人无正当理由拒绝撤换主要施工管理人员的违约责任：</w:t>
      </w:r>
      <w:r>
        <w:rPr>
          <w:rFonts w:hint="eastAsia" w:ascii="仿宋" w:hAnsi="仿宋" w:eastAsia="仿宋" w:cs="仿宋"/>
          <w:color w:val="auto"/>
          <w:kern w:val="0"/>
          <w:sz w:val="24"/>
          <w:szCs w:val="24"/>
          <w:highlight w:val="none"/>
          <w:u w:val="single"/>
        </w:rPr>
        <w:t>执行通用条款。    </w:t>
      </w:r>
    </w:p>
    <w:p w14:paraId="2D46DAC8">
      <w:pPr>
        <w:widowControl/>
        <w:shd w:val="clear" w:color="auto" w:fill="FFFFFF"/>
        <w:spacing w:before="100" w:beforeAutospacing="1" w:after="100" w:afterAutospacing="1" w:line="357" w:lineRule="atLeast"/>
        <w:ind w:firstLine="720" w:firstLineChars="3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3.3.3 承包人主要施工管理人员离开施工现场的批准要求：</w:t>
      </w:r>
      <w:r>
        <w:rPr>
          <w:rFonts w:hint="eastAsia" w:ascii="仿宋" w:hAnsi="仿宋" w:eastAsia="仿宋" w:cs="仿宋"/>
          <w:color w:val="auto"/>
          <w:kern w:val="0"/>
          <w:sz w:val="24"/>
          <w:szCs w:val="24"/>
          <w:highlight w:val="none"/>
          <w:u w:val="single"/>
        </w:rPr>
        <w:t>承包人须向发包人支付 1 万元/次违约金，并承担上述违约给发包人造成的一切损失。</w:t>
      </w:r>
    </w:p>
    <w:p w14:paraId="5018E111">
      <w:pPr>
        <w:widowControl/>
        <w:shd w:val="clear" w:color="auto" w:fill="FFFFFF"/>
        <w:spacing w:before="100" w:beforeAutospacing="1" w:after="100" w:afterAutospacing="1" w:line="357" w:lineRule="atLeast"/>
        <w:ind w:firstLine="720" w:firstLineChars="3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3.3.4 承包人主要施工管理人员离开施工现场的批准要求：</w:t>
      </w:r>
      <w:r>
        <w:rPr>
          <w:rFonts w:hint="eastAsia" w:ascii="仿宋" w:hAnsi="仿宋" w:eastAsia="仿宋" w:cs="仿宋"/>
          <w:color w:val="auto"/>
          <w:kern w:val="0"/>
          <w:sz w:val="24"/>
          <w:szCs w:val="24"/>
          <w:highlight w:val="none"/>
          <w:u w:val="single"/>
        </w:rPr>
        <w:t xml:space="preserve"> 由发包方统一认可后方可离开。</w:t>
      </w:r>
    </w:p>
    <w:p w14:paraId="7E39B795">
      <w:pPr>
        <w:widowControl/>
        <w:shd w:val="clear" w:color="auto" w:fill="FFFFFF"/>
        <w:spacing w:before="100" w:beforeAutospacing="1" w:after="100" w:afterAutospacing="1" w:line="357" w:lineRule="atLeast"/>
        <w:ind w:firstLine="720" w:firstLineChars="3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w:t>
      </w:r>
      <w:r>
        <w:rPr>
          <w:rFonts w:hint="eastAsia" w:ascii="仿宋" w:hAnsi="仿宋" w:eastAsia="仿宋" w:cs="仿宋"/>
          <w:color w:val="auto"/>
          <w:kern w:val="0"/>
          <w:sz w:val="24"/>
          <w:szCs w:val="24"/>
          <w:highlight w:val="none"/>
          <w:u w:val="none"/>
        </w:rPr>
        <w:t>.3.5 承包人擅自更换主要施工管理人员的违约责任：</w:t>
      </w:r>
      <w:r>
        <w:rPr>
          <w:rFonts w:hint="eastAsia" w:ascii="仿宋" w:hAnsi="仿宋" w:eastAsia="仿宋" w:cs="仿宋"/>
          <w:color w:val="auto"/>
          <w:kern w:val="0"/>
          <w:sz w:val="24"/>
          <w:szCs w:val="24"/>
          <w:highlight w:val="none"/>
          <w:u w:val="single"/>
        </w:rPr>
        <w:t>承包人须向发包人支付 1 万元/次·人违约金，并承担上述违约给发包人造成的一切损失。</w:t>
      </w:r>
    </w:p>
    <w:p w14:paraId="295FE64D">
      <w:pPr>
        <w:widowControl/>
        <w:shd w:val="clear" w:color="auto" w:fill="FFFFFF"/>
        <w:spacing w:before="100" w:beforeAutospacing="1" w:after="100" w:afterAutospacing="1" w:line="357" w:lineRule="atLeast"/>
        <w:ind w:firstLine="720" w:firstLineChars="3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承包人主要施工管理人员擅自离开施工现场的违约责任：承包人须向发包人支付 1 万元/次·人违约金，并承担上述违约给发包人造成的一切损失。</w:t>
      </w:r>
    </w:p>
    <w:p w14:paraId="444FE3D5">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3</w:t>
      </w:r>
      <w:bookmarkStart w:id="104" w:name="_Toc297048345"/>
      <w:bookmarkEnd w:id="104"/>
      <w:bookmarkStart w:id="105" w:name="_Toc292559869"/>
      <w:bookmarkEnd w:id="105"/>
      <w:bookmarkStart w:id="106" w:name="_Toc303539102"/>
      <w:bookmarkEnd w:id="106"/>
      <w:bookmarkStart w:id="107" w:name="_Toc292559364"/>
      <w:bookmarkEnd w:id="107"/>
      <w:bookmarkStart w:id="108" w:name="_Toc296890987"/>
      <w:bookmarkEnd w:id="108"/>
      <w:bookmarkStart w:id="109" w:name="_Toc296346660"/>
      <w:bookmarkEnd w:id="109"/>
      <w:bookmarkStart w:id="110" w:name="_Toc296503159"/>
      <w:bookmarkEnd w:id="110"/>
      <w:bookmarkStart w:id="111" w:name="_Toc300934945"/>
      <w:bookmarkEnd w:id="111"/>
      <w:bookmarkStart w:id="112" w:name="_Toc297120459"/>
      <w:bookmarkEnd w:id="112"/>
      <w:bookmarkStart w:id="113" w:name="_Toc296944498"/>
      <w:bookmarkEnd w:id="113"/>
      <w:bookmarkStart w:id="114" w:name="_Toc312677988"/>
      <w:bookmarkEnd w:id="114"/>
      <w:bookmarkStart w:id="115" w:name="_Toc304295523"/>
      <w:bookmarkEnd w:id="115"/>
      <w:bookmarkStart w:id="116" w:name="_Toc296347158"/>
      <w:bookmarkEnd w:id="116"/>
      <w:bookmarkStart w:id="117" w:name="_Toc296891199"/>
      <w:bookmarkEnd w:id="117"/>
      <w:bookmarkStart w:id="118" w:name="_Toc297216151"/>
      <w:bookmarkEnd w:id="118"/>
      <w:bookmarkStart w:id="119" w:name="_Toc297123492"/>
      <w:bookmarkEnd w:id="119"/>
      <w:r>
        <w:rPr>
          <w:rFonts w:hint="eastAsia" w:ascii="仿宋" w:hAnsi="仿宋" w:eastAsia="仿宋" w:cs="仿宋"/>
          <w:b/>
          <w:bCs/>
          <w:color w:val="auto"/>
          <w:kern w:val="0"/>
          <w:sz w:val="24"/>
          <w:szCs w:val="24"/>
          <w:highlight w:val="none"/>
        </w:rPr>
        <w:t>.5 分包</w:t>
      </w:r>
    </w:p>
    <w:p w14:paraId="3333EAF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bookmarkStart w:id="120" w:name="_Toc292559870"/>
      <w:bookmarkEnd w:id="120"/>
      <w:bookmarkStart w:id="121" w:name="_Toc318581158"/>
      <w:bookmarkEnd w:id="121"/>
      <w:bookmarkStart w:id="122" w:name="_Toc297216152"/>
      <w:bookmarkEnd w:id="122"/>
      <w:bookmarkStart w:id="123" w:name="_Toc296890988"/>
      <w:bookmarkEnd w:id="123"/>
      <w:bookmarkStart w:id="124" w:name="_Toc297123493"/>
      <w:bookmarkEnd w:id="124"/>
      <w:bookmarkStart w:id="125" w:name="_Toc297048346"/>
      <w:bookmarkEnd w:id="125"/>
      <w:bookmarkStart w:id="126" w:name="_Toc296346661"/>
      <w:bookmarkEnd w:id="126"/>
      <w:bookmarkStart w:id="127" w:name="_Toc296944499"/>
      <w:bookmarkEnd w:id="127"/>
      <w:bookmarkStart w:id="128" w:name="_Toc303539103"/>
      <w:bookmarkEnd w:id="128"/>
      <w:bookmarkStart w:id="129" w:name="_Toc292559365"/>
      <w:bookmarkEnd w:id="129"/>
      <w:bookmarkStart w:id="130" w:name="_Toc300934946"/>
      <w:bookmarkEnd w:id="130"/>
      <w:bookmarkStart w:id="131" w:name="_Toc296347159"/>
      <w:bookmarkEnd w:id="131"/>
      <w:bookmarkStart w:id="132" w:name="_Toc296891200"/>
      <w:bookmarkEnd w:id="132"/>
      <w:bookmarkStart w:id="133" w:name="_Toc297120460"/>
      <w:bookmarkEnd w:id="133"/>
      <w:bookmarkStart w:id="134" w:name="_Toc296503160"/>
      <w:bookmarkEnd w:id="134"/>
      <w:bookmarkStart w:id="135" w:name="_Toc304295524"/>
      <w:bookmarkEnd w:id="135"/>
      <w:bookmarkStart w:id="136" w:name="_Toc312677989"/>
      <w:bookmarkEnd w:id="136"/>
      <w:r>
        <w:rPr>
          <w:rFonts w:hint="eastAsia" w:ascii="仿宋" w:hAnsi="仿宋" w:eastAsia="仿宋" w:cs="仿宋"/>
          <w:color w:val="auto"/>
          <w:kern w:val="0"/>
          <w:sz w:val="24"/>
          <w:szCs w:val="24"/>
          <w:highlight w:val="none"/>
        </w:rPr>
        <w:t>.5.1 分包的一般约定</w:t>
      </w:r>
    </w:p>
    <w:p w14:paraId="5CA157C4">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禁止分包的工程包括：</w:t>
      </w:r>
      <w:r>
        <w:rPr>
          <w:rFonts w:hint="eastAsia" w:ascii="仿宋" w:hAnsi="仿宋" w:eastAsia="仿宋" w:cs="仿宋"/>
          <w:color w:val="auto"/>
          <w:kern w:val="0"/>
          <w:sz w:val="24"/>
          <w:szCs w:val="24"/>
          <w:highlight w:val="none"/>
          <w:u w:val="single"/>
        </w:rPr>
        <w:t>合同内所有施工内容。</w:t>
      </w:r>
    </w:p>
    <w:p w14:paraId="694866F7">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一经发现出现分包现象，发包人有权终止合同，同步扣除履约保证金。期间出现的一切损失均由承包人承担。</w:t>
      </w:r>
    </w:p>
    <w:p w14:paraId="5197276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主体结构、关键性工作的范围：</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bookmarkStart w:id="137" w:name="_Toc297123494"/>
      <w:bookmarkEnd w:id="137"/>
      <w:bookmarkStart w:id="138" w:name="_Toc296503161"/>
      <w:bookmarkEnd w:id="138"/>
      <w:bookmarkStart w:id="139" w:name="_Toc296347160"/>
      <w:bookmarkEnd w:id="139"/>
      <w:bookmarkStart w:id="140" w:name="_Toc296944500"/>
      <w:bookmarkEnd w:id="140"/>
      <w:bookmarkStart w:id="141" w:name="_Toc296346662"/>
      <w:bookmarkEnd w:id="141"/>
      <w:bookmarkStart w:id="142" w:name="_Toc297216153"/>
      <w:bookmarkEnd w:id="142"/>
      <w:bookmarkStart w:id="143" w:name="_Toc300934947"/>
      <w:bookmarkEnd w:id="143"/>
      <w:bookmarkStart w:id="144" w:name="_Toc297120461"/>
      <w:bookmarkEnd w:id="144"/>
      <w:bookmarkStart w:id="145" w:name="_Toc304295525"/>
      <w:bookmarkEnd w:id="145"/>
      <w:bookmarkStart w:id="146" w:name="_Toc297048347"/>
      <w:bookmarkEnd w:id="146"/>
      <w:bookmarkStart w:id="147" w:name="_Toc303539104"/>
      <w:bookmarkEnd w:id="147"/>
      <w:bookmarkStart w:id="148" w:name="_Toc296890989"/>
      <w:bookmarkEnd w:id="148"/>
      <w:bookmarkStart w:id="149" w:name="_Toc296891201"/>
      <w:bookmarkEnd w:id="149"/>
    </w:p>
    <w:p w14:paraId="13D3DCE6">
      <w:pPr>
        <w:widowControl/>
        <w:shd w:val="clear" w:color="auto" w:fill="FFFFFF"/>
        <w:spacing w:before="100" w:beforeAutospacing="1" w:after="100" w:afterAutospacing="1" w:line="315" w:lineRule="atLeas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3</w:t>
      </w:r>
      <w:bookmarkStart w:id="150" w:name="_Toc318581159"/>
      <w:bookmarkEnd w:id="150"/>
      <w:bookmarkStart w:id="151" w:name="_Toc312677990"/>
      <w:bookmarkEnd w:id="151"/>
      <w:r>
        <w:rPr>
          <w:rFonts w:hint="eastAsia" w:ascii="仿宋" w:hAnsi="仿宋" w:eastAsia="仿宋" w:cs="仿宋"/>
          <w:color w:val="auto"/>
          <w:kern w:val="0"/>
          <w:sz w:val="24"/>
          <w:szCs w:val="24"/>
          <w:highlight w:val="none"/>
        </w:rPr>
        <w:t>.5.2分包的确定</w:t>
      </w:r>
    </w:p>
    <w:p w14:paraId="5B7B0173">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允许分包的专业工程包括：</w:t>
      </w:r>
      <w:r>
        <w:rPr>
          <w:rFonts w:hint="eastAsia" w:ascii="仿宋" w:hAnsi="仿宋" w:eastAsia="仿宋" w:cs="仿宋"/>
          <w:color w:val="auto"/>
          <w:kern w:val="0"/>
          <w:sz w:val="24"/>
          <w:szCs w:val="24"/>
          <w:highlight w:val="none"/>
          <w:u w:val="single"/>
        </w:rPr>
        <w:t>禁止分包    </w:t>
      </w:r>
      <w:r>
        <w:rPr>
          <w:rFonts w:hint="eastAsia" w:ascii="仿宋" w:hAnsi="仿宋" w:eastAsia="仿宋" w:cs="仿宋"/>
          <w:color w:val="auto"/>
          <w:kern w:val="0"/>
          <w:sz w:val="24"/>
          <w:szCs w:val="24"/>
          <w:highlight w:val="none"/>
        </w:rPr>
        <w:t>。</w:t>
      </w:r>
    </w:p>
    <w:p w14:paraId="3937B807">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其他关于分包的约定：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59BC9C8E">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3.5.4 分包合同价款</w:t>
      </w:r>
    </w:p>
    <w:p w14:paraId="1126F5B4">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关于分包合同价款支付的约定：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618EF462">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3.6工程照管与成品、半成品保护</w:t>
      </w:r>
    </w:p>
    <w:p w14:paraId="7FBD372B">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kern w:val="0"/>
          <w:sz w:val="24"/>
          <w:szCs w:val="24"/>
          <w:highlight w:val="none"/>
          <w:u w:val="single"/>
        </w:rPr>
        <w:t>  （如：从监理人发出开工通知中载明的开工日期之日起由承包人承担照管责任。）。</w:t>
      </w:r>
    </w:p>
    <w:p w14:paraId="4EBBEEFA">
      <w:pPr>
        <w:widowControl/>
        <w:shd w:val="clear" w:color="auto" w:fill="FFFFFF"/>
        <w:spacing w:before="100" w:beforeAutospacing="1" w:after="120" w:line="315" w:lineRule="atLeast"/>
        <w:ind w:firstLine="60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3.7 履约担保</w:t>
      </w:r>
    </w:p>
    <w:p w14:paraId="5E14AB4F">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承包人是否提供履约担保：</w:t>
      </w:r>
      <w:r>
        <w:rPr>
          <w:rFonts w:hint="eastAsia" w:ascii="仿宋" w:hAnsi="仿宋" w:eastAsia="仿宋" w:cs="仿宋"/>
          <w:color w:val="auto"/>
          <w:kern w:val="0"/>
          <w:sz w:val="24"/>
          <w:szCs w:val="24"/>
          <w:highlight w:val="none"/>
          <w:u w:val="single"/>
        </w:rPr>
        <w:t xml:space="preserve">  是 。</w:t>
      </w:r>
    </w:p>
    <w:p w14:paraId="6297B7C7">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rPr>
        <w:t>承包人提供履约担保的形式、金额及期限的：</w:t>
      </w:r>
      <w:r>
        <w:rPr>
          <w:rFonts w:hint="eastAsia" w:ascii="仿宋" w:hAnsi="仿宋" w:eastAsia="仿宋" w:cs="仿宋"/>
          <w:color w:val="auto"/>
          <w:kern w:val="0"/>
          <w:sz w:val="24"/>
          <w:szCs w:val="24"/>
          <w:highlight w:val="none"/>
          <w:u w:val="single"/>
        </w:rPr>
        <w:t>金额为中标价的 5% （金额：        元， 大写：            ），采用对公转账形式；应在合同签订前 2 日由承包人提交给发包人；履约担保的有效期应当自本合同生效之日起至发包人签发并由监理人向承包人出具工程接收证书之日止。</w:t>
      </w:r>
    </w:p>
    <w:p w14:paraId="15218CC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152" w:name="_Toc351203636"/>
      <w:bookmarkEnd w:id="152"/>
      <w:r>
        <w:rPr>
          <w:rFonts w:hint="eastAsia" w:ascii="仿宋" w:hAnsi="仿宋" w:eastAsia="仿宋" w:cs="仿宋"/>
          <w:b/>
          <w:bCs/>
          <w:color w:val="auto"/>
          <w:kern w:val="0"/>
          <w:sz w:val="24"/>
          <w:szCs w:val="24"/>
          <w:highlight w:val="none"/>
        </w:rPr>
        <w:t>4</w:t>
      </w:r>
      <w:bookmarkStart w:id="153" w:name="_Toc297120462"/>
      <w:bookmarkEnd w:id="153"/>
      <w:bookmarkStart w:id="154" w:name="_Toc296891202"/>
      <w:bookmarkEnd w:id="154"/>
      <w:bookmarkStart w:id="155" w:name="_Toc292559871"/>
      <w:bookmarkEnd w:id="155"/>
      <w:bookmarkStart w:id="156" w:name="_Toc296347161"/>
      <w:bookmarkEnd w:id="156"/>
      <w:bookmarkStart w:id="157" w:name="_Toc296890990"/>
      <w:bookmarkEnd w:id="157"/>
      <w:bookmarkStart w:id="158" w:name="_Toc297048348"/>
      <w:bookmarkEnd w:id="158"/>
      <w:bookmarkStart w:id="159" w:name="_Toc296503162"/>
      <w:bookmarkEnd w:id="159"/>
      <w:bookmarkStart w:id="160" w:name="_Toc296346663"/>
      <w:bookmarkEnd w:id="160"/>
      <w:bookmarkStart w:id="161" w:name="_Toc292559366"/>
      <w:bookmarkEnd w:id="161"/>
      <w:bookmarkStart w:id="162" w:name="_Toc296944501"/>
      <w:bookmarkEnd w:id="162"/>
      <w:bookmarkStart w:id="163" w:name="_Toc267251413"/>
      <w:bookmarkEnd w:id="163"/>
      <w:r>
        <w:rPr>
          <w:rFonts w:hint="eastAsia" w:ascii="仿宋" w:hAnsi="仿宋" w:eastAsia="仿宋" w:cs="仿宋"/>
          <w:b/>
          <w:bCs/>
          <w:color w:val="auto"/>
          <w:kern w:val="0"/>
          <w:sz w:val="24"/>
          <w:szCs w:val="24"/>
          <w:highlight w:val="none"/>
        </w:rPr>
        <w:t>. 监理人</w:t>
      </w:r>
    </w:p>
    <w:p w14:paraId="7275C2B4">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4.1监理人的一般规定</w:t>
      </w:r>
    </w:p>
    <w:p w14:paraId="00537CA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关于监理人的监理内容：</w:t>
      </w:r>
      <w:r>
        <w:rPr>
          <w:rFonts w:hint="eastAsia" w:ascii="仿宋" w:hAnsi="仿宋" w:eastAsia="仿宋" w:cs="仿宋"/>
          <w:color w:val="auto"/>
          <w:kern w:val="0"/>
          <w:sz w:val="24"/>
          <w:szCs w:val="24"/>
          <w:highlight w:val="none"/>
          <w:u w:val="single"/>
        </w:rPr>
        <w:t>执行通用条款及监理合同          </w:t>
      </w:r>
      <w:r>
        <w:rPr>
          <w:rFonts w:hint="eastAsia" w:ascii="仿宋" w:hAnsi="仿宋" w:eastAsia="仿宋" w:cs="仿宋"/>
          <w:color w:val="auto"/>
          <w:kern w:val="0"/>
          <w:sz w:val="24"/>
          <w:szCs w:val="24"/>
          <w:highlight w:val="none"/>
        </w:rPr>
        <w:t>。</w:t>
      </w:r>
    </w:p>
    <w:p w14:paraId="1761B09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关于监理人的监理权限：</w:t>
      </w:r>
      <w:r>
        <w:rPr>
          <w:rFonts w:hint="eastAsia" w:ascii="仿宋" w:hAnsi="仿宋" w:eastAsia="仿宋" w:cs="仿宋"/>
          <w:color w:val="auto"/>
          <w:kern w:val="0"/>
          <w:sz w:val="24"/>
          <w:szCs w:val="24"/>
          <w:highlight w:val="none"/>
          <w:u w:val="single"/>
        </w:rPr>
        <w:t>执行通用条款及监理合同          </w:t>
      </w:r>
      <w:r>
        <w:rPr>
          <w:rFonts w:hint="eastAsia" w:ascii="仿宋" w:hAnsi="仿宋" w:eastAsia="仿宋" w:cs="仿宋"/>
          <w:color w:val="auto"/>
          <w:kern w:val="0"/>
          <w:sz w:val="24"/>
          <w:szCs w:val="24"/>
          <w:highlight w:val="none"/>
        </w:rPr>
        <w:t>。</w:t>
      </w:r>
    </w:p>
    <w:p w14:paraId="1DAE63A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关于监理人在施工现场的办公场所、生活场所的提供和费用承担的约定：</w:t>
      </w:r>
      <w:r>
        <w:rPr>
          <w:rFonts w:hint="eastAsia" w:ascii="仿宋" w:hAnsi="仿宋" w:eastAsia="仿宋" w:cs="仿宋"/>
          <w:color w:val="auto"/>
          <w:kern w:val="0"/>
          <w:sz w:val="24"/>
          <w:szCs w:val="24"/>
          <w:highlight w:val="none"/>
          <w:u w:val="single"/>
        </w:rPr>
        <w:t>监理人在施工现场的办公场所、生活场所由监理人自行解决，费用包含在监理报酬中。</w:t>
      </w:r>
    </w:p>
    <w:p w14:paraId="30318DEA">
      <w:pPr>
        <w:widowControl/>
        <w:shd w:val="clear" w:color="auto" w:fill="FFFFFF"/>
        <w:spacing w:before="100" w:beforeAutospacing="1" w:after="120" w:line="315" w:lineRule="atLeast"/>
        <w:ind w:firstLine="600"/>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4.2 监理人员</w:t>
      </w:r>
    </w:p>
    <w:p w14:paraId="3D7B6B2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总监理工程师：</w:t>
      </w:r>
    </w:p>
    <w:p w14:paraId="7F49B002">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    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90C1C81">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职    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06A7E289">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监理工程师执业资格证书号：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2D982B2E">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67FF7760">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电子信箱：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7A0BF808">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通信地址：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14:paraId="5BDB436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关于监理人的其他约定：无</w:t>
      </w:r>
    </w:p>
    <w:p w14:paraId="6CE40A2F">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4.4 商定或确定</w:t>
      </w:r>
    </w:p>
    <w:p w14:paraId="0D531F34">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bookmarkStart w:id="164" w:name="_Toc267251418"/>
      <w:bookmarkEnd w:id="164"/>
      <w:r>
        <w:rPr>
          <w:rFonts w:hint="eastAsia" w:ascii="仿宋" w:hAnsi="仿宋" w:eastAsia="仿宋" w:cs="仿宋"/>
          <w:color w:val="auto"/>
          <w:kern w:val="0"/>
          <w:sz w:val="24"/>
          <w:szCs w:val="24"/>
          <w:highlight w:val="none"/>
        </w:rPr>
        <w:t>在发包人和承包人不能通过协商达成一致意见时，发包人授权监理人对以下事项进行确定：</w:t>
      </w:r>
    </w:p>
    <w:p w14:paraId="3A1FFE6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p>
    <w:p w14:paraId="5A72925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                  </w:t>
      </w:r>
    </w:p>
    <w:p w14:paraId="3A40B70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u w:val="single"/>
        </w:rPr>
        <w:t xml:space="preserve">              /                                           </w:t>
      </w:r>
    </w:p>
    <w:p w14:paraId="40E2BD28">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165" w:name="_Toc351203637"/>
      <w:bookmarkEnd w:id="165"/>
      <w:r>
        <w:rPr>
          <w:rFonts w:hint="eastAsia" w:ascii="仿宋" w:hAnsi="仿宋" w:eastAsia="仿宋" w:cs="仿宋"/>
          <w:b/>
          <w:bCs/>
          <w:color w:val="auto"/>
          <w:kern w:val="0"/>
          <w:sz w:val="24"/>
          <w:szCs w:val="24"/>
          <w:highlight w:val="none"/>
        </w:rPr>
        <w:t>5</w:t>
      </w:r>
      <w:bookmarkStart w:id="166" w:name="_Toc296347162"/>
      <w:bookmarkEnd w:id="166"/>
      <w:bookmarkStart w:id="167" w:name="_Toc292559367"/>
      <w:bookmarkEnd w:id="167"/>
      <w:bookmarkStart w:id="168" w:name="_Toc296890991"/>
      <w:bookmarkEnd w:id="168"/>
      <w:bookmarkStart w:id="169" w:name="_Toc296944502"/>
      <w:bookmarkEnd w:id="169"/>
      <w:bookmarkStart w:id="170" w:name="_Toc296346664"/>
      <w:bookmarkEnd w:id="170"/>
      <w:bookmarkStart w:id="171" w:name="_Toc297120463"/>
      <w:bookmarkEnd w:id="171"/>
      <w:bookmarkStart w:id="172" w:name="_Toc296503163"/>
      <w:bookmarkEnd w:id="172"/>
      <w:bookmarkStart w:id="173" w:name="_Toc292559872"/>
      <w:bookmarkEnd w:id="173"/>
      <w:bookmarkStart w:id="174" w:name="_Toc296891203"/>
      <w:bookmarkEnd w:id="174"/>
      <w:bookmarkStart w:id="175" w:name="_Toc297048349"/>
      <w:bookmarkEnd w:id="175"/>
      <w:r>
        <w:rPr>
          <w:rFonts w:hint="eastAsia" w:ascii="仿宋" w:hAnsi="仿宋" w:eastAsia="仿宋" w:cs="仿宋"/>
          <w:b/>
          <w:bCs/>
          <w:color w:val="auto"/>
          <w:kern w:val="0"/>
          <w:sz w:val="24"/>
          <w:szCs w:val="24"/>
          <w:highlight w:val="none"/>
        </w:rPr>
        <w:t>. 工程质量</w:t>
      </w:r>
    </w:p>
    <w:p w14:paraId="3039DCC2">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5.1 质量要求</w:t>
      </w:r>
    </w:p>
    <w:p w14:paraId="1039910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bookmarkStart w:id="176" w:name="_Toc297216155"/>
      <w:bookmarkEnd w:id="176"/>
      <w:bookmarkStart w:id="177" w:name="_Toc312677997"/>
      <w:bookmarkEnd w:id="177"/>
      <w:bookmarkStart w:id="178" w:name="_Toc300934949"/>
      <w:bookmarkEnd w:id="178"/>
      <w:bookmarkStart w:id="179" w:name="_Toc303539106"/>
      <w:bookmarkEnd w:id="179"/>
      <w:bookmarkStart w:id="180" w:name="_Toc318581164"/>
      <w:bookmarkEnd w:id="180"/>
      <w:bookmarkStart w:id="181" w:name="_Toc304295527"/>
      <w:bookmarkEnd w:id="181"/>
      <w:bookmarkStart w:id="182" w:name="_Toc297123496"/>
      <w:bookmarkEnd w:id="182"/>
      <w:r>
        <w:rPr>
          <w:rFonts w:hint="eastAsia" w:ascii="仿宋" w:hAnsi="仿宋" w:eastAsia="仿宋" w:cs="仿宋"/>
          <w:color w:val="auto"/>
          <w:kern w:val="0"/>
          <w:sz w:val="24"/>
          <w:szCs w:val="24"/>
          <w:highlight w:val="none"/>
        </w:rPr>
        <w:t>.1.1 特殊质量标准和要求：</w:t>
      </w:r>
      <w:r>
        <w:rPr>
          <w:rFonts w:hint="eastAsia" w:ascii="仿宋" w:hAnsi="仿宋" w:eastAsia="仿宋" w:cs="仿宋"/>
          <w:color w:val="auto"/>
          <w:kern w:val="0"/>
          <w:sz w:val="24"/>
          <w:szCs w:val="24"/>
          <w:highlight w:val="none"/>
          <w:u w:val="single"/>
          <w:lang w:val="en-US" w:eastAsia="zh-CN"/>
        </w:rPr>
        <w:t>合格</w:t>
      </w:r>
      <w:r>
        <w:rPr>
          <w:rFonts w:hint="eastAsia" w:ascii="仿宋" w:hAnsi="仿宋" w:eastAsia="仿宋" w:cs="仿宋"/>
          <w:color w:val="auto"/>
          <w:kern w:val="0"/>
          <w:sz w:val="24"/>
          <w:szCs w:val="24"/>
          <w:highlight w:val="none"/>
          <w:u w:val="single"/>
        </w:rPr>
        <w:t>。</w:t>
      </w:r>
    </w:p>
    <w:p w14:paraId="6EF2E52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关于工程奖项的约定：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7EF5DCAA">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5.3 隐蔽工程检查</w:t>
      </w:r>
    </w:p>
    <w:p w14:paraId="4F96C6C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5.3.2承包人提前通知监理人隐蔽工程检查的期限的约定：</w:t>
      </w:r>
      <w:r>
        <w:rPr>
          <w:rFonts w:hint="eastAsia" w:ascii="仿宋" w:hAnsi="仿宋" w:eastAsia="仿宋" w:cs="仿宋"/>
          <w:color w:val="auto"/>
          <w:kern w:val="0"/>
          <w:sz w:val="24"/>
          <w:szCs w:val="24"/>
          <w:highlight w:val="none"/>
          <w:u w:val="single"/>
        </w:rPr>
        <w:t>共同检查前24小时 </w:t>
      </w:r>
      <w:r>
        <w:rPr>
          <w:rFonts w:hint="eastAsia" w:ascii="仿宋" w:hAnsi="仿宋" w:eastAsia="仿宋" w:cs="仿宋"/>
          <w:color w:val="auto"/>
          <w:kern w:val="0"/>
          <w:sz w:val="24"/>
          <w:szCs w:val="24"/>
          <w:highlight w:val="none"/>
        </w:rPr>
        <w:t>。</w:t>
      </w:r>
    </w:p>
    <w:p w14:paraId="4DC8F8D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监理人不能按时进行检查时，应提前</w:t>
      </w:r>
      <w:r>
        <w:rPr>
          <w:rFonts w:hint="eastAsia" w:ascii="仿宋" w:hAnsi="仿宋" w:eastAsia="仿宋" w:cs="仿宋"/>
          <w:color w:val="auto"/>
          <w:kern w:val="0"/>
          <w:sz w:val="24"/>
          <w:szCs w:val="24"/>
          <w:highlight w:val="none"/>
          <w:u w:val="single"/>
        </w:rPr>
        <w:t>24</w:t>
      </w:r>
      <w:r>
        <w:rPr>
          <w:rFonts w:hint="eastAsia" w:ascii="仿宋" w:hAnsi="仿宋" w:eastAsia="仿宋" w:cs="仿宋"/>
          <w:color w:val="auto"/>
          <w:kern w:val="0"/>
          <w:sz w:val="24"/>
          <w:szCs w:val="24"/>
          <w:highlight w:val="none"/>
        </w:rPr>
        <w:t>小时提交书面延期要求。</w:t>
      </w:r>
    </w:p>
    <w:p w14:paraId="3463B8F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关于延期最长不得超过：</w:t>
      </w:r>
      <w:r>
        <w:rPr>
          <w:rFonts w:hint="eastAsia" w:ascii="仿宋" w:hAnsi="仿宋" w:eastAsia="仿宋" w:cs="仿宋"/>
          <w:color w:val="auto"/>
          <w:kern w:val="0"/>
          <w:sz w:val="24"/>
          <w:szCs w:val="24"/>
          <w:highlight w:val="none"/>
          <w:u w:val="single"/>
        </w:rPr>
        <w:t>48</w:t>
      </w:r>
      <w:r>
        <w:rPr>
          <w:rFonts w:hint="eastAsia" w:ascii="仿宋" w:hAnsi="仿宋" w:eastAsia="仿宋" w:cs="仿宋"/>
          <w:color w:val="auto"/>
          <w:kern w:val="0"/>
          <w:sz w:val="24"/>
          <w:szCs w:val="24"/>
          <w:highlight w:val="none"/>
        </w:rPr>
        <w:t>小时。</w:t>
      </w:r>
    </w:p>
    <w:p w14:paraId="7E3DD0AD">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183" w:name="_Toc351203638"/>
      <w:bookmarkEnd w:id="183"/>
      <w:r>
        <w:rPr>
          <w:rFonts w:hint="eastAsia" w:ascii="仿宋" w:hAnsi="仿宋" w:eastAsia="仿宋" w:cs="仿宋"/>
          <w:b/>
          <w:bCs/>
          <w:color w:val="auto"/>
          <w:kern w:val="0"/>
          <w:sz w:val="24"/>
          <w:szCs w:val="24"/>
          <w:highlight w:val="none"/>
        </w:rPr>
        <w:t>6. 安全文明施工与环境保护</w:t>
      </w:r>
    </w:p>
    <w:p w14:paraId="0059450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6.1安全文明施工</w:t>
      </w:r>
    </w:p>
    <w:p w14:paraId="3E88671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项目安全生产的达标目标及相应事项的约定：</w:t>
      </w:r>
      <w:r>
        <w:rPr>
          <w:rFonts w:hint="eastAsia" w:ascii="仿宋" w:hAnsi="仿宋" w:eastAsia="仿宋" w:cs="仿宋"/>
          <w:color w:val="auto"/>
          <w:kern w:val="0"/>
          <w:sz w:val="24"/>
          <w:szCs w:val="24"/>
          <w:highlight w:val="none"/>
          <w:u w:val="single"/>
        </w:rPr>
        <w:t>承包人应遵守工程建设安全生产有关管理规定、规范，严格按《建筑施工安全检查标准》（JGJ59-2011）安全标准组织施工，并随时接受发包人或行业安全检查人员依法实施的监督检查，采取可靠的安全防护措施，杜绝重大伤亡事故，重伤事故；达到安全文明工地合格要求；机电设备漏电保护装置安全有效率达到100%；塔吊等起重设备、限位装置安全有效率达到100%；施工现场安全达标合格率达到100%，优良率达到90%以上；安全管理人员及特种作业人员要全部经过专业培训，持证上岗要达到100%；工人入场三级安全教育要达到100%等。。</w:t>
      </w:r>
    </w:p>
    <w:p w14:paraId="7378EE7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6.1.4 关于治安保卫的特别约定：</w:t>
      </w:r>
      <w:r>
        <w:rPr>
          <w:rFonts w:hint="eastAsia" w:ascii="仿宋" w:hAnsi="仿宋" w:eastAsia="仿宋" w:cs="仿宋"/>
          <w:color w:val="auto"/>
          <w:kern w:val="0"/>
          <w:sz w:val="24"/>
          <w:szCs w:val="24"/>
          <w:highlight w:val="none"/>
          <w:u w:val="single"/>
        </w:rPr>
        <w:t>在发包人的整体协调和管理下，承包人按发包人要求负责管理施工场地的治安保卫事项，履行合同工程的治安保卫职责</w:t>
      </w:r>
      <w:r>
        <w:rPr>
          <w:rFonts w:hint="eastAsia" w:ascii="仿宋" w:hAnsi="仿宋" w:eastAsia="仿宋" w:cs="仿宋"/>
          <w:color w:val="auto"/>
          <w:kern w:val="0"/>
          <w:sz w:val="24"/>
          <w:szCs w:val="24"/>
          <w:highlight w:val="none"/>
        </w:rPr>
        <w:t>。</w:t>
      </w:r>
    </w:p>
    <w:p w14:paraId="68C6107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关于编制施工场地治安管理计划的约定：</w:t>
      </w:r>
      <w:r>
        <w:rPr>
          <w:rFonts w:hint="eastAsia" w:ascii="仿宋" w:hAnsi="仿宋" w:eastAsia="仿宋" w:cs="仿宋"/>
          <w:color w:val="auto"/>
          <w:kern w:val="0"/>
          <w:sz w:val="24"/>
          <w:szCs w:val="24"/>
          <w:highlight w:val="none"/>
          <w:u w:val="single"/>
        </w:rPr>
        <w:t>开工前 7 日内承包人负责编制施工场地治安管理计划和突发治安事件紧急处置预案。</w:t>
      </w:r>
    </w:p>
    <w:p w14:paraId="239190D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6.1.5 文明施工</w:t>
      </w:r>
    </w:p>
    <w:p w14:paraId="5CD09C93">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合同当事人对文明施工的要求：</w:t>
      </w:r>
      <w:r>
        <w:rPr>
          <w:rFonts w:hint="eastAsia" w:ascii="仿宋" w:hAnsi="仿宋" w:eastAsia="仿宋" w:cs="仿宋"/>
          <w:color w:val="auto"/>
          <w:kern w:val="0"/>
          <w:sz w:val="24"/>
          <w:szCs w:val="24"/>
          <w:highlight w:val="none"/>
          <w:u w:val="single"/>
        </w:rPr>
        <w:t>施工现场须达到《建筑施工现场环境与卫生标准》（JGJ146-2013）。安全文明施工费用不得低于按工程建设项目当地建设造价管理部门规定标准，不得作为竞争性费用，超出当地安全文明工地规定合格标准所产生的费用由承包人自行承担，结算时不予调整。在建设过程中建设单位将根据以上有关规定中要求较严者的标准进行安全文明施工检查评价，若未达到合格标准，将扣除有关费用。施工现场须符合有关文明卫生要求；承包人须在施工过程中严格按施工方案和有关规定做好安全文明工作，如本工程承包人因工程质量、安全文明等问题受到发包人、军队质监机构通报或简报批评，发包人将视情节严重程度对承包人每次处以罚金 5000 元（在工程款中扣除）；情节严重的，将追究刑事责任。</w:t>
      </w:r>
    </w:p>
    <w:p w14:paraId="0C3942CD">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1）凡进入施工工地现场均须戴安全帽，高空作业必须佩带安全带，不戴安全帽、带，每发现一人次向承包人罚款人民币 50 元；屡教不改将其个人清理出场，主管人员处 5000 元罚款；</w:t>
      </w:r>
    </w:p>
    <w:p w14:paraId="637DE119">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2）凡进入施工工地现场均不得喝酒，每发现一人次向承包人罚款人民币 5000 元；</w:t>
      </w:r>
    </w:p>
    <w:p w14:paraId="5B549342">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承包人须按规定建设工地劳务人员住宿区、洗漱区、食堂、厕所等设施，并做好供水排水排污系统，保证正常使用功能；承包人应加强对劳务人员安全文明卫生教育和管理，工地现场不得随地乱倒脏物、脏水和大小便，每发现一人次向承包人罚款人民币 5000 元；</w:t>
      </w:r>
    </w:p>
    <w:p w14:paraId="33C4F11B">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4）工地现场材料、设备堆放应根据现场布局要求，整洁、整齐、规范堆放和保存；工地现场不得乱堆乱放，每发现一次向承包人罚款人民币 5000 元；</w:t>
      </w:r>
    </w:p>
    <w:p w14:paraId="03279D0F">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5）承包人须加强对劳务人员经常性法律法规教育和正常化正规化管理，防止劳务人员之间纠纷、矛盾、打架斗殴等现象发生，每发现一次向承包人罚款人民币 5000 元；</w:t>
      </w:r>
    </w:p>
    <w:p w14:paraId="27FB7E83">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6）建筑垃圾应指定区域集中堆放并及时清理外运，不得乱堆乱放或久不清理，每发现一次向承包人罚款人民币 5000 元；</w:t>
      </w:r>
    </w:p>
    <w:p w14:paraId="15108E08">
      <w:pPr>
        <w:widowControl/>
        <w:shd w:val="clear" w:color="auto" w:fill="FFFFFF"/>
        <w:spacing w:before="100" w:beforeAutospacing="1" w:after="100" w:afterAutospacing="1" w:line="315" w:lineRule="atLeast"/>
        <w:ind w:left="120" w:firstLine="45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7）安全员、电工、机械等技术组人员须持证上岗，且先报发包人审核，通过后方可进场施工，如发现有违规人员进行施工，处以 5000 元/人每次罚款。</w:t>
      </w:r>
    </w:p>
    <w:p w14:paraId="516643BA">
      <w:pPr>
        <w:widowControl/>
        <w:shd w:val="clear" w:color="auto" w:fill="FFFFFF"/>
        <w:spacing w:before="100" w:beforeAutospacing="1" w:after="100" w:afterAutospacing="1" w:line="315" w:lineRule="atLeast"/>
        <w:ind w:left="120" w:firstLine="4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8）承包人并教育劳务人员应服从和配合监理人员和发包人现场管理等人员的管理，不得顶撞、辱骂、抵制监理人员和发包人现场管理等人员的管理，不得与发包人现场管理等人员发生矛盾、纠纷或更恶劣的行为，每发现一次向承包人罚款人民币 5000 元。</w:t>
      </w:r>
    </w:p>
    <w:p w14:paraId="5DA5A8F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6.1.6 关于安全文明施工费支付比例和支付期限的约定：</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75CE4BA5">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184" w:name="_Toc351203639"/>
      <w:bookmarkEnd w:id="184"/>
      <w:r>
        <w:rPr>
          <w:rFonts w:hint="eastAsia" w:ascii="仿宋" w:hAnsi="仿宋" w:eastAsia="仿宋" w:cs="仿宋"/>
          <w:b/>
          <w:bCs/>
          <w:color w:val="auto"/>
          <w:kern w:val="0"/>
          <w:sz w:val="24"/>
          <w:szCs w:val="24"/>
          <w:highlight w:val="none"/>
        </w:rPr>
        <w:t>7. 工期和进度</w:t>
      </w:r>
    </w:p>
    <w:p w14:paraId="1470C037">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7.1 施工组织设计</w:t>
      </w:r>
    </w:p>
    <w:p w14:paraId="6A44FDC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合同当事人约定的施工组织设计应包括的其他内容：</w:t>
      </w:r>
      <w:r>
        <w:rPr>
          <w:rFonts w:hint="eastAsia" w:ascii="仿宋" w:hAnsi="仿宋" w:eastAsia="仿宋" w:cs="仿宋"/>
          <w:color w:val="auto"/>
          <w:kern w:val="0"/>
          <w:sz w:val="24"/>
          <w:szCs w:val="24"/>
          <w:highlight w:val="none"/>
          <w:u w:val="single"/>
        </w:rPr>
        <w:t> 施工组织设计还应包括全部设备、材料、成品、半成品等需求供应进场计划，施工管理机构及劳动力组织，冬雨季施工组织方案，以及施工现场优化布置，危险性较大的分部分项工程的专项施工方案等  </w:t>
      </w:r>
      <w:r>
        <w:rPr>
          <w:rFonts w:hint="eastAsia" w:ascii="仿宋" w:hAnsi="仿宋" w:eastAsia="仿宋" w:cs="仿宋"/>
          <w:color w:val="auto"/>
          <w:kern w:val="0"/>
          <w:sz w:val="24"/>
          <w:szCs w:val="24"/>
          <w:highlight w:val="none"/>
        </w:rPr>
        <w:t>。</w:t>
      </w:r>
    </w:p>
    <w:p w14:paraId="75CA545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施工组织设计的提交和修改</w:t>
      </w:r>
    </w:p>
    <w:p w14:paraId="245FD4B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kern w:val="0"/>
          <w:sz w:val="24"/>
          <w:szCs w:val="24"/>
          <w:highlight w:val="none"/>
          <w:u w:val="single"/>
        </w:rPr>
        <w:t>合同签订后 14 日内，但不得晚于监理人发出开工通知中载明的开工日期前 7 日，承包人应提交详细的施工组织设计，报发包人及监理人审批；承包人不按时送审符合要求的施工组织设计，造成发包人无法判断工程进展顺利与否，发包人可拒付相应部分工程进度款，责任由承包人承担。</w:t>
      </w:r>
    </w:p>
    <w:p w14:paraId="4AC51996">
      <w:pPr>
        <w:widowControl/>
        <w:shd w:val="clear" w:color="auto" w:fill="FFFFFF"/>
        <w:spacing w:before="100" w:beforeAutospacing="1" w:after="100" w:afterAutospacing="1" w:line="315" w:lineRule="atLeast"/>
        <w:ind w:firstLine="600"/>
        <w:jc w:val="left"/>
        <w:rPr>
          <w:rFonts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发包人和监理人在收到详细的施工组织设计后确认或提出修改意见的期限：</w:t>
      </w:r>
      <w:r>
        <w:rPr>
          <w:rFonts w:hint="eastAsia" w:ascii="仿宋" w:hAnsi="仿宋" w:eastAsia="仿宋" w:cs="仿宋"/>
          <w:color w:val="auto"/>
          <w:kern w:val="0"/>
          <w:sz w:val="24"/>
          <w:szCs w:val="24"/>
          <w:highlight w:val="none"/>
          <w:u w:val="single"/>
        </w:rPr>
        <w:t>发包人接到监理报来的详细施工组织设计（各工期接点不得迟于合同工期接点规定）后 7 日内组织审核批准或提出修改意见。</w:t>
      </w:r>
    </w:p>
    <w:p w14:paraId="180B2D6D">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w:t>
      </w:r>
      <w:bookmarkStart w:id="185" w:name="_Toc300934966"/>
      <w:bookmarkEnd w:id="185"/>
      <w:bookmarkStart w:id="186" w:name="_Toc312678005"/>
      <w:bookmarkEnd w:id="186"/>
      <w:bookmarkStart w:id="187" w:name="_Toc303539123"/>
      <w:bookmarkEnd w:id="187"/>
      <w:bookmarkStart w:id="188" w:name="_Toc297123514"/>
      <w:bookmarkEnd w:id="188"/>
      <w:bookmarkStart w:id="189" w:name="_Toc312677479"/>
      <w:bookmarkEnd w:id="189"/>
      <w:bookmarkStart w:id="190" w:name="_Toc304295541"/>
      <w:bookmarkEnd w:id="190"/>
      <w:bookmarkStart w:id="191" w:name="_Toc297216173"/>
      <w:bookmarkEnd w:id="191"/>
      <w:r>
        <w:rPr>
          <w:rFonts w:hint="eastAsia" w:ascii="仿宋" w:hAnsi="仿宋" w:eastAsia="仿宋" w:cs="仿宋"/>
          <w:b/>
          <w:bCs/>
          <w:color w:val="auto"/>
          <w:kern w:val="0"/>
          <w:sz w:val="24"/>
          <w:szCs w:val="24"/>
          <w:highlight w:val="none"/>
        </w:rPr>
        <w:t>.2 施工进度计划</w:t>
      </w:r>
    </w:p>
    <w:p w14:paraId="3A0FEE1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7.2.2 施工进度计划的修订</w:t>
      </w:r>
    </w:p>
    <w:p w14:paraId="5368531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发包人和监理人在收到修订的施工进度计划后确认或提出修改意见的期限：</w:t>
      </w:r>
      <w:r>
        <w:rPr>
          <w:rFonts w:hint="eastAsia" w:ascii="仿宋" w:hAnsi="仿宋" w:eastAsia="仿宋" w:cs="仿宋"/>
          <w:color w:val="auto"/>
          <w:kern w:val="0"/>
          <w:sz w:val="24"/>
          <w:szCs w:val="24"/>
          <w:highlight w:val="none"/>
          <w:u w:val="single"/>
        </w:rPr>
        <w:t> 收到承包人报送的相关进度计划和施工方案说明之日起 3 日内 。</w:t>
      </w:r>
    </w:p>
    <w:p w14:paraId="3AB5DA7C">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7.3 开工</w:t>
      </w:r>
    </w:p>
    <w:p w14:paraId="72B5114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开工准备</w:t>
      </w:r>
    </w:p>
    <w:p w14:paraId="5CB6549F">
      <w:pPr>
        <w:widowControl/>
        <w:shd w:val="clear" w:color="auto" w:fill="FFFFFF"/>
        <w:spacing w:before="100" w:beforeAutospacing="1" w:after="100" w:afterAutospacing="1" w:line="315" w:lineRule="atLeast"/>
        <w:ind w:firstLine="64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关于承包人提交工程开工报审表的期限：</w:t>
      </w:r>
      <w:r>
        <w:rPr>
          <w:rFonts w:hint="eastAsia" w:ascii="仿宋" w:hAnsi="仿宋" w:eastAsia="仿宋" w:cs="仿宋"/>
          <w:color w:val="auto"/>
          <w:kern w:val="0"/>
          <w:sz w:val="24"/>
          <w:szCs w:val="24"/>
          <w:highlight w:val="none"/>
          <w:u w:val="single"/>
        </w:rPr>
        <w:t>执行通用条款    </w:t>
      </w:r>
      <w:r>
        <w:rPr>
          <w:rFonts w:hint="eastAsia" w:ascii="仿宋" w:hAnsi="仿宋" w:eastAsia="仿宋" w:cs="仿宋"/>
          <w:color w:val="auto"/>
          <w:kern w:val="0"/>
          <w:sz w:val="24"/>
          <w:szCs w:val="24"/>
          <w:highlight w:val="none"/>
        </w:rPr>
        <w:t>。</w:t>
      </w:r>
    </w:p>
    <w:p w14:paraId="4205886D">
      <w:pPr>
        <w:widowControl/>
        <w:shd w:val="clear" w:color="auto" w:fill="FFFFFF"/>
        <w:spacing w:before="100" w:beforeAutospacing="1" w:after="100" w:afterAutospacing="1" w:line="315" w:lineRule="atLeast"/>
        <w:ind w:firstLine="64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关于发包人应完成的其他开工准备工作及期限：</w:t>
      </w:r>
      <w:r>
        <w:rPr>
          <w:rFonts w:hint="eastAsia" w:ascii="仿宋" w:hAnsi="仿宋" w:eastAsia="仿宋" w:cs="仿宋"/>
          <w:color w:val="auto"/>
          <w:kern w:val="0"/>
          <w:sz w:val="24"/>
          <w:szCs w:val="24"/>
          <w:highlight w:val="none"/>
          <w:u w:val="single"/>
        </w:rPr>
        <w:t> 开工日期前三天 </w:t>
      </w:r>
      <w:r>
        <w:rPr>
          <w:rFonts w:hint="eastAsia" w:ascii="仿宋" w:hAnsi="仿宋" w:eastAsia="仿宋" w:cs="仿宋"/>
          <w:color w:val="auto"/>
          <w:kern w:val="0"/>
          <w:sz w:val="24"/>
          <w:szCs w:val="24"/>
          <w:highlight w:val="none"/>
        </w:rPr>
        <w:t>。</w:t>
      </w:r>
    </w:p>
    <w:p w14:paraId="2DD4F98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关于承包人应完成的其他开工准备工作及期限：</w:t>
      </w:r>
      <w:r>
        <w:rPr>
          <w:rFonts w:hint="eastAsia" w:ascii="仿宋" w:hAnsi="仿宋" w:eastAsia="仿宋" w:cs="仿宋"/>
          <w:color w:val="auto"/>
          <w:kern w:val="0"/>
          <w:sz w:val="24"/>
          <w:szCs w:val="24"/>
          <w:highlight w:val="none"/>
          <w:u w:val="single"/>
        </w:rPr>
        <w:t>开工日期前三天  </w:t>
      </w:r>
      <w:r>
        <w:rPr>
          <w:rFonts w:hint="eastAsia" w:ascii="仿宋" w:hAnsi="仿宋" w:eastAsia="仿宋" w:cs="仿宋"/>
          <w:color w:val="auto"/>
          <w:kern w:val="0"/>
          <w:sz w:val="24"/>
          <w:szCs w:val="24"/>
          <w:highlight w:val="none"/>
        </w:rPr>
        <w:t>。</w:t>
      </w:r>
    </w:p>
    <w:p w14:paraId="4A8BE0D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7.3.2开工通知</w:t>
      </w:r>
    </w:p>
    <w:p w14:paraId="520FC30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因发包人原因造成监理人未能在计划开工日期之日起</w:t>
      </w:r>
      <w:r>
        <w:rPr>
          <w:rFonts w:hint="eastAsia" w:ascii="仿宋" w:hAnsi="仿宋" w:eastAsia="仿宋" w:cs="仿宋"/>
          <w:color w:val="auto"/>
          <w:kern w:val="0"/>
          <w:sz w:val="24"/>
          <w:szCs w:val="24"/>
          <w:highlight w:val="none"/>
          <w:u w:val="single"/>
        </w:rPr>
        <w:t> 90 </w:t>
      </w:r>
      <w:r>
        <w:rPr>
          <w:rFonts w:hint="eastAsia" w:ascii="仿宋" w:hAnsi="仿宋" w:eastAsia="仿宋" w:cs="仿宋"/>
          <w:color w:val="auto"/>
          <w:kern w:val="0"/>
          <w:sz w:val="24"/>
          <w:szCs w:val="24"/>
          <w:highlight w:val="none"/>
        </w:rPr>
        <w:t>天内发出开工通知的，承包人有权提出价格调整要求，或者解除合同。</w:t>
      </w:r>
    </w:p>
    <w:p w14:paraId="4236C7F2">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7.4 测量放线</w:t>
      </w:r>
    </w:p>
    <w:p w14:paraId="10E7CFFF">
      <w:pPr>
        <w:widowControl/>
        <w:shd w:val="clear" w:color="auto" w:fill="FFFFFF"/>
        <w:spacing w:before="100" w:beforeAutospacing="1" w:after="100" w:afterAutospacing="1" w:line="315" w:lineRule="atLeast"/>
        <w:ind w:left="596"/>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7.4.1发包人通过监理人向承包人提供测量基准点、基准线和水</w:t>
      </w:r>
    </w:p>
    <w:p w14:paraId="7EC44B4E">
      <w:pPr>
        <w:widowControl/>
        <w:shd w:val="clear" w:color="auto" w:fill="FFFFFF"/>
        <w:spacing w:before="100" w:beforeAutospacing="1" w:after="100" w:afterAutospacing="1" w:line="315" w:lineRule="atLeas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准点及其书面资料的期限：</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2031F88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w:t>
      </w:r>
      <w:bookmarkStart w:id="192" w:name="_Toc312678010"/>
      <w:bookmarkEnd w:id="192"/>
      <w:bookmarkStart w:id="193" w:name="_Toc303539125"/>
      <w:bookmarkEnd w:id="193"/>
      <w:bookmarkStart w:id="194" w:name="_Toc297216175"/>
      <w:bookmarkEnd w:id="194"/>
      <w:bookmarkStart w:id="195" w:name="_Toc304295546"/>
      <w:bookmarkEnd w:id="195"/>
      <w:bookmarkStart w:id="196" w:name="_Toc312677484"/>
      <w:bookmarkEnd w:id="196"/>
      <w:bookmarkStart w:id="197" w:name="_Toc300934968"/>
      <w:bookmarkEnd w:id="197"/>
      <w:bookmarkStart w:id="198" w:name="_Toc297123516"/>
      <w:bookmarkEnd w:id="198"/>
      <w:r>
        <w:rPr>
          <w:rFonts w:hint="eastAsia" w:ascii="仿宋" w:hAnsi="仿宋" w:eastAsia="仿宋" w:cs="仿宋"/>
          <w:b/>
          <w:bCs/>
          <w:color w:val="auto"/>
          <w:kern w:val="0"/>
          <w:sz w:val="24"/>
          <w:szCs w:val="24"/>
          <w:highlight w:val="none"/>
        </w:rPr>
        <w:t>.5 工期延误</w:t>
      </w:r>
    </w:p>
    <w:p w14:paraId="6D42CDB3">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7.5.1 因发包人原因导致工期延误</w:t>
      </w:r>
    </w:p>
    <w:p w14:paraId="453197C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（7）因发包人原因导致工期延误的其他情形：</w:t>
      </w:r>
      <w:r>
        <w:rPr>
          <w:rFonts w:hint="eastAsia" w:ascii="仿宋" w:hAnsi="仿宋" w:eastAsia="仿宋" w:cs="仿宋"/>
          <w:color w:val="auto"/>
          <w:kern w:val="0"/>
          <w:sz w:val="24"/>
          <w:szCs w:val="24"/>
          <w:highlight w:val="none"/>
          <w:u w:val="single"/>
        </w:rPr>
        <w:t>①发包人未按合同规定支付工程款并确实影响承包人施工关键线路；②重大设计变更而影响施工进度；③不可抗力事件 。</w:t>
      </w:r>
    </w:p>
    <w:p w14:paraId="709F96F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bookmarkStart w:id="199" w:name="_Toc304295548"/>
      <w:bookmarkEnd w:id="199"/>
      <w:bookmarkStart w:id="200" w:name="_Toc303539127"/>
      <w:bookmarkEnd w:id="200"/>
      <w:bookmarkStart w:id="201" w:name="_Toc300934970"/>
      <w:bookmarkEnd w:id="201"/>
      <w:bookmarkStart w:id="202" w:name="_Toc297216177"/>
      <w:bookmarkEnd w:id="202"/>
      <w:bookmarkStart w:id="203" w:name="_Toc312678012"/>
      <w:bookmarkEnd w:id="203"/>
      <w:bookmarkStart w:id="204" w:name="_Toc297123518"/>
      <w:bookmarkEnd w:id="204"/>
      <w:bookmarkStart w:id="205" w:name="_Toc318581169"/>
      <w:bookmarkEnd w:id="205"/>
      <w:bookmarkStart w:id="206" w:name="_Toc312677486"/>
      <w:bookmarkEnd w:id="206"/>
      <w:r>
        <w:rPr>
          <w:rFonts w:hint="eastAsia" w:ascii="仿宋" w:hAnsi="仿宋" w:eastAsia="仿宋" w:cs="仿宋"/>
          <w:color w:val="auto"/>
          <w:kern w:val="0"/>
          <w:sz w:val="24"/>
          <w:szCs w:val="24"/>
          <w:highlight w:val="none"/>
        </w:rPr>
        <w:t>.5.2 因承包人原因导致工期延误</w:t>
      </w:r>
    </w:p>
    <w:p w14:paraId="58295DF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w:t>
      </w:r>
      <w:bookmarkStart w:id="207" w:name="_Toc312678013"/>
      <w:bookmarkEnd w:id="207"/>
      <w:bookmarkStart w:id="208" w:name="_Toc318581170"/>
      <w:bookmarkEnd w:id="208"/>
      <w:bookmarkStart w:id="209" w:name="_Toc312677487"/>
      <w:bookmarkEnd w:id="209"/>
      <w:r>
        <w:rPr>
          <w:rFonts w:hint="eastAsia" w:ascii="仿宋" w:hAnsi="仿宋" w:eastAsia="仿宋" w:cs="仿宋"/>
          <w:color w:val="auto"/>
          <w:kern w:val="0"/>
          <w:sz w:val="24"/>
          <w:szCs w:val="24"/>
          <w:highlight w:val="none"/>
        </w:rPr>
        <w:t>承包人原因造成工期延误，逾期竣工违约金的逾期竣工违约金的计算方法为：</w:t>
      </w:r>
      <w:r>
        <w:rPr>
          <w:rFonts w:hint="eastAsia" w:ascii="仿宋" w:hAnsi="仿宋" w:eastAsia="仿宋" w:cs="仿宋"/>
          <w:color w:val="auto"/>
          <w:kern w:val="0"/>
          <w:sz w:val="24"/>
          <w:szCs w:val="24"/>
          <w:highlight w:val="none"/>
          <w:u w:val="single"/>
        </w:rPr>
        <w:t xml:space="preserve">逾期每日扣除合同总价的 </w:t>
      </w:r>
      <w:r>
        <w:rPr>
          <w:rFonts w:hint="eastAsia" w:ascii="仿宋" w:hAnsi="仿宋" w:eastAsia="仿宋" w:cs="仿宋"/>
          <w:color w:val="auto"/>
          <w:kern w:val="0"/>
          <w:sz w:val="24"/>
          <w:szCs w:val="24"/>
          <w:highlight w:val="none"/>
          <w:u w:val="single"/>
          <w:lang w:val="en-US" w:eastAsia="zh-CN"/>
        </w:rPr>
        <w:t>1</w:t>
      </w:r>
      <w:r>
        <w:rPr>
          <w:rFonts w:hint="eastAsia" w:ascii="仿宋" w:hAnsi="仿宋" w:eastAsia="仿宋" w:cs="仿宋"/>
          <w:color w:val="auto"/>
          <w:kern w:val="0"/>
          <w:sz w:val="24"/>
          <w:szCs w:val="24"/>
          <w:highlight w:val="none"/>
          <w:u w:val="single"/>
        </w:rPr>
        <w:t>‰</w:t>
      </w:r>
    </w:p>
    <w:p w14:paraId="6868EDE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因承包人原因造成工期延误，逾</w:t>
      </w:r>
      <w:bookmarkStart w:id="210" w:name="_Toc312678014"/>
      <w:bookmarkEnd w:id="210"/>
      <w:bookmarkStart w:id="211" w:name="_Toc318581171"/>
      <w:bookmarkEnd w:id="211"/>
      <w:r>
        <w:rPr>
          <w:rFonts w:hint="eastAsia" w:ascii="仿宋" w:hAnsi="仿宋" w:eastAsia="仿宋" w:cs="仿宋"/>
          <w:color w:val="auto"/>
          <w:kern w:val="0"/>
          <w:sz w:val="24"/>
          <w:szCs w:val="24"/>
          <w:highlight w:val="none"/>
        </w:rPr>
        <w:t>期竣工违约金的上限：</w:t>
      </w:r>
      <w:r>
        <w:rPr>
          <w:rFonts w:hint="eastAsia" w:ascii="仿宋" w:hAnsi="仿宋" w:eastAsia="仿宋" w:cs="仿宋"/>
          <w:color w:val="auto"/>
          <w:kern w:val="0"/>
          <w:sz w:val="24"/>
          <w:szCs w:val="24"/>
          <w:highlight w:val="none"/>
          <w:u w:val="single"/>
        </w:rPr>
        <w:t xml:space="preserve">签约合同价格的 10% </w:t>
      </w:r>
      <w:r>
        <w:rPr>
          <w:rFonts w:hint="eastAsia" w:ascii="仿宋" w:hAnsi="仿宋" w:eastAsia="仿宋" w:cs="仿宋"/>
          <w:color w:val="auto"/>
          <w:kern w:val="0"/>
          <w:sz w:val="24"/>
          <w:szCs w:val="24"/>
          <w:highlight w:val="none"/>
        </w:rPr>
        <w:t>。</w:t>
      </w:r>
    </w:p>
    <w:p w14:paraId="18A8C75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w:t>
      </w:r>
      <w:bookmarkStart w:id="212" w:name="_Toc312678015"/>
      <w:bookmarkEnd w:id="212"/>
      <w:bookmarkStart w:id="213" w:name="_Toc297123519"/>
      <w:bookmarkEnd w:id="213"/>
      <w:bookmarkStart w:id="214" w:name="_Toc297216178"/>
      <w:bookmarkEnd w:id="214"/>
      <w:bookmarkStart w:id="215" w:name="_Toc300934971"/>
      <w:bookmarkEnd w:id="215"/>
      <w:bookmarkStart w:id="216" w:name="_Toc304295549"/>
      <w:bookmarkEnd w:id="216"/>
      <w:bookmarkStart w:id="217" w:name="_Toc303539128"/>
      <w:bookmarkEnd w:id="217"/>
      <w:r>
        <w:rPr>
          <w:rFonts w:hint="eastAsia" w:ascii="仿宋" w:hAnsi="仿宋" w:eastAsia="仿宋" w:cs="仿宋"/>
          <w:b/>
          <w:bCs/>
          <w:color w:val="auto"/>
          <w:kern w:val="0"/>
          <w:sz w:val="24"/>
          <w:szCs w:val="24"/>
          <w:highlight w:val="none"/>
        </w:rPr>
        <w:t>.6 不利物质条件</w:t>
      </w:r>
    </w:p>
    <w:p w14:paraId="0E87AE3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bookmarkStart w:id="218" w:name="_Toc303539129"/>
      <w:bookmarkEnd w:id="218"/>
      <w:bookmarkStart w:id="219" w:name="_Toc312678016"/>
      <w:bookmarkEnd w:id="219"/>
      <w:bookmarkStart w:id="220" w:name="_Toc304295550"/>
      <w:bookmarkEnd w:id="220"/>
      <w:bookmarkStart w:id="221" w:name="_Toc297123520"/>
      <w:bookmarkEnd w:id="221"/>
      <w:bookmarkStart w:id="222" w:name="_Toc297216179"/>
      <w:bookmarkEnd w:id="222"/>
      <w:bookmarkStart w:id="223" w:name="_Toc318581172"/>
      <w:bookmarkEnd w:id="223"/>
      <w:bookmarkStart w:id="224" w:name="_Toc300934972"/>
      <w:bookmarkEnd w:id="224"/>
      <w:r>
        <w:rPr>
          <w:rFonts w:hint="eastAsia" w:ascii="仿宋" w:hAnsi="仿宋" w:eastAsia="仿宋" w:cs="仿宋"/>
          <w:color w:val="auto"/>
          <w:kern w:val="0"/>
          <w:sz w:val="24"/>
          <w:szCs w:val="24"/>
          <w:highlight w:val="none"/>
        </w:rPr>
        <w:t>不利物质条件的其他情形和有关约定：</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2B72113D">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w:t>
      </w:r>
      <w:bookmarkStart w:id="225" w:name="_Toc303539130"/>
      <w:bookmarkEnd w:id="225"/>
      <w:bookmarkStart w:id="226" w:name="_Toc312678017"/>
      <w:bookmarkEnd w:id="226"/>
      <w:bookmarkStart w:id="227" w:name="_Toc297123521"/>
      <w:bookmarkEnd w:id="227"/>
      <w:bookmarkStart w:id="228" w:name="_Toc304295551"/>
      <w:bookmarkEnd w:id="228"/>
      <w:bookmarkStart w:id="229" w:name="_Toc297216180"/>
      <w:bookmarkEnd w:id="229"/>
      <w:bookmarkStart w:id="230" w:name="_Toc300934973"/>
      <w:bookmarkEnd w:id="230"/>
      <w:r>
        <w:rPr>
          <w:rFonts w:hint="eastAsia" w:ascii="仿宋" w:hAnsi="仿宋" w:eastAsia="仿宋" w:cs="仿宋"/>
          <w:b/>
          <w:bCs/>
          <w:color w:val="auto"/>
          <w:kern w:val="0"/>
          <w:sz w:val="24"/>
          <w:szCs w:val="24"/>
          <w:highlight w:val="none"/>
        </w:rPr>
        <w:t>.7异常恶劣的气候条件</w:t>
      </w:r>
    </w:p>
    <w:p w14:paraId="7138578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发包人和承包人同意以下情形视为异常恶劣的气候条件：</w:t>
      </w:r>
    </w:p>
    <w:p w14:paraId="0D96EAF0">
      <w:pPr>
        <w:widowControl/>
        <w:shd w:val="clear" w:color="auto" w:fill="FFFFFF"/>
        <w:spacing w:before="100" w:beforeAutospacing="1" w:after="120"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（1）50年一遇的最大降水（雪）量，最高（低）温度等，以当地气象部门发布的标准为准；</w:t>
      </w:r>
    </w:p>
    <w:p w14:paraId="6D247ECF">
      <w:pPr>
        <w:widowControl/>
        <w:shd w:val="clear" w:color="auto" w:fill="FFFFFF"/>
        <w:spacing w:before="100" w:beforeAutospacing="1" w:after="120"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（2）“异常恶劣的气候条件”指以月计的某个时期的恶劣气候比当地气象部门多年的统计资料，比 50 年一遇频率计算的平均气候还要恶劣而引起的工程延误，由监理工程师根据承包人提交的证明予以认定；</w:t>
      </w:r>
    </w:p>
    <w:p w14:paraId="628C2C9F">
      <w:pPr>
        <w:widowControl/>
        <w:shd w:val="clear" w:color="auto" w:fill="FFFFFF"/>
        <w:spacing w:before="100" w:beforeAutospacing="1" w:after="120"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rPr>
        <w:t>（3）在进行上述认定时，还将考虑按同等标准以同期或其它异常良好的气候予以抵补，异常气候在每个月对工程进度影响的评定，应在整个合同内予以累计）。</w:t>
      </w:r>
    </w:p>
    <w:p w14:paraId="29D244EB">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7.9 提前竣工的奖励</w:t>
      </w:r>
    </w:p>
    <w:p w14:paraId="776ABD2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7.9.2提前竣工的奖励：</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 xml:space="preserve"> </w:t>
      </w:r>
    </w:p>
    <w:p w14:paraId="2CF2E70F">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231" w:name="_Toc351203640"/>
      <w:bookmarkEnd w:id="231"/>
      <w:r>
        <w:rPr>
          <w:rFonts w:hint="eastAsia" w:ascii="仿宋" w:hAnsi="仿宋" w:eastAsia="仿宋" w:cs="仿宋"/>
          <w:b/>
          <w:bCs/>
          <w:color w:val="auto"/>
          <w:kern w:val="0"/>
          <w:sz w:val="24"/>
          <w:szCs w:val="24"/>
          <w:highlight w:val="none"/>
        </w:rPr>
        <w:t>8. 材料与设备</w:t>
      </w:r>
    </w:p>
    <w:p w14:paraId="1389EEF6">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w:t>
      </w:r>
      <w:bookmarkStart w:id="232" w:name="_Toc280868654"/>
      <w:bookmarkEnd w:id="232"/>
      <w:bookmarkStart w:id="233" w:name="_Toc296346668"/>
      <w:bookmarkEnd w:id="233"/>
      <w:bookmarkStart w:id="234" w:name="_Toc292559877"/>
      <w:bookmarkEnd w:id="234"/>
      <w:bookmarkStart w:id="235" w:name="_Toc297123527"/>
      <w:bookmarkEnd w:id="235"/>
      <w:bookmarkStart w:id="236" w:name="_Toc297216186"/>
      <w:bookmarkEnd w:id="236"/>
      <w:bookmarkStart w:id="237" w:name="_Toc304295556"/>
      <w:bookmarkEnd w:id="237"/>
      <w:bookmarkStart w:id="238" w:name="_Toc300934979"/>
      <w:bookmarkEnd w:id="238"/>
      <w:bookmarkStart w:id="239" w:name="_Toc297048353"/>
      <w:bookmarkEnd w:id="239"/>
      <w:bookmarkStart w:id="240" w:name="_Toc280868655"/>
      <w:bookmarkEnd w:id="240"/>
      <w:bookmarkStart w:id="241" w:name="_Toc297120467"/>
      <w:bookmarkEnd w:id="241"/>
      <w:bookmarkStart w:id="242" w:name="_Toc296347166"/>
      <w:bookmarkEnd w:id="242"/>
      <w:bookmarkStart w:id="243" w:name="_Toc312677493"/>
      <w:bookmarkEnd w:id="243"/>
      <w:bookmarkStart w:id="244" w:name="_Toc296891207"/>
      <w:bookmarkEnd w:id="244"/>
      <w:bookmarkStart w:id="245" w:name="_Toc267251424"/>
      <w:bookmarkEnd w:id="245"/>
      <w:bookmarkStart w:id="246" w:name="_Toc296503167"/>
      <w:bookmarkEnd w:id="246"/>
      <w:bookmarkStart w:id="247" w:name="_Toc280868656"/>
      <w:bookmarkEnd w:id="247"/>
      <w:bookmarkStart w:id="248" w:name="_Toc303539136"/>
      <w:bookmarkEnd w:id="248"/>
      <w:bookmarkStart w:id="249" w:name="_Toc292559372"/>
      <w:bookmarkEnd w:id="249"/>
      <w:bookmarkStart w:id="250" w:name="_Toc296890995"/>
      <w:bookmarkEnd w:id="250"/>
      <w:bookmarkStart w:id="251" w:name="_Toc312678019"/>
      <w:bookmarkEnd w:id="251"/>
      <w:bookmarkStart w:id="252" w:name="_Toc296944506"/>
      <w:bookmarkEnd w:id="252"/>
      <w:r>
        <w:rPr>
          <w:rFonts w:hint="eastAsia" w:ascii="仿宋" w:hAnsi="仿宋" w:eastAsia="仿宋" w:cs="仿宋"/>
          <w:b/>
          <w:bCs/>
          <w:color w:val="auto"/>
          <w:kern w:val="0"/>
          <w:sz w:val="24"/>
          <w:szCs w:val="24"/>
          <w:highlight w:val="none"/>
        </w:rPr>
        <w:t>.4材料与工程设备的保管与使用</w:t>
      </w:r>
    </w:p>
    <w:p w14:paraId="72CFE2C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bookmarkStart w:id="253" w:name="_Toc296346669"/>
      <w:bookmarkEnd w:id="253"/>
      <w:bookmarkStart w:id="254" w:name="_Toc296891208"/>
      <w:bookmarkEnd w:id="254"/>
      <w:bookmarkStart w:id="255" w:name="_Toc297123528"/>
      <w:bookmarkEnd w:id="255"/>
      <w:bookmarkStart w:id="256" w:name="_Toc296944507"/>
      <w:bookmarkEnd w:id="256"/>
      <w:bookmarkStart w:id="257" w:name="_Toc296890996"/>
      <w:bookmarkEnd w:id="257"/>
      <w:bookmarkStart w:id="258" w:name="_Toc296503168"/>
      <w:bookmarkEnd w:id="258"/>
      <w:bookmarkStart w:id="259" w:name="_Toc312677494"/>
      <w:bookmarkEnd w:id="259"/>
      <w:bookmarkStart w:id="260" w:name="_Toc304295557"/>
      <w:bookmarkEnd w:id="260"/>
      <w:bookmarkStart w:id="261" w:name="_Toc296347167"/>
      <w:bookmarkEnd w:id="261"/>
      <w:bookmarkStart w:id="262" w:name="_Toc292559878"/>
      <w:bookmarkEnd w:id="262"/>
      <w:bookmarkStart w:id="263" w:name="_Toc300934980"/>
      <w:bookmarkEnd w:id="263"/>
      <w:bookmarkStart w:id="264" w:name="_Toc297048354"/>
      <w:bookmarkEnd w:id="264"/>
      <w:bookmarkStart w:id="265" w:name="_Toc297216187"/>
      <w:bookmarkEnd w:id="265"/>
      <w:bookmarkStart w:id="266" w:name="_Toc297120468"/>
      <w:bookmarkEnd w:id="266"/>
      <w:bookmarkStart w:id="267" w:name="_Toc318581173"/>
      <w:bookmarkEnd w:id="267"/>
      <w:bookmarkStart w:id="268" w:name="_Toc292559373"/>
      <w:bookmarkEnd w:id="268"/>
      <w:bookmarkStart w:id="269" w:name="_Toc303539137"/>
      <w:bookmarkEnd w:id="269"/>
      <w:bookmarkStart w:id="270" w:name="_Toc312678020"/>
      <w:bookmarkEnd w:id="270"/>
      <w:r>
        <w:rPr>
          <w:rFonts w:hint="eastAsia" w:ascii="仿宋" w:hAnsi="仿宋" w:eastAsia="仿宋" w:cs="仿宋"/>
          <w:color w:val="auto"/>
          <w:kern w:val="0"/>
          <w:sz w:val="24"/>
          <w:szCs w:val="24"/>
          <w:highlight w:val="none"/>
        </w:rPr>
        <w:t>.4.1发包人供应的材料设备的保管费用的承担：</w:t>
      </w:r>
      <w:r>
        <w:rPr>
          <w:rFonts w:hint="eastAsia" w:ascii="仿宋" w:hAnsi="仿宋" w:eastAsia="仿宋" w:cs="仿宋"/>
          <w:color w:val="auto"/>
          <w:kern w:val="0"/>
          <w:sz w:val="24"/>
          <w:szCs w:val="24"/>
          <w:highlight w:val="none"/>
          <w:u w:val="single"/>
        </w:rPr>
        <w:t>由承包人承担，费用含在合同价中。 </w:t>
      </w:r>
    </w:p>
    <w:p w14:paraId="2B214BDE">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8.6 样品</w:t>
      </w:r>
    </w:p>
    <w:p w14:paraId="42F1F26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8.6.1 样品的报送与封存</w:t>
      </w:r>
    </w:p>
    <w:p w14:paraId="5146FF6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kern w:val="0"/>
          <w:sz w:val="24"/>
          <w:szCs w:val="24"/>
          <w:highlight w:val="none"/>
          <w:u w:val="single"/>
        </w:rPr>
        <w:t>提前7天将样品材料报送发包方审核</w:t>
      </w:r>
    </w:p>
    <w:p w14:paraId="3113623B">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8.8 施工设备和临时设施</w:t>
      </w:r>
    </w:p>
    <w:p w14:paraId="241EE7E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8.8.1 承包人提供的施工设备和临时设施</w:t>
      </w:r>
    </w:p>
    <w:p w14:paraId="78CA0F1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关于修建临时设施费用承担的约定：</w:t>
      </w:r>
      <w:r>
        <w:rPr>
          <w:rFonts w:hint="eastAsia" w:ascii="仿宋" w:hAnsi="仿宋" w:eastAsia="仿宋" w:cs="仿宋"/>
          <w:color w:val="auto"/>
          <w:kern w:val="0"/>
          <w:sz w:val="24"/>
          <w:szCs w:val="24"/>
          <w:highlight w:val="none"/>
          <w:u w:val="single"/>
        </w:rPr>
        <w:t>由承包人承担。</w:t>
      </w:r>
    </w:p>
    <w:p w14:paraId="6B4B5FE2">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271" w:name="_Toc351203641"/>
      <w:bookmarkEnd w:id="271"/>
      <w:r>
        <w:rPr>
          <w:rFonts w:hint="eastAsia" w:ascii="仿宋" w:hAnsi="仿宋" w:eastAsia="仿宋" w:cs="仿宋"/>
          <w:b/>
          <w:bCs/>
          <w:color w:val="auto"/>
          <w:kern w:val="0"/>
          <w:sz w:val="24"/>
          <w:szCs w:val="24"/>
          <w:highlight w:val="none"/>
        </w:rPr>
        <w:t>9</w:t>
      </w:r>
      <w:bookmarkStart w:id="272" w:name="_Toc296891001"/>
      <w:bookmarkEnd w:id="272"/>
      <w:bookmarkStart w:id="273" w:name="_Toc296347172"/>
      <w:bookmarkEnd w:id="273"/>
      <w:bookmarkStart w:id="274" w:name="_Toc267251427"/>
      <w:bookmarkEnd w:id="274"/>
      <w:bookmarkStart w:id="275" w:name="_Toc303539139"/>
      <w:bookmarkEnd w:id="275"/>
      <w:bookmarkStart w:id="276" w:name="_Toc297048359"/>
      <w:bookmarkEnd w:id="276"/>
      <w:bookmarkStart w:id="277" w:name="_Toc300934982"/>
      <w:bookmarkEnd w:id="277"/>
      <w:bookmarkStart w:id="278" w:name="_Toc312677495"/>
      <w:bookmarkEnd w:id="278"/>
      <w:bookmarkStart w:id="279" w:name="_Toc304295559"/>
      <w:bookmarkEnd w:id="279"/>
      <w:bookmarkStart w:id="280" w:name="_Toc297123533"/>
      <w:bookmarkEnd w:id="280"/>
      <w:bookmarkStart w:id="281" w:name="_Toc296346674"/>
      <w:bookmarkEnd w:id="281"/>
      <w:bookmarkStart w:id="282" w:name="_Toc297120473"/>
      <w:bookmarkEnd w:id="282"/>
      <w:bookmarkStart w:id="283" w:name="_Toc296944512"/>
      <w:bookmarkEnd w:id="283"/>
      <w:bookmarkStart w:id="284" w:name="_Toc297216192"/>
      <w:bookmarkEnd w:id="284"/>
      <w:bookmarkStart w:id="285" w:name="_Toc292559378"/>
      <w:bookmarkEnd w:id="285"/>
      <w:bookmarkStart w:id="286" w:name="_Toc296891213"/>
      <w:bookmarkEnd w:id="286"/>
      <w:bookmarkStart w:id="287" w:name="_Toc296503173"/>
      <w:bookmarkEnd w:id="287"/>
      <w:bookmarkStart w:id="288" w:name="_Toc292559883"/>
      <w:bookmarkEnd w:id="288"/>
      <w:bookmarkStart w:id="289" w:name="_Toc267251428"/>
      <w:bookmarkEnd w:id="289"/>
      <w:bookmarkStart w:id="290" w:name="_Toc312678021"/>
      <w:bookmarkEnd w:id="290"/>
      <w:r>
        <w:rPr>
          <w:rFonts w:hint="eastAsia" w:ascii="仿宋" w:hAnsi="仿宋" w:eastAsia="仿宋" w:cs="仿宋"/>
          <w:b/>
          <w:bCs/>
          <w:color w:val="auto"/>
          <w:kern w:val="0"/>
          <w:sz w:val="24"/>
          <w:szCs w:val="24"/>
          <w:highlight w:val="none"/>
        </w:rPr>
        <w:t>. 试验与检验</w:t>
      </w:r>
    </w:p>
    <w:p w14:paraId="0E7BE503">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9</w:t>
      </w:r>
      <w:bookmarkStart w:id="291" w:name="_Toc297123534"/>
      <w:bookmarkEnd w:id="291"/>
      <w:bookmarkStart w:id="292" w:name="_Toc312678022"/>
      <w:bookmarkEnd w:id="292"/>
      <w:bookmarkStart w:id="293" w:name="_Toc304295560"/>
      <w:bookmarkEnd w:id="293"/>
      <w:bookmarkStart w:id="294" w:name="_Toc312677496"/>
      <w:bookmarkEnd w:id="294"/>
      <w:bookmarkStart w:id="295" w:name="_Toc297216193"/>
      <w:bookmarkEnd w:id="295"/>
      <w:bookmarkStart w:id="296" w:name="_Toc300934983"/>
      <w:bookmarkEnd w:id="296"/>
      <w:bookmarkStart w:id="297" w:name="_Toc303539140"/>
      <w:bookmarkEnd w:id="297"/>
      <w:r>
        <w:rPr>
          <w:rFonts w:hint="eastAsia" w:ascii="仿宋" w:hAnsi="仿宋" w:eastAsia="仿宋" w:cs="仿宋"/>
          <w:b/>
          <w:bCs/>
          <w:color w:val="auto"/>
          <w:kern w:val="0"/>
          <w:sz w:val="24"/>
          <w:szCs w:val="24"/>
          <w:highlight w:val="none"/>
        </w:rPr>
        <w:t>.1试验设备与试验人员</w:t>
      </w:r>
    </w:p>
    <w:p w14:paraId="30157C3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w:t>
      </w:r>
      <w:bookmarkStart w:id="298" w:name="_Toc304295561"/>
      <w:bookmarkEnd w:id="298"/>
      <w:bookmarkStart w:id="299" w:name="_Toc297216194"/>
      <w:bookmarkEnd w:id="299"/>
      <w:bookmarkStart w:id="300" w:name="_Toc303539141"/>
      <w:bookmarkEnd w:id="300"/>
      <w:bookmarkStart w:id="301" w:name="_Toc312678023"/>
      <w:bookmarkEnd w:id="301"/>
      <w:bookmarkStart w:id="302" w:name="_Toc312677497"/>
      <w:bookmarkEnd w:id="302"/>
      <w:bookmarkStart w:id="303" w:name="_Toc318581174"/>
      <w:bookmarkEnd w:id="303"/>
      <w:bookmarkStart w:id="304" w:name="_Toc297123535"/>
      <w:bookmarkEnd w:id="304"/>
      <w:bookmarkStart w:id="305" w:name="_Toc300934984"/>
      <w:bookmarkEnd w:id="305"/>
      <w:r>
        <w:rPr>
          <w:rFonts w:hint="eastAsia" w:ascii="仿宋" w:hAnsi="仿宋" w:eastAsia="仿宋" w:cs="仿宋"/>
          <w:color w:val="auto"/>
          <w:kern w:val="0"/>
          <w:sz w:val="24"/>
          <w:szCs w:val="24"/>
          <w:highlight w:val="none"/>
        </w:rPr>
        <w:t>.1.2 试验设备</w:t>
      </w:r>
    </w:p>
    <w:p w14:paraId="033193B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施工现场需要配置的试验场所：</w:t>
      </w:r>
      <w:bookmarkStart w:id="306" w:name="_Toc312678024"/>
      <w:bookmarkEnd w:id="306"/>
      <w:bookmarkStart w:id="307" w:name="_Toc297216195"/>
      <w:bookmarkEnd w:id="307"/>
      <w:bookmarkStart w:id="308" w:name="_Toc297123536"/>
      <w:bookmarkEnd w:id="308"/>
      <w:bookmarkStart w:id="309" w:name="_Toc300934985"/>
      <w:bookmarkEnd w:id="309"/>
      <w:bookmarkStart w:id="310" w:name="_Toc304295562"/>
      <w:bookmarkEnd w:id="310"/>
      <w:bookmarkStart w:id="311" w:name="_Toc312677498"/>
      <w:bookmarkEnd w:id="311"/>
      <w:bookmarkStart w:id="312" w:name="_Toc303539142"/>
      <w:bookmarkEnd w:id="312"/>
      <w:r>
        <w:rPr>
          <w:rFonts w:hint="eastAsia" w:ascii="仿宋" w:hAnsi="仿宋" w:eastAsia="仿宋" w:cs="仿宋"/>
          <w:color w:val="auto"/>
          <w:kern w:val="0"/>
          <w:sz w:val="24"/>
          <w:szCs w:val="24"/>
          <w:highlight w:val="none"/>
          <w:u w:val="single"/>
        </w:rPr>
        <w:t>承包人根据合同约定或监理人指示进行的现场材料试验，应由承包人提供试验场所、试验人员、试验设备以及其他必要的试验条件</w:t>
      </w:r>
      <w:r>
        <w:rPr>
          <w:rFonts w:hint="eastAsia" w:ascii="仿宋" w:hAnsi="仿宋" w:eastAsia="仿宋" w:cs="仿宋"/>
          <w:color w:val="auto"/>
          <w:kern w:val="0"/>
          <w:sz w:val="24"/>
          <w:szCs w:val="24"/>
          <w:highlight w:val="none"/>
        </w:rPr>
        <w:t>。</w:t>
      </w:r>
    </w:p>
    <w:p w14:paraId="38CB1DD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施工现场需要配备的试验设备：</w:t>
      </w:r>
      <w:r>
        <w:rPr>
          <w:rFonts w:hint="eastAsia" w:ascii="仿宋" w:hAnsi="仿宋" w:eastAsia="仿宋" w:cs="仿宋"/>
          <w:color w:val="auto"/>
          <w:kern w:val="0"/>
          <w:sz w:val="24"/>
          <w:szCs w:val="24"/>
          <w:highlight w:val="none"/>
          <w:u w:val="single"/>
        </w:rPr>
        <w:t>由承包人自行解决。</w:t>
      </w:r>
    </w:p>
    <w:p w14:paraId="1B8FB82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施工现场需要具备的其他试验条件：</w:t>
      </w:r>
      <w:r>
        <w:rPr>
          <w:rFonts w:hint="eastAsia" w:ascii="仿宋" w:hAnsi="仿宋" w:eastAsia="仿宋" w:cs="仿宋"/>
          <w:color w:val="auto"/>
          <w:kern w:val="0"/>
          <w:sz w:val="24"/>
          <w:szCs w:val="24"/>
          <w:highlight w:val="none"/>
          <w:u w:val="single"/>
        </w:rPr>
        <w:t>由承包人自行解决。</w:t>
      </w:r>
    </w:p>
    <w:p w14:paraId="7D224E94">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 现场工艺试验</w:t>
      </w:r>
    </w:p>
    <w:p w14:paraId="20E2F46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现场工艺试验的有关约定：</w:t>
      </w:r>
      <w:r>
        <w:rPr>
          <w:rFonts w:hint="eastAsia" w:ascii="仿宋" w:hAnsi="仿宋" w:eastAsia="仿宋" w:cs="仿宋"/>
          <w:color w:val="auto"/>
          <w:kern w:val="0"/>
          <w:sz w:val="24"/>
          <w:szCs w:val="24"/>
          <w:highlight w:val="none"/>
          <w:u w:val="single"/>
        </w:rPr>
        <w:t>执行通用条款。  </w:t>
      </w:r>
    </w:p>
    <w:p w14:paraId="55CBADF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313" w:name="_Toc351203642"/>
      <w:bookmarkEnd w:id="313"/>
      <w:r>
        <w:rPr>
          <w:rFonts w:hint="eastAsia" w:ascii="仿宋" w:hAnsi="仿宋" w:eastAsia="仿宋" w:cs="仿宋"/>
          <w:b/>
          <w:bCs/>
          <w:color w:val="auto"/>
          <w:kern w:val="0"/>
          <w:sz w:val="24"/>
          <w:szCs w:val="24"/>
          <w:highlight w:val="none"/>
        </w:rPr>
        <w:t>1</w:t>
      </w:r>
      <w:bookmarkStart w:id="314" w:name="_Toc296503193"/>
      <w:bookmarkEnd w:id="314"/>
      <w:bookmarkStart w:id="315" w:name="_Toc296346694"/>
      <w:bookmarkEnd w:id="315"/>
      <w:bookmarkStart w:id="316" w:name="_Toc296347192"/>
      <w:bookmarkEnd w:id="316"/>
      <w:bookmarkStart w:id="317" w:name="_Toc267251440"/>
      <w:bookmarkEnd w:id="317"/>
      <w:bookmarkStart w:id="318" w:name="_Toc312677499"/>
      <w:bookmarkEnd w:id="318"/>
      <w:bookmarkStart w:id="319" w:name="_Toc292559903"/>
      <w:bookmarkEnd w:id="319"/>
      <w:bookmarkStart w:id="320" w:name="_Toc267251442"/>
      <w:bookmarkEnd w:id="320"/>
      <w:bookmarkStart w:id="321" w:name="_Toc297120493"/>
      <w:bookmarkEnd w:id="321"/>
      <w:bookmarkStart w:id="322" w:name="_Toc296891233"/>
      <w:bookmarkEnd w:id="322"/>
      <w:bookmarkStart w:id="323" w:name="_Toc267251441"/>
      <w:bookmarkEnd w:id="323"/>
      <w:bookmarkStart w:id="324" w:name="_Toc267251435"/>
      <w:bookmarkEnd w:id="324"/>
      <w:bookmarkStart w:id="325" w:name="_Toc296944532"/>
      <w:bookmarkEnd w:id="325"/>
      <w:bookmarkStart w:id="326" w:name="_Toc296891021"/>
      <w:bookmarkEnd w:id="326"/>
      <w:bookmarkStart w:id="327" w:name="_Toc304295566"/>
      <w:bookmarkEnd w:id="327"/>
      <w:bookmarkStart w:id="328" w:name="_Toc300934989"/>
      <w:bookmarkEnd w:id="328"/>
      <w:bookmarkStart w:id="329" w:name="_Toc267251433"/>
      <w:bookmarkEnd w:id="329"/>
      <w:bookmarkStart w:id="330" w:name="_Toc292559398"/>
      <w:bookmarkEnd w:id="330"/>
      <w:bookmarkStart w:id="331" w:name="_Toc297216199"/>
      <w:bookmarkEnd w:id="331"/>
      <w:bookmarkStart w:id="332" w:name="_Toc303539146"/>
      <w:bookmarkEnd w:id="332"/>
      <w:bookmarkStart w:id="333" w:name="_Toc297048379"/>
      <w:bookmarkEnd w:id="333"/>
      <w:bookmarkStart w:id="334" w:name="_Toc267251439"/>
      <w:bookmarkEnd w:id="334"/>
      <w:bookmarkStart w:id="335" w:name="_Toc297123540"/>
      <w:bookmarkEnd w:id="335"/>
      <w:bookmarkStart w:id="336" w:name="_Toc312678025"/>
      <w:bookmarkEnd w:id="336"/>
      <w:bookmarkStart w:id="337" w:name="_Toc267251437"/>
      <w:bookmarkEnd w:id="337"/>
      <w:r>
        <w:rPr>
          <w:rFonts w:hint="eastAsia" w:ascii="仿宋" w:hAnsi="仿宋" w:eastAsia="仿宋" w:cs="仿宋"/>
          <w:b/>
          <w:bCs/>
          <w:color w:val="auto"/>
          <w:kern w:val="0"/>
          <w:sz w:val="24"/>
          <w:szCs w:val="24"/>
          <w:highlight w:val="none"/>
        </w:rPr>
        <w:t>0. 变更</w:t>
      </w:r>
    </w:p>
    <w:p w14:paraId="0315F4A7">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bookmarkStart w:id="338" w:name="_Toc297216200"/>
      <w:bookmarkEnd w:id="338"/>
      <w:bookmarkStart w:id="339" w:name="_Toc297123541"/>
      <w:bookmarkEnd w:id="339"/>
      <w:bookmarkStart w:id="340" w:name="_Toc296891022"/>
      <w:bookmarkEnd w:id="340"/>
      <w:bookmarkStart w:id="341" w:name="_Toc312678026"/>
      <w:bookmarkEnd w:id="341"/>
      <w:bookmarkStart w:id="342" w:name="_Toc296891234"/>
      <w:bookmarkEnd w:id="342"/>
      <w:bookmarkStart w:id="343" w:name="_Toc296346695"/>
      <w:bookmarkEnd w:id="343"/>
      <w:bookmarkStart w:id="344" w:name="_Toc296503194"/>
      <w:bookmarkEnd w:id="344"/>
      <w:bookmarkStart w:id="345" w:name="_Toc312677500"/>
      <w:bookmarkEnd w:id="345"/>
      <w:bookmarkStart w:id="346" w:name="_Toc304295567"/>
      <w:bookmarkEnd w:id="346"/>
      <w:bookmarkStart w:id="347" w:name="_Toc300934990"/>
      <w:bookmarkEnd w:id="347"/>
      <w:bookmarkStart w:id="348" w:name="_Toc297048380"/>
      <w:bookmarkEnd w:id="348"/>
      <w:bookmarkStart w:id="349" w:name="_Toc296347193"/>
      <w:bookmarkEnd w:id="349"/>
      <w:bookmarkStart w:id="350" w:name="_Toc297120494"/>
      <w:bookmarkEnd w:id="350"/>
      <w:bookmarkStart w:id="351" w:name="_Toc296944533"/>
      <w:bookmarkEnd w:id="351"/>
      <w:bookmarkStart w:id="352" w:name="_Toc292559399"/>
      <w:bookmarkEnd w:id="352"/>
      <w:bookmarkStart w:id="353" w:name="_Toc292559904"/>
      <w:bookmarkEnd w:id="353"/>
      <w:bookmarkStart w:id="354" w:name="_Toc303539147"/>
      <w:bookmarkEnd w:id="354"/>
      <w:r>
        <w:rPr>
          <w:rFonts w:hint="eastAsia" w:ascii="仿宋" w:hAnsi="仿宋" w:eastAsia="仿宋" w:cs="仿宋"/>
          <w:b/>
          <w:bCs/>
          <w:color w:val="auto"/>
          <w:kern w:val="0"/>
          <w:sz w:val="24"/>
          <w:szCs w:val="24"/>
          <w:highlight w:val="none"/>
        </w:rPr>
        <w:t>0.1变更的范围</w:t>
      </w:r>
    </w:p>
    <w:p w14:paraId="0CEB2964">
      <w:pPr>
        <w:ind w:firstLine="480" w:firstLineChars="200"/>
        <w:rPr>
          <w:rFonts w:hint="eastAsia" w:ascii="仿宋" w:hAnsi="仿宋" w:eastAsia="仿宋" w:cs="仿宋"/>
          <w:bCs/>
          <w:color w:val="auto"/>
          <w:kern w:val="0"/>
          <w:sz w:val="24"/>
          <w:szCs w:val="24"/>
          <w:highlight w:val="none"/>
          <w:u w:val="single"/>
        </w:rPr>
      </w:pPr>
      <w:r>
        <w:rPr>
          <w:rFonts w:hint="eastAsia" w:ascii="仿宋" w:hAnsi="仿宋" w:eastAsia="仿宋" w:cs="仿宋"/>
          <w:color w:val="auto"/>
          <w:kern w:val="0"/>
          <w:sz w:val="24"/>
          <w:szCs w:val="24"/>
          <w:highlight w:val="none"/>
        </w:rPr>
        <w:t>关于变更的范围的约定：</w:t>
      </w:r>
      <w:r>
        <w:rPr>
          <w:rFonts w:hint="eastAsia" w:ascii="仿宋" w:hAnsi="仿宋" w:eastAsia="仿宋" w:cs="仿宋"/>
          <w:bCs/>
          <w:color w:val="auto"/>
          <w:kern w:val="0"/>
          <w:sz w:val="24"/>
          <w:szCs w:val="24"/>
          <w:highlight w:val="none"/>
          <w:u w:val="single"/>
        </w:rPr>
        <w:t>变更范围除通用条款约定外，本工程变更为图纸未包含或发包人要求增加或减少的工程内容，不含承包人在投标时因自身原因而漏报、少报、错报部分的工程内容。</w:t>
      </w:r>
    </w:p>
    <w:p w14:paraId="7289DC5E">
      <w:pPr>
        <w:ind w:firstLine="480" w:firstLineChars="2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变更不应以任何方式使合同作废或无效，但所有变更对扣除价值的影响（如有）应按本合同进行变更计价。如果发包人或发包人通过监理人发出指令进行工程变更完全是因为：（1）承包人违约或毁约；（2）承包人自身的施工方便；（3）承包人施工措施的需要；（4）承包人的其他原因。则由于本款（1）～（4）原因引起变更的费用由承包人承担，承包人不得要求发包人签署费用变更单。</w:t>
      </w:r>
    </w:p>
    <w:p w14:paraId="1C44CB30">
      <w:pPr>
        <w:ind w:firstLine="480" w:firstLineChars="200"/>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包含在总包合同范围内的暂估价材料、设备和专业分包工程认价过程中考察市场价格、编制招标文件及控制价、组织开评标等发生的相关费用，均由承包人负担，结算时不再调整。</w:t>
      </w:r>
    </w:p>
    <w:p w14:paraId="35211D3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10.4 变更估价</w:t>
      </w:r>
    </w:p>
    <w:p w14:paraId="41FBF557">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10.4.1 变更估价原则</w:t>
      </w:r>
    </w:p>
    <w:p w14:paraId="7771F5CE">
      <w:pPr>
        <w:widowControl/>
        <w:shd w:val="clear" w:color="auto" w:fill="FFFFFF"/>
        <w:spacing w:before="100" w:beforeAutospacing="1" w:after="100" w:afterAutospacing="1" w:line="315" w:lineRule="atLeast"/>
        <w:ind w:firstLine="600"/>
        <w:jc w:val="left"/>
        <w:rPr>
          <w:rFonts w:hint="eastAsia" w:ascii="仿宋" w:hAnsi="仿宋" w:eastAsia="仿宋" w:cs="仿宋"/>
          <w:bCs/>
          <w:color w:val="auto"/>
          <w:kern w:val="0"/>
          <w:sz w:val="24"/>
          <w:szCs w:val="24"/>
          <w:highlight w:val="none"/>
          <w:u w:val="single"/>
        </w:rPr>
      </w:pPr>
      <w:r>
        <w:rPr>
          <w:rFonts w:hint="eastAsia" w:ascii="仿宋" w:hAnsi="仿宋" w:eastAsia="仿宋" w:cs="仿宋"/>
          <w:color w:val="auto"/>
          <w:kern w:val="0"/>
          <w:sz w:val="24"/>
          <w:szCs w:val="24"/>
          <w:highlight w:val="none"/>
        </w:rPr>
        <w:t>关于变更估价的约定:</w:t>
      </w:r>
      <w:r>
        <w:rPr>
          <w:rFonts w:hint="eastAsia" w:ascii="仿宋" w:hAnsi="仿宋" w:eastAsia="仿宋" w:cs="仿宋"/>
          <w:bCs/>
          <w:color w:val="auto"/>
          <w:kern w:val="0"/>
          <w:sz w:val="24"/>
          <w:szCs w:val="24"/>
          <w:highlight w:val="none"/>
          <w:u w:val="single"/>
        </w:rPr>
        <w:tab/>
      </w:r>
      <w:r>
        <w:rPr>
          <w:rFonts w:hint="eastAsia" w:ascii="仿宋" w:hAnsi="仿宋" w:eastAsia="仿宋" w:cs="仿宋"/>
          <w:bCs/>
          <w:color w:val="auto"/>
          <w:kern w:val="0"/>
          <w:sz w:val="24"/>
          <w:szCs w:val="24"/>
          <w:highlight w:val="none"/>
          <w:u w:val="single"/>
        </w:rPr>
        <w:t>（1）当工程变更导致该清单项目的工程数量发生变化，且工程量变化在±15%（含）以内时，变更引起的清单工程量的综合单价按照下列规定确定：</w:t>
      </w:r>
    </w:p>
    <w:p w14:paraId="3DB6F458">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1）已标价工程量清单中有适用于变更工程项目的，应采用该项目的单价；</w:t>
      </w:r>
    </w:p>
    <w:p w14:paraId="058B5C20">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2）已标价工程量清单中没有适用但有类似于变更工程项目的，可在合理范围内参照类似项目的单价；</w:t>
      </w:r>
    </w:p>
    <w:p w14:paraId="1623A00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3）已标价工程量清单中没有适用也没有类似于变更工程项目的，应由承包人根据变更工程资料、计量规则和计价办法、工程造价管理机构发布的信息价格和承包人报价浮动率提出变更工程项目的单价，并应报发包人确认。其中：</w:t>
      </w:r>
    </w:p>
    <w:p w14:paraId="5025F1E9">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①承包人报价浮动率按下列公式计算：</w:t>
      </w:r>
    </w:p>
    <w:p w14:paraId="1A77436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承包人报价浮动率 L=（1-中标价／最高投标限价） × 100%</w:t>
      </w:r>
    </w:p>
    <w:p w14:paraId="2111E5F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②综合单价组价原则为：消耗量可依据工程所在地现行定额相关项目及有关规定的消耗量确定；人工、材料、机械价格按发承包双方确认的市场价格或参照施工期工程所在地造价信息确定；管理费和利润按相应清单项目承包人原投标费率确定。</w:t>
      </w:r>
    </w:p>
    <w:p w14:paraId="37BC697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ab/>
      </w:r>
      <w:r>
        <w:rPr>
          <w:rFonts w:hint="eastAsia" w:ascii="仿宋" w:hAnsi="仿宋" w:eastAsia="仿宋" w:cs="仿宋"/>
          <w:bCs/>
          <w:color w:val="auto"/>
          <w:kern w:val="0"/>
          <w:sz w:val="24"/>
          <w:szCs w:val="24"/>
          <w:highlight w:val="none"/>
          <w:u w:val="single"/>
        </w:rPr>
        <w:t>（2）当工程变更导致该清单项目的工程数量发生变化，且工程量增减超过±15%（不含）时，该清单项目综合单价应按以下原则确定：当工程量增加15%以上时，增加的工程量的综合单价应予调低；当工程量减少15%以上时，减少后剩余工程量的综合单价应予调高，具体调整原则如下：</w:t>
      </w:r>
    </w:p>
    <w:p w14:paraId="47C05BED">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1）当 Q1&gt;1.15Q0 时，S=1.15Q0 ×P0+(Q1-1.15Q0) ×P1； 当 Q1&lt;0.85 Q0 时，S=Q1 ×P1。</w:t>
      </w:r>
    </w:p>
    <w:p w14:paraId="160F167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式中 S——调整后的某一清单项目结算价；</w:t>
      </w:r>
    </w:p>
    <w:p w14:paraId="2C5C734A">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Q1——最终完成的工程量；</w:t>
      </w:r>
    </w:p>
    <w:p w14:paraId="08E4B760">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Q0——已标价工程量清单中的工程量；</w:t>
      </w:r>
    </w:p>
    <w:p w14:paraId="757EC0F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P1——按照最终完成工程量重新调整后的综合单价；</w:t>
      </w:r>
    </w:p>
    <w:p w14:paraId="7E037F3F">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P0——承包人已标价工程量清单中的综合单价。</w:t>
      </w:r>
    </w:p>
    <w:p w14:paraId="7556556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2）P1 的确定方法：</w:t>
      </w:r>
    </w:p>
    <w:p w14:paraId="1E0284F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当工程量偏差项目出现承包人在工程量清单中填报的综合单价和发包人最高投标限价相应清单项目综合单价偏差超过±15%时，工程量偏差项目综合单价的调整可参考以下公式：</w:t>
      </w:r>
    </w:p>
    <w:p w14:paraId="292AADDB">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①当 P0&lt;P2 × (1 -L)× (1- 15%)时，该类项目的综合单价 P1 按照 P2 × (1 -L)× (1 -15%)调整；</w:t>
      </w:r>
    </w:p>
    <w:p w14:paraId="00ED96A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②当 P0＞P2 × (1+15%)时，该类项目的综合单价 P1 按照 P2 × (1+15%)调整。</w:t>
      </w:r>
    </w:p>
    <w:p w14:paraId="63334A87">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式中 P0——承包人在工程量清单中填报的综合单价；</w:t>
      </w:r>
    </w:p>
    <w:p w14:paraId="2F8D9144">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P2——发包人最高投标限价相应清单项目综合单价；</w:t>
      </w:r>
    </w:p>
    <w:p w14:paraId="016B7FF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L——为本合同条款第 10.4.1（1）第 3）款中计算的承包人报价浮动率。</w:t>
      </w:r>
    </w:p>
    <w:p w14:paraId="1DFC8940">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③当 P0＞P2 × (1 -L)× (1-15%)或 P0&lt;P2 × (1+ 15%)时，不调整。</w:t>
      </w:r>
    </w:p>
    <w:p w14:paraId="0BFB764E">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hint="eastAsia" w:ascii="仿宋" w:hAnsi="仿宋" w:eastAsia="仿宋" w:cs="仿宋"/>
          <w:bCs/>
          <w:color w:val="auto"/>
          <w:kern w:val="0"/>
          <w:sz w:val="24"/>
          <w:szCs w:val="24"/>
          <w:highlight w:val="none"/>
          <w:u w:val="single"/>
        </w:rPr>
      </w:pPr>
      <w:r>
        <w:rPr>
          <w:rFonts w:hint="eastAsia" w:ascii="仿宋" w:hAnsi="仿宋" w:eastAsia="仿宋" w:cs="仿宋"/>
          <w:bCs/>
          <w:color w:val="auto"/>
          <w:kern w:val="0"/>
          <w:sz w:val="24"/>
          <w:szCs w:val="24"/>
          <w:highlight w:val="none"/>
          <w:u w:val="single"/>
        </w:rPr>
        <w:tab/>
      </w:r>
      <w:r>
        <w:rPr>
          <w:rFonts w:hint="eastAsia" w:ascii="仿宋" w:hAnsi="仿宋" w:eastAsia="仿宋" w:cs="仿宋"/>
          <w:bCs/>
          <w:color w:val="auto"/>
          <w:kern w:val="0"/>
          <w:sz w:val="24"/>
          <w:szCs w:val="24"/>
          <w:highlight w:val="none"/>
          <w:u w:val="single"/>
        </w:rPr>
        <w:t>（3）对于承包人在投标报价中的漏项清单项目，当工程量变更时，其变更部分的综合单价按照评标时其他有效投标人该项投标报价的算术平均值计算的结果确定。</w:t>
      </w:r>
    </w:p>
    <w:p w14:paraId="3BB51A4C">
      <w:pPr>
        <w:keepNext w:val="0"/>
        <w:keepLines w:val="0"/>
        <w:pageBreakBefore w:val="0"/>
        <w:widowControl w:val="0"/>
        <w:kinsoku/>
        <w:wordWrap/>
        <w:overflowPunct/>
        <w:topLinePunct w:val="0"/>
        <w:autoSpaceDE/>
        <w:autoSpaceDN/>
        <w:bidi w:val="0"/>
        <w:adjustRightInd/>
        <w:snapToGrid/>
        <w:spacing w:line="360" w:lineRule="auto"/>
        <w:ind w:left="-105" w:leftChars="-50" w:firstLine="480" w:firstLineChars="200"/>
        <w:textAlignment w:val="auto"/>
        <w:rPr>
          <w:rFonts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u w:val="single"/>
        </w:rPr>
        <w:tab/>
      </w:r>
      <w:r>
        <w:rPr>
          <w:rFonts w:hint="eastAsia" w:ascii="仿宋" w:hAnsi="仿宋" w:eastAsia="仿宋" w:cs="仿宋"/>
          <w:bCs/>
          <w:color w:val="auto"/>
          <w:kern w:val="0"/>
          <w:sz w:val="24"/>
          <w:szCs w:val="24"/>
          <w:highlight w:val="none"/>
          <w:u w:val="single"/>
        </w:rPr>
        <w:t>（4）在《技术标准和要求》中，提出应由承包人承担的费用，结算时一律不做调整。</w:t>
      </w:r>
    </w:p>
    <w:p w14:paraId="28FD51DE">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bookmarkStart w:id="355" w:name="_Toc292559907"/>
      <w:bookmarkEnd w:id="355"/>
      <w:bookmarkStart w:id="356" w:name="_Toc292559402"/>
      <w:bookmarkEnd w:id="356"/>
      <w:bookmarkStart w:id="357" w:name="_Toc296347196"/>
      <w:bookmarkEnd w:id="357"/>
      <w:bookmarkStart w:id="358" w:name="_Toc297123544"/>
      <w:bookmarkEnd w:id="358"/>
      <w:bookmarkStart w:id="359" w:name="_Toc303539150"/>
      <w:bookmarkEnd w:id="359"/>
      <w:bookmarkStart w:id="360" w:name="_Toc296346698"/>
      <w:bookmarkEnd w:id="360"/>
      <w:bookmarkStart w:id="361" w:name="_Toc300934993"/>
      <w:bookmarkEnd w:id="361"/>
      <w:bookmarkStart w:id="362" w:name="_Toc296891025"/>
      <w:bookmarkEnd w:id="362"/>
      <w:bookmarkStart w:id="363" w:name="_Toc296944536"/>
      <w:bookmarkEnd w:id="363"/>
      <w:bookmarkStart w:id="364" w:name="_Toc297120497"/>
      <w:bookmarkEnd w:id="364"/>
      <w:bookmarkStart w:id="365" w:name="_Toc296503197"/>
      <w:bookmarkEnd w:id="365"/>
      <w:bookmarkStart w:id="366" w:name="_Toc304295570"/>
      <w:bookmarkEnd w:id="366"/>
      <w:bookmarkStart w:id="367" w:name="_Toc297048383"/>
      <w:bookmarkEnd w:id="367"/>
      <w:bookmarkStart w:id="368" w:name="_Toc312678029"/>
      <w:bookmarkEnd w:id="368"/>
      <w:bookmarkStart w:id="369" w:name="_Toc312677503"/>
      <w:bookmarkEnd w:id="369"/>
      <w:bookmarkStart w:id="370" w:name="_Toc297216203"/>
      <w:bookmarkEnd w:id="370"/>
      <w:bookmarkStart w:id="371" w:name="_Toc296891237"/>
      <w:bookmarkEnd w:id="371"/>
      <w:r>
        <w:rPr>
          <w:rFonts w:hint="eastAsia" w:ascii="仿宋" w:hAnsi="仿宋" w:eastAsia="仿宋" w:cs="仿宋"/>
          <w:b/>
          <w:bCs/>
          <w:color w:val="auto"/>
          <w:kern w:val="0"/>
          <w:sz w:val="24"/>
          <w:szCs w:val="24"/>
          <w:highlight w:val="none"/>
        </w:rPr>
        <w:t>0.5承</w:t>
      </w:r>
      <w:bookmarkStart w:id="372" w:name="_Toc297120503"/>
      <w:bookmarkEnd w:id="372"/>
      <w:bookmarkStart w:id="373" w:name="_Toc297048389"/>
      <w:bookmarkEnd w:id="373"/>
      <w:bookmarkStart w:id="374" w:name="_Toc292559408"/>
      <w:bookmarkEnd w:id="374"/>
      <w:bookmarkStart w:id="375" w:name="_Toc303539151"/>
      <w:bookmarkEnd w:id="375"/>
      <w:bookmarkStart w:id="376" w:name="_Toc296503203"/>
      <w:bookmarkEnd w:id="376"/>
      <w:bookmarkStart w:id="377" w:name="_Toc296944542"/>
      <w:bookmarkEnd w:id="377"/>
      <w:bookmarkStart w:id="378" w:name="_Toc292559913"/>
      <w:bookmarkEnd w:id="378"/>
      <w:bookmarkStart w:id="379" w:name="_Toc297123545"/>
      <w:bookmarkEnd w:id="379"/>
      <w:bookmarkStart w:id="380" w:name="_Toc296891243"/>
      <w:bookmarkEnd w:id="380"/>
      <w:bookmarkStart w:id="381" w:name="_Toc300934994"/>
      <w:bookmarkEnd w:id="381"/>
      <w:bookmarkStart w:id="382" w:name="_Toc296891031"/>
      <w:bookmarkEnd w:id="382"/>
      <w:bookmarkStart w:id="383" w:name="_Toc296346704"/>
      <w:bookmarkEnd w:id="383"/>
      <w:bookmarkStart w:id="384" w:name="_Toc296347202"/>
      <w:bookmarkEnd w:id="384"/>
      <w:bookmarkStart w:id="385" w:name="_Toc297216204"/>
      <w:bookmarkEnd w:id="385"/>
      <w:r>
        <w:rPr>
          <w:rFonts w:hint="eastAsia" w:ascii="仿宋" w:hAnsi="仿宋" w:eastAsia="仿宋" w:cs="仿宋"/>
          <w:b/>
          <w:bCs/>
          <w:color w:val="auto"/>
          <w:kern w:val="0"/>
          <w:sz w:val="24"/>
          <w:szCs w:val="24"/>
          <w:highlight w:val="none"/>
        </w:rPr>
        <w:t>包人的合理化建议</w:t>
      </w:r>
    </w:p>
    <w:p w14:paraId="43C2741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监理人审查承包人合理化建议的期限：</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61B3091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发包人审批承包人合理化建议的期限：</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49E14E4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w:t>
      </w:r>
      <w:bookmarkStart w:id="386" w:name="_Toc296944543"/>
      <w:bookmarkEnd w:id="386"/>
      <w:bookmarkStart w:id="387" w:name="_Toc296503204"/>
      <w:bookmarkEnd w:id="387"/>
      <w:bookmarkStart w:id="388" w:name="_Toc296891244"/>
      <w:bookmarkEnd w:id="388"/>
      <w:bookmarkStart w:id="389" w:name="_Toc297048390"/>
      <w:bookmarkEnd w:id="389"/>
      <w:bookmarkStart w:id="390" w:name="_Toc296346705"/>
      <w:bookmarkEnd w:id="390"/>
      <w:bookmarkStart w:id="391" w:name="_Toc297216205"/>
      <w:bookmarkEnd w:id="391"/>
      <w:bookmarkStart w:id="392" w:name="_Toc304295571"/>
      <w:bookmarkEnd w:id="392"/>
      <w:bookmarkStart w:id="393" w:name="_Toc292559914"/>
      <w:bookmarkEnd w:id="393"/>
      <w:bookmarkStart w:id="394" w:name="_Toc312677504"/>
      <w:bookmarkEnd w:id="394"/>
      <w:bookmarkStart w:id="395" w:name="_Toc297123546"/>
      <w:bookmarkEnd w:id="395"/>
      <w:bookmarkStart w:id="396" w:name="_Toc300934995"/>
      <w:bookmarkEnd w:id="396"/>
      <w:bookmarkStart w:id="397" w:name="_Toc312678030"/>
      <w:bookmarkEnd w:id="397"/>
      <w:bookmarkStart w:id="398" w:name="_Toc297120504"/>
      <w:bookmarkEnd w:id="398"/>
      <w:bookmarkStart w:id="399" w:name="_Toc292559409"/>
      <w:bookmarkEnd w:id="399"/>
      <w:bookmarkStart w:id="400" w:name="_Toc303539152"/>
      <w:bookmarkEnd w:id="400"/>
      <w:bookmarkStart w:id="401" w:name="_Toc296891032"/>
      <w:bookmarkEnd w:id="401"/>
      <w:bookmarkStart w:id="402" w:name="_Toc296347203"/>
      <w:bookmarkEnd w:id="402"/>
      <w:bookmarkStart w:id="403" w:name="_Toc318581175"/>
      <w:bookmarkEnd w:id="403"/>
      <w:r>
        <w:rPr>
          <w:rFonts w:hint="eastAsia" w:ascii="仿宋" w:hAnsi="仿宋" w:eastAsia="仿宋" w:cs="仿宋"/>
          <w:color w:val="auto"/>
          <w:kern w:val="0"/>
          <w:sz w:val="24"/>
          <w:szCs w:val="24"/>
          <w:highlight w:val="none"/>
        </w:rPr>
        <w:t>包人提出的合理化建议降低了合同价格或者提高了工程经济效益的奖励的方法和金额为：</w:t>
      </w:r>
      <w:r>
        <w:rPr>
          <w:rFonts w:hint="eastAsia" w:ascii="仿宋" w:hAnsi="仿宋" w:eastAsia="仿宋" w:cs="仿宋"/>
          <w:color w:val="auto"/>
          <w:kern w:val="0"/>
          <w:sz w:val="24"/>
          <w:szCs w:val="24"/>
          <w:highlight w:val="none"/>
          <w:u w:val="single"/>
        </w:rPr>
        <w:t>无 </w:t>
      </w:r>
      <w:r>
        <w:rPr>
          <w:rFonts w:hint="eastAsia" w:ascii="仿宋" w:hAnsi="仿宋" w:eastAsia="仿宋" w:cs="仿宋"/>
          <w:color w:val="auto"/>
          <w:kern w:val="0"/>
          <w:sz w:val="24"/>
          <w:szCs w:val="24"/>
          <w:highlight w:val="none"/>
        </w:rPr>
        <w:t>。</w:t>
      </w:r>
    </w:p>
    <w:p w14:paraId="5F23C30B">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w:t>
      </w:r>
      <w:bookmarkStart w:id="404" w:name="_Toc297048385"/>
      <w:bookmarkEnd w:id="404"/>
      <w:bookmarkStart w:id="405" w:name="_Toc292559404"/>
      <w:bookmarkEnd w:id="405"/>
      <w:bookmarkStart w:id="406" w:name="_Toc304295574"/>
      <w:bookmarkEnd w:id="406"/>
      <w:bookmarkStart w:id="407" w:name="_Toc297216207"/>
      <w:bookmarkEnd w:id="407"/>
      <w:bookmarkStart w:id="408" w:name="_Toc303539154"/>
      <w:bookmarkEnd w:id="408"/>
      <w:bookmarkStart w:id="409" w:name="_Toc296891027"/>
      <w:bookmarkEnd w:id="409"/>
      <w:bookmarkStart w:id="410" w:name="_Toc312678033"/>
      <w:bookmarkEnd w:id="410"/>
      <w:bookmarkStart w:id="411" w:name="_Toc296503199"/>
      <w:bookmarkEnd w:id="411"/>
      <w:bookmarkStart w:id="412" w:name="_Toc300934997"/>
      <w:bookmarkEnd w:id="412"/>
      <w:bookmarkStart w:id="413" w:name="_Toc292559909"/>
      <w:bookmarkEnd w:id="413"/>
      <w:bookmarkStart w:id="414" w:name="_Toc297120499"/>
      <w:bookmarkEnd w:id="414"/>
      <w:bookmarkStart w:id="415" w:name="_Toc296891239"/>
      <w:bookmarkEnd w:id="415"/>
      <w:bookmarkStart w:id="416" w:name="_Toc296347198"/>
      <w:bookmarkEnd w:id="416"/>
      <w:bookmarkStart w:id="417" w:name="_Toc297123548"/>
      <w:bookmarkEnd w:id="417"/>
      <w:bookmarkStart w:id="418" w:name="_Toc296346700"/>
      <w:bookmarkEnd w:id="418"/>
      <w:bookmarkStart w:id="419" w:name="_Toc296944538"/>
      <w:bookmarkEnd w:id="419"/>
      <w:bookmarkStart w:id="420" w:name="_Toc312677507"/>
      <w:bookmarkEnd w:id="420"/>
      <w:r>
        <w:rPr>
          <w:rFonts w:hint="eastAsia" w:ascii="仿宋" w:hAnsi="仿宋" w:eastAsia="仿宋" w:cs="仿宋"/>
          <w:b/>
          <w:bCs/>
          <w:color w:val="auto"/>
          <w:kern w:val="0"/>
          <w:sz w:val="24"/>
          <w:szCs w:val="24"/>
          <w:highlight w:val="none"/>
        </w:rPr>
        <w:t>0.7 暂估价</w:t>
      </w:r>
    </w:p>
    <w:p w14:paraId="6A08F2D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暂</w:t>
      </w:r>
      <w:bookmarkStart w:id="421" w:name="_Toc312677508"/>
      <w:bookmarkEnd w:id="421"/>
      <w:bookmarkStart w:id="422" w:name="_Toc312678034"/>
      <w:bookmarkEnd w:id="422"/>
      <w:bookmarkStart w:id="423" w:name="_Toc318581176"/>
      <w:bookmarkEnd w:id="423"/>
      <w:r>
        <w:rPr>
          <w:rFonts w:hint="eastAsia" w:ascii="仿宋" w:hAnsi="仿宋" w:eastAsia="仿宋" w:cs="仿宋"/>
          <w:color w:val="auto"/>
          <w:kern w:val="0"/>
          <w:sz w:val="24"/>
          <w:szCs w:val="24"/>
          <w:highlight w:val="none"/>
        </w:rPr>
        <w:t>估价材料和工程设备的明细详见附件11：《暂估价一览表》。</w:t>
      </w:r>
    </w:p>
    <w:p w14:paraId="30806B2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w:t>
      </w:r>
      <w:bookmarkStart w:id="424" w:name="_Toc312677509"/>
      <w:bookmarkEnd w:id="424"/>
      <w:bookmarkStart w:id="425" w:name="_Toc312678035"/>
      <w:bookmarkEnd w:id="425"/>
      <w:bookmarkStart w:id="426" w:name="_Toc318581177"/>
      <w:bookmarkEnd w:id="426"/>
      <w:r>
        <w:rPr>
          <w:rFonts w:hint="eastAsia" w:ascii="仿宋" w:hAnsi="仿宋" w:eastAsia="仿宋" w:cs="仿宋"/>
          <w:color w:val="auto"/>
          <w:kern w:val="0"/>
          <w:sz w:val="24"/>
          <w:szCs w:val="24"/>
          <w:highlight w:val="none"/>
        </w:rPr>
        <w:t>0.7.1对于依法必须招标的暂估价项目的确认和批准采取</w:t>
      </w:r>
      <w:r>
        <w:rPr>
          <w:rFonts w:hint="eastAsia" w:ascii="仿宋" w:hAnsi="仿宋" w:eastAsia="仿宋" w:cs="仿宋"/>
          <w:color w:val="auto"/>
          <w:kern w:val="0"/>
          <w:sz w:val="24"/>
          <w:szCs w:val="24"/>
          <w:highlight w:val="none"/>
          <w:u w:val="single"/>
        </w:rPr>
        <w:t>第通用条款10.7.1中的第2种方式。</w:t>
      </w:r>
    </w:p>
    <w:p w14:paraId="10717BD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10.7.2 不属于依法必须招标的暂估价项目</w:t>
      </w:r>
    </w:p>
    <w:p w14:paraId="2942099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对于不属于依法必须招标的暂估价项目的确认和批准：</w:t>
      </w:r>
      <w:bookmarkStart w:id="427" w:name="D2????"/>
      <w:bookmarkEnd w:id="427"/>
      <w:r>
        <w:rPr>
          <w:rFonts w:hint="eastAsia" w:ascii="仿宋" w:hAnsi="仿宋" w:eastAsia="仿宋" w:cs="仿宋"/>
          <w:color w:val="auto"/>
          <w:kern w:val="0"/>
          <w:sz w:val="24"/>
          <w:szCs w:val="24"/>
          <w:highlight w:val="none"/>
          <w:u w:val="single"/>
        </w:rPr>
        <w:t>执行通用条款10.7.2中的第1种方式。</w:t>
      </w:r>
    </w:p>
    <w:p w14:paraId="7BCAE7A2">
      <w:pPr>
        <w:spacing w:line="40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第3种方式：承包人直接实施的暂估价项目</w:t>
      </w:r>
    </w:p>
    <w:p w14:paraId="2715ADE0">
      <w:pPr>
        <w:spacing w:line="40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承包人直接实施的暂估价项目的约定：</w:t>
      </w:r>
      <w:r>
        <w:rPr>
          <w:rFonts w:hint="eastAsia" w:ascii="仿宋" w:hAnsi="仿宋" w:eastAsia="仿宋" w:cs="仿宋"/>
          <w:color w:val="auto"/>
          <w:kern w:val="0"/>
          <w:sz w:val="24"/>
          <w:szCs w:val="24"/>
          <w:highlight w:val="none"/>
          <w:u w:val="single"/>
        </w:rPr>
        <w:t>暂估价项目及暂定价材料以施工时发、承包双方认定的价格为准，双方认定价格与工程量清单中所列的暂估价的价差并计取相应税金后列入结算造价。</w:t>
      </w:r>
    </w:p>
    <w:p w14:paraId="465C9C36">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10.8 暂列金额</w:t>
      </w:r>
    </w:p>
    <w:p w14:paraId="1B0EBDC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bookmarkStart w:id="428" w:name="_Toc351203643"/>
      <w:bookmarkEnd w:id="428"/>
      <w:r>
        <w:rPr>
          <w:rFonts w:hint="eastAsia" w:ascii="仿宋" w:hAnsi="仿宋" w:eastAsia="仿宋" w:cs="仿宋"/>
          <w:color w:val="auto"/>
          <w:kern w:val="0"/>
          <w:sz w:val="24"/>
          <w:szCs w:val="24"/>
          <w:highlight w:val="none"/>
          <w:u w:val="single"/>
        </w:rPr>
        <w:t>发包人给承包人发出相应指令方可动用暂列金。暂列金不计入工程款付款的基数。</w:t>
      </w:r>
    </w:p>
    <w:p w14:paraId="549CFFA4">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11. 价格调整</w:t>
      </w:r>
    </w:p>
    <w:p w14:paraId="08CC1915">
      <w:pPr>
        <w:spacing w:line="400" w:lineRule="exact"/>
        <w:ind w:firstLine="480" w:firstLineChars="200"/>
        <w:jc w:val="left"/>
        <w:rPr>
          <w:rFonts w:ascii="仿宋" w:hAnsi="仿宋" w:eastAsia="仿宋" w:cs="仿宋"/>
          <w:color w:val="auto"/>
          <w:kern w:val="0"/>
          <w:sz w:val="24"/>
          <w:szCs w:val="24"/>
          <w:highlight w:val="none"/>
        </w:rPr>
      </w:pPr>
      <w:bookmarkStart w:id="429" w:name="_Toc292559911"/>
      <w:bookmarkEnd w:id="429"/>
      <w:bookmarkStart w:id="430" w:name="_Toc300935000"/>
      <w:bookmarkEnd w:id="430"/>
      <w:bookmarkStart w:id="431" w:name="_Toc303539157"/>
      <w:bookmarkEnd w:id="431"/>
      <w:bookmarkStart w:id="432" w:name="_Toc297120501"/>
      <w:bookmarkEnd w:id="432"/>
      <w:bookmarkStart w:id="433" w:name="_Toc312678039"/>
      <w:bookmarkEnd w:id="433"/>
      <w:bookmarkStart w:id="434" w:name="_Toc296891241"/>
      <w:bookmarkEnd w:id="434"/>
      <w:bookmarkStart w:id="435" w:name="_Toc296346702"/>
      <w:bookmarkEnd w:id="435"/>
      <w:bookmarkStart w:id="436" w:name="_Toc296347200"/>
      <w:bookmarkEnd w:id="436"/>
      <w:bookmarkStart w:id="437" w:name="_Toc292559406"/>
      <w:bookmarkEnd w:id="437"/>
      <w:bookmarkStart w:id="438" w:name="_Toc296944540"/>
      <w:bookmarkEnd w:id="438"/>
      <w:bookmarkStart w:id="439" w:name="_Toc297048387"/>
      <w:bookmarkEnd w:id="439"/>
      <w:bookmarkStart w:id="440" w:name="_Toc296891029"/>
      <w:bookmarkEnd w:id="440"/>
      <w:bookmarkStart w:id="441" w:name="_Toc297216209"/>
      <w:bookmarkEnd w:id="441"/>
      <w:bookmarkStart w:id="442" w:name="_Toc297123550"/>
      <w:bookmarkEnd w:id="442"/>
      <w:bookmarkStart w:id="443" w:name="_Toc296503201"/>
      <w:bookmarkEnd w:id="443"/>
      <w:bookmarkStart w:id="444" w:name="_Toc304295577"/>
      <w:bookmarkEnd w:id="444"/>
      <w:r>
        <w:rPr>
          <w:rFonts w:hint="eastAsia" w:ascii="仿宋" w:hAnsi="仿宋" w:eastAsia="仿宋" w:cs="仿宋"/>
          <w:color w:val="auto"/>
          <w:kern w:val="0"/>
          <w:sz w:val="24"/>
          <w:szCs w:val="24"/>
          <w:highlight w:val="none"/>
        </w:rPr>
        <w:t>11.1 市场价格波动引起的调整</w:t>
      </w:r>
    </w:p>
    <w:p w14:paraId="53D6EA2F">
      <w:pPr>
        <w:spacing w:line="40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kern w:val="0"/>
          <w:sz w:val="24"/>
          <w:szCs w:val="24"/>
          <w:highlight w:val="none"/>
          <w:u w:val="single"/>
          <w:lang w:val="en-US" w:eastAsia="zh-CN"/>
        </w:rPr>
        <w:t>否</w:t>
      </w:r>
      <w:r>
        <w:rPr>
          <w:rFonts w:hint="eastAsia" w:ascii="仿宋" w:hAnsi="仿宋" w:eastAsia="仿宋" w:cs="仿宋"/>
          <w:color w:val="auto"/>
          <w:kern w:val="0"/>
          <w:sz w:val="24"/>
          <w:szCs w:val="24"/>
          <w:highlight w:val="none"/>
        </w:rPr>
        <w:t>。</w:t>
      </w:r>
      <w:bookmarkStart w:id="445" w:name="_Toc296346706"/>
      <w:bookmarkEnd w:id="445"/>
      <w:bookmarkStart w:id="446" w:name="_Toc296944544"/>
      <w:bookmarkEnd w:id="446"/>
      <w:bookmarkStart w:id="447" w:name="_Toc297048391"/>
      <w:bookmarkEnd w:id="447"/>
      <w:bookmarkStart w:id="448" w:name="_Toc304295579"/>
      <w:bookmarkEnd w:id="448"/>
      <w:bookmarkStart w:id="449" w:name="_Toc292559410"/>
      <w:bookmarkEnd w:id="449"/>
      <w:bookmarkStart w:id="450" w:name="_Toc303539159"/>
      <w:bookmarkEnd w:id="450"/>
      <w:bookmarkStart w:id="451" w:name="_Toc297216211"/>
      <w:bookmarkEnd w:id="451"/>
      <w:bookmarkStart w:id="452" w:name="_Toc300935002"/>
      <w:bookmarkEnd w:id="452"/>
      <w:bookmarkStart w:id="453" w:name="_Toc296891033"/>
      <w:bookmarkEnd w:id="453"/>
      <w:bookmarkStart w:id="454" w:name="_Toc312678040"/>
      <w:bookmarkEnd w:id="454"/>
      <w:bookmarkStart w:id="455" w:name="_Toc351203644"/>
      <w:bookmarkEnd w:id="455"/>
      <w:bookmarkStart w:id="456" w:name="_Toc296891245"/>
      <w:bookmarkEnd w:id="456"/>
      <w:bookmarkStart w:id="457" w:name="_Toc296347204"/>
      <w:bookmarkEnd w:id="457"/>
      <w:bookmarkStart w:id="458" w:name="_Toc292559915"/>
      <w:bookmarkEnd w:id="458"/>
      <w:bookmarkStart w:id="459" w:name="_Toc297123552"/>
      <w:bookmarkEnd w:id="459"/>
      <w:bookmarkStart w:id="460" w:name="_Toc296503205"/>
      <w:bookmarkEnd w:id="460"/>
      <w:bookmarkStart w:id="461" w:name="_Toc297120505"/>
      <w:bookmarkEnd w:id="461"/>
    </w:p>
    <w:p w14:paraId="4379516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12. 合同价格、计量与支付</w:t>
      </w:r>
    </w:p>
    <w:p w14:paraId="03741D5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462" w:name="_Toc304295580"/>
      <w:bookmarkEnd w:id="462"/>
      <w:bookmarkStart w:id="463" w:name="_Toc296503206"/>
      <w:bookmarkEnd w:id="463"/>
      <w:bookmarkStart w:id="464" w:name="_Toc292559411"/>
      <w:bookmarkEnd w:id="464"/>
      <w:bookmarkStart w:id="465" w:name="_Toc312678041"/>
      <w:bookmarkEnd w:id="465"/>
      <w:bookmarkStart w:id="466" w:name="_Toc297120506"/>
      <w:bookmarkEnd w:id="466"/>
      <w:bookmarkStart w:id="467" w:name="_Toc267251461"/>
      <w:bookmarkEnd w:id="467"/>
      <w:bookmarkStart w:id="468" w:name="_Toc296891246"/>
      <w:bookmarkEnd w:id="468"/>
      <w:bookmarkStart w:id="469" w:name="_Toc296346707"/>
      <w:bookmarkEnd w:id="469"/>
      <w:bookmarkStart w:id="470" w:name="_Toc292559916"/>
      <w:bookmarkEnd w:id="470"/>
      <w:bookmarkStart w:id="471" w:name="_Toc297048392"/>
      <w:bookmarkEnd w:id="471"/>
      <w:bookmarkStart w:id="472" w:name="_Toc300935003"/>
      <w:bookmarkEnd w:id="472"/>
      <w:bookmarkStart w:id="473" w:name="_Toc296347205"/>
      <w:bookmarkEnd w:id="473"/>
      <w:bookmarkStart w:id="474" w:name="_Toc296891034"/>
      <w:bookmarkEnd w:id="474"/>
      <w:bookmarkStart w:id="475" w:name="_Toc297123553"/>
      <w:bookmarkEnd w:id="475"/>
      <w:bookmarkStart w:id="476" w:name="_Toc303539160"/>
      <w:bookmarkEnd w:id="476"/>
      <w:bookmarkStart w:id="477" w:name="_Toc296944545"/>
      <w:bookmarkEnd w:id="477"/>
      <w:bookmarkStart w:id="478" w:name="_Toc297216212"/>
      <w:bookmarkEnd w:id="478"/>
      <w:r>
        <w:rPr>
          <w:rFonts w:hint="eastAsia" w:ascii="仿宋" w:hAnsi="仿宋" w:eastAsia="仿宋" w:cs="仿宋"/>
          <w:b/>
          <w:bCs/>
          <w:color w:val="auto"/>
          <w:kern w:val="0"/>
          <w:sz w:val="24"/>
          <w:szCs w:val="24"/>
          <w:highlight w:val="none"/>
        </w:rPr>
        <w:t>12.1 合同价格形式</w:t>
      </w:r>
    </w:p>
    <w:p w14:paraId="6DF9583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1、单价合同。</w:t>
      </w:r>
    </w:p>
    <w:p w14:paraId="3C028A7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综合单价包含的风险范围：</w:t>
      </w:r>
      <w:r>
        <w:rPr>
          <w:rFonts w:hint="eastAsia" w:ascii="仿宋" w:hAnsi="仿宋" w:eastAsia="仿宋" w:cs="仿宋"/>
          <w:color w:val="auto"/>
          <w:kern w:val="0"/>
          <w:sz w:val="24"/>
          <w:szCs w:val="24"/>
          <w:highlight w:val="none"/>
          <w:u w:val="single"/>
        </w:rPr>
        <w:t>（1）承包人在报价时对招标资料、合同图纸和现场情况等任何错误理解或自身的任何疏忽造成的错误或失误；（2）“钢筋、预拌混凝土、人工”市场价格波动在±    %（不含） 以内的费用变化；（3）除“钢筋、预拌混凝土”以外的材料、设备、机械等因市场价格波动造成的费用变化；（4）变更洽商引起的非实体性措施费变化（即所有按费率计算的措施费用）；（5） …… 。</w:t>
      </w:r>
    </w:p>
    <w:p w14:paraId="1052741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hint="eastAsia" w:ascii="仿宋" w:hAnsi="仿宋" w:eastAsia="仿宋" w:cs="仿宋"/>
          <w:color w:val="auto"/>
          <w:kern w:val="0"/>
          <w:sz w:val="24"/>
          <w:szCs w:val="24"/>
          <w:highlight w:val="none"/>
          <w:u w:val="single"/>
        </w:rPr>
        <w:t>风险费用已包含在本合同价款内。</w:t>
      </w:r>
    </w:p>
    <w:p w14:paraId="7C2AEB65">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风险范围以外合同价格的调整方法：（1）人工费价格差额不计取规费；人工、材料的价格差额只计取税金。</w:t>
      </w:r>
    </w:p>
    <w:p w14:paraId="3BA92E93">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（2）工程量清单项目投标文件中未进行报价的，视为投标人已考虑在其它项目的报价中，结算时，此清单项目综合单价按零计价。</w:t>
      </w:r>
    </w:p>
    <w:p w14:paraId="4B07CA17">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（3）现场签证、设计变更按本章有关规定调整。</w:t>
      </w:r>
    </w:p>
    <w:p w14:paraId="13A203DA">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4）现场签证、设计变更的实体性措施费用（因变更洽商而发生的实体性措施费用，例如模板费、脚手架费用等）按实结算，措施项综合单价按相同相似原则，按变更单价的计算原则计取。其他措施费用结算时不做调整。</w:t>
      </w:r>
    </w:p>
    <w:p w14:paraId="108D2A54">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（5）规费在招标时承包人已按工程所在地造价管理部门有关文件规定和企业自身情况计取，结算时不再调整，变更洽商不单独计算规费。</w:t>
      </w:r>
    </w:p>
    <w:p w14:paraId="4E73D50E">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6）材料及设备暂估价调整：主要材料和设备暂估价表中的材料、设备暂估价，以及专业工程暂估价，按发包人给出的金额进行报价。竣工结算时，如是招标采购的，按中标价进行调整；如是非招标采购的，按发承包双方最终签认的价格进行调整；暂估价材料、设备用量以投标人《单位工程人材机汇总表》中的用量为准，但是消耗量超出定额规定消耗量的部分，由承包人自行承担。材料、设备暂估价价差只计取税金。</w:t>
      </w:r>
    </w:p>
    <w:p w14:paraId="385E1B8F">
      <w:pPr>
        <w:widowControl/>
        <w:shd w:val="clear" w:color="auto" w:fill="FFFFFF"/>
        <w:spacing w:before="100" w:beforeAutospacing="1" w:after="100" w:afterAutospacing="1" w:line="315" w:lineRule="atLeast"/>
        <w:ind w:firstLine="588"/>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7）工程水电费的计量与计价：施工（包括分包人为完成分包项目）所需的用水和用电、临时用电和用水由承包人自行从发包人指定的水、电接点引至施工现场，投标报价中已包含此项费用，单独设表计费，收费标准按照叶城县市政收费标准，施工现场未安装水电表的，水电费按审计结算价的1%扣除。</w:t>
      </w:r>
    </w:p>
    <w:p w14:paraId="6D7AF441">
      <w:pPr>
        <w:widowControl/>
        <w:shd w:val="clear" w:color="auto" w:fill="FFFFFF"/>
        <w:spacing w:before="100" w:beforeAutospacing="1" w:after="100" w:afterAutospacing="1" w:line="315" w:lineRule="atLeast"/>
        <w:ind w:firstLine="588"/>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（8）本工程投标时已考虑雨季和冬季施工需采取的相关措施费用，结算时不再因此增加措施费用。</w:t>
      </w:r>
    </w:p>
    <w:p w14:paraId="5ECDBFC8">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479" w:name="_Toc292559412"/>
      <w:bookmarkEnd w:id="479"/>
      <w:bookmarkStart w:id="480" w:name="_Toc312678042"/>
      <w:bookmarkEnd w:id="480"/>
      <w:bookmarkStart w:id="481" w:name="_Toc304295581"/>
      <w:bookmarkEnd w:id="481"/>
      <w:bookmarkStart w:id="482" w:name="_Toc296891247"/>
      <w:bookmarkEnd w:id="482"/>
      <w:bookmarkStart w:id="483" w:name="_Toc296891035"/>
      <w:bookmarkEnd w:id="483"/>
      <w:bookmarkStart w:id="484" w:name="_Toc296503207"/>
      <w:bookmarkEnd w:id="484"/>
      <w:bookmarkStart w:id="485" w:name="_Toc297048393"/>
      <w:bookmarkEnd w:id="485"/>
      <w:bookmarkStart w:id="486" w:name="_Toc300935004"/>
      <w:bookmarkEnd w:id="486"/>
      <w:bookmarkStart w:id="487" w:name="_Toc297123554"/>
      <w:bookmarkEnd w:id="487"/>
      <w:bookmarkStart w:id="488" w:name="_Toc296944546"/>
      <w:bookmarkEnd w:id="488"/>
      <w:bookmarkStart w:id="489" w:name="_Toc296346708"/>
      <w:bookmarkEnd w:id="489"/>
      <w:bookmarkStart w:id="490" w:name="_Toc292559917"/>
      <w:bookmarkEnd w:id="490"/>
      <w:bookmarkStart w:id="491" w:name="_Toc297216213"/>
      <w:bookmarkEnd w:id="491"/>
      <w:bookmarkStart w:id="492" w:name="_Toc303539161"/>
      <w:bookmarkEnd w:id="492"/>
      <w:bookmarkStart w:id="493" w:name="_Toc296347206"/>
      <w:bookmarkEnd w:id="493"/>
      <w:bookmarkStart w:id="494" w:name="_Toc297120507"/>
      <w:bookmarkEnd w:id="494"/>
      <w:r>
        <w:rPr>
          <w:rFonts w:hint="eastAsia" w:ascii="仿宋" w:hAnsi="仿宋" w:eastAsia="仿宋" w:cs="仿宋"/>
          <w:b/>
          <w:bCs/>
          <w:color w:val="auto"/>
          <w:kern w:val="0"/>
          <w:sz w:val="24"/>
          <w:szCs w:val="24"/>
          <w:highlight w:val="none"/>
        </w:rPr>
        <w:t>12.2 预付款</w:t>
      </w:r>
    </w:p>
    <w:p w14:paraId="5534599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12.2.1 预付款的支付</w:t>
      </w:r>
    </w:p>
    <w:p w14:paraId="59C2871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预付款支付比例或金额：</w:t>
      </w:r>
      <w:r>
        <w:rPr>
          <w:rFonts w:hint="eastAsia" w:ascii="仿宋" w:hAnsi="仿宋" w:eastAsia="仿宋" w:cs="仿宋"/>
          <w:color w:val="auto"/>
          <w:kern w:val="0"/>
          <w:sz w:val="24"/>
          <w:szCs w:val="24"/>
          <w:highlight w:val="none"/>
          <w:u w:val="single"/>
        </w:rPr>
        <w:t>合同价（除去暂列金）的30%。</w:t>
      </w:r>
    </w:p>
    <w:p w14:paraId="77F26BD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预付款支付期限：</w:t>
      </w:r>
      <w:r>
        <w:rPr>
          <w:rFonts w:hint="eastAsia" w:ascii="仿宋" w:hAnsi="仿宋" w:eastAsia="仿宋" w:cs="仿宋"/>
          <w:color w:val="auto"/>
          <w:kern w:val="0"/>
          <w:sz w:val="24"/>
          <w:szCs w:val="24"/>
          <w:highlight w:val="none"/>
          <w:u w:val="single"/>
        </w:rPr>
        <w:t>在合同签订后7日内</w:t>
      </w:r>
      <w:r>
        <w:rPr>
          <w:rFonts w:hint="eastAsia" w:ascii="仿宋" w:hAnsi="仿宋" w:eastAsia="仿宋" w:cs="仿宋"/>
          <w:color w:val="auto"/>
          <w:kern w:val="0"/>
          <w:sz w:val="24"/>
          <w:szCs w:val="24"/>
          <w:highlight w:val="none"/>
        </w:rPr>
        <w:t>。</w:t>
      </w:r>
    </w:p>
    <w:p w14:paraId="67BE714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 xml:space="preserve">预付款扣回的方式： </w:t>
      </w:r>
      <w:r>
        <w:rPr>
          <w:rFonts w:hint="eastAsia" w:ascii="仿宋" w:hAnsi="仿宋" w:eastAsia="仿宋" w:cs="仿宋"/>
          <w:color w:val="auto"/>
          <w:kern w:val="0"/>
          <w:sz w:val="24"/>
          <w:szCs w:val="24"/>
          <w:highlight w:val="none"/>
          <w:u w:val="single"/>
        </w:rPr>
        <w:t xml:space="preserve"> /   。</w:t>
      </w:r>
    </w:p>
    <w:p w14:paraId="6390A1F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12.2.2 预付款担保</w:t>
      </w:r>
    </w:p>
    <w:p w14:paraId="0644BDF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承包人提交预付款担保的期限：</w:t>
      </w:r>
      <w:r>
        <w:rPr>
          <w:rFonts w:hint="eastAsia" w:ascii="仿宋" w:hAnsi="仿宋" w:eastAsia="仿宋" w:cs="仿宋"/>
          <w:color w:val="auto"/>
          <w:kern w:val="0"/>
          <w:sz w:val="24"/>
          <w:szCs w:val="24"/>
          <w:highlight w:val="none"/>
          <w:u w:val="single"/>
        </w:rPr>
        <w:t xml:space="preserve">  /。</w:t>
      </w:r>
    </w:p>
    <w:p w14:paraId="6002657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预付款担保的形式为：</w:t>
      </w:r>
      <w:r>
        <w:rPr>
          <w:rFonts w:hint="eastAsia" w:ascii="仿宋" w:hAnsi="仿宋" w:eastAsia="仿宋" w:cs="仿宋"/>
          <w:color w:val="auto"/>
          <w:kern w:val="0"/>
          <w:sz w:val="24"/>
          <w:szCs w:val="24"/>
          <w:highlight w:val="none"/>
          <w:u w:val="single"/>
        </w:rPr>
        <w:t xml:space="preserve">  /  。</w:t>
      </w:r>
    </w:p>
    <w:p w14:paraId="09DB3E18">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12.3 计量</w:t>
      </w:r>
    </w:p>
    <w:p w14:paraId="2A7CAA1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12.3.1 计量原则</w:t>
      </w:r>
    </w:p>
    <w:p w14:paraId="5FF35BE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工程量计算规则：</w:t>
      </w:r>
      <w:r>
        <w:rPr>
          <w:rFonts w:hint="eastAsia" w:ascii="仿宋" w:hAnsi="仿宋" w:eastAsia="仿宋" w:cs="仿宋"/>
          <w:color w:val="auto"/>
          <w:kern w:val="0"/>
          <w:sz w:val="24"/>
          <w:szCs w:val="24"/>
          <w:highlight w:val="none"/>
          <w:u w:val="single"/>
        </w:rPr>
        <w:t>执行国家标准《建设工程工程量清单计价规范》 (GB50500-2013)</w:t>
      </w:r>
      <w:r>
        <w:rPr>
          <w:rFonts w:hint="eastAsia" w:ascii="仿宋" w:hAnsi="仿宋" w:eastAsia="仿宋" w:cs="仿宋"/>
          <w:color w:val="auto"/>
          <w:kern w:val="0"/>
          <w:sz w:val="24"/>
          <w:szCs w:val="24"/>
          <w:highlight w:val="none"/>
        </w:rPr>
        <w:t>。</w:t>
      </w:r>
    </w:p>
    <w:p w14:paraId="08D5CDD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12.3.2 计量周期</w:t>
      </w:r>
    </w:p>
    <w:p w14:paraId="2ACB955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关于计量周期的约定：</w:t>
      </w:r>
      <w:r>
        <w:rPr>
          <w:rFonts w:hint="eastAsia" w:ascii="仿宋" w:hAnsi="仿宋" w:eastAsia="仿宋" w:cs="仿宋"/>
          <w:color w:val="auto"/>
          <w:kern w:val="0"/>
          <w:sz w:val="24"/>
          <w:szCs w:val="24"/>
          <w:highlight w:val="none"/>
          <w:u w:val="single"/>
        </w:rPr>
        <w:t>  按月计量，每月 25 日为当月计量截止（不含当日）和下月起始日期（含当日） 。</w:t>
      </w:r>
    </w:p>
    <w:p w14:paraId="2731D79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12.3.3 单价合同的计量</w:t>
      </w:r>
    </w:p>
    <w:p w14:paraId="2E7FA6A6">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关于单价合同计量的约定：</w:t>
      </w:r>
      <w:r>
        <w:rPr>
          <w:rFonts w:hint="eastAsia" w:ascii="仿宋" w:hAnsi="仿宋" w:eastAsia="仿宋" w:cs="仿宋"/>
          <w:color w:val="auto"/>
          <w:kern w:val="0"/>
          <w:sz w:val="24"/>
          <w:szCs w:val="24"/>
          <w:highlight w:val="none"/>
          <w:u w:val="single"/>
        </w:rPr>
        <w:t>（1）承包人应于每月 25 日向监理人报送上月 20 日至当月 19 日已完成的工程量报告，并附具进度付款申请单、已完成工程量报表和有关资料。</w:t>
      </w:r>
    </w:p>
    <w:p w14:paraId="41F162FE">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（2）监理人应在收到承包人提交的工程量报告后     日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472601E">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（3）监理人未在收到承包人提交的工程量报表后的     日内完成复核的，承包人提交的工程量报告中的工程量视为承包人实际完成的工程量。 </w:t>
      </w:r>
      <w:r>
        <w:rPr>
          <w:rFonts w:hint="eastAsia" w:ascii="仿宋" w:hAnsi="仿宋" w:eastAsia="仿宋" w:cs="仿宋"/>
          <w:color w:val="auto"/>
          <w:kern w:val="0"/>
          <w:sz w:val="24"/>
          <w:szCs w:val="24"/>
          <w:highlight w:val="none"/>
        </w:rPr>
        <w:t>。</w:t>
      </w:r>
    </w:p>
    <w:p w14:paraId="76FBF12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12.3.4 总价合同的计量</w:t>
      </w:r>
    </w:p>
    <w:p w14:paraId="5B32C74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关于总价合同计量的约定：</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p>
    <w:p w14:paraId="68606AB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12.3.5总价合同采用支付分解表计量支付的，是否适用12.3.4 项〔总价合同的计量〕约定进行计量：</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p>
    <w:p w14:paraId="22970C8E">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12.3.6 其他价格形式合同的计量</w:t>
      </w:r>
    </w:p>
    <w:p w14:paraId="293100D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其他价格形式的计量方式和程序：</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p>
    <w:p w14:paraId="0AC8EF45">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12.4 工程进度款支付</w:t>
      </w:r>
    </w:p>
    <w:p w14:paraId="7C8872C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bookmarkStart w:id="495" w:name="_Toc296891251"/>
      <w:bookmarkEnd w:id="495"/>
      <w:bookmarkStart w:id="496" w:name="_Toc297123556"/>
      <w:bookmarkEnd w:id="496"/>
      <w:bookmarkStart w:id="497" w:name="_Toc297048397"/>
      <w:bookmarkEnd w:id="497"/>
      <w:bookmarkStart w:id="498" w:name="_Toc296944550"/>
      <w:bookmarkEnd w:id="498"/>
      <w:bookmarkStart w:id="499" w:name="_Toc300935006"/>
      <w:bookmarkEnd w:id="499"/>
      <w:bookmarkStart w:id="500" w:name="_Toc296503211"/>
      <w:bookmarkEnd w:id="500"/>
      <w:bookmarkStart w:id="501" w:name="_Toc296891039"/>
      <w:bookmarkEnd w:id="501"/>
      <w:bookmarkStart w:id="502" w:name="_Toc303539163"/>
      <w:bookmarkEnd w:id="502"/>
      <w:bookmarkStart w:id="503" w:name="_Toc297120511"/>
      <w:bookmarkEnd w:id="503"/>
      <w:bookmarkStart w:id="504" w:name="_Toc297216215"/>
      <w:bookmarkEnd w:id="504"/>
      <w:bookmarkStart w:id="505" w:name="_Toc292559416"/>
      <w:bookmarkEnd w:id="505"/>
      <w:bookmarkStart w:id="506" w:name="_Toc296346712"/>
      <w:bookmarkEnd w:id="506"/>
      <w:bookmarkStart w:id="507" w:name="_Toc292559921"/>
      <w:bookmarkEnd w:id="507"/>
      <w:bookmarkStart w:id="508" w:name="_Toc296347210"/>
      <w:bookmarkEnd w:id="508"/>
      <w:r>
        <w:rPr>
          <w:rFonts w:hint="eastAsia" w:ascii="仿宋" w:hAnsi="仿宋" w:eastAsia="仿宋" w:cs="仿宋"/>
          <w:color w:val="auto"/>
          <w:kern w:val="0"/>
          <w:sz w:val="24"/>
          <w:szCs w:val="24"/>
          <w:highlight w:val="none"/>
        </w:rPr>
        <w:t>12.4.1 付款周期</w:t>
      </w:r>
    </w:p>
    <w:p w14:paraId="73D94DD4">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关于付款周期的约定：本工程采用按施工形象进度分段结算支付进度款的方式，承包人可在工期内共报送2次已完施工形象进度申请：</w:t>
      </w:r>
    </w:p>
    <w:p w14:paraId="20DA6A83">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（1）承包人报送第一次施工形象进度申请，经双方确认已完工程量后，发包人按确认的当期工程价款的80%支付进度款，当期应抵扣的预付款与本次进度款同期结算抵扣；</w:t>
      </w:r>
    </w:p>
    <w:p w14:paraId="18304214">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（2）承包人报送第二次施工形象进度申请，经双方确认已完工程量后，发包人按确认的当期工程价款的80%支付进度款；</w:t>
      </w:r>
    </w:p>
    <w:p w14:paraId="040F57E5">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累计进度款（含预付款）支付至合同价款扣除暂列金额后余额的80%时，发包人不再支付后续进度款。</w:t>
      </w:r>
    </w:p>
    <w:p w14:paraId="7379AACD">
      <w:pPr>
        <w:widowControl/>
        <w:shd w:val="clear" w:color="auto" w:fill="FFFFFF"/>
        <w:spacing w:before="100" w:beforeAutospacing="1" w:after="100" w:afterAutospacing="1" w:line="315" w:lineRule="atLeast"/>
        <w:ind w:firstLine="6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竣工结算付款​：工程经竣工验收合格、完成结算审计后30日内，发包人支付至结算总价扣除质量保证金（如有）后的剩余工程价款。</w:t>
      </w:r>
    </w:p>
    <w:p w14:paraId="270BA75F">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12.4.2 进度付款申请单的编制</w:t>
      </w:r>
      <w:r>
        <w:rPr>
          <w:rFonts w:hint="eastAsia" w:ascii="仿宋" w:hAnsi="仿宋" w:eastAsia="仿宋" w:cs="仿宋"/>
          <w:color w:val="auto"/>
          <w:kern w:val="0"/>
          <w:sz w:val="24"/>
          <w:szCs w:val="24"/>
          <w:highlight w:val="none"/>
          <w:u w:val="single"/>
        </w:rPr>
        <w:t> </w:t>
      </w:r>
    </w:p>
    <w:p w14:paraId="12FCF91D">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（1）截至本次付款周期已完成工作对应的金额；</w:t>
      </w:r>
    </w:p>
    <w:p w14:paraId="68687277">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（2）根据第12.2款〔预付款〕约定应支付的预付款和扣减的返还预付款；</w:t>
      </w:r>
    </w:p>
    <w:p w14:paraId="333E99A4">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（3）根据第15.3款〔质量保证金〕约定应扣减的质量保证金；</w:t>
      </w:r>
    </w:p>
    <w:p w14:paraId="47BB889D">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p>
    <w:p w14:paraId="21505B24">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（4）根据第19条〔索赔〕应增加和扣减的索赔金额；</w:t>
      </w:r>
    </w:p>
    <w:p w14:paraId="4DA489C6">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5）对已签发的进度款支付证书中出现错误的修正，应在本次进度付款中支付或扣除的金额；</w:t>
      </w:r>
    </w:p>
    <w:p w14:paraId="77B896B7">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（6）根据合同约定应增加和扣减的其他金额（扣减暂列金、专业工程暂估价）。</w:t>
      </w:r>
    </w:p>
    <w:p w14:paraId="1995DA9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12.4.3 进度付款申请单的提交</w:t>
      </w:r>
    </w:p>
    <w:p w14:paraId="3F83AEC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12.4.3 进度付款申请单的提交</w:t>
      </w:r>
    </w:p>
    <w:p w14:paraId="16FA0685">
      <w:pPr>
        <w:widowControl/>
        <w:shd w:val="clear" w:color="auto" w:fill="FFFFFF"/>
        <w:spacing w:before="100" w:beforeAutospacing="1" w:after="100" w:afterAutospacing="1" w:line="400"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（1）单价合同进度付款申请单提交的约定：</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14:paraId="635CEFF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（2）总价合同进度付款申请单提交的约定：</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p>
    <w:p w14:paraId="6E018C8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（3）其他价格形式合同进度付款申请单提交的约定：</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p>
    <w:p w14:paraId="470B50F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12.4.4 进度款审核和支付</w:t>
      </w:r>
    </w:p>
    <w:p w14:paraId="6306952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（1）监理人审查并报送发包人的期限：</w:t>
      </w:r>
      <w:r>
        <w:rPr>
          <w:rFonts w:hint="eastAsia" w:ascii="仿宋" w:hAnsi="仿宋" w:eastAsia="仿宋" w:cs="仿宋"/>
          <w:color w:val="auto"/>
          <w:kern w:val="0"/>
          <w:sz w:val="24"/>
          <w:szCs w:val="24"/>
          <w:highlight w:val="none"/>
          <w:u w:val="single"/>
        </w:rPr>
        <w:t>收到申请3天内。</w:t>
      </w:r>
    </w:p>
    <w:p w14:paraId="1A0425C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发包人完成审批并签发进度款支付证书的期限：</w:t>
      </w:r>
      <w:r>
        <w:rPr>
          <w:rFonts w:hint="eastAsia" w:ascii="仿宋" w:hAnsi="仿宋" w:eastAsia="仿宋" w:cs="仿宋"/>
          <w:color w:val="auto"/>
          <w:kern w:val="0"/>
          <w:sz w:val="24"/>
          <w:szCs w:val="24"/>
          <w:highlight w:val="none"/>
          <w:u w:val="single"/>
        </w:rPr>
        <w:t xml:space="preserve">收到申请3天内 </w:t>
      </w:r>
      <w:r>
        <w:rPr>
          <w:rFonts w:hint="eastAsia" w:ascii="仿宋" w:hAnsi="仿宋" w:eastAsia="仿宋" w:cs="仿宋"/>
          <w:color w:val="auto"/>
          <w:sz w:val="24"/>
          <w:szCs w:val="24"/>
          <w:highlight w:val="none"/>
        </w:rPr>
        <w:t>。</w:t>
      </w:r>
    </w:p>
    <w:p w14:paraId="6DEDAE5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（2）发包人支付进度款的期限：</w:t>
      </w:r>
      <w:r>
        <w:rPr>
          <w:rFonts w:hint="eastAsia" w:ascii="仿宋" w:hAnsi="仿宋" w:eastAsia="仿宋" w:cs="仿宋"/>
          <w:color w:val="auto"/>
          <w:kern w:val="0"/>
          <w:sz w:val="24"/>
          <w:szCs w:val="24"/>
          <w:highlight w:val="none"/>
          <w:u w:val="single"/>
        </w:rPr>
        <w:t xml:space="preserve"> 执行通用条款 </w:t>
      </w:r>
      <w:r>
        <w:rPr>
          <w:rFonts w:hint="eastAsia" w:ascii="仿宋" w:hAnsi="仿宋" w:eastAsia="仿宋" w:cs="仿宋"/>
          <w:color w:val="auto"/>
          <w:kern w:val="0"/>
          <w:sz w:val="24"/>
          <w:szCs w:val="24"/>
          <w:highlight w:val="none"/>
        </w:rPr>
        <w:t>。</w:t>
      </w:r>
    </w:p>
    <w:p w14:paraId="3A8DF262">
      <w:pPr>
        <w:widowControl/>
        <w:shd w:val="clear" w:color="auto" w:fill="FFFFFF"/>
        <w:spacing w:before="100" w:beforeAutospacing="1" w:after="100" w:afterAutospacing="1" w:line="315" w:lineRule="atLeast"/>
        <w:ind w:firstLine="75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发包人逾期支付进度款的违约金的计算方式：</w:t>
      </w:r>
      <w:r>
        <w:rPr>
          <w:rFonts w:hint="eastAsia" w:ascii="仿宋" w:hAnsi="仿宋" w:eastAsia="仿宋" w:cs="仿宋"/>
          <w:color w:val="auto"/>
          <w:kern w:val="0"/>
          <w:sz w:val="24"/>
          <w:szCs w:val="24"/>
          <w:highlight w:val="none"/>
          <w:u w:val="single"/>
        </w:rPr>
        <w:t xml:space="preserve"> 执行通用条款     </w:t>
      </w:r>
      <w:r>
        <w:rPr>
          <w:rFonts w:hint="eastAsia" w:ascii="仿宋" w:hAnsi="仿宋" w:eastAsia="仿宋" w:cs="仿宋"/>
          <w:color w:val="auto"/>
          <w:kern w:val="0"/>
          <w:sz w:val="24"/>
          <w:szCs w:val="24"/>
          <w:highlight w:val="none"/>
        </w:rPr>
        <w:t>。</w:t>
      </w:r>
    </w:p>
    <w:p w14:paraId="33553EFF">
      <w:pPr>
        <w:widowControl/>
        <w:shd w:val="clear" w:color="auto" w:fill="FFFFFF"/>
        <w:spacing w:before="100" w:beforeAutospacing="1" w:after="100" w:afterAutospacing="1" w:line="315" w:lineRule="atLeast"/>
        <w:ind w:firstLine="7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12.4.6 支付分解表的编制</w:t>
      </w:r>
    </w:p>
    <w:p w14:paraId="739B9E6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2、总价合同支付分解表的编制与审批：</w:t>
      </w:r>
      <w:r>
        <w:rPr>
          <w:rFonts w:hint="eastAsia" w:ascii="仿宋" w:hAnsi="仿宋" w:eastAsia="仿宋" w:cs="仿宋"/>
          <w:color w:val="auto"/>
          <w:kern w:val="0"/>
          <w:sz w:val="24"/>
          <w:szCs w:val="24"/>
          <w:highlight w:val="none"/>
          <w:u w:val="single"/>
        </w:rPr>
        <w:t>/      </w:t>
      </w:r>
    </w:p>
    <w:p w14:paraId="60DEFE6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3、单价合同的总价项目支付分解表的编制与审批：</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w:t>
      </w:r>
    </w:p>
    <w:p w14:paraId="2BBD14CD">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09" w:name="_Toc297048405"/>
      <w:bookmarkEnd w:id="509"/>
      <w:bookmarkStart w:id="510" w:name="_Toc296503219"/>
      <w:bookmarkEnd w:id="510"/>
      <w:bookmarkStart w:id="511" w:name="_Toc304295593"/>
      <w:bookmarkEnd w:id="511"/>
      <w:bookmarkStart w:id="512" w:name="_Toc296944558"/>
      <w:bookmarkEnd w:id="512"/>
      <w:bookmarkStart w:id="513" w:name="_Toc351203645"/>
      <w:bookmarkEnd w:id="513"/>
      <w:bookmarkStart w:id="514" w:name="_Toc297123564"/>
      <w:bookmarkEnd w:id="514"/>
      <w:bookmarkStart w:id="515" w:name="_Toc297120519"/>
      <w:bookmarkEnd w:id="515"/>
      <w:bookmarkStart w:id="516" w:name="_Toc296347218"/>
      <w:bookmarkEnd w:id="516"/>
      <w:bookmarkStart w:id="517" w:name="_Toc303539172"/>
      <w:bookmarkEnd w:id="517"/>
      <w:bookmarkStart w:id="518" w:name="_Toc292559929"/>
      <w:bookmarkEnd w:id="518"/>
      <w:bookmarkStart w:id="519" w:name="_Toc312678053"/>
      <w:bookmarkEnd w:id="519"/>
      <w:bookmarkStart w:id="520" w:name="_Toc296891259"/>
      <w:bookmarkEnd w:id="520"/>
      <w:bookmarkStart w:id="521" w:name="_Toc292559424"/>
      <w:bookmarkEnd w:id="521"/>
      <w:bookmarkStart w:id="522" w:name="_Toc296346720"/>
      <w:bookmarkEnd w:id="522"/>
      <w:bookmarkStart w:id="523" w:name="_Toc296891047"/>
      <w:bookmarkEnd w:id="523"/>
      <w:bookmarkStart w:id="524" w:name="_Toc297216223"/>
      <w:bookmarkEnd w:id="524"/>
      <w:bookmarkStart w:id="525" w:name="_Toc300935015"/>
      <w:bookmarkEnd w:id="525"/>
      <w:r>
        <w:rPr>
          <w:rFonts w:hint="eastAsia" w:ascii="仿宋" w:hAnsi="仿宋" w:eastAsia="仿宋" w:cs="仿宋"/>
          <w:b/>
          <w:bCs/>
          <w:color w:val="auto"/>
          <w:kern w:val="0"/>
          <w:sz w:val="24"/>
          <w:szCs w:val="24"/>
          <w:highlight w:val="none"/>
        </w:rPr>
        <w:t>13. 验收和工程试车</w:t>
      </w:r>
    </w:p>
    <w:p w14:paraId="7FF1C8A4">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13.1 分部分项工程验收</w:t>
      </w:r>
    </w:p>
    <w:p w14:paraId="5CEE067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13.1.2监理人不能按时进行验收时，应提前</w:t>
      </w:r>
      <w:r>
        <w:rPr>
          <w:rFonts w:hint="eastAsia" w:ascii="仿宋" w:hAnsi="仿宋" w:eastAsia="仿宋" w:cs="仿宋"/>
          <w:color w:val="auto"/>
          <w:kern w:val="0"/>
          <w:sz w:val="24"/>
          <w:szCs w:val="24"/>
          <w:highlight w:val="none"/>
          <w:u w:val="single"/>
        </w:rPr>
        <w:t>24</w:t>
      </w:r>
      <w:r>
        <w:rPr>
          <w:rFonts w:hint="eastAsia" w:ascii="仿宋" w:hAnsi="仿宋" w:eastAsia="仿宋" w:cs="仿宋"/>
          <w:color w:val="auto"/>
          <w:kern w:val="0"/>
          <w:sz w:val="24"/>
          <w:szCs w:val="24"/>
          <w:highlight w:val="none"/>
        </w:rPr>
        <w:t>小时提交书面延期要求。</w:t>
      </w:r>
    </w:p>
    <w:p w14:paraId="408143B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关于延期最长不得超过：</w:t>
      </w:r>
      <w:r>
        <w:rPr>
          <w:rFonts w:hint="eastAsia" w:ascii="仿宋" w:hAnsi="仿宋" w:eastAsia="仿宋" w:cs="仿宋"/>
          <w:color w:val="auto"/>
          <w:kern w:val="0"/>
          <w:sz w:val="24"/>
          <w:szCs w:val="24"/>
          <w:highlight w:val="none"/>
          <w:u w:val="single"/>
        </w:rPr>
        <w:t> 48   </w:t>
      </w:r>
      <w:r>
        <w:rPr>
          <w:rFonts w:hint="eastAsia" w:ascii="仿宋" w:hAnsi="仿宋" w:eastAsia="仿宋" w:cs="仿宋"/>
          <w:color w:val="auto"/>
          <w:kern w:val="0"/>
          <w:sz w:val="24"/>
          <w:szCs w:val="24"/>
          <w:highlight w:val="none"/>
        </w:rPr>
        <w:t>小时。</w:t>
      </w:r>
    </w:p>
    <w:p w14:paraId="2FBCE5EF">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26" w:name="_Toc267251474"/>
      <w:bookmarkEnd w:id="526"/>
      <w:bookmarkStart w:id="527" w:name="_Toc267251471"/>
      <w:bookmarkEnd w:id="527"/>
      <w:bookmarkStart w:id="528" w:name="_Toc267251472"/>
      <w:bookmarkEnd w:id="528"/>
      <w:bookmarkStart w:id="529" w:name="_Toc292559428"/>
      <w:bookmarkEnd w:id="529"/>
      <w:bookmarkStart w:id="530" w:name="_Toc303539173"/>
      <w:bookmarkEnd w:id="530"/>
      <w:bookmarkStart w:id="531" w:name="_Toc296944562"/>
      <w:bookmarkEnd w:id="531"/>
      <w:bookmarkStart w:id="532" w:name="_Toc267251470"/>
      <w:bookmarkEnd w:id="532"/>
      <w:bookmarkStart w:id="533" w:name="_Toc267251473"/>
      <w:bookmarkEnd w:id="533"/>
      <w:bookmarkStart w:id="534" w:name="_Toc296891051"/>
      <w:bookmarkEnd w:id="534"/>
      <w:bookmarkStart w:id="535" w:name="_Toc296347222"/>
      <w:bookmarkEnd w:id="535"/>
      <w:bookmarkStart w:id="536" w:name="_Toc297048409"/>
      <w:bookmarkEnd w:id="536"/>
      <w:bookmarkStart w:id="537" w:name="_Toc297120523"/>
      <w:bookmarkEnd w:id="537"/>
      <w:bookmarkStart w:id="538" w:name="_Toc267251475"/>
      <w:bookmarkEnd w:id="538"/>
      <w:bookmarkStart w:id="539" w:name="_Toc312678056"/>
      <w:bookmarkEnd w:id="539"/>
      <w:bookmarkStart w:id="540" w:name="_Toc300935016"/>
      <w:bookmarkEnd w:id="540"/>
      <w:bookmarkStart w:id="541" w:name="_Toc296891263"/>
      <w:bookmarkEnd w:id="541"/>
      <w:bookmarkStart w:id="542" w:name="_Toc304295596"/>
      <w:bookmarkEnd w:id="542"/>
      <w:bookmarkStart w:id="543" w:name="_Toc267251476"/>
      <w:bookmarkEnd w:id="543"/>
      <w:bookmarkStart w:id="544" w:name="_Toc297216224"/>
      <w:bookmarkEnd w:id="544"/>
      <w:bookmarkStart w:id="545" w:name="_Toc292559933"/>
      <w:bookmarkEnd w:id="545"/>
      <w:bookmarkStart w:id="546" w:name="_Toc296346724"/>
      <w:bookmarkEnd w:id="546"/>
      <w:bookmarkStart w:id="547" w:name="_Toc297123565"/>
      <w:bookmarkEnd w:id="547"/>
      <w:bookmarkStart w:id="548" w:name="_Toc296503223"/>
      <w:bookmarkEnd w:id="548"/>
      <w:r>
        <w:rPr>
          <w:rFonts w:hint="eastAsia" w:ascii="仿宋" w:hAnsi="仿宋" w:eastAsia="仿宋" w:cs="仿宋"/>
          <w:b/>
          <w:bCs/>
          <w:color w:val="auto"/>
          <w:kern w:val="0"/>
          <w:sz w:val="24"/>
          <w:szCs w:val="24"/>
          <w:highlight w:val="none"/>
        </w:rPr>
        <w:t>13.2 竣工验收</w:t>
      </w:r>
    </w:p>
    <w:p w14:paraId="25AE4EC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bookmarkStart w:id="549" w:name="_Toc280868708"/>
      <w:bookmarkEnd w:id="549"/>
      <w:bookmarkStart w:id="550" w:name="_Toc280868706"/>
      <w:bookmarkEnd w:id="550"/>
      <w:bookmarkStart w:id="551" w:name="_Toc280868709"/>
      <w:bookmarkEnd w:id="551"/>
      <w:bookmarkStart w:id="552" w:name="_Toc280868704"/>
      <w:bookmarkEnd w:id="552"/>
      <w:bookmarkStart w:id="553" w:name="_Toc280868707"/>
      <w:bookmarkEnd w:id="553"/>
      <w:bookmarkStart w:id="554" w:name="_Toc280868705"/>
      <w:bookmarkEnd w:id="554"/>
      <w:r>
        <w:rPr>
          <w:rFonts w:hint="eastAsia" w:ascii="仿宋" w:hAnsi="仿宋" w:eastAsia="仿宋" w:cs="仿宋"/>
          <w:color w:val="auto"/>
          <w:kern w:val="0"/>
          <w:sz w:val="24"/>
          <w:szCs w:val="24"/>
          <w:highlight w:val="none"/>
        </w:rPr>
        <w:t>13.2.2竣工验收程序</w:t>
      </w:r>
    </w:p>
    <w:p w14:paraId="4BF523E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11F6603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发包人不按照本项约定组织竣工验收、颁发工程接收证书的违约金的计算方法：</w:t>
      </w:r>
      <w:r>
        <w:rPr>
          <w:rFonts w:hint="eastAsia" w:ascii="仿宋" w:hAnsi="仿宋" w:eastAsia="仿宋" w:cs="仿宋"/>
          <w:color w:val="auto"/>
          <w:kern w:val="0"/>
          <w:sz w:val="24"/>
          <w:szCs w:val="24"/>
          <w:highlight w:val="none"/>
          <w:u w:val="single"/>
        </w:rPr>
        <w:t> /              </w:t>
      </w:r>
      <w:r>
        <w:rPr>
          <w:rFonts w:hint="eastAsia" w:ascii="仿宋" w:hAnsi="仿宋" w:eastAsia="仿宋" w:cs="仿宋"/>
          <w:color w:val="auto"/>
          <w:kern w:val="0"/>
          <w:sz w:val="24"/>
          <w:szCs w:val="24"/>
          <w:highlight w:val="none"/>
        </w:rPr>
        <w:t>。</w:t>
      </w:r>
    </w:p>
    <w:p w14:paraId="195EF84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13.2.5移交、接收全部与部分工程</w:t>
      </w:r>
    </w:p>
    <w:p w14:paraId="1F8D002E">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31F2415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31B3F02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承包人未按时移交工程的，违约金的计算方法为：</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14:paraId="291AF66F">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13.3 工程试车</w:t>
      </w:r>
    </w:p>
    <w:p w14:paraId="7F32497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试车程序</w:t>
      </w:r>
    </w:p>
    <w:p w14:paraId="5E35B16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工程试车内容：</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1C42E42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（1）单机无负荷试车费用由</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承担；</w:t>
      </w:r>
    </w:p>
    <w:p w14:paraId="0FF7C64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（2）无负荷联动试车费用由</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承担。</w:t>
      </w:r>
    </w:p>
    <w:p w14:paraId="6AAD45B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13.3.3 投料试车</w:t>
      </w:r>
    </w:p>
    <w:p w14:paraId="5937CFE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关于投料试车相关事项的约定：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40CF97D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13.6 竣工退场</w:t>
      </w:r>
    </w:p>
    <w:p w14:paraId="5332BC8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13.6.1 竣工退场</w:t>
      </w:r>
    </w:p>
    <w:p w14:paraId="2FA9E624">
      <w:pPr>
        <w:widowControl/>
        <w:shd w:val="clear" w:color="auto" w:fill="FFFFFF"/>
        <w:spacing w:before="100" w:beforeAutospacing="1" w:after="100" w:afterAutospacing="1" w:line="400"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kern w:val="0"/>
          <w:sz w:val="24"/>
          <w:szCs w:val="24"/>
          <w:highlight w:val="none"/>
          <w:u w:val="single"/>
        </w:rPr>
        <w:t>执行通用条款   </w:t>
      </w:r>
      <w:r>
        <w:rPr>
          <w:rFonts w:hint="eastAsia" w:ascii="仿宋" w:hAnsi="仿宋" w:eastAsia="仿宋" w:cs="仿宋"/>
          <w:color w:val="auto"/>
          <w:kern w:val="0"/>
          <w:sz w:val="24"/>
          <w:szCs w:val="24"/>
          <w:highlight w:val="none"/>
        </w:rPr>
        <w:t>。</w:t>
      </w:r>
    </w:p>
    <w:p w14:paraId="7F7A6D1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55" w:name="_Toc351203646"/>
      <w:bookmarkEnd w:id="555"/>
      <w:r>
        <w:rPr>
          <w:rFonts w:hint="eastAsia" w:ascii="仿宋" w:hAnsi="仿宋" w:eastAsia="仿宋" w:cs="仿宋"/>
          <w:b/>
          <w:bCs/>
          <w:color w:val="auto"/>
          <w:kern w:val="0"/>
          <w:sz w:val="24"/>
          <w:szCs w:val="24"/>
          <w:highlight w:val="none"/>
        </w:rPr>
        <w:t>14. 竣工结算</w:t>
      </w:r>
    </w:p>
    <w:p w14:paraId="37D9A4E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14.1 竣工结算申请</w:t>
      </w:r>
    </w:p>
    <w:p w14:paraId="335F2F9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承包人提交竣工结算申请单的期限：</w:t>
      </w:r>
      <w:r>
        <w:rPr>
          <w:rFonts w:hint="eastAsia" w:ascii="仿宋" w:hAnsi="仿宋" w:eastAsia="仿宋" w:cs="仿宋"/>
          <w:color w:val="auto"/>
          <w:kern w:val="0"/>
          <w:sz w:val="24"/>
          <w:szCs w:val="24"/>
          <w:highlight w:val="none"/>
          <w:u w:val="single"/>
        </w:rPr>
        <w:t>在本工程竣工验收获得通过之日 60 日内，承包人应一次性向发包人提交完整的竣工结算资料，在上述结算资料提交后，发包人不再接收任何补充资料，监理人和发包人审核过程中提出需要承包人补充的资料除外。</w:t>
      </w:r>
      <w:r>
        <w:rPr>
          <w:rFonts w:hint="eastAsia" w:ascii="仿宋" w:hAnsi="仿宋" w:eastAsia="仿宋" w:cs="仿宋"/>
          <w:color w:val="auto"/>
          <w:kern w:val="0"/>
          <w:sz w:val="24"/>
          <w:szCs w:val="24"/>
          <w:highlight w:val="none"/>
        </w:rPr>
        <w:t>。</w:t>
      </w:r>
    </w:p>
    <w:p w14:paraId="26EAC39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竣工结算申请单应包括的内容：</w:t>
      </w:r>
      <w:r>
        <w:rPr>
          <w:rFonts w:hint="eastAsia" w:ascii="仿宋" w:hAnsi="仿宋" w:eastAsia="仿宋" w:cs="仿宋"/>
          <w:color w:val="auto"/>
          <w:kern w:val="0"/>
          <w:sz w:val="24"/>
          <w:szCs w:val="24"/>
          <w:highlight w:val="none"/>
          <w:u w:val="single"/>
        </w:rPr>
        <w:t> （1）竣工结算合同总价；（2）工程变更结算价款；（3）发包人已支付的工程价款；（4）应扣回的预付款；（5）应扣留的质量保证金；（6）应支付的竣工付款金额。    </w:t>
      </w:r>
      <w:r>
        <w:rPr>
          <w:rFonts w:hint="eastAsia" w:ascii="仿宋" w:hAnsi="仿宋" w:eastAsia="仿宋" w:cs="仿宋"/>
          <w:color w:val="auto"/>
          <w:kern w:val="0"/>
          <w:sz w:val="24"/>
          <w:szCs w:val="24"/>
          <w:highlight w:val="none"/>
        </w:rPr>
        <w:t>。</w:t>
      </w:r>
    </w:p>
    <w:p w14:paraId="2C21E370">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承包人向监理人提交竣工付款申请单的份数和期限：</w:t>
      </w:r>
      <w:bookmarkStart w:id="556" w:name="D2???????????????"/>
      <w:bookmarkEnd w:id="556"/>
      <w:r>
        <w:rPr>
          <w:rFonts w:hint="eastAsia" w:ascii="仿宋" w:hAnsi="仿宋" w:eastAsia="仿宋" w:cs="仿宋"/>
          <w:color w:val="auto"/>
          <w:kern w:val="0"/>
          <w:sz w:val="24"/>
          <w:szCs w:val="24"/>
          <w:highlight w:val="none"/>
          <w:u w:val="single"/>
        </w:rPr>
        <w:t>四套。</w:t>
      </w:r>
    </w:p>
    <w:p w14:paraId="5BF430E6">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竣工付款申请单应包括的内容：</w:t>
      </w:r>
      <w:bookmarkStart w:id="557" w:name="D2?????????????"/>
      <w:bookmarkEnd w:id="557"/>
      <w:r>
        <w:rPr>
          <w:rFonts w:hint="eastAsia" w:ascii="仿宋" w:hAnsi="仿宋" w:eastAsia="仿宋" w:cs="仿宋"/>
          <w:color w:val="auto"/>
          <w:kern w:val="0"/>
          <w:sz w:val="24"/>
          <w:szCs w:val="24"/>
          <w:highlight w:val="none"/>
          <w:u w:val="single"/>
        </w:rPr>
        <w:t>完工后5天提供四套竣工图。</w:t>
      </w:r>
    </w:p>
    <w:p w14:paraId="3F27BFCE">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14.2 竣工结算审核</w:t>
      </w:r>
    </w:p>
    <w:p w14:paraId="2826627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发包人审批竣工付款申请单的期限：</w:t>
      </w:r>
      <w:r>
        <w:rPr>
          <w:rFonts w:hint="eastAsia" w:ascii="仿宋" w:hAnsi="仿宋" w:eastAsia="仿宋" w:cs="仿宋"/>
          <w:color w:val="auto"/>
          <w:kern w:val="0"/>
          <w:sz w:val="24"/>
          <w:szCs w:val="24"/>
          <w:highlight w:val="none"/>
          <w:u w:val="single"/>
        </w:rPr>
        <w:t>收到竣工付款申请单14天内。</w:t>
      </w:r>
    </w:p>
    <w:p w14:paraId="1EB3B4F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发包人完成竣工付款的期限：</w:t>
      </w:r>
      <w:r>
        <w:rPr>
          <w:rFonts w:hint="eastAsia" w:ascii="仿宋" w:hAnsi="仿宋" w:eastAsia="仿宋" w:cs="仿宋"/>
          <w:color w:val="auto"/>
          <w:kern w:val="0"/>
          <w:sz w:val="24"/>
          <w:szCs w:val="24"/>
          <w:highlight w:val="none"/>
          <w:u w:val="single"/>
        </w:rPr>
        <w:t>签发竣工付款申请单20天内。</w:t>
      </w:r>
    </w:p>
    <w:p w14:paraId="62B25F7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关于竣工付款证书异议部分复核的方式和程序：</w:t>
      </w:r>
      <w:r>
        <w:rPr>
          <w:rFonts w:hint="eastAsia" w:ascii="仿宋" w:hAnsi="仿宋" w:eastAsia="仿宋" w:cs="仿宋"/>
          <w:color w:val="auto"/>
          <w:kern w:val="0"/>
          <w:sz w:val="24"/>
          <w:szCs w:val="24"/>
          <w:highlight w:val="none"/>
          <w:u w:val="single"/>
        </w:rPr>
        <w:t>执行通用合同条款。</w:t>
      </w:r>
    </w:p>
    <w:p w14:paraId="660D7696">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14.4 最终结清</w:t>
      </w:r>
    </w:p>
    <w:p w14:paraId="7AD8019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14.4.1 最终结清申请单</w:t>
      </w:r>
    </w:p>
    <w:p w14:paraId="2891414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kern w:val="0"/>
          <w:sz w:val="24"/>
          <w:szCs w:val="24"/>
          <w:highlight w:val="none"/>
          <w:u w:val="single"/>
        </w:rPr>
        <w:t>     4份       </w:t>
      </w:r>
      <w:r>
        <w:rPr>
          <w:rFonts w:hint="eastAsia" w:ascii="仿宋" w:hAnsi="仿宋" w:eastAsia="仿宋" w:cs="仿宋"/>
          <w:color w:val="auto"/>
          <w:kern w:val="0"/>
          <w:sz w:val="24"/>
          <w:szCs w:val="24"/>
          <w:highlight w:val="none"/>
        </w:rPr>
        <w:t>。</w:t>
      </w:r>
    </w:p>
    <w:p w14:paraId="6AF4FB1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687E8C7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14.4.2 最终结清证书和支付</w:t>
      </w:r>
    </w:p>
    <w:p w14:paraId="54E1313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（1）发包人完成最终结清申请单的审批并颁发最终结清证书的期限：</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6A43DBC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（2）发包人完成支付的期限：</w:t>
      </w:r>
      <w:r>
        <w:rPr>
          <w:rFonts w:hint="eastAsia" w:ascii="仿宋" w:hAnsi="仿宋" w:eastAsia="仿宋" w:cs="仿宋"/>
          <w:color w:val="auto"/>
          <w:kern w:val="0"/>
          <w:sz w:val="24"/>
          <w:szCs w:val="24"/>
          <w:highlight w:val="none"/>
          <w:u w:val="single"/>
        </w:rPr>
        <w:t>执行通用条款     </w:t>
      </w:r>
      <w:r>
        <w:rPr>
          <w:rFonts w:hint="eastAsia" w:ascii="仿宋" w:hAnsi="仿宋" w:eastAsia="仿宋" w:cs="仿宋"/>
          <w:color w:val="auto"/>
          <w:kern w:val="0"/>
          <w:sz w:val="24"/>
          <w:szCs w:val="24"/>
          <w:highlight w:val="none"/>
        </w:rPr>
        <w:t>。</w:t>
      </w:r>
    </w:p>
    <w:p w14:paraId="39592857">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58" w:name="_Toc267251491"/>
      <w:bookmarkEnd w:id="558"/>
      <w:bookmarkStart w:id="559" w:name="_Toc267251507"/>
      <w:bookmarkEnd w:id="559"/>
      <w:bookmarkStart w:id="560" w:name="_Toc267251499"/>
      <w:bookmarkEnd w:id="560"/>
      <w:bookmarkStart w:id="561" w:name="_Toc267251504"/>
      <w:bookmarkEnd w:id="561"/>
      <w:bookmarkStart w:id="562" w:name="_Toc267251514"/>
      <w:bookmarkEnd w:id="562"/>
      <w:bookmarkStart w:id="563" w:name="_Toc267251492"/>
      <w:bookmarkEnd w:id="563"/>
      <w:bookmarkStart w:id="564" w:name="_Toc267251508"/>
      <w:bookmarkEnd w:id="564"/>
      <w:bookmarkStart w:id="565" w:name="_Toc267251513"/>
      <w:bookmarkEnd w:id="565"/>
      <w:bookmarkStart w:id="566" w:name="_Toc267251494"/>
      <w:bookmarkEnd w:id="566"/>
      <w:bookmarkStart w:id="567" w:name="_Toc267251496"/>
      <w:bookmarkEnd w:id="567"/>
      <w:bookmarkStart w:id="568" w:name="_Toc267251488"/>
      <w:bookmarkEnd w:id="568"/>
      <w:bookmarkStart w:id="569" w:name="_Toc267251497"/>
      <w:bookmarkEnd w:id="569"/>
      <w:bookmarkStart w:id="570" w:name="_Toc267251482"/>
      <w:bookmarkEnd w:id="570"/>
      <w:bookmarkStart w:id="571" w:name="_Toc267251493"/>
      <w:bookmarkEnd w:id="571"/>
      <w:bookmarkStart w:id="572" w:name="_Toc267251495"/>
      <w:bookmarkEnd w:id="572"/>
      <w:bookmarkStart w:id="573" w:name="_Toc351203647"/>
      <w:bookmarkEnd w:id="573"/>
      <w:bookmarkStart w:id="574" w:name="_Toc267251485"/>
      <w:bookmarkEnd w:id="574"/>
      <w:bookmarkStart w:id="575" w:name="_Toc267251498"/>
      <w:bookmarkEnd w:id="575"/>
      <w:bookmarkStart w:id="576" w:name="_Toc267251502"/>
      <w:bookmarkEnd w:id="576"/>
      <w:bookmarkStart w:id="577" w:name="_Toc267251511"/>
      <w:bookmarkEnd w:id="577"/>
      <w:bookmarkStart w:id="578" w:name="_Toc267251506"/>
      <w:bookmarkEnd w:id="578"/>
      <w:bookmarkStart w:id="579" w:name="_Toc267251509"/>
      <w:bookmarkEnd w:id="579"/>
      <w:bookmarkStart w:id="580" w:name="_Toc267251515"/>
      <w:bookmarkEnd w:id="580"/>
      <w:bookmarkStart w:id="581" w:name="_Toc267251484"/>
      <w:bookmarkEnd w:id="581"/>
      <w:bookmarkStart w:id="582" w:name="_Toc267251483"/>
      <w:bookmarkEnd w:id="582"/>
      <w:bookmarkStart w:id="583" w:name="_Toc267251489"/>
      <w:bookmarkEnd w:id="583"/>
      <w:bookmarkStart w:id="584" w:name="_Toc267251501"/>
      <w:bookmarkEnd w:id="584"/>
      <w:bookmarkStart w:id="585" w:name="_Toc267251510"/>
      <w:bookmarkEnd w:id="585"/>
      <w:bookmarkStart w:id="586" w:name="_Toc267251490"/>
      <w:bookmarkEnd w:id="586"/>
      <w:bookmarkStart w:id="587" w:name="_Toc267251503"/>
      <w:bookmarkEnd w:id="587"/>
      <w:bookmarkStart w:id="588" w:name="_Toc267251486"/>
      <w:bookmarkEnd w:id="588"/>
      <w:r>
        <w:rPr>
          <w:rFonts w:hint="eastAsia" w:ascii="仿宋" w:hAnsi="仿宋" w:eastAsia="仿宋" w:cs="仿宋"/>
          <w:b/>
          <w:bCs/>
          <w:color w:val="auto"/>
          <w:kern w:val="0"/>
          <w:sz w:val="24"/>
          <w:szCs w:val="24"/>
          <w:highlight w:val="none"/>
        </w:rPr>
        <w:t>15. 缺陷责任期与保修</w:t>
      </w:r>
    </w:p>
    <w:p w14:paraId="3EA8B029">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15.2缺陷责任期</w:t>
      </w:r>
    </w:p>
    <w:p w14:paraId="6E32895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缺陷责任期的具体期限：</w:t>
      </w:r>
      <w:r>
        <w:rPr>
          <w:rFonts w:hint="eastAsia" w:ascii="仿宋" w:hAnsi="仿宋" w:eastAsia="仿宋" w:cs="仿宋"/>
          <w:color w:val="auto"/>
          <w:kern w:val="0"/>
          <w:sz w:val="24"/>
          <w:szCs w:val="24"/>
          <w:highlight w:val="none"/>
          <w:u w:val="single"/>
        </w:rPr>
        <w:t>自实际竣工日期起 24 月。</w:t>
      </w:r>
    </w:p>
    <w:p w14:paraId="1376C1F0">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15.3 质量保证金</w:t>
      </w:r>
    </w:p>
    <w:p w14:paraId="1765203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关于是否扣留质量保证金的约定：</w:t>
      </w:r>
      <w:r>
        <w:rPr>
          <w:rFonts w:hint="eastAsia" w:ascii="仿宋" w:hAnsi="仿宋" w:eastAsia="仿宋" w:cs="仿宋"/>
          <w:color w:val="auto"/>
          <w:kern w:val="0"/>
          <w:sz w:val="24"/>
          <w:szCs w:val="24"/>
          <w:highlight w:val="none"/>
          <w:u w:val="single"/>
          <w:lang w:val="en-US" w:eastAsia="zh-CN"/>
        </w:rPr>
        <w:t>/</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26D4E99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15.3.1 承包人提供质量保证金的方式</w:t>
      </w:r>
    </w:p>
    <w:p w14:paraId="05BA26A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质量保证金采用以下第</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种方式：</w:t>
      </w:r>
    </w:p>
    <w:p w14:paraId="40FE4CF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689E3F0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3</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%的工程款；</w:t>
      </w:r>
    </w:p>
    <w:p w14:paraId="0C5259A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7438C0C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15.3.2 质量保证金的扣留</w:t>
      </w:r>
    </w:p>
    <w:p w14:paraId="17A3850E">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质量保证金的扣留采取以下第</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u w:val="single"/>
          <w:lang w:val="en-US" w:eastAsia="zh-CN"/>
        </w:rPr>
        <w:t>（2）</w:t>
      </w:r>
      <w:r>
        <w:rPr>
          <w:rFonts w:hint="eastAsia" w:ascii="仿宋" w:hAnsi="仿宋" w:eastAsia="仿宋" w:cs="仿宋"/>
          <w:color w:val="auto"/>
          <w:kern w:val="0"/>
          <w:sz w:val="24"/>
          <w:szCs w:val="24"/>
          <w:highlight w:val="none"/>
        </w:rPr>
        <w:t>种方式：</w:t>
      </w:r>
    </w:p>
    <w:p w14:paraId="0457739D">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6BC71C42">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w:t>
      </w:r>
    </w:p>
    <w:p w14:paraId="4151BF8E">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3F5348BA">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关于质量保证金的补充约定：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67F18E88">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15.4保修</w:t>
      </w:r>
    </w:p>
    <w:p w14:paraId="418887AE">
      <w:pPr>
        <w:widowControl/>
        <w:shd w:val="clear" w:color="auto" w:fill="FFFFFF"/>
        <w:spacing w:before="100" w:beforeAutospacing="1" w:after="100" w:afterAutospacing="1" w:line="315" w:lineRule="atLeast"/>
        <w:ind w:firstLine="58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15.4.1 保修责任</w:t>
      </w:r>
    </w:p>
    <w:p w14:paraId="3334457B">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工程保修期为：</w:t>
      </w:r>
      <w:r>
        <w:rPr>
          <w:rFonts w:hint="eastAsia" w:ascii="仿宋" w:hAnsi="仿宋" w:eastAsia="仿宋" w:cs="仿宋"/>
          <w:color w:val="auto"/>
          <w:kern w:val="0"/>
          <w:sz w:val="24"/>
          <w:szCs w:val="24"/>
          <w:highlight w:val="none"/>
          <w:u w:val="single"/>
        </w:rPr>
        <w:t>两年</w:t>
      </w:r>
      <w:r>
        <w:rPr>
          <w:rFonts w:hint="eastAsia" w:ascii="仿宋" w:hAnsi="仿宋" w:eastAsia="仿宋" w:cs="仿宋"/>
          <w:color w:val="auto"/>
          <w:kern w:val="0"/>
          <w:sz w:val="24"/>
          <w:szCs w:val="24"/>
          <w:highlight w:val="none"/>
        </w:rPr>
        <w:t>。</w:t>
      </w:r>
    </w:p>
    <w:p w14:paraId="4C229615">
      <w:pPr>
        <w:widowControl/>
        <w:shd w:val="clear" w:color="auto" w:fill="FFFFFF"/>
        <w:spacing w:before="100" w:beforeAutospacing="1" w:after="100" w:afterAutospacing="1" w:line="315" w:lineRule="atLeast"/>
        <w:ind w:firstLine="58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15.4.3 修复通知</w:t>
      </w:r>
    </w:p>
    <w:p w14:paraId="3F5ABC1A">
      <w:pPr>
        <w:widowControl/>
        <w:shd w:val="clear" w:color="auto" w:fill="FFFFFF"/>
        <w:spacing w:before="100" w:beforeAutospacing="1" w:after="100" w:afterAutospacing="1" w:line="315" w:lineRule="atLeast"/>
        <w:ind w:firstLine="585"/>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kern w:val="0"/>
          <w:sz w:val="24"/>
          <w:szCs w:val="24"/>
          <w:highlight w:val="none"/>
          <w:u w:val="single"/>
        </w:rPr>
        <w:t>48小时内 </w:t>
      </w:r>
      <w:r>
        <w:rPr>
          <w:rFonts w:hint="eastAsia" w:ascii="仿宋" w:hAnsi="仿宋" w:eastAsia="仿宋" w:cs="仿宋"/>
          <w:color w:val="auto"/>
          <w:kern w:val="0"/>
          <w:sz w:val="24"/>
          <w:szCs w:val="24"/>
          <w:highlight w:val="none"/>
        </w:rPr>
        <w:t>。</w:t>
      </w:r>
    </w:p>
    <w:p w14:paraId="026E8FC1">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89" w:name="_Toc351203648"/>
      <w:bookmarkEnd w:id="589"/>
      <w:bookmarkStart w:id="590" w:name="_Toc280868717"/>
      <w:bookmarkEnd w:id="590"/>
      <w:bookmarkStart w:id="591" w:name="_Toc280868718"/>
      <w:bookmarkEnd w:id="591"/>
      <w:r>
        <w:rPr>
          <w:rFonts w:hint="eastAsia" w:ascii="仿宋" w:hAnsi="仿宋" w:eastAsia="仿宋" w:cs="仿宋"/>
          <w:b/>
          <w:bCs/>
          <w:color w:val="auto"/>
          <w:kern w:val="0"/>
          <w:sz w:val="24"/>
          <w:szCs w:val="24"/>
          <w:highlight w:val="none"/>
        </w:rPr>
        <w:t>16. 违约</w:t>
      </w:r>
    </w:p>
    <w:p w14:paraId="202A179C">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16.1 发包人违约</w:t>
      </w:r>
    </w:p>
    <w:p w14:paraId="3E71F06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16.1.1发包人违约的情形</w:t>
      </w:r>
    </w:p>
    <w:p w14:paraId="03A12C1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kern w:val="0"/>
          <w:sz w:val="24"/>
          <w:szCs w:val="24"/>
          <w:highlight w:val="none"/>
          <w:u w:val="single"/>
        </w:rPr>
        <w:t>  执行通用条      </w:t>
      </w:r>
      <w:r>
        <w:rPr>
          <w:rFonts w:hint="eastAsia" w:ascii="仿宋" w:hAnsi="仿宋" w:eastAsia="仿宋" w:cs="仿宋"/>
          <w:color w:val="auto"/>
          <w:kern w:val="0"/>
          <w:sz w:val="24"/>
          <w:szCs w:val="24"/>
          <w:highlight w:val="none"/>
        </w:rPr>
        <w:t>。</w:t>
      </w:r>
    </w:p>
    <w:p w14:paraId="67A47E8B">
      <w:pPr>
        <w:widowControl/>
        <w:shd w:val="clear" w:color="auto" w:fill="FFFFFF"/>
        <w:spacing w:before="100" w:beforeAutospacing="1" w:after="100" w:afterAutospacing="1" w:line="315" w:lineRule="atLeast"/>
        <w:ind w:left="1500" w:hanging="15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16.1.2 发包人违约的责任</w:t>
      </w:r>
    </w:p>
    <w:p w14:paraId="735741D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14:paraId="597542A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762BE26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kern w:val="0"/>
          <w:sz w:val="24"/>
          <w:szCs w:val="24"/>
          <w:highlight w:val="none"/>
          <w:u w:val="single"/>
        </w:rPr>
        <w:t>执行通用条款   </w:t>
      </w:r>
      <w:r>
        <w:rPr>
          <w:rFonts w:hint="eastAsia" w:ascii="仿宋" w:hAnsi="仿宋" w:eastAsia="仿宋" w:cs="仿宋"/>
          <w:color w:val="auto"/>
          <w:kern w:val="0"/>
          <w:sz w:val="24"/>
          <w:szCs w:val="24"/>
          <w:highlight w:val="none"/>
        </w:rPr>
        <w:t>。</w:t>
      </w:r>
    </w:p>
    <w:p w14:paraId="251F1CC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72025C4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3F428D4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726EBDF1">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26A84E9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4F0566D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16.1.3 因发包人违约解除合同</w:t>
      </w:r>
    </w:p>
    <w:p w14:paraId="0EDE933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28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14:paraId="52FD9E70">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16.2 承包人违约</w:t>
      </w:r>
    </w:p>
    <w:p w14:paraId="6ED07C5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14:paraId="0063559C">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   </w:t>
      </w:r>
      <w:r>
        <w:rPr>
          <w:rFonts w:hint="eastAsia" w:ascii="仿宋" w:hAnsi="仿宋" w:eastAsia="仿宋" w:cs="仿宋"/>
          <w:bCs/>
          <w:color w:val="auto"/>
          <w:kern w:val="0"/>
          <w:sz w:val="24"/>
          <w:szCs w:val="24"/>
          <w:highlight w:val="none"/>
          <w:u w:val="single"/>
        </w:rPr>
        <w:t>未按时提交工程竣工结算资料的</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w:t>
      </w:r>
    </w:p>
    <w:p w14:paraId="3AA7B22E">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14:paraId="701C0AE4">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承包人违约责任的承担方式和计算方法：</w:t>
      </w:r>
    </w:p>
    <w:p w14:paraId="754D03F8">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val="en-US" w:eastAsia="zh-CN"/>
        </w:rPr>
        <w:t>①通用约定</w:t>
      </w:r>
    </w:p>
    <w:p w14:paraId="036274D2">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承包人承担违约行为产生的全部直接费用、间接费用、整改费用、人工及机械窝工费用等一切支出。违约金不足以弥补实际损失的，承包人须另行补足差额。发包人可在工程款、履约保证金中直接抵扣相关款项，抵扣不足的依法追偿。因违约产生的各类法律责任、行政责任及第三方索赔责任，均由承包人独立承担。</w:t>
      </w:r>
    </w:p>
    <w:p w14:paraId="3D69D4CC">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②工程质量违约</w:t>
      </w:r>
    </w:p>
    <w:p w14:paraId="2F22E532">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工程质量不符合设计文件、国家现行规范及合同要求的，承包人须无条件返工、整改至验收合格。本合同未另行约定质量不合格对应的违约金及赔偿标准，所有返工、检测、材料损耗、工期延误等产生的费用与损失，均由承包人据实全额承担。</w:t>
      </w:r>
    </w:p>
    <w:p w14:paraId="4A5EFF4A">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③管理人员擅自更换违约</w:t>
      </w:r>
    </w:p>
    <w:p w14:paraId="34D5481F">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目经理、项目技术负责人及合同约定的主要管理人员，不得擅自更换。未经发包人书面同意，承包人私自更换上述人员的，构成违约。承包人除按合同约定支付违约金外，还需承担人员交接、现场管控缺失带来的全部经济损失；发包人有权视情节要求承包人限期换回原人员，并可暂缓支付当期工程款项。</w:t>
      </w:r>
    </w:p>
    <w:p w14:paraId="05A84ADA">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④其他违约</w:t>
      </w:r>
    </w:p>
    <w:p w14:paraId="772E66ED">
      <w:pPr>
        <w:widowControl/>
        <w:shd w:val="clear" w:color="auto" w:fill="FFFFFF"/>
        <w:spacing w:before="100" w:beforeAutospacing="1" w:after="100" w:afterAutospacing="1" w:line="315" w:lineRule="atLeast"/>
        <w:ind w:firstLine="6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承包人存在擅自分包、转包、擅自停工、资料报送滞后等行为的，按合同约定执行追责条款。因承包人违约导致发包人另行委托第三方完成剩余工作的，产生的价差及额外费用全部由承包人承担。</w:t>
      </w:r>
    </w:p>
    <w:p w14:paraId="390C811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16.2.3 因承包人违约解除合同</w:t>
      </w:r>
    </w:p>
    <w:p w14:paraId="0A838469">
      <w:pPr>
        <w:widowControl/>
        <w:shd w:val="clear" w:color="auto" w:fill="FFFFFF"/>
        <w:spacing w:before="120"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本条款执行合同通用条款相关规定。若承包人存在擅自转包工程、工程质量严重不合格、工期延误超过 30 日等严重违约行为，发包人有权单方解除合同，同时承包人须赔偿发包人因此产生的一切经济损失及相关费用。</w:t>
      </w:r>
      <w:r>
        <w:rPr>
          <w:rFonts w:hint="eastAsia" w:ascii="仿宋" w:hAnsi="仿宋" w:eastAsia="仿宋" w:cs="仿宋"/>
          <w:color w:val="auto"/>
          <w:kern w:val="0"/>
          <w:sz w:val="24"/>
          <w:szCs w:val="24"/>
          <w:highlight w:val="none"/>
        </w:rPr>
        <w:t>。</w:t>
      </w:r>
    </w:p>
    <w:p w14:paraId="11A40FDD">
      <w:pPr>
        <w:widowControl/>
        <w:shd w:val="clear" w:color="auto" w:fill="FFFFFF"/>
        <w:spacing w:before="100" w:beforeAutospacing="1" w:after="100" w:afterAutospacing="1"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1）发包人继续使用承包人在施工现场的材料、设备的，按照承包人响应文件填报单价支付费用，但是不包括利润；（2）发包人继续使用承包人临时工程的，由发包人支付租金，租金价格由双方协商，不能协商一致的由监理人确定；（3）发包人继续使用承包人文件和由承包人或以其名义编制的其他文件的，不支付费用</w:t>
      </w:r>
      <w:r>
        <w:rPr>
          <w:rFonts w:hint="eastAsia" w:ascii="仿宋" w:hAnsi="仿宋" w:eastAsia="仿宋" w:cs="仿宋"/>
          <w:color w:val="auto"/>
          <w:kern w:val="0"/>
          <w:sz w:val="24"/>
          <w:szCs w:val="24"/>
          <w:highlight w:val="none"/>
        </w:rPr>
        <w:t>。</w:t>
      </w:r>
    </w:p>
    <w:p w14:paraId="22BFADAD">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92" w:name="_Toc351203649"/>
      <w:bookmarkEnd w:id="592"/>
      <w:r>
        <w:rPr>
          <w:rFonts w:hint="eastAsia" w:ascii="仿宋" w:hAnsi="仿宋" w:eastAsia="仿宋" w:cs="仿宋"/>
          <w:b/>
          <w:bCs/>
          <w:color w:val="auto"/>
          <w:kern w:val="0"/>
          <w:sz w:val="24"/>
          <w:szCs w:val="24"/>
          <w:highlight w:val="none"/>
        </w:rPr>
        <w:t>17. 不可抗力</w:t>
      </w:r>
    </w:p>
    <w:p w14:paraId="4A06B5B5">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17.1 不可抗力的确认</w:t>
      </w:r>
    </w:p>
    <w:p w14:paraId="136ED5D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除通用合同条款约定的不可抗力事件之外，视为不可抗力的其他情形：</w:t>
      </w:r>
      <w:r>
        <w:rPr>
          <w:rFonts w:hint="eastAsia" w:ascii="仿宋" w:hAnsi="仿宋" w:eastAsia="仿宋" w:cs="仿宋"/>
          <w:color w:val="auto"/>
          <w:kern w:val="0"/>
          <w:sz w:val="24"/>
          <w:szCs w:val="24"/>
          <w:highlight w:val="none"/>
          <w:u w:val="single"/>
        </w:rPr>
        <w:t>执行通用条款。</w:t>
      </w:r>
    </w:p>
    <w:p w14:paraId="000FE491">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17.4 因不可抗力解除合同</w:t>
      </w:r>
    </w:p>
    <w:p w14:paraId="011F7E05">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合同解除后，发包人应在商定或确定发包人应支付款项后</w:t>
      </w:r>
      <w:r>
        <w:rPr>
          <w:rFonts w:hint="eastAsia" w:ascii="仿宋" w:hAnsi="仿宋" w:eastAsia="仿宋" w:cs="仿宋"/>
          <w:color w:val="auto"/>
          <w:kern w:val="0"/>
          <w:sz w:val="24"/>
          <w:szCs w:val="24"/>
          <w:highlight w:val="none"/>
          <w:u w:val="single"/>
        </w:rPr>
        <w:t> 30 </w:t>
      </w:r>
      <w:r>
        <w:rPr>
          <w:rFonts w:hint="eastAsia" w:ascii="仿宋" w:hAnsi="仿宋" w:eastAsia="仿宋" w:cs="仿宋"/>
          <w:color w:val="auto"/>
          <w:kern w:val="0"/>
          <w:sz w:val="24"/>
          <w:szCs w:val="24"/>
          <w:highlight w:val="none"/>
        </w:rPr>
        <w:t>天内完成款项的支付。</w:t>
      </w:r>
    </w:p>
    <w:p w14:paraId="4CC020C7">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93" w:name="_Toc351203650"/>
      <w:bookmarkEnd w:id="593"/>
      <w:r>
        <w:rPr>
          <w:rFonts w:hint="eastAsia" w:ascii="仿宋" w:hAnsi="仿宋" w:eastAsia="仿宋" w:cs="仿宋"/>
          <w:b/>
          <w:bCs/>
          <w:color w:val="auto"/>
          <w:kern w:val="0"/>
          <w:sz w:val="24"/>
          <w:szCs w:val="24"/>
          <w:highlight w:val="none"/>
        </w:rPr>
        <w:t>18. 保险</w:t>
      </w:r>
    </w:p>
    <w:p w14:paraId="78A1C756">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18.1 工程保险</w:t>
      </w:r>
    </w:p>
    <w:p w14:paraId="18FE2B53">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关于工程保险的特别约定：</w:t>
      </w:r>
      <w:r>
        <w:rPr>
          <w:rFonts w:hint="eastAsia" w:ascii="仿宋" w:hAnsi="仿宋" w:eastAsia="仿宋" w:cs="仿宋"/>
          <w:color w:val="auto"/>
          <w:kern w:val="0"/>
          <w:sz w:val="24"/>
          <w:szCs w:val="24"/>
          <w:highlight w:val="none"/>
          <w:u w:val="single"/>
        </w:rPr>
        <w:t>  执行通用条款             </w:t>
      </w:r>
      <w:r>
        <w:rPr>
          <w:rFonts w:hint="eastAsia" w:ascii="仿宋" w:hAnsi="仿宋" w:eastAsia="仿宋" w:cs="仿宋"/>
          <w:color w:val="auto"/>
          <w:kern w:val="0"/>
          <w:sz w:val="24"/>
          <w:szCs w:val="24"/>
          <w:highlight w:val="none"/>
        </w:rPr>
        <w:t>。</w:t>
      </w:r>
    </w:p>
    <w:p w14:paraId="268854B1">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18.3 其他保险</w:t>
      </w:r>
    </w:p>
    <w:p w14:paraId="0BB82FFB">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关于其他保险的约定：</w:t>
      </w:r>
      <w:bookmarkStart w:id="594" w:name="D2????????????"/>
      <w:bookmarkEnd w:id="594"/>
      <w:r>
        <w:rPr>
          <w:rFonts w:hint="eastAsia" w:ascii="仿宋" w:hAnsi="仿宋" w:eastAsia="仿宋" w:cs="仿宋"/>
          <w:color w:val="auto"/>
          <w:kern w:val="0"/>
          <w:sz w:val="24"/>
          <w:szCs w:val="24"/>
          <w:highlight w:val="none"/>
          <w:u w:val="single"/>
        </w:rPr>
        <w:t>由承包人负责向有关部门交纳工程施工人员的人身意外伤害保险。</w:t>
      </w:r>
    </w:p>
    <w:p w14:paraId="4AD966C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承包人是否应为其施工设备等办理财产保险：</w:t>
      </w:r>
      <w:r>
        <w:rPr>
          <w:rFonts w:hint="eastAsia" w:ascii="仿宋" w:hAnsi="仿宋" w:eastAsia="仿宋" w:cs="仿宋"/>
          <w:color w:val="auto"/>
          <w:kern w:val="0"/>
          <w:sz w:val="24"/>
          <w:szCs w:val="24"/>
          <w:highlight w:val="none"/>
          <w:u w:val="single"/>
        </w:rPr>
        <w:t>由承包人自行考虑</w:t>
      </w:r>
      <w:r>
        <w:rPr>
          <w:rFonts w:hint="eastAsia" w:ascii="仿宋" w:hAnsi="仿宋" w:eastAsia="仿宋" w:cs="仿宋"/>
          <w:color w:val="auto"/>
          <w:kern w:val="0"/>
          <w:sz w:val="24"/>
          <w:szCs w:val="24"/>
          <w:highlight w:val="none"/>
        </w:rPr>
        <w:t> 。</w:t>
      </w:r>
    </w:p>
    <w:p w14:paraId="71F7DFFA">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18.7 通知义务</w:t>
      </w:r>
    </w:p>
    <w:p w14:paraId="436483F0">
      <w:pPr>
        <w:widowControl/>
        <w:shd w:val="clear" w:color="auto" w:fill="FFFFFF"/>
        <w:spacing w:before="100" w:beforeAutospacing="1" w:after="100" w:afterAutospacing="1" w:line="400"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kern w:val="0"/>
          <w:sz w:val="24"/>
          <w:szCs w:val="24"/>
          <w:highlight w:val="none"/>
          <w:u w:val="single"/>
        </w:rPr>
        <w:t>执行通用条款  。</w:t>
      </w:r>
    </w:p>
    <w:p w14:paraId="7E22F84A">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bookmarkStart w:id="595" w:name="_Toc351203651"/>
      <w:bookmarkEnd w:id="595"/>
      <w:r>
        <w:rPr>
          <w:rFonts w:hint="eastAsia" w:ascii="仿宋" w:hAnsi="仿宋" w:eastAsia="仿宋" w:cs="仿宋"/>
          <w:b/>
          <w:bCs/>
          <w:color w:val="auto"/>
          <w:kern w:val="0"/>
          <w:sz w:val="24"/>
          <w:szCs w:val="24"/>
          <w:highlight w:val="none"/>
        </w:rPr>
        <w:t>20. 争议解决</w:t>
      </w:r>
    </w:p>
    <w:p w14:paraId="2A292A14">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20.3 争议评审</w:t>
      </w:r>
    </w:p>
    <w:p w14:paraId="6D2F4D8F">
      <w:pPr>
        <w:widowControl/>
        <w:shd w:val="clear" w:color="auto" w:fill="FFFFFF"/>
        <w:spacing w:before="100" w:beforeAutospacing="1" w:after="100" w:afterAutospacing="1" w:line="315" w:lineRule="atLeast"/>
        <w:ind w:left="149" w:firstLine="45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合同当事人是否同意将工程争议提交争议评审小组决定：</w:t>
      </w:r>
      <w:r>
        <w:rPr>
          <w:rFonts w:hint="eastAsia" w:ascii="仿宋" w:hAnsi="仿宋" w:eastAsia="仿宋" w:cs="仿宋"/>
          <w:color w:val="auto"/>
          <w:kern w:val="0"/>
          <w:sz w:val="24"/>
          <w:szCs w:val="24"/>
          <w:highlight w:val="none"/>
          <w:u w:val="single"/>
        </w:rPr>
        <w:t>无  </w:t>
      </w:r>
      <w:r>
        <w:rPr>
          <w:rFonts w:hint="eastAsia" w:ascii="仿宋" w:hAnsi="仿宋" w:eastAsia="仿宋" w:cs="仿宋"/>
          <w:color w:val="auto"/>
          <w:kern w:val="0"/>
          <w:sz w:val="24"/>
          <w:szCs w:val="24"/>
          <w:highlight w:val="none"/>
        </w:rPr>
        <w:t>。 </w:t>
      </w:r>
    </w:p>
    <w:p w14:paraId="626C35B7">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20.3.1 争议评审小组的确定</w:t>
      </w:r>
    </w:p>
    <w:p w14:paraId="33619790">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争议评审小组成员的确定：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1C2AA269">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选定争议评审员的期限：</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126441F6">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争议评审小组成员的报酬承担方式：</w:t>
      </w:r>
      <w:r>
        <w:rPr>
          <w:rFonts w:hint="eastAsia" w:ascii="仿宋" w:hAnsi="仿宋" w:eastAsia="仿宋" w:cs="仿宋"/>
          <w:color w:val="auto"/>
          <w:kern w:val="0"/>
          <w:sz w:val="24"/>
          <w:szCs w:val="24"/>
          <w:highlight w:val="none"/>
          <w:u w:val="single"/>
        </w:rPr>
        <w:t>无        </w:t>
      </w:r>
      <w:r>
        <w:rPr>
          <w:rFonts w:hint="eastAsia" w:ascii="仿宋" w:hAnsi="仿宋" w:eastAsia="仿宋" w:cs="仿宋"/>
          <w:color w:val="auto"/>
          <w:kern w:val="0"/>
          <w:sz w:val="24"/>
          <w:szCs w:val="24"/>
          <w:highlight w:val="none"/>
        </w:rPr>
        <w:t>。</w:t>
      </w:r>
    </w:p>
    <w:p w14:paraId="4EF8FAA4">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其他事项的约定：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0E997B9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20.3.2 争议评审小组的决定</w:t>
      </w:r>
    </w:p>
    <w:p w14:paraId="66959FCF">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合同当事人关于本项的约定：</w:t>
      </w:r>
      <w:r>
        <w:rPr>
          <w:rFonts w:hint="eastAsia" w:ascii="仿宋" w:hAnsi="仿宋" w:eastAsia="仿宋" w:cs="仿宋"/>
          <w:color w:val="auto"/>
          <w:kern w:val="0"/>
          <w:sz w:val="24"/>
          <w:szCs w:val="24"/>
          <w:highlight w:val="none"/>
          <w:u w:val="single"/>
        </w:rPr>
        <w:t>     无      </w:t>
      </w:r>
      <w:r>
        <w:rPr>
          <w:rFonts w:hint="eastAsia" w:ascii="仿宋" w:hAnsi="仿宋" w:eastAsia="仿宋" w:cs="仿宋"/>
          <w:color w:val="auto"/>
          <w:kern w:val="0"/>
          <w:sz w:val="24"/>
          <w:szCs w:val="24"/>
          <w:highlight w:val="none"/>
        </w:rPr>
        <w:t>。</w:t>
      </w:r>
    </w:p>
    <w:p w14:paraId="66CEB2FB">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20.4仲裁或诉讼</w:t>
      </w:r>
    </w:p>
    <w:p w14:paraId="5F10FF8F">
      <w:pPr>
        <w:widowControl/>
        <w:shd w:val="clear" w:color="auto" w:fill="FFFFFF"/>
        <w:spacing w:before="100" w:beforeAutospacing="1" w:after="120" w:line="315" w:lineRule="atLeast"/>
        <w:ind w:firstLine="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因合同及合同有关事项发生的争议，按下列第</w:t>
      </w:r>
      <w:r>
        <w:rPr>
          <w:rFonts w:hint="eastAsia" w:ascii="仿宋" w:hAnsi="仿宋" w:eastAsia="仿宋" w:cs="仿宋"/>
          <w:color w:val="auto"/>
          <w:kern w:val="0"/>
          <w:sz w:val="24"/>
          <w:szCs w:val="24"/>
          <w:highlight w:val="none"/>
          <w:u w:val="single"/>
        </w:rPr>
        <w:t> 2 </w:t>
      </w:r>
      <w:r>
        <w:rPr>
          <w:rFonts w:hint="eastAsia" w:ascii="仿宋" w:hAnsi="仿宋" w:eastAsia="仿宋" w:cs="仿宋"/>
          <w:color w:val="auto"/>
          <w:kern w:val="0"/>
          <w:sz w:val="24"/>
          <w:szCs w:val="24"/>
          <w:highlight w:val="none"/>
        </w:rPr>
        <w:t>种方式解决：</w:t>
      </w:r>
    </w:p>
    <w:p w14:paraId="19895488">
      <w:pPr>
        <w:widowControl/>
        <w:shd w:val="clear" w:color="auto" w:fill="FFFFFF"/>
        <w:spacing w:before="100" w:beforeAutospacing="1" w:after="100" w:afterAutospacing="1" w:line="315" w:lineRule="atLeast"/>
        <w:ind w:firstLine="6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（1）向</w:t>
      </w:r>
      <w:r>
        <w:rPr>
          <w:rFonts w:hint="eastAsia" w:ascii="仿宋" w:hAnsi="仿宋" w:eastAsia="仿宋" w:cs="仿宋"/>
          <w:color w:val="auto"/>
          <w:kern w:val="0"/>
          <w:sz w:val="24"/>
          <w:szCs w:val="24"/>
          <w:highlight w:val="none"/>
          <w:u w:val="single"/>
        </w:rPr>
        <w:t>           </w:t>
      </w:r>
      <w:r>
        <w:rPr>
          <w:rFonts w:hint="eastAsia" w:ascii="仿宋" w:hAnsi="仿宋" w:eastAsia="仿宋" w:cs="仿宋"/>
          <w:color w:val="auto"/>
          <w:kern w:val="0"/>
          <w:sz w:val="24"/>
          <w:szCs w:val="24"/>
          <w:highlight w:val="none"/>
        </w:rPr>
        <w:t>仲裁委员会申请仲裁；</w:t>
      </w:r>
    </w:p>
    <w:p w14:paraId="6932BAAC">
      <w:pPr>
        <w:autoSpaceDE w:val="0"/>
        <w:autoSpaceDN w:val="0"/>
        <w:adjustRightInd w:val="0"/>
        <w:spacing w:line="480" w:lineRule="exact"/>
        <w:ind w:left="420" w:left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（2）向</w:t>
      </w:r>
      <w:r>
        <w:rPr>
          <w:rFonts w:hint="eastAsia" w:ascii="仿宋" w:hAnsi="仿宋" w:eastAsia="仿宋" w:cs="仿宋"/>
          <w:color w:val="auto"/>
          <w:kern w:val="0"/>
          <w:sz w:val="24"/>
          <w:szCs w:val="24"/>
          <w:highlight w:val="none"/>
          <w:u w:val="single"/>
        </w:rPr>
        <w:t>采购人所在地</w:t>
      </w:r>
      <w:r>
        <w:rPr>
          <w:rFonts w:hint="eastAsia" w:ascii="仿宋" w:hAnsi="仿宋" w:eastAsia="仿宋" w:cs="仿宋"/>
          <w:color w:val="auto"/>
          <w:kern w:val="0"/>
          <w:sz w:val="24"/>
          <w:szCs w:val="24"/>
          <w:highlight w:val="none"/>
        </w:rPr>
        <w:t>人民法院起诉。</w:t>
      </w:r>
    </w:p>
    <w:p w14:paraId="654F23D4">
      <w:pPr>
        <w:pageBreakBefore w:val="0"/>
        <w:widowControl w:val="0"/>
        <w:kinsoku/>
        <w:wordWrap/>
        <w:overflowPunct/>
        <w:topLinePunct w:val="0"/>
        <w:bidi w:val="0"/>
        <w:snapToGrid/>
        <w:spacing w:line="360" w:lineRule="auto"/>
        <w:jc w:val="left"/>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596" w:name="_Toc351203652"/>
      <w:r>
        <w:rPr>
          <w:rFonts w:hint="eastAsia" w:ascii="仿宋" w:hAnsi="仿宋" w:eastAsia="仿宋" w:cs="仿宋"/>
          <w:b/>
          <w:color w:val="auto"/>
          <w:sz w:val="24"/>
          <w:szCs w:val="24"/>
          <w:highlight w:val="none"/>
        </w:rPr>
        <w:t>附件</w:t>
      </w:r>
      <w:bookmarkEnd w:id="596"/>
    </w:p>
    <w:p w14:paraId="6895B36A">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14:paraId="4A8B8245">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附件1：承包人承揽工程项目一览表</w:t>
      </w:r>
    </w:p>
    <w:p w14:paraId="79F949FA">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14:paraId="1F8F8F3D">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附件2：发包人供应材料设备一览表</w:t>
      </w:r>
    </w:p>
    <w:p w14:paraId="03852E74">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附件3：工程质量保修书</w:t>
      </w:r>
    </w:p>
    <w:p w14:paraId="5C028831">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附件4：主要建设工程文件目录</w:t>
      </w:r>
    </w:p>
    <w:p w14:paraId="5FECBCE8">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附件5：承包人用于本工程施工的机械设备表</w:t>
      </w:r>
    </w:p>
    <w:p w14:paraId="29B3E5BC">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附件6：承包人主要施工管理人员表</w:t>
      </w:r>
    </w:p>
    <w:p w14:paraId="1A907F5A">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附件7：分包人主要施工管理人员表</w:t>
      </w:r>
    </w:p>
    <w:p w14:paraId="6BEC7377">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附件8：履约担保格式</w:t>
      </w:r>
    </w:p>
    <w:p w14:paraId="0A199D7D">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附件9：预付款担保格式</w:t>
      </w:r>
    </w:p>
    <w:p w14:paraId="5D40E869">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附件10：支付担保格式</w:t>
      </w:r>
    </w:p>
    <w:p w14:paraId="6AFEF215">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sectPr>
          <w:pgSz w:w="11906" w:h="16838"/>
          <w:pgMar w:top="1134" w:right="1417" w:bottom="1134" w:left="1417" w:header="851" w:footer="992" w:gutter="0"/>
          <w:pgNumType w:start="1"/>
          <w:cols w:space="0" w:num="1"/>
          <w:titlePg/>
          <w:rtlGutter w:val="0"/>
          <w:docGrid w:type="lines" w:linePitch="312" w:charSpace="0"/>
        </w:sectPr>
      </w:pPr>
      <w:r>
        <w:rPr>
          <w:rFonts w:hint="eastAsia" w:ascii="仿宋" w:hAnsi="仿宋" w:eastAsia="仿宋" w:cs="仿宋"/>
          <w:color w:val="auto"/>
          <w:sz w:val="24"/>
          <w:szCs w:val="24"/>
          <w:highlight w:val="none"/>
        </w:rPr>
        <w:t>附件11：暂估价一览表</w:t>
      </w:r>
    </w:p>
    <w:p w14:paraId="6110146B">
      <w:pPr>
        <w:pageBreakBefore w:val="0"/>
        <w:widowControl w:val="0"/>
        <w:kinsoku/>
        <w:wordWrap/>
        <w:overflowPunct/>
        <w:topLinePunct w:val="0"/>
        <w:bidi w:val="0"/>
        <w:snapToGrid/>
        <w:spacing w:before="156" w:beforeLines="50" w:after="156" w:afterLines="50" w:line="440" w:lineRule="exact"/>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w:t>
      </w:r>
    </w:p>
    <w:p w14:paraId="312CDEFC">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承包人承揽工程项目一览表</w:t>
      </w:r>
    </w:p>
    <w:tbl>
      <w:tblPr>
        <w:tblStyle w:val="48"/>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ED66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1DF1024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单位工程名称</w:t>
            </w:r>
          </w:p>
        </w:tc>
        <w:tc>
          <w:tcPr>
            <w:tcW w:w="1843" w:type="dxa"/>
            <w:tcBorders>
              <w:top w:val="single" w:color="auto" w:sz="12" w:space="0"/>
              <w:bottom w:val="double" w:color="auto" w:sz="6" w:space="0"/>
            </w:tcBorders>
            <w:noWrap w:val="0"/>
            <w:vAlign w:val="center"/>
          </w:tcPr>
          <w:p w14:paraId="30BB8C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建设规模</w:t>
            </w:r>
          </w:p>
        </w:tc>
        <w:tc>
          <w:tcPr>
            <w:tcW w:w="1417" w:type="dxa"/>
            <w:tcBorders>
              <w:top w:val="single" w:color="auto" w:sz="12" w:space="0"/>
              <w:bottom w:val="double" w:color="auto" w:sz="6" w:space="0"/>
            </w:tcBorders>
            <w:noWrap w:val="0"/>
            <w:vAlign w:val="center"/>
          </w:tcPr>
          <w:p w14:paraId="5A9C342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建筑面积(平方米)</w:t>
            </w:r>
          </w:p>
        </w:tc>
        <w:tc>
          <w:tcPr>
            <w:tcW w:w="2410" w:type="dxa"/>
            <w:tcBorders>
              <w:top w:val="single" w:color="auto" w:sz="12" w:space="0"/>
              <w:bottom w:val="double" w:color="auto" w:sz="6" w:space="0"/>
            </w:tcBorders>
            <w:noWrap w:val="0"/>
            <w:vAlign w:val="center"/>
          </w:tcPr>
          <w:p w14:paraId="07D69DC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结构形式</w:t>
            </w:r>
          </w:p>
        </w:tc>
        <w:tc>
          <w:tcPr>
            <w:tcW w:w="850" w:type="dxa"/>
            <w:tcBorders>
              <w:top w:val="single" w:color="auto" w:sz="12" w:space="0"/>
              <w:bottom w:val="double" w:color="auto" w:sz="6" w:space="0"/>
            </w:tcBorders>
            <w:noWrap w:val="0"/>
            <w:vAlign w:val="center"/>
          </w:tcPr>
          <w:p w14:paraId="08BA32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层数</w:t>
            </w:r>
          </w:p>
        </w:tc>
        <w:tc>
          <w:tcPr>
            <w:tcW w:w="1560" w:type="dxa"/>
            <w:tcBorders>
              <w:top w:val="single" w:color="auto" w:sz="12" w:space="0"/>
              <w:bottom w:val="double" w:color="auto" w:sz="6" w:space="0"/>
            </w:tcBorders>
            <w:noWrap w:val="0"/>
            <w:vAlign w:val="center"/>
          </w:tcPr>
          <w:p w14:paraId="0B87B43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生产能力</w:t>
            </w:r>
          </w:p>
        </w:tc>
        <w:tc>
          <w:tcPr>
            <w:tcW w:w="2126" w:type="dxa"/>
            <w:tcBorders>
              <w:top w:val="single" w:color="auto" w:sz="12" w:space="0"/>
              <w:bottom w:val="double" w:color="auto" w:sz="6" w:space="0"/>
            </w:tcBorders>
            <w:noWrap w:val="0"/>
            <w:vAlign w:val="center"/>
          </w:tcPr>
          <w:p w14:paraId="0A1C971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6B134E8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合同价格（元）</w:t>
            </w:r>
          </w:p>
        </w:tc>
        <w:tc>
          <w:tcPr>
            <w:tcW w:w="851" w:type="dxa"/>
            <w:tcBorders>
              <w:top w:val="single" w:color="auto" w:sz="12" w:space="0"/>
              <w:bottom w:val="double" w:color="auto" w:sz="6" w:space="0"/>
            </w:tcBorders>
            <w:noWrap w:val="0"/>
            <w:vAlign w:val="center"/>
          </w:tcPr>
          <w:p w14:paraId="144AE4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开工日期</w:t>
            </w:r>
          </w:p>
        </w:tc>
        <w:tc>
          <w:tcPr>
            <w:tcW w:w="850" w:type="dxa"/>
            <w:tcBorders>
              <w:top w:val="single" w:color="auto" w:sz="12" w:space="0"/>
              <w:bottom w:val="double" w:color="auto" w:sz="6" w:space="0"/>
            </w:tcBorders>
            <w:noWrap w:val="0"/>
            <w:vAlign w:val="center"/>
          </w:tcPr>
          <w:p w14:paraId="54F681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竣工日期</w:t>
            </w:r>
          </w:p>
        </w:tc>
      </w:tr>
      <w:tr w14:paraId="06D0D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2A73B2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double" w:color="auto" w:sz="6" w:space="0"/>
              <w:bottom w:val="single" w:color="auto" w:sz="6" w:space="0"/>
            </w:tcBorders>
            <w:noWrap w:val="0"/>
            <w:vAlign w:val="center"/>
          </w:tcPr>
          <w:p w14:paraId="1E659B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7577DAA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double" w:color="auto" w:sz="6" w:space="0"/>
              <w:bottom w:val="single" w:color="auto" w:sz="6" w:space="0"/>
            </w:tcBorders>
            <w:noWrap w:val="0"/>
            <w:vAlign w:val="center"/>
          </w:tcPr>
          <w:p w14:paraId="12C6EB6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74F4657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double" w:color="auto" w:sz="6" w:space="0"/>
              <w:bottom w:val="single" w:color="auto" w:sz="6" w:space="0"/>
            </w:tcBorders>
            <w:noWrap w:val="0"/>
            <w:vAlign w:val="center"/>
          </w:tcPr>
          <w:p w14:paraId="73C5B59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double" w:color="auto" w:sz="6" w:space="0"/>
              <w:bottom w:val="single" w:color="auto" w:sz="6" w:space="0"/>
            </w:tcBorders>
            <w:noWrap w:val="0"/>
            <w:vAlign w:val="center"/>
          </w:tcPr>
          <w:p w14:paraId="12ADB83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2468ABF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3DC488B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36EC552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E608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214D6E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nil"/>
            </w:tcBorders>
            <w:noWrap w:val="0"/>
            <w:vAlign w:val="center"/>
          </w:tcPr>
          <w:p w14:paraId="14EECEB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0C8A1C2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nil"/>
            </w:tcBorders>
            <w:noWrap w:val="0"/>
            <w:vAlign w:val="center"/>
          </w:tcPr>
          <w:p w14:paraId="14391F7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55D177B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nil"/>
            </w:tcBorders>
            <w:noWrap w:val="0"/>
            <w:vAlign w:val="center"/>
          </w:tcPr>
          <w:p w14:paraId="1C02D9E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nil"/>
            </w:tcBorders>
            <w:noWrap w:val="0"/>
            <w:vAlign w:val="center"/>
          </w:tcPr>
          <w:p w14:paraId="7648DC9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3AB332C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center"/>
          </w:tcPr>
          <w:p w14:paraId="12CD917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10D2FB7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CFEE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79E772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nil"/>
            </w:tcBorders>
            <w:noWrap w:val="0"/>
            <w:vAlign w:val="center"/>
          </w:tcPr>
          <w:p w14:paraId="280B62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543EBEC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nil"/>
            </w:tcBorders>
            <w:noWrap w:val="0"/>
            <w:vAlign w:val="center"/>
          </w:tcPr>
          <w:p w14:paraId="55C1B28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5419773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nil"/>
            </w:tcBorders>
            <w:noWrap w:val="0"/>
            <w:vAlign w:val="center"/>
          </w:tcPr>
          <w:p w14:paraId="67D3940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nil"/>
            </w:tcBorders>
            <w:noWrap w:val="0"/>
            <w:vAlign w:val="center"/>
          </w:tcPr>
          <w:p w14:paraId="72D527E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6AF20AF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center"/>
          </w:tcPr>
          <w:p w14:paraId="09E6529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306981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94D0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1FE8FE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noWrap w:val="0"/>
            <w:vAlign w:val="center"/>
          </w:tcPr>
          <w:p w14:paraId="0485C3E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395F688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noWrap w:val="0"/>
            <w:vAlign w:val="center"/>
          </w:tcPr>
          <w:p w14:paraId="55B0366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07DC873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noWrap w:val="0"/>
            <w:vAlign w:val="center"/>
          </w:tcPr>
          <w:p w14:paraId="3948834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noWrap w:val="0"/>
            <w:vAlign w:val="center"/>
          </w:tcPr>
          <w:p w14:paraId="7A522A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4B6845C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center"/>
          </w:tcPr>
          <w:p w14:paraId="72FFF1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099FFF7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0977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0670E5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nil"/>
            </w:tcBorders>
            <w:noWrap w:val="0"/>
            <w:vAlign w:val="center"/>
          </w:tcPr>
          <w:p w14:paraId="6CEB88E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33CB50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nil"/>
            </w:tcBorders>
            <w:noWrap w:val="0"/>
            <w:vAlign w:val="center"/>
          </w:tcPr>
          <w:p w14:paraId="0482531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779855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nil"/>
            </w:tcBorders>
            <w:noWrap w:val="0"/>
            <w:vAlign w:val="center"/>
          </w:tcPr>
          <w:p w14:paraId="2399F5B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nil"/>
            </w:tcBorders>
            <w:noWrap w:val="0"/>
            <w:vAlign w:val="center"/>
          </w:tcPr>
          <w:p w14:paraId="601C2C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45510EF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center"/>
          </w:tcPr>
          <w:p w14:paraId="6D9D037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234A9F4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7395F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4A3FCE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noWrap w:val="0"/>
            <w:vAlign w:val="center"/>
          </w:tcPr>
          <w:p w14:paraId="0431AC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1370162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noWrap w:val="0"/>
            <w:vAlign w:val="center"/>
          </w:tcPr>
          <w:p w14:paraId="10CD8C6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7793138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noWrap w:val="0"/>
            <w:vAlign w:val="center"/>
          </w:tcPr>
          <w:p w14:paraId="6AE868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noWrap w:val="0"/>
            <w:vAlign w:val="center"/>
          </w:tcPr>
          <w:p w14:paraId="13AA1ED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21A1C9A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center"/>
          </w:tcPr>
          <w:p w14:paraId="0B01CB8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171817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3F57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9B7B4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nil"/>
            </w:tcBorders>
            <w:noWrap w:val="0"/>
            <w:vAlign w:val="center"/>
          </w:tcPr>
          <w:p w14:paraId="04D98FC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2F841A8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nil"/>
            </w:tcBorders>
            <w:noWrap w:val="0"/>
            <w:vAlign w:val="center"/>
          </w:tcPr>
          <w:p w14:paraId="637865E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1D0CA17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nil"/>
            </w:tcBorders>
            <w:noWrap w:val="0"/>
            <w:vAlign w:val="center"/>
          </w:tcPr>
          <w:p w14:paraId="3D78811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nil"/>
            </w:tcBorders>
            <w:noWrap w:val="0"/>
            <w:vAlign w:val="center"/>
          </w:tcPr>
          <w:p w14:paraId="7427084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3C77F97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center"/>
          </w:tcPr>
          <w:p w14:paraId="5DAE786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51225E1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46D7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DC077C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nil"/>
            </w:tcBorders>
            <w:noWrap w:val="0"/>
            <w:vAlign w:val="center"/>
          </w:tcPr>
          <w:p w14:paraId="2C9E9A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186AA6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nil"/>
            </w:tcBorders>
            <w:noWrap w:val="0"/>
            <w:vAlign w:val="center"/>
          </w:tcPr>
          <w:p w14:paraId="27A7714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18AA818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nil"/>
            </w:tcBorders>
            <w:noWrap w:val="0"/>
            <w:vAlign w:val="center"/>
          </w:tcPr>
          <w:p w14:paraId="241FBE4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nil"/>
            </w:tcBorders>
            <w:noWrap w:val="0"/>
            <w:vAlign w:val="center"/>
          </w:tcPr>
          <w:p w14:paraId="104F06B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44BFBA0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center"/>
          </w:tcPr>
          <w:p w14:paraId="00EB88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5EE5484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892F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83A129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noWrap w:val="0"/>
            <w:vAlign w:val="center"/>
          </w:tcPr>
          <w:p w14:paraId="1832040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68DAE2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noWrap w:val="0"/>
            <w:vAlign w:val="center"/>
          </w:tcPr>
          <w:p w14:paraId="08008D6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0BD9FE2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noWrap w:val="0"/>
            <w:vAlign w:val="center"/>
          </w:tcPr>
          <w:p w14:paraId="1065FA5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noWrap w:val="0"/>
            <w:vAlign w:val="center"/>
          </w:tcPr>
          <w:p w14:paraId="5BB98C1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13E2E7A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center"/>
          </w:tcPr>
          <w:p w14:paraId="3A5A7E7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448C7AF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1C51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75BA46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tcBorders>
              <w:top w:val="nil"/>
            </w:tcBorders>
            <w:noWrap w:val="0"/>
            <w:vAlign w:val="center"/>
          </w:tcPr>
          <w:p w14:paraId="7EBED2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69A82AF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tcBorders>
              <w:top w:val="nil"/>
            </w:tcBorders>
            <w:noWrap w:val="0"/>
            <w:vAlign w:val="center"/>
          </w:tcPr>
          <w:p w14:paraId="71E7FD2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1FDA7CC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tcBorders>
              <w:top w:val="nil"/>
            </w:tcBorders>
            <w:noWrap w:val="0"/>
            <w:vAlign w:val="center"/>
          </w:tcPr>
          <w:p w14:paraId="31716EA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tcBorders>
              <w:top w:val="nil"/>
            </w:tcBorders>
            <w:noWrap w:val="0"/>
            <w:vAlign w:val="center"/>
          </w:tcPr>
          <w:p w14:paraId="3A83974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tcBorders>
              <w:top w:val="nil"/>
            </w:tcBorders>
            <w:noWrap w:val="0"/>
            <w:vAlign w:val="center"/>
          </w:tcPr>
          <w:p w14:paraId="5580E0E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center"/>
          </w:tcPr>
          <w:p w14:paraId="76BE936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tcBorders>
              <w:top w:val="nil"/>
            </w:tcBorders>
            <w:noWrap w:val="0"/>
            <w:vAlign w:val="center"/>
          </w:tcPr>
          <w:p w14:paraId="7555090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0B7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8B4F7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843" w:type="dxa"/>
            <w:noWrap w:val="0"/>
            <w:vAlign w:val="center"/>
          </w:tcPr>
          <w:p w14:paraId="409D714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185DE6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410" w:type="dxa"/>
            <w:noWrap w:val="0"/>
            <w:vAlign w:val="center"/>
          </w:tcPr>
          <w:p w14:paraId="1BE983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4D04318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560" w:type="dxa"/>
            <w:noWrap w:val="0"/>
            <w:vAlign w:val="center"/>
          </w:tcPr>
          <w:p w14:paraId="75BED8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26" w:type="dxa"/>
            <w:noWrap w:val="0"/>
            <w:vAlign w:val="center"/>
          </w:tcPr>
          <w:p w14:paraId="10A5DC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7" w:type="dxa"/>
            <w:noWrap w:val="0"/>
            <w:vAlign w:val="center"/>
          </w:tcPr>
          <w:p w14:paraId="309A8BE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center"/>
          </w:tcPr>
          <w:p w14:paraId="535002A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0" w:type="dxa"/>
            <w:noWrap w:val="0"/>
            <w:vAlign w:val="center"/>
          </w:tcPr>
          <w:p w14:paraId="6B424DA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bl>
    <w:p w14:paraId="440CBA3E">
      <w:pPr>
        <w:pageBreakBefore w:val="0"/>
        <w:widowControl w:val="0"/>
        <w:kinsoku/>
        <w:wordWrap/>
        <w:overflowPunct/>
        <w:topLinePunct w:val="0"/>
        <w:bidi w:val="0"/>
        <w:snapToGrid/>
        <w:spacing w:line="440" w:lineRule="exact"/>
        <w:outlineLvl w:val="9"/>
        <w:rPr>
          <w:rFonts w:hint="eastAsia" w:ascii="仿宋" w:hAnsi="仿宋" w:eastAsia="仿宋" w:cs="仿宋"/>
          <w:b/>
          <w:color w:val="auto"/>
          <w:sz w:val="24"/>
          <w:szCs w:val="24"/>
          <w:highlight w:val="none"/>
        </w:rPr>
        <w:sectPr>
          <w:pgSz w:w="16838" w:h="11906" w:orient="landscape"/>
          <w:pgMar w:top="1417" w:right="1134" w:bottom="1417" w:left="1134" w:header="851" w:footer="992" w:gutter="0"/>
          <w:cols w:space="0" w:num="1"/>
          <w:titlePg/>
          <w:rtlGutter w:val="0"/>
          <w:docGrid w:type="lines" w:linePitch="312" w:charSpace="0"/>
        </w:sectPr>
      </w:pPr>
    </w:p>
    <w:p w14:paraId="4BC8E5FC">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597" w:name="_Toc267261692"/>
      <w:bookmarkStart w:id="598" w:name="_Toc296891265"/>
      <w:bookmarkStart w:id="599" w:name="_Toc296503225"/>
      <w:bookmarkStart w:id="600" w:name="_Toc296347224"/>
      <w:bookmarkStart w:id="601" w:name="_Toc296346726"/>
      <w:bookmarkStart w:id="602" w:name="_Toc296944564"/>
      <w:bookmarkStart w:id="603" w:name="_Toc296891053"/>
      <w:r>
        <w:rPr>
          <w:rFonts w:hint="eastAsia" w:ascii="仿宋" w:hAnsi="仿宋" w:eastAsia="仿宋" w:cs="仿宋"/>
          <w:color w:val="auto"/>
          <w:sz w:val="24"/>
          <w:szCs w:val="24"/>
          <w:highlight w:val="none"/>
        </w:rPr>
        <w:t>件2：</w:t>
      </w:r>
    </w:p>
    <w:bookmarkEnd w:id="597"/>
    <w:bookmarkEnd w:id="598"/>
    <w:bookmarkEnd w:id="599"/>
    <w:bookmarkEnd w:id="600"/>
    <w:bookmarkEnd w:id="601"/>
    <w:bookmarkEnd w:id="602"/>
    <w:bookmarkEnd w:id="603"/>
    <w:p w14:paraId="2A28C3A0">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发包人供应材料设备一览表</w:t>
      </w:r>
    </w:p>
    <w:tbl>
      <w:tblPr>
        <w:tblStyle w:val="48"/>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23"/>
        <w:gridCol w:w="1086"/>
        <w:gridCol w:w="1207"/>
        <w:gridCol w:w="800"/>
        <w:gridCol w:w="724"/>
        <w:gridCol w:w="902"/>
        <w:gridCol w:w="845"/>
        <w:gridCol w:w="724"/>
        <w:gridCol w:w="1266"/>
        <w:gridCol w:w="845"/>
      </w:tblGrid>
      <w:tr w14:paraId="0D321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noWrap w:val="0"/>
            <w:vAlign w:val="center"/>
          </w:tcPr>
          <w:p w14:paraId="2671DA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序号</w:t>
            </w:r>
          </w:p>
        </w:tc>
        <w:tc>
          <w:tcPr>
            <w:tcW w:w="596" w:type="pct"/>
            <w:tcBorders>
              <w:top w:val="single" w:color="auto" w:sz="12" w:space="0"/>
              <w:bottom w:val="double" w:color="auto" w:sz="6" w:space="0"/>
            </w:tcBorders>
            <w:noWrap w:val="0"/>
            <w:vAlign w:val="center"/>
          </w:tcPr>
          <w:p w14:paraId="0088ABB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  材料、</w:t>
            </w:r>
          </w:p>
          <w:p w14:paraId="24E6CBAB">
            <w:pPr>
              <w:pStyle w:val="19"/>
              <w:keepNext/>
              <w:pageBreakBefore w:val="0"/>
              <w:widowControl w:val="0"/>
              <w:kinsoku/>
              <w:wordWrap/>
              <w:overflowPunct/>
              <w:topLinePunct w:val="0"/>
              <w:bidi w:val="0"/>
              <w:snapToGrid/>
              <w:spacing w:after="0" w:line="440" w:lineRule="exact"/>
              <w:ind w:left="0" w:leftChars="0" w:right="63"/>
              <w:jc w:val="both"/>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设备品种</w:t>
            </w:r>
          </w:p>
        </w:tc>
        <w:tc>
          <w:tcPr>
            <w:tcW w:w="662" w:type="pct"/>
            <w:tcBorders>
              <w:top w:val="single" w:color="auto" w:sz="12" w:space="0"/>
              <w:bottom w:val="double" w:color="auto" w:sz="6" w:space="0"/>
            </w:tcBorders>
            <w:noWrap w:val="0"/>
            <w:vAlign w:val="center"/>
          </w:tcPr>
          <w:p w14:paraId="454F8E2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规格型号</w:t>
            </w:r>
          </w:p>
        </w:tc>
        <w:tc>
          <w:tcPr>
            <w:tcW w:w="439" w:type="pct"/>
            <w:tcBorders>
              <w:top w:val="single" w:color="auto" w:sz="12" w:space="0"/>
              <w:bottom w:val="double" w:color="auto" w:sz="6" w:space="0"/>
            </w:tcBorders>
            <w:noWrap w:val="0"/>
            <w:vAlign w:val="center"/>
          </w:tcPr>
          <w:p w14:paraId="2C88DA3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单位</w:t>
            </w:r>
          </w:p>
        </w:tc>
        <w:tc>
          <w:tcPr>
            <w:tcW w:w="397" w:type="pct"/>
            <w:tcBorders>
              <w:top w:val="single" w:color="auto" w:sz="12" w:space="0"/>
              <w:bottom w:val="double" w:color="auto" w:sz="6" w:space="0"/>
            </w:tcBorders>
            <w:noWrap w:val="0"/>
            <w:vAlign w:val="center"/>
          </w:tcPr>
          <w:p w14:paraId="22E3348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数量</w:t>
            </w:r>
          </w:p>
        </w:tc>
        <w:tc>
          <w:tcPr>
            <w:tcW w:w="487" w:type="pct"/>
            <w:tcBorders>
              <w:top w:val="single" w:color="auto" w:sz="12" w:space="0"/>
              <w:bottom w:val="double" w:color="auto" w:sz="6" w:space="0"/>
            </w:tcBorders>
            <w:noWrap w:val="0"/>
            <w:vAlign w:val="center"/>
          </w:tcPr>
          <w:p w14:paraId="7077F7E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单价（元）</w:t>
            </w:r>
          </w:p>
        </w:tc>
        <w:tc>
          <w:tcPr>
            <w:tcW w:w="463" w:type="pct"/>
            <w:tcBorders>
              <w:top w:val="single" w:color="auto" w:sz="12" w:space="0"/>
              <w:bottom w:val="double" w:color="auto" w:sz="6" w:space="0"/>
            </w:tcBorders>
            <w:noWrap w:val="0"/>
            <w:vAlign w:val="center"/>
          </w:tcPr>
          <w:p w14:paraId="3C64ADD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质量等级</w:t>
            </w:r>
          </w:p>
        </w:tc>
        <w:tc>
          <w:tcPr>
            <w:tcW w:w="397" w:type="pct"/>
            <w:tcBorders>
              <w:top w:val="single" w:color="auto" w:sz="12" w:space="0"/>
              <w:bottom w:val="double" w:color="auto" w:sz="6" w:space="0"/>
            </w:tcBorders>
            <w:noWrap w:val="0"/>
            <w:vAlign w:val="center"/>
          </w:tcPr>
          <w:p w14:paraId="5F6A7A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供应时间</w:t>
            </w:r>
          </w:p>
        </w:tc>
        <w:tc>
          <w:tcPr>
            <w:tcW w:w="694" w:type="pct"/>
            <w:tcBorders>
              <w:top w:val="single" w:color="auto" w:sz="12" w:space="0"/>
              <w:bottom w:val="double" w:color="auto" w:sz="6" w:space="0"/>
            </w:tcBorders>
            <w:noWrap w:val="0"/>
            <w:vAlign w:val="center"/>
          </w:tcPr>
          <w:p w14:paraId="589E2C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送达地点</w:t>
            </w:r>
          </w:p>
        </w:tc>
        <w:tc>
          <w:tcPr>
            <w:tcW w:w="463" w:type="pct"/>
            <w:tcBorders>
              <w:top w:val="single" w:color="auto" w:sz="12" w:space="0"/>
              <w:bottom w:val="double" w:color="auto" w:sz="6" w:space="0"/>
            </w:tcBorders>
            <w:noWrap w:val="0"/>
            <w:vAlign w:val="center"/>
          </w:tcPr>
          <w:p w14:paraId="570F8E4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备注</w:t>
            </w:r>
          </w:p>
        </w:tc>
      </w:tr>
      <w:tr w14:paraId="06D9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bottom w:val="single" w:color="auto" w:sz="6" w:space="0"/>
            </w:tcBorders>
            <w:noWrap w:val="0"/>
            <w:vAlign w:val="center"/>
          </w:tcPr>
          <w:p w14:paraId="71713E7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tcBorders>
              <w:top w:val="double" w:color="auto" w:sz="6" w:space="0"/>
              <w:bottom w:val="single" w:color="auto" w:sz="6" w:space="0"/>
            </w:tcBorders>
            <w:noWrap w:val="0"/>
            <w:vAlign w:val="center"/>
          </w:tcPr>
          <w:p w14:paraId="4FB337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tcBorders>
              <w:top w:val="double" w:color="auto" w:sz="6" w:space="0"/>
              <w:bottom w:val="single" w:color="auto" w:sz="6" w:space="0"/>
            </w:tcBorders>
            <w:noWrap w:val="0"/>
            <w:vAlign w:val="center"/>
          </w:tcPr>
          <w:p w14:paraId="6B59621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tcBorders>
              <w:top w:val="double" w:color="auto" w:sz="6" w:space="0"/>
              <w:bottom w:val="single" w:color="auto" w:sz="6" w:space="0"/>
            </w:tcBorders>
            <w:noWrap w:val="0"/>
            <w:vAlign w:val="center"/>
          </w:tcPr>
          <w:p w14:paraId="2D61013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tcBorders>
              <w:top w:val="double" w:color="auto" w:sz="6" w:space="0"/>
              <w:bottom w:val="single" w:color="auto" w:sz="6" w:space="0"/>
            </w:tcBorders>
            <w:noWrap w:val="0"/>
            <w:vAlign w:val="center"/>
          </w:tcPr>
          <w:p w14:paraId="6C7ABFC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tcBorders>
              <w:top w:val="double" w:color="auto" w:sz="6" w:space="0"/>
              <w:bottom w:val="single" w:color="auto" w:sz="6" w:space="0"/>
            </w:tcBorders>
            <w:noWrap w:val="0"/>
            <w:vAlign w:val="center"/>
          </w:tcPr>
          <w:p w14:paraId="1FE4AF4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tcBorders>
              <w:top w:val="double" w:color="auto" w:sz="6" w:space="0"/>
              <w:bottom w:val="single" w:color="auto" w:sz="6" w:space="0"/>
            </w:tcBorders>
            <w:noWrap w:val="0"/>
            <w:vAlign w:val="center"/>
          </w:tcPr>
          <w:p w14:paraId="10DD1D9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tcBorders>
              <w:top w:val="double" w:color="auto" w:sz="6" w:space="0"/>
              <w:bottom w:val="single" w:color="auto" w:sz="6" w:space="0"/>
            </w:tcBorders>
            <w:noWrap w:val="0"/>
            <w:vAlign w:val="center"/>
          </w:tcPr>
          <w:p w14:paraId="2204DBD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tcBorders>
              <w:top w:val="double" w:color="auto" w:sz="6" w:space="0"/>
              <w:bottom w:val="single" w:color="auto" w:sz="6" w:space="0"/>
            </w:tcBorders>
            <w:noWrap w:val="0"/>
            <w:vAlign w:val="center"/>
          </w:tcPr>
          <w:p w14:paraId="492AA77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tcBorders>
              <w:top w:val="double" w:color="auto" w:sz="6" w:space="0"/>
              <w:bottom w:val="single" w:color="auto" w:sz="6" w:space="0"/>
            </w:tcBorders>
            <w:noWrap w:val="0"/>
            <w:vAlign w:val="center"/>
          </w:tcPr>
          <w:p w14:paraId="1580C55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196C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noWrap w:val="0"/>
            <w:vAlign w:val="center"/>
          </w:tcPr>
          <w:p w14:paraId="454AAD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tcBorders>
              <w:top w:val="nil"/>
            </w:tcBorders>
            <w:noWrap w:val="0"/>
            <w:vAlign w:val="center"/>
          </w:tcPr>
          <w:p w14:paraId="2419634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tcBorders>
              <w:top w:val="nil"/>
            </w:tcBorders>
            <w:noWrap w:val="0"/>
            <w:vAlign w:val="center"/>
          </w:tcPr>
          <w:p w14:paraId="7C1B3A0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tcBorders>
              <w:top w:val="nil"/>
            </w:tcBorders>
            <w:noWrap w:val="0"/>
            <w:vAlign w:val="center"/>
          </w:tcPr>
          <w:p w14:paraId="46B6228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tcBorders>
              <w:top w:val="nil"/>
            </w:tcBorders>
            <w:noWrap w:val="0"/>
            <w:vAlign w:val="center"/>
          </w:tcPr>
          <w:p w14:paraId="1451FDF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tcBorders>
              <w:top w:val="nil"/>
            </w:tcBorders>
            <w:noWrap w:val="0"/>
            <w:vAlign w:val="center"/>
          </w:tcPr>
          <w:p w14:paraId="49126B9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tcBorders>
              <w:top w:val="nil"/>
            </w:tcBorders>
            <w:noWrap w:val="0"/>
            <w:vAlign w:val="center"/>
          </w:tcPr>
          <w:p w14:paraId="0DEBEB9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tcBorders>
              <w:top w:val="nil"/>
            </w:tcBorders>
            <w:noWrap w:val="0"/>
            <w:vAlign w:val="center"/>
          </w:tcPr>
          <w:p w14:paraId="0244887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tcBorders>
              <w:top w:val="nil"/>
            </w:tcBorders>
            <w:noWrap w:val="0"/>
            <w:vAlign w:val="center"/>
          </w:tcPr>
          <w:p w14:paraId="0248B89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tcBorders>
              <w:top w:val="nil"/>
            </w:tcBorders>
            <w:noWrap w:val="0"/>
            <w:vAlign w:val="center"/>
          </w:tcPr>
          <w:p w14:paraId="3728ED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6DDC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47808B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7207BA4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63BE8A0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30646BB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2F28666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05D5E42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39EE4C5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29FC2A2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6AAA234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7F1591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9D07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FFC443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670311D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180C526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7E2E99A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5B060D4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6A606A9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5B7CA5C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5E0603B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486B852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2E9E81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1771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5A60B50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4F5002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59BF3D7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3BED5A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0C65453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6A884ED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01968E1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22C134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5C696F5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107BFAD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D12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78FF08E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2552DB3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7035950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058A20B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2C3B571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52CF7E9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524933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0ABFDC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4B9E98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274F1EC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642D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4F792D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3BA7ECE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1413E14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00DF945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70619E0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296455F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4D8B705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630D80A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653E2A1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20B3EB0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7079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1979D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27B0F5A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641B6AF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080206E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25AD882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2881608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5AB6D8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1E45C4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651D74A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059672E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2405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273091C1">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2AE2A514">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5E0578C8">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62AB38C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103DFA1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1FB66655">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0D93EE5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14B717C8">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6214387B">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026A8417">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2BC80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7DBFCB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96" w:type="pct"/>
            <w:noWrap w:val="0"/>
            <w:vAlign w:val="center"/>
          </w:tcPr>
          <w:p w14:paraId="57840E7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62" w:type="pct"/>
            <w:noWrap w:val="0"/>
            <w:vAlign w:val="center"/>
          </w:tcPr>
          <w:p w14:paraId="25205B3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9" w:type="pct"/>
            <w:noWrap w:val="0"/>
            <w:vAlign w:val="center"/>
          </w:tcPr>
          <w:p w14:paraId="6AA58D2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3DDA013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87" w:type="pct"/>
            <w:noWrap w:val="0"/>
            <w:vAlign w:val="center"/>
          </w:tcPr>
          <w:p w14:paraId="118B4B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1D761D1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397" w:type="pct"/>
            <w:noWrap w:val="0"/>
            <w:vAlign w:val="center"/>
          </w:tcPr>
          <w:p w14:paraId="3D051D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694" w:type="pct"/>
            <w:noWrap w:val="0"/>
            <w:vAlign w:val="center"/>
          </w:tcPr>
          <w:p w14:paraId="563ACEE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3" w:type="pct"/>
            <w:noWrap w:val="0"/>
            <w:vAlign w:val="center"/>
          </w:tcPr>
          <w:p w14:paraId="1487EE0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1E04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4951E1A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2ACEC59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4042E0B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0EABF54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4E61583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26B5916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5198BDE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5A108E38">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31026D6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225B10B7">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1B46D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AE7E81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461D9725">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4E70875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14F7D04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37427EC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62B6417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4B81B43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5BBD751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081C6105">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13F3994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3A779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5EFCAFC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319F25D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0C9BACC7">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5E91EDB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383E06D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279A1C8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34B9B1D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161772E5">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4C872231">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0318B724">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7AA93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4052074">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2539D0F0">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75CD195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59631B0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126CF7F2">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138A8768">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539E4363">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34D1AC40">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51F7C14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10446FC0">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4987D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0776A49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5CC9882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01936434">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04D13358">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61AE3C3B">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371CFEA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7AD36C0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36ABC5D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16D780B1">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4858181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18D0D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5DE8453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4C44042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14F66EF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67BFCB1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75122F3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514425DA">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2146CA4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2BF201E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48C3B2E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0F6F76D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255CE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A949BAB">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62FC894F">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229200F2">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6E11934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157F817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5E852565">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295A479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2AA5C800">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784194AC">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4F623F59">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r w14:paraId="22F65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DF58CD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596" w:type="pct"/>
            <w:noWrap w:val="0"/>
            <w:vAlign w:val="center"/>
          </w:tcPr>
          <w:p w14:paraId="79C7AD2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62" w:type="pct"/>
            <w:noWrap w:val="0"/>
            <w:vAlign w:val="center"/>
          </w:tcPr>
          <w:p w14:paraId="71E3D852">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39" w:type="pct"/>
            <w:noWrap w:val="0"/>
            <w:vAlign w:val="center"/>
          </w:tcPr>
          <w:p w14:paraId="7829544B">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4F04A0C7">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87" w:type="pct"/>
            <w:noWrap w:val="0"/>
            <w:vAlign w:val="center"/>
          </w:tcPr>
          <w:p w14:paraId="349A8A71">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66D4DD1D">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397" w:type="pct"/>
            <w:noWrap w:val="0"/>
            <w:vAlign w:val="center"/>
          </w:tcPr>
          <w:p w14:paraId="7D979BCE">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694" w:type="pct"/>
            <w:noWrap w:val="0"/>
            <w:vAlign w:val="center"/>
          </w:tcPr>
          <w:p w14:paraId="4D37EE96">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c>
          <w:tcPr>
            <w:tcW w:w="463" w:type="pct"/>
            <w:noWrap w:val="0"/>
            <w:vAlign w:val="center"/>
          </w:tcPr>
          <w:p w14:paraId="5F58D913">
            <w:pPr>
              <w:pageBreakBefore w:val="0"/>
              <w:widowControl w:val="0"/>
              <w:kinsoku/>
              <w:wordWrap/>
              <w:overflowPunct/>
              <w:topLinePunct w:val="0"/>
              <w:bidi w:val="0"/>
              <w:snapToGrid/>
              <w:jc w:val="center"/>
              <w:outlineLvl w:val="9"/>
              <w:rPr>
                <w:rFonts w:hint="eastAsia" w:ascii="仿宋" w:hAnsi="仿宋" w:eastAsia="仿宋" w:cs="仿宋"/>
                <w:color w:val="auto"/>
                <w:sz w:val="24"/>
                <w:szCs w:val="24"/>
                <w:highlight w:val="none"/>
              </w:rPr>
            </w:pPr>
          </w:p>
        </w:tc>
      </w:tr>
    </w:tbl>
    <w:p w14:paraId="3E7D1993">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p>
    <w:p w14:paraId="38C58B2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3BCB49D7">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604" w:name="_Toc296347225"/>
      <w:bookmarkStart w:id="605" w:name="_Toc296891054"/>
      <w:bookmarkStart w:id="606" w:name="_Toc296944565"/>
      <w:bookmarkStart w:id="607" w:name="_Toc296891266"/>
      <w:bookmarkStart w:id="608" w:name="_Toc296346727"/>
      <w:bookmarkStart w:id="609" w:name="_Toc296503226"/>
      <w:bookmarkStart w:id="610" w:name="_Toc267261693"/>
      <w:r>
        <w:rPr>
          <w:rFonts w:hint="eastAsia" w:ascii="仿宋" w:hAnsi="仿宋" w:eastAsia="仿宋" w:cs="仿宋"/>
          <w:color w:val="auto"/>
          <w:sz w:val="24"/>
          <w:szCs w:val="24"/>
          <w:highlight w:val="none"/>
        </w:rPr>
        <w:t>件3：</w:t>
      </w:r>
      <w:bookmarkEnd w:id="604"/>
      <w:bookmarkEnd w:id="605"/>
      <w:bookmarkEnd w:id="606"/>
      <w:bookmarkEnd w:id="607"/>
      <w:bookmarkEnd w:id="608"/>
      <w:bookmarkEnd w:id="609"/>
      <w:bookmarkEnd w:id="610"/>
      <w:r>
        <w:rPr>
          <w:rFonts w:hint="eastAsia" w:ascii="仿宋" w:hAnsi="仿宋" w:eastAsia="仿宋" w:cs="仿宋"/>
          <w:color w:val="auto"/>
          <w:sz w:val="24"/>
          <w:szCs w:val="24"/>
          <w:highlight w:val="none"/>
        </w:rPr>
        <w:t xml:space="preserve">    </w:t>
      </w:r>
    </w:p>
    <w:p w14:paraId="11FF320B">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w:t>
      </w:r>
    </w:p>
    <w:p w14:paraId="628CE34D">
      <w:pPr>
        <w:pageBreakBefore w:val="0"/>
        <w:widowControl w:val="0"/>
        <w:kinsoku/>
        <w:wordWrap/>
        <w:overflowPunct/>
        <w:topLinePunct w:val="0"/>
        <w:bidi w:val="0"/>
        <w:snapToGrid/>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2EE6C4A4">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EA9102F">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p>
    <w:p w14:paraId="721190C6">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（工程全称）签订工程质量保修书。</w:t>
      </w:r>
    </w:p>
    <w:p w14:paraId="0D24D33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一、工程质量保修范围和内容</w:t>
      </w:r>
    </w:p>
    <w:p w14:paraId="4D956CD9">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14:paraId="7DF983B2">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FB0880D">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r>
        <w:rPr>
          <w:rFonts w:hint="eastAsia" w:ascii="仿宋" w:hAnsi="仿宋" w:eastAsia="仿宋" w:cs="仿宋"/>
          <w:color w:val="auto"/>
          <w:sz w:val="24"/>
          <w:szCs w:val="24"/>
          <w:highlight w:val="none"/>
        </w:rPr>
        <w:t>二、质量保修期</w:t>
      </w:r>
    </w:p>
    <w:p w14:paraId="2EC5578B">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14:paraId="4466FB74">
      <w:pPr>
        <w:pageBreakBefore w:val="0"/>
        <w:widowControl w:val="0"/>
        <w:kinsoku/>
        <w:wordWrap/>
        <w:overflowPunct/>
        <w:topLinePunct w:val="0"/>
        <w:bidi w:val="0"/>
        <w:snapToGrid/>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14:paraId="05943612">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     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3296F3E8">
      <w:pPr>
        <w:pageBreakBefore w:val="0"/>
        <w:widowControl w:val="0"/>
        <w:kinsoku/>
        <w:wordWrap/>
        <w:overflowPunct/>
        <w:topLinePunct w:val="0"/>
        <w:bidi w:val="0"/>
        <w:snapToGrid/>
        <w:spacing w:line="360" w:lineRule="auto"/>
        <w:ind w:left="420" w:leftChars="2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0F2E2962">
      <w:pPr>
        <w:pageBreakBefore w:val="0"/>
        <w:widowControl w:val="0"/>
        <w:kinsoku/>
        <w:wordWrap/>
        <w:overflowPunct/>
        <w:topLinePunct w:val="0"/>
        <w:bidi w:val="0"/>
        <w:snapToGrid/>
        <w:spacing w:line="360" w:lineRule="auto"/>
        <w:ind w:left="420" w:leftChars="2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74D3D486">
      <w:pPr>
        <w:pageBreakBefore w:val="0"/>
        <w:widowControl w:val="0"/>
        <w:kinsoku/>
        <w:wordWrap/>
        <w:overflowPunct/>
        <w:topLinePunct w:val="0"/>
        <w:bidi w:val="0"/>
        <w:snapToGrid/>
        <w:spacing w:line="360" w:lineRule="auto"/>
        <w:ind w:left="420" w:leftChars="2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p>
    <w:p w14:paraId="3714E8E1">
      <w:pPr>
        <w:pageBreakBefore w:val="0"/>
        <w:widowControl w:val="0"/>
        <w:kinsoku/>
        <w:wordWrap/>
        <w:overflowPunct/>
        <w:topLinePunct w:val="0"/>
        <w:bidi w:val="0"/>
        <w:snapToGrid/>
        <w:spacing w:line="360" w:lineRule="auto"/>
        <w:ind w:left="420" w:leftChars="2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p>
    <w:p w14:paraId="44552DFD">
      <w:pPr>
        <w:pageBreakBefore w:val="0"/>
        <w:widowControl w:val="0"/>
        <w:kinsoku/>
        <w:wordWrap/>
        <w:overflowPunct/>
        <w:topLinePunct w:val="0"/>
        <w:bidi w:val="0"/>
        <w:snapToGrid/>
        <w:spacing w:line="360" w:lineRule="auto"/>
        <w:ind w:left="420" w:leftChars="2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7．其他项目保修期限约定如下：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2D8041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14:paraId="011C93DD">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14:paraId="21232D8F">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14:paraId="43F71DC4">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14:paraId="4A582DAA">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四、质量保修责任</w:t>
      </w:r>
    </w:p>
    <w:p w14:paraId="7E6F05D9">
      <w:pPr>
        <w:pageBreakBefore w:val="0"/>
        <w:widowControl w:val="0"/>
        <w:kinsoku/>
        <w:wordWrap/>
        <w:overflowPunct/>
        <w:topLinePunct w:val="0"/>
        <w:bidi w:val="0"/>
        <w:snapToGrid/>
        <w:spacing w:line="360" w:lineRule="auto"/>
        <w:ind w:left="105" w:leftChars="50" w:firstLine="491" w:firstLineChars="20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14:paraId="3F9D368D">
      <w:pPr>
        <w:pageBreakBefore w:val="0"/>
        <w:widowControl w:val="0"/>
        <w:kinsoku/>
        <w:wordWrap/>
        <w:overflowPunct/>
        <w:topLinePunct w:val="0"/>
        <w:bidi w:val="0"/>
        <w:snapToGrid/>
        <w:spacing w:line="360" w:lineRule="auto"/>
        <w:ind w:left="105" w:leftChars="50" w:firstLine="491" w:firstLineChars="20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14:paraId="0B57D108">
      <w:pPr>
        <w:pageBreakBefore w:val="0"/>
        <w:widowControl w:val="0"/>
        <w:kinsoku/>
        <w:wordWrap/>
        <w:overflowPunct/>
        <w:topLinePunct w:val="0"/>
        <w:bidi w:val="0"/>
        <w:snapToGrid/>
        <w:spacing w:line="360" w:lineRule="auto"/>
        <w:ind w:left="105" w:leftChars="50" w:firstLine="491" w:firstLineChars="20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D058BB">
      <w:pPr>
        <w:pageBreakBefore w:val="0"/>
        <w:widowControl w:val="0"/>
        <w:kinsoku/>
        <w:wordWrap/>
        <w:overflowPunct/>
        <w:topLinePunct w:val="0"/>
        <w:bidi w:val="0"/>
        <w:snapToGrid/>
        <w:spacing w:line="360" w:lineRule="auto"/>
        <w:ind w:left="420" w:leftChars="20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14:paraId="2910BF78">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五、保修费用</w:t>
      </w:r>
    </w:p>
    <w:p w14:paraId="7ED3D703">
      <w:pPr>
        <w:pageBreakBefore w:val="0"/>
        <w:widowControl w:val="0"/>
        <w:kinsoku/>
        <w:wordWrap/>
        <w:overflowPunct/>
        <w:topLinePunct w:val="0"/>
        <w:bidi w:val="0"/>
        <w:snapToGrid/>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保修费用由造成质量缺陷的责任方承担。</w:t>
      </w:r>
    </w:p>
    <w:p w14:paraId="1D08E724">
      <w:pPr>
        <w:pageBreakBefore w:val="0"/>
        <w:widowControl w:val="0"/>
        <w:kinsoku/>
        <w:wordWrap/>
        <w:overflowPunct/>
        <w:topLinePunct w:val="0"/>
        <w:bidi w:val="0"/>
        <w:snapToGrid/>
        <w:spacing w:line="360" w:lineRule="auto"/>
        <w:ind w:firstLine="48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六</w:t>
      </w:r>
      <w:r>
        <w:rPr>
          <w:rFonts w:hint="eastAsia" w:ascii="仿宋" w:hAnsi="仿宋" w:eastAsia="仿宋" w:cs="仿宋"/>
          <w:color w:val="auto"/>
          <w:sz w:val="24"/>
          <w:szCs w:val="24"/>
          <w:highlight w:val="none"/>
        </w:rPr>
        <w:t>、双方约定的其他工程质量保修事项：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09B3166">
      <w:pPr>
        <w:pageBreakBefore w:val="0"/>
        <w:widowControl w:val="0"/>
        <w:kinsoku/>
        <w:wordWrap/>
        <w:overflowPunct/>
        <w:topLinePunct w:val="0"/>
        <w:bidi w:val="0"/>
        <w:snapToGrid/>
        <w:spacing w:line="360" w:lineRule="auto"/>
        <w:ind w:firstLine="456" w:firstLineChars="19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14:paraId="7C3AD85B">
      <w:pPr>
        <w:pageBreakBefore w:val="0"/>
        <w:widowControl w:val="0"/>
        <w:kinsoku/>
        <w:wordWrap/>
        <w:overflowPunct/>
        <w:topLinePunct w:val="0"/>
        <w:bidi w:val="0"/>
        <w:snapToGrid/>
        <w:spacing w:line="360" w:lineRule="auto"/>
        <w:ind w:firstLine="420"/>
        <w:outlineLvl w:val="9"/>
        <w:rPr>
          <w:rFonts w:hint="eastAsia" w:ascii="仿宋" w:hAnsi="仿宋" w:eastAsia="仿宋" w:cs="仿宋"/>
          <w:color w:val="auto"/>
          <w:sz w:val="24"/>
          <w:szCs w:val="24"/>
          <w:highlight w:val="none"/>
        </w:rPr>
      </w:pPr>
    </w:p>
    <w:p w14:paraId="2DD1FB87">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发包人(公章)：</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 xml:space="preserve"> 承包人(公章)：</w:t>
      </w:r>
      <w:r>
        <w:rPr>
          <w:rFonts w:hint="eastAsia" w:ascii="仿宋" w:hAnsi="仿宋" w:eastAsia="仿宋" w:cs="仿宋"/>
          <w:color w:val="auto"/>
          <w:sz w:val="24"/>
          <w:szCs w:val="24"/>
          <w:highlight w:val="none"/>
          <w:u w:val="single"/>
        </w:rPr>
        <w:t xml:space="preserve">           </w:t>
      </w:r>
    </w:p>
    <w:p w14:paraId="4578393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      </w:t>
      </w:r>
    </w:p>
    <w:p w14:paraId="2DB16343">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法定代表人(签字)：</w:t>
      </w:r>
      <w:r>
        <w:rPr>
          <w:rFonts w:hint="eastAsia" w:ascii="仿宋" w:hAnsi="仿宋" w:eastAsia="仿宋" w:cs="仿宋"/>
          <w:color w:val="auto"/>
          <w:sz w:val="24"/>
          <w:szCs w:val="24"/>
          <w:highlight w:val="none"/>
          <w:u w:val="single"/>
        </w:rPr>
        <w:t xml:space="preserve">       </w:t>
      </w:r>
    </w:p>
    <w:p w14:paraId="1C88A4C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委托代理人(签字)：</w:t>
      </w:r>
      <w:r>
        <w:rPr>
          <w:rFonts w:hint="eastAsia" w:ascii="仿宋" w:hAnsi="仿宋" w:eastAsia="仿宋" w:cs="仿宋"/>
          <w:color w:val="auto"/>
          <w:sz w:val="24"/>
          <w:szCs w:val="24"/>
          <w:highlight w:val="none"/>
          <w:u w:val="single"/>
        </w:rPr>
        <w:t xml:space="preserve">       </w:t>
      </w:r>
    </w:p>
    <w:p w14:paraId="33FF90DF">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14:paraId="331842E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   </w:t>
      </w:r>
    </w:p>
    <w:p w14:paraId="571F0F0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14:paraId="1BD7CE27">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14:paraId="0ACF481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14:paraId="796DE009">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附件4：</w:t>
      </w:r>
    </w:p>
    <w:p w14:paraId="355035D6">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0421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2B2DB6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3AE8772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001A28D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费用（元）</w:t>
            </w:r>
          </w:p>
        </w:tc>
        <w:tc>
          <w:tcPr>
            <w:tcW w:w="1243" w:type="dxa"/>
            <w:tcBorders>
              <w:top w:val="single" w:color="auto" w:sz="12" w:space="0"/>
              <w:bottom w:val="double" w:color="auto" w:sz="6" w:space="0"/>
            </w:tcBorders>
            <w:noWrap w:val="0"/>
            <w:vAlign w:val="center"/>
          </w:tcPr>
          <w:p w14:paraId="2D32C9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质量</w:t>
            </w:r>
          </w:p>
        </w:tc>
        <w:tc>
          <w:tcPr>
            <w:tcW w:w="1450" w:type="dxa"/>
            <w:tcBorders>
              <w:top w:val="single" w:color="auto" w:sz="12" w:space="0"/>
              <w:bottom w:val="double" w:color="auto" w:sz="6" w:space="0"/>
            </w:tcBorders>
            <w:noWrap w:val="0"/>
            <w:vAlign w:val="top"/>
          </w:tcPr>
          <w:p w14:paraId="02E64EB8">
            <w:pPr>
              <w:pageBreakBefore w:val="0"/>
              <w:widowControl w:val="0"/>
              <w:kinsoku/>
              <w:wordWrap/>
              <w:overflowPunct/>
              <w:topLinePunct w:val="0"/>
              <w:bidi w:val="0"/>
              <w:snapToGrid/>
              <w:spacing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top"/>
          </w:tcPr>
          <w:p w14:paraId="1C6A4A0A">
            <w:pPr>
              <w:pageBreakBefore w:val="0"/>
              <w:widowControl w:val="0"/>
              <w:kinsoku/>
              <w:wordWrap/>
              <w:overflowPunct/>
              <w:topLinePunct w:val="0"/>
              <w:bidi w:val="0"/>
              <w:snapToGrid/>
              <w:spacing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14:paraId="21D6C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CD9122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0E9FDF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03CA120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tcBorders>
              <w:top w:val="double" w:color="auto" w:sz="6" w:space="0"/>
              <w:bottom w:val="single" w:color="auto" w:sz="6" w:space="0"/>
            </w:tcBorders>
            <w:noWrap w:val="0"/>
            <w:vAlign w:val="center"/>
          </w:tcPr>
          <w:p w14:paraId="1D28824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2BA9CA9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tcBorders>
              <w:top w:val="double" w:color="auto" w:sz="6" w:space="0"/>
              <w:bottom w:val="single" w:color="auto" w:sz="6" w:space="0"/>
            </w:tcBorders>
            <w:noWrap w:val="0"/>
            <w:vAlign w:val="center"/>
          </w:tcPr>
          <w:p w14:paraId="4356947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94F6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D26370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tcBorders>
              <w:top w:val="nil"/>
            </w:tcBorders>
            <w:noWrap w:val="0"/>
            <w:vAlign w:val="center"/>
          </w:tcPr>
          <w:p w14:paraId="6BCA695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tcBorders>
              <w:top w:val="nil"/>
            </w:tcBorders>
            <w:noWrap w:val="0"/>
            <w:vAlign w:val="center"/>
          </w:tcPr>
          <w:p w14:paraId="2C3D456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tcBorders>
              <w:top w:val="nil"/>
            </w:tcBorders>
            <w:noWrap w:val="0"/>
            <w:vAlign w:val="center"/>
          </w:tcPr>
          <w:p w14:paraId="2A131FF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tcBorders>
              <w:top w:val="nil"/>
            </w:tcBorders>
            <w:noWrap w:val="0"/>
            <w:vAlign w:val="center"/>
          </w:tcPr>
          <w:p w14:paraId="50A5584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tcBorders>
              <w:top w:val="nil"/>
            </w:tcBorders>
            <w:noWrap w:val="0"/>
            <w:vAlign w:val="center"/>
          </w:tcPr>
          <w:p w14:paraId="42F9139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861C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E693E3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386A75E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075CCAD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1E23AC1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36B4E12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289E14C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D63A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A6980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41C0202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11888E6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42EB8DF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7C66250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59FEEA4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E268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F744D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63D8024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4CC8EB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3B021D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51112DB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66E0FD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2E7A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C6607E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7BF33BE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2D29E0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3A5D92E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7F7F339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0AB7B9C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DCA7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9B19BE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4CCCC3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68DE025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584509A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4108E1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476F5B7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F8E8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C88132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7A4D579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777D413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7D9A1B4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306CF3B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229DCD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9E8B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C95594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62AA4B8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3B2C2B6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2565911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7161890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01040F7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1C6BD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112CC3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center"/>
          </w:tcPr>
          <w:p w14:paraId="6F9E4B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3744863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43" w:type="dxa"/>
            <w:noWrap w:val="0"/>
            <w:vAlign w:val="center"/>
          </w:tcPr>
          <w:p w14:paraId="1305B8B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50" w:type="dxa"/>
            <w:noWrap w:val="0"/>
            <w:vAlign w:val="center"/>
          </w:tcPr>
          <w:p w14:paraId="663CCAE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667" w:type="dxa"/>
            <w:noWrap w:val="0"/>
            <w:vAlign w:val="center"/>
          </w:tcPr>
          <w:p w14:paraId="0A8AF0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60B0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02220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5A676AF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6D89112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191260A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7294290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691FCAD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35996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C59E515">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26C1D9E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7A2DA7F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755DE9F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36282C9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7FB25DD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7792D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6FB408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2A1F31B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4281E00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3607F1C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3C4B3CC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6F00DCD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695A8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B8D42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4AEBAEB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149B6D6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6917B5F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1BCAFCF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1742456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43BB5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FB8AB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35B8830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0336398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408422F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34FD575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1B16C6C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636C9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B052EF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57833EC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012A6F5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204FD00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3763519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3740886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127AB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B4897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7F52D08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7382309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123F6CB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49C8F7F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3EA5306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5C6C9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E50E0A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15AB324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0711BEF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7D73299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7A408D1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374FD67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6761D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AD4FA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76" w:type="dxa"/>
            <w:noWrap w:val="0"/>
            <w:vAlign w:val="top"/>
          </w:tcPr>
          <w:p w14:paraId="65EC70A1">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33CD9D5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243" w:type="dxa"/>
            <w:noWrap w:val="0"/>
            <w:vAlign w:val="top"/>
          </w:tcPr>
          <w:p w14:paraId="692E213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450" w:type="dxa"/>
            <w:noWrap w:val="0"/>
            <w:vAlign w:val="top"/>
          </w:tcPr>
          <w:p w14:paraId="146CEAA5">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1667" w:type="dxa"/>
            <w:noWrap w:val="0"/>
            <w:vAlign w:val="top"/>
          </w:tcPr>
          <w:p w14:paraId="2A5C7A1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bl>
    <w:p w14:paraId="26895492">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p>
    <w:p w14:paraId="6E836663">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611" w:name="_Toc296347226"/>
      <w:bookmarkStart w:id="612" w:name="_Toc296346728"/>
      <w:bookmarkStart w:id="613" w:name="_Toc296891055"/>
      <w:bookmarkStart w:id="614" w:name="_Toc296503227"/>
      <w:bookmarkStart w:id="615" w:name="_Toc296891267"/>
      <w:bookmarkStart w:id="616" w:name="_Toc296944566"/>
      <w:bookmarkStart w:id="617" w:name="_Toc267261698"/>
      <w:r>
        <w:rPr>
          <w:rFonts w:hint="eastAsia" w:ascii="仿宋" w:hAnsi="仿宋" w:eastAsia="仿宋" w:cs="仿宋"/>
          <w:color w:val="auto"/>
          <w:sz w:val="24"/>
          <w:szCs w:val="24"/>
          <w:highlight w:val="none"/>
        </w:rPr>
        <w:t>件5：</w:t>
      </w:r>
    </w:p>
    <w:bookmarkEnd w:id="611"/>
    <w:bookmarkEnd w:id="612"/>
    <w:bookmarkEnd w:id="613"/>
    <w:bookmarkEnd w:id="614"/>
    <w:bookmarkEnd w:id="615"/>
    <w:bookmarkEnd w:id="616"/>
    <w:bookmarkEnd w:id="617"/>
    <w:p w14:paraId="2761A727">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承包人用于本工程施工的机械设备表</w:t>
      </w:r>
    </w:p>
    <w:tbl>
      <w:tblPr>
        <w:tblStyle w:val="48"/>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81"/>
        <w:gridCol w:w="1318"/>
        <w:gridCol w:w="789"/>
        <w:gridCol w:w="984"/>
        <w:gridCol w:w="818"/>
        <w:gridCol w:w="949"/>
        <w:gridCol w:w="1377"/>
        <w:gridCol w:w="949"/>
        <w:gridCol w:w="857"/>
      </w:tblGrid>
      <w:tr w14:paraId="714EE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noWrap w:val="0"/>
            <w:vAlign w:val="center"/>
          </w:tcPr>
          <w:p w14:paraId="55DDBBA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序号</w:t>
            </w:r>
          </w:p>
        </w:tc>
        <w:tc>
          <w:tcPr>
            <w:tcW w:w="722" w:type="pct"/>
            <w:tcBorders>
              <w:top w:val="single" w:color="auto" w:sz="12" w:space="0"/>
              <w:bottom w:val="double" w:color="auto" w:sz="6" w:space="0"/>
            </w:tcBorders>
            <w:noWrap w:val="0"/>
            <w:vAlign w:val="center"/>
          </w:tcPr>
          <w:p w14:paraId="7A548FC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机械或设备名称</w:t>
            </w:r>
          </w:p>
        </w:tc>
        <w:tc>
          <w:tcPr>
            <w:tcW w:w="432" w:type="pct"/>
            <w:tcBorders>
              <w:top w:val="single" w:color="auto" w:sz="12" w:space="0"/>
              <w:bottom w:val="double" w:color="auto" w:sz="6" w:space="0"/>
            </w:tcBorders>
            <w:noWrap w:val="0"/>
            <w:vAlign w:val="center"/>
          </w:tcPr>
          <w:p w14:paraId="38772ED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规格型号</w:t>
            </w:r>
          </w:p>
        </w:tc>
        <w:tc>
          <w:tcPr>
            <w:tcW w:w="539" w:type="pct"/>
            <w:tcBorders>
              <w:top w:val="single" w:color="auto" w:sz="12" w:space="0"/>
              <w:bottom w:val="double" w:color="auto" w:sz="6" w:space="0"/>
            </w:tcBorders>
            <w:noWrap w:val="0"/>
            <w:vAlign w:val="center"/>
          </w:tcPr>
          <w:p w14:paraId="45D877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数量</w:t>
            </w:r>
          </w:p>
        </w:tc>
        <w:tc>
          <w:tcPr>
            <w:tcW w:w="448" w:type="pct"/>
            <w:tcBorders>
              <w:top w:val="single" w:color="auto" w:sz="12" w:space="0"/>
              <w:bottom w:val="double" w:color="auto" w:sz="6" w:space="0"/>
            </w:tcBorders>
            <w:noWrap w:val="0"/>
            <w:vAlign w:val="center"/>
          </w:tcPr>
          <w:p w14:paraId="1C458EA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产地</w:t>
            </w:r>
          </w:p>
        </w:tc>
        <w:tc>
          <w:tcPr>
            <w:tcW w:w="520" w:type="pct"/>
            <w:tcBorders>
              <w:top w:val="single" w:color="auto" w:sz="12" w:space="0"/>
              <w:bottom w:val="double" w:color="auto" w:sz="6" w:space="0"/>
            </w:tcBorders>
            <w:noWrap w:val="0"/>
            <w:vAlign w:val="center"/>
          </w:tcPr>
          <w:p w14:paraId="1A602A8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制造年份</w:t>
            </w:r>
          </w:p>
        </w:tc>
        <w:tc>
          <w:tcPr>
            <w:tcW w:w="754" w:type="pct"/>
            <w:tcBorders>
              <w:top w:val="single" w:color="auto" w:sz="12" w:space="0"/>
              <w:bottom w:val="double" w:color="auto" w:sz="6" w:space="0"/>
            </w:tcBorders>
            <w:noWrap w:val="0"/>
            <w:vAlign w:val="center"/>
          </w:tcPr>
          <w:p w14:paraId="6555EF6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额定功率(kW)</w:t>
            </w:r>
          </w:p>
        </w:tc>
        <w:tc>
          <w:tcPr>
            <w:tcW w:w="520" w:type="pct"/>
            <w:tcBorders>
              <w:top w:val="single" w:color="auto" w:sz="12" w:space="0"/>
              <w:bottom w:val="double" w:color="auto" w:sz="6" w:space="0"/>
            </w:tcBorders>
            <w:noWrap w:val="0"/>
            <w:vAlign w:val="center"/>
          </w:tcPr>
          <w:p w14:paraId="5BB7B8F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生产能力</w:t>
            </w:r>
          </w:p>
        </w:tc>
        <w:tc>
          <w:tcPr>
            <w:tcW w:w="469" w:type="pct"/>
            <w:tcBorders>
              <w:top w:val="single" w:color="auto" w:sz="12" w:space="0"/>
              <w:bottom w:val="double" w:color="auto" w:sz="6" w:space="0"/>
            </w:tcBorders>
            <w:noWrap w:val="0"/>
            <w:vAlign w:val="center"/>
          </w:tcPr>
          <w:p w14:paraId="2E73988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备注</w:t>
            </w:r>
          </w:p>
        </w:tc>
      </w:tr>
      <w:tr w14:paraId="338CB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bottom w:val="single" w:color="auto" w:sz="6" w:space="0"/>
            </w:tcBorders>
            <w:noWrap w:val="0"/>
            <w:vAlign w:val="center"/>
          </w:tcPr>
          <w:p w14:paraId="32A471C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tcBorders>
              <w:top w:val="double" w:color="auto" w:sz="6" w:space="0"/>
              <w:bottom w:val="single" w:color="auto" w:sz="6" w:space="0"/>
            </w:tcBorders>
            <w:noWrap w:val="0"/>
            <w:vAlign w:val="center"/>
          </w:tcPr>
          <w:p w14:paraId="1C5DFB8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tcBorders>
              <w:top w:val="double" w:color="auto" w:sz="6" w:space="0"/>
              <w:bottom w:val="single" w:color="auto" w:sz="6" w:space="0"/>
            </w:tcBorders>
            <w:noWrap w:val="0"/>
            <w:vAlign w:val="center"/>
          </w:tcPr>
          <w:p w14:paraId="7BA2F2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tcBorders>
              <w:top w:val="double" w:color="auto" w:sz="6" w:space="0"/>
              <w:bottom w:val="single" w:color="auto" w:sz="6" w:space="0"/>
            </w:tcBorders>
            <w:noWrap w:val="0"/>
            <w:vAlign w:val="center"/>
          </w:tcPr>
          <w:p w14:paraId="5CBD3D1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tcBorders>
              <w:top w:val="double" w:color="auto" w:sz="6" w:space="0"/>
              <w:bottom w:val="single" w:color="auto" w:sz="6" w:space="0"/>
            </w:tcBorders>
            <w:noWrap w:val="0"/>
            <w:vAlign w:val="center"/>
          </w:tcPr>
          <w:p w14:paraId="41BA5D3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tcBorders>
              <w:top w:val="double" w:color="auto" w:sz="6" w:space="0"/>
              <w:bottom w:val="single" w:color="auto" w:sz="6" w:space="0"/>
            </w:tcBorders>
            <w:noWrap w:val="0"/>
            <w:vAlign w:val="center"/>
          </w:tcPr>
          <w:p w14:paraId="4250AAC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tcBorders>
              <w:top w:val="double" w:color="auto" w:sz="6" w:space="0"/>
              <w:bottom w:val="single" w:color="auto" w:sz="6" w:space="0"/>
            </w:tcBorders>
            <w:noWrap w:val="0"/>
            <w:vAlign w:val="center"/>
          </w:tcPr>
          <w:p w14:paraId="6B7B12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tcBorders>
              <w:top w:val="double" w:color="auto" w:sz="6" w:space="0"/>
              <w:bottom w:val="single" w:color="auto" w:sz="6" w:space="0"/>
            </w:tcBorders>
            <w:noWrap w:val="0"/>
            <w:vAlign w:val="center"/>
          </w:tcPr>
          <w:p w14:paraId="09F1AAB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tcBorders>
              <w:top w:val="double" w:color="auto" w:sz="6" w:space="0"/>
              <w:bottom w:val="single" w:color="auto" w:sz="6" w:space="0"/>
            </w:tcBorders>
            <w:noWrap w:val="0"/>
            <w:vAlign w:val="center"/>
          </w:tcPr>
          <w:p w14:paraId="08A51DD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C399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noWrap w:val="0"/>
            <w:vAlign w:val="center"/>
          </w:tcPr>
          <w:p w14:paraId="1E1D6BB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tcBorders>
              <w:top w:val="nil"/>
            </w:tcBorders>
            <w:noWrap w:val="0"/>
            <w:vAlign w:val="center"/>
          </w:tcPr>
          <w:p w14:paraId="6FD21BB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tcBorders>
              <w:top w:val="nil"/>
            </w:tcBorders>
            <w:noWrap w:val="0"/>
            <w:vAlign w:val="center"/>
          </w:tcPr>
          <w:p w14:paraId="7290F97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tcBorders>
              <w:top w:val="nil"/>
            </w:tcBorders>
            <w:noWrap w:val="0"/>
            <w:vAlign w:val="center"/>
          </w:tcPr>
          <w:p w14:paraId="6CEFBDF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tcBorders>
              <w:top w:val="nil"/>
            </w:tcBorders>
            <w:noWrap w:val="0"/>
            <w:vAlign w:val="center"/>
          </w:tcPr>
          <w:p w14:paraId="5BB571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tcBorders>
              <w:top w:val="nil"/>
            </w:tcBorders>
            <w:noWrap w:val="0"/>
            <w:vAlign w:val="center"/>
          </w:tcPr>
          <w:p w14:paraId="1D19B6A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tcBorders>
              <w:top w:val="nil"/>
            </w:tcBorders>
            <w:noWrap w:val="0"/>
            <w:vAlign w:val="center"/>
          </w:tcPr>
          <w:p w14:paraId="44E4E95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tcBorders>
              <w:top w:val="nil"/>
            </w:tcBorders>
            <w:noWrap w:val="0"/>
            <w:vAlign w:val="center"/>
          </w:tcPr>
          <w:p w14:paraId="55EEB83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tcBorders>
              <w:top w:val="nil"/>
            </w:tcBorders>
            <w:noWrap w:val="0"/>
            <w:vAlign w:val="center"/>
          </w:tcPr>
          <w:p w14:paraId="6336645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F380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3863F47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2589F37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20602C7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5BC741C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2CC6502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0E30E0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642DC10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6895871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1853E0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76A6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42FBAD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30C8C0E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1751884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24640C2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6835780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087961C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3B6CB60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20284A6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72033F2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BD83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0835528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3B9835F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57FFA8E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15D1A94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6B1D36A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0C8848C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32A7F6D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67D9AF2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5D3B926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EEC8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76CEDA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43932A2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5CA746D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0520A86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773A4A3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0F7DC38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2F74D56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5E3C73D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0A38770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A187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1F7545B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50AE030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4EFF2E1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6AB3285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064CD0C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403FC9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49092F8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2C37822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14D67E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FA1D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65A0C8F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2CCF6A2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2C8C889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74CC97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09303E4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1694775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3654EBD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620EADD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03D8945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F33C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165F476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6BE0D47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52CF49F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419382B1">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6BCE18C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17EB3B21">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4725B90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1CF51281">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578A521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5F6E1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center"/>
          </w:tcPr>
          <w:p w14:paraId="0897E20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7A05377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32" w:type="pct"/>
            <w:noWrap w:val="0"/>
            <w:vAlign w:val="center"/>
          </w:tcPr>
          <w:p w14:paraId="7544F81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39" w:type="pct"/>
            <w:noWrap w:val="0"/>
            <w:vAlign w:val="center"/>
          </w:tcPr>
          <w:p w14:paraId="2AB2763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48" w:type="pct"/>
            <w:noWrap w:val="0"/>
            <w:vAlign w:val="center"/>
          </w:tcPr>
          <w:p w14:paraId="182CD9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7ACBE98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54" w:type="pct"/>
            <w:noWrap w:val="0"/>
            <w:vAlign w:val="center"/>
          </w:tcPr>
          <w:p w14:paraId="2201D54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20" w:type="pct"/>
            <w:noWrap w:val="0"/>
            <w:vAlign w:val="center"/>
          </w:tcPr>
          <w:p w14:paraId="74EB2A1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9" w:type="pct"/>
            <w:noWrap w:val="0"/>
            <w:vAlign w:val="center"/>
          </w:tcPr>
          <w:p w14:paraId="40675B1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09FA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3E80E0D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542B1A4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47190BA5">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65C7EF6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3A0F6D0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3519883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5590C401">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2001FE0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64BF14B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57ADF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42B69C0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0E502CA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1551973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02DA0FB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247CFC6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4B5367F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6963927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424A621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5F0673B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06F5F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478ED54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19203B2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31260C3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6A94149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5621526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5429D14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7AB5E35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66383D1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215CE38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34FEF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3029FF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32C87715">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004BDC8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491D048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5CBFCB4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056E448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32F981F4">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476D140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6C13FC9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17B68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0001AE6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2602908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46C68A6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656439B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207238C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1960709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7A148F4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02A56E0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68BB1135">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50818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74E123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7C466D7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4F43D21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413277F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596AA95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76124EA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745F665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5121B47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4D52F8B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2C715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BFFCE2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6F7B257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63B2411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7AF023C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185BADD1">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4DF6582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5F3F4A3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486D98FA">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1929A8D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74685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1BB54D0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38882B0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469CD44B">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24D36DDE">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2602EBA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1AB812A2">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692B4D83">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27FD7B68">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47D49877">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r w14:paraId="67B64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noWrap w:val="0"/>
            <w:vAlign w:val="top"/>
          </w:tcPr>
          <w:p w14:paraId="79C12736">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22" w:type="pct"/>
            <w:noWrap w:val="0"/>
            <w:vAlign w:val="top"/>
          </w:tcPr>
          <w:p w14:paraId="17BC12C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32" w:type="pct"/>
            <w:noWrap w:val="0"/>
            <w:vAlign w:val="top"/>
          </w:tcPr>
          <w:p w14:paraId="0CAA4BE5">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39" w:type="pct"/>
            <w:noWrap w:val="0"/>
            <w:vAlign w:val="top"/>
          </w:tcPr>
          <w:p w14:paraId="4D224BF9">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48" w:type="pct"/>
            <w:noWrap w:val="0"/>
            <w:vAlign w:val="top"/>
          </w:tcPr>
          <w:p w14:paraId="309EBE2F">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415FB3C0">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754" w:type="pct"/>
            <w:noWrap w:val="0"/>
            <w:vAlign w:val="top"/>
          </w:tcPr>
          <w:p w14:paraId="46167DF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520" w:type="pct"/>
            <w:noWrap w:val="0"/>
            <w:vAlign w:val="top"/>
          </w:tcPr>
          <w:p w14:paraId="745013AC">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c>
          <w:tcPr>
            <w:tcW w:w="469" w:type="pct"/>
            <w:noWrap w:val="0"/>
            <w:vAlign w:val="top"/>
          </w:tcPr>
          <w:p w14:paraId="76D4A78D">
            <w:pPr>
              <w:pageBreakBefore w:val="0"/>
              <w:widowControl w:val="0"/>
              <w:kinsoku/>
              <w:wordWrap/>
              <w:overflowPunct/>
              <w:topLinePunct w:val="0"/>
              <w:bidi w:val="0"/>
              <w:snapToGrid/>
              <w:outlineLvl w:val="9"/>
              <w:rPr>
                <w:rFonts w:hint="eastAsia" w:ascii="仿宋" w:hAnsi="仿宋" w:eastAsia="仿宋" w:cs="仿宋"/>
                <w:color w:val="auto"/>
                <w:sz w:val="24"/>
                <w:szCs w:val="24"/>
                <w:highlight w:val="none"/>
              </w:rPr>
            </w:pPr>
          </w:p>
        </w:tc>
      </w:tr>
    </w:tbl>
    <w:p w14:paraId="54A6E763">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618" w:name="_Toc296944567"/>
      <w:bookmarkStart w:id="619" w:name="_Toc296891268"/>
      <w:bookmarkStart w:id="620" w:name="_Toc296347227"/>
      <w:bookmarkStart w:id="621" w:name="_Toc267261699"/>
      <w:bookmarkStart w:id="622" w:name="_Toc296503228"/>
      <w:bookmarkStart w:id="623" w:name="_Toc296891056"/>
      <w:bookmarkStart w:id="624" w:name="_Toc296346729"/>
      <w:r>
        <w:rPr>
          <w:rFonts w:hint="eastAsia" w:ascii="仿宋" w:hAnsi="仿宋" w:eastAsia="仿宋" w:cs="仿宋"/>
          <w:color w:val="auto"/>
          <w:sz w:val="24"/>
          <w:szCs w:val="24"/>
          <w:highlight w:val="none"/>
        </w:rPr>
        <w:t>件6：</w:t>
      </w:r>
    </w:p>
    <w:bookmarkEnd w:id="618"/>
    <w:bookmarkEnd w:id="619"/>
    <w:bookmarkEnd w:id="620"/>
    <w:bookmarkEnd w:id="621"/>
    <w:bookmarkEnd w:id="622"/>
    <w:bookmarkEnd w:id="623"/>
    <w:bookmarkEnd w:id="624"/>
    <w:p w14:paraId="475ED9CE">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承包人主要施工管理人员表</w:t>
      </w:r>
    </w:p>
    <w:tbl>
      <w:tblPr>
        <w:tblStyle w:val="4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7"/>
        <w:gridCol w:w="1055"/>
        <w:gridCol w:w="1055"/>
        <w:gridCol w:w="3958"/>
      </w:tblGrid>
      <w:tr w14:paraId="7A4E4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14:paraId="2DCD055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名    称</w:t>
            </w:r>
          </w:p>
        </w:tc>
        <w:tc>
          <w:tcPr>
            <w:tcW w:w="722" w:type="pct"/>
            <w:tcBorders>
              <w:top w:val="single" w:color="auto" w:sz="12" w:space="0"/>
              <w:bottom w:val="double" w:color="auto" w:sz="6" w:space="0"/>
            </w:tcBorders>
            <w:noWrap w:val="0"/>
            <w:vAlign w:val="center"/>
          </w:tcPr>
          <w:p w14:paraId="1C26D45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姓名</w:t>
            </w:r>
          </w:p>
        </w:tc>
        <w:tc>
          <w:tcPr>
            <w:tcW w:w="578" w:type="pct"/>
            <w:tcBorders>
              <w:top w:val="single" w:color="auto" w:sz="12" w:space="0"/>
              <w:bottom w:val="double" w:color="auto" w:sz="6" w:space="0"/>
            </w:tcBorders>
            <w:noWrap w:val="0"/>
            <w:vAlign w:val="center"/>
          </w:tcPr>
          <w:p w14:paraId="327A375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职务</w:t>
            </w:r>
          </w:p>
        </w:tc>
        <w:tc>
          <w:tcPr>
            <w:tcW w:w="578" w:type="pct"/>
            <w:tcBorders>
              <w:top w:val="single" w:color="auto" w:sz="12" w:space="0"/>
              <w:bottom w:val="double" w:color="auto" w:sz="6" w:space="0"/>
            </w:tcBorders>
            <w:noWrap w:val="0"/>
            <w:vAlign w:val="center"/>
          </w:tcPr>
          <w:p w14:paraId="03BA70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职称</w:t>
            </w:r>
          </w:p>
        </w:tc>
        <w:tc>
          <w:tcPr>
            <w:tcW w:w="2167" w:type="pct"/>
            <w:tcBorders>
              <w:top w:val="single" w:color="auto" w:sz="12" w:space="0"/>
              <w:bottom w:val="double" w:color="auto" w:sz="6" w:space="0"/>
            </w:tcBorders>
            <w:noWrap w:val="0"/>
            <w:vAlign w:val="center"/>
          </w:tcPr>
          <w:p w14:paraId="1A863FC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主要资历、经验及承担过的项目</w:t>
            </w:r>
          </w:p>
        </w:tc>
      </w:tr>
      <w:tr w14:paraId="72BB5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59B216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一、总部人员</w:t>
            </w:r>
          </w:p>
        </w:tc>
      </w:tr>
      <w:tr w14:paraId="162C7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65E0EC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项目主管</w:t>
            </w:r>
          </w:p>
        </w:tc>
        <w:tc>
          <w:tcPr>
            <w:tcW w:w="722" w:type="pct"/>
            <w:tcBorders>
              <w:top w:val="nil"/>
            </w:tcBorders>
            <w:noWrap w:val="0"/>
            <w:vAlign w:val="center"/>
          </w:tcPr>
          <w:p w14:paraId="6D992D3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top w:val="nil"/>
            </w:tcBorders>
            <w:noWrap w:val="0"/>
            <w:vAlign w:val="center"/>
          </w:tcPr>
          <w:p w14:paraId="7B752E8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top w:val="nil"/>
            </w:tcBorders>
            <w:noWrap w:val="0"/>
            <w:vAlign w:val="center"/>
          </w:tcPr>
          <w:p w14:paraId="5871434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tcBorders>
              <w:top w:val="nil"/>
            </w:tcBorders>
            <w:noWrap w:val="0"/>
            <w:vAlign w:val="center"/>
          </w:tcPr>
          <w:p w14:paraId="1D05C8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E330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14:paraId="7B89F63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177B2A8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1986B10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14091A8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20B266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D6B8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265D258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其他人员</w:t>
            </w:r>
          </w:p>
        </w:tc>
        <w:tc>
          <w:tcPr>
            <w:tcW w:w="722" w:type="pct"/>
            <w:noWrap w:val="0"/>
            <w:vAlign w:val="center"/>
          </w:tcPr>
          <w:p w14:paraId="3ACF573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E87B1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229A37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74D6AF6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A6F40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046B48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64EEB13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E1356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635B207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B8B8BC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FF84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415A7DD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二、现场人员</w:t>
            </w:r>
          </w:p>
        </w:tc>
      </w:tr>
      <w:tr w14:paraId="4E82E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4B44CD7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项目经理</w:t>
            </w:r>
          </w:p>
        </w:tc>
        <w:tc>
          <w:tcPr>
            <w:tcW w:w="722" w:type="pct"/>
            <w:noWrap w:val="0"/>
            <w:vAlign w:val="center"/>
          </w:tcPr>
          <w:p w14:paraId="5A87834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093C5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51A2822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0402775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EEB4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48D7FF6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项目副经理</w:t>
            </w:r>
          </w:p>
        </w:tc>
        <w:tc>
          <w:tcPr>
            <w:tcW w:w="722" w:type="pct"/>
            <w:noWrap w:val="0"/>
            <w:vAlign w:val="center"/>
          </w:tcPr>
          <w:p w14:paraId="25A8F2E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23BBB1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A15311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6968058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82F3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4C94BE9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技术负责人</w:t>
            </w:r>
          </w:p>
        </w:tc>
        <w:tc>
          <w:tcPr>
            <w:tcW w:w="722" w:type="pct"/>
            <w:noWrap w:val="0"/>
            <w:vAlign w:val="center"/>
          </w:tcPr>
          <w:p w14:paraId="25713BC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0F6704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70149B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526725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EF36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848C19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造价管理</w:t>
            </w:r>
          </w:p>
        </w:tc>
        <w:tc>
          <w:tcPr>
            <w:tcW w:w="722" w:type="pct"/>
            <w:noWrap w:val="0"/>
            <w:vAlign w:val="center"/>
          </w:tcPr>
          <w:p w14:paraId="578494A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6A4105D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17C4374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27B763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7DC7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3F229B5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质量管理</w:t>
            </w:r>
          </w:p>
        </w:tc>
        <w:tc>
          <w:tcPr>
            <w:tcW w:w="722" w:type="pct"/>
            <w:noWrap w:val="0"/>
            <w:vAlign w:val="center"/>
          </w:tcPr>
          <w:p w14:paraId="55A929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90F214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61101A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749B7C9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9993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150BC23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材料管理</w:t>
            </w:r>
          </w:p>
        </w:tc>
        <w:tc>
          <w:tcPr>
            <w:tcW w:w="722" w:type="pct"/>
            <w:noWrap w:val="0"/>
            <w:vAlign w:val="center"/>
          </w:tcPr>
          <w:p w14:paraId="0C2745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C1BE1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1E0F294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4176416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7D92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8B6725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计划管理</w:t>
            </w:r>
          </w:p>
        </w:tc>
        <w:tc>
          <w:tcPr>
            <w:tcW w:w="722" w:type="pct"/>
            <w:noWrap w:val="0"/>
            <w:vAlign w:val="center"/>
          </w:tcPr>
          <w:p w14:paraId="7F1681D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E76B8E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64B10FB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35BB298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B1BD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4264954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安全管理</w:t>
            </w:r>
          </w:p>
        </w:tc>
        <w:tc>
          <w:tcPr>
            <w:tcW w:w="722" w:type="pct"/>
            <w:noWrap w:val="0"/>
            <w:vAlign w:val="center"/>
          </w:tcPr>
          <w:p w14:paraId="4BAA19A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29D96B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BF382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773945E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696D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14:paraId="343BEDF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其他人员</w:t>
            </w:r>
          </w:p>
        </w:tc>
        <w:tc>
          <w:tcPr>
            <w:tcW w:w="722" w:type="pct"/>
            <w:noWrap w:val="0"/>
            <w:vAlign w:val="center"/>
          </w:tcPr>
          <w:p w14:paraId="01E3233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7C4088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F44531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7AFAF5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F509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0155F34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tcBorders>
              <w:bottom w:val="nil"/>
            </w:tcBorders>
            <w:noWrap w:val="0"/>
            <w:vAlign w:val="center"/>
          </w:tcPr>
          <w:p w14:paraId="15816CB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nil"/>
            </w:tcBorders>
            <w:noWrap w:val="0"/>
            <w:vAlign w:val="center"/>
          </w:tcPr>
          <w:p w14:paraId="014564D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nil"/>
            </w:tcBorders>
            <w:noWrap w:val="0"/>
            <w:vAlign w:val="center"/>
          </w:tcPr>
          <w:p w14:paraId="394C059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tcBorders>
              <w:bottom w:val="nil"/>
            </w:tcBorders>
            <w:noWrap w:val="0"/>
            <w:vAlign w:val="center"/>
          </w:tcPr>
          <w:p w14:paraId="5206659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D305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2E3D26A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35D9EC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6C0292D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58623F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23BE24C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4791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57FC42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1EF75B8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F7DD7D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9EF1F7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4720931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6A56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2046C96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587265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B52BAE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875F62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520F348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50A6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14:paraId="363F8A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tcBorders>
              <w:bottom w:val="single" w:color="auto" w:sz="12" w:space="0"/>
            </w:tcBorders>
            <w:noWrap w:val="0"/>
            <w:vAlign w:val="center"/>
          </w:tcPr>
          <w:p w14:paraId="6FE9F30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single" w:color="auto" w:sz="12" w:space="0"/>
            </w:tcBorders>
            <w:noWrap w:val="0"/>
            <w:vAlign w:val="center"/>
          </w:tcPr>
          <w:p w14:paraId="378484F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single" w:color="auto" w:sz="12" w:space="0"/>
            </w:tcBorders>
            <w:noWrap w:val="0"/>
            <w:vAlign w:val="center"/>
          </w:tcPr>
          <w:p w14:paraId="61DA980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tcBorders>
              <w:bottom w:val="single" w:color="auto" w:sz="12" w:space="0"/>
            </w:tcBorders>
            <w:noWrap w:val="0"/>
            <w:vAlign w:val="center"/>
          </w:tcPr>
          <w:p w14:paraId="1DCF310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bl>
    <w:p w14:paraId="7A76CF84">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w:t>
      </w:r>
      <w:bookmarkStart w:id="625" w:name="_Toc296347228"/>
      <w:bookmarkStart w:id="626" w:name="_Toc296891269"/>
      <w:bookmarkStart w:id="627" w:name="_Toc296944568"/>
      <w:bookmarkStart w:id="628" w:name="_Toc296891057"/>
      <w:bookmarkStart w:id="629" w:name="_Toc296503229"/>
      <w:bookmarkStart w:id="630" w:name="_Toc296346730"/>
      <w:r>
        <w:rPr>
          <w:rFonts w:hint="eastAsia" w:ascii="仿宋" w:hAnsi="仿宋" w:eastAsia="仿宋" w:cs="仿宋"/>
          <w:color w:val="auto"/>
          <w:sz w:val="24"/>
          <w:szCs w:val="24"/>
          <w:highlight w:val="none"/>
        </w:rPr>
        <w:t>件7：</w:t>
      </w:r>
    </w:p>
    <w:bookmarkEnd w:id="625"/>
    <w:bookmarkEnd w:id="626"/>
    <w:bookmarkEnd w:id="627"/>
    <w:bookmarkEnd w:id="628"/>
    <w:bookmarkEnd w:id="629"/>
    <w:bookmarkEnd w:id="630"/>
    <w:p w14:paraId="23211C73">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分包人主要施工管理人员表</w:t>
      </w:r>
    </w:p>
    <w:tbl>
      <w:tblPr>
        <w:tblStyle w:val="4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317"/>
        <w:gridCol w:w="1055"/>
        <w:gridCol w:w="1055"/>
        <w:gridCol w:w="3958"/>
      </w:tblGrid>
      <w:tr w14:paraId="5D67E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noWrap w:val="0"/>
            <w:vAlign w:val="center"/>
          </w:tcPr>
          <w:p w14:paraId="70B614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名    称</w:t>
            </w:r>
          </w:p>
        </w:tc>
        <w:tc>
          <w:tcPr>
            <w:tcW w:w="722" w:type="pct"/>
            <w:tcBorders>
              <w:top w:val="single" w:color="auto" w:sz="12" w:space="0"/>
              <w:bottom w:val="double" w:color="auto" w:sz="6" w:space="0"/>
            </w:tcBorders>
            <w:noWrap w:val="0"/>
            <w:vAlign w:val="center"/>
          </w:tcPr>
          <w:p w14:paraId="1DC549F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姓名</w:t>
            </w:r>
          </w:p>
        </w:tc>
        <w:tc>
          <w:tcPr>
            <w:tcW w:w="578" w:type="pct"/>
            <w:tcBorders>
              <w:top w:val="single" w:color="auto" w:sz="12" w:space="0"/>
              <w:bottom w:val="double" w:color="auto" w:sz="6" w:space="0"/>
            </w:tcBorders>
            <w:noWrap w:val="0"/>
            <w:vAlign w:val="center"/>
          </w:tcPr>
          <w:p w14:paraId="3072844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职务</w:t>
            </w:r>
          </w:p>
        </w:tc>
        <w:tc>
          <w:tcPr>
            <w:tcW w:w="578" w:type="pct"/>
            <w:tcBorders>
              <w:top w:val="single" w:color="auto" w:sz="12" w:space="0"/>
              <w:bottom w:val="double" w:color="auto" w:sz="6" w:space="0"/>
            </w:tcBorders>
            <w:noWrap w:val="0"/>
            <w:vAlign w:val="center"/>
          </w:tcPr>
          <w:p w14:paraId="77A97A3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职称</w:t>
            </w:r>
          </w:p>
        </w:tc>
        <w:tc>
          <w:tcPr>
            <w:tcW w:w="2167" w:type="pct"/>
            <w:tcBorders>
              <w:top w:val="single" w:color="auto" w:sz="12" w:space="0"/>
              <w:bottom w:val="double" w:color="auto" w:sz="6" w:space="0"/>
            </w:tcBorders>
            <w:noWrap w:val="0"/>
            <w:vAlign w:val="center"/>
          </w:tcPr>
          <w:p w14:paraId="495BC45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主要资历、经验及承担过的项目</w:t>
            </w:r>
          </w:p>
        </w:tc>
      </w:tr>
      <w:tr w14:paraId="2EE24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noWrap w:val="0"/>
            <w:vAlign w:val="center"/>
          </w:tcPr>
          <w:p w14:paraId="5498AA3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一、总部人员</w:t>
            </w:r>
          </w:p>
        </w:tc>
      </w:tr>
      <w:tr w14:paraId="561AB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78FB58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项目主管</w:t>
            </w:r>
          </w:p>
        </w:tc>
        <w:tc>
          <w:tcPr>
            <w:tcW w:w="722" w:type="pct"/>
            <w:tcBorders>
              <w:top w:val="nil"/>
            </w:tcBorders>
            <w:noWrap w:val="0"/>
            <w:vAlign w:val="center"/>
          </w:tcPr>
          <w:p w14:paraId="5296114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top w:val="nil"/>
            </w:tcBorders>
            <w:noWrap w:val="0"/>
            <w:vAlign w:val="center"/>
          </w:tcPr>
          <w:p w14:paraId="43969D5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top w:val="nil"/>
            </w:tcBorders>
            <w:noWrap w:val="0"/>
            <w:vAlign w:val="center"/>
          </w:tcPr>
          <w:p w14:paraId="632195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tcBorders>
              <w:top w:val="nil"/>
            </w:tcBorders>
            <w:noWrap w:val="0"/>
            <w:vAlign w:val="center"/>
          </w:tcPr>
          <w:p w14:paraId="187A1A4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F58B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nil"/>
            </w:tcBorders>
            <w:noWrap w:val="0"/>
            <w:vAlign w:val="center"/>
          </w:tcPr>
          <w:p w14:paraId="42A0027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66A97AC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E367E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B860C4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4D62547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D683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413BA5E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其他人员</w:t>
            </w:r>
          </w:p>
        </w:tc>
        <w:tc>
          <w:tcPr>
            <w:tcW w:w="722" w:type="pct"/>
            <w:noWrap w:val="0"/>
            <w:vAlign w:val="center"/>
          </w:tcPr>
          <w:p w14:paraId="5697E1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831656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8CFE03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B6BC13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6F52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nil"/>
            </w:tcBorders>
            <w:noWrap w:val="0"/>
            <w:vAlign w:val="center"/>
          </w:tcPr>
          <w:p w14:paraId="6EE7449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01206AB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CF8980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6669BFB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3C9CD8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872C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noWrap w:val="0"/>
            <w:vAlign w:val="center"/>
          </w:tcPr>
          <w:p w14:paraId="6DFB9E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二、现场人员</w:t>
            </w:r>
          </w:p>
        </w:tc>
      </w:tr>
      <w:tr w14:paraId="58FFF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3EB69A4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项目经理</w:t>
            </w:r>
          </w:p>
        </w:tc>
        <w:tc>
          <w:tcPr>
            <w:tcW w:w="722" w:type="pct"/>
            <w:noWrap w:val="0"/>
            <w:vAlign w:val="center"/>
          </w:tcPr>
          <w:p w14:paraId="3A2C673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5FF0C1F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407C9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4B3236D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000E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7A4834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项目副经理</w:t>
            </w:r>
          </w:p>
        </w:tc>
        <w:tc>
          <w:tcPr>
            <w:tcW w:w="722" w:type="pct"/>
            <w:noWrap w:val="0"/>
            <w:vAlign w:val="center"/>
          </w:tcPr>
          <w:p w14:paraId="08E6FB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0C165D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903B7B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371C55E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8751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4C73E9F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技术负责人</w:t>
            </w:r>
          </w:p>
        </w:tc>
        <w:tc>
          <w:tcPr>
            <w:tcW w:w="722" w:type="pct"/>
            <w:noWrap w:val="0"/>
            <w:vAlign w:val="center"/>
          </w:tcPr>
          <w:p w14:paraId="04538BC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5D3371A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81DD7B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7FCD2A1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50B9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391CEE3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造价管理</w:t>
            </w:r>
          </w:p>
        </w:tc>
        <w:tc>
          <w:tcPr>
            <w:tcW w:w="722" w:type="pct"/>
            <w:noWrap w:val="0"/>
            <w:vAlign w:val="center"/>
          </w:tcPr>
          <w:p w14:paraId="4A96FA9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69C14F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7C5CA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0B5B4B4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5009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0E9624D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质量管理</w:t>
            </w:r>
          </w:p>
        </w:tc>
        <w:tc>
          <w:tcPr>
            <w:tcW w:w="722" w:type="pct"/>
            <w:noWrap w:val="0"/>
            <w:vAlign w:val="center"/>
          </w:tcPr>
          <w:p w14:paraId="0AE30B1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BE23F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51B7E60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FFC0B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4D7E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672181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材料管理</w:t>
            </w:r>
          </w:p>
        </w:tc>
        <w:tc>
          <w:tcPr>
            <w:tcW w:w="722" w:type="pct"/>
            <w:noWrap w:val="0"/>
            <w:vAlign w:val="center"/>
          </w:tcPr>
          <w:p w14:paraId="2D7834B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1B9780F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FDE9DD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617B4A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DDA7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5E4D37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计划管理</w:t>
            </w:r>
          </w:p>
        </w:tc>
        <w:tc>
          <w:tcPr>
            <w:tcW w:w="722" w:type="pct"/>
            <w:noWrap w:val="0"/>
            <w:vAlign w:val="center"/>
          </w:tcPr>
          <w:p w14:paraId="0894124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026BF8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2603630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1FF980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22FD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noWrap w:val="0"/>
            <w:vAlign w:val="center"/>
          </w:tcPr>
          <w:p w14:paraId="62DC635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安全管理</w:t>
            </w:r>
          </w:p>
        </w:tc>
        <w:tc>
          <w:tcPr>
            <w:tcW w:w="722" w:type="pct"/>
            <w:noWrap w:val="0"/>
            <w:vAlign w:val="center"/>
          </w:tcPr>
          <w:p w14:paraId="44AB0C1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6AAC77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A70457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4BCEC5D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A260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restart"/>
            <w:tcBorders>
              <w:top w:val="single" w:color="auto" w:sz="6" w:space="0"/>
            </w:tcBorders>
            <w:noWrap w:val="0"/>
            <w:vAlign w:val="center"/>
          </w:tcPr>
          <w:p w14:paraId="049FE47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其他人员</w:t>
            </w:r>
          </w:p>
        </w:tc>
        <w:tc>
          <w:tcPr>
            <w:tcW w:w="722" w:type="pct"/>
            <w:noWrap w:val="0"/>
            <w:vAlign w:val="center"/>
          </w:tcPr>
          <w:p w14:paraId="2FBA30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06C58D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430CF2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5B3A8EB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00F6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6D7CA4B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tcBorders>
              <w:bottom w:val="nil"/>
            </w:tcBorders>
            <w:noWrap w:val="0"/>
            <w:vAlign w:val="center"/>
          </w:tcPr>
          <w:p w14:paraId="0F9A5A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nil"/>
            </w:tcBorders>
            <w:noWrap w:val="0"/>
            <w:vAlign w:val="center"/>
          </w:tcPr>
          <w:p w14:paraId="0302507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nil"/>
            </w:tcBorders>
            <w:noWrap w:val="0"/>
            <w:vAlign w:val="center"/>
          </w:tcPr>
          <w:p w14:paraId="3CE0D7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tcBorders>
              <w:bottom w:val="nil"/>
            </w:tcBorders>
            <w:noWrap w:val="0"/>
            <w:vAlign w:val="center"/>
          </w:tcPr>
          <w:p w14:paraId="232292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22B0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32155AA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3B394C9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14BDE78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000A035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699F2C7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57EF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7373725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630A06C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7CC455C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414F0E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5ABD2B4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0127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noWrap w:val="0"/>
            <w:vAlign w:val="center"/>
          </w:tcPr>
          <w:p w14:paraId="12AD14A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noWrap w:val="0"/>
            <w:vAlign w:val="center"/>
          </w:tcPr>
          <w:p w14:paraId="20A7282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3946FC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noWrap w:val="0"/>
            <w:vAlign w:val="center"/>
          </w:tcPr>
          <w:p w14:paraId="60BBC71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noWrap w:val="0"/>
            <w:vAlign w:val="center"/>
          </w:tcPr>
          <w:p w14:paraId="6CF2164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7198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vMerge w:val="continue"/>
            <w:tcBorders>
              <w:bottom w:val="single" w:color="auto" w:sz="12" w:space="0"/>
            </w:tcBorders>
            <w:noWrap w:val="0"/>
            <w:vAlign w:val="center"/>
          </w:tcPr>
          <w:p w14:paraId="2B40353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22" w:type="pct"/>
            <w:tcBorders>
              <w:bottom w:val="single" w:color="auto" w:sz="12" w:space="0"/>
            </w:tcBorders>
            <w:noWrap w:val="0"/>
            <w:vAlign w:val="center"/>
          </w:tcPr>
          <w:p w14:paraId="5014C91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single" w:color="auto" w:sz="12" w:space="0"/>
            </w:tcBorders>
            <w:noWrap w:val="0"/>
            <w:vAlign w:val="center"/>
          </w:tcPr>
          <w:p w14:paraId="2892056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578" w:type="pct"/>
            <w:tcBorders>
              <w:bottom w:val="single" w:color="auto" w:sz="12" w:space="0"/>
            </w:tcBorders>
            <w:noWrap w:val="0"/>
            <w:vAlign w:val="center"/>
          </w:tcPr>
          <w:p w14:paraId="2B1B58F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2167" w:type="pct"/>
            <w:tcBorders>
              <w:bottom w:val="single" w:color="auto" w:sz="12" w:space="0"/>
            </w:tcBorders>
            <w:noWrap w:val="0"/>
            <w:vAlign w:val="center"/>
          </w:tcPr>
          <w:p w14:paraId="68EE755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bl>
    <w:p w14:paraId="488C00B1">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631" w:name="_Toc267261701"/>
      <w:r>
        <w:rPr>
          <w:rFonts w:hint="eastAsia" w:ascii="仿宋" w:hAnsi="仿宋" w:eastAsia="仿宋" w:cs="仿宋"/>
          <w:color w:val="auto"/>
          <w:sz w:val="24"/>
          <w:szCs w:val="24"/>
          <w:highlight w:val="none"/>
        </w:rPr>
        <w:t>附</w:t>
      </w:r>
      <w:bookmarkStart w:id="632" w:name="_Toc296891271"/>
      <w:bookmarkStart w:id="633" w:name="_Toc296346732"/>
      <w:bookmarkStart w:id="634" w:name="_Toc296347230"/>
      <w:bookmarkStart w:id="635" w:name="_Toc296503231"/>
      <w:bookmarkStart w:id="636" w:name="_Toc296891059"/>
      <w:bookmarkStart w:id="637" w:name="_Toc296944570"/>
      <w:r>
        <w:rPr>
          <w:rFonts w:hint="eastAsia" w:ascii="仿宋" w:hAnsi="仿宋" w:eastAsia="仿宋" w:cs="仿宋"/>
          <w:color w:val="auto"/>
          <w:sz w:val="24"/>
          <w:szCs w:val="24"/>
          <w:highlight w:val="none"/>
        </w:rPr>
        <w:t>件8：</w:t>
      </w:r>
    </w:p>
    <w:bookmarkEnd w:id="631"/>
    <w:bookmarkEnd w:id="632"/>
    <w:bookmarkEnd w:id="633"/>
    <w:bookmarkEnd w:id="634"/>
    <w:bookmarkEnd w:id="635"/>
    <w:bookmarkEnd w:id="636"/>
    <w:bookmarkEnd w:id="637"/>
    <w:p w14:paraId="47A3435A">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p w14:paraId="35DFE2F1">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（发包人名称）：</w:t>
      </w:r>
    </w:p>
    <w:p w14:paraId="7AC2E5FB">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p>
    <w:p w14:paraId="7B826713">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w:t>
      </w:r>
    </w:p>
    <w:p w14:paraId="390E0A9D">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57496E55">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315A90F">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担保有效期自你方与承包人签订的合同生效之日起至你方签发或应签发工程接收证书之日止。</w:t>
      </w:r>
    </w:p>
    <w:p w14:paraId="7A79DAF6">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B36699">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你方和承包人按合同约定变更合同时，我方承担本担保规定的义务不变。</w:t>
      </w:r>
    </w:p>
    <w:p w14:paraId="0D29A697">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501EA328">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本保函自我方法定代表人（或其授权代理人）签字并加盖公章之日起生效。</w:t>
      </w:r>
    </w:p>
    <w:p w14:paraId="78107D3E">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p>
    <w:p w14:paraId="423499C6">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 保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132CA44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48C301C7">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39B4F46A">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3D839A4B">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7418EB03">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034A005C">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u w:val="single"/>
        </w:rPr>
      </w:pPr>
    </w:p>
    <w:p w14:paraId="4076915D">
      <w:pPr>
        <w:pageBreakBefore w:val="0"/>
        <w:widowControl w:val="0"/>
        <w:kinsoku/>
        <w:wordWrap/>
        <w:overflowPunct/>
        <w:topLinePunct w:val="0"/>
        <w:bidi w:val="0"/>
        <w:snapToGrid/>
        <w:spacing w:line="360" w:lineRule="auto"/>
        <w:ind w:left="1899" w:hanging="1519" w:hangingChars="633"/>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9D776CA">
      <w:pPr>
        <w:pageBreakBefore w:val="0"/>
        <w:widowControl w:val="0"/>
        <w:kinsoku/>
        <w:wordWrap/>
        <w:overflowPunct/>
        <w:topLinePunct w:val="0"/>
        <w:bidi w:val="0"/>
        <w:snapToGrid/>
        <w:spacing w:line="360" w:lineRule="auto"/>
        <w:ind w:left="1899" w:hanging="1519" w:hangingChars="633"/>
        <w:outlineLvl w:val="9"/>
        <w:rPr>
          <w:rFonts w:hint="eastAsia" w:ascii="仿宋" w:hAnsi="仿宋" w:eastAsia="仿宋" w:cs="仿宋"/>
          <w:color w:val="auto"/>
          <w:sz w:val="24"/>
          <w:szCs w:val="24"/>
          <w:highlight w:val="none"/>
        </w:rPr>
      </w:pPr>
    </w:p>
    <w:p w14:paraId="37997C4A">
      <w:pPr>
        <w:pageBreakBefore w:val="0"/>
        <w:widowControl w:val="0"/>
        <w:kinsoku/>
        <w:wordWrap/>
        <w:overflowPunct/>
        <w:topLinePunct w:val="0"/>
        <w:bidi w:val="0"/>
        <w:snapToGrid/>
        <w:spacing w:line="360" w:lineRule="auto"/>
        <w:ind w:left="1899" w:hanging="1519" w:hangingChars="633"/>
        <w:outlineLvl w:val="9"/>
        <w:rPr>
          <w:rFonts w:hint="eastAsia" w:ascii="仿宋" w:hAnsi="仿宋" w:eastAsia="仿宋" w:cs="仿宋"/>
          <w:color w:val="auto"/>
          <w:sz w:val="24"/>
          <w:szCs w:val="24"/>
          <w:highlight w:val="none"/>
        </w:rPr>
      </w:pPr>
    </w:p>
    <w:p w14:paraId="75FE86A9">
      <w:pPr>
        <w:pageBreakBefore w:val="0"/>
        <w:widowControl w:val="0"/>
        <w:kinsoku/>
        <w:wordWrap/>
        <w:overflowPunct/>
        <w:topLinePunct w:val="0"/>
        <w:bidi w:val="0"/>
        <w:snapToGrid/>
        <w:spacing w:line="360" w:lineRule="auto"/>
        <w:ind w:left="1899" w:hanging="1519" w:hangingChars="633"/>
        <w:outlineLvl w:val="9"/>
        <w:rPr>
          <w:rFonts w:hint="eastAsia" w:ascii="仿宋" w:hAnsi="仿宋" w:eastAsia="仿宋" w:cs="仿宋"/>
          <w:color w:val="auto"/>
          <w:sz w:val="24"/>
          <w:szCs w:val="24"/>
          <w:highlight w:val="none"/>
        </w:rPr>
      </w:pPr>
    </w:p>
    <w:p w14:paraId="2B88FA7A">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638" w:name="_Toc296503232"/>
      <w:bookmarkStart w:id="639" w:name="_Toc296346733"/>
      <w:bookmarkStart w:id="640" w:name="_Toc296347231"/>
      <w:bookmarkStart w:id="641" w:name="_Toc296891060"/>
      <w:bookmarkStart w:id="642" w:name="_Toc296891272"/>
      <w:bookmarkStart w:id="643" w:name="_Toc267261702"/>
      <w:bookmarkStart w:id="644" w:name="_Toc296944571"/>
      <w:r>
        <w:rPr>
          <w:rFonts w:hint="eastAsia" w:ascii="仿宋" w:hAnsi="仿宋" w:eastAsia="仿宋" w:cs="仿宋"/>
          <w:color w:val="auto"/>
          <w:sz w:val="24"/>
          <w:szCs w:val="24"/>
          <w:highlight w:val="none"/>
        </w:rPr>
        <w:t>件9 ：</w:t>
      </w:r>
    </w:p>
    <w:bookmarkEnd w:id="638"/>
    <w:bookmarkEnd w:id="639"/>
    <w:bookmarkEnd w:id="640"/>
    <w:bookmarkEnd w:id="641"/>
    <w:bookmarkEnd w:id="642"/>
    <w:bookmarkEnd w:id="643"/>
    <w:bookmarkEnd w:id="644"/>
    <w:p w14:paraId="4AF13F77">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预付款担保</w:t>
      </w:r>
    </w:p>
    <w:p w14:paraId="7BEF6386">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（发包人名称）：</w:t>
      </w:r>
    </w:p>
    <w:p w14:paraId="39C28E2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p>
    <w:p w14:paraId="2E8A5F6B">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（承包人名称）（以下称“承包人”）与</w:t>
      </w:r>
    </w:p>
    <w:p w14:paraId="40DE910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w:t>
      </w:r>
    </w:p>
    <w:p w14:paraId="48F6FD99">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DE6838E">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0C0D71C">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担保有效期自预付款支付给承包人起生效，至你方签发的进度款支付证书说明已完全扣清止。</w:t>
      </w:r>
    </w:p>
    <w:p w14:paraId="133C486A">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49A2566">
      <w:pPr>
        <w:pageBreakBefore w:val="0"/>
        <w:widowControl w:val="0"/>
        <w:kinsoku/>
        <w:wordWrap/>
        <w:overflowPunct/>
        <w:topLinePunct w:val="0"/>
        <w:bidi w:val="0"/>
        <w:snapToGrid/>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你方和承包人按合同约定变更合同时，我方承担本保函规定的义务不变。</w:t>
      </w:r>
    </w:p>
    <w:p w14:paraId="4C8F9998">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14:paraId="50854394">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本保函自我方法定代表人（或其授权代理人）签字并加盖公章之日起生效。</w:t>
      </w:r>
    </w:p>
    <w:p w14:paraId="2D232780">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p>
    <w:p w14:paraId="115E0A60">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p>
    <w:p w14:paraId="3EB52B1A">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4016DC9C">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0EBA1B82">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6AEEDE50">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4EEE7F58">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E246479">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0BCE6851">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678225B5">
      <w:pPr>
        <w:pageBreakBefore w:val="0"/>
        <w:widowControl w:val="0"/>
        <w:kinsoku/>
        <w:wordWrap/>
        <w:overflowPunct/>
        <w:topLinePunct w:val="0"/>
        <w:bidi w:val="0"/>
        <w:snapToGrid/>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BC93ADF">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附</w:t>
      </w:r>
      <w:bookmarkStart w:id="645" w:name="_Toc296891061"/>
      <w:bookmarkStart w:id="646" w:name="_Toc296347232"/>
      <w:bookmarkStart w:id="647" w:name="_Toc296944572"/>
      <w:bookmarkStart w:id="648" w:name="_Toc296891273"/>
      <w:bookmarkStart w:id="649" w:name="_Toc296503233"/>
      <w:bookmarkStart w:id="650" w:name="_Toc296346734"/>
      <w:r>
        <w:rPr>
          <w:rFonts w:hint="eastAsia" w:ascii="仿宋" w:hAnsi="仿宋" w:eastAsia="仿宋" w:cs="仿宋"/>
          <w:color w:val="auto"/>
          <w:sz w:val="24"/>
          <w:szCs w:val="24"/>
          <w:highlight w:val="none"/>
        </w:rPr>
        <w:t xml:space="preserve">件10:  </w:t>
      </w:r>
    </w:p>
    <w:bookmarkEnd w:id="645"/>
    <w:bookmarkEnd w:id="646"/>
    <w:bookmarkEnd w:id="647"/>
    <w:bookmarkEnd w:id="648"/>
    <w:bookmarkEnd w:id="649"/>
    <w:bookmarkEnd w:id="650"/>
    <w:p w14:paraId="2D11795B">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支付担保</w:t>
      </w:r>
    </w:p>
    <w:p w14:paraId="3C68D100">
      <w:pPr>
        <w:pageBreakBefore w:val="0"/>
        <w:widowControl w:val="0"/>
        <w:kinsoku/>
        <w:wordWrap/>
        <w:overflowPunct/>
        <w:topLinePunct w:val="0"/>
        <w:bidi w:val="0"/>
        <w:snapToGrid/>
        <w:spacing w:line="440" w:lineRule="exact"/>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w:t>
      </w:r>
    </w:p>
    <w:p w14:paraId="1D6BC96C">
      <w:pPr>
        <w:pageBreakBefore w:val="0"/>
        <w:widowControl w:val="0"/>
        <w:kinsoku/>
        <w:wordWrap/>
        <w:overflowPunct/>
        <w:topLinePunct w:val="0"/>
        <w:bidi w:val="0"/>
        <w:snapToGrid/>
        <w:spacing w:line="440" w:lineRule="exact"/>
        <w:jc w:val="left"/>
        <w:outlineLvl w:val="9"/>
        <w:rPr>
          <w:rFonts w:hint="eastAsia" w:ascii="仿宋" w:hAnsi="仿宋" w:eastAsia="仿宋" w:cs="仿宋"/>
          <w:color w:val="auto"/>
          <w:sz w:val="24"/>
          <w:szCs w:val="24"/>
          <w:highlight w:val="none"/>
        </w:rPr>
      </w:pPr>
    </w:p>
    <w:p w14:paraId="7751E354">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鉴于你方作为承包人已经与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（发包人名称）（以下称“发包人”）于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（工程名称）《建设工程施工合同》（以下称“主合同”），应发包人的申请，我方愿就发包人履行主合同约定的工程款支付义务以保证的方式向你方提供如下担保：</w:t>
      </w:r>
    </w:p>
    <w:p w14:paraId="7B58FD3E">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一、保证的范围及保证金额</w:t>
      </w:r>
    </w:p>
    <w:p w14:paraId="20029B59">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我方的保证范围是主合同约定的工程款。</w:t>
      </w:r>
    </w:p>
    <w:p w14:paraId="6E87D769">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本保函所称主合同约定的工程款是指主合同约定的除工程质量保证金以外的合同价款。</w:t>
      </w:r>
    </w:p>
    <w:p w14:paraId="72986670">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我方保证的金额是主合同约定的工程款的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%，数额最高不超过人民币元（大写：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67293B64">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二、保证的方式及保证期间</w:t>
      </w:r>
    </w:p>
    <w:p w14:paraId="5AC5332F">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我方保证的方式为：连带责任保证。</w:t>
      </w:r>
    </w:p>
    <w:p w14:paraId="7F756BA8">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我方保证的期间为：自本合同生效之日起至主合同约定的工程款支付完毕之日后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p>
    <w:p w14:paraId="149D1FDC">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你方与发包人协议变更工程款支付日期的，经我方书面同意后，保证期间按照变更后的支付日期做相应调整。</w:t>
      </w:r>
    </w:p>
    <w:p w14:paraId="2DDAC7F3">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三、承担保证责任的形式</w:t>
      </w:r>
    </w:p>
    <w:p w14:paraId="322A9BBA">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我方承担保证责任的形式是代为支付。发包人未按主合同约定向你方支付工程款的，由我方在保证金额内代为支付。</w:t>
      </w:r>
    </w:p>
    <w:p w14:paraId="007A0BD9">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四、代偿的安排</w:t>
      </w:r>
    </w:p>
    <w:p w14:paraId="1F89C47E">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3CC4836A">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B8CBEF1">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我方收到你方的书面索赔通知及相应的证明材料后７天内无条件支付。</w:t>
      </w:r>
    </w:p>
    <w:p w14:paraId="70F78427">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五、保证责任的解除</w:t>
      </w:r>
    </w:p>
    <w:p w14:paraId="045203C4">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在本保函承诺的保证期间内，你方未书面向我方主张保证责任的，自保证期间届满次日起，我方保证责任解除。</w:t>
      </w:r>
    </w:p>
    <w:p w14:paraId="17780553">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发包人按主合同约定履行了工程款的全部支付义务的，自本保函承诺的保证期间届满次日起，我方保证责任解除。</w:t>
      </w:r>
    </w:p>
    <w:p w14:paraId="1C35F1AD">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我方按照本保函向你方履行保证责任所支付金额达到本保函保证金额时，自我方向你方支付（支付款项从我方账户划出）之日起，保证责任即解除。</w:t>
      </w:r>
    </w:p>
    <w:p w14:paraId="02524A25">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按照法律法规的规定或出现应解除我方保证责任的其他情形的，我方在本保函项下的保证责任亦解除。</w:t>
      </w:r>
    </w:p>
    <w:p w14:paraId="31EC632C">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p>
    <w:p w14:paraId="00726DDB">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我方解除保证责任后，你方应自我方保证责任解除之日起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个工作日内，将本保函原件返还我方。</w:t>
      </w:r>
    </w:p>
    <w:p w14:paraId="4B84139B">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六、免责条款</w:t>
      </w:r>
    </w:p>
    <w:p w14:paraId="48568D0B">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因你方违约致使发包人不能履行义务的，我方不承担保证责任。</w:t>
      </w:r>
    </w:p>
    <w:p w14:paraId="43B289F0">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依照法律法规的规定或你方与发包人的另行约定，免除发包人部分或全部义务的，我方亦免除其相应的保证责任。</w:t>
      </w:r>
    </w:p>
    <w:p w14:paraId="6912BC70">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87ABD03">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因不可抗力造成发包人不能履行义务的，我方不承担保证责任。</w:t>
      </w:r>
    </w:p>
    <w:p w14:paraId="4DC4D864">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七、争议解决</w:t>
      </w:r>
    </w:p>
    <w:p w14:paraId="56DD00E5">
      <w:pPr>
        <w:pageBreakBefore w:val="0"/>
        <w:widowControl w:val="0"/>
        <w:kinsoku/>
        <w:wordWrap/>
        <w:overflowPunct/>
        <w:topLinePunct w:val="0"/>
        <w:bidi w:val="0"/>
        <w:snapToGrid/>
        <w:spacing w:after="120"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因本保函或本保函相关事项发生的纠纷，可由双方协商解决，协商不成的，按下列第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14:paraId="7E5A8B01">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14:paraId="039B8CDC">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p>
    <w:p w14:paraId="62F53A72">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八、保函的生效</w:t>
      </w:r>
    </w:p>
    <w:p w14:paraId="2D64F142">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本保函自我方法定代表人（或其授权代理人）签字并加盖公章之日起生效。</w:t>
      </w:r>
    </w:p>
    <w:p w14:paraId="14642A09">
      <w:pPr>
        <w:pageBreakBefore w:val="0"/>
        <w:widowControl w:val="0"/>
        <w:kinsoku/>
        <w:wordWrap/>
        <w:overflowPunct/>
        <w:topLinePunct w:val="0"/>
        <w:bidi w:val="0"/>
        <w:snapToGrid/>
        <w:spacing w:line="360" w:lineRule="auto"/>
        <w:ind w:firstLine="480" w:firstLineChars="200"/>
        <w:jc w:val="left"/>
        <w:outlineLvl w:val="9"/>
        <w:rPr>
          <w:rFonts w:hint="eastAsia" w:ascii="仿宋" w:hAnsi="仿宋" w:eastAsia="仿宋" w:cs="仿宋"/>
          <w:color w:val="auto"/>
          <w:sz w:val="24"/>
          <w:szCs w:val="24"/>
          <w:highlight w:val="none"/>
        </w:rPr>
      </w:pPr>
    </w:p>
    <w:p w14:paraId="3977FD4E">
      <w:pPr>
        <w:pageBreakBefore w:val="0"/>
        <w:widowControl w:val="0"/>
        <w:kinsoku/>
        <w:wordWrap/>
        <w:overflowPunct/>
        <w:topLinePunct w:val="0"/>
        <w:bidi w:val="0"/>
        <w:snapToGrid/>
        <w:spacing w:line="360" w:lineRule="auto"/>
        <w:ind w:right="600"/>
        <w:jc w:val="left"/>
        <w:outlineLvl w:val="9"/>
        <w:rPr>
          <w:rFonts w:hint="eastAsia" w:ascii="仿宋" w:hAnsi="仿宋" w:eastAsia="仿宋" w:cs="仿宋"/>
          <w:color w:val="auto"/>
          <w:sz w:val="24"/>
          <w:szCs w:val="24"/>
          <w:highlight w:val="none"/>
        </w:rPr>
      </w:pPr>
    </w:p>
    <w:p w14:paraId="2D996BC7">
      <w:pPr>
        <w:pageBreakBefore w:val="0"/>
        <w:widowControl w:val="0"/>
        <w:kinsoku/>
        <w:wordWrap/>
        <w:overflowPunct/>
        <w:topLinePunct w:val="0"/>
        <w:bidi w:val="0"/>
        <w:snapToGrid/>
        <w:spacing w:line="360" w:lineRule="auto"/>
        <w:ind w:right="6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FFD9913">
      <w:pPr>
        <w:pageBreakBefore w:val="0"/>
        <w:widowControl w:val="0"/>
        <w:kinsoku/>
        <w:wordWrap/>
        <w:overflowPunct/>
        <w:topLinePunct w:val="0"/>
        <w:bidi w:val="0"/>
        <w:snapToGrid/>
        <w:spacing w:line="360" w:lineRule="auto"/>
        <w:ind w:right="1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14:paraId="2033EB62">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49D7D9ED">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261FB4B5">
      <w:pPr>
        <w:pageBreakBefore w:val="0"/>
        <w:widowControl w:val="0"/>
        <w:kinsoku/>
        <w:wordWrap/>
        <w:overflowPunct/>
        <w:topLinePunct w:val="0"/>
        <w:bidi w:val="0"/>
        <w:snapToGrid/>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0200F4CC">
      <w:pPr>
        <w:pageBreakBefore w:val="0"/>
        <w:widowControl w:val="0"/>
        <w:kinsoku/>
        <w:wordWrap/>
        <w:overflowPunct/>
        <w:topLinePunct w:val="0"/>
        <w:bidi w:val="0"/>
        <w:snapToGrid/>
        <w:spacing w:line="360" w:lineRule="auto"/>
        <w:ind w:right="150" w:firstLine="480" w:firstLineChars="200"/>
        <w:jc w:val="left"/>
        <w:outlineLvl w:val="9"/>
        <w:rPr>
          <w:rFonts w:hint="eastAsia" w:ascii="仿宋" w:hAnsi="仿宋" w:eastAsia="仿宋" w:cs="仿宋"/>
          <w:color w:val="auto"/>
          <w:sz w:val="24"/>
          <w:szCs w:val="24"/>
          <w:highlight w:val="none"/>
          <w:u w:val="single"/>
        </w:rPr>
      </w:pPr>
    </w:p>
    <w:p w14:paraId="77974CE1">
      <w:pPr>
        <w:pageBreakBefore w:val="0"/>
        <w:widowControl w:val="0"/>
        <w:kinsoku/>
        <w:wordWrap/>
        <w:overflowPunct/>
        <w:topLinePunct w:val="0"/>
        <w:bidi w:val="0"/>
        <w:snapToGrid/>
        <w:spacing w:line="360" w:lineRule="auto"/>
        <w:ind w:right="150"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217A38E">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附件11：</w:t>
      </w:r>
    </w:p>
    <w:p w14:paraId="634508ED">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11-1：材料暂估价表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D3CE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6969C9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6487657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EE6BB7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3CA9D29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6A7580D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3647473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合价（元）</w:t>
            </w:r>
          </w:p>
        </w:tc>
        <w:tc>
          <w:tcPr>
            <w:tcW w:w="1701" w:type="dxa"/>
            <w:tcBorders>
              <w:top w:val="single" w:color="auto" w:sz="12" w:space="0"/>
              <w:bottom w:val="double" w:color="auto" w:sz="6" w:space="0"/>
            </w:tcBorders>
            <w:noWrap w:val="0"/>
            <w:vAlign w:val="top"/>
          </w:tcPr>
          <w:p w14:paraId="1650B40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备注</w:t>
            </w:r>
          </w:p>
        </w:tc>
      </w:tr>
      <w:tr w14:paraId="03456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093DB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6C24F5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1CAEE5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5587AD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19FC89A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7DDD838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tcBorders>
              <w:top w:val="double" w:color="auto" w:sz="6" w:space="0"/>
              <w:bottom w:val="single" w:color="auto" w:sz="6" w:space="0"/>
            </w:tcBorders>
            <w:noWrap w:val="0"/>
            <w:vAlign w:val="top"/>
          </w:tcPr>
          <w:p w14:paraId="4B4BAC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B128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1B798A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nil"/>
            </w:tcBorders>
            <w:noWrap w:val="0"/>
            <w:vAlign w:val="top"/>
          </w:tcPr>
          <w:p w14:paraId="724DD38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top"/>
          </w:tcPr>
          <w:p w14:paraId="1A2537B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tcBorders>
              <w:top w:val="nil"/>
            </w:tcBorders>
            <w:noWrap w:val="0"/>
            <w:vAlign w:val="top"/>
          </w:tcPr>
          <w:p w14:paraId="7D083D6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tcBorders>
              <w:top w:val="nil"/>
            </w:tcBorders>
            <w:noWrap w:val="0"/>
            <w:vAlign w:val="top"/>
          </w:tcPr>
          <w:p w14:paraId="19004BF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tcBorders>
              <w:top w:val="nil"/>
            </w:tcBorders>
            <w:noWrap w:val="0"/>
            <w:vAlign w:val="top"/>
          </w:tcPr>
          <w:p w14:paraId="4F94197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tcBorders>
              <w:top w:val="nil"/>
            </w:tcBorders>
            <w:noWrap w:val="0"/>
            <w:vAlign w:val="top"/>
          </w:tcPr>
          <w:p w14:paraId="00DD04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D145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7CA04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F6862C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59FEBF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4D9DD63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F797D0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674E26D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5A0FE2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750F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8A5CB5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417F367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75C7925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7F12A2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45423B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657D5CD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7332CFF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E815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0D2F8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352424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04341B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78E36AE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1A435BD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46EBC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57933CC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976D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62F69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E5B9EA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7D3F823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75B4BE4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3E6331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7B220A2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293074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9352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1771E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65946D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7B113F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22BA12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7D84BD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0C1D445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5A5A145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5D78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096BE6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04DFD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5B6896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03F8331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21C08F7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B9159B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26F73F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6BE4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504AA5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48A56A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2C2829A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2C7DFA1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6BB9EF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4C09F5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599D2C5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EA5E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854B34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438F345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32A1D9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60D6D3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486E528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6B5218B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860AFF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3FF8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C1B8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14C192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B73FF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70548F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743A59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75A77D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0A484E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AA62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3730C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C0272A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9378F8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3F1C44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45D2358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039474D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3A7300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0089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DE7D5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A1EDAE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8002E5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45D5826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28DB4F9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197EA2A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5CF6BE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1B58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7DF2D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BDDFC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2D287E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299C10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4187CCE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E059C2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0FF3B9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F9A1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A31D50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4F1779C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0F8261A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2241FA9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0309EBC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A2894A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DE47A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C2B0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7987CD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FE5E12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BFB71F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004748C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40B03D3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7619F3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01CE234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36A3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60E03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EC588E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5BB3712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7871B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0B85CF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1906D0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32D63F9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8054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1ACB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E7ADBF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0FB8B4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0B582E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0C45D1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2D1C910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0ECFA2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EF67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7EA0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77E6A2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CEF85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1E97A56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1ED9769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B72493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79A5AA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2052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0880B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DBC5A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290196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225540C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C9E55B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117D222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B1BB5A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563B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23805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A9FB0A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B0E644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7C52F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7EA87BE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385502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8D8B0C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5ECE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244A2F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4F4DBA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01C90A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65D495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15DA0C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A75E3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338BB9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C4F2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668AE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3A6467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5F9F3D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7035273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698C4A4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B30C4D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01744F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06A1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0A42D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A379BE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1019C9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C37E4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262B311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2FAD592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1535ED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379E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AFA5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6CE05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480C67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9F68E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3400905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2694A3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03E05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bl>
    <w:p w14:paraId="0395DC9E">
      <w:pPr>
        <w:pageBreakBefore w:val="0"/>
        <w:widowControl w:val="0"/>
        <w:kinsoku/>
        <w:wordWrap/>
        <w:overflowPunct/>
        <w:topLinePunct w:val="0"/>
        <w:bidi w:val="0"/>
        <w:snapToGrid/>
        <w:spacing w:before="156" w:beforeLines="50" w:after="156" w:afterLines="50" w:line="440" w:lineRule="exact"/>
        <w:outlineLvl w:val="9"/>
        <w:rPr>
          <w:rFonts w:hint="eastAsia" w:ascii="仿宋" w:hAnsi="仿宋" w:eastAsia="仿宋" w:cs="仿宋"/>
          <w:color w:val="auto"/>
          <w:sz w:val="24"/>
          <w:szCs w:val="24"/>
          <w:highlight w:val="none"/>
        </w:rPr>
      </w:pPr>
    </w:p>
    <w:p w14:paraId="33B017A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DED1762">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11-2：工程设备暂估价表</w:t>
      </w:r>
    </w:p>
    <w:tbl>
      <w:tblPr>
        <w:tblStyle w:val="48"/>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A832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BC8224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0B07F45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6AAE26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14E78FD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43C0809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360B376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合价（元）</w:t>
            </w:r>
          </w:p>
        </w:tc>
        <w:tc>
          <w:tcPr>
            <w:tcW w:w="1701" w:type="dxa"/>
            <w:tcBorders>
              <w:top w:val="single" w:color="auto" w:sz="12" w:space="0"/>
              <w:bottom w:val="double" w:color="auto" w:sz="6" w:space="0"/>
            </w:tcBorders>
            <w:noWrap w:val="0"/>
            <w:vAlign w:val="top"/>
          </w:tcPr>
          <w:p w14:paraId="4F343BC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备注</w:t>
            </w:r>
          </w:p>
        </w:tc>
      </w:tr>
      <w:tr w14:paraId="481CF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3115DF8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3EF756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7610998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1F2B78F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44FEC8D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3FC1574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tcBorders>
              <w:top w:val="double" w:color="auto" w:sz="6" w:space="0"/>
              <w:bottom w:val="single" w:color="auto" w:sz="6" w:space="0"/>
            </w:tcBorders>
            <w:noWrap w:val="0"/>
            <w:vAlign w:val="top"/>
          </w:tcPr>
          <w:p w14:paraId="6E612B6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89BF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23A0D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nil"/>
            </w:tcBorders>
            <w:noWrap w:val="0"/>
            <w:vAlign w:val="top"/>
          </w:tcPr>
          <w:p w14:paraId="3F33BD9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tcBorders>
              <w:top w:val="nil"/>
            </w:tcBorders>
            <w:noWrap w:val="0"/>
            <w:vAlign w:val="top"/>
          </w:tcPr>
          <w:p w14:paraId="520825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tcBorders>
              <w:top w:val="nil"/>
            </w:tcBorders>
            <w:noWrap w:val="0"/>
            <w:vAlign w:val="top"/>
          </w:tcPr>
          <w:p w14:paraId="7A37E66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tcBorders>
              <w:top w:val="nil"/>
            </w:tcBorders>
            <w:noWrap w:val="0"/>
            <w:vAlign w:val="top"/>
          </w:tcPr>
          <w:p w14:paraId="236EE68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tcBorders>
              <w:top w:val="nil"/>
            </w:tcBorders>
            <w:noWrap w:val="0"/>
            <w:vAlign w:val="top"/>
          </w:tcPr>
          <w:p w14:paraId="554B2B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tcBorders>
              <w:top w:val="nil"/>
            </w:tcBorders>
            <w:noWrap w:val="0"/>
            <w:vAlign w:val="top"/>
          </w:tcPr>
          <w:p w14:paraId="0FA4825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87F4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802C1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8D9B8A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2512F5B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1210513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4520FB5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02B6274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073C6A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B5EA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E101C2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1C83BA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528DAA8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F009A9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0245B08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C3361C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07EDBF1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5870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FD369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678AA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571CA98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1B23EB0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155CE5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25451D9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11B82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04B3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FFE6B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BE0D6B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73552AE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1F5EB49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69DA1A5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EE76E8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0BDFEC1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AE0A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E49D8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FE88D7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5BCCB19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FD9AF7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63158D8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19175CD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8A8836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0E56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E89B0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35DB34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73BF8A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2A2299B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3175CD9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66BD40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6D9501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FF1E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EF3833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50129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650CD9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45E8ABA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0FAE03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70BB227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76F436D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A210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5A1C7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394CD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782506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77AB71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0C07A6D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236549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A57186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0548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BE931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F41DB5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2AB9E79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5E5BC7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2B5D10A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1C04A84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AD4F5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FE63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8A748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0093CA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5A9FEBC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15B78C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3F802CC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F19299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E6EB16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AEED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F6CFC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1E0634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7286E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130C6E2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2B933E5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61F6E27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0C77AFD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C560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010697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EF5FC8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7AE394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2B5D6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76BB27B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E2B143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326901D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7612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A5FD0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54830E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2096FE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84DF70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3CD04D9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0E193DF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1178DDB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0D0E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22A20A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4BD1079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05BF8C7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14BACE4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8284BE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49E9A1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359D60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4BDC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4229A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9A7311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36D811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A45822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AB983F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1AB1A1E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2C12C91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9925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2F48A3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291E31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A469A5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6DBC378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6AB9507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04A7C64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6946834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4F67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50A05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83FB00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7B57D45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4519E6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4BBCED2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8AC4D3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3B6A86D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8922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A8957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EED7A5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15349C3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46AF32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16A9FD8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BDA051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0E6497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BA6C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0C2BA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1B9CBE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489FF4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0241A4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7789A80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7DA7B87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2B046B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0101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12F979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939957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203E32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52B139E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A07840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751B68E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74A461D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4FAC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EDFF2E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E94177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623816A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0C6EAE4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704F4F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594270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2B6C425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039E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FAD730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B6FD9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7236E00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3A2C409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51E6EF2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3C29374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2BA5F6C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74BD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7986E4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D75052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851" w:type="dxa"/>
            <w:noWrap w:val="0"/>
            <w:vAlign w:val="top"/>
          </w:tcPr>
          <w:p w14:paraId="34D41D8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774" w:type="dxa"/>
            <w:noWrap w:val="0"/>
            <w:vAlign w:val="top"/>
          </w:tcPr>
          <w:p w14:paraId="239A966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352" w:type="dxa"/>
            <w:noWrap w:val="0"/>
            <w:vAlign w:val="top"/>
          </w:tcPr>
          <w:p w14:paraId="07AE416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418" w:type="dxa"/>
            <w:noWrap w:val="0"/>
            <w:vAlign w:val="top"/>
          </w:tcPr>
          <w:p w14:paraId="2061B5B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701" w:type="dxa"/>
            <w:noWrap w:val="0"/>
            <w:vAlign w:val="top"/>
          </w:tcPr>
          <w:p w14:paraId="4A62868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bl>
    <w:p w14:paraId="303DDB8F">
      <w:pPr>
        <w:pageBreakBefore w:val="0"/>
        <w:widowControl w:val="0"/>
        <w:kinsoku/>
        <w:wordWrap/>
        <w:overflowPunct/>
        <w:topLinePunct w:val="0"/>
        <w:bidi w:val="0"/>
        <w:snapToGrid/>
        <w:spacing w:line="440" w:lineRule="exact"/>
        <w:outlineLvl w:val="9"/>
        <w:rPr>
          <w:rFonts w:hint="eastAsia" w:ascii="仿宋" w:hAnsi="仿宋" w:eastAsia="仿宋" w:cs="仿宋"/>
          <w:color w:val="auto"/>
          <w:sz w:val="24"/>
          <w:szCs w:val="24"/>
          <w:highlight w:val="none"/>
        </w:rPr>
      </w:pPr>
    </w:p>
    <w:p w14:paraId="46D9C7B7">
      <w:pPr>
        <w:pageBreakBefore w:val="0"/>
        <w:widowControl w:val="0"/>
        <w:kinsoku/>
        <w:wordWrap/>
        <w:overflowPunct/>
        <w:topLinePunct w:val="0"/>
        <w:bidi w:val="0"/>
        <w:snapToGrid/>
        <w:spacing w:before="156" w:beforeLines="50" w:after="156" w:afterLines="50" w:line="4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11-3：专业工程暂估价表</w:t>
      </w:r>
    </w:p>
    <w:tbl>
      <w:tblPr>
        <w:tblStyle w:val="4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3C7E1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2C64F19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93DB65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专业工程名称</w:t>
            </w:r>
          </w:p>
        </w:tc>
        <w:tc>
          <w:tcPr>
            <w:tcW w:w="4678" w:type="dxa"/>
            <w:tcBorders>
              <w:top w:val="single" w:color="auto" w:sz="12" w:space="0"/>
              <w:bottom w:val="double" w:color="auto" w:sz="6" w:space="0"/>
            </w:tcBorders>
            <w:noWrap w:val="0"/>
            <w:vAlign w:val="top"/>
          </w:tcPr>
          <w:p w14:paraId="76EF6A5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工程内容</w:t>
            </w:r>
          </w:p>
        </w:tc>
        <w:tc>
          <w:tcPr>
            <w:tcW w:w="1276" w:type="dxa"/>
            <w:tcBorders>
              <w:top w:val="single" w:color="auto" w:sz="12" w:space="0"/>
              <w:bottom w:val="double" w:color="auto" w:sz="6" w:space="0"/>
            </w:tcBorders>
            <w:noWrap w:val="0"/>
            <w:vAlign w:val="top"/>
          </w:tcPr>
          <w:p w14:paraId="77FEB88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金额</w:t>
            </w:r>
          </w:p>
        </w:tc>
      </w:tr>
      <w:tr w14:paraId="486D8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54A7974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2DB13AB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tcBorders>
              <w:top w:val="double" w:color="auto" w:sz="6" w:space="0"/>
              <w:bottom w:val="single" w:color="auto" w:sz="6" w:space="0"/>
            </w:tcBorders>
            <w:noWrap w:val="0"/>
            <w:vAlign w:val="top"/>
          </w:tcPr>
          <w:p w14:paraId="02E026C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top"/>
          </w:tcPr>
          <w:p w14:paraId="3356370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0909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131656B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nil"/>
            </w:tcBorders>
            <w:noWrap w:val="0"/>
            <w:vAlign w:val="top"/>
          </w:tcPr>
          <w:p w14:paraId="60E7978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tcBorders>
              <w:top w:val="nil"/>
            </w:tcBorders>
            <w:noWrap w:val="0"/>
            <w:vAlign w:val="top"/>
          </w:tcPr>
          <w:p w14:paraId="5FC1E6F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tcBorders>
              <w:top w:val="nil"/>
            </w:tcBorders>
            <w:noWrap w:val="0"/>
            <w:vAlign w:val="top"/>
          </w:tcPr>
          <w:p w14:paraId="6891729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D059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73768D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tcBorders>
              <w:top w:val="nil"/>
            </w:tcBorders>
            <w:noWrap w:val="0"/>
            <w:vAlign w:val="top"/>
          </w:tcPr>
          <w:p w14:paraId="0869F5E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tcBorders>
              <w:top w:val="nil"/>
            </w:tcBorders>
            <w:noWrap w:val="0"/>
            <w:vAlign w:val="top"/>
          </w:tcPr>
          <w:p w14:paraId="5CB217C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tcBorders>
              <w:top w:val="nil"/>
            </w:tcBorders>
            <w:noWrap w:val="0"/>
            <w:vAlign w:val="top"/>
          </w:tcPr>
          <w:p w14:paraId="64681FE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DA5F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96019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33A1CA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51E41B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61A7A59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EDE0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6BE20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4CC397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60830FC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A86F8E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FBD83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91765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D01E96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626827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35F3F00">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AB5E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E32887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E0C509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3197CAE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4894E50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201C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1BFB12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4A433CF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0A4A10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3DBC76F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2A4E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8A7ED9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4E388A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1EF2BE8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6CC67B0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A217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BF83D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179059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4934B23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4900B03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47B7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5EC1E8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D53FAF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3263CFC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36A88A4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BBE0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F75874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08F82BB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61EB9D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6606838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25E4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FA0A41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52A486F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EF34B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4D89D31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0C0A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02AB6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F24407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654506A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15FF9FB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8194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E22D9B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77656A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09C3F2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E93B72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3F219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3BD5A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2DBB2CD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165FF1A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C75B36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398C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A9C6CB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BD85D4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3D50D58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662AAA3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50D4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E83F57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321B91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7977143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463B82B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8997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9C0510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4CD4738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F56127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12A7F54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45299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17DFB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80439F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3DD1EC39">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7B7CF30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1281C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814AFD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33D10D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51F3C791">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A1F9E6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6C215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7D6B9C3">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690B00B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4CAE529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12DECF6">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C766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B525CA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A55EB8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7AB00CA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1F04D25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0350C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27A0FE">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3D2C827F">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3EB871C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57242E2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5C706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6B01C4C">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1F975F2B">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5A98C6F8">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2C6FF8F4">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71BAF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BA0826A">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984" w:type="dxa"/>
            <w:noWrap w:val="0"/>
            <w:vAlign w:val="top"/>
          </w:tcPr>
          <w:p w14:paraId="76DE5B85">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4678" w:type="dxa"/>
            <w:noWrap w:val="0"/>
            <w:vAlign w:val="top"/>
          </w:tcPr>
          <w:p w14:paraId="0A1240AD">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c>
          <w:tcPr>
            <w:tcW w:w="1276" w:type="dxa"/>
            <w:noWrap w:val="0"/>
            <w:vAlign w:val="top"/>
          </w:tcPr>
          <w:p w14:paraId="6561AE57">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p>
        </w:tc>
      </w:tr>
      <w:tr w14:paraId="2CDC8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4EC7A552">
            <w:pPr>
              <w:pStyle w:val="19"/>
              <w:keepNext/>
              <w:pageBreakBefore w:val="0"/>
              <w:widowControl w:val="0"/>
              <w:kinsoku/>
              <w:wordWrap/>
              <w:overflowPunct/>
              <w:topLinePunct w:val="0"/>
              <w:bidi w:val="0"/>
              <w:snapToGrid/>
              <w:spacing w:after="0" w:line="440" w:lineRule="exact"/>
              <w:ind w:left="63" w:right="63"/>
              <w:outlineLvl w:val="9"/>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小计：</w:t>
            </w:r>
          </w:p>
        </w:tc>
      </w:tr>
    </w:tbl>
    <w:p w14:paraId="5A9B6D6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3D189B97">
      <w:pPr>
        <w:spacing w:line="440" w:lineRule="exact"/>
        <w:jc w:val="center"/>
        <w:outlineLvl w:val="0"/>
        <w:rPr>
          <w:rFonts w:ascii="仿宋" w:hAnsi="仿宋" w:eastAsia="仿宋" w:cs="仿宋"/>
          <w:b/>
          <w:color w:val="auto"/>
          <w:sz w:val="24"/>
          <w:szCs w:val="24"/>
          <w:highlight w:val="none"/>
        </w:rPr>
      </w:pPr>
      <w:bookmarkStart w:id="651" w:name="_Toc25136"/>
      <w:r>
        <w:rPr>
          <w:rFonts w:hint="eastAsia" w:ascii="仿宋" w:hAnsi="仿宋" w:eastAsia="仿宋" w:cs="仿宋"/>
          <w:b/>
          <w:color w:val="auto"/>
          <w:sz w:val="24"/>
          <w:szCs w:val="24"/>
          <w:highlight w:val="none"/>
        </w:rPr>
        <w:t>第四章 技术标准和要求</w:t>
      </w:r>
      <w:bookmarkEnd w:id="651"/>
    </w:p>
    <w:p w14:paraId="59B87A46">
      <w:pPr>
        <w:adjustRightInd w:val="0"/>
        <w:snapToGrid w:val="0"/>
        <w:spacing w:line="312" w:lineRule="auto"/>
        <w:ind w:firstLine="480" w:firstLineChars="200"/>
        <w:rPr>
          <w:rFonts w:ascii="仿宋" w:hAnsi="仿宋" w:eastAsia="仿宋" w:cs="仿宋"/>
          <w:color w:val="auto"/>
          <w:sz w:val="24"/>
          <w:szCs w:val="24"/>
          <w:highlight w:val="none"/>
          <w:lang w:bidi="ar"/>
        </w:rPr>
      </w:pPr>
    </w:p>
    <w:p w14:paraId="56B27FA2">
      <w:pPr>
        <w:adjustRightInd w:val="0"/>
        <w:snapToGrid w:val="0"/>
        <w:spacing w:line="312" w:lineRule="auto"/>
        <w:ind w:firstLine="480" w:firstLineChars="200"/>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1.1、本工程完成必须符合国家和地方现行相关质量评定标准和施工技术规范、施工图设计要求。</w:t>
      </w:r>
    </w:p>
    <w:p w14:paraId="36FA5A6D">
      <w:pPr>
        <w:adjustRightInd w:val="0"/>
        <w:snapToGrid w:val="0"/>
        <w:spacing w:line="312" w:lineRule="auto"/>
        <w:ind w:firstLine="480" w:firstLineChars="200"/>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1.2、本工程的材料检验和质量、工艺试验按国家、地方现行相关规定执行。</w:t>
      </w:r>
    </w:p>
    <w:p w14:paraId="190F4CAE">
      <w:pPr>
        <w:adjustRightInd w:val="0"/>
        <w:snapToGrid w:val="0"/>
        <w:spacing w:line="312" w:lineRule="auto"/>
        <w:ind w:firstLine="480" w:firstLineChars="200"/>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1.3、工程量清单及已标价工程量清单应当按照《建设工程工程量清单计价规范》（GB50500-2013）有关规定编制。</w:t>
      </w:r>
    </w:p>
    <w:p w14:paraId="7397799A">
      <w:pPr>
        <w:adjustRightInd w:val="0"/>
        <w:snapToGrid w:val="0"/>
        <w:spacing w:line="312" w:lineRule="auto"/>
        <w:ind w:firstLine="480" w:firstLineChars="200"/>
        <w:rPr>
          <w:rFonts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1.4、供应商编制已标价工程量清单须严格按照本</w:t>
      </w:r>
      <w:r>
        <w:rPr>
          <w:rFonts w:hint="eastAsia" w:ascii="仿宋" w:hAnsi="仿宋" w:eastAsia="仿宋" w:cs="仿宋"/>
          <w:color w:val="auto"/>
          <w:sz w:val="24"/>
          <w:szCs w:val="24"/>
          <w:highlight w:val="none"/>
          <w:lang w:eastAsia="zh-CN" w:bidi="ar"/>
        </w:rPr>
        <w:t>竞争性磋商文件</w:t>
      </w:r>
      <w:r>
        <w:rPr>
          <w:rFonts w:hint="eastAsia" w:ascii="仿宋" w:hAnsi="仿宋" w:eastAsia="仿宋" w:cs="仿宋"/>
          <w:color w:val="auto"/>
          <w:sz w:val="24"/>
          <w:szCs w:val="24"/>
          <w:highlight w:val="none"/>
          <w:lang w:bidi="ar"/>
        </w:rPr>
        <w:t>附件（工程量清单）提供的表格填列。</w:t>
      </w:r>
    </w:p>
    <w:p w14:paraId="2A8D98F7">
      <w:pPr>
        <w:adjustRightInd w:val="0"/>
        <w:snapToGrid w:val="0"/>
        <w:spacing w:line="312" w:lineRule="auto"/>
        <w:ind w:firstLine="480" w:firstLineChars="200"/>
        <w:rPr>
          <w:rFonts w:ascii="仿宋" w:hAnsi="仿宋" w:eastAsia="仿宋" w:cs="仿宋"/>
          <w:color w:val="auto"/>
          <w:sz w:val="24"/>
          <w:szCs w:val="24"/>
          <w:highlight w:val="none"/>
          <w:lang w:bidi="ar"/>
        </w:rPr>
      </w:pPr>
    </w:p>
    <w:p w14:paraId="27268BC8">
      <w:pPr>
        <w:adjustRightInd w:val="0"/>
        <w:snapToGrid w:val="0"/>
        <w:spacing w:line="312" w:lineRule="auto"/>
        <w:ind w:firstLine="480" w:firstLineChars="200"/>
        <w:rPr>
          <w:rFonts w:ascii="仿宋" w:hAnsi="仿宋" w:eastAsia="仿宋" w:cs="仿宋"/>
          <w:color w:val="auto"/>
          <w:sz w:val="24"/>
          <w:szCs w:val="24"/>
          <w:highlight w:val="none"/>
          <w:lang w:bidi="ar"/>
        </w:rPr>
      </w:pPr>
    </w:p>
    <w:p w14:paraId="33984A71">
      <w:pPr>
        <w:adjustRightInd w:val="0"/>
        <w:snapToGrid w:val="0"/>
        <w:spacing w:line="312" w:lineRule="auto"/>
        <w:ind w:firstLine="420" w:firstLineChars="200"/>
        <w:rPr>
          <w:rFonts w:ascii="仿宋" w:hAnsi="仿宋" w:eastAsia="仿宋" w:cs="仿宋"/>
          <w:color w:val="auto"/>
          <w:highlight w:val="none"/>
        </w:rPr>
      </w:pPr>
    </w:p>
    <w:p w14:paraId="5E37A416">
      <w:pPr>
        <w:snapToGrid w:val="0"/>
        <w:spacing w:line="312" w:lineRule="auto"/>
        <w:rPr>
          <w:rFonts w:ascii="仿宋" w:hAnsi="仿宋" w:eastAsia="仿宋" w:cs="仿宋"/>
          <w:b/>
          <w:bCs/>
          <w:color w:val="auto"/>
          <w:sz w:val="24"/>
          <w:szCs w:val="24"/>
          <w:highlight w:val="none"/>
        </w:rPr>
        <w:sectPr>
          <w:headerReference r:id="rId7" w:type="default"/>
          <w:footerReference r:id="rId8" w:type="default"/>
          <w:pgSz w:w="11905" w:h="16838"/>
          <w:pgMar w:top="1134" w:right="1417" w:bottom="1134" w:left="1417" w:header="850" w:footer="992" w:gutter="0"/>
          <w:pgNumType w:fmt="decimal"/>
          <w:cols w:space="0" w:num="1"/>
          <w:rtlGutter w:val="0"/>
          <w:docGrid w:type="lines" w:linePitch="323" w:charSpace="0"/>
        </w:sectPr>
      </w:pPr>
    </w:p>
    <w:p w14:paraId="1E7E91FE">
      <w:pPr>
        <w:spacing w:line="360" w:lineRule="auto"/>
        <w:jc w:val="center"/>
        <w:outlineLvl w:val="0"/>
        <w:rPr>
          <w:rFonts w:ascii="仿宋" w:hAnsi="仿宋" w:eastAsia="仿宋" w:cs="仿宋"/>
          <w:b/>
          <w:color w:val="auto"/>
          <w:sz w:val="24"/>
          <w:szCs w:val="24"/>
          <w:highlight w:val="none"/>
          <w:shd w:val="clear" w:color="auto" w:fill="FFFFFF" w:themeFill="background1"/>
        </w:rPr>
      </w:pPr>
      <w:bookmarkStart w:id="652" w:name="_Toc4127"/>
      <w:bookmarkStart w:id="653" w:name="_Toc5516"/>
      <w:r>
        <w:rPr>
          <w:rFonts w:hint="eastAsia" w:ascii="仿宋" w:hAnsi="仿宋" w:eastAsia="仿宋" w:cs="仿宋"/>
          <w:b/>
          <w:color w:val="auto"/>
          <w:sz w:val="24"/>
          <w:szCs w:val="24"/>
          <w:highlight w:val="none"/>
          <w:shd w:val="clear" w:color="auto" w:fill="FFFFFF" w:themeFill="background1"/>
        </w:rPr>
        <w:t>第五章 响应文件格式</w:t>
      </w:r>
      <w:bookmarkEnd w:id="652"/>
      <w:bookmarkEnd w:id="653"/>
    </w:p>
    <w:p w14:paraId="3DC8E0F3">
      <w:pPr>
        <w:spacing w:line="360" w:lineRule="auto"/>
        <w:rPr>
          <w:rFonts w:ascii="仿宋" w:hAnsi="仿宋" w:eastAsia="仿宋" w:cs="仿宋"/>
          <w:b/>
          <w:color w:val="auto"/>
          <w:sz w:val="24"/>
          <w:szCs w:val="24"/>
          <w:highlight w:val="none"/>
          <w:shd w:val="clear" w:color="auto" w:fill="FFFFFF" w:themeFill="background1"/>
        </w:rPr>
      </w:pPr>
    </w:p>
    <w:p w14:paraId="04AA35F9">
      <w:pPr>
        <w:spacing w:line="360" w:lineRule="auto"/>
        <w:rPr>
          <w:rFonts w:ascii="仿宋" w:hAnsi="仿宋" w:eastAsia="仿宋" w:cs="仿宋"/>
          <w:color w:val="auto"/>
          <w:sz w:val="24"/>
          <w:szCs w:val="24"/>
          <w:highlight w:val="none"/>
          <w:u w:val="single"/>
          <w:shd w:val="clear" w:color="auto" w:fill="FFFFFF" w:themeFill="background1"/>
        </w:rPr>
      </w:pPr>
      <w:r>
        <w:rPr>
          <w:rFonts w:hint="eastAsia" w:ascii="仿宋" w:hAnsi="仿宋" w:eastAsia="仿宋" w:cs="仿宋"/>
          <w:color w:val="auto"/>
          <w:sz w:val="24"/>
          <w:szCs w:val="24"/>
          <w:highlight w:val="none"/>
          <w:u w:val="single"/>
          <w:shd w:val="clear" w:color="auto" w:fill="FFFFFF" w:themeFill="background1"/>
        </w:rPr>
        <w:t>响应文件封面示例</w:t>
      </w:r>
    </w:p>
    <w:p w14:paraId="650A81E2">
      <w:pPr>
        <w:spacing w:line="360" w:lineRule="auto"/>
        <w:jc w:val="center"/>
        <w:rPr>
          <w:rFonts w:ascii="仿宋" w:hAnsi="仿宋" w:eastAsia="仿宋" w:cs="仿宋"/>
          <w:b/>
          <w:color w:val="auto"/>
          <w:sz w:val="24"/>
          <w:szCs w:val="24"/>
          <w:highlight w:val="none"/>
          <w:bdr w:val="single" w:color="auto" w:sz="4" w:space="0"/>
          <w:shd w:val="clear" w:color="auto" w:fill="FFFFFF" w:themeFill="background1"/>
        </w:rPr>
      </w:pPr>
    </w:p>
    <w:p w14:paraId="60FEC19F">
      <w:pPr>
        <w:spacing w:line="360" w:lineRule="auto"/>
        <w:jc w:val="center"/>
        <w:rPr>
          <w:rFonts w:ascii="仿宋" w:hAnsi="仿宋" w:eastAsia="仿宋" w:cs="仿宋"/>
          <w:b/>
          <w:color w:val="auto"/>
          <w:sz w:val="24"/>
          <w:szCs w:val="24"/>
          <w:highlight w:val="none"/>
          <w:bdr w:val="single" w:color="auto" w:sz="4" w:space="0"/>
          <w:shd w:val="clear" w:color="auto" w:fill="FFFFFF" w:themeFill="background1"/>
        </w:rPr>
      </w:pPr>
    </w:p>
    <w:p w14:paraId="5BE0DA00">
      <w:pPr>
        <w:spacing w:line="360" w:lineRule="auto"/>
        <w:jc w:val="center"/>
        <w:rPr>
          <w:rFonts w:ascii="仿宋" w:hAnsi="仿宋" w:eastAsia="仿宋" w:cs="仿宋"/>
          <w:b/>
          <w:color w:val="auto"/>
          <w:sz w:val="24"/>
          <w:szCs w:val="24"/>
          <w:highlight w:val="none"/>
          <w:bdr w:val="single" w:color="auto" w:sz="4" w:space="0"/>
          <w:shd w:val="clear" w:color="auto" w:fill="FFFFFF" w:themeFill="background1"/>
        </w:rPr>
      </w:pPr>
    </w:p>
    <w:p w14:paraId="42E44857">
      <w:pPr>
        <w:spacing w:line="360" w:lineRule="auto"/>
        <w:jc w:val="center"/>
        <w:rPr>
          <w:rFonts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（项目名称）</w:t>
      </w:r>
    </w:p>
    <w:p w14:paraId="359E923C">
      <w:pPr>
        <w:spacing w:line="360" w:lineRule="auto"/>
        <w:jc w:val="center"/>
        <w:rPr>
          <w:rFonts w:ascii="仿宋" w:hAnsi="仿宋" w:eastAsia="仿宋" w:cs="仿宋"/>
          <w:b/>
          <w:bCs/>
          <w:color w:val="auto"/>
          <w:sz w:val="24"/>
          <w:szCs w:val="24"/>
          <w:highlight w:val="none"/>
          <w:u w:val="single"/>
          <w:shd w:val="clear" w:color="auto" w:fill="FFFFFF" w:themeFill="background1"/>
        </w:rPr>
      </w:pPr>
      <w:r>
        <w:rPr>
          <w:rFonts w:hint="eastAsia" w:ascii="仿宋" w:hAnsi="仿宋" w:eastAsia="仿宋" w:cs="仿宋"/>
          <w:b/>
          <w:bCs/>
          <w:color w:val="auto"/>
          <w:sz w:val="24"/>
          <w:szCs w:val="24"/>
          <w:highlight w:val="none"/>
          <w:u w:val="single"/>
          <w:shd w:val="clear" w:color="auto" w:fill="FFFFFF" w:themeFill="background1"/>
        </w:rPr>
        <w:t>（项目编号）</w:t>
      </w:r>
    </w:p>
    <w:p w14:paraId="0175435A">
      <w:pPr>
        <w:spacing w:line="360" w:lineRule="auto"/>
        <w:jc w:val="center"/>
        <w:rPr>
          <w:rFonts w:ascii="仿宋" w:hAnsi="仿宋" w:eastAsia="仿宋" w:cs="仿宋"/>
          <w:b/>
          <w:bCs/>
          <w:color w:val="auto"/>
          <w:sz w:val="24"/>
          <w:szCs w:val="24"/>
          <w:highlight w:val="none"/>
          <w:shd w:val="clear" w:color="auto" w:fill="FFFFFF" w:themeFill="background1"/>
        </w:rPr>
      </w:pPr>
    </w:p>
    <w:p w14:paraId="7A4569C5">
      <w:pPr>
        <w:spacing w:line="360" w:lineRule="auto"/>
        <w:jc w:val="center"/>
        <w:rPr>
          <w:rFonts w:ascii="仿宋" w:hAnsi="仿宋" w:eastAsia="仿宋" w:cs="仿宋"/>
          <w:b/>
          <w:bCs/>
          <w:color w:val="auto"/>
          <w:sz w:val="24"/>
          <w:szCs w:val="24"/>
          <w:highlight w:val="none"/>
          <w:shd w:val="clear" w:color="auto" w:fill="FFFFFF" w:themeFill="background1"/>
        </w:rPr>
      </w:pPr>
    </w:p>
    <w:p w14:paraId="566FCF9D">
      <w:pPr>
        <w:spacing w:line="360" w:lineRule="auto"/>
        <w:jc w:val="center"/>
        <w:rPr>
          <w:rFonts w:ascii="仿宋" w:hAnsi="仿宋" w:eastAsia="仿宋" w:cs="仿宋"/>
          <w:b/>
          <w:bCs/>
          <w:color w:val="auto"/>
          <w:sz w:val="24"/>
          <w:szCs w:val="24"/>
          <w:highlight w:val="none"/>
          <w:shd w:val="clear" w:color="auto" w:fill="FFFFFF" w:themeFill="background1"/>
        </w:rPr>
      </w:pPr>
      <w:r>
        <w:rPr>
          <w:rFonts w:hint="eastAsia" w:ascii="仿宋" w:hAnsi="仿宋" w:eastAsia="仿宋" w:cs="仿宋"/>
          <w:b/>
          <w:bCs/>
          <w:color w:val="auto"/>
          <w:sz w:val="24"/>
          <w:szCs w:val="24"/>
          <w:highlight w:val="none"/>
          <w:shd w:val="clear" w:color="auto" w:fill="FFFFFF" w:themeFill="background1"/>
        </w:rPr>
        <w:t>响应文件</w:t>
      </w:r>
    </w:p>
    <w:p w14:paraId="55538922">
      <w:pPr>
        <w:spacing w:line="360" w:lineRule="auto"/>
        <w:rPr>
          <w:rFonts w:ascii="仿宋" w:hAnsi="仿宋" w:eastAsia="仿宋" w:cs="仿宋"/>
          <w:color w:val="auto"/>
          <w:sz w:val="24"/>
          <w:szCs w:val="24"/>
          <w:highlight w:val="none"/>
          <w:shd w:val="clear" w:color="auto" w:fill="FFFFFF" w:themeFill="background1"/>
        </w:rPr>
      </w:pPr>
    </w:p>
    <w:p w14:paraId="49003EBE">
      <w:pPr>
        <w:spacing w:line="360" w:lineRule="auto"/>
        <w:rPr>
          <w:rFonts w:ascii="仿宋" w:hAnsi="仿宋" w:eastAsia="仿宋" w:cs="仿宋"/>
          <w:color w:val="auto"/>
          <w:sz w:val="24"/>
          <w:szCs w:val="24"/>
          <w:highlight w:val="none"/>
          <w:shd w:val="clear" w:color="auto" w:fill="FFFFFF" w:themeFill="background1"/>
        </w:rPr>
      </w:pPr>
    </w:p>
    <w:p w14:paraId="6CC99029">
      <w:pPr>
        <w:spacing w:line="360" w:lineRule="auto"/>
        <w:rPr>
          <w:rFonts w:ascii="仿宋" w:hAnsi="仿宋" w:eastAsia="仿宋" w:cs="仿宋"/>
          <w:color w:val="auto"/>
          <w:sz w:val="24"/>
          <w:szCs w:val="24"/>
          <w:highlight w:val="none"/>
          <w:shd w:val="clear" w:color="auto" w:fill="FFFFFF" w:themeFill="background1"/>
        </w:rPr>
      </w:pPr>
    </w:p>
    <w:p w14:paraId="20B401D2">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供应商：（盖章）</w:t>
      </w:r>
    </w:p>
    <w:p w14:paraId="2CF51BFE">
      <w:pPr>
        <w:spacing w:line="360" w:lineRule="auto"/>
        <w:rPr>
          <w:rFonts w:ascii="仿宋" w:hAnsi="仿宋" w:eastAsia="仿宋" w:cs="仿宋"/>
          <w:color w:val="auto"/>
          <w:sz w:val="24"/>
          <w:szCs w:val="24"/>
          <w:highlight w:val="none"/>
          <w:shd w:val="clear" w:color="auto" w:fill="FFFFFF" w:themeFill="background1"/>
        </w:rPr>
      </w:pPr>
    </w:p>
    <w:p w14:paraId="0597B8F9">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6C7B0D88">
      <w:pPr>
        <w:spacing w:line="360" w:lineRule="auto"/>
        <w:rPr>
          <w:rFonts w:ascii="仿宋" w:hAnsi="仿宋" w:eastAsia="仿宋" w:cs="仿宋"/>
          <w:color w:val="auto"/>
          <w:sz w:val="24"/>
          <w:szCs w:val="24"/>
          <w:highlight w:val="none"/>
          <w:shd w:val="clear" w:color="auto" w:fill="FFFFFF" w:themeFill="background1"/>
        </w:rPr>
      </w:pPr>
    </w:p>
    <w:p w14:paraId="36116C4A">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单位地址：</w:t>
      </w:r>
    </w:p>
    <w:p w14:paraId="27F4A270">
      <w:pPr>
        <w:spacing w:line="360" w:lineRule="auto"/>
        <w:rPr>
          <w:rFonts w:ascii="仿宋" w:hAnsi="仿宋" w:eastAsia="仿宋" w:cs="仿宋"/>
          <w:color w:val="auto"/>
          <w:sz w:val="24"/>
          <w:szCs w:val="24"/>
          <w:highlight w:val="none"/>
          <w:shd w:val="clear" w:color="auto" w:fill="FFFFFF" w:themeFill="background1"/>
        </w:rPr>
      </w:pPr>
    </w:p>
    <w:p w14:paraId="5424138D">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邮政编码：</w:t>
      </w:r>
    </w:p>
    <w:p w14:paraId="03514636">
      <w:pPr>
        <w:spacing w:line="360" w:lineRule="auto"/>
        <w:rPr>
          <w:rFonts w:ascii="仿宋" w:hAnsi="仿宋" w:eastAsia="仿宋" w:cs="仿宋"/>
          <w:color w:val="auto"/>
          <w:sz w:val="24"/>
          <w:szCs w:val="24"/>
          <w:highlight w:val="none"/>
          <w:shd w:val="clear" w:color="auto" w:fill="FFFFFF" w:themeFill="background1"/>
        </w:rPr>
      </w:pPr>
    </w:p>
    <w:p w14:paraId="63257F37">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联系人：</w:t>
      </w:r>
    </w:p>
    <w:p w14:paraId="49F49735">
      <w:pPr>
        <w:spacing w:line="360" w:lineRule="auto"/>
        <w:rPr>
          <w:rFonts w:ascii="仿宋" w:hAnsi="仿宋" w:eastAsia="仿宋" w:cs="仿宋"/>
          <w:color w:val="auto"/>
          <w:sz w:val="24"/>
          <w:szCs w:val="24"/>
          <w:highlight w:val="none"/>
          <w:shd w:val="clear" w:color="auto" w:fill="FFFFFF" w:themeFill="background1"/>
        </w:rPr>
      </w:pPr>
    </w:p>
    <w:p w14:paraId="00AC56E7">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联系电话：</w:t>
      </w:r>
    </w:p>
    <w:p w14:paraId="3157F054">
      <w:pPr>
        <w:spacing w:line="360" w:lineRule="auto"/>
        <w:rPr>
          <w:rFonts w:ascii="仿宋" w:hAnsi="仿宋" w:eastAsia="仿宋" w:cs="仿宋"/>
          <w:color w:val="auto"/>
          <w:sz w:val="24"/>
          <w:szCs w:val="24"/>
          <w:highlight w:val="none"/>
          <w:shd w:val="clear" w:color="auto" w:fill="FFFFFF" w:themeFill="background1"/>
        </w:rPr>
      </w:pPr>
    </w:p>
    <w:p w14:paraId="2F9BCE5F">
      <w:pPr>
        <w:spacing w:line="360" w:lineRule="auto"/>
        <w:ind w:firstLine="2" w:firstLineChars="1"/>
        <w:jc w:val="cente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年  月  日</w:t>
      </w:r>
    </w:p>
    <w:p w14:paraId="0DFBFBCF">
      <w:pPr>
        <w:spacing w:line="360" w:lineRule="auto"/>
        <w:ind w:firstLine="2" w:firstLineChars="1"/>
        <w:jc w:val="center"/>
        <w:rPr>
          <w:rFonts w:ascii="仿宋" w:hAnsi="仿宋" w:eastAsia="仿宋" w:cs="仿宋"/>
          <w:color w:val="auto"/>
          <w:sz w:val="24"/>
          <w:szCs w:val="24"/>
          <w:highlight w:val="none"/>
          <w:shd w:val="clear" w:color="auto" w:fill="FFFFFF" w:themeFill="background1"/>
        </w:rPr>
      </w:pPr>
    </w:p>
    <w:p w14:paraId="4E44FA5F">
      <w:pPr>
        <w:spacing w:line="360" w:lineRule="auto"/>
        <w:jc w:val="cente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bookmarkStart w:id="654" w:name="_Toc38446469"/>
      <w:bookmarkStart w:id="655" w:name="_Toc38910521"/>
      <w:r>
        <w:rPr>
          <w:rFonts w:hint="eastAsia" w:ascii="仿宋" w:hAnsi="仿宋" w:eastAsia="仿宋" w:cs="仿宋"/>
          <w:color w:val="auto"/>
          <w:sz w:val="24"/>
          <w:szCs w:val="24"/>
          <w:highlight w:val="none"/>
          <w:shd w:val="clear" w:color="auto" w:fill="FFFFFF" w:themeFill="background1"/>
        </w:rPr>
        <w:t>目录</w:t>
      </w:r>
      <w:bookmarkEnd w:id="654"/>
      <w:bookmarkEnd w:id="655"/>
    </w:p>
    <w:p w14:paraId="36F60797">
      <w:pPr>
        <w:spacing w:line="360" w:lineRule="auto"/>
        <w:rPr>
          <w:rFonts w:ascii="仿宋" w:hAnsi="仿宋" w:eastAsia="仿宋" w:cs="仿宋"/>
          <w:bCs/>
          <w:color w:val="auto"/>
          <w:sz w:val="24"/>
          <w:szCs w:val="24"/>
          <w:highlight w:val="none"/>
          <w:shd w:val="clear" w:color="auto" w:fill="FFFFFF" w:themeFill="background1"/>
        </w:rPr>
      </w:pPr>
    </w:p>
    <w:p w14:paraId="7462105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（1）、开启一览表</w:t>
      </w:r>
    </w:p>
    <w:p w14:paraId="2EA60E6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（2）、响应函</w:t>
      </w:r>
    </w:p>
    <w:p w14:paraId="0C6D14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（3）、商务条款偏离表</w:t>
      </w:r>
    </w:p>
    <w:p w14:paraId="3B9EA1D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（4）、技术条款偏离表</w:t>
      </w:r>
    </w:p>
    <w:p w14:paraId="257D19A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（5）、法定代表人身份证明书</w:t>
      </w:r>
    </w:p>
    <w:p w14:paraId="75D7A36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（6）、法定代表人授权委托书</w:t>
      </w:r>
    </w:p>
    <w:p w14:paraId="1B7F501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（7）、供应商资格要求证明材料</w:t>
      </w:r>
    </w:p>
    <w:p w14:paraId="008764D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（8）、供应商类似项目业绩表</w:t>
      </w:r>
    </w:p>
    <w:p w14:paraId="4305861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（9）、项目负责人简历表</w:t>
      </w:r>
    </w:p>
    <w:p w14:paraId="284B2B1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（10）、主要项目管理人员表</w:t>
      </w:r>
    </w:p>
    <w:p w14:paraId="1E64130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（11）、施工组织设计</w:t>
      </w:r>
    </w:p>
    <w:p w14:paraId="3F4B302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（12）、已标价工程量清单</w:t>
      </w:r>
    </w:p>
    <w:p w14:paraId="2E3ED3F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（13）、其他需要提交的资料</w:t>
      </w:r>
    </w:p>
    <w:p w14:paraId="2245F632">
      <w:pPr>
        <w:spacing w:line="360" w:lineRule="auto"/>
        <w:rPr>
          <w:rFonts w:ascii="仿宋" w:hAnsi="仿宋" w:eastAsia="仿宋" w:cs="仿宋"/>
          <w:bCs/>
          <w:color w:val="auto"/>
          <w:sz w:val="24"/>
          <w:szCs w:val="24"/>
          <w:highlight w:val="none"/>
          <w:shd w:val="clear" w:color="auto" w:fill="FFFFFF" w:themeFill="background1"/>
        </w:rPr>
      </w:pPr>
    </w:p>
    <w:p w14:paraId="57D793A2">
      <w:pPr>
        <w:spacing w:line="360" w:lineRule="auto"/>
        <w:rPr>
          <w:rFonts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注：为了便于查找，请按上述顺序编制</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bCs/>
          <w:color w:val="auto"/>
          <w:sz w:val="24"/>
          <w:szCs w:val="24"/>
          <w:highlight w:val="none"/>
          <w:shd w:val="clear" w:color="auto" w:fill="FFFFFF" w:themeFill="background1"/>
        </w:rPr>
        <w:t>内容，并在目录成交明每项内容的起始页码。</w:t>
      </w:r>
    </w:p>
    <w:p w14:paraId="6A50EF64">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bookmarkStart w:id="656" w:name="_Toc8529"/>
      <w:bookmarkStart w:id="657" w:name="_Toc507586166"/>
      <w:bookmarkStart w:id="658" w:name="_Toc533503181"/>
      <w:bookmarkStart w:id="659" w:name="_Toc38446470"/>
      <w:bookmarkStart w:id="660" w:name="_Toc11263"/>
      <w:r>
        <w:rPr>
          <w:rFonts w:hint="eastAsia" w:ascii="仿宋" w:hAnsi="仿宋" w:eastAsia="仿宋" w:cs="仿宋"/>
          <w:b/>
          <w:color w:val="auto"/>
          <w:sz w:val="24"/>
          <w:szCs w:val="24"/>
          <w:highlight w:val="none"/>
          <w:shd w:val="clear" w:color="auto" w:fill="FFFFFF" w:themeFill="background1"/>
        </w:rPr>
        <w:t>一、</w:t>
      </w:r>
      <w:bookmarkEnd w:id="656"/>
      <w:bookmarkEnd w:id="657"/>
      <w:bookmarkEnd w:id="658"/>
      <w:bookmarkEnd w:id="659"/>
      <w:r>
        <w:rPr>
          <w:rFonts w:hint="eastAsia" w:ascii="仿宋" w:hAnsi="仿宋" w:eastAsia="仿宋" w:cs="仿宋"/>
          <w:b/>
          <w:color w:val="auto"/>
          <w:sz w:val="24"/>
          <w:szCs w:val="24"/>
          <w:highlight w:val="none"/>
          <w:shd w:val="clear" w:color="auto" w:fill="FFFFFF" w:themeFill="background1"/>
        </w:rPr>
        <w:t>开启一览表</w:t>
      </w:r>
      <w:bookmarkEnd w:id="660"/>
    </w:p>
    <w:p w14:paraId="57840A48">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tbl>
      <w:tblPr>
        <w:tblStyle w:val="4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51"/>
      </w:tblGrid>
      <w:tr w14:paraId="171A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tcBorders>
              <w:top w:val="single" w:color="auto" w:sz="4" w:space="0"/>
              <w:left w:val="single" w:color="auto" w:sz="4" w:space="0"/>
              <w:bottom w:val="single" w:color="auto" w:sz="4" w:space="0"/>
              <w:right w:val="single" w:color="auto" w:sz="4" w:space="0"/>
            </w:tcBorders>
            <w:vAlign w:val="center"/>
          </w:tcPr>
          <w:p w14:paraId="0ABD297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6251" w:type="dxa"/>
            <w:tcBorders>
              <w:left w:val="single" w:color="auto" w:sz="4" w:space="0"/>
            </w:tcBorders>
            <w:vAlign w:val="center"/>
          </w:tcPr>
          <w:p w14:paraId="375D9AD5">
            <w:pPr>
              <w:rPr>
                <w:rFonts w:ascii="仿宋" w:hAnsi="仿宋" w:eastAsia="仿宋" w:cs="仿宋"/>
                <w:bCs/>
                <w:color w:val="auto"/>
                <w:sz w:val="24"/>
                <w:szCs w:val="24"/>
                <w:highlight w:val="none"/>
              </w:rPr>
            </w:pPr>
          </w:p>
        </w:tc>
      </w:tr>
      <w:tr w14:paraId="4B15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tcBorders>
              <w:top w:val="single" w:color="auto" w:sz="4" w:space="0"/>
              <w:left w:val="single" w:color="auto" w:sz="4" w:space="0"/>
              <w:bottom w:val="single" w:color="auto" w:sz="4" w:space="0"/>
              <w:right w:val="single" w:color="auto" w:sz="4" w:space="0"/>
            </w:tcBorders>
            <w:vAlign w:val="center"/>
          </w:tcPr>
          <w:p w14:paraId="128832FF">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p>
        </w:tc>
        <w:tc>
          <w:tcPr>
            <w:tcW w:w="6251" w:type="dxa"/>
            <w:tcBorders>
              <w:left w:val="single" w:color="auto" w:sz="4" w:space="0"/>
            </w:tcBorders>
            <w:vAlign w:val="center"/>
          </w:tcPr>
          <w:p w14:paraId="77C68E8B">
            <w:pPr>
              <w:rPr>
                <w:rFonts w:ascii="仿宋" w:hAnsi="仿宋" w:eastAsia="仿宋" w:cs="仿宋"/>
                <w:bCs/>
                <w:color w:val="auto"/>
                <w:sz w:val="24"/>
                <w:szCs w:val="24"/>
                <w:highlight w:val="none"/>
              </w:rPr>
            </w:pPr>
          </w:p>
        </w:tc>
      </w:tr>
      <w:tr w14:paraId="1337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tcBorders>
              <w:top w:val="single" w:color="auto" w:sz="4" w:space="0"/>
            </w:tcBorders>
            <w:vAlign w:val="center"/>
          </w:tcPr>
          <w:p w14:paraId="2681645E">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响应报价（元）</w:t>
            </w:r>
          </w:p>
        </w:tc>
        <w:tc>
          <w:tcPr>
            <w:tcW w:w="6251" w:type="dxa"/>
            <w:vAlign w:val="center"/>
          </w:tcPr>
          <w:p w14:paraId="082ACEA2">
            <w:pPr>
              <w:snapToGrid w:val="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p w14:paraId="12EFDA07">
            <w:pPr>
              <w:snapToGrid w:val="0"/>
              <w:rPr>
                <w:rFonts w:ascii="仿宋" w:hAnsi="仿宋" w:eastAsia="仿宋" w:cs="仿宋"/>
                <w:bCs/>
                <w:color w:val="auto"/>
                <w:sz w:val="24"/>
                <w:szCs w:val="24"/>
                <w:highlight w:val="none"/>
                <w:u w:val="single"/>
              </w:rPr>
            </w:pPr>
          </w:p>
          <w:p w14:paraId="6AB49119">
            <w:pPr>
              <w:ind w:right="-67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tc>
      </w:tr>
      <w:tr w14:paraId="64B1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tcBorders>
              <w:top w:val="single" w:color="auto" w:sz="4" w:space="0"/>
            </w:tcBorders>
            <w:vAlign w:val="center"/>
          </w:tcPr>
          <w:p w14:paraId="05C600A8">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质量标准</w:t>
            </w:r>
          </w:p>
        </w:tc>
        <w:tc>
          <w:tcPr>
            <w:tcW w:w="6251" w:type="dxa"/>
            <w:vAlign w:val="center"/>
          </w:tcPr>
          <w:p w14:paraId="53E80241">
            <w:pPr>
              <w:snapToGrid w:val="0"/>
              <w:rPr>
                <w:rFonts w:ascii="仿宋" w:hAnsi="仿宋" w:eastAsia="仿宋" w:cs="仿宋"/>
                <w:bCs/>
                <w:color w:val="auto"/>
                <w:sz w:val="24"/>
                <w:szCs w:val="24"/>
                <w:highlight w:val="none"/>
              </w:rPr>
            </w:pPr>
          </w:p>
        </w:tc>
      </w:tr>
      <w:tr w14:paraId="6560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tcBorders>
              <w:top w:val="single" w:color="auto" w:sz="4" w:space="0"/>
            </w:tcBorders>
            <w:vAlign w:val="center"/>
          </w:tcPr>
          <w:p w14:paraId="41E259BA">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工期</w:t>
            </w:r>
          </w:p>
        </w:tc>
        <w:tc>
          <w:tcPr>
            <w:tcW w:w="6251" w:type="dxa"/>
            <w:vAlign w:val="center"/>
          </w:tcPr>
          <w:p w14:paraId="34519400">
            <w:pPr>
              <w:snapToGrid w:val="0"/>
              <w:rPr>
                <w:rFonts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t>自合同签</w:t>
            </w:r>
            <w:r>
              <w:rPr>
                <w:rFonts w:hint="eastAsia" w:ascii="仿宋" w:hAnsi="仿宋" w:eastAsia="仿宋" w:cs="仿宋"/>
                <w:color w:val="auto"/>
                <w:kern w:val="0"/>
                <w:sz w:val="24"/>
                <w:szCs w:val="24"/>
                <w:highlight w:val="none"/>
              </w:rPr>
              <w:t>订之日起</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日历日</w:t>
            </w:r>
          </w:p>
        </w:tc>
      </w:tr>
      <w:tr w14:paraId="1A3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tcBorders>
              <w:top w:val="single" w:color="auto" w:sz="4" w:space="0"/>
            </w:tcBorders>
            <w:vAlign w:val="center"/>
          </w:tcPr>
          <w:p w14:paraId="09E69E6E">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响应有效期</w:t>
            </w:r>
          </w:p>
        </w:tc>
        <w:tc>
          <w:tcPr>
            <w:tcW w:w="6251" w:type="dxa"/>
            <w:vAlign w:val="center"/>
          </w:tcPr>
          <w:p w14:paraId="32CE96F4">
            <w:pPr>
              <w:snapToGrid w:val="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自响应截止之日90日历日</w:t>
            </w:r>
          </w:p>
        </w:tc>
      </w:tr>
      <w:tr w14:paraId="3D6E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79" w:type="dxa"/>
            <w:vAlign w:val="center"/>
          </w:tcPr>
          <w:p w14:paraId="40F3F02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51" w:type="dxa"/>
            <w:vAlign w:val="center"/>
          </w:tcPr>
          <w:p w14:paraId="31CC33E0">
            <w:pPr>
              <w:rPr>
                <w:rFonts w:ascii="仿宋" w:hAnsi="仿宋" w:eastAsia="仿宋" w:cs="仿宋"/>
                <w:bCs/>
                <w:color w:val="auto"/>
                <w:sz w:val="24"/>
                <w:szCs w:val="24"/>
                <w:highlight w:val="none"/>
              </w:rPr>
            </w:pPr>
          </w:p>
        </w:tc>
      </w:tr>
    </w:tbl>
    <w:p w14:paraId="44BF20D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BF70D07">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04FEE67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CEF426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261DBF00">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 xml:space="preserve">）                       </w:t>
      </w:r>
    </w:p>
    <w:p w14:paraId="234B0ED4">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1DA28DF0">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8322D53">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661" w:name="_Toc31106"/>
      <w:r>
        <w:rPr>
          <w:rFonts w:hint="eastAsia" w:ascii="仿宋" w:hAnsi="仿宋" w:eastAsia="仿宋" w:cs="仿宋"/>
          <w:b/>
          <w:color w:val="auto"/>
          <w:sz w:val="24"/>
          <w:szCs w:val="24"/>
          <w:highlight w:val="none"/>
          <w:shd w:val="clear" w:color="auto" w:fill="FFFFFF" w:themeFill="background1"/>
        </w:rPr>
        <w:t>二、响应函</w:t>
      </w:r>
      <w:bookmarkEnd w:id="661"/>
    </w:p>
    <w:p w14:paraId="18B2737E">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p>
    <w:p w14:paraId="4ED0B9EF">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12C53D89">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根据已收到的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项目的</w:t>
      </w:r>
      <w:r>
        <w:rPr>
          <w:rFonts w:hint="eastAsia" w:ascii="仿宋" w:hAnsi="仿宋" w:eastAsia="仿宋" w:cs="仿宋"/>
          <w:color w:val="auto"/>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color w:val="auto"/>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的全部内容后，我方郑重承诺如下：</w:t>
      </w:r>
    </w:p>
    <w:p w14:paraId="4F17DD2F">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2C581364">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3FCE6A13">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727C3B94">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4、我方所递交的响应文件及有关资料内容完整、真实和准确，且不存在供应商须知前附表规定的供应商不得存在的任何一种情形。</w:t>
      </w:r>
    </w:p>
    <w:p w14:paraId="1DF5525D">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响应文件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lang w:eastAsia="zh-CN"/>
        </w:rPr>
        <w:t>竞争性磋商文件</w:t>
      </w:r>
      <w:r>
        <w:rPr>
          <w:rFonts w:hint="eastAsia" w:ascii="仿宋" w:hAnsi="仿宋" w:eastAsia="仿宋" w:cs="仿宋"/>
          <w:color w:val="auto"/>
          <w:kern w:val="0"/>
          <w:sz w:val="24"/>
          <w:szCs w:val="24"/>
          <w:highlight w:val="none"/>
          <w:shd w:val="clear" w:color="auto" w:fill="FFFFFF" w:themeFill="background1"/>
        </w:rPr>
        <w:t>规定的响应有效期内对我方具有约束力，如果我方在响应有效期内撤销响应，其响应担保将被贵方没收。</w:t>
      </w:r>
    </w:p>
    <w:p w14:paraId="211C2A71">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w:t>
      </w:r>
      <w:r>
        <w:rPr>
          <w:rFonts w:hint="eastAsia" w:ascii="仿宋" w:hAnsi="仿宋" w:eastAsia="仿宋" w:cs="仿宋"/>
          <w:color w:val="auto"/>
          <w:kern w:val="0"/>
          <w:sz w:val="24"/>
          <w:szCs w:val="24"/>
          <w:highlight w:val="none"/>
          <w:lang w:eastAsia="zh-CN"/>
        </w:rPr>
        <w:t>竞争性磋商文件</w:t>
      </w:r>
      <w:r>
        <w:rPr>
          <w:rFonts w:hint="eastAsia" w:ascii="仿宋" w:hAnsi="仿宋" w:eastAsia="仿宋" w:cs="仿宋"/>
          <w:color w:val="auto"/>
          <w:kern w:val="0"/>
          <w:sz w:val="24"/>
          <w:szCs w:val="24"/>
          <w:highlight w:val="none"/>
        </w:rPr>
        <w:t>的全部内容，并无异议。</w:t>
      </w:r>
    </w:p>
    <w:p w14:paraId="4E3014DB">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7、我方愿意提供贵方可能要求的与采购有关的一切数据或资料，完全理解贵方不一定接受最低响应价格的</w:t>
      </w:r>
      <w:r>
        <w:rPr>
          <w:rFonts w:hint="eastAsia" w:ascii="仿宋" w:hAnsi="仿宋" w:eastAsia="仿宋" w:cs="仿宋"/>
          <w:color w:val="auto"/>
          <w:kern w:val="0"/>
          <w:sz w:val="24"/>
          <w:szCs w:val="24"/>
          <w:highlight w:val="none"/>
        </w:rPr>
        <w:t>响应</w:t>
      </w:r>
      <w:r>
        <w:rPr>
          <w:rFonts w:hint="eastAsia" w:ascii="仿宋" w:hAnsi="仿宋" w:eastAsia="仿宋" w:cs="仿宋"/>
          <w:color w:val="auto"/>
          <w:kern w:val="0"/>
          <w:sz w:val="24"/>
          <w:szCs w:val="24"/>
          <w:highlight w:val="none"/>
          <w:shd w:val="clear" w:color="auto" w:fill="FFFFFF" w:themeFill="background1"/>
        </w:rPr>
        <w:t>或收到的任何</w:t>
      </w:r>
      <w:r>
        <w:rPr>
          <w:rFonts w:hint="eastAsia" w:ascii="仿宋" w:hAnsi="仿宋" w:eastAsia="仿宋" w:cs="仿宋"/>
          <w:color w:val="auto"/>
          <w:kern w:val="0"/>
          <w:sz w:val="24"/>
          <w:szCs w:val="24"/>
          <w:highlight w:val="none"/>
        </w:rPr>
        <w:t>响应</w:t>
      </w:r>
      <w:r>
        <w:rPr>
          <w:rFonts w:hint="eastAsia" w:ascii="仿宋" w:hAnsi="仿宋" w:eastAsia="仿宋" w:cs="仿宋"/>
          <w:color w:val="auto"/>
          <w:kern w:val="0"/>
          <w:sz w:val="24"/>
          <w:szCs w:val="24"/>
          <w:highlight w:val="none"/>
          <w:shd w:val="clear" w:color="auto" w:fill="FFFFFF" w:themeFill="background1"/>
        </w:rPr>
        <w:t>。</w:t>
      </w:r>
    </w:p>
    <w:p w14:paraId="449C5796">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8、如我方成交，我方自愿向采购代理机构支付咨询费，并在合同签订后1个工作日内向采购代理机构提供采购合同原件一份用于采购资料备案工作。</w:t>
      </w:r>
    </w:p>
    <w:p w14:paraId="2F668DB5">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lang w:val="zh-CN"/>
        </w:rPr>
      </w:pPr>
      <w:r>
        <w:rPr>
          <w:rFonts w:hint="eastAsia" w:ascii="仿宋" w:hAnsi="仿宋" w:eastAsia="仿宋" w:cs="仿宋"/>
          <w:color w:val="auto"/>
          <w:kern w:val="0"/>
          <w:sz w:val="24"/>
          <w:szCs w:val="24"/>
          <w:highlight w:val="none"/>
          <w:shd w:val="clear" w:color="auto" w:fill="FFFFFF" w:themeFill="background1"/>
          <w:lang w:val="zh-CN"/>
        </w:rPr>
        <w:t>如违反上述承诺，你单位有权立即取消我单位磋商响应</w:t>
      </w:r>
      <w:r>
        <w:rPr>
          <w:rFonts w:hint="eastAsia" w:ascii="仿宋" w:hAnsi="仿宋" w:eastAsia="仿宋" w:cs="仿宋"/>
          <w:color w:val="auto"/>
          <w:kern w:val="0"/>
          <w:sz w:val="24"/>
          <w:szCs w:val="24"/>
          <w:highlight w:val="none"/>
          <w:shd w:val="clear" w:color="auto" w:fill="FFFFFF" w:themeFill="background1"/>
        </w:rPr>
        <w:t>或</w:t>
      </w:r>
      <w:r>
        <w:rPr>
          <w:rFonts w:hint="eastAsia" w:ascii="仿宋" w:hAnsi="仿宋" w:eastAsia="仿宋" w:cs="仿宋"/>
          <w:color w:val="auto"/>
          <w:kern w:val="0"/>
          <w:sz w:val="24"/>
          <w:szCs w:val="24"/>
          <w:highlight w:val="none"/>
          <w:shd w:val="clear" w:color="auto" w:fill="FFFFFF" w:themeFill="background1"/>
          <w:lang w:val="zh-CN"/>
        </w:rPr>
        <w:t>成交资格，并通报</w:t>
      </w:r>
      <w:r>
        <w:rPr>
          <w:rFonts w:hint="eastAsia" w:ascii="仿宋" w:hAnsi="仿宋" w:eastAsia="仿宋" w:cs="仿宋"/>
          <w:color w:val="auto"/>
          <w:kern w:val="0"/>
          <w:sz w:val="24"/>
          <w:szCs w:val="24"/>
          <w:highlight w:val="none"/>
          <w:shd w:val="clear" w:color="auto" w:fill="FFFFFF" w:themeFill="background1"/>
        </w:rPr>
        <w:t>财政监管部门</w:t>
      </w:r>
      <w:r>
        <w:rPr>
          <w:rFonts w:hint="eastAsia" w:ascii="仿宋" w:hAnsi="仿宋" w:eastAsia="仿宋" w:cs="仿宋"/>
          <w:color w:val="auto"/>
          <w:kern w:val="0"/>
          <w:sz w:val="24"/>
          <w:szCs w:val="24"/>
          <w:highlight w:val="none"/>
          <w:shd w:val="clear" w:color="auto" w:fill="FFFFFF" w:themeFill="background1"/>
          <w:lang w:val="zh-CN"/>
        </w:rPr>
        <w:t>。由此引起的相应损失均由我单位承担。</w:t>
      </w:r>
    </w:p>
    <w:p w14:paraId="7707055B">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48E63643">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8D63264">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3D5101C3">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 xml:space="preserve">）                       </w:t>
      </w:r>
    </w:p>
    <w:p w14:paraId="59CAF724">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日期：年 月 日</w:t>
      </w:r>
    </w:p>
    <w:p w14:paraId="14E09B66">
      <w:pPr>
        <w:widowControl/>
        <w:spacing w:line="360" w:lineRule="auto"/>
        <w:jc w:val="left"/>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bookmarkStart w:id="662" w:name="_Toc38446474"/>
      <w:bookmarkStart w:id="663" w:name="_Toc533503184"/>
      <w:bookmarkStart w:id="664" w:name="_Toc507586169"/>
    </w:p>
    <w:p w14:paraId="5F469718">
      <w:pPr>
        <w:tabs>
          <w:tab w:val="center" w:pos="4832"/>
          <w:tab w:val="left" w:pos="7140"/>
        </w:tabs>
        <w:spacing w:line="360" w:lineRule="auto"/>
        <w:jc w:val="center"/>
        <w:outlineLvl w:val="1"/>
        <w:rPr>
          <w:rFonts w:ascii="仿宋" w:hAnsi="仿宋" w:eastAsia="仿宋" w:cs="仿宋"/>
          <w:color w:val="auto"/>
          <w:kern w:val="0"/>
          <w:sz w:val="24"/>
          <w:szCs w:val="24"/>
          <w:highlight w:val="none"/>
          <w:shd w:val="clear" w:color="auto" w:fill="FFFFFF" w:themeFill="background1"/>
        </w:rPr>
      </w:pPr>
      <w:bookmarkStart w:id="665" w:name="_Toc24021"/>
      <w:bookmarkStart w:id="666" w:name="_Toc14095"/>
      <w:r>
        <w:rPr>
          <w:rFonts w:hint="eastAsia" w:ascii="仿宋" w:hAnsi="仿宋" w:eastAsia="仿宋" w:cs="仿宋"/>
          <w:b/>
          <w:color w:val="auto"/>
          <w:sz w:val="24"/>
          <w:szCs w:val="24"/>
          <w:highlight w:val="none"/>
          <w:shd w:val="clear" w:color="auto" w:fill="FFFFFF" w:themeFill="background1"/>
        </w:rPr>
        <w:t>三、商务条款偏离表</w:t>
      </w:r>
      <w:bookmarkEnd w:id="662"/>
      <w:bookmarkEnd w:id="663"/>
      <w:bookmarkEnd w:id="664"/>
      <w:bookmarkEnd w:id="665"/>
      <w:bookmarkEnd w:id="666"/>
    </w:p>
    <w:tbl>
      <w:tblPr>
        <w:tblStyle w:val="4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132B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EDDE4C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E310EA4">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07548569">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的商务条款</w:t>
            </w:r>
          </w:p>
        </w:tc>
        <w:tc>
          <w:tcPr>
            <w:tcW w:w="2182" w:type="dxa"/>
            <w:vAlign w:val="center"/>
          </w:tcPr>
          <w:p w14:paraId="58D4B384">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响应文件的商务条款</w:t>
            </w:r>
          </w:p>
        </w:tc>
        <w:tc>
          <w:tcPr>
            <w:tcW w:w="1155" w:type="dxa"/>
            <w:vAlign w:val="center"/>
          </w:tcPr>
          <w:p w14:paraId="0D2C40EA">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58D72F14">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6AAD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072510">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4EC1FF50">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13B0C1C8">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6F3A34DE">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7096821A">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201C3C7A">
            <w:pPr>
              <w:spacing w:line="360" w:lineRule="auto"/>
              <w:jc w:val="center"/>
              <w:rPr>
                <w:rFonts w:ascii="仿宋" w:hAnsi="仿宋" w:eastAsia="仿宋" w:cs="仿宋"/>
                <w:b/>
                <w:bCs/>
                <w:color w:val="auto"/>
                <w:szCs w:val="21"/>
                <w:highlight w:val="none"/>
                <w:shd w:val="clear" w:color="auto" w:fill="FFFFFF" w:themeFill="background1"/>
              </w:rPr>
            </w:pPr>
          </w:p>
        </w:tc>
      </w:tr>
      <w:tr w14:paraId="0DA75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9FA8752">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649E5E62">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5F33E970">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6B1193F5">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289B65F0">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1B2B024E">
            <w:pPr>
              <w:spacing w:line="360" w:lineRule="auto"/>
              <w:jc w:val="center"/>
              <w:rPr>
                <w:rFonts w:ascii="仿宋" w:hAnsi="仿宋" w:eastAsia="仿宋" w:cs="仿宋"/>
                <w:b/>
                <w:bCs/>
                <w:color w:val="auto"/>
                <w:szCs w:val="21"/>
                <w:highlight w:val="none"/>
                <w:shd w:val="clear" w:color="auto" w:fill="FFFFFF" w:themeFill="background1"/>
              </w:rPr>
            </w:pPr>
          </w:p>
        </w:tc>
      </w:tr>
      <w:tr w14:paraId="74DF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8C962BD">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4E0A3C7C">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2895D05F">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482912A0">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56FAF70D">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1990A561">
            <w:pPr>
              <w:spacing w:line="360" w:lineRule="auto"/>
              <w:jc w:val="center"/>
              <w:rPr>
                <w:rFonts w:ascii="仿宋" w:hAnsi="仿宋" w:eastAsia="仿宋" w:cs="仿宋"/>
                <w:b/>
                <w:bCs/>
                <w:color w:val="auto"/>
                <w:szCs w:val="21"/>
                <w:highlight w:val="none"/>
                <w:shd w:val="clear" w:color="auto" w:fill="FFFFFF" w:themeFill="background1"/>
              </w:rPr>
            </w:pPr>
          </w:p>
        </w:tc>
      </w:tr>
      <w:tr w14:paraId="43F9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F77488">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61B7EA58">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3164A347">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19EA68AC">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3EC1D521">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5D4FA6C2">
            <w:pPr>
              <w:spacing w:line="360" w:lineRule="auto"/>
              <w:jc w:val="center"/>
              <w:rPr>
                <w:rFonts w:ascii="仿宋" w:hAnsi="仿宋" w:eastAsia="仿宋" w:cs="仿宋"/>
                <w:b/>
                <w:bCs/>
                <w:color w:val="auto"/>
                <w:szCs w:val="21"/>
                <w:highlight w:val="none"/>
                <w:shd w:val="clear" w:color="auto" w:fill="FFFFFF" w:themeFill="background1"/>
              </w:rPr>
            </w:pPr>
          </w:p>
        </w:tc>
      </w:tr>
      <w:tr w14:paraId="124B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ABE5F13">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24E65AC0">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021BC28D">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2DE03C83">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32FF88DB">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4D3E9028">
            <w:pPr>
              <w:spacing w:line="360" w:lineRule="auto"/>
              <w:jc w:val="center"/>
              <w:rPr>
                <w:rFonts w:ascii="仿宋" w:hAnsi="仿宋" w:eastAsia="仿宋" w:cs="仿宋"/>
                <w:b/>
                <w:bCs/>
                <w:color w:val="auto"/>
                <w:szCs w:val="21"/>
                <w:highlight w:val="none"/>
                <w:shd w:val="clear" w:color="auto" w:fill="FFFFFF" w:themeFill="background1"/>
              </w:rPr>
            </w:pPr>
          </w:p>
        </w:tc>
      </w:tr>
    </w:tbl>
    <w:p w14:paraId="353A8EDC">
      <w:pPr>
        <w:spacing w:line="360" w:lineRule="auto"/>
        <w:ind w:firstLine="420" w:firstLineChars="200"/>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备注：供应商对</w:t>
      </w:r>
      <w:r>
        <w:rPr>
          <w:rFonts w:hint="eastAsia" w:ascii="仿宋" w:hAnsi="仿宋" w:eastAsia="仿宋" w:cs="仿宋"/>
          <w:color w:val="auto"/>
          <w:szCs w:val="24"/>
          <w:highlight w:val="none"/>
          <w:shd w:val="clear" w:color="auto" w:fill="FFFFFF" w:themeFill="background1"/>
          <w:lang w:eastAsia="zh-CN"/>
        </w:rPr>
        <w:t>竞争性磋商文件</w:t>
      </w:r>
      <w:r>
        <w:rPr>
          <w:rFonts w:hint="eastAsia" w:ascii="仿宋" w:hAnsi="仿宋" w:eastAsia="仿宋" w:cs="仿宋"/>
          <w:color w:val="auto"/>
          <w:szCs w:val="24"/>
          <w:highlight w:val="none"/>
          <w:shd w:val="clear" w:color="auto" w:fill="FFFFFF" w:themeFill="background1"/>
        </w:rPr>
        <w:t>商务条款有偏离的，应在此表中列明实际响应的内容并加以说明，以便查对。请在此偏离表“偏离”中填写无偏离或正偏离或负偏离。</w:t>
      </w:r>
    </w:p>
    <w:p w14:paraId="15A0A3B2">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7EA37624">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092AB5B0">
      <w:pPr>
        <w:spacing w:line="360" w:lineRule="auto"/>
        <w:jc w:val="left"/>
        <w:rPr>
          <w:rFonts w:ascii="仿宋" w:hAnsi="仿宋" w:eastAsia="仿宋" w:cs="仿宋"/>
          <w:color w:val="auto"/>
          <w:sz w:val="24"/>
          <w:szCs w:val="24"/>
          <w:highlight w:val="none"/>
          <w:shd w:val="clear" w:color="auto" w:fill="FFFFFF" w:themeFill="background1"/>
        </w:rPr>
      </w:pPr>
    </w:p>
    <w:p w14:paraId="37A066A3">
      <w:pPr>
        <w:spacing w:line="360" w:lineRule="auto"/>
        <w:jc w:val="left"/>
        <w:rPr>
          <w:rFonts w:ascii="仿宋" w:hAnsi="仿宋" w:eastAsia="仿宋" w:cs="仿宋"/>
          <w:color w:val="auto"/>
          <w:sz w:val="24"/>
          <w:szCs w:val="24"/>
          <w:highlight w:val="none"/>
          <w:shd w:val="clear" w:color="auto" w:fill="FFFFFF" w:themeFill="background1"/>
        </w:rPr>
      </w:pPr>
    </w:p>
    <w:p w14:paraId="5C2FA249">
      <w:pPr>
        <w:spacing w:line="360" w:lineRule="auto"/>
        <w:jc w:val="left"/>
        <w:rPr>
          <w:rFonts w:ascii="仿宋" w:hAnsi="仿宋" w:eastAsia="仿宋" w:cs="仿宋"/>
          <w:color w:val="auto"/>
          <w:sz w:val="24"/>
          <w:szCs w:val="24"/>
          <w:highlight w:val="none"/>
          <w:shd w:val="clear" w:color="auto" w:fill="FFFFFF" w:themeFill="background1"/>
        </w:rPr>
      </w:pPr>
    </w:p>
    <w:p w14:paraId="79DCE108">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30BA61D">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407BAB6">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7AE2998D">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3BD097A">
      <w:pPr>
        <w:widowControl/>
        <w:spacing w:line="360" w:lineRule="auto"/>
        <w:jc w:val="left"/>
        <w:rPr>
          <w:rFonts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7B02A5AF">
      <w:pPr>
        <w:tabs>
          <w:tab w:val="center" w:pos="4832"/>
          <w:tab w:val="left" w:pos="7140"/>
        </w:tabs>
        <w:spacing w:line="360" w:lineRule="auto"/>
        <w:jc w:val="center"/>
        <w:outlineLvl w:val="1"/>
        <w:rPr>
          <w:rFonts w:ascii="仿宋" w:hAnsi="仿宋" w:eastAsia="仿宋" w:cs="仿宋"/>
          <w:color w:val="auto"/>
          <w:kern w:val="0"/>
          <w:sz w:val="24"/>
          <w:szCs w:val="24"/>
          <w:highlight w:val="none"/>
          <w:shd w:val="clear" w:color="auto" w:fill="FFFFFF" w:themeFill="background1"/>
        </w:rPr>
      </w:pPr>
      <w:bookmarkStart w:id="667" w:name="_Toc24936"/>
      <w:bookmarkStart w:id="668" w:name="_Toc16922"/>
      <w:r>
        <w:rPr>
          <w:rFonts w:hint="eastAsia" w:ascii="仿宋" w:hAnsi="仿宋" w:eastAsia="仿宋" w:cs="仿宋"/>
          <w:b/>
          <w:color w:val="auto"/>
          <w:sz w:val="24"/>
          <w:szCs w:val="24"/>
          <w:highlight w:val="none"/>
          <w:shd w:val="clear" w:color="auto" w:fill="FFFFFF" w:themeFill="background1"/>
        </w:rPr>
        <w:t>四、技术条款偏离表</w:t>
      </w:r>
      <w:bookmarkEnd w:id="667"/>
      <w:bookmarkEnd w:id="668"/>
    </w:p>
    <w:tbl>
      <w:tblPr>
        <w:tblStyle w:val="4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14"/>
        <w:gridCol w:w="2083"/>
        <w:gridCol w:w="2182"/>
        <w:gridCol w:w="1155"/>
        <w:gridCol w:w="1219"/>
      </w:tblGrid>
      <w:tr w14:paraId="14C2C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B894C01">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417D54A2">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条目号</w:t>
            </w:r>
          </w:p>
        </w:tc>
        <w:tc>
          <w:tcPr>
            <w:tcW w:w="2083" w:type="dxa"/>
            <w:vAlign w:val="center"/>
          </w:tcPr>
          <w:p w14:paraId="195E2C06">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的技术条款</w:t>
            </w:r>
          </w:p>
        </w:tc>
        <w:tc>
          <w:tcPr>
            <w:tcW w:w="2182" w:type="dxa"/>
            <w:vAlign w:val="center"/>
          </w:tcPr>
          <w:p w14:paraId="7C47FADC">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响应文件的技术条款</w:t>
            </w:r>
          </w:p>
        </w:tc>
        <w:tc>
          <w:tcPr>
            <w:tcW w:w="1155" w:type="dxa"/>
            <w:vAlign w:val="center"/>
          </w:tcPr>
          <w:p w14:paraId="272D5056">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206FE67A">
            <w:pPr>
              <w:spacing w:line="360" w:lineRule="auto"/>
              <w:jc w:val="center"/>
              <w:rPr>
                <w:rFonts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25EA2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533850B">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5FCBB86E">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65609BD9">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45E9110D">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2442D351">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2F76E1C8">
            <w:pPr>
              <w:spacing w:line="360" w:lineRule="auto"/>
              <w:jc w:val="center"/>
              <w:rPr>
                <w:rFonts w:ascii="仿宋" w:hAnsi="仿宋" w:eastAsia="仿宋" w:cs="仿宋"/>
                <w:b/>
                <w:bCs/>
                <w:color w:val="auto"/>
                <w:szCs w:val="21"/>
                <w:highlight w:val="none"/>
                <w:shd w:val="clear" w:color="auto" w:fill="FFFFFF" w:themeFill="background1"/>
              </w:rPr>
            </w:pPr>
          </w:p>
        </w:tc>
      </w:tr>
      <w:tr w14:paraId="33674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F9F6B4B">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59CB30B7">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7D3EC3D5">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65AF8995">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65322E66">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22C5A9EA">
            <w:pPr>
              <w:spacing w:line="360" w:lineRule="auto"/>
              <w:jc w:val="center"/>
              <w:rPr>
                <w:rFonts w:ascii="仿宋" w:hAnsi="仿宋" w:eastAsia="仿宋" w:cs="仿宋"/>
                <w:b/>
                <w:bCs/>
                <w:color w:val="auto"/>
                <w:szCs w:val="21"/>
                <w:highlight w:val="none"/>
                <w:shd w:val="clear" w:color="auto" w:fill="FFFFFF" w:themeFill="background1"/>
              </w:rPr>
            </w:pPr>
          </w:p>
        </w:tc>
      </w:tr>
      <w:tr w14:paraId="4C7C4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BDCCDF3">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3222605C">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19591DC4">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37E80024">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408BE1CF">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68E87689">
            <w:pPr>
              <w:spacing w:line="360" w:lineRule="auto"/>
              <w:jc w:val="center"/>
              <w:rPr>
                <w:rFonts w:ascii="仿宋" w:hAnsi="仿宋" w:eastAsia="仿宋" w:cs="仿宋"/>
                <w:b/>
                <w:bCs/>
                <w:color w:val="auto"/>
                <w:szCs w:val="21"/>
                <w:highlight w:val="none"/>
                <w:shd w:val="clear" w:color="auto" w:fill="FFFFFF" w:themeFill="background1"/>
              </w:rPr>
            </w:pPr>
          </w:p>
        </w:tc>
      </w:tr>
      <w:tr w14:paraId="0582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C8E5BC">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6394A7A2">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323B7AEF">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36EAFB6D">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4F0BA41E">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1F2D7FB2">
            <w:pPr>
              <w:spacing w:line="360" w:lineRule="auto"/>
              <w:jc w:val="center"/>
              <w:rPr>
                <w:rFonts w:ascii="仿宋" w:hAnsi="仿宋" w:eastAsia="仿宋" w:cs="仿宋"/>
                <w:b/>
                <w:bCs/>
                <w:color w:val="auto"/>
                <w:szCs w:val="21"/>
                <w:highlight w:val="none"/>
                <w:shd w:val="clear" w:color="auto" w:fill="FFFFFF" w:themeFill="background1"/>
              </w:rPr>
            </w:pPr>
          </w:p>
        </w:tc>
      </w:tr>
      <w:tr w14:paraId="7F58F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FCB0E6">
            <w:pPr>
              <w:spacing w:line="360" w:lineRule="auto"/>
              <w:jc w:val="center"/>
              <w:rPr>
                <w:rFonts w:ascii="仿宋" w:hAnsi="仿宋" w:eastAsia="仿宋" w:cs="仿宋"/>
                <w:b/>
                <w:bCs/>
                <w:color w:val="auto"/>
                <w:szCs w:val="21"/>
                <w:highlight w:val="none"/>
                <w:shd w:val="clear" w:color="auto" w:fill="FFFFFF" w:themeFill="background1"/>
              </w:rPr>
            </w:pPr>
          </w:p>
        </w:tc>
        <w:tc>
          <w:tcPr>
            <w:tcW w:w="1814" w:type="dxa"/>
            <w:vAlign w:val="center"/>
          </w:tcPr>
          <w:p w14:paraId="2E485A15">
            <w:pPr>
              <w:spacing w:line="360" w:lineRule="auto"/>
              <w:jc w:val="center"/>
              <w:rPr>
                <w:rFonts w:ascii="仿宋" w:hAnsi="仿宋" w:eastAsia="仿宋" w:cs="仿宋"/>
                <w:b/>
                <w:bCs/>
                <w:color w:val="auto"/>
                <w:szCs w:val="21"/>
                <w:highlight w:val="none"/>
                <w:shd w:val="clear" w:color="auto" w:fill="FFFFFF" w:themeFill="background1"/>
              </w:rPr>
            </w:pPr>
          </w:p>
        </w:tc>
        <w:tc>
          <w:tcPr>
            <w:tcW w:w="2083" w:type="dxa"/>
            <w:vAlign w:val="center"/>
          </w:tcPr>
          <w:p w14:paraId="378890F3">
            <w:pPr>
              <w:spacing w:line="360" w:lineRule="auto"/>
              <w:jc w:val="center"/>
              <w:rPr>
                <w:rFonts w:ascii="仿宋" w:hAnsi="仿宋" w:eastAsia="仿宋" w:cs="仿宋"/>
                <w:b/>
                <w:bCs/>
                <w:color w:val="auto"/>
                <w:szCs w:val="21"/>
                <w:highlight w:val="none"/>
                <w:shd w:val="clear" w:color="auto" w:fill="FFFFFF" w:themeFill="background1"/>
              </w:rPr>
            </w:pPr>
          </w:p>
        </w:tc>
        <w:tc>
          <w:tcPr>
            <w:tcW w:w="2182" w:type="dxa"/>
            <w:vAlign w:val="center"/>
          </w:tcPr>
          <w:p w14:paraId="3CE38C6A">
            <w:pPr>
              <w:spacing w:line="360" w:lineRule="auto"/>
              <w:jc w:val="center"/>
              <w:rPr>
                <w:rFonts w:ascii="仿宋" w:hAnsi="仿宋" w:eastAsia="仿宋" w:cs="仿宋"/>
                <w:b/>
                <w:bCs/>
                <w:color w:val="auto"/>
                <w:szCs w:val="21"/>
                <w:highlight w:val="none"/>
                <w:shd w:val="clear" w:color="auto" w:fill="FFFFFF" w:themeFill="background1"/>
              </w:rPr>
            </w:pPr>
          </w:p>
        </w:tc>
        <w:tc>
          <w:tcPr>
            <w:tcW w:w="1155" w:type="dxa"/>
            <w:vAlign w:val="center"/>
          </w:tcPr>
          <w:p w14:paraId="05FFEE3E">
            <w:pPr>
              <w:spacing w:line="360" w:lineRule="auto"/>
              <w:jc w:val="center"/>
              <w:rPr>
                <w:rFonts w:ascii="仿宋" w:hAnsi="仿宋" w:eastAsia="仿宋" w:cs="仿宋"/>
                <w:b/>
                <w:bCs/>
                <w:color w:val="auto"/>
                <w:szCs w:val="21"/>
                <w:highlight w:val="none"/>
                <w:shd w:val="clear" w:color="auto" w:fill="FFFFFF" w:themeFill="background1"/>
              </w:rPr>
            </w:pPr>
          </w:p>
        </w:tc>
        <w:tc>
          <w:tcPr>
            <w:tcW w:w="1219" w:type="dxa"/>
            <w:vAlign w:val="center"/>
          </w:tcPr>
          <w:p w14:paraId="39235368">
            <w:pPr>
              <w:spacing w:line="360" w:lineRule="auto"/>
              <w:jc w:val="center"/>
              <w:rPr>
                <w:rFonts w:ascii="仿宋" w:hAnsi="仿宋" w:eastAsia="仿宋" w:cs="仿宋"/>
                <w:b/>
                <w:bCs/>
                <w:color w:val="auto"/>
                <w:szCs w:val="21"/>
                <w:highlight w:val="none"/>
                <w:shd w:val="clear" w:color="auto" w:fill="FFFFFF" w:themeFill="background1"/>
              </w:rPr>
            </w:pPr>
          </w:p>
        </w:tc>
      </w:tr>
    </w:tbl>
    <w:p w14:paraId="7807B0C7">
      <w:pPr>
        <w:spacing w:line="360" w:lineRule="auto"/>
        <w:ind w:firstLine="420" w:firstLineChars="200"/>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备注：供应商对</w:t>
      </w:r>
      <w:r>
        <w:rPr>
          <w:rFonts w:hint="eastAsia" w:ascii="仿宋" w:hAnsi="仿宋" w:eastAsia="仿宋" w:cs="仿宋"/>
          <w:color w:val="auto"/>
          <w:szCs w:val="24"/>
          <w:highlight w:val="none"/>
          <w:shd w:val="clear" w:color="auto" w:fill="FFFFFF" w:themeFill="background1"/>
          <w:lang w:eastAsia="zh-CN"/>
        </w:rPr>
        <w:t>竞争性磋商文件</w:t>
      </w:r>
      <w:r>
        <w:rPr>
          <w:rFonts w:hint="eastAsia" w:ascii="仿宋" w:hAnsi="仿宋" w:eastAsia="仿宋" w:cs="仿宋"/>
          <w:bCs/>
          <w:color w:val="auto"/>
          <w:szCs w:val="21"/>
          <w:highlight w:val="none"/>
          <w:shd w:val="clear" w:color="auto" w:fill="FFFFFF" w:themeFill="background1"/>
        </w:rPr>
        <w:t>技术</w:t>
      </w:r>
      <w:r>
        <w:rPr>
          <w:rFonts w:hint="eastAsia" w:ascii="仿宋" w:hAnsi="仿宋" w:eastAsia="仿宋" w:cs="仿宋"/>
          <w:color w:val="auto"/>
          <w:szCs w:val="24"/>
          <w:highlight w:val="none"/>
          <w:shd w:val="clear" w:color="auto" w:fill="FFFFFF" w:themeFill="background1"/>
        </w:rPr>
        <w:t>条款有偏离的，应在此表中列明实际响应的内容并加以说明，以便查对。请在此偏离表“偏离”中填写无偏离或正偏离或负偏离。</w:t>
      </w:r>
    </w:p>
    <w:p w14:paraId="69C966D4">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302B71EA">
      <w:pPr>
        <w:spacing w:line="360" w:lineRule="auto"/>
        <w:ind w:firstLine="480" w:firstLineChars="200"/>
        <w:jc w:val="left"/>
        <w:rPr>
          <w:rFonts w:ascii="仿宋" w:hAnsi="仿宋" w:eastAsia="仿宋" w:cs="仿宋"/>
          <w:color w:val="auto"/>
          <w:sz w:val="24"/>
          <w:szCs w:val="24"/>
          <w:highlight w:val="none"/>
          <w:shd w:val="clear" w:color="auto" w:fill="FFFFFF" w:themeFill="background1"/>
        </w:rPr>
      </w:pPr>
    </w:p>
    <w:p w14:paraId="79850DCE">
      <w:pPr>
        <w:spacing w:line="360" w:lineRule="auto"/>
        <w:jc w:val="left"/>
        <w:rPr>
          <w:rFonts w:ascii="仿宋" w:hAnsi="仿宋" w:eastAsia="仿宋" w:cs="仿宋"/>
          <w:color w:val="auto"/>
          <w:sz w:val="24"/>
          <w:szCs w:val="24"/>
          <w:highlight w:val="none"/>
          <w:shd w:val="clear" w:color="auto" w:fill="FFFFFF" w:themeFill="background1"/>
        </w:rPr>
      </w:pPr>
    </w:p>
    <w:p w14:paraId="6FEBFD7F">
      <w:pPr>
        <w:spacing w:line="360" w:lineRule="auto"/>
        <w:jc w:val="left"/>
        <w:rPr>
          <w:rFonts w:ascii="仿宋" w:hAnsi="仿宋" w:eastAsia="仿宋" w:cs="仿宋"/>
          <w:color w:val="auto"/>
          <w:sz w:val="24"/>
          <w:szCs w:val="24"/>
          <w:highlight w:val="none"/>
          <w:shd w:val="clear" w:color="auto" w:fill="FFFFFF" w:themeFill="background1"/>
        </w:rPr>
      </w:pPr>
    </w:p>
    <w:p w14:paraId="76B0841A">
      <w:pPr>
        <w:spacing w:line="360" w:lineRule="auto"/>
        <w:jc w:val="left"/>
        <w:rPr>
          <w:rFonts w:ascii="仿宋" w:hAnsi="仿宋" w:eastAsia="仿宋" w:cs="仿宋"/>
          <w:color w:val="auto"/>
          <w:sz w:val="24"/>
          <w:szCs w:val="24"/>
          <w:highlight w:val="none"/>
          <w:shd w:val="clear" w:color="auto" w:fill="FFFFFF" w:themeFill="background1"/>
        </w:rPr>
      </w:pPr>
    </w:p>
    <w:p w14:paraId="03C29D9C">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8BF9897">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0C3881B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4E7E982C">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0AD5349">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669" w:name="_Toc29715"/>
      <w:bookmarkStart w:id="670" w:name="_Toc38446475"/>
      <w:bookmarkStart w:id="671" w:name="_Toc507586170"/>
      <w:bookmarkStart w:id="672" w:name="_Toc8007"/>
      <w:bookmarkStart w:id="673" w:name="_Toc533503185"/>
      <w:r>
        <w:rPr>
          <w:rFonts w:hint="eastAsia" w:ascii="仿宋" w:hAnsi="仿宋" w:eastAsia="仿宋" w:cs="仿宋"/>
          <w:b/>
          <w:color w:val="auto"/>
          <w:sz w:val="24"/>
          <w:szCs w:val="24"/>
          <w:highlight w:val="none"/>
          <w:shd w:val="clear" w:color="auto" w:fill="FFFFFF" w:themeFill="background1"/>
        </w:rPr>
        <w:t>五、法定代表人身份证明书</w:t>
      </w:r>
      <w:bookmarkEnd w:id="669"/>
      <w:bookmarkEnd w:id="670"/>
      <w:bookmarkEnd w:id="671"/>
      <w:bookmarkEnd w:id="672"/>
      <w:bookmarkEnd w:id="673"/>
    </w:p>
    <w:p w14:paraId="7DFD9A80">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45347A7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 应 商：</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6D85B977">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6ABEA9E8">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06894C2E">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5B128A6D">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6FAFFDB">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43C85511">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（供应商名称）的法定代表人。</w:t>
      </w:r>
    </w:p>
    <w:p w14:paraId="7CF4211A">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64731D0F">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6B37FDE2">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487EC2F8">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tbl>
      <w:tblPr>
        <w:tblStyle w:val="4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9993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14:paraId="14B36872">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法定代表人身份证复印件（正面）</w:t>
            </w:r>
          </w:p>
        </w:tc>
      </w:tr>
    </w:tbl>
    <w:p w14:paraId="6893481D">
      <w:pPr>
        <w:spacing w:line="360" w:lineRule="auto"/>
        <w:rPr>
          <w:rFonts w:ascii="仿宋" w:hAnsi="仿宋" w:eastAsia="仿宋" w:cs="仿宋"/>
          <w:vanish/>
          <w:color w:val="auto"/>
          <w:sz w:val="24"/>
          <w:szCs w:val="24"/>
          <w:highlight w:val="none"/>
          <w:shd w:val="clear" w:color="auto" w:fill="FFFFFF" w:themeFill="background1"/>
        </w:rPr>
      </w:pPr>
    </w:p>
    <w:tbl>
      <w:tblPr>
        <w:tblStyle w:val="48"/>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6B7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D5C0127">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法定代表人身份证复印件（反面）</w:t>
            </w:r>
          </w:p>
        </w:tc>
      </w:tr>
    </w:tbl>
    <w:p w14:paraId="0E8A4F8D">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332AFE0B">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73D6E85">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3C118EB">
      <w:pPr>
        <w:widowControl/>
        <w:shd w:val="clear" w:color="auto" w:fill="FFFFFF"/>
        <w:wordWrap w:val="0"/>
        <w:snapToGrid w:val="0"/>
        <w:spacing w:line="360" w:lineRule="auto"/>
        <w:jc w:val="righ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3237800D">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p>
    <w:p w14:paraId="09A2B94E">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p>
    <w:p w14:paraId="1242799A">
      <w:pPr>
        <w:widowControl/>
        <w:shd w:val="clear" w:color="auto" w:fill="FFFFFF"/>
        <w:snapToGrid w:val="0"/>
        <w:spacing w:line="360" w:lineRule="auto"/>
        <w:jc w:val="right"/>
        <w:rPr>
          <w:rFonts w:ascii="仿宋" w:hAnsi="仿宋" w:eastAsia="仿宋" w:cs="仿宋"/>
          <w:color w:val="auto"/>
          <w:kern w:val="0"/>
          <w:sz w:val="24"/>
          <w:szCs w:val="24"/>
          <w:highlight w:val="none"/>
          <w:shd w:val="clear" w:color="auto" w:fill="FFFFFF" w:themeFill="background1"/>
        </w:rPr>
      </w:pPr>
    </w:p>
    <w:p w14:paraId="5BA2E144">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674" w:name="_Toc533503186"/>
      <w:bookmarkStart w:id="675" w:name="_Toc38446476"/>
      <w:bookmarkStart w:id="676" w:name="_Toc19018"/>
      <w:bookmarkStart w:id="677" w:name="_Toc507586171"/>
      <w:bookmarkStart w:id="678" w:name="_Toc24919"/>
      <w:r>
        <w:rPr>
          <w:rFonts w:hint="eastAsia" w:ascii="仿宋" w:hAnsi="仿宋" w:eastAsia="仿宋" w:cs="仿宋"/>
          <w:b/>
          <w:color w:val="auto"/>
          <w:sz w:val="24"/>
          <w:szCs w:val="24"/>
          <w:highlight w:val="none"/>
          <w:shd w:val="clear" w:color="auto" w:fill="FFFFFF" w:themeFill="background1"/>
        </w:rPr>
        <w:t>六、法定代表人授权委托书</w:t>
      </w:r>
      <w:bookmarkEnd w:id="674"/>
      <w:bookmarkEnd w:id="675"/>
      <w:bookmarkEnd w:id="676"/>
      <w:bookmarkEnd w:id="677"/>
      <w:bookmarkEnd w:id="678"/>
    </w:p>
    <w:p w14:paraId="1B3E23B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216BF058">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（供应商名称）的法定代表人，现拟派我单位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（采购项目名称）的响应，以本公司名义处理一切与之有关的事务，其法律后果由我方承担。</w:t>
      </w:r>
    </w:p>
    <w:p w14:paraId="67584C2E">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10E46C1">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B99D281">
      <w:pPr>
        <w:widowControl/>
        <w:shd w:val="clear" w:color="auto" w:fill="FFFFFF"/>
        <w:snapToGri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19ACAE37">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A5B1C8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4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881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330AE0B">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委托代理人身份证复印件（正面）</w:t>
            </w:r>
          </w:p>
        </w:tc>
      </w:tr>
    </w:tbl>
    <w:p w14:paraId="73FA63F1">
      <w:pPr>
        <w:spacing w:line="360" w:lineRule="auto"/>
        <w:rPr>
          <w:rFonts w:ascii="仿宋" w:hAnsi="仿宋" w:eastAsia="仿宋" w:cs="仿宋"/>
          <w:vanish/>
          <w:color w:val="auto"/>
          <w:sz w:val="24"/>
          <w:szCs w:val="24"/>
          <w:highlight w:val="none"/>
          <w:shd w:val="clear" w:color="auto" w:fill="FFFFFF" w:themeFill="background1"/>
        </w:rPr>
      </w:pPr>
    </w:p>
    <w:tbl>
      <w:tblPr>
        <w:tblStyle w:val="4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B3A3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1FFAFDE">
            <w:pPr>
              <w:spacing w:line="360" w:lineRule="auto"/>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委托代理人身份证复印件（反面）</w:t>
            </w:r>
          </w:p>
        </w:tc>
      </w:tr>
    </w:tbl>
    <w:p w14:paraId="567B13B1">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63A08AA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512728F4">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44DFC182">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9BB5833">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1F4F8E8D">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kern w:val="0"/>
          <w:sz w:val="24"/>
          <w:szCs w:val="24"/>
          <w:highlight w:val="none"/>
          <w:shd w:val="clear" w:color="auto" w:fill="FFFFFF" w:themeFill="background1"/>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1772B444">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75398C0D">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54FF5D4A">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77C031F0">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679" w:name="_Toc507586173"/>
      <w:r>
        <w:rPr>
          <w:rFonts w:hint="eastAsia" w:ascii="仿宋" w:hAnsi="仿宋" w:eastAsia="仿宋" w:cs="仿宋"/>
          <w:b/>
          <w:color w:val="auto"/>
          <w:sz w:val="24"/>
          <w:szCs w:val="24"/>
          <w:highlight w:val="none"/>
          <w:shd w:val="clear" w:color="auto" w:fill="FFFFFF" w:themeFill="background1"/>
        </w:rPr>
        <w:br w:type="page"/>
      </w:r>
      <w:bookmarkStart w:id="680" w:name="_Toc533503189"/>
      <w:bookmarkStart w:id="681" w:name="_Toc26579"/>
      <w:bookmarkStart w:id="682" w:name="_Toc4852"/>
      <w:bookmarkStart w:id="683" w:name="_Toc38446478"/>
      <w:r>
        <w:rPr>
          <w:rFonts w:hint="eastAsia" w:ascii="仿宋" w:hAnsi="仿宋" w:eastAsia="仿宋" w:cs="仿宋"/>
          <w:b/>
          <w:color w:val="auto"/>
          <w:sz w:val="24"/>
          <w:szCs w:val="24"/>
          <w:highlight w:val="none"/>
          <w:shd w:val="clear" w:color="auto" w:fill="FFFFFF" w:themeFill="background1"/>
        </w:rPr>
        <w:t>七、</w:t>
      </w:r>
      <w:r>
        <w:rPr>
          <w:rFonts w:hint="eastAsia" w:ascii="仿宋" w:hAnsi="仿宋" w:eastAsia="仿宋" w:cs="仿宋"/>
          <w:b/>
          <w:bCs/>
          <w:color w:val="auto"/>
          <w:sz w:val="24"/>
          <w:szCs w:val="24"/>
          <w:highlight w:val="none"/>
          <w:shd w:val="clear" w:color="auto" w:fill="FFFFFF" w:themeFill="background1"/>
        </w:rPr>
        <w:t>供应商资格要求证明材料</w:t>
      </w:r>
      <w:bookmarkEnd w:id="679"/>
      <w:bookmarkEnd w:id="680"/>
      <w:bookmarkEnd w:id="681"/>
      <w:bookmarkEnd w:id="682"/>
      <w:bookmarkEnd w:id="683"/>
    </w:p>
    <w:p w14:paraId="4EABF59F">
      <w:pPr>
        <w:spacing w:line="360" w:lineRule="auto"/>
        <w:jc w:val="left"/>
        <w:rPr>
          <w:rFonts w:ascii="仿宋" w:hAnsi="仿宋" w:eastAsia="仿宋" w:cs="仿宋"/>
          <w:color w:val="auto"/>
          <w:sz w:val="24"/>
          <w:szCs w:val="24"/>
          <w:highlight w:val="none"/>
          <w:shd w:val="clear" w:color="auto" w:fill="FFFFFF" w:themeFill="background1"/>
        </w:rPr>
      </w:pPr>
    </w:p>
    <w:tbl>
      <w:tblPr>
        <w:tblStyle w:val="4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E51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E935B8B">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供应商名称</w:t>
            </w:r>
          </w:p>
        </w:tc>
        <w:tc>
          <w:tcPr>
            <w:tcW w:w="7300" w:type="dxa"/>
            <w:gridSpan w:val="3"/>
            <w:vAlign w:val="center"/>
          </w:tcPr>
          <w:p w14:paraId="02B9A66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r>
      <w:tr w14:paraId="1778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7B069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65605DF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696B04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866DB3F">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3F2D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0085107">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2300474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7F785D2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5CEEB026">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25D2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A46A93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3C1151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25EC729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5CA9D44">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6CC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0E4E7E8">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630962A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77FC5DB">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1838B387">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74A3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EE5298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3BCD060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77D9FFF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4DFF6982">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569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0F7510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6251386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968654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7780FE7D">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4809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FA0E2C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1EE10E9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39512557">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2BED9CF2">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40A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946F991">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63A353A1">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042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1D9B808">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43C0CDE6">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4C07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5EEEF762">
            <w:pPr>
              <w:autoSpaceDE w:val="0"/>
              <w:autoSpaceDN w:val="0"/>
              <w:adjustRightInd w:val="0"/>
              <w:snapToGrid w:val="0"/>
              <w:spacing w:line="5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3E53196">
            <w:pPr>
              <w:autoSpaceDE w:val="0"/>
              <w:autoSpaceDN w:val="0"/>
              <w:adjustRightInd w:val="0"/>
              <w:snapToGrid w:val="0"/>
              <w:spacing w:line="520" w:lineRule="exact"/>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319E27F7">
            <w:pPr>
              <w:autoSpaceDE w:val="0"/>
              <w:autoSpaceDN w:val="0"/>
              <w:adjustRightInd w:val="0"/>
              <w:snapToGrid w:val="0"/>
              <w:spacing w:line="520" w:lineRule="exact"/>
              <w:rPr>
                <w:rFonts w:ascii="仿宋" w:hAnsi="仿宋" w:eastAsia="仿宋" w:cs="仿宋"/>
                <w:color w:val="auto"/>
                <w:kern w:val="0"/>
                <w:sz w:val="24"/>
                <w:szCs w:val="24"/>
                <w:highlight w:val="none"/>
              </w:rPr>
            </w:pPr>
          </w:p>
          <w:p w14:paraId="66CDC48B">
            <w:pPr>
              <w:autoSpaceDE w:val="0"/>
              <w:autoSpaceDN w:val="0"/>
              <w:adjustRightInd w:val="0"/>
              <w:snapToGrid w:val="0"/>
              <w:spacing w:line="520" w:lineRule="exact"/>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CC17390">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p>
    <w:p w14:paraId="3F08B156">
      <w:pPr>
        <w:widowControl/>
        <w:jc w:val="left"/>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3460E08D">
      <w:pPr>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684" w:name="_Toc32366"/>
      <w:bookmarkStart w:id="685" w:name="_Toc11207"/>
      <w:bookmarkStart w:id="686" w:name="_Toc107422184"/>
      <w:bookmarkStart w:id="687" w:name="_Toc109143671"/>
      <w:bookmarkStart w:id="688" w:name="_Toc14438"/>
      <w:bookmarkStart w:id="689" w:name="_Toc4934"/>
      <w:bookmarkStart w:id="690" w:name="_Toc13020"/>
      <w:bookmarkStart w:id="691" w:name="_Toc25322"/>
      <w:bookmarkStart w:id="692" w:name="_Toc20683"/>
      <w:bookmarkStart w:id="693" w:name="_Toc26949"/>
      <w:bookmarkStart w:id="694" w:name="_Toc7787"/>
      <w:bookmarkStart w:id="695" w:name="_Toc113901849"/>
      <w:bookmarkStart w:id="696" w:name="_Toc28492"/>
      <w:bookmarkStart w:id="697" w:name="_Toc3093"/>
      <w:bookmarkStart w:id="698" w:name="_Toc128476878"/>
      <w:bookmarkStart w:id="699" w:name="_Toc18811"/>
      <w:bookmarkStart w:id="700" w:name="_Toc31889"/>
      <w:bookmarkStart w:id="701" w:name="_Toc22963"/>
      <w:bookmarkStart w:id="702" w:name="_Toc211"/>
      <w:bookmarkStart w:id="703" w:name="_Toc15547"/>
      <w:bookmarkStart w:id="704" w:name="_Toc18451"/>
      <w:bookmarkStart w:id="705" w:name="_Toc23342"/>
      <w:bookmarkStart w:id="706" w:name="_Toc26616"/>
      <w:bookmarkStart w:id="707" w:name="_Toc18936"/>
      <w:bookmarkStart w:id="708" w:name="_Toc8668"/>
      <w:bookmarkStart w:id="709" w:name="_Toc111556487"/>
      <w:r>
        <w:rPr>
          <w:rFonts w:hint="eastAsia" w:ascii="仿宋" w:hAnsi="仿宋" w:eastAsia="仿宋" w:cs="仿宋"/>
          <w:b/>
          <w:color w:val="auto"/>
          <w:sz w:val="24"/>
          <w:szCs w:val="24"/>
          <w:highlight w:val="none"/>
          <w:shd w:val="clear" w:color="auto" w:fill="FFFFFF" w:themeFill="background1"/>
        </w:rPr>
        <w:t>7.1、</w:t>
      </w:r>
      <w:bookmarkEnd w:id="684"/>
      <w:bookmarkEnd w:id="685"/>
      <w:bookmarkEnd w:id="686"/>
      <w:bookmarkEnd w:id="687"/>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CC30968">
      <w:pPr>
        <w:spacing w:line="360" w:lineRule="auto"/>
        <w:rPr>
          <w:rFonts w:ascii="仿宋" w:hAnsi="仿宋" w:eastAsia="仿宋" w:cs="仿宋"/>
          <w:color w:val="auto"/>
          <w:sz w:val="24"/>
          <w:szCs w:val="24"/>
          <w:highlight w:val="none"/>
          <w:shd w:val="clear" w:color="auto" w:fill="FFFFFF" w:themeFill="background1"/>
        </w:rPr>
      </w:pPr>
    </w:p>
    <w:p w14:paraId="6C1CD261">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一、如供应商是企业（包括合伙企业)，应提供在工商部门注册的有效“企业法人营业执照”或“营业执照”;</w:t>
      </w:r>
    </w:p>
    <w:p w14:paraId="62AA9543">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二、如供应商是事业单位，应提供有效的“事业单位法人证书”;</w:t>
      </w:r>
    </w:p>
    <w:p w14:paraId="6A995FFC">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三、供应商是非企业专业服务机构的，应提供执业许可证等证明文件;</w:t>
      </w:r>
    </w:p>
    <w:p w14:paraId="3E7F0CDF">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四、如供应商是个体工商户，应提供有效的“个体工商户营业执照”;</w:t>
      </w:r>
    </w:p>
    <w:p w14:paraId="276EC0B4">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五、如供应商是自然人，应提供有效的自然人身份证明。</w:t>
      </w:r>
    </w:p>
    <w:p w14:paraId="3CD2EBAD">
      <w:pPr>
        <w:spacing w:line="360" w:lineRule="auto"/>
        <w:rPr>
          <w:rFonts w:ascii="仿宋" w:hAnsi="仿宋" w:eastAsia="仿宋" w:cs="仿宋"/>
          <w:color w:val="auto"/>
          <w:sz w:val="24"/>
          <w:szCs w:val="24"/>
          <w:highlight w:val="none"/>
          <w:shd w:val="clear" w:color="auto" w:fill="FFFFFF" w:themeFill="background1"/>
        </w:rPr>
      </w:pPr>
    </w:p>
    <w:p w14:paraId="34822F39">
      <w:pPr>
        <w:spacing w:line="360" w:lineRule="auto"/>
        <w:rPr>
          <w:rFonts w:ascii="仿宋" w:hAnsi="仿宋" w:eastAsia="仿宋" w:cs="仿宋"/>
          <w:color w:val="auto"/>
          <w:sz w:val="24"/>
          <w:szCs w:val="24"/>
          <w:highlight w:val="none"/>
          <w:shd w:val="clear" w:color="auto" w:fill="FFFFFF" w:themeFill="background1"/>
        </w:rPr>
      </w:pPr>
    </w:p>
    <w:p w14:paraId="11FA5183">
      <w:pPr>
        <w:widowControl/>
        <w:spacing w:line="360" w:lineRule="auto"/>
        <w:jc w:val="left"/>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52F9F918">
      <w:pPr>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710" w:name="_Toc13041"/>
      <w:bookmarkStart w:id="711" w:name="_Toc128476879"/>
      <w:bookmarkStart w:id="712" w:name="_Toc17734"/>
      <w:bookmarkStart w:id="713" w:name="_Toc22376"/>
      <w:bookmarkStart w:id="714" w:name="_Toc18676"/>
      <w:bookmarkStart w:id="715" w:name="_Toc32191"/>
      <w:bookmarkStart w:id="716" w:name="_Toc14049"/>
      <w:bookmarkStart w:id="717" w:name="_Toc481"/>
      <w:bookmarkStart w:id="718" w:name="_Toc27333"/>
      <w:bookmarkStart w:id="719" w:name="_Toc6821"/>
      <w:bookmarkStart w:id="720" w:name="_Toc27735"/>
      <w:bookmarkStart w:id="721" w:name="_Toc15083"/>
      <w:bookmarkStart w:id="722" w:name="_Toc17385"/>
      <w:bookmarkStart w:id="723" w:name="_Toc24497"/>
      <w:bookmarkStart w:id="724" w:name="_Toc15658"/>
      <w:bookmarkStart w:id="725" w:name="_Toc17680"/>
      <w:bookmarkStart w:id="726" w:name="_Toc26903"/>
      <w:bookmarkStart w:id="727" w:name="_Toc6482"/>
      <w:bookmarkStart w:id="728" w:name="_Toc113901850"/>
      <w:bookmarkStart w:id="729" w:name="_Toc10010"/>
      <w:bookmarkStart w:id="730" w:name="_Toc21014"/>
      <w:r>
        <w:rPr>
          <w:rFonts w:hint="eastAsia" w:ascii="仿宋" w:hAnsi="仿宋" w:eastAsia="仿宋" w:cs="仿宋"/>
          <w:b/>
          <w:color w:val="auto"/>
          <w:sz w:val="24"/>
          <w:szCs w:val="24"/>
          <w:highlight w:val="none"/>
          <w:shd w:val="clear" w:color="auto" w:fill="FFFFFF" w:themeFill="background1"/>
        </w:rPr>
        <w:t>7.2、</w:t>
      </w:r>
      <w:bookmarkEnd w:id="709"/>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69939CEF">
      <w:pPr>
        <w:pStyle w:val="19"/>
        <w:spacing w:line="360" w:lineRule="auto"/>
        <w:rPr>
          <w:rFonts w:ascii="仿宋" w:hAnsi="仿宋" w:eastAsia="仿宋" w:cs="仿宋"/>
          <w:color w:val="auto"/>
          <w:spacing w:val="10"/>
          <w:szCs w:val="24"/>
          <w:highlight w:val="none"/>
          <w:shd w:val="clear" w:color="auto" w:fill="FFFFFF" w:themeFill="background1"/>
        </w:rPr>
      </w:pPr>
    </w:p>
    <w:p w14:paraId="0721D7CE">
      <w:pPr>
        <w:pStyle w:val="19"/>
        <w:spacing w:line="360" w:lineRule="auto"/>
        <w:ind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w:t>
      </w:r>
      <w:r>
        <w:rPr>
          <w:rFonts w:hint="eastAsia" w:ascii="仿宋" w:hAnsi="仿宋" w:eastAsia="仿宋" w:cs="仿宋"/>
          <w:color w:val="auto"/>
          <w:szCs w:val="24"/>
          <w:highlight w:val="none"/>
          <w:shd w:val="clear" w:color="auto" w:fill="FFFFFF" w:themeFill="background1"/>
        </w:rPr>
        <w:t>满足下述一条要求即可</w:t>
      </w:r>
      <w:r>
        <w:rPr>
          <w:rFonts w:hint="eastAsia" w:ascii="仿宋" w:hAnsi="仿宋" w:eastAsia="仿宋" w:cs="仿宋"/>
          <w:color w:val="auto"/>
          <w:spacing w:val="10"/>
          <w:szCs w:val="24"/>
          <w:highlight w:val="none"/>
          <w:shd w:val="clear" w:color="auto" w:fill="FFFFFF" w:themeFill="background1"/>
        </w:rPr>
        <w:t>）：</w:t>
      </w:r>
    </w:p>
    <w:p w14:paraId="1CD9DA07">
      <w:pPr>
        <w:pStyle w:val="19"/>
        <w:spacing w:line="360" w:lineRule="auto"/>
        <w:ind w:firstLine="480" w:firstLineChars="200"/>
        <w:rPr>
          <w:rFonts w:ascii="仿宋" w:hAnsi="仿宋" w:eastAsia="仿宋" w:cs="仿宋"/>
          <w:color w:val="auto"/>
          <w:spacing w:val="10"/>
          <w:szCs w:val="24"/>
          <w:highlight w:val="none"/>
        </w:rPr>
      </w:pPr>
      <w:r>
        <w:rPr>
          <w:rFonts w:hint="eastAsia" w:ascii="仿宋" w:hAnsi="仿宋" w:eastAsia="仿宋" w:cs="仿宋"/>
          <w:color w:val="auto"/>
          <w:szCs w:val="24"/>
          <w:highlight w:val="none"/>
          <w:shd w:val="clear" w:color="auto" w:fill="FFFFFF" w:themeFill="background1"/>
        </w:rPr>
        <w:t>要求1、经审计的财务报告（2023年度或2024年度，包括“四表-注”，即资产负债表、利润表、现金流量表、所有者权益变动表及其附注）或银行出具的资信证明</w:t>
      </w:r>
      <w:r>
        <w:rPr>
          <w:rFonts w:hint="eastAsia" w:ascii="仿宋" w:hAnsi="仿宋" w:eastAsia="仿宋" w:cs="仿宋"/>
          <w:color w:val="auto"/>
          <w:szCs w:val="24"/>
          <w:highlight w:val="none"/>
        </w:rPr>
        <w:t>（响应文件递交截止之日前六个月内任意一个月）</w:t>
      </w:r>
      <w:r>
        <w:rPr>
          <w:rFonts w:hint="eastAsia" w:ascii="仿宋" w:hAnsi="仿宋" w:eastAsia="仿宋" w:cs="仿宋"/>
          <w:color w:val="auto"/>
          <w:spacing w:val="10"/>
          <w:szCs w:val="24"/>
          <w:highlight w:val="none"/>
        </w:rPr>
        <w:t>。</w:t>
      </w:r>
    </w:p>
    <w:p w14:paraId="76A73489">
      <w:pPr>
        <w:pStyle w:val="19"/>
        <w:spacing w:line="360" w:lineRule="auto"/>
        <w:ind w:firstLine="48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要求2</w:t>
      </w:r>
      <w:r>
        <w:rPr>
          <w:rFonts w:hint="eastAsia" w:ascii="仿宋" w:hAnsi="仿宋" w:eastAsia="仿宋" w:cs="仿宋"/>
          <w:color w:val="auto"/>
          <w:spacing w:val="10"/>
          <w:szCs w:val="24"/>
          <w:highlight w:val="none"/>
          <w:shd w:val="clear" w:color="auto" w:fill="FFFFFF" w:themeFill="background1"/>
        </w:rPr>
        <w:t>、</w:t>
      </w:r>
      <w:r>
        <w:rPr>
          <w:rFonts w:hint="eastAsia" w:ascii="仿宋" w:hAnsi="仿宋" w:eastAsia="仿宋" w:cs="仿宋"/>
          <w:color w:val="auto"/>
          <w:szCs w:val="24"/>
          <w:highlight w:val="none"/>
          <w:shd w:val="clear" w:color="auto" w:fill="FFFFFF" w:themeFill="background1"/>
        </w:rPr>
        <w:t>成立不足六个月（</w:t>
      </w:r>
      <w:r>
        <w:rPr>
          <w:rFonts w:hint="eastAsia" w:ascii="仿宋" w:hAnsi="仿宋" w:eastAsia="仿宋" w:cs="仿宋"/>
          <w:color w:val="auto"/>
          <w:spacing w:val="10"/>
          <w:szCs w:val="24"/>
          <w:highlight w:val="none"/>
          <w:shd w:val="clear" w:color="auto" w:fill="FFFFFF" w:themeFill="background1"/>
        </w:rPr>
        <w:t>以响应文件递交截止之日为期限</w:t>
      </w:r>
      <w:r>
        <w:rPr>
          <w:rFonts w:hint="eastAsia" w:ascii="仿宋" w:hAnsi="仿宋" w:eastAsia="仿宋" w:cs="仿宋"/>
          <w:color w:val="auto"/>
          <w:szCs w:val="24"/>
          <w:highlight w:val="none"/>
          <w:shd w:val="clear" w:color="auto" w:fill="FFFFFF" w:themeFill="background1"/>
        </w:rPr>
        <w:t>）的供应商无需提供。</w:t>
      </w:r>
    </w:p>
    <w:p w14:paraId="17D1212F">
      <w:pPr>
        <w:pStyle w:val="19"/>
        <w:spacing w:line="360" w:lineRule="auto"/>
        <w:ind w:firstLine="520" w:firstLineChars="200"/>
        <w:rPr>
          <w:rFonts w:ascii="仿宋" w:hAnsi="仿宋" w:eastAsia="仿宋" w:cs="仿宋"/>
          <w:color w:val="auto"/>
          <w:spacing w:val="10"/>
          <w:szCs w:val="24"/>
          <w:highlight w:val="none"/>
          <w:shd w:val="clear" w:color="auto" w:fill="FFFFFF" w:themeFill="background1"/>
        </w:rPr>
      </w:pPr>
    </w:p>
    <w:p w14:paraId="18985E6E">
      <w:pPr>
        <w:pStyle w:val="19"/>
        <w:spacing w:line="360" w:lineRule="auto"/>
        <w:ind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713A17C8">
      <w:pPr>
        <w:pStyle w:val="19"/>
        <w:spacing w:line="360" w:lineRule="auto"/>
        <w:ind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FC80FB4">
      <w:pPr>
        <w:pStyle w:val="19"/>
        <w:spacing w:line="360" w:lineRule="auto"/>
        <w:ind w:firstLine="48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18EB2639">
      <w:pPr>
        <w:pStyle w:val="19"/>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3E44E38B">
      <w:pPr>
        <w:pStyle w:val="19"/>
        <w:spacing w:line="360" w:lineRule="auto"/>
        <w:ind w:right="516" w:firstLine="48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693E291B">
      <w:pPr>
        <w:pStyle w:val="19"/>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2.3、依法免税或不需要缴纳社会保障资金的供应商，应提供相应文件证明其依法免税或不需要缴纳社会保障资金。</w:t>
      </w:r>
    </w:p>
    <w:p w14:paraId="65FAD6EC">
      <w:pPr>
        <w:pStyle w:val="19"/>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p>
    <w:p w14:paraId="0FFBA102">
      <w:pPr>
        <w:pStyle w:val="19"/>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17A87CAC">
      <w:pPr>
        <w:pStyle w:val="19"/>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419BEBB1">
      <w:pPr>
        <w:pStyle w:val="19"/>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3.2、如供应商所在地有关主管部门反馈的证明材料与本文中要求不一致时，以当地要求为准，但须供应商提供文字说明。</w:t>
      </w:r>
    </w:p>
    <w:p w14:paraId="79A90E1C">
      <w:pPr>
        <w:rPr>
          <w:rFonts w:ascii="仿宋" w:hAnsi="仿宋" w:eastAsia="仿宋" w:cs="仿宋"/>
          <w:b/>
          <w:color w:val="auto"/>
          <w:sz w:val="24"/>
          <w:szCs w:val="24"/>
          <w:highlight w:val="none"/>
          <w:shd w:val="clear" w:color="auto" w:fill="FFFFFF" w:themeFill="background1"/>
        </w:rPr>
      </w:pPr>
      <w:bookmarkStart w:id="731" w:name="_Toc30348"/>
      <w:bookmarkStart w:id="732" w:name="_Toc7014"/>
      <w:bookmarkStart w:id="733" w:name="_Toc113901851"/>
      <w:bookmarkStart w:id="734" w:name="_Toc128476880"/>
      <w:bookmarkStart w:id="735" w:name="_Toc23152"/>
      <w:bookmarkStart w:id="736" w:name="_Toc111556488"/>
      <w:r>
        <w:rPr>
          <w:rFonts w:hint="eastAsia" w:ascii="仿宋" w:hAnsi="仿宋" w:eastAsia="仿宋" w:cs="仿宋"/>
          <w:b/>
          <w:color w:val="auto"/>
          <w:sz w:val="24"/>
          <w:szCs w:val="24"/>
          <w:highlight w:val="none"/>
          <w:shd w:val="clear" w:color="auto" w:fill="FFFFFF" w:themeFill="background1"/>
        </w:rPr>
        <w:br w:type="page"/>
      </w:r>
    </w:p>
    <w:p w14:paraId="291D34A2">
      <w:pPr>
        <w:tabs>
          <w:tab w:val="center" w:pos="4832"/>
          <w:tab w:val="left" w:pos="7140"/>
        </w:tabs>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737" w:name="_Toc17714"/>
      <w:bookmarkStart w:id="738" w:name="_Toc3409"/>
      <w:bookmarkStart w:id="739" w:name="_Toc14528"/>
      <w:bookmarkStart w:id="740" w:name="_Toc32241"/>
      <w:bookmarkStart w:id="741" w:name="_Toc7344"/>
      <w:bookmarkStart w:id="742" w:name="_Toc23390"/>
      <w:bookmarkStart w:id="743" w:name="_Toc20131"/>
      <w:bookmarkStart w:id="744" w:name="_Toc1335"/>
      <w:bookmarkStart w:id="745" w:name="_Toc26103"/>
      <w:bookmarkStart w:id="746" w:name="_Toc32167"/>
      <w:bookmarkStart w:id="747" w:name="_Toc7058"/>
      <w:bookmarkStart w:id="748" w:name="_Toc1683"/>
      <w:bookmarkStart w:id="749" w:name="_Toc11810"/>
      <w:bookmarkStart w:id="750" w:name="_Toc3407"/>
      <w:bookmarkStart w:id="751" w:name="_Toc7221"/>
      <w:bookmarkStart w:id="752" w:name="_Toc19397"/>
      <w:r>
        <w:rPr>
          <w:rFonts w:hint="eastAsia" w:ascii="仿宋" w:hAnsi="仿宋" w:eastAsia="仿宋" w:cs="仿宋"/>
          <w:b/>
          <w:color w:val="auto"/>
          <w:sz w:val="24"/>
          <w:szCs w:val="24"/>
          <w:highlight w:val="none"/>
          <w:shd w:val="clear" w:color="auto" w:fill="FFFFFF" w:themeFill="background1"/>
        </w:rPr>
        <w:t>7.3、具备履行合同所必需的设备和专业技术能力的证明材料</w:t>
      </w:r>
      <w:bookmarkEnd w:id="731"/>
      <w:bookmarkEnd w:id="732"/>
      <w:bookmarkEnd w:id="733"/>
      <w:bookmarkEnd w:id="734"/>
      <w:bookmarkEnd w:id="735"/>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752622D9">
      <w:pPr>
        <w:spacing w:line="360" w:lineRule="auto"/>
        <w:rPr>
          <w:rFonts w:ascii="仿宋" w:hAnsi="仿宋" w:eastAsia="仿宋" w:cs="仿宋"/>
          <w:color w:val="auto"/>
          <w:sz w:val="24"/>
          <w:szCs w:val="24"/>
          <w:highlight w:val="none"/>
          <w:shd w:val="clear" w:color="auto" w:fill="FFFFFF" w:themeFill="background1"/>
        </w:rPr>
      </w:pPr>
    </w:p>
    <w:p w14:paraId="2152306D">
      <w:pPr>
        <w:spacing w:line="360" w:lineRule="auto"/>
        <w:rPr>
          <w:rFonts w:ascii="仿宋" w:hAnsi="仿宋" w:eastAsia="仿宋" w:cs="仿宋"/>
          <w:color w:val="auto"/>
          <w:sz w:val="24"/>
          <w:szCs w:val="24"/>
          <w:highlight w:val="none"/>
          <w:shd w:val="clear" w:color="auto" w:fill="FFFFFF" w:themeFill="background1"/>
        </w:rPr>
      </w:pPr>
    </w:p>
    <w:p w14:paraId="784765EF">
      <w:pPr>
        <w:spacing w:line="360" w:lineRule="auto"/>
        <w:jc w:val="center"/>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736"/>
      <w:r>
        <w:rPr>
          <w:rFonts w:hint="eastAsia" w:ascii="仿宋" w:hAnsi="仿宋" w:eastAsia="仿宋" w:cs="仿宋"/>
          <w:b/>
          <w:color w:val="auto"/>
          <w:sz w:val="24"/>
          <w:szCs w:val="24"/>
          <w:highlight w:val="none"/>
          <w:shd w:val="clear" w:color="auto" w:fill="FFFFFF" w:themeFill="background1"/>
        </w:rPr>
        <w:t>函</w:t>
      </w:r>
    </w:p>
    <w:p w14:paraId="56723188">
      <w:pPr>
        <w:adjustRightInd w:val="0"/>
        <w:snapToGrid w:val="0"/>
        <w:spacing w:line="360" w:lineRule="auto"/>
        <w:ind w:firstLine="480" w:firstLineChars="200"/>
        <w:jc w:val="center"/>
        <w:rPr>
          <w:rFonts w:ascii="仿宋" w:hAnsi="仿宋" w:eastAsia="仿宋" w:cs="仿宋"/>
          <w:color w:val="auto"/>
          <w:sz w:val="24"/>
          <w:szCs w:val="24"/>
          <w:highlight w:val="none"/>
          <w:shd w:val="clear" w:color="auto" w:fill="FFFFFF" w:themeFill="background1"/>
        </w:rPr>
      </w:pPr>
    </w:p>
    <w:p w14:paraId="1619C0C9">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E68EA6E">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p>
    <w:p w14:paraId="21B3A231">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62D1B09B">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42E7D0E2">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2B305799">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45469953">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5FEF16E8">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261403AF">
      <w:pPr>
        <w:autoSpaceDE w:val="0"/>
        <w:autoSpaceDN w:val="0"/>
        <w:adjustRightInd w:val="0"/>
        <w:spacing w:line="360" w:lineRule="auto"/>
        <w:jc w:val="left"/>
        <w:rPr>
          <w:rFonts w:ascii="仿宋" w:hAnsi="仿宋" w:eastAsia="仿宋" w:cs="仿宋"/>
          <w:color w:val="auto"/>
          <w:kern w:val="0"/>
          <w:sz w:val="24"/>
          <w:szCs w:val="24"/>
          <w:highlight w:val="none"/>
          <w:shd w:val="clear" w:color="auto" w:fill="FFFFFF" w:themeFill="background1"/>
        </w:rPr>
      </w:pPr>
    </w:p>
    <w:p w14:paraId="35A993F0">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11C3E4F">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BB4A5FC">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p>
    <w:p w14:paraId="75EE1BDC">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9BA65EE">
      <w:pPr>
        <w:adjustRightInd w:val="0"/>
        <w:snapToGrid w:val="0"/>
        <w:spacing w:line="360" w:lineRule="auto"/>
        <w:rPr>
          <w:rFonts w:ascii="仿宋" w:hAnsi="仿宋" w:eastAsia="仿宋" w:cs="仿宋"/>
          <w:bCs/>
          <w:color w:val="auto"/>
          <w:sz w:val="24"/>
          <w:szCs w:val="24"/>
          <w:highlight w:val="none"/>
          <w:shd w:val="clear" w:color="auto" w:fill="FFFFFF" w:themeFill="background1"/>
        </w:rPr>
      </w:pPr>
    </w:p>
    <w:p w14:paraId="06A7CC30">
      <w:pPr>
        <w:spacing w:line="360" w:lineRule="auto"/>
        <w:rPr>
          <w:rFonts w:ascii="仿宋" w:hAnsi="仿宋" w:eastAsia="仿宋" w:cs="仿宋"/>
          <w:color w:val="auto"/>
          <w:sz w:val="24"/>
          <w:szCs w:val="24"/>
          <w:highlight w:val="none"/>
          <w:shd w:val="clear" w:color="auto" w:fill="FFFFFF" w:themeFill="background1"/>
        </w:rPr>
      </w:pPr>
    </w:p>
    <w:p w14:paraId="48A72C88">
      <w:pPr>
        <w:spacing w:line="360" w:lineRule="auto"/>
        <w:rPr>
          <w:rFonts w:ascii="仿宋" w:hAnsi="仿宋" w:eastAsia="仿宋" w:cs="仿宋"/>
          <w:color w:val="auto"/>
          <w:sz w:val="24"/>
          <w:szCs w:val="24"/>
          <w:highlight w:val="none"/>
          <w:shd w:val="clear" w:color="auto" w:fill="FFFFFF" w:themeFill="background1"/>
        </w:rPr>
      </w:pPr>
    </w:p>
    <w:p w14:paraId="7A820F98">
      <w:pPr>
        <w:spacing w:line="360" w:lineRule="auto"/>
        <w:rPr>
          <w:rFonts w:ascii="仿宋" w:hAnsi="仿宋" w:eastAsia="仿宋" w:cs="仿宋"/>
          <w:color w:val="auto"/>
          <w:sz w:val="24"/>
          <w:szCs w:val="24"/>
          <w:highlight w:val="none"/>
          <w:shd w:val="clear" w:color="auto" w:fill="FFFFFF" w:themeFill="background1"/>
        </w:rPr>
      </w:pPr>
    </w:p>
    <w:p w14:paraId="138327FE">
      <w:pPr>
        <w:spacing w:line="360" w:lineRule="auto"/>
        <w:rPr>
          <w:rFonts w:ascii="仿宋" w:hAnsi="仿宋" w:eastAsia="仿宋" w:cs="仿宋"/>
          <w:color w:val="auto"/>
          <w:sz w:val="24"/>
          <w:szCs w:val="24"/>
          <w:highlight w:val="none"/>
          <w:shd w:val="clear" w:color="auto" w:fill="FFFFFF" w:themeFill="background1"/>
        </w:rPr>
      </w:pPr>
    </w:p>
    <w:p w14:paraId="33D7A1DB">
      <w:pPr>
        <w:spacing w:line="360" w:lineRule="auto"/>
        <w:rPr>
          <w:rFonts w:ascii="仿宋" w:hAnsi="仿宋" w:eastAsia="仿宋" w:cs="仿宋"/>
          <w:color w:val="auto"/>
          <w:sz w:val="24"/>
          <w:szCs w:val="24"/>
          <w:highlight w:val="none"/>
          <w:shd w:val="clear" w:color="auto" w:fill="FFFFFF" w:themeFill="background1"/>
        </w:rPr>
      </w:pPr>
    </w:p>
    <w:p w14:paraId="748FDD5B">
      <w:pPr>
        <w:spacing w:line="360" w:lineRule="auto"/>
        <w:rPr>
          <w:rFonts w:ascii="仿宋" w:hAnsi="仿宋" w:eastAsia="仿宋" w:cs="仿宋"/>
          <w:color w:val="auto"/>
          <w:sz w:val="24"/>
          <w:szCs w:val="24"/>
          <w:highlight w:val="none"/>
          <w:shd w:val="clear" w:color="auto" w:fill="FFFFFF" w:themeFill="background1"/>
        </w:rPr>
      </w:pPr>
    </w:p>
    <w:p w14:paraId="437A8DEC">
      <w:pPr>
        <w:widowControl/>
        <w:spacing w:line="360" w:lineRule="auto"/>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5C45196B">
      <w:pPr>
        <w:adjustRightInd w:val="0"/>
        <w:snapToGrid w:val="0"/>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753" w:name="_Toc10000"/>
      <w:bookmarkStart w:id="754" w:name="_Toc27598"/>
      <w:bookmarkStart w:id="755" w:name="_Toc26445"/>
      <w:bookmarkStart w:id="756" w:name="_Toc3358"/>
      <w:bookmarkStart w:id="757" w:name="_Toc5252"/>
      <w:bookmarkStart w:id="758" w:name="_Toc28382"/>
      <w:bookmarkStart w:id="759" w:name="_Toc113901852"/>
      <w:bookmarkStart w:id="760" w:name="_Toc29504"/>
      <w:bookmarkStart w:id="761" w:name="_Toc8111"/>
      <w:bookmarkStart w:id="762" w:name="_Toc31646"/>
      <w:bookmarkStart w:id="763" w:name="_Toc24374"/>
      <w:bookmarkStart w:id="764" w:name="_Toc5703"/>
      <w:bookmarkStart w:id="765" w:name="_Toc20698"/>
      <w:bookmarkStart w:id="766" w:name="_Toc128476881"/>
      <w:bookmarkStart w:id="767" w:name="_Toc11714"/>
      <w:bookmarkStart w:id="768" w:name="_Toc16561"/>
      <w:bookmarkStart w:id="769" w:name="_Toc19387"/>
      <w:bookmarkStart w:id="770" w:name="_Toc27308"/>
      <w:bookmarkStart w:id="771" w:name="_Toc28538"/>
      <w:bookmarkStart w:id="772" w:name="_Toc7500"/>
      <w:bookmarkStart w:id="773" w:name="_Toc11746"/>
      <w:bookmarkStart w:id="774" w:name="_Toc111556490"/>
      <w:r>
        <w:rPr>
          <w:rFonts w:hint="eastAsia" w:ascii="仿宋" w:hAnsi="仿宋" w:eastAsia="仿宋" w:cs="仿宋"/>
          <w:b/>
          <w:color w:val="auto"/>
          <w:sz w:val="24"/>
          <w:szCs w:val="24"/>
          <w:highlight w:val="none"/>
          <w:shd w:val="clear" w:color="auto" w:fill="FFFFFF" w:themeFill="background1"/>
        </w:rPr>
        <w:t>7.4、参加政府采购活动前3年内在经营活动中没有重大违法记录的书面声明</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bookmarkEnd w:id="774"/>
    <w:p w14:paraId="734EB961">
      <w:pPr>
        <w:widowControl/>
        <w:adjustRightInd w:val="0"/>
        <w:snapToGrid w:val="0"/>
        <w:spacing w:line="360" w:lineRule="auto"/>
        <w:rPr>
          <w:rFonts w:ascii="仿宋" w:hAnsi="仿宋" w:eastAsia="仿宋" w:cs="仿宋"/>
          <w:color w:val="auto"/>
          <w:sz w:val="24"/>
          <w:szCs w:val="24"/>
          <w:highlight w:val="none"/>
          <w:shd w:val="clear" w:color="auto" w:fill="FFFFFF" w:themeFill="background1"/>
        </w:rPr>
      </w:pPr>
    </w:p>
    <w:p w14:paraId="1CAF326E">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4805AC29">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04851CE0">
      <w:pPr>
        <w:adjustRightInd w:val="0"/>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前三年内（以</w:t>
      </w:r>
      <w:r>
        <w:rPr>
          <w:rFonts w:hint="eastAsia" w:ascii="仿宋" w:hAnsi="仿宋" w:eastAsia="仿宋" w:cs="仿宋"/>
          <w:color w:val="auto"/>
          <w:sz w:val="24"/>
          <w:szCs w:val="24"/>
          <w:highlight w:val="none"/>
          <w:shd w:val="clear" w:color="auto" w:fill="FFFFFF" w:themeFill="background1"/>
        </w:rPr>
        <w:t>响应文件递交截止之日为期限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1789F08C">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将无条件退出本项目的响应，并承担因此引起的一切后果。我方对此声明负全部法律责任。</w:t>
      </w:r>
    </w:p>
    <w:p w14:paraId="54C5157E">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3606BF8C">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36718003">
      <w:pPr>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261292B9">
      <w:pPr>
        <w:adjustRightInd w:val="0"/>
        <w:snapToGrid w:val="0"/>
        <w:spacing w:line="360" w:lineRule="auto"/>
        <w:ind w:firstLine="420" w:firstLineChars="200"/>
        <w:rPr>
          <w:rFonts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54C5401D">
      <w:pPr>
        <w:adjustRightInd w:val="0"/>
        <w:snapToGrid w:val="0"/>
        <w:spacing w:line="360" w:lineRule="auto"/>
        <w:ind w:firstLine="42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若供应商在响应文件递交截止之日成立时间不足三年，以自成立以来的时间计取。</w:t>
      </w:r>
    </w:p>
    <w:p w14:paraId="40D95034">
      <w:pPr>
        <w:adjustRightInd w:val="0"/>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p>
    <w:p w14:paraId="6A8170E6">
      <w:pPr>
        <w:adjustRightInd w:val="0"/>
        <w:snapToGrid w:val="0"/>
        <w:spacing w:line="360" w:lineRule="auto"/>
        <w:ind w:firstLine="3112" w:firstLineChars="1297"/>
        <w:rPr>
          <w:rFonts w:ascii="仿宋" w:hAnsi="仿宋" w:eastAsia="仿宋" w:cs="仿宋"/>
          <w:color w:val="auto"/>
          <w:sz w:val="24"/>
          <w:szCs w:val="24"/>
          <w:highlight w:val="none"/>
          <w:shd w:val="clear" w:color="auto" w:fill="FFFFFF" w:themeFill="background1"/>
        </w:rPr>
      </w:pPr>
    </w:p>
    <w:p w14:paraId="75622D6A">
      <w:pPr>
        <w:widowControl/>
        <w:shd w:val="clear" w:color="auto" w:fill="FFFFFF"/>
        <w:snapToGrid w:val="0"/>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60726CB3">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p>
    <w:p w14:paraId="4144D3C6">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p>
    <w:p w14:paraId="405D6A8C">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675C8884">
      <w:pPr>
        <w:widowControl/>
        <w:shd w:val="clear" w:color="auto" w:fill="FFFFFF"/>
        <w:snapToGrid w:val="0"/>
        <w:spacing w:line="360" w:lineRule="auto"/>
        <w:ind w:firstLine="420"/>
        <w:rPr>
          <w:rFonts w:ascii="仿宋" w:hAnsi="仿宋" w:eastAsia="仿宋" w:cs="仿宋"/>
          <w:color w:val="auto"/>
          <w:kern w:val="0"/>
          <w:sz w:val="24"/>
          <w:szCs w:val="24"/>
          <w:highlight w:val="none"/>
          <w:shd w:val="clear" w:color="auto" w:fill="FFFFFF" w:themeFill="background1"/>
        </w:rPr>
      </w:pPr>
    </w:p>
    <w:p w14:paraId="7F9D95C0">
      <w:pPr>
        <w:widowControl/>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0E51BD25">
      <w:pPr>
        <w:adjustRightInd w:val="0"/>
        <w:snapToGrid w:val="0"/>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775" w:name="_Toc12308"/>
      <w:bookmarkStart w:id="776" w:name="_Toc25153"/>
      <w:bookmarkStart w:id="777" w:name="_Toc22557"/>
      <w:bookmarkStart w:id="778" w:name="_Toc128476882"/>
      <w:bookmarkStart w:id="779" w:name="_Toc3900"/>
      <w:bookmarkStart w:id="780" w:name="_Toc16712"/>
      <w:bookmarkStart w:id="781" w:name="_Toc27347"/>
      <w:bookmarkStart w:id="782" w:name="_Toc15699"/>
      <w:bookmarkStart w:id="783" w:name="_Toc12148"/>
      <w:bookmarkStart w:id="784" w:name="_Toc2473"/>
      <w:bookmarkStart w:id="785" w:name="_Toc113901853"/>
      <w:bookmarkStart w:id="786" w:name="_Toc31056"/>
      <w:bookmarkStart w:id="787" w:name="_Toc32454"/>
      <w:bookmarkStart w:id="788" w:name="_Toc27254"/>
      <w:bookmarkStart w:id="789" w:name="_Toc5985"/>
      <w:bookmarkStart w:id="790" w:name="_Toc2371"/>
      <w:bookmarkStart w:id="791" w:name="_Toc7301"/>
      <w:bookmarkStart w:id="792" w:name="_Toc10637"/>
      <w:bookmarkStart w:id="793" w:name="_Toc13660"/>
      <w:bookmarkStart w:id="794" w:name="_Toc6658"/>
      <w:bookmarkStart w:id="795" w:name="_Toc5962"/>
      <w:r>
        <w:rPr>
          <w:rFonts w:hint="eastAsia" w:ascii="仿宋" w:hAnsi="仿宋" w:eastAsia="仿宋" w:cs="仿宋"/>
          <w:b/>
          <w:color w:val="auto"/>
          <w:sz w:val="24"/>
          <w:szCs w:val="24"/>
          <w:highlight w:val="none"/>
          <w:shd w:val="clear" w:color="auto" w:fill="FFFFFF" w:themeFill="background1"/>
        </w:rPr>
        <w:t>7.5、具备法律、行政法规规定的其他条件的证明材料</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44C01B79">
      <w:pPr>
        <w:widowControl/>
        <w:adjustRightInd w:val="0"/>
        <w:snapToGrid w:val="0"/>
        <w:spacing w:line="360" w:lineRule="auto"/>
        <w:rPr>
          <w:rFonts w:ascii="仿宋" w:hAnsi="仿宋" w:eastAsia="仿宋" w:cs="仿宋"/>
          <w:color w:val="auto"/>
          <w:sz w:val="24"/>
          <w:szCs w:val="24"/>
          <w:highlight w:val="none"/>
          <w:shd w:val="clear" w:color="auto" w:fill="FFFFFF" w:themeFill="background1"/>
        </w:rPr>
      </w:pPr>
    </w:p>
    <w:p w14:paraId="40496544">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3F1A3E88">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0D6B6017">
      <w:pPr>
        <w:widowControl/>
        <w:spacing w:line="360" w:lineRule="auto"/>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09EDCD1">
      <w:pPr>
        <w:pStyle w:val="44"/>
        <w:spacing w:line="360" w:lineRule="auto"/>
        <w:rPr>
          <w:rStyle w:val="51"/>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 xml:space="preserve"> </w:t>
      </w:r>
      <w:r>
        <w:rPr>
          <w:rStyle w:val="51"/>
          <w:rFonts w:hint="eastAsia" w:ascii="仿宋" w:hAnsi="仿宋" w:eastAsia="仿宋" w:cs="仿宋"/>
          <w:color w:val="auto"/>
          <w:highlight w:val="none"/>
          <w:shd w:val="clear" w:color="auto" w:fill="FFFFFF" w:themeFill="background1"/>
        </w:rPr>
        <w:t xml:space="preserve">附表一、                  </w:t>
      </w:r>
    </w:p>
    <w:p w14:paraId="40639DB3">
      <w:pPr>
        <w:spacing w:line="360" w:lineRule="auto"/>
        <w:jc w:val="center"/>
        <w:rPr>
          <w:rFonts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中小企业声明函（工程、服务）</w:t>
      </w:r>
    </w:p>
    <w:p w14:paraId="10C955BE">
      <w:pPr>
        <w:spacing w:line="360" w:lineRule="auto"/>
        <w:jc w:val="center"/>
        <w:rPr>
          <w:rFonts w:ascii="仿宋" w:hAnsi="仿宋" w:eastAsia="仿宋" w:cs="仿宋"/>
          <w:b/>
          <w:color w:val="auto"/>
          <w:spacing w:val="6"/>
          <w:sz w:val="24"/>
          <w:szCs w:val="24"/>
          <w:highlight w:val="none"/>
          <w:shd w:val="clear" w:color="auto" w:fill="FFFFFF" w:themeFill="background1"/>
        </w:rPr>
      </w:pPr>
    </w:p>
    <w:p w14:paraId="66C75480">
      <w:pPr>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rPr>
        <w:t xml:space="preserve">  （联合体）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rPr>
        <w:t xml:space="preserve">   （单位名称）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rPr>
        <w:t xml:space="preserve">   （项目名称）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278457F0">
      <w:pPr>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rPr>
        <w:t xml:space="preserve">   （标的名称）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1872ED56">
      <w:pPr>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rPr>
        <w:t xml:space="preserve">   （标的名称）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rPr>
        <w:t xml:space="preserve">   （采购文件中明确的所属行业）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rPr>
        <w:t xml:space="preserve">   （企业名称）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rPr>
        <w:t xml:space="preserve">   （中型企业、小型企业、微型企业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51B51B30">
      <w:pPr>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02EDC9D7">
      <w:pPr>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3193CDC0">
      <w:pPr>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12C1F980">
      <w:pPr>
        <w:spacing w:line="360" w:lineRule="auto"/>
        <w:ind w:firstLine="480" w:firstLineChars="200"/>
        <w:jc w:val="right"/>
        <w:rPr>
          <w:rFonts w:ascii="仿宋" w:hAnsi="仿宋" w:eastAsia="仿宋" w:cs="仿宋"/>
          <w:color w:val="auto"/>
          <w:kern w:val="0"/>
          <w:sz w:val="24"/>
          <w:szCs w:val="24"/>
          <w:highlight w:val="none"/>
          <w:shd w:val="clear" w:color="auto" w:fill="FFFFFF" w:themeFill="background1"/>
        </w:rPr>
      </w:pPr>
    </w:p>
    <w:p w14:paraId="683D82AA">
      <w:pPr>
        <w:spacing w:line="360" w:lineRule="auto"/>
        <w:ind w:firstLine="480" w:firstLineChars="200"/>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企业名称（盖章）：</w:t>
      </w:r>
    </w:p>
    <w:p w14:paraId="54B31E95">
      <w:pPr>
        <w:spacing w:line="360" w:lineRule="auto"/>
        <w:ind w:right="480" w:firstLine="480" w:firstLineChars="200"/>
        <w:jc w:val="center"/>
        <w:rPr>
          <w:rFonts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w:t>
      </w:r>
    </w:p>
    <w:p w14:paraId="0CAC796D">
      <w:pPr>
        <w:spacing w:line="360" w:lineRule="auto"/>
        <w:rPr>
          <w:rFonts w:ascii="仿宋" w:hAnsi="仿宋" w:eastAsia="仿宋" w:cs="仿宋"/>
          <w:color w:val="auto"/>
          <w:kern w:val="0"/>
          <w:sz w:val="24"/>
          <w:szCs w:val="24"/>
          <w:highlight w:val="none"/>
          <w:shd w:val="clear" w:color="auto" w:fill="FFFFFF" w:themeFill="background1"/>
        </w:rPr>
      </w:pPr>
    </w:p>
    <w:p w14:paraId="2AC23877">
      <w:pPr>
        <w:spacing w:line="360" w:lineRule="auto"/>
        <w:rPr>
          <w:rStyle w:val="51"/>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45F510F8">
      <w:pPr>
        <w:spacing w:line="360" w:lineRule="auto"/>
        <w:rPr>
          <w:rStyle w:val="51"/>
          <w:rFonts w:ascii="仿宋" w:hAnsi="仿宋" w:eastAsia="仿宋" w:cs="仿宋"/>
          <w:color w:val="auto"/>
          <w:kern w:val="0"/>
          <w:sz w:val="24"/>
          <w:szCs w:val="24"/>
          <w:highlight w:val="none"/>
          <w:shd w:val="clear" w:color="auto" w:fill="FFFFFF" w:themeFill="background1"/>
        </w:rPr>
      </w:pPr>
    </w:p>
    <w:p w14:paraId="3DF26373">
      <w:pPr>
        <w:widowControl/>
        <w:spacing w:line="360" w:lineRule="auto"/>
        <w:jc w:val="left"/>
        <w:rPr>
          <w:rStyle w:val="51"/>
          <w:rFonts w:ascii="仿宋" w:hAnsi="仿宋" w:eastAsia="仿宋" w:cs="仿宋"/>
          <w:color w:val="auto"/>
          <w:kern w:val="0"/>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br w:type="page"/>
      </w:r>
    </w:p>
    <w:p w14:paraId="457AB727">
      <w:pPr>
        <w:widowControl/>
        <w:spacing w:line="360" w:lineRule="auto"/>
        <w:jc w:val="left"/>
        <w:rPr>
          <w:rFonts w:ascii="仿宋" w:hAnsi="仿宋" w:eastAsia="仿宋" w:cs="仿宋"/>
          <w:color w:val="auto"/>
          <w:spacing w:val="6"/>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t>附表二、</w:t>
      </w:r>
    </w:p>
    <w:p w14:paraId="78B68602">
      <w:pPr>
        <w:spacing w:line="360" w:lineRule="auto"/>
        <w:jc w:val="center"/>
        <w:rPr>
          <w:rFonts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208A02F4">
      <w:pPr>
        <w:spacing w:line="360" w:lineRule="auto"/>
        <w:rPr>
          <w:rFonts w:ascii="仿宋" w:hAnsi="仿宋" w:eastAsia="仿宋" w:cs="仿宋"/>
          <w:b/>
          <w:color w:val="auto"/>
          <w:spacing w:val="6"/>
          <w:sz w:val="24"/>
          <w:szCs w:val="24"/>
          <w:highlight w:val="none"/>
          <w:shd w:val="clear" w:color="auto" w:fill="FFFFFF" w:themeFill="background1"/>
        </w:rPr>
      </w:pPr>
    </w:p>
    <w:p w14:paraId="6F6730EF">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54BC5FEF">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74948447">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p>
    <w:p w14:paraId="16845882">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p>
    <w:p w14:paraId="42DDCA9E">
      <w:pPr>
        <w:tabs>
          <w:tab w:val="left" w:pos="4860"/>
        </w:tabs>
        <w:spacing w:line="360" w:lineRule="auto"/>
        <w:ind w:right="1560" w:firstLine="504" w:firstLineChars="200"/>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08F19F0D">
      <w:pPr>
        <w:tabs>
          <w:tab w:val="left" w:pos="4860"/>
        </w:tabs>
        <w:spacing w:line="360" w:lineRule="auto"/>
        <w:ind w:right="1560" w:firstLine="504" w:firstLineChars="200"/>
        <w:jc w:val="center"/>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557FDE9D">
      <w:pPr>
        <w:spacing w:line="360" w:lineRule="auto"/>
        <w:rPr>
          <w:rFonts w:ascii="仿宋" w:hAnsi="仿宋" w:eastAsia="仿宋" w:cs="仿宋"/>
          <w:color w:val="auto"/>
          <w:sz w:val="24"/>
          <w:szCs w:val="24"/>
          <w:highlight w:val="none"/>
          <w:shd w:val="clear" w:color="auto" w:fill="FFFFFF" w:themeFill="background1"/>
        </w:rPr>
      </w:pPr>
    </w:p>
    <w:p w14:paraId="1E832AAB">
      <w:pPr>
        <w:spacing w:line="360" w:lineRule="auto"/>
        <w:rPr>
          <w:rFonts w:ascii="仿宋" w:hAnsi="仿宋" w:eastAsia="仿宋" w:cs="仿宋"/>
          <w:color w:val="auto"/>
          <w:sz w:val="24"/>
          <w:szCs w:val="24"/>
          <w:highlight w:val="none"/>
          <w:shd w:val="clear" w:color="auto" w:fill="FFFFFF" w:themeFill="background1"/>
        </w:rPr>
      </w:pPr>
    </w:p>
    <w:p w14:paraId="1ADB7037">
      <w:pPr>
        <w:spacing w:line="360" w:lineRule="auto"/>
        <w:rPr>
          <w:rFonts w:ascii="仿宋" w:hAnsi="仿宋" w:eastAsia="仿宋" w:cs="仿宋"/>
          <w:color w:val="auto"/>
          <w:sz w:val="24"/>
          <w:szCs w:val="24"/>
          <w:highlight w:val="none"/>
          <w:shd w:val="clear" w:color="auto" w:fill="FFFFFF" w:themeFill="background1"/>
        </w:rPr>
      </w:pPr>
    </w:p>
    <w:p w14:paraId="061126A4">
      <w:pPr>
        <w:widowControl/>
        <w:spacing w:line="360" w:lineRule="auto"/>
        <w:jc w:val="left"/>
        <w:rPr>
          <w:rStyle w:val="51"/>
          <w:rFonts w:ascii="仿宋" w:hAnsi="仿宋" w:eastAsia="仿宋" w:cs="仿宋"/>
          <w:b w:val="0"/>
          <w:color w:val="auto"/>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t>附表三、</w:t>
      </w:r>
    </w:p>
    <w:p w14:paraId="1AFE59CB">
      <w:pPr>
        <w:spacing w:line="360" w:lineRule="auto"/>
        <w:jc w:val="center"/>
        <w:rPr>
          <w:rStyle w:val="51"/>
          <w:rFonts w:ascii="仿宋" w:hAnsi="仿宋" w:eastAsia="仿宋" w:cs="仿宋"/>
          <w:b w:val="0"/>
          <w:color w:val="auto"/>
          <w:kern w:val="0"/>
          <w:sz w:val="24"/>
          <w:szCs w:val="24"/>
          <w:highlight w:val="none"/>
          <w:shd w:val="clear" w:color="auto" w:fill="FFFFFF" w:themeFill="background1"/>
        </w:rPr>
      </w:pPr>
      <w:r>
        <w:rPr>
          <w:rStyle w:val="51"/>
          <w:rFonts w:hint="eastAsia" w:ascii="仿宋" w:hAnsi="仿宋" w:eastAsia="仿宋" w:cs="仿宋"/>
          <w:color w:val="auto"/>
          <w:kern w:val="0"/>
          <w:sz w:val="24"/>
          <w:szCs w:val="24"/>
          <w:highlight w:val="none"/>
          <w:shd w:val="clear" w:color="auto" w:fill="FFFFFF" w:themeFill="background1"/>
        </w:rPr>
        <w:t>监狱企业证明文件</w:t>
      </w:r>
    </w:p>
    <w:p w14:paraId="335BD0C7">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0F9B8941">
      <w:pPr>
        <w:spacing w:line="360" w:lineRule="auto"/>
        <w:ind w:firstLine="504" w:firstLineChars="200"/>
        <w:rPr>
          <w:rFonts w:ascii="仿宋" w:hAnsi="仿宋" w:eastAsia="仿宋" w:cs="仿宋"/>
          <w:color w:val="auto"/>
          <w:spacing w:val="6"/>
          <w:sz w:val="24"/>
          <w:szCs w:val="24"/>
          <w:highlight w:val="none"/>
          <w:shd w:val="clear" w:color="auto" w:fill="FFFFFF" w:themeFill="background1"/>
        </w:rPr>
      </w:pPr>
    </w:p>
    <w:p w14:paraId="1B75FF3A">
      <w:pPr>
        <w:widowControl/>
        <w:adjustRightInd w:val="0"/>
        <w:snapToGrid w:val="0"/>
        <w:spacing w:line="360" w:lineRule="auto"/>
        <w:rPr>
          <w:rFonts w:ascii="仿宋" w:hAnsi="仿宋" w:eastAsia="仿宋" w:cs="仿宋"/>
          <w:color w:val="auto"/>
          <w:sz w:val="24"/>
          <w:szCs w:val="24"/>
          <w:highlight w:val="none"/>
          <w:shd w:val="clear" w:color="auto" w:fill="FFFFFF" w:themeFill="background1"/>
        </w:rPr>
      </w:pPr>
    </w:p>
    <w:p w14:paraId="28F33651">
      <w:pPr>
        <w:widowControl/>
        <w:shd w:val="clear" w:color="auto" w:fill="FFFFFF"/>
        <w:snapToGrid w:val="0"/>
        <w:spacing w:line="360" w:lineRule="auto"/>
        <w:ind w:firstLine="420"/>
        <w:rPr>
          <w:rFonts w:ascii="仿宋" w:hAnsi="仿宋" w:eastAsia="仿宋" w:cs="仿宋"/>
          <w:color w:val="auto"/>
          <w:kern w:val="0"/>
          <w:sz w:val="24"/>
          <w:szCs w:val="24"/>
          <w:highlight w:val="none"/>
          <w:shd w:val="clear" w:color="auto" w:fill="FFFFFF" w:themeFill="background1"/>
        </w:rPr>
      </w:pPr>
    </w:p>
    <w:p w14:paraId="4B636F4B">
      <w:pPr>
        <w:widowControl/>
        <w:spacing w:line="360" w:lineRule="auto"/>
        <w:jc w:val="left"/>
        <w:rPr>
          <w:rFonts w:ascii="仿宋" w:hAnsi="仿宋" w:eastAsia="仿宋" w:cs="仿宋"/>
          <w:color w:val="auto"/>
          <w:sz w:val="24"/>
          <w:szCs w:val="24"/>
          <w:highlight w:val="none"/>
          <w:shd w:val="clear" w:color="auto" w:fill="FFFFFF" w:themeFill="background1"/>
        </w:rPr>
      </w:pPr>
    </w:p>
    <w:p w14:paraId="7FE6C060">
      <w:pPr>
        <w:widowControl/>
        <w:spacing w:line="360" w:lineRule="auto"/>
        <w:jc w:val="left"/>
        <w:rPr>
          <w:rFonts w:ascii="仿宋" w:hAnsi="仿宋" w:eastAsia="仿宋" w:cs="仿宋"/>
          <w:b/>
          <w:color w:val="auto"/>
          <w:sz w:val="24"/>
          <w:szCs w:val="24"/>
          <w:highlight w:val="none"/>
          <w:shd w:val="clear" w:color="auto" w:fill="FFFFFF" w:themeFill="background1"/>
        </w:rPr>
      </w:pPr>
    </w:p>
    <w:p w14:paraId="25634E1A">
      <w:pPr>
        <w:widowControl/>
        <w:spacing w:line="360" w:lineRule="auto"/>
        <w:jc w:val="left"/>
        <w:rPr>
          <w:rFonts w:ascii="仿宋" w:hAnsi="仿宋" w:eastAsia="仿宋" w:cs="仿宋"/>
          <w:b/>
          <w:color w:val="auto"/>
          <w:sz w:val="24"/>
          <w:szCs w:val="24"/>
          <w:highlight w:val="none"/>
          <w:shd w:val="clear" w:color="auto" w:fill="FFFFFF" w:themeFill="background1"/>
        </w:rPr>
      </w:pPr>
    </w:p>
    <w:p w14:paraId="5AC2DBB2">
      <w:pPr>
        <w:widowControl/>
        <w:spacing w:line="360" w:lineRule="auto"/>
        <w:jc w:val="left"/>
        <w:rPr>
          <w:rFonts w:ascii="仿宋" w:hAnsi="仿宋" w:eastAsia="仿宋" w:cs="仿宋"/>
          <w:b/>
          <w:color w:val="auto"/>
          <w:sz w:val="24"/>
          <w:szCs w:val="24"/>
          <w:highlight w:val="none"/>
          <w:shd w:val="clear" w:color="auto" w:fill="FFFFFF" w:themeFill="background1"/>
        </w:rPr>
      </w:pPr>
    </w:p>
    <w:p w14:paraId="1C669658">
      <w:pPr>
        <w:widowControl/>
        <w:spacing w:line="360" w:lineRule="auto"/>
        <w:jc w:val="left"/>
        <w:rPr>
          <w:rFonts w:ascii="仿宋" w:hAnsi="仿宋" w:eastAsia="仿宋" w:cs="仿宋"/>
          <w:b/>
          <w:color w:val="auto"/>
          <w:sz w:val="24"/>
          <w:szCs w:val="24"/>
          <w:highlight w:val="none"/>
          <w:shd w:val="clear" w:color="auto" w:fill="FFFFFF" w:themeFill="background1"/>
        </w:rPr>
      </w:pPr>
    </w:p>
    <w:p w14:paraId="312A0DFA">
      <w:pPr>
        <w:widowControl/>
        <w:spacing w:line="360" w:lineRule="auto"/>
        <w:jc w:val="left"/>
        <w:rPr>
          <w:rFonts w:ascii="仿宋" w:hAnsi="仿宋" w:eastAsia="仿宋" w:cs="仿宋"/>
          <w:b/>
          <w:color w:val="auto"/>
          <w:sz w:val="24"/>
          <w:szCs w:val="24"/>
          <w:highlight w:val="none"/>
          <w:shd w:val="clear" w:color="auto" w:fill="FFFFFF" w:themeFill="background1"/>
        </w:rPr>
      </w:pPr>
    </w:p>
    <w:p w14:paraId="529728C7">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796" w:name="_Toc507586174"/>
      <w:bookmarkStart w:id="797" w:name="_Toc13863"/>
      <w:bookmarkStart w:id="798" w:name="_Toc2557"/>
      <w:bookmarkStart w:id="799" w:name="_Toc38446479"/>
      <w:bookmarkStart w:id="800" w:name="_Toc5096"/>
      <w:bookmarkStart w:id="801" w:name="_Toc533503190"/>
      <w:r>
        <w:rPr>
          <w:rFonts w:hint="eastAsia" w:ascii="仿宋" w:hAnsi="仿宋" w:eastAsia="仿宋" w:cs="仿宋"/>
          <w:b/>
          <w:color w:val="auto"/>
          <w:sz w:val="24"/>
          <w:szCs w:val="24"/>
          <w:highlight w:val="none"/>
          <w:shd w:val="clear" w:color="auto" w:fill="FFFFFF" w:themeFill="background1"/>
        </w:rPr>
        <w:t>八、供应商</w:t>
      </w:r>
      <w:r>
        <w:rPr>
          <w:rFonts w:hint="eastAsia" w:ascii="仿宋" w:hAnsi="仿宋" w:eastAsia="仿宋" w:cs="仿宋"/>
          <w:b/>
          <w:bCs/>
          <w:color w:val="auto"/>
          <w:sz w:val="24"/>
          <w:szCs w:val="24"/>
          <w:highlight w:val="none"/>
          <w:shd w:val="clear" w:color="auto" w:fill="FFFFFF" w:themeFill="background1"/>
        </w:rPr>
        <w:t>类似项目业绩表</w:t>
      </w:r>
      <w:bookmarkEnd w:id="796"/>
      <w:bookmarkEnd w:id="797"/>
      <w:bookmarkEnd w:id="798"/>
      <w:bookmarkEnd w:id="799"/>
      <w:bookmarkEnd w:id="800"/>
      <w:bookmarkEnd w:id="801"/>
    </w:p>
    <w:p w14:paraId="58CFD31E">
      <w:pPr>
        <w:spacing w:line="360" w:lineRule="auto"/>
        <w:jc w:val="left"/>
        <w:rPr>
          <w:rFonts w:ascii="仿宋" w:hAnsi="仿宋" w:eastAsia="仿宋" w:cs="仿宋"/>
          <w:color w:val="auto"/>
          <w:sz w:val="24"/>
          <w:szCs w:val="24"/>
          <w:highlight w:val="none"/>
          <w:shd w:val="clear" w:color="auto" w:fill="FFFFFF" w:themeFill="background1"/>
        </w:rPr>
      </w:pPr>
    </w:p>
    <w:tbl>
      <w:tblPr>
        <w:tblStyle w:val="49"/>
        <w:tblW w:w="93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1549"/>
        <w:gridCol w:w="1134"/>
        <w:gridCol w:w="1369"/>
        <w:gridCol w:w="1194"/>
        <w:gridCol w:w="1213"/>
        <w:gridCol w:w="1213"/>
        <w:gridCol w:w="787"/>
      </w:tblGrid>
      <w:tr w14:paraId="7A91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7D56688">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6160523B">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0B458CFE">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3E7994B">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采购人</w:t>
            </w:r>
          </w:p>
          <w:p w14:paraId="53B10749">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331311BC">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0108CB3">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0E4F3BA8">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4D6DAFCF">
            <w:pPr>
              <w:jc w:val="center"/>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备注</w:t>
            </w:r>
          </w:p>
        </w:tc>
      </w:tr>
      <w:tr w14:paraId="5EF7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4EADF07">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C4A2402">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6775F36">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22759A7F">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8576571">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421238E">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D401257">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C04B904">
            <w:pPr>
              <w:jc w:val="center"/>
              <w:rPr>
                <w:rFonts w:ascii="仿宋" w:hAnsi="仿宋" w:eastAsia="仿宋" w:cs="仿宋"/>
                <w:color w:val="auto"/>
                <w:kern w:val="0"/>
                <w:sz w:val="24"/>
                <w:szCs w:val="24"/>
                <w:highlight w:val="none"/>
                <w:shd w:val="clear" w:color="auto" w:fill="FFFFFF" w:themeFill="background1"/>
              </w:rPr>
            </w:pPr>
          </w:p>
        </w:tc>
      </w:tr>
      <w:tr w14:paraId="74A6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C2E7604">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4D4418A">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9BA41FA">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95585AF">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7AE6064">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20B3920F">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27ECBC6">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9B9ED44">
            <w:pPr>
              <w:jc w:val="center"/>
              <w:rPr>
                <w:rFonts w:ascii="仿宋" w:hAnsi="仿宋" w:eastAsia="仿宋" w:cs="仿宋"/>
                <w:color w:val="auto"/>
                <w:kern w:val="0"/>
                <w:sz w:val="24"/>
                <w:szCs w:val="24"/>
                <w:highlight w:val="none"/>
                <w:shd w:val="clear" w:color="auto" w:fill="FFFFFF" w:themeFill="background1"/>
              </w:rPr>
            </w:pPr>
          </w:p>
        </w:tc>
      </w:tr>
      <w:tr w14:paraId="37D4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4706CB7">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C019FF9">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29A10F">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B2B1BE7">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30E3659">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00D7273">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B06E5B8">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01A627B">
            <w:pPr>
              <w:jc w:val="center"/>
              <w:rPr>
                <w:rFonts w:ascii="仿宋" w:hAnsi="仿宋" w:eastAsia="仿宋" w:cs="仿宋"/>
                <w:color w:val="auto"/>
                <w:kern w:val="0"/>
                <w:sz w:val="24"/>
                <w:szCs w:val="24"/>
                <w:highlight w:val="none"/>
                <w:shd w:val="clear" w:color="auto" w:fill="FFFFFF" w:themeFill="background1"/>
              </w:rPr>
            </w:pPr>
          </w:p>
        </w:tc>
      </w:tr>
      <w:tr w14:paraId="705B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302C7C4">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9021D68">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37E13C">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69B24F49">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77F8E41D">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43C5C2F">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177F7BBC">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CE65BB7">
            <w:pPr>
              <w:jc w:val="center"/>
              <w:rPr>
                <w:rFonts w:ascii="仿宋" w:hAnsi="仿宋" w:eastAsia="仿宋" w:cs="仿宋"/>
                <w:color w:val="auto"/>
                <w:kern w:val="0"/>
                <w:sz w:val="24"/>
                <w:szCs w:val="24"/>
                <w:highlight w:val="none"/>
                <w:shd w:val="clear" w:color="auto" w:fill="FFFFFF" w:themeFill="background1"/>
              </w:rPr>
            </w:pPr>
          </w:p>
        </w:tc>
      </w:tr>
      <w:tr w14:paraId="096E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0DBDC30">
            <w:pPr>
              <w:jc w:val="center"/>
              <w:rPr>
                <w:rFonts w:ascii="仿宋" w:hAnsi="仿宋" w:eastAsia="仿宋" w:cs="仿宋"/>
                <w:color w:val="auto"/>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2AC24C4F">
            <w:pPr>
              <w:jc w:val="center"/>
              <w:rPr>
                <w:rFonts w:ascii="仿宋" w:hAnsi="仿宋" w:eastAsia="仿宋" w:cs="仿宋"/>
                <w:color w:val="auto"/>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269F30">
            <w:pPr>
              <w:jc w:val="center"/>
              <w:rPr>
                <w:rFonts w:ascii="仿宋" w:hAnsi="仿宋" w:eastAsia="仿宋" w:cs="仿宋"/>
                <w:color w:val="auto"/>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955C3A4">
            <w:pPr>
              <w:jc w:val="center"/>
              <w:rPr>
                <w:rFonts w:ascii="仿宋" w:hAnsi="仿宋" w:eastAsia="仿宋" w:cs="仿宋"/>
                <w:color w:val="auto"/>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C63F918">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4D696C77">
            <w:pPr>
              <w:jc w:val="center"/>
              <w:rPr>
                <w:rFonts w:ascii="仿宋" w:hAnsi="仿宋" w:eastAsia="仿宋" w:cs="仿宋"/>
                <w:color w:val="auto"/>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BBD453">
            <w:pPr>
              <w:jc w:val="center"/>
              <w:rPr>
                <w:rFonts w:ascii="仿宋" w:hAnsi="仿宋" w:eastAsia="仿宋" w:cs="仿宋"/>
                <w:color w:val="auto"/>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7910674">
            <w:pPr>
              <w:jc w:val="center"/>
              <w:rPr>
                <w:rFonts w:ascii="仿宋" w:hAnsi="仿宋" w:eastAsia="仿宋" w:cs="仿宋"/>
                <w:color w:val="auto"/>
                <w:kern w:val="0"/>
                <w:sz w:val="24"/>
                <w:szCs w:val="24"/>
                <w:highlight w:val="none"/>
                <w:shd w:val="clear" w:color="auto" w:fill="FFFFFF" w:themeFill="background1"/>
              </w:rPr>
            </w:pPr>
          </w:p>
        </w:tc>
      </w:tr>
    </w:tbl>
    <w:p w14:paraId="66C04A75">
      <w:pPr>
        <w:spacing w:line="360" w:lineRule="auto"/>
        <w:ind w:firstLine="420" w:firstLineChars="200"/>
        <w:rPr>
          <w:rFonts w:ascii="仿宋" w:hAnsi="仿宋" w:eastAsia="仿宋" w:cs="仿宋"/>
          <w:color w:val="auto"/>
          <w:szCs w:val="24"/>
          <w:highlight w:val="none"/>
          <w:u w:val="single"/>
          <w:shd w:val="clear" w:color="auto" w:fill="FFFFFF" w:themeFill="background1"/>
        </w:rPr>
      </w:pPr>
    </w:p>
    <w:p w14:paraId="1A515D2D">
      <w:pPr>
        <w:spacing w:line="360" w:lineRule="auto"/>
        <w:ind w:firstLine="480" w:firstLineChars="200"/>
        <w:rPr>
          <w:rFonts w:ascii="仿宋" w:hAnsi="仿宋" w:eastAsia="仿宋" w:cs="仿宋"/>
          <w:color w:val="auto"/>
          <w:sz w:val="24"/>
          <w:szCs w:val="24"/>
          <w:highlight w:val="none"/>
          <w:u w:val="single"/>
          <w:shd w:val="clear" w:color="auto" w:fill="FFFFFF" w:themeFill="background1"/>
        </w:rPr>
      </w:pPr>
    </w:p>
    <w:p w14:paraId="1720C19C">
      <w:pPr>
        <w:widowControl/>
        <w:spacing w:line="360" w:lineRule="auto"/>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24A561D6">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802" w:name="_Toc31457"/>
      <w:bookmarkStart w:id="803" w:name="_Toc38446480"/>
      <w:bookmarkStart w:id="804" w:name="_Toc533503191"/>
      <w:bookmarkStart w:id="805" w:name="_Toc21275"/>
      <w:bookmarkStart w:id="806" w:name="_Toc507586175"/>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项目负责人简历表</w:t>
      </w:r>
      <w:bookmarkEnd w:id="802"/>
      <w:bookmarkEnd w:id="803"/>
      <w:bookmarkEnd w:id="804"/>
      <w:bookmarkEnd w:id="805"/>
      <w:bookmarkEnd w:id="806"/>
    </w:p>
    <w:p w14:paraId="7962F996">
      <w:pPr>
        <w:spacing w:line="360" w:lineRule="auto"/>
        <w:jc w:val="left"/>
        <w:rPr>
          <w:rFonts w:ascii="仿宋" w:hAnsi="仿宋" w:eastAsia="仿宋" w:cs="仿宋"/>
          <w:color w:val="auto"/>
          <w:sz w:val="24"/>
          <w:szCs w:val="24"/>
          <w:highlight w:val="none"/>
          <w:shd w:val="clear" w:color="auto" w:fill="FFFFFF" w:themeFill="background1"/>
        </w:rPr>
      </w:pPr>
    </w:p>
    <w:tbl>
      <w:tblPr>
        <w:tblStyle w:val="4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2328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836F7D0">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姓名</w:t>
            </w:r>
          </w:p>
        </w:tc>
        <w:tc>
          <w:tcPr>
            <w:tcW w:w="2602" w:type="dxa"/>
            <w:gridSpan w:val="2"/>
            <w:vAlign w:val="center"/>
          </w:tcPr>
          <w:p w14:paraId="5FE1C8C8">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418CF669">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性别</w:t>
            </w:r>
          </w:p>
        </w:tc>
        <w:tc>
          <w:tcPr>
            <w:tcW w:w="2639" w:type="dxa"/>
            <w:gridSpan w:val="2"/>
            <w:vAlign w:val="center"/>
          </w:tcPr>
          <w:p w14:paraId="33ECD16B">
            <w:pPr>
              <w:spacing w:line="360" w:lineRule="auto"/>
              <w:jc w:val="center"/>
              <w:rPr>
                <w:rFonts w:ascii="仿宋" w:hAnsi="仿宋" w:eastAsia="仿宋" w:cs="仿宋"/>
                <w:color w:val="auto"/>
                <w:szCs w:val="21"/>
                <w:highlight w:val="none"/>
                <w:shd w:val="clear" w:color="auto" w:fill="FFFFFF" w:themeFill="background1"/>
              </w:rPr>
            </w:pPr>
          </w:p>
        </w:tc>
      </w:tr>
      <w:tr w14:paraId="6CB7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79801896">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身份证号码</w:t>
            </w:r>
          </w:p>
        </w:tc>
        <w:tc>
          <w:tcPr>
            <w:tcW w:w="2602" w:type="dxa"/>
            <w:gridSpan w:val="2"/>
            <w:vAlign w:val="center"/>
          </w:tcPr>
          <w:p w14:paraId="1CADE4E8">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5AC7F965">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学历</w:t>
            </w:r>
          </w:p>
        </w:tc>
        <w:tc>
          <w:tcPr>
            <w:tcW w:w="2639" w:type="dxa"/>
            <w:gridSpan w:val="2"/>
            <w:vAlign w:val="center"/>
          </w:tcPr>
          <w:p w14:paraId="6BAB39D9">
            <w:pPr>
              <w:spacing w:line="360" w:lineRule="auto"/>
              <w:jc w:val="center"/>
              <w:rPr>
                <w:rFonts w:ascii="仿宋" w:hAnsi="仿宋" w:eastAsia="仿宋" w:cs="仿宋"/>
                <w:color w:val="auto"/>
                <w:szCs w:val="21"/>
                <w:highlight w:val="none"/>
                <w:shd w:val="clear" w:color="auto" w:fill="FFFFFF" w:themeFill="background1"/>
              </w:rPr>
            </w:pPr>
          </w:p>
        </w:tc>
      </w:tr>
      <w:tr w14:paraId="23B4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8D99214">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毕业学校</w:t>
            </w:r>
          </w:p>
        </w:tc>
        <w:tc>
          <w:tcPr>
            <w:tcW w:w="2602" w:type="dxa"/>
            <w:gridSpan w:val="2"/>
            <w:vAlign w:val="center"/>
          </w:tcPr>
          <w:p w14:paraId="3CDB052A">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021825E2">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专业</w:t>
            </w:r>
          </w:p>
        </w:tc>
        <w:tc>
          <w:tcPr>
            <w:tcW w:w="2639" w:type="dxa"/>
            <w:gridSpan w:val="2"/>
            <w:vAlign w:val="center"/>
          </w:tcPr>
          <w:p w14:paraId="0C2BB748">
            <w:pPr>
              <w:spacing w:line="360" w:lineRule="auto"/>
              <w:jc w:val="center"/>
              <w:rPr>
                <w:rFonts w:ascii="仿宋" w:hAnsi="仿宋" w:eastAsia="仿宋" w:cs="仿宋"/>
                <w:color w:val="auto"/>
                <w:szCs w:val="21"/>
                <w:highlight w:val="none"/>
                <w:shd w:val="clear" w:color="auto" w:fill="FFFFFF" w:themeFill="background1"/>
              </w:rPr>
            </w:pPr>
          </w:p>
        </w:tc>
      </w:tr>
      <w:tr w14:paraId="3D0D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561C3477">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参加工作时间</w:t>
            </w:r>
          </w:p>
        </w:tc>
        <w:tc>
          <w:tcPr>
            <w:tcW w:w="2602" w:type="dxa"/>
            <w:gridSpan w:val="2"/>
            <w:vAlign w:val="center"/>
          </w:tcPr>
          <w:p w14:paraId="3433EE0A">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79F83FB9">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highlight w:val="none"/>
              </w:rPr>
              <w:t>从事相关工作年限</w:t>
            </w:r>
          </w:p>
        </w:tc>
        <w:tc>
          <w:tcPr>
            <w:tcW w:w="2639" w:type="dxa"/>
            <w:gridSpan w:val="2"/>
            <w:vAlign w:val="center"/>
          </w:tcPr>
          <w:p w14:paraId="24493A69">
            <w:pPr>
              <w:spacing w:line="360" w:lineRule="auto"/>
              <w:jc w:val="center"/>
              <w:rPr>
                <w:rFonts w:ascii="仿宋" w:hAnsi="仿宋" w:eastAsia="仿宋" w:cs="仿宋"/>
                <w:color w:val="auto"/>
                <w:szCs w:val="21"/>
                <w:highlight w:val="none"/>
                <w:shd w:val="clear" w:color="auto" w:fill="FFFFFF" w:themeFill="background1"/>
              </w:rPr>
            </w:pPr>
          </w:p>
        </w:tc>
      </w:tr>
      <w:tr w14:paraId="3F0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6E1A16F">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在公司担任职务</w:t>
            </w:r>
          </w:p>
        </w:tc>
        <w:tc>
          <w:tcPr>
            <w:tcW w:w="2602" w:type="dxa"/>
            <w:gridSpan w:val="2"/>
            <w:vAlign w:val="center"/>
          </w:tcPr>
          <w:p w14:paraId="086F1A22">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0903D744">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联系方式</w:t>
            </w:r>
          </w:p>
        </w:tc>
        <w:tc>
          <w:tcPr>
            <w:tcW w:w="2639" w:type="dxa"/>
            <w:gridSpan w:val="2"/>
            <w:vAlign w:val="center"/>
          </w:tcPr>
          <w:p w14:paraId="5BFE70CC">
            <w:pPr>
              <w:spacing w:line="360" w:lineRule="auto"/>
              <w:jc w:val="center"/>
              <w:rPr>
                <w:rFonts w:ascii="仿宋" w:hAnsi="仿宋" w:eastAsia="仿宋" w:cs="仿宋"/>
                <w:color w:val="auto"/>
                <w:szCs w:val="21"/>
                <w:highlight w:val="none"/>
                <w:shd w:val="clear" w:color="auto" w:fill="FFFFFF" w:themeFill="background1"/>
              </w:rPr>
            </w:pPr>
          </w:p>
        </w:tc>
      </w:tr>
      <w:tr w14:paraId="13AD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33E95B51">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证书名称</w:t>
            </w:r>
          </w:p>
        </w:tc>
        <w:tc>
          <w:tcPr>
            <w:tcW w:w="2602" w:type="dxa"/>
            <w:gridSpan w:val="2"/>
            <w:vAlign w:val="center"/>
          </w:tcPr>
          <w:p w14:paraId="0D9C3A0C">
            <w:pPr>
              <w:spacing w:line="360" w:lineRule="auto"/>
              <w:jc w:val="center"/>
              <w:rPr>
                <w:rFonts w:ascii="仿宋" w:hAnsi="仿宋" w:eastAsia="仿宋" w:cs="仿宋"/>
                <w:color w:val="auto"/>
                <w:szCs w:val="21"/>
                <w:highlight w:val="none"/>
                <w:shd w:val="clear" w:color="auto" w:fill="FFFFFF" w:themeFill="background1"/>
              </w:rPr>
            </w:pPr>
          </w:p>
        </w:tc>
        <w:tc>
          <w:tcPr>
            <w:tcW w:w="1935" w:type="dxa"/>
            <w:gridSpan w:val="2"/>
            <w:vAlign w:val="center"/>
          </w:tcPr>
          <w:p w14:paraId="151B3FB8">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证书编号</w:t>
            </w:r>
          </w:p>
        </w:tc>
        <w:tc>
          <w:tcPr>
            <w:tcW w:w="2639" w:type="dxa"/>
            <w:gridSpan w:val="2"/>
            <w:vAlign w:val="center"/>
          </w:tcPr>
          <w:p w14:paraId="4E1C1A78">
            <w:pPr>
              <w:spacing w:line="360" w:lineRule="auto"/>
              <w:jc w:val="center"/>
              <w:rPr>
                <w:rFonts w:ascii="仿宋" w:hAnsi="仿宋" w:eastAsia="仿宋" w:cs="仿宋"/>
                <w:color w:val="auto"/>
                <w:szCs w:val="21"/>
                <w:highlight w:val="none"/>
                <w:shd w:val="clear" w:color="auto" w:fill="FFFFFF" w:themeFill="background1"/>
              </w:rPr>
            </w:pPr>
          </w:p>
        </w:tc>
      </w:tr>
      <w:tr w14:paraId="46A3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278C765C">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近三年类似业绩</w:t>
            </w:r>
          </w:p>
        </w:tc>
        <w:tc>
          <w:tcPr>
            <w:tcW w:w="1372" w:type="dxa"/>
            <w:vAlign w:val="center"/>
          </w:tcPr>
          <w:p w14:paraId="75ABAB24">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项目名称</w:t>
            </w:r>
          </w:p>
        </w:tc>
        <w:tc>
          <w:tcPr>
            <w:tcW w:w="1463" w:type="dxa"/>
            <w:gridSpan w:val="2"/>
            <w:vAlign w:val="center"/>
          </w:tcPr>
          <w:p w14:paraId="4B610F15">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采购人</w:t>
            </w:r>
          </w:p>
        </w:tc>
        <w:tc>
          <w:tcPr>
            <w:tcW w:w="1702" w:type="dxa"/>
            <w:vAlign w:val="center"/>
          </w:tcPr>
          <w:p w14:paraId="40CE74FD">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合同内容</w:t>
            </w:r>
          </w:p>
        </w:tc>
        <w:tc>
          <w:tcPr>
            <w:tcW w:w="1275" w:type="dxa"/>
            <w:vAlign w:val="center"/>
          </w:tcPr>
          <w:p w14:paraId="6F01178A">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合同价格</w:t>
            </w:r>
          </w:p>
        </w:tc>
        <w:tc>
          <w:tcPr>
            <w:tcW w:w="1364" w:type="dxa"/>
            <w:vAlign w:val="center"/>
          </w:tcPr>
          <w:p w14:paraId="126A9268">
            <w:pPr>
              <w:spacing w:line="360" w:lineRule="auto"/>
              <w:jc w:val="center"/>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签约日期</w:t>
            </w:r>
          </w:p>
        </w:tc>
      </w:tr>
      <w:tr w14:paraId="64B1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6EF18A9">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4776389D">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5FF8F917">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593E9677">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00FB6AE9">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16BBC0D9">
            <w:pPr>
              <w:spacing w:line="360" w:lineRule="auto"/>
              <w:jc w:val="center"/>
              <w:rPr>
                <w:rFonts w:ascii="仿宋" w:hAnsi="仿宋" w:eastAsia="仿宋" w:cs="仿宋"/>
                <w:color w:val="auto"/>
                <w:szCs w:val="21"/>
                <w:highlight w:val="none"/>
                <w:shd w:val="clear" w:color="auto" w:fill="FFFFFF" w:themeFill="background1"/>
              </w:rPr>
            </w:pPr>
          </w:p>
        </w:tc>
      </w:tr>
      <w:tr w14:paraId="27BA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15894C6">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2A6471BD">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49444633">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2BFEEE17">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6A7559DD">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48BE15B6">
            <w:pPr>
              <w:spacing w:line="360" w:lineRule="auto"/>
              <w:jc w:val="center"/>
              <w:rPr>
                <w:rFonts w:ascii="仿宋" w:hAnsi="仿宋" w:eastAsia="仿宋" w:cs="仿宋"/>
                <w:color w:val="auto"/>
                <w:szCs w:val="21"/>
                <w:highlight w:val="none"/>
                <w:shd w:val="clear" w:color="auto" w:fill="FFFFFF" w:themeFill="background1"/>
              </w:rPr>
            </w:pPr>
          </w:p>
        </w:tc>
      </w:tr>
      <w:tr w14:paraId="2724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97798C1">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50EAF29C">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163BB64A">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5B3928C3">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360BCC34">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6DDC1475">
            <w:pPr>
              <w:spacing w:line="360" w:lineRule="auto"/>
              <w:jc w:val="center"/>
              <w:rPr>
                <w:rFonts w:ascii="仿宋" w:hAnsi="仿宋" w:eastAsia="仿宋" w:cs="仿宋"/>
                <w:color w:val="auto"/>
                <w:szCs w:val="21"/>
                <w:highlight w:val="none"/>
                <w:shd w:val="clear" w:color="auto" w:fill="FFFFFF" w:themeFill="background1"/>
              </w:rPr>
            </w:pPr>
          </w:p>
        </w:tc>
      </w:tr>
      <w:tr w14:paraId="4B6A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AE43934">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68AEAD46">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548498BE">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0BB444F7">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34154037">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2ED3BACD">
            <w:pPr>
              <w:spacing w:line="360" w:lineRule="auto"/>
              <w:jc w:val="center"/>
              <w:rPr>
                <w:rFonts w:ascii="仿宋" w:hAnsi="仿宋" w:eastAsia="仿宋" w:cs="仿宋"/>
                <w:color w:val="auto"/>
                <w:szCs w:val="21"/>
                <w:highlight w:val="none"/>
                <w:shd w:val="clear" w:color="auto" w:fill="FFFFFF" w:themeFill="background1"/>
              </w:rPr>
            </w:pPr>
          </w:p>
        </w:tc>
      </w:tr>
      <w:tr w14:paraId="1A28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7E3BC56">
            <w:pPr>
              <w:spacing w:line="360" w:lineRule="auto"/>
              <w:jc w:val="center"/>
              <w:rPr>
                <w:rFonts w:ascii="仿宋" w:hAnsi="仿宋" w:eastAsia="仿宋" w:cs="仿宋"/>
                <w:color w:val="auto"/>
                <w:szCs w:val="21"/>
                <w:highlight w:val="none"/>
                <w:shd w:val="clear" w:color="auto" w:fill="FFFFFF" w:themeFill="background1"/>
              </w:rPr>
            </w:pPr>
          </w:p>
        </w:tc>
        <w:tc>
          <w:tcPr>
            <w:tcW w:w="1372" w:type="dxa"/>
            <w:vAlign w:val="center"/>
          </w:tcPr>
          <w:p w14:paraId="55EF4910">
            <w:pPr>
              <w:spacing w:line="360" w:lineRule="auto"/>
              <w:jc w:val="center"/>
              <w:rPr>
                <w:rFonts w:ascii="仿宋" w:hAnsi="仿宋" w:eastAsia="仿宋" w:cs="仿宋"/>
                <w:color w:val="auto"/>
                <w:szCs w:val="21"/>
                <w:highlight w:val="none"/>
                <w:shd w:val="clear" w:color="auto" w:fill="FFFFFF" w:themeFill="background1"/>
              </w:rPr>
            </w:pPr>
          </w:p>
        </w:tc>
        <w:tc>
          <w:tcPr>
            <w:tcW w:w="1463" w:type="dxa"/>
            <w:gridSpan w:val="2"/>
            <w:vAlign w:val="center"/>
          </w:tcPr>
          <w:p w14:paraId="059F723C">
            <w:pPr>
              <w:spacing w:line="360" w:lineRule="auto"/>
              <w:jc w:val="center"/>
              <w:rPr>
                <w:rFonts w:ascii="仿宋" w:hAnsi="仿宋" w:eastAsia="仿宋" w:cs="仿宋"/>
                <w:color w:val="auto"/>
                <w:szCs w:val="21"/>
                <w:highlight w:val="none"/>
                <w:shd w:val="clear" w:color="auto" w:fill="FFFFFF" w:themeFill="background1"/>
              </w:rPr>
            </w:pPr>
          </w:p>
        </w:tc>
        <w:tc>
          <w:tcPr>
            <w:tcW w:w="1702" w:type="dxa"/>
            <w:vAlign w:val="center"/>
          </w:tcPr>
          <w:p w14:paraId="185CD42A">
            <w:pPr>
              <w:spacing w:line="360" w:lineRule="auto"/>
              <w:jc w:val="center"/>
              <w:rPr>
                <w:rFonts w:ascii="仿宋" w:hAnsi="仿宋" w:eastAsia="仿宋" w:cs="仿宋"/>
                <w:color w:val="auto"/>
                <w:szCs w:val="21"/>
                <w:highlight w:val="none"/>
                <w:shd w:val="clear" w:color="auto" w:fill="FFFFFF" w:themeFill="background1"/>
              </w:rPr>
            </w:pPr>
          </w:p>
        </w:tc>
        <w:tc>
          <w:tcPr>
            <w:tcW w:w="1275" w:type="dxa"/>
            <w:vAlign w:val="center"/>
          </w:tcPr>
          <w:p w14:paraId="50F8769F">
            <w:pPr>
              <w:spacing w:line="360" w:lineRule="auto"/>
              <w:jc w:val="center"/>
              <w:rPr>
                <w:rFonts w:ascii="仿宋" w:hAnsi="仿宋" w:eastAsia="仿宋" w:cs="仿宋"/>
                <w:color w:val="auto"/>
                <w:szCs w:val="21"/>
                <w:highlight w:val="none"/>
                <w:shd w:val="clear" w:color="auto" w:fill="FFFFFF" w:themeFill="background1"/>
              </w:rPr>
            </w:pPr>
          </w:p>
        </w:tc>
        <w:tc>
          <w:tcPr>
            <w:tcW w:w="1364" w:type="dxa"/>
            <w:vAlign w:val="center"/>
          </w:tcPr>
          <w:p w14:paraId="308069A9">
            <w:pPr>
              <w:spacing w:line="360" w:lineRule="auto"/>
              <w:jc w:val="center"/>
              <w:rPr>
                <w:rFonts w:ascii="仿宋" w:hAnsi="仿宋" w:eastAsia="仿宋" w:cs="仿宋"/>
                <w:color w:val="auto"/>
                <w:szCs w:val="21"/>
                <w:highlight w:val="none"/>
                <w:shd w:val="clear" w:color="auto" w:fill="FFFFFF" w:themeFill="background1"/>
              </w:rPr>
            </w:pPr>
          </w:p>
        </w:tc>
      </w:tr>
    </w:tbl>
    <w:p w14:paraId="3D47F1F0">
      <w:pPr>
        <w:spacing w:line="360" w:lineRule="auto"/>
        <w:ind w:firstLine="420" w:firstLineChars="200"/>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备注：附身份证、注册证等其它相关材料。</w:t>
      </w:r>
    </w:p>
    <w:p w14:paraId="44519EAB">
      <w:pPr>
        <w:spacing w:line="360" w:lineRule="auto"/>
        <w:rPr>
          <w:rFonts w:ascii="仿宋" w:hAnsi="仿宋" w:eastAsia="仿宋" w:cs="仿宋"/>
          <w:color w:val="auto"/>
          <w:sz w:val="24"/>
          <w:szCs w:val="24"/>
          <w:highlight w:val="none"/>
          <w:shd w:val="clear" w:color="auto" w:fill="FFFFFF" w:themeFill="background1"/>
        </w:rPr>
      </w:pPr>
    </w:p>
    <w:p w14:paraId="6FF4251B">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807" w:name="_Toc507586176"/>
      <w:r>
        <w:rPr>
          <w:rFonts w:hint="eastAsia" w:ascii="仿宋" w:hAnsi="仿宋" w:eastAsia="仿宋" w:cs="仿宋"/>
          <w:b/>
          <w:bCs/>
          <w:color w:val="auto"/>
          <w:sz w:val="24"/>
          <w:szCs w:val="24"/>
          <w:highlight w:val="none"/>
          <w:shd w:val="clear" w:color="auto" w:fill="FFFFFF" w:themeFill="background1"/>
        </w:rPr>
        <w:br w:type="page"/>
      </w:r>
      <w:bookmarkStart w:id="808" w:name="_Toc38446481"/>
      <w:bookmarkStart w:id="809" w:name="_Toc533503192"/>
      <w:bookmarkStart w:id="810" w:name="_Toc2519"/>
      <w:bookmarkStart w:id="811" w:name="_Toc3242"/>
      <w:r>
        <w:rPr>
          <w:rFonts w:hint="eastAsia" w:ascii="仿宋" w:hAnsi="仿宋" w:eastAsia="仿宋" w:cs="仿宋"/>
          <w:b/>
          <w:bCs/>
          <w:color w:val="auto"/>
          <w:sz w:val="24"/>
          <w:szCs w:val="24"/>
          <w:highlight w:val="none"/>
          <w:shd w:val="clear" w:color="auto" w:fill="FFFFFF" w:themeFill="background1"/>
        </w:rPr>
        <w:t>十、</w:t>
      </w:r>
      <w:bookmarkEnd w:id="807"/>
      <w:bookmarkEnd w:id="808"/>
      <w:bookmarkEnd w:id="809"/>
      <w:r>
        <w:rPr>
          <w:rFonts w:hint="eastAsia" w:ascii="仿宋" w:hAnsi="仿宋" w:eastAsia="仿宋" w:cs="仿宋"/>
          <w:b/>
          <w:bCs/>
          <w:color w:val="auto"/>
          <w:sz w:val="24"/>
          <w:szCs w:val="24"/>
          <w:highlight w:val="none"/>
          <w:shd w:val="clear" w:color="auto" w:fill="FFFFFF" w:themeFill="background1"/>
        </w:rPr>
        <w:t>主要项目管理人员表</w:t>
      </w:r>
      <w:bookmarkEnd w:id="810"/>
      <w:bookmarkEnd w:id="811"/>
    </w:p>
    <w:tbl>
      <w:tblPr>
        <w:tblStyle w:val="48"/>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14:paraId="38D5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14:paraId="34179D45">
            <w:p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270" w:type="dxa"/>
            <w:vAlign w:val="center"/>
          </w:tcPr>
          <w:p w14:paraId="04A269B2">
            <w:pPr>
              <w:jc w:val="center"/>
              <w:rPr>
                <w:rFonts w:ascii="仿宋" w:hAnsi="仿宋" w:eastAsia="仿宋" w:cs="仿宋"/>
                <w:color w:val="auto"/>
                <w:highlight w:val="none"/>
              </w:rPr>
            </w:pPr>
            <w:r>
              <w:rPr>
                <w:rFonts w:hint="eastAsia" w:ascii="仿宋" w:hAnsi="仿宋" w:eastAsia="仿宋" w:cs="仿宋"/>
                <w:color w:val="auto"/>
                <w:highlight w:val="none"/>
              </w:rPr>
              <w:t>姓名</w:t>
            </w:r>
          </w:p>
        </w:tc>
        <w:tc>
          <w:tcPr>
            <w:tcW w:w="1321" w:type="dxa"/>
            <w:vAlign w:val="center"/>
          </w:tcPr>
          <w:p w14:paraId="127CD421">
            <w:pPr>
              <w:jc w:val="center"/>
              <w:rPr>
                <w:rFonts w:ascii="仿宋" w:hAnsi="仿宋" w:eastAsia="仿宋" w:cs="仿宋"/>
                <w:color w:val="auto"/>
                <w:highlight w:val="none"/>
              </w:rPr>
            </w:pPr>
            <w:r>
              <w:rPr>
                <w:rFonts w:hint="eastAsia" w:ascii="仿宋" w:hAnsi="仿宋" w:eastAsia="仿宋" w:cs="仿宋"/>
                <w:color w:val="auto"/>
                <w:highlight w:val="none"/>
              </w:rPr>
              <w:t>身份证号码</w:t>
            </w:r>
          </w:p>
        </w:tc>
        <w:tc>
          <w:tcPr>
            <w:tcW w:w="1140" w:type="dxa"/>
            <w:vAlign w:val="center"/>
          </w:tcPr>
          <w:p w14:paraId="4895C756">
            <w:pPr>
              <w:jc w:val="center"/>
              <w:rPr>
                <w:rFonts w:ascii="仿宋" w:hAnsi="仿宋" w:eastAsia="仿宋" w:cs="仿宋"/>
                <w:color w:val="auto"/>
                <w:highlight w:val="none"/>
              </w:rPr>
            </w:pPr>
            <w:r>
              <w:rPr>
                <w:rFonts w:hint="eastAsia" w:ascii="仿宋" w:hAnsi="仿宋" w:eastAsia="仿宋" w:cs="仿宋"/>
                <w:color w:val="auto"/>
                <w:highlight w:val="none"/>
              </w:rPr>
              <w:t>性别</w:t>
            </w:r>
          </w:p>
        </w:tc>
        <w:tc>
          <w:tcPr>
            <w:tcW w:w="1168" w:type="dxa"/>
            <w:vAlign w:val="center"/>
          </w:tcPr>
          <w:p w14:paraId="487AD52B">
            <w:pPr>
              <w:jc w:val="center"/>
              <w:rPr>
                <w:rFonts w:ascii="仿宋" w:hAnsi="仿宋" w:eastAsia="仿宋" w:cs="仿宋"/>
                <w:color w:val="auto"/>
                <w:highlight w:val="none"/>
              </w:rPr>
            </w:pPr>
            <w:r>
              <w:rPr>
                <w:rFonts w:hint="eastAsia" w:ascii="仿宋" w:hAnsi="仿宋" w:eastAsia="仿宋" w:cs="仿宋"/>
                <w:color w:val="auto"/>
                <w:highlight w:val="none"/>
              </w:rPr>
              <w:t>职称</w:t>
            </w:r>
          </w:p>
        </w:tc>
        <w:tc>
          <w:tcPr>
            <w:tcW w:w="1168" w:type="dxa"/>
            <w:vAlign w:val="center"/>
          </w:tcPr>
          <w:p w14:paraId="0DDC116E">
            <w:pPr>
              <w:jc w:val="center"/>
              <w:rPr>
                <w:rFonts w:ascii="仿宋" w:hAnsi="仿宋" w:eastAsia="仿宋" w:cs="仿宋"/>
                <w:color w:val="auto"/>
                <w:highlight w:val="none"/>
              </w:rPr>
            </w:pPr>
            <w:r>
              <w:rPr>
                <w:rFonts w:hint="eastAsia" w:ascii="仿宋" w:hAnsi="仿宋" w:eastAsia="仿宋" w:cs="仿宋"/>
                <w:color w:val="auto"/>
                <w:highlight w:val="none"/>
              </w:rPr>
              <w:t>学历</w:t>
            </w:r>
          </w:p>
        </w:tc>
        <w:tc>
          <w:tcPr>
            <w:tcW w:w="1168" w:type="dxa"/>
            <w:vAlign w:val="center"/>
          </w:tcPr>
          <w:p w14:paraId="3BDF57FA">
            <w:pPr>
              <w:jc w:val="center"/>
              <w:rPr>
                <w:rFonts w:ascii="仿宋" w:hAnsi="仿宋" w:eastAsia="仿宋" w:cs="仿宋"/>
                <w:color w:val="auto"/>
                <w:highlight w:val="none"/>
              </w:rPr>
            </w:pPr>
            <w:r>
              <w:rPr>
                <w:rFonts w:hint="eastAsia" w:ascii="仿宋" w:hAnsi="仿宋" w:eastAsia="仿宋" w:cs="仿宋"/>
                <w:color w:val="auto"/>
                <w:highlight w:val="none"/>
              </w:rPr>
              <w:t>从事相关工作年限</w:t>
            </w:r>
          </w:p>
        </w:tc>
        <w:tc>
          <w:tcPr>
            <w:tcW w:w="1136" w:type="dxa"/>
            <w:vAlign w:val="center"/>
          </w:tcPr>
          <w:p w14:paraId="770D51DF">
            <w:pPr>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78CD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1B326427">
            <w:pPr>
              <w:rPr>
                <w:rFonts w:ascii="仿宋" w:hAnsi="仿宋" w:eastAsia="仿宋" w:cs="仿宋"/>
                <w:color w:val="auto"/>
                <w:highlight w:val="none"/>
              </w:rPr>
            </w:pPr>
          </w:p>
        </w:tc>
        <w:tc>
          <w:tcPr>
            <w:tcW w:w="1270" w:type="dxa"/>
          </w:tcPr>
          <w:p w14:paraId="7FEF2D92">
            <w:pPr>
              <w:rPr>
                <w:rFonts w:ascii="仿宋" w:hAnsi="仿宋" w:eastAsia="仿宋" w:cs="仿宋"/>
                <w:color w:val="auto"/>
                <w:highlight w:val="none"/>
              </w:rPr>
            </w:pPr>
          </w:p>
        </w:tc>
        <w:tc>
          <w:tcPr>
            <w:tcW w:w="1321" w:type="dxa"/>
          </w:tcPr>
          <w:p w14:paraId="716E5939">
            <w:pPr>
              <w:rPr>
                <w:rFonts w:ascii="仿宋" w:hAnsi="仿宋" w:eastAsia="仿宋" w:cs="仿宋"/>
                <w:color w:val="auto"/>
                <w:highlight w:val="none"/>
              </w:rPr>
            </w:pPr>
          </w:p>
        </w:tc>
        <w:tc>
          <w:tcPr>
            <w:tcW w:w="1140" w:type="dxa"/>
          </w:tcPr>
          <w:p w14:paraId="13899251">
            <w:pPr>
              <w:rPr>
                <w:rFonts w:ascii="仿宋" w:hAnsi="仿宋" w:eastAsia="仿宋" w:cs="仿宋"/>
                <w:color w:val="auto"/>
                <w:highlight w:val="none"/>
              </w:rPr>
            </w:pPr>
          </w:p>
        </w:tc>
        <w:tc>
          <w:tcPr>
            <w:tcW w:w="1168" w:type="dxa"/>
          </w:tcPr>
          <w:p w14:paraId="4C63A0E4">
            <w:pPr>
              <w:rPr>
                <w:rFonts w:ascii="仿宋" w:hAnsi="仿宋" w:eastAsia="仿宋" w:cs="仿宋"/>
                <w:color w:val="auto"/>
                <w:highlight w:val="none"/>
              </w:rPr>
            </w:pPr>
          </w:p>
        </w:tc>
        <w:tc>
          <w:tcPr>
            <w:tcW w:w="1168" w:type="dxa"/>
          </w:tcPr>
          <w:p w14:paraId="3738C229">
            <w:pPr>
              <w:rPr>
                <w:rFonts w:ascii="仿宋" w:hAnsi="仿宋" w:eastAsia="仿宋" w:cs="仿宋"/>
                <w:color w:val="auto"/>
                <w:highlight w:val="none"/>
              </w:rPr>
            </w:pPr>
          </w:p>
        </w:tc>
        <w:tc>
          <w:tcPr>
            <w:tcW w:w="1168" w:type="dxa"/>
          </w:tcPr>
          <w:p w14:paraId="53C1492D">
            <w:pPr>
              <w:rPr>
                <w:rFonts w:ascii="仿宋" w:hAnsi="仿宋" w:eastAsia="仿宋" w:cs="仿宋"/>
                <w:color w:val="auto"/>
                <w:highlight w:val="none"/>
              </w:rPr>
            </w:pPr>
          </w:p>
        </w:tc>
        <w:tc>
          <w:tcPr>
            <w:tcW w:w="1136" w:type="dxa"/>
          </w:tcPr>
          <w:p w14:paraId="151487E5">
            <w:pPr>
              <w:rPr>
                <w:rFonts w:ascii="仿宋" w:hAnsi="仿宋" w:eastAsia="仿宋" w:cs="仿宋"/>
                <w:color w:val="auto"/>
                <w:highlight w:val="none"/>
              </w:rPr>
            </w:pPr>
          </w:p>
        </w:tc>
      </w:tr>
      <w:tr w14:paraId="4A39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26535458">
            <w:pPr>
              <w:rPr>
                <w:rFonts w:ascii="仿宋" w:hAnsi="仿宋" w:eastAsia="仿宋" w:cs="仿宋"/>
                <w:color w:val="auto"/>
                <w:highlight w:val="none"/>
              </w:rPr>
            </w:pPr>
          </w:p>
        </w:tc>
        <w:tc>
          <w:tcPr>
            <w:tcW w:w="1270" w:type="dxa"/>
          </w:tcPr>
          <w:p w14:paraId="32129C91">
            <w:pPr>
              <w:rPr>
                <w:rFonts w:ascii="仿宋" w:hAnsi="仿宋" w:eastAsia="仿宋" w:cs="仿宋"/>
                <w:color w:val="auto"/>
                <w:highlight w:val="none"/>
              </w:rPr>
            </w:pPr>
          </w:p>
        </w:tc>
        <w:tc>
          <w:tcPr>
            <w:tcW w:w="1321" w:type="dxa"/>
          </w:tcPr>
          <w:p w14:paraId="25AF48A3">
            <w:pPr>
              <w:rPr>
                <w:rFonts w:ascii="仿宋" w:hAnsi="仿宋" w:eastAsia="仿宋" w:cs="仿宋"/>
                <w:color w:val="auto"/>
                <w:highlight w:val="none"/>
              </w:rPr>
            </w:pPr>
          </w:p>
        </w:tc>
        <w:tc>
          <w:tcPr>
            <w:tcW w:w="1140" w:type="dxa"/>
          </w:tcPr>
          <w:p w14:paraId="0189D37C">
            <w:pPr>
              <w:rPr>
                <w:rFonts w:ascii="仿宋" w:hAnsi="仿宋" w:eastAsia="仿宋" w:cs="仿宋"/>
                <w:color w:val="auto"/>
                <w:highlight w:val="none"/>
              </w:rPr>
            </w:pPr>
          </w:p>
        </w:tc>
        <w:tc>
          <w:tcPr>
            <w:tcW w:w="1168" w:type="dxa"/>
          </w:tcPr>
          <w:p w14:paraId="7F237396">
            <w:pPr>
              <w:rPr>
                <w:rFonts w:ascii="仿宋" w:hAnsi="仿宋" w:eastAsia="仿宋" w:cs="仿宋"/>
                <w:color w:val="auto"/>
                <w:highlight w:val="none"/>
              </w:rPr>
            </w:pPr>
          </w:p>
        </w:tc>
        <w:tc>
          <w:tcPr>
            <w:tcW w:w="1168" w:type="dxa"/>
          </w:tcPr>
          <w:p w14:paraId="32150F42">
            <w:pPr>
              <w:rPr>
                <w:rFonts w:ascii="仿宋" w:hAnsi="仿宋" w:eastAsia="仿宋" w:cs="仿宋"/>
                <w:color w:val="auto"/>
                <w:highlight w:val="none"/>
              </w:rPr>
            </w:pPr>
          </w:p>
        </w:tc>
        <w:tc>
          <w:tcPr>
            <w:tcW w:w="1168" w:type="dxa"/>
          </w:tcPr>
          <w:p w14:paraId="31F396B7">
            <w:pPr>
              <w:rPr>
                <w:rFonts w:ascii="仿宋" w:hAnsi="仿宋" w:eastAsia="仿宋" w:cs="仿宋"/>
                <w:color w:val="auto"/>
                <w:highlight w:val="none"/>
              </w:rPr>
            </w:pPr>
          </w:p>
        </w:tc>
        <w:tc>
          <w:tcPr>
            <w:tcW w:w="1136" w:type="dxa"/>
          </w:tcPr>
          <w:p w14:paraId="4A46AC3A">
            <w:pPr>
              <w:rPr>
                <w:rFonts w:ascii="仿宋" w:hAnsi="仿宋" w:eastAsia="仿宋" w:cs="仿宋"/>
                <w:color w:val="auto"/>
                <w:highlight w:val="none"/>
              </w:rPr>
            </w:pPr>
          </w:p>
        </w:tc>
      </w:tr>
      <w:tr w14:paraId="29BA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4AF87BEA">
            <w:pPr>
              <w:rPr>
                <w:rFonts w:ascii="仿宋" w:hAnsi="仿宋" w:eastAsia="仿宋" w:cs="仿宋"/>
                <w:color w:val="auto"/>
                <w:highlight w:val="none"/>
              </w:rPr>
            </w:pPr>
          </w:p>
        </w:tc>
        <w:tc>
          <w:tcPr>
            <w:tcW w:w="1270" w:type="dxa"/>
          </w:tcPr>
          <w:p w14:paraId="23DF1728">
            <w:pPr>
              <w:rPr>
                <w:rFonts w:ascii="仿宋" w:hAnsi="仿宋" w:eastAsia="仿宋" w:cs="仿宋"/>
                <w:color w:val="auto"/>
                <w:highlight w:val="none"/>
              </w:rPr>
            </w:pPr>
          </w:p>
        </w:tc>
        <w:tc>
          <w:tcPr>
            <w:tcW w:w="1321" w:type="dxa"/>
          </w:tcPr>
          <w:p w14:paraId="4075F590">
            <w:pPr>
              <w:rPr>
                <w:rFonts w:ascii="仿宋" w:hAnsi="仿宋" w:eastAsia="仿宋" w:cs="仿宋"/>
                <w:color w:val="auto"/>
                <w:highlight w:val="none"/>
              </w:rPr>
            </w:pPr>
          </w:p>
        </w:tc>
        <w:tc>
          <w:tcPr>
            <w:tcW w:w="1140" w:type="dxa"/>
          </w:tcPr>
          <w:p w14:paraId="0BF851F3">
            <w:pPr>
              <w:rPr>
                <w:rFonts w:ascii="仿宋" w:hAnsi="仿宋" w:eastAsia="仿宋" w:cs="仿宋"/>
                <w:color w:val="auto"/>
                <w:highlight w:val="none"/>
              </w:rPr>
            </w:pPr>
          </w:p>
        </w:tc>
        <w:tc>
          <w:tcPr>
            <w:tcW w:w="1168" w:type="dxa"/>
          </w:tcPr>
          <w:p w14:paraId="00376543">
            <w:pPr>
              <w:rPr>
                <w:rFonts w:ascii="仿宋" w:hAnsi="仿宋" w:eastAsia="仿宋" w:cs="仿宋"/>
                <w:color w:val="auto"/>
                <w:highlight w:val="none"/>
              </w:rPr>
            </w:pPr>
          </w:p>
        </w:tc>
        <w:tc>
          <w:tcPr>
            <w:tcW w:w="1168" w:type="dxa"/>
          </w:tcPr>
          <w:p w14:paraId="2463DAE9">
            <w:pPr>
              <w:rPr>
                <w:rFonts w:ascii="仿宋" w:hAnsi="仿宋" w:eastAsia="仿宋" w:cs="仿宋"/>
                <w:color w:val="auto"/>
                <w:highlight w:val="none"/>
              </w:rPr>
            </w:pPr>
          </w:p>
        </w:tc>
        <w:tc>
          <w:tcPr>
            <w:tcW w:w="1168" w:type="dxa"/>
          </w:tcPr>
          <w:p w14:paraId="23724417">
            <w:pPr>
              <w:rPr>
                <w:rFonts w:ascii="仿宋" w:hAnsi="仿宋" w:eastAsia="仿宋" w:cs="仿宋"/>
                <w:color w:val="auto"/>
                <w:highlight w:val="none"/>
              </w:rPr>
            </w:pPr>
          </w:p>
        </w:tc>
        <w:tc>
          <w:tcPr>
            <w:tcW w:w="1136" w:type="dxa"/>
          </w:tcPr>
          <w:p w14:paraId="20FC8E06">
            <w:pPr>
              <w:rPr>
                <w:rFonts w:ascii="仿宋" w:hAnsi="仿宋" w:eastAsia="仿宋" w:cs="仿宋"/>
                <w:color w:val="auto"/>
                <w:highlight w:val="none"/>
              </w:rPr>
            </w:pPr>
          </w:p>
        </w:tc>
      </w:tr>
      <w:tr w14:paraId="5785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2FFDA15A">
            <w:pPr>
              <w:rPr>
                <w:rFonts w:ascii="仿宋" w:hAnsi="仿宋" w:eastAsia="仿宋" w:cs="仿宋"/>
                <w:color w:val="auto"/>
                <w:highlight w:val="none"/>
              </w:rPr>
            </w:pPr>
          </w:p>
        </w:tc>
        <w:tc>
          <w:tcPr>
            <w:tcW w:w="1270" w:type="dxa"/>
          </w:tcPr>
          <w:p w14:paraId="238B849E">
            <w:pPr>
              <w:rPr>
                <w:rFonts w:ascii="仿宋" w:hAnsi="仿宋" w:eastAsia="仿宋" w:cs="仿宋"/>
                <w:color w:val="auto"/>
                <w:highlight w:val="none"/>
              </w:rPr>
            </w:pPr>
          </w:p>
        </w:tc>
        <w:tc>
          <w:tcPr>
            <w:tcW w:w="1321" w:type="dxa"/>
          </w:tcPr>
          <w:p w14:paraId="299E557D">
            <w:pPr>
              <w:rPr>
                <w:rFonts w:ascii="仿宋" w:hAnsi="仿宋" w:eastAsia="仿宋" w:cs="仿宋"/>
                <w:color w:val="auto"/>
                <w:highlight w:val="none"/>
              </w:rPr>
            </w:pPr>
          </w:p>
        </w:tc>
        <w:tc>
          <w:tcPr>
            <w:tcW w:w="1140" w:type="dxa"/>
          </w:tcPr>
          <w:p w14:paraId="12E2CC48">
            <w:pPr>
              <w:rPr>
                <w:rFonts w:ascii="仿宋" w:hAnsi="仿宋" w:eastAsia="仿宋" w:cs="仿宋"/>
                <w:color w:val="auto"/>
                <w:highlight w:val="none"/>
              </w:rPr>
            </w:pPr>
          </w:p>
        </w:tc>
        <w:tc>
          <w:tcPr>
            <w:tcW w:w="1168" w:type="dxa"/>
          </w:tcPr>
          <w:p w14:paraId="4DE30B38">
            <w:pPr>
              <w:rPr>
                <w:rFonts w:ascii="仿宋" w:hAnsi="仿宋" w:eastAsia="仿宋" w:cs="仿宋"/>
                <w:color w:val="auto"/>
                <w:highlight w:val="none"/>
              </w:rPr>
            </w:pPr>
          </w:p>
        </w:tc>
        <w:tc>
          <w:tcPr>
            <w:tcW w:w="1168" w:type="dxa"/>
          </w:tcPr>
          <w:p w14:paraId="73B25669">
            <w:pPr>
              <w:rPr>
                <w:rFonts w:ascii="仿宋" w:hAnsi="仿宋" w:eastAsia="仿宋" w:cs="仿宋"/>
                <w:color w:val="auto"/>
                <w:highlight w:val="none"/>
              </w:rPr>
            </w:pPr>
          </w:p>
        </w:tc>
        <w:tc>
          <w:tcPr>
            <w:tcW w:w="1168" w:type="dxa"/>
          </w:tcPr>
          <w:p w14:paraId="76C6D2CC">
            <w:pPr>
              <w:rPr>
                <w:rFonts w:ascii="仿宋" w:hAnsi="仿宋" w:eastAsia="仿宋" w:cs="仿宋"/>
                <w:color w:val="auto"/>
                <w:highlight w:val="none"/>
              </w:rPr>
            </w:pPr>
          </w:p>
        </w:tc>
        <w:tc>
          <w:tcPr>
            <w:tcW w:w="1136" w:type="dxa"/>
          </w:tcPr>
          <w:p w14:paraId="1DA5CC1F">
            <w:pPr>
              <w:rPr>
                <w:rFonts w:ascii="仿宋" w:hAnsi="仿宋" w:eastAsia="仿宋" w:cs="仿宋"/>
                <w:color w:val="auto"/>
                <w:highlight w:val="none"/>
              </w:rPr>
            </w:pPr>
          </w:p>
        </w:tc>
      </w:tr>
      <w:tr w14:paraId="30A1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14:paraId="33C5F8A7">
            <w:pPr>
              <w:rPr>
                <w:rFonts w:ascii="仿宋" w:hAnsi="仿宋" w:eastAsia="仿宋" w:cs="仿宋"/>
                <w:color w:val="auto"/>
                <w:highlight w:val="none"/>
              </w:rPr>
            </w:pPr>
          </w:p>
        </w:tc>
        <w:tc>
          <w:tcPr>
            <w:tcW w:w="1270" w:type="dxa"/>
          </w:tcPr>
          <w:p w14:paraId="2C8B947A">
            <w:pPr>
              <w:rPr>
                <w:rFonts w:ascii="仿宋" w:hAnsi="仿宋" w:eastAsia="仿宋" w:cs="仿宋"/>
                <w:color w:val="auto"/>
                <w:highlight w:val="none"/>
              </w:rPr>
            </w:pPr>
          </w:p>
        </w:tc>
        <w:tc>
          <w:tcPr>
            <w:tcW w:w="1321" w:type="dxa"/>
          </w:tcPr>
          <w:p w14:paraId="48243274">
            <w:pPr>
              <w:rPr>
                <w:rFonts w:ascii="仿宋" w:hAnsi="仿宋" w:eastAsia="仿宋" w:cs="仿宋"/>
                <w:color w:val="auto"/>
                <w:highlight w:val="none"/>
              </w:rPr>
            </w:pPr>
          </w:p>
        </w:tc>
        <w:tc>
          <w:tcPr>
            <w:tcW w:w="1140" w:type="dxa"/>
          </w:tcPr>
          <w:p w14:paraId="2E6BF28B">
            <w:pPr>
              <w:rPr>
                <w:rFonts w:ascii="仿宋" w:hAnsi="仿宋" w:eastAsia="仿宋" w:cs="仿宋"/>
                <w:color w:val="auto"/>
                <w:highlight w:val="none"/>
              </w:rPr>
            </w:pPr>
          </w:p>
        </w:tc>
        <w:tc>
          <w:tcPr>
            <w:tcW w:w="1168" w:type="dxa"/>
          </w:tcPr>
          <w:p w14:paraId="7337456D">
            <w:pPr>
              <w:rPr>
                <w:rFonts w:ascii="仿宋" w:hAnsi="仿宋" w:eastAsia="仿宋" w:cs="仿宋"/>
                <w:color w:val="auto"/>
                <w:highlight w:val="none"/>
              </w:rPr>
            </w:pPr>
          </w:p>
        </w:tc>
        <w:tc>
          <w:tcPr>
            <w:tcW w:w="1168" w:type="dxa"/>
          </w:tcPr>
          <w:p w14:paraId="2ED7BDDC">
            <w:pPr>
              <w:rPr>
                <w:rFonts w:ascii="仿宋" w:hAnsi="仿宋" w:eastAsia="仿宋" w:cs="仿宋"/>
                <w:color w:val="auto"/>
                <w:highlight w:val="none"/>
              </w:rPr>
            </w:pPr>
          </w:p>
        </w:tc>
        <w:tc>
          <w:tcPr>
            <w:tcW w:w="1168" w:type="dxa"/>
          </w:tcPr>
          <w:p w14:paraId="5ECE2176">
            <w:pPr>
              <w:rPr>
                <w:rFonts w:ascii="仿宋" w:hAnsi="仿宋" w:eastAsia="仿宋" w:cs="仿宋"/>
                <w:color w:val="auto"/>
                <w:highlight w:val="none"/>
              </w:rPr>
            </w:pPr>
          </w:p>
        </w:tc>
        <w:tc>
          <w:tcPr>
            <w:tcW w:w="1136" w:type="dxa"/>
          </w:tcPr>
          <w:p w14:paraId="544CD417">
            <w:pPr>
              <w:rPr>
                <w:rFonts w:ascii="仿宋" w:hAnsi="仿宋" w:eastAsia="仿宋" w:cs="仿宋"/>
                <w:color w:val="auto"/>
                <w:highlight w:val="none"/>
              </w:rPr>
            </w:pPr>
          </w:p>
        </w:tc>
      </w:tr>
      <w:tr w14:paraId="7A33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4BD5E30F">
            <w:pPr>
              <w:rPr>
                <w:rFonts w:ascii="仿宋" w:hAnsi="仿宋" w:eastAsia="仿宋" w:cs="仿宋"/>
                <w:color w:val="auto"/>
                <w:highlight w:val="none"/>
              </w:rPr>
            </w:pPr>
          </w:p>
        </w:tc>
        <w:tc>
          <w:tcPr>
            <w:tcW w:w="1270" w:type="dxa"/>
          </w:tcPr>
          <w:p w14:paraId="753114FC">
            <w:pPr>
              <w:rPr>
                <w:rFonts w:ascii="仿宋" w:hAnsi="仿宋" w:eastAsia="仿宋" w:cs="仿宋"/>
                <w:color w:val="auto"/>
                <w:highlight w:val="none"/>
              </w:rPr>
            </w:pPr>
          </w:p>
        </w:tc>
        <w:tc>
          <w:tcPr>
            <w:tcW w:w="1321" w:type="dxa"/>
          </w:tcPr>
          <w:p w14:paraId="10244219">
            <w:pPr>
              <w:rPr>
                <w:rFonts w:ascii="仿宋" w:hAnsi="仿宋" w:eastAsia="仿宋" w:cs="仿宋"/>
                <w:color w:val="auto"/>
                <w:highlight w:val="none"/>
              </w:rPr>
            </w:pPr>
          </w:p>
        </w:tc>
        <w:tc>
          <w:tcPr>
            <w:tcW w:w="1140" w:type="dxa"/>
          </w:tcPr>
          <w:p w14:paraId="7AC8BB48">
            <w:pPr>
              <w:rPr>
                <w:rFonts w:ascii="仿宋" w:hAnsi="仿宋" w:eastAsia="仿宋" w:cs="仿宋"/>
                <w:color w:val="auto"/>
                <w:highlight w:val="none"/>
              </w:rPr>
            </w:pPr>
          </w:p>
        </w:tc>
        <w:tc>
          <w:tcPr>
            <w:tcW w:w="1168" w:type="dxa"/>
          </w:tcPr>
          <w:p w14:paraId="4279B8DE">
            <w:pPr>
              <w:rPr>
                <w:rFonts w:ascii="仿宋" w:hAnsi="仿宋" w:eastAsia="仿宋" w:cs="仿宋"/>
                <w:color w:val="auto"/>
                <w:highlight w:val="none"/>
              </w:rPr>
            </w:pPr>
          </w:p>
        </w:tc>
        <w:tc>
          <w:tcPr>
            <w:tcW w:w="1168" w:type="dxa"/>
          </w:tcPr>
          <w:p w14:paraId="72E465CB">
            <w:pPr>
              <w:rPr>
                <w:rFonts w:ascii="仿宋" w:hAnsi="仿宋" w:eastAsia="仿宋" w:cs="仿宋"/>
                <w:color w:val="auto"/>
                <w:highlight w:val="none"/>
              </w:rPr>
            </w:pPr>
          </w:p>
        </w:tc>
        <w:tc>
          <w:tcPr>
            <w:tcW w:w="1168" w:type="dxa"/>
          </w:tcPr>
          <w:p w14:paraId="4638E9D5">
            <w:pPr>
              <w:rPr>
                <w:rFonts w:ascii="仿宋" w:hAnsi="仿宋" w:eastAsia="仿宋" w:cs="仿宋"/>
                <w:color w:val="auto"/>
                <w:highlight w:val="none"/>
              </w:rPr>
            </w:pPr>
          </w:p>
        </w:tc>
        <w:tc>
          <w:tcPr>
            <w:tcW w:w="1136" w:type="dxa"/>
          </w:tcPr>
          <w:p w14:paraId="500E08E2">
            <w:pPr>
              <w:rPr>
                <w:rFonts w:ascii="仿宋" w:hAnsi="仿宋" w:eastAsia="仿宋" w:cs="仿宋"/>
                <w:color w:val="auto"/>
                <w:highlight w:val="none"/>
              </w:rPr>
            </w:pPr>
          </w:p>
        </w:tc>
      </w:tr>
      <w:tr w14:paraId="74E7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14:paraId="31935AAC">
            <w:pPr>
              <w:rPr>
                <w:rFonts w:ascii="仿宋" w:hAnsi="仿宋" w:eastAsia="仿宋" w:cs="仿宋"/>
                <w:color w:val="auto"/>
                <w:highlight w:val="none"/>
              </w:rPr>
            </w:pPr>
          </w:p>
        </w:tc>
        <w:tc>
          <w:tcPr>
            <w:tcW w:w="1270" w:type="dxa"/>
          </w:tcPr>
          <w:p w14:paraId="55A8D969">
            <w:pPr>
              <w:rPr>
                <w:rFonts w:ascii="仿宋" w:hAnsi="仿宋" w:eastAsia="仿宋" w:cs="仿宋"/>
                <w:color w:val="auto"/>
                <w:highlight w:val="none"/>
              </w:rPr>
            </w:pPr>
          </w:p>
        </w:tc>
        <w:tc>
          <w:tcPr>
            <w:tcW w:w="1321" w:type="dxa"/>
          </w:tcPr>
          <w:p w14:paraId="3499D083">
            <w:pPr>
              <w:rPr>
                <w:rFonts w:ascii="仿宋" w:hAnsi="仿宋" w:eastAsia="仿宋" w:cs="仿宋"/>
                <w:color w:val="auto"/>
                <w:highlight w:val="none"/>
              </w:rPr>
            </w:pPr>
          </w:p>
        </w:tc>
        <w:tc>
          <w:tcPr>
            <w:tcW w:w="1140" w:type="dxa"/>
          </w:tcPr>
          <w:p w14:paraId="76D6BE53">
            <w:pPr>
              <w:rPr>
                <w:rFonts w:ascii="仿宋" w:hAnsi="仿宋" w:eastAsia="仿宋" w:cs="仿宋"/>
                <w:color w:val="auto"/>
                <w:highlight w:val="none"/>
              </w:rPr>
            </w:pPr>
          </w:p>
        </w:tc>
        <w:tc>
          <w:tcPr>
            <w:tcW w:w="1168" w:type="dxa"/>
          </w:tcPr>
          <w:p w14:paraId="07562350">
            <w:pPr>
              <w:rPr>
                <w:rFonts w:ascii="仿宋" w:hAnsi="仿宋" w:eastAsia="仿宋" w:cs="仿宋"/>
                <w:color w:val="auto"/>
                <w:highlight w:val="none"/>
              </w:rPr>
            </w:pPr>
          </w:p>
        </w:tc>
        <w:tc>
          <w:tcPr>
            <w:tcW w:w="1168" w:type="dxa"/>
          </w:tcPr>
          <w:p w14:paraId="42D07E66">
            <w:pPr>
              <w:rPr>
                <w:rFonts w:ascii="仿宋" w:hAnsi="仿宋" w:eastAsia="仿宋" w:cs="仿宋"/>
                <w:color w:val="auto"/>
                <w:highlight w:val="none"/>
              </w:rPr>
            </w:pPr>
          </w:p>
        </w:tc>
        <w:tc>
          <w:tcPr>
            <w:tcW w:w="1168" w:type="dxa"/>
          </w:tcPr>
          <w:p w14:paraId="18571867">
            <w:pPr>
              <w:rPr>
                <w:rFonts w:ascii="仿宋" w:hAnsi="仿宋" w:eastAsia="仿宋" w:cs="仿宋"/>
                <w:color w:val="auto"/>
                <w:highlight w:val="none"/>
              </w:rPr>
            </w:pPr>
          </w:p>
        </w:tc>
        <w:tc>
          <w:tcPr>
            <w:tcW w:w="1136" w:type="dxa"/>
          </w:tcPr>
          <w:p w14:paraId="32542D93">
            <w:pPr>
              <w:rPr>
                <w:rFonts w:ascii="仿宋" w:hAnsi="仿宋" w:eastAsia="仿宋" w:cs="仿宋"/>
                <w:color w:val="auto"/>
                <w:highlight w:val="none"/>
              </w:rPr>
            </w:pPr>
          </w:p>
        </w:tc>
      </w:tr>
    </w:tbl>
    <w:p w14:paraId="3D0DDD3B">
      <w:pPr>
        <w:spacing w:line="360" w:lineRule="auto"/>
        <w:ind w:firstLine="420" w:firstLineChars="200"/>
        <w:jc w:val="left"/>
        <w:rPr>
          <w:rFonts w:ascii="仿宋" w:hAnsi="仿宋" w:eastAsia="仿宋" w:cs="仿宋"/>
          <w:color w:val="auto"/>
          <w:szCs w:val="24"/>
          <w:highlight w:val="none"/>
          <w:shd w:val="clear" w:color="auto" w:fill="FFFFFF" w:themeFill="background1"/>
        </w:rPr>
      </w:pPr>
    </w:p>
    <w:p w14:paraId="40A34F85">
      <w:pPr>
        <w:spacing w:line="360" w:lineRule="auto"/>
        <w:ind w:firstLine="420" w:firstLineChars="200"/>
        <w:jc w:val="left"/>
        <w:rPr>
          <w:rFonts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备注：需配备施工员、材料员、预算员、质检员、安全员、资料员及项目负责人需要配备的其他关键人员；应附相应证书、身份证，专职安全生产管理人员应附有效的安全生产考核合格证书。</w:t>
      </w:r>
    </w:p>
    <w:p w14:paraId="50382101">
      <w:pPr>
        <w:spacing w:line="360" w:lineRule="auto"/>
        <w:ind w:firstLine="420" w:firstLineChars="200"/>
        <w:jc w:val="left"/>
        <w:rPr>
          <w:rFonts w:ascii="仿宋" w:hAnsi="仿宋" w:eastAsia="仿宋" w:cs="仿宋"/>
          <w:color w:val="auto"/>
          <w:szCs w:val="24"/>
          <w:highlight w:val="none"/>
          <w:shd w:val="clear" w:color="auto" w:fill="FFFFFF" w:themeFill="background1"/>
        </w:rPr>
      </w:pPr>
    </w:p>
    <w:p w14:paraId="1C16AFFB">
      <w:pPr>
        <w:spacing w:line="360" w:lineRule="auto"/>
        <w:rPr>
          <w:rFonts w:ascii="仿宋" w:hAnsi="仿宋" w:eastAsia="仿宋" w:cs="仿宋"/>
          <w:color w:val="auto"/>
          <w:sz w:val="24"/>
          <w:szCs w:val="24"/>
          <w:highlight w:val="none"/>
          <w:shd w:val="clear" w:color="auto" w:fill="FFFFFF" w:themeFill="background1"/>
        </w:rPr>
      </w:pPr>
    </w:p>
    <w:p w14:paraId="5265821E">
      <w:pPr>
        <w:rPr>
          <w:rFonts w:ascii="仿宋" w:hAnsi="仿宋" w:eastAsia="仿宋" w:cs="仿宋"/>
          <w:bCs/>
          <w:color w:val="auto"/>
          <w:szCs w:val="24"/>
          <w:highlight w:val="none"/>
          <w:shd w:val="clear" w:color="auto" w:fill="FFFFFF" w:themeFill="background1"/>
        </w:rPr>
      </w:pPr>
      <w:r>
        <w:rPr>
          <w:rFonts w:hint="eastAsia" w:ascii="仿宋" w:hAnsi="仿宋" w:eastAsia="仿宋" w:cs="仿宋"/>
          <w:bCs/>
          <w:color w:val="auto"/>
          <w:szCs w:val="24"/>
          <w:highlight w:val="none"/>
          <w:shd w:val="clear" w:color="auto" w:fill="FFFFFF" w:themeFill="background1"/>
        </w:rPr>
        <w:br w:type="page"/>
      </w:r>
    </w:p>
    <w:p w14:paraId="3DE4D893">
      <w:pPr>
        <w:tabs>
          <w:tab w:val="center" w:pos="4832"/>
          <w:tab w:val="left" w:pos="7140"/>
        </w:tabs>
        <w:spacing w:line="360" w:lineRule="auto"/>
        <w:ind w:firstLine="482" w:firstLineChars="200"/>
        <w:jc w:val="center"/>
        <w:outlineLvl w:val="1"/>
        <w:rPr>
          <w:rFonts w:ascii="仿宋" w:hAnsi="仿宋" w:eastAsia="仿宋" w:cs="仿宋"/>
          <w:b/>
          <w:color w:val="auto"/>
          <w:sz w:val="24"/>
          <w:szCs w:val="24"/>
          <w:highlight w:val="none"/>
          <w:shd w:val="clear" w:color="auto" w:fill="FFFFFF" w:themeFill="background1"/>
        </w:rPr>
      </w:pPr>
      <w:bookmarkStart w:id="812" w:name="_Toc25270"/>
      <w:bookmarkStart w:id="813" w:name="_Toc507586177"/>
      <w:bookmarkStart w:id="814" w:name="_Toc38446482"/>
      <w:bookmarkStart w:id="815" w:name="_Toc533503193"/>
      <w:bookmarkStart w:id="816" w:name="_Toc21448"/>
      <w:r>
        <w:rPr>
          <w:rFonts w:hint="eastAsia" w:ascii="仿宋" w:hAnsi="仿宋" w:eastAsia="仿宋" w:cs="仿宋"/>
          <w:b/>
          <w:color w:val="auto"/>
          <w:sz w:val="24"/>
          <w:szCs w:val="24"/>
          <w:highlight w:val="none"/>
          <w:shd w:val="clear" w:color="auto" w:fill="FFFFFF" w:themeFill="background1"/>
        </w:rPr>
        <w:t>十一、</w:t>
      </w:r>
      <w:bookmarkEnd w:id="812"/>
      <w:bookmarkEnd w:id="813"/>
      <w:bookmarkEnd w:id="814"/>
      <w:bookmarkEnd w:id="815"/>
      <w:r>
        <w:rPr>
          <w:rFonts w:hint="eastAsia" w:ascii="仿宋" w:hAnsi="仿宋" w:eastAsia="仿宋" w:cs="仿宋"/>
          <w:b/>
          <w:bCs/>
          <w:color w:val="auto"/>
          <w:sz w:val="24"/>
          <w:szCs w:val="24"/>
          <w:highlight w:val="none"/>
          <w:shd w:val="clear" w:color="auto" w:fill="FFFFFF" w:themeFill="background1"/>
        </w:rPr>
        <w:t>施工组织设计</w:t>
      </w:r>
      <w:bookmarkEnd w:id="816"/>
    </w:p>
    <w:p w14:paraId="4DAC8C74">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785CE365">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一、供应商应根据项目的具体情况，编制相应的施工组织设计。 </w:t>
      </w:r>
    </w:p>
    <w:p w14:paraId="72A37065">
      <w:pPr>
        <w:spacing w:line="360" w:lineRule="auto"/>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二、施工组织设计包括但不限于下列内容：</w:t>
      </w:r>
    </w:p>
    <w:p w14:paraId="7F3D97A8">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1、工程概况及特点</w:t>
      </w:r>
    </w:p>
    <w:p w14:paraId="016B8BB7">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（1）工程建设概况</w:t>
      </w:r>
    </w:p>
    <w:p w14:paraId="19EBEFB5">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（2）建筑设计特点</w:t>
      </w:r>
    </w:p>
    <w:p w14:paraId="4EF9C388">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（3）结构设计特点</w:t>
      </w:r>
    </w:p>
    <w:p w14:paraId="1A86A48A">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（4）设备安装设计特点</w:t>
      </w:r>
    </w:p>
    <w:p w14:paraId="617AE54A">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（5）工程施工特点</w:t>
      </w:r>
    </w:p>
    <w:p w14:paraId="61310EBF">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（6）建设地点特征</w:t>
      </w:r>
    </w:p>
    <w:p w14:paraId="1A90A14B">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2、施工准备工作计划</w:t>
      </w:r>
    </w:p>
    <w:p w14:paraId="68BA27EC">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3、施工方案</w:t>
      </w:r>
    </w:p>
    <w:p w14:paraId="63BA1D76">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4、工程施工进度计划</w:t>
      </w:r>
    </w:p>
    <w:p w14:paraId="1DE314DA">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（1）施工流水作业横道图</w:t>
      </w:r>
    </w:p>
    <w:p w14:paraId="06E588C6">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（2）施工进度计划网络图</w:t>
      </w:r>
    </w:p>
    <w:p w14:paraId="0FB81E16">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上述两种图表，可选任意一种，但推荐做（2）的图表形式</w:t>
      </w:r>
    </w:p>
    <w:p w14:paraId="30E8D1E1">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5、劳动力、材料、施工机械设备等需要量计划</w:t>
      </w:r>
    </w:p>
    <w:p w14:paraId="2F6440CC">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6、施工平面图</w:t>
      </w:r>
    </w:p>
    <w:p w14:paraId="7F111868">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7、质量保证技术组织措施和保证体系</w:t>
      </w:r>
    </w:p>
    <w:p w14:paraId="4148E3D0">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8、安全保证技术组织措施和保证体系</w:t>
      </w:r>
    </w:p>
    <w:p w14:paraId="0C9E50A2">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9、进度保证技术组织措施和保证体系</w:t>
      </w:r>
    </w:p>
    <w:p w14:paraId="6D37A93E">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10、现场文明施工措施</w:t>
      </w:r>
    </w:p>
    <w:p w14:paraId="059E0DD2">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11、施工现场扬尘防治方案</w:t>
      </w:r>
    </w:p>
    <w:p w14:paraId="51AE0F73">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6959A796">
      <w:pPr>
        <w:spacing w:line="360" w:lineRule="auto"/>
        <w:ind w:firstLine="480" w:firstLineChars="200"/>
        <w:rPr>
          <w:rFonts w:ascii="仿宋" w:hAnsi="仿宋" w:eastAsia="仿宋" w:cs="仿宋"/>
          <w:bCs/>
          <w:color w:val="auto"/>
          <w:sz w:val="24"/>
          <w:szCs w:val="24"/>
          <w:highlight w:val="none"/>
          <w:shd w:val="clear" w:color="auto" w:fill="FFFFFF" w:themeFill="background1"/>
        </w:rPr>
      </w:pPr>
    </w:p>
    <w:p w14:paraId="1465142A">
      <w:pPr>
        <w:widowControl/>
        <w:jc w:val="left"/>
        <w:rPr>
          <w:rFonts w:ascii="仿宋" w:hAnsi="仿宋" w:eastAsia="仿宋" w:cs="仿宋"/>
          <w:bCs/>
          <w:color w:val="auto"/>
          <w:sz w:val="24"/>
          <w:szCs w:val="24"/>
          <w:highlight w:val="none"/>
          <w:shd w:val="clear" w:color="auto" w:fill="FFFFFF" w:themeFill="background1"/>
        </w:rPr>
      </w:pPr>
      <w:bookmarkStart w:id="817" w:name="_Toc533503194"/>
      <w:bookmarkStart w:id="818" w:name="_Toc38446484"/>
      <w:bookmarkStart w:id="819" w:name="_Toc507586178"/>
      <w:r>
        <w:rPr>
          <w:rFonts w:hint="eastAsia" w:ascii="仿宋" w:hAnsi="仿宋" w:eastAsia="仿宋" w:cs="仿宋"/>
          <w:bCs/>
          <w:color w:val="auto"/>
          <w:sz w:val="24"/>
          <w:szCs w:val="24"/>
          <w:highlight w:val="none"/>
          <w:shd w:val="clear" w:color="auto" w:fill="FFFFFF" w:themeFill="background1"/>
        </w:rPr>
        <w:br w:type="page"/>
      </w:r>
    </w:p>
    <w:p w14:paraId="0786A000">
      <w:pPr>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820" w:name="_Toc12340"/>
      <w:bookmarkStart w:id="821" w:name="_Toc9912"/>
      <w:r>
        <w:rPr>
          <w:rFonts w:hint="eastAsia" w:ascii="仿宋" w:hAnsi="仿宋" w:eastAsia="仿宋" w:cs="仿宋"/>
          <w:b/>
          <w:color w:val="auto"/>
          <w:sz w:val="24"/>
          <w:szCs w:val="24"/>
          <w:highlight w:val="none"/>
          <w:shd w:val="clear" w:color="auto" w:fill="FFFFFF" w:themeFill="background1"/>
        </w:rPr>
        <w:t>十二、</w:t>
      </w:r>
      <w:bookmarkEnd w:id="817"/>
      <w:bookmarkEnd w:id="818"/>
      <w:bookmarkEnd w:id="819"/>
      <w:bookmarkEnd w:id="820"/>
      <w:r>
        <w:rPr>
          <w:rFonts w:hint="eastAsia" w:ascii="仿宋" w:hAnsi="仿宋" w:eastAsia="仿宋" w:cs="仿宋"/>
          <w:b/>
          <w:color w:val="auto"/>
          <w:sz w:val="24"/>
          <w:szCs w:val="24"/>
          <w:highlight w:val="none"/>
          <w:shd w:val="clear" w:color="auto" w:fill="FFFFFF" w:themeFill="background1"/>
        </w:rPr>
        <w:t>已标价工程量清单</w:t>
      </w:r>
      <w:bookmarkEnd w:id="821"/>
    </w:p>
    <w:p w14:paraId="6805833D">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0962E79F">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供应商编制已标价工程量清单须严格按照本</w:t>
      </w:r>
      <w:r>
        <w:rPr>
          <w:rFonts w:hint="eastAsia" w:ascii="仿宋" w:hAnsi="仿宋" w:eastAsia="仿宋" w:cs="仿宋"/>
          <w:color w:val="auto"/>
          <w:sz w:val="24"/>
          <w:szCs w:val="24"/>
          <w:highlight w:val="none"/>
          <w:shd w:val="clear" w:color="auto" w:fill="FFFFFF" w:themeFill="background1"/>
          <w:lang w:eastAsia="zh-CN"/>
        </w:rPr>
        <w:t>竞争性磋商文件</w:t>
      </w:r>
      <w:r>
        <w:rPr>
          <w:rFonts w:hint="eastAsia" w:ascii="仿宋" w:hAnsi="仿宋" w:eastAsia="仿宋" w:cs="仿宋"/>
          <w:color w:val="auto"/>
          <w:sz w:val="24"/>
          <w:szCs w:val="24"/>
          <w:highlight w:val="none"/>
          <w:shd w:val="clear" w:color="auto" w:fill="FFFFFF" w:themeFill="background1"/>
        </w:rPr>
        <w:t>附件（工程量清单）提供的表格填列。</w:t>
      </w:r>
    </w:p>
    <w:p w14:paraId="2C7CEA52">
      <w:pP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5101FE5F">
      <w:pPr>
        <w:spacing w:line="360" w:lineRule="auto"/>
        <w:jc w:val="center"/>
        <w:outlineLvl w:val="1"/>
        <w:rPr>
          <w:rFonts w:ascii="仿宋" w:hAnsi="仿宋" w:eastAsia="仿宋" w:cs="仿宋"/>
          <w:b/>
          <w:color w:val="auto"/>
          <w:sz w:val="24"/>
          <w:szCs w:val="24"/>
          <w:highlight w:val="none"/>
          <w:shd w:val="clear" w:color="auto" w:fill="FFFFFF" w:themeFill="background1"/>
        </w:rPr>
      </w:pPr>
      <w:bookmarkStart w:id="822" w:name="_Toc27156"/>
      <w:bookmarkStart w:id="823" w:name="_Toc12514"/>
      <w:r>
        <w:rPr>
          <w:rFonts w:hint="eastAsia" w:ascii="仿宋" w:hAnsi="仿宋" w:eastAsia="仿宋" w:cs="仿宋"/>
          <w:b/>
          <w:color w:val="auto"/>
          <w:sz w:val="24"/>
          <w:szCs w:val="24"/>
          <w:highlight w:val="none"/>
          <w:shd w:val="clear" w:color="auto" w:fill="FFFFFF" w:themeFill="background1"/>
        </w:rPr>
        <w:t>十三、其他需要提交的资料</w:t>
      </w:r>
      <w:bookmarkEnd w:id="822"/>
      <w:bookmarkEnd w:id="823"/>
    </w:p>
    <w:p w14:paraId="7D1FFB51">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w:t>
      </w:r>
      <w:r>
        <w:rPr>
          <w:rFonts w:hint="eastAsia" w:ascii="仿宋" w:hAnsi="仿宋" w:eastAsia="仿宋" w:cs="仿宋"/>
          <w:color w:val="auto"/>
          <w:sz w:val="24"/>
          <w:szCs w:val="24"/>
          <w:highlight w:val="none"/>
          <w:shd w:val="clear" w:color="auto" w:fill="FFFFFF" w:themeFill="background1"/>
          <w:lang w:eastAsia="zh-CN"/>
        </w:rPr>
        <w:t>竞争性磋商文件</w:t>
      </w:r>
      <w:r>
        <w:rPr>
          <w:rFonts w:hint="eastAsia" w:ascii="仿宋" w:hAnsi="仿宋" w:eastAsia="仿宋" w:cs="仿宋"/>
          <w:color w:val="auto"/>
          <w:sz w:val="24"/>
          <w:szCs w:val="24"/>
          <w:highlight w:val="none"/>
          <w:shd w:val="clear" w:color="auto" w:fill="FFFFFF" w:themeFill="background1"/>
        </w:rPr>
        <w:t>的要求和供应商认为需要提供的资料。</w:t>
      </w:r>
    </w:p>
    <w:p w14:paraId="769EEF08">
      <w:pPr>
        <w:spacing w:line="360" w:lineRule="auto"/>
        <w:ind w:firstLine="480" w:firstLineChars="200"/>
        <w:rPr>
          <w:rFonts w:ascii="仿宋" w:hAnsi="仿宋" w:eastAsia="仿宋" w:cs="仿宋"/>
          <w:color w:val="auto"/>
          <w:sz w:val="24"/>
          <w:szCs w:val="24"/>
          <w:highlight w:val="none"/>
          <w:shd w:val="clear" w:color="auto" w:fill="FFFFFF" w:themeFill="background1"/>
        </w:rPr>
      </w:pPr>
    </w:p>
    <w:p w14:paraId="217B96A8">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w:t>
      </w:r>
      <w:r>
        <w:rPr>
          <w:rFonts w:hint="eastAsia" w:ascii="仿宋" w:hAnsi="仿宋" w:eastAsia="仿宋" w:cs="仿宋"/>
          <w:b/>
          <w:color w:val="auto"/>
          <w:spacing w:val="6"/>
          <w:kern w:val="0"/>
          <w:sz w:val="24"/>
          <w:szCs w:val="24"/>
          <w:highlight w:val="none"/>
          <w:lang w:val="en-US" w:eastAsia="zh-CN"/>
        </w:rPr>
        <w:t>3</w:t>
      </w:r>
      <w:r>
        <w:rPr>
          <w:rFonts w:hint="eastAsia" w:ascii="仿宋" w:hAnsi="仿宋" w:eastAsia="仿宋" w:cs="仿宋"/>
          <w:b/>
          <w:color w:val="auto"/>
          <w:spacing w:val="6"/>
          <w:kern w:val="0"/>
          <w:sz w:val="24"/>
          <w:szCs w:val="24"/>
          <w:highlight w:val="none"/>
        </w:rPr>
        <w:t>.1、不存在与参加本项目的其它供应商单位负责人为同一人或者存在直接控股、管理关系承诺函</w:t>
      </w:r>
    </w:p>
    <w:p w14:paraId="68A2F80A">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p>
    <w:p w14:paraId="3BD6232A">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252AA528">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我公司参加贵单位组织的</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bCs/>
          <w:color w:val="auto"/>
          <w:sz w:val="24"/>
          <w:szCs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7EDD82F0">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25290EF6">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265F2A72">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64866519">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212C96E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AC044C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11EF91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0F0688F8">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807CA7D">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sectPr>
          <w:headerReference r:id="rId9" w:type="default"/>
          <w:footerReference r:id="rId10" w:type="default"/>
          <w:pgSz w:w="11905" w:h="16838"/>
          <w:pgMar w:top="1134" w:right="1417" w:bottom="1134" w:left="1417" w:header="850" w:footer="992" w:gutter="0"/>
          <w:cols w:space="0" w:num="1"/>
          <w:titlePg/>
          <w:rtlGutter w:val="0"/>
          <w:docGrid w:type="lines" w:linePitch="317" w:charSpace="0"/>
        </w:sectPr>
      </w:pPr>
    </w:p>
    <w:p w14:paraId="155CFF88">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w:t>
      </w:r>
      <w:r>
        <w:rPr>
          <w:rFonts w:hint="eastAsia" w:ascii="仿宋" w:hAnsi="仿宋" w:eastAsia="仿宋" w:cs="仿宋"/>
          <w:b/>
          <w:color w:val="auto"/>
          <w:spacing w:val="6"/>
          <w:kern w:val="0"/>
          <w:sz w:val="24"/>
          <w:szCs w:val="24"/>
          <w:highlight w:val="none"/>
          <w:lang w:val="en-US" w:eastAsia="zh-CN"/>
        </w:rPr>
        <w:t>3.</w:t>
      </w:r>
      <w:r>
        <w:rPr>
          <w:rFonts w:hint="eastAsia" w:ascii="仿宋" w:hAnsi="仿宋" w:eastAsia="仿宋" w:cs="仿宋"/>
          <w:b/>
          <w:color w:val="auto"/>
          <w:spacing w:val="6"/>
          <w:kern w:val="0"/>
          <w:sz w:val="24"/>
          <w:szCs w:val="24"/>
          <w:highlight w:val="none"/>
        </w:rPr>
        <w:t>2、未提供本采购项目的整体设计、规范编制或者项目管理、监理、检测等服务的承诺函</w:t>
      </w:r>
    </w:p>
    <w:p w14:paraId="6B21E15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852E8A8">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7AB2DC49">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 xml:space="preserve">我公司承诺在 </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bCs/>
          <w:color w:val="auto"/>
          <w:sz w:val="24"/>
          <w:szCs w:val="24"/>
          <w:highlight w:val="none"/>
          <w:shd w:val="clear" w:color="auto" w:fill="FFFFFF" w:themeFill="background1"/>
        </w:rPr>
        <w:t>（项目名称）招标活动中，除单一来源采购项目外，未提供本项目整体设计、规范编制或者项目管理、监理、检测等服务，与参与本次政府采购活动的其他供应商不存在法人(单位负责人)为同一人或者直接控股、管理关系。</w:t>
      </w:r>
    </w:p>
    <w:p w14:paraId="5DA49B19">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07FD8889">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6355445C">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7028DBEB">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755163D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供应商：</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085B92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9D29385">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shd w:val="clear" w:color="auto" w:fill="FFFFFF" w:themeFill="background1"/>
        </w:rPr>
        <w:t>）</w:t>
      </w:r>
    </w:p>
    <w:p w14:paraId="5BE1ADD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041B0612">
      <w:pP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F874029">
      <w:pPr>
        <w:spacing w:line="360" w:lineRule="auto"/>
        <w:jc w:val="center"/>
        <w:outlineLvl w:val="0"/>
        <w:rPr>
          <w:rFonts w:ascii="仿宋" w:hAnsi="仿宋" w:eastAsia="仿宋" w:cs="仿宋"/>
          <w:b/>
          <w:color w:val="auto"/>
          <w:sz w:val="24"/>
          <w:szCs w:val="24"/>
          <w:highlight w:val="none"/>
          <w:shd w:val="clear" w:color="auto" w:fill="FFFFFF" w:themeFill="background1"/>
        </w:rPr>
      </w:pPr>
      <w:bookmarkStart w:id="824" w:name="_Toc9085"/>
      <w:bookmarkStart w:id="825" w:name="_Toc16424"/>
      <w:bookmarkStart w:id="826" w:name="_Toc77455658"/>
      <w:bookmarkStart w:id="827" w:name="_Toc60925660"/>
      <w:r>
        <w:rPr>
          <w:rFonts w:hint="eastAsia" w:ascii="仿宋" w:hAnsi="仿宋" w:eastAsia="仿宋" w:cs="仿宋"/>
          <w:b/>
          <w:color w:val="auto"/>
          <w:sz w:val="24"/>
          <w:szCs w:val="24"/>
          <w:highlight w:val="none"/>
          <w:shd w:val="clear" w:color="auto" w:fill="FFFFFF" w:themeFill="background1"/>
        </w:rPr>
        <w:t>第六章 补充条款</w:t>
      </w:r>
      <w:bookmarkEnd w:id="824"/>
      <w:bookmarkEnd w:id="825"/>
      <w:bookmarkEnd w:id="826"/>
      <w:bookmarkEnd w:id="827"/>
    </w:p>
    <w:p w14:paraId="599DC706">
      <w:pPr>
        <w:spacing w:line="360" w:lineRule="auto"/>
        <w:outlineLvl w:val="1"/>
        <w:rPr>
          <w:rFonts w:hint="eastAsia" w:ascii="仿宋" w:hAnsi="仿宋" w:eastAsia="仿宋" w:cs="仿宋"/>
          <w:color w:val="auto"/>
          <w:spacing w:val="6"/>
          <w:sz w:val="24"/>
          <w:szCs w:val="24"/>
          <w:highlight w:val="none"/>
        </w:rPr>
      </w:pPr>
      <w:bookmarkStart w:id="828" w:name="_Toc10726"/>
      <w:bookmarkStart w:id="829" w:name="_Toc22988"/>
      <w:bookmarkStart w:id="830" w:name="_Toc25044"/>
      <w:bookmarkStart w:id="831" w:name="_Toc15921"/>
      <w:bookmarkStart w:id="832" w:name="_Toc32077"/>
      <w:bookmarkStart w:id="833" w:name="_Toc15358"/>
      <w:bookmarkStart w:id="834" w:name="_Toc5592"/>
      <w:bookmarkStart w:id="835" w:name="_Toc12766"/>
      <w:bookmarkStart w:id="836" w:name="_Toc803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828"/>
      <w:bookmarkEnd w:id="829"/>
      <w:bookmarkEnd w:id="830"/>
      <w:bookmarkEnd w:id="831"/>
      <w:bookmarkEnd w:id="832"/>
      <w:bookmarkEnd w:id="833"/>
      <w:bookmarkEnd w:id="834"/>
      <w:bookmarkEnd w:id="835"/>
      <w:bookmarkEnd w:id="836"/>
    </w:p>
    <w:p w14:paraId="119A10F1">
      <w:pPr>
        <w:spacing w:line="360" w:lineRule="auto"/>
        <w:jc w:val="center"/>
        <w:rPr>
          <w:rFonts w:hint="eastAsia" w:ascii="仿宋" w:hAnsi="仿宋" w:eastAsia="仿宋" w:cs="仿宋"/>
          <w:color w:val="auto"/>
          <w:spacing w:val="6"/>
          <w:sz w:val="24"/>
          <w:szCs w:val="24"/>
          <w:highlight w:val="none"/>
        </w:rPr>
      </w:pPr>
    </w:p>
    <w:p w14:paraId="7CBE881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18E60CF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42C533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66F88BD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15F430">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0A5DF510">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3A00FEE6">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6D7A730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6F6AE38F">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5249223B">
      <w:pPr>
        <w:spacing w:line="360" w:lineRule="auto"/>
        <w:ind w:firstLine="504" w:firstLineChars="200"/>
        <w:rPr>
          <w:rFonts w:hint="eastAsia" w:ascii="仿宋" w:hAnsi="仿宋" w:eastAsia="仿宋" w:cs="仿宋"/>
          <w:color w:val="auto"/>
          <w:spacing w:val="6"/>
          <w:sz w:val="24"/>
          <w:szCs w:val="24"/>
          <w:highlight w:val="none"/>
        </w:rPr>
      </w:pPr>
    </w:p>
    <w:p w14:paraId="597C82D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46CB3DD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116C891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81E3C7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EE809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5A66363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2F0C451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249E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E65EC0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AC31D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9CF777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FF954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AA905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682D5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9646E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05E4F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734652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5D4C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D08DC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67AFB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350C1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9B74D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8A6B5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5F72F7F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A889D7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73AE19A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35431BE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620024CA">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583C7CB6">
      <w:pPr>
        <w:spacing w:line="360" w:lineRule="auto"/>
        <w:outlineLvl w:val="1"/>
        <w:rPr>
          <w:rFonts w:hint="eastAsia" w:ascii="仿宋" w:hAnsi="仿宋" w:eastAsia="仿宋" w:cs="仿宋"/>
          <w:color w:val="auto"/>
          <w:spacing w:val="6"/>
          <w:sz w:val="24"/>
          <w:szCs w:val="24"/>
          <w:highlight w:val="none"/>
          <w:lang w:val="en-US" w:eastAsia="zh-CN"/>
        </w:rPr>
      </w:pPr>
      <w:bookmarkStart w:id="837" w:name="_Toc6978"/>
      <w:bookmarkStart w:id="838" w:name="_Toc372"/>
      <w:bookmarkStart w:id="839" w:name="_Toc27765"/>
      <w:bookmarkStart w:id="840" w:name="_Toc11097"/>
      <w:bookmarkStart w:id="841" w:name="_Toc20667"/>
      <w:bookmarkStart w:id="842" w:name="_Toc9427"/>
      <w:bookmarkStart w:id="843" w:name="_Toc7676"/>
      <w:bookmarkStart w:id="844" w:name="_Toc32393"/>
      <w:bookmarkStart w:id="845" w:name="_Toc22385"/>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837"/>
      <w:bookmarkEnd w:id="838"/>
      <w:bookmarkEnd w:id="839"/>
      <w:bookmarkEnd w:id="840"/>
      <w:bookmarkEnd w:id="841"/>
      <w:bookmarkEnd w:id="842"/>
      <w:bookmarkEnd w:id="843"/>
      <w:bookmarkEnd w:id="844"/>
      <w:bookmarkEnd w:id="845"/>
    </w:p>
    <w:p w14:paraId="155D3064">
      <w:pPr>
        <w:spacing w:line="360" w:lineRule="auto"/>
        <w:jc w:val="center"/>
        <w:rPr>
          <w:rFonts w:hint="eastAsia" w:ascii="仿宋" w:hAnsi="仿宋" w:eastAsia="仿宋" w:cs="仿宋"/>
          <w:color w:val="auto"/>
          <w:spacing w:val="6"/>
          <w:sz w:val="24"/>
          <w:szCs w:val="24"/>
          <w:highlight w:val="none"/>
        </w:rPr>
      </w:pPr>
    </w:p>
    <w:p w14:paraId="36766AE4">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71B21C3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8B73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117B0E2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11C9164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3763F74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C4CCE0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299C52A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78935DA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1B1733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318CA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496B09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5F66AC7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供应商</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54AA30A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F5281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54A6EEC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620152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E24161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6862401">
      <w:pPr>
        <w:pStyle w:val="14"/>
        <w:rPr>
          <w:rFonts w:hint="eastAsia" w:ascii="仿宋" w:hAnsi="仿宋" w:eastAsia="仿宋" w:cs="仿宋"/>
          <w:color w:val="auto"/>
          <w:highlight w:val="none"/>
        </w:rPr>
      </w:pPr>
    </w:p>
    <w:p w14:paraId="5AFF7C2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37790BB6">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1E65917">
      <w:pPr>
        <w:spacing w:line="360" w:lineRule="auto"/>
        <w:outlineLvl w:val="1"/>
        <w:rPr>
          <w:rFonts w:hint="eastAsia" w:ascii="仿宋" w:hAnsi="仿宋" w:eastAsia="仿宋" w:cs="仿宋"/>
          <w:color w:val="auto"/>
          <w:spacing w:val="6"/>
          <w:sz w:val="24"/>
          <w:szCs w:val="24"/>
          <w:highlight w:val="none"/>
        </w:rPr>
      </w:pPr>
      <w:bookmarkStart w:id="846" w:name="_Toc32622"/>
      <w:bookmarkStart w:id="847" w:name="_Toc20588"/>
      <w:bookmarkStart w:id="848" w:name="_Toc29712"/>
      <w:bookmarkStart w:id="849" w:name="_Toc7198"/>
      <w:bookmarkStart w:id="850" w:name="_Toc8609"/>
      <w:bookmarkStart w:id="851" w:name="_Toc11453"/>
      <w:bookmarkStart w:id="852" w:name="_Toc244"/>
      <w:bookmarkStart w:id="853" w:name="_Toc14630"/>
      <w:bookmarkStart w:id="854" w:name="_Toc4042"/>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3</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846"/>
      <w:bookmarkEnd w:id="847"/>
      <w:bookmarkEnd w:id="848"/>
      <w:bookmarkEnd w:id="849"/>
      <w:bookmarkEnd w:id="850"/>
      <w:bookmarkEnd w:id="851"/>
      <w:bookmarkEnd w:id="852"/>
      <w:bookmarkEnd w:id="853"/>
      <w:bookmarkEnd w:id="854"/>
    </w:p>
    <w:p w14:paraId="26BF9727">
      <w:pPr>
        <w:spacing w:line="360"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财政部 司法部关于政府采购支持</w:t>
      </w:r>
    </w:p>
    <w:p w14:paraId="3965669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监狱企业发展有关问题的通知</w:t>
      </w:r>
    </w:p>
    <w:p w14:paraId="57DED411">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72C8D31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B140574">
      <w:pPr>
        <w:pStyle w:val="14"/>
        <w:rPr>
          <w:rFonts w:hint="eastAsia" w:ascii="仿宋" w:hAnsi="仿宋" w:eastAsia="仿宋" w:cs="仿宋"/>
          <w:color w:val="auto"/>
          <w:highlight w:val="none"/>
        </w:rPr>
      </w:pPr>
    </w:p>
    <w:p w14:paraId="30CA2216">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01BBF2B3">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4C20F1D0">
      <w:pPr>
        <w:spacing w:line="360" w:lineRule="auto"/>
        <w:outlineLvl w:val="1"/>
        <w:rPr>
          <w:rFonts w:hint="eastAsia" w:ascii="仿宋" w:hAnsi="仿宋" w:eastAsia="仿宋" w:cs="仿宋"/>
          <w:color w:val="auto"/>
          <w:spacing w:val="6"/>
          <w:sz w:val="24"/>
          <w:szCs w:val="24"/>
          <w:highlight w:val="none"/>
        </w:rPr>
      </w:pPr>
      <w:bookmarkStart w:id="855" w:name="_Toc20128"/>
      <w:bookmarkStart w:id="856" w:name="_Toc15669"/>
      <w:bookmarkStart w:id="857" w:name="_Toc5663"/>
      <w:bookmarkStart w:id="858" w:name="_Toc12107"/>
      <w:bookmarkStart w:id="859" w:name="_Toc11753"/>
      <w:bookmarkStart w:id="860" w:name="_Toc28349"/>
      <w:bookmarkStart w:id="861" w:name="_Toc25289"/>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4</w:t>
      </w:r>
      <w:r>
        <w:rPr>
          <w:rFonts w:hint="eastAsia" w:ascii="仿宋" w:hAnsi="仿宋" w:eastAsia="仿宋" w:cs="仿宋"/>
          <w:color w:val="auto"/>
          <w:spacing w:val="6"/>
          <w:sz w:val="24"/>
          <w:szCs w:val="24"/>
          <w:highlight w:val="none"/>
        </w:rPr>
        <w:t>、关于推动解决政府采购异常低价问题的通知</w:t>
      </w:r>
      <w:bookmarkEnd w:id="855"/>
      <w:bookmarkEnd w:id="856"/>
      <w:bookmarkEnd w:id="857"/>
      <w:bookmarkEnd w:id="858"/>
      <w:bookmarkEnd w:id="859"/>
      <w:bookmarkEnd w:id="860"/>
      <w:bookmarkEnd w:id="861"/>
    </w:p>
    <w:p w14:paraId="11CBD95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仿宋" w:hAnsi="仿宋" w:eastAsia="仿宋" w:cs="仿宋"/>
          <w:i w:val="0"/>
          <w:iCs w:val="0"/>
          <w:caps w:val="0"/>
          <w:color w:val="auto"/>
          <w:spacing w:val="0"/>
          <w:sz w:val="24"/>
          <w:szCs w:val="24"/>
          <w:highlight w:val="none"/>
          <w:shd w:val="clear" w:fill="FFFFFF"/>
        </w:rPr>
      </w:pPr>
    </w:p>
    <w:p w14:paraId="31796C41">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51"/>
          <w:rFonts w:hint="eastAsia" w:ascii="仿宋" w:hAnsi="仿宋" w:eastAsia="仿宋" w:cs="仿宋"/>
          <w:i w:val="0"/>
          <w:iCs w:val="0"/>
          <w:caps w:val="0"/>
          <w:color w:val="auto"/>
          <w:spacing w:val="0"/>
          <w:sz w:val="24"/>
          <w:szCs w:val="24"/>
          <w:highlight w:val="none"/>
          <w:shd w:val="clear" w:fill="FFFFFF"/>
          <w:lang w:val="en-US" w:eastAsia="zh-CN"/>
        </w:rPr>
      </w:pPr>
      <w:r>
        <w:rPr>
          <w:rStyle w:val="51"/>
          <w:rFonts w:hint="eastAsia" w:ascii="仿宋" w:hAnsi="仿宋" w:eastAsia="仿宋" w:cs="仿宋"/>
          <w:i w:val="0"/>
          <w:iCs w:val="0"/>
          <w:caps w:val="0"/>
          <w:color w:val="auto"/>
          <w:spacing w:val="0"/>
          <w:sz w:val="24"/>
          <w:szCs w:val="24"/>
          <w:highlight w:val="none"/>
          <w:shd w:val="clear" w:fill="FFFFFF"/>
          <w:lang w:val="en-US" w:eastAsia="zh-CN"/>
        </w:rPr>
        <w:t>关于推动解决政府采购异常低价问题的通知</w:t>
      </w:r>
    </w:p>
    <w:p w14:paraId="44A3940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Style w:val="51"/>
          <w:rFonts w:hint="eastAsia" w:ascii="仿宋" w:hAnsi="仿宋" w:eastAsia="仿宋" w:cs="仿宋"/>
          <w:i w:val="0"/>
          <w:iCs w:val="0"/>
          <w:caps w:val="0"/>
          <w:color w:val="auto"/>
          <w:spacing w:val="0"/>
          <w:sz w:val="24"/>
          <w:szCs w:val="24"/>
          <w:highlight w:val="none"/>
          <w:shd w:val="clear" w:fill="FFFFFF"/>
          <w:lang w:val="en-US" w:eastAsia="zh-CN"/>
        </w:rPr>
      </w:pPr>
      <w:r>
        <w:rPr>
          <w:rStyle w:val="51"/>
          <w:rFonts w:hint="eastAsia" w:ascii="仿宋" w:hAnsi="仿宋" w:eastAsia="仿宋" w:cs="仿宋"/>
          <w:i w:val="0"/>
          <w:iCs w:val="0"/>
          <w:caps w:val="0"/>
          <w:color w:val="auto"/>
          <w:spacing w:val="0"/>
          <w:sz w:val="24"/>
          <w:szCs w:val="24"/>
          <w:highlight w:val="none"/>
          <w:shd w:val="clear" w:fill="FFFFFF"/>
          <w:lang w:val="en-US" w:eastAsia="zh-CN"/>
        </w:rPr>
        <w:t>财库〔2026〕2号</w:t>
      </w:r>
    </w:p>
    <w:p w14:paraId="3D15CF24">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30" w:lineRule="atLeast"/>
        <w:ind w:left="0" w:right="0" w:firstLine="0"/>
        <w:jc w:val="both"/>
        <w:rPr>
          <w:rFonts w:hint="eastAsia" w:ascii="仿宋" w:hAnsi="仿宋" w:eastAsia="仿宋" w:cs="仿宋"/>
          <w:i w:val="0"/>
          <w:iCs w:val="0"/>
          <w:caps w:val="0"/>
          <w:color w:val="auto"/>
          <w:spacing w:val="0"/>
          <w:kern w:val="0"/>
          <w:sz w:val="24"/>
          <w:szCs w:val="24"/>
          <w:highlight w:val="none"/>
          <w:shd w:val="clear" w:fill="FFFFFF"/>
          <w:lang w:val="en-US" w:eastAsia="zh-CN" w:bidi="ar-SA"/>
        </w:rPr>
      </w:pPr>
      <w:r>
        <w:rPr>
          <w:rFonts w:hint="eastAsia" w:ascii="仿宋" w:hAnsi="仿宋" w:eastAsia="仿宋" w:cs="仿宋"/>
          <w:i w:val="0"/>
          <w:iCs w:val="0"/>
          <w:caps w:val="0"/>
          <w:color w:val="auto"/>
          <w:spacing w:val="0"/>
          <w:kern w:val="0"/>
          <w:sz w:val="24"/>
          <w:szCs w:val="24"/>
          <w:highlight w:val="none"/>
          <w:shd w:val="clear" w:fill="FFFFFF"/>
          <w:lang w:val="en-US" w:eastAsia="zh-CN" w:bidi="ar-SA"/>
        </w:rPr>
        <w:t> </w:t>
      </w:r>
    </w:p>
    <w:p w14:paraId="29B7CB0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right="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各中央预算单位，各省、自治区、直辖市、计划单列市财政厅（局），新疆生产建设兵团财政局：</w:t>
      </w:r>
    </w:p>
    <w:p w14:paraId="673C3566">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为整治政府采购领域“内卷式”竞争，形成优质优价、良性竞争的市场秩序，现就推动解决政府采购异常低价问题有关事项通知如下：</w:t>
      </w:r>
    </w:p>
    <w:p w14:paraId="73BB756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一、加强政府采购需求管理</w:t>
      </w:r>
    </w:p>
    <w:p w14:paraId="220EE321">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5DBB172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27A8E50">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33D61C0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二、强化政府采购异常低价审查</w:t>
      </w:r>
    </w:p>
    <w:p w14:paraId="6D441F8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（一）采购人应当在采购文件中明确，政府采购评审中出现下列情形之一的，评审委员会应当启动异常低价投标（响应）审查程序：</w:t>
      </w:r>
    </w:p>
    <w:p w14:paraId="042072E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1.投标（响应）报价低于全部通过符合性审查供应商投标（响应）报价平均值50%的，即投标（响应）报价&lt;全部通过符合性审查供应商投标（响应）报价平均值×50%；</w:t>
      </w:r>
    </w:p>
    <w:p w14:paraId="176384E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2.投标（响应）报价低于通过符合性审查的次低报价供应商投标（响应）报价50%的，即投标（响应）报价&lt;通过符合性审查的次低报价供应商投标（响应）报价×50%；</w:t>
      </w:r>
    </w:p>
    <w:p w14:paraId="255D0E84">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3.投标（响应）报价低于采购项目最高限价45%的，即投标（响应）报价&lt;采购项目最高限价×45%；</w:t>
      </w:r>
    </w:p>
    <w:p w14:paraId="191523A1">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4.评审委员会基于专业判断，认为供应商报价过低，有可能影响产品质量或者不能诚信履约的其他情形。</w:t>
      </w:r>
    </w:p>
    <w:p w14:paraId="39F52E1C">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采购人可以结合具体项目实际情况，提高上述第1项至第3项中启动异常低价投标（响应）审查的数值标准，但是最高不得超过65%。</w:t>
      </w:r>
    </w:p>
    <w:p w14:paraId="1799FE8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相关法律法规对供应商报价有规定的，从其规定。</w:t>
      </w:r>
    </w:p>
    <w:p w14:paraId="7079A1A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4C53CD">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A3FD1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F5F0B8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825B2F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DCFBD0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三、加强政府采购履约验收管理</w:t>
      </w:r>
    </w:p>
    <w:p w14:paraId="30E90F89">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1EA5F1C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1690FC2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lang w:val="en-US" w:eastAsia="zh-CN"/>
        </w:rPr>
        <w:t>本通知自2026年2月1日起施行。</w:t>
      </w:r>
    </w:p>
    <w:p w14:paraId="5CB21467">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仿宋" w:hAnsi="仿宋" w:eastAsia="仿宋" w:cs="仿宋"/>
          <w:i w:val="0"/>
          <w:iCs w:val="0"/>
          <w:caps w:val="0"/>
          <w:color w:val="auto"/>
          <w:spacing w:val="0"/>
          <w:kern w:val="0"/>
          <w:sz w:val="24"/>
          <w:szCs w:val="24"/>
          <w:highlight w:val="none"/>
          <w:shd w:val="clear" w:fill="FFFFFF"/>
          <w:lang w:val="en-US" w:eastAsia="zh-CN" w:bidi="ar-SA"/>
        </w:rPr>
      </w:pPr>
      <w:r>
        <w:rPr>
          <w:rFonts w:hint="eastAsia" w:ascii="仿宋" w:hAnsi="仿宋" w:eastAsia="仿宋" w:cs="仿宋"/>
          <w:i w:val="0"/>
          <w:iCs w:val="0"/>
          <w:caps w:val="0"/>
          <w:color w:val="auto"/>
          <w:spacing w:val="0"/>
          <w:kern w:val="0"/>
          <w:sz w:val="24"/>
          <w:szCs w:val="24"/>
          <w:highlight w:val="none"/>
          <w:shd w:val="clear" w:fill="FFFFFF"/>
          <w:lang w:val="en-US" w:eastAsia="zh-CN" w:bidi="ar-SA"/>
        </w:rPr>
        <w:t> </w:t>
      </w:r>
    </w:p>
    <w:p w14:paraId="39C63BDE">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90" w:lineRule="atLeast"/>
        <w:ind w:left="0" w:right="0" w:firstLine="430"/>
        <w:jc w:val="both"/>
        <w:rPr>
          <w:rFonts w:hint="eastAsia" w:ascii="仿宋" w:hAnsi="仿宋" w:eastAsia="仿宋" w:cs="仿宋"/>
          <w:i w:val="0"/>
          <w:iCs w:val="0"/>
          <w:caps w:val="0"/>
          <w:color w:val="auto"/>
          <w:spacing w:val="0"/>
          <w:kern w:val="0"/>
          <w:sz w:val="24"/>
          <w:szCs w:val="24"/>
          <w:highlight w:val="none"/>
          <w:shd w:val="clear" w:fill="FFFFFF"/>
          <w:lang w:val="en-US" w:eastAsia="zh-CN" w:bidi="ar-SA"/>
        </w:rPr>
      </w:pPr>
      <w:r>
        <w:rPr>
          <w:rFonts w:hint="eastAsia" w:ascii="仿宋" w:hAnsi="仿宋" w:eastAsia="仿宋" w:cs="仿宋"/>
          <w:i w:val="0"/>
          <w:iCs w:val="0"/>
          <w:caps w:val="0"/>
          <w:color w:val="auto"/>
          <w:spacing w:val="0"/>
          <w:kern w:val="0"/>
          <w:sz w:val="24"/>
          <w:szCs w:val="24"/>
          <w:highlight w:val="none"/>
          <w:shd w:val="clear" w:fill="FFFFFF"/>
          <w:lang w:val="en-US" w:eastAsia="zh-CN" w:bidi="ar-SA"/>
        </w:rPr>
        <w:t> </w:t>
      </w:r>
    </w:p>
    <w:p w14:paraId="27653BAE">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8" w:lineRule="atLeast"/>
        <w:ind w:left="0" w:right="0" w:firstLine="0"/>
        <w:jc w:val="right"/>
        <w:rPr>
          <w:rFonts w:hint="eastAsia" w:ascii="仿宋" w:hAnsi="仿宋" w:eastAsia="仿宋" w:cs="仿宋"/>
          <w:i w:val="0"/>
          <w:iCs w:val="0"/>
          <w:caps w:val="0"/>
          <w:color w:val="auto"/>
          <w:spacing w:val="0"/>
          <w:kern w:val="0"/>
          <w:sz w:val="24"/>
          <w:szCs w:val="24"/>
          <w:highlight w:val="none"/>
          <w:shd w:val="clear" w:fill="FFFFFF"/>
          <w:lang w:val="en-US" w:eastAsia="zh-CN" w:bidi="ar-SA"/>
        </w:rPr>
      </w:pPr>
      <w:r>
        <w:rPr>
          <w:rFonts w:hint="eastAsia" w:ascii="仿宋" w:hAnsi="仿宋" w:eastAsia="仿宋" w:cs="仿宋"/>
          <w:i w:val="0"/>
          <w:iCs w:val="0"/>
          <w:caps w:val="0"/>
          <w:color w:val="auto"/>
          <w:spacing w:val="0"/>
          <w:kern w:val="0"/>
          <w:sz w:val="24"/>
          <w:szCs w:val="24"/>
          <w:highlight w:val="none"/>
          <w:shd w:val="clear" w:fill="FFFFFF"/>
          <w:lang w:val="en-US" w:eastAsia="zh-CN" w:bidi="ar-SA"/>
        </w:rPr>
        <w:t>财政部</w:t>
      </w:r>
    </w:p>
    <w:p w14:paraId="4E79C94F">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shd w:val="clear" w:fill="FFFFFF"/>
          <w:lang w:val="en-US" w:eastAsia="zh-CN" w:bidi="ar-SA"/>
        </w:rPr>
        <w:t>2026年1月14日</w:t>
      </w:r>
    </w:p>
    <w:p w14:paraId="29767BEF">
      <w:pPr>
        <w:spacing w:line="480" w:lineRule="auto"/>
        <w:jc w:val="center"/>
        <w:rPr>
          <w:rFonts w:ascii="仿宋" w:hAnsi="仿宋" w:eastAsia="仿宋" w:cs="仿宋"/>
          <w:color w:val="auto"/>
          <w:highlight w:val="none"/>
        </w:rPr>
      </w:pPr>
    </w:p>
    <w:sectPr>
      <w:headerReference r:id="rId11" w:type="default"/>
      <w:footerReference r:id="rId12" w:type="default"/>
      <w:pgSz w:w="11905" w:h="16838"/>
      <w:pgMar w:top="1134" w:right="1417" w:bottom="1134" w:left="1417" w:header="850"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A019">
    <w:pPr>
      <w:pStyle w:val="29"/>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68</w:t>
    </w:r>
    <w:r>
      <w:rPr>
        <w:rStyle w:val="52"/>
      </w:rPr>
      <w:fldChar w:fldCharType="end"/>
    </w:r>
  </w:p>
  <w:p w14:paraId="56E3312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A4BC">
    <w:pPr>
      <w:pStyle w:val="29"/>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6178">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C123">
    <w:pPr>
      <w:pStyle w:val="29"/>
      <w:jc w:val="center"/>
      <w:rPr>
        <w:rFonts w:asciiTheme="minorEastAsia" w:hAnsiTheme="minorEastAsia" w:eastAsiaTheme="minorEastAsia"/>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8979414"/>
                          </w:sdtPr>
                          <w:sdtEndPr>
                            <w:rPr>
                              <w:rFonts w:asciiTheme="minorEastAsia" w:hAnsiTheme="minorEastAsia" w:eastAsiaTheme="minorEastAsia"/>
                              <w:sz w:val="21"/>
                            </w:rPr>
                          </w:sdtEndPr>
                          <w:sdtContent>
                            <w:p w14:paraId="0BEAF055">
                              <w:pPr>
                                <w:pStyle w:val="29"/>
                                <w:jc w:val="center"/>
                                <w:rPr>
                                  <w:rFonts w:asciiTheme="minorEastAsia" w:hAnsiTheme="minorEastAsia" w:eastAsiaTheme="minorEastAsia"/>
                                  <w:sz w:val="21"/>
                                </w:rPr>
                              </w:pPr>
                              <w:r>
                                <w:rPr>
                                  <w:rFonts w:asciiTheme="minorEastAsia" w:hAnsiTheme="minorEastAsia" w:eastAsiaTheme="minorEastAsia"/>
                                  <w:sz w:val="21"/>
                                </w:rPr>
                                <w:fldChar w:fldCharType="begin"/>
                              </w:r>
                              <w:r>
                                <w:rPr>
                                  <w:rFonts w:asciiTheme="minorEastAsia" w:hAnsiTheme="minorEastAsia" w:eastAsiaTheme="minorEastAsia"/>
                                  <w:sz w:val="21"/>
                                </w:rPr>
                                <w:instrText xml:space="preserve">PAGE   \* MERGEFORMAT</w:instrText>
                              </w:r>
                              <w:r>
                                <w:rPr>
                                  <w:rFonts w:asciiTheme="minorEastAsia" w:hAnsiTheme="minorEastAsia" w:eastAsiaTheme="minorEastAsia"/>
                                  <w:sz w:val="21"/>
                                </w:rPr>
                                <w:fldChar w:fldCharType="separate"/>
                              </w:r>
                              <w:r>
                                <w:rPr>
                                  <w:rFonts w:asciiTheme="minorEastAsia" w:hAnsiTheme="minorEastAsia" w:eastAsiaTheme="minorEastAsia"/>
                                  <w:sz w:val="21"/>
                                  <w:lang w:val="zh-CN"/>
                                </w:rPr>
                                <w:t>57</w:t>
                              </w:r>
                              <w:r>
                                <w:rPr>
                                  <w:rFonts w:asciiTheme="minorEastAsia" w:hAnsiTheme="minorEastAsia" w:eastAsiaTheme="minorEastAsia"/>
                                  <w:sz w:val="21"/>
                                </w:rPr>
                                <w:fldChar w:fldCharType="end"/>
                              </w:r>
                            </w:p>
                          </w:sdtContent>
                        </w:sdt>
                        <w:p w14:paraId="2F90C477">
                          <w:pPr>
                            <w:pStyle w:val="14"/>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218979414"/>
                    </w:sdtPr>
                    <w:sdtEndPr>
                      <w:rPr>
                        <w:rFonts w:asciiTheme="minorEastAsia" w:hAnsiTheme="minorEastAsia" w:eastAsiaTheme="minorEastAsia"/>
                        <w:sz w:val="21"/>
                      </w:rPr>
                    </w:sdtEndPr>
                    <w:sdtContent>
                      <w:p w14:paraId="0BEAF055">
                        <w:pPr>
                          <w:pStyle w:val="29"/>
                          <w:jc w:val="center"/>
                          <w:rPr>
                            <w:rFonts w:asciiTheme="minorEastAsia" w:hAnsiTheme="minorEastAsia" w:eastAsiaTheme="minorEastAsia"/>
                            <w:sz w:val="21"/>
                          </w:rPr>
                        </w:pPr>
                        <w:r>
                          <w:rPr>
                            <w:rFonts w:asciiTheme="minorEastAsia" w:hAnsiTheme="minorEastAsia" w:eastAsiaTheme="minorEastAsia"/>
                            <w:sz w:val="21"/>
                          </w:rPr>
                          <w:fldChar w:fldCharType="begin"/>
                        </w:r>
                        <w:r>
                          <w:rPr>
                            <w:rFonts w:asciiTheme="minorEastAsia" w:hAnsiTheme="minorEastAsia" w:eastAsiaTheme="minorEastAsia"/>
                            <w:sz w:val="21"/>
                          </w:rPr>
                          <w:instrText xml:space="preserve">PAGE   \* MERGEFORMAT</w:instrText>
                        </w:r>
                        <w:r>
                          <w:rPr>
                            <w:rFonts w:asciiTheme="minorEastAsia" w:hAnsiTheme="minorEastAsia" w:eastAsiaTheme="minorEastAsia"/>
                            <w:sz w:val="21"/>
                          </w:rPr>
                          <w:fldChar w:fldCharType="separate"/>
                        </w:r>
                        <w:r>
                          <w:rPr>
                            <w:rFonts w:asciiTheme="minorEastAsia" w:hAnsiTheme="minorEastAsia" w:eastAsiaTheme="minorEastAsia"/>
                            <w:sz w:val="21"/>
                            <w:lang w:val="zh-CN"/>
                          </w:rPr>
                          <w:t>57</w:t>
                        </w:r>
                        <w:r>
                          <w:rPr>
                            <w:rFonts w:asciiTheme="minorEastAsia" w:hAnsiTheme="minorEastAsia" w:eastAsiaTheme="minorEastAsia"/>
                            <w:sz w:val="21"/>
                          </w:rPr>
                          <w:fldChar w:fldCharType="end"/>
                        </w:r>
                      </w:p>
                    </w:sdtContent>
                  </w:sdt>
                  <w:p w14:paraId="2F90C477">
                    <w:pPr>
                      <w:pStyle w:val="14"/>
                      <w:ind w:firstLine="48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3F53">
    <w:pPr>
      <w:pStyle w:val="29"/>
      <w:jc w:val="center"/>
      <w:rPr>
        <w:rFonts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w:t>
    </w:r>
    <w:r>
      <w:rPr>
        <w:rFonts w:asciiTheme="minorEastAsia" w:hAnsiTheme="minorEastAsia" w:eastAsiaTheme="minorEastAsia"/>
        <w:sz w:val="21"/>
        <w:szCs w:val="21"/>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F472">
    <w:pPr>
      <w:pStyle w:val="29"/>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435"/>
                          </w:sdtPr>
                          <w:sdtEndPr>
                            <w:rPr>
                              <w:rFonts w:hint="eastAsia" w:ascii="仿宋" w:hAnsi="仿宋" w:eastAsia="仿宋" w:cs="仿宋"/>
                              <w:sz w:val="21"/>
                              <w:szCs w:val="21"/>
                            </w:rPr>
                          </w:sdtEndPr>
                          <w:sdtContent>
                            <w:p w14:paraId="1DA51FDA">
                              <w:pPr>
                                <w:pStyle w:val="29"/>
                                <w:ind w:right="36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PAGE   \* MERGEFORMAT</w:instrText>
                              </w:r>
                              <w:r>
                                <w:rPr>
                                  <w:rFonts w:hint="eastAsia" w:ascii="仿宋" w:hAnsi="仿宋" w:eastAsia="仿宋" w:cs="仿宋"/>
                                  <w:sz w:val="21"/>
                                  <w:szCs w:val="21"/>
                                </w:rPr>
                                <w:fldChar w:fldCharType="separate"/>
                              </w:r>
                              <w:r>
                                <w:rPr>
                                  <w:rFonts w:ascii="仿宋" w:hAnsi="仿宋" w:eastAsia="仿宋" w:cs="仿宋"/>
                                  <w:sz w:val="21"/>
                                  <w:szCs w:val="21"/>
                                  <w:lang w:val="zh-CN"/>
                                </w:rPr>
                                <w:t>69</w:t>
                              </w:r>
                              <w:r>
                                <w:rPr>
                                  <w:rFonts w:hint="eastAsia" w:ascii="仿宋" w:hAnsi="仿宋" w:eastAsia="仿宋" w:cs="仿宋"/>
                                  <w:sz w:val="21"/>
                                  <w:szCs w:val="21"/>
                                </w:rPr>
                                <w:fldChar w:fldCharType="end"/>
                              </w:r>
                            </w:p>
                          </w:sdtContent>
                        </w:sdt>
                        <w:p w14:paraId="5E97E3B2">
                          <w:pPr>
                            <w:pStyle w:val="6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147464435"/>
                    </w:sdtPr>
                    <w:sdtEndPr>
                      <w:rPr>
                        <w:rFonts w:hint="eastAsia" w:ascii="仿宋" w:hAnsi="仿宋" w:eastAsia="仿宋" w:cs="仿宋"/>
                        <w:sz w:val="21"/>
                        <w:szCs w:val="21"/>
                      </w:rPr>
                    </w:sdtEndPr>
                    <w:sdtContent>
                      <w:p w14:paraId="1DA51FDA">
                        <w:pPr>
                          <w:pStyle w:val="29"/>
                          <w:ind w:right="360"/>
                          <w:jc w:val="center"/>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PAGE   \* MERGEFORMAT</w:instrText>
                        </w:r>
                        <w:r>
                          <w:rPr>
                            <w:rFonts w:hint="eastAsia" w:ascii="仿宋" w:hAnsi="仿宋" w:eastAsia="仿宋" w:cs="仿宋"/>
                            <w:sz w:val="21"/>
                            <w:szCs w:val="21"/>
                          </w:rPr>
                          <w:fldChar w:fldCharType="separate"/>
                        </w:r>
                        <w:r>
                          <w:rPr>
                            <w:rFonts w:ascii="仿宋" w:hAnsi="仿宋" w:eastAsia="仿宋" w:cs="仿宋"/>
                            <w:sz w:val="21"/>
                            <w:szCs w:val="21"/>
                            <w:lang w:val="zh-CN"/>
                          </w:rPr>
                          <w:t>69</w:t>
                        </w:r>
                        <w:r>
                          <w:rPr>
                            <w:rFonts w:hint="eastAsia" w:ascii="仿宋" w:hAnsi="仿宋" w:eastAsia="仿宋" w:cs="仿宋"/>
                            <w:sz w:val="21"/>
                            <w:szCs w:val="21"/>
                          </w:rPr>
                          <w:fldChar w:fldCharType="end"/>
                        </w:r>
                      </w:p>
                    </w:sdtContent>
                  </w:sdt>
                  <w:p w14:paraId="5E97E3B2">
                    <w:pPr>
                      <w:pStyle w:val="6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416B3">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96B7">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47F0E">
    <w:pPr>
      <w:pStyle w:val="30"/>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9C10">
    <w:pPr>
      <w:pStyle w:val="3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2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420"/>
  <w:drawingGridHorizontalSpacing w:val="21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YzQ0MWM2NDg3NzAxNTI3MDYxNmNiYmNjZWVhNTgifQ=="/>
  </w:docVars>
  <w:rsids>
    <w:rsidRoot w:val="00172A27"/>
    <w:rsid w:val="00001340"/>
    <w:rsid w:val="00004DAA"/>
    <w:rsid w:val="0000568A"/>
    <w:rsid w:val="00006BD9"/>
    <w:rsid w:val="00007144"/>
    <w:rsid w:val="00007BA8"/>
    <w:rsid w:val="000149FB"/>
    <w:rsid w:val="00014F7D"/>
    <w:rsid w:val="000162FE"/>
    <w:rsid w:val="00017270"/>
    <w:rsid w:val="00017E5C"/>
    <w:rsid w:val="00020B17"/>
    <w:rsid w:val="000244CA"/>
    <w:rsid w:val="00026F71"/>
    <w:rsid w:val="00030171"/>
    <w:rsid w:val="000304C4"/>
    <w:rsid w:val="00033566"/>
    <w:rsid w:val="00036B12"/>
    <w:rsid w:val="000400E8"/>
    <w:rsid w:val="00046152"/>
    <w:rsid w:val="0005003E"/>
    <w:rsid w:val="000536BB"/>
    <w:rsid w:val="000604DE"/>
    <w:rsid w:val="000641A9"/>
    <w:rsid w:val="00070AF5"/>
    <w:rsid w:val="00071140"/>
    <w:rsid w:val="00071D00"/>
    <w:rsid w:val="000726EA"/>
    <w:rsid w:val="00073D96"/>
    <w:rsid w:val="000762D4"/>
    <w:rsid w:val="0007797D"/>
    <w:rsid w:val="0008025F"/>
    <w:rsid w:val="0008034C"/>
    <w:rsid w:val="00080E16"/>
    <w:rsid w:val="00082FC4"/>
    <w:rsid w:val="00083B64"/>
    <w:rsid w:val="00085BB6"/>
    <w:rsid w:val="000904A3"/>
    <w:rsid w:val="000916AB"/>
    <w:rsid w:val="000923E8"/>
    <w:rsid w:val="000941A8"/>
    <w:rsid w:val="00094989"/>
    <w:rsid w:val="000A0263"/>
    <w:rsid w:val="000A02F9"/>
    <w:rsid w:val="000A1822"/>
    <w:rsid w:val="000A1C64"/>
    <w:rsid w:val="000A32B9"/>
    <w:rsid w:val="000A3552"/>
    <w:rsid w:val="000B210F"/>
    <w:rsid w:val="000B331B"/>
    <w:rsid w:val="000B581D"/>
    <w:rsid w:val="000B74E1"/>
    <w:rsid w:val="000C62C3"/>
    <w:rsid w:val="000D171A"/>
    <w:rsid w:val="000D37C8"/>
    <w:rsid w:val="000D3B49"/>
    <w:rsid w:val="000D7CE7"/>
    <w:rsid w:val="000E20F2"/>
    <w:rsid w:val="000E5B9C"/>
    <w:rsid w:val="000E7461"/>
    <w:rsid w:val="000E7AF9"/>
    <w:rsid w:val="00101AA4"/>
    <w:rsid w:val="001063D0"/>
    <w:rsid w:val="0010650C"/>
    <w:rsid w:val="001079FC"/>
    <w:rsid w:val="00107FE2"/>
    <w:rsid w:val="001100D5"/>
    <w:rsid w:val="00112251"/>
    <w:rsid w:val="00117093"/>
    <w:rsid w:val="00117660"/>
    <w:rsid w:val="0012205E"/>
    <w:rsid w:val="001227D5"/>
    <w:rsid w:val="00123259"/>
    <w:rsid w:val="0012668B"/>
    <w:rsid w:val="00127B38"/>
    <w:rsid w:val="0013312B"/>
    <w:rsid w:val="00133C36"/>
    <w:rsid w:val="00134F82"/>
    <w:rsid w:val="00135714"/>
    <w:rsid w:val="001378D2"/>
    <w:rsid w:val="001411D9"/>
    <w:rsid w:val="00141AF5"/>
    <w:rsid w:val="001431D9"/>
    <w:rsid w:val="00144E0F"/>
    <w:rsid w:val="00146E26"/>
    <w:rsid w:val="001511BA"/>
    <w:rsid w:val="00151E56"/>
    <w:rsid w:val="0015472C"/>
    <w:rsid w:val="00154A10"/>
    <w:rsid w:val="0015794E"/>
    <w:rsid w:val="00160C84"/>
    <w:rsid w:val="00162304"/>
    <w:rsid w:val="00162D5F"/>
    <w:rsid w:val="001669D4"/>
    <w:rsid w:val="001676DD"/>
    <w:rsid w:val="00171B8B"/>
    <w:rsid w:val="00172A27"/>
    <w:rsid w:val="001733AF"/>
    <w:rsid w:val="00173CD5"/>
    <w:rsid w:val="00176FAD"/>
    <w:rsid w:val="00177BFE"/>
    <w:rsid w:val="00180CA5"/>
    <w:rsid w:val="0018101E"/>
    <w:rsid w:val="001846CD"/>
    <w:rsid w:val="00192531"/>
    <w:rsid w:val="00193A7C"/>
    <w:rsid w:val="001970FB"/>
    <w:rsid w:val="001A148C"/>
    <w:rsid w:val="001A2117"/>
    <w:rsid w:val="001A2D5E"/>
    <w:rsid w:val="001A3274"/>
    <w:rsid w:val="001A33AD"/>
    <w:rsid w:val="001A377B"/>
    <w:rsid w:val="001A45DD"/>
    <w:rsid w:val="001A4E5A"/>
    <w:rsid w:val="001A5AD8"/>
    <w:rsid w:val="001B1748"/>
    <w:rsid w:val="001B1AD8"/>
    <w:rsid w:val="001B36D6"/>
    <w:rsid w:val="001D50A5"/>
    <w:rsid w:val="001D53FB"/>
    <w:rsid w:val="001D79E8"/>
    <w:rsid w:val="001E1D3C"/>
    <w:rsid w:val="001E2FC3"/>
    <w:rsid w:val="001E33A7"/>
    <w:rsid w:val="001E3D69"/>
    <w:rsid w:val="001E4755"/>
    <w:rsid w:val="001E5AAE"/>
    <w:rsid w:val="001E6E8F"/>
    <w:rsid w:val="001E700D"/>
    <w:rsid w:val="001F22E9"/>
    <w:rsid w:val="001F3A08"/>
    <w:rsid w:val="001F610A"/>
    <w:rsid w:val="0020058C"/>
    <w:rsid w:val="00200BA8"/>
    <w:rsid w:val="0020210D"/>
    <w:rsid w:val="002055DD"/>
    <w:rsid w:val="00205DF6"/>
    <w:rsid w:val="002115F3"/>
    <w:rsid w:val="00213B45"/>
    <w:rsid w:val="0022177D"/>
    <w:rsid w:val="0022315A"/>
    <w:rsid w:val="002233BB"/>
    <w:rsid w:val="00225083"/>
    <w:rsid w:val="002250F4"/>
    <w:rsid w:val="00226DEC"/>
    <w:rsid w:val="002271B7"/>
    <w:rsid w:val="00231BFB"/>
    <w:rsid w:val="00236D43"/>
    <w:rsid w:val="002443C9"/>
    <w:rsid w:val="00245F22"/>
    <w:rsid w:val="002472C0"/>
    <w:rsid w:val="00247F47"/>
    <w:rsid w:val="002508FA"/>
    <w:rsid w:val="00253DC3"/>
    <w:rsid w:val="002541CE"/>
    <w:rsid w:val="002545CB"/>
    <w:rsid w:val="00257F22"/>
    <w:rsid w:val="002604A7"/>
    <w:rsid w:val="00260910"/>
    <w:rsid w:val="00262839"/>
    <w:rsid w:val="00263CA6"/>
    <w:rsid w:val="00266F04"/>
    <w:rsid w:val="0028101B"/>
    <w:rsid w:val="00283F2B"/>
    <w:rsid w:val="0029280E"/>
    <w:rsid w:val="00294684"/>
    <w:rsid w:val="002967DA"/>
    <w:rsid w:val="00297672"/>
    <w:rsid w:val="002A6A08"/>
    <w:rsid w:val="002A76F7"/>
    <w:rsid w:val="002B0041"/>
    <w:rsid w:val="002B0C40"/>
    <w:rsid w:val="002C2DD2"/>
    <w:rsid w:val="002C33A1"/>
    <w:rsid w:val="002C3AB5"/>
    <w:rsid w:val="002D1BE8"/>
    <w:rsid w:val="002D2A64"/>
    <w:rsid w:val="002D3439"/>
    <w:rsid w:val="002D6CF2"/>
    <w:rsid w:val="002E15A3"/>
    <w:rsid w:val="002E1D0A"/>
    <w:rsid w:val="002E5AAD"/>
    <w:rsid w:val="002E6176"/>
    <w:rsid w:val="002E7D55"/>
    <w:rsid w:val="002F10F5"/>
    <w:rsid w:val="002F2283"/>
    <w:rsid w:val="002F54A1"/>
    <w:rsid w:val="002F66E8"/>
    <w:rsid w:val="00300C92"/>
    <w:rsid w:val="00301B47"/>
    <w:rsid w:val="00301F82"/>
    <w:rsid w:val="00304D2D"/>
    <w:rsid w:val="0031063C"/>
    <w:rsid w:val="00313F13"/>
    <w:rsid w:val="00315623"/>
    <w:rsid w:val="00315D4B"/>
    <w:rsid w:val="00315D59"/>
    <w:rsid w:val="00316DBA"/>
    <w:rsid w:val="00316E96"/>
    <w:rsid w:val="0032116D"/>
    <w:rsid w:val="00321D81"/>
    <w:rsid w:val="00324A7B"/>
    <w:rsid w:val="003264F1"/>
    <w:rsid w:val="00326D40"/>
    <w:rsid w:val="0033094D"/>
    <w:rsid w:val="00331C14"/>
    <w:rsid w:val="0033356A"/>
    <w:rsid w:val="0033409B"/>
    <w:rsid w:val="003344D9"/>
    <w:rsid w:val="00336E0F"/>
    <w:rsid w:val="00336F54"/>
    <w:rsid w:val="003458F7"/>
    <w:rsid w:val="00345FE0"/>
    <w:rsid w:val="0035279D"/>
    <w:rsid w:val="00353142"/>
    <w:rsid w:val="0035341D"/>
    <w:rsid w:val="0035645F"/>
    <w:rsid w:val="00360623"/>
    <w:rsid w:val="00360D30"/>
    <w:rsid w:val="00361C9D"/>
    <w:rsid w:val="00361CD5"/>
    <w:rsid w:val="00363991"/>
    <w:rsid w:val="00364473"/>
    <w:rsid w:val="003659B8"/>
    <w:rsid w:val="00365DA6"/>
    <w:rsid w:val="00370482"/>
    <w:rsid w:val="00370F25"/>
    <w:rsid w:val="003738A8"/>
    <w:rsid w:val="00373CAA"/>
    <w:rsid w:val="00376E83"/>
    <w:rsid w:val="00381492"/>
    <w:rsid w:val="00382C56"/>
    <w:rsid w:val="003846FA"/>
    <w:rsid w:val="003923EF"/>
    <w:rsid w:val="0039269B"/>
    <w:rsid w:val="003A0914"/>
    <w:rsid w:val="003A5B50"/>
    <w:rsid w:val="003B375E"/>
    <w:rsid w:val="003B508E"/>
    <w:rsid w:val="003B70AD"/>
    <w:rsid w:val="003B72EC"/>
    <w:rsid w:val="003C0B9E"/>
    <w:rsid w:val="003C2CBB"/>
    <w:rsid w:val="003D01BB"/>
    <w:rsid w:val="003D05EA"/>
    <w:rsid w:val="003D4211"/>
    <w:rsid w:val="003E476A"/>
    <w:rsid w:val="003E4A7A"/>
    <w:rsid w:val="003E612D"/>
    <w:rsid w:val="003F2B4D"/>
    <w:rsid w:val="003F5C6B"/>
    <w:rsid w:val="00400C51"/>
    <w:rsid w:val="00401654"/>
    <w:rsid w:val="00401A88"/>
    <w:rsid w:val="0040310D"/>
    <w:rsid w:val="00403C31"/>
    <w:rsid w:val="004101D4"/>
    <w:rsid w:val="00411DC0"/>
    <w:rsid w:val="004220B6"/>
    <w:rsid w:val="00423D2D"/>
    <w:rsid w:val="004269F5"/>
    <w:rsid w:val="00427988"/>
    <w:rsid w:val="0043107A"/>
    <w:rsid w:val="00432C0C"/>
    <w:rsid w:val="00433AA5"/>
    <w:rsid w:val="00433EED"/>
    <w:rsid w:val="00434DA2"/>
    <w:rsid w:val="00437914"/>
    <w:rsid w:val="0044113E"/>
    <w:rsid w:val="00444EE1"/>
    <w:rsid w:val="0044799D"/>
    <w:rsid w:val="0045091A"/>
    <w:rsid w:val="00450A93"/>
    <w:rsid w:val="00450B61"/>
    <w:rsid w:val="00452BB8"/>
    <w:rsid w:val="00456097"/>
    <w:rsid w:val="00456452"/>
    <w:rsid w:val="004640C1"/>
    <w:rsid w:val="00464441"/>
    <w:rsid w:val="004653B9"/>
    <w:rsid w:val="00473EA4"/>
    <w:rsid w:val="00483315"/>
    <w:rsid w:val="004948A3"/>
    <w:rsid w:val="004A010F"/>
    <w:rsid w:val="004A1E94"/>
    <w:rsid w:val="004A383A"/>
    <w:rsid w:val="004A4981"/>
    <w:rsid w:val="004A5376"/>
    <w:rsid w:val="004A6517"/>
    <w:rsid w:val="004A68AF"/>
    <w:rsid w:val="004A7D7E"/>
    <w:rsid w:val="004B0537"/>
    <w:rsid w:val="004B1F18"/>
    <w:rsid w:val="004B3DA3"/>
    <w:rsid w:val="004B7605"/>
    <w:rsid w:val="004C380F"/>
    <w:rsid w:val="004C55B6"/>
    <w:rsid w:val="004D11B3"/>
    <w:rsid w:val="004D65F4"/>
    <w:rsid w:val="004D75D5"/>
    <w:rsid w:val="004E1539"/>
    <w:rsid w:val="004E1E11"/>
    <w:rsid w:val="004E2088"/>
    <w:rsid w:val="004E3318"/>
    <w:rsid w:val="004E419C"/>
    <w:rsid w:val="004E4876"/>
    <w:rsid w:val="004E6506"/>
    <w:rsid w:val="004E7786"/>
    <w:rsid w:val="004F0D23"/>
    <w:rsid w:val="00501303"/>
    <w:rsid w:val="00507DCF"/>
    <w:rsid w:val="00511747"/>
    <w:rsid w:val="00512B3E"/>
    <w:rsid w:val="00513F5F"/>
    <w:rsid w:val="00520FE8"/>
    <w:rsid w:val="00521B49"/>
    <w:rsid w:val="005230D2"/>
    <w:rsid w:val="00523E02"/>
    <w:rsid w:val="005263B4"/>
    <w:rsid w:val="00526F0E"/>
    <w:rsid w:val="005307A5"/>
    <w:rsid w:val="0053132A"/>
    <w:rsid w:val="005315B6"/>
    <w:rsid w:val="0053703C"/>
    <w:rsid w:val="00540929"/>
    <w:rsid w:val="0054181E"/>
    <w:rsid w:val="005431E4"/>
    <w:rsid w:val="00545C11"/>
    <w:rsid w:val="00547C3A"/>
    <w:rsid w:val="0055435D"/>
    <w:rsid w:val="0055693E"/>
    <w:rsid w:val="0056149F"/>
    <w:rsid w:val="00561E3A"/>
    <w:rsid w:val="00563383"/>
    <w:rsid w:val="00566F28"/>
    <w:rsid w:val="00573463"/>
    <w:rsid w:val="00575869"/>
    <w:rsid w:val="00577ECB"/>
    <w:rsid w:val="00577FFA"/>
    <w:rsid w:val="005809DA"/>
    <w:rsid w:val="0058149C"/>
    <w:rsid w:val="00582395"/>
    <w:rsid w:val="00582F95"/>
    <w:rsid w:val="0058332C"/>
    <w:rsid w:val="005879D1"/>
    <w:rsid w:val="0059795A"/>
    <w:rsid w:val="005A215C"/>
    <w:rsid w:val="005A69CA"/>
    <w:rsid w:val="005B0282"/>
    <w:rsid w:val="005B0D2C"/>
    <w:rsid w:val="005B2CB8"/>
    <w:rsid w:val="005B4857"/>
    <w:rsid w:val="005C53A8"/>
    <w:rsid w:val="005D1DC5"/>
    <w:rsid w:val="005D1FF8"/>
    <w:rsid w:val="005D32D6"/>
    <w:rsid w:val="005D3BA9"/>
    <w:rsid w:val="005D651D"/>
    <w:rsid w:val="005E3C18"/>
    <w:rsid w:val="005E5AF5"/>
    <w:rsid w:val="005E617A"/>
    <w:rsid w:val="005F0454"/>
    <w:rsid w:val="005F4907"/>
    <w:rsid w:val="0060072E"/>
    <w:rsid w:val="00600C9C"/>
    <w:rsid w:val="00611669"/>
    <w:rsid w:val="0062230E"/>
    <w:rsid w:val="00622533"/>
    <w:rsid w:val="00622699"/>
    <w:rsid w:val="0062361A"/>
    <w:rsid w:val="00627128"/>
    <w:rsid w:val="00630AAC"/>
    <w:rsid w:val="006314C2"/>
    <w:rsid w:val="00631C5A"/>
    <w:rsid w:val="00633586"/>
    <w:rsid w:val="00635290"/>
    <w:rsid w:val="00635AFB"/>
    <w:rsid w:val="006360FE"/>
    <w:rsid w:val="0063610A"/>
    <w:rsid w:val="006367D4"/>
    <w:rsid w:val="00643880"/>
    <w:rsid w:val="00644CAA"/>
    <w:rsid w:val="0064722F"/>
    <w:rsid w:val="00647296"/>
    <w:rsid w:val="00647D58"/>
    <w:rsid w:val="00652A1B"/>
    <w:rsid w:val="00652A7E"/>
    <w:rsid w:val="00657AD0"/>
    <w:rsid w:val="00661E10"/>
    <w:rsid w:val="00664C14"/>
    <w:rsid w:val="0066511C"/>
    <w:rsid w:val="00665BBC"/>
    <w:rsid w:val="0066681E"/>
    <w:rsid w:val="00671508"/>
    <w:rsid w:val="006728AB"/>
    <w:rsid w:val="00674A1B"/>
    <w:rsid w:val="006804BB"/>
    <w:rsid w:val="00682D47"/>
    <w:rsid w:val="0068600F"/>
    <w:rsid w:val="0069349B"/>
    <w:rsid w:val="00697DA0"/>
    <w:rsid w:val="006A0C39"/>
    <w:rsid w:val="006A4875"/>
    <w:rsid w:val="006A4AC4"/>
    <w:rsid w:val="006B014A"/>
    <w:rsid w:val="006B2DDD"/>
    <w:rsid w:val="006B36B5"/>
    <w:rsid w:val="006B6739"/>
    <w:rsid w:val="006B76F1"/>
    <w:rsid w:val="006B7BD1"/>
    <w:rsid w:val="006C059C"/>
    <w:rsid w:val="006C06C9"/>
    <w:rsid w:val="006C08F0"/>
    <w:rsid w:val="006C1460"/>
    <w:rsid w:val="006C214D"/>
    <w:rsid w:val="006C4E5B"/>
    <w:rsid w:val="006C551A"/>
    <w:rsid w:val="006C7CC8"/>
    <w:rsid w:val="006D3668"/>
    <w:rsid w:val="006D5AF8"/>
    <w:rsid w:val="006E249F"/>
    <w:rsid w:val="006E344D"/>
    <w:rsid w:val="006E51CF"/>
    <w:rsid w:val="006E5FE5"/>
    <w:rsid w:val="006E65C8"/>
    <w:rsid w:val="006F2A4E"/>
    <w:rsid w:val="006F6DB0"/>
    <w:rsid w:val="006F7BBE"/>
    <w:rsid w:val="00700270"/>
    <w:rsid w:val="00704AEC"/>
    <w:rsid w:val="00711806"/>
    <w:rsid w:val="00711DFE"/>
    <w:rsid w:val="007137F1"/>
    <w:rsid w:val="007156D2"/>
    <w:rsid w:val="00715CB4"/>
    <w:rsid w:val="0072037A"/>
    <w:rsid w:val="00721DA0"/>
    <w:rsid w:val="0072662D"/>
    <w:rsid w:val="0073306F"/>
    <w:rsid w:val="0074166A"/>
    <w:rsid w:val="0074370A"/>
    <w:rsid w:val="00746398"/>
    <w:rsid w:val="00750156"/>
    <w:rsid w:val="0075151D"/>
    <w:rsid w:val="00754C0A"/>
    <w:rsid w:val="00757B07"/>
    <w:rsid w:val="00757C4E"/>
    <w:rsid w:val="00760768"/>
    <w:rsid w:val="00761370"/>
    <w:rsid w:val="0076202B"/>
    <w:rsid w:val="00767044"/>
    <w:rsid w:val="0076772C"/>
    <w:rsid w:val="007729C6"/>
    <w:rsid w:val="00773822"/>
    <w:rsid w:val="00784173"/>
    <w:rsid w:val="00787D19"/>
    <w:rsid w:val="00787E03"/>
    <w:rsid w:val="00793FDF"/>
    <w:rsid w:val="00796034"/>
    <w:rsid w:val="007A0E43"/>
    <w:rsid w:val="007A2460"/>
    <w:rsid w:val="007A5319"/>
    <w:rsid w:val="007A7EF1"/>
    <w:rsid w:val="007B23B1"/>
    <w:rsid w:val="007B2A84"/>
    <w:rsid w:val="007C5ABC"/>
    <w:rsid w:val="007C66D2"/>
    <w:rsid w:val="007D68A5"/>
    <w:rsid w:val="007D78E8"/>
    <w:rsid w:val="007E2464"/>
    <w:rsid w:val="007E2857"/>
    <w:rsid w:val="007E5766"/>
    <w:rsid w:val="007E66CA"/>
    <w:rsid w:val="007F2614"/>
    <w:rsid w:val="007F4A6C"/>
    <w:rsid w:val="007F5620"/>
    <w:rsid w:val="007F6C55"/>
    <w:rsid w:val="00800372"/>
    <w:rsid w:val="008029D1"/>
    <w:rsid w:val="00803C6A"/>
    <w:rsid w:val="00804E94"/>
    <w:rsid w:val="008060F8"/>
    <w:rsid w:val="0080672E"/>
    <w:rsid w:val="008068DA"/>
    <w:rsid w:val="008068EC"/>
    <w:rsid w:val="00806F37"/>
    <w:rsid w:val="008104C1"/>
    <w:rsid w:val="00813D04"/>
    <w:rsid w:val="0081414C"/>
    <w:rsid w:val="00815488"/>
    <w:rsid w:val="00820914"/>
    <w:rsid w:val="008247D9"/>
    <w:rsid w:val="00826C3A"/>
    <w:rsid w:val="00834286"/>
    <w:rsid w:val="00837F36"/>
    <w:rsid w:val="00837F86"/>
    <w:rsid w:val="00840834"/>
    <w:rsid w:val="00843C8F"/>
    <w:rsid w:val="00846F1B"/>
    <w:rsid w:val="00851279"/>
    <w:rsid w:val="00854756"/>
    <w:rsid w:val="00857654"/>
    <w:rsid w:val="00857B62"/>
    <w:rsid w:val="008606B9"/>
    <w:rsid w:val="00860FFC"/>
    <w:rsid w:val="00861D9E"/>
    <w:rsid w:val="00862EBB"/>
    <w:rsid w:val="008631DD"/>
    <w:rsid w:val="00865FCD"/>
    <w:rsid w:val="008675CD"/>
    <w:rsid w:val="008703DB"/>
    <w:rsid w:val="008729A4"/>
    <w:rsid w:val="00872CE4"/>
    <w:rsid w:val="00874C29"/>
    <w:rsid w:val="00875212"/>
    <w:rsid w:val="00877E4D"/>
    <w:rsid w:val="0088119D"/>
    <w:rsid w:val="00881663"/>
    <w:rsid w:val="008836C9"/>
    <w:rsid w:val="00884BA6"/>
    <w:rsid w:val="008858F6"/>
    <w:rsid w:val="00890A9E"/>
    <w:rsid w:val="00892DE8"/>
    <w:rsid w:val="008946FE"/>
    <w:rsid w:val="008953BF"/>
    <w:rsid w:val="008959F0"/>
    <w:rsid w:val="00896271"/>
    <w:rsid w:val="008A6628"/>
    <w:rsid w:val="008B1C0E"/>
    <w:rsid w:val="008B1D39"/>
    <w:rsid w:val="008B2BE1"/>
    <w:rsid w:val="008B3F0E"/>
    <w:rsid w:val="008B5573"/>
    <w:rsid w:val="008C35FD"/>
    <w:rsid w:val="008C3A97"/>
    <w:rsid w:val="008C6135"/>
    <w:rsid w:val="008C7BEB"/>
    <w:rsid w:val="008D0E78"/>
    <w:rsid w:val="008D39FF"/>
    <w:rsid w:val="008D5387"/>
    <w:rsid w:val="008E200B"/>
    <w:rsid w:val="008E2341"/>
    <w:rsid w:val="008E6991"/>
    <w:rsid w:val="008E7014"/>
    <w:rsid w:val="008F0DC2"/>
    <w:rsid w:val="008F1D6D"/>
    <w:rsid w:val="008F2F5A"/>
    <w:rsid w:val="008F6AA2"/>
    <w:rsid w:val="00900116"/>
    <w:rsid w:val="009015ED"/>
    <w:rsid w:val="00901EC4"/>
    <w:rsid w:val="00907356"/>
    <w:rsid w:val="00907869"/>
    <w:rsid w:val="0090793B"/>
    <w:rsid w:val="00910B36"/>
    <w:rsid w:val="0091635D"/>
    <w:rsid w:val="0091776B"/>
    <w:rsid w:val="00922592"/>
    <w:rsid w:val="00926EE7"/>
    <w:rsid w:val="00930E5F"/>
    <w:rsid w:val="009324FE"/>
    <w:rsid w:val="0094041C"/>
    <w:rsid w:val="0094055B"/>
    <w:rsid w:val="00941545"/>
    <w:rsid w:val="00942729"/>
    <w:rsid w:val="009437A7"/>
    <w:rsid w:val="00946789"/>
    <w:rsid w:val="0094755C"/>
    <w:rsid w:val="00955047"/>
    <w:rsid w:val="009613A3"/>
    <w:rsid w:val="0096147D"/>
    <w:rsid w:val="00965552"/>
    <w:rsid w:val="0096574A"/>
    <w:rsid w:val="0096617A"/>
    <w:rsid w:val="00966E63"/>
    <w:rsid w:val="009700E7"/>
    <w:rsid w:val="00973457"/>
    <w:rsid w:val="00975577"/>
    <w:rsid w:val="009756C5"/>
    <w:rsid w:val="00975775"/>
    <w:rsid w:val="0097728B"/>
    <w:rsid w:val="00980CE0"/>
    <w:rsid w:val="0098149F"/>
    <w:rsid w:val="00981669"/>
    <w:rsid w:val="00981749"/>
    <w:rsid w:val="00982657"/>
    <w:rsid w:val="009840B0"/>
    <w:rsid w:val="009869E5"/>
    <w:rsid w:val="009875C2"/>
    <w:rsid w:val="00990636"/>
    <w:rsid w:val="009930AE"/>
    <w:rsid w:val="00994212"/>
    <w:rsid w:val="0099499D"/>
    <w:rsid w:val="009953B0"/>
    <w:rsid w:val="009A0191"/>
    <w:rsid w:val="009A10FB"/>
    <w:rsid w:val="009A3F97"/>
    <w:rsid w:val="009A456E"/>
    <w:rsid w:val="009A6799"/>
    <w:rsid w:val="009A693B"/>
    <w:rsid w:val="009A7284"/>
    <w:rsid w:val="009A749E"/>
    <w:rsid w:val="009B074B"/>
    <w:rsid w:val="009B090B"/>
    <w:rsid w:val="009B0A3E"/>
    <w:rsid w:val="009B7DCA"/>
    <w:rsid w:val="009C0761"/>
    <w:rsid w:val="009C110A"/>
    <w:rsid w:val="009C5FF2"/>
    <w:rsid w:val="009C747C"/>
    <w:rsid w:val="009C7FD8"/>
    <w:rsid w:val="009D05BF"/>
    <w:rsid w:val="009D19E0"/>
    <w:rsid w:val="009D2432"/>
    <w:rsid w:val="009D5AE6"/>
    <w:rsid w:val="009E4380"/>
    <w:rsid w:val="009E6DD7"/>
    <w:rsid w:val="009E75F9"/>
    <w:rsid w:val="009F064F"/>
    <w:rsid w:val="009F15EF"/>
    <w:rsid w:val="009F24D1"/>
    <w:rsid w:val="009F266C"/>
    <w:rsid w:val="009F31AC"/>
    <w:rsid w:val="009F3D01"/>
    <w:rsid w:val="009F5DA5"/>
    <w:rsid w:val="009F7205"/>
    <w:rsid w:val="00A01EFD"/>
    <w:rsid w:val="00A02E4D"/>
    <w:rsid w:val="00A04B51"/>
    <w:rsid w:val="00A068B7"/>
    <w:rsid w:val="00A106FA"/>
    <w:rsid w:val="00A15172"/>
    <w:rsid w:val="00A15738"/>
    <w:rsid w:val="00A17158"/>
    <w:rsid w:val="00A20856"/>
    <w:rsid w:val="00A2630C"/>
    <w:rsid w:val="00A27445"/>
    <w:rsid w:val="00A320D2"/>
    <w:rsid w:val="00A33300"/>
    <w:rsid w:val="00A35333"/>
    <w:rsid w:val="00A36250"/>
    <w:rsid w:val="00A377F1"/>
    <w:rsid w:val="00A40DD4"/>
    <w:rsid w:val="00A41CA5"/>
    <w:rsid w:val="00A42164"/>
    <w:rsid w:val="00A46BC3"/>
    <w:rsid w:val="00A503F2"/>
    <w:rsid w:val="00A5088A"/>
    <w:rsid w:val="00A5392E"/>
    <w:rsid w:val="00A55AA6"/>
    <w:rsid w:val="00A57C84"/>
    <w:rsid w:val="00A648D2"/>
    <w:rsid w:val="00A648FB"/>
    <w:rsid w:val="00A665B8"/>
    <w:rsid w:val="00A72A06"/>
    <w:rsid w:val="00A73D9B"/>
    <w:rsid w:val="00A766B8"/>
    <w:rsid w:val="00A83CBD"/>
    <w:rsid w:val="00A841E3"/>
    <w:rsid w:val="00A8579A"/>
    <w:rsid w:val="00A867EA"/>
    <w:rsid w:val="00A920ED"/>
    <w:rsid w:val="00A92ACF"/>
    <w:rsid w:val="00A971EB"/>
    <w:rsid w:val="00A97447"/>
    <w:rsid w:val="00A9785F"/>
    <w:rsid w:val="00AA0C7F"/>
    <w:rsid w:val="00AA0E37"/>
    <w:rsid w:val="00AA1E25"/>
    <w:rsid w:val="00AA2BDB"/>
    <w:rsid w:val="00AA65EF"/>
    <w:rsid w:val="00AB07FC"/>
    <w:rsid w:val="00AB0BCB"/>
    <w:rsid w:val="00AB3FD0"/>
    <w:rsid w:val="00AB5D9A"/>
    <w:rsid w:val="00AB706C"/>
    <w:rsid w:val="00AB7635"/>
    <w:rsid w:val="00AB7D40"/>
    <w:rsid w:val="00AC169A"/>
    <w:rsid w:val="00AC17BD"/>
    <w:rsid w:val="00AC2B08"/>
    <w:rsid w:val="00AD0858"/>
    <w:rsid w:val="00AD159E"/>
    <w:rsid w:val="00AD3CFB"/>
    <w:rsid w:val="00AD3FA3"/>
    <w:rsid w:val="00AD5B07"/>
    <w:rsid w:val="00AE2804"/>
    <w:rsid w:val="00AE2F7F"/>
    <w:rsid w:val="00AE3488"/>
    <w:rsid w:val="00AE5366"/>
    <w:rsid w:val="00AE6558"/>
    <w:rsid w:val="00AE677E"/>
    <w:rsid w:val="00AF35AE"/>
    <w:rsid w:val="00AF727F"/>
    <w:rsid w:val="00B00632"/>
    <w:rsid w:val="00B0493F"/>
    <w:rsid w:val="00B14B7E"/>
    <w:rsid w:val="00B20979"/>
    <w:rsid w:val="00B253DA"/>
    <w:rsid w:val="00B25BF9"/>
    <w:rsid w:val="00B26486"/>
    <w:rsid w:val="00B3066F"/>
    <w:rsid w:val="00B32FDE"/>
    <w:rsid w:val="00B3485C"/>
    <w:rsid w:val="00B3551C"/>
    <w:rsid w:val="00B4100F"/>
    <w:rsid w:val="00B41BA7"/>
    <w:rsid w:val="00B42098"/>
    <w:rsid w:val="00B44ADD"/>
    <w:rsid w:val="00B455A2"/>
    <w:rsid w:val="00B52440"/>
    <w:rsid w:val="00B52A5F"/>
    <w:rsid w:val="00B55DD4"/>
    <w:rsid w:val="00B628A3"/>
    <w:rsid w:val="00B650BB"/>
    <w:rsid w:val="00B65DD7"/>
    <w:rsid w:val="00B71045"/>
    <w:rsid w:val="00B716F5"/>
    <w:rsid w:val="00B76B5B"/>
    <w:rsid w:val="00B81EE5"/>
    <w:rsid w:val="00B836E8"/>
    <w:rsid w:val="00B837F7"/>
    <w:rsid w:val="00B841A4"/>
    <w:rsid w:val="00B871DD"/>
    <w:rsid w:val="00B87871"/>
    <w:rsid w:val="00B904BC"/>
    <w:rsid w:val="00B95D06"/>
    <w:rsid w:val="00BA13CF"/>
    <w:rsid w:val="00BA1954"/>
    <w:rsid w:val="00BA3109"/>
    <w:rsid w:val="00BA4ED7"/>
    <w:rsid w:val="00BA5D51"/>
    <w:rsid w:val="00BA6DE7"/>
    <w:rsid w:val="00BA7063"/>
    <w:rsid w:val="00BB33FE"/>
    <w:rsid w:val="00BB5C5F"/>
    <w:rsid w:val="00BB612A"/>
    <w:rsid w:val="00BB7BE1"/>
    <w:rsid w:val="00BC378F"/>
    <w:rsid w:val="00BC6F1B"/>
    <w:rsid w:val="00BC7668"/>
    <w:rsid w:val="00BC7FCC"/>
    <w:rsid w:val="00BD1FA5"/>
    <w:rsid w:val="00BD2812"/>
    <w:rsid w:val="00BD6825"/>
    <w:rsid w:val="00BD6949"/>
    <w:rsid w:val="00BE4B8D"/>
    <w:rsid w:val="00BE5EB9"/>
    <w:rsid w:val="00BE7350"/>
    <w:rsid w:val="00BF07AF"/>
    <w:rsid w:val="00BF28EC"/>
    <w:rsid w:val="00BF4FA6"/>
    <w:rsid w:val="00BF51F6"/>
    <w:rsid w:val="00BF67A4"/>
    <w:rsid w:val="00BF7C79"/>
    <w:rsid w:val="00BF7E00"/>
    <w:rsid w:val="00C024DE"/>
    <w:rsid w:val="00C02D9A"/>
    <w:rsid w:val="00C05A34"/>
    <w:rsid w:val="00C12240"/>
    <w:rsid w:val="00C13F57"/>
    <w:rsid w:val="00C21672"/>
    <w:rsid w:val="00C2434C"/>
    <w:rsid w:val="00C24B25"/>
    <w:rsid w:val="00C24B71"/>
    <w:rsid w:val="00C34FE2"/>
    <w:rsid w:val="00C355E3"/>
    <w:rsid w:val="00C36578"/>
    <w:rsid w:val="00C421E7"/>
    <w:rsid w:val="00C45C27"/>
    <w:rsid w:val="00C466A2"/>
    <w:rsid w:val="00C479FE"/>
    <w:rsid w:val="00C47EB3"/>
    <w:rsid w:val="00C53ADD"/>
    <w:rsid w:val="00C62E07"/>
    <w:rsid w:val="00C630C0"/>
    <w:rsid w:val="00C66A7D"/>
    <w:rsid w:val="00C70F4F"/>
    <w:rsid w:val="00C81A50"/>
    <w:rsid w:val="00C8225B"/>
    <w:rsid w:val="00C840F2"/>
    <w:rsid w:val="00C9122B"/>
    <w:rsid w:val="00C91710"/>
    <w:rsid w:val="00C92046"/>
    <w:rsid w:val="00C93969"/>
    <w:rsid w:val="00C954F2"/>
    <w:rsid w:val="00C9683B"/>
    <w:rsid w:val="00CA03E4"/>
    <w:rsid w:val="00CA0EF6"/>
    <w:rsid w:val="00CA31DB"/>
    <w:rsid w:val="00CB3D54"/>
    <w:rsid w:val="00CB5E73"/>
    <w:rsid w:val="00CB6B10"/>
    <w:rsid w:val="00CC2BDA"/>
    <w:rsid w:val="00CD0CC9"/>
    <w:rsid w:val="00CD22B4"/>
    <w:rsid w:val="00CD33AB"/>
    <w:rsid w:val="00CD3CB2"/>
    <w:rsid w:val="00CD5E71"/>
    <w:rsid w:val="00CD7088"/>
    <w:rsid w:val="00CE63BA"/>
    <w:rsid w:val="00CF172B"/>
    <w:rsid w:val="00CF1C70"/>
    <w:rsid w:val="00CF291C"/>
    <w:rsid w:val="00CF4B54"/>
    <w:rsid w:val="00D060F5"/>
    <w:rsid w:val="00D061F7"/>
    <w:rsid w:val="00D06613"/>
    <w:rsid w:val="00D07C47"/>
    <w:rsid w:val="00D119E0"/>
    <w:rsid w:val="00D12679"/>
    <w:rsid w:val="00D13FCC"/>
    <w:rsid w:val="00D15B9A"/>
    <w:rsid w:val="00D15D80"/>
    <w:rsid w:val="00D163C4"/>
    <w:rsid w:val="00D17D8C"/>
    <w:rsid w:val="00D220A1"/>
    <w:rsid w:val="00D22932"/>
    <w:rsid w:val="00D2307C"/>
    <w:rsid w:val="00D23BE8"/>
    <w:rsid w:val="00D24DED"/>
    <w:rsid w:val="00D26793"/>
    <w:rsid w:val="00D273F1"/>
    <w:rsid w:val="00D27953"/>
    <w:rsid w:val="00D307AC"/>
    <w:rsid w:val="00D334C0"/>
    <w:rsid w:val="00D34610"/>
    <w:rsid w:val="00D36619"/>
    <w:rsid w:val="00D366DC"/>
    <w:rsid w:val="00D37380"/>
    <w:rsid w:val="00D403F8"/>
    <w:rsid w:val="00D43478"/>
    <w:rsid w:val="00D440EA"/>
    <w:rsid w:val="00D450F4"/>
    <w:rsid w:val="00D45431"/>
    <w:rsid w:val="00D50E97"/>
    <w:rsid w:val="00D61D2D"/>
    <w:rsid w:val="00D70370"/>
    <w:rsid w:val="00D736C1"/>
    <w:rsid w:val="00D774D6"/>
    <w:rsid w:val="00D8223C"/>
    <w:rsid w:val="00D85475"/>
    <w:rsid w:val="00D87DC8"/>
    <w:rsid w:val="00D9044D"/>
    <w:rsid w:val="00D97792"/>
    <w:rsid w:val="00DA2563"/>
    <w:rsid w:val="00DA3144"/>
    <w:rsid w:val="00DA380B"/>
    <w:rsid w:val="00DB55BF"/>
    <w:rsid w:val="00DB6DE4"/>
    <w:rsid w:val="00DB7459"/>
    <w:rsid w:val="00DC0683"/>
    <w:rsid w:val="00DC2870"/>
    <w:rsid w:val="00DC357F"/>
    <w:rsid w:val="00DC499D"/>
    <w:rsid w:val="00DC7034"/>
    <w:rsid w:val="00DD0935"/>
    <w:rsid w:val="00DD413C"/>
    <w:rsid w:val="00DD5620"/>
    <w:rsid w:val="00DD5A57"/>
    <w:rsid w:val="00DD69FD"/>
    <w:rsid w:val="00DE3D4E"/>
    <w:rsid w:val="00DE499C"/>
    <w:rsid w:val="00DF29E0"/>
    <w:rsid w:val="00E0297A"/>
    <w:rsid w:val="00E05CD7"/>
    <w:rsid w:val="00E121FC"/>
    <w:rsid w:val="00E12AF3"/>
    <w:rsid w:val="00E1692B"/>
    <w:rsid w:val="00E16DE5"/>
    <w:rsid w:val="00E17C56"/>
    <w:rsid w:val="00E2069A"/>
    <w:rsid w:val="00E20CEB"/>
    <w:rsid w:val="00E2623C"/>
    <w:rsid w:val="00E311A1"/>
    <w:rsid w:val="00E31D73"/>
    <w:rsid w:val="00E34833"/>
    <w:rsid w:val="00E34AA5"/>
    <w:rsid w:val="00E34FF9"/>
    <w:rsid w:val="00E40272"/>
    <w:rsid w:val="00E41690"/>
    <w:rsid w:val="00E4229F"/>
    <w:rsid w:val="00E45AB6"/>
    <w:rsid w:val="00E50150"/>
    <w:rsid w:val="00E52F76"/>
    <w:rsid w:val="00E53529"/>
    <w:rsid w:val="00E53FDA"/>
    <w:rsid w:val="00E56210"/>
    <w:rsid w:val="00E56EAE"/>
    <w:rsid w:val="00E5757F"/>
    <w:rsid w:val="00E603D7"/>
    <w:rsid w:val="00E638EA"/>
    <w:rsid w:val="00E63D76"/>
    <w:rsid w:val="00E656AA"/>
    <w:rsid w:val="00E66C53"/>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2DD2"/>
    <w:rsid w:val="00E9657A"/>
    <w:rsid w:val="00E96D5C"/>
    <w:rsid w:val="00EA1BD1"/>
    <w:rsid w:val="00EB1A1D"/>
    <w:rsid w:val="00EC22AB"/>
    <w:rsid w:val="00ED6C3C"/>
    <w:rsid w:val="00ED7DB6"/>
    <w:rsid w:val="00EE1040"/>
    <w:rsid w:val="00EE2F7B"/>
    <w:rsid w:val="00EE3B90"/>
    <w:rsid w:val="00EE65FD"/>
    <w:rsid w:val="00EE76F2"/>
    <w:rsid w:val="00EE7F58"/>
    <w:rsid w:val="00EF0CEA"/>
    <w:rsid w:val="00EF3B3E"/>
    <w:rsid w:val="00EF4B01"/>
    <w:rsid w:val="00F00A1D"/>
    <w:rsid w:val="00F01475"/>
    <w:rsid w:val="00F06D4E"/>
    <w:rsid w:val="00F10359"/>
    <w:rsid w:val="00F1099B"/>
    <w:rsid w:val="00F1211D"/>
    <w:rsid w:val="00F141A0"/>
    <w:rsid w:val="00F1438C"/>
    <w:rsid w:val="00F15103"/>
    <w:rsid w:val="00F15461"/>
    <w:rsid w:val="00F16187"/>
    <w:rsid w:val="00F16AAE"/>
    <w:rsid w:val="00F2452B"/>
    <w:rsid w:val="00F24FE1"/>
    <w:rsid w:val="00F31B29"/>
    <w:rsid w:val="00F31FED"/>
    <w:rsid w:val="00F3403B"/>
    <w:rsid w:val="00F37DC2"/>
    <w:rsid w:val="00F41097"/>
    <w:rsid w:val="00F42B8A"/>
    <w:rsid w:val="00F5283D"/>
    <w:rsid w:val="00F52CD7"/>
    <w:rsid w:val="00F543FA"/>
    <w:rsid w:val="00F6004B"/>
    <w:rsid w:val="00F61283"/>
    <w:rsid w:val="00F654E8"/>
    <w:rsid w:val="00F65CFD"/>
    <w:rsid w:val="00F806F1"/>
    <w:rsid w:val="00F8450E"/>
    <w:rsid w:val="00F933D8"/>
    <w:rsid w:val="00F94DA0"/>
    <w:rsid w:val="00FA2416"/>
    <w:rsid w:val="00FA386D"/>
    <w:rsid w:val="00FA5E15"/>
    <w:rsid w:val="00FA6BE0"/>
    <w:rsid w:val="00FA72A6"/>
    <w:rsid w:val="00FB0525"/>
    <w:rsid w:val="00FB21A6"/>
    <w:rsid w:val="00FB5939"/>
    <w:rsid w:val="00FB6276"/>
    <w:rsid w:val="00FB7217"/>
    <w:rsid w:val="00FC08E6"/>
    <w:rsid w:val="00FC1561"/>
    <w:rsid w:val="00FC212C"/>
    <w:rsid w:val="00FC2AF7"/>
    <w:rsid w:val="00FD03E2"/>
    <w:rsid w:val="00FD6B4B"/>
    <w:rsid w:val="00FD7E63"/>
    <w:rsid w:val="00FE1245"/>
    <w:rsid w:val="00FE3A21"/>
    <w:rsid w:val="00FF2520"/>
    <w:rsid w:val="00FF4215"/>
    <w:rsid w:val="00FF48D6"/>
    <w:rsid w:val="00FF4C85"/>
    <w:rsid w:val="00FF566C"/>
    <w:rsid w:val="00FF7BA0"/>
    <w:rsid w:val="0117739B"/>
    <w:rsid w:val="014337F8"/>
    <w:rsid w:val="01483505"/>
    <w:rsid w:val="015754F6"/>
    <w:rsid w:val="01722191"/>
    <w:rsid w:val="01A00915"/>
    <w:rsid w:val="021E5274"/>
    <w:rsid w:val="023615AF"/>
    <w:rsid w:val="02753E85"/>
    <w:rsid w:val="028C467A"/>
    <w:rsid w:val="028E4F47"/>
    <w:rsid w:val="033249C1"/>
    <w:rsid w:val="03411C7C"/>
    <w:rsid w:val="037C1244"/>
    <w:rsid w:val="038E3241"/>
    <w:rsid w:val="042E69E2"/>
    <w:rsid w:val="04DA7746"/>
    <w:rsid w:val="05065269"/>
    <w:rsid w:val="05115B7E"/>
    <w:rsid w:val="051E670B"/>
    <w:rsid w:val="054E09BE"/>
    <w:rsid w:val="05856AD5"/>
    <w:rsid w:val="05B80C59"/>
    <w:rsid w:val="05DB5450"/>
    <w:rsid w:val="05EF3F4F"/>
    <w:rsid w:val="06007F0A"/>
    <w:rsid w:val="06A57590"/>
    <w:rsid w:val="06CB0518"/>
    <w:rsid w:val="07936966"/>
    <w:rsid w:val="07C17B6D"/>
    <w:rsid w:val="07D539C8"/>
    <w:rsid w:val="07FE66CB"/>
    <w:rsid w:val="08030185"/>
    <w:rsid w:val="082500FC"/>
    <w:rsid w:val="0858227F"/>
    <w:rsid w:val="0866082C"/>
    <w:rsid w:val="087846CF"/>
    <w:rsid w:val="08F301FA"/>
    <w:rsid w:val="090A13E0"/>
    <w:rsid w:val="093540C0"/>
    <w:rsid w:val="09756E61"/>
    <w:rsid w:val="097C1DDB"/>
    <w:rsid w:val="0A7F6DC7"/>
    <w:rsid w:val="0ABD0ABF"/>
    <w:rsid w:val="0AC37758"/>
    <w:rsid w:val="0B2360D1"/>
    <w:rsid w:val="0B64110F"/>
    <w:rsid w:val="0B7153ED"/>
    <w:rsid w:val="0B7A250D"/>
    <w:rsid w:val="0B8659C8"/>
    <w:rsid w:val="0CD44BA0"/>
    <w:rsid w:val="0D090157"/>
    <w:rsid w:val="0D0A78C0"/>
    <w:rsid w:val="0D1E0466"/>
    <w:rsid w:val="0DBA3094"/>
    <w:rsid w:val="0E5A03D3"/>
    <w:rsid w:val="0E6E1987"/>
    <w:rsid w:val="0E736713"/>
    <w:rsid w:val="0EA16002"/>
    <w:rsid w:val="0EAF5750"/>
    <w:rsid w:val="0EC817E1"/>
    <w:rsid w:val="0F6F481B"/>
    <w:rsid w:val="0F735BF1"/>
    <w:rsid w:val="0F7F00F1"/>
    <w:rsid w:val="0FD91EF8"/>
    <w:rsid w:val="0FE45393"/>
    <w:rsid w:val="10065F95"/>
    <w:rsid w:val="10300026"/>
    <w:rsid w:val="10707A94"/>
    <w:rsid w:val="10720C3C"/>
    <w:rsid w:val="10991687"/>
    <w:rsid w:val="115B2158"/>
    <w:rsid w:val="11755138"/>
    <w:rsid w:val="1178129C"/>
    <w:rsid w:val="118539B9"/>
    <w:rsid w:val="118934A9"/>
    <w:rsid w:val="119B31DD"/>
    <w:rsid w:val="11A93B4C"/>
    <w:rsid w:val="11DF131B"/>
    <w:rsid w:val="122A4C8C"/>
    <w:rsid w:val="12670441"/>
    <w:rsid w:val="13325BBF"/>
    <w:rsid w:val="13345697"/>
    <w:rsid w:val="139B1065"/>
    <w:rsid w:val="13A75E69"/>
    <w:rsid w:val="13EC7D20"/>
    <w:rsid w:val="141649B0"/>
    <w:rsid w:val="148E7DB7"/>
    <w:rsid w:val="149363ED"/>
    <w:rsid w:val="14D62C44"/>
    <w:rsid w:val="14DE3B0C"/>
    <w:rsid w:val="14DF38AA"/>
    <w:rsid w:val="15215AFD"/>
    <w:rsid w:val="16641840"/>
    <w:rsid w:val="167C0A80"/>
    <w:rsid w:val="167D7355"/>
    <w:rsid w:val="1756199B"/>
    <w:rsid w:val="17944956"/>
    <w:rsid w:val="179D00F7"/>
    <w:rsid w:val="17A4103D"/>
    <w:rsid w:val="17AF34F3"/>
    <w:rsid w:val="18035267"/>
    <w:rsid w:val="184471DB"/>
    <w:rsid w:val="187A4B7B"/>
    <w:rsid w:val="187C4BD8"/>
    <w:rsid w:val="187E0F99"/>
    <w:rsid w:val="1919052D"/>
    <w:rsid w:val="19485B57"/>
    <w:rsid w:val="19630A84"/>
    <w:rsid w:val="19BB08C0"/>
    <w:rsid w:val="1A3F504D"/>
    <w:rsid w:val="1A907657"/>
    <w:rsid w:val="1A9A2283"/>
    <w:rsid w:val="1AE96D67"/>
    <w:rsid w:val="1B492633"/>
    <w:rsid w:val="1B754A9E"/>
    <w:rsid w:val="1BC319F5"/>
    <w:rsid w:val="1CB82E95"/>
    <w:rsid w:val="1D4E55A7"/>
    <w:rsid w:val="1D73323A"/>
    <w:rsid w:val="1D772D50"/>
    <w:rsid w:val="1D813BCE"/>
    <w:rsid w:val="1DB401C9"/>
    <w:rsid w:val="1DC046F7"/>
    <w:rsid w:val="1EB56EDF"/>
    <w:rsid w:val="1EDB2A39"/>
    <w:rsid w:val="1F85700C"/>
    <w:rsid w:val="1F9C6A9E"/>
    <w:rsid w:val="1F9E4F08"/>
    <w:rsid w:val="1FD93E9B"/>
    <w:rsid w:val="1FDA1374"/>
    <w:rsid w:val="208A0FEC"/>
    <w:rsid w:val="20A51982"/>
    <w:rsid w:val="21535882"/>
    <w:rsid w:val="21537630"/>
    <w:rsid w:val="21A41C3A"/>
    <w:rsid w:val="21AA36F4"/>
    <w:rsid w:val="22833F45"/>
    <w:rsid w:val="22FF181D"/>
    <w:rsid w:val="23973B7F"/>
    <w:rsid w:val="23E73E4C"/>
    <w:rsid w:val="24BB53EF"/>
    <w:rsid w:val="24DB3BC4"/>
    <w:rsid w:val="25643BBA"/>
    <w:rsid w:val="2573204F"/>
    <w:rsid w:val="25E371D4"/>
    <w:rsid w:val="263F0183"/>
    <w:rsid w:val="26467763"/>
    <w:rsid w:val="265B0014"/>
    <w:rsid w:val="26795443"/>
    <w:rsid w:val="26EF1BA9"/>
    <w:rsid w:val="27206206"/>
    <w:rsid w:val="2749750B"/>
    <w:rsid w:val="27514612"/>
    <w:rsid w:val="27787DF0"/>
    <w:rsid w:val="279E6C37"/>
    <w:rsid w:val="283A2A28"/>
    <w:rsid w:val="28BE5CD7"/>
    <w:rsid w:val="291853E7"/>
    <w:rsid w:val="29422464"/>
    <w:rsid w:val="297840D8"/>
    <w:rsid w:val="29B15D71"/>
    <w:rsid w:val="2A2206F5"/>
    <w:rsid w:val="2A7F3244"/>
    <w:rsid w:val="2BA056D8"/>
    <w:rsid w:val="2BA2543C"/>
    <w:rsid w:val="2C0E467B"/>
    <w:rsid w:val="2C1B0D4A"/>
    <w:rsid w:val="2C275941"/>
    <w:rsid w:val="2C432BD2"/>
    <w:rsid w:val="2C5F50DB"/>
    <w:rsid w:val="2CA376BD"/>
    <w:rsid w:val="2CBF201D"/>
    <w:rsid w:val="2CC87124"/>
    <w:rsid w:val="2CDF7FCA"/>
    <w:rsid w:val="2D0A4CE2"/>
    <w:rsid w:val="2D227B59"/>
    <w:rsid w:val="2DC86CB0"/>
    <w:rsid w:val="2DFE26D1"/>
    <w:rsid w:val="2E1D349F"/>
    <w:rsid w:val="2E352597"/>
    <w:rsid w:val="2E4427DA"/>
    <w:rsid w:val="2E6469D8"/>
    <w:rsid w:val="2EF17DD6"/>
    <w:rsid w:val="2F5E2038"/>
    <w:rsid w:val="2F9F1A42"/>
    <w:rsid w:val="2FDD7831"/>
    <w:rsid w:val="3003399C"/>
    <w:rsid w:val="301C71BB"/>
    <w:rsid w:val="3076296B"/>
    <w:rsid w:val="307D0225"/>
    <w:rsid w:val="30874C00"/>
    <w:rsid w:val="309F44B6"/>
    <w:rsid w:val="311100D9"/>
    <w:rsid w:val="3159659D"/>
    <w:rsid w:val="316B6BCC"/>
    <w:rsid w:val="31DB16A7"/>
    <w:rsid w:val="32B819E9"/>
    <w:rsid w:val="33053668"/>
    <w:rsid w:val="33B421B0"/>
    <w:rsid w:val="33CB3060"/>
    <w:rsid w:val="347100A1"/>
    <w:rsid w:val="348E38F6"/>
    <w:rsid w:val="34CB5A03"/>
    <w:rsid w:val="34DB19BE"/>
    <w:rsid w:val="35044A71"/>
    <w:rsid w:val="35154ED0"/>
    <w:rsid w:val="35965B42"/>
    <w:rsid w:val="359A3628"/>
    <w:rsid w:val="35DE52C2"/>
    <w:rsid w:val="37311387"/>
    <w:rsid w:val="37865A44"/>
    <w:rsid w:val="37B87D95"/>
    <w:rsid w:val="37C404E8"/>
    <w:rsid w:val="38051CFC"/>
    <w:rsid w:val="38672F66"/>
    <w:rsid w:val="386E19C4"/>
    <w:rsid w:val="38AC2307"/>
    <w:rsid w:val="38D86C14"/>
    <w:rsid w:val="39412C16"/>
    <w:rsid w:val="399D5494"/>
    <w:rsid w:val="39F257E0"/>
    <w:rsid w:val="39F95A30"/>
    <w:rsid w:val="3A1E0383"/>
    <w:rsid w:val="3A2E3420"/>
    <w:rsid w:val="3AA21149"/>
    <w:rsid w:val="3AB02FA5"/>
    <w:rsid w:val="3AB70023"/>
    <w:rsid w:val="3B003F6B"/>
    <w:rsid w:val="3BA90120"/>
    <w:rsid w:val="3BFC64A2"/>
    <w:rsid w:val="3C7461EB"/>
    <w:rsid w:val="3D004570"/>
    <w:rsid w:val="3D033860"/>
    <w:rsid w:val="3D45031D"/>
    <w:rsid w:val="3D9F5C7F"/>
    <w:rsid w:val="3DA62DC5"/>
    <w:rsid w:val="3DE6565C"/>
    <w:rsid w:val="3E21185D"/>
    <w:rsid w:val="3F010273"/>
    <w:rsid w:val="3F3B19D7"/>
    <w:rsid w:val="3F8D77C4"/>
    <w:rsid w:val="3FDB0AC5"/>
    <w:rsid w:val="40520D87"/>
    <w:rsid w:val="40FC0CF2"/>
    <w:rsid w:val="41110C42"/>
    <w:rsid w:val="415723CD"/>
    <w:rsid w:val="416074D3"/>
    <w:rsid w:val="427A2817"/>
    <w:rsid w:val="42903DE8"/>
    <w:rsid w:val="42BB2BD0"/>
    <w:rsid w:val="42F6070E"/>
    <w:rsid w:val="43054757"/>
    <w:rsid w:val="430E7CA8"/>
    <w:rsid w:val="433724B6"/>
    <w:rsid w:val="434F77FF"/>
    <w:rsid w:val="43617533"/>
    <w:rsid w:val="4416031D"/>
    <w:rsid w:val="442C7152"/>
    <w:rsid w:val="44366C11"/>
    <w:rsid w:val="44BA72BF"/>
    <w:rsid w:val="44BD45C9"/>
    <w:rsid w:val="44DA759D"/>
    <w:rsid w:val="459E5857"/>
    <w:rsid w:val="45AF62BF"/>
    <w:rsid w:val="45D47330"/>
    <w:rsid w:val="45E05087"/>
    <w:rsid w:val="46B53E1D"/>
    <w:rsid w:val="46C40504"/>
    <w:rsid w:val="47061F89"/>
    <w:rsid w:val="474E6020"/>
    <w:rsid w:val="475950F1"/>
    <w:rsid w:val="47867568"/>
    <w:rsid w:val="47D1608A"/>
    <w:rsid w:val="48082673"/>
    <w:rsid w:val="482109E5"/>
    <w:rsid w:val="48321EE0"/>
    <w:rsid w:val="48521C11"/>
    <w:rsid w:val="48653621"/>
    <w:rsid w:val="49B22896"/>
    <w:rsid w:val="49F7474D"/>
    <w:rsid w:val="4A677B24"/>
    <w:rsid w:val="4AA77F21"/>
    <w:rsid w:val="4ADA20A4"/>
    <w:rsid w:val="4AE50A49"/>
    <w:rsid w:val="4AF2562C"/>
    <w:rsid w:val="4B0C4228"/>
    <w:rsid w:val="4BCB7C3F"/>
    <w:rsid w:val="4C243449"/>
    <w:rsid w:val="4C7E1155"/>
    <w:rsid w:val="4C83051A"/>
    <w:rsid w:val="4C9D5A7F"/>
    <w:rsid w:val="4CAE007B"/>
    <w:rsid w:val="4CAF57B3"/>
    <w:rsid w:val="4CEF5BAF"/>
    <w:rsid w:val="4D0D7727"/>
    <w:rsid w:val="4D9F660C"/>
    <w:rsid w:val="4DC42B98"/>
    <w:rsid w:val="4E9D4E88"/>
    <w:rsid w:val="4FCF51CE"/>
    <w:rsid w:val="50743BBA"/>
    <w:rsid w:val="508900A1"/>
    <w:rsid w:val="50EB5920"/>
    <w:rsid w:val="50F419E6"/>
    <w:rsid w:val="51055FB8"/>
    <w:rsid w:val="51C969CF"/>
    <w:rsid w:val="537312E8"/>
    <w:rsid w:val="53CB2ED2"/>
    <w:rsid w:val="54574766"/>
    <w:rsid w:val="54FF095A"/>
    <w:rsid w:val="561843C9"/>
    <w:rsid w:val="56531715"/>
    <w:rsid w:val="57041F8C"/>
    <w:rsid w:val="572528F9"/>
    <w:rsid w:val="581710D5"/>
    <w:rsid w:val="58262DCD"/>
    <w:rsid w:val="587D3504"/>
    <w:rsid w:val="58896EB8"/>
    <w:rsid w:val="58A67A6A"/>
    <w:rsid w:val="58AD704A"/>
    <w:rsid w:val="58B303D9"/>
    <w:rsid w:val="58C63C68"/>
    <w:rsid w:val="58F33E9D"/>
    <w:rsid w:val="59103DB8"/>
    <w:rsid w:val="592E180D"/>
    <w:rsid w:val="59513E7A"/>
    <w:rsid w:val="59704E92"/>
    <w:rsid w:val="5A2E7D17"/>
    <w:rsid w:val="5A3D151C"/>
    <w:rsid w:val="5AA12BDF"/>
    <w:rsid w:val="5AC32B55"/>
    <w:rsid w:val="5B2478CB"/>
    <w:rsid w:val="5B4377F2"/>
    <w:rsid w:val="5B6F0673"/>
    <w:rsid w:val="5B7E60E5"/>
    <w:rsid w:val="5B81031A"/>
    <w:rsid w:val="5BE014E5"/>
    <w:rsid w:val="5C8207EE"/>
    <w:rsid w:val="5CBC3D00"/>
    <w:rsid w:val="5D107BA8"/>
    <w:rsid w:val="5D333896"/>
    <w:rsid w:val="5D9A3915"/>
    <w:rsid w:val="5E340A90"/>
    <w:rsid w:val="5E35580D"/>
    <w:rsid w:val="5E8B2747"/>
    <w:rsid w:val="5E8E347A"/>
    <w:rsid w:val="5EB153BA"/>
    <w:rsid w:val="5ED370DF"/>
    <w:rsid w:val="5EE1369C"/>
    <w:rsid w:val="5EED44B2"/>
    <w:rsid w:val="5F3961B5"/>
    <w:rsid w:val="5F881C77"/>
    <w:rsid w:val="606C77EB"/>
    <w:rsid w:val="607B5C80"/>
    <w:rsid w:val="60C2565D"/>
    <w:rsid w:val="60F65306"/>
    <w:rsid w:val="610A2B60"/>
    <w:rsid w:val="611539DF"/>
    <w:rsid w:val="61AE0DF4"/>
    <w:rsid w:val="621255CA"/>
    <w:rsid w:val="631C082F"/>
    <w:rsid w:val="638324AA"/>
    <w:rsid w:val="63952BB5"/>
    <w:rsid w:val="63CD67F3"/>
    <w:rsid w:val="641B6010"/>
    <w:rsid w:val="64416899"/>
    <w:rsid w:val="64475EEB"/>
    <w:rsid w:val="64C25C2B"/>
    <w:rsid w:val="64D94D23"/>
    <w:rsid w:val="64FE478A"/>
    <w:rsid w:val="65597D62"/>
    <w:rsid w:val="656938CF"/>
    <w:rsid w:val="657F1D6E"/>
    <w:rsid w:val="660E6C4E"/>
    <w:rsid w:val="66D25ECE"/>
    <w:rsid w:val="677376B1"/>
    <w:rsid w:val="67C24194"/>
    <w:rsid w:val="67E934CF"/>
    <w:rsid w:val="67F14C93"/>
    <w:rsid w:val="683D3DE9"/>
    <w:rsid w:val="684822DE"/>
    <w:rsid w:val="6853337F"/>
    <w:rsid w:val="687F5BE1"/>
    <w:rsid w:val="68E85E7D"/>
    <w:rsid w:val="68FC4009"/>
    <w:rsid w:val="690600B1"/>
    <w:rsid w:val="694C640B"/>
    <w:rsid w:val="695633CB"/>
    <w:rsid w:val="69591DF9"/>
    <w:rsid w:val="69845BA5"/>
    <w:rsid w:val="69EC3B58"/>
    <w:rsid w:val="6A163814"/>
    <w:rsid w:val="6A815C41"/>
    <w:rsid w:val="6AB525A4"/>
    <w:rsid w:val="6AE14931"/>
    <w:rsid w:val="6B256F14"/>
    <w:rsid w:val="6B731EAA"/>
    <w:rsid w:val="6BA460CD"/>
    <w:rsid w:val="6BA918F3"/>
    <w:rsid w:val="6BCC33F2"/>
    <w:rsid w:val="6BCC3834"/>
    <w:rsid w:val="6BE648F5"/>
    <w:rsid w:val="6C1F5711"/>
    <w:rsid w:val="6C225202"/>
    <w:rsid w:val="6C243D97"/>
    <w:rsid w:val="6C4854AD"/>
    <w:rsid w:val="6CA51D12"/>
    <w:rsid w:val="6D5C1A2D"/>
    <w:rsid w:val="6D8A1731"/>
    <w:rsid w:val="6D965EA7"/>
    <w:rsid w:val="6DEA61F3"/>
    <w:rsid w:val="6E0B2363"/>
    <w:rsid w:val="6E704EB2"/>
    <w:rsid w:val="6F084B83"/>
    <w:rsid w:val="6F4238DA"/>
    <w:rsid w:val="6F5002D8"/>
    <w:rsid w:val="6F6A1F57"/>
    <w:rsid w:val="70163EB7"/>
    <w:rsid w:val="70DC0075"/>
    <w:rsid w:val="715F29EE"/>
    <w:rsid w:val="71B42DA0"/>
    <w:rsid w:val="71D15BC9"/>
    <w:rsid w:val="71ED0060"/>
    <w:rsid w:val="723C0820"/>
    <w:rsid w:val="72402057"/>
    <w:rsid w:val="729A3083"/>
    <w:rsid w:val="72F22AC0"/>
    <w:rsid w:val="733E6DC5"/>
    <w:rsid w:val="73C2596F"/>
    <w:rsid w:val="74055B35"/>
    <w:rsid w:val="74B53696"/>
    <w:rsid w:val="74BD1F6B"/>
    <w:rsid w:val="74C94E19"/>
    <w:rsid w:val="74E7348C"/>
    <w:rsid w:val="751A73BE"/>
    <w:rsid w:val="752B15CB"/>
    <w:rsid w:val="75484E01"/>
    <w:rsid w:val="75F776FF"/>
    <w:rsid w:val="768E0063"/>
    <w:rsid w:val="76B63116"/>
    <w:rsid w:val="76E70470"/>
    <w:rsid w:val="77043E82"/>
    <w:rsid w:val="779276DF"/>
    <w:rsid w:val="781A1483"/>
    <w:rsid w:val="78AB50FC"/>
    <w:rsid w:val="78C23FF4"/>
    <w:rsid w:val="78CC09CF"/>
    <w:rsid w:val="791365FE"/>
    <w:rsid w:val="793622EC"/>
    <w:rsid w:val="793F1EFD"/>
    <w:rsid w:val="79B42CDF"/>
    <w:rsid w:val="7A2D36EF"/>
    <w:rsid w:val="7AA65250"/>
    <w:rsid w:val="7BE633BA"/>
    <w:rsid w:val="7BED5F1A"/>
    <w:rsid w:val="7BF46200"/>
    <w:rsid w:val="7C246D2E"/>
    <w:rsid w:val="7C492337"/>
    <w:rsid w:val="7C5238E1"/>
    <w:rsid w:val="7CB4634A"/>
    <w:rsid w:val="7CD82038"/>
    <w:rsid w:val="7D8D120C"/>
    <w:rsid w:val="7E2066E4"/>
    <w:rsid w:val="7E725B75"/>
    <w:rsid w:val="7E8F4979"/>
    <w:rsid w:val="7EE12CFA"/>
    <w:rsid w:val="7EE60311"/>
    <w:rsid w:val="7F13093C"/>
    <w:rsid w:val="7F3D66EA"/>
    <w:rsid w:val="7FAC1E5E"/>
    <w:rsid w:val="7FDB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4"/>
    <w:next w:val="1"/>
    <w:link w:val="67"/>
    <w:qFormat/>
    <w:uiPriority w:val="0"/>
    <w:pPr>
      <w:keepNext/>
      <w:widowControl/>
      <w:spacing w:before="260" w:after="260" w:line="412" w:lineRule="auto"/>
      <w:outlineLvl w:val="1"/>
    </w:pPr>
    <w:rPr>
      <w:rFonts w:ascii="???" w:hAnsi="???" w:cs="Arial"/>
      <w:b/>
      <w:bCs/>
      <w:color w:val="020000"/>
      <w:kern w:val="0"/>
      <w:sz w:val="32"/>
      <w:szCs w:val="32"/>
    </w:rPr>
  </w:style>
  <w:style w:type="paragraph" w:styleId="5">
    <w:name w:val="heading 3"/>
    <w:basedOn w:val="1"/>
    <w:next w:val="1"/>
    <w:link w:val="68"/>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1"/>
    <w:link w:val="213"/>
    <w:unhideWhenUsed/>
    <w:qFormat/>
    <w:uiPriority w:val="0"/>
    <w:pPr>
      <w:keepNext/>
      <w:keepLines/>
      <w:spacing w:before="280" w:after="290" w:line="377" w:lineRule="auto"/>
      <w:outlineLvl w:val="3"/>
    </w:pPr>
    <w:rPr>
      <w:rFonts w:asciiTheme="majorHAnsi" w:hAnsiTheme="majorHAnsi" w:eastAsiaTheme="majorEastAsia" w:cstheme="majorBidi"/>
      <w:b/>
      <w:bCs/>
      <w:szCs w:val="28"/>
    </w:rPr>
  </w:style>
  <w:style w:type="paragraph" w:styleId="7">
    <w:name w:val="heading 5"/>
    <w:basedOn w:val="1"/>
    <w:next w:val="1"/>
    <w:link w:val="204"/>
    <w:qFormat/>
    <w:uiPriority w:val="0"/>
    <w:pPr>
      <w:keepNext/>
      <w:keepLines/>
      <w:widowControl/>
      <w:tabs>
        <w:tab w:val="left" w:pos="1008"/>
      </w:tabs>
      <w:spacing w:before="280" w:after="290" w:line="372" w:lineRule="auto"/>
      <w:ind w:left="1008" w:hanging="1008"/>
      <w:jc w:val="left"/>
      <w:outlineLvl w:val="4"/>
    </w:pPr>
    <w:rPr>
      <w:rFonts w:ascii="Times New Roman" w:hAnsi="Times New Roman" w:eastAsia="Arial Unicode MS" w:cs="Times New Roman"/>
      <w:b/>
      <w:kern w:val="0"/>
      <w:sz w:val="28"/>
      <w:szCs w:val="20"/>
    </w:rPr>
  </w:style>
  <w:style w:type="paragraph" w:styleId="8">
    <w:name w:val="heading 6"/>
    <w:basedOn w:val="1"/>
    <w:next w:val="1"/>
    <w:link w:val="205"/>
    <w:qFormat/>
    <w:uiPriority w:val="0"/>
    <w:pPr>
      <w:keepNext/>
      <w:keepLines/>
      <w:widowControl/>
      <w:tabs>
        <w:tab w:val="left" w:pos="1152"/>
      </w:tabs>
      <w:spacing w:before="240" w:after="64" w:line="317" w:lineRule="auto"/>
      <w:ind w:left="1152" w:hanging="1152"/>
      <w:jc w:val="left"/>
      <w:outlineLvl w:val="5"/>
    </w:pPr>
    <w:rPr>
      <w:rFonts w:ascii="Arial" w:hAnsi="Arial" w:eastAsia="黑体" w:cs="Times New Roman"/>
      <w:b/>
      <w:kern w:val="0"/>
      <w:sz w:val="24"/>
      <w:szCs w:val="20"/>
    </w:rPr>
  </w:style>
  <w:style w:type="paragraph" w:styleId="9">
    <w:name w:val="heading 7"/>
    <w:basedOn w:val="1"/>
    <w:next w:val="1"/>
    <w:link w:val="206"/>
    <w:qFormat/>
    <w:uiPriority w:val="0"/>
    <w:pPr>
      <w:keepNext/>
      <w:keepLines/>
      <w:widowControl/>
      <w:tabs>
        <w:tab w:val="left" w:pos="1296"/>
      </w:tabs>
      <w:spacing w:before="240" w:after="64" w:line="317" w:lineRule="auto"/>
      <w:ind w:left="1296" w:hanging="1296"/>
      <w:jc w:val="left"/>
      <w:outlineLvl w:val="6"/>
    </w:pPr>
    <w:rPr>
      <w:rFonts w:ascii="Times New Roman" w:hAnsi="Times New Roman" w:eastAsia="宋体" w:cs="Times New Roman"/>
      <w:b/>
      <w:kern w:val="0"/>
      <w:sz w:val="24"/>
      <w:szCs w:val="20"/>
    </w:rPr>
  </w:style>
  <w:style w:type="paragraph" w:styleId="10">
    <w:name w:val="heading 8"/>
    <w:basedOn w:val="1"/>
    <w:next w:val="1"/>
    <w:link w:val="207"/>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0"/>
    </w:rPr>
  </w:style>
  <w:style w:type="paragraph" w:styleId="11">
    <w:name w:val="heading 9"/>
    <w:basedOn w:val="1"/>
    <w:next w:val="1"/>
    <w:link w:val="208"/>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rFonts w:ascii="Calibri" w:hAnsi="Calibri" w:eastAsia="宋体" w:cs="Times New Roman"/>
    </w:rPr>
  </w:style>
  <w:style w:type="paragraph" w:styleId="12">
    <w:name w:val="toc 7"/>
    <w:basedOn w:val="1"/>
    <w:next w:val="1"/>
    <w:qFormat/>
    <w:uiPriority w:val="39"/>
    <w:pPr>
      <w:ind w:left="2520" w:leftChars="1200"/>
    </w:pPr>
    <w:rPr>
      <w:rFonts w:ascii="Times New Roman" w:hAnsi="Times New Roman" w:eastAsia="宋体" w:cs="Times New Roman"/>
      <w:szCs w:val="24"/>
    </w:rPr>
  </w:style>
  <w:style w:type="paragraph" w:styleId="13">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Normal Indent"/>
    <w:basedOn w:val="1"/>
    <w:next w:val="1"/>
    <w:link w:val="118"/>
    <w:qFormat/>
    <w:uiPriority w:val="0"/>
    <w:pPr>
      <w:ind w:firstLine="420" w:firstLineChars="200"/>
    </w:pPr>
    <w:rPr>
      <w:rFonts w:ascii="Times New Roman" w:hAnsi="Times New Roman" w:eastAsia="宋体" w:cs="Times New Roman"/>
      <w:kern w:val="0"/>
      <w:sz w:val="24"/>
      <w:szCs w:val="20"/>
    </w:rPr>
  </w:style>
  <w:style w:type="paragraph" w:styleId="15">
    <w:name w:val="caption"/>
    <w:basedOn w:val="1"/>
    <w:next w:val="1"/>
    <w:qFormat/>
    <w:uiPriority w:val="0"/>
    <w:rPr>
      <w:rFonts w:ascii="Cambria" w:hAnsi="Cambria" w:eastAsia="黑体" w:cs="Times New Roman"/>
      <w:sz w:val="20"/>
      <w:szCs w:val="20"/>
    </w:rPr>
  </w:style>
  <w:style w:type="paragraph" w:styleId="16">
    <w:name w:val="Document Map"/>
    <w:basedOn w:val="1"/>
    <w:link w:val="136"/>
    <w:qFormat/>
    <w:uiPriority w:val="99"/>
    <w:rPr>
      <w:rFonts w:ascii="宋体" w:hAnsi="Calibri" w:eastAsia="宋体" w:cs="Times New Roman"/>
      <w:kern w:val="0"/>
      <w:sz w:val="18"/>
      <w:szCs w:val="20"/>
    </w:rPr>
  </w:style>
  <w:style w:type="paragraph" w:styleId="17">
    <w:name w:val="annotation text"/>
    <w:basedOn w:val="1"/>
    <w:link w:val="164"/>
    <w:qFormat/>
    <w:uiPriority w:val="0"/>
    <w:pPr>
      <w:jc w:val="left"/>
    </w:pPr>
  </w:style>
  <w:style w:type="paragraph" w:styleId="18">
    <w:name w:val="Body Text 3"/>
    <w:basedOn w:val="1"/>
    <w:link w:val="209"/>
    <w:qFormat/>
    <w:uiPriority w:val="0"/>
    <w:pPr>
      <w:spacing w:line="440" w:lineRule="exact"/>
    </w:pPr>
    <w:rPr>
      <w:rFonts w:ascii="Times New Roman" w:hAnsi="Times New Roman" w:eastAsia="宋体" w:cs="Times New Roman"/>
      <w:color w:val="000000"/>
      <w:szCs w:val="20"/>
    </w:rPr>
  </w:style>
  <w:style w:type="paragraph" w:styleId="19">
    <w:name w:val="Body Text"/>
    <w:basedOn w:val="1"/>
    <w:link w:val="139"/>
    <w:qFormat/>
    <w:uiPriority w:val="0"/>
    <w:pPr>
      <w:spacing w:after="120"/>
    </w:pPr>
    <w:rPr>
      <w:rFonts w:ascii="Calibri" w:hAnsi="Calibri" w:eastAsia="宋体" w:cs="Times New Roman"/>
      <w:kern w:val="0"/>
      <w:sz w:val="24"/>
      <w:szCs w:val="20"/>
    </w:rPr>
  </w:style>
  <w:style w:type="paragraph" w:styleId="20">
    <w:name w:val="Body Text Indent"/>
    <w:basedOn w:val="1"/>
    <w:link w:val="71"/>
    <w:qFormat/>
    <w:uiPriority w:val="0"/>
    <w:pPr>
      <w:widowControl/>
      <w:spacing w:after="120"/>
      <w:ind w:left="420"/>
    </w:pPr>
    <w:rPr>
      <w:rFonts w:ascii="??" w:hAnsi="??" w:eastAsia="宋体" w:cs="Arial"/>
      <w:kern w:val="0"/>
      <w:sz w:val="24"/>
      <w:szCs w:val="24"/>
    </w:rPr>
  </w:style>
  <w:style w:type="paragraph" w:styleId="21">
    <w:name w:val="index 4"/>
    <w:basedOn w:val="1"/>
    <w:next w:val="1"/>
    <w:qFormat/>
    <w:uiPriority w:val="0"/>
    <w:pPr>
      <w:ind w:left="600" w:leftChars="600"/>
    </w:pPr>
    <w:rPr>
      <w:rFonts w:ascii="Times New Roman" w:hAnsi="Times New Roman" w:eastAsia="宋体" w:cs="Times New Roman"/>
      <w:szCs w:val="24"/>
    </w:rPr>
  </w:style>
  <w:style w:type="paragraph" w:styleId="22">
    <w:name w:val="toc 5"/>
    <w:basedOn w:val="1"/>
    <w:next w:val="1"/>
    <w:qFormat/>
    <w:uiPriority w:val="39"/>
    <w:pPr>
      <w:ind w:left="1680" w:leftChars="800"/>
    </w:pPr>
    <w:rPr>
      <w:rFonts w:ascii="Times New Roman" w:hAnsi="Times New Roman" w:eastAsia="宋体" w:cs="Times New Roman"/>
      <w:szCs w:val="24"/>
    </w:rPr>
  </w:style>
  <w:style w:type="paragraph" w:styleId="23">
    <w:name w:val="toc 3"/>
    <w:basedOn w:val="1"/>
    <w:next w:val="1"/>
    <w:qFormat/>
    <w:uiPriority w:val="39"/>
    <w:pPr>
      <w:ind w:left="840" w:leftChars="400"/>
    </w:pPr>
    <w:rPr>
      <w:rFonts w:ascii="Times New Roman" w:hAnsi="Times New Roman" w:eastAsia="宋体" w:cs="Times New Roman"/>
      <w:szCs w:val="24"/>
    </w:rPr>
  </w:style>
  <w:style w:type="paragraph" w:styleId="24">
    <w:name w:val="Plain Text"/>
    <w:basedOn w:val="1"/>
    <w:link w:val="202"/>
    <w:qFormat/>
    <w:uiPriority w:val="0"/>
    <w:rPr>
      <w:rFonts w:ascii="宋体" w:hAnsi="Courier New" w:eastAsia="宋体" w:cs="宋体"/>
      <w:szCs w:val="21"/>
    </w:rPr>
  </w:style>
  <w:style w:type="paragraph" w:styleId="25">
    <w:name w:val="toc 8"/>
    <w:basedOn w:val="1"/>
    <w:next w:val="1"/>
    <w:qFormat/>
    <w:uiPriority w:val="39"/>
    <w:pPr>
      <w:ind w:left="2940" w:leftChars="1400"/>
    </w:pPr>
    <w:rPr>
      <w:rFonts w:ascii="Times New Roman" w:hAnsi="Times New Roman" w:eastAsia="宋体" w:cs="Times New Roman"/>
      <w:szCs w:val="24"/>
    </w:rPr>
  </w:style>
  <w:style w:type="paragraph" w:styleId="26">
    <w:name w:val="Date"/>
    <w:basedOn w:val="1"/>
    <w:next w:val="1"/>
    <w:link w:val="159"/>
    <w:qFormat/>
    <w:uiPriority w:val="0"/>
    <w:rPr>
      <w:szCs w:val="21"/>
    </w:rPr>
  </w:style>
  <w:style w:type="paragraph" w:styleId="27">
    <w:name w:val="Body Text Indent 2"/>
    <w:basedOn w:val="1"/>
    <w:link w:val="132"/>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28">
    <w:name w:val="Balloon Text"/>
    <w:basedOn w:val="1"/>
    <w:link w:val="82"/>
    <w:qFormat/>
    <w:uiPriority w:val="0"/>
    <w:rPr>
      <w:rFonts w:ascii="Calibri" w:hAnsi="Calibri" w:eastAsia="宋体" w:cs="Times New Roman"/>
      <w:sz w:val="18"/>
      <w:szCs w:val="18"/>
    </w:rPr>
  </w:style>
  <w:style w:type="paragraph" w:styleId="29">
    <w:name w:val="footer"/>
    <w:basedOn w:val="1"/>
    <w:link w:val="70"/>
    <w:qFormat/>
    <w:uiPriority w:val="99"/>
    <w:pPr>
      <w:tabs>
        <w:tab w:val="center" w:pos="4153"/>
        <w:tab w:val="right" w:pos="8306"/>
      </w:tabs>
      <w:snapToGrid w:val="0"/>
      <w:jc w:val="left"/>
    </w:pPr>
    <w:rPr>
      <w:rFonts w:ascii="Calibri" w:hAnsi="Calibri" w:eastAsia="宋体" w:cs="Times New Roman"/>
      <w:sz w:val="18"/>
      <w:szCs w:val="18"/>
    </w:rPr>
  </w:style>
  <w:style w:type="paragraph" w:styleId="30">
    <w:name w:val="header"/>
    <w:basedOn w:val="1"/>
    <w:link w:val="6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1">
    <w:name w:val="toc 1"/>
    <w:basedOn w:val="1"/>
    <w:next w:val="1"/>
    <w:qFormat/>
    <w:uiPriority w:val="39"/>
    <w:rPr>
      <w:rFonts w:ascii="Times New Roman" w:hAnsi="Times New Roman" w:eastAsia="宋体" w:cs="Times New Roman"/>
      <w:szCs w:val="24"/>
    </w:rPr>
  </w:style>
  <w:style w:type="paragraph" w:styleId="32">
    <w:name w:val="toc 4"/>
    <w:basedOn w:val="1"/>
    <w:next w:val="1"/>
    <w:qFormat/>
    <w:uiPriority w:val="39"/>
    <w:pPr>
      <w:ind w:left="1260" w:leftChars="600"/>
    </w:pPr>
    <w:rPr>
      <w:rFonts w:ascii="Times New Roman" w:hAnsi="Times New Roman" w:eastAsia="宋体" w:cs="Times New Roman"/>
      <w:szCs w:val="24"/>
    </w:rPr>
  </w:style>
  <w:style w:type="paragraph" w:styleId="33">
    <w:name w:val="Subtitle"/>
    <w:basedOn w:val="1"/>
    <w:next w:val="1"/>
    <w:link w:val="210"/>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4">
    <w:name w:val="List"/>
    <w:basedOn w:val="1"/>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5">
    <w:name w:val="footnote text"/>
    <w:basedOn w:val="1"/>
    <w:link w:val="176"/>
    <w:semiHidden/>
    <w:qFormat/>
    <w:uiPriority w:val="0"/>
    <w:pPr>
      <w:snapToGrid w:val="0"/>
      <w:jc w:val="left"/>
    </w:pPr>
    <w:rPr>
      <w:rFonts w:ascii="Times New Roman" w:hAnsi="Times New Roman" w:eastAsia="宋体" w:cs="Times New Roman"/>
      <w:sz w:val="18"/>
      <w:szCs w:val="18"/>
    </w:rPr>
  </w:style>
  <w:style w:type="paragraph" w:styleId="36">
    <w:name w:val="toc 6"/>
    <w:basedOn w:val="1"/>
    <w:next w:val="1"/>
    <w:qFormat/>
    <w:uiPriority w:val="39"/>
    <w:pPr>
      <w:ind w:left="2100" w:leftChars="1000"/>
    </w:pPr>
    <w:rPr>
      <w:rFonts w:ascii="Times New Roman" w:hAnsi="Times New Roman" w:eastAsia="宋体" w:cs="Times New Roman"/>
      <w:szCs w:val="24"/>
    </w:rPr>
  </w:style>
  <w:style w:type="paragraph" w:styleId="37">
    <w:name w:val="Body Text Indent 3"/>
    <w:basedOn w:val="1"/>
    <w:link w:val="134"/>
    <w:qFormat/>
    <w:uiPriority w:val="0"/>
    <w:pPr>
      <w:spacing w:line="440" w:lineRule="exact"/>
      <w:ind w:firstLine="412" w:firstLineChars="200"/>
    </w:pPr>
    <w:rPr>
      <w:rFonts w:ascii="宋体" w:hAnsi="Calibri" w:eastAsia="宋体" w:cs="Times New Roman"/>
      <w:kern w:val="0"/>
      <w:sz w:val="20"/>
      <w:szCs w:val="20"/>
    </w:rPr>
  </w:style>
  <w:style w:type="paragraph" w:styleId="3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9">
    <w:name w:val="toc 2"/>
    <w:basedOn w:val="1"/>
    <w:next w:val="1"/>
    <w:qFormat/>
    <w:uiPriority w:val="39"/>
    <w:pPr>
      <w:ind w:left="420" w:leftChars="200"/>
    </w:pPr>
    <w:rPr>
      <w:rFonts w:ascii="Times New Roman" w:hAnsi="Times New Roman" w:eastAsia="宋体" w:cs="Times New Roman"/>
      <w:szCs w:val="24"/>
    </w:rPr>
  </w:style>
  <w:style w:type="paragraph" w:styleId="40">
    <w:name w:val="toc 9"/>
    <w:basedOn w:val="1"/>
    <w:next w:val="1"/>
    <w:qFormat/>
    <w:uiPriority w:val="39"/>
    <w:pPr>
      <w:ind w:left="3360" w:leftChars="1600"/>
    </w:pPr>
    <w:rPr>
      <w:rFonts w:ascii="Times New Roman" w:hAnsi="Times New Roman" w:eastAsia="宋体" w:cs="Times New Roman"/>
      <w:szCs w:val="24"/>
    </w:rPr>
  </w:style>
  <w:style w:type="paragraph" w:styleId="41">
    <w:name w:val="Body Text 2"/>
    <w:basedOn w:val="1"/>
    <w:link w:val="211"/>
    <w:qFormat/>
    <w:uiPriority w:val="0"/>
    <w:rPr>
      <w:rFonts w:ascii="宋体" w:hAnsi="宋体" w:eastAsia="宋体" w:cs="Times New Roman"/>
      <w:sz w:val="18"/>
      <w:szCs w:val="20"/>
    </w:rPr>
  </w:style>
  <w:style w:type="paragraph" w:styleId="42">
    <w:name w:val="List Continue 2"/>
    <w:basedOn w:val="1"/>
    <w:qFormat/>
    <w:uiPriority w:val="0"/>
    <w:pPr>
      <w:spacing w:after="120"/>
      <w:ind w:left="840" w:leftChars="400"/>
    </w:pPr>
    <w:rPr>
      <w:rFonts w:ascii="Times New Roman" w:hAnsi="Times New Roman" w:eastAsia="宋体" w:cs="Times New Roman"/>
      <w:szCs w:val="24"/>
    </w:rPr>
  </w:style>
  <w:style w:type="paragraph" w:styleId="43">
    <w:name w:val="HTML Preformatted"/>
    <w:basedOn w:val="1"/>
    <w:link w:val="21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4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5">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46">
    <w:name w:val="Title"/>
    <w:basedOn w:val="1"/>
    <w:next w:val="1"/>
    <w:link w:val="162"/>
    <w:qFormat/>
    <w:uiPriority w:val="0"/>
    <w:pPr>
      <w:spacing w:before="240" w:after="60"/>
      <w:jc w:val="center"/>
      <w:outlineLvl w:val="0"/>
    </w:pPr>
    <w:rPr>
      <w:rFonts w:ascii="Cambria" w:hAnsi="Cambria" w:cs="Times New Roman"/>
      <w:b/>
      <w:bCs/>
      <w:sz w:val="32"/>
      <w:szCs w:val="32"/>
    </w:rPr>
  </w:style>
  <w:style w:type="paragraph" w:styleId="47">
    <w:name w:val="annotation subject"/>
    <w:basedOn w:val="17"/>
    <w:next w:val="17"/>
    <w:link w:val="169"/>
    <w:qFormat/>
    <w:uiPriority w:val="0"/>
    <w:rPr>
      <w:b/>
      <w:bCs/>
    </w:rPr>
  </w:style>
  <w:style w:type="table" w:styleId="49">
    <w:name w:val="Table Grid"/>
    <w:basedOn w:val="4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22"/>
    <w:rPr>
      <w:rFonts w:cs="Times New Roman"/>
      <w:b/>
    </w:rPr>
  </w:style>
  <w:style w:type="character" w:styleId="52">
    <w:name w:val="page number"/>
    <w:basedOn w:val="50"/>
    <w:qFormat/>
    <w:uiPriority w:val="0"/>
    <w:rPr>
      <w:rFonts w:cs="Times New Roman"/>
    </w:rPr>
  </w:style>
  <w:style w:type="character" w:styleId="53">
    <w:name w:val="FollowedHyperlink"/>
    <w:basedOn w:val="50"/>
    <w:qFormat/>
    <w:uiPriority w:val="99"/>
    <w:rPr>
      <w:rFonts w:cs="Times New Roman"/>
      <w:color w:val="555555"/>
      <w:u w:val="none"/>
    </w:rPr>
  </w:style>
  <w:style w:type="character" w:styleId="54">
    <w:name w:val="Emphasis"/>
    <w:basedOn w:val="50"/>
    <w:qFormat/>
    <w:uiPriority w:val="0"/>
    <w:rPr>
      <w:rFonts w:cs="Times New Roman"/>
      <w:i/>
    </w:rPr>
  </w:style>
  <w:style w:type="character" w:styleId="55">
    <w:name w:val="HTML Definition"/>
    <w:basedOn w:val="50"/>
    <w:qFormat/>
    <w:uiPriority w:val="99"/>
    <w:rPr>
      <w:rFonts w:cs="Times New Roman"/>
    </w:rPr>
  </w:style>
  <w:style w:type="character" w:styleId="56">
    <w:name w:val="HTML Acronym"/>
    <w:basedOn w:val="50"/>
    <w:qFormat/>
    <w:uiPriority w:val="99"/>
    <w:rPr>
      <w:rFonts w:cs="Times New Roman"/>
    </w:rPr>
  </w:style>
  <w:style w:type="character" w:styleId="57">
    <w:name w:val="HTML Variable"/>
    <w:basedOn w:val="50"/>
    <w:qFormat/>
    <w:uiPriority w:val="99"/>
    <w:rPr>
      <w:rFonts w:cs="Times New Roman"/>
    </w:rPr>
  </w:style>
  <w:style w:type="character" w:styleId="58">
    <w:name w:val="Hyperlink"/>
    <w:basedOn w:val="50"/>
    <w:qFormat/>
    <w:uiPriority w:val="99"/>
    <w:rPr>
      <w:rFonts w:cs="Times New Roman"/>
      <w:color w:val="555555"/>
      <w:u w:val="none"/>
    </w:rPr>
  </w:style>
  <w:style w:type="character" w:styleId="59">
    <w:name w:val="HTML Code"/>
    <w:basedOn w:val="50"/>
    <w:qFormat/>
    <w:uiPriority w:val="99"/>
    <w:rPr>
      <w:rFonts w:ascii="monospace" w:hAnsi="monospace" w:cs="Times New Roman"/>
      <w:sz w:val="24"/>
    </w:rPr>
  </w:style>
  <w:style w:type="character" w:styleId="60">
    <w:name w:val="annotation reference"/>
    <w:qFormat/>
    <w:uiPriority w:val="99"/>
    <w:rPr>
      <w:sz w:val="21"/>
      <w:szCs w:val="21"/>
    </w:rPr>
  </w:style>
  <w:style w:type="character" w:styleId="61">
    <w:name w:val="HTML Cite"/>
    <w:basedOn w:val="50"/>
    <w:qFormat/>
    <w:uiPriority w:val="99"/>
    <w:rPr>
      <w:rFonts w:cs="Times New Roman"/>
    </w:rPr>
  </w:style>
  <w:style w:type="character" w:styleId="62">
    <w:name w:val="footnote reference"/>
    <w:semiHidden/>
    <w:qFormat/>
    <w:uiPriority w:val="0"/>
    <w:rPr>
      <w:vertAlign w:val="superscript"/>
    </w:rPr>
  </w:style>
  <w:style w:type="character" w:styleId="63">
    <w:name w:val="HTML Keyboard"/>
    <w:basedOn w:val="50"/>
    <w:qFormat/>
    <w:uiPriority w:val="99"/>
    <w:rPr>
      <w:rFonts w:ascii="monospace" w:hAnsi="monospace" w:cs="Times New Roman"/>
      <w:sz w:val="24"/>
    </w:rPr>
  </w:style>
  <w:style w:type="character" w:styleId="64">
    <w:name w:val="HTML Sample"/>
    <w:basedOn w:val="50"/>
    <w:qFormat/>
    <w:uiPriority w:val="99"/>
    <w:rPr>
      <w:rFonts w:ascii="monospace" w:hAnsi="monospace" w:cs="Times New Roman"/>
      <w:sz w:val="24"/>
    </w:rPr>
  </w:style>
  <w:style w:type="paragraph" w:customStyle="1" w:styleId="65">
    <w:name w:val="BodyText"/>
    <w:basedOn w:val="1"/>
    <w:qFormat/>
    <w:uiPriority w:val="0"/>
    <w:pPr>
      <w:textAlignment w:val="baseline"/>
    </w:pPr>
    <w:rPr>
      <w:rFonts w:eastAsia="黑体"/>
      <w:sz w:val="40"/>
      <w:szCs w:val="24"/>
    </w:rPr>
  </w:style>
  <w:style w:type="character" w:customStyle="1" w:styleId="66">
    <w:name w:val="标题 1 字符"/>
    <w:basedOn w:val="50"/>
    <w:link w:val="2"/>
    <w:qFormat/>
    <w:uiPriority w:val="0"/>
    <w:rPr>
      <w:rFonts w:ascii="???" w:hAnsi="???" w:eastAsia="宋体" w:cs="Arial"/>
      <w:b/>
      <w:bCs/>
      <w:color w:val="020000"/>
      <w:kern w:val="36"/>
      <w:sz w:val="44"/>
      <w:szCs w:val="44"/>
    </w:rPr>
  </w:style>
  <w:style w:type="character" w:customStyle="1" w:styleId="67">
    <w:name w:val="标题 2 字符"/>
    <w:basedOn w:val="50"/>
    <w:link w:val="3"/>
    <w:qFormat/>
    <w:uiPriority w:val="0"/>
    <w:rPr>
      <w:rFonts w:ascii="???" w:hAnsi="???" w:eastAsia="宋体" w:cs="Arial"/>
      <w:b/>
      <w:bCs/>
      <w:color w:val="020000"/>
      <w:kern w:val="0"/>
      <w:sz w:val="32"/>
      <w:szCs w:val="32"/>
    </w:rPr>
  </w:style>
  <w:style w:type="character" w:customStyle="1" w:styleId="68">
    <w:name w:val="标题 3 字符"/>
    <w:basedOn w:val="50"/>
    <w:link w:val="5"/>
    <w:qFormat/>
    <w:uiPriority w:val="0"/>
    <w:rPr>
      <w:rFonts w:ascii="??" w:hAnsi="??" w:eastAsia="宋体" w:cs="Arial"/>
      <w:b/>
      <w:bCs/>
      <w:color w:val="000000"/>
      <w:kern w:val="0"/>
      <w:sz w:val="32"/>
      <w:szCs w:val="32"/>
    </w:rPr>
  </w:style>
  <w:style w:type="character" w:customStyle="1" w:styleId="69">
    <w:name w:val="页眉 字符"/>
    <w:basedOn w:val="50"/>
    <w:link w:val="30"/>
    <w:qFormat/>
    <w:uiPriority w:val="99"/>
    <w:rPr>
      <w:rFonts w:ascii="Calibri" w:hAnsi="Calibri" w:eastAsia="宋体" w:cs="Times New Roman"/>
      <w:sz w:val="18"/>
      <w:szCs w:val="18"/>
    </w:rPr>
  </w:style>
  <w:style w:type="character" w:customStyle="1" w:styleId="70">
    <w:name w:val="页脚 字符"/>
    <w:basedOn w:val="50"/>
    <w:link w:val="29"/>
    <w:qFormat/>
    <w:uiPriority w:val="99"/>
    <w:rPr>
      <w:rFonts w:ascii="Calibri" w:hAnsi="Calibri" w:eastAsia="宋体" w:cs="Times New Roman"/>
      <w:sz w:val="18"/>
      <w:szCs w:val="18"/>
    </w:rPr>
  </w:style>
  <w:style w:type="character" w:customStyle="1" w:styleId="71">
    <w:name w:val="正文文本缩进 字符"/>
    <w:basedOn w:val="50"/>
    <w:link w:val="20"/>
    <w:qFormat/>
    <w:uiPriority w:val="0"/>
    <w:rPr>
      <w:rFonts w:ascii="??" w:hAnsi="??" w:eastAsia="宋体" w:cs="Arial"/>
      <w:kern w:val="0"/>
      <w:sz w:val="24"/>
      <w:szCs w:val="24"/>
    </w:rPr>
  </w:style>
  <w:style w:type="character" w:customStyle="1" w:styleId="72">
    <w:name w:val="标题 2 Char Char"/>
    <w:qFormat/>
    <w:uiPriority w:val="99"/>
    <w:rPr>
      <w:rFonts w:ascii="Arial" w:hAnsi="Arial" w:eastAsia="黑体"/>
      <w:b/>
      <w:kern w:val="2"/>
      <w:sz w:val="32"/>
      <w:lang w:val="en-US" w:eastAsia="zh-CN"/>
    </w:rPr>
  </w:style>
  <w:style w:type="character" w:customStyle="1" w:styleId="73">
    <w:name w:val="2charchar"/>
    <w:basedOn w:val="50"/>
    <w:qFormat/>
    <w:uiPriority w:val="99"/>
    <w:rPr>
      <w:rFonts w:cs="Times New Roman"/>
    </w:rPr>
  </w:style>
  <w:style w:type="paragraph" w:customStyle="1" w:styleId="74">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5">
    <w:name w:val="z-窗体顶端1"/>
    <w:basedOn w:val="1"/>
    <w:next w:val="1"/>
    <w:link w:val="76"/>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6">
    <w:name w:val="z-窗体顶端 Char"/>
    <w:basedOn w:val="50"/>
    <w:link w:val="75"/>
    <w:semiHidden/>
    <w:qFormat/>
    <w:uiPriority w:val="99"/>
    <w:rPr>
      <w:rFonts w:ascii="Arial" w:hAnsi="Arial" w:eastAsia="宋体" w:cs="Arial"/>
      <w:vanish/>
      <w:kern w:val="0"/>
      <w:sz w:val="16"/>
      <w:szCs w:val="16"/>
    </w:rPr>
  </w:style>
  <w:style w:type="paragraph" w:customStyle="1" w:styleId="77">
    <w:name w:val="z-窗体底端1"/>
    <w:basedOn w:val="1"/>
    <w:next w:val="1"/>
    <w:link w:val="78"/>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8">
    <w:name w:val="z-窗体底端 Char"/>
    <w:basedOn w:val="50"/>
    <w:link w:val="77"/>
    <w:semiHidden/>
    <w:qFormat/>
    <w:uiPriority w:val="99"/>
    <w:rPr>
      <w:rFonts w:ascii="Arial" w:hAnsi="Arial" w:eastAsia="宋体" w:cs="Arial"/>
      <w:vanish/>
      <w:kern w:val="0"/>
      <w:sz w:val="16"/>
      <w:szCs w:val="16"/>
    </w:rPr>
  </w:style>
  <w:style w:type="paragraph" w:customStyle="1" w:styleId="79">
    <w:name w:val="hu正文"/>
    <w:basedOn w:val="1"/>
    <w:link w:val="80"/>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0">
    <w:name w:val="hu正文 Char"/>
    <w:link w:val="79"/>
    <w:qFormat/>
    <w:locked/>
    <w:uiPriority w:val="99"/>
    <w:rPr>
      <w:rFonts w:ascii="Times New Roman" w:hAnsi="Times New Roman" w:eastAsia="宋体" w:cs="Times New Roman"/>
      <w:kern w:val="0"/>
      <w:sz w:val="24"/>
      <w:szCs w:val="20"/>
    </w:rPr>
  </w:style>
  <w:style w:type="paragraph" w:customStyle="1" w:styleId="81">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82">
    <w:name w:val="批注框文本 字符"/>
    <w:basedOn w:val="50"/>
    <w:link w:val="28"/>
    <w:qFormat/>
    <w:uiPriority w:val="0"/>
    <w:rPr>
      <w:rFonts w:ascii="Calibri" w:hAnsi="Calibri" w:eastAsia="宋体" w:cs="Times New Roman"/>
      <w:sz w:val="18"/>
      <w:szCs w:val="18"/>
    </w:rPr>
  </w:style>
  <w:style w:type="character" w:customStyle="1" w:styleId="83">
    <w:name w:val="ui-bz-bg-hover1"/>
    <w:basedOn w:val="50"/>
    <w:qFormat/>
    <w:uiPriority w:val="99"/>
    <w:rPr>
      <w:rFonts w:cs="Times New Roman"/>
    </w:rPr>
  </w:style>
  <w:style w:type="character" w:customStyle="1" w:styleId="84">
    <w:name w:val="批注框文本 Char1"/>
    <w:qFormat/>
    <w:uiPriority w:val="0"/>
    <w:rPr>
      <w:rFonts w:ascii="Times New Roman" w:hAnsi="Times New Roman" w:eastAsia="宋体"/>
      <w:sz w:val="18"/>
    </w:rPr>
  </w:style>
  <w:style w:type="character" w:customStyle="1" w:styleId="85">
    <w:name w:val="bds_nopic"/>
    <w:basedOn w:val="50"/>
    <w:qFormat/>
    <w:uiPriority w:val="99"/>
    <w:rPr>
      <w:rFonts w:cs="Times New Roman"/>
    </w:rPr>
  </w:style>
  <w:style w:type="character" w:customStyle="1" w:styleId="86">
    <w:name w:val="tip12"/>
    <w:qFormat/>
    <w:uiPriority w:val="99"/>
    <w:rPr>
      <w:vanish/>
      <w:color w:val="FF0000"/>
      <w:sz w:val="18"/>
    </w:rPr>
  </w:style>
  <w:style w:type="character" w:customStyle="1" w:styleId="87">
    <w:name w:val="Body Text Indent 3 Char"/>
    <w:qFormat/>
    <w:locked/>
    <w:uiPriority w:val="99"/>
    <w:rPr>
      <w:rFonts w:ascii="宋体" w:eastAsia="宋体"/>
    </w:rPr>
  </w:style>
  <w:style w:type="character" w:customStyle="1" w:styleId="88">
    <w:name w:val="HTML Markup"/>
    <w:qFormat/>
    <w:uiPriority w:val="99"/>
    <w:rPr>
      <w:vanish/>
      <w:color w:val="FF0000"/>
    </w:rPr>
  </w:style>
  <w:style w:type="character" w:customStyle="1" w:styleId="89">
    <w:name w:val="tip7"/>
    <w:qFormat/>
    <w:uiPriority w:val="99"/>
    <w:rPr>
      <w:vanish/>
      <w:color w:val="FF0000"/>
      <w:sz w:val="18"/>
    </w:rPr>
  </w:style>
  <w:style w:type="character" w:customStyle="1" w:styleId="90">
    <w:name w:val="f-star"/>
    <w:qFormat/>
    <w:uiPriority w:val="99"/>
    <w:rPr>
      <w:color w:val="999999"/>
      <w:sz w:val="21"/>
    </w:rPr>
  </w:style>
  <w:style w:type="character" w:customStyle="1" w:styleId="91">
    <w:name w:val="Document Map Char1"/>
    <w:qFormat/>
    <w:uiPriority w:val="99"/>
    <w:rPr>
      <w:rFonts w:ascii="Times New Roman" w:hAnsi="Times New Roman"/>
      <w:kern w:val="2"/>
      <w:sz w:val="2"/>
    </w:rPr>
  </w:style>
  <w:style w:type="character" w:customStyle="1" w:styleId="92">
    <w:name w:val="my-class2"/>
    <w:basedOn w:val="50"/>
    <w:qFormat/>
    <w:uiPriority w:val="99"/>
    <w:rPr>
      <w:rFonts w:cs="Times New Roman"/>
    </w:rPr>
  </w:style>
  <w:style w:type="character" w:customStyle="1" w:styleId="93">
    <w:name w:val="no52"/>
    <w:basedOn w:val="50"/>
    <w:qFormat/>
    <w:uiPriority w:val="99"/>
    <w:rPr>
      <w:rFonts w:cs="Times New Roman"/>
    </w:rPr>
  </w:style>
  <w:style w:type="character" w:customStyle="1" w:styleId="94">
    <w:name w:val="no4"/>
    <w:basedOn w:val="50"/>
    <w:qFormat/>
    <w:uiPriority w:val="99"/>
    <w:rPr>
      <w:rFonts w:cs="Times New Roman"/>
    </w:rPr>
  </w:style>
  <w:style w:type="character" w:customStyle="1" w:styleId="95">
    <w:name w:val="my-notice"/>
    <w:basedOn w:val="50"/>
    <w:qFormat/>
    <w:uiPriority w:val="99"/>
    <w:rPr>
      <w:rFonts w:cs="Times New Roman"/>
    </w:rPr>
  </w:style>
  <w:style w:type="character" w:customStyle="1" w:styleId="96">
    <w:name w:val="ico-jiang"/>
    <w:basedOn w:val="50"/>
    <w:qFormat/>
    <w:uiPriority w:val="99"/>
    <w:rPr>
      <w:rFonts w:cs="Times New Roman"/>
    </w:rPr>
  </w:style>
  <w:style w:type="character" w:customStyle="1" w:styleId="97">
    <w:name w:val="ico-jiang2"/>
    <w:basedOn w:val="50"/>
    <w:qFormat/>
    <w:uiPriority w:val="99"/>
    <w:rPr>
      <w:rFonts w:cs="Times New Roman"/>
    </w:rPr>
  </w:style>
  <w:style w:type="character" w:customStyle="1" w:styleId="98">
    <w:name w:val="bds_more1"/>
    <w:qFormat/>
    <w:uiPriority w:val="99"/>
    <w:rPr>
      <w:rFonts w:ascii="宋体" w:hAnsi="宋体" w:eastAsia="宋体"/>
    </w:rPr>
  </w:style>
  <w:style w:type="character" w:customStyle="1" w:styleId="99">
    <w:name w:val="Body Text Indent 2 Char"/>
    <w:qFormat/>
    <w:locked/>
    <w:uiPriority w:val="99"/>
    <w:rPr>
      <w:rFonts w:ascii="宋体" w:eastAsia="宋体"/>
      <w:sz w:val="24"/>
    </w:rPr>
  </w:style>
  <w:style w:type="character" w:customStyle="1" w:styleId="100">
    <w:name w:val="org_name"/>
    <w:basedOn w:val="50"/>
    <w:qFormat/>
    <w:uiPriority w:val="99"/>
    <w:rPr>
      <w:rFonts w:cs="Times New Roman"/>
    </w:rPr>
  </w:style>
  <w:style w:type="character" w:customStyle="1" w:styleId="101">
    <w:name w:val="org_name2"/>
    <w:basedOn w:val="50"/>
    <w:qFormat/>
    <w:uiPriority w:val="99"/>
    <w:rPr>
      <w:rFonts w:cs="Times New Roman"/>
    </w:rPr>
  </w:style>
  <w:style w:type="character" w:customStyle="1" w:styleId="102">
    <w:name w:val="tip10"/>
    <w:qFormat/>
    <w:uiPriority w:val="99"/>
    <w:rPr>
      <w:vanish/>
      <w:color w:val="FF0000"/>
      <w:sz w:val="18"/>
    </w:rPr>
  </w:style>
  <w:style w:type="character" w:customStyle="1" w:styleId="103">
    <w:name w:val="orange"/>
    <w:qFormat/>
    <w:uiPriority w:val="99"/>
    <w:rPr>
      <w:color w:val="3FB58F"/>
    </w:rPr>
  </w:style>
  <w:style w:type="character" w:customStyle="1" w:styleId="104">
    <w:name w:val="bds_more"/>
    <w:basedOn w:val="50"/>
    <w:qFormat/>
    <w:uiPriority w:val="99"/>
    <w:rPr>
      <w:rFonts w:cs="Times New Roman"/>
    </w:rPr>
  </w:style>
  <w:style w:type="character" w:customStyle="1" w:styleId="105">
    <w:name w:val="t-tag"/>
    <w:qFormat/>
    <w:uiPriority w:val="99"/>
    <w:rPr>
      <w:color w:val="FFFFFF"/>
      <w:sz w:val="18"/>
      <w:shd w:val="clear" w:color="auto" w:fill="FE8833"/>
    </w:rPr>
  </w:style>
  <w:style w:type="character" w:customStyle="1" w:styleId="106">
    <w:name w:val="top-icon"/>
    <w:basedOn w:val="50"/>
    <w:qFormat/>
    <w:uiPriority w:val="99"/>
    <w:rPr>
      <w:rFonts w:cs="Times New Roman"/>
    </w:rPr>
  </w:style>
  <w:style w:type="character" w:customStyle="1" w:styleId="107">
    <w:name w:val="Body Text Char"/>
    <w:qFormat/>
    <w:locked/>
    <w:uiPriority w:val="99"/>
    <w:rPr>
      <w:sz w:val="24"/>
    </w:rPr>
  </w:style>
  <w:style w:type="character" w:customStyle="1" w:styleId="108">
    <w:name w:val="no72"/>
    <w:basedOn w:val="50"/>
    <w:qFormat/>
    <w:uiPriority w:val="99"/>
    <w:rPr>
      <w:rFonts w:cs="Times New Roman"/>
    </w:rPr>
  </w:style>
  <w:style w:type="character" w:customStyle="1" w:styleId="109">
    <w:name w:val="bds_nopic2"/>
    <w:basedOn w:val="50"/>
    <w:qFormat/>
    <w:uiPriority w:val="99"/>
    <w:rPr>
      <w:rFonts w:cs="Times New Roman"/>
    </w:rPr>
  </w:style>
  <w:style w:type="character" w:customStyle="1" w:styleId="110">
    <w:name w:val="Document Map Char"/>
    <w:qFormat/>
    <w:uiPriority w:val="99"/>
    <w:rPr>
      <w:rFonts w:ascii="宋体"/>
      <w:sz w:val="18"/>
    </w:rPr>
  </w:style>
  <w:style w:type="character" w:customStyle="1" w:styleId="111">
    <w:name w:val="no6"/>
    <w:basedOn w:val="50"/>
    <w:qFormat/>
    <w:uiPriority w:val="99"/>
    <w:rPr>
      <w:rFonts w:cs="Times New Roman"/>
    </w:rPr>
  </w:style>
  <w:style w:type="character" w:customStyle="1" w:styleId="112">
    <w:name w:val="tip"/>
    <w:qFormat/>
    <w:uiPriority w:val="99"/>
    <w:rPr>
      <w:vanish/>
      <w:color w:val="FF0000"/>
      <w:sz w:val="18"/>
    </w:rPr>
  </w:style>
  <w:style w:type="character" w:customStyle="1" w:styleId="113">
    <w:name w:val="apple-converted-space"/>
    <w:basedOn w:val="50"/>
    <w:qFormat/>
    <w:uiPriority w:val="99"/>
    <w:rPr>
      <w:rFonts w:cs="Times New Roman"/>
    </w:rPr>
  </w:style>
  <w:style w:type="character" w:customStyle="1" w:styleId="114">
    <w:name w:val="bds_more2"/>
    <w:basedOn w:val="50"/>
    <w:qFormat/>
    <w:uiPriority w:val="99"/>
    <w:rPr>
      <w:rFonts w:cs="Times New Roman"/>
    </w:rPr>
  </w:style>
  <w:style w:type="character" w:customStyle="1" w:styleId="115">
    <w:name w:val="my-class"/>
    <w:basedOn w:val="50"/>
    <w:qFormat/>
    <w:uiPriority w:val="99"/>
    <w:rPr>
      <w:rFonts w:cs="Times New Roman"/>
    </w:rPr>
  </w:style>
  <w:style w:type="character" w:customStyle="1" w:styleId="116">
    <w:name w:val="ui-bz-bg-hover"/>
    <w:qFormat/>
    <w:uiPriority w:val="99"/>
    <w:rPr>
      <w:shd w:val="clear" w:color="auto" w:fill="000000"/>
    </w:rPr>
  </w:style>
  <w:style w:type="character" w:customStyle="1" w:styleId="117">
    <w:name w:val="no7"/>
    <w:basedOn w:val="50"/>
    <w:qFormat/>
    <w:uiPriority w:val="99"/>
    <w:rPr>
      <w:rFonts w:cs="Times New Roman"/>
    </w:rPr>
  </w:style>
  <w:style w:type="character" w:customStyle="1" w:styleId="118">
    <w:name w:val="正文缩进 字符"/>
    <w:link w:val="14"/>
    <w:qFormat/>
    <w:locked/>
    <w:uiPriority w:val="0"/>
    <w:rPr>
      <w:rFonts w:ascii="Times New Roman" w:hAnsi="Times New Roman" w:eastAsia="宋体" w:cs="Times New Roman"/>
      <w:kern w:val="0"/>
      <w:sz w:val="24"/>
      <w:szCs w:val="20"/>
    </w:rPr>
  </w:style>
  <w:style w:type="character" w:customStyle="1" w:styleId="119">
    <w:name w:val="ico-jiang1"/>
    <w:basedOn w:val="50"/>
    <w:qFormat/>
    <w:uiPriority w:val="99"/>
    <w:rPr>
      <w:rFonts w:cs="Times New Roman"/>
    </w:rPr>
  </w:style>
  <w:style w:type="character" w:customStyle="1" w:styleId="120">
    <w:name w:val="no62"/>
    <w:basedOn w:val="50"/>
    <w:qFormat/>
    <w:uiPriority w:val="99"/>
    <w:rPr>
      <w:rFonts w:cs="Times New Roman"/>
    </w:rPr>
  </w:style>
  <w:style w:type="character" w:customStyle="1" w:styleId="121">
    <w:name w:val="orange5"/>
    <w:qFormat/>
    <w:uiPriority w:val="99"/>
    <w:rPr>
      <w:color w:val="3FB58F"/>
    </w:rPr>
  </w:style>
  <w:style w:type="character" w:customStyle="1" w:styleId="122">
    <w:name w:val="bds_more4"/>
    <w:basedOn w:val="50"/>
    <w:qFormat/>
    <w:uiPriority w:val="99"/>
    <w:rPr>
      <w:rFonts w:cs="Times New Roman"/>
    </w:rPr>
  </w:style>
  <w:style w:type="character" w:customStyle="1" w:styleId="123">
    <w:name w:val="no5"/>
    <w:basedOn w:val="50"/>
    <w:qFormat/>
    <w:uiPriority w:val="99"/>
    <w:rPr>
      <w:rFonts w:cs="Times New Roman"/>
    </w:rPr>
  </w:style>
  <w:style w:type="character" w:customStyle="1" w:styleId="124">
    <w:name w:val="bds_more3"/>
    <w:basedOn w:val="50"/>
    <w:qFormat/>
    <w:uiPriority w:val="99"/>
    <w:rPr>
      <w:rFonts w:cs="Times New Roman"/>
    </w:rPr>
  </w:style>
  <w:style w:type="character" w:customStyle="1" w:styleId="125">
    <w:name w:val="no42"/>
    <w:basedOn w:val="50"/>
    <w:qFormat/>
    <w:uiPriority w:val="99"/>
    <w:rPr>
      <w:rFonts w:cs="Times New Roman"/>
    </w:rPr>
  </w:style>
  <w:style w:type="character" w:customStyle="1" w:styleId="126">
    <w:name w:val="bds_nopic1"/>
    <w:basedOn w:val="50"/>
    <w:qFormat/>
    <w:uiPriority w:val="99"/>
    <w:rPr>
      <w:rFonts w:cs="Times New Roman"/>
    </w:rPr>
  </w:style>
  <w:style w:type="character" w:customStyle="1" w:styleId="127">
    <w:name w:val="my-notice1"/>
    <w:basedOn w:val="50"/>
    <w:qFormat/>
    <w:uiPriority w:val="99"/>
    <w:rPr>
      <w:rFonts w:cs="Times New Roman"/>
    </w:rPr>
  </w:style>
  <w:style w:type="character" w:customStyle="1" w:styleId="128">
    <w:name w:val="orange6"/>
    <w:qFormat/>
    <w:uiPriority w:val="99"/>
    <w:rPr>
      <w:color w:val="3FB58F"/>
    </w:rPr>
  </w:style>
  <w:style w:type="character" w:customStyle="1" w:styleId="129">
    <w:name w:val="Document Map Char2"/>
    <w:qFormat/>
    <w:locked/>
    <w:uiPriority w:val="99"/>
    <w:rPr>
      <w:rFonts w:ascii="宋体"/>
      <w:sz w:val="18"/>
    </w:rPr>
  </w:style>
  <w:style w:type="character" w:customStyle="1" w:styleId="130">
    <w:name w:val="ico-jiang3"/>
    <w:basedOn w:val="50"/>
    <w:qFormat/>
    <w:uiPriority w:val="99"/>
    <w:rPr>
      <w:rFonts w:cs="Times New Roman"/>
    </w:rPr>
  </w:style>
  <w:style w:type="character" w:customStyle="1" w:styleId="131">
    <w:name w:val="tip13"/>
    <w:qFormat/>
    <w:uiPriority w:val="99"/>
    <w:rPr>
      <w:vanish/>
      <w:color w:val="FF0000"/>
      <w:sz w:val="18"/>
    </w:rPr>
  </w:style>
  <w:style w:type="character" w:customStyle="1" w:styleId="132">
    <w:name w:val="正文文本缩进 2 字符"/>
    <w:basedOn w:val="50"/>
    <w:link w:val="27"/>
    <w:qFormat/>
    <w:uiPriority w:val="0"/>
    <w:rPr>
      <w:rFonts w:ascii="宋体" w:hAnsi="Calibri" w:eastAsia="宋体" w:cs="Times New Roman"/>
      <w:kern w:val="0"/>
      <w:sz w:val="24"/>
      <w:szCs w:val="20"/>
    </w:rPr>
  </w:style>
  <w:style w:type="character" w:customStyle="1" w:styleId="133">
    <w:name w:val="Body Text Indent 2 Char1"/>
    <w:basedOn w:val="50"/>
    <w:semiHidden/>
    <w:qFormat/>
    <w:locked/>
    <w:uiPriority w:val="99"/>
    <w:rPr>
      <w:rFonts w:cs="Times New Roman"/>
    </w:rPr>
  </w:style>
  <w:style w:type="character" w:customStyle="1" w:styleId="134">
    <w:name w:val="正文文本缩进 3 字符"/>
    <w:basedOn w:val="50"/>
    <w:link w:val="37"/>
    <w:qFormat/>
    <w:uiPriority w:val="0"/>
    <w:rPr>
      <w:rFonts w:ascii="宋体" w:hAnsi="Calibri" w:eastAsia="宋体" w:cs="Times New Roman"/>
      <w:kern w:val="0"/>
      <w:sz w:val="20"/>
      <w:szCs w:val="20"/>
    </w:rPr>
  </w:style>
  <w:style w:type="character" w:customStyle="1" w:styleId="135">
    <w:name w:val="Body Text Indent 3 Char1"/>
    <w:basedOn w:val="50"/>
    <w:semiHidden/>
    <w:qFormat/>
    <w:locked/>
    <w:uiPriority w:val="99"/>
    <w:rPr>
      <w:rFonts w:cs="Times New Roman"/>
      <w:sz w:val="16"/>
      <w:szCs w:val="16"/>
    </w:rPr>
  </w:style>
  <w:style w:type="character" w:customStyle="1" w:styleId="136">
    <w:name w:val="文档结构图 字符"/>
    <w:basedOn w:val="50"/>
    <w:link w:val="16"/>
    <w:qFormat/>
    <w:uiPriority w:val="99"/>
    <w:rPr>
      <w:rFonts w:ascii="宋体" w:hAnsi="Calibri" w:eastAsia="宋体" w:cs="Times New Roman"/>
      <w:kern w:val="0"/>
      <w:sz w:val="18"/>
      <w:szCs w:val="20"/>
    </w:rPr>
  </w:style>
  <w:style w:type="character" w:customStyle="1" w:styleId="137">
    <w:name w:val="Document Map Char3"/>
    <w:basedOn w:val="50"/>
    <w:semiHidden/>
    <w:qFormat/>
    <w:locked/>
    <w:uiPriority w:val="99"/>
    <w:rPr>
      <w:rFonts w:ascii="Times New Roman" w:hAnsi="Times New Roman" w:cs="Times New Roman"/>
      <w:sz w:val="2"/>
    </w:rPr>
  </w:style>
  <w:style w:type="paragraph" w:customStyle="1" w:styleId="138">
    <w:name w:val="_Style 1"/>
    <w:basedOn w:val="1"/>
    <w:qFormat/>
    <w:uiPriority w:val="99"/>
    <w:pPr>
      <w:ind w:firstLine="420" w:firstLineChars="200"/>
    </w:pPr>
    <w:rPr>
      <w:rFonts w:ascii="Times New Roman" w:hAnsi="Times New Roman" w:eastAsia="宋体" w:cs="Times New Roman"/>
      <w:szCs w:val="24"/>
    </w:rPr>
  </w:style>
  <w:style w:type="character" w:customStyle="1" w:styleId="139">
    <w:name w:val="正文文本 字符"/>
    <w:basedOn w:val="50"/>
    <w:link w:val="19"/>
    <w:qFormat/>
    <w:uiPriority w:val="0"/>
    <w:rPr>
      <w:rFonts w:ascii="Calibri" w:hAnsi="Calibri" w:eastAsia="宋体" w:cs="Times New Roman"/>
      <w:kern w:val="0"/>
      <w:sz w:val="24"/>
      <w:szCs w:val="20"/>
    </w:rPr>
  </w:style>
  <w:style w:type="character" w:customStyle="1" w:styleId="140">
    <w:name w:val="Body Text Char1"/>
    <w:basedOn w:val="50"/>
    <w:semiHidden/>
    <w:qFormat/>
    <w:locked/>
    <w:uiPriority w:val="99"/>
    <w:rPr>
      <w:rFonts w:cs="Times New Roman"/>
    </w:rPr>
  </w:style>
  <w:style w:type="paragraph" w:customStyle="1" w:styleId="141">
    <w:name w:val="_Style 21"/>
    <w:basedOn w:val="1"/>
    <w:qFormat/>
    <w:uiPriority w:val="99"/>
    <w:rPr>
      <w:rFonts w:ascii="Times New Roman" w:hAnsi="Times New Roman" w:eastAsia="宋体" w:cs="Times New Roman"/>
      <w:szCs w:val="20"/>
    </w:rPr>
  </w:style>
  <w:style w:type="paragraph" w:customStyle="1" w:styleId="142">
    <w:name w:val="p0"/>
    <w:basedOn w:val="1"/>
    <w:qFormat/>
    <w:uiPriority w:val="99"/>
    <w:pPr>
      <w:widowControl/>
    </w:pPr>
    <w:rPr>
      <w:rFonts w:ascii="Times New Roman" w:hAnsi="Times New Roman" w:eastAsia="宋体" w:cs="Times New Roman"/>
      <w:kern w:val="0"/>
      <w:szCs w:val="21"/>
    </w:rPr>
  </w:style>
  <w:style w:type="paragraph" w:customStyle="1" w:styleId="143">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4">
    <w:name w:val="xl25"/>
    <w:basedOn w:val="1"/>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5">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6">
    <w:name w:val="无间隔1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7">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8">
    <w:name w:val="_Style 2"/>
    <w:basedOn w:val="1"/>
    <w:next w:val="1"/>
    <w:qFormat/>
    <w:uiPriority w:val="99"/>
    <w:pPr>
      <w:ind w:firstLine="420" w:firstLineChars="200"/>
    </w:pPr>
    <w:rPr>
      <w:rFonts w:ascii="Calibri" w:hAnsi="Calibri" w:eastAsia="宋体" w:cs="Times New Roman"/>
    </w:rPr>
  </w:style>
  <w:style w:type="paragraph" w:customStyle="1" w:styleId="149">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50">
    <w:name w:val="_Style 11"/>
    <w:basedOn w:val="1"/>
    <w:qFormat/>
    <w:uiPriority w:val="0"/>
    <w:rPr>
      <w:rFonts w:ascii="Times New Roman" w:hAnsi="Times New Roman" w:eastAsia="宋体" w:cs="Times New Roman"/>
      <w:szCs w:val="24"/>
    </w:rPr>
  </w:style>
  <w:style w:type="paragraph" w:customStyle="1" w:styleId="151">
    <w:name w:val="Char"/>
    <w:basedOn w:val="1"/>
    <w:qFormat/>
    <w:uiPriority w:val="0"/>
    <w:rPr>
      <w:rFonts w:ascii="Times New Roman" w:hAnsi="Times New Roman" w:eastAsia="宋体" w:cs="Times New Roman"/>
      <w:szCs w:val="21"/>
    </w:rPr>
  </w:style>
  <w:style w:type="paragraph" w:customStyle="1" w:styleId="152">
    <w:name w:val="列出段落12"/>
    <w:basedOn w:val="1"/>
    <w:qFormat/>
    <w:uiPriority w:val="0"/>
    <w:pPr>
      <w:ind w:firstLine="420" w:firstLineChars="200"/>
    </w:pPr>
    <w:rPr>
      <w:rFonts w:ascii="Times New Roman" w:hAnsi="Times New Roman" w:eastAsia="宋体" w:cs="Times New Roman"/>
      <w:szCs w:val="24"/>
    </w:rPr>
  </w:style>
  <w:style w:type="paragraph" w:customStyle="1" w:styleId="153">
    <w:name w:val="列出段落2"/>
    <w:basedOn w:val="1"/>
    <w:qFormat/>
    <w:uiPriority w:val="99"/>
    <w:pPr>
      <w:ind w:firstLine="420" w:firstLineChars="200"/>
    </w:pPr>
    <w:rPr>
      <w:rFonts w:ascii="Times New Roman" w:hAnsi="Times New Roman" w:eastAsia="宋体" w:cs="Times New Roman"/>
      <w:szCs w:val="24"/>
    </w:rPr>
  </w:style>
  <w:style w:type="paragraph" w:customStyle="1" w:styleId="154">
    <w:name w:val="TOC 标题1"/>
    <w:basedOn w:val="2"/>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155">
    <w:name w:val="正文文本缩进 31"/>
    <w:basedOn w:val="1"/>
    <w:qFormat/>
    <w:uiPriority w:val="0"/>
    <w:pPr>
      <w:spacing w:line="440" w:lineRule="exact"/>
      <w:ind w:firstLine="412" w:firstLineChars="200"/>
    </w:pPr>
    <w:rPr>
      <w:rFonts w:ascii="宋体" w:hAnsi="宋体" w:eastAsia="宋体" w:cs="Times New Roman"/>
      <w:kern w:val="0"/>
      <w:sz w:val="20"/>
      <w:szCs w:val="20"/>
    </w:rPr>
  </w:style>
  <w:style w:type="character" w:customStyle="1" w:styleId="156">
    <w:name w:val="font41"/>
    <w:qFormat/>
    <w:uiPriority w:val="99"/>
    <w:rPr>
      <w:rFonts w:hint="eastAsia" w:ascii="宋体" w:hAnsi="宋体" w:eastAsia="宋体" w:cs="宋体"/>
      <w:b/>
      <w:color w:val="000000"/>
      <w:sz w:val="22"/>
      <w:szCs w:val="22"/>
      <w:u w:val="none"/>
    </w:rPr>
  </w:style>
  <w:style w:type="character" w:customStyle="1" w:styleId="157">
    <w:name w:val="font81"/>
    <w:qFormat/>
    <w:uiPriority w:val="99"/>
    <w:rPr>
      <w:rFonts w:hint="eastAsia" w:ascii="宋体" w:hAnsi="宋体" w:eastAsia="宋体" w:cs="宋体"/>
      <w:b/>
      <w:color w:val="000000"/>
      <w:sz w:val="22"/>
      <w:szCs w:val="22"/>
      <w:u w:val="none"/>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日期 字符"/>
    <w:link w:val="26"/>
    <w:qFormat/>
    <w:uiPriority w:val="0"/>
    <w:rPr>
      <w:szCs w:val="21"/>
    </w:rPr>
  </w:style>
  <w:style w:type="character" w:customStyle="1" w:styleId="160">
    <w:name w:val="font01"/>
    <w:qFormat/>
    <w:uiPriority w:val="99"/>
    <w:rPr>
      <w:rFonts w:hint="eastAsia" w:ascii="宋体" w:hAnsi="宋体" w:eastAsia="宋体" w:cs="宋体"/>
      <w:color w:val="000000"/>
      <w:sz w:val="22"/>
      <w:szCs w:val="22"/>
      <w:u w:val="none"/>
    </w:rPr>
  </w:style>
  <w:style w:type="character" w:customStyle="1" w:styleId="161">
    <w:name w:val="Char Char1"/>
    <w:qFormat/>
    <w:uiPriority w:val="0"/>
    <w:rPr>
      <w:rFonts w:eastAsia="宋体"/>
      <w:kern w:val="2"/>
      <w:sz w:val="18"/>
      <w:szCs w:val="18"/>
      <w:lang w:val="en-US" w:eastAsia="zh-CN" w:bidi="ar-SA"/>
    </w:rPr>
  </w:style>
  <w:style w:type="character" w:customStyle="1" w:styleId="162">
    <w:name w:val="标题 字符"/>
    <w:link w:val="46"/>
    <w:qFormat/>
    <w:uiPriority w:val="0"/>
    <w:rPr>
      <w:rFonts w:ascii="Cambria" w:hAnsi="Cambria" w:cs="Times New Roman"/>
      <w:b/>
      <w:bCs/>
      <w:sz w:val="32"/>
      <w:szCs w:val="32"/>
    </w:rPr>
  </w:style>
  <w:style w:type="character" w:customStyle="1" w:styleId="163">
    <w:name w:val="hei141"/>
    <w:qFormat/>
    <w:uiPriority w:val="0"/>
    <w:rPr>
      <w:rFonts w:hint="eastAsia" w:ascii="宋体" w:hAnsi="宋体" w:eastAsia="宋体"/>
      <w:color w:val="000000"/>
      <w:sz w:val="19"/>
      <w:szCs w:val="19"/>
      <w:u w:val="none"/>
    </w:rPr>
  </w:style>
  <w:style w:type="character" w:customStyle="1" w:styleId="164">
    <w:name w:val="批注文字 字符"/>
    <w:link w:val="17"/>
    <w:qFormat/>
    <w:uiPriority w:val="0"/>
  </w:style>
  <w:style w:type="character" w:customStyle="1" w:styleId="165">
    <w:name w:val="apple-style-span"/>
    <w:basedOn w:val="50"/>
    <w:qFormat/>
    <w:uiPriority w:val="0"/>
  </w:style>
  <w:style w:type="character" w:customStyle="1" w:styleId="166">
    <w:name w:val="param-value"/>
    <w:qFormat/>
    <w:uiPriority w:val="99"/>
    <w:rPr>
      <w:rFonts w:cs="Times New Roman"/>
    </w:rPr>
  </w:style>
  <w:style w:type="character" w:customStyle="1" w:styleId="167">
    <w:name w:val="font61"/>
    <w:qFormat/>
    <w:uiPriority w:val="0"/>
    <w:rPr>
      <w:rFonts w:hint="eastAsia" w:ascii="宋体" w:hAnsi="宋体" w:eastAsia="宋体" w:cs="宋体"/>
      <w:color w:val="000000"/>
      <w:sz w:val="22"/>
      <w:szCs w:val="22"/>
      <w:u w:val="none"/>
    </w:rPr>
  </w:style>
  <w:style w:type="character" w:customStyle="1" w:styleId="168">
    <w:name w:val="font11"/>
    <w:qFormat/>
    <w:uiPriority w:val="0"/>
    <w:rPr>
      <w:rFonts w:hint="eastAsia" w:ascii="宋体" w:hAnsi="宋体" w:eastAsia="宋体" w:cs="宋体"/>
      <w:color w:val="FF0000"/>
      <w:sz w:val="22"/>
      <w:szCs w:val="22"/>
      <w:u w:val="none"/>
    </w:rPr>
  </w:style>
  <w:style w:type="character" w:customStyle="1" w:styleId="169">
    <w:name w:val="批注主题 字符"/>
    <w:link w:val="47"/>
    <w:qFormat/>
    <w:uiPriority w:val="0"/>
    <w:rPr>
      <w:b/>
      <w:bCs/>
    </w:rPr>
  </w:style>
  <w:style w:type="character" w:customStyle="1" w:styleId="170">
    <w:name w:val="批注文字 Char1"/>
    <w:basedOn w:val="50"/>
    <w:semiHidden/>
    <w:qFormat/>
    <w:uiPriority w:val="99"/>
  </w:style>
  <w:style w:type="paragraph" w:customStyle="1" w:styleId="17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2">
    <w:name w:val="批注主题 Char1"/>
    <w:basedOn w:val="170"/>
    <w:qFormat/>
    <w:uiPriority w:val="0"/>
    <w:rPr>
      <w:b/>
      <w:bCs/>
    </w:rPr>
  </w:style>
  <w:style w:type="paragraph" w:customStyle="1" w:styleId="17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日期 Char1"/>
    <w:basedOn w:val="50"/>
    <w:qFormat/>
    <w:uiPriority w:val="0"/>
  </w:style>
  <w:style w:type="paragraph" w:customStyle="1" w:styleId="17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脚注文本 字符"/>
    <w:basedOn w:val="50"/>
    <w:link w:val="35"/>
    <w:semiHidden/>
    <w:qFormat/>
    <w:uiPriority w:val="0"/>
    <w:rPr>
      <w:rFonts w:ascii="Times New Roman" w:hAnsi="Times New Roman" w:eastAsia="宋体" w:cs="Times New Roman"/>
      <w:sz w:val="18"/>
      <w:szCs w:val="18"/>
    </w:rPr>
  </w:style>
  <w:style w:type="paragraph" w:customStyle="1" w:styleId="177">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9">
    <w:name w:val="标题 Char1"/>
    <w:basedOn w:val="50"/>
    <w:qFormat/>
    <w:uiPriority w:val="10"/>
    <w:rPr>
      <w:rFonts w:eastAsia="宋体" w:asciiTheme="majorHAnsi" w:hAnsiTheme="majorHAnsi" w:cstheme="majorBidi"/>
      <w:b/>
      <w:bCs/>
      <w:sz w:val="32"/>
      <w:szCs w:val="32"/>
    </w:rPr>
  </w:style>
  <w:style w:type="paragraph" w:customStyle="1" w:styleId="18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1">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3">
    <w:name w:val="Default"/>
    <w:basedOn w:val="46"/>
    <w:next w:val="2"/>
    <w:qFormat/>
    <w:uiPriority w:val="0"/>
    <w:pPr>
      <w:autoSpaceDE w:val="0"/>
      <w:autoSpaceDN w:val="0"/>
      <w:adjustRightInd w:val="0"/>
      <w:jc w:val="both"/>
    </w:pPr>
    <w:rPr>
      <w:rFonts w:ascii="黑体" w:hAnsi="黑体" w:eastAsia="宋体" w:cs="黑体"/>
      <w:color w:val="000000"/>
      <w:sz w:val="24"/>
      <w:szCs w:val="24"/>
    </w:rPr>
  </w:style>
  <w:style w:type="paragraph" w:customStyle="1" w:styleId="18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列出段落3"/>
    <w:basedOn w:val="1"/>
    <w:qFormat/>
    <w:uiPriority w:val="0"/>
    <w:pPr>
      <w:ind w:firstLine="420" w:firstLineChars="200"/>
    </w:pPr>
    <w:rPr>
      <w:rFonts w:ascii="Times New Roman" w:hAnsi="Times New Roman" w:eastAsia="宋体" w:cs="Times New Roman"/>
      <w:szCs w:val="24"/>
    </w:rPr>
  </w:style>
  <w:style w:type="character" w:customStyle="1" w:styleId="192">
    <w:name w:val="Char Char12"/>
    <w:qFormat/>
    <w:uiPriority w:val="0"/>
    <w:rPr>
      <w:rFonts w:eastAsia="宋体"/>
      <w:kern w:val="2"/>
      <w:sz w:val="18"/>
      <w:szCs w:val="18"/>
      <w:lang w:val="en-US" w:eastAsia="zh-CN" w:bidi="ar-SA"/>
    </w:rPr>
  </w:style>
  <w:style w:type="paragraph" w:customStyle="1" w:styleId="19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列出段落4"/>
    <w:basedOn w:val="1"/>
    <w:qFormat/>
    <w:uiPriority w:val="0"/>
    <w:pPr>
      <w:ind w:firstLine="420" w:firstLineChars="200"/>
    </w:pPr>
    <w:rPr>
      <w:rFonts w:ascii="Times New Roman" w:hAnsi="Times New Roman" w:eastAsia="宋体" w:cs="Times New Roman"/>
      <w:szCs w:val="24"/>
    </w:rPr>
  </w:style>
  <w:style w:type="character" w:customStyle="1" w:styleId="196">
    <w:name w:val="Char Char11"/>
    <w:qFormat/>
    <w:uiPriority w:val="0"/>
    <w:rPr>
      <w:rFonts w:eastAsia="宋体"/>
      <w:kern w:val="2"/>
      <w:sz w:val="18"/>
      <w:szCs w:val="18"/>
      <w:lang w:val="en-US" w:eastAsia="zh-CN" w:bidi="ar-SA"/>
    </w:rPr>
  </w:style>
  <w:style w:type="paragraph" w:customStyle="1" w:styleId="19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9">
    <w:name w:val="列出段落5"/>
    <w:basedOn w:val="1"/>
    <w:qFormat/>
    <w:uiPriority w:val="0"/>
    <w:pPr>
      <w:ind w:firstLine="420" w:firstLineChars="200"/>
    </w:pPr>
    <w:rPr>
      <w:rFonts w:ascii="Times New Roman" w:hAnsi="Times New Roman" w:eastAsia="宋体" w:cs="Times New Roman"/>
      <w:szCs w:val="24"/>
    </w:rPr>
  </w:style>
  <w:style w:type="character" w:customStyle="1" w:styleId="200">
    <w:name w:val="bookmark-item"/>
    <w:basedOn w:val="50"/>
    <w:qFormat/>
    <w:uiPriority w:val="0"/>
  </w:style>
  <w:style w:type="paragraph" w:styleId="201">
    <w:name w:val="List Paragraph"/>
    <w:basedOn w:val="1"/>
    <w:qFormat/>
    <w:uiPriority w:val="34"/>
    <w:pPr>
      <w:ind w:firstLine="420" w:firstLineChars="200"/>
    </w:pPr>
    <w:rPr>
      <w:rFonts w:ascii="Calibri" w:hAnsi="Calibri" w:eastAsia="宋体" w:cs="Times New Roman"/>
    </w:rPr>
  </w:style>
  <w:style w:type="character" w:customStyle="1" w:styleId="202">
    <w:name w:val="纯文本 字符"/>
    <w:basedOn w:val="50"/>
    <w:link w:val="24"/>
    <w:qFormat/>
    <w:uiPriority w:val="0"/>
    <w:rPr>
      <w:rFonts w:ascii="宋体" w:hAnsi="Courier New" w:eastAsia="宋体" w:cs="宋体"/>
      <w:kern w:val="2"/>
      <w:sz w:val="21"/>
      <w:szCs w:val="21"/>
    </w:rPr>
  </w:style>
  <w:style w:type="paragraph" w:customStyle="1" w:styleId="203">
    <w:name w:val="0"/>
    <w:basedOn w:val="1"/>
    <w:qFormat/>
    <w:uiPriority w:val="0"/>
    <w:pPr>
      <w:widowControl/>
      <w:snapToGrid w:val="0"/>
      <w:jc w:val="left"/>
    </w:pPr>
    <w:rPr>
      <w:rFonts w:ascii="Times New Roman" w:hAnsi="Times New Roman" w:eastAsia="宋体" w:cs="Times New Roman"/>
      <w:kern w:val="0"/>
      <w:sz w:val="20"/>
      <w:szCs w:val="20"/>
    </w:rPr>
  </w:style>
  <w:style w:type="character" w:customStyle="1" w:styleId="204">
    <w:name w:val="标题 5 字符"/>
    <w:basedOn w:val="50"/>
    <w:link w:val="7"/>
    <w:qFormat/>
    <w:uiPriority w:val="0"/>
    <w:rPr>
      <w:rFonts w:eastAsia="Arial Unicode MS"/>
      <w:b/>
      <w:sz w:val="28"/>
    </w:rPr>
  </w:style>
  <w:style w:type="character" w:customStyle="1" w:styleId="205">
    <w:name w:val="标题 6 字符"/>
    <w:basedOn w:val="50"/>
    <w:link w:val="8"/>
    <w:qFormat/>
    <w:uiPriority w:val="0"/>
    <w:rPr>
      <w:rFonts w:ascii="Arial" w:hAnsi="Arial" w:eastAsia="黑体"/>
      <w:b/>
      <w:sz w:val="24"/>
    </w:rPr>
  </w:style>
  <w:style w:type="character" w:customStyle="1" w:styleId="206">
    <w:name w:val="标题 7 字符"/>
    <w:basedOn w:val="50"/>
    <w:link w:val="9"/>
    <w:qFormat/>
    <w:uiPriority w:val="0"/>
    <w:rPr>
      <w:b/>
      <w:sz w:val="24"/>
    </w:rPr>
  </w:style>
  <w:style w:type="character" w:customStyle="1" w:styleId="207">
    <w:name w:val="标题 8 字符"/>
    <w:basedOn w:val="50"/>
    <w:link w:val="10"/>
    <w:qFormat/>
    <w:uiPriority w:val="0"/>
    <w:rPr>
      <w:rFonts w:ascii="Arial" w:hAnsi="Arial" w:eastAsia="黑体"/>
      <w:sz w:val="24"/>
    </w:rPr>
  </w:style>
  <w:style w:type="character" w:customStyle="1" w:styleId="208">
    <w:name w:val="标题 9 字符"/>
    <w:basedOn w:val="50"/>
    <w:link w:val="11"/>
    <w:qFormat/>
    <w:uiPriority w:val="0"/>
    <w:rPr>
      <w:rFonts w:ascii="Arial" w:hAnsi="Arial" w:eastAsia="黑体"/>
      <w:sz w:val="21"/>
    </w:rPr>
  </w:style>
  <w:style w:type="character" w:customStyle="1" w:styleId="209">
    <w:name w:val="正文文本 3 字符"/>
    <w:basedOn w:val="50"/>
    <w:link w:val="18"/>
    <w:qFormat/>
    <w:uiPriority w:val="0"/>
    <w:rPr>
      <w:color w:val="000000"/>
      <w:kern w:val="2"/>
      <w:sz w:val="21"/>
    </w:rPr>
  </w:style>
  <w:style w:type="character" w:customStyle="1" w:styleId="210">
    <w:name w:val="副标题 字符"/>
    <w:basedOn w:val="50"/>
    <w:link w:val="33"/>
    <w:qFormat/>
    <w:uiPriority w:val="0"/>
    <w:rPr>
      <w:rFonts w:ascii="Cambria" w:hAnsi="Cambria"/>
      <w:b/>
      <w:bCs/>
      <w:kern w:val="28"/>
      <w:sz w:val="32"/>
      <w:szCs w:val="32"/>
    </w:rPr>
  </w:style>
  <w:style w:type="character" w:customStyle="1" w:styleId="211">
    <w:name w:val="正文文本 2 字符"/>
    <w:basedOn w:val="50"/>
    <w:link w:val="41"/>
    <w:qFormat/>
    <w:uiPriority w:val="0"/>
    <w:rPr>
      <w:rFonts w:ascii="宋体" w:hAnsi="宋体"/>
      <w:kern w:val="2"/>
      <w:sz w:val="18"/>
    </w:rPr>
  </w:style>
  <w:style w:type="character" w:customStyle="1" w:styleId="212">
    <w:name w:val="HTML 预设格式 字符"/>
    <w:basedOn w:val="50"/>
    <w:link w:val="43"/>
    <w:qFormat/>
    <w:uiPriority w:val="0"/>
    <w:rPr>
      <w:rFonts w:ascii="Arial" w:hAnsi="Arial" w:cs="Arial"/>
      <w:sz w:val="24"/>
      <w:szCs w:val="24"/>
    </w:rPr>
  </w:style>
  <w:style w:type="character" w:customStyle="1" w:styleId="213">
    <w:name w:val="标题 4 字符"/>
    <w:basedOn w:val="50"/>
    <w:link w:val="6"/>
    <w:qFormat/>
    <w:uiPriority w:val="0"/>
    <w:rPr>
      <w:rFonts w:asciiTheme="majorHAnsi" w:hAnsiTheme="majorHAnsi" w:eastAsiaTheme="majorEastAsia" w:cstheme="majorBidi"/>
      <w:b/>
      <w:bCs/>
      <w:kern w:val="2"/>
      <w:sz w:val="21"/>
      <w:szCs w:val="28"/>
    </w:rPr>
  </w:style>
  <w:style w:type="paragraph" w:customStyle="1" w:styleId="214">
    <w:name w:val="Char2"/>
    <w:basedOn w:val="1"/>
    <w:qFormat/>
    <w:uiPriority w:val="0"/>
    <w:pPr>
      <w:tabs>
        <w:tab w:val="left" w:pos="360"/>
      </w:tabs>
      <w:snapToGrid w:val="0"/>
      <w:spacing w:line="360" w:lineRule="auto"/>
    </w:pPr>
    <w:rPr>
      <w:rFonts w:ascii="Times New Roman" w:hAnsi="Times New Roman" w:eastAsia="仿宋_GB2312" w:cs="宋体"/>
      <w:sz w:val="24"/>
      <w:szCs w:val="24"/>
    </w:rPr>
  </w:style>
  <w:style w:type="character" w:customStyle="1" w:styleId="215">
    <w:name w:val="纯文本 Char1"/>
    <w:basedOn w:val="50"/>
    <w:semiHidden/>
    <w:qFormat/>
    <w:uiPriority w:val="99"/>
    <w:rPr>
      <w:rFonts w:ascii="宋体" w:hAnsi="Courier New" w:cs="Courier New"/>
      <w:szCs w:val="21"/>
    </w:rPr>
  </w:style>
  <w:style w:type="paragraph" w:customStyle="1" w:styleId="216">
    <w:name w:val="样式 标题 2 + Times New Roman 四号 非加粗 段前: 5 磅 段后: 0 磅 行距: 固定值 20..."/>
    <w:basedOn w:val="3"/>
    <w:qFormat/>
    <w:uiPriority w:val="0"/>
    <w:pPr>
      <w:keepLines/>
      <w:widowControl w:val="0"/>
      <w:spacing w:before="100" w:after="0" w:line="400" w:lineRule="exact"/>
    </w:pPr>
    <w:rPr>
      <w:rFonts w:ascii="Times New Roman" w:hAnsi="Times New Roman" w:eastAsia="黑体" w:cs="宋体"/>
      <w:b w:val="0"/>
      <w:bCs w:val="0"/>
      <w:color w:val="auto"/>
      <w:kern w:val="2"/>
      <w:sz w:val="28"/>
      <w:szCs w:val="20"/>
    </w:rPr>
  </w:style>
  <w:style w:type="paragraph" w:customStyle="1" w:styleId="217">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218">
    <w:name w:val="WPS Plain"/>
    <w:qFormat/>
    <w:uiPriority w:val="0"/>
    <w:rPr>
      <w:rFonts w:ascii="Times New Roman" w:hAnsi="Times New Roman" w:eastAsia="宋体" w:cs="Times New Roman"/>
      <w:lang w:val="en-US" w:eastAsia="zh-CN" w:bidi="ar-SA"/>
    </w:rPr>
  </w:style>
  <w:style w:type="paragraph" w:customStyle="1" w:styleId="219">
    <w:name w:val="样式 标题 3 + (中文) 黑体 小四 非加粗 段前: 7.8 磅 段后: 0 磅 行距: 固定值 20 磅"/>
    <w:basedOn w:val="5"/>
    <w:qFormat/>
    <w:uiPriority w:val="0"/>
    <w:pPr>
      <w:keepLines/>
      <w:widowControl w:val="0"/>
      <w:spacing w:before="0" w:after="0" w:line="400" w:lineRule="exact"/>
    </w:pPr>
    <w:rPr>
      <w:rFonts w:ascii="Times New Roman" w:hAnsi="Times New Roman" w:eastAsia="黑体" w:cs="Times New Roman"/>
      <w:b w:val="0"/>
      <w:bCs w:val="0"/>
      <w:color w:val="auto"/>
      <w:kern w:val="2"/>
      <w:sz w:val="24"/>
      <w:szCs w:val="20"/>
    </w:rPr>
  </w:style>
  <w:style w:type="character" w:customStyle="1" w:styleId="220">
    <w:name w:val="标题4 Char Char"/>
    <w:link w:val="221"/>
    <w:qFormat/>
    <w:uiPriority w:val="0"/>
    <w:rPr>
      <w:rFonts w:ascii="Arial" w:hAnsi="Arial"/>
      <w:b/>
      <w:bCs/>
      <w:sz w:val="24"/>
      <w:szCs w:val="32"/>
    </w:rPr>
  </w:style>
  <w:style w:type="paragraph" w:customStyle="1" w:styleId="221">
    <w:name w:val="标题4"/>
    <w:basedOn w:val="3"/>
    <w:next w:val="21"/>
    <w:link w:val="220"/>
    <w:qFormat/>
    <w:uiPriority w:val="0"/>
    <w:pPr>
      <w:keepLines/>
      <w:widowControl w:val="0"/>
      <w:spacing w:line="413" w:lineRule="auto"/>
    </w:pPr>
    <w:rPr>
      <w:rFonts w:ascii="Arial" w:hAnsi="Arial" w:cs="Times New Roman"/>
      <w:color w:val="auto"/>
      <w:sz w:val="24"/>
    </w:rPr>
  </w:style>
  <w:style w:type="character" w:customStyle="1" w:styleId="222">
    <w:name w:val="明显引用 Char"/>
    <w:link w:val="223"/>
    <w:qFormat/>
    <w:uiPriority w:val="0"/>
    <w:rPr>
      <w:b/>
      <w:bCs/>
      <w:i/>
      <w:iCs/>
      <w:color w:val="4F81BD"/>
    </w:rPr>
  </w:style>
  <w:style w:type="paragraph" w:customStyle="1" w:styleId="223">
    <w:name w:val="明显引用1"/>
    <w:basedOn w:val="1"/>
    <w:next w:val="1"/>
    <w:link w:val="222"/>
    <w:qFormat/>
    <w:uiPriority w:val="0"/>
    <w:pPr>
      <w:pBdr>
        <w:bottom w:val="single" w:color="4F81BD" w:sz="4" w:space="4"/>
      </w:pBdr>
      <w:spacing w:before="200" w:after="280"/>
      <w:ind w:left="936" w:right="936"/>
    </w:pPr>
    <w:rPr>
      <w:rFonts w:ascii="Times New Roman" w:hAnsi="Times New Roman" w:eastAsia="宋体" w:cs="Times New Roman"/>
      <w:b/>
      <w:bCs/>
      <w:i/>
      <w:iCs/>
      <w:color w:val="4F81BD"/>
      <w:kern w:val="0"/>
      <w:sz w:val="20"/>
      <w:szCs w:val="20"/>
    </w:rPr>
  </w:style>
  <w:style w:type="character" w:customStyle="1" w:styleId="224">
    <w:name w:val="明显引用 Char1"/>
    <w:basedOn w:val="50"/>
    <w:qFormat/>
    <w:uiPriority w:val="30"/>
    <w:rPr>
      <w:b/>
      <w:bCs/>
      <w:i/>
      <w:iCs/>
      <w:color w:val="4F81BD"/>
    </w:rPr>
  </w:style>
  <w:style w:type="character" w:customStyle="1" w:styleId="225">
    <w:name w:val="书籍标题1"/>
    <w:qFormat/>
    <w:uiPriority w:val="0"/>
    <w:rPr>
      <w:b/>
      <w:bCs/>
      <w:smallCaps/>
      <w:spacing w:val="5"/>
    </w:rPr>
  </w:style>
  <w:style w:type="character" w:customStyle="1" w:styleId="226">
    <w:name w:val="副标题 Char1"/>
    <w:basedOn w:val="50"/>
    <w:qFormat/>
    <w:uiPriority w:val="11"/>
    <w:rPr>
      <w:rFonts w:ascii="Cambria" w:hAnsi="Cambria" w:cs="Times New Roman"/>
      <w:b/>
      <w:bCs/>
      <w:kern w:val="28"/>
      <w:sz w:val="32"/>
      <w:szCs w:val="32"/>
    </w:rPr>
  </w:style>
  <w:style w:type="character" w:customStyle="1" w:styleId="227">
    <w:name w:val="明显强调1"/>
    <w:qFormat/>
    <w:uiPriority w:val="0"/>
    <w:rPr>
      <w:b/>
      <w:bCs/>
      <w:i/>
      <w:iCs/>
      <w:color w:val="4F81BD"/>
    </w:rPr>
  </w:style>
  <w:style w:type="character" w:customStyle="1" w:styleId="228">
    <w:name w:val="标题5 Char Char"/>
    <w:link w:val="229"/>
    <w:qFormat/>
    <w:uiPriority w:val="0"/>
    <w:rPr>
      <w:rFonts w:ascii="Arial" w:hAnsi="Arial"/>
      <w:b/>
      <w:bCs/>
      <w:sz w:val="24"/>
      <w:szCs w:val="32"/>
    </w:rPr>
  </w:style>
  <w:style w:type="paragraph" w:customStyle="1" w:styleId="229">
    <w:name w:val="标题5"/>
    <w:basedOn w:val="5"/>
    <w:link w:val="228"/>
    <w:qFormat/>
    <w:uiPriority w:val="0"/>
    <w:pPr>
      <w:keepLines/>
      <w:widowControl w:val="0"/>
      <w:spacing w:line="413" w:lineRule="auto"/>
    </w:pPr>
    <w:rPr>
      <w:rFonts w:ascii="Arial" w:hAnsi="Arial" w:cs="Times New Roman"/>
      <w:color w:val="auto"/>
      <w:sz w:val="24"/>
    </w:rPr>
  </w:style>
  <w:style w:type="character" w:customStyle="1" w:styleId="230">
    <w:name w:val="textcontents"/>
    <w:qFormat/>
    <w:uiPriority w:val="0"/>
    <w:rPr>
      <w:rFonts w:cs="Times New Roman"/>
    </w:rPr>
  </w:style>
  <w:style w:type="character" w:customStyle="1" w:styleId="231">
    <w:name w:val="不明显强调1"/>
    <w:qFormat/>
    <w:uiPriority w:val="0"/>
    <w:rPr>
      <w:i/>
      <w:iCs/>
      <w:color w:val="808080"/>
    </w:rPr>
  </w:style>
  <w:style w:type="character" w:customStyle="1" w:styleId="232">
    <w:name w:val="不明显参考1"/>
    <w:qFormat/>
    <w:uiPriority w:val="0"/>
    <w:rPr>
      <w:smallCaps/>
      <w:color w:val="C0504D"/>
      <w:u w:val="single"/>
    </w:rPr>
  </w:style>
  <w:style w:type="character" w:customStyle="1" w:styleId="233">
    <w:name w:val="正文文本 Char1"/>
    <w:qFormat/>
    <w:uiPriority w:val="0"/>
    <w:rPr>
      <w:kern w:val="2"/>
      <w:sz w:val="21"/>
      <w:szCs w:val="22"/>
    </w:rPr>
  </w:style>
  <w:style w:type="character" w:customStyle="1" w:styleId="234">
    <w:name w:val="批注文字 Char Char"/>
    <w:qFormat/>
    <w:uiPriority w:val="0"/>
    <w:rPr>
      <w:rFonts w:ascii="宋体" w:hAnsi="Times New Roman" w:eastAsia="宋体" w:cs="Times New Roman"/>
      <w:sz w:val="28"/>
      <w:szCs w:val="20"/>
    </w:rPr>
  </w:style>
  <w:style w:type="character" w:customStyle="1" w:styleId="235">
    <w:name w:val="明显参考1"/>
    <w:qFormat/>
    <w:uiPriority w:val="0"/>
    <w:rPr>
      <w:b/>
      <w:bCs/>
      <w:smallCaps/>
      <w:color w:val="C0504D"/>
      <w:spacing w:val="5"/>
      <w:u w:val="single"/>
    </w:rPr>
  </w:style>
  <w:style w:type="character" w:customStyle="1" w:styleId="236">
    <w:name w:val="引用 Char"/>
    <w:link w:val="237"/>
    <w:qFormat/>
    <w:uiPriority w:val="0"/>
    <w:rPr>
      <w:i/>
      <w:iCs/>
      <w:color w:val="000000"/>
    </w:rPr>
  </w:style>
  <w:style w:type="paragraph" w:customStyle="1" w:styleId="237">
    <w:name w:val="引用1"/>
    <w:basedOn w:val="1"/>
    <w:next w:val="1"/>
    <w:link w:val="236"/>
    <w:qFormat/>
    <w:uiPriority w:val="0"/>
    <w:rPr>
      <w:rFonts w:ascii="Times New Roman" w:hAnsi="Times New Roman" w:eastAsia="宋体" w:cs="Times New Roman"/>
      <w:i/>
      <w:iCs/>
      <w:color w:val="000000"/>
      <w:kern w:val="0"/>
      <w:sz w:val="20"/>
      <w:szCs w:val="20"/>
    </w:rPr>
  </w:style>
  <w:style w:type="character" w:customStyle="1" w:styleId="238">
    <w:name w:val="引用 Char1"/>
    <w:basedOn w:val="50"/>
    <w:qFormat/>
    <w:uiPriority w:val="29"/>
    <w:rPr>
      <w:i/>
      <w:iCs/>
      <w:color w:val="000000"/>
    </w:rPr>
  </w:style>
  <w:style w:type="character" w:customStyle="1" w:styleId="239">
    <w:name w:val="文档结构图 Char1"/>
    <w:qFormat/>
    <w:uiPriority w:val="0"/>
    <w:rPr>
      <w:rFonts w:ascii="宋体"/>
      <w:kern w:val="2"/>
      <w:sz w:val="18"/>
      <w:szCs w:val="18"/>
    </w:rPr>
  </w:style>
  <w:style w:type="paragraph" w:customStyle="1" w:styleId="240">
    <w:name w:val="修订1"/>
    <w:qFormat/>
    <w:uiPriority w:val="99"/>
    <w:rPr>
      <w:rFonts w:ascii="Times New Roman" w:hAnsi="Times New Roman" w:eastAsia="宋体" w:cs="Times New Roman"/>
      <w:kern w:val="2"/>
      <w:sz w:val="21"/>
      <w:szCs w:val="24"/>
      <w:lang w:val="en-US" w:eastAsia="zh-CN" w:bidi="ar-SA"/>
    </w:rPr>
  </w:style>
  <w:style w:type="paragraph" w:customStyle="1" w:styleId="241">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42">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243">
    <w:name w:val="Intense Quote Char"/>
    <w:link w:val="244"/>
    <w:qFormat/>
    <w:locked/>
    <w:uiPriority w:val="0"/>
    <w:rPr>
      <w:b/>
      <w:bCs/>
      <w:i/>
      <w:iCs/>
      <w:color w:val="4F81BD"/>
      <w:sz w:val="22"/>
    </w:rPr>
  </w:style>
  <w:style w:type="paragraph" w:customStyle="1" w:styleId="244">
    <w:name w:val="明显引用11"/>
    <w:basedOn w:val="1"/>
    <w:next w:val="1"/>
    <w:link w:val="243"/>
    <w:qFormat/>
    <w:uiPriority w:val="0"/>
    <w:pPr>
      <w:pBdr>
        <w:bottom w:val="single" w:color="4F81BD" w:sz="4" w:space="4"/>
      </w:pBdr>
      <w:spacing w:before="200" w:after="280"/>
      <w:ind w:left="936" w:right="936"/>
    </w:pPr>
    <w:rPr>
      <w:rFonts w:ascii="Times New Roman" w:hAnsi="Times New Roman" w:eastAsia="宋体" w:cs="Times New Roman"/>
      <w:b/>
      <w:bCs/>
      <w:i/>
      <w:iCs/>
      <w:color w:val="4F81BD"/>
      <w:kern w:val="0"/>
      <w:sz w:val="22"/>
      <w:szCs w:val="20"/>
    </w:rPr>
  </w:style>
  <w:style w:type="character" w:customStyle="1" w:styleId="245">
    <w:name w:val="书籍标题111"/>
    <w:qFormat/>
    <w:uiPriority w:val="0"/>
    <w:rPr>
      <w:b/>
      <w:bCs/>
      <w:smallCaps/>
      <w:spacing w:val="5"/>
    </w:rPr>
  </w:style>
  <w:style w:type="character" w:customStyle="1" w:styleId="246">
    <w:name w:val="明显强调111"/>
    <w:qFormat/>
    <w:uiPriority w:val="0"/>
    <w:rPr>
      <w:b/>
      <w:bCs/>
      <w:i/>
      <w:iCs/>
      <w:color w:val="4F81BD"/>
    </w:rPr>
  </w:style>
  <w:style w:type="character" w:customStyle="1" w:styleId="247">
    <w:name w:val="不明显强调111"/>
    <w:qFormat/>
    <w:uiPriority w:val="0"/>
    <w:rPr>
      <w:i/>
      <w:iCs/>
      <w:color w:val="808080"/>
    </w:rPr>
  </w:style>
  <w:style w:type="character" w:customStyle="1" w:styleId="248">
    <w:name w:val="不明显参考111"/>
    <w:qFormat/>
    <w:uiPriority w:val="0"/>
    <w:rPr>
      <w:smallCaps/>
      <w:color w:val="auto"/>
      <w:u w:val="single"/>
    </w:rPr>
  </w:style>
  <w:style w:type="character" w:customStyle="1" w:styleId="249">
    <w:name w:val="明显参考111"/>
    <w:qFormat/>
    <w:uiPriority w:val="0"/>
    <w:rPr>
      <w:b/>
      <w:bCs/>
      <w:smallCaps/>
      <w:color w:val="auto"/>
      <w:spacing w:val="5"/>
      <w:u w:val="single"/>
    </w:rPr>
  </w:style>
  <w:style w:type="character" w:customStyle="1" w:styleId="250">
    <w:name w:val="Quote Char"/>
    <w:link w:val="251"/>
    <w:qFormat/>
    <w:locked/>
    <w:uiPriority w:val="0"/>
    <w:rPr>
      <w:i/>
      <w:iCs/>
      <w:color w:val="000000"/>
      <w:sz w:val="22"/>
    </w:rPr>
  </w:style>
  <w:style w:type="paragraph" w:customStyle="1" w:styleId="251">
    <w:name w:val="引用11"/>
    <w:basedOn w:val="1"/>
    <w:next w:val="1"/>
    <w:link w:val="250"/>
    <w:qFormat/>
    <w:uiPriority w:val="0"/>
    <w:rPr>
      <w:rFonts w:ascii="Times New Roman" w:hAnsi="Times New Roman" w:eastAsia="宋体" w:cs="Times New Roman"/>
      <w:i/>
      <w:iCs/>
      <w:color w:val="000000"/>
      <w:kern w:val="0"/>
      <w:sz w:val="22"/>
      <w:szCs w:val="20"/>
    </w:rPr>
  </w:style>
  <w:style w:type="character" w:customStyle="1" w:styleId="252">
    <w:name w:val="Subtitle Char1"/>
    <w:qFormat/>
    <w:locked/>
    <w:uiPriority w:val="0"/>
    <w:rPr>
      <w:rFonts w:ascii="Cambria" w:hAnsi="Cambria" w:cs="Cambria"/>
      <w:b/>
      <w:bCs/>
      <w:kern w:val="28"/>
      <w:sz w:val="32"/>
      <w:szCs w:val="32"/>
    </w:rPr>
  </w:style>
  <w:style w:type="character" w:customStyle="1" w:styleId="253">
    <w:name w:val="Title Char1"/>
    <w:qFormat/>
    <w:locked/>
    <w:uiPriority w:val="0"/>
    <w:rPr>
      <w:rFonts w:ascii="Cambria" w:hAnsi="Cambria" w:cs="Cambria"/>
      <w:b/>
      <w:bCs/>
      <w:sz w:val="32"/>
      <w:szCs w:val="32"/>
    </w:rPr>
  </w:style>
  <w:style w:type="character" w:customStyle="1" w:styleId="254">
    <w:name w:val="Intense Quote Char1"/>
    <w:qFormat/>
    <w:locked/>
    <w:uiPriority w:val="0"/>
    <w:rPr>
      <w:b/>
      <w:bCs/>
      <w:i/>
      <w:iCs/>
      <w:color w:val="4F81BD"/>
      <w:sz w:val="21"/>
      <w:szCs w:val="21"/>
    </w:rPr>
  </w:style>
  <w:style w:type="character" w:customStyle="1" w:styleId="255">
    <w:name w:val="Quote Char1"/>
    <w:qFormat/>
    <w:locked/>
    <w:uiPriority w:val="0"/>
    <w:rPr>
      <w:i/>
      <w:iCs/>
      <w:color w:val="000000"/>
      <w:sz w:val="21"/>
      <w:szCs w:val="21"/>
    </w:rPr>
  </w:style>
  <w:style w:type="paragraph" w:customStyle="1" w:styleId="256">
    <w:name w:val="修订111"/>
    <w:qFormat/>
    <w:uiPriority w:val="99"/>
    <w:rPr>
      <w:rFonts w:ascii="Times New Roman" w:hAnsi="Times New Roman" w:eastAsia="宋体" w:cs="Times New Roman"/>
      <w:kern w:val="2"/>
      <w:sz w:val="21"/>
      <w:szCs w:val="21"/>
      <w:lang w:val="en-US" w:eastAsia="zh-CN" w:bidi="ar-SA"/>
    </w:rPr>
  </w:style>
  <w:style w:type="paragraph" w:customStyle="1" w:styleId="257">
    <w:name w:val="TOC 标题111"/>
    <w:basedOn w:val="2"/>
    <w:next w:val="1"/>
    <w:qFormat/>
    <w:uiPriority w:val="0"/>
    <w:pPr>
      <w:keepLines/>
      <w:widowControl w:val="0"/>
      <w:tabs>
        <w:tab w:val="left" w:pos="432"/>
      </w:tabs>
      <w:jc w:val="both"/>
      <w:outlineLvl w:val="9"/>
    </w:pPr>
    <w:rPr>
      <w:rFonts w:ascii="Calibri" w:hAnsi="Calibri" w:cs="Calibri"/>
      <w:color w:val="auto"/>
      <w:kern w:val="44"/>
    </w:rPr>
  </w:style>
  <w:style w:type="paragraph" w:customStyle="1" w:styleId="258">
    <w:name w:val="wumii-segm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59">
    <w:name w:val="卷标题 Char"/>
    <w:qFormat/>
    <w:uiPriority w:val="0"/>
    <w:rPr>
      <w:rFonts w:ascii="Times New Roman" w:hAnsi="Times New Roman" w:eastAsia="宋体" w:cs="Times New Roman"/>
      <w:kern w:val="44"/>
      <w:sz w:val="44"/>
      <w:szCs w:val="44"/>
    </w:rPr>
  </w:style>
  <w:style w:type="character" w:customStyle="1" w:styleId="260">
    <w:name w:val="H2 Char"/>
    <w:qFormat/>
    <w:uiPriority w:val="0"/>
    <w:rPr>
      <w:rFonts w:ascii="Arial" w:hAnsi="Arial" w:eastAsia="宋体" w:cs="Times New Roman"/>
      <w:sz w:val="28"/>
      <w:szCs w:val="24"/>
    </w:rPr>
  </w:style>
  <w:style w:type="character" w:customStyle="1" w:styleId="261">
    <w:name w:val="h3 Char"/>
    <w:qFormat/>
    <w:uiPriority w:val="0"/>
    <w:rPr>
      <w:rFonts w:ascii="Times New Roman" w:hAnsi="Times New Roman" w:eastAsia="宋体" w:cs="Times New Roman"/>
      <w:sz w:val="24"/>
      <w:szCs w:val="32"/>
    </w:rPr>
  </w:style>
  <w:style w:type="paragraph" w:customStyle="1" w:styleId="262">
    <w:name w:val="Char Char Char"/>
    <w:basedOn w:val="1"/>
    <w:qFormat/>
    <w:uiPriority w:val="0"/>
    <w:rPr>
      <w:rFonts w:ascii="Times New Roman" w:hAnsi="Times New Roman" w:eastAsia="宋体" w:cs="Times New Roman"/>
      <w:szCs w:val="24"/>
    </w:rPr>
  </w:style>
  <w:style w:type="character" w:customStyle="1" w:styleId="263">
    <w:name w:val="Char Char6"/>
    <w:qFormat/>
    <w:locked/>
    <w:uiPriority w:val="0"/>
    <w:rPr>
      <w:rFonts w:eastAsia="宋体"/>
      <w:kern w:val="2"/>
      <w:sz w:val="18"/>
      <w:lang w:val="en-US" w:eastAsia="zh-CN" w:bidi="ar-SA"/>
    </w:rPr>
  </w:style>
  <w:style w:type="paragraph" w:customStyle="1" w:styleId="264">
    <w:name w:val="Default Text"/>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character" w:customStyle="1" w:styleId="265">
    <w:name w:val="Char Char19"/>
    <w:qFormat/>
    <w:uiPriority w:val="0"/>
    <w:rPr>
      <w:rFonts w:eastAsia="宋体"/>
      <w:b/>
      <w:bCs/>
      <w:kern w:val="44"/>
      <w:sz w:val="44"/>
      <w:szCs w:val="44"/>
      <w:lang w:val="en-US" w:eastAsia="zh-CN" w:bidi="ar-SA"/>
    </w:rPr>
  </w:style>
  <w:style w:type="paragraph" w:customStyle="1" w:styleId="266">
    <w:name w:val="明显引用2"/>
    <w:basedOn w:val="1"/>
    <w:next w:val="1"/>
    <w:qFormat/>
    <w:uiPriority w:val="0"/>
    <w:pPr>
      <w:pBdr>
        <w:bottom w:val="single" w:color="4F81BD" w:sz="4" w:space="4"/>
      </w:pBdr>
      <w:spacing w:before="200" w:after="280"/>
      <w:ind w:left="936" w:right="936"/>
    </w:pPr>
    <w:rPr>
      <w:rFonts w:ascii="Calibri" w:hAnsi="Calibri" w:eastAsia="宋体" w:cs="Times New Roman"/>
      <w:b/>
      <w:bCs/>
      <w:i/>
      <w:iCs/>
      <w:color w:val="4F81BD"/>
      <w:sz w:val="22"/>
    </w:rPr>
  </w:style>
  <w:style w:type="character" w:customStyle="1" w:styleId="267">
    <w:name w:val="书籍标题2"/>
    <w:qFormat/>
    <w:uiPriority w:val="0"/>
    <w:rPr>
      <w:b/>
      <w:bCs/>
      <w:smallCaps/>
      <w:spacing w:val="5"/>
    </w:rPr>
  </w:style>
  <w:style w:type="character" w:customStyle="1" w:styleId="268">
    <w:name w:val="明显强调2"/>
    <w:qFormat/>
    <w:uiPriority w:val="0"/>
    <w:rPr>
      <w:b/>
      <w:bCs/>
      <w:i/>
      <w:iCs/>
      <w:color w:val="4F81BD"/>
    </w:rPr>
  </w:style>
  <w:style w:type="character" w:customStyle="1" w:styleId="269">
    <w:name w:val="不明显强调2"/>
    <w:qFormat/>
    <w:uiPriority w:val="0"/>
    <w:rPr>
      <w:i/>
      <w:iCs/>
      <w:color w:val="808080"/>
    </w:rPr>
  </w:style>
  <w:style w:type="character" w:customStyle="1" w:styleId="270">
    <w:name w:val="不明显参考2"/>
    <w:qFormat/>
    <w:uiPriority w:val="0"/>
    <w:rPr>
      <w:smallCaps/>
      <w:color w:val="auto"/>
      <w:u w:val="single"/>
    </w:rPr>
  </w:style>
  <w:style w:type="character" w:customStyle="1" w:styleId="271">
    <w:name w:val="明显参考2"/>
    <w:qFormat/>
    <w:uiPriority w:val="0"/>
    <w:rPr>
      <w:b/>
      <w:bCs/>
      <w:smallCaps/>
      <w:color w:val="auto"/>
      <w:spacing w:val="5"/>
      <w:u w:val="single"/>
    </w:rPr>
  </w:style>
  <w:style w:type="paragraph" w:customStyle="1" w:styleId="272">
    <w:name w:val="引用2"/>
    <w:basedOn w:val="1"/>
    <w:next w:val="1"/>
    <w:qFormat/>
    <w:uiPriority w:val="0"/>
    <w:rPr>
      <w:rFonts w:ascii="Calibri" w:hAnsi="Calibri" w:eastAsia="宋体" w:cs="Times New Roman"/>
      <w:i/>
      <w:iCs/>
      <w:color w:val="000000"/>
      <w:sz w:val="22"/>
    </w:rPr>
  </w:style>
  <w:style w:type="paragraph" w:customStyle="1" w:styleId="273">
    <w:name w:val="无间隔2"/>
    <w:qFormat/>
    <w:uiPriority w:val="0"/>
    <w:pPr>
      <w:widowControl w:val="0"/>
      <w:jc w:val="both"/>
    </w:pPr>
    <w:rPr>
      <w:rFonts w:ascii="Calibri" w:hAnsi="Calibri" w:eastAsia="宋体" w:cs="Calibri"/>
      <w:kern w:val="2"/>
      <w:sz w:val="21"/>
      <w:szCs w:val="21"/>
      <w:lang w:val="en-US" w:eastAsia="zh-CN" w:bidi="ar-SA"/>
    </w:rPr>
  </w:style>
  <w:style w:type="paragraph" w:customStyle="1" w:styleId="274">
    <w:name w:val="修订2"/>
    <w:qFormat/>
    <w:uiPriority w:val="0"/>
    <w:rPr>
      <w:rFonts w:ascii="Times New Roman" w:hAnsi="Times New Roman" w:eastAsia="宋体" w:cs="Times New Roman"/>
      <w:kern w:val="2"/>
      <w:sz w:val="21"/>
      <w:szCs w:val="21"/>
      <w:lang w:val="en-US" w:eastAsia="zh-CN" w:bidi="ar-SA"/>
    </w:rPr>
  </w:style>
  <w:style w:type="paragraph" w:customStyle="1" w:styleId="275">
    <w:name w:val="TOC 标题2"/>
    <w:basedOn w:val="2"/>
    <w:next w:val="1"/>
    <w:qFormat/>
    <w:uiPriority w:val="0"/>
    <w:pPr>
      <w:keepLines/>
      <w:widowControl w:val="0"/>
      <w:jc w:val="both"/>
      <w:outlineLvl w:val="9"/>
    </w:pPr>
    <w:rPr>
      <w:rFonts w:ascii="Calibri" w:hAnsi="Calibri" w:cs="Calibri"/>
      <w:color w:val="auto"/>
      <w:kern w:val="44"/>
    </w:rPr>
  </w:style>
  <w:style w:type="paragraph" w:customStyle="1" w:styleId="276">
    <w:name w:val="Char Char Char Char Char Char"/>
    <w:basedOn w:val="16"/>
    <w:qFormat/>
    <w:uiPriority w:val="0"/>
    <w:pPr>
      <w:shd w:val="clear" w:color="auto" w:fill="000080"/>
      <w:adjustRightInd w:val="0"/>
      <w:spacing w:line="436" w:lineRule="exact"/>
      <w:ind w:left="357"/>
      <w:jc w:val="left"/>
      <w:outlineLvl w:val="3"/>
    </w:pPr>
    <w:rPr>
      <w:rFonts w:ascii="Tahoma" w:hAnsi="Tahoma"/>
      <w:b/>
      <w:kern w:val="2"/>
      <w:sz w:val="24"/>
      <w:szCs w:val="24"/>
    </w:rPr>
  </w:style>
  <w:style w:type="character" w:customStyle="1" w:styleId="277">
    <w:name w:val="charchar19"/>
    <w:qFormat/>
    <w:uiPriority w:val="0"/>
    <w:rPr>
      <w:rFonts w:hint="default" w:ascii="Cambria" w:hAnsi="Cambria" w:eastAsia="Cambria" w:cs="Cambria"/>
      <w:b/>
      <w:i/>
      <w:color w:val="4F81BD"/>
    </w:rPr>
  </w:style>
  <w:style w:type="character" w:customStyle="1" w:styleId="278">
    <w:name w:val="charchar7"/>
    <w:qFormat/>
    <w:uiPriority w:val="0"/>
    <w:rPr>
      <w:rFonts w:hint="default" w:ascii="Calibri" w:hAnsi="Calibri" w:cs="Calibri"/>
    </w:rPr>
  </w:style>
  <w:style w:type="character" w:customStyle="1" w:styleId="279">
    <w:name w:val="char"/>
    <w:qFormat/>
    <w:uiPriority w:val="0"/>
    <w:rPr>
      <w:rFonts w:hint="default" w:ascii="Calibri" w:hAnsi="Calibri" w:cs="Calibri"/>
      <w:i/>
      <w:color w:val="000000"/>
    </w:rPr>
  </w:style>
  <w:style w:type="character" w:customStyle="1" w:styleId="280">
    <w:name w:val="charchar11"/>
    <w:qFormat/>
    <w:uiPriority w:val="0"/>
    <w:rPr>
      <w:rFonts w:hint="default" w:ascii="Calibri" w:hAnsi="Calibri" w:cs="Calibri"/>
    </w:rPr>
  </w:style>
  <w:style w:type="character" w:customStyle="1" w:styleId="281">
    <w:name w:val="charchar12"/>
    <w:qFormat/>
    <w:uiPriority w:val="0"/>
    <w:rPr>
      <w:rFonts w:hint="default" w:ascii="Calibri" w:hAnsi="Calibri" w:cs="Calibri"/>
    </w:rPr>
  </w:style>
  <w:style w:type="character" w:customStyle="1" w:styleId="282">
    <w:name w:val="charchar16"/>
    <w:qFormat/>
    <w:uiPriority w:val="0"/>
    <w:rPr>
      <w:rFonts w:hint="default" w:ascii="Cambria" w:hAnsi="Cambria" w:eastAsia="Cambria" w:cs="Cambria"/>
      <w:i/>
      <w:color w:val="404040"/>
    </w:rPr>
  </w:style>
  <w:style w:type="character" w:customStyle="1" w:styleId="283">
    <w:name w:val="charchar3"/>
    <w:qFormat/>
    <w:uiPriority w:val="0"/>
    <w:rPr>
      <w:rFonts w:hint="default" w:ascii="Calibri" w:hAnsi="Calibri" w:cs="Calibri"/>
      <w:color w:val="000000"/>
    </w:rPr>
  </w:style>
  <w:style w:type="character" w:customStyle="1" w:styleId="284">
    <w:name w:val="charchar8"/>
    <w:qFormat/>
    <w:uiPriority w:val="0"/>
    <w:rPr>
      <w:rFonts w:hint="default" w:ascii="Calibri" w:hAnsi="Calibri" w:cs="Calibri"/>
    </w:rPr>
  </w:style>
  <w:style w:type="character" w:customStyle="1" w:styleId="285">
    <w:name w:val="charchar10"/>
    <w:qFormat/>
    <w:uiPriority w:val="0"/>
    <w:rPr>
      <w:rFonts w:hint="default" w:ascii="Calibri" w:hAnsi="Calibri" w:cs="Calibri"/>
    </w:rPr>
  </w:style>
  <w:style w:type="character" w:customStyle="1" w:styleId="286">
    <w:name w:val="charchar18"/>
    <w:qFormat/>
    <w:uiPriority w:val="0"/>
    <w:rPr>
      <w:rFonts w:hint="default" w:ascii="Cambria" w:hAnsi="Cambria" w:eastAsia="Cambria" w:cs="Cambria"/>
      <w:color w:val="243F60"/>
    </w:rPr>
  </w:style>
  <w:style w:type="character" w:customStyle="1" w:styleId="287">
    <w:name w:val="charchar5"/>
    <w:qFormat/>
    <w:uiPriority w:val="0"/>
    <w:rPr>
      <w:rFonts w:hint="eastAsia" w:ascii="宋体" w:hAnsi="宋体" w:eastAsia="宋体" w:cs="宋体"/>
    </w:rPr>
  </w:style>
  <w:style w:type="character" w:customStyle="1" w:styleId="288">
    <w:name w:val="charchar15"/>
    <w:qFormat/>
    <w:uiPriority w:val="0"/>
    <w:rPr>
      <w:rFonts w:hint="default" w:ascii="Cambria" w:hAnsi="Cambria" w:eastAsia="Cambria" w:cs="Cambria"/>
      <w:color w:val="4F81BD"/>
    </w:rPr>
  </w:style>
  <w:style w:type="character" w:customStyle="1" w:styleId="289">
    <w:name w:val="charchar4"/>
    <w:qFormat/>
    <w:uiPriority w:val="0"/>
    <w:rPr>
      <w:rFonts w:hint="eastAsia" w:ascii="宋体" w:hAnsi="宋体" w:eastAsia="宋体" w:cs="宋体"/>
    </w:rPr>
  </w:style>
  <w:style w:type="character" w:customStyle="1" w:styleId="290">
    <w:name w:val="char0"/>
    <w:qFormat/>
    <w:uiPriority w:val="0"/>
    <w:rPr>
      <w:rFonts w:hint="default" w:ascii="Calibri" w:hAnsi="Calibri" w:cs="Calibri"/>
      <w:b/>
      <w:i/>
      <w:color w:val="4F81BD"/>
    </w:rPr>
  </w:style>
  <w:style w:type="character" w:customStyle="1" w:styleId="291">
    <w:name w:val="charchar9"/>
    <w:qFormat/>
    <w:uiPriority w:val="0"/>
    <w:rPr>
      <w:rFonts w:hint="default" w:ascii="Calibri" w:hAnsi="Calibri" w:cs="Calibri"/>
    </w:rPr>
  </w:style>
  <w:style w:type="character" w:customStyle="1" w:styleId="292">
    <w:name w:val="charchar22"/>
    <w:qFormat/>
    <w:uiPriority w:val="0"/>
    <w:rPr>
      <w:rFonts w:hint="eastAsia" w:ascii="新宋体" w:hAnsi="新宋体" w:eastAsia="新宋体" w:cs="新宋体"/>
      <w:b/>
    </w:rPr>
  </w:style>
  <w:style w:type="character" w:customStyle="1" w:styleId="293">
    <w:name w:val="charchar1"/>
    <w:qFormat/>
    <w:uiPriority w:val="0"/>
    <w:rPr>
      <w:rFonts w:hint="default" w:ascii="Cambria" w:hAnsi="Cambria" w:eastAsia="Cambria" w:cs="Cambria"/>
      <w:color w:val="17365D"/>
      <w:spacing w:val="5"/>
    </w:rPr>
  </w:style>
  <w:style w:type="character" w:customStyle="1" w:styleId="294">
    <w:name w:val="charchar20"/>
    <w:qFormat/>
    <w:uiPriority w:val="0"/>
    <w:rPr>
      <w:rFonts w:hint="eastAsia" w:ascii="新宋体" w:hAnsi="新宋体" w:eastAsia="新宋体" w:cs="新宋体"/>
      <w:b/>
      <w:snapToGrid w:val="0"/>
    </w:rPr>
  </w:style>
  <w:style w:type="character" w:customStyle="1" w:styleId="295">
    <w:name w:val="charchar14"/>
    <w:qFormat/>
    <w:uiPriority w:val="0"/>
    <w:rPr>
      <w:rFonts w:hint="default" w:ascii="Cambria" w:hAnsi="Cambria" w:eastAsia="Cambria" w:cs="Cambria"/>
      <w:i/>
      <w:color w:val="404040"/>
    </w:rPr>
  </w:style>
  <w:style w:type="character" w:customStyle="1" w:styleId="296">
    <w:name w:val="charchar2"/>
    <w:qFormat/>
    <w:uiPriority w:val="0"/>
    <w:rPr>
      <w:rFonts w:hint="default" w:ascii="Calibri" w:hAnsi="Calibri" w:cs="Calibri"/>
      <w:b/>
    </w:rPr>
  </w:style>
  <w:style w:type="character" w:customStyle="1" w:styleId="297">
    <w:name w:val="charchar21"/>
    <w:qFormat/>
    <w:uiPriority w:val="0"/>
    <w:rPr>
      <w:rFonts w:hint="eastAsia" w:ascii="新宋体" w:hAnsi="新宋体" w:eastAsia="新宋体" w:cs="新宋体"/>
      <w:b/>
    </w:rPr>
  </w:style>
  <w:style w:type="character" w:customStyle="1" w:styleId="298">
    <w:name w:val="charchar6"/>
    <w:qFormat/>
    <w:uiPriority w:val="0"/>
    <w:rPr>
      <w:rFonts w:hint="eastAsia" w:ascii="宋体" w:hAnsi="宋体" w:eastAsia="宋体" w:cs="宋体"/>
      <w:b/>
    </w:rPr>
  </w:style>
  <w:style w:type="character" w:customStyle="1" w:styleId="299">
    <w:name w:val="charchar13"/>
    <w:qFormat/>
    <w:uiPriority w:val="0"/>
    <w:rPr>
      <w:rFonts w:hint="eastAsia" w:ascii="宋体" w:hAnsi="宋体" w:eastAsia="宋体" w:cs="宋体"/>
    </w:rPr>
  </w:style>
  <w:style w:type="character" w:customStyle="1" w:styleId="300">
    <w:name w:val="charchar17"/>
    <w:qFormat/>
    <w:uiPriority w:val="0"/>
    <w:rPr>
      <w:rFonts w:hint="default" w:ascii="Cambria" w:hAnsi="Cambria" w:eastAsia="Cambria" w:cs="Cambria"/>
      <w:i/>
      <w:color w:val="243F60"/>
    </w:rPr>
  </w:style>
  <w:style w:type="character" w:customStyle="1" w:styleId="301">
    <w:name w:val="charchar"/>
    <w:qFormat/>
    <w:uiPriority w:val="0"/>
    <w:rPr>
      <w:rFonts w:hint="default" w:ascii="Cambria" w:hAnsi="Cambria" w:eastAsia="Cambria" w:cs="Cambria"/>
      <w:i/>
      <w:color w:val="4F81BD"/>
      <w:spacing w:val="15"/>
    </w:rPr>
  </w:style>
  <w:style w:type="character" w:customStyle="1" w:styleId="302">
    <w:name w:val="页眉 Char1"/>
    <w:semiHidden/>
    <w:qFormat/>
    <w:uiPriority w:val="99"/>
    <w:rPr>
      <w:rFonts w:ascii="Calibri" w:hAnsi="Calibri" w:eastAsia="宋体" w:cs="Times New Roman"/>
      <w:sz w:val="18"/>
      <w:szCs w:val="18"/>
    </w:rPr>
  </w:style>
  <w:style w:type="paragraph" w:customStyle="1" w:styleId="303">
    <w:name w:val="z-窗体顶端11"/>
    <w:basedOn w:val="1"/>
    <w:next w:val="1"/>
    <w:semiHidden/>
    <w:qFormat/>
    <w:uiPriority w:val="99"/>
    <w:pPr>
      <w:widowControl/>
      <w:pBdr>
        <w:bottom w:val="single" w:color="auto" w:sz="6" w:space="1"/>
      </w:pBdr>
      <w:jc w:val="center"/>
    </w:pPr>
    <w:rPr>
      <w:rFonts w:ascii="Arial" w:hAnsi="Arial" w:eastAsia="宋体" w:cs="Arial"/>
      <w:vanish/>
      <w:kern w:val="0"/>
      <w:sz w:val="16"/>
      <w:szCs w:val="16"/>
    </w:rPr>
  </w:style>
  <w:style w:type="paragraph" w:customStyle="1" w:styleId="304">
    <w:name w:val="z-窗体底端11"/>
    <w:basedOn w:val="1"/>
    <w:next w:val="1"/>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305">
    <w:name w:val="书籍标题11"/>
    <w:qFormat/>
    <w:uiPriority w:val="0"/>
    <w:rPr>
      <w:b/>
      <w:bCs/>
      <w:smallCaps/>
      <w:spacing w:val="5"/>
    </w:rPr>
  </w:style>
  <w:style w:type="character" w:customStyle="1" w:styleId="306">
    <w:name w:val="明显强调11"/>
    <w:qFormat/>
    <w:uiPriority w:val="0"/>
    <w:rPr>
      <w:b/>
      <w:bCs/>
      <w:i/>
      <w:iCs/>
      <w:color w:val="4F81BD"/>
    </w:rPr>
  </w:style>
  <w:style w:type="character" w:customStyle="1" w:styleId="307">
    <w:name w:val="不明显强调11"/>
    <w:qFormat/>
    <w:uiPriority w:val="0"/>
    <w:rPr>
      <w:i/>
      <w:iCs/>
      <w:color w:val="808080"/>
    </w:rPr>
  </w:style>
  <w:style w:type="character" w:customStyle="1" w:styleId="308">
    <w:name w:val="不明显参考11"/>
    <w:qFormat/>
    <w:uiPriority w:val="0"/>
    <w:rPr>
      <w:smallCaps/>
      <w:color w:val="auto"/>
      <w:u w:val="single"/>
    </w:rPr>
  </w:style>
  <w:style w:type="character" w:customStyle="1" w:styleId="309">
    <w:name w:val="明显参考11"/>
    <w:qFormat/>
    <w:uiPriority w:val="0"/>
    <w:rPr>
      <w:b/>
      <w:bCs/>
      <w:smallCaps/>
      <w:color w:val="auto"/>
      <w:spacing w:val="5"/>
      <w:u w:val="single"/>
    </w:rPr>
  </w:style>
  <w:style w:type="paragraph" w:customStyle="1" w:styleId="310">
    <w:name w:val="修订11"/>
    <w:qFormat/>
    <w:uiPriority w:val="0"/>
    <w:rPr>
      <w:rFonts w:ascii="Times New Roman" w:hAnsi="Times New Roman" w:eastAsia="宋体" w:cs="Times New Roman"/>
      <w:kern w:val="2"/>
      <w:sz w:val="21"/>
      <w:szCs w:val="21"/>
      <w:lang w:val="en-US" w:eastAsia="zh-CN" w:bidi="ar-SA"/>
    </w:rPr>
  </w:style>
  <w:style w:type="paragraph" w:customStyle="1" w:styleId="311">
    <w:name w:val="TOC 标题11"/>
    <w:basedOn w:val="2"/>
    <w:next w:val="1"/>
    <w:qFormat/>
    <w:uiPriority w:val="0"/>
    <w:pPr>
      <w:keepLines/>
      <w:widowControl w:val="0"/>
      <w:tabs>
        <w:tab w:val="left" w:pos="432"/>
      </w:tabs>
      <w:jc w:val="both"/>
      <w:outlineLvl w:val="9"/>
    </w:pPr>
    <w:rPr>
      <w:rFonts w:ascii="Calibri" w:hAnsi="Calibri" w:cs="Calibri"/>
      <w:color w:val="auto"/>
      <w:kern w:val="44"/>
    </w:rPr>
  </w:style>
  <w:style w:type="paragraph" w:customStyle="1" w:styleId="312">
    <w:name w:val="无间隔111"/>
    <w:qFormat/>
    <w:uiPriority w:val="1"/>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313">
    <w:name w:val="列出段落121"/>
    <w:basedOn w:val="1"/>
    <w:qFormat/>
    <w:uiPriority w:val="0"/>
    <w:pPr>
      <w:ind w:firstLine="420" w:firstLineChars="200"/>
    </w:pPr>
    <w:rPr>
      <w:rFonts w:ascii="Times New Roman" w:hAnsi="Times New Roman" w:eastAsia="宋体" w:cs="Times New Roman"/>
      <w:szCs w:val="24"/>
    </w:rPr>
  </w:style>
  <w:style w:type="paragraph" w:customStyle="1" w:styleId="314">
    <w:name w:val="明显引用111"/>
    <w:basedOn w:val="1"/>
    <w:next w:val="1"/>
    <w:qFormat/>
    <w:uiPriority w:val="0"/>
    <w:pPr>
      <w:pBdr>
        <w:bottom w:val="single" w:color="4F81BD" w:sz="4" w:space="4"/>
      </w:pBdr>
      <w:spacing w:before="200" w:after="280"/>
      <w:ind w:left="936" w:right="936"/>
    </w:pPr>
    <w:rPr>
      <w:rFonts w:ascii="Calibri" w:hAnsi="Calibri" w:eastAsia="宋体" w:cs="Times New Roman"/>
      <w:b/>
      <w:bCs/>
      <w:i/>
      <w:iCs/>
      <w:color w:val="4F81BD"/>
      <w:sz w:val="22"/>
    </w:rPr>
  </w:style>
  <w:style w:type="character" w:customStyle="1" w:styleId="315">
    <w:name w:val="书籍标题1111"/>
    <w:qFormat/>
    <w:uiPriority w:val="0"/>
    <w:rPr>
      <w:b/>
      <w:bCs/>
      <w:smallCaps/>
      <w:spacing w:val="5"/>
    </w:rPr>
  </w:style>
  <w:style w:type="character" w:customStyle="1" w:styleId="316">
    <w:name w:val="明显强调1111"/>
    <w:qFormat/>
    <w:uiPriority w:val="0"/>
    <w:rPr>
      <w:b/>
      <w:bCs/>
      <w:i/>
      <w:iCs/>
      <w:color w:val="4F81BD"/>
    </w:rPr>
  </w:style>
  <w:style w:type="character" w:customStyle="1" w:styleId="317">
    <w:name w:val="不明显强调1111"/>
    <w:qFormat/>
    <w:uiPriority w:val="0"/>
    <w:rPr>
      <w:i/>
      <w:iCs/>
      <w:color w:val="808080"/>
    </w:rPr>
  </w:style>
  <w:style w:type="character" w:customStyle="1" w:styleId="318">
    <w:name w:val="不明显参考1111"/>
    <w:qFormat/>
    <w:uiPriority w:val="0"/>
    <w:rPr>
      <w:smallCaps/>
      <w:color w:val="auto"/>
      <w:u w:val="single"/>
    </w:rPr>
  </w:style>
  <w:style w:type="character" w:customStyle="1" w:styleId="319">
    <w:name w:val="明显参考1111"/>
    <w:qFormat/>
    <w:uiPriority w:val="0"/>
    <w:rPr>
      <w:b/>
      <w:bCs/>
      <w:smallCaps/>
      <w:color w:val="auto"/>
      <w:spacing w:val="5"/>
      <w:u w:val="single"/>
    </w:rPr>
  </w:style>
  <w:style w:type="paragraph" w:customStyle="1" w:styleId="320">
    <w:name w:val="引用111"/>
    <w:basedOn w:val="1"/>
    <w:next w:val="1"/>
    <w:qFormat/>
    <w:uiPriority w:val="0"/>
    <w:rPr>
      <w:rFonts w:ascii="Calibri" w:hAnsi="Calibri" w:eastAsia="宋体" w:cs="Times New Roman"/>
      <w:i/>
      <w:iCs/>
      <w:color w:val="000000"/>
      <w:sz w:val="22"/>
    </w:rPr>
  </w:style>
  <w:style w:type="paragraph" w:customStyle="1" w:styleId="321">
    <w:name w:val="修订1111"/>
    <w:qFormat/>
    <w:uiPriority w:val="99"/>
    <w:rPr>
      <w:rFonts w:ascii="Times New Roman" w:hAnsi="Times New Roman" w:eastAsia="宋体" w:cs="Times New Roman"/>
      <w:kern w:val="2"/>
      <w:sz w:val="21"/>
      <w:szCs w:val="21"/>
      <w:lang w:val="en-US" w:eastAsia="zh-CN" w:bidi="ar-SA"/>
    </w:rPr>
  </w:style>
  <w:style w:type="paragraph" w:customStyle="1" w:styleId="322">
    <w:name w:val="TOC 标题1111"/>
    <w:basedOn w:val="2"/>
    <w:next w:val="1"/>
    <w:qFormat/>
    <w:uiPriority w:val="0"/>
    <w:pPr>
      <w:keepLines/>
      <w:widowControl w:val="0"/>
      <w:tabs>
        <w:tab w:val="left" w:pos="432"/>
      </w:tabs>
      <w:jc w:val="both"/>
      <w:outlineLvl w:val="9"/>
    </w:pPr>
    <w:rPr>
      <w:rFonts w:ascii="Calibri" w:hAnsi="Calibri" w:cs="Calibri"/>
      <w:color w:val="auto"/>
      <w:kern w:val="44"/>
    </w:rPr>
  </w:style>
  <w:style w:type="paragraph" w:customStyle="1" w:styleId="323">
    <w:name w:val="表名称"/>
    <w:basedOn w:val="14"/>
    <w:qFormat/>
    <w:uiPriority w:val="0"/>
    <w:pPr>
      <w:numPr>
        <w:ilvl w:val="0"/>
        <w:numId w:val="1"/>
      </w:numPr>
      <w:ind w:firstLine="0" w:firstLineChars="0"/>
      <w:jc w:val="center"/>
    </w:pPr>
    <w:rPr>
      <w:rFonts w:eastAsia="楷体_GB2312"/>
    </w:rPr>
  </w:style>
  <w:style w:type="paragraph" w:styleId="324">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325">
    <w:name w:val="本文正文格式"/>
    <w:basedOn w:val="1"/>
    <w:qFormat/>
    <w:uiPriority w:val="0"/>
    <w:pPr>
      <w:spacing w:line="520" w:lineRule="exact"/>
      <w:ind w:firstLine="280" w:firstLineChars="100"/>
    </w:pPr>
    <w:rPr>
      <w:rFonts w:ascii="宋体" w:hAnsi="宋体" w:eastAsia="宋体" w:cs="宋体"/>
      <w:kern w:val="52"/>
      <w:sz w:val="28"/>
      <w:szCs w:val="28"/>
    </w:rPr>
  </w:style>
  <w:style w:type="table" w:customStyle="1" w:styleId="326">
    <w:name w:val="Table Normal"/>
    <w:unhideWhenUsed/>
    <w:qFormat/>
    <w:uiPriority w:val="0"/>
    <w:tblPr>
      <w:tblCellMar>
        <w:top w:w="0" w:type="dxa"/>
        <w:left w:w="0" w:type="dxa"/>
        <w:bottom w:w="0" w:type="dxa"/>
        <w:right w:w="0" w:type="dxa"/>
      </w:tblCellMar>
    </w:tblPr>
  </w:style>
  <w:style w:type="paragraph" w:customStyle="1" w:styleId="327">
    <w:name w:val="Table Paragraph"/>
    <w:basedOn w:val="1"/>
    <w:qFormat/>
    <w:uiPriority w:val="0"/>
    <w:pPr>
      <w:autoSpaceDE w:val="0"/>
      <w:autoSpaceDN w:val="0"/>
      <w:jc w:val="left"/>
    </w:pPr>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923A31-1552-4096-BDC1-9F2E23365BB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116</Pages>
  <Words>35968</Words>
  <Characters>38347</Characters>
  <Lines>354</Lines>
  <Paragraphs>99</Paragraphs>
  <TotalTime>0</TotalTime>
  <ScaleCrop>false</ScaleCrop>
  <LinksUpToDate>false</LinksUpToDate>
  <CharactersWithSpaces>40828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2021-12-06T04:29:00Z</dcterms:created>
  <dc:creator>Administrator</dc:creator>
  <cp:lastModifiedBy>Administrator</cp:lastModifiedBy>
  <cp:lastPrinted>2025-04-27T14:22:00Z</cp:lastPrinted>
  <dcterms:modified xsi:type="dcterms:W3CDTF">2026-06-10T08:48:12Z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FD74B2CC56CE4E8E92B0BB59EDA6C995_13</vt:lpwstr>
  </property>
  <property fmtid="{D5CDD505-2E9C-101B-9397-08002B2CF9AE}" pid="4" name="KSOTemplateDocerSaveRecord">
    <vt:lpwstr>eyJoZGlkIjoiZjYxODA4ZmFmMDg0Y2ViNmJkMGFjNDU3ZTYyMWYwZTYiLCJ1c2VySWQiOiIyMDc2NjcyMDcifQ==</vt:lpwstr>
  </property>
</Properties>
</file>