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topLinePunct/>
        <w:jc w:val="center"/>
        <w:rPr>
          <w:rFonts w:hint="eastAsia" w:ascii="方正小标宋_GBK" w:hAnsi="方正小标宋_GBK" w:eastAsia="方正小标宋_GBK" w:cs="方正小标宋_GBK"/>
          <w:b w:val="0"/>
          <w:bCs w:val="0"/>
          <w:sz w:val="40"/>
          <w:szCs w:val="40"/>
          <w:lang w:val="en-US" w:eastAsia="zh-CN"/>
        </w:rPr>
      </w:pPr>
      <w:bookmarkStart w:id="0" w:name="OLE_LINK11"/>
      <w:bookmarkStart w:id="1" w:name="OLE_LINK12"/>
      <w:bookmarkStart w:id="2" w:name="OLE_LINK10"/>
      <w:bookmarkStart w:id="3" w:name="OLE_LINK16"/>
      <w:bookmarkStart w:id="4" w:name="OLE_LINK9"/>
    </w:p>
    <w:p>
      <w:pPr>
        <w:pStyle w:val="23"/>
        <w:topLinePunct/>
        <w:jc w:val="center"/>
        <w:rPr>
          <w:rFonts w:hint="eastAsia" w:ascii="方正小标宋_GBK" w:hAnsi="方正小标宋_GBK" w:eastAsia="方正小标宋_GBK" w:cs="方正小标宋_GBK"/>
          <w:b w:val="0"/>
          <w:bCs w:val="0"/>
          <w:sz w:val="40"/>
          <w:szCs w:val="40"/>
        </w:rPr>
      </w:pPr>
      <w:r>
        <w:rPr>
          <w:rFonts w:hint="eastAsia" w:ascii="方正小标宋_GBK" w:hAnsi="方正小标宋_GBK" w:eastAsia="方正小标宋_GBK" w:cs="方正小标宋_GBK"/>
          <w:b w:val="0"/>
          <w:bCs w:val="0"/>
          <w:sz w:val="40"/>
          <w:szCs w:val="40"/>
          <w:lang w:val="en-US" w:eastAsia="zh-CN"/>
        </w:rPr>
        <w:t>莎车县中小学基础设施提升改造（中小学教育设施设备购置）项目（四次）</w:t>
      </w:r>
      <w:r>
        <w:rPr>
          <w:rFonts w:hint="eastAsia" w:ascii="方正小标宋_GBK" w:hAnsi="方正小标宋_GBK" w:eastAsia="方正小标宋_GBK" w:cs="方正小标宋_GBK"/>
          <w:b w:val="0"/>
          <w:bCs w:val="0"/>
          <w:sz w:val="40"/>
          <w:szCs w:val="40"/>
        </w:rPr>
        <w:t>公开招标公告</w:t>
      </w:r>
      <w:bookmarkEnd w:id="0"/>
      <w:bookmarkEnd w:id="1"/>
    </w:p>
    <w:bookmarkEnd w:id="2"/>
    <w:bookmarkEnd w:id="3"/>
    <w:bookmarkEnd w:id="4"/>
    <w:p>
      <w:pPr>
        <w:keepNext w:val="0"/>
        <w:keepLines w:val="0"/>
        <w:pageBreakBefore w:val="0"/>
        <w:widowControl w:val="0"/>
        <w:kinsoku/>
        <w:wordWrap/>
        <w:overflow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z w:val="32"/>
          <w:szCs w:val="32"/>
          <w:u w:val="single"/>
        </w:rPr>
      </w:pPr>
    </w:p>
    <w:p>
      <w:pPr>
        <w:keepNext w:val="0"/>
        <w:keepLines w:val="0"/>
        <w:pageBreakBefore w:val="0"/>
        <w:widowControl w:val="0"/>
        <w:kinsoku/>
        <w:wordWrap/>
        <w:overflow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z w:val="32"/>
          <w:szCs w:val="32"/>
          <w:u w:val="single"/>
        </w:rPr>
      </w:pPr>
      <w:r>
        <w:rPr>
          <w:rFonts w:hint="default" w:ascii="Times New Roman" w:hAnsi="Times New Roman" w:eastAsia="方正仿宋_GBK" w:cs="Times New Roman"/>
          <w:b w:val="0"/>
          <w:bCs w:val="0"/>
          <w:sz w:val="32"/>
          <w:szCs w:val="32"/>
          <w:u w:val="single"/>
        </w:rPr>
        <w:t>莎车县政府采购中心</w:t>
      </w:r>
      <w:r>
        <w:rPr>
          <w:rFonts w:hint="default" w:ascii="Times New Roman" w:hAnsi="Times New Roman" w:eastAsia="方正仿宋_GBK" w:cs="Times New Roman"/>
          <w:b w:val="0"/>
          <w:bCs w:val="0"/>
          <w:sz w:val="32"/>
          <w:szCs w:val="32"/>
          <w:u w:val="none"/>
        </w:rPr>
        <w:t>受</w:t>
      </w:r>
      <w:r>
        <w:rPr>
          <w:rFonts w:hint="default" w:ascii="Times New Roman" w:hAnsi="Times New Roman" w:eastAsia="方正仿宋_GBK" w:cs="Times New Roman"/>
          <w:b w:val="0"/>
          <w:bCs w:val="0"/>
          <w:sz w:val="32"/>
          <w:szCs w:val="32"/>
          <w:u w:val="single"/>
        </w:rPr>
        <w:t>莎车县</w:t>
      </w:r>
      <w:r>
        <w:rPr>
          <w:rFonts w:hint="eastAsia" w:eastAsia="方正仿宋_GBK" w:cs="Times New Roman"/>
          <w:b w:val="0"/>
          <w:bCs w:val="0"/>
          <w:sz w:val="32"/>
          <w:szCs w:val="32"/>
          <w:u w:val="single"/>
          <w:lang w:val="en-US" w:eastAsia="zh-CN"/>
        </w:rPr>
        <w:t>教育局</w:t>
      </w:r>
      <w:r>
        <w:rPr>
          <w:rFonts w:hint="default" w:ascii="Times New Roman" w:hAnsi="Times New Roman" w:eastAsia="方正仿宋_GBK" w:cs="Times New Roman"/>
          <w:b w:val="0"/>
          <w:bCs w:val="0"/>
          <w:sz w:val="32"/>
          <w:szCs w:val="32"/>
        </w:rPr>
        <w:t>的委托，就</w:t>
      </w:r>
      <w:r>
        <w:rPr>
          <w:rFonts w:hint="eastAsia" w:ascii="Times New Roman" w:hAnsi="Times New Roman" w:eastAsia="方正仿宋_GBK" w:cs="Times New Roman"/>
          <w:b w:val="0"/>
          <w:bCs w:val="0"/>
          <w:sz w:val="32"/>
          <w:szCs w:val="32"/>
          <w:lang w:val="en-US" w:eastAsia="zh-CN"/>
        </w:rPr>
        <w:t>莎车县中小学基础设施提升改造（中小学教育设施设备购置）项目</w:t>
      </w:r>
      <w:r>
        <w:rPr>
          <w:rFonts w:hint="eastAsia" w:eastAsia="方正仿宋_GBK" w:cs="Times New Roman"/>
          <w:b w:val="0"/>
          <w:bCs w:val="0"/>
          <w:sz w:val="32"/>
          <w:szCs w:val="32"/>
          <w:lang w:val="en-US" w:eastAsia="zh-CN"/>
        </w:rPr>
        <w:t>（四次）</w:t>
      </w:r>
      <w:r>
        <w:rPr>
          <w:rFonts w:hint="default" w:ascii="Times New Roman" w:hAnsi="Times New Roman" w:eastAsia="方正仿宋_GBK" w:cs="Times New Roman"/>
          <w:b w:val="0"/>
          <w:bCs w:val="0"/>
          <w:sz w:val="32"/>
          <w:szCs w:val="32"/>
        </w:rPr>
        <w:t>采用公开招标的方式，现邀请合格供应商前来投标。</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一、项目基本情况</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项目编号：KSSCX(GK)202</w:t>
      </w:r>
      <w:r>
        <w:rPr>
          <w:rFonts w:hint="eastAsia"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w:t>
      </w:r>
      <w:r>
        <w:rPr>
          <w:rFonts w:hint="eastAsia" w:eastAsia="方正仿宋_GBK" w:cs="Times New Roman"/>
          <w:b w:val="0"/>
          <w:bCs w:val="0"/>
          <w:sz w:val="32"/>
          <w:szCs w:val="32"/>
          <w:lang w:val="en-US" w:eastAsia="zh-CN"/>
        </w:rPr>
        <w:t>008-03</w:t>
      </w:r>
      <w:r>
        <w:rPr>
          <w:rFonts w:hint="default" w:ascii="Times New Roman" w:hAnsi="Times New Roman" w:eastAsia="方正仿宋_GBK" w:cs="Times New Roman"/>
          <w:b w:val="0"/>
          <w:bCs w:val="0"/>
          <w:sz w:val="32"/>
          <w:szCs w:val="32"/>
        </w:rPr>
        <w:t>号</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rPr>
        <w:t>项目名称：</w:t>
      </w:r>
      <w:r>
        <w:rPr>
          <w:rFonts w:hint="eastAsia" w:ascii="Times New Roman" w:hAnsi="Times New Roman" w:eastAsia="方正仿宋_GBK" w:cs="Times New Roman"/>
          <w:b w:val="0"/>
          <w:bCs w:val="0"/>
          <w:sz w:val="32"/>
          <w:szCs w:val="32"/>
          <w:lang w:val="en-US" w:eastAsia="zh-CN"/>
        </w:rPr>
        <w:t>莎车县中小学基础设施提升改造（中小学教育设施设备购置）项目</w:t>
      </w:r>
      <w:r>
        <w:rPr>
          <w:rFonts w:hint="eastAsia" w:eastAsia="方正仿宋_GBK" w:cs="Times New Roman"/>
          <w:b w:val="0"/>
          <w:bCs w:val="0"/>
          <w:sz w:val="32"/>
          <w:szCs w:val="32"/>
          <w:lang w:val="en-US" w:eastAsia="zh-CN"/>
        </w:rPr>
        <w:t>（四次）</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采购项目采购方式：公开招标</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预算总金额（万元）：</w:t>
      </w:r>
      <w:r>
        <w:rPr>
          <w:rFonts w:hint="eastAsia" w:ascii="Times New Roman" w:hAnsi="Times New Roman" w:eastAsia="方正仿宋_GBK" w:cs="Times New Roman"/>
          <w:b w:val="0"/>
          <w:bCs w:val="0"/>
          <w:sz w:val="32"/>
          <w:szCs w:val="32"/>
          <w:lang w:val="en-US" w:eastAsia="zh-CN"/>
        </w:rPr>
        <w:t>203.8</w:t>
      </w:r>
      <w:r>
        <w:rPr>
          <w:rFonts w:hint="default" w:ascii="Times New Roman" w:hAnsi="Times New Roman" w:eastAsia="方正仿宋_GBK" w:cs="Times New Roman"/>
          <w:b w:val="0"/>
          <w:bCs w:val="0"/>
          <w:sz w:val="32"/>
          <w:szCs w:val="32"/>
        </w:rPr>
        <w:t>万元</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最高总限价（万元）：</w:t>
      </w:r>
      <w:r>
        <w:rPr>
          <w:rFonts w:hint="eastAsia" w:ascii="Times New Roman" w:hAnsi="Times New Roman" w:eastAsia="方正仿宋_GBK" w:cs="Times New Roman"/>
          <w:b w:val="0"/>
          <w:bCs w:val="0"/>
          <w:sz w:val="32"/>
          <w:szCs w:val="32"/>
          <w:lang w:val="en-US" w:eastAsia="zh-CN"/>
        </w:rPr>
        <w:t>203.8</w:t>
      </w:r>
      <w:r>
        <w:rPr>
          <w:rFonts w:hint="default" w:ascii="Times New Roman" w:hAnsi="Times New Roman" w:eastAsia="方正仿宋_GBK" w:cs="Times New Roman"/>
          <w:b w:val="0"/>
          <w:bCs w:val="0"/>
          <w:sz w:val="32"/>
          <w:szCs w:val="32"/>
        </w:rPr>
        <w:t>万元</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采购内容</w:t>
      </w:r>
      <w:r>
        <w:rPr>
          <w:rFonts w:hint="eastAsia" w:eastAsia="方正仿宋_GBK" w:cs="Times New Roman"/>
          <w:b w:val="0"/>
          <w:bCs w:val="0"/>
          <w:sz w:val="32"/>
          <w:szCs w:val="32"/>
          <w:lang w:eastAsia="zh-CN"/>
        </w:rPr>
        <w:t>：</w:t>
      </w:r>
    </w:p>
    <w:tbl>
      <w:tblPr>
        <w:tblStyle w:val="13"/>
        <w:tblpPr w:leftFromText="180" w:rightFromText="180" w:vertAnchor="text" w:horzAnchor="page" w:tblpXSpec="center" w:tblpY="125"/>
        <w:tblOverlap w:val="never"/>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27"/>
        <w:gridCol w:w="2391"/>
        <w:gridCol w:w="855"/>
        <w:gridCol w:w="789"/>
        <w:gridCol w:w="1492"/>
        <w:gridCol w:w="3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827" w:type="dxa"/>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标项序号</w:t>
            </w:r>
          </w:p>
        </w:tc>
        <w:tc>
          <w:tcPr>
            <w:tcW w:w="2391" w:type="dxa"/>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标项名称</w:t>
            </w:r>
          </w:p>
        </w:tc>
        <w:tc>
          <w:tcPr>
            <w:tcW w:w="855" w:type="dxa"/>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数量</w:t>
            </w:r>
          </w:p>
        </w:tc>
        <w:tc>
          <w:tcPr>
            <w:tcW w:w="789" w:type="dxa"/>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单位</w:t>
            </w:r>
          </w:p>
        </w:tc>
        <w:tc>
          <w:tcPr>
            <w:tcW w:w="1492" w:type="dxa"/>
            <w:tcBorders>
              <w:right w:val="single" w:color="auto" w:sz="4" w:space="0"/>
            </w:tcBorders>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预算金额</w:t>
            </w:r>
          </w:p>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(元)</w:t>
            </w:r>
          </w:p>
        </w:tc>
        <w:tc>
          <w:tcPr>
            <w:tcW w:w="3199" w:type="dxa"/>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53" w:hRule="atLeast"/>
          <w:jc w:val="center"/>
        </w:trPr>
        <w:tc>
          <w:tcPr>
            <w:tcW w:w="827" w:type="dxa"/>
            <w:shd w:val="clear" w:color="auto" w:fill="auto"/>
            <w:noWrap w:val="0"/>
            <w:tcMar>
              <w:top w:w="75" w:type="dxa"/>
              <w:left w:w="150" w:type="dxa"/>
              <w:bottom w:w="75" w:type="dxa"/>
              <w:right w:w="150" w:type="dxa"/>
            </w:tcMar>
            <w:vAlign w:val="center"/>
          </w:tcPr>
          <w:p>
            <w:pPr>
              <w:adjustRightInd w:val="0"/>
              <w:spacing w:line="336" w:lineRule="auto"/>
              <w:jc w:val="center"/>
              <w:rPr>
                <w:rFonts w:hint="default" w:ascii="仿宋" w:hAnsi="仿宋" w:eastAsia="仿宋" w:cs="仿宋"/>
                <w:snapToGrid w:val="0"/>
                <w:color w:val="000000"/>
                <w:kern w:val="0"/>
                <w:sz w:val="22"/>
                <w:szCs w:val="22"/>
                <w:u w:val="none"/>
                <w:lang w:val="en-US" w:eastAsia="zh-CN" w:bidi="ar-SA"/>
              </w:rPr>
            </w:pPr>
            <w:r>
              <w:rPr>
                <w:rFonts w:hint="eastAsia" w:ascii="仿宋" w:hAnsi="仿宋" w:eastAsia="仿宋" w:cs="仿宋"/>
                <w:snapToGrid w:val="0"/>
                <w:color w:val="000000"/>
                <w:kern w:val="0"/>
                <w:sz w:val="22"/>
                <w:szCs w:val="22"/>
                <w:u w:val="none"/>
                <w:lang w:val="en-US" w:eastAsia="zh-CN" w:bidi="ar-SA"/>
              </w:rPr>
              <w:t>1</w:t>
            </w:r>
          </w:p>
        </w:tc>
        <w:tc>
          <w:tcPr>
            <w:tcW w:w="2391" w:type="dxa"/>
            <w:shd w:val="clear" w:color="auto" w:fill="auto"/>
            <w:noWrap w:val="0"/>
            <w:tcMar>
              <w:top w:w="75" w:type="dxa"/>
              <w:left w:w="150" w:type="dxa"/>
              <w:bottom w:w="75" w:type="dxa"/>
              <w:right w:w="150" w:type="dxa"/>
            </w:tcMar>
            <w:vAlign w:val="center"/>
          </w:tcPr>
          <w:p>
            <w:pPr>
              <w:adjustRightInd w:val="0"/>
              <w:spacing w:line="336" w:lineRule="auto"/>
              <w:ind w:firstLine="220" w:firstLineChars="100"/>
              <w:jc w:val="both"/>
              <w:rPr>
                <w:rFonts w:hint="default" w:ascii="仿宋" w:hAnsi="仿宋" w:eastAsia="仿宋" w:cs="仿宋"/>
                <w:snapToGrid w:val="0"/>
                <w:color w:val="000000"/>
                <w:kern w:val="0"/>
                <w:sz w:val="22"/>
                <w:szCs w:val="22"/>
                <w:u w:val="none"/>
                <w:lang w:val="en-US" w:eastAsia="zh-CN" w:bidi="ar-SA"/>
              </w:rPr>
            </w:pPr>
            <w:r>
              <w:rPr>
                <w:rFonts w:hint="eastAsia" w:ascii="仿宋" w:hAnsi="仿宋" w:eastAsia="仿宋" w:cs="仿宋"/>
                <w:sz w:val="22"/>
                <w:szCs w:val="22"/>
                <w:u w:val="none"/>
                <w:lang w:val="en-US" w:eastAsia="zh-CN"/>
              </w:rPr>
              <w:t>家具用具</w:t>
            </w:r>
          </w:p>
        </w:tc>
        <w:tc>
          <w:tcPr>
            <w:tcW w:w="855" w:type="dxa"/>
            <w:shd w:val="clear" w:color="auto" w:fill="auto"/>
            <w:noWrap w:val="0"/>
            <w:tcMar>
              <w:top w:w="75" w:type="dxa"/>
              <w:left w:w="150" w:type="dxa"/>
              <w:bottom w:w="75" w:type="dxa"/>
              <w:right w:w="150" w:type="dxa"/>
            </w:tcMar>
            <w:vAlign w:val="center"/>
          </w:tcPr>
          <w:p>
            <w:pPr>
              <w:adjustRightInd w:val="0"/>
              <w:spacing w:line="336" w:lineRule="auto"/>
              <w:jc w:val="center"/>
              <w:rPr>
                <w:rFonts w:hint="default" w:ascii="仿宋" w:hAnsi="仿宋" w:eastAsia="仿宋" w:cs="仿宋"/>
                <w:snapToGrid w:val="0"/>
                <w:color w:val="000000"/>
                <w:kern w:val="0"/>
                <w:sz w:val="22"/>
                <w:szCs w:val="22"/>
                <w:u w:val="none"/>
                <w:lang w:val="en-US" w:eastAsia="zh-CN" w:bidi="ar-SA"/>
              </w:rPr>
            </w:pPr>
            <w:r>
              <w:rPr>
                <w:rFonts w:hint="eastAsia" w:ascii="仿宋" w:hAnsi="仿宋" w:eastAsia="仿宋" w:cs="仿宋"/>
                <w:sz w:val="22"/>
                <w:szCs w:val="22"/>
                <w:u w:val="none"/>
                <w:lang w:val="en-US" w:eastAsia="zh-CN"/>
              </w:rPr>
              <w:t>1</w:t>
            </w:r>
          </w:p>
        </w:tc>
        <w:tc>
          <w:tcPr>
            <w:tcW w:w="789" w:type="dxa"/>
            <w:shd w:val="clear" w:color="auto" w:fill="auto"/>
            <w:noWrap w:val="0"/>
            <w:tcMar>
              <w:top w:w="75" w:type="dxa"/>
              <w:left w:w="150" w:type="dxa"/>
              <w:bottom w:w="75" w:type="dxa"/>
              <w:right w:w="150" w:type="dxa"/>
            </w:tcMar>
            <w:vAlign w:val="center"/>
          </w:tcPr>
          <w:p>
            <w:pPr>
              <w:adjustRightInd w:val="0"/>
              <w:spacing w:line="336" w:lineRule="auto"/>
              <w:jc w:val="center"/>
              <w:rPr>
                <w:rFonts w:hint="default" w:ascii="仿宋" w:hAnsi="仿宋" w:eastAsia="仿宋" w:cs="仿宋"/>
                <w:snapToGrid w:val="0"/>
                <w:color w:val="000000"/>
                <w:kern w:val="0"/>
                <w:sz w:val="22"/>
                <w:szCs w:val="22"/>
                <w:u w:val="none"/>
                <w:lang w:val="en-US" w:eastAsia="zh-CN" w:bidi="ar-SA"/>
              </w:rPr>
            </w:pPr>
            <w:r>
              <w:rPr>
                <w:rFonts w:hint="eastAsia" w:ascii="仿宋" w:hAnsi="仿宋" w:eastAsia="仿宋" w:cs="仿宋"/>
                <w:sz w:val="22"/>
                <w:szCs w:val="22"/>
                <w:u w:val="none"/>
                <w:lang w:val="en-US" w:eastAsia="zh-CN"/>
              </w:rPr>
              <w:t>批</w:t>
            </w:r>
          </w:p>
        </w:tc>
        <w:tc>
          <w:tcPr>
            <w:tcW w:w="1492" w:type="dxa"/>
            <w:tcBorders>
              <w:right w:val="single" w:color="auto" w:sz="4" w:space="0"/>
            </w:tcBorders>
            <w:shd w:val="clear" w:color="auto" w:fill="auto"/>
            <w:noWrap w:val="0"/>
            <w:tcMar>
              <w:top w:w="75" w:type="dxa"/>
              <w:left w:w="150" w:type="dxa"/>
              <w:bottom w:w="75" w:type="dxa"/>
              <w:right w:w="150" w:type="dxa"/>
            </w:tcMar>
            <w:vAlign w:val="center"/>
          </w:tcPr>
          <w:p>
            <w:pPr>
              <w:adjustRightInd w:val="0"/>
              <w:spacing w:line="336" w:lineRule="auto"/>
              <w:jc w:val="center"/>
              <w:rPr>
                <w:rFonts w:hint="default" w:ascii="仿宋" w:hAnsi="仿宋" w:eastAsia="仿宋" w:cs="仿宋"/>
                <w:snapToGrid w:val="0"/>
                <w:color w:val="000000"/>
                <w:kern w:val="0"/>
                <w:sz w:val="22"/>
                <w:szCs w:val="22"/>
                <w:u w:val="none"/>
                <w:lang w:val="en-US" w:eastAsia="zh-CN" w:bidi="ar-SA"/>
              </w:rPr>
            </w:pPr>
            <w:r>
              <w:rPr>
                <w:rFonts w:hint="eastAsia" w:ascii="仿宋" w:hAnsi="仿宋" w:eastAsia="仿宋" w:cs="仿宋"/>
                <w:sz w:val="22"/>
                <w:szCs w:val="22"/>
                <w:u w:val="none"/>
                <w:lang w:val="en-US" w:eastAsia="zh-CN"/>
              </w:rPr>
              <w:t>2038000</w:t>
            </w:r>
          </w:p>
        </w:tc>
        <w:tc>
          <w:tcPr>
            <w:tcW w:w="3199" w:type="dxa"/>
            <w:tcBorders>
              <w:left w:val="single" w:color="auto" w:sz="4" w:space="0"/>
              <w:right w:val="single" w:color="auto" w:sz="4" w:space="0"/>
            </w:tcBorders>
            <w:shd w:val="clear" w:color="auto" w:fill="auto"/>
            <w:noWrap w:val="0"/>
            <w:tcMar>
              <w:top w:w="75" w:type="dxa"/>
              <w:left w:w="150" w:type="dxa"/>
              <w:bottom w:w="75" w:type="dxa"/>
              <w:right w:w="150" w:type="dxa"/>
            </w:tcMar>
            <w:vAlign w:val="center"/>
          </w:tcPr>
          <w:p>
            <w:pPr>
              <w:adjustRightInd w:val="0"/>
              <w:spacing w:line="336" w:lineRule="auto"/>
              <w:jc w:val="both"/>
              <w:rPr>
                <w:rFonts w:hint="default" w:ascii="仿宋" w:hAnsi="仿宋" w:eastAsia="仿宋" w:cs="仿宋"/>
                <w:snapToGrid w:val="0"/>
                <w:color w:val="000000"/>
                <w:kern w:val="0"/>
                <w:sz w:val="22"/>
                <w:szCs w:val="22"/>
                <w:u w:val="none"/>
                <w:lang w:val="en-US" w:eastAsia="zh-CN" w:bidi="ar-SA"/>
              </w:rPr>
            </w:pPr>
            <w:r>
              <w:rPr>
                <w:rFonts w:hint="eastAsia" w:ascii="仿宋" w:hAnsi="仿宋" w:eastAsia="仿宋" w:cs="仿宋"/>
                <w:sz w:val="22"/>
                <w:szCs w:val="22"/>
                <w:u w:val="none"/>
                <w:lang w:val="en-US" w:eastAsia="zh-CN"/>
              </w:rPr>
              <w:t>床、衣柜、洗衣机、淋浴设备等等（具体参数详见采购文件）</w:t>
            </w:r>
          </w:p>
        </w:tc>
      </w:tr>
    </w:tbl>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eastAsia" w:eastAsia="方正仿宋_GBK" w:cs="Times New Roman"/>
          <w:b w:val="0"/>
          <w:bCs w:val="0"/>
          <w:sz w:val="32"/>
          <w:szCs w:val="32"/>
          <w:lang w:val="en-US" w:eastAsia="zh-CN"/>
        </w:rPr>
        <w:t>供货期</w:t>
      </w:r>
      <w:r>
        <w:rPr>
          <w:rFonts w:hint="eastAsia" w:ascii="Times New Roman" w:hAnsi="Times New Roman" w:eastAsia="方正仿宋_GBK" w:cs="Times New Roman"/>
          <w:b w:val="0"/>
          <w:bCs w:val="0"/>
          <w:sz w:val="32"/>
          <w:szCs w:val="32"/>
          <w:lang w:val="en-US" w:eastAsia="zh-CN"/>
        </w:rPr>
        <w:t>：签订合同后60日历日完成安装、调试（具体以签订合同为准）。</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eastAsia"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资金来源：</w:t>
      </w:r>
      <w:r>
        <w:rPr>
          <w:rFonts w:hint="eastAsia" w:eastAsia="方正仿宋_GBK" w:cs="Times New Roman"/>
          <w:b w:val="0"/>
          <w:bCs w:val="0"/>
          <w:sz w:val="32"/>
          <w:szCs w:val="32"/>
          <w:lang w:val="en-US" w:eastAsia="zh-CN"/>
        </w:rPr>
        <w:t>援疆资金</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二、</w:t>
      </w:r>
      <w:r>
        <w:rPr>
          <w:rFonts w:hint="default" w:ascii="方正黑体_GBK" w:hAnsi="方正黑体_GBK" w:eastAsia="方正黑体_GBK" w:cs="方正黑体_GBK"/>
          <w:b w:val="0"/>
          <w:bCs w:val="0"/>
          <w:sz w:val="32"/>
          <w:szCs w:val="32"/>
          <w:highlight w:val="none"/>
        </w:rPr>
        <w:t>申请人的资格要求</w:t>
      </w:r>
    </w:p>
    <w:p>
      <w:pPr>
        <w:keepNext w:val="0"/>
        <w:keepLines w:val="0"/>
        <w:pageBreakBefore w:val="0"/>
        <w:widowControl w:val="0"/>
        <w:kinsoku/>
        <w:wordWrap/>
        <w:overflowPunct/>
        <w:topLinePunct/>
        <w:autoSpaceDE/>
        <w:autoSpaceDN/>
        <w:bidi w:val="0"/>
        <w:spacing w:line="620" w:lineRule="exact"/>
        <w:ind w:right="0" w:firstLine="640" w:firstLineChars="200"/>
        <w:textAlignment w:val="auto"/>
        <w:rPr>
          <w:rFonts w:hint="default" w:ascii="Times New Roman" w:hAnsi="Times New Roman" w:eastAsia="方正仿宋_GBK" w:cs="Times New Roman"/>
          <w:b w:val="0"/>
          <w:bCs w:val="0"/>
          <w:sz w:val="32"/>
          <w:szCs w:val="32"/>
        </w:rPr>
      </w:pPr>
      <w:bookmarkStart w:id="5" w:name="OLE_LINK25"/>
      <w:bookmarkStart w:id="6" w:name="OLE_LINK23"/>
      <w:bookmarkStart w:id="7" w:name="OLE_LINK24"/>
      <w:r>
        <w:rPr>
          <w:rFonts w:hint="default" w:ascii="Times New Roman" w:hAnsi="Times New Roman" w:eastAsia="方正仿宋_GBK" w:cs="Times New Roman"/>
          <w:b w:val="0"/>
          <w:bCs w:val="0"/>
          <w:sz w:val="32"/>
          <w:szCs w:val="32"/>
        </w:rPr>
        <w:t>1. 投标人必须满足《中华人民共和国政府采购法》第二十二条规定；</w:t>
      </w:r>
    </w:p>
    <w:bookmarkEnd w:id="5"/>
    <w:bookmarkEnd w:id="6"/>
    <w:bookmarkEnd w:id="7"/>
    <w:p>
      <w:pPr>
        <w:keepNext w:val="0"/>
        <w:keepLines w:val="0"/>
        <w:pageBreakBefore w:val="0"/>
        <w:widowControl w:val="0"/>
        <w:kinsoku/>
        <w:wordWrap/>
        <w:overflowPunct/>
        <w:topLinePunct/>
        <w:autoSpaceDE/>
        <w:autoSpaceDN/>
        <w:bidi w:val="0"/>
        <w:spacing w:line="620" w:lineRule="exact"/>
        <w:ind w:right="0" w:firstLine="640" w:firstLineChars="200"/>
        <w:textAlignment w:val="auto"/>
        <w:rPr>
          <w:rFonts w:hint="default" w:ascii="Times New Roman" w:hAnsi="Times New Roman" w:eastAsia="方正仿宋_GBK" w:cs="Times New Roman"/>
          <w:b w:val="0"/>
          <w:bCs w:val="0"/>
          <w:sz w:val="32"/>
          <w:szCs w:val="32"/>
        </w:rPr>
      </w:pPr>
      <w:r>
        <w:rPr>
          <w:rFonts w:hint="eastAsia" w:eastAsia="方正仿宋_GBK" w:cs="Times New Roman"/>
          <w:b w:val="0"/>
          <w:bCs w:val="0"/>
          <w:sz w:val="32"/>
          <w:szCs w:val="32"/>
          <w:lang w:val="en-US" w:eastAsia="zh-CN"/>
        </w:rPr>
        <w:t xml:space="preserve">2. </w:t>
      </w:r>
      <w:r>
        <w:rPr>
          <w:rFonts w:hint="default" w:ascii="Times New Roman" w:hAnsi="Times New Roman" w:eastAsia="方正仿宋_GBK" w:cs="Times New Roman"/>
          <w:b w:val="0"/>
          <w:bCs w:val="0"/>
          <w:sz w:val="32"/>
          <w:szCs w:val="32"/>
        </w:rPr>
        <w:t>本项目的资格要求：</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1、企业三证合一的法人营业执照或含二维码的营业执照；</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2、授权人参与投标提供法定代表人授权书及被授权人身份证；法人本人参与投标提供法人身份证及法人资格证明；</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3、提供近半年任意一个月的投标单位社保缴费凭证和法人或授权人个人缴纳的社保明细；</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4、</w:t>
      </w:r>
      <w:r>
        <w:rPr>
          <w:rFonts w:hint="eastAsia" w:eastAsia="方正仿宋_GBK" w:cs="Times New Roman"/>
          <w:b w:val="0"/>
          <w:bCs w:val="0"/>
          <w:sz w:val="32"/>
          <w:szCs w:val="32"/>
          <w:lang w:val="en-US" w:eastAsia="zh-CN"/>
        </w:rPr>
        <w:t>提供</w:t>
      </w:r>
      <w:r>
        <w:rPr>
          <w:rFonts w:hint="eastAsia" w:ascii="Times New Roman" w:hAnsi="Times New Roman" w:eastAsia="方正仿宋_GBK" w:cs="Times New Roman"/>
          <w:b w:val="0"/>
          <w:bCs w:val="0"/>
          <w:sz w:val="32"/>
          <w:szCs w:val="32"/>
          <w:lang w:val="en-US" w:eastAsia="zh-CN"/>
        </w:rPr>
        <w:t>2025年的财务审计报告（新成立公司不足一年的提供近三个月内有效的银行资信证明）</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5、在税务局依法缴纳近半年任意一个月税收证明的良好记录及自发布公告之日起投标截止日内税收征管信息系统查询的无欠税证明（零申报的企业需提供税务局的零申报证明及自发布公告之日起投标截止日内税收征管信息系统查询的无欠税证明）</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6、根据《财政部关于在政府采购活动中查询及使用信用记录有关问题的通知》（财库﹝2016﹞125号）的要求，凡拟参加本次招标项目的供应商，如在“信用中国”（ www.creditchina.gov.cn） 被列入失信被执行人名单、重大税收违法失信主体名单(信用服务-重点领域严重失信主体名单查询-搜索栏输入单位全称)、中国政府采购网（http://www.ccgp.gov.cn/search/cr/）政府采购严重违法失信行为信息记录名单）、国家企业信用信息公示系统（经营异常名录、严重违法失信名单），将拒绝其参加本次招标活动；（以采购代理机构或采购人查询为准）；（投标企业自行下载放入投标文件中，下载日期需在投标截止日内）；</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7、在参加政府采购活动中前三年内无重大违法记录的承诺书；</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8、针对本次采购项目《反商业贿赂承诺书》的书面声明；</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9、具有履行该项目合同所必需的设备和专业技术能力的证明材料；</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10、本项目不接受联合体；</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三、获取采购文件</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highlight w:val="none"/>
        </w:rPr>
      </w:pPr>
      <w:r>
        <w:rPr>
          <w:rFonts w:hint="default" w:ascii="Times New Roman" w:hAnsi="Times New Roman" w:eastAsia="方正仿宋_GBK" w:cs="Times New Roman"/>
          <w:b w:val="0"/>
          <w:bCs w:val="0"/>
          <w:snapToGrid w:val="0"/>
          <w:color w:val="000000"/>
          <w:kern w:val="0"/>
          <w:sz w:val="32"/>
          <w:szCs w:val="32"/>
          <w:highlight w:val="none"/>
        </w:rPr>
        <w:t>时间 202</w:t>
      </w:r>
      <w:r>
        <w:rPr>
          <w:rFonts w:hint="eastAsia" w:eastAsia="方正仿宋_GBK" w:cs="Times New Roman"/>
          <w:b w:val="0"/>
          <w:bCs w:val="0"/>
          <w:snapToGrid w:val="0"/>
          <w:color w:val="000000"/>
          <w:kern w:val="0"/>
          <w:sz w:val="32"/>
          <w:szCs w:val="32"/>
          <w:highlight w:val="none"/>
          <w:lang w:val="en-US" w:eastAsia="zh-CN"/>
        </w:rPr>
        <w:t>6</w:t>
      </w:r>
      <w:r>
        <w:rPr>
          <w:rFonts w:hint="default" w:ascii="Times New Roman" w:hAnsi="Times New Roman" w:eastAsia="方正仿宋_GBK" w:cs="Times New Roman"/>
          <w:b w:val="0"/>
          <w:bCs w:val="0"/>
          <w:snapToGrid w:val="0"/>
          <w:color w:val="000000"/>
          <w:kern w:val="0"/>
          <w:sz w:val="32"/>
          <w:szCs w:val="32"/>
          <w:highlight w:val="none"/>
        </w:rPr>
        <w:t>年</w:t>
      </w:r>
      <w:r>
        <w:rPr>
          <w:rFonts w:hint="eastAsia" w:eastAsia="方正仿宋_GBK" w:cs="Times New Roman"/>
          <w:b w:val="0"/>
          <w:bCs w:val="0"/>
          <w:snapToGrid w:val="0"/>
          <w:color w:val="000000"/>
          <w:kern w:val="0"/>
          <w:sz w:val="32"/>
          <w:szCs w:val="32"/>
          <w:highlight w:val="none"/>
          <w:lang w:val="en-US" w:eastAsia="zh-CN"/>
        </w:rPr>
        <w:t>6</w:t>
      </w:r>
      <w:r>
        <w:rPr>
          <w:rFonts w:hint="eastAsia" w:eastAsia="方正仿宋_GBK" w:cs="Times New Roman"/>
          <w:b w:val="0"/>
          <w:bCs w:val="0"/>
          <w:snapToGrid w:val="0"/>
          <w:color w:val="000000"/>
          <w:kern w:val="0"/>
          <w:sz w:val="32"/>
          <w:szCs w:val="32"/>
          <w:highlight w:val="none"/>
          <w:lang w:eastAsia="zh-CN"/>
        </w:rPr>
        <w:t>月</w:t>
      </w:r>
      <w:r>
        <w:rPr>
          <w:rFonts w:hint="eastAsia" w:eastAsia="方正仿宋_GBK" w:cs="Times New Roman"/>
          <w:b w:val="0"/>
          <w:bCs w:val="0"/>
          <w:snapToGrid w:val="0"/>
          <w:color w:val="000000"/>
          <w:kern w:val="0"/>
          <w:sz w:val="32"/>
          <w:szCs w:val="32"/>
          <w:highlight w:val="none"/>
          <w:lang w:val="en-US" w:eastAsia="zh-CN"/>
        </w:rPr>
        <w:t>9</w:t>
      </w:r>
      <w:r>
        <w:rPr>
          <w:rFonts w:hint="default" w:ascii="Times New Roman" w:hAnsi="Times New Roman" w:eastAsia="方正仿宋_GBK" w:cs="Times New Roman"/>
          <w:b w:val="0"/>
          <w:bCs w:val="0"/>
          <w:snapToGrid w:val="0"/>
          <w:color w:val="000000"/>
          <w:kern w:val="0"/>
          <w:sz w:val="32"/>
          <w:szCs w:val="32"/>
          <w:highlight w:val="none"/>
        </w:rPr>
        <w:t>日至202</w:t>
      </w:r>
      <w:r>
        <w:rPr>
          <w:rFonts w:hint="eastAsia" w:eastAsia="方正仿宋_GBK" w:cs="Times New Roman"/>
          <w:b w:val="0"/>
          <w:bCs w:val="0"/>
          <w:snapToGrid w:val="0"/>
          <w:color w:val="000000"/>
          <w:kern w:val="0"/>
          <w:sz w:val="32"/>
          <w:szCs w:val="32"/>
          <w:highlight w:val="none"/>
          <w:lang w:val="en-US" w:eastAsia="zh-CN"/>
        </w:rPr>
        <w:t>6</w:t>
      </w:r>
      <w:r>
        <w:rPr>
          <w:rFonts w:hint="default" w:ascii="Times New Roman" w:hAnsi="Times New Roman" w:eastAsia="方正仿宋_GBK" w:cs="Times New Roman"/>
          <w:b w:val="0"/>
          <w:bCs w:val="0"/>
          <w:snapToGrid w:val="0"/>
          <w:color w:val="000000"/>
          <w:kern w:val="0"/>
          <w:sz w:val="32"/>
          <w:szCs w:val="32"/>
          <w:highlight w:val="none"/>
        </w:rPr>
        <w:t>年</w:t>
      </w:r>
      <w:r>
        <w:rPr>
          <w:rFonts w:hint="eastAsia" w:eastAsia="方正仿宋_GBK" w:cs="Times New Roman"/>
          <w:b w:val="0"/>
          <w:bCs w:val="0"/>
          <w:snapToGrid w:val="0"/>
          <w:color w:val="000000"/>
          <w:kern w:val="0"/>
          <w:sz w:val="32"/>
          <w:szCs w:val="32"/>
          <w:highlight w:val="none"/>
          <w:lang w:val="en-US" w:eastAsia="zh-CN"/>
        </w:rPr>
        <w:t>6</w:t>
      </w:r>
      <w:r>
        <w:rPr>
          <w:rFonts w:hint="default" w:ascii="Times New Roman" w:hAnsi="Times New Roman" w:eastAsia="方正仿宋_GBK" w:cs="Times New Roman"/>
          <w:b w:val="0"/>
          <w:bCs w:val="0"/>
          <w:snapToGrid w:val="0"/>
          <w:color w:val="000000"/>
          <w:kern w:val="0"/>
          <w:sz w:val="32"/>
          <w:szCs w:val="32"/>
          <w:highlight w:val="none"/>
        </w:rPr>
        <w:t>月</w:t>
      </w:r>
      <w:r>
        <w:rPr>
          <w:rFonts w:hint="eastAsia" w:eastAsia="方正仿宋_GBK" w:cs="Times New Roman"/>
          <w:b w:val="0"/>
          <w:bCs w:val="0"/>
          <w:snapToGrid w:val="0"/>
          <w:color w:val="000000"/>
          <w:kern w:val="0"/>
          <w:sz w:val="32"/>
          <w:szCs w:val="32"/>
          <w:highlight w:val="none"/>
          <w:lang w:val="en-US" w:eastAsia="zh-CN"/>
        </w:rPr>
        <w:t>16</w:t>
      </w:r>
      <w:r>
        <w:rPr>
          <w:rFonts w:hint="default" w:ascii="Times New Roman" w:hAnsi="Times New Roman" w:eastAsia="方正仿宋_GBK" w:cs="Times New Roman"/>
          <w:b w:val="0"/>
          <w:bCs w:val="0"/>
          <w:snapToGrid w:val="0"/>
          <w:color w:val="000000"/>
          <w:kern w:val="0"/>
          <w:sz w:val="32"/>
          <w:szCs w:val="32"/>
          <w:highlight w:val="none"/>
        </w:rPr>
        <w:t>日（每日上午00：00至12:00，下午12:00至23:59 北京时间，节假日除外）</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地点：新疆政府采购网</w:t>
      </w:r>
      <w:bookmarkStart w:id="8" w:name="OLE_LINK1"/>
      <w:r>
        <w:rPr>
          <w:rFonts w:hint="default" w:ascii="Times New Roman" w:hAnsi="Times New Roman" w:eastAsia="方正仿宋_GBK" w:cs="Times New Roman"/>
          <w:b w:val="0"/>
          <w:bCs w:val="0"/>
          <w:sz w:val="32"/>
          <w:szCs w:val="32"/>
        </w:rPr>
        <w:t>政采云平台线上</w:t>
      </w:r>
      <w:bookmarkEnd w:id="8"/>
      <w:r>
        <w:rPr>
          <w:rFonts w:hint="default" w:ascii="Times New Roman" w:hAnsi="Times New Roman" w:eastAsia="方正仿宋_GBK" w:cs="Times New Roman"/>
          <w:b w:val="0"/>
          <w:bCs w:val="0"/>
          <w:sz w:val="32"/>
          <w:szCs w:val="32"/>
        </w:rPr>
        <w:t>；网址：https://middle.zcygov.cn/v-settle-front/registry</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方式：供应商登录政采云平台https://www.zcygov.cn/在线申请获取采购文件（进入“项目采购”应用，在获取采购文件菜单中选择项目，申请获取采购文件）。本次招标不提供纸质版采购文件。</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售价（元）：0</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四、提交投标文件截止时间、开标时间和地点</w:t>
      </w:r>
    </w:p>
    <w:p>
      <w:pPr>
        <w:keepNext w:val="0"/>
        <w:keepLines w:val="0"/>
        <w:pageBreakBefore w:val="0"/>
        <w:widowControl w:val="0"/>
        <w:kinsoku/>
        <w:wordWrap/>
        <w:overflowPunct/>
        <w:autoSpaceDE/>
        <w:autoSpaceDN/>
        <w:bidi w:val="0"/>
        <w:spacing w:line="620" w:lineRule="exact"/>
        <w:ind w:right="0"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rPr>
        <w:t>提交文件截止时间：</w:t>
      </w:r>
      <w:r>
        <w:rPr>
          <w:rFonts w:hint="default" w:ascii="Times New Roman" w:hAnsi="Times New Roman" w:eastAsia="方正仿宋_GBK" w:cs="Times New Roman"/>
          <w:b w:val="0"/>
          <w:bCs w:val="0"/>
          <w:sz w:val="32"/>
          <w:szCs w:val="32"/>
          <w:highlight w:val="none"/>
        </w:rPr>
        <w:t>202</w:t>
      </w:r>
      <w:r>
        <w:rPr>
          <w:rFonts w:hint="eastAsia" w:eastAsia="方正仿宋_GBK" w:cs="Times New Roman"/>
          <w:b w:val="0"/>
          <w:bCs w:val="0"/>
          <w:sz w:val="32"/>
          <w:szCs w:val="32"/>
          <w:highlight w:val="none"/>
          <w:lang w:val="en-US" w:eastAsia="zh-CN"/>
        </w:rPr>
        <w:t>6</w:t>
      </w:r>
      <w:r>
        <w:rPr>
          <w:rFonts w:hint="default" w:ascii="Times New Roman" w:hAnsi="Times New Roman" w:eastAsia="方正仿宋_GBK" w:cs="Times New Roman"/>
          <w:b w:val="0"/>
          <w:bCs w:val="0"/>
          <w:sz w:val="32"/>
          <w:szCs w:val="32"/>
          <w:highlight w:val="none"/>
        </w:rPr>
        <w:t>年</w:t>
      </w:r>
      <w:r>
        <w:rPr>
          <w:rFonts w:hint="eastAsia" w:eastAsia="方正仿宋_GBK" w:cs="Times New Roman"/>
          <w:b w:val="0"/>
          <w:bCs w:val="0"/>
          <w:sz w:val="32"/>
          <w:szCs w:val="32"/>
          <w:highlight w:val="none"/>
          <w:lang w:val="en-US" w:eastAsia="zh-CN"/>
        </w:rPr>
        <w:t>6</w:t>
      </w:r>
      <w:r>
        <w:rPr>
          <w:rFonts w:hint="default" w:ascii="Times New Roman" w:hAnsi="Times New Roman" w:eastAsia="方正仿宋_GBK" w:cs="Times New Roman"/>
          <w:b w:val="0"/>
          <w:bCs w:val="0"/>
          <w:sz w:val="32"/>
          <w:szCs w:val="32"/>
          <w:highlight w:val="none"/>
        </w:rPr>
        <w:t>月</w:t>
      </w:r>
      <w:r>
        <w:rPr>
          <w:rFonts w:hint="eastAsia" w:eastAsia="方正仿宋_GBK" w:cs="Times New Roman"/>
          <w:b w:val="0"/>
          <w:bCs w:val="0"/>
          <w:sz w:val="32"/>
          <w:szCs w:val="32"/>
          <w:highlight w:val="none"/>
          <w:lang w:val="en-US" w:eastAsia="zh-CN"/>
        </w:rPr>
        <w:t>29日</w:t>
      </w:r>
      <w:r>
        <w:rPr>
          <w:rFonts w:hint="default" w:ascii="Times New Roman" w:hAnsi="Times New Roman" w:eastAsia="方正仿宋_GBK" w:cs="Times New Roman"/>
          <w:b w:val="0"/>
          <w:bCs w:val="0"/>
          <w:sz w:val="32"/>
          <w:szCs w:val="32"/>
          <w:highlight w:val="none"/>
        </w:rPr>
        <w:t>上午11:00（北京时间）</w:t>
      </w:r>
    </w:p>
    <w:p>
      <w:pPr>
        <w:keepNext w:val="0"/>
        <w:keepLines w:val="0"/>
        <w:pageBreakBefore w:val="0"/>
        <w:widowControl w:val="0"/>
        <w:kinsoku/>
        <w:wordWrap/>
        <w:overflowPunct/>
        <w:autoSpaceDE/>
        <w:autoSpaceDN/>
        <w:bidi w:val="0"/>
        <w:spacing w:line="620" w:lineRule="exact"/>
        <w:ind w:right="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投标地点：请登录政采云投标客户端投标</w:t>
      </w:r>
    </w:p>
    <w:p>
      <w:pPr>
        <w:keepNext w:val="0"/>
        <w:keepLines w:val="0"/>
        <w:pageBreakBefore w:val="0"/>
        <w:widowControl w:val="0"/>
        <w:kinsoku/>
        <w:wordWrap/>
        <w:overflowPunct/>
        <w:autoSpaceDE/>
        <w:autoSpaceDN/>
        <w:bidi w:val="0"/>
        <w:spacing w:line="620" w:lineRule="exact"/>
        <w:ind w:right="0" w:firstLine="640" w:firstLineChars="200"/>
        <w:textAlignment w:val="auto"/>
        <w:rPr>
          <w:rFonts w:hint="default" w:ascii="Times New Roman" w:hAnsi="Times New Roman" w:eastAsia="方正仿宋_GBK" w:cs="Times New Roman"/>
          <w:b w:val="0"/>
          <w:bCs w:val="0"/>
          <w:sz w:val="32"/>
          <w:szCs w:val="32"/>
          <w:highlight w:val="yellow"/>
        </w:rPr>
      </w:pPr>
      <w:r>
        <w:rPr>
          <w:rFonts w:hint="default" w:ascii="Times New Roman" w:hAnsi="Times New Roman" w:eastAsia="方正仿宋_GBK" w:cs="Times New Roman"/>
          <w:b w:val="0"/>
          <w:bCs w:val="0"/>
          <w:sz w:val="32"/>
          <w:szCs w:val="32"/>
        </w:rPr>
        <w:t>开标时间：</w:t>
      </w:r>
      <w:r>
        <w:rPr>
          <w:rFonts w:hint="default" w:ascii="Times New Roman" w:hAnsi="Times New Roman" w:eastAsia="方正仿宋_GBK" w:cs="Times New Roman"/>
          <w:b w:val="0"/>
          <w:bCs w:val="0"/>
          <w:sz w:val="32"/>
          <w:szCs w:val="32"/>
          <w:highlight w:val="none"/>
        </w:rPr>
        <w:t>202</w:t>
      </w:r>
      <w:r>
        <w:rPr>
          <w:rFonts w:hint="eastAsia" w:eastAsia="方正仿宋_GBK" w:cs="Times New Roman"/>
          <w:b w:val="0"/>
          <w:bCs w:val="0"/>
          <w:sz w:val="32"/>
          <w:szCs w:val="32"/>
          <w:highlight w:val="none"/>
          <w:lang w:val="en-US" w:eastAsia="zh-CN"/>
        </w:rPr>
        <w:t>6</w:t>
      </w:r>
      <w:r>
        <w:rPr>
          <w:rFonts w:hint="default" w:ascii="Times New Roman" w:hAnsi="Times New Roman" w:eastAsia="方正仿宋_GBK" w:cs="Times New Roman"/>
          <w:b w:val="0"/>
          <w:bCs w:val="0"/>
          <w:sz w:val="32"/>
          <w:szCs w:val="32"/>
          <w:highlight w:val="none"/>
        </w:rPr>
        <w:t>年</w:t>
      </w:r>
      <w:r>
        <w:rPr>
          <w:rFonts w:hint="eastAsia" w:eastAsia="方正仿宋_GBK" w:cs="Times New Roman"/>
          <w:b w:val="0"/>
          <w:bCs w:val="0"/>
          <w:sz w:val="32"/>
          <w:szCs w:val="32"/>
          <w:highlight w:val="none"/>
          <w:lang w:val="en-US" w:eastAsia="zh-CN"/>
        </w:rPr>
        <w:t>6</w:t>
      </w:r>
      <w:r>
        <w:rPr>
          <w:rFonts w:hint="default" w:ascii="Times New Roman" w:hAnsi="Times New Roman" w:eastAsia="方正仿宋_GBK" w:cs="Times New Roman"/>
          <w:b w:val="0"/>
          <w:bCs w:val="0"/>
          <w:sz w:val="32"/>
          <w:szCs w:val="32"/>
          <w:highlight w:val="none"/>
        </w:rPr>
        <w:t>月</w:t>
      </w:r>
      <w:r>
        <w:rPr>
          <w:rFonts w:hint="eastAsia" w:eastAsia="方正仿宋_GBK" w:cs="Times New Roman"/>
          <w:b w:val="0"/>
          <w:bCs w:val="0"/>
          <w:sz w:val="32"/>
          <w:szCs w:val="32"/>
          <w:highlight w:val="none"/>
          <w:lang w:val="en-US" w:eastAsia="zh-CN"/>
        </w:rPr>
        <w:t>29</w:t>
      </w:r>
      <w:r>
        <w:rPr>
          <w:rFonts w:hint="default" w:ascii="Times New Roman" w:hAnsi="Times New Roman" w:eastAsia="方正仿宋_GBK" w:cs="Times New Roman"/>
          <w:b w:val="0"/>
          <w:bCs w:val="0"/>
          <w:sz w:val="32"/>
          <w:szCs w:val="32"/>
          <w:highlight w:val="none"/>
        </w:rPr>
        <w:t>日 11:00（北京时间）</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开标地点：政采云平台线上</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五、公告期限</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自本公告发布之日起5个工作日。</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六、对本次采购提出询问，请按以下方式联系</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1</w:t>
      </w:r>
      <w:r>
        <w:rPr>
          <w:rFonts w:hint="eastAsia" w:eastAsia="方正仿宋_GBK" w:cs="Times New Roman"/>
          <w:b w:val="0"/>
          <w:bCs w:val="0"/>
          <w:snapToGrid w:val="0"/>
          <w:color w:val="000000"/>
          <w:kern w:val="0"/>
          <w:sz w:val="32"/>
          <w:szCs w:val="32"/>
          <w:lang w:val="en-US" w:eastAsia="zh-CN"/>
        </w:rPr>
        <w:t xml:space="preserve">. </w:t>
      </w:r>
      <w:r>
        <w:rPr>
          <w:rFonts w:hint="default" w:ascii="Times New Roman" w:hAnsi="Times New Roman" w:eastAsia="方正仿宋_GBK" w:cs="Times New Roman"/>
          <w:b w:val="0"/>
          <w:bCs w:val="0"/>
          <w:snapToGrid w:val="0"/>
          <w:color w:val="000000"/>
          <w:kern w:val="0"/>
          <w:sz w:val="32"/>
          <w:szCs w:val="32"/>
        </w:rPr>
        <w:t>采购人信息</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lang w:val="en-US" w:eastAsia="zh-CN"/>
        </w:rPr>
      </w:pPr>
      <w:r>
        <w:rPr>
          <w:rFonts w:hint="default" w:ascii="Times New Roman" w:hAnsi="Times New Roman" w:eastAsia="方正仿宋_GBK" w:cs="Times New Roman"/>
          <w:b w:val="0"/>
          <w:bCs w:val="0"/>
          <w:snapToGrid w:val="0"/>
          <w:color w:val="000000"/>
          <w:kern w:val="0"/>
          <w:sz w:val="32"/>
          <w:szCs w:val="32"/>
        </w:rPr>
        <w:t>采购单位：莎车</w:t>
      </w:r>
      <w:r>
        <w:rPr>
          <w:rFonts w:hint="eastAsia" w:eastAsia="方正仿宋_GBK" w:cs="Times New Roman"/>
          <w:b w:val="0"/>
          <w:bCs w:val="0"/>
          <w:snapToGrid w:val="0"/>
          <w:color w:val="000000"/>
          <w:kern w:val="0"/>
          <w:sz w:val="32"/>
          <w:szCs w:val="32"/>
          <w:lang w:val="en-US" w:eastAsia="zh-CN"/>
        </w:rPr>
        <w:t>教育局</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outlineLvl w:val="1"/>
        <w:rPr>
          <w:rFonts w:hint="eastAsia" w:eastAsia="方正仿宋_GBK" w:cs="Times New Roman"/>
          <w:b w:val="0"/>
          <w:bCs w:val="0"/>
          <w:snapToGrid w:val="0"/>
          <w:color w:val="000000"/>
          <w:kern w:val="0"/>
          <w:sz w:val="32"/>
          <w:szCs w:val="32"/>
          <w:highlight w:val="none"/>
          <w:lang w:val="en-US" w:eastAsia="zh-CN"/>
        </w:rPr>
      </w:pPr>
      <w:r>
        <w:rPr>
          <w:rFonts w:hint="default" w:ascii="Times New Roman" w:hAnsi="Times New Roman" w:eastAsia="方正仿宋_GBK" w:cs="Times New Roman"/>
          <w:b w:val="0"/>
          <w:bCs w:val="0"/>
          <w:snapToGrid w:val="0"/>
          <w:color w:val="000000"/>
          <w:kern w:val="0"/>
          <w:sz w:val="32"/>
          <w:szCs w:val="32"/>
          <w:highlight w:val="none"/>
        </w:rPr>
        <w:t>联 系 人：</w:t>
      </w:r>
      <w:r>
        <w:rPr>
          <w:rFonts w:hint="eastAsia" w:eastAsia="方正仿宋_GBK" w:cs="Times New Roman"/>
          <w:b w:val="0"/>
          <w:bCs w:val="0"/>
          <w:snapToGrid w:val="0"/>
          <w:color w:val="000000"/>
          <w:kern w:val="0"/>
          <w:sz w:val="32"/>
          <w:szCs w:val="32"/>
          <w:highlight w:val="none"/>
          <w:lang w:val="en-US" w:eastAsia="zh-CN"/>
        </w:rPr>
        <w:t>张学明</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highlight w:val="none"/>
          <w:u w:val="none"/>
          <w:lang w:val="en-US" w:eastAsia="zh-CN"/>
        </w:rPr>
      </w:pPr>
      <w:r>
        <w:rPr>
          <w:rFonts w:hint="default" w:ascii="Times New Roman" w:hAnsi="Times New Roman" w:eastAsia="方正仿宋_GBK" w:cs="Times New Roman"/>
          <w:b w:val="0"/>
          <w:bCs w:val="0"/>
          <w:snapToGrid w:val="0"/>
          <w:color w:val="000000"/>
          <w:kern w:val="0"/>
          <w:sz w:val="32"/>
          <w:szCs w:val="32"/>
          <w:highlight w:val="none"/>
        </w:rPr>
        <w:t>联系方式：</w:t>
      </w:r>
      <w:r>
        <w:rPr>
          <w:rFonts w:hint="eastAsia" w:eastAsia="方正仿宋_GBK" w:cs="Times New Roman"/>
          <w:b w:val="0"/>
          <w:bCs w:val="0"/>
          <w:snapToGrid w:val="0"/>
          <w:color w:val="000000"/>
          <w:kern w:val="0"/>
          <w:sz w:val="32"/>
          <w:szCs w:val="32"/>
          <w:highlight w:val="none"/>
          <w:lang w:val="en-US" w:eastAsia="zh-CN"/>
        </w:rPr>
        <w:t>13379740986</w:t>
      </w:r>
    </w:p>
    <w:p>
      <w:pPr>
        <w:keepNext w:val="0"/>
        <w:keepLines w:val="0"/>
        <w:pageBreakBefore w:val="0"/>
        <w:widowControl w:val="0"/>
        <w:numPr>
          <w:ilvl w:val="0"/>
          <w:numId w:val="1"/>
        </w:numPr>
        <w:kinsoku/>
        <w:wordWrap/>
        <w:overflowPunct/>
        <w:topLinePunct/>
        <w:autoSpaceDE/>
        <w:autoSpaceDN/>
        <w:bidi w:val="0"/>
        <w:adjustRightInd w:val="0"/>
        <w:snapToGrid w:val="0"/>
        <w:spacing w:line="620" w:lineRule="exact"/>
        <w:ind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采购代理机构信息</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名  称：莎车县政府采购中心</w:t>
      </w:r>
    </w:p>
    <w:p>
      <w:pPr>
        <w:pStyle w:val="16"/>
        <w:keepNext w:val="0"/>
        <w:keepLines w:val="0"/>
        <w:pageBreakBefore w:val="0"/>
        <w:widowControl w:val="0"/>
        <w:kinsoku/>
        <w:wordWrap/>
        <w:overflowPunct/>
        <w:autoSpaceDE/>
        <w:autoSpaceDN/>
        <w:bidi w:val="0"/>
        <w:spacing w:line="620" w:lineRule="exact"/>
        <w:ind w:right="0" w:firstLine="640" w:firstLineChars="200"/>
        <w:textAlignment w:val="auto"/>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napToGrid w:val="0"/>
          <w:color w:val="000000"/>
          <w:kern w:val="0"/>
          <w:sz w:val="32"/>
          <w:szCs w:val="32"/>
        </w:rPr>
        <w:t>联系人：</w:t>
      </w:r>
      <w:r>
        <w:rPr>
          <w:rFonts w:hint="eastAsia" w:ascii="Times New Roman" w:hAnsi="Times New Roman" w:eastAsia="方正仿宋_GBK" w:cs="Times New Roman"/>
          <w:b w:val="0"/>
          <w:bCs w:val="0"/>
          <w:snapToGrid w:val="0"/>
          <w:color w:val="000000"/>
          <w:kern w:val="0"/>
          <w:sz w:val="32"/>
          <w:szCs w:val="32"/>
          <w:lang w:val="en-US" w:eastAsia="zh-CN"/>
        </w:rPr>
        <w:t>牛 雪</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联系方式：0998-8512672</w:t>
      </w:r>
    </w:p>
    <w:p>
      <w:pPr>
        <w:keepNext w:val="0"/>
        <w:keepLines w:val="0"/>
        <w:pageBreakBefore w:val="0"/>
        <w:widowControl w:val="0"/>
        <w:numPr>
          <w:ilvl w:val="0"/>
          <w:numId w:val="1"/>
        </w:numPr>
        <w:kinsoku/>
        <w:wordWrap/>
        <w:overflowPunct/>
        <w:topLinePunct/>
        <w:autoSpaceDE/>
        <w:autoSpaceDN/>
        <w:bidi w:val="0"/>
        <w:adjustRightInd w:val="0"/>
        <w:snapToGrid w:val="0"/>
        <w:spacing w:line="620" w:lineRule="exact"/>
        <w:ind w:left="0" w:leftChars="0"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同级政府采购监督管理部门</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 xml:space="preserve">名   </w:t>
      </w:r>
      <w:r>
        <w:rPr>
          <w:rFonts w:hint="eastAsia" w:eastAsia="方正仿宋_GBK" w:cs="Times New Roman"/>
          <w:b w:val="0"/>
          <w:bCs w:val="0"/>
          <w:snapToGrid w:val="0"/>
          <w:color w:val="000000"/>
          <w:kern w:val="0"/>
          <w:sz w:val="32"/>
          <w:szCs w:val="32"/>
          <w:lang w:val="en-US" w:eastAsia="zh-CN"/>
        </w:rPr>
        <w:t xml:space="preserve"> </w:t>
      </w:r>
      <w:r>
        <w:rPr>
          <w:rFonts w:hint="default" w:ascii="Times New Roman" w:hAnsi="Times New Roman" w:eastAsia="方正仿宋_GBK" w:cs="Times New Roman"/>
          <w:b w:val="0"/>
          <w:bCs w:val="0"/>
          <w:snapToGrid w:val="0"/>
          <w:color w:val="000000"/>
          <w:kern w:val="0"/>
          <w:sz w:val="32"/>
          <w:szCs w:val="32"/>
        </w:rPr>
        <w:t>称：莎车县财政局采购监督管理办公室</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lang w:val="en-US" w:eastAsia="zh-CN"/>
        </w:rPr>
      </w:pPr>
      <w:r>
        <w:rPr>
          <w:rFonts w:hint="default" w:ascii="Times New Roman" w:hAnsi="Times New Roman" w:eastAsia="方正仿宋_GBK" w:cs="Times New Roman"/>
          <w:b w:val="0"/>
          <w:bCs w:val="0"/>
          <w:snapToGrid w:val="0"/>
          <w:color w:val="000000"/>
          <w:kern w:val="0"/>
          <w:sz w:val="32"/>
          <w:szCs w:val="32"/>
        </w:rPr>
        <w:t>联系方式：0998-</w:t>
      </w:r>
      <w:r>
        <w:rPr>
          <w:rFonts w:hint="eastAsia" w:eastAsia="方正仿宋_GBK" w:cs="Times New Roman"/>
          <w:b w:val="0"/>
          <w:bCs w:val="0"/>
          <w:snapToGrid w:val="0"/>
          <w:color w:val="000000"/>
          <w:kern w:val="0"/>
          <w:sz w:val="32"/>
          <w:szCs w:val="32"/>
          <w:lang w:val="en-US" w:eastAsia="zh-CN"/>
        </w:rPr>
        <w:t>6610527</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七、其他补充事宜</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1</w:t>
      </w:r>
      <w:r>
        <w:rPr>
          <w:rFonts w:hint="eastAsia" w:eastAsia="方正仿宋_GBK" w:cs="Times New Roman"/>
          <w:b w:val="0"/>
          <w:bCs w:val="0"/>
          <w:snapToGrid w:val="0"/>
          <w:color w:val="000000"/>
          <w:kern w:val="0"/>
          <w:sz w:val="32"/>
          <w:szCs w:val="32"/>
          <w:lang w:val="en-US" w:eastAsia="zh-CN"/>
        </w:rPr>
        <w:t xml:space="preserve">. </w:t>
      </w:r>
      <w:r>
        <w:rPr>
          <w:rFonts w:hint="default" w:ascii="Times New Roman" w:hAnsi="Times New Roman" w:eastAsia="方正仿宋_GBK" w:cs="Times New Roman"/>
          <w:b w:val="0"/>
          <w:bCs w:val="0"/>
          <w:snapToGrid w:val="0"/>
          <w:color w:val="000000"/>
          <w:kern w:val="0"/>
          <w:sz w:val="32"/>
          <w:szCs w:val="32"/>
        </w:rPr>
        <w:t>采购文件获取须知：</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lang w:eastAsia="en-US"/>
        </w:rPr>
      </w:pPr>
      <w:r>
        <w:rPr>
          <w:rFonts w:hint="default" w:ascii="Times New Roman" w:hAnsi="Times New Roman" w:eastAsia="方正仿宋_GBK" w:cs="Times New Roman"/>
          <w:b w:val="0"/>
          <w:bCs w:val="0"/>
          <w:snapToGrid w:val="0"/>
          <w:color w:val="000000"/>
          <w:kern w:val="0"/>
          <w:sz w:val="32"/>
          <w:szCs w:val="32"/>
          <w:lang w:eastAsia="en-US"/>
        </w:rPr>
        <w:t>（1）政采云平台已注册供应商可申请获取采购文件；网址：https://middle.zcygov.cn/v-settle-front/registry</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lang w:eastAsia="en-US"/>
        </w:rPr>
      </w:pPr>
      <w:r>
        <w:rPr>
          <w:rFonts w:hint="default" w:ascii="Times New Roman" w:hAnsi="Times New Roman" w:eastAsia="方正仿宋_GBK" w:cs="Times New Roman"/>
          <w:b w:val="0"/>
          <w:bCs w:val="0"/>
          <w:snapToGrid w:val="0"/>
          <w:color w:val="000000"/>
          <w:kern w:val="0"/>
          <w:sz w:val="32"/>
          <w:szCs w:val="32"/>
          <w:lang w:eastAsia="en-US"/>
        </w:rPr>
        <w:t xml:space="preserve">（2）登陆网址：https://login.zcygov.cn </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3）操作方法：登录政采云平台→【项目采购】→【获取采购文件】→通过项目区划或项目编号搜索项目→申请获取采购文件→进入获取采购文件信息填写页面，按要求规范填写信息（其中带“*”项为必填项）并提交；</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（4）如有操作性问题，请咨询政采云在线客服，咨询电话：4008817190</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2</w:t>
      </w:r>
      <w:r>
        <w:rPr>
          <w:rFonts w:hint="eastAsia" w:eastAsia="方正仿宋_GBK" w:cs="Times New Roman"/>
          <w:b w:val="0"/>
          <w:bCs w:val="0"/>
          <w:snapToGrid w:val="0"/>
          <w:color w:val="000000"/>
          <w:kern w:val="0"/>
          <w:sz w:val="32"/>
          <w:szCs w:val="32"/>
          <w:lang w:val="en-US" w:eastAsia="zh-CN"/>
        </w:rPr>
        <w:t xml:space="preserve">. </w:t>
      </w:r>
      <w:r>
        <w:rPr>
          <w:rFonts w:hint="default" w:ascii="Times New Roman" w:hAnsi="Times New Roman" w:eastAsia="方正仿宋_GBK" w:cs="Times New Roman"/>
          <w:b w:val="0"/>
          <w:bCs w:val="0"/>
          <w:snapToGrid w:val="0"/>
          <w:color w:val="000000"/>
          <w:kern w:val="0"/>
          <w:sz w:val="32"/>
          <w:szCs w:val="32"/>
        </w:rPr>
        <w:t>本项目为电子招投标</w:t>
      </w:r>
      <w:r>
        <w:rPr>
          <w:rFonts w:hint="eastAsia" w:eastAsia="方正仿宋_GBK" w:cs="Times New Roman"/>
          <w:b w:val="0"/>
          <w:bCs w:val="0"/>
          <w:snapToGrid w:val="0"/>
          <w:color w:val="000000"/>
          <w:kern w:val="0"/>
          <w:sz w:val="32"/>
          <w:szCs w:val="32"/>
          <w:lang w:eastAsia="zh-CN"/>
        </w:rPr>
        <w:t>，</w:t>
      </w:r>
      <w:r>
        <w:rPr>
          <w:rFonts w:hint="default" w:ascii="Times New Roman" w:hAnsi="Times New Roman" w:eastAsia="方正仿宋_GBK" w:cs="Times New Roman"/>
          <w:b w:val="0"/>
          <w:bCs w:val="0"/>
          <w:snapToGrid w:val="0"/>
          <w:color w:val="000000"/>
          <w:kern w:val="0"/>
          <w:sz w:val="32"/>
          <w:szCs w:val="32"/>
        </w:rPr>
        <w:t>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3</w:t>
      </w:r>
      <w:r>
        <w:rPr>
          <w:rFonts w:hint="eastAsia" w:eastAsia="方正仿宋_GBK" w:cs="Times New Roman"/>
          <w:b w:val="0"/>
          <w:bCs w:val="0"/>
          <w:snapToGrid w:val="0"/>
          <w:color w:val="000000"/>
          <w:kern w:val="0"/>
          <w:sz w:val="32"/>
          <w:szCs w:val="32"/>
          <w:lang w:val="en-US" w:eastAsia="zh-CN"/>
        </w:rPr>
        <w:t xml:space="preserve">. </w:t>
      </w:r>
      <w:r>
        <w:rPr>
          <w:rFonts w:hint="default" w:ascii="Times New Roman" w:hAnsi="Times New Roman" w:eastAsia="方正仿宋_GBK" w:cs="Times New Roman"/>
          <w:b w:val="0"/>
          <w:bCs w:val="0"/>
          <w:snapToGrid w:val="0"/>
          <w:color w:val="000000"/>
          <w:kern w:val="0"/>
          <w:sz w:val="32"/>
          <w:szCs w:val="32"/>
        </w:rPr>
        <w:t>本项目实行网上投标，采用电子投标文件(供应商须使用CA加密设备通过政采云电子投标客户端制作投标文件)</w:t>
      </w:r>
      <w:r>
        <w:rPr>
          <w:rFonts w:hint="eastAsia" w:eastAsia="方正仿宋_GBK" w:cs="Times New Roman"/>
          <w:b w:val="0"/>
          <w:bCs w:val="0"/>
          <w:snapToGrid w:val="0"/>
          <w:color w:val="000000"/>
          <w:kern w:val="0"/>
          <w:sz w:val="32"/>
          <w:szCs w:val="32"/>
          <w:lang w:eastAsia="zh-CN"/>
        </w:rPr>
        <w:t>，</w:t>
      </w:r>
      <w:r>
        <w:rPr>
          <w:rFonts w:hint="default" w:ascii="Times New Roman" w:hAnsi="Times New Roman" w:eastAsia="方正仿宋_GBK" w:cs="Times New Roman"/>
          <w:b w:val="0"/>
          <w:bCs w:val="0"/>
          <w:snapToGrid w:val="0"/>
          <w:color w:val="000000"/>
          <w:kern w:val="0"/>
          <w:sz w:val="32"/>
          <w:szCs w:val="32"/>
        </w:rPr>
        <w:t>若供应商参与投标，自行承担投标一切费用。</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4</w:t>
      </w:r>
      <w:r>
        <w:rPr>
          <w:rFonts w:hint="eastAsia" w:eastAsia="方正仿宋_GBK" w:cs="Times New Roman"/>
          <w:b w:val="0"/>
          <w:bCs w:val="0"/>
          <w:snapToGrid w:val="0"/>
          <w:color w:val="000000"/>
          <w:kern w:val="0"/>
          <w:sz w:val="32"/>
          <w:szCs w:val="32"/>
          <w:lang w:val="en-US" w:eastAsia="zh-CN"/>
        </w:rPr>
        <w:t xml:space="preserve">. </w:t>
      </w:r>
      <w:r>
        <w:rPr>
          <w:rFonts w:hint="default" w:ascii="Times New Roman" w:hAnsi="Times New Roman" w:eastAsia="方正仿宋_GBK" w:cs="Times New Roman"/>
          <w:b w:val="0"/>
          <w:bCs w:val="0"/>
          <w:snapToGrid w:val="0"/>
          <w:color w:val="000000"/>
          <w:kern w:val="0"/>
          <w:sz w:val="32"/>
          <w:szCs w:val="32"/>
        </w:rPr>
        <w:t>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5</w:t>
      </w:r>
      <w:r>
        <w:rPr>
          <w:rFonts w:hint="eastAsia" w:eastAsia="方正仿宋_GBK" w:cs="Times New Roman"/>
          <w:b w:val="0"/>
          <w:bCs w:val="0"/>
          <w:snapToGrid w:val="0"/>
          <w:color w:val="000000"/>
          <w:kern w:val="0"/>
          <w:sz w:val="32"/>
          <w:szCs w:val="32"/>
          <w:lang w:val="en-US" w:eastAsia="zh-CN"/>
        </w:rPr>
        <w:t xml:space="preserve">. </w:t>
      </w:r>
      <w:r>
        <w:rPr>
          <w:rFonts w:hint="default" w:ascii="Times New Roman" w:hAnsi="Times New Roman" w:eastAsia="方正仿宋_GBK" w:cs="Times New Roman"/>
          <w:b w:val="0"/>
          <w:bCs w:val="0"/>
          <w:snapToGrid w:val="0"/>
          <w:color w:val="000000"/>
          <w:kern w:val="0"/>
          <w:sz w:val="32"/>
          <w:szCs w:val="32"/>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6</w:t>
      </w:r>
      <w:r>
        <w:rPr>
          <w:rFonts w:hint="eastAsia" w:eastAsia="方正仿宋_GBK" w:cs="Times New Roman"/>
          <w:b w:val="0"/>
          <w:bCs w:val="0"/>
          <w:snapToGrid w:val="0"/>
          <w:color w:val="000000"/>
          <w:kern w:val="0"/>
          <w:sz w:val="32"/>
          <w:szCs w:val="32"/>
          <w:lang w:val="en-US" w:eastAsia="zh-CN"/>
        </w:rPr>
        <w:t xml:space="preserve">. </w:t>
      </w:r>
      <w:r>
        <w:rPr>
          <w:rFonts w:hint="default" w:ascii="Times New Roman" w:hAnsi="Times New Roman" w:eastAsia="方正仿宋_GBK" w:cs="Times New Roman"/>
          <w:b w:val="0"/>
          <w:bCs w:val="0"/>
          <w:snapToGrid w:val="0"/>
          <w:color w:val="000000"/>
          <w:kern w:val="0"/>
          <w:sz w:val="32"/>
          <w:szCs w:val="32"/>
        </w:rPr>
        <w:t>供应商在开标时须使用制作加密电子投标文件所使用的CA锁及电脑，电脑须提前配置好浏览器（建议使用360浏览器或谷歌浏览器）</w:t>
      </w:r>
      <w:r>
        <w:rPr>
          <w:rFonts w:hint="eastAsia" w:eastAsia="方正仿宋_GBK" w:cs="Times New Roman"/>
          <w:b w:val="0"/>
          <w:bCs w:val="0"/>
          <w:snapToGrid w:val="0"/>
          <w:color w:val="000000"/>
          <w:kern w:val="0"/>
          <w:sz w:val="32"/>
          <w:szCs w:val="32"/>
          <w:lang w:eastAsia="zh-CN"/>
        </w:rPr>
        <w:t>，</w:t>
      </w:r>
      <w:r>
        <w:rPr>
          <w:rFonts w:hint="default" w:ascii="Times New Roman" w:hAnsi="Times New Roman" w:eastAsia="方正仿宋_GBK" w:cs="Times New Roman"/>
          <w:b w:val="0"/>
          <w:bCs w:val="0"/>
          <w:snapToGrid w:val="0"/>
          <w:color w:val="000000"/>
          <w:kern w:val="0"/>
          <w:sz w:val="32"/>
          <w:szCs w:val="32"/>
        </w:rPr>
        <w:t>以便开标时解锁。</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7</w:t>
      </w:r>
      <w:r>
        <w:rPr>
          <w:rFonts w:hint="eastAsia" w:eastAsia="方正仿宋_GBK" w:cs="Times New Roman"/>
          <w:b w:val="0"/>
          <w:bCs w:val="0"/>
          <w:snapToGrid w:val="0"/>
          <w:color w:val="000000"/>
          <w:kern w:val="0"/>
          <w:sz w:val="32"/>
          <w:szCs w:val="32"/>
          <w:lang w:val="en-US" w:eastAsia="zh-CN"/>
        </w:rPr>
        <w:t xml:space="preserve">. </w:t>
      </w:r>
      <w:r>
        <w:rPr>
          <w:rFonts w:hint="default" w:ascii="Times New Roman" w:hAnsi="Times New Roman" w:eastAsia="方正仿宋_GBK" w:cs="Times New Roman"/>
          <w:b w:val="0"/>
          <w:bCs w:val="0"/>
          <w:snapToGrid w:val="0"/>
          <w:color w:val="000000"/>
          <w:kern w:val="0"/>
          <w:sz w:val="32"/>
          <w:szCs w:val="32"/>
        </w:rPr>
        <w:t>投标保证金缴纳及确认时间</w:t>
      </w:r>
      <w:r>
        <w:rPr>
          <w:rFonts w:hint="eastAsia" w:eastAsia="方正仿宋_GBK" w:cs="Times New Roman"/>
          <w:b w:val="0"/>
          <w:bCs w:val="0"/>
          <w:snapToGrid w:val="0"/>
          <w:color w:val="000000"/>
          <w:kern w:val="0"/>
          <w:sz w:val="32"/>
          <w:szCs w:val="32"/>
          <w:lang w:eastAsia="zh-CN"/>
        </w:rPr>
        <w:t>，</w:t>
      </w:r>
      <w:r>
        <w:rPr>
          <w:rFonts w:hint="default" w:ascii="Times New Roman" w:hAnsi="Times New Roman" w:eastAsia="方正仿宋_GBK" w:cs="Times New Roman"/>
          <w:b w:val="0"/>
          <w:bCs w:val="0"/>
          <w:snapToGrid w:val="0"/>
          <w:color w:val="000000"/>
          <w:kern w:val="0"/>
          <w:sz w:val="32"/>
          <w:szCs w:val="32"/>
        </w:rPr>
        <w:t>凡拟参加本次招标项目的供应商，必须在开标前将投标保证金汇入指定账户。否则，届时其投标将被拒绝。</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lang w:eastAsia="en-US"/>
        </w:rPr>
        <w:t>8</w:t>
      </w:r>
      <w:r>
        <w:rPr>
          <w:rFonts w:hint="eastAsia" w:eastAsia="方正仿宋_GBK" w:cs="Times New Roman"/>
          <w:b w:val="0"/>
          <w:bCs w:val="0"/>
          <w:snapToGrid w:val="0"/>
          <w:color w:val="000000"/>
          <w:kern w:val="0"/>
          <w:sz w:val="32"/>
          <w:szCs w:val="32"/>
          <w:lang w:val="en-US" w:eastAsia="zh-CN"/>
        </w:rPr>
        <w:t xml:space="preserve">. </w:t>
      </w:r>
      <w:r>
        <w:rPr>
          <w:rFonts w:hint="default" w:ascii="Times New Roman" w:hAnsi="Times New Roman" w:eastAsia="方正仿宋_GBK" w:cs="Times New Roman"/>
          <w:b w:val="0"/>
          <w:bCs w:val="0"/>
          <w:snapToGrid w:val="0"/>
          <w:color w:val="000000"/>
          <w:kern w:val="0"/>
          <w:sz w:val="32"/>
          <w:szCs w:val="32"/>
          <w:lang w:eastAsia="en-US"/>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r>
        <w:rPr>
          <w:rFonts w:hint="default" w:ascii="Times New Roman" w:hAnsi="Times New Roman" w:eastAsia="方正仿宋_GBK" w:cs="Times New Roman"/>
          <w:b w:val="0"/>
          <w:bCs w:val="0"/>
          <w:snapToGrid w:val="0"/>
          <w:color w:val="000000"/>
          <w:kern w:val="0"/>
          <w:sz w:val="32"/>
          <w:szCs w:val="32"/>
        </w:rPr>
        <w:t>供应商钉钉群号：政采云新疆网超供应商服务二十群：35547618（如已加入1-19群，无需重复加入），钉钉工具软件具有回放功能，直播培训结束后可在钉钉群中回放观看学习。</w:t>
      </w:r>
    </w:p>
    <w:p>
      <w:pPr>
        <w:keepNext w:val="0"/>
        <w:keepLines w:val="0"/>
        <w:pageBreakBefore w:val="0"/>
        <w:widowControl w:val="0"/>
        <w:kinsoku/>
        <w:wordWrap/>
        <w:overflowPunct/>
        <w:topLinePunct/>
        <w:autoSpaceDE/>
        <w:autoSpaceDN/>
        <w:bidi w:val="0"/>
        <w:adjustRightInd w:val="0"/>
        <w:snapToGrid w:val="0"/>
        <w:spacing w:line="620" w:lineRule="exact"/>
        <w:ind w:right="0" w:firstLine="643" w:firstLineChars="200"/>
        <w:jc w:val="left"/>
        <w:textAlignment w:val="auto"/>
        <w:rPr>
          <w:rFonts w:hint="default" w:ascii="Times New Roman" w:hAnsi="Times New Roman" w:eastAsia="方正仿宋_GBK" w:cs="Times New Roman"/>
          <w:b/>
          <w:bCs/>
          <w:snapToGrid w:val="0"/>
          <w:color w:val="000000"/>
          <w:kern w:val="0"/>
          <w:sz w:val="32"/>
          <w:szCs w:val="32"/>
        </w:rPr>
      </w:pPr>
      <w:r>
        <w:rPr>
          <w:rFonts w:hint="default" w:ascii="Times New Roman" w:hAnsi="Times New Roman" w:eastAsia="方正仿宋_GBK" w:cs="Times New Roman"/>
          <w:b/>
          <w:bCs/>
          <w:snapToGrid w:val="0"/>
          <w:color w:val="000000"/>
          <w:kern w:val="0"/>
          <w:sz w:val="32"/>
          <w:szCs w:val="32"/>
        </w:rPr>
        <w:t>特别提示：</w:t>
      </w:r>
    </w:p>
    <w:p>
      <w:pPr>
        <w:keepNext w:val="0"/>
        <w:keepLines w:val="0"/>
        <w:pageBreakBefore w:val="0"/>
        <w:widowControl w:val="0"/>
        <w:numPr>
          <w:ilvl w:val="0"/>
          <w:numId w:val="2"/>
        </w:numPr>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超过200万元的货物和服务采购项目、超过400万元的工程采购项目中适宜由中小企业提供的，预留该部分采购项目预算总额的</w:t>
      </w:r>
      <w:r>
        <w:rPr>
          <w:rFonts w:hint="default" w:ascii="Times New Roman" w:hAnsi="Times New Roman" w:eastAsia="方正仿宋_GBK" w:cs="Times New Roman"/>
          <w:b w:val="0"/>
          <w:bCs w:val="0"/>
          <w:snapToGrid w:val="0"/>
          <w:color w:val="000000"/>
          <w:kern w:val="0"/>
          <w:sz w:val="32"/>
          <w:szCs w:val="32"/>
          <w:highlight w:val="none"/>
        </w:rPr>
        <w:t>30%以上专门面向中小企业采购</w:t>
      </w:r>
      <w:r>
        <w:rPr>
          <w:rFonts w:hint="default" w:ascii="Times New Roman" w:hAnsi="Times New Roman" w:eastAsia="方正仿宋_GBK" w:cs="Times New Roman"/>
          <w:b w:val="0"/>
          <w:bCs w:val="0"/>
          <w:snapToGrid w:val="0"/>
          <w:color w:val="000000"/>
          <w:kern w:val="0"/>
          <w:sz w:val="32"/>
          <w:szCs w:val="32"/>
        </w:rPr>
        <w:t>，其中预留给小微企业的比例不低于60%。</w:t>
      </w:r>
    </w:p>
    <w:p>
      <w:pPr>
        <w:keepNext w:val="0"/>
        <w:keepLines w:val="0"/>
        <w:pageBreakBefore w:val="0"/>
        <w:widowControl w:val="0"/>
        <w:numPr>
          <w:ilvl w:val="0"/>
          <w:numId w:val="2"/>
        </w:numPr>
        <w:kinsoku/>
        <w:wordWrap/>
        <w:overflowPunct/>
        <w:topLinePunct/>
        <w:autoSpaceDE/>
        <w:autoSpaceDN/>
        <w:bidi w:val="0"/>
        <w:adjustRightInd w:val="0"/>
        <w:snapToGrid w:val="0"/>
        <w:spacing w:line="620" w:lineRule="exact"/>
        <w:ind w:left="0" w:leftChars="0"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对于未预留份额专门面向中小企业的采购项目，以及预留份额项目中的非预留部分采购包，采购人、采购代理机构应当对符合规定的小微企业报价给予10%</w:t>
      </w:r>
      <w:r>
        <w:rPr>
          <w:rFonts w:hint="eastAsia" w:eastAsia="方正仿宋_GBK" w:cs="Times New Roman"/>
          <w:b w:val="0"/>
          <w:bCs w:val="0"/>
          <w:snapToGrid w:val="0"/>
          <w:color w:val="000000"/>
          <w:kern w:val="0"/>
          <w:sz w:val="32"/>
          <w:szCs w:val="32"/>
          <w:lang w:val="en-US" w:eastAsia="zh-CN"/>
        </w:rPr>
        <w:t>~</w:t>
      </w:r>
      <w:r>
        <w:rPr>
          <w:rFonts w:hint="default" w:ascii="Times New Roman" w:hAnsi="Times New Roman" w:eastAsia="方正仿宋_GBK" w:cs="Times New Roman"/>
          <w:b w:val="0"/>
          <w:bCs w:val="0"/>
          <w:snapToGrid w:val="0"/>
          <w:color w:val="000000"/>
          <w:kern w:val="0"/>
          <w:sz w:val="32"/>
          <w:szCs w:val="32"/>
        </w:rPr>
        <w:t>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val="0"/>
        <w:numPr>
          <w:ilvl w:val="0"/>
          <w:numId w:val="2"/>
        </w:numPr>
        <w:kinsoku/>
        <w:wordWrap/>
        <w:overflowPunct/>
        <w:topLinePunct/>
        <w:autoSpaceDE/>
        <w:autoSpaceDN/>
        <w:bidi w:val="0"/>
        <w:adjustRightInd w:val="0"/>
        <w:snapToGrid w:val="0"/>
        <w:spacing w:line="620" w:lineRule="exact"/>
        <w:ind w:left="0" w:leftChars="0"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16"/>
        <w:rPr>
          <w:rFonts w:hint="default" w:ascii="Times New Roman" w:hAnsi="Times New Roman" w:eastAsia="方正仿宋_GBK" w:cs="Times New Roman"/>
          <w:b w:val="0"/>
          <w:bCs w:val="0"/>
          <w:snapToGrid w:val="0"/>
          <w:color w:val="000000"/>
          <w:kern w:val="0"/>
          <w:sz w:val="32"/>
          <w:szCs w:val="32"/>
        </w:rPr>
      </w:pPr>
    </w:p>
    <w:p>
      <w:pPr>
        <w:pStyle w:val="16"/>
        <w:rPr>
          <w:rFonts w:hint="default" w:ascii="Times New Roman" w:hAnsi="Times New Roman" w:eastAsia="方正仿宋_GBK" w:cs="Times New Roman"/>
          <w:b w:val="0"/>
          <w:bCs w:val="0"/>
          <w:snapToGrid w:val="0"/>
          <w:color w:val="000000"/>
          <w:kern w:val="0"/>
          <w:sz w:val="32"/>
          <w:szCs w:val="32"/>
        </w:rPr>
      </w:pPr>
    </w:p>
    <w:p>
      <w:pPr>
        <w:keepNext w:val="0"/>
        <w:keepLines w:val="0"/>
        <w:pageBreakBefore w:val="0"/>
        <w:widowControl w:val="0"/>
        <w:kinsoku/>
        <w:wordWrap/>
        <w:overflowPunct/>
        <w:autoSpaceDE/>
        <w:autoSpaceDN/>
        <w:bidi w:val="0"/>
        <w:spacing w:line="620" w:lineRule="exact"/>
        <w:ind w:right="0" w:firstLine="640" w:firstLineChars="200"/>
        <w:jc w:val="center"/>
        <w:textAlignment w:val="auto"/>
        <w:rPr>
          <w:rFonts w:hint="default" w:ascii="Times New Roman" w:hAnsi="Times New Roman" w:eastAsia="方正仿宋_GBK" w:cs="Times New Roman"/>
          <w:b w:val="0"/>
          <w:bCs w:val="0"/>
          <w:sz w:val="32"/>
          <w:szCs w:val="32"/>
        </w:rPr>
      </w:pPr>
      <w:r>
        <w:rPr>
          <w:rFonts w:hint="eastAsia"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 xml:space="preserve">莎车县政府采购中心                                     </w:t>
      </w:r>
    </w:p>
    <w:p>
      <w:pPr>
        <w:keepNext w:val="0"/>
        <w:keepLines w:val="0"/>
        <w:pageBreakBefore w:val="0"/>
        <w:widowControl w:val="0"/>
        <w:kinsoku/>
        <w:wordWrap/>
        <w:overflowPunct/>
        <w:autoSpaceDE/>
        <w:autoSpaceDN/>
        <w:bidi w:val="0"/>
        <w:spacing w:line="620" w:lineRule="exact"/>
        <w:ind w:right="0" w:firstLine="640" w:firstLineChars="200"/>
        <w:jc w:val="center"/>
        <w:textAlignment w:val="auto"/>
        <w:rPr>
          <w:rFonts w:hint="default" w:ascii="Times New Roman" w:hAnsi="Times New Roman" w:eastAsia="方正仿宋_GBK" w:cs="Times New Roman"/>
          <w:b w:val="0"/>
          <w:bCs w:val="0"/>
          <w:sz w:val="32"/>
          <w:szCs w:val="32"/>
        </w:rPr>
      </w:pPr>
      <w:r>
        <w:rPr>
          <w:rFonts w:hint="eastAsia" w:eastAsia="方正仿宋_GBK" w:cs="Times New Roman"/>
          <w:b w:val="0"/>
          <w:bCs w:val="0"/>
          <w:sz w:val="32"/>
          <w:szCs w:val="32"/>
          <w:lang w:val="en-US" w:eastAsia="zh-CN"/>
        </w:rPr>
        <w:t xml:space="preserve">            </w:t>
      </w:r>
      <w:bookmarkStart w:id="9" w:name="_GoBack"/>
      <w:bookmarkEnd w:id="9"/>
      <w:r>
        <w:rPr>
          <w:rFonts w:hint="eastAsia"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202</w:t>
      </w:r>
      <w:r>
        <w:rPr>
          <w:rFonts w:hint="eastAsia"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 xml:space="preserve"> 年</w:t>
      </w:r>
      <w:r>
        <w:rPr>
          <w:rFonts w:hint="eastAsia"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月</w:t>
      </w:r>
      <w:r>
        <w:rPr>
          <w:rFonts w:hint="eastAsia" w:eastAsia="方正仿宋_GBK" w:cs="Times New Roman"/>
          <w:b w:val="0"/>
          <w:bCs w:val="0"/>
          <w:sz w:val="32"/>
          <w:szCs w:val="32"/>
          <w:lang w:val="en-US" w:eastAsia="zh-CN"/>
        </w:rPr>
        <w:t>8</w:t>
      </w:r>
      <w:r>
        <w:rPr>
          <w:rFonts w:hint="default" w:ascii="Times New Roman" w:hAnsi="Times New Roman" w:eastAsia="方正仿宋_GBK" w:cs="Times New Roman"/>
          <w:b w:val="0"/>
          <w:bCs w:val="0"/>
          <w:sz w:val="32"/>
          <w:szCs w:val="32"/>
        </w:rPr>
        <w:t>日</w:t>
      </w:r>
    </w:p>
    <w:sectPr>
      <w:footerReference r:id="rId3" w:type="default"/>
      <w:pgSz w:w="11906" w:h="16838"/>
      <w:pgMar w:top="198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5B015"/>
    <w:multiLevelType w:val="singleLevel"/>
    <w:tmpl w:val="F265B015"/>
    <w:lvl w:ilvl="0" w:tentative="0">
      <w:start w:val="2"/>
      <w:numFmt w:val="decimal"/>
      <w:suff w:val="space"/>
      <w:lvlText w:val="%1."/>
      <w:lvlJc w:val="left"/>
    </w:lvl>
  </w:abstractNum>
  <w:abstractNum w:abstractNumId="1">
    <w:nsid w:val="4B65336F"/>
    <w:multiLevelType w:val="singleLevel"/>
    <w:tmpl w:val="4B65336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YmIzNzJlMGUwZGUyNGEyMDNiNDE4MGMwOGY4NGUifQ=="/>
  </w:docVars>
  <w:rsids>
    <w:rsidRoot w:val="5E5D152A"/>
    <w:rsid w:val="000164F0"/>
    <w:rsid w:val="00034A0E"/>
    <w:rsid w:val="0004685F"/>
    <w:rsid w:val="00093729"/>
    <w:rsid w:val="000A70F8"/>
    <w:rsid w:val="000F768A"/>
    <w:rsid w:val="00111DAF"/>
    <w:rsid w:val="00113575"/>
    <w:rsid w:val="001442EB"/>
    <w:rsid w:val="00145C8A"/>
    <w:rsid w:val="00185FEB"/>
    <w:rsid w:val="001A3743"/>
    <w:rsid w:val="00226643"/>
    <w:rsid w:val="002444CF"/>
    <w:rsid w:val="0025456D"/>
    <w:rsid w:val="00257060"/>
    <w:rsid w:val="002640CE"/>
    <w:rsid w:val="00282FBB"/>
    <w:rsid w:val="002A0548"/>
    <w:rsid w:val="002A68AC"/>
    <w:rsid w:val="002B4EA2"/>
    <w:rsid w:val="002D038C"/>
    <w:rsid w:val="002E554C"/>
    <w:rsid w:val="00331020"/>
    <w:rsid w:val="00331C8B"/>
    <w:rsid w:val="00333F8C"/>
    <w:rsid w:val="00367A36"/>
    <w:rsid w:val="00382B50"/>
    <w:rsid w:val="003904A2"/>
    <w:rsid w:val="003D395A"/>
    <w:rsid w:val="003F4740"/>
    <w:rsid w:val="00462FF3"/>
    <w:rsid w:val="004727F6"/>
    <w:rsid w:val="004F1A18"/>
    <w:rsid w:val="00534DBB"/>
    <w:rsid w:val="0054151A"/>
    <w:rsid w:val="005528B4"/>
    <w:rsid w:val="0055684C"/>
    <w:rsid w:val="00574596"/>
    <w:rsid w:val="005A4E9B"/>
    <w:rsid w:val="00645B1D"/>
    <w:rsid w:val="006625E6"/>
    <w:rsid w:val="00665891"/>
    <w:rsid w:val="0067666D"/>
    <w:rsid w:val="0069349E"/>
    <w:rsid w:val="006A0F4B"/>
    <w:rsid w:val="006A19C6"/>
    <w:rsid w:val="006A4B0B"/>
    <w:rsid w:val="00711F06"/>
    <w:rsid w:val="0072250C"/>
    <w:rsid w:val="00743F0D"/>
    <w:rsid w:val="00746F3C"/>
    <w:rsid w:val="007554F7"/>
    <w:rsid w:val="00767D00"/>
    <w:rsid w:val="00797B33"/>
    <w:rsid w:val="007A7865"/>
    <w:rsid w:val="007C6967"/>
    <w:rsid w:val="007E1723"/>
    <w:rsid w:val="00807D65"/>
    <w:rsid w:val="0081349C"/>
    <w:rsid w:val="00821DCC"/>
    <w:rsid w:val="0087704A"/>
    <w:rsid w:val="008B0575"/>
    <w:rsid w:val="008B22D7"/>
    <w:rsid w:val="008D2B7E"/>
    <w:rsid w:val="008F2B68"/>
    <w:rsid w:val="008F7852"/>
    <w:rsid w:val="00903199"/>
    <w:rsid w:val="00922A8B"/>
    <w:rsid w:val="00936C7F"/>
    <w:rsid w:val="00944A32"/>
    <w:rsid w:val="00945B35"/>
    <w:rsid w:val="009976E9"/>
    <w:rsid w:val="009F17D7"/>
    <w:rsid w:val="00A34FA0"/>
    <w:rsid w:val="00A44865"/>
    <w:rsid w:val="00A5552B"/>
    <w:rsid w:val="00A848A7"/>
    <w:rsid w:val="00AA6AB4"/>
    <w:rsid w:val="00AD7CBB"/>
    <w:rsid w:val="00AE50BC"/>
    <w:rsid w:val="00B327DC"/>
    <w:rsid w:val="00B66462"/>
    <w:rsid w:val="00BB708B"/>
    <w:rsid w:val="00BC546D"/>
    <w:rsid w:val="00BC656A"/>
    <w:rsid w:val="00BD4AC9"/>
    <w:rsid w:val="00BE5F31"/>
    <w:rsid w:val="00C06FF0"/>
    <w:rsid w:val="00C24E2E"/>
    <w:rsid w:val="00C4014C"/>
    <w:rsid w:val="00C47867"/>
    <w:rsid w:val="00C5439B"/>
    <w:rsid w:val="00C64F1C"/>
    <w:rsid w:val="00C75D72"/>
    <w:rsid w:val="00C879BE"/>
    <w:rsid w:val="00CA2E32"/>
    <w:rsid w:val="00CB0AD1"/>
    <w:rsid w:val="00D13A44"/>
    <w:rsid w:val="00D339D4"/>
    <w:rsid w:val="00D46E57"/>
    <w:rsid w:val="00D50AB5"/>
    <w:rsid w:val="00D50C19"/>
    <w:rsid w:val="00D55BA1"/>
    <w:rsid w:val="00D6696E"/>
    <w:rsid w:val="00D71804"/>
    <w:rsid w:val="00DC060F"/>
    <w:rsid w:val="00DC36B2"/>
    <w:rsid w:val="00DE50C4"/>
    <w:rsid w:val="00DE6A11"/>
    <w:rsid w:val="00E13A83"/>
    <w:rsid w:val="00E23439"/>
    <w:rsid w:val="00E301F5"/>
    <w:rsid w:val="00E44D02"/>
    <w:rsid w:val="00E92FCD"/>
    <w:rsid w:val="00EA7893"/>
    <w:rsid w:val="00EC0E18"/>
    <w:rsid w:val="00EF1EF3"/>
    <w:rsid w:val="00F131F7"/>
    <w:rsid w:val="00F14967"/>
    <w:rsid w:val="00F25CEB"/>
    <w:rsid w:val="00F34933"/>
    <w:rsid w:val="00F608D6"/>
    <w:rsid w:val="00FC12E4"/>
    <w:rsid w:val="00FC5477"/>
    <w:rsid w:val="00FE02E1"/>
    <w:rsid w:val="015C05A8"/>
    <w:rsid w:val="0179546C"/>
    <w:rsid w:val="029B14D6"/>
    <w:rsid w:val="0341020B"/>
    <w:rsid w:val="03AE3AF3"/>
    <w:rsid w:val="044A695A"/>
    <w:rsid w:val="04D418B9"/>
    <w:rsid w:val="04F5768A"/>
    <w:rsid w:val="0610122E"/>
    <w:rsid w:val="06B97F29"/>
    <w:rsid w:val="0745095F"/>
    <w:rsid w:val="07E31F07"/>
    <w:rsid w:val="08153CA2"/>
    <w:rsid w:val="083F3037"/>
    <w:rsid w:val="08E2452D"/>
    <w:rsid w:val="0AA61249"/>
    <w:rsid w:val="0ABA2D7D"/>
    <w:rsid w:val="0AF00DC4"/>
    <w:rsid w:val="0BA4539D"/>
    <w:rsid w:val="0BC1638D"/>
    <w:rsid w:val="0C3C2F9B"/>
    <w:rsid w:val="0DB55A7E"/>
    <w:rsid w:val="0E26072A"/>
    <w:rsid w:val="0E96727B"/>
    <w:rsid w:val="0EBD179B"/>
    <w:rsid w:val="0EF004BE"/>
    <w:rsid w:val="0FDA17CC"/>
    <w:rsid w:val="110A521F"/>
    <w:rsid w:val="111E2682"/>
    <w:rsid w:val="11B104DD"/>
    <w:rsid w:val="122E5E1C"/>
    <w:rsid w:val="125910CE"/>
    <w:rsid w:val="129C73CB"/>
    <w:rsid w:val="133E02C4"/>
    <w:rsid w:val="13964589"/>
    <w:rsid w:val="13F91FDA"/>
    <w:rsid w:val="14687299"/>
    <w:rsid w:val="14A257A6"/>
    <w:rsid w:val="159430D4"/>
    <w:rsid w:val="159F5C9E"/>
    <w:rsid w:val="15E019A4"/>
    <w:rsid w:val="161220D7"/>
    <w:rsid w:val="1652612A"/>
    <w:rsid w:val="165D51A1"/>
    <w:rsid w:val="1664753B"/>
    <w:rsid w:val="167A7865"/>
    <w:rsid w:val="18600206"/>
    <w:rsid w:val="189D564A"/>
    <w:rsid w:val="18EF3F5A"/>
    <w:rsid w:val="1A046DD1"/>
    <w:rsid w:val="1A1F7527"/>
    <w:rsid w:val="1B0F6F88"/>
    <w:rsid w:val="1C511285"/>
    <w:rsid w:val="1D2E1DA2"/>
    <w:rsid w:val="1DA9110F"/>
    <w:rsid w:val="1DED4DC0"/>
    <w:rsid w:val="1F330391"/>
    <w:rsid w:val="1F4849A4"/>
    <w:rsid w:val="1FD7661B"/>
    <w:rsid w:val="1FD91963"/>
    <w:rsid w:val="206A26F8"/>
    <w:rsid w:val="20C8194A"/>
    <w:rsid w:val="212925B3"/>
    <w:rsid w:val="213D3CDC"/>
    <w:rsid w:val="21777563"/>
    <w:rsid w:val="219F073F"/>
    <w:rsid w:val="21CA76CD"/>
    <w:rsid w:val="21E82F12"/>
    <w:rsid w:val="227D0457"/>
    <w:rsid w:val="22C7550E"/>
    <w:rsid w:val="23023334"/>
    <w:rsid w:val="23ED6148"/>
    <w:rsid w:val="24090BD6"/>
    <w:rsid w:val="24C76C76"/>
    <w:rsid w:val="259C525D"/>
    <w:rsid w:val="25F2175B"/>
    <w:rsid w:val="27201D62"/>
    <w:rsid w:val="273A5242"/>
    <w:rsid w:val="27531DE5"/>
    <w:rsid w:val="28887C7C"/>
    <w:rsid w:val="28A30897"/>
    <w:rsid w:val="29362E51"/>
    <w:rsid w:val="299E1B49"/>
    <w:rsid w:val="29C43132"/>
    <w:rsid w:val="2A017E68"/>
    <w:rsid w:val="2A245D77"/>
    <w:rsid w:val="2A7B1B56"/>
    <w:rsid w:val="2ACB46DB"/>
    <w:rsid w:val="2B471E9F"/>
    <w:rsid w:val="2BA63F0E"/>
    <w:rsid w:val="2CBA19B3"/>
    <w:rsid w:val="2D542F93"/>
    <w:rsid w:val="2D7B7CF2"/>
    <w:rsid w:val="2E53294F"/>
    <w:rsid w:val="2EF5425E"/>
    <w:rsid w:val="2FBD60AB"/>
    <w:rsid w:val="2FF51896"/>
    <w:rsid w:val="305E64D2"/>
    <w:rsid w:val="328D3B3C"/>
    <w:rsid w:val="329C4203"/>
    <w:rsid w:val="32A95622"/>
    <w:rsid w:val="32CC044C"/>
    <w:rsid w:val="32E73063"/>
    <w:rsid w:val="33437451"/>
    <w:rsid w:val="34AF2977"/>
    <w:rsid w:val="34B35D8D"/>
    <w:rsid w:val="360B1E2F"/>
    <w:rsid w:val="366620AB"/>
    <w:rsid w:val="369E2CA4"/>
    <w:rsid w:val="36D36DF1"/>
    <w:rsid w:val="36D519B9"/>
    <w:rsid w:val="36DD37CC"/>
    <w:rsid w:val="37247935"/>
    <w:rsid w:val="38555CD5"/>
    <w:rsid w:val="38723CF4"/>
    <w:rsid w:val="38B10348"/>
    <w:rsid w:val="3A3E0F4F"/>
    <w:rsid w:val="3A7A075B"/>
    <w:rsid w:val="3A863B0D"/>
    <w:rsid w:val="3AB900AC"/>
    <w:rsid w:val="3AD67AB3"/>
    <w:rsid w:val="3C2854E9"/>
    <w:rsid w:val="3C6436E5"/>
    <w:rsid w:val="3C84642E"/>
    <w:rsid w:val="3D671655"/>
    <w:rsid w:val="3DE66D08"/>
    <w:rsid w:val="3E2B1325"/>
    <w:rsid w:val="3EDB0111"/>
    <w:rsid w:val="3EF70FEF"/>
    <w:rsid w:val="3F7C3B9F"/>
    <w:rsid w:val="414C1DCF"/>
    <w:rsid w:val="414C6999"/>
    <w:rsid w:val="422C1AAB"/>
    <w:rsid w:val="4352181D"/>
    <w:rsid w:val="43B52B3E"/>
    <w:rsid w:val="43B87479"/>
    <w:rsid w:val="4435527E"/>
    <w:rsid w:val="44722248"/>
    <w:rsid w:val="45984CDC"/>
    <w:rsid w:val="461F1BF3"/>
    <w:rsid w:val="46410C11"/>
    <w:rsid w:val="46F36009"/>
    <w:rsid w:val="47745A86"/>
    <w:rsid w:val="47FF13B2"/>
    <w:rsid w:val="48047A2A"/>
    <w:rsid w:val="48135265"/>
    <w:rsid w:val="487D3F41"/>
    <w:rsid w:val="488F1816"/>
    <w:rsid w:val="490B41C9"/>
    <w:rsid w:val="495A6080"/>
    <w:rsid w:val="4AA266DE"/>
    <w:rsid w:val="4B4254F3"/>
    <w:rsid w:val="4B567BDA"/>
    <w:rsid w:val="4BCF32D7"/>
    <w:rsid w:val="4C0B7351"/>
    <w:rsid w:val="4C6D7FB3"/>
    <w:rsid w:val="4CB16E35"/>
    <w:rsid w:val="4CD4389F"/>
    <w:rsid w:val="4D0A2571"/>
    <w:rsid w:val="4D424A80"/>
    <w:rsid w:val="4D574171"/>
    <w:rsid w:val="4D5D2381"/>
    <w:rsid w:val="4D646B4F"/>
    <w:rsid w:val="4D752558"/>
    <w:rsid w:val="4F2A1121"/>
    <w:rsid w:val="4FC44539"/>
    <w:rsid w:val="4FE223C3"/>
    <w:rsid w:val="4FFC32B6"/>
    <w:rsid w:val="50112CA0"/>
    <w:rsid w:val="50443754"/>
    <w:rsid w:val="50487AB0"/>
    <w:rsid w:val="50586946"/>
    <w:rsid w:val="508D1967"/>
    <w:rsid w:val="50972EEF"/>
    <w:rsid w:val="50C335DB"/>
    <w:rsid w:val="50F33EC0"/>
    <w:rsid w:val="516F72BF"/>
    <w:rsid w:val="519B4A99"/>
    <w:rsid w:val="522A4134"/>
    <w:rsid w:val="52CB1675"/>
    <w:rsid w:val="54043947"/>
    <w:rsid w:val="54853594"/>
    <w:rsid w:val="568348A5"/>
    <w:rsid w:val="56B34427"/>
    <w:rsid w:val="597853C2"/>
    <w:rsid w:val="5B454DF9"/>
    <w:rsid w:val="5B4F03B3"/>
    <w:rsid w:val="5C8770C5"/>
    <w:rsid w:val="5C8F2446"/>
    <w:rsid w:val="5CE2128D"/>
    <w:rsid w:val="5E5D152A"/>
    <w:rsid w:val="5ED56BF4"/>
    <w:rsid w:val="5F6C759C"/>
    <w:rsid w:val="5F8E657D"/>
    <w:rsid w:val="604F0C94"/>
    <w:rsid w:val="6051475F"/>
    <w:rsid w:val="61B67E72"/>
    <w:rsid w:val="621D32CC"/>
    <w:rsid w:val="622D678C"/>
    <w:rsid w:val="62A10E1D"/>
    <w:rsid w:val="630C28EF"/>
    <w:rsid w:val="635772E8"/>
    <w:rsid w:val="63A64500"/>
    <w:rsid w:val="63CB6E53"/>
    <w:rsid w:val="65066A4F"/>
    <w:rsid w:val="66FB18A2"/>
    <w:rsid w:val="67664F2E"/>
    <w:rsid w:val="67BC20FD"/>
    <w:rsid w:val="67D30A2B"/>
    <w:rsid w:val="67D825A8"/>
    <w:rsid w:val="67F8058E"/>
    <w:rsid w:val="67FF07D8"/>
    <w:rsid w:val="682754AA"/>
    <w:rsid w:val="683233B0"/>
    <w:rsid w:val="6832612D"/>
    <w:rsid w:val="694057F9"/>
    <w:rsid w:val="69821E2D"/>
    <w:rsid w:val="69C77FC9"/>
    <w:rsid w:val="6A3326B2"/>
    <w:rsid w:val="6B102632"/>
    <w:rsid w:val="6B544877"/>
    <w:rsid w:val="6B5A5634"/>
    <w:rsid w:val="6BD209CA"/>
    <w:rsid w:val="6C614C94"/>
    <w:rsid w:val="6C646FC8"/>
    <w:rsid w:val="6CA759B5"/>
    <w:rsid w:val="6E3C0DD4"/>
    <w:rsid w:val="6E573A41"/>
    <w:rsid w:val="6F474954"/>
    <w:rsid w:val="6F575F9E"/>
    <w:rsid w:val="6F7447ED"/>
    <w:rsid w:val="70AF681A"/>
    <w:rsid w:val="710B5DAC"/>
    <w:rsid w:val="718A1EC9"/>
    <w:rsid w:val="71AD47EA"/>
    <w:rsid w:val="72920FBE"/>
    <w:rsid w:val="72CE1C3F"/>
    <w:rsid w:val="73ED4347"/>
    <w:rsid w:val="74197D37"/>
    <w:rsid w:val="7462447E"/>
    <w:rsid w:val="752D3A14"/>
    <w:rsid w:val="76D12EB6"/>
    <w:rsid w:val="76EA702F"/>
    <w:rsid w:val="777C48AB"/>
    <w:rsid w:val="784206B0"/>
    <w:rsid w:val="78540E39"/>
    <w:rsid w:val="78B76AFE"/>
    <w:rsid w:val="795F054A"/>
    <w:rsid w:val="7AF846E1"/>
    <w:rsid w:val="7AFB3D5E"/>
    <w:rsid w:val="7B0E2ACA"/>
    <w:rsid w:val="7B2A465B"/>
    <w:rsid w:val="7BFD7EA1"/>
    <w:rsid w:val="7CD33AF4"/>
    <w:rsid w:val="7DAC521C"/>
    <w:rsid w:val="7DD24CD9"/>
    <w:rsid w:val="7E1B435C"/>
    <w:rsid w:val="7E8B66BC"/>
    <w:rsid w:val="7E950CB7"/>
    <w:rsid w:val="7F8E4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firstLineChars="200"/>
      <w:jc w:val="left"/>
      <w:textAlignment w:val="baseline"/>
    </w:pPr>
    <w:rPr>
      <w:kern w:val="0"/>
      <w:sz w:val="24"/>
    </w:rPr>
  </w:style>
  <w:style w:type="paragraph" w:styleId="4">
    <w:name w:val="toa heading"/>
    <w:basedOn w:val="1"/>
    <w:next w:val="1"/>
    <w:qFormat/>
    <w:uiPriority w:val="0"/>
    <w:pPr>
      <w:spacing w:before="120"/>
    </w:pPr>
    <w:rPr>
      <w:rFonts w:asciiTheme="majorHAnsi" w:hAnsiTheme="majorHAnsi" w:cstheme="majorBidi"/>
      <w:sz w:val="24"/>
    </w:rPr>
  </w:style>
  <w:style w:type="paragraph" w:styleId="5">
    <w:name w:val="Body Text"/>
    <w:basedOn w:val="1"/>
    <w:next w:val="6"/>
    <w:qFormat/>
    <w:uiPriority w:val="0"/>
    <w:pPr>
      <w:tabs>
        <w:tab w:val="left" w:pos="567"/>
      </w:tabs>
      <w:spacing w:before="120" w:line="22" w:lineRule="atLeast"/>
    </w:pPr>
    <w:rPr>
      <w:rFonts w:ascii="宋体" w:hAnsi="宋体"/>
      <w:sz w:val="24"/>
    </w:rPr>
  </w:style>
  <w:style w:type="paragraph" w:styleId="6">
    <w:name w:val="Body Text First Indent"/>
    <w:basedOn w:val="5"/>
    <w:next w:val="1"/>
    <w:qFormat/>
    <w:uiPriority w:val="0"/>
    <w:pPr>
      <w:widowControl/>
      <w:spacing w:line="312" w:lineRule="auto"/>
      <w:ind w:firstLine="420" w:firstLineChars="100"/>
    </w:pPr>
    <w:rPr>
      <w:rFonts w:hint="eastAsia" w:ascii="微软雅黑" w:hAnsi="微软雅黑" w:eastAsia="微软雅黑" w:cs="微软雅黑"/>
      <w:szCs w:val="21"/>
    </w:rPr>
  </w:style>
  <w:style w:type="paragraph" w:styleId="7">
    <w:name w:val="Body Text Indent"/>
    <w:basedOn w:val="1"/>
    <w:qFormat/>
    <w:uiPriority w:val="0"/>
    <w:pPr>
      <w:spacing w:line="360" w:lineRule="auto"/>
      <w:ind w:firstLine="570"/>
    </w:pPr>
    <w:rPr>
      <w:sz w:val="24"/>
    </w:rPr>
  </w:style>
  <w:style w:type="paragraph" w:styleId="8">
    <w:name w:val="footer"/>
    <w:basedOn w:val="1"/>
    <w:link w:val="22"/>
    <w:qFormat/>
    <w:uiPriority w:val="0"/>
    <w:pPr>
      <w:tabs>
        <w:tab w:val="center" w:pos="4153"/>
        <w:tab w:val="right" w:pos="8306"/>
      </w:tabs>
      <w:snapToGrid w:val="0"/>
      <w:jc w:val="left"/>
    </w:pPr>
    <w:rPr>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5"/>
    <w:qFormat/>
    <w:uiPriority w:val="0"/>
    <w:pPr>
      <w:snapToGrid w:val="0"/>
      <w:jc w:val="left"/>
    </w:pPr>
    <w:rPr>
      <w:sz w:val="18"/>
    </w:rPr>
  </w:style>
  <w:style w:type="paragraph" w:styleId="11">
    <w:name w:val="Normal (Web)"/>
    <w:basedOn w:val="1"/>
    <w:qFormat/>
    <w:uiPriority w:val="99"/>
    <w:rPr>
      <w:sz w:val="24"/>
    </w:rPr>
  </w:style>
  <w:style w:type="paragraph" w:styleId="12">
    <w:name w:val="Body Text First Indent 2"/>
    <w:basedOn w:val="7"/>
    <w:qFormat/>
    <w:uiPriority w:val="0"/>
    <w:pPr>
      <w:ind w:firstLine="420" w:firstLineChars="200"/>
    </w:pPr>
    <w:rPr>
      <w:rFonts w:ascii="Times New Roman" w:hAnsi="Times New Roman" w:eastAsia="宋体" w:cs="Times New Roman"/>
    </w:rPr>
  </w:style>
  <w:style w:type="character" w:styleId="15">
    <w:name w:val="Strong"/>
    <w:qFormat/>
    <w:uiPriority w:val="22"/>
    <w:rPr>
      <w:b/>
    </w:rPr>
  </w:style>
  <w:style w:type="paragraph" w:customStyle="1" w:styleId="16">
    <w:name w:val="样式 首行缩进:  2 字符"/>
    <w:basedOn w:val="1"/>
    <w:qFormat/>
    <w:uiPriority w:val="0"/>
    <w:pPr>
      <w:spacing w:line="360" w:lineRule="auto"/>
      <w:ind w:firstLine="480" w:firstLineChars="200"/>
    </w:pPr>
    <w:rPr>
      <w:rFonts w:ascii="宋体" w:hAnsi="宋体" w:cs="宋体"/>
      <w:szCs w:val="20"/>
    </w:rPr>
  </w:style>
  <w:style w:type="paragraph" w:customStyle="1" w:styleId="1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8">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标题 2 字符"/>
    <w:basedOn w:val="14"/>
    <w:link w:val="3"/>
    <w:semiHidden/>
    <w:qFormat/>
    <w:uiPriority w:val="0"/>
    <w:rPr>
      <w:rFonts w:asciiTheme="majorHAnsi" w:hAnsiTheme="majorHAnsi" w:eastAsiaTheme="majorEastAsia" w:cstheme="majorBidi"/>
      <w:b/>
      <w:bCs/>
      <w:kern w:val="2"/>
      <w:sz w:val="32"/>
      <w:szCs w:val="32"/>
    </w:rPr>
  </w:style>
  <w:style w:type="character" w:customStyle="1" w:styleId="20">
    <w:name w:val="bookmark-item"/>
    <w:basedOn w:val="14"/>
    <w:qFormat/>
    <w:uiPriority w:val="0"/>
  </w:style>
  <w:style w:type="character" w:customStyle="1" w:styleId="21">
    <w:name w:val="页眉 字符"/>
    <w:basedOn w:val="14"/>
    <w:link w:val="9"/>
    <w:qFormat/>
    <w:uiPriority w:val="0"/>
    <w:rPr>
      <w:rFonts w:ascii="Times New Roman" w:hAnsi="Times New Roman" w:eastAsia="宋体" w:cs="Times New Roman"/>
      <w:kern w:val="2"/>
      <w:sz w:val="18"/>
      <w:szCs w:val="18"/>
    </w:rPr>
  </w:style>
  <w:style w:type="character" w:customStyle="1" w:styleId="22">
    <w:name w:val="页脚 字符"/>
    <w:basedOn w:val="14"/>
    <w:link w:val="8"/>
    <w:qFormat/>
    <w:uiPriority w:val="0"/>
    <w:rPr>
      <w:rFonts w:ascii="Times New Roman" w:hAnsi="Times New Roman" w:eastAsia="宋体" w:cs="Times New Roman"/>
      <w:kern w:val="2"/>
      <w:sz w:val="18"/>
      <w:szCs w:val="18"/>
    </w:rPr>
  </w:style>
  <w:style w:type="paragraph" w:customStyle="1" w:styleId="23">
    <w:name w:val="大标题"/>
    <w:basedOn w:val="1"/>
    <w:next w:val="12"/>
    <w:qFormat/>
    <w:uiPriority w:val="0"/>
    <w:pPr>
      <w:jc w:val="center"/>
    </w:pPr>
    <w:rPr>
      <w:rFonts w:eastAsia="宋体"/>
      <w:b/>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2820</Words>
  <Characters>3330</Characters>
  <Lines>27</Lines>
  <Paragraphs>7</Paragraphs>
  <TotalTime>94</TotalTime>
  <ScaleCrop>false</ScaleCrop>
  <LinksUpToDate>false</LinksUpToDate>
  <CharactersWithSpaces>3421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2023-05-17T13:20:00Z</dcterms:created>
  <dc:creator>Administrator</dc:creator>
  <cp:lastModifiedBy>Administrator</cp:lastModifiedBy>
  <cp:lastPrinted>2024-05-29T09:53:00Z</cp:lastPrinted>
  <dcterms:modified xsi:type="dcterms:W3CDTF">2026-06-08T02:44:29Z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F6ACE87B39A24401B15F137567B3977E_13</vt:lpwstr>
  </property>
  <property fmtid="{D5CDD505-2E9C-101B-9397-08002B2CF9AE}" pid="4" name="KSOTemplateDocerSaveRecord">
    <vt:lpwstr>eyJoZGlkIjoiMTQyYmIzNzJlMGUwZGUyNGEyMDNiNDE4MGMwOGY4NGUiLCJ1c2VySWQiOiI1MzU1ODg2OTgifQ==</vt:lpwstr>
  </property>
</Properties>
</file>