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3"/>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3"/>
        <w:jc w:val="center"/>
        <w:rPr>
          <w:rFonts w:hint="eastAsia" w:ascii="仿宋_GB2312" w:hAnsi="仿宋_GB2312" w:eastAsia="仿宋_GB2312" w:cs="仿宋_GB2312"/>
          <w:color w:val="auto"/>
          <w:spacing w:val="20"/>
          <w:sz w:val="96"/>
          <w:szCs w:val="112"/>
          <w:highlight w:val="none"/>
        </w:rPr>
      </w:pPr>
    </w:p>
    <w:p w14:paraId="5EECD8C4">
      <w:pPr>
        <w:pStyle w:val="23"/>
        <w:jc w:val="center"/>
        <w:rPr>
          <w:rFonts w:hint="eastAsia" w:ascii="仿宋_GB2312" w:hAnsi="仿宋_GB2312" w:eastAsia="仿宋_GB2312" w:cs="仿宋_GB2312"/>
          <w:b/>
          <w:bCs/>
          <w:color w:val="auto"/>
          <w:sz w:val="32"/>
          <w:szCs w:val="31"/>
          <w:highlight w:val="none"/>
        </w:rPr>
      </w:pPr>
      <w:r>
        <w:rPr>
          <w:rFonts w:hint="eastAsia" w:ascii="仿宋_GB2312" w:hAnsi="仿宋_GB2312" w:eastAsia="仿宋_GB2312" w:cs="仿宋_GB2312"/>
          <w:b/>
          <w:bCs/>
          <w:color w:val="auto"/>
          <w:spacing w:val="20"/>
          <w:sz w:val="84"/>
          <w:szCs w:val="84"/>
          <w:highlight w:val="none"/>
        </w:rPr>
        <w:t>招  标  文</w:t>
      </w:r>
      <w:r>
        <w:rPr>
          <w:rFonts w:hint="eastAsia" w:ascii="仿宋_GB2312" w:hAnsi="仿宋_GB2312" w:eastAsia="仿宋_GB2312" w:cs="仿宋_GB2312"/>
          <w:b/>
          <w:bCs/>
          <w:color w:val="auto"/>
          <w:spacing w:val="20"/>
          <w:sz w:val="84"/>
          <w:szCs w:val="84"/>
          <w:highlight w:val="none"/>
          <w:lang w:val="en-US" w:eastAsia="zh-CN"/>
        </w:rPr>
        <w:t xml:space="preserve">  </w:t>
      </w:r>
      <w:r>
        <w:rPr>
          <w:rFonts w:hint="eastAsia" w:ascii="仿宋_GB2312" w:hAnsi="仿宋_GB2312" w:eastAsia="仿宋_GB2312" w:cs="仿宋_GB2312"/>
          <w:b/>
          <w:bCs/>
          <w:color w:val="auto"/>
          <w:spacing w:val="20"/>
          <w:sz w:val="84"/>
          <w:szCs w:val="84"/>
          <w:highlight w:val="none"/>
        </w:rPr>
        <w:t xml:space="preserve">件 </w:t>
      </w:r>
    </w:p>
    <w:p w14:paraId="13993FC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D78B21F">
      <w:pPr>
        <w:pStyle w:val="23"/>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2998" w:leftChars="535" w:hanging="1500" w:hangingChars="500"/>
        <w:jc w:val="both"/>
        <w:textAlignment w:val="auto"/>
        <w:rPr>
          <w:rFonts w:hint="eastAsia" w:ascii="仿宋_GB2312" w:hAnsi="仿宋_GB2312" w:eastAsia="仿宋_GB2312" w:cs="仿宋_GB2312"/>
          <w:color w:val="auto"/>
          <w:spacing w:val="-20"/>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pacing w:val="-20"/>
          <w:sz w:val="30"/>
          <w:szCs w:val="30"/>
          <w:highlight w:val="none"/>
          <w:lang w:val="en-US" w:eastAsia="zh-CN"/>
        </w:rPr>
        <w:t>拜城县“中学段”教育基础提质项目—拜城县第七中学设施设备购置项目（食堂设施设备）</w:t>
      </w:r>
    </w:p>
    <w:p w14:paraId="7FAEEED6">
      <w:pPr>
        <w:pStyle w:val="23"/>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55A29C4A">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文件编号：</w:t>
      </w:r>
      <w:r>
        <w:rPr>
          <w:rFonts w:hint="default" w:ascii="仿宋_GB2312" w:hAnsi="仿宋_GB2312" w:eastAsia="仿宋_GB2312" w:cs="仿宋_GB2312"/>
          <w:color w:val="auto"/>
          <w:sz w:val="30"/>
          <w:szCs w:val="30"/>
          <w:highlight w:val="none"/>
          <w:lang w:eastAsia="zh-CN"/>
        </w:rPr>
        <w:t>bcx-gkzb-2026-0</w:t>
      </w:r>
      <w:r>
        <w:rPr>
          <w:rFonts w:hint="eastAsia" w:ascii="仿宋_GB2312" w:hAnsi="仿宋_GB2312" w:eastAsia="仿宋_GB2312" w:cs="仿宋_GB2312"/>
          <w:color w:val="auto"/>
          <w:sz w:val="30"/>
          <w:szCs w:val="30"/>
          <w:highlight w:val="none"/>
          <w:lang w:val="en-US" w:eastAsia="zh-CN"/>
        </w:rPr>
        <w:t>33</w:t>
      </w:r>
    </w:p>
    <w:p w14:paraId="146403C1">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拜城县教育局</w:t>
      </w:r>
    </w:p>
    <w:p w14:paraId="5D18DA29">
      <w:pPr>
        <w:pStyle w:val="23"/>
        <w:ind w:firstLine="1657" w:firstLineChars="518"/>
        <w:rPr>
          <w:rFonts w:hint="eastAsia" w:ascii="仿宋_GB2312" w:hAnsi="仿宋_GB2312" w:eastAsia="仿宋_GB2312" w:cs="仿宋_GB2312"/>
          <w:color w:val="auto"/>
          <w:sz w:val="32"/>
          <w:szCs w:val="31"/>
          <w:highlight w:val="none"/>
        </w:rPr>
      </w:pPr>
    </w:p>
    <w:p w14:paraId="24D4CB8C">
      <w:pPr>
        <w:pStyle w:val="23"/>
        <w:ind w:firstLine="1657" w:firstLineChars="518"/>
        <w:rPr>
          <w:rFonts w:hint="eastAsia" w:ascii="仿宋_GB2312" w:hAnsi="仿宋_GB2312" w:eastAsia="仿宋_GB2312" w:cs="仿宋_GB2312"/>
          <w:color w:val="auto"/>
          <w:sz w:val="32"/>
          <w:szCs w:val="31"/>
          <w:highlight w:val="none"/>
        </w:rPr>
      </w:pPr>
    </w:p>
    <w:p w14:paraId="0705F788">
      <w:pPr>
        <w:pStyle w:val="23"/>
        <w:jc w:val="both"/>
        <w:rPr>
          <w:rFonts w:hint="eastAsia" w:ascii="仿宋_GB2312" w:hAnsi="仿宋_GB2312" w:eastAsia="仿宋_GB2312" w:cs="仿宋_GB2312"/>
          <w:color w:val="auto"/>
          <w:sz w:val="30"/>
          <w:highlight w:val="none"/>
        </w:rPr>
      </w:pPr>
    </w:p>
    <w:p w14:paraId="0584EC08">
      <w:pPr>
        <w:pStyle w:val="23"/>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6</w:t>
      </w:r>
      <w:r>
        <w:rPr>
          <w:rFonts w:hint="eastAsia" w:ascii="仿宋_GB2312" w:hAnsi="仿宋_GB2312" w:eastAsia="仿宋_GB2312" w:cs="仿宋_GB2312"/>
          <w:spacing w:val="40"/>
          <w:kern w:val="0"/>
          <w:sz w:val="32"/>
          <w:szCs w:val="32"/>
          <w:highlight w:val="none"/>
        </w:rPr>
        <w:t>月</w:t>
      </w:r>
    </w:p>
    <w:p w14:paraId="1F7026A3">
      <w:pPr>
        <w:jc w:val="center"/>
        <w:rPr>
          <w:rFonts w:hint="eastAsia" w:ascii="仿宋_GB2312" w:hAnsi="仿宋_GB2312" w:eastAsia="仿宋_GB2312" w:cs="仿宋_GB2312"/>
          <w:b/>
          <w:spacing w:val="20"/>
          <w:sz w:val="44"/>
          <w:szCs w:val="44"/>
          <w:highlight w:val="none"/>
        </w:rPr>
      </w:pPr>
      <w:r>
        <w:rPr>
          <w:rFonts w:hint="eastAsia" w:ascii="仿宋_GB2312" w:hAnsi="仿宋_GB2312" w:eastAsia="仿宋_GB2312" w:cs="仿宋_GB2312"/>
          <w:b/>
          <w:spacing w:val="20"/>
          <w:sz w:val="44"/>
          <w:szCs w:val="44"/>
          <w:highlight w:val="none"/>
        </w:rPr>
        <w:br w:type="page"/>
      </w:r>
    </w:p>
    <w:p w14:paraId="23FF708A">
      <w:pPr>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 录</w:t>
      </w:r>
    </w:p>
    <w:p w14:paraId="7459DFDE">
      <w:pPr>
        <w:spacing w:line="700" w:lineRule="exact"/>
        <w:rPr>
          <w:rFonts w:hint="eastAsia" w:ascii="仿宋_GB2312" w:hAnsi="仿宋_GB2312" w:eastAsia="仿宋_GB2312" w:cs="仿宋_GB2312"/>
          <w:sz w:val="32"/>
          <w:highlight w:val="none"/>
        </w:rPr>
      </w:pPr>
    </w:p>
    <w:p w14:paraId="65F30326">
      <w:pPr>
        <w:pStyle w:val="8"/>
        <w:rPr>
          <w:rFonts w:hint="eastAsia" w:ascii="仿宋_GB2312" w:hAnsi="仿宋_GB2312" w:eastAsia="仿宋_GB2312" w:cs="仿宋_GB2312"/>
          <w:highlight w:val="none"/>
        </w:rPr>
      </w:pPr>
    </w:p>
    <w:p w14:paraId="0E278E96">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第一部分 </w:t>
      </w:r>
    </w:p>
    <w:p w14:paraId="6F3696CF">
      <w:pPr>
        <w:spacing w:line="400" w:lineRule="exact"/>
        <w:rPr>
          <w:rFonts w:hint="eastAsia" w:ascii="仿宋_GB2312" w:hAnsi="仿宋_GB2312" w:eastAsia="仿宋_GB2312" w:cs="仿宋_GB2312"/>
          <w:sz w:val="32"/>
          <w:highlight w:val="none"/>
        </w:rPr>
      </w:pPr>
    </w:p>
    <w:p w14:paraId="1D6EFF9B">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spacing w:line="400" w:lineRule="exact"/>
        <w:rPr>
          <w:rFonts w:hint="eastAsia" w:ascii="仿宋_GB2312" w:hAnsi="仿宋_GB2312" w:eastAsia="仿宋_GB2312" w:cs="仿宋_GB2312"/>
          <w:b/>
          <w:sz w:val="32"/>
          <w:highlight w:val="none"/>
        </w:rPr>
      </w:pPr>
    </w:p>
    <w:p w14:paraId="378350B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第二部分 </w:t>
      </w:r>
    </w:p>
    <w:p w14:paraId="56AAD5F6">
      <w:pPr>
        <w:spacing w:line="400" w:lineRule="exact"/>
        <w:rPr>
          <w:rFonts w:hint="eastAsia" w:ascii="仿宋_GB2312" w:hAnsi="仿宋_GB2312" w:eastAsia="仿宋_GB2312" w:cs="仿宋_GB2312"/>
          <w:sz w:val="32"/>
          <w:highlight w:val="none"/>
        </w:rPr>
      </w:pPr>
    </w:p>
    <w:p w14:paraId="43189FEA">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spacing w:line="400" w:lineRule="exact"/>
        <w:rPr>
          <w:rFonts w:hint="eastAsia" w:ascii="仿宋_GB2312" w:hAnsi="仿宋_GB2312" w:eastAsia="仿宋_GB2312" w:cs="仿宋_GB2312"/>
          <w:sz w:val="32"/>
          <w:highlight w:val="none"/>
        </w:rPr>
      </w:pPr>
    </w:p>
    <w:p w14:paraId="787FD6D1">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第三部分 </w:t>
      </w:r>
    </w:p>
    <w:p w14:paraId="2113595C">
      <w:pPr>
        <w:spacing w:line="400" w:lineRule="exact"/>
        <w:rPr>
          <w:rFonts w:hint="eastAsia" w:ascii="仿宋_GB2312" w:hAnsi="仿宋_GB2312" w:eastAsia="仿宋_GB2312" w:cs="仿宋_GB2312"/>
          <w:sz w:val="32"/>
          <w:highlight w:val="none"/>
        </w:rPr>
      </w:pPr>
    </w:p>
    <w:p w14:paraId="2518446D">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spacing w:line="400" w:lineRule="exact"/>
        <w:rPr>
          <w:rFonts w:hint="eastAsia" w:ascii="仿宋_GB2312" w:hAnsi="仿宋_GB2312" w:eastAsia="仿宋_GB2312" w:cs="仿宋_GB2312"/>
          <w:b/>
          <w:sz w:val="32"/>
          <w:highlight w:val="none"/>
        </w:rPr>
      </w:pPr>
    </w:p>
    <w:p w14:paraId="5000356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第四部分 </w:t>
      </w:r>
    </w:p>
    <w:p w14:paraId="365E3937">
      <w:pPr>
        <w:spacing w:line="400" w:lineRule="exact"/>
        <w:rPr>
          <w:rFonts w:hint="eastAsia" w:ascii="仿宋_GB2312" w:hAnsi="仿宋_GB2312" w:eastAsia="仿宋_GB2312" w:cs="仿宋_GB2312"/>
          <w:sz w:val="32"/>
          <w:highlight w:val="none"/>
        </w:rPr>
      </w:pPr>
    </w:p>
    <w:p w14:paraId="7F55AA7E">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7"/>
        <w:ind w:left="560" w:firstLine="560"/>
        <w:rPr>
          <w:rFonts w:hint="eastAsia" w:ascii="仿宋_GB2312" w:hAnsi="仿宋_GB2312" w:eastAsia="仿宋_GB2312" w:cs="仿宋_GB2312"/>
          <w:highlight w:val="none"/>
        </w:rPr>
      </w:pPr>
    </w:p>
    <w:p w14:paraId="299A4A64">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第五部分 </w:t>
      </w:r>
    </w:p>
    <w:p w14:paraId="4BCDCFFB">
      <w:pPr>
        <w:spacing w:line="400" w:lineRule="exact"/>
        <w:rPr>
          <w:rFonts w:hint="eastAsia" w:ascii="仿宋_GB2312" w:hAnsi="仿宋_GB2312" w:eastAsia="仿宋_GB2312" w:cs="仿宋_GB2312"/>
          <w:sz w:val="32"/>
          <w:highlight w:val="none"/>
        </w:rPr>
      </w:pPr>
    </w:p>
    <w:p w14:paraId="3249F55F">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7"/>
        <w:rPr>
          <w:rFonts w:hint="eastAsia" w:ascii="仿宋_GB2312" w:hAnsi="仿宋_GB2312" w:eastAsia="仿宋_GB2312" w:cs="仿宋_GB2312"/>
          <w:highlight w:val="none"/>
        </w:rPr>
      </w:pPr>
    </w:p>
    <w:p w14:paraId="407CEBE8">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第六部分 </w:t>
      </w:r>
    </w:p>
    <w:p w14:paraId="1112F9EE">
      <w:pPr>
        <w:spacing w:line="400" w:lineRule="exact"/>
        <w:rPr>
          <w:rFonts w:hint="eastAsia" w:ascii="仿宋_GB2312" w:hAnsi="仿宋_GB2312" w:eastAsia="仿宋_GB2312" w:cs="仿宋_GB2312"/>
          <w:b/>
          <w:sz w:val="32"/>
          <w:highlight w:val="none"/>
        </w:rPr>
      </w:pPr>
    </w:p>
    <w:p w14:paraId="47D4497B">
      <w:pPr>
        <w:pStyle w:val="8"/>
        <w:rPr>
          <w:rFonts w:hint="eastAsia" w:ascii="仿宋_GB2312" w:hAnsi="仿宋_GB2312" w:eastAsia="仿宋_GB2312" w:cs="仿宋_GB2312"/>
          <w:bCs/>
          <w:sz w:val="32"/>
          <w:highlight w:val="none"/>
        </w:rPr>
      </w:pPr>
      <w:r>
        <w:rPr>
          <w:rFonts w:hint="eastAsia" w:ascii="仿宋_GB2312" w:hAnsi="仿宋_GB2312" w:eastAsia="仿宋_GB2312" w:cs="仿宋_GB2312"/>
          <w:bCs/>
          <w:sz w:val="32"/>
          <w:highlight w:val="none"/>
        </w:rPr>
        <w:t>附件</w:t>
      </w:r>
    </w:p>
    <w:p w14:paraId="3A75786B">
      <w:pPr>
        <w:tabs>
          <w:tab w:val="left" w:pos="5250"/>
        </w:tabs>
        <w:spacing w:line="56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br w:type="page"/>
      </w:r>
      <w:r>
        <w:rPr>
          <w:rFonts w:hint="eastAsia" w:ascii="仿宋_GB2312" w:hAnsi="仿宋_GB2312" w:eastAsia="仿宋_GB2312" w:cs="仿宋_GB2312"/>
          <w:b/>
          <w:color w:val="000000"/>
          <w:sz w:val="36"/>
          <w:szCs w:val="36"/>
          <w:highlight w:val="none"/>
        </w:rPr>
        <w:t>第一部分</w:t>
      </w:r>
      <w:bookmarkStart w:id="0" w:name="OLE_LINK2"/>
      <w:r>
        <w:rPr>
          <w:rFonts w:hint="eastAsia" w:ascii="仿宋_GB2312" w:hAnsi="仿宋_GB2312" w:eastAsia="仿宋_GB2312" w:cs="仿宋_GB2312"/>
          <w:b/>
          <w:color w:val="000000"/>
          <w:sz w:val="36"/>
          <w:szCs w:val="36"/>
          <w:highlight w:val="none"/>
        </w:rPr>
        <w:t xml:space="preserve"> </w:t>
      </w:r>
      <w:bookmarkStart w:id="1" w:name="OLE_LINK5"/>
      <w:bookmarkStart w:id="2" w:name="OLE_LINK1"/>
      <w:r>
        <w:rPr>
          <w:rFonts w:hint="eastAsia" w:ascii="仿宋_GB2312" w:hAnsi="仿宋_GB2312" w:eastAsia="仿宋_GB2312" w:cs="仿宋_GB2312"/>
          <w:b/>
          <w:sz w:val="36"/>
          <w:szCs w:val="36"/>
          <w:highlight w:val="none"/>
        </w:rPr>
        <w:t>招标公告</w:t>
      </w:r>
    </w:p>
    <w:p w14:paraId="6E8AEE4E">
      <w:pPr>
        <w:pStyle w:val="5"/>
        <w:rPr>
          <w:rFonts w:hint="eastAsia" w:ascii="仿宋_GB2312" w:hAnsi="仿宋_GB2312" w:eastAsia="仿宋_GB2312" w:cs="仿宋_GB2312"/>
          <w:highlight w:val="none"/>
        </w:rPr>
      </w:pPr>
    </w:p>
    <w:bookmarkEnd w:id="0"/>
    <w:bookmarkEnd w:id="1"/>
    <w:bookmarkEnd w:id="2"/>
    <w:p w14:paraId="62733F1B">
      <w:pPr>
        <w:pStyle w:val="23"/>
        <w:keepNext w:val="0"/>
        <w:keepLines w:val="0"/>
        <w:pageBreakBefore w:val="0"/>
        <w:kinsoku/>
        <w:overflowPunct/>
        <w:topLinePunct w:val="0"/>
        <w:bidi w:val="0"/>
        <w:snapToGrid/>
        <w:spacing w:line="520" w:lineRule="exact"/>
        <w:ind w:firstLine="60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z w:val="30"/>
          <w:szCs w:val="30"/>
          <w:highlight w:val="none"/>
          <w:u w:val="single"/>
          <w:lang w:val="en-US" w:eastAsia="zh-CN"/>
        </w:rPr>
        <w:t>拜城县“中学段”教育基础提质项目—拜城县第七中学设施设备购置项目（食堂设施设备）</w:t>
      </w:r>
      <w:r>
        <w:rPr>
          <w:rFonts w:hint="eastAsia" w:ascii="仿宋_GB2312" w:hAnsi="仿宋_GB2312" w:eastAsia="仿宋_GB2312" w:cs="仿宋_GB2312"/>
          <w:color w:val="auto"/>
          <w:kern w:val="2"/>
          <w:sz w:val="28"/>
          <w:szCs w:val="28"/>
          <w:highlight w:val="none"/>
        </w:rPr>
        <w:t>的潜在</w:t>
      </w:r>
      <w:r>
        <w:rPr>
          <w:rFonts w:hint="default" w:ascii="仿宋_GB2312" w:hAnsi="仿宋_GB2312" w:eastAsia="仿宋_GB2312" w:cs="仿宋_GB2312"/>
          <w:color w:val="auto"/>
          <w:kern w:val="2"/>
          <w:sz w:val="28"/>
          <w:szCs w:val="28"/>
          <w:highlight w:val="none"/>
        </w:rPr>
        <w:t>投标人</w:t>
      </w:r>
      <w:r>
        <w:rPr>
          <w:rFonts w:hint="eastAsia" w:ascii="仿宋_GB2312" w:hAnsi="仿宋_GB2312" w:eastAsia="仿宋_GB2312" w:cs="仿宋_GB2312"/>
          <w:color w:val="auto"/>
          <w:kern w:val="2"/>
          <w:sz w:val="28"/>
          <w:szCs w:val="28"/>
          <w:highlight w:val="none"/>
        </w:rPr>
        <w:t>应在</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平台获取招标文件，</w:t>
      </w:r>
      <w:r>
        <w:rPr>
          <w:rFonts w:hint="eastAsia" w:ascii="仿宋_GB2312" w:hAnsi="仿宋_GB2312" w:eastAsia="仿宋_GB2312" w:cs="仿宋_GB2312"/>
          <w:color w:val="auto"/>
          <w:kern w:val="2"/>
          <w:sz w:val="28"/>
          <w:szCs w:val="28"/>
          <w:highlight w:val="none"/>
          <w:lang w:eastAsia="zh-CN"/>
        </w:rPr>
        <w:t>并于2026年6月23日10:30前</w:t>
      </w:r>
      <w:r>
        <w:rPr>
          <w:rFonts w:hint="eastAsia" w:ascii="仿宋_GB2312" w:hAnsi="仿宋_GB2312" w:eastAsia="仿宋_GB2312" w:cs="仿宋_GB2312"/>
          <w:color w:val="auto"/>
          <w:kern w:val="2"/>
          <w:sz w:val="28"/>
          <w:szCs w:val="28"/>
          <w:highlight w:val="none"/>
        </w:rPr>
        <w:t>上传电子加密响应文件（PDF格式）至</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bookmarkStart w:id="3" w:name="_Toc35393790"/>
      <w:bookmarkStart w:id="4" w:name="_Toc28359079"/>
      <w:bookmarkStart w:id="5" w:name="_Toc28359002"/>
      <w:bookmarkStart w:id="6" w:name="_Toc35393621"/>
      <w:r>
        <w:rPr>
          <w:rFonts w:hint="eastAsia" w:ascii="仿宋_GB2312" w:hAnsi="仿宋_GB2312" w:eastAsia="仿宋_GB2312" w:cs="仿宋_GB2312"/>
          <w:b/>
          <w:bCs/>
          <w:highlight w:val="none"/>
        </w:rPr>
        <w:t>一、项目基本情况：</w:t>
      </w:r>
    </w:p>
    <w:bookmarkEnd w:id="3"/>
    <w:bookmarkEnd w:id="4"/>
    <w:bookmarkEnd w:id="5"/>
    <w:bookmarkEnd w:id="6"/>
    <w:p w14:paraId="65A6B9EA">
      <w:pPr>
        <w:keepNext w:val="0"/>
        <w:keepLines w:val="0"/>
        <w:pageBreakBefore w:val="0"/>
        <w:kinsoku/>
        <w:overflowPunct/>
        <w:topLinePunct w:val="0"/>
        <w:bidi w:val="0"/>
        <w:snapToGrid/>
        <w:spacing w:line="52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项目编号：</w:t>
      </w:r>
      <w:r>
        <w:rPr>
          <w:rFonts w:hint="default" w:ascii="仿宋_GB2312" w:hAnsi="仿宋_GB2312" w:eastAsia="仿宋_GB2312" w:cs="仿宋_GB2312"/>
          <w:color w:val="auto"/>
          <w:kern w:val="2"/>
          <w:sz w:val="28"/>
          <w:szCs w:val="28"/>
          <w:highlight w:val="none"/>
          <w:lang w:val="en-US" w:eastAsia="zh-CN"/>
        </w:rPr>
        <w:t>bcx-gkzb-2026-0</w:t>
      </w:r>
      <w:r>
        <w:rPr>
          <w:rFonts w:hint="eastAsia" w:ascii="仿宋_GB2312" w:hAnsi="仿宋_GB2312" w:eastAsia="仿宋_GB2312" w:cs="仿宋_GB2312"/>
          <w:color w:val="auto"/>
          <w:kern w:val="2"/>
          <w:sz w:val="28"/>
          <w:szCs w:val="28"/>
          <w:highlight w:val="none"/>
          <w:lang w:val="en-US" w:eastAsia="zh-CN"/>
        </w:rPr>
        <w:t>33</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项目名称：</w:t>
      </w:r>
      <w:r>
        <w:rPr>
          <w:rFonts w:hint="eastAsia" w:ascii="仿宋_GB2312" w:hAnsi="仿宋_GB2312" w:eastAsia="仿宋_GB2312" w:cs="仿宋_GB2312"/>
          <w:color w:val="auto"/>
          <w:sz w:val="30"/>
          <w:szCs w:val="30"/>
          <w:highlight w:val="none"/>
          <w:lang w:val="en-US" w:eastAsia="zh-CN"/>
        </w:rPr>
        <w:t>拜城县“中学段”教育基础提质项目—拜城县第七中学设施设备购置项目（食堂设施设备）</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预算金额：</w:t>
      </w:r>
      <w:r>
        <w:rPr>
          <w:rFonts w:hint="eastAsia" w:ascii="仿宋_GB2312" w:hAnsi="仿宋_GB2312" w:eastAsia="仿宋_GB2312" w:cs="仿宋_GB2312"/>
          <w:highlight w:val="none"/>
          <w:lang w:val="en-US" w:eastAsia="zh-CN"/>
        </w:rPr>
        <w:t>1800000</w:t>
      </w:r>
      <w:r>
        <w:rPr>
          <w:rFonts w:hint="eastAsia" w:ascii="仿宋_GB2312" w:hAnsi="仿宋_GB2312" w:eastAsia="仿宋_GB2312" w:cs="仿宋_GB2312"/>
          <w:highlight w:val="none"/>
        </w:rPr>
        <w:t>元</w:t>
      </w:r>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最高限价：</w:t>
      </w:r>
      <w:r>
        <w:rPr>
          <w:rFonts w:hint="eastAsia" w:ascii="仿宋_GB2312" w:hAnsi="仿宋_GB2312" w:eastAsia="仿宋_GB2312" w:cs="仿宋_GB2312"/>
          <w:highlight w:val="none"/>
          <w:lang w:val="en-US" w:eastAsia="zh-CN"/>
        </w:rPr>
        <w:t>1800000</w:t>
      </w:r>
      <w:r>
        <w:rPr>
          <w:rFonts w:hint="eastAsia" w:ascii="仿宋_GB2312" w:hAnsi="仿宋_GB2312" w:eastAsia="仿宋_GB2312" w:cs="仿宋_GB2312"/>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采购方式：公开招标</w:t>
      </w:r>
    </w:p>
    <w:p w14:paraId="4EACFBA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采购需求：详见采购需求说明</w:t>
      </w:r>
    </w:p>
    <w:p w14:paraId="4B6F4014">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合同履行期限：</w:t>
      </w:r>
      <w:r>
        <w:rPr>
          <w:rFonts w:hint="eastAsia" w:ascii="仿宋_GB2312" w:hAnsi="仿宋_GB2312" w:eastAsia="仿宋_GB2312" w:cs="仿宋_GB2312"/>
          <w:color w:val="auto"/>
          <w:highlight w:val="none"/>
          <w:lang w:val="en-US" w:eastAsia="zh-CN"/>
        </w:rPr>
        <w:t>合同签订后30个日历日内交货。</w:t>
      </w:r>
    </w:p>
    <w:p w14:paraId="06DE2CBC">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须具有良好的信誉，未在“信用中国”网站（www.creditchina.gov.cn）、中国政府采购网（www.ccgp.gov.cn）被列入失信被执行人、重大税收违法案件当事人名单、政府采购违法失信名单且在处罚期内。</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）投标人应上传年度财务审计报告（202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年任意一年；成立满一个月、不足一年需提供会计“四表一注”）、完税证明（近一年内任意一个月）；</w:t>
      </w:r>
      <w:bookmarkStart w:id="9" w:name="_GoBack"/>
      <w:r>
        <w:rPr>
          <w:rFonts w:hint="eastAsia" w:ascii="仿宋_GB2312" w:hAnsi="仿宋_GB2312" w:eastAsia="仿宋_GB2312" w:cs="仿宋_GB2312"/>
          <w:sz w:val="24"/>
          <w:szCs w:val="24"/>
          <w:highlight w:val="none"/>
        </w:rPr>
        <w:t>社保缴纳证明（近六个月内任意一个月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社保缴纳证明中含法定代表人或委托代理人的社保明细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bookmarkEnd w:id="9"/>
      <w:r>
        <w:rPr>
          <w:rFonts w:hint="eastAsia" w:ascii="仿宋_GB2312" w:hAnsi="仿宋_GB2312" w:eastAsia="仿宋_GB2312" w:cs="仿宋_GB2312"/>
          <w:highlight w:val="none"/>
        </w:rPr>
        <w:t>等材料的原件扫描件，成立不足一个月提供满足《中华人民共和国政府采购法》第二十二条规定的承诺函。</w:t>
      </w:r>
    </w:p>
    <w:p w14:paraId="0F286B70">
      <w:pPr>
        <w:pStyle w:val="16"/>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lang w:eastAsia="zh-CN"/>
        </w:rPr>
        <w:t>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注：</w:t>
      </w:r>
      <w:r>
        <w:rPr>
          <w:rFonts w:hint="eastAsia" w:ascii="仿宋_GB2312" w:hAnsi="仿宋_GB2312" w:eastAsia="仿宋_GB2312" w:cs="仿宋_GB2312"/>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  （国办发〔2007〕51号）。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 民政部 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 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日至202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平台线上获取</w:t>
      </w:r>
      <w:r>
        <w:rPr>
          <w:rFonts w:hint="eastAsia" w:ascii="仿宋_GB2312" w:hAnsi="仿宋_GB2312" w:eastAsia="仿宋_GB2312" w:cs="仿宋_GB2312"/>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方式：</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四、投标</w:t>
      </w:r>
      <w:r>
        <w:rPr>
          <w:rFonts w:hint="eastAsia" w:ascii="仿宋_GB2312" w:hAnsi="仿宋_GB2312" w:eastAsia="仿宋_GB2312" w:cs="仿宋_GB2312"/>
          <w:b/>
          <w:bCs/>
          <w:highlight w:val="none"/>
          <w:lang w:eastAsia="zh-CN"/>
        </w:rPr>
        <w:t>文件</w:t>
      </w:r>
      <w:r>
        <w:rPr>
          <w:rFonts w:hint="eastAsia" w:ascii="仿宋_GB2312" w:hAnsi="仿宋_GB2312" w:eastAsia="仿宋_GB2312" w:cs="仿宋_GB2312"/>
          <w:b/>
          <w:bCs/>
          <w:highlight w:val="none"/>
        </w:rPr>
        <w:t>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highlight w:val="none"/>
        </w:rPr>
        <w:t>五、开标时</w:t>
      </w:r>
      <w:r>
        <w:rPr>
          <w:rFonts w:hint="eastAsia" w:ascii="仿宋_GB2312" w:hAnsi="仿宋_GB2312" w:eastAsia="仿宋_GB2312" w:cs="仿宋_GB2312"/>
          <w:b/>
          <w:bCs/>
          <w:sz w:val="28"/>
          <w:szCs w:val="28"/>
          <w:highlight w:val="none"/>
        </w:rPr>
        <w:t>间、地点及投标文件解密时长：</w:t>
      </w:r>
    </w:p>
    <w:p w14:paraId="03F2B08B">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开标时间：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4093A5AE">
      <w:pPr>
        <w:keepNext w:val="0"/>
        <w:keepLines w:val="0"/>
        <w:pageBreakBefore w:val="0"/>
        <w:widowControl/>
        <w:kinsoku/>
        <w:overflowPunct/>
        <w:topLinePunct w:val="0"/>
        <w:bidi w:val="0"/>
        <w:snapToGrid/>
        <w:spacing w:line="52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开标地点：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平台开标客户端</w:t>
      </w:r>
      <w:r>
        <w:rPr>
          <w:rFonts w:hint="eastAsia" w:ascii="仿宋_GB2312" w:hAnsi="仿宋_GB2312" w:eastAsia="仿宋_GB2312" w:cs="仿宋_GB2312"/>
          <w:highlight w:val="none"/>
          <w:lang w:eastAsia="zh-CN"/>
        </w:rPr>
        <w:t>；</w:t>
      </w:r>
    </w:p>
    <w:p w14:paraId="146FE0F3">
      <w:pPr>
        <w:pStyle w:val="5"/>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投标文件解密时长：30分钟</w:t>
      </w:r>
      <w:r>
        <w:rPr>
          <w:rFonts w:hint="eastAsia" w:ascii="仿宋_GB2312" w:hAnsi="仿宋_GB2312" w:eastAsia="仿宋_GB2312" w:cs="仿宋_GB2312"/>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六、公告期限：</w:t>
      </w:r>
    </w:p>
    <w:p w14:paraId="49550BE0">
      <w:pPr>
        <w:pStyle w:val="8"/>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自本公告发布之日起</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七、</w:t>
      </w:r>
      <w:r>
        <w:rPr>
          <w:rFonts w:hint="eastAsia" w:ascii="仿宋_GB2312" w:hAnsi="仿宋_GB2312" w:eastAsia="仿宋_GB2312" w:cs="仿宋_GB2312"/>
          <w:b/>
          <w:bCs/>
          <w:highlight w:val="none"/>
          <w:lang w:eastAsia="zh-CN"/>
        </w:rPr>
        <w:t>其他</w:t>
      </w:r>
      <w:r>
        <w:rPr>
          <w:rFonts w:hint="eastAsia" w:ascii="仿宋_GB2312" w:hAnsi="仿宋_GB2312" w:eastAsia="仿宋_GB2312" w:cs="仿宋_GB2312"/>
          <w:b/>
          <w:bCs/>
          <w:highlight w:val="none"/>
        </w:rPr>
        <w:t>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对招标公告要求提供的资质证明文件缺项或不真实，将拒绝其投标。</w:t>
      </w:r>
    </w:p>
    <w:p w14:paraId="0174B8F7">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（3）本项目实行不见面开标（网上投标、开标、评标），投标人需办理CA锁。已办理CA锁的，需添加在政采云平台使用的功能。CA锁办理或升级地址：地址一：阿克苏地区政务服务中心（地区体育馆对面）A 座三楼 2B02 数字证书窗口，联系人：王丽，咨询电话：0997-2510358，18999666799（QQ：2263511369）或登录电子签章在线办理服务平台：http://www.share-sun.com/xsapply/admin/login.aspx?unitname=xjzzq cztzfcg 线上申请办理。地址二：阿克苏市政务服务和公共资源交易中心（阿克苏市多浪河二期）一号楼二楼 D5 数字证书窗口联系人：卢海霞，咨询电话：0997-2151777，19999746069，17767696492（监督）。或潜在投标人自行登录新疆数字认证中心网站 https://www.xjca.com.cn/办理。投标人因未注册进入政采云平台“投标人库”或未办理 CA 数字证书等原因造成无法投标或投标失败等后果由投标人自行承担。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电子标培训视频教程。如因</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八、凡对本次招标提出询问，请按以下方式联系：</w:t>
      </w:r>
    </w:p>
    <w:p w14:paraId="1CD51F9C">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信息</w:t>
      </w:r>
    </w:p>
    <w:p w14:paraId="47D771FF">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rPr>
        <w:t>名 称：</w:t>
      </w:r>
      <w:r>
        <w:rPr>
          <w:rFonts w:hint="eastAsia" w:ascii="仿宋_GB2312" w:hAnsi="仿宋_GB2312" w:eastAsia="仿宋_GB2312" w:cs="仿宋_GB2312"/>
          <w:color w:val="auto"/>
          <w:sz w:val="30"/>
          <w:szCs w:val="30"/>
          <w:highlight w:val="none"/>
          <w:lang w:val="en-US" w:eastAsia="zh-CN"/>
        </w:rPr>
        <w:t>拜城县教育局</w:t>
      </w:r>
    </w:p>
    <w:p w14:paraId="469B9F94">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地 址：</w:t>
      </w:r>
      <w:r>
        <w:rPr>
          <w:rFonts w:hint="eastAsia" w:ascii="仿宋_GB2312" w:hAnsi="仿宋_GB2312" w:eastAsia="仿宋_GB2312" w:cs="仿宋_GB2312"/>
          <w:highlight w:val="none"/>
          <w:lang w:eastAsia="zh-CN"/>
        </w:rPr>
        <w:t>新疆维吾尔自治区阿克苏地区拜城县资源大厦4楼</w:t>
      </w:r>
    </w:p>
    <w:p w14:paraId="159F8343">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联系方式：</w:t>
      </w:r>
      <w:r>
        <w:rPr>
          <w:rFonts w:hint="eastAsia" w:ascii="仿宋_GB2312" w:hAnsi="仿宋_GB2312" w:eastAsia="仿宋_GB2312" w:cs="仿宋_GB2312"/>
          <w:highlight w:val="none"/>
          <w:lang w:val="en-US" w:eastAsia="zh-CN"/>
        </w:rPr>
        <w:t>张海霞</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15276405218</w:t>
      </w:r>
    </w:p>
    <w:p w14:paraId="444D239F">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2.采购代理机构信息</w:t>
      </w:r>
    </w:p>
    <w:p w14:paraId="08509DB2">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名 称：</w:t>
      </w:r>
      <w:r>
        <w:rPr>
          <w:rFonts w:hint="eastAsia" w:ascii="仿宋_GB2312" w:hAnsi="仿宋_GB2312" w:eastAsia="仿宋_GB2312" w:cs="仿宋_GB2312"/>
          <w:highlight w:val="none"/>
          <w:lang w:val="en-US" w:eastAsia="zh-CN"/>
        </w:rPr>
        <w:t>拜城县政务服务和公共资源交易中心</w:t>
      </w:r>
    </w:p>
    <w:p w14:paraId="33BEE7E1">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　址：拜城县政务服务和公共资源交易中心</w:t>
      </w:r>
      <w:r>
        <w:rPr>
          <w:rFonts w:hint="eastAsia" w:ascii="仿宋_GB2312" w:hAnsi="仿宋_GB2312" w:eastAsia="仿宋_GB2312" w:cs="仿宋_GB2312"/>
          <w:highlight w:val="none"/>
          <w:lang w:eastAsia="zh-CN"/>
        </w:rPr>
        <w:t>（中央公园中心城）</w:t>
      </w:r>
    </w:p>
    <w:p w14:paraId="4FDBC07E">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联系电话：0997-8622037</w:t>
      </w:r>
    </w:p>
    <w:p w14:paraId="1E83F6A3">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3.项目经办人联系方式</w:t>
      </w:r>
    </w:p>
    <w:p w14:paraId="50174A87">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张海霞</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15276405218</w:t>
      </w:r>
      <w:r>
        <w:rPr>
          <w:rFonts w:hint="eastAsia" w:ascii="仿宋_GB2312" w:hAnsi="仿宋_GB2312" w:eastAsia="仿宋_GB2312" w:cs="仿宋_GB2312"/>
          <w:highlight w:val="none"/>
        </w:rPr>
        <w:t>　</w:t>
      </w:r>
    </w:p>
    <w:p w14:paraId="0095997E">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邮箱：</w:t>
      </w:r>
      <w:r>
        <w:rPr>
          <w:rFonts w:hint="eastAsia" w:ascii="仿宋_GB2312" w:hAnsi="仿宋_GB2312" w:eastAsia="仿宋_GB2312" w:cs="仿宋_GB2312"/>
          <w:highlight w:val="none"/>
          <w:lang w:val="en-US" w:eastAsia="zh-CN"/>
        </w:rPr>
        <w:fldChar w:fldCharType="begin"/>
      </w:r>
      <w:r>
        <w:rPr>
          <w:rFonts w:hint="eastAsia" w:ascii="仿宋_GB2312" w:hAnsi="仿宋_GB2312" w:eastAsia="仿宋_GB2312" w:cs="仿宋_GB2312"/>
          <w:highlight w:val="none"/>
          <w:lang w:val="en-US" w:eastAsia="zh-CN"/>
        </w:rPr>
        <w:instrText xml:space="preserve"> HYPERLINK "mailto:1549742309@qq.com" </w:instrText>
      </w:r>
      <w:r>
        <w:rPr>
          <w:rFonts w:hint="eastAsia" w:ascii="仿宋_GB2312" w:hAnsi="仿宋_GB2312" w:eastAsia="仿宋_GB2312" w:cs="仿宋_GB2312"/>
          <w:highlight w:val="none"/>
          <w:lang w:val="en-US" w:eastAsia="zh-CN"/>
        </w:rPr>
        <w:fldChar w:fldCharType="separate"/>
      </w:r>
      <w:r>
        <w:rPr>
          <w:rStyle w:val="22"/>
          <w:rFonts w:hint="eastAsia" w:ascii="仿宋_GB2312" w:hAnsi="仿宋_GB2312" w:eastAsia="仿宋_GB2312" w:cs="仿宋_GB2312"/>
          <w:highlight w:val="none"/>
          <w:lang w:val="en-US" w:eastAsia="zh-CN"/>
        </w:rPr>
        <w:t>1549742309@qq.com</w:t>
      </w:r>
      <w:r>
        <w:rPr>
          <w:rFonts w:hint="eastAsia" w:ascii="仿宋_GB2312" w:hAnsi="仿宋_GB2312" w:eastAsia="仿宋_GB2312" w:cs="仿宋_GB2312"/>
          <w:highlight w:val="none"/>
          <w:lang w:val="en-US" w:eastAsia="zh-CN"/>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电子邮箱：1059587727@qq.com</w:t>
      </w: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4760" w:firstLineChars="17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64BF6D39">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ACAD0D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8B71707">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 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   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  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 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lang w:val="en-US" w:eastAsia="zh-CN"/>
        </w:rPr>
        <w:t>拜城县教育局</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 “</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 “投标货物”是指各种形态、种类的物品，包括原材料、设备、产品、辅件配件、备品备件、培训服务等标的物。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 “服务承诺”是指为了保障项目顺利实施由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w:t>
      </w:r>
      <w:r>
        <w:rPr>
          <w:rFonts w:hint="eastAsia" w:ascii="仿宋_GB2312" w:hAnsi="仿宋_GB2312" w:eastAsia="仿宋_GB2312" w:cs="仿宋_GB2312"/>
          <w:color w:val="auto"/>
          <w:highlight w:val="none"/>
          <w:lang w:eastAsia="zh-CN"/>
        </w:rPr>
        <w:t>其他类似</w:t>
      </w:r>
      <w:r>
        <w:rPr>
          <w:rFonts w:hint="eastAsia" w:ascii="仿宋_GB2312" w:hAnsi="仿宋_GB2312" w:eastAsia="仿宋_GB2312" w:cs="仿宋_GB2312"/>
          <w:color w:val="auto"/>
          <w:highlight w:val="none"/>
        </w:rPr>
        <w:t>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 “产品缺陷”是指投标货物的设计、原材料和零部件、制造、装配或说明指示等方面存在的潜在隐患或有碍产品安全或产品使用寿命等情形。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 “欺诈行为”是指为了影响采购过程或合同实施过程虚报、谎报、隐瞒事实，以假充真，以次充好，承诺多兑现少，损害国家公共利益的行为。</w:t>
      </w:r>
    </w:p>
    <w:p w14:paraId="37FBBAC5">
      <w:pPr>
        <w:pStyle w:val="8"/>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olor w:val="auto"/>
          <w:kern w:val="2"/>
          <w:sz w:val="28"/>
          <w:szCs w:val="28"/>
          <w:highlight w:val="none"/>
        </w:rPr>
      </w:pPr>
      <w:r>
        <w:rPr>
          <w:rFonts w:hint="eastAsia" w:ascii="仿宋_GB2312" w:hAnsi="仿宋_GB2312" w:eastAsia="仿宋_GB2312" w:cs="仿宋_GB2312"/>
          <w:color w:val="auto"/>
          <w:highlight w:val="none"/>
        </w:rPr>
        <w:t xml:space="preserve">1.9 </w:t>
      </w:r>
      <w:r>
        <w:rPr>
          <w:rFonts w:hint="eastAsia" w:ascii="仿宋" w:hAnsi="仿宋" w:eastAsia="仿宋"/>
          <w:color w:val="auto"/>
          <w:sz w:val="28"/>
          <w:szCs w:val="28"/>
          <w:highlight w:val="none"/>
        </w:rPr>
        <w:t>“产品</w:t>
      </w:r>
      <w:r>
        <w:rPr>
          <w:rFonts w:hint="eastAsia" w:ascii="仿宋" w:hAnsi="仿宋" w:eastAsia="仿宋"/>
          <w:color w:val="auto"/>
          <w:kern w:val="2"/>
          <w:sz w:val="28"/>
          <w:szCs w:val="28"/>
          <w:highlight w:val="none"/>
        </w:rPr>
        <w:t>报价</w:t>
      </w:r>
      <w:r>
        <w:rPr>
          <w:rFonts w:hint="eastAsia" w:ascii="仿宋" w:hAnsi="仿宋" w:eastAsia="仿宋"/>
          <w:color w:val="auto"/>
          <w:sz w:val="28"/>
          <w:szCs w:val="28"/>
          <w:highlight w:val="none"/>
        </w:rPr>
        <w:t>”</w:t>
      </w:r>
      <w:r>
        <w:rPr>
          <w:rFonts w:hint="eastAsia" w:ascii="仿宋" w:hAnsi="仿宋" w:eastAsia="仿宋"/>
          <w:color w:val="auto"/>
          <w:kern w:val="2"/>
          <w:sz w:val="28"/>
          <w:szCs w:val="28"/>
          <w:highlight w:val="none"/>
        </w:rPr>
        <w:t>是指供应商就采购文件《采购需求说明》规定的货物</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服务（或</w:t>
      </w:r>
      <w:r>
        <w:rPr>
          <w:rFonts w:hint="eastAsia" w:ascii="仿宋" w:hAnsi="仿宋" w:eastAsia="仿宋"/>
          <w:color w:val="auto"/>
          <w:kern w:val="2"/>
          <w:sz w:val="28"/>
          <w:szCs w:val="28"/>
          <w:highlight w:val="none"/>
          <w:lang w:eastAsia="zh-CN"/>
        </w:rPr>
        <w:t>工程</w:t>
      </w:r>
      <w:r>
        <w:rPr>
          <w:rFonts w:hint="eastAsia" w:ascii="仿宋" w:hAnsi="仿宋" w:eastAsia="仿宋"/>
          <w:color w:val="auto"/>
          <w:kern w:val="2"/>
          <w:sz w:val="28"/>
          <w:szCs w:val="28"/>
          <w:highlight w:val="none"/>
        </w:rPr>
        <w:t>）进行唯一报价，不得拆包（项）报价</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并在报价表中注明其所提供商品的产品规格、生产厂家、品牌，报价中还应包括</w:t>
      </w:r>
      <w:r>
        <w:rPr>
          <w:rFonts w:hint="eastAsia" w:ascii="仿宋" w:hAnsi="仿宋" w:eastAsia="仿宋" w:cs="仿宋"/>
          <w:color w:val="auto"/>
          <w:sz w:val="28"/>
          <w:szCs w:val="28"/>
          <w:highlight w:val="none"/>
        </w:rPr>
        <w:t>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2  </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 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 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  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 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4.1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 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 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概述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highlight w:val="none"/>
        </w:rPr>
      </w:pP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rPr>
        <w:t>6.1</w:t>
      </w: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6.1.1 </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6.1.2 </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 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 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6.3 </w:t>
      </w:r>
      <w:r>
        <w:rPr>
          <w:rFonts w:hint="eastAsia" w:ascii="仿宋_GB2312" w:hAnsi="仿宋_GB2312" w:eastAsia="仿宋_GB2312" w:cs="仿宋_GB2312"/>
          <w:b w:val="0"/>
          <w:bCs/>
          <w:color w:val="auto"/>
          <w:highlight w:val="none"/>
          <w:lang w:eastAsia="zh-CN"/>
        </w:rPr>
        <w:t>其他</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w:t>
      </w:r>
      <w:r>
        <w:rPr>
          <w:rFonts w:hint="eastAsia" w:ascii="仿宋_GB2312" w:hAnsi="仿宋_GB2312" w:eastAsia="仿宋_GB2312" w:cs="仿宋_GB2312"/>
          <w:bCs/>
          <w:color w:val="auto"/>
          <w:highlight w:val="none"/>
          <w:lang w:val="en-US" w:eastAsia="zh-CN"/>
        </w:rPr>
        <w:t>拜城县教育局</w:t>
      </w:r>
    </w:p>
    <w:p w14:paraId="76245399">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质疑函联系人：张海霞、白龙宇、阿力木·阿木提</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联系电话：15276405218、19390744411、17799972711</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7F8AD01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 xml:space="preserve">7.1 </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5D2D1CA8">
      <w:pPr>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auto"/>
          <w:highlight w:val="none"/>
        </w:rPr>
      </w:pP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（三）</w:t>
      </w:r>
      <w:r>
        <w:rPr>
          <w:rFonts w:hint="eastAsia" w:ascii="仿宋_GB2312" w:hAnsi="仿宋_GB2312" w:eastAsia="仿宋_GB2312" w:cs="仿宋_GB2312"/>
          <w:b/>
          <w:color w:val="auto"/>
          <w:highlight w:val="none"/>
        </w:rPr>
        <w:t xml:space="preserve"> 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 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 xml:space="preserve"> 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 xml:space="preserve"> 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 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 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10.2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b、营业执照正本或副本；</w:t>
      </w:r>
    </w:p>
    <w:p w14:paraId="0BB4DB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、中小企业声明函；</w:t>
      </w:r>
    </w:p>
    <w:p w14:paraId="1E8A0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w:t>
      </w:r>
      <w:r>
        <w:rPr>
          <w:rFonts w:hint="eastAsia" w:ascii="仿宋_GB2312" w:hAnsi="仿宋_GB2312" w:eastAsia="仿宋_GB2312" w:cs="仿宋_GB2312"/>
          <w:highlight w:val="none"/>
        </w:rPr>
        <w:t>社保缴纳证明（近六个月内任意一个月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成立不足一个月提供满足《中华人民共和国政府采购法》第二十二条规定的承诺函。</w:t>
      </w:r>
    </w:p>
    <w:p w14:paraId="1BED4670">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f、</w:t>
      </w:r>
      <w:r>
        <w:rPr>
          <w:rFonts w:hint="eastAsia" w:ascii="仿宋_GB2312" w:hAnsi="仿宋_GB2312" w:eastAsia="仿宋_GB2312" w:cs="仿宋_GB2312"/>
          <w:color w:val="auto"/>
          <w:highlight w:val="none"/>
          <w:lang w:eastAsia="zh-CN"/>
        </w:rPr>
        <w:t>投标</w:t>
      </w:r>
      <w:r>
        <w:rPr>
          <w:rFonts w:hint="default" w:ascii="仿宋_GB2312" w:hAnsi="仿宋_GB2312" w:eastAsia="仿宋_GB2312" w:cs="仿宋_GB2312"/>
          <w:color w:val="auto"/>
          <w:highlight w:val="none"/>
          <w:lang w:eastAsia="zh-CN"/>
        </w:rPr>
        <w:t>人特殊资质（若有）；</w:t>
      </w:r>
    </w:p>
    <w:p w14:paraId="6F220549">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h、</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145F1394">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4FA39121">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资格审查：</w:t>
      </w:r>
    </w:p>
    <w:p w14:paraId="40010ED7">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）营业执照正本或副本原件扫描件。</w:t>
      </w:r>
    </w:p>
    <w:p w14:paraId="66E648EF">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须具有良好的信誉，未在“信用中国”网站（www.creditchina.gov.cn）、中国政府采购网（www.ccgp.gov.cn）被列入失信被执行人、重大税收违法案件当事人名单、政府采购违法失信名单且在处罚期内。</w:t>
      </w:r>
    </w:p>
    <w:p w14:paraId="2F83B95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）法定代表人应上传《法定代表人资格证明文件》原件扫描件，或者委托全权代理人上传《法定代表人授权委托书》原件扫描件。</w:t>
      </w:r>
    </w:p>
    <w:p w14:paraId="30E0D859">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年任意一年；成立满一个月、不足一年需提供会计“四表一注”）、完税证明（近一年内任意一个月）；社保缴纳证明</w:t>
      </w:r>
      <w:r>
        <w:rPr>
          <w:rFonts w:hint="eastAsia" w:ascii="仿宋_GB2312" w:hAnsi="仿宋_GB2312" w:eastAsia="仿宋_GB2312" w:cs="仿宋_GB2312"/>
          <w:highlight w:val="none"/>
        </w:rPr>
        <w:t>（近六个月内任意一个月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rPr>
        <w:t>等材料的原件扫描件，成立不足一个月提供满足《中华人民共和国政府采购法》第二十二条规定的承诺函。</w:t>
      </w:r>
    </w:p>
    <w:p w14:paraId="26CA4A4F">
      <w:pPr>
        <w:pStyle w:val="16"/>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lang w:eastAsia="zh-CN"/>
        </w:rPr>
        <w:t>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7BD43FE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cs="Times New Roman"/>
          <w:color w:val="auto"/>
          <w:sz w:val="28"/>
          <w:szCs w:val="28"/>
          <w:highlight w:val="none"/>
        </w:rPr>
      </w:pPr>
      <w:r>
        <w:rPr>
          <w:rFonts w:ascii="仿宋" w:hAnsi="仿宋" w:eastAsia="仿宋" w:cs="Times New Roman"/>
          <w:b/>
          <w:bCs/>
          <w:color w:val="auto"/>
          <w:sz w:val="28"/>
          <w:szCs w:val="28"/>
          <w:highlight w:val="none"/>
        </w:rPr>
        <w:t>符合性检查</w:t>
      </w:r>
    </w:p>
    <w:p w14:paraId="1BD6A4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ascii="仿宋" w:hAnsi="仿宋" w:eastAsia="仿宋" w:cs="Times New Roman"/>
          <w:color w:val="auto"/>
          <w:sz w:val="28"/>
          <w:szCs w:val="28"/>
          <w:highlight w:val="none"/>
        </w:rPr>
        <w:t>依据</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的规定，从</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的有效性、完整性和对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的响应程度进行审查，以确定是否对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的实质性要求作出响应。符合性审查的内容包括：</w:t>
      </w:r>
    </w:p>
    <w:p w14:paraId="0520C4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内容是否齐全；</w:t>
      </w:r>
    </w:p>
    <w:p w14:paraId="57E328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w:t>
      </w:r>
      <w:r>
        <w:rPr>
          <w:rFonts w:ascii="仿宋" w:hAnsi="仿宋" w:eastAsia="仿宋" w:cs="Times New Roman"/>
          <w:color w:val="auto"/>
          <w:sz w:val="28"/>
          <w:szCs w:val="28"/>
          <w:highlight w:val="none"/>
        </w:rPr>
        <w:t>是否按照</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的要求</w:t>
      </w:r>
      <w:r>
        <w:rPr>
          <w:rFonts w:hint="eastAsia" w:ascii="仿宋" w:hAnsi="仿宋" w:eastAsia="仿宋" w:cs="Times New Roman"/>
          <w:color w:val="auto"/>
          <w:sz w:val="28"/>
          <w:szCs w:val="28"/>
          <w:highlight w:val="none"/>
          <w:lang w:val="en-US" w:eastAsia="zh-CN"/>
        </w:rPr>
        <w:t>解密、</w:t>
      </w:r>
      <w:r>
        <w:rPr>
          <w:rFonts w:ascii="仿宋" w:hAnsi="仿宋" w:eastAsia="仿宋" w:cs="Times New Roman"/>
          <w:color w:val="auto"/>
          <w:sz w:val="28"/>
          <w:szCs w:val="28"/>
          <w:highlight w:val="none"/>
        </w:rPr>
        <w:t>签署、盖章</w:t>
      </w:r>
      <w:r>
        <w:rPr>
          <w:rFonts w:hint="eastAsia" w:ascii="仿宋" w:hAnsi="仿宋" w:eastAsia="仿宋" w:cs="Times New Roman"/>
          <w:color w:val="auto"/>
          <w:sz w:val="28"/>
          <w:szCs w:val="28"/>
          <w:highlight w:val="none"/>
        </w:rPr>
        <w:t>；</w:t>
      </w:r>
    </w:p>
    <w:p w14:paraId="576E6C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投标文件</w:t>
      </w:r>
      <w:r>
        <w:rPr>
          <w:rFonts w:hint="eastAsia" w:ascii="仿宋" w:hAnsi="仿宋" w:eastAsia="仿宋" w:cs="Times New Roman"/>
          <w:color w:val="auto"/>
          <w:sz w:val="28"/>
          <w:szCs w:val="28"/>
          <w:highlight w:val="none"/>
        </w:rPr>
        <w:t>是否有采购人不能接</w:t>
      </w:r>
      <w:r>
        <w:rPr>
          <w:rFonts w:hint="eastAsia" w:ascii="仿宋" w:hAnsi="仿宋" w:eastAsia="仿宋" w:cs="Times New Roman"/>
          <w:color w:val="auto"/>
          <w:sz w:val="28"/>
          <w:szCs w:val="28"/>
          <w:highlight w:val="none"/>
          <w:lang w:val="en-US" w:eastAsia="zh-CN"/>
        </w:rPr>
        <w:t>受</w:t>
      </w:r>
      <w:r>
        <w:rPr>
          <w:rFonts w:hint="eastAsia" w:ascii="仿宋" w:hAnsi="仿宋" w:eastAsia="仿宋" w:cs="Times New Roman"/>
          <w:color w:val="auto"/>
          <w:sz w:val="28"/>
          <w:szCs w:val="28"/>
          <w:highlight w:val="none"/>
        </w:rPr>
        <w:t>的条件；</w:t>
      </w:r>
    </w:p>
    <w:p w14:paraId="3AC493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违反相关法律法规</w:t>
      </w:r>
      <w:r>
        <w:rPr>
          <w:rFonts w:hint="eastAsia" w:ascii="仿宋" w:hAnsi="仿宋" w:eastAsia="仿宋" w:cs="Times New Roman"/>
          <w:color w:val="auto"/>
          <w:sz w:val="28"/>
          <w:szCs w:val="28"/>
          <w:highlight w:val="none"/>
        </w:rPr>
        <w:t>及本竞争性</w:t>
      </w:r>
      <w:r>
        <w:rPr>
          <w:rFonts w:hint="eastAsia" w:ascii="仿宋" w:hAnsi="仿宋" w:eastAsia="仿宋" w:cs="Times New Roman"/>
          <w:color w:val="auto"/>
          <w:sz w:val="28"/>
          <w:szCs w:val="28"/>
          <w:highlight w:val="none"/>
          <w:lang w:eastAsia="zh-CN"/>
        </w:rPr>
        <w:t>采购文件</w:t>
      </w:r>
      <w:r>
        <w:rPr>
          <w:rFonts w:hint="eastAsia" w:ascii="仿宋" w:hAnsi="仿宋" w:eastAsia="仿宋" w:cs="Times New Roman"/>
          <w:color w:val="auto"/>
          <w:sz w:val="28"/>
          <w:szCs w:val="28"/>
          <w:highlight w:val="none"/>
        </w:rPr>
        <w:t>规定的属响应无效的情形。</w:t>
      </w:r>
    </w:p>
    <w:p w14:paraId="125389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供应商报价低于</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eastAsia="zh-CN"/>
        </w:rPr>
        <w:t>文件规定的预算金额（最高限价）</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（1）投标函</w:t>
      </w:r>
      <w:r>
        <w:rPr>
          <w:rFonts w:hint="eastAsia" w:ascii="仿宋_GB2312" w:hAnsi="仿宋_GB2312" w:eastAsia="仿宋_GB2312" w:cs="仿宋_GB2312"/>
          <w:color w:val="auto"/>
          <w:highlight w:val="none"/>
          <w:lang w:eastAsia="zh-CN"/>
        </w:rPr>
        <w:t>；</w:t>
      </w:r>
    </w:p>
    <w:p w14:paraId="1FFFA07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投标产品</w:t>
      </w:r>
      <w:r>
        <w:rPr>
          <w:rFonts w:hint="eastAsia" w:ascii="仿宋_GB2312" w:hAnsi="仿宋_GB2312" w:eastAsia="仿宋_GB2312" w:cs="仿宋_GB2312"/>
          <w:color w:val="auto"/>
          <w:highlight w:val="none"/>
          <w:lang w:val="en-US" w:eastAsia="zh-CN"/>
        </w:rPr>
        <w:t>清单（不含报价）</w:t>
      </w:r>
      <w:r>
        <w:rPr>
          <w:rFonts w:hint="eastAsia" w:ascii="仿宋_GB2312" w:hAnsi="仿宋_GB2312" w:eastAsia="仿宋_GB2312" w:cs="仿宋_GB2312"/>
          <w:color w:val="auto"/>
          <w:highlight w:val="none"/>
        </w:rPr>
        <w:t>；</w:t>
      </w:r>
    </w:p>
    <w:p w14:paraId="598579C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技术支持和售后服务承诺</w:t>
      </w:r>
      <w:r>
        <w:rPr>
          <w:rFonts w:hint="eastAsia" w:ascii="仿宋_GB2312" w:hAnsi="仿宋_GB2312" w:eastAsia="仿宋_GB2312" w:cs="仿宋_GB2312"/>
          <w:color w:val="auto"/>
          <w:highlight w:val="none"/>
          <w:lang w:eastAsia="zh-CN"/>
        </w:rPr>
        <w:t>；</w:t>
      </w:r>
    </w:p>
    <w:p w14:paraId="7738DCBC">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）项目供货、安装、调试计划；</w:t>
      </w:r>
    </w:p>
    <w:p w14:paraId="7585C6D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）投标产品设计及结构说明；</w:t>
      </w:r>
    </w:p>
    <w:p w14:paraId="17F47A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）典型项目的合同及中标通知书；</w:t>
      </w:r>
    </w:p>
    <w:p w14:paraId="3E53E26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）质量证明文件；</w:t>
      </w:r>
    </w:p>
    <w:p w14:paraId="0ED441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）技术人员状况；</w:t>
      </w:r>
    </w:p>
    <w:p w14:paraId="575CD5CF">
      <w:pPr>
        <w:pStyle w:val="5"/>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）投标项目需求技术响应偏离表；</w:t>
      </w:r>
    </w:p>
    <w:p w14:paraId="7B4DFED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货物或服务报价一览表</w:t>
      </w:r>
    </w:p>
    <w:p w14:paraId="22F6892B">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货物或服务分项明细报价表</w:t>
      </w:r>
    </w:p>
    <w:p w14:paraId="3EACFF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10.3 证明投标货物或服务符合招标文件规定的文件：</w:t>
      </w:r>
    </w:p>
    <w:p w14:paraId="44EA300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（2）详细描述投标货物或服务的规格、功能、性能、技术参数及与招标货物或服务的偏离情况等。</w:t>
      </w:r>
    </w:p>
    <w:p w14:paraId="5B5AC11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认为需要补充的</w:t>
      </w:r>
      <w:r>
        <w:rPr>
          <w:rFonts w:hint="eastAsia" w:ascii="仿宋_GB2312" w:hAnsi="仿宋_GB2312" w:eastAsia="仿宋_GB2312" w:cs="仿宋_GB2312"/>
          <w:color w:val="auto"/>
          <w:highlight w:val="none"/>
          <w:lang w:eastAsia="zh-CN"/>
        </w:rPr>
        <w:t>其他</w:t>
      </w:r>
      <w:r>
        <w:rPr>
          <w:rFonts w:hint="eastAsia" w:ascii="仿宋_GB2312" w:hAnsi="仿宋_GB2312" w:eastAsia="仿宋_GB2312" w:cs="仿宋_GB2312"/>
          <w:color w:val="auto"/>
          <w:highlight w:val="none"/>
        </w:rPr>
        <w:t>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11.1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应在投标报价表上标明单价和总价。如单价和总价不符，以单价为准，小写与大写不符的，以大写为准。</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的投标价应是指所有货物或服务按招标文件要求交付使用或完工的价格；</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应在投标报价上标明，本次投标拟提供货物的单价金额及投标总价金额，开标后不得更改，</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对项目的报价必须是唯一的，</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不接受选择性报价。</w:t>
      </w:r>
    </w:p>
    <w:p w14:paraId="499AED1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11.3 招标文件未列明，而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认为必需的费用也需列入报价。</w:t>
      </w:r>
    </w:p>
    <w:p w14:paraId="2DB64A77">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11.4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11.5 固定合同价，</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11.6 评标委员会认为</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的报价明显低于其他通过符合性审查</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不能证明其报价合理性的，评标委员会应当将其作为无效投标处理。</w:t>
      </w:r>
    </w:p>
    <w:p w14:paraId="7DB1997C">
      <w:pPr>
        <w:pStyle w:val="7"/>
        <w:keepNext w:val="0"/>
        <w:keepLines w:val="0"/>
        <w:pageBreakBefore w:val="0"/>
        <w:widowControl w:val="0"/>
        <w:kinsoku/>
        <w:wordWrap/>
        <w:overflowPunct/>
        <w:topLinePunct w:val="0"/>
        <w:autoSpaceDE/>
        <w:autoSpaceDN/>
        <w:bidi w:val="0"/>
        <w:adjustRightInd/>
        <w:snapToGrid/>
        <w:spacing w:after="0" w:line="520" w:lineRule="exact"/>
        <w:ind w:firstLine="540"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_GB2312" w:hAnsi="仿宋_GB2312" w:eastAsia="仿宋_GB2312" w:cs="仿宋_GB2312"/>
          <w:b/>
          <w:bCs/>
          <w:color w:val="auto"/>
          <w:highlight w:val="none"/>
          <w:lang w:val="en-US" w:eastAsia="zh-CN"/>
        </w:rPr>
        <w:t xml:space="preserve">11.7 </w:t>
      </w:r>
      <w:r>
        <w:rPr>
          <w:rFonts w:hint="eastAsia" w:ascii="仿宋" w:hAnsi="仿宋" w:eastAsia="仿宋" w:cs="Times New Roman"/>
          <w:color w:val="auto"/>
          <w:sz w:val="28"/>
          <w:szCs w:val="28"/>
          <w:highlight w:val="none"/>
          <w:lang w:val="en-US" w:eastAsia="zh-CN"/>
        </w:rPr>
        <w:t>政府采购评审中出现下列情形之一的，评审委员会应当启动异常低价投标（响应）审查程序：</w:t>
      </w:r>
    </w:p>
    <w:p w14:paraId="7F2FCE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（1）投标（响应）报价低于全部通过符合性审查供应商投标（响应）报价平均值50%的，即投标（响应）报价〈全部通过符合性审查供应商投标（响应）报价平均值×50%；</w:t>
      </w:r>
    </w:p>
    <w:p w14:paraId="3DF998ED">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（2）投标（响应）报价低于通过符合性审查的次低报价供应商投标（响应）报价50%的，即投标（响应）报价〈通过符合性审查的次低报价供应商投标（响应）报价×50%；</w:t>
      </w:r>
    </w:p>
    <w:p w14:paraId="3A9F5EE7">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（3）投标（响应）报价低于采购项目最高限价45%的，即投标（响应）报价〈采购项目最高限价×45%；</w:t>
      </w:r>
    </w:p>
    <w:p w14:paraId="32739E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（4）评审委员会基于专业判断，认为供应商报价过低，有可能影响产品质量或者不能诚信履约的其他情形。</w:t>
      </w:r>
    </w:p>
    <w:p w14:paraId="48937A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采购人可以结合具体项目实际情况，提高上述第（1）项至第（3）项中启动异常低价投标（响应）审查的数值标准，但最高不得超过65%。</w:t>
      </w:r>
    </w:p>
    <w:p w14:paraId="6142FEDE">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相关法律法规对供应商报价有规定的，从其规定。</w:t>
      </w:r>
    </w:p>
    <w:p w14:paraId="2EA9D0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color w:val="auto"/>
          <w:highlight w:val="none"/>
          <w:lang w:eastAsia="zh-CN"/>
        </w:rPr>
      </w:pPr>
      <w:r>
        <w:rPr>
          <w:rFonts w:hint="eastAsia" w:ascii="仿宋" w:hAnsi="仿宋" w:eastAsia="仿宋" w:cs="Times New Roman"/>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Times New Roman"/>
          <w:color w:val="auto"/>
          <w:sz w:val="28"/>
          <w:szCs w:val="28"/>
          <w:highlight w:val="none"/>
          <w:lang w:val="zh-CN" w:eastAsia="zh-CN"/>
        </w:rPr>
        <w:t xml:space="preserve"> </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 xml:space="preserve">11.8 </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11.8.1小微型企业价格扣除（本项目适用）</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 残疾人福利单位价格扣除（本项目适用）</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 监狱和戒毒企业价格扣除（本项目适用）</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 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 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13.1 投标文件应由法定代表人或其全权代理人按规定逐一签署和签名，并加盖单位公章，否则由此造成的无效标由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 xml:space="preserve">负责。 </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7"/>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 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w:t>
      </w:r>
      <w:r>
        <w:rPr>
          <w:rFonts w:hint="eastAsia" w:ascii="仿宋_GB2312" w:hAnsi="仿宋_GB2312" w:eastAsia="仿宋_GB2312" w:cs="仿宋_GB2312"/>
          <w:color w:val="auto"/>
          <w:highlight w:val="none"/>
          <w:lang w:eastAsia="zh-CN"/>
        </w:rPr>
        <w:t>投标</w:t>
      </w:r>
      <w:r>
        <w:rPr>
          <w:rFonts w:hint="default" w:ascii="仿宋_GB2312" w:hAnsi="仿宋_GB2312" w:eastAsia="仿宋_GB2312" w:cs="仿宋_GB2312"/>
          <w:color w:val="auto"/>
          <w:highlight w:val="none"/>
        </w:rPr>
        <w:t>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 投标</w:t>
      </w:r>
      <w:r>
        <w:rPr>
          <w:rFonts w:hint="default" w:ascii="仿宋_GB2312" w:hAnsi="仿宋_GB2312" w:eastAsia="仿宋_GB2312" w:cs="仿宋_GB2312"/>
          <w:color w:val="auto"/>
          <w:kern w:val="2"/>
          <w:sz w:val="28"/>
          <w:szCs w:val="28"/>
          <w:highlight w:val="none"/>
          <w:lang w:eastAsia="zh-CN" w:bidi="ar-SA"/>
        </w:rPr>
        <w:t>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8"/>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14.3 </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  有下列情形之一的，投标保证金将予以没收。</w:t>
      </w:r>
    </w:p>
    <w:p w14:paraId="5BB1163C">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55EF5429">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（四）投标文件的递交</w:t>
      </w:r>
    </w:p>
    <w:p w14:paraId="496BD51A">
      <w:pPr>
        <w:pStyle w:val="5"/>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auto"/>
          <w:highlight w:val="none"/>
        </w:rPr>
      </w:pP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 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 投标时间及投标截止时间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 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存在下列情况之一的，投标无效</w:t>
      </w:r>
      <w:r>
        <w:rPr>
          <w:rFonts w:hint="eastAsia" w:ascii="仿宋_GB2312" w:hAnsi="仿宋_GB2312" w:eastAsia="仿宋_GB2312" w:cs="仿宋_GB2312"/>
          <w:color w:val="auto"/>
          <w:highlight w:val="none"/>
          <w:lang w:eastAsia="zh-CN"/>
        </w:rPr>
        <w:t>：</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18.1 </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18.2 </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18.3 </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18.4 </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r>
        <w:rPr>
          <w:rFonts w:hint="eastAsia" w:ascii="仿宋_GB2312" w:hAnsi="仿宋_GB2312" w:eastAsia="仿宋_GB2312" w:cs="仿宋_GB2312"/>
          <w:color w:val="auto"/>
          <w:highlight w:val="none"/>
          <w:lang w:eastAsia="zh-CN"/>
        </w:rPr>
        <w:t>；</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18.6法律法规</w:t>
      </w:r>
      <w:r>
        <w:rPr>
          <w:rFonts w:hint="eastAsia" w:ascii="仿宋_GB2312" w:hAnsi="仿宋_GB2312" w:eastAsia="仿宋_GB2312" w:cs="仿宋_GB2312"/>
          <w:color w:val="auto"/>
          <w:highlight w:val="none"/>
        </w:rPr>
        <w:t>和招标文件规定的其他无效情形。</w:t>
      </w:r>
    </w:p>
    <w:p w14:paraId="62556117">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18.7不满足采购人技术参数要求或严重偏离的。</w:t>
      </w:r>
    </w:p>
    <w:p w14:paraId="2BA396A3">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（五）</w:t>
      </w:r>
      <w:r>
        <w:rPr>
          <w:rFonts w:hint="eastAsia" w:ascii="仿宋_GB2312" w:hAnsi="仿宋_GB2312" w:eastAsia="仿宋_GB2312" w:cs="仿宋_GB2312"/>
          <w:b/>
          <w:color w:val="auto"/>
          <w:highlight w:val="none"/>
        </w:rPr>
        <w:t xml:space="preserve">  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  开标</w:t>
      </w:r>
    </w:p>
    <w:p w14:paraId="1432DA0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 xml:space="preserve">19.1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68B74BB4">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sz w:val="30"/>
          <w:szCs w:val="30"/>
          <w:highlight w:val="none"/>
        </w:rPr>
      </w:pP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（六）</w:t>
      </w:r>
      <w:r>
        <w:rPr>
          <w:rFonts w:hint="eastAsia" w:ascii="仿宋_GB2312" w:hAnsi="仿宋_GB2312" w:eastAsia="仿宋_GB2312" w:cs="仿宋_GB2312"/>
          <w:b/>
          <w:color w:val="auto"/>
          <w:highlight w:val="none"/>
        </w:rPr>
        <w:t xml:space="preserve">  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  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 xml:space="preserve">20.1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default" w:ascii="仿宋_GB2312" w:hAnsi="仿宋_GB2312" w:eastAsia="仿宋_GB2312" w:cs="仿宋_GB2312"/>
          <w:color w:val="auto"/>
          <w:highlight w:val="none"/>
          <w:shd w:val="clear" w:color="auto" w:fill="FFFFFF"/>
          <w:lang w:val="en-US"/>
        </w:rPr>
        <w:t>4</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default" w:ascii="仿宋_GB2312" w:hAnsi="仿宋_GB2312" w:eastAsia="仿宋_GB2312" w:cs="仿宋_GB2312"/>
          <w:color w:val="auto"/>
          <w:highlight w:val="none"/>
          <w:shd w:val="clear" w:color="auto" w:fill="FFFFFF"/>
          <w:lang w:val="en-US"/>
        </w:rPr>
        <w:t>1</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20.2 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 xml:space="preserve">推荐中标候选人。  </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  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  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568"/>
        <w:gridCol w:w="5857"/>
      </w:tblGrid>
      <w:tr w14:paraId="4E1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48E8A8E">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序号</w:t>
            </w:r>
          </w:p>
        </w:tc>
        <w:tc>
          <w:tcPr>
            <w:tcW w:w="1342" w:type="dxa"/>
            <w:noWrap w:val="0"/>
            <w:vAlign w:val="center"/>
          </w:tcPr>
          <w:p w14:paraId="166EDB25">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评分因素</w:t>
            </w:r>
          </w:p>
        </w:tc>
        <w:tc>
          <w:tcPr>
            <w:tcW w:w="1568" w:type="dxa"/>
            <w:noWrap w:val="0"/>
            <w:vAlign w:val="center"/>
          </w:tcPr>
          <w:p w14:paraId="17FDE926">
            <w:pPr>
              <w:pStyle w:val="24"/>
              <w:spacing w:line="360" w:lineRule="auto"/>
              <w:jc w:val="center"/>
              <w:rPr>
                <w:sz w:val="28"/>
                <w:szCs w:val="28"/>
                <w:highlight w:val="none"/>
              </w:rPr>
            </w:pPr>
            <w:r>
              <w:rPr>
                <w:rFonts w:hint="eastAsia" w:cs="宋体"/>
                <w:b/>
                <w:bCs/>
                <w:sz w:val="21"/>
                <w:szCs w:val="21"/>
                <w:highlight w:val="none"/>
              </w:rPr>
              <w:t>分值</w:t>
            </w:r>
          </w:p>
        </w:tc>
        <w:tc>
          <w:tcPr>
            <w:tcW w:w="5857" w:type="dxa"/>
            <w:noWrap w:val="0"/>
            <w:vAlign w:val="center"/>
          </w:tcPr>
          <w:p w14:paraId="613A460E">
            <w:pPr>
              <w:pStyle w:val="24"/>
              <w:spacing w:line="360" w:lineRule="auto"/>
              <w:jc w:val="center"/>
              <w:rPr>
                <w:rFonts w:hint="eastAsia" w:eastAsia="宋体"/>
                <w:sz w:val="28"/>
                <w:szCs w:val="28"/>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7E4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264E76E9">
            <w:pPr>
              <w:pStyle w:val="16"/>
              <w:numPr>
                <w:ilvl w:val="0"/>
                <w:numId w:val="0"/>
              </w:num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544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1087" w:type="dxa"/>
            <w:noWrap w:val="0"/>
            <w:vAlign w:val="center"/>
          </w:tcPr>
          <w:p w14:paraId="40218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1</w:t>
            </w:r>
          </w:p>
        </w:tc>
        <w:tc>
          <w:tcPr>
            <w:tcW w:w="1342" w:type="dxa"/>
            <w:noWrap w:val="0"/>
            <w:vAlign w:val="center"/>
          </w:tcPr>
          <w:p w14:paraId="1E7C5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报价</w:t>
            </w:r>
          </w:p>
        </w:tc>
        <w:tc>
          <w:tcPr>
            <w:tcW w:w="1568" w:type="dxa"/>
            <w:noWrap w:val="0"/>
            <w:vAlign w:val="center"/>
          </w:tcPr>
          <w:p w14:paraId="091A6B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30</w:t>
            </w:r>
          </w:p>
        </w:tc>
        <w:tc>
          <w:tcPr>
            <w:tcW w:w="5857" w:type="dxa"/>
            <w:noWrap w:val="0"/>
            <w:vAlign w:val="center"/>
          </w:tcPr>
          <w:p w14:paraId="0F2F1BB5">
            <w:pPr>
              <w:pStyle w:val="16"/>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1.采用低</w:t>
            </w:r>
            <w:r>
              <w:rPr>
                <w:rFonts w:hint="eastAsia" w:ascii="仿宋" w:hAnsi="仿宋" w:eastAsia="仿宋" w:cs="仿宋"/>
                <w:color w:val="auto"/>
                <w:kern w:val="0"/>
                <w:sz w:val="24"/>
                <w:szCs w:val="24"/>
                <w:highlight w:val="none"/>
                <w:lang w:val="en-US" w:eastAsia="zh-CN" w:bidi="ar-SA"/>
              </w:rPr>
              <w:t>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080E3D28">
            <w:pPr>
              <w:pStyle w:val="16"/>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2.本项目不专门面向中小企业，对小型和微型企业报价给予10%的扣除价格，用扣除后的价格参与评审。</w:t>
            </w:r>
          </w:p>
          <w:p w14:paraId="6FCDEFC5">
            <w:pPr>
              <w:pStyle w:val="16"/>
              <w:numPr>
                <w:ilvl w:val="0"/>
                <w:numId w:val="0"/>
              </w:numPr>
              <w:rPr>
                <w:highlight w:val="none"/>
              </w:rPr>
            </w:pPr>
            <w:r>
              <w:rPr>
                <w:rFonts w:hint="eastAsia" w:ascii="仿宋" w:hAnsi="仿宋" w:eastAsia="仿宋" w:cs="仿宋"/>
                <w:color w:val="auto"/>
                <w:kern w:val="0"/>
                <w:sz w:val="24"/>
                <w:szCs w:val="24"/>
                <w:highlight w:val="none"/>
                <w:lang w:val="en-US" w:eastAsia="zh-CN" w:bidi="ar-SA"/>
              </w:rPr>
              <w:t>3.本项目对参加投标</w:t>
            </w:r>
            <w:r>
              <w:rPr>
                <w:rFonts w:hint="default" w:ascii="仿宋" w:hAnsi="仿宋" w:eastAsia="仿宋" w:cs="仿宋"/>
                <w:color w:val="auto"/>
                <w:kern w:val="0"/>
                <w:sz w:val="24"/>
                <w:szCs w:val="24"/>
                <w:highlight w:val="none"/>
                <w:lang w:val="en-US" w:eastAsia="zh-CN" w:bidi="ar-SA"/>
              </w:rPr>
              <w:t>政府采购中实施本国产品</w:t>
            </w:r>
            <w:r>
              <w:rPr>
                <w:rFonts w:hint="eastAsia" w:ascii="仿宋" w:hAnsi="仿宋" w:eastAsia="仿宋" w:cs="仿宋"/>
                <w:color w:val="auto"/>
                <w:kern w:val="0"/>
                <w:sz w:val="24"/>
                <w:szCs w:val="24"/>
                <w:highlight w:val="none"/>
                <w:lang w:val="en-US" w:eastAsia="zh-CN" w:bidi="ar-SA"/>
              </w:rPr>
              <w:t>的企业，</w:t>
            </w:r>
            <w:r>
              <w:rPr>
                <w:rFonts w:hint="default" w:ascii="仿宋" w:hAnsi="仿宋" w:eastAsia="仿宋" w:cs="仿宋"/>
                <w:color w:val="auto"/>
                <w:kern w:val="0"/>
                <w:sz w:val="24"/>
                <w:szCs w:val="24"/>
                <w:highlight w:val="none"/>
                <w:lang w:val="en-US" w:eastAsia="zh-CN" w:bidi="ar-SA"/>
              </w:rPr>
              <w:t>单一产品投标：纯本国产品报价扣除 20% 后参与评审；多产品投标：本国产品成本占比≥80% 的，总报价扣除 20% 后参与评审</w:t>
            </w:r>
            <w:r>
              <w:rPr>
                <w:rFonts w:hint="eastAsia" w:ascii="仿宋" w:hAnsi="仿宋" w:eastAsia="仿宋" w:cs="仿宋"/>
                <w:color w:val="auto"/>
                <w:kern w:val="0"/>
                <w:sz w:val="24"/>
                <w:szCs w:val="24"/>
                <w:highlight w:val="none"/>
                <w:lang w:val="en-US" w:eastAsia="zh-CN" w:bidi="ar-SA"/>
              </w:rPr>
              <w:t>。</w:t>
            </w:r>
          </w:p>
        </w:tc>
      </w:tr>
      <w:tr w14:paraId="43C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38FC3450">
            <w:pPr>
              <w:pStyle w:val="24"/>
              <w:spacing w:line="360" w:lineRule="auto"/>
              <w:jc w:val="center"/>
              <w:rPr>
                <w:rFonts w:hint="eastAsia" w:eastAsia="宋体" w:cs="宋体"/>
                <w:sz w:val="21"/>
                <w:szCs w:val="21"/>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40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87" w:type="dxa"/>
            <w:noWrap w:val="0"/>
            <w:vAlign w:val="center"/>
          </w:tcPr>
          <w:p w14:paraId="432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77695A1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568" w:type="dxa"/>
            <w:noWrap w:val="0"/>
            <w:vAlign w:val="center"/>
          </w:tcPr>
          <w:p w14:paraId="22440E9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w:t>
            </w:r>
          </w:p>
        </w:tc>
        <w:tc>
          <w:tcPr>
            <w:tcW w:w="5857" w:type="dxa"/>
            <w:noWrap w:val="0"/>
            <w:vAlign w:val="center"/>
          </w:tcPr>
          <w:p w14:paraId="01FBBA1C">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业绩（3分）：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2023年1月1日以来（以合同签订日期为准）类似本项目业绩（教育系统设备或类似设备类项目），每提供1个符合业绩得1分，最高得3分；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政府采购类业绩：中标（成交）通知书（或中标公告网页打印件）+完整合同（甲乙方均加盖公章并签署）原件扫描件。</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非政府采购类业绩：完整合同（甲乙方均加盖公章并签署或签章）原件扫描件。</w:t>
            </w:r>
          </w:p>
        </w:tc>
      </w:tr>
      <w:tr w14:paraId="6D7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66719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5BECB30E">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568" w:type="dxa"/>
            <w:noWrap w:val="0"/>
            <w:vAlign w:val="center"/>
          </w:tcPr>
          <w:p w14:paraId="57D7C005">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5857" w:type="dxa"/>
            <w:noWrap w:val="0"/>
            <w:vAlign w:val="center"/>
          </w:tcPr>
          <w:p w14:paraId="08C5750B">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项目实施方案（4分）：</w:t>
            </w:r>
          </w:p>
          <w:p w14:paraId="37D18C31">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根据投标人对项目的理解，具有针对本项目具体合理的、可行全面的实施方案及验收方案，包括但不限于以下内容：①工作内容、②提供的仓储场地、③运输工具、④质量控制，以上内容具有针对性，并且能够满足本项目需求的得1分，总分4分，每缺少一项内容扣1分，每一处有缺陷扣0.5分，扣完为止。</w:t>
            </w:r>
          </w:p>
          <w:p w14:paraId="75BBB027">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524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087" w:type="dxa"/>
            <w:noWrap w:val="0"/>
            <w:vAlign w:val="center"/>
          </w:tcPr>
          <w:p w14:paraId="3972D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F449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w:t>
            </w:r>
          </w:p>
        </w:tc>
        <w:tc>
          <w:tcPr>
            <w:tcW w:w="1568" w:type="dxa"/>
            <w:noWrap w:val="0"/>
            <w:vAlign w:val="center"/>
          </w:tcPr>
          <w:p w14:paraId="50018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390B1F5B">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项目管理措施（10分）：</w:t>
            </w:r>
          </w:p>
          <w:p w14:paraId="68ECC938">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项目管理措施需包含①运维人员管理制度②运维车辆及工具管理办法③运维人员考核管理办法④备品备件清单和管理办法⑤日常故障维护方案共5项内容，每项得分2分，每缺少1项扣2分（扣完为止），最高得10分。</w:t>
            </w:r>
          </w:p>
        </w:tc>
      </w:tr>
      <w:tr w14:paraId="442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31D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4796EF8B">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w:t>
            </w:r>
          </w:p>
        </w:tc>
        <w:tc>
          <w:tcPr>
            <w:tcW w:w="1568" w:type="dxa"/>
            <w:noWrap w:val="0"/>
            <w:vAlign w:val="center"/>
          </w:tcPr>
          <w:p w14:paraId="5BF9F4FC">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3C076C1E">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服务方案（10分）：</w:t>
            </w:r>
          </w:p>
          <w:p w14:paraId="45D149E0">
            <w:pPr>
              <w:keepNext w:val="0"/>
              <w:keepLines w:val="0"/>
              <w:widowControl/>
              <w:suppressLineNumbers w:val="0"/>
              <w:jc w:val="left"/>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提供针对本项目需求，提供详细、清晰、科学、合理的服务方案。包含但不限于①软件硬件的安装和调试②服务保障措施③产品升级④质量保障措施⑤进度计划。</w:t>
            </w:r>
            <w:r>
              <w:rPr>
                <w:rFonts w:hint="eastAsia" w:ascii="仿宋" w:hAnsi="仿宋" w:eastAsia="仿宋" w:cs="仿宋"/>
                <w:b w:val="0"/>
                <w:bCs w:val="0"/>
                <w:color w:val="auto"/>
                <w:spacing w:val="-3"/>
                <w:kern w:val="2"/>
                <w:sz w:val="22"/>
                <w:szCs w:val="22"/>
                <w:highlight w:val="none"/>
                <w:lang w:val="en-US" w:eastAsia="zh-CN" w:bidi="ar-SA"/>
              </w:rPr>
              <w:br w:type="textWrapping"/>
            </w:r>
            <w:r>
              <w:rPr>
                <w:rFonts w:hint="eastAsia" w:ascii="仿宋" w:hAnsi="仿宋" w:eastAsia="仿宋" w:cs="仿宋"/>
                <w:b w:val="0"/>
                <w:bCs w:val="0"/>
                <w:color w:val="auto"/>
                <w:spacing w:val="-3"/>
                <w:kern w:val="2"/>
                <w:sz w:val="22"/>
                <w:szCs w:val="22"/>
                <w:highlight w:val="none"/>
                <w:lang w:val="en-US" w:eastAsia="zh-CN" w:bidi="ar-SA"/>
              </w:rPr>
              <w:t>每提供一项内容且内容完整齐全，符合项目实际的，得2分，总分10分；每缺少一项内容扣2分，方案中每项内容中每有一处内容缺陷扣1分，扣完为止。</w:t>
            </w:r>
          </w:p>
          <w:p w14:paraId="0342A130">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70DC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67629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w:t>
            </w:r>
          </w:p>
        </w:tc>
        <w:tc>
          <w:tcPr>
            <w:tcW w:w="1342" w:type="dxa"/>
            <w:noWrap w:val="0"/>
            <w:vAlign w:val="center"/>
          </w:tcPr>
          <w:p w14:paraId="2756DDED">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568" w:type="dxa"/>
            <w:noWrap w:val="0"/>
            <w:vAlign w:val="center"/>
          </w:tcPr>
          <w:p w14:paraId="3014B12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4CF3AFEF">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培训方案（8分）：</w:t>
            </w:r>
          </w:p>
          <w:p w14:paraId="64F84DBE">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制定科学合理可行的培训方案包括但不限于①培训计划、②培训方式、③培训课件、④预期效果。每提供一项内容且内容完整齐全，符合项目实际的，得2分，总分8分；每缺少一项内容扣2分，扣完为止。</w:t>
            </w:r>
          </w:p>
        </w:tc>
      </w:tr>
      <w:tr w14:paraId="2D0B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419EBA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7</w:t>
            </w:r>
          </w:p>
        </w:tc>
        <w:tc>
          <w:tcPr>
            <w:tcW w:w="1342" w:type="dxa"/>
            <w:noWrap w:val="0"/>
            <w:vAlign w:val="center"/>
          </w:tcPr>
          <w:p w14:paraId="12075E72">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质保期</w:t>
            </w:r>
          </w:p>
        </w:tc>
        <w:tc>
          <w:tcPr>
            <w:tcW w:w="1568" w:type="dxa"/>
            <w:noWrap w:val="0"/>
            <w:vAlign w:val="center"/>
          </w:tcPr>
          <w:p w14:paraId="3750A420">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w:t>
            </w:r>
          </w:p>
        </w:tc>
        <w:tc>
          <w:tcPr>
            <w:tcW w:w="5857" w:type="dxa"/>
            <w:noWrap w:val="0"/>
            <w:vAlign w:val="center"/>
          </w:tcPr>
          <w:p w14:paraId="50C0D032">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质保期（2分）：</w:t>
            </w:r>
          </w:p>
          <w:p w14:paraId="68504A97">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首先提供质保承诺函，承诺书当中提供</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年的质保期不得分。在此基础上，投标人承诺所有产品每增加</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年质保，且质保期内免费维修的，加</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分，最高加2分。延长时间不足一年的不加分。投标人需提供承诺函并签字加盖供应商公章，未按要求提供不得分。</w:t>
            </w:r>
          </w:p>
        </w:tc>
      </w:tr>
      <w:tr w14:paraId="7BC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10F98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9</w:t>
            </w:r>
          </w:p>
        </w:tc>
        <w:tc>
          <w:tcPr>
            <w:tcW w:w="1342" w:type="dxa"/>
            <w:noWrap w:val="0"/>
            <w:vAlign w:val="center"/>
          </w:tcPr>
          <w:p w14:paraId="344009A9">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w:t>
            </w:r>
          </w:p>
        </w:tc>
        <w:tc>
          <w:tcPr>
            <w:tcW w:w="1568" w:type="dxa"/>
            <w:noWrap w:val="0"/>
            <w:vAlign w:val="center"/>
          </w:tcPr>
          <w:p w14:paraId="4DD59A80">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232A867C">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售后服务方案（5分）：</w:t>
            </w:r>
          </w:p>
          <w:p w14:paraId="49356EB6">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提供针对本项目编制的售后服务方案，方案内容包括：①售后服务保障体系；②售后服务流程及售后应急措施；③服务措施可行；④质保期后服务承诺；⑤服务响应时间及处理时间。每提供一项内容且内容完整齐全，符合项目实际的，得1分，总分5分；每缺少一项方案内容扣1分，方案中每项内容中每有一处内容缺陷扣0.5分，扣完为止。</w:t>
            </w:r>
          </w:p>
          <w:p w14:paraId="78B6C609">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3C90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02F68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10</w:t>
            </w:r>
          </w:p>
        </w:tc>
        <w:tc>
          <w:tcPr>
            <w:tcW w:w="1342" w:type="dxa"/>
            <w:noWrap w:val="0"/>
            <w:vAlign w:val="center"/>
          </w:tcPr>
          <w:p w14:paraId="38F5342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568" w:type="dxa"/>
            <w:noWrap w:val="0"/>
            <w:vAlign w:val="center"/>
          </w:tcPr>
          <w:p w14:paraId="6334FCF3">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15DCF59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应急预案（8分）：</w:t>
            </w:r>
          </w:p>
          <w:p w14:paraId="39A85C15">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提供的应急保障服务方案进行评分，包括但不限于：①故障排除解决方案；②突发情况的处理能力；③人员的调配；④在国家法定节假日或重点保障期间，提前制定技术保障计划。方案每一项内容完整齐全、科学合理、可行性高且具有针对性，并且能够满足本项目需求的得2分，总分8分，每缺少一项内容扣2分，每一处有缺陷扣1分，扣完为止。</w:t>
            </w:r>
          </w:p>
          <w:p w14:paraId="1559DC08">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w:t>
            </w:r>
            <w:r>
              <w:rPr>
                <w:rFonts w:hint="default" w:ascii="仿宋" w:hAnsi="仿宋" w:eastAsia="仿宋" w:cs="仿宋"/>
                <w:b w:val="0"/>
                <w:bCs w:val="0"/>
                <w:color w:val="auto"/>
                <w:spacing w:val="-3"/>
                <w:kern w:val="2"/>
                <w:sz w:val="22"/>
                <w:szCs w:val="22"/>
                <w:highlight w:val="none"/>
                <w:lang w:val="en-US" w:eastAsia="zh-CN" w:bidi="ar-SA"/>
              </w:rPr>
              <w:t>1.</w:t>
            </w:r>
            <w:r>
              <w:rPr>
                <w:rFonts w:hint="eastAsia" w:ascii="仿宋" w:hAnsi="仿宋" w:eastAsia="仿宋" w:cs="仿宋"/>
                <w:b w:val="0"/>
                <w:bCs w:val="0"/>
                <w:color w:val="auto"/>
                <w:spacing w:val="-3"/>
                <w:kern w:val="2"/>
                <w:sz w:val="22"/>
                <w:szCs w:val="22"/>
                <w:highlight w:val="none"/>
                <w:lang w:val="en-US" w:eastAsia="zh-CN" w:bidi="ar-SA"/>
              </w:rPr>
              <w:t>内容与实际情况不匹配、</w:t>
            </w:r>
            <w:r>
              <w:rPr>
                <w:rFonts w:hint="default" w:ascii="仿宋" w:hAnsi="仿宋" w:eastAsia="仿宋" w:cs="仿宋"/>
                <w:b w:val="0"/>
                <w:bCs w:val="0"/>
                <w:color w:val="auto"/>
                <w:spacing w:val="-3"/>
                <w:kern w:val="2"/>
                <w:sz w:val="22"/>
                <w:szCs w:val="22"/>
                <w:highlight w:val="none"/>
                <w:lang w:val="en-US" w:eastAsia="zh-CN" w:bidi="ar-SA"/>
              </w:rPr>
              <w:t>2.</w:t>
            </w:r>
            <w:r>
              <w:rPr>
                <w:rFonts w:hint="eastAsia" w:ascii="仿宋" w:hAnsi="仿宋" w:eastAsia="仿宋" w:cs="仿宋"/>
                <w:b w:val="0"/>
                <w:bCs w:val="0"/>
                <w:color w:val="auto"/>
                <w:spacing w:val="-3"/>
                <w:kern w:val="2"/>
                <w:sz w:val="22"/>
                <w:szCs w:val="22"/>
                <w:highlight w:val="none"/>
                <w:lang w:val="en-US" w:eastAsia="zh-CN" w:bidi="ar-SA"/>
              </w:rPr>
              <w:t>不符合项目特点、</w:t>
            </w:r>
            <w:r>
              <w:rPr>
                <w:rFonts w:hint="default" w:ascii="仿宋" w:hAnsi="仿宋" w:eastAsia="仿宋" w:cs="仿宋"/>
                <w:b w:val="0"/>
                <w:bCs w:val="0"/>
                <w:color w:val="auto"/>
                <w:spacing w:val="-3"/>
                <w:kern w:val="2"/>
                <w:sz w:val="22"/>
                <w:szCs w:val="22"/>
                <w:highlight w:val="none"/>
                <w:lang w:val="en-US" w:eastAsia="zh-CN" w:bidi="ar-SA"/>
              </w:rPr>
              <w:t>3.</w:t>
            </w:r>
            <w:r>
              <w:rPr>
                <w:rFonts w:hint="eastAsia" w:ascii="仿宋" w:hAnsi="仿宋" w:eastAsia="仿宋" w:cs="仿宋"/>
                <w:b w:val="0"/>
                <w:bCs w:val="0"/>
                <w:color w:val="auto"/>
                <w:spacing w:val="-3"/>
                <w:kern w:val="2"/>
                <w:sz w:val="22"/>
                <w:szCs w:val="22"/>
                <w:highlight w:val="none"/>
                <w:lang w:val="en-US" w:eastAsia="zh-CN" w:bidi="ar-SA"/>
              </w:rPr>
              <w:t>内容不完整或缺少关键节点、</w:t>
            </w:r>
            <w:r>
              <w:rPr>
                <w:rFonts w:hint="default" w:ascii="仿宋" w:hAnsi="仿宋" w:eastAsia="仿宋" w:cs="仿宋"/>
                <w:b w:val="0"/>
                <w:bCs w:val="0"/>
                <w:color w:val="auto"/>
                <w:spacing w:val="-3"/>
                <w:kern w:val="2"/>
                <w:sz w:val="22"/>
                <w:szCs w:val="22"/>
                <w:highlight w:val="none"/>
                <w:lang w:val="en-US" w:eastAsia="zh-CN" w:bidi="ar-SA"/>
              </w:rPr>
              <w:t>4.</w:t>
            </w:r>
            <w:r>
              <w:rPr>
                <w:rFonts w:hint="eastAsia" w:ascii="仿宋" w:hAnsi="仿宋" w:eastAsia="仿宋" w:cs="仿宋"/>
                <w:b w:val="0"/>
                <w:bCs w:val="0"/>
                <w:color w:val="auto"/>
                <w:spacing w:val="-3"/>
                <w:kern w:val="2"/>
                <w:sz w:val="22"/>
                <w:szCs w:val="22"/>
                <w:highlight w:val="none"/>
                <w:lang w:val="en-US" w:eastAsia="zh-CN" w:bidi="ar-SA"/>
              </w:rPr>
              <w:t>未按采购需求针对描述、</w:t>
            </w:r>
            <w:r>
              <w:rPr>
                <w:rFonts w:hint="default" w:ascii="仿宋" w:hAnsi="仿宋" w:eastAsia="仿宋" w:cs="仿宋"/>
                <w:b w:val="0"/>
                <w:bCs w:val="0"/>
                <w:color w:val="auto"/>
                <w:spacing w:val="-3"/>
                <w:kern w:val="2"/>
                <w:sz w:val="22"/>
                <w:szCs w:val="22"/>
                <w:highlight w:val="none"/>
                <w:lang w:val="en-US" w:eastAsia="zh-CN" w:bidi="ar-SA"/>
              </w:rPr>
              <w:t>5.</w:t>
            </w:r>
            <w:r>
              <w:rPr>
                <w:rFonts w:hint="eastAsia" w:ascii="仿宋" w:hAnsi="仿宋" w:eastAsia="仿宋" w:cs="仿宋"/>
                <w:b w:val="0"/>
                <w:bCs w:val="0"/>
                <w:color w:val="auto"/>
                <w:spacing w:val="-3"/>
                <w:kern w:val="2"/>
                <w:sz w:val="22"/>
                <w:szCs w:val="22"/>
                <w:highlight w:val="none"/>
                <w:lang w:val="en-US" w:eastAsia="zh-CN" w:bidi="ar-SA"/>
              </w:rPr>
              <w:t>存在描述内容过于简略、</w:t>
            </w:r>
            <w:r>
              <w:rPr>
                <w:rFonts w:hint="default" w:ascii="仿宋" w:hAnsi="仿宋" w:eastAsia="仿宋" w:cs="仿宋"/>
                <w:b w:val="0"/>
                <w:bCs w:val="0"/>
                <w:color w:val="auto"/>
                <w:spacing w:val="-3"/>
                <w:kern w:val="2"/>
                <w:sz w:val="22"/>
                <w:szCs w:val="22"/>
                <w:highlight w:val="none"/>
                <w:lang w:val="en-US" w:eastAsia="zh-CN" w:bidi="ar-SA"/>
              </w:rPr>
              <w:t>6.</w:t>
            </w:r>
            <w:r>
              <w:rPr>
                <w:rFonts w:hint="eastAsia" w:ascii="仿宋" w:hAnsi="仿宋" w:eastAsia="仿宋" w:cs="仿宋"/>
                <w:b w:val="0"/>
                <w:bCs w:val="0"/>
                <w:color w:val="auto"/>
                <w:spacing w:val="-3"/>
                <w:kern w:val="2"/>
                <w:sz w:val="22"/>
                <w:szCs w:val="22"/>
                <w:highlight w:val="none"/>
                <w:lang w:val="en-US" w:eastAsia="zh-CN" w:bidi="ar-SA"/>
              </w:rPr>
              <w:t>缺失不全、</w:t>
            </w:r>
            <w:r>
              <w:rPr>
                <w:rFonts w:hint="default" w:ascii="仿宋" w:hAnsi="仿宋" w:eastAsia="仿宋" w:cs="仿宋"/>
                <w:b w:val="0"/>
                <w:bCs w:val="0"/>
                <w:color w:val="auto"/>
                <w:spacing w:val="-3"/>
                <w:kern w:val="2"/>
                <w:sz w:val="22"/>
                <w:szCs w:val="22"/>
                <w:highlight w:val="none"/>
                <w:lang w:val="en-US" w:eastAsia="zh-CN" w:bidi="ar-SA"/>
              </w:rPr>
              <w:t>7.</w:t>
            </w:r>
            <w:r>
              <w:rPr>
                <w:rFonts w:hint="eastAsia" w:ascii="仿宋" w:hAnsi="仿宋" w:eastAsia="仿宋" w:cs="仿宋"/>
                <w:b w:val="0"/>
                <w:bCs w:val="0"/>
                <w:color w:val="auto"/>
                <w:spacing w:val="-3"/>
                <w:kern w:val="2"/>
                <w:sz w:val="22"/>
                <w:szCs w:val="22"/>
                <w:highlight w:val="none"/>
                <w:lang w:val="en-US" w:eastAsia="zh-CN" w:bidi="ar-SA"/>
              </w:rPr>
              <w:t>前后矛盾、</w:t>
            </w:r>
            <w:r>
              <w:rPr>
                <w:rFonts w:hint="default" w:ascii="仿宋" w:hAnsi="仿宋" w:eastAsia="仿宋" w:cs="仿宋"/>
                <w:b w:val="0"/>
                <w:bCs w:val="0"/>
                <w:color w:val="auto"/>
                <w:spacing w:val="-3"/>
                <w:kern w:val="2"/>
                <w:sz w:val="22"/>
                <w:szCs w:val="22"/>
                <w:highlight w:val="none"/>
                <w:lang w:val="en-US" w:eastAsia="zh-CN" w:bidi="ar-SA"/>
              </w:rPr>
              <w:t>8.</w:t>
            </w:r>
            <w:r>
              <w:rPr>
                <w:rFonts w:hint="eastAsia" w:ascii="仿宋" w:hAnsi="仿宋" w:eastAsia="仿宋" w:cs="仿宋"/>
                <w:b w:val="0"/>
                <w:bCs w:val="0"/>
                <w:color w:val="auto"/>
                <w:spacing w:val="-3"/>
                <w:kern w:val="2"/>
                <w:sz w:val="22"/>
                <w:szCs w:val="22"/>
                <w:highlight w:val="none"/>
                <w:lang w:val="en-US" w:eastAsia="zh-CN" w:bidi="ar-SA"/>
              </w:rPr>
              <w:t>表述不清晰、</w:t>
            </w:r>
            <w:r>
              <w:rPr>
                <w:rFonts w:hint="default" w:ascii="仿宋" w:hAnsi="仿宋" w:eastAsia="仿宋" w:cs="仿宋"/>
                <w:b w:val="0"/>
                <w:bCs w:val="0"/>
                <w:color w:val="auto"/>
                <w:spacing w:val="-3"/>
                <w:kern w:val="2"/>
                <w:sz w:val="22"/>
                <w:szCs w:val="22"/>
                <w:highlight w:val="none"/>
                <w:lang w:val="en-US" w:eastAsia="zh-CN" w:bidi="ar-SA"/>
              </w:rPr>
              <w:t>9.</w:t>
            </w:r>
            <w:r>
              <w:rPr>
                <w:rFonts w:hint="eastAsia" w:ascii="仿宋" w:hAnsi="仿宋" w:eastAsia="仿宋" w:cs="仿宋"/>
                <w:b w:val="0"/>
                <w:bCs w:val="0"/>
                <w:color w:val="auto"/>
                <w:spacing w:val="-3"/>
                <w:kern w:val="2"/>
                <w:sz w:val="22"/>
                <w:szCs w:val="22"/>
                <w:highlight w:val="none"/>
                <w:lang w:val="en-US" w:eastAsia="zh-CN" w:bidi="ar-SA"/>
              </w:rPr>
              <w:t>凭空编造、</w:t>
            </w:r>
            <w:r>
              <w:rPr>
                <w:rFonts w:hint="default" w:ascii="仿宋" w:hAnsi="仿宋" w:eastAsia="仿宋" w:cs="仿宋"/>
                <w:b w:val="0"/>
                <w:bCs w:val="0"/>
                <w:color w:val="auto"/>
                <w:spacing w:val="-3"/>
                <w:kern w:val="2"/>
                <w:sz w:val="22"/>
                <w:szCs w:val="22"/>
                <w:highlight w:val="none"/>
                <w:lang w:val="en-US" w:eastAsia="zh-CN" w:bidi="ar-SA"/>
              </w:rPr>
              <w:t>10.</w:t>
            </w:r>
            <w:r>
              <w:rPr>
                <w:rFonts w:hint="eastAsia" w:ascii="仿宋" w:hAnsi="仿宋" w:eastAsia="仿宋" w:cs="仿宋"/>
                <w:b w:val="0"/>
                <w:bCs w:val="0"/>
                <w:color w:val="auto"/>
                <w:spacing w:val="-3"/>
                <w:kern w:val="2"/>
                <w:sz w:val="22"/>
                <w:szCs w:val="22"/>
                <w:highlight w:val="none"/>
                <w:lang w:val="en-US" w:eastAsia="zh-CN" w:bidi="ar-SA"/>
              </w:rPr>
              <w:t>逻辑混淆错误、</w:t>
            </w:r>
            <w:r>
              <w:rPr>
                <w:rFonts w:hint="default" w:ascii="仿宋" w:hAnsi="仿宋" w:eastAsia="仿宋" w:cs="仿宋"/>
                <w:b w:val="0"/>
                <w:bCs w:val="0"/>
                <w:color w:val="auto"/>
                <w:spacing w:val="-3"/>
                <w:kern w:val="2"/>
                <w:sz w:val="22"/>
                <w:szCs w:val="22"/>
                <w:highlight w:val="none"/>
                <w:lang w:val="en-US" w:eastAsia="zh-CN" w:bidi="ar-SA"/>
              </w:rPr>
              <w:t>11.</w:t>
            </w:r>
            <w:r>
              <w:rPr>
                <w:rFonts w:hint="eastAsia" w:ascii="仿宋" w:hAnsi="仿宋" w:eastAsia="仿宋" w:cs="仿宋"/>
                <w:b w:val="0"/>
                <w:bCs w:val="0"/>
                <w:color w:val="auto"/>
                <w:spacing w:val="-3"/>
                <w:kern w:val="2"/>
                <w:sz w:val="22"/>
                <w:szCs w:val="22"/>
                <w:highlight w:val="none"/>
                <w:lang w:val="en-US" w:eastAsia="zh-CN" w:bidi="ar-SA"/>
              </w:rPr>
              <w:t>涉及的规范及标准错误不可能实现的情形等任意一种情形。</w:t>
            </w:r>
            <w:r>
              <w:rPr>
                <w:rFonts w:hint="default" w:ascii="仿宋" w:hAnsi="仿宋" w:eastAsia="仿宋" w:cs="仿宋"/>
                <w:b w:val="0"/>
                <w:bCs w:val="0"/>
                <w:color w:val="auto"/>
                <w:spacing w:val="-3"/>
                <w:kern w:val="2"/>
                <w:sz w:val="22"/>
                <w:szCs w:val="22"/>
                <w:highlight w:val="none"/>
                <w:lang w:val="en-US" w:eastAsia="zh-CN" w:bidi="ar-SA"/>
              </w:rPr>
              <w:t>12.</w:t>
            </w:r>
            <w:r>
              <w:rPr>
                <w:rFonts w:hint="eastAsia" w:ascii="仿宋" w:hAnsi="仿宋" w:eastAsia="仿宋" w:cs="仿宋"/>
                <w:b w:val="0"/>
                <w:bCs w:val="0"/>
                <w:color w:val="auto"/>
                <w:spacing w:val="-3"/>
                <w:kern w:val="2"/>
                <w:sz w:val="22"/>
                <w:szCs w:val="22"/>
                <w:highlight w:val="none"/>
                <w:lang w:val="en-US" w:eastAsia="zh-CN" w:bidi="ar-SA"/>
              </w:rPr>
              <w:t>只有单纯的文字描述，前后内容无法连贯。“不符合项目需求”是指逻辑不严谨、内容不完整、表述 不清晰、实操性不强或不符合项目实际情况。</w:t>
            </w:r>
          </w:p>
        </w:tc>
      </w:tr>
      <w:tr w14:paraId="3DC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1FA204C7">
            <w:pPr>
              <w:pStyle w:val="24"/>
              <w:numPr>
                <w:ilvl w:val="0"/>
                <w:numId w:val="0"/>
              </w:numPr>
              <w:spacing w:line="360" w:lineRule="auto"/>
              <w:ind w:firstLine="2891" w:firstLineChars="1200"/>
              <w:jc w:val="both"/>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2F48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087" w:type="dxa"/>
            <w:noWrap w:val="0"/>
            <w:vAlign w:val="center"/>
          </w:tcPr>
          <w:p w14:paraId="4CA65B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宋体"/>
                <w:sz w:val="28"/>
                <w:szCs w:val="28"/>
                <w:highlight w:val="none"/>
                <w:lang w:val="en-US" w:eastAsia="zh-CN"/>
              </w:rPr>
            </w:pPr>
            <w:r>
              <w:rPr>
                <w:rFonts w:hint="eastAsia" w:ascii="宋体" w:hAnsi="宋体" w:cs="宋体"/>
                <w:i w:val="0"/>
                <w:iCs w:val="0"/>
                <w:color w:val="000000"/>
                <w:sz w:val="22"/>
                <w:szCs w:val="22"/>
                <w:highlight w:val="none"/>
                <w:u w:val="none"/>
                <w:lang w:val="en-US" w:eastAsia="zh-CN"/>
              </w:rPr>
              <w:t>11</w:t>
            </w:r>
          </w:p>
        </w:tc>
        <w:tc>
          <w:tcPr>
            <w:tcW w:w="1342" w:type="dxa"/>
            <w:noWrap w:val="0"/>
            <w:vAlign w:val="center"/>
          </w:tcPr>
          <w:p w14:paraId="507409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568" w:type="dxa"/>
            <w:noWrap w:val="0"/>
            <w:vAlign w:val="center"/>
          </w:tcPr>
          <w:p w14:paraId="48BC1E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20</w:t>
            </w:r>
          </w:p>
        </w:tc>
        <w:tc>
          <w:tcPr>
            <w:tcW w:w="5857" w:type="dxa"/>
            <w:noWrap w:val="0"/>
            <w:vAlign w:val="center"/>
          </w:tcPr>
          <w:p w14:paraId="1622A5DD">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技术参数要求（20分）：</w:t>
            </w:r>
          </w:p>
          <w:p w14:paraId="310D5F39">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标注“★”的为重要技术参数，未标注的为一般参数，根据投标人提供的产品配置及技术性能指标的响应情况进行评审。</w:t>
            </w:r>
          </w:p>
          <w:p w14:paraId="27A8380C">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1.投标人所投产品技术参数完全响应招标文件要求的，得20分；</w:t>
            </w:r>
          </w:p>
          <w:p w14:paraId="2384D337">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2.一般技术参数存在负偏离的，每一条扣0.5分，扣完为止；</w:t>
            </w:r>
          </w:p>
          <w:p w14:paraId="3818FF39">
            <w:pPr>
              <w:keepNext w:val="0"/>
              <w:keepLines w:val="0"/>
              <w:widowControl/>
              <w:suppressLineNumbers w:val="0"/>
              <w:jc w:val="left"/>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3.为保证所投设备产品质量，标注“★”的重要技术参数存在负偏离的（20条检测报告），未按要求响应的每一条扣1分，扣完为止。</w:t>
            </w:r>
          </w:p>
        </w:tc>
      </w:tr>
      <w:tr w14:paraId="5B0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429" w:type="dxa"/>
            <w:gridSpan w:val="2"/>
            <w:noWrap w:val="0"/>
            <w:vAlign w:val="center"/>
          </w:tcPr>
          <w:p w14:paraId="19246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合计</w:t>
            </w:r>
          </w:p>
        </w:tc>
        <w:tc>
          <w:tcPr>
            <w:tcW w:w="1568" w:type="dxa"/>
            <w:noWrap w:val="0"/>
            <w:vAlign w:val="center"/>
          </w:tcPr>
          <w:p w14:paraId="0C231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fldChar w:fldCharType="begin"/>
            </w:r>
            <w:r>
              <w:rPr>
                <w:rFonts w:hint="eastAsia" w:ascii="宋体" w:hAnsi="宋体" w:cs="宋体"/>
                <w:i w:val="0"/>
                <w:iCs w:val="0"/>
                <w:color w:val="000000"/>
                <w:sz w:val="22"/>
                <w:szCs w:val="22"/>
                <w:highlight w:val="none"/>
                <w:u w:val="none"/>
                <w:lang w:val="en-US" w:eastAsia="zh-CN"/>
              </w:rPr>
              <w:instrText xml:space="preserve"> =SUM(ABOVE) </w:instrText>
            </w:r>
            <w:r>
              <w:rPr>
                <w:rFonts w:hint="eastAsia" w:ascii="宋体" w:hAnsi="宋体" w:cs="宋体"/>
                <w:i w:val="0"/>
                <w:iCs w:val="0"/>
                <w:color w:val="000000"/>
                <w:sz w:val="22"/>
                <w:szCs w:val="22"/>
                <w:highlight w:val="none"/>
                <w:u w:val="none"/>
                <w:lang w:val="en-US" w:eastAsia="zh-CN"/>
              </w:rPr>
              <w:fldChar w:fldCharType="separate"/>
            </w:r>
            <w:r>
              <w:rPr>
                <w:rFonts w:hint="eastAsia" w:ascii="宋体" w:hAnsi="宋体" w:cs="宋体"/>
                <w:i w:val="0"/>
                <w:iCs w:val="0"/>
                <w:color w:val="000000"/>
                <w:sz w:val="22"/>
                <w:szCs w:val="22"/>
                <w:highlight w:val="none"/>
                <w:u w:val="none"/>
                <w:lang w:val="en-US" w:eastAsia="zh-CN"/>
              </w:rPr>
              <w:t>100</w:t>
            </w:r>
            <w:r>
              <w:rPr>
                <w:rFonts w:hint="eastAsia" w:ascii="宋体" w:hAnsi="宋体" w:cs="宋体"/>
                <w:i w:val="0"/>
                <w:iCs w:val="0"/>
                <w:color w:val="000000"/>
                <w:sz w:val="22"/>
                <w:szCs w:val="22"/>
                <w:highlight w:val="none"/>
                <w:u w:val="none"/>
                <w:lang w:val="en-US" w:eastAsia="zh-CN"/>
              </w:rPr>
              <w:fldChar w:fldCharType="end"/>
            </w:r>
            <w:r>
              <w:rPr>
                <w:rFonts w:hint="eastAsia" w:ascii="宋体" w:hAnsi="宋体" w:cs="宋体"/>
                <w:i w:val="0"/>
                <w:iCs w:val="0"/>
                <w:color w:val="000000"/>
                <w:sz w:val="22"/>
                <w:szCs w:val="22"/>
                <w:highlight w:val="none"/>
                <w:u w:val="none"/>
                <w:lang w:val="en-US" w:eastAsia="zh-CN"/>
              </w:rPr>
              <w:t>分</w:t>
            </w:r>
          </w:p>
        </w:tc>
        <w:tc>
          <w:tcPr>
            <w:tcW w:w="5857" w:type="dxa"/>
            <w:noWrap w:val="0"/>
            <w:vAlign w:val="center"/>
          </w:tcPr>
          <w:p w14:paraId="5BE8D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宋体"/>
                <w:color w:val="000000"/>
                <w:sz w:val="21"/>
                <w:szCs w:val="21"/>
                <w:highlight w:val="none"/>
              </w:rPr>
            </w:pPr>
          </w:p>
        </w:tc>
      </w:tr>
    </w:tbl>
    <w:p w14:paraId="5D4BDB78">
      <w:pPr>
        <w:pStyle w:val="16"/>
        <w:ind w:left="0" w:leftChars="0" w:firstLine="0" w:firstLineChars="0"/>
        <w:rPr>
          <w:rFonts w:hint="default"/>
          <w:highlight w:val="none"/>
          <w:lang w:val="en-US" w:eastAsia="zh-CN"/>
        </w:rPr>
      </w:pPr>
    </w:p>
    <w:p w14:paraId="6E2C9C5F">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_GB2312" w:hAnsi="仿宋_GB2312" w:eastAsia="仿宋_GB2312" w:cs="仿宋_GB2312"/>
          <w:b/>
          <w:color w:val="000000"/>
          <w:spacing w:val="0"/>
          <w:sz w:val="28"/>
          <w:highlight w:val="none"/>
          <w:shd w:val="clear" w:color="auto" w:fill="FFFFFF"/>
        </w:rPr>
      </w:pPr>
      <w:r>
        <w:rPr>
          <w:rFonts w:hint="default" w:ascii="仿宋_GB2312" w:hAnsi="仿宋_GB2312" w:eastAsia="仿宋_GB2312" w:cs="仿宋_GB2312"/>
          <w:b/>
          <w:color w:val="000000"/>
          <w:spacing w:val="-20"/>
          <w:highlight w:val="none"/>
          <w:shd w:val="clear" w:color="auto" w:fill="FFFFFF"/>
        </w:rPr>
        <w:t xml:space="preserve">   </w:t>
      </w:r>
      <w:r>
        <w:rPr>
          <w:rFonts w:hint="eastAsia" w:ascii="仿宋_GB2312" w:hAnsi="仿宋_GB2312" w:eastAsia="仿宋_GB2312" w:cs="仿宋_GB2312"/>
          <w:b/>
          <w:color w:val="000000"/>
          <w:spacing w:val="-20"/>
          <w:highlight w:val="none"/>
          <w:shd w:val="clear" w:color="auto" w:fill="FFFFFF"/>
          <w:lang w:val="en-US" w:eastAsia="zh-CN"/>
        </w:rPr>
        <w:t xml:space="preserve">  </w:t>
      </w:r>
      <w:r>
        <w:rPr>
          <w:rFonts w:hint="default" w:ascii="仿宋_GB2312" w:hAnsi="仿宋_GB2312" w:eastAsia="仿宋_GB2312" w:cs="仿宋_GB2312"/>
          <w:b/>
          <w:color w:val="000000"/>
          <w:spacing w:val="-20"/>
          <w:highlight w:val="none"/>
          <w:shd w:val="clear" w:color="auto" w:fill="FFFFFF"/>
        </w:rPr>
        <w:t>备注</w:t>
      </w:r>
      <w:r>
        <w:rPr>
          <w:rFonts w:hint="eastAsia" w:ascii="仿宋_GB2312" w:hAnsi="仿宋_GB2312" w:eastAsia="仿宋_GB2312" w:cs="仿宋_GB2312"/>
          <w:b/>
          <w:color w:val="000000"/>
          <w:spacing w:val="-20"/>
          <w:highlight w:val="none"/>
          <w:shd w:val="clear" w:color="auto" w:fill="FFFFFF"/>
        </w:rPr>
        <w:t>：</w:t>
      </w:r>
      <w:r>
        <w:rPr>
          <w:rFonts w:hint="default" w:ascii="仿宋_GB2312" w:hAnsi="仿宋_GB2312" w:eastAsia="仿宋_GB2312" w:cs="仿宋_GB2312"/>
          <w:b w:val="0"/>
          <w:bCs/>
          <w:color w:val="000000"/>
          <w:spacing w:val="0"/>
          <w:sz w:val="28"/>
          <w:highlight w:val="none"/>
          <w:shd w:val="clear" w:color="auto" w:fill="FFFFFF"/>
          <w:lang w:eastAsia="zh-CN"/>
        </w:rPr>
        <w:t>投标人</w:t>
      </w:r>
      <w:r>
        <w:rPr>
          <w:rFonts w:hint="eastAsia" w:ascii="仿宋_GB2312" w:hAnsi="仿宋_GB2312" w:eastAsia="仿宋_GB2312" w:cs="仿宋_GB2312"/>
          <w:b w:val="0"/>
          <w:bCs/>
          <w:color w:val="000000"/>
          <w:spacing w:val="0"/>
          <w:sz w:val="28"/>
          <w:highlight w:val="none"/>
          <w:shd w:val="clear" w:color="auto" w:fill="FFFFFF"/>
        </w:rPr>
        <w:t>必须把所有需</w:t>
      </w:r>
      <w:r>
        <w:rPr>
          <w:rFonts w:hint="eastAsia" w:ascii="仿宋_GB2312" w:hAnsi="仿宋_GB2312" w:eastAsia="仿宋_GB2312" w:cs="仿宋_GB2312"/>
          <w:b w:val="0"/>
          <w:bCs/>
          <w:color w:val="000000"/>
          <w:spacing w:val="0"/>
          <w:sz w:val="28"/>
          <w:highlight w:val="none"/>
          <w:shd w:val="clear" w:color="auto" w:fill="FFFFFF"/>
          <w:lang w:eastAsia="zh-CN"/>
        </w:rPr>
        <w:t>要</w:t>
      </w:r>
      <w:r>
        <w:rPr>
          <w:rFonts w:hint="eastAsia" w:ascii="仿宋_GB2312" w:hAnsi="仿宋_GB2312" w:eastAsia="仿宋_GB2312" w:cs="仿宋_GB2312"/>
          <w:b w:val="0"/>
          <w:bCs/>
          <w:color w:val="000000"/>
          <w:spacing w:val="0"/>
          <w:sz w:val="28"/>
          <w:highlight w:val="none"/>
          <w:shd w:val="clear" w:color="auto" w:fill="FFFFFF"/>
        </w:rPr>
        <w:t>提供</w:t>
      </w:r>
      <w:r>
        <w:rPr>
          <w:rFonts w:hint="eastAsia" w:ascii="仿宋_GB2312" w:hAnsi="仿宋_GB2312" w:eastAsia="仿宋_GB2312" w:cs="仿宋_GB2312"/>
          <w:b w:val="0"/>
          <w:bCs/>
          <w:color w:val="000000"/>
          <w:spacing w:val="0"/>
          <w:sz w:val="28"/>
          <w:highlight w:val="none"/>
          <w:shd w:val="clear" w:color="auto" w:fill="FFFFFF"/>
          <w:lang w:eastAsia="zh-CN"/>
        </w:rPr>
        <w:t>的</w:t>
      </w:r>
      <w:r>
        <w:rPr>
          <w:rFonts w:hint="eastAsia" w:ascii="仿宋_GB2312" w:hAnsi="仿宋_GB2312" w:eastAsia="仿宋_GB2312" w:cs="仿宋_GB2312"/>
          <w:b w:val="0"/>
          <w:bCs/>
          <w:color w:val="000000"/>
          <w:spacing w:val="0"/>
          <w:sz w:val="28"/>
          <w:highlight w:val="none"/>
          <w:shd w:val="clear" w:color="auto" w:fill="FFFFFF"/>
        </w:rPr>
        <w:t>证明材料原件扫描件</w:t>
      </w:r>
      <w:r>
        <w:rPr>
          <w:rFonts w:hint="eastAsia" w:ascii="仿宋_GB2312" w:hAnsi="仿宋_GB2312" w:eastAsia="仿宋_GB2312" w:cs="仿宋_GB2312"/>
          <w:b w:val="0"/>
          <w:bCs/>
          <w:color w:val="000000"/>
          <w:spacing w:val="0"/>
          <w:sz w:val="28"/>
          <w:highlight w:val="none"/>
          <w:shd w:val="clear" w:color="auto" w:fill="FFFFFF"/>
          <w:lang w:eastAsia="zh-CN"/>
        </w:rPr>
        <w:t>做</w:t>
      </w:r>
      <w:r>
        <w:rPr>
          <w:rFonts w:hint="eastAsia" w:ascii="仿宋_GB2312" w:hAnsi="仿宋_GB2312" w:eastAsia="仿宋_GB2312" w:cs="仿宋_GB2312"/>
          <w:b w:val="0"/>
          <w:bCs/>
          <w:color w:val="000000"/>
          <w:spacing w:val="0"/>
          <w:sz w:val="28"/>
          <w:highlight w:val="none"/>
          <w:shd w:val="clear" w:color="auto" w:fill="FFFFFF"/>
        </w:rPr>
        <w:t>进</w:t>
      </w:r>
      <w:r>
        <w:rPr>
          <w:rFonts w:hint="eastAsia" w:ascii="仿宋_GB2312" w:hAnsi="仿宋_GB2312" w:eastAsia="仿宋_GB2312" w:cs="仿宋_GB2312"/>
          <w:b w:val="0"/>
          <w:bCs/>
          <w:color w:val="000000"/>
          <w:spacing w:val="0"/>
          <w:sz w:val="28"/>
          <w:highlight w:val="none"/>
          <w:shd w:val="clear" w:color="auto" w:fill="FFFFFF"/>
          <w:lang w:eastAsia="zh-CN"/>
        </w:rPr>
        <w:t>电子</w:t>
      </w:r>
      <w:r>
        <w:rPr>
          <w:rFonts w:hint="eastAsia" w:ascii="仿宋_GB2312" w:hAnsi="仿宋_GB2312" w:eastAsia="仿宋_GB2312" w:cs="仿宋_GB2312"/>
          <w:b w:val="0"/>
          <w:bCs/>
          <w:color w:val="000000"/>
          <w:spacing w:val="0"/>
          <w:sz w:val="28"/>
          <w:highlight w:val="none"/>
          <w:shd w:val="clear" w:color="auto" w:fill="FFFFFF"/>
        </w:rPr>
        <w:t>投标文件中</w:t>
      </w:r>
      <w:r>
        <w:rPr>
          <w:rFonts w:hint="eastAsia" w:ascii="仿宋_GB2312" w:hAnsi="仿宋_GB2312" w:eastAsia="仿宋_GB2312" w:cs="仿宋_GB2312"/>
          <w:b w:val="0"/>
          <w:bCs/>
          <w:color w:val="000000"/>
          <w:spacing w:val="0"/>
          <w:sz w:val="28"/>
          <w:highlight w:val="none"/>
          <w:shd w:val="clear" w:color="auto" w:fill="FFFFFF"/>
          <w:lang w:eastAsia="zh-CN"/>
        </w:rPr>
        <w:t>，</w:t>
      </w:r>
      <w:r>
        <w:rPr>
          <w:rFonts w:hint="eastAsia" w:ascii="仿宋_GB2312" w:hAnsi="仿宋_GB2312" w:eastAsia="仿宋_GB2312" w:cs="仿宋_GB2312"/>
          <w:b w:val="0"/>
          <w:bCs/>
          <w:color w:val="000000"/>
          <w:spacing w:val="0"/>
          <w:sz w:val="28"/>
          <w:highlight w:val="none"/>
          <w:shd w:val="clear" w:color="auto" w:fill="FFFFFF"/>
        </w:rPr>
        <w:t>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shd w:val="clear" w:color="auto" w:fill="FFFFFF"/>
        </w:rPr>
      </w:pPr>
      <w:r>
        <w:rPr>
          <w:rFonts w:hint="eastAsia" w:ascii="仿宋_GB2312" w:hAnsi="仿宋_GB2312" w:eastAsia="仿宋_GB2312" w:cs="仿宋_GB2312"/>
          <w:b/>
          <w:bCs/>
          <w:highlight w:val="none"/>
          <w:shd w:val="clear" w:color="auto" w:fill="FFFFFF"/>
        </w:rPr>
        <w:t>23  在招标采购中，出现下列情形之一的，应予废标</w:t>
      </w:r>
      <w:r>
        <w:rPr>
          <w:rFonts w:hint="eastAsia" w:ascii="仿宋_GB2312" w:hAnsi="仿宋_GB2312" w:eastAsia="仿宋_GB2312" w:cs="仿宋_GB2312"/>
          <w:b/>
          <w:bCs/>
          <w:highlight w:val="none"/>
          <w:shd w:val="clear" w:color="auto" w:fill="FFFFFF"/>
          <w:lang w:eastAsia="zh-CN"/>
        </w:rPr>
        <w:t>：</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23.1</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符合专业条件的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或者对招标文件作实质响应的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23.2</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23.3</w:t>
      </w:r>
      <w:r>
        <w:rPr>
          <w:rFonts w:hint="eastAsia" w:ascii="仿宋_GB2312" w:hAnsi="仿宋_GB2312" w:eastAsia="仿宋_GB2312" w:cs="仿宋_GB2312"/>
          <w:highlight w:val="none"/>
          <w:shd w:val="clear" w:color="auto" w:fill="FFFFFF"/>
          <w:lang w:val="en-US" w:eastAsia="zh-CN"/>
        </w:rPr>
        <w:t xml:space="preserve"> </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的报价均超过了采购预算，</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23.4</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废标后，</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应当将废标理由通知所有</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24  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24.1评标委员会应向</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提交书面评标报告。评标报告应全面反映评标过程和中标物品、中标价格、</w:t>
      </w:r>
      <w:r>
        <w:rPr>
          <w:rFonts w:hint="default" w:ascii="仿宋_GB2312" w:hAnsi="仿宋_GB2312" w:eastAsia="仿宋_GB2312" w:cs="仿宋_GB2312"/>
          <w:highlight w:val="none"/>
          <w:shd w:val="clear" w:color="auto" w:fill="FFFFFF"/>
        </w:rPr>
        <w:t>中标投标人</w:t>
      </w:r>
      <w:r>
        <w:rPr>
          <w:rFonts w:hint="eastAsia" w:ascii="仿宋_GB2312" w:hAnsi="仿宋_GB2312" w:eastAsia="仿宋_GB2312" w:cs="仿宋_GB2312"/>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25  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25.1 评标过程严格保密。</w:t>
      </w:r>
      <w:r>
        <w:rPr>
          <w:rFonts w:hint="eastAsia" w:ascii="仿宋_GB2312" w:hAnsi="仿宋_GB2312" w:eastAsia="仿宋_GB2312" w:cs="仿宋_GB2312"/>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25.</w:t>
      </w:r>
      <w:r>
        <w:rPr>
          <w:rFonts w:hint="default" w:ascii="仿宋_GB2312" w:hAnsi="仿宋_GB2312" w:eastAsia="仿宋_GB2312" w:cs="仿宋_GB2312"/>
          <w:color w:val="000000"/>
          <w:highlight w:val="none"/>
          <w:shd w:val="clear" w:color="auto" w:fill="FFFFFF"/>
        </w:rPr>
        <w:t>2</w:t>
      </w:r>
      <w:r>
        <w:rPr>
          <w:rFonts w:hint="eastAsia" w:ascii="仿宋_GB2312" w:hAnsi="仿宋_GB2312" w:eastAsia="仿宋_GB2312" w:cs="仿宋_GB2312"/>
          <w:highlight w:val="none"/>
        </w:rPr>
        <w:t>评标委员会向</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报告评标情况及结果</w:t>
      </w:r>
      <w:r>
        <w:rPr>
          <w:rFonts w:hint="default" w:ascii="仿宋_GB2312" w:hAnsi="仿宋_GB2312" w:eastAsia="仿宋_GB2312" w:cs="仿宋_GB2312"/>
          <w:highlight w:val="none"/>
        </w:rPr>
        <w:t>，评标委员会对评标情况以及在评标过程中获悉的国家秘密、商业秘密负有保密责任</w:t>
      </w:r>
      <w:r>
        <w:rPr>
          <w:rFonts w:hint="eastAsia" w:ascii="仿宋_GB2312" w:hAnsi="仿宋_GB2312" w:eastAsia="仿宋_GB2312" w:cs="仿宋_GB2312"/>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（七） 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26  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rPr>
        <w:t>26.1</w:t>
      </w:r>
      <w:r>
        <w:rPr>
          <w:rFonts w:hint="eastAsia" w:ascii="仿宋_GB2312" w:hAnsi="仿宋_GB2312" w:eastAsia="仿宋_GB2312" w:cs="仿宋_GB2312"/>
          <w:highlight w:val="none"/>
        </w:rPr>
        <w:t xml:space="preserve"> </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在评标结束后</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个工作日内，在新疆政府采购网发布中标公告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公告期满后</w:t>
      </w:r>
      <w:r>
        <w:rPr>
          <w:rFonts w:hint="default" w:ascii="仿宋_GB2312" w:hAnsi="仿宋_GB2312" w:eastAsia="仿宋_GB2312" w:cs="仿宋_GB2312"/>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highlight w:val="none"/>
          <w:shd w:val="clear" w:color="auto" w:fill="FFFFFF"/>
        </w:rPr>
        <w:t>27  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rPr>
        <w:t>27.1 由</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与</w:t>
      </w:r>
      <w:r>
        <w:rPr>
          <w:rFonts w:hint="default" w:ascii="仿宋_GB2312" w:hAnsi="仿宋_GB2312" w:eastAsia="仿宋_GB2312" w:cs="仿宋_GB2312"/>
          <w:highlight w:val="none"/>
        </w:rPr>
        <w:t>中标投标人</w:t>
      </w:r>
      <w:r>
        <w:rPr>
          <w:rFonts w:hint="eastAsia" w:ascii="仿宋_GB2312" w:hAnsi="仿宋_GB2312" w:eastAsia="仿宋_GB2312" w:cs="仿宋_GB2312"/>
          <w:highlight w:val="none"/>
        </w:rPr>
        <w:t>签订合同时按</w:t>
      </w:r>
      <w:r>
        <w:rPr>
          <w:rFonts w:hint="default" w:ascii="仿宋_GB2312" w:hAnsi="仿宋_GB2312" w:eastAsia="仿宋_GB2312" w:cs="仿宋_GB2312"/>
          <w:highlight w:val="none"/>
        </w:rPr>
        <w:t>招标文件及</w:t>
      </w:r>
      <w:r>
        <w:rPr>
          <w:rFonts w:hint="eastAsia" w:ascii="仿宋_GB2312" w:hAnsi="仿宋_GB2312" w:eastAsia="仿宋_GB2312" w:cs="仿宋_GB2312"/>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28  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 xml:space="preserve">28.1 </w:t>
      </w:r>
      <w:r>
        <w:rPr>
          <w:rFonts w:hint="default" w:ascii="仿宋_GB2312" w:hAnsi="仿宋_GB2312" w:eastAsia="仿宋_GB2312" w:cs="仿宋_GB2312"/>
          <w:color w:val="000000"/>
          <w:highlight w:val="none"/>
        </w:rPr>
        <w:t>招标人</w:t>
      </w:r>
      <w:r>
        <w:rPr>
          <w:rFonts w:hint="eastAsia" w:ascii="仿宋_GB2312" w:hAnsi="仿宋_GB2312" w:eastAsia="仿宋_GB2312" w:cs="仿宋_GB2312"/>
          <w:color w:val="000000"/>
          <w:highlight w:val="none"/>
        </w:rPr>
        <w:t>和</w:t>
      </w:r>
      <w:r>
        <w:rPr>
          <w:rFonts w:hint="default" w:ascii="仿宋_GB2312" w:hAnsi="仿宋_GB2312" w:eastAsia="仿宋_GB2312" w:cs="仿宋_GB2312"/>
          <w:color w:val="000000"/>
          <w:highlight w:val="none"/>
        </w:rPr>
        <w:t>中标投标人</w:t>
      </w:r>
      <w:r>
        <w:rPr>
          <w:rFonts w:hint="eastAsia" w:ascii="仿宋_GB2312" w:hAnsi="仿宋_GB2312" w:eastAsia="仿宋_GB2312" w:cs="仿宋_GB2312"/>
          <w:color w:val="000000"/>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28.2 如</w:t>
      </w:r>
      <w:r>
        <w:rPr>
          <w:rFonts w:hint="default" w:ascii="仿宋_GB2312" w:hAnsi="仿宋_GB2312" w:eastAsia="仿宋_GB2312" w:cs="仿宋_GB2312"/>
          <w:b/>
          <w:bCs/>
          <w:highlight w:val="none"/>
        </w:rPr>
        <w:t>中标投标人</w:t>
      </w:r>
      <w:r>
        <w:rPr>
          <w:rFonts w:hint="eastAsia" w:ascii="仿宋_GB2312" w:hAnsi="仿宋_GB2312" w:eastAsia="仿宋_GB2312" w:cs="仿宋_GB2312"/>
          <w:b/>
          <w:bCs/>
          <w:highlight w:val="none"/>
        </w:rPr>
        <w:t>未按招标文件规定的时间、地点与</w:t>
      </w:r>
      <w:r>
        <w:rPr>
          <w:rFonts w:hint="default" w:ascii="仿宋_GB2312" w:hAnsi="仿宋_GB2312" w:eastAsia="仿宋_GB2312" w:cs="仿宋_GB2312"/>
          <w:b/>
          <w:bCs/>
          <w:highlight w:val="none"/>
        </w:rPr>
        <w:t>招标人</w:t>
      </w:r>
      <w:r>
        <w:rPr>
          <w:rFonts w:hint="eastAsia" w:ascii="仿宋_GB2312" w:hAnsi="仿宋_GB2312" w:eastAsia="仿宋_GB2312" w:cs="仿宋_GB2312"/>
          <w:b/>
          <w:bCs/>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rPr>
        <w:t xml:space="preserve">28.3 </w:t>
      </w:r>
      <w:r>
        <w:rPr>
          <w:rFonts w:hint="eastAsia" w:ascii="仿宋_GB2312" w:hAnsi="仿宋_GB2312" w:eastAsia="仿宋_GB2312" w:cs="仿宋_GB2312"/>
          <w:color w:val="000000"/>
          <w:highlight w:val="none"/>
          <w:shd w:val="clear" w:color="auto" w:fill="FFFFFF"/>
        </w:rPr>
        <w:t>招标文件、</w:t>
      </w:r>
      <w:r>
        <w:rPr>
          <w:rFonts w:hint="default" w:ascii="仿宋_GB2312" w:hAnsi="仿宋_GB2312" w:eastAsia="仿宋_GB2312" w:cs="仿宋_GB2312"/>
          <w:color w:val="000000"/>
          <w:highlight w:val="none"/>
          <w:shd w:val="clear" w:color="auto" w:fill="FFFFFF"/>
        </w:rPr>
        <w:t>中标投标人</w:t>
      </w:r>
      <w:r>
        <w:rPr>
          <w:rFonts w:hint="eastAsia" w:ascii="仿宋_GB2312" w:hAnsi="仿宋_GB2312" w:eastAsia="仿宋_GB2312" w:cs="仿宋_GB2312"/>
          <w:color w:val="000000"/>
          <w:highlight w:val="none"/>
          <w:shd w:val="clear" w:color="auto" w:fill="FFFFFF"/>
        </w:rPr>
        <w:t>的投标文件、</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shd w:val="clear" w:color="auto" w:fill="FFFFFF"/>
        </w:rPr>
      </w:pPr>
      <w:r>
        <w:rPr>
          <w:rFonts w:hint="eastAsia" w:ascii="仿宋_GB2312" w:hAnsi="仿宋_GB2312" w:eastAsia="仿宋_GB2312" w:cs="仿宋_GB2312"/>
          <w:b/>
          <w:highlight w:val="none"/>
          <w:shd w:val="clear" w:color="auto" w:fill="FFFFFF"/>
        </w:rPr>
        <w:t xml:space="preserve">29  </w:t>
      </w:r>
      <w:r>
        <w:rPr>
          <w:rFonts w:hint="eastAsia" w:ascii="仿宋_GB2312" w:hAnsi="仿宋_GB2312" w:eastAsia="仿宋_GB2312" w:cs="仿宋_GB2312"/>
          <w:b/>
          <w:color w:val="000000"/>
          <w:highlight w:val="none"/>
          <w:shd w:val="clear" w:color="auto" w:fill="FFFFFF"/>
        </w:rPr>
        <w:t>对</w:t>
      </w:r>
      <w:r>
        <w:rPr>
          <w:rFonts w:hint="default" w:ascii="仿宋_GB2312" w:hAnsi="仿宋_GB2312" w:eastAsia="仿宋_GB2312" w:cs="仿宋_GB2312"/>
          <w:b/>
          <w:color w:val="000000"/>
          <w:highlight w:val="none"/>
          <w:shd w:val="clear" w:color="auto" w:fill="FFFFFF"/>
        </w:rPr>
        <w:t>投标人</w:t>
      </w:r>
      <w:r>
        <w:rPr>
          <w:rFonts w:hint="eastAsia" w:ascii="仿宋_GB2312" w:hAnsi="仿宋_GB2312" w:eastAsia="仿宋_GB2312" w:cs="仿宋_GB2312"/>
          <w:b/>
          <w:color w:val="000000"/>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29.1 提供虚假资料谋取中标、成交的</w:t>
      </w:r>
      <w:r>
        <w:rPr>
          <w:rFonts w:hint="eastAsia" w:ascii="仿宋_GB2312" w:hAnsi="仿宋_GB2312" w:eastAsia="仿宋_GB2312" w:cs="仿宋_GB2312"/>
          <w:color w:val="000000"/>
          <w:highlight w:val="none"/>
          <w:shd w:val="clear" w:color="auto" w:fill="FFFFFF"/>
          <w:lang w:eastAsia="zh-CN"/>
        </w:rPr>
        <w:t>；</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29.2 采取不正当手段诋毁、排挤其他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的</w:t>
      </w:r>
      <w:r>
        <w:rPr>
          <w:rFonts w:hint="eastAsia" w:ascii="仿宋_GB2312" w:hAnsi="仿宋_GB2312" w:eastAsia="仿宋_GB2312" w:cs="仿宋_GB2312"/>
          <w:color w:val="000000"/>
          <w:highlight w:val="none"/>
          <w:shd w:val="clear" w:color="auto" w:fill="FFFFFF"/>
          <w:lang w:eastAsia="zh-CN"/>
        </w:rPr>
        <w:t>；</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29.3 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或</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恶意串通的</w:t>
      </w:r>
      <w:r>
        <w:rPr>
          <w:rFonts w:hint="eastAsia" w:ascii="仿宋_GB2312" w:hAnsi="仿宋_GB2312" w:eastAsia="仿宋_GB2312" w:cs="仿宋_GB2312"/>
          <w:color w:val="000000"/>
          <w:highlight w:val="none"/>
          <w:shd w:val="clear" w:color="auto" w:fill="FFFFFF"/>
          <w:lang w:eastAsia="zh-CN"/>
        </w:rPr>
        <w:t>；</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29.4 向</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行贿或者提供</w:t>
      </w:r>
      <w:r>
        <w:rPr>
          <w:rFonts w:hint="eastAsia" w:ascii="仿宋_GB2312" w:hAnsi="仿宋_GB2312" w:eastAsia="仿宋_GB2312" w:cs="仿宋_GB2312"/>
          <w:color w:val="000000"/>
          <w:highlight w:val="none"/>
          <w:shd w:val="clear" w:color="auto" w:fill="FFFFFF"/>
          <w:lang w:eastAsia="zh-CN"/>
        </w:rPr>
        <w:t>其他不正当</w:t>
      </w:r>
      <w:r>
        <w:rPr>
          <w:rFonts w:hint="eastAsia" w:ascii="仿宋_GB2312" w:hAnsi="仿宋_GB2312" w:eastAsia="仿宋_GB2312" w:cs="仿宋_GB2312"/>
          <w:color w:val="000000"/>
          <w:highlight w:val="none"/>
          <w:shd w:val="clear" w:color="auto" w:fill="FFFFFF"/>
        </w:rPr>
        <w:t>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29.5 在招标采购过程中与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29.6 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有前五项情形之一的，中标结果无效。</w:t>
      </w:r>
    </w:p>
    <w:p w14:paraId="44A8B0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000000"/>
          <w:sz w:val="36"/>
          <w:szCs w:val="36"/>
          <w:highlight w:val="none"/>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bookmarkStart w:id="7" w:name="_Toc228245828"/>
    </w:p>
    <w:p w14:paraId="3C313A67">
      <w:pPr>
        <w:numPr>
          <w:ilvl w:val="0"/>
          <w:numId w:val="3"/>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End w:id="7"/>
      <w:bookmarkStart w:id="8"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color w:val="0000FF"/>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时间：</w:t>
      </w:r>
      <w:r>
        <w:rPr>
          <w:rFonts w:hint="eastAsia" w:ascii="仿宋_GB2312" w:hAnsi="仿宋_GB2312" w:eastAsia="仿宋_GB2312" w:cs="仿宋_GB2312"/>
          <w:highlight w:val="none"/>
        </w:rPr>
        <w:t>采购人应当自中标通知书发出之日起</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bCs/>
          <w:highlight w:val="none"/>
        </w:rPr>
        <w:t>地点：</w:t>
      </w:r>
      <w:r>
        <w:rPr>
          <w:rFonts w:hint="eastAsia" w:ascii="仿宋_GB2312" w:hAnsi="仿宋_GB2312" w:eastAsia="仿宋_GB2312" w:cs="仿宋_GB2312"/>
          <w:color w:val="auto"/>
          <w:kern w:val="2"/>
          <w:sz w:val="28"/>
          <w:szCs w:val="28"/>
          <w:highlight w:val="none"/>
          <w:lang w:val="en-US" w:eastAsia="zh-CN"/>
        </w:rPr>
        <w:t>拜城县教育局</w:t>
      </w:r>
      <w:r>
        <w:rPr>
          <w:rFonts w:hint="default" w:ascii="仿宋_GB2312" w:hAnsi="仿宋_GB2312" w:eastAsia="仿宋_GB2312" w:cs="仿宋_GB2312"/>
          <w:color w:val="auto"/>
          <w:kern w:val="2"/>
          <w:sz w:val="28"/>
          <w:szCs w:val="28"/>
          <w:highlight w:val="none"/>
          <w:lang w:eastAsia="zh-CN"/>
        </w:rPr>
        <w:t>。</w:t>
      </w:r>
    </w:p>
    <w:bookmarkEnd w:id="8"/>
    <w:p w14:paraId="1D34ABCD">
      <w:pPr>
        <w:pStyle w:val="26"/>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br w:type="page"/>
      </w:r>
      <w:r>
        <w:rPr>
          <w:rFonts w:hint="eastAsia" w:ascii="仿宋_GB2312" w:hAnsi="仿宋_GB2312" w:eastAsia="仿宋_GB2312" w:cs="仿宋_GB2312"/>
          <w:b/>
          <w:sz w:val="40"/>
          <w:szCs w:val="40"/>
          <w:highlight w:val="none"/>
        </w:rPr>
        <w:t>第四部分  采购合同条款</w:t>
      </w:r>
    </w:p>
    <w:p w14:paraId="7CB7456D">
      <w:pPr>
        <w:spacing w:line="440" w:lineRule="exact"/>
        <w:jc w:val="center"/>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w:t>
      </w:r>
      <w:r>
        <w:rPr>
          <w:rFonts w:hint="eastAsia" w:ascii="仿宋_GB2312" w:hAnsi="仿宋_GB2312" w:eastAsia="仿宋_GB2312" w:cs="仿宋_GB2312"/>
          <w:color w:val="000000"/>
          <w:highlight w:val="none"/>
          <w:shd w:val="clear" w:color="auto" w:fill="FFFFFF"/>
          <w:lang w:val="en-US" w:eastAsia="zh-CN"/>
        </w:rPr>
        <w:t>详见合同附件</w:t>
      </w:r>
      <w:r>
        <w:rPr>
          <w:rFonts w:hint="eastAsia" w:ascii="仿宋_GB2312" w:hAnsi="仿宋_GB2312" w:eastAsia="仿宋_GB2312" w:cs="仿宋_GB2312"/>
          <w:color w:val="000000"/>
          <w:highlight w:val="none"/>
          <w:shd w:val="clear" w:color="auto" w:fill="FFFFFF"/>
        </w:rPr>
        <w:t>）</w:t>
      </w:r>
    </w:p>
    <w:p w14:paraId="1627D746">
      <w:pPr>
        <w:pStyle w:val="26"/>
        <w:rPr>
          <w:rFonts w:hint="eastAsia" w:ascii="仿宋_GB2312" w:hAnsi="仿宋_GB2312" w:eastAsia="仿宋_GB2312" w:cs="仿宋_GB2312"/>
          <w:highlight w:val="none"/>
        </w:rPr>
      </w:pPr>
    </w:p>
    <w:p w14:paraId="3D1D902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0FB5AAA3">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1F13A7FC">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甲方（全称）：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（采购人</w:t>
      </w:r>
      <w:r>
        <w:rPr>
          <w:rFonts w:hint="eastAsia" w:ascii="仿宋_GB2312" w:hAnsi="仿宋_GB2312" w:eastAsia="仿宋_GB2312" w:cs="仿宋_GB2312"/>
          <w:kern w:val="2"/>
          <w:sz w:val="21"/>
          <w:szCs w:val="21"/>
          <w:highlight w:val="none"/>
          <w:lang w:eastAsia="zh-CN"/>
        </w:rPr>
        <w:t>、受采购人委托签订合同的单位</w:t>
      </w:r>
      <w:r>
        <w:rPr>
          <w:rFonts w:hint="eastAsia" w:ascii="仿宋_GB2312" w:hAnsi="仿宋_GB2312" w:eastAsia="仿宋_GB2312" w:cs="仿宋_GB2312"/>
          <w:kern w:val="2"/>
          <w:sz w:val="21"/>
          <w:szCs w:val="21"/>
          <w:highlight w:val="none"/>
        </w:rPr>
        <w:t>或采购</w:t>
      </w:r>
      <w:r>
        <w:rPr>
          <w:rFonts w:hint="eastAsia" w:ascii="仿宋_GB2312" w:hAnsi="仿宋_GB2312" w:eastAsia="仿宋_GB2312" w:cs="仿宋_GB2312"/>
          <w:kern w:val="2"/>
          <w:sz w:val="21"/>
          <w:szCs w:val="21"/>
          <w:highlight w:val="none"/>
          <w:lang w:val="en-US" w:eastAsia="zh-CN"/>
        </w:rPr>
        <w:tab/>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文件约定的合同甲方）</w:t>
      </w:r>
    </w:p>
    <w:p w14:paraId="0501D3DA">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w:t>
      </w:r>
      <w:r>
        <w:rPr>
          <w:rFonts w:hint="eastAsia" w:ascii="仿宋_GB2312" w:hAnsi="仿宋_GB2312" w:eastAsia="仿宋_GB2312" w:cs="仿宋_GB2312"/>
          <w:kern w:val="2"/>
          <w:sz w:val="21"/>
          <w:szCs w:val="21"/>
          <w:highlight w:val="none"/>
          <w:lang w:val="en-US" w:eastAsia="zh-CN"/>
        </w:rPr>
        <w:t>1</w:t>
      </w:r>
      <w:r>
        <w:rPr>
          <w:rFonts w:hint="eastAsia" w:ascii="仿宋_GB2312" w:hAnsi="仿宋_GB2312" w:eastAsia="仿宋_GB2312" w:cs="仿宋_GB2312"/>
          <w:kern w:val="2"/>
          <w:sz w:val="21"/>
          <w:szCs w:val="21"/>
          <w:highlight w:val="none"/>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（供应商）</w:t>
      </w:r>
    </w:p>
    <w:p w14:paraId="6782FE47">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乙方2（全称）：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03932AD4">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4"/>
          <w:highlight w:val="none"/>
          <w:lang w:eastAsia="zh-CN"/>
        </w:rPr>
        <w:t>乙方</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4"/>
          <w:highlight w:val="none"/>
          <w:lang w:val="en-US" w:eastAsia="zh-CN"/>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62F8A53D">
      <w:pPr>
        <w:adjustRightInd/>
        <w:spacing w:beforeLines="0" w:line="400" w:lineRule="exact"/>
        <w:rPr>
          <w:rFonts w:hint="eastAsia" w:ascii="仿宋_GB2312" w:hAnsi="仿宋_GB2312" w:eastAsia="仿宋_GB2312" w:cs="仿宋_GB2312"/>
          <w:kern w:val="2"/>
          <w:sz w:val="21"/>
          <w:szCs w:val="24"/>
          <w:highlight w:val="none"/>
          <w:lang w:val="en-US" w:eastAsia="zh-CN"/>
        </w:rPr>
      </w:pPr>
    </w:p>
    <w:p w14:paraId="50AB711F">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依据《中华人民共和国民法典》《中华人民共和国政府采购法》等有关的法律法规，以及</w:t>
      </w:r>
      <w:r>
        <w:rPr>
          <w:rFonts w:hint="eastAsia" w:ascii="仿宋_GB2312" w:hAnsi="仿宋_GB2312" w:eastAsia="仿宋_GB2312" w:cs="仿宋_GB2312"/>
          <w:i w:val="0"/>
          <w:iCs w:val="0"/>
          <w:kern w:val="2"/>
          <w:sz w:val="21"/>
          <w:szCs w:val="21"/>
          <w:highlight w:val="none"/>
          <w:u w:val="none"/>
          <w:lang w:val="en-US" w:eastAsia="zh-CN" w:bidi="ar-SA"/>
        </w:rPr>
        <w:t>本采购项目</w:t>
      </w:r>
      <w:r>
        <w:rPr>
          <w:rFonts w:hint="eastAsia" w:ascii="仿宋_GB2312" w:hAnsi="仿宋_GB2312" w:eastAsia="仿宋_GB2312" w:cs="仿宋_GB2312"/>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245AF1EF">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项目信息</w:t>
      </w:r>
    </w:p>
    <w:p w14:paraId="2077CFEE">
      <w:pPr>
        <w:widowControl w:val="0"/>
        <w:numPr>
          <w:ilvl w:val="0"/>
          <w:numId w:val="5"/>
        </w:numPr>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u w:val="single"/>
          <w:lang w:val="en-US" w:eastAsia="zh-CN" w:bidi="ar-SA"/>
        </w:rPr>
      </w:pPr>
      <w:r>
        <w:rPr>
          <w:rFonts w:hint="eastAsia" w:ascii="仿宋_GB2312" w:hAnsi="仿宋_GB2312" w:eastAsia="仿宋_GB2312" w:cs="仿宋_GB2312"/>
          <w:kern w:val="2"/>
          <w:sz w:val="21"/>
          <w:szCs w:val="21"/>
          <w:highlight w:val="none"/>
          <w:lang w:val="en-US" w:eastAsia="zh-CN" w:bidi="ar-SA"/>
        </w:rPr>
        <w:t>采购项目名称：</w:t>
      </w:r>
      <w:r>
        <w:rPr>
          <w:rFonts w:hint="eastAsia" w:ascii="仿宋_GB2312" w:hAnsi="仿宋_GB2312" w:eastAsia="仿宋_GB2312" w:cs="仿宋_GB2312"/>
          <w:kern w:val="2"/>
          <w:sz w:val="21"/>
          <w:szCs w:val="21"/>
          <w:highlight w:val="none"/>
          <w:u w:val="single"/>
          <w:lang w:val="en-US" w:eastAsia="zh-CN" w:bidi="ar-SA"/>
        </w:rPr>
        <w:t xml:space="preserve">                                          </w:t>
      </w:r>
    </w:p>
    <w:p w14:paraId="5FA6CD6B">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仿宋_GB2312" w:hAnsi="仿宋_GB2312" w:eastAsia="仿宋_GB2312" w:cs="仿宋_GB2312"/>
          <w:kern w:val="2"/>
          <w:sz w:val="21"/>
          <w:szCs w:val="21"/>
          <w:highlight w:val="none"/>
          <w:u w:val="none"/>
          <w:lang w:val="en-US" w:eastAsia="zh-CN" w:bidi="ar-SA"/>
        </w:rPr>
      </w:pPr>
      <w:r>
        <w:rPr>
          <w:rFonts w:hint="eastAsia" w:ascii="仿宋_GB2312" w:hAnsi="仿宋_GB2312" w:eastAsia="仿宋_GB2312" w:cs="仿宋_GB2312"/>
          <w:kern w:val="2"/>
          <w:sz w:val="21"/>
          <w:szCs w:val="21"/>
          <w:highlight w:val="none"/>
          <w:u w:val="none"/>
          <w:lang w:val="en-US" w:eastAsia="zh-CN" w:bidi="ar-SA"/>
        </w:rPr>
        <w:t xml:space="preserve">         采购项目编号：</w:t>
      </w:r>
      <w:r>
        <w:rPr>
          <w:rFonts w:hint="eastAsia" w:ascii="仿宋_GB2312" w:hAnsi="仿宋_GB2312" w:eastAsia="仿宋_GB2312" w:cs="仿宋_GB2312"/>
          <w:kern w:val="2"/>
          <w:sz w:val="21"/>
          <w:szCs w:val="21"/>
          <w:highlight w:val="none"/>
          <w:u w:val="single"/>
          <w:lang w:val="en-US" w:eastAsia="zh-CN" w:bidi="ar-SA"/>
        </w:rPr>
        <w:t xml:space="preserve">                                          </w:t>
      </w:r>
    </w:p>
    <w:p w14:paraId="78E9638E">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（2）采购计划编号：</w:t>
      </w:r>
      <w:r>
        <w:rPr>
          <w:rFonts w:hint="eastAsia" w:ascii="仿宋_GB2312" w:hAnsi="仿宋_GB2312" w:eastAsia="仿宋_GB2312" w:cs="仿宋_GB2312"/>
          <w:kern w:val="2"/>
          <w:sz w:val="21"/>
          <w:szCs w:val="21"/>
          <w:highlight w:val="none"/>
          <w:u w:val="singl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 xml:space="preserve"> </w:t>
      </w:r>
    </w:p>
    <w:p w14:paraId="2B44CE9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（3）项目内容：</w:t>
      </w:r>
    </w:p>
    <w:p w14:paraId="6C6D2E81">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采购标的及数量</w:t>
      </w:r>
      <w:r>
        <w:rPr>
          <w:rFonts w:hint="eastAsia" w:ascii="仿宋_GB2312" w:hAnsi="仿宋_GB2312" w:eastAsia="仿宋_GB2312" w:cs="仿宋_GB2312"/>
          <w:kern w:val="2"/>
          <w:sz w:val="21"/>
          <w:szCs w:val="21"/>
          <w:highlight w:val="none"/>
          <w:lang w:val="en-US" w:eastAsia="zh-CN"/>
        </w:rPr>
        <w:t>（台/套</w:t>
      </w:r>
      <w:r>
        <w:rPr>
          <w:rFonts w:hint="eastAsia" w:ascii="仿宋_GB2312" w:hAnsi="仿宋_GB2312" w:eastAsia="仿宋_GB2312" w:cs="仿宋_GB2312"/>
          <w:kern w:val="2"/>
          <w:sz w:val="21"/>
          <w:szCs w:val="21"/>
          <w:highlight w:val="none"/>
          <w:lang w:val="en" w:eastAsia="zh-CN"/>
        </w:rPr>
        <w:t>/个/架/组等</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p>
    <w:p w14:paraId="2FF32BA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 w:eastAsia="zh-CN"/>
        </w:rPr>
      </w:pP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 w:eastAsia="zh-CN"/>
        </w:rPr>
        <w:t xml:space="preserve">     </w:t>
      </w:r>
      <w:r>
        <w:rPr>
          <w:rFonts w:hint="eastAsia" w:ascii="仿宋_GB2312" w:hAnsi="仿宋_GB2312" w:eastAsia="仿宋_GB2312" w:cs="仿宋_GB2312"/>
          <w:kern w:val="2"/>
          <w:sz w:val="21"/>
          <w:szCs w:val="21"/>
          <w:highlight w:val="none"/>
          <w:lang w:val="en-US" w:eastAsia="zh-CN"/>
        </w:rPr>
        <w:t>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p>
    <w:p w14:paraId="2E915841">
      <w:p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lang w:val="en-US" w:eastAsia="zh-CN"/>
        </w:rPr>
        <w:t>采购标的的技术要求、商务要求具体见附件。</w:t>
      </w:r>
    </w:p>
    <w:p w14:paraId="766E6AAD">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①涉及信息类产品，请填写该产品关键部件的品牌、型号：</w:t>
      </w:r>
    </w:p>
    <w:p w14:paraId="07D33A08">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 w:val="21"/>
          <w:szCs w:val="21"/>
          <w:highlight w:val="none"/>
          <w:u w:val="single"/>
          <w:lang w:val="en-US" w:eastAsia="zh-CN"/>
        </w:rPr>
      </w:pPr>
      <w:r>
        <w:rPr>
          <w:rFonts w:hint="eastAsia" w:ascii="仿宋_GB2312" w:hAnsi="仿宋_GB2312" w:eastAsia="仿宋_GB2312" w:cs="仿宋_GB2312"/>
          <w:kern w:val="2"/>
          <w:sz w:val="21"/>
          <w:szCs w:val="21"/>
          <w:highlight w:val="none"/>
          <w:lang w:val="en-US" w:eastAsia="zh-CN"/>
        </w:rPr>
        <w:t xml:space="preserve">     标的名称：</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single"/>
          <w:lang w:val="en" w:eastAsia="zh-CN"/>
        </w:rPr>
        <w:t xml:space="preserve">               </w:t>
      </w:r>
      <w:r>
        <w:rPr>
          <w:rFonts w:hint="eastAsia" w:ascii="仿宋_GB2312" w:hAnsi="仿宋_GB2312" w:eastAsia="仿宋_GB2312" w:cs="仿宋_GB2312"/>
          <w:kern w:val="0"/>
          <w:sz w:val="21"/>
          <w:szCs w:val="21"/>
          <w:highlight w:val="none"/>
          <w:u w:val="single"/>
          <w:lang w:val="en-US" w:eastAsia="zh-CN"/>
        </w:rPr>
        <w:t xml:space="preserve">    </w:t>
      </w:r>
    </w:p>
    <w:p w14:paraId="4956C98A">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关键部件：</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w:t>
      </w:r>
    </w:p>
    <w:p w14:paraId="0BDA19E3">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关键部件</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w:t>
      </w:r>
    </w:p>
    <w:p w14:paraId="448A36C0">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关键部件：</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p>
    <w:p w14:paraId="695955D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C9E1B7C">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②涉及车辆采购，请填写是否属于新能源汽车：</w:t>
      </w:r>
    </w:p>
    <w:p w14:paraId="18138EE3">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□是，《政府采购品目分类目录》底级品目名称</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数量：</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金额：</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 xml:space="preserve"> </w:t>
      </w:r>
    </w:p>
    <w:p w14:paraId="40E9FEE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□否</w:t>
      </w:r>
    </w:p>
    <w:p w14:paraId="63C54027">
      <w:pPr>
        <w:numPr>
          <w:ilvl w:val="0"/>
          <w:numId w:val="0"/>
        </w:numPr>
        <w:autoSpaceDE w:val="0"/>
        <w:autoSpaceDN w:val="0"/>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 w:eastAsia="zh-CN" w:bidi="ar-SA"/>
        </w:rPr>
        <w:t>4</w:t>
      </w:r>
      <w:r>
        <w:rPr>
          <w:rFonts w:hint="eastAsia" w:ascii="仿宋_GB2312" w:hAnsi="仿宋_GB2312" w:eastAsia="仿宋_GB2312" w:cs="仿宋_GB2312"/>
          <w:iCs w:val="0"/>
          <w:sz w:val="21"/>
          <w:szCs w:val="21"/>
          <w:highlight w:val="none"/>
          <w:lang w:val="en-US" w:eastAsia="zh-CN" w:bidi="ar-SA"/>
        </w:rPr>
        <w:t>）政府采购组织形式：□政府集中采购  □部门集中采购  □分散采购</w:t>
      </w:r>
    </w:p>
    <w:p w14:paraId="3F176596">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sz w:val="21"/>
          <w:szCs w:val="21"/>
          <w:highlight w:val="none"/>
          <w:lang w:val="en" w:eastAsia="zh-CN" w:bidi="ar-SA"/>
        </w:rPr>
        <w:t>5</w:t>
      </w:r>
      <w:r>
        <w:rPr>
          <w:rFonts w:hint="eastAsia" w:ascii="仿宋_GB2312" w:hAnsi="仿宋_GB2312" w:eastAsia="仿宋_GB2312" w:cs="仿宋_GB2312"/>
          <w:iCs w:val="0"/>
          <w:sz w:val="21"/>
          <w:szCs w:val="21"/>
          <w:highlight w:val="none"/>
          <w:lang w:val="en-US" w:eastAsia="zh-CN" w:bidi="ar-SA"/>
        </w:rPr>
        <w:t>）政府采购方式：□公开招标 □邀请招标 □竞争性谈判 □竞争性磋商</w:t>
      </w:r>
    </w:p>
    <w:p w14:paraId="63A8971C">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bidi="ar-SA"/>
        </w:rPr>
      </w:pPr>
      <w:r>
        <w:rPr>
          <w:rFonts w:hint="eastAsia" w:ascii="仿宋_GB2312" w:hAnsi="仿宋_GB2312" w:eastAsia="仿宋_GB2312" w:cs="仿宋_GB2312"/>
          <w:sz w:val="22"/>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□询价 □单一来源 □框架协议 □其他：</w:t>
      </w:r>
      <w:r>
        <w:rPr>
          <w:rFonts w:hint="eastAsia" w:ascii="仿宋_GB2312" w:hAnsi="仿宋_GB2312" w:eastAsia="仿宋_GB2312" w:cs="仿宋_GB2312"/>
          <w:iCs w:val="0"/>
          <w:sz w:val="21"/>
          <w:szCs w:val="21"/>
          <w:highlight w:val="none"/>
          <w:u w:val="single"/>
          <w:lang w:val="en-US" w:eastAsia="zh-CN" w:bidi="ar-SA"/>
        </w:rPr>
        <w:t xml:space="preserve">          </w:t>
      </w:r>
    </w:p>
    <w:p w14:paraId="66A97389">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bidi="ar-SA"/>
        </w:rPr>
      </w:pPr>
      <w:r>
        <w:rPr>
          <w:rFonts w:hint="eastAsia" w:ascii="仿宋_GB2312" w:hAnsi="仿宋_GB2312" w:eastAsia="仿宋_GB2312" w:cs="仿宋_GB2312"/>
          <w:iCs w:val="0"/>
          <w:sz w:val="21"/>
          <w:szCs w:val="21"/>
          <w:highlight w:val="none"/>
          <w:u w:val="none"/>
          <w:lang w:val="en-US" w:eastAsia="zh-CN" w:bidi="ar-SA"/>
        </w:rPr>
        <w:t>（注：在框架协议采购的第二阶段，可选择使用该合同文本）</w:t>
      </w:r>
    </w:p>
    <w:p w14:paraId="53E470C6">
      <w:pPr>
        <w:numPr>
          <w:ilvl w:val="0"/>
          <w:numId w:val="0"/>
        </w:numPr>
        <w:autoSpaceDE w:val="0"/>
        <w:autoSpaceDN w:val="0"/>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 w:val="22"/>
          <w:szCs w:val="21"/>
          <w:highlight w:val="none"/>
          <w:lang w:val="en-US" w:eastAsia="zh-CN" w:bidi="ar-SA"/>
        </w:rPr>
        <w:t xml:space="preserve"> （</w:t>
      </w:r>
      <w:r>
        <w:rPr>
          <w:rFonts w:hint="eastAsia" w:ascii="仿宋_GB2312" w:hAnsi="仿宋_GB2312" w:eastAsia="仿宋_GB2312" w:cs="仿宋_GB2312"/>
          <w:sz w:val="22"/>
          <w:szCs w:val="21"/>
          <w:highlight w:val="none"/>
          <w:lang w:val="en" w:eastAsia="zh-CN" w:bidi="ar-SA"/>
        </w:rPr>
        <w:t>6</w:t>
      </w:r>
      <w:r>
        <w:rPr>
          <w:rFonts w:hint="eastAsia" w:ascii="仿宋_GB2312" w:hAnsi="仿宋_GB2312" w:eastAsia="仿宋_GB2312" w:cs="仿宋_GB2312"/>
          <w:sz w:val="22"/>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否</w:t>
      </w:r>
    </w:p>
    <w:p w14:paraId="772D4391">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w w:val="100"/>
          <w:kern w:val="2"/>
          <w:sz w:val="21"/>
          <w:szCs w:val="21"/>
          <w:highlight w:val="none"/>
          <w:lang w:val="en-US" w:eastAsia="zh-CN"/>
        </w:rPr>
        <w:t xml:space="preserve">         本合同</w:t>
      </w:r>
      <w:r>
        <w:rPr>
          <w:rFonts w:hint="eastAsia" w:ascii="仿宋_GB2312" w:hAnsi="仿宋_GB2312" w:eastAsia="仿宋_GB2312" w:cs="仿宋_GB2312"/>
          <w:w w:val="100"/>
          <w:kern w:val="2"/>
          <w:sz w:val="21"/>
          <w:szCs w:val="21"/>
          <w:highlight w:val="none"/>
        </w:rPr>
        <w:t>是否</w:t>
      </w:r>
      <w:r>
        <w:rPr>
          <w:rFonts w:hint="eastAsia" w:ascii="仿宋_GB2312" w:hAnsi="仿宋_GB2312" w:eastAsia="仿宋_GB2312" w:cs="仿宋_GB2312"/>
          <w:w w:val="100"/>
          <w:kern w:val="2"/>
          <w:sz w:val="21"/>
          <w:szCs w:val="21"/>
          <w:highlight w:val="none"/>
          <w:lang w:eastAsia="zh-CN"/>
        </w:rPr>
        <w:t>为专门面向</w:t>
      </w:r>
      <w:r>
        <w:rPr>
          <w:rFonts w:hint="eastAsia" w:ascii="仿宋_GB2312" w:hAnsi="仿宋_GB2312" w:eastAsia="仿宋_GB2312" w:cs="仿宋_GB2312"/>
          <w:w w:val="100"/>
          <w:kern w:val="2"/>
          <w:sz w:val="21"/>
          <w:szCs w:val="21"/>
          <w:highlight w:val="none"/>
        </w:rPr>
        <w:t>中小企业</w:t>
      </w:r>
      <w:r>
        <w:rPr>
          <w:rFonts w:hint="eastAsia" w:ascii="仿宋_GB2312" w:hAnsi="仿宋_GB2312" w:eastAsia="仿宋_GB2312" w:cs="仿宋_GB2312"/>
          <w:w w:val="100"/>
          <w:kern w:val="2"/>
          <w:sz w:val="21"/>
          <w:szCs w:val="21"/>
          <w:highlight w:val="none"/>
          <w:lang w:eastAsia="zh-CN"/>
        </w:rPr>
        <w:t>的采</w:t>
      </w:r>
      <w:r>
        <w:rPr>
          <w:rFonts w:hint="eastAsia" w:ascii="仿宋_GB2312" w:hAnsi="仿宋_GB2312" w:eastAsia="仿宋_GB2312" w:cs="仿宋_GB2312"/>
          <w:w w:val="100"/>
          <w:kern w:val="2"/>
          <w:sz w:val="21"/>
          <w:szCs w:val="21"/>
          <w:highlight w:val="none"/>
          <w:shd w:val="clear" w:color="auto" w:fill="auto"/>
          <w:lang w:eastAsia="zh-CN"/>
        </w:rPr>
        <w:t>购</w:t>
      </w:r>
      <w:r>
        <w:rPr>
          <w:rFonts w:hint="eastAsia" w:ascii="仿宋_GB2312" w:hAnsi="仿宋_GB2312" w:eastAsia="仿宋_GB2312" w:cs="仿宋_GB2312"/>
          <w:w w:val="100"/>
          <w:kern w:val="2"/>
          <w:sz w:val="21"/>
          <w:szCs w:val="21"/>
          <w:highlight w:val="none"/>
          <w:shd w:val="clear" w:color="auto" w:fill="auto"/>
        </w:rPr>
        <w:t>合同</w:t>
      </w:r>
      <w:r>
        <w:rPr>
          <w:rFonts w:hint="eastAsia" w:ascii="仿宋_GB2312" w:hAnsi="仿宋_GB2312" w:eastAsia="仿宋_GB2312" w:cs="仿宋_GB2312"/>
          <w:w w:val="100"/>
          <w:kern w:val="2"/>
          <w:sz w:val="21"/>
          <w:szCs w:val="21"/>
          <w:highlight w:val="none"/>
          <w:shd w:val="clear" w:color="auto" w:fill="auto"/>
          <w:lang w:eastAsia="zh-CN"/>
        </w:rPr>
        <w:t>（中小企业预留合同）</w:t>
      </w:r>
      <w:r>
        <w:rPr>
          <w:rFonts w:hint="eastAsia" w:ascii="仿宋_GB2312" w:hAnsi="仿宋_GB2312" w:eastAsia="仿宋_GB2312" w:cs="仿宋_GB2312"/>
          <w:kern w:val="2"/>
          <w:sz w:val="21"/>
          <w:szCs w:val="21"/>
          <w:highlight w:val="none"/>
          <w:shd w:val="clear" w:color="auto" w:fill="auto"/>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6048BBC7">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若本项目不专门面向中小企业采购，是否给予小微企业评审优惠：</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1D437C62">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中标（成交）采购标的制造商是否为残疾人福利性单位：</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75084469">
      <w:pPr>
        <w:numPr>
          <w:ilvl w:val="0"/>
          <w:numId w:val="0"/>
        </w:numPr>
        <w:adjustRightInd/>
        <w:snapToGrid w:val="0"/>
        <w:spacing w:beforeLines="0" w:line="400" w:lineRule="exact"/>
        <w:ind w:firstLine="0" w:firstLineChars="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kern w:val="2"/>
          <w:sz w:val="21"/>
          <w:szCs w:val="24"/>
          <w:highlight w:val="none"/>
          <w:lang w:val="en-US" w:eastAsia="zh-CN"/>
        </w:rPr>
        <w:t xml:space="preserve">         中标（成交）采购标的制造商是否为</w:t>
      </w:r>
      <w:r>
        <w:rPr>
          <w:rFonts w:hint="default" w:ascii="仿宋_GB2312" w:hAnsi="仿宋_GB2312" w:eastAsia="仿宋_GB2312" w:cs="仿宋_GB2312"/>
          <w:kern w:val="2"/>
          <w:sz w:val="21"/>
          <w:szCs w:val="24"/>
          <w:highlight w:val="none"/>
          <w:lang w:eastAsia="zh-CN"/>
        </w:rPr>
        <w:t>特殊</w:t>
      </w:r>
      <w:r>
        <w:rPr>
          <w:rFonts w:hint="eastAsia" w:ascii="仿宋_GB2312" w:hAnsi="仿宋_GB2312" w:eastAsia="仿宋_GB2312" w:cs="仿宋_GB2312"/>
          <w:kern w:val="2"/>
          <w:sz w:val="21"/>
          <w:szCs w:val="24"/>
          <w:highlight w:val="none"/>
          <w:lang w:val="en-US" w:eastAsia="zh-CN"/>
        </w:rPr>
        <w:t>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EF70F8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 w:eastAsia="zh-CN"/>
        </w:rPr>
        <w:t>7</w:t>
      </w:r>
      <w:r>
        <w:rPr>
          <w:rFonts w:hint="eastAsia" w:ascii="仿宋_GB2312" w:hAnsi="仿宋_GB2312" w:eastAsia="仿宋_GB2312" w:cs="仿宋_GB2312"/>
          <w:kern w:val="2"/>
          <w:sz w:val="21"/>
          <w:szCs w:val="21"/>
          <w:highlight w:val="none"/>
        </w:rPr>
        <w:t>）合同是否分包：</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0C0A32FC">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分包主要内容：</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12E5C1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名称</w:t>
      </w:r>
      <w:r>
        <w:rPr>
          <w:rFonts w:hint="eastAsia" w:ascii="仿宋_GB2312" w:hAnsi="仿宋_GB2312" w:eastAsia="仿宋_GB2312" w:cs="仿宋_GB2312"/>
          <w:kern w:val="2"/>
          <w:sz w:val="21"/>
          <w:szCs w:val="21"/>
          <w:highlight w:val="none"/>
          <w:lang w:eastAsia="zh-CN"/>
        </w:rPr>
        <w:t>（如供应商和制造商不同，请分别填写）</w:t>
      </w:r>
      <w:r>
        <w:rPr>
          <w:rFonts w:hint="eastAsia" w:ascii="仿宋_GB2312" w:hAnsi="仿宋_GB2312" w:eastAsia="仿宋_GB2312" w:cs="仿宋_GB2312"/>
          <w:kern w:val="2"/>
          <w:sz w:val="21"/>
          <w:szCs w:val="21"/>
          <w:highlight w:val="none"/>
        </w:rPr>
        <w:t>：</w:t>
      </w:r>
    </w:p>
    <w:p w14:paraId="715D49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p>
    <w:p w14:paraId="31D0AA74">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类型</w:t>
      </w:r>
      <w:r>
        <w:rPr>
          <w:rFonts w:hint="eastAsia" w:ascii="仿宋_GB2312" w:hAnsi="仿宋_GB2312" w:eastAsia="仿宋_GB2312" w:cs="仿宋_GB2312"/>
          <w:kern w:val="2"/>
          <w:sz w:val="21"/>
          <w:szCs w:val="21"/>
          <w:highlight w:val="none"/>
          <w:lang w:eastAsia="zh-CN"/>
        </w:rPr>
        <w:t>（如果供应商和制造商不同，只填写制造商类型）</w:t>
      </w:r>
      <w:r>
        <w:rPr>
          <w:rFonts w:hint="eastAsia" w:ascii="仿宋_GB2312" w:hAnsi="仿宋_GB2312" w:eastAsia="仿宋_GB2312" w:cs="仿宋_GB2312"/>
          <w:kern w:val="2"/>
          <w:sz w:val="21"/>
          <w:szCs w:val="21"/>
          <w:highlight w:val="none"/>
        </w:rPr>
        <w:t>：</w:t>
      </w:r>
    </w:p>
    <w:p w14:paraId="1072F11B">
      <w:pPr>
        <w:adjustRightInd w:val="0"/>
        <w:snapToGrid w:val="0"/>
        <w:spacing w:beforeLines="0" w:line="400" w:lineRule="exact"/>
        <w:ind w:firstLine="840" w:firstLineChars="40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大型企业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中型企业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小微型企业</w:t>
      </w:r>
      <w:r>
        <w:rPr>
          <w:rFonts w:hint="eastAsia" w:ascii="仿宋_GB2312" w:hAnsi="仿宋_GB2312" w:eastAsia="仿宋_GB2312" w:cs="仿宋_GB2312"/>
          <w:iCs/>
          <w:kern w:val="2"/>
          <w:sz w:val="21"/>
          <w:szCs w:val="21"/>
          <w:highlight w:val="none"/>
          <w:lang w:val="en-US" w:eastAsia="zh-CN"/>
        </w:rPr>
        <w:t xml:space="preserve">  </w:t>
      </w:r>
    </w:p>
    <w:p w14:paraId="4FF42ACA">
      <w:pPr>
        <w:adjustRightInd w:val="0"/>
        <w:snapToGrid w:val="0"/>
        <w:spacing w:beforeLines="0" w:line="400" w:lineRule="exact"/>
        <w:ind w:firstLine="840" w:firstLineChars="400"/>
        <w:rPr>
          <w:rFonts w:hint="eastAsia" w:ascii="仿宋_GB2312" w:hAnsi="仿宋_GB2312" w:eastAsia="仿宋_GB2312" w:cs="仿宋_GB2312"/>
          <w:kern w:val="2"/>
          <w:sz w:val="21"/>
          <w:szCs w:val="24"/>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残疾人福利性单位</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监狱</w:t>
      </w:r>
      <w:r>
        <w:rPr>
          <w:rFonts w:hint="eastAsia" w:ascii="仿宋_GB2312" w:hAnsi="仿宋_GB2312" w:eastAsia="仿宋_GB2312" w:cs="仿宋_GB2312"/>
          <w:iCs/>
          <w:kern w:val="2"/>
          <w:sz w:val="21"/>
          <w:szCs w:val="21"/>
          <w:highlight w:val="none"/>
        </w:rPr>
        <w:t>企业</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p>
    <w:p w14:paraId="13B0DD26">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u w:val="none"/>
          <w:lang w:val="en" w:eastAsia="zh-CN"/>
        </w:rPr>
        <w:t>8</w:t>
      </w:r>
      <w:r>
        <w:rPr>
          <w:rFonts w:hint="eastAsia" w:ascii="仿宋_GB2312" w:hAnsi="仿宋_GB2312" w:eastAsia="仿宋_GB2312" w:cs="仿宋_GB2312"/>
          <w:kern w:val="2"/>
          <w:sz w:val="21"/>
          <w:szCs w:val="21"/>
          <w:highlight w:val="none"/>
          <w:u w:val="none"/>
          <w:lang w:val="en-US" w:eastAsia="zh-CN"/>
        </w:rPr>
        <w:t>）中标（成交）供应商是否为外商投资企业：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7CA5601">
      <w:pPr>
        <w:tabs>
          <w:tab w:val="left" w:pos="1340"/>
        </w:tabs>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u w:val="single"/>
          <w:lang w:val="en-US" w:eastAsia="zh-CN" w:bidi="ar-SA"/>
        </w:rPr>
      </w:pPr>
      <w:r>
        <w:rPr>
          <w:rFonts w:hint="eastAsia" w:ascii="仿宋_GB2312" w:hAnsi="仿宋_GB2312" w:eastAsia="仿宋_GB2312" w:cs="仿宋_GB2312"/>
          <w:sz w:val="21"/>
          <w:szCs w:val="21"/>
          <w:highlight w:val="none"/>
          <w:u w:val="none"/>
          <w:lang w:val="en-US" w:eastAsia="zh-CN" w:bidi="ar-SA"/>
        </w:rPr>
        <w:t xml:space="preserve">     外商投资企业类型：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sz w:val="21"/>
          <w:szCs w:val="21"/>
          <w:highlight w:val="none"/>
          <w:u w:val="none"/>
          <w:lang w:val="en-US" w:eastAsia="zh-CN" w:bidi="ar-SA"/>
        </w:rPr>
        <w:t xml:space="preserve">全部由外国投资者投资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sz w:val="21"/>
          <w:szCs w:val="21"/>
          <w:highlight w:val="none"/>
          <w:lang w:val="en-US" w:eastAsia="zh-CN" w:bidi="ar-SA"/>
        </w:rPr>
        <w:t>部分由外国投资者投资</w:t>
      </w:r>
    </w:p>
    <w:p w14:paraId="531BD4BF">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w:t>
      </w:r>
      <w:r>
        <w:rPr>
          <w:rFonts w:hint="eastAsia" w:ascii="仿宋_GB2312" w:hAnsi="仿宋_GB2312" w:eastAsia="仿宋_GB2312" w:cs="仿宋_GB2312"/>
          <w:b w:val="0"/>
          <w:bCs w:val="0"/>
          <w:kern w:val="2"/>
          <w:sz w:val="21"/>
          <w:szCs w:val="21"/>
          <w:highlight w:val="none"/>
          <w:u w:val="none"/>
          <w:lang w:val="en" w:eastAsia="zh-CN"/>
        </w:rPr>
        <w:t>9</w:t>
      </w:r>
      <w:r>
        <w:rPr>
          <w:rFonts w:hint="eastAsia" w:ascii="仿宋_GB2312" w:hAnsi="仿宋_GB2312" w:eastAsia="仿宋_GB2312" w:cs="仿宋_GB2312"/>
          <w:b w:val="0"/>
          <w:bCs w:val="0"/>
          <w:kern w:val="2"/>
          <w:sz w:val="21"/>
          <w:szCs w:val="21"/>
          <w:highlight w:val="none"/>
          <w:u w:val="none"/>
          <w:lang w:val="en-US" w:eastAsia="zh-CN"/>
        </w:rPr>
        <w:t>）是否涉及进口产品：</w:t>
      </w:r>
    </w:p>
    <w:p w14:paraId="01E388D8">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，《政府采购品目分类目录》底级品目名称</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金额：</w:t>
      </w:r>
      <w:r>
        <w:rPr>
          <w:rFonts w:hint="eastAsia" w:ascii="仿宋_GB2312" w:hAnsi="仿宋_GB2312" w:eastAsia="仿宋_GB2312" w:cs="仿宋_GB2312"/>
          <w:kern w:val="2"/>
          <w:sz w:val="21"/>
          <w:szCs w:val="21"/>
          <w:highlight w:val="none"/>
          <w:u w:val="single"/>
          <w:lang w:val="en-US" w:eastAsia="zh-CN"/>
        </w:rPr>
        <w:t xml:space="preserve">        </w:t>
      </w:r>
    </w:p>
    <w:p w14:paraId="408A4640">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国别：</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val="0"/>
          <w:kern w:val="2"/>
          <w:sz w:val="21"/>
          <w:szCs w:val="21"/>
          <w:highlight w:val="none"/>
        </w:rPr>
        <w:t xml:space="preserve">      </w:t>
      </w:r>
    </w:p>
    <w:p w14:paraId="46A1DD2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否</w:t>
      </w:r>
    </w:p>
    <w:p w14:paraId="745AD0C0">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（1</w:t>
      </w:r>
      <w:r>
        <w:rPr>
          <w:rFonts w:hint="eastAsia" w:ascii="仿宋_GB2312" w:hAnsi="仿宋_GB2312" w:eastAsia="仿宋_GB2312" w:cs="仿宋_GB2312"/>
          <w:b w:val="0"/>
          <w:bCs w:val="0"/>
          <w:kern w:val="2"/>
          <w:sz w:val="21"/>
          <w:szCs w:val="21"/>
          <w:highlight w:val="none"/>
          <w:u w:val="none"/>
          <w:lang w:val="en" w:eastAsia="zh-CN"/>
        </w:rPr>
        <w:t>0</w:t>
      </w:r>
      <w:r>
        <w:rPr>
          <w:rFonts w:hint="eastAsia" w:ascii="仿宋_GB2312" w:hAnsi="仿宋_GB2312" w:eastAsia="仿宋_GB2312" w:cs="仿宋_GB2312"/>
          <w:b w:val="0"/>
          <w:bCs w:val="0"/>
          <w:kern w:val="2"/>
          <w:sz w:val="21"/>
          <w:szCs w:val="21"/>
          <w:highlight w:val="none"/>
          <w:u w:val="none"/>
          <w:lang w:val="en-US" w:eastAsia="zh-CN"/>
        </w:rPr>
        <w:t>）是否涉及节能产品：</w:t>
      </w:r>
    </w:p>
    <w:p w14:paraId="4AAA3841">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，《节能产品政府采购品目清单》的底级品目名称：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1EF0A366">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0D3EB3C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2476493F">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是否涉及环境标志产品：</w:t>
      </w:r>
    </w:p>
    <w:p w14:paraId="7E17272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lang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，《环境标志产品政府采购品目清单》的底级品目名称：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6A8DD2A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14128F9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6D0B7D4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bidi="ar-SA"/>
        </w:rPr>
      </w:pPr>
      <w:r>
        <w:rPr>
          <w:rFonts w:hint="eastAsia" w:ascii="仿宋_GB2312" w:hAnsi="仿宋_GB2312" w:eastAsia="仿宋_GB2312" w:cs="仿宋_GB2312"/>
          <w:b w:val="0"/>
          <w:bCs w:val="0"/>
          <w:sz w:val="21"/>
          <w:szCs w:val="21"/>
          <w:highlight w:val="none"/>
          <w:u w:val="none"/>
          <w:lang w:val="en-US" w:eastAsia="zh-CN" w:bidi="ar-SA"/>
        </w:rPr>
        <w:t xml:space="preserve">          </w:t>
      </w:r>
      <w:r>
        <w:rPr>
          <w:rFonts w:hint="eastAsia" w:ascii="仿宋_GB2312" w:hAnsi="仿宋_GB2312" w:eastAsia="仿宋_GB2312" w:cs="仿宋_GB2312"/>
          <w:b w:val="0"/>
          <w:bCs w:val="0"/>
          <w:kern w:val="2"/>
          <w:sz w:val="21"/>
          <w:szCs w:val="21"/>
          <w:highlight w:val="none"/>
          <w:u w:val="none"/>
          <w:lang w:val="en-US" w:eastAsia="zh-CN" w:bidi="ar-SA"/>
        </w:rPr>
        <w:t>是否涉及绿色产品：</w:t>
      </w:r>
      <w:r>
        <w:rPr>
          <w:rFonts w:hint="eastAsia" w:ascii="仿宋_GB2312" w:hAnsi="仿宋_GB2312" w:eastAsia="仿宋_GB2312" w:cs="仿宋_GB2312"/>
          <w:iCs w:val="0"/>
          <w:kern w:val="2"/>
          <w:sz w:val="21"/>
          <w:szCs w:val="21"/>
          <w:highlight w:val="none"/>
          <w:u w:val="none"/>
          <w:lang w:val="en-US" w:eastAsia="zh-CN" w:bidi="ar-SA"/>
        </w:rPr>
        <w:t xml:space="preserve"> </w:t>
      </w:r>
    </w:p>
    <w:p w14:paraId="10B18D44">
      <w:pPr>
        <w:autoSpaceDE w:val="0"/>
        <w:autoSpaceDN w:val="0"/>
        <w:adjustRightInd w:val="0"/>
        <w:spacing w:beforeLines="0" w:line="400" w:lineRule="exact"/>
        <w:ind w:firstLine="420" w:firstLineChars="0"/>
        <w:rPr>
          <w:rFonts w:hint="eastAsia" w:ascii="仿宋_GB2312" w:hAnsi="仿宋_GB2312" w:eastAsia="仿宋_GB2312" w:cs="仿宋_GB2312"/>
          <w:sz w:val="22"/>
          <w:szCs w:val="21"/>
          <w:highlight w:val="none"/>
          <w:u w:val="singl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是，绿色产品政府采购相关政策确定的底级品目名称：</w:t>
      </w:r>
      <w:r>
        <w:rPr>
          <w:rFonts w:hint="eastAsia" w:ascii="仿宋_GB2312" w:hAnsi="仿宋_GB2312" w:eastAsia="仿宋_GB2312" w:cs="仿宋_GB2312"/>
          <w:sz w:val="22"/>
          <w:szCs w:val="21"/>
          <w:highlight w:val="none"/>
          <w:u w:val="single"/>
          <w:lang w:val="en-US" w:eastAsia="zh-CN" w:bidi="ar-SA"/>
        </w:rPr>
        <w:t xml:space="preserve">         </w:t>
      </w:r>
    </w:p>
    <w:p w14:paraId="401714DF">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283AFE9E">
      <w:pPr>
        <w:autoSpaceDE w:val="0"/>
        <w:autoSpaceDN w:val="0"/>
        <w:adjustRightInd w:val="0"/>
        <w:spacing w:beforeLines="0" w:line="400" w:lineRule="exact"/>
        <w:ind w:firstLine="420" w:firstLineChars="0"/>
        <w:rPr>
          <w:rFonts w:hint="eastAsia" w:ascii="仿宋_GB2312" w:hAnsi="仿宋_GB2312" w:eastAsia="仿宋_GB2312" w:cs="仿宋_GB2312"/>
          <w:b w:val="0"/>
          <w:bCs w:val="0"/>
          <w:sz w:val="21"/>
          <w:szCs w:val="21"/>
          <w:highlight w:val="none"/>
          <w:u w:val="non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否</w:t>
      </w:r>
    </w:p>
    <w:p w14:paraId="49022900">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（1</w:t>
      </w:r>
      <w:r>
        <w:rPr>
          <w:rFonts w:hint="eastAsia" w:ascii="仿宋_GB2312" w:hAnsi="仿宋_GB2312" w:eastAsia="仿宋_GB2312" w:cs="仿宋_GB2312"/>
          <w:kern w:val="2"/>
          <w:sz w:val="21"/>
          <w:szCs w:val="21"/>
          <w:highlight w:val="none"/>
          <w:lang w:val="en" w:eastAsia="zh-CN"/>
        </w:rPr>
        <w:t>1</w:t>
      </w:r>
      <w:r>
        <w:rPr>
          <w:rFonts w:hint="eastAsia" w:ascii="仿宋_GB2312" w:hAnsi="仿宋_GB2312" w:eastAsia="仿宋_GB2312" w:cs="仿宋_GB2312"/>
          <w:kern w:val="2"/>
          <w:sz w:val="21"/>
          <w:szCs w:val="21"/>
          <w:highlight w:val="none"/>
          <w:lang w:val="en-US" w:eastAsia="zh-CN"/>
        </w:rPr>
        <w:t>）涉及商品包装和快递包装的，是否参考</w:t>
      </w:r>
      <w:r>
        <w:rPr>
          <w:rFonts w:hint="eastAsia" w:ascii="仿宋_GB2312" w:hAnsi="仿宋_GB2312" w:eastAsia="仿宋_GB2312" w:cs="仿宋_GB2312"/>
          <w:kern w:val="2"/>
          <w:sz w:val="21"/>
          <w:szCs w:val="21"/>
          <w:highlight w:val="none"/>
        </w:rPr>
        <w:t>《商品包装政府采购需求标准（试行）</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快递包装政府采购需求标准（试行）》</w:t>
      </w:r>
      <w:r>
        <w:rPr>
          <w:rFonts w:hint="eastAsia" w:ascii="仿宋_GB2312" w:hAnsi="仿宋_GB2312" w:eastAsia="仿宋_GB2312" w:cs="仿宋_GB2312"/>
          <w:kern w:val="2"/>
          <w:sz w:val="21"/>
          <w:szCs w:val="21"/>
          <w:highlight w:val="none"/>
          <w:lang w:eastAsia="zh-CN"/>
        </w:rPr>
        <w:t>明确产品及相关快递服务的具体包装要求：</w:t>
      </w:r>
    </w:p>
    <w:p w14:paraId="7CEA0F7A">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lang w:val="en-US" w:eastAsia="zh-CN"/>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不涉及</w:t>
      </w:r>
    </w:p>
    <w:p w14:paraId="6F4E9253">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合同金额</w:t>
      </w:r>
    </w:p>
    <w:p w14:paraId="41C5139D">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（1）合同金额小写：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5C924BB">
      <w:pPr>
        <w:adjustRightInd w:val="0"/>
        <w:snapToGrid w:val="0"/>
        <w:spacing w:before="0" w:beforeLines="0" w:line="400" w:lineRule="exact"/>
        <w:ind w:left="0"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29C3B5F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分包金额</w:t>
      </w:r>
      <w:r>
        <w:rPr>
          <w:rFonts w:hint="eastAsia" w:ascii="仿宋_GB2312" w:hAnsi="仿宋_GB2312" w:eastAsia="仿宋_GB2312" w:cs="仿宋_GB2312"/>
          <w:kern w:val="2"/>
          <w:sz w:val="21"/>
          <w:szCs w:val="21"/>
          <w:highlight w:val="none"/>
          <w:lang w:eastAsia="zh-CN"/>
        </w:rPr>
        <w:t>（如有）</w:t>
      </w:r>
      <w:r>
        <w:rPr>
          <w:rFonts w:hint="eastAsia" w:ascii="仿宋_GB2312" w:hAnsi="仿宋_GB2312" w:eastAsia="仿宋_GB2312" w:cs="仿宋_GB2312"/>
          <w:kern w:val="2"/>
          <w:sz w:val="21"/>
          <w:szCs w:val="21"/>
          <w:highlight w:val="none"/>
        </w:rPr>
        <w:t>小写：</w:t>
      </w:r>
      <w:r>
        <w:rPr>
          <w:rFonts w:hint="eastAsia" w:ascii="仿宋_GB2312" w:hAnsi="仿宋_GB2312" w:eastAsia="仿宋_GB2312" w:cs="仿宋_GB2312"/>
          <w:kern w:val="2"/>
          <w:sz w:val="21"/>
          <w:szCs w:val="21"/>
          <w:highlight w:val="none"/>
          <w:u w:val="single"/>
        </w:rPr>
        <w:t xml:space="preserve">                   </w:t>
      </w:r>
    </w:p>
    <w:p w14:paraId="7FD45E8A">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3E512D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（注：固定单价合同应填写单价和最高限价）</w:t>
      </w:r>
    </w:p>
    <w:p w14:paraId="4D26EA79">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合同定价方式</w:t>
      </w:r>
      <w:r>
        <w:rPr>
          <w:rFonts w:hint="eastAsia" w:ascii="仿宋_GB2312" w:hAnsi="仿宋_GB2312" w:eastAsia="仿宋_GB2312" w:cs="仿宋_GB2312"/>
          <w:kern w:val="2"/>
          <w:sz w:val="21"/>
          <w:szCs w:val="21"/>
          <w:highlight w:val="none"/>
          <w:lang w:eastAsia="zh-CN"/>
        </w:rPr>
        <w:t>（采用组合定价方式的，可以勾选多项）</w:t>
      </w:r>
      <w:r>
        <w:rPr>
          <w:rFonts w:hint="eastAsia" w:ascii="仿宋_GB2312" w:hAnsi="仿宋_GB2312" w:eastAsia="仿宋_GB2312" w:cs="仿宋_GB2312"/>
          <w:kern w:val="2"/>
          <w:sz w:val="21"/>
          <w:szCs w:val="21"/>
          <w:highlight w:val="none"/>
        </w:rPr>
        <w:t>：</w:t>
      </w:r>
    </w:p>
    <w:p w14:paraId="420BFBA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固定总价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固定单价</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固定费率</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成本补偿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绩效激励</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r>
        <w:rPr>
          <w:rFonts w:hint="eastAsia" w:ascii="仿宋_GB2312" w:hAnsi="仿宋_GB2312" w:eastAsia="仿宋_GB2312" w:cs="仿宋_GB2312"/>
          <w:kern w:val="2"/>
          <w:sz w:val="21"/>
          <w:szCs w:val="21"/>
          <w:highlight w:val="none"/>
          <w:u w:val="single"/>
        </w:rPr>
        <w:t xml:space="preserve">       </w:t>
      </w:r>
    </w:p>
    <w:p w14:paraId="4E12C3DC">
      <w:pPr>
        <w:widowControl w:val="0"/>
        <w:spacing w:beforeLines="0" w:line="400" w:lineRule="exact"/>
        <w:ind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（3）付款方式（按项目实际勾选填写）：</w:t>
      </w:r>
    </w:p>
    <w:p w14:paraId="5A25C101">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全额付款：</w:t>
      </w:r>
      <w:r>
        <w:rPr>
          <w:rFonts w:hint="eastAsia" w:ascii="仿宋_GB2312" w:hAnsi="仿宋_GB2312" w:eastAsia="仿宋_GB2312" w:cs="仿宋_GB2312"/>
          <w:kern w:val="2"/>
          <w:sz w:val="21"/>
          <w:szCs w:val="21"/>
          <w:highlight w:val="none"/>
          <w:u w:val="single"/>
        </w:rPr>
        <w:t xml:space="preserve">     （应</w:t>
      </w:r>
      <w:r>
        <w:rPr>
          <w:rFonts w:hint="eastAsia" w:ascii="仿宋_GB2312" w:hAnsi="仿宋_GB2312" w:eastAsia="仿宋_GB2312" w:cs="仿宋_GB2312"/>
          <w:kern w:val="2"/>
          <w:sz w:val="21"/>
          <w:szCs w:val="21"/>
          <w:highlight w:val="none"/>
          <w:u w:val="single"/>
          <w:lang w:eastAsia="zh-CN"/>
        </w:rPr>
        <w:t>明确</w:t>
      </w:r>
      <w:r>
        <w:rPr>
          <w:rFonts w:hint="eastAsia" w:ascii="仿宋_GB2312" w:hAnsi="仿宋_GB2312" w:eastAsia="仿宋_GB2312" w:cs="仿宋_GB2312"/>
          <w:kern w:val="2"/>
          <w:sz w:val="21"/>
          <w:szCs w:val="21"/>
          <w:highlight w:val="none"/>
          <w:u w:val="single"/>
        </w:rPr>
        <w:t>一次性支付合同款项</w:t>
      </w:r>
      <w:r>
        <w:rPr>
          <w:rFonts w:hint="eastAsia" w:ascii="仿宋_GB2312" w:hAnsi="仿宋_GB2312" w:eastAsia="仿宋_GB2312" w:cs="仿宋_GB2312"/>
          <w:kern w:val="2"/>
          <w:sz w:val="21"/>
          <w:szCs w:val="21"/>
          <w:highlight w:val="none"/>
          <w:u w:val="single"/>
          <w:lang w:eastAsia="zh-CN"/>
        </w:rPr>
        <w:t>的条件</w:t>
      </w:r>
      <w:r>
        <w:rPr>
          <w:rFonts w:hint="eastAsia" w:ascii="仿宋_GB2312" w:hAnsi="仿宋_GB2312" w:eastAsia="仿宋_GB2312" w:cs="仿宋_GB2312"/>
          <w:kern w:val="2"/>
          <w:sz w:val="21"/>
          <w:szCs w:val="21"/>
          <w:highlight w:val="none"/>
          <w:u w:val="single"/>
        </w:rPr>
        <w:t xml:space="preserve">）                    </w:t>
      </w:r>
    </w:p>
    <w:p w14:paraId="77784492">
      <w:pPr>
        <w:adjustRightInd/>
        <w:snapToGrid w:val="0"/>
        <w:spacing w:beforeLines="0" w:line="400" w:lineRule="exact"/>
        <w:ind w:firstLine="630" w:firstLineChars="300"/>
        <w:rPr>
          <w:rFonts w:hint="eastAsia" w:ascii="仿宋_GB2312" w:hAnsi="仿宋_GB2312" w:eastAsia="仿宋_GB2312" w:cs="仿宋_GB2312"/>
          <w:kern w:val="2"/>
          <w:sz w:val="21"/>
          <w:szCs w:val="24"/>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分期付款：</w:t>
      </w:r>
      <w:r>
        <w:rPr>
          <w:rFonts w:hint="eastAsia" w:ascii="仿宋_GB2312" w:hAnsi="仿宋_GB2312" w:eastAsia="仿宋_GB2312" w:cs="仿宋_GB2312"/>
          <w:kern w:val="2"/>
          <w:sz w:val="21"/>
          <w:szCs w:val="21"/>
          <w:highlight w:val="none"/>
          <w:u w:val="single"/>
        </w:rPr>
        <w:t xml:space="preserve">  （应明确分期支付合同款项的各期比例和支付条件</w:t>
      </w:r>
      <w:r>
        <w:rPr>
          <w:rFonts w:hint="eastAsia" w:ascii="仿宋_GB2312" w:hAnsi="仿宋_GB2312" w:eastAsia="仿宋_GB2312" w:cs="仿宋_GB2312"/>
          <w:kern w:val="2"/>
          <w:sz w:val="21"/>
          <w:szCs w:val="21"/>
          <w:highlight w:val="none"/>
          <w:u w:val="single"/>
          <w:lang w:eastAsia="zh-CN"/>
        </w:rPr>
        <w:t>，各期支付条件应与分期履约验收情况挂钩</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none"/>
          <w:lang w:eastAsia="zh-CN"/>
        </w:rPr>
        <w:t>，</w:t>
      </w:r>
      <w:r>
        <w:rPr>
          <w:rFonts w:hint="eastAsia" w:ascii="仿宋_GB2312" w:hAnsi="仿宋_GB2312" w:eastAsia="仿宋_GB2312" w:cs="仿宋_GB2312"/>
          <w:kern w:val="2"/>
          <w:sz w:val="21"/>
          <w:szCs w:val="21"/>
          <w:highlight w:val="none"/>
          <w:lang w:eastAsia="zh-CN"/>
        </w:rPr>
        <w:t>其中涉及预付款的</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u w:val="single"/>
        </w:rPr>
        <w:t xml:space="preserve"> （应明确预付款的支付比例和支付条件） </w:t>
      </w:r>
    </w:p>
    <w:p w14:paraId="5601E1BC">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成本补偿：</w:t>
      </w:r>
      <w:r>
        <w:rPr>
          <w:rFonts w:hint="eastAsia" w:ascii="仿宋_GB2312" w:hAnsi="仿宋_GB2312" w:eastAsia="仿宋_GB2312" w:cs="仿宋_GB2312"/>
          <w:kern w:val="2"/>
          <w:sz w:val="21"/>
          <w:szCs w:val="21"/>
          <w:highlight w:val="none"/>
          <w:u w:val="single"/>
        </w:rPr>
        <w:t xml:space="preserve">      （应明确按照成本补偿方式的支付方式和支付条件）   </w:t>
      </w:r>
    </w:p>
    <w:p w14:paraId="6FDD9A46">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绩效激励：</w:t>
      </w:r>
      <w:r>
        <w:rPr>
          <w:rFonts w:hint="eastAsia" w:ascii="仿宋_GB2312" w:hAnsi="仿宋_GB2312" w:eastAsia="仿宋_GB2312" w:cs="仿宋_GB2312"/>
          <w:kern w:val="2"/>
          <w:sz w:val="21"/>
          <w:szCs w:val="21"/>
          <w:highlight w:val="none"/>
          <w:u w:val="single"/>
        </w:rPr>
        <w:t xml:space="preserve">      （应明确按照绩效激励方式的支付方式和支付条件）   </w:t>
      </w:r>
    </w:p>
    <w:p w14:paraId="2CAD5B5D">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bCs w:val="0"/>
          <w:kern w:val="2"/>
          <w:sz w:val="21"/>
          <w:szCs w:val="21"/>
          <w:highlight w:val="none"/>
          <w:u w:val="single"/>
        </w:rPr>
      </w:pPr>
      <w:r>
        <w:rPr>
          <w:rFonts w:hint="eastAsia" w:ascii="仿宋_GB2312" w:hAnsi="仿宋_GB2312" w:eastAsia="仿宋_GB2312" w:cs="仿宋_GB2312"/>
          <w:b/>
          <w:bCs w:val="0"/>
          <w:kern w:val="2"/>
          <w:sz w:val="21"/>
          <w:szCs w:val="21"/>
          <w:highlight w:val="none"/>
        </w:rPr>
        <w:t>合同履行</w:t>
      </w:r>
    </w:p>
    <w:p w14:paraId="5B5F8579">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（1）起始日期：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日，完成日期：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48547EF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rPr>
        <w:t>（2）</w:t>
      </w:r>
      <w:r>
        <w:rPr>
          <w:rFonts w:hint="eastAsia" w:ascii="仿宋_GB2312" w:hAnsi="仿宋_GB2312" w:eastAsia="仿宋_GB2312" w:cs="仿宋_GB2312"/>
          <w:kern w:val="2"/>
          <w:sz w:val="21"/>
          <w:szCs w:val="21"/>
          <w:highlight w:val="none"/>
          <w:lang w:eastAsia="zh-CN"/>
        </w:rPr>
        <w:t>履约</w:t>
      </w:r>
      <w:r>
        <w:rPr>
          <w:rFonts w:hint="eastAsia" w:ascii="仿宋_GB2312" w:hAnsi="仿宋_GB2312" w:eastAsia="仿宋_GB2312" w:cs="仿宋_GB2312"/>
          <w:kern w:val="2"/>
          <w:sz w:val="21"/>
          <w:szCs w:val="21"/>
          <w:highlight w:val="none"/>
        </w:rPr>
        <w:t>地点</w:t>
      </w:r>
      <w:r>
        <w:rPr>
          <w:rFonts w:hint="eastAsia" w:ascii="仿宋_GB2312" w:hAnsi="仿宋_GB2312" w:eastAsia="仿宋_GB2312" w:cs="仿宋_GB2312"/>
          <w:b w:val="0"/>
          <w:bCs/>
          <w:kern w:val="2"/>
          <w:sz w:val="21"/>
          <w:szCs w:val="21"/>
          <w:highlight w:val="none"/>
        </w:rPr>
        <w:t>：</w:t>
      </w:r>
      <w:r>
        <w:rPr>
          <w:rFonts w:hint="eastAsia" w:ascii="仿宋_GB2312" w:hAnsi="仿宋_GB2312" w:eastAsia="仿宋_GB2312" w:cs="仿宋_GB2312"/>
          <w:kern w:val="2"/>
          <w:sz w:val="21"/>
          <w:szCs w:val="21"/>
          <w:highlight w:val="none"/>
          <w:u w:val="single"/>
        </w:rPr>
        <w:t xml:space="preserve">                             </w:t>
      </w:r>
    </w:p>
    <w:p w14:paraId="0A4BA24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bCs/>
          <w:kern w:val="2"/>
          <w:sz w:val="21"/>
          <w:szCs w:val="21"/>
          <w:highlight w:val="none"/>
        </w:rPr>
        <w:t>（3）履约担保：</w:t>
      </w:r>
      <w:r>
        <w:rPr>
          <w:rFonts w:hint="eastAsia" w:ascii="仿宋_GB2312" w:hAnsi="仿宋_GB2312" w:eastAsia="仿宋_GB2312" w:cs="仿宋_GB2312"/>
          <w:kern w:val="2"/>
          <w:sz w:val="21"/>
          <w:szCs w:val="24"/>
          <w:highlight w:val="none"/>
          <w:lang w:val="en-US" w:eastAsia="zh-CN"/>
        </w:rPr>
        <w:t>是否收取履约保证金：</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是</w:t>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否</w:t>
      </w:r>
    </w:p>
    <w:p w14:paraId="0A882AC4">
      <w:pPr>
        <w:autoSpaceDE w:val="0"/>
        <w:autoSpaceDN w:val="0"/>
        <w:adjustRightInd w:val="0"/>
        <w:spacing w:beforeLines="0" w:line="400" w:lineRule="exact"/>
        <w:ind w:firstLine="44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2"/>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收取履约保证金形式：</w:t>
      </w:r>
      <w:r>
        <w:rPr>
          <w:rFonts w:hint="eastAsia" w:ascii="仿宋_GB2312" w:hAnsi="仿宋_GB2312" w:eastAsia="仿宋_GB2312" w:cs="仿宋_GB2312"/>
          <w:bCs/>
          <w:sz w:val="21"/>
          <w:szCs w:val="21"/>
          <w:highlight w:val="none"/>
          <w:u w:val="single"/>
          <w:lang w:val="en-US" w:eastAsia="zh-CN" w:bidi="ar-SA"/>
        </w:rPr>
        <w:t xml:space="preserve">                            </w:t>
      </w:r>
    </w:p>
    <w:p w14:paraId="3A344332">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收取履约保证金金额：</w:t>
      </w:r>
      <w:r>
        <w:rPr>
          <w:rFonts w:hint="eastAsia" w:ascii="仿宋_GB2312" w:hAnsi="仿宋_GB2312" w:eastAsia="仿宋_GB2312" w:cs="仿宋_GB2312"/>
          <w:bCs/>
          <w:sz w:val="21"/>
          <w:szCs w:val="21"/>
          <w:highlight w:val="none"/>
          <w:u w:val="single"/>
          <w:lang w:val="en-US" w:eastAsia="zh-CN" w:bidi="ar-SA"/>
        </w:rPr>
        <w:t xml:space="preserve">                            </w:t>
      </w:r>
    </w:p>
    <w:p w14:paraId="6741272A">
      <w:pPr>
        <w:adjustRightInd/>
        <w:snapToGrid w:val="0"/>
        <w:spacing w:beforeLines="0" w:line="400" w:lineRule="exact"/>
        <w:ind w:firstLine="420" w:firstLineChars="20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bCs/>
          <w:kern w:val="2"/>
          <w:sz w:val="21"/>
          <w:szCs w:val="21"/>
          <w:highlight w:val="none"/>
          <w:u w:val="none"/>
          <w:lang w:val="en-US" w:eastAsia="zh-CN"/>
        </w:rPr>
        <w:t xml:space="preserve">    履约担保期限</w:t>
      </w:r>
      <w:r>
        <w:rPr>
          <w:rFonts w:hint="eastAsia" w:ascii="仿宋_GB2312" w:hAnsi="仿宋_GB2312" w:eastAsia="仿宋_GB2312" w:cs="仿宋_GB2312"/>
          <w:bCs/>
          <w:kern w:val="2"/>
          <w:sz w:val="21"/>
          <w:szCs w:val="21"/>
          <w:highlight w:val="none"/>
          <w:u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2995B2EF">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（4）分期履行要求：</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034245D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bCs/>
          <w:kern w:val="2"/>
          <w:sz w:val="21"/>
          <w:szCs w:val="21"/>
          <w:highlight w:val="none"/>
        </w:rPr>
        <w:t>（5）</w:t>
      </w:r>
      <w:r>
        <w:rPr>
          <w:rFonts w:hint="eastAsia" w:ascii="仿宋_GB2312" w:hAnsi="仿宋_GB2312" w:eastAsia="仿宋_GB2312" w:cs="仿宋_GB2312"/>
          <w:bCs/>
          <w:kern w:val="2"/>
          <w:sz w:val="21"/>
          <w:szCs w:val="21"/>
          <w:highlight w:val="none"/>
          <w:lang w:eastAsia="zh-CN"/>
        </w:rPr>
        <w:t>风险处置措施和替代方案</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color w:val="0000FF"/>
          <w:kern w:val="2"/>
          <w:sz w:val="21"/>
          <w:szCs w:val="21"/>
          <w:highlight w:val="none"/>
          <w:u w:val="single"/>
        </w:rPr>
        <w:t xml:space="preserve"> </w:t>
      </w:r>
      <w:r>
        <w:rPr>
          <w:rFonts w:hint="eastAsia" w:ascii="仿宋_GB2312" w:hAnsi="仿宋_GB2312" w:eastAsia="仿宋_GB2312" w:cs="仿宋_GB2312"/>
          <w:color w:val="000000"/>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rPr>
        <w:t xml:space="preserve">                                                </w:t>
      </w:r>
    </w:p>
    <w:p w14:paraId="6D3FC2F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合同验收</w:t>
      </w:r>
    </w:p>
    <w:p w14:paraId="6B28558D">
      <w:pPr>
        <w:numPr>
          <w:ilvl w:val="0"/>
          <w:numId w:val="6"/>
        </w:num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验收组织方式：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自行组织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委托第三方组织</w:t>
      </w:r>
    </w:p>
    <w:p w14:paraId="1F079F3F">
      <w:pPr>
        <w:numPr>
          <w:ilvl w:val="0"/>
          <w:numId w:val="0"/>
        </w:numPr>
        <w:adjustRightInd w:val="0"/>
        <w:snapToGrid w:val="0"/>
        <w:spacing w:before="0" w:beforeLines="0" w:line="400" w:lineRule="exact"/>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验收主体：</w:t>
      </w:r>
      <w:r>
        <w:rPr>
          <w:rFonts w:hint="eastAsia" w:ascii="仿宋_GB2312" w:hAnsi="仿宋_GB2312" w:eastAsia="仿宋_GB2312" w:cs="仿宋_GB2312"/>
          <w:bCs/>
          <w:kern w:val="2"/>
          <w:sz w:val="21"/>
          <w:szCs w:val="21"/>
          <w:highlight w:val="none"/>
          <w:u w:val="single"/>
        </w:rPr>
        <w:t xml:space="preserve">                  </w:t>
      </w:r>
    </w:p>
    <w:p w14:paraId="55751786">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是否邀请本项目的其他供应商</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CC1E252">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是否邀请专家</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A1324E1">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是否邀请服务对象</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3BBE87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是否邀请第三方检测机构</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6D943B5B">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eastAsia="zh-CN"/>
        </w:rPr>
        <w:t>是否进行抽查检测：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，抽查比例：</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EAF0C86">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lang w:eastAsia="zh-CN"/>
        </w:rPr>
      </w:pPr>
      <w:r>
        <w:rPr>
          <w:rFonts w:hint="eastAsia" w:ascii="仿宋_GB2312" w:hAnsi="仿宋_GB2312" w:eastAsia="仿宋_GB2312" w:cs="仿宋_GB2312"/>
          <w:bCs/>
          <w:kern w:val="2"/>
          <w:sz w:val="21"/>
          <w:szCs w:val="21"/>
          <w:highlight w:val="none"/>
          <w:lang w:val="en-US" w:eastAsia="zh-CN"/>
        </w:rPr>
        <w:t>是否存在破坏性检测：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lang w:eastAsia="zh-CN"/>
        </w:rPr>
        <w:t>（应明确对被破坏的检测产品的处理方式）</w:t>
      </w:r>
    </w:p>
    <w:p w14:paraId="4652C9EC">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lang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31C7A19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验收组织的其他事项：</w:t>
      </w:r>
      <w:r>
        <w:rPr>
          <w:rFonts w:hint="eastAsia" w:ascii="仿宋_GB2312" w:hAnsi="仿宋_GB2312" w:eastAsia="仿宋_GB2312" w:cs="仿宋_GB2312"/>
          <w:bCs/>
          <w:kern w:val="2"/>
          <w:sz w:val="21"/>
          <w:szCs w:val="21"/>
          <w:highlight w:val="none"/>
          <w:u w:val="single"/>
        </w:rPr>
        <w:t xml:space="preserve">                </w:t>
      </w:r>
    </w:p>
    <w:p w14:paraId="7DA598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（2）履约验收时间：</w:t>
      </w:r>
      <w:r>
        <w:rPr>
          <w:rFonts w:hint="eastAsia" w:ascii="仿宋_GB2312" w:hAnsi="仿宋_GB2312" w:eastAsia="仿宋_GB2312" w:cs="仿宋_GB2312"/>
          <w:bCs/>
          <w:kern w:val="2"/>
          <w:sz w:val="21"/>
          <w:szCs w:val="21"/>
          <w:highlight w:val="none"/>
          <w:u w:val="single"/>
        </w:rPr>
        <w:t>（计划于何时验收/供应商提出验收申请之日起   日内组织验收）</w:t>
      </w:r>
      <w:r>
        <w:rPr>
          <w:rFonts w:hint="eastAsia" w:ascii="仿宋_GB2312" w:hAnsi="仿宋_GB2312" w:eastAsia="仿宋_GB2312" w:cs="仿宋_GB2312"/>
          <w:bCs/>
          <w:kern w:val="2"/>
          <w:sz w:val="21"/>
          <w:szCs w:val="21"/>
          <w:highlight w:val="none"/>
          <w:u w:val="single"/>
          <w:lang w:val="en-US" w:eastAsia="zh-CN"/>
        </w:rPr>
        <w:t xml:space="preserve"> </w:t>
      </w:r>
    </w:p>
    <w:p w14:paraId="7782A495">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（3）履约验收方式：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一次性验收         </w:t>
      </w:r>
    </w:p>
    <w:p w14:paraId="69E0764D">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分期/分项验收</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（应明确分期</w:t>
      </w:r>
      <w:r>
        <w:rPr>
          <w:rFonts w:hint="eastAsia" w:ascii="仿宋_GB2312" w:hAnsi="仿宋_GB2312" w:eastAsia="仿宋_GB2312" w:cs="仿宋_GB2312"/>
          <w:bCs/>
          <w:kern w:val="2"/>
          <w:sz w:val="21"/>
          <w:szCs w:val="21"/>
          <w:highlight w:val="none"/>
          <w:u w:val="single"/>
          <w:lang w:val="en" w:eastAsia="zh-CN"/>
        </w:rPr>
        <w:t>/分项验收的工作安排</w:t>
      </w:r>
      <w:r>
        <w:rPr>
          <w:rFonts w:hint="eastAsia" w:ascii="仿宋_GB2312" w:hAnsi="仿宋_GB2312" w:eastAsia="仿宋_GB2312" w:cs="仿宋_GB2312"/>
          <w:bCs/>
          <w:kern w:val="2"/>
          <w:sz w:val="21"/>
          <w:szCs w:val="21"/>
          <w:highlight w:val="none"/>
          <w:u w:val="singl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p>
    <w:p w14:paraId="4C0D06B8">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（4）履约验收程序：</w:t>
      </w:r>
      <w:r>
        <w:rPr>
          <w:rFonts w:hint="eastAsia" w:ascii="仿宋_GB2312" w:hAnsi="仿宋_GB2312" w:eastAsia="仿宋_GB2312" w:cs="仿宋_GB2312"/>
          <w:bCs/>
          <w:kern w:val="2"/>
          <w:sz w:val="21"/>
          <w:szCs w:val="21"/>
          <w:highlight w:val="none"/>
          <w:u w:val="single"/>
        </w:rPr>
        <w:t xml:space="preserve">                                         </w:t>
      </w:r>
    </w:p>
    <w:p w14:paraId="296586FD">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（5）履约验收的内容：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kern w:val="2"/>
          <w:sz w:val="21"/>
          <w:szCs w:val="21"/>
          <w:highlight w:val="none"/>
          <w:u w:val="single"/>
        </w:rPr>
        <w:t xml:space="preserve">                                      </w:t>
      </w:r>
    </w:p>
    <w:p w14:paraId="18F459B3">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（6）履约验收标准：</w:t>
      </w:r>
      <w:r>
        <w:rPr>
          <w:rFonts w:hint="eastAsia" w:ascii="仿宋_GB2312" w:hAnsi="仿宋_GB2312" w:eastAsia="仿宋_GB2312" w:cs="仿宋_GB2312"/>
          <w:bCs/>
          <w:kern w:val="2"/>
          <w:sz w:val="21"/>
          <w:szCs w:val="21"/>
          <w:highlight w:val="none"/>
          <w:u w:val="single"/>
        </w:rPr>
        <w:t xml:space="preserve">                                         </w:t>
      </w:r>
    </w:p>
    <w:p w14:paraId="370C14BE">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1"/>
          <w:szCs w:val="21"/>
          <w:highlight w:val="none"/>
          <w:u w:val="none"/>
          <w:lang w:val="en-US" w:eastAsia="zh-CN" w:bidi="ar-SA"/>
        </w:rPr>
        <w:t>（7）是否以采购活动中供应商提供的样品作为参考：</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否</w:t>
      </w:r>
    </w:p>
    <w:p w14:paraId="53B619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（8）履约验收其他事项：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i w:val="0"/>
          <w:iCs w:val="0"/>
          <w:kern w:val="2"/>
          <w:sz w:val="21"/>
          <w:szCs w:val="21"/>
          <w:highlight w:val="none"/>
          <w:u w:val="single"/>
        </w:rPr>
        <w:t>（产权过户登记等）</w:t>
      </w:r>
      <w:r>
        <w:rPr>
          <w:rFonts w:hint="eastAsia" w:ascii="仿宋_GB2312" w:hAnsi="仿宋_GB2312" w:eastAsia="仿宋_GB2312" w:cs="仿宋_GB2312"/>
          <w:bCs/>
          <w:kern w:val="2"/>
          <w:sz w:val="21"/>
          <w:szCs w:val="21"/>
          <w:highlight w:val="none"/>
          <w:u w:val="single"/>
        </w:rPr>
        <w:t xml:space="preserve">          </w:t>
      </w:r>
    </w:p>
    <w:p w14:paraId="56E097D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生效。</w:t>
      </w:r>
    </w:p>
    <w:p w14:paraId="3239F989">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1342314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合同订立地点：</w:t>
      </w:r>
      <w:r>
        <w:rPr>
          <w:rFonts w:hint="eastAsia" w:ascii="仿宋_GB2312" w:hAnsi="仿宋_GB2312" w:eastAsia="仿宋_GB2312" w:cs="仿宋_GB2312"/>
          <w:kern w:val="2"/>
          <w:sz w:val="21"/>
          <w:szCs w:val="21"/>
          <w:highlight w:val="none"/>
          <w:u w:val="single"/>
        </w:rPr>
        <w:t xml:space="preserve">                           </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685E3BE4">
      <w:pPr>
        <w:pStyle w:val="7"/>
        <w:rPr>
          <w:rFonts w:hint="eastAsia"/>
          <w:highlight w:val="none"/>
        </w:rPr>
      </w:pPr>
    </w:p>
    <w:p w14:paraId="329BC244">
      <w:pPr>
        <w:pStyle w:val="27"/>
        <w:rPr>
          <w:rFonts w:hint="eastAsia" w:ascii="仿宋_GB2312" w:hAnsi="仿宋_GB2312" w:eastAsia="仿宋_GB2312" w:cs="仿宋_GB2312"/>
          <w:kern w:val="2"/>
          <w:sz w:val="21"/>
          <w:szCs w:val="21"/>
          <w:highlight w:val="none"/>
        </w:rPr>
      </w:pPr>
    </w:p>
    <w:p w14:paraId="6336667C">
      <w:pPr>
        <w:pStyle w:val="27"/>
        <w:rPr>
          <w:rFonts w:hint="eastAsia" w:ascii="仿宋_GB2312" w:hAnsi="仿宋_GB2312" w:eastAsia="仿宋_GB2312" w:cs="仿宋_GB2312"/>
          <w:kern w:val="2"/>
          <w:sz w:val="21"/>
          <w:szCs w:val="21"/>
          <w:highlight w:val="none"/>
        </w:rPr>
      </w:pPr>
    </w:p>
    <w:p w14:paraId="556D2FEC">
      <w:pPr>
        <w:pStyle w:val="27"/>
        <w:rPr>
          <w:rFonts w:hint="eastAsia" w:ascii="仿宋_GB2312" w:hAnsi="仿宋_GB2312" w:eastAsia="仿宋_GB2312" w:cs="仿宋_GB2312"/>
          <w:kern w:val="2"/>
          <w:sz w:val="21"/>
          <w:szCs w:val="21"/>
          <w:highlight w:val="none"/>
        </w:rPr>
      </w:pPr>
    </w:p>
    <w:p w14:paraId="761C39FE">
      <w:pPr>
        <w:pStyle w:val="27"/>
        <w:rPr>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9"/>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8"/>
        <w:rPr>
          <w:rFonts w:hint="eastAsia"/>
          <w:highlight w:val="none"/>
        </w:rPr>
      </w:pPr>
    </w:p>
    <w:p w14:paraId="1DA98F99">
      <w:pPr>
        <w:pStyle w:val="8"/>
        <w:rPr>
          <w:rFonts w:hint="eastAsia"/>
          <w:highlight w:val="none"/>
        </w:rPr>
      </w:pPr>
    </w:p>
    <w:p w14:paraId="3F1C197D">
      <w:pPr>
        <w:pStyle w:val="8"/>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  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各</w:t>
      </w:r>
      <w:r>
        <w:rPr>
          <w:rFonts w:hint="default" w:ascii="仿宋_GB2312" w:hAnsi="仿宋_GB2312" w:eastAsia="仿宋_GB2312" w:cs="仿宋_GB2312"/>
          <w:bCs/>
          <w:highlight w:val="none"/>
        </w:rPr>
        <w:t>投标人</w:t>
      </w:r>
      <w:r>
        <w:rPr>
          <w:rFonts w:hint="eastAsia" w:ascii="仿宋_GB2312" w:hAnsi="仿宋_GB2312" w:eastAsia="仿宋_GB2312" w:cs="仿宋_GB2312"/>
          <w:bCs/>
          <w:highlight w:val="none"/>
        </w:rPr>
        <w:t>：</w:t>
      </w:r>
    </w:p>
    <w:p w14:paraId="70FFDB3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为了准确投标，希望认真阅读本次招标文件和附件内容，在使用各附件时，应注意下列事项：</w:t>
      </w:r>
    </w:p>
    <w:p w14:paraId="667A674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1、实事求是填写投标文件各项内容。</w:t>
      </w:r>
    </w:p>
    <w:p w14:paraId="2EBA3B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2、投标项目</w:t>
      </w:r>
      <w:r>
        <w:rPr>
          <w:rFonts w:hint="eastAsia" w:ascii="仿宋_GB2312" w:hAnsi="仿宋_GB2312" w:eastAsia="仿宋_GB2312" w:cs="仿宋_GB2312"/>
          <w:bCs/>
          <w:highlight w:val="none"/>
          <w:lang w:eastAsia="zh-CN"/>
        </w:rPr>
        <w:t>涉及</w:t>
      </w:r>
      <w:r>
        <w:rPr>
          <w:rFonts w:hint="eastAsia" w:ascii="仿宋_GB2312" w:hAnsi="仿宋_GB2312" w:eastAsia="仿宋_GB2312" w:cs="仿宋_GB2312"/>
          <w:bCs/>
          <w:highlight w:val="none"/>
        </w:rPr>
        <w:t>安装、调试所需材料时，应当详细编写《主、辅材料清单》</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6737870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3、</w:t>
      </w:r>
      <w:r>
        <w:rPr>
          <w:rFonts w:hint="eastAsia" w:ascii="仿宋_GB2312" w:hAnsi="仿宋_GB2312" w:eastAsia="仿宋_GB2312" w:cs="仿宋_GB2312"/>
          <w:highlight w:val="none"/>
        </w:rPr>
        <w:t>属于招标文件规定应当签署的事项，各</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应按照规定逐一签署，需要加盖公章的地方，应当逐一加盖</w:t>
      </w:r>
      <w:r>
        <w:rPr>
          <w:rFonts w:hint="eastAsia" w:ascii="仿宋_GB2312" w:hAnsi="仿宋_GB2312" w:eastAsia="仿宋_GB2312" w:cs="仿宋_GB2312"/>
          <w:bCs/>
          <w:highlight w:val="none"/>
        </w:rPr>
        <w:t>。</w:t>
      </w:r>
    </w:p>
    <w:p w14:paraId="231DEF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bCs/>
          <w:highlight w:val="none"/>
        </w:rPr>
        <w:t>凡投标文件内容</w:t>
      </w:r>
      <w:r>
        <w:rPr>
          <w:rFonts w:hint="eastAsia" w:ascii="仿宋_GB2312" w:hAnsi="仿宋_GB2312" w:eastAsia="仿宋_GB2312" w:cs="仿宋_GB2312"/>
          <w:highlight w:val="none"/>
        </w:rPr>
        <w:t>填报不清或填报错误，其后果由</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承担</w:t>
      </w:r>
      <w:r>
        <w:rPr>
          <w:rFonts w:hint="eastAsia" w:ascii="仿宋_GB2312" w:hAnsi="仿宋_GB2312" w:eastAsia="仿宋_GB2312" w:cs="仿宋_GB2312"/>
          <w:bCs/>
          <w:highlight w:val="none"/>
        </w:rPr>
        <w:t>。</w:t>
      </w:r>
    </w:p>
    <w:p w14:paraId="6A7A64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5、所投货物类产品</w:t>
      </w:r>
      <w:r>
        <w:rPr>
          <w:rFonts w:hint="eastAsia" w:ascii="仿宋_GB2312" w:hAnsi="仿宋_GB2312" w:eastAsia="仿宋_GB2312" w:cs="仿宋_GB2312"/>
          <w:bCs/>
          <w:highlight w:val="none"/>
          <w:lang w:eastAsia="zh-CN"/>
        </w:rPr>
        <w:t>需</w:t>
      </w:r>
      <w:r>
        <w:rPr>
          <w:rFonts w:hint="eastAsia" w:ascii="仿宋_GB2312" w:hAnsi="仿宋_GB2312" w:eastAsia="仿宋_GB2312" w:cs="仿宋_GB2312"/>
          <w:bCs/>
          <w:highlight w:val="none"/>
        </w:rPr>
        <w:t>注明产品产地及生产厂家</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3E318D6C">
      <w:pPr>
        <w:pStyle w:val="9"/>
        <w:spacing w:after="0" w:line="360" w:lineRule="auto"/>
        <w:ind w:left="560"/>
        <w:rPr>
          <w:rFonts w:hint="eastAsia" w:ascii="仿宋_GB2312" w:hAnsi="仿宋_GB2312" w:eastAsia="仿宋_GB2312" w:cs="仿宋_GB2312"/>
          <w:bCs/>
          <w:highlight w:val="none"/>
        </w:rPr>
      </w:pPr>
    </w:p>
    <w:p w14:paraId="72C9FCE6">
      <w:pPr>
        <w:ind w:firstLine="281" w:firstLineChars="100"/>
        <w:rPr>
          <w:rFonts w:hint="eastAsia" w:ascii="仿宋_GB2312" w:hAnsi="仿宋_GB2312" w:eastAsia="仿宋_GB2312" w:cs="仿宋_GB2312"/>
          <w:b/>
          <w:bCs/>
          <w:color w:val="000000"/>
          <w:szCs w:val="36"/>
          <w:highlight w:val="none"/>
        </w:rPr>
      </w:pPr>
    </w:p>
    <w:p w14:paraId="1A0D726D">
      <w:pPr>
        <w:pStyle w:val="10"/>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10"/>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10"/>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10"/>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10"/>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10"/>
        <w:ind w:left="1120"/>
        <w:rPr>
          <w:rFonts w:hint="eastAsia" w:ascii="仿宋_GB2312" w:hAnsi="仿宋_GB2312" w:eastAsia="仿宋_GB2312" w:cs="仿宋_GB2312"/>
          <w:highlight w:val="none"/>
        </w:rPr>
      </w:pPr>
    </w:p>
    <w:p w14:paraId="34E6BC99">
      <w:pPr>
        <w:ind w:firstLine="281" w:firstLineChars="100"/>
        <w:rPr>
          <w:rFonts w:hint="eastAsia" w:ascii="仿宋_GB2312" w:hAnsi="仿宋_GB2312" w:eastAsia="仿宋_GB2312" w:cs="仿宋_GB2312"/>
          <w:b/>
          <w:bCs/>
          <w:color w:val="000000"/>
          <w:szCs w:val="36"/>
          <w:highlight w:val="none"/>
        </w:rPr>
      </w:pPr>
    </w:p>
    <w:p w14:paraId="7A210501">
      <w:pPr>
        <w:ind w:firstLine="281" w:firstLineChars="100"/>
        <w:rPr>
          <w:rFonts w:hint="eastAsia" w:ascii="仿宋_GB2312" w:hAnsi="仿宋_GB2312" w:eastAsia="仿宋_GB2312" w:cs="仿宋_GB2312"/>
          <w:b/>
          <w:bCs/>
          <w:color w:val="000000"/>
          <w:szCs w:val="36"/>
          <w:highlight w:val="none"/>
        </w:rPr>
      </w:pPr>
    </w:p>
    <w:p w14:paraId="40F71ED2">
      <w:pPr>
        <w:ind w:firstLine="281" w:firstLineChars="100"/>
        <w:rPr>
          <w:rFonts w:hint="eastAsia" w:ascii="仿宋_GB2312" w:hAnsi="仿宋_GB2312" w:eastAsia="仿宋_GB2312" w:cs="仿宋_GB2312"/>
          <w:b/>
          <w:bCs/>
          <w:color w:val="000000"/>
          <w:szCs w:val="36"/>
          <w:highlight w:val="none"/>
        </w:rPr>
      </w:pPr>
    </w:p>
    <w:p w14:paraId="566682E5">
      <w:pPr>
        <w:pStyle w:val="14"/>
        <w:rPr>
          <w:rFonts w:hint="eastAsia" w:ascii="仿宋_GB2312" w:hAnsi="仿宋_GB2312" w:eastAsia="仿宋_GB2312" w:cs="仿宋_GB2312"/>
          <w:b/>
          <w:bCs/>
          <w:color w:val="000000"/>
          <w:sz w:val="28"/>
          <w:szCs w:val="36"/>
          <w:highlight w:val="none"/>
        </w:rPr>
      </w:pPr>
    </w:p>
    <w:p w14:paraId="4A2D9060">
      <w:pPr>
        <w:pStyle w:val="14"/>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   附  件</w:t>
      </w:r>
    </w:p>
    <w:p w14:paraId="487BFC6D">
      <w:pPr>
        <w:spacing w:line="440" w:lineRule="exact"/>
        <w:ind w:firstLine="422" w:firstLineChars="15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 标 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我方对本次招标文件已详细审阅，内容全部清楚。我方自愿对此</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次</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7</w:t>
      </w:r>
      <w:r>
        <w:rPr>
          <w:rFonts w:hint="eastAsia" w:ascii="仿宋_GB2312" w:hAnsi="仿宋_GB2312" w:eastAsia="仿宋_GB2312" w:cs="仿宋_GB2312"/>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8</w:t>
      </w:r>
      <w:r>
        <w:rPr>
          <w:rFonts w:hint="eastAsia" w:ascii="仿宋_GB2312" w:hAnsi="仿宋_GB2312" w:eastAsia="仿宋_GB2312" w:cs="仿宋_GB2312"/>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、与本次招标的一切往来，请按下列方式联系：</w:t>
      </w:r>
    </w:p>
    <w:p w14:paraId="714487DE">
      <w:pPr>
        <w:pStyle w:val="10"/>
        <w:keepNext w:val="0"/>
        <w:keepLines w:val="0"/>
        <w:pageBreakBefore w:val="0"/>
        <w:widowControl w:val="0"/>
        <w:kinsoku/>
        <w:wordWrap/>
        <w:overflowPunct/>
        <w:topLinePunct w:val="0"/>
        <w:autoSpaceDE/>
        <w:autoSpaceDN/>
        <w:bidi w:val="0"/>
        <w:adjustRightInd/>
        <w:snapToGrid/>
        <w:spacing w:line="460" w:lineRule="atLeast"/>
        <w:ind w:left="1120"/>
        <w:textAlignment w:val="auto"/>
        <w:rPr>
          <w:rFonts w:hint="eastAsia" w:ascii="仿宋_GB2312" w:hAnsi="仿宋_GB2312" w:eastAsia="仿宋_GB2312" w:cs="仿宋_GB2312"/>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p>
    <w:p w14:paraId="1067F001">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DB5CDC5">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委托全权代理人：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6FAA40E">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BDDCFBF">
      <w:pPr>
        <w:ind w:firstLine="281" w:firstLineChars="100"/>
        <w:rPr>
          <w:rFonts w:hint="eastAsia" w:ascii="仿宋_GB2312" w:hAnsi="仿宋_GB2312" w:eastAsia="仿宋_GB2312" w:cs="仿宋_GB231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附件2</w:t>
      </w:r>
    </w:p>
    <w:p w14:paraId="185E19CD">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我是</w:t>
      </w: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的法定代表人，现参加拜城县政务服务和公共资源交易中心组织的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特此证明。</w:t>
      </w:r>
    </w:p>
    <w:p w14:paraId="3319BB77">
      <w:pPr>
        <w:spacing w:line="520" w:lineRule="exact"/>
        <w:ind w:firstLine="280" w:firstLineChars="100"/>
        <w:rPr>
          <w:rFonts w:hint="eastAsia" w:ascii="仿宋_GB2312" w:hAnsi="仿宋_GB2312" w:eastAsia="仿宋_GB2312" w:cs="仿宋_GB2312"/>
          <w:highlight w:val="none"/>
        </w:rPr>
      </w:pPr>
    </w:p>
    <w:p w14:paraId="128BD0CD">
      <w:pPr>
        <w:pStyle w:val="10"/>
        <w:ind w:left="1120"/>
        <w:rPr>
          <w:rFonts w:hint="eastAsia" w:ascii="仿宋_GB2312" w:hAnsi="仿宋_GB2312" w:eastAsia="仿宋_GB2312" w:cs="仿宋_GB2312"/>
          <w:highlight w:val="none"/>
        </w:rPr>
      </w:pPr>
    </w:p>
    <w:p w14:paraId="23F64B2C">
      <w:pPr>
        <w:rPr>
          <w:rFonts w:hint="eastAsia" w:ascii="仿宋_GB2312" w:hAnsi="仿宋_GB2312" w:eastAsia="仿宋_GB2312" w:cs="仿宋_GB2312"/>
          <w:highlight w:val="none"/>
        </w:rPr>
      </w:pPr>
    </w:p>
    <w:p w14:paraId="0CB786B4">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51EEA0FA">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 xml:space="preserve"> 法定代表人：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（签字）           </w:t>
      </w:r>
    </w:p>
    <w:p w14:paraId="11A8D33B">
      <w:pPr>
        <w:spacing w:line="520" w:lineRule="exact"/>
        <w:ind w:firstLine="4480" w:firstLineChars="16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15FF16F5">
      <w:pPr>
        <w:spacing w:line="520" w:lineRule="exact"/>
        <w:ind w:firstLine="280" w:firstLineChars="100"/>
        <w:rPr>
          <w:rFonts w:hint="eastAsia" w:ascii="仿宋_GB2312" w:hAnsi="仿宋_GB2312" w:eastAsia="仿宋_GB2312" w:cs="仿宋_GB2312"/>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28"/>
        <w:rPr>
          <w:rFonts w:hint="eastAsia"/>
          <w:color w:val="auto"/>
          <w:highlight w:val="none"/>
        </w:rPr>
      </w:pPr>
    </w:p>
    <w:tbl>
      <w:tblPr>
        <w:tblStyle w:val="19"/>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r>
        <w:rPr>
          <w:rFonts w:hint="eastAsia" w:ascii="仿宋_GB2312" w:hAnsi="仿宋_GB2312" w:eastAsia="仿宋_GB2312" w:cs="仿宋_GB2312"/>
          <w:b/>
          <w:bCs/>
          <w:sz w:val="32"/>
          <w:szCs w:val="32"/>
          <w:highlight w:val="none"/>
        </w:rPr>
        <w:t>授权委托书</w:t>
      </w:r>
    </w:p>
    <w:p w14:paraId="7B000B37">
      <w:pPr>
        <w:pStyle w:val="17"/>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是</w:t>
      </w:r>
      <w:r>
        <w:rPr>
          <w:rFonts w:hint="eastAsia" w:ascii="仿宋_GB2312" w:hAnsi="仿宋_GB2312" w:eastAsia="仿宋_GB2312" w:cs="仿宋_GB2312"/>
          <w:highlight w:val="none"/>
          <w:u w:val="single"/>
        </w:rPr>
        <w:t>（投标单位名称）</w:t>
      </w:r>
      <w:r>
        <w:rPr>
          <w:rFonts w:hint="eastAsia" w:ascii="仿宋_GB2312" w:hAnsi="仿宋_GB2312" w:eastAsia="仿宋_GB2312" w:cs="仿宋_GB2312"/>
          <w:highlight w:val="none"/>
        </w:rPr>
        <w:t>的法定代表人，现授权</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为我</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全权代理人，以我单位名义参加拜城县政务服务和公共资源交易中心组织的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highlight w:val="none"/>
        </w:rPr>
      </w:pPr>
      <w:r>
        <w:rPr>
          <w:rFonts w:hint="eastAsia" w:ascii="仿宋_GB2312" w:hAnsi="仿宋_GB2312" w:eastAsia="仿宋_GB2312" w:cs="仿宋_GB2312"/>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特此声明。</w:t>
      </w:r>
    </w:p>
    <w:p w14:paraId="5558A9F7">
      <w:pPr>
        <w:pStyle w:val="10"/>
        <w:ind w:left="1120"/>
        <w:rPr>
          <w:rFonts w:hint="eastAsia" w:ascii="仿宋_GB2312" w:hAnsi="仿宋_GB2312" w:eastAsia="仿宋_GB2312" w:cs="仿宋_GB2312"/>
          <w:highlight w:val="none"/>
        </w:rPr>
      </w:pPr>
    </w:p>
    <w:p w14:paraId="603EB1EF">
      <w:pPr>
        <w:rPr>
          <w:rFonts w:hint="eastAsia" w:ascii="仿宋_GB2312" w:hAnsi="仿宋_GB2312" w:eastAsia="仿宋_GB2312" w:cs="仿宋_GB2312"/>
          <w:highlight w:val="none"/>
        </w:rPr>
      </w:pPr>
    </w:p>
    <w:p w14:paraId="366637DC">
      <w:pPr>
        <w:spacing w:line="460" w:lineRule="exact"/>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（签字）   </w:t>
      </w:r>
    </w:p>
    <w:p w14:paraId="60E5B38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F11B4B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         （加盖单位公章）</w:t>
      </w:r>
    </w:p>
    <w:p w14:paraId="0430640E">
      <w:pPr>
        <w:spacing w:line="460" w:lineRule="exact"/>
        <w:ind w:firstLine="140" w:firstLineChars="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EB9A7D7">
      <w:pPr>
        <w:spacing w:line="460" w:lineRule="exact"/>
        <w:ind w:firstLine="3780" w:firstLineChars="135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olor w:val="auto"/>
          <w:sz w:val="28"/>
          <w:szCs w:val="28"/>
          <w:highlight w:val="none"/>
        </w:rPr>
        <w:t>说明：</w:t>
      </w:r>
      <w:r>
        <w:rPr>
          <w:rFonts w:hint="eastAsia" w:ascii="仿宋" w:hAnsi="仿宋" w:eastAsia="仿宋" w:cs="仿宋"/>
          <w:sz w:val="28"/>
          <w:szCs w:val="28"/>
          <w:highlight w:val="none"/>
        </w:rPr>
        <w:t xml:space="preserve">应附法定代表人和全权代理人身份证原件（正面、反面）的原件扫描件    </w:t>
      </w:r>
    </w:p>
    <w:tbl>
      <w:tblPr>
        <w:tblStyle w:val="1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 xml:space="preserve">附件3  </w:t>
      </w:r>
    </w:p>
    <w:p w14:paraId="057A7DB3">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1EC8D44E">
      <w:pPr>
        <w:spacing w:line="360" w:lineRule="auto"/>
        <w:ind w:firstLine="56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highlight w:val="none"/>
        </w:rPr>
      </w:pPr>
      <w:r>
        <w:rPr>
          <w:rFonts w:hint="default" w:ascii="仿宋_GB2312" w:hAnsi="仿宋_GB2312" w:eastAsia="仿宋_GB2312" w:cs="仿宋_GB2312"/>
          <w:b/>
          <w:bCs/>
          <w:color w:val="000000"/>
          <w:highlight w:val="none"/>
        </w:rPr>
        <w:t>一</w:t>
      </w:r>
      <w:r>
        <w:rPr>
          <w:rFonts w:hint="eastAsia" w:ascii="仿宋_GB2312" w:hAnsi="仿宋_GB2312" w:eastAsia="仿宋_GB2312" w:cs="仿宋_GB2312"/>
          <w:b/>
          <w:bCs/>
          <w:color w:val="000000"/>
          <w:highlight w:val="none"/>
        </w:rPr>
        <w:t>、</w:t>
      </w:r>
      <w:r>
        <w:rPr>
          <w:rFonts w:hint="default" w:ascii="仿宋_GB2312" w:hAnsi="仿宋_GB2312" w:eastAsia="仿宋_GB2312" w:cs="仿宋_GB2312"/>
          <w:b/>
          <w:bCs/>
          <w:color w:val="000000"/>
          <w:highlight w:val="none"/>
        </w:rPr>
        <w:t>投标人</w:t>
      </w:r>
      <w:r>
        <w:rPr>
          <w:rFonts w:hint="eastAsia" w:ascii="仿宋_GB2312" w:hAnsi="仿宋_GB2312" w:eastAsia="仿宋_GB2312" w:cs="仿宋_GB2312"/>
          <w:b/>
          <w:bCs/>
          <w:color w:val="000000"/>
          <w:highlight w:val="none"/>
        </w:rPr>
        <w:t>认为需要声明的</w:t>
      </w:r>
      <w:r>
        <w:rPr>
          <w:rFonts w:hint="default" w:ascii="仿宋_GB2312" w:hAnsi="仿宋_GB2312" w:eastAsia="仿宋_GB2312" w:cs="仿宋_GB2312"/>
          <w:b/>
          <w:bCs/>
          <w:color w:val="000000"/>
          <w:highlight w:val="none"/>
        </w:rPr>
        <w:t>与资格相关</w:t>
      </w:r>
      <w:r>
        <w:rPr>
          <w:rFonts w:hint="eastAsia" w:ascii="仿宋_GB2312" w:hAnsi="仿宋_GB2312" w:eastAsia="仿宋_GB2312" w:cs="仿宋_GB2312"/>
          <w:b/>
          <w:bCs/>
          <w:color w:val="000000"/>
          <w:highlight w:val="none"/>
        </w:rPr>
        <w:t>情况</w:t>
      </w:r>
    </w:p>
    <w:p w14:paraId="40E88A98">
      <w:pPr>
        <w:pStyle w:val="17"/>
        <w:ind w:left="0" w:leftChars="0" w:firstLine="0" w:firstLineChars="0"/>
        <w:rPr>
          <w:rFonts w:hint="eastAsia" w:ascii="仿宋_GB2312" w:hAnsi="仿宋_GB2312" w:eastAsia="仿宋_GB2312" w:cs="仿宋_GB2312"/>
          <w:highlight w:val="none"/>
        </w:rPr>
      </w:pPr>
    </w:p>
    <w:p w14:paraId="609BA720">
      <w:pPr>
        <w:pStyle w:val="17"/>
        <w:ind w:left="0" w:leftChars="0" w:firstLine="0" w:firstLineChars="0"/>
        <w:rPr>
          <w:rFonts w:hint="eastAsia" w:ascii="仿宋_GB2312" w:hAnsi="仿宋_GB2312" w:eastAsia="仿宋_GB2312" w:cs="仿宋_GB2312"/>
          <w:highlight w:val="none"/>
        </w:rPr>
      </w:pPr>
    </w:p>
    <w:p w14:paraId="3237FCE1">
      <w:pPr>
        <w:pStyle w:val="17"/>
        <w:ind w:left="0" w:leftChars="0" w:firstLine="0" w:firstLineChars="0"/>
        <w:rPr>
          <w:rFonts w:hint="eastAsia" w:ascii="仿宋_GB2312" w:hAnsi="仿宋_GB2312" w:eastAsia="仿宋_GB2312" w:cs="仿宋_GB2312"/>
          <w:highlight w:val="none"/>
        </w:rPr>
      </w:pPr>
    </w:p>
    <w:p w14:paraId="0857A4B8">
      <w:pPr>
        <w:pStyle w:val="17"/>
        <w:ind w:left="0" w:leftChars="0" w:firstLine="0" w:firstLineChars="0"/>
        <w:rPr>
          <w:rFonts w:hint="eastAsia" w:ascii="仿宋_GB2312" w:hAnsi="仿宋_GB2312" w:eastAsia="仿宋_GB2312" w:cs="仿宋_GB2312"/>
          <w:highlight w:val="none"/>
        </w:rPr>
      </w:pPr>
    </w:p>
    <w:p w14:paraId="0F7F981B">
      <w:pPr>
        <w:pStyle w:val="17"/>
        <w:ind w:left="0" w:leftChars="0" w:firstLine="0" w:firstLineChars="0"/>
        <w:rPr>
          <w:rFonts w:hint="eastAsia" w:ascii="仿宋_GB2312" w:hAnsi="仿宋_GB2312" w:eastAsia="仿宋_GB2312" w:cs="仿宋_GB2312"/>
          <w:highlight w:val="none"/>
        </w:rPr>
      </w:pPr>
    </w:p>
    <w:p w14:paraId="078BF59B">
      <w:pPr>
        <w:pStyle w:val="17"/>
        <w:ind w:left="0" w:leftChars="0" w:firstLine="0" w:firstLineChars="0"/>
        <w:rPr>
          <w:rFonts w:hint="eastAsia" w:ascii="仿宋_GB2312" w:hAnsi="仿宋_GB2312" w:eastAsia="仿宋_GB2312" w:cs="仿宋_GB2312"/>
          <w:highlight w:val="none"/>
        </w:rPr>
      </w:pPr>
    </w:p>
    <w:p w14:paraId="7061834C">
      <w:pPr>
        <w:pStyle w:val="17"/>
        <w:ind w:left="0" w:leftChars="0" w:firstLine="0" w:firstLineChars="0"/>
        <w:rPr>
          <w:rFonts w:hint="eastAsia" w:ascii="仿宋_GB2312" w:hAnsi="仿宋_GB2312" w:eastAsia="仿宋_GB2312" w:cs="仿宋_GB2312"/>
          <w:highlight w:val="none"/>
        </w:rPr>
      </w:pPr>
    </w:p>
    <w:p w14:paraId="6CE8E252">
      <w:pPr>
        <w:pStyle w:val="17"/>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我单位保证以上声明内容真实、准确。否则，我单位愿意承担由此产生的一切经济责任和法律责任。</w:t>
      </w:r>
    </w:p>
    <w:p w14:paraId="0BBB206B">
      <w:pPr>
        <w:pStyle w:val="17"/>
        <w:ind w:left="0" w:leftChars="0" w:firstLine="0" w:firstLineChars="0"/>
        <w:rPr>
          <w:rFonts w:hint="eastAsia" w:ascii="仿宋_GB2312" w:hAnsi="仿宋_GB2312" w:eastAsia="仿宋_GB2312" w:cs="仿宋_GB2312"/>
          <w:highlight w:val="none"/>
        </w:rPr>
      </w:pPr>
    </w:p>
    <w:p w14:paraId="3CB0CF2A">
      <w:pPr>
        <w:pStyle w:val="17"/>
        <w:ind w:left="0" w:leftChars="0" w:firstLine="0" w:firstLineChars="0"/>
        <w:rPr>
          <w:rFonts w:hint="eastAsia" w:ascii="仿宋_GB2312" w:hAnsi="仿宋_GB2312" w:eastAsia="仿宋_GB2312" w:cs="仿宋_GB2312"/>
          <w:highlight w:val="none"/>
        </w:rPr>
      </w:pPr>
    </w:p>
    <w:p w14:paraId="6474A7F9">
      <w:pPr>
        <w:pStyle w:val="17"/>
        <w:ind w:left="0" w:leftChars="0" w:firstLine="0" w:firstLineChars="0"/>
        <w:rPr>
          <w:rFonts w:hint="eastAsia" w:ascii="仿宋_GB2312" w:hAnsi="仿宋_GB2312" w:eastAsia="仿宋_GB2312" w:cs="仿宋_GB2312"/>
          <w:highlight w:val="none"/>
        </w:rPr>
      </w:pPr>
    </w:p>
    <w:p w14:paraId="3D2EF637">
      <w:pPr>
        <w:spacing w:line="400" w:lineRule="exact"/>
        <w:ind w:firstLine="1400" w:firstLineChars="5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1F87E958">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3B69EB94">
      <w:pPr>
        <w:spacing w:line="400" w:lineRule="exact"/>
        <w:rPr>
          <w:rFonts w:hint="eastAsia" w:ascii="仿宋_GB2312" w:hAnsi="仿宋_GB2312" w:eastAsia="仿宋_GB2312" w:cs="仿宋_GB2312"/>
          <w:highlight w:val="none"/>
        </w:rPr>
      </w:pPr>
    </w:p>
    <w:p w14:paraId="3B66F3CE">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3EE613C">
      <w:pPr>
        <w:spacing w:line="360" w:lineRule="auto"/>
        <w:ind w:firstLine="281"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附件4</w:t>
      </w:r>
    </w:p>
    <w:p w14:paraId="1C149A0D">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467624A3">
      <w:pPr>
        <w:spacing w:line="440" w:lineRule="exact"/>
        <w:rPr>
          <w:rFonts w:hint="eastAsia" w:ascii="仿宋_GB2312" w:hAnsi="仿宋_GB2312" w:eastAsia="仿宋_GB2312" w:cs="仿宋_GB2312"/>
          <w:szCs w:val="21"/>
          <w:highlight w:val="none"/>
        </w:rPr>
      </w:pPr>
    </w:p>
    <w:p w14:paraId="65C68896">
      <w:pPr>
        <w:spacing w:line="440" w:lineRule="exact"/>
        <w:rPr>
          <w:rFonts w:hint="eastAsia" w:ascii="仿宋_GB2312" w:hAnsi="仿宋_GB2312" w:eastAsia="仿宋_GB2312" w:cs="仿宋_GB2312"/>
          <w:szCs w:val="21"/>
          <w:highlight w:val="none"/>
        </w:rPr>
      </w:pPr>
    </w:p>
    <w:p w14:paraId="295407EA">
      <w:pPr>
        <w:spacing w:line="440" w:lineRule="exact"/>
        <w:rPr>
          <w:rFonts w:hint="eastAsia" w:ascii="仿宋_GB2312" w:hAnsi="仿宋_GB2312" w:eastAsia="仿宋_GB2312" w:cs="仿宋_GB2312"/>
          <w:szCs w:val="21"/>
          <w:highlight w:val="none"/>
        </w:rPr>
      </w:pPr>
    </w:p>
    <w:p w14:paraId="1A984085">
      <w:pPr>
        <w:spacing w:line="440" w:lineRule="exact"/>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000000"/>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000000"/>
          <w:sz w:val="24"/>
          <w:highlight w:val="none"/>
        </w:rPr>
      </w:pPr>
    </w:p>
    <w:p w14:paraId="50090BAE">
      <w:pPr>
        <w:pStyle w:val="8"/>
        <w:rPr>
          <w:rFonts w:hint="eastAsia" w:ascii="仿宋_GB2312" w:hAnsi="仿宋_GB2312" w:eastAsia="仿宋_GB2312" w:cs="仿宋_GB2312"/>
          <w:highlight w:val="none"/>
        </w:rPr>
      </w:pPr>
    </w:p>
    <w:p w14:paraId="3BED3AA9">
      <w:pPr>
        <w:spacing w:line="600" w:lineRule="exact"/>
        <w:ind w:firstLine="560" w:firstLineChars="200"/>
        <w:rPr>
          <w:rFonts w:hint="eastAsia" w:ascii="仿宋_GB2312" w:hAnsi="仿宋_GB2312" w:eastAsia="仿宋_GB2312" w:cs="仿宋_GB2312"/>
          <w:highlight w:val="none"/>
        </w:rPr>
      </w:pPr>
    </w:p>
    <w:p w14:paraId="2570997E">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                        （单位盖章）</w:t>
      </w:r>
    </w:p>
    <w:p w14:paraId="7DC40BE6">
      <w:pPr>
        <w:pStyle w:val="17"/>
        <w:ind w:left="560" w:firstLine="560"/>
        <w:rPr>
          <w:rFonts w:hint="eastAsia" w:ascii="仿宋_GB2312" w:hAnsi="仿宋_GB2312" w:eastAsia="仿宋_GB2312" w:cs="仿宋_GB2312"/>
          <w:highlight w:val="none"/>
        </w:rPr>
      </w:pPr>
    </w:p>
    <w:p w14:paraId="02D7AD11">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法定代表人或委托全权代理人：   （签字或盖章）</w:t>
      </w:r>
    </w:p>
    <w:p w14:paraId="09E58B72">
      <w:pPr>
        <w:spacing w:line="600" w:lineRule="exact"/>
        <w:ind w:firstLine="6160" w:firstLineChars="2200"/>
        <w:rPr>
          <w:rFonts w:hint="eastAsia" w:ascii="仿宋_GB2312" w:hAnsi="仿宋_GB2312" w:eastAsia="仿宋_GB2312" w:cs="仿宋_GB2312"/>
          <w:highlight w:val="none"/>
        </w:rPr>
      </w:pPr>
      <w:r>
        <w:rPr>
          <w:rFonts w:hint="eastAsia" w:ascii="仿宋_GB2312" w:hAnsi="仿宋_GB2312" w:eastAsia="仿宋_GB2312" w:cs="仿宋_GB2312"/>
          <w:highlight w:val="none"/>
        </w:rPr>
        <w:t>年     月     日</w:t>
      </w:r>
    </w:p>
    <w:p w14:paraId="2EB9D7DA">
      <w:pPr>
        <w:rPr>
          <w:rFonts w:hint="eastAsia" w:ascii="仿宋_GB2312" w:hAnsi="仿宋_GB2312" w:eastAsia="仿宋_GB2312" w:cs="仿宋_GB2312"/>
          <w:highlight w:val="none"/>
        </w:rPr>
      </w:pPr>
    </w:p>
    <w:p w14:paraId="4EF5BF59">
      <w:pPr>
        <w:pStyle w:val="5"/>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3D60B8EE">
      <w:pPr>
        <w:tabs>
          <w:tab w:val="left" w:pos="3600"/>
        </w:tabs>
        <w:ind w:firstLine="281" w:firstLineChars="100"/>
        <w:jc w:val="left"/>
        <w:rPr>
          <w:rFonts w:hint="eastAsia" w:ascii="仿宋" w:hAnsi="仿宋" w:eastAsia="仿宋"/>
          <w:b/>
          <w:bCs/>
          <w:color w:val="auto"/>
          <w:sz w:val="28"/>
          <w:szCs w:val="28"/>
          <w:highlight w:val="none"/>
        </w:rPr>
      </w:pPr>
      <w:r>
        <w:rPr>
          <w:rFonts w:hint="eastAsia" w:ascii="仿宋_GB2312" w:hAnsi="仿宋_GB2312" w:eastAsia="仿宋_GB2312" w:cs="仿宋_GB2312"/>
          <w:b/>
          <w:color w:val="000000"/>
          <w:highlight w:val="none"/>
        </w:rPr>
        <w:t>附件5</w:t>
      </w:r>
      <w:r>
        <w:rPr>
          <w:rFonts w:hint="eastAsia" w:ascii="仿宋" w:hAnsi="仿宋" w:eastAsia="仿宋"/>
          <w:b/>
          <w:bCs/>
          <w:color w:val="auto"/>
          <w:sz w:val="28"/>
          <w:szCs w:val="28"/>
          <w:highlight w:val="none"/>
        </w:rPr>
        <w:t xml:space="preserve">                     </w:t>
      </w:r>
    </w:p>
    <w:p w14:paraId="10BB8605">
      <w:pPr>
        <w:tabs>
          <w:tab w:val="left" w:pos="3600"/>
        </w:tabs>
        <w:jc w:val="center"/>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w:t>
      </w: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11525" w:firstLineChars="4100"/>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单位：元</w:t>
      </w:r>
    </w:p>
    <w:tbl>
      <w:tblPr>
        <w:tblStyle w:val="19"/>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pPr>
              <w:rPr>
                <w:highlight w:val="none"/>
              </w:rPr>
            </w:pPr>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0D5E0EF6">
            <w:pPr>
              <w:rPr>
                <w:highlight w:val="none"/>
              </w:rPr>
            </w:pPr>
          </w:p>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0000FF"/>
                <w:sz w:val="24"/>
                <w:highlight w:val="none"/>
                <w:lang w:eastAsia="zh-CN"/>
              </w:rPr>
              <w:t>本</w:t>
            </w:r>
            <w:r>
              <w:rPr>
                <w:rFonts w:hint="eastAsia" w:ascii="仿宋" w:hAnsi="仿宋" w:eastAsia="仿宋" w:cs="Times New Roman"/>
                <w:b/>
                <w:color w:val="0000FF"/>
                <w:sz w:val="24"/>
                <w:highlight w:val="none"/>
              </w:rPr>
              <w:t>采购包</w:t>
            </w:r>
            <w:r>
              <w:rPr>
                <w:rFonts w:hint="eastAsia" w:ascii="仿宋" w:hAnsi="仿宋" w:eastAsia="仿宋" w:cs="Times New Roman"/>
                <w:b/>
                <w:color w:val="0000FF"/>
                <w:sz w:val="24"/>
                <w:highlight w:val="none"/>
                <w:lang w:val="en-US" w:eastAsia="zh-CN"/>
              </w:rPr>
              <w:t>中</w:t>
            </w:r>
            <w:r>
              <w:rPr>
                <w:rFonts w:hint="eastAsia" w:ascii="仿宋" w:hAnsi="仿宋" w:eastAsia="仿宋" w:cs="Times New Roman"/>
                <w:b/>
                <w:color w:val="0000FF"/>
                <w:sz w:val="24"/>
                <w:highlight w:val="none"/>
              </w:rPr>
              <w:t>提供的符合本国产品标准的产品成本之和占</w:t>
            </w:r>
            <w:r>
              <w:rPr>
                <w:rFonts w:hint="eastAsia" w:ascii="仿宋" w:hAnsi="仿宋" w:eastAsia="仿宋" w:cs="Times New Roman"/>
                <w:b/>
                <w:color w:val="0000FF"/>
                <w:sz w:val="24"/>
                <w:highlight w:val="none"/>
                <w:lang w:eastAsia="zh-CN"/>
              </w:rPr>
              <w:t>该采购包</w:t>
            </w:r>
            <w:r>
              <w:rPr>
                <w:rFonts w:hint="eastAsia" w:ascii="仿宋" w:hAnsi="仿宋" w:eastAsia="仿宋" w:cs="Times New Roman"/>
                <w:b/>
                <w:color w:val="0000FF"/>
                <w:sz w:val="24"/>
                <w:highlight w:val="none"/>
              </w:rPr>
              <w:t>提供的全部产品成本之和的比例</w:t>
            </w:r>
            <w:r>
              <w:rPr>
                <w:rFonts w:hint="eastAsia" w:ascii="仿宋" w:hAnsi="仿宋" w:eastAsia="仿宋" w:cs="Times New Roman"/>
                <w:b/>
                <w:color w:val="0000FF"/>
                <w:sz w:val="24"/>
                <w:highlight w:val="none"/>
                <w:lang w:eastAsia="zh-CN"/>
              </w:rPr>
              <w:t>为</w:t>
            </w:r>
            <w:r>
              <w:rPr>
                <w:rFonts w:hint="eastAsia" w:ascii="仿宋" w:hAnsi="仿宋" w:eastAsia="仿宋" w:cs="Times New Roman"/>
                <w:b/>
                <w:color w:val="0000FF"/>
                <w:sz w:val="24"/>
                <w:highlight w:val="none"/>
                <w:u w:val="single"/>
                <w:lang w:val="en-US" w:eastAsia="zh-CN"/>
              </w:rPr>
              <w:t xml:space="preserve">      </w:t>
            </w:r>
            <w:r>
              <w:rPr>
                <w:rFonts w:hint="eastAsia" w:ascii="仿宋" w:hAnsi="仿宋" w:eastAsia="仿宋" w:cs="Times New Roman"/>
                <w:b/>
                <w:color w:val="0000FF"/>
                <w:sz w:val="24"/>
                <w:highlight w:val="none"/>
                <w:u w:val="none"/>
              </w:rPr>
              <w:t>%</w:t>
            </w:r>
            <w:r>
              <w:rPr>
                <w:rFonts w:hint="eastAsia" w:ascii="仿宋" w:hAnsi="仿宋" w:eastAsia="仿宋" w:cs="Times New Roman"/>
                <w:b/>
                <w:color w:val="0000FF"/>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 xml:space="preserve">3. </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highlight w:val="none"/>
        </w:rPr>
      </w:pPr>
      <w:r>
        <w:rPr>
          <w:rFonts w:hint="eastAsia" w:ascii="仿宋_GB2312" w:hAnsi="仿宋_GB2312" w:eastAsia="仿宋_GB2312" w:cs="仿宋_GB2312"/>
          <w:sz w:val="28"/>
          <w:szCs w:val="28"/>
          <w:highlight w:val="none"/>
        </w:rPr>
        <w:t>签署日期：    年    月   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14:paraId="36771573">
      <w:pPr>
        <w:pStyle w:val="7"/>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7"/>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7"/>
        <w:rPr>
          <w:rFonts w:hint="eastAsia" w:ascii="仿宋" w:hAnsi="仿宋" w:eastAsia="仿宋"/>
          <w:b/>
          <w:bCs/>
          <w:color w:val="auto"/>
          <w:sz w:val="28"/>
          <w:szCs w:val="28"/>
          <w:highlight w:val="none"/>
        </w:rPr>
      </w:pPr>
    </w:p>
    <w:p w14:paraId="19A3F4A7">
      <w:pPr>
        <w:rPr>
          <w:rFonts w:hint="eastAsia"/>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3855EB7A">
      <w:pPr>
        <w:tabs>
          <w:tab w:val="left" w:pos="3600"/>
        </w:tabs>
        <w:ind w:firstLine="281" w:firstLineChars="100"/>
        <w:jc w:val="left"/>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6</w:t>
      </w:r>
    </w:p>
    <w:p w14:paraId="66F053A4">
      <w:pPr>
        <w:pStyle w:val="5"/>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投标单位联系人：                 </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投标单位联系电话：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rPr>
        <w:t>附件</w:t>
      </w:r>
      <w:r>
        <w:rPr>
          <w:rFonts w:hint="eastAsia" w:ascii="仿宋_GB2312" w:hAnsi="仿宋_GB2312" w:eastAsia="仿宋_GB2312" w:cs="仿宋_GB2312"/>
          <w:b/>
          <w:bCs/>
          <w:highlight w:val="none"/>
          <w:lang w:val="en-US" w:eastAsia="zh-CN"/>
        </w:rPr>
        <w:t>7</w:t>
      </w:r>
    </w:p>
    <w:p w14:paraId="13406007">
      <w:pPr>
        <w:spacing w:line="240" w:lineRule="atLeast"/>
        <w:jc w:val="center"/>
        <w:rPr>
          <w:rFonts w:hint="eastAsia" w:ascii="仿宋_GB2312" w:hAnsi="仿宋_GB2312" w:eastAsia="仿宋_GB2312" w:cs="仿宋_GB2312"/>
          <w:b/>
          <w:bCs/>
          <w:sz w:val="32"/>
          <w:szCs w:val="32"/>
          <w:highlight w:val="none"/>
        </w:rPr>
      </w:pPr>
    </w:p>
    <w:p w14:paraId="10A28F28">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2F1E5804">
      <w:pPr>
        <w:spacing w:line="240" w:lineRule="atLeast"/>
        <w:jc w:val="center"/>
        <w:rPr>
          <w:rFonts w:hint="eastAsia" w:ascii="仿宋_GB2312" w:hAnsi="仿宋_GB2312" w:eastAsia="仿宋_GB2312" w:cs="仿宋_GB2312"/>
          <w:highlight w:val="none"/>
        </w:rPr>
      </w:pPr>
    </w:p>
    <w:p w14:paraId="238D26FA">
      <w:pPr>
        <w:spacing w:line="240" w:lineRule="atLeast"/>
        <w:jc w:val="center"/>
        <w:rPr>
          <w:rFonts w:hint="eastAsia" w:ascii="仿宋_GB2312" w:hAnsi="仿宋_GB2312" w:eastAsia="仿宋_GB2312" w:cs="仿宋_GB2312"/>
          <w:szCs w:val="18"/>
          <w:highlight w:val="none"/>
        </w:rPr>
      </w:pPr>
      <w:r>
        <w:rPr>
          <w:rFonts w:hint="eastAsia" w:ascii="仿宋_GB2312" w:hAnsi="仿宋_GB2312" w:eastAsia="仿宋_GB2312" w:cs="仿宋_GB2312"/>
          <w:highlight w:val="none"/>
        </w:rPr>
        <w:t>（主要内容应包括，但不仅限于下列内容）</w:t>
      </w:r>
    </w:p>
    <w:p w14:paraId="4CC3336D">
      <w:pPr>
        <w:spacing w:line="500" w:lineRule="exact"/>
        <w:rPr>
          <w:rFonts w:hint="eastAsia" w:ascii="仿宋_GB2312" w:hAnsi="仿宋_GB2312" w:eastAsia="仿宋_GB2312" w:cs="仿宋_GB2312"/>
          <w:highlight w:val="none"/>
        </w:rPr>
      </w:pPr>
    </w:p>
    <w:p w14:paraId="5254FF09">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应当分别列明投标货物免费质量保证期限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需要增加投标货物免费质量保证期，其续保价格每年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w:t>
      </w:r>
    </w:p>
    <w:p w14:paraId="14961CB8">
      <w:pPr>
        <w:spacing w:line="500" w:lineRule="exact"/>
        <w:ind w:firstLine="554" w:firstLineChars="198"/>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应分别列明免费质量保证期外的服务年限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 xml:space="preserve">应列明在货物免费质量保证期外技术支持和相关服务收费标准，零 </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备件取得方式及取费标准。</w:t>
      </w:r>
    </w:p>
    <w:p w14:paraId="1DD1326B">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4</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szCs w:val="18"/>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应列明产品的质量或服务投诉电话（</w:t>
      </w:r>
      <w:r>
        <w:rPr>
          <w:rFonts w:hint="eastAsia" w:ascii="仿宋_GB2312" w:hAnsi="仿宋_GB2312" w:eastAsia="仿宋_GB2312" w:cs="仿宋_GB2312"/>
          <w:highlight w:val="none"/>
          <w:lang w:eastAsia="zh-CN"/>
        </w:rPr>
        <w:t>中标单位</w:t>
      </w:r>
      <w:r>
        <w:rPr>
          <w:rFonts w:hint="eastAsia" w:ascii="仿宋_GB2312" w:hAnsi="仿宋_GB2312" w:eastAsia="仿宋_GB2312" w:cs="仿宋_GB2312"/>
          <w:highlight w:val="none"/>
        </w:rPr>
        <w:t>/厂方）。</w:t>
      </w:r>
    </w:p>
    <w:p w14:paraId="49B51F52">
      <w:pPr>
        <w:ind w:firstLine="4200" w:firstLineChars="1500"/>
        <w:rPr>
          <w:rFonts w:hint="eastAsia" w:ascii="仿宋_GB2312" w:hAnsi="仿宋_GB2312" w:eastAsia="仿宋_GB2312" w:cs="仿宋_GB2312"/>
          <w:highlight w:val="none"/>
        </w:rPr>
      </w:pPr>
    </w:p>
    <w:p w14:paraId="7163DCFE">
      <w:pPr>
        <w:pStyle w:val="10"/>
        <w:ind w:left="1120"/>
        <w:rPr>
          <w:rFonts w:hint="eastAsia" w:ascii="仿宋_GB2312" w:hAnsi="仿宋_GB2312" w:eastAsia="仿宋_GB2312" w:cs="仿宋_GB2312"/>
          <w:highlight w:val="none"/>
        </w:rPr>
      </w:pPr>
    </w:p>
    <w:p w14:paraId="55CB5CF2">
      <w:pPr>
        <w:rPr>
          <w:rFonts w:hint="eastAsia" w:ascii="仿宋_GB2312" w:hAnsi="仿宋_GB2312" w:eastAsia="仿宋_GB2312" w:cs="仿宋_GB2312"/>
          <w:highlight w:val="none"/>
        </w:rPr>
      </w:pPr>
    </w:p>
    <w:p w14:paraId="0A298A69">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法定代表人：     （签字） </w:t>
      </w:r>
    </w:p>
    <w:p w14:paraId="4D2EA342">
      <w:pPr>
        <w:ind w:firstLine="5320" w:firstLineChars="1900"/>
        <w:rPr>
          <w:rFonts w:hint="eastAsia" w:ascii="仿宋_GB2312" w:hAnsi="仿宋_GB2312" w:eastAsia="仿宋_GB2312" w:cs="仿宋_GB2312"/>
          <w:highlight w:val="none"/>
        </w:rPr>
      </w:pPr>
      <w:r>
        <w:rPr>
          <w:rFonts w:hint="eastAsia" w:ascii="仿宋_GB2312" w:hAnsi="仿宋_GB2312" w:eastAsia="仿宋_GB2312" w:cs="仿宋_GB2312"/>
          <w:highlight w:val="none"/>
        </w:rPr>
        <w:t>或</w:t>
      </w:r>
    </w:p>
    <w:p w14:paraId="75B3D3EF">
      <w:pPr>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委托全权代理人：     （签字）</w:t>
      </w:r>
    </w:p>
    <w:p w14:paraId="6CDE5D75">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A8A136E">
      <w:pPr>
        <w:ind w:left="0" w:leftChars="0"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741A2068">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szCs w:val="28"/>
          <w:highlight w:val="none"/>
        </w:rPr>
        <w:br w:type="page"/>
      </w:r>
      <w:r>
        <w:rPr>
          <w:rFonts w:hint="eastAsia" w:ascii="仿宋_GB2312" w:hAnsi="仿宋_GB2312" w:eastAsia="仿宋_GB2312" w:cs="仿宋_GB2312"/>
          <w:b/>
          <w:color w:val="000000"/>
          <w:szCs w:val="28"/>
          <w:highlight w:val="none"/>
        </w:rPr>
        <w:t>附件</w:t>
      </w:r>
      <w:r>
        <w:rPr>
          <w:rFonts w:hint="eastAsia" w:ascii="仿宋_GB2312" w:hAnsi="仿宋_GB2312" w:eastAsia="仿宋_GB2312" w:cs="仿宋_GB2312"/>
          <w:b/>
          <w:color w:val="000000"/>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7"/>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 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 （含联合体中的中小企业、签订分包意向协议的中小企业） 的具体情况如下：</w:t>
      </w:r>
    </w:p>
    <w:p w14:paraId="62D52882">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w:t>
      </w:r>
      <w:r>
        <w:rPr>
          <w:rFonts w:hint="eastAsia" w:ascii="仿宋" w:hAnsi="仿宋" w:eastAsia="仿宋" w:cs="仿宋"/>
          <w:spacing w:val="-2"/>
          <w:kern w:val="0"/>
          <w:sz w:val="28"/>
          <w:szCs w:val="28"/>
          <w:highlight w:val="none"/>
          <w:lang w:val="en-US" w:bidi="zh-CN"/>
        </w:rPr>
        <w:t xml:space="preserve">      </w:t>
      </w:r>
      <w:r>
        <w:rPr>
          <w:rFonts w:hint="eastAsia" w:ascii="仿宋" w:hAnsi="仿宋" w:eastAsia="仿宋" w:cs="仿宋"/>
          <w:spacing w:val="-2"/>
          <w:kern w:val="0"/>
          <w:sz w:val="28"/>
          <w:szCs w:val="28"/>
          <w:highlight w:val="none"/>
          <w:lang w:val="zh-CN" w:bidi="zh-CN"/>
        </w:rPr>
        <w:t>期：</w:t>
      </w:r>
      <w:r>
        <w:rPr>
          <w:rFonts w:hint="eastAsia" w:ascii="仿宋" w:hAnsi="仿宋" w:eastAsia="仿宋" w:cs="仿宋"/>
          <w:spacing w:val="-2"/>
          <w:kern w:val="0"/>
          <w:sz w:val="28"/>
          <w:szCs w:val="28"/>
          <w:highlight w:val="none"/>
          <w:lang w:val="en-US" w:bidi="zh-CN"/>
        </w:rPr>
        <w:t xml:space="preserve">    年    月    日</w:t>
      </w:r>
    </w:p>
    <w:p w14:paraId="3D5CC895">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4"/>
        <w:ind w:firstLine="281" w:firstLineChars="100"/>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 三 年 业 绩 一 览 表</w:t>
      </w:r>
    </w:p>
    <w:p w14:paraId="53D2AD62">
      <w:pPr>
        <w:spacing w:line="360" w:lineRule="auto"/>
        <w:rPr>
          <w:rFonts w:hint="eastAsia" w:ascii="仿宋_GB2312" w:hAnsi="仿宋_GB2312" w:eastAsia="仿宋_GB2312" w:cs="仿宋_GB2312"/>
          <w:b/>
          <w:color w:val="000000"/>
          <w:szCs w:val="21"/>
          <w:highlight w:val="none"/>
        </w:rPr>
      </w:pP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000000"/>
                <w:highlight w:val="none"/>
              </w:rPr>
            </w:pPr>
          </w:p>
        </w:tc>
        <w:tc>
          <w:tcPr>
            <w:tcW w:w="1412" w:type="dxa"/>
            <w:noWrap w:val="0"/>
            <w:vAlign w:val="top"/>
          </w:tcPr>
          <w:p w14:paraId="484C98E0">
            <w:pPr>
              <w:jc w:val="center"/>
              <w:rPr>
                <w:rFonts w:hint="eastAsia" w:ascii="仿宋_GB2312" w:hAnsi="仿宋_GB2312" w:eastAsia="仿宋_GB2312" w:cs="仿宋_GB2312"/>
                <w:b/>
                <w:bCs/>
                <w:color w:val="000000"/>
                <w:highlight w:val="none"/>
              </w:rPr>
            </w:pPr>
          </w:p>
        </w:tc>
        <w:tc>
          <w:tcPr>
            <w:tcW w:w="1412" w:type="dxa"/>
            <w:noWrap w:val="0"/>
            <w:vAlign w:val="top"/>
          </w:tcPr>
          <w:p w14:paraId="266A824C">
            <w:pPr>
              <w:jc w:val="center"/>
              <w:rPr>
                <w:rFonts w:hint="eastAsia" w:ascii="仿宋_GB2312" w:hAnsi="仿宋_GB2312" w:eastAsia="仿宋_GB2312" w:cs="仿宋_GB2312"/>
                <w:b/>
                <w:bCs/>
                <w:color w:val="000000"/>
                <w:highlight w:val="none"/>
              </w:rPr>
            </w:pPr>
          </w:p>
        </w:tc>
        <w:tc>
          <w:tcPr>
            <w:tcW w:w="1362" w:type="dxa"/>
            <w:noWrap w:val="0"/>
            <w:vAlign w:val="top"/>
          </w:tcPr>
          <w:p w14:paraId="0FA9A805">
            <w:pPr>
              <w:jc w:val="center"/>
              <w:rPr>
                <w:rFonts w:hint="eastAsia" w:ascii="仿宋_GB2312" w:hAnsi="仿宋_GB2312" w:eastAsia="仿宋_GB2312" w:cs="仿宋_GB2312"/>
                <w:b/>
                <w:bCs/>
                <w:color w:val="000000"/>
                <w:highlight w:val="none"/>
              </w:rPr>
            </w:pPr>
          </w:p>
        </w:tc>
        <w:tc>
          <w:tcPr>
            <w:tcW w:w="2173" w:type="dxa"/>
            <w:noWrap w:val="0"/>
            <w:vAlign w:val="top"/>
          </w:tcPr>
          <w:p w14:paraId="1A64ABDB">
            <w:pPr>
              <w:jc w:val="center"/>
              <w:rPr>
                <w:rFonts w:hint="eastAsia" w:ascii="仿宋_GB2312" w:hAnsi="仿宋_GB2312" w:eastAsia="仿宋_GB2312" w:cs="仿宋_GB2312"/>
                <w:b/>
                <w:bCs/>
                <w:color w:val="000000"/>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000000"/>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000000"/>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000000"/>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000000"/>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000000"/>
                <w:sz w:val="24"/>
                <w:highlight w:val="none"/>
                <w:u w:val="single"/>
              </w:rPr>
            </w:pPr>
            <w:r>
              <w:rPr>
                <w:rFonts w:hint="eastAsia" w:ascii="仿宋_GB2312" w:hAnsi="仿宋_GB2312" w:eastAsia="仿宋_GB2312" w:cs="仿宋_GB2312"/>
                <w:b/>
                <w:bCs/>
                <w:color w:val="000000"/>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000000"/>
                <w:sz w:val="36"/>
                <w:highlight w:val="none"/>
                <w:u w:val="single"/>
              </w:rPr>
            </w:pPr>
          </w:p>
        </w:tc>
      </w:tr>
    </w:tbl>
    <w:p w14:paraId="3DA0CDC3">
      <w:pPr>
        <w:numPr>
          <w:ilvl w:val="0"/>
          <w:numId w:val="0"/>
        </w:numPr>
        <w:spacing w:line="360" w:lineRule="auto"/>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注：1、</w:t>
      </w:r>
      <w:r>
        <w:rPr>
          <w:rFonts w:hint="eastAsia" w:ascii="仿宋" w:hAnsi="仿宋" w:eastAsia="仿宋"/>
          <w:b/>
          <w:color w:val="000000"/>
          <w:sz w:val="24"/>
          <w:highlight w:val="none"/>
        </w:rPr>
        <w:t>投标人应填写与招标项目相一致或相类似的销售业绩。所有业绩应提供《买卖合同》</w:t>
      </w:r>
      <w:r>
        <w:rPr>
          <w:rFonts w:hint="eastAsia" w:ascii="仿宋" w:hAnsi="仿宋" w:eastAsia="仿宋"/>
          <w:b/>
          <w:color w:val="000000"/>
          <w:sz w:val="24"/>
          <w:highlight w:val="none"/>
          <w:lang w:eastAsia="zh-CN"/>
        </w:rPr>
        <w:t>、</w:t>
      </w:r>
      <w:r>
        <w:rPr>
          <w:rFonts w:hint="eastAsia" w:ascii="仿宋" w:hAnsi="仿宋" w:eastAsia="仿宋"/>
          <w:b/>
          <w:color w:val="000000"/>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2、</w:t>
      </w:r>
      <w:r>
        <w:rPr>
          <w:rFonts w:hint="eastAsia" w:ascii="仿宋" w:hAnsi="仿宋" w:eastAsia="仿宋"/>
          <w:b/>
          <w:color w:val="000000"/>
          <w:sz w:val="24"/>
          <w:highlight w:val="none"/>
        </w:rPr>
        <w:t>业绩不实而造成的</w:t>
      </w:r>
      <w:r>
        <w:rPr>
          <w:rFonts w:hint="eastAsia" w:ascii="仿宋" w:hAnsi="仿宋" w:eastAsia="仿宋"/>
          <w:b/>
          <w:color w:val="000000"/>
          <w:sz w:val="24"/>
          <w:highlight w:val="none"/>
          <w:lang w:eastAsia="zh-CN"/>
        </w:rPr>
        <w:t>无效标</w:t>
      </w:r>
      <w:r>
        <w:rPr>
          <w:rFonts w:hint="eastAsia" w:ascii="仿宋" w:hAnsi="仿宋" w:eastAsia="仿宋"/>
          <w:b/>
          <w:color w:val="000000"/>
          <w:sz w:val="24"/>
          <w:highlight w:val="none"/>
        </w:rPr>
        <w:t>，由投标人自行承担</w:t>
      </w:r>
      <w:r>
        <w:rPr>
          <w:rFonts w:hint="eastAsia" w:ascii="仿宋" w:hAnsi="仿宋" w:eastAsia="仿宋"/>
          <w:b/>
          <w:color w:val="000000"/>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000000"/>
          <w:highlight w:val="none"/>
        </w:rPr>
      </w:pPr>
      <w:r>
        <w:rPr>
          <w:rFonts w:hint="eastAsia" w:ascii="仿宋" w:hAnsi="仿宋" w:eastAsia="仿宋"/>
          <w:b/>
          <w:color w:val="000000"/>
          <w:sz w:val="24"/>
          <w:highlight w:val="none"/>
          <w:lang w:val="en-US" w:eastAsia="zh-CN"/>
        </w:rPr>
        <w:t>3、</w:t>
      </w:r>
      <w:r>
        <w:rPr>
          <w:rFonts w:hint="eastAsia" w:ascii="仿宋" w:hAnsi="仿宋" w:eastAsia="仿宋"/>
          <w:b/>
          <w:color w:val="000000"/>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000000"/>
          <w:highlight w:val="none"/>
        </w:rPr>
      </w:pPr>
    </w:p>
    <w:p w14:paraId="08F43147">
      <w:pPr>
        <w:pStyle w:val="10"/>
        <w:ind w:left="1120"/>
        <w:rPr>
          <w:rFonts w:hint="eastAsia" w:ascii="仿宋_GB2312" w:hAnsi="仿宋_GB2312" w:eastAsia="仿宋_GB2312" w:cs="仿宋_GB2312"/>
          <w:highlight w:val="none"/>
        </w:rPr>
      </w:pPr>
    </w:p>
    <w:p w14:paraId="0EA550C5">
      <w:pPr>
        <w:spacing w:line="400" w:lineRule="exact"/>
        <w:ind w:firstLine="4216" w:firstLineChars="1500"/>
        <w:rPr>
          <w:rFonts w:hint="eastAsia" w:ascii="仿宋_GB2312" w:hAnsi="仿宋_GB2312" w:eastAsia="仿宋_GB2312" w:cs="仿宋_GB2312"/>
          <w:b/>
          <w:color w:val="000000"/>
          <w:highlight w:val="none"/>
        </w:rPr>
      </w:pPr>
    </w:p>
    <w:p w14:paraId="43E8C4E0">
      <w:pPr>
        <w:spacing w:line="400" w:lineRule="exact"/>
        <w:ind w:firstLine="4216" w:firstLineChars="1500"/>
        <w:rPr>
          <w:rFonts w:hint="eastAsia" w:ascii="仿宋_GB2312" w:hAnsi="仿宋_GB2312" w:eastAsia="仿宋_GB2312" w:cs="仿宋_GB2312"/>
          <w:b/>
          <w:color w:val="000000"/>
          <w:highlight w:val="none"/>
        </w:rPr>
      </w:pPr>
    </w:p>
    <w:p w14:paraId="32746A12">
      <w:pPr>
        <w:spacing w:line="400" w:lineRule="exact"/>
        <w:ind w:firstLine="4216" w:firstLineChars="1500"/>
        <w:rPr>
          <w:rFonts w:hint="eastAsia" w:ascii="仿宋_GB2312" w:hAnsi="仿宋_GB2312" w:eastAsia="仿宋_GB2312" w:cs="仿宋_GB2312"/>
          <w:b/>
          <w:color w:val="000000"/>
          <w:highlight w:val="none"/>
          <w:u w:val="single"/>
        </w:rPr>
      </w:pPr>
      <w:r>
        <w:rPr>
          <w:rFonts w:hint="eastAsia" w:ascii="仿宋_GB2312" w:hAnsi="仿宋_GB2312" w:eastAsia="仿宋_GB2312" w:cs="仿宋_GB2312"/>
          <w:b/>
          <w:color w:val="000000"/>
          <w:highlight w:val="none"/>
        </w:rPr>
        <w:t>法定代表人：</w:t>
      </w:r>
      <w:r>
        <w:rPr>
          <w:rFonts w:hint="eastAsia" w:ascii="仿宋_GB2312" w:hAnsi="仿宋_GB2312" w:eastAsia="仿宋_GB2312" w:cs="仿宋_GB2312"/>
          <w:b/>
          <w:color w:val="000000"/>
          <w:highlight w:val="none"/>
          <w:u w:val="single"/>
        </w:rPr>
        <w:t xml:space="preserve">           （签字）</w:t>
      </w:r>
    </w:p>
    <w:p w14:paraId="60F0979E">
      <w:pPr>
        <w:spacing w:line="400" w:lineRule="exact"/>
        <w:ind w:firstLine="5307" w:firstLineChars="1888"/>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或</w:t>
      </w:r>
    </w:p>
    <w:p w14:paraId="3F982BEF">
      <w:pPr>
        <w:spacing w:line="300" w:lineRule="exact"/>
        <w:ind w:firstLine="3654" w:firstLineChars="1300"/>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委托全权代理人：</w:t>
      </w:r>
      <w:r>
        <w:rPr>
          <w:rFonts w:hint="eastAsia" w:ascii="仿宋_GB2312" w:hAnsi="仿宋_GB2312" w:eastAsia="仿宋_GB2312" w:cs="仿宋_GB2312"/>
          <w:b/>
          <w:color w:val="000000"/>
          <w:highlight w:val="none"/>
          <w:u w:val="single"/>
        </w:rPr>
        <w:t xml:space="preserve">           （签字）</w:t>
      </w:r>
      <w:r>
        <w:rPr>
          <w:rFonts w:hint="eastAsia" w:ascii="仿宋_GB2312" w:hAnsi="仿宋_GB2312" w:eastAsia="仿宋_GB2312" w:cs="仿宋_GB2312"/>
          <w:b/>
          <w:color w:val="000000"/>
          <w:highlight w:val="none"/>
        </w:rPr>
        <w:t xml:space="preserve">       </w:t>
      </w:r>
    </w:p>
    <w:p w14:paraId="274771B1">
      <w:pPr>
        <w:spacing w:line="300" w:lineRule="exact"/>
        <w:ind w:firstLine="4357" w:firstLineChars="1550"/>
        <w:rPr>
          <w:rFonts w:hint="eastAsia" w:ascii="仿宋_GB2312" w:hAnsi="仿宋_GB2312" w:eastAsia="仿宋_GB2312" w:cs="仿宋_GB2312"/>
          <w:b/>
          <w:highlight w:val="none"/>
        </w:rPr>
      </w:pPr>
    </w:p>
    <w:p w14:paraId="054F2834">
      <w:pPr>
        <w:spacing w:line="300" w:lineRule="exact"/>
        <w:ind w:firstLine="4498" w:firstLineChars="16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签署日期：   年    月     日</w:t>
      </w:r>
    </w:p>
    <w:p w14:paraId="261ED388">
      <w:pPr>
        <w:pStyle w:val="17"/>
        <w:ind w:left="560" w:firstLine="562"/>
        <w:rPr>
          <w:rFonts w:hint="eastAsia" w:ascii="仿宋_GB2312" w:hAnsi="仿宋_GB2312" w:eastAsia="仿宋_GB2312" w:cs="仿宋_GB2312"/>
          <w:b/>
          <w:highlight w:val="none"/>
        </w:rPr>
      </w:pPr>
    </w:p>
    <w:p w14:paraId="297892F9">
      <w:pPr>
        <w:pStyle w:val="17"/>
        <w:ind w:left="560" w:firstLine="562"/>
        <w:rPr>
          <w:rFonts w:hint="eastAsia" w:ascii="仿宋_GB2312" w:hAnsi="仿宋_GB2312" w:eastAsia="仿宋_GB2312" w:cs="仿宋_GB2312"/>
          <w:b/>
          <w:highlight w:val="none"/>
        </w:rPr>
      </w:pPr>
    </w:p>
    <w:p w14:paraId="3536AC0F">
      <w:pPr>
        <w:jc w:val="left"/>
        <w:rPr>
          <w:rFonts w:hint="default" w:ascii="仿宋" w:hAnsi="仿宋" w:eastAsia="仿宋" w:cs="仿宋"/>
          <w:b/>
          <w:bCs/>
          <w:spacing w:val="-2"/>
          <w:kern w:val="2"/>
          <w:sz w:val="28"/>
          <w:szCs w:val="28"/>
          <w:highlight w:val="none"/>
          <w:lang w:val="en-US" w:eastAsia="zh-CN" w:bidi="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highlight w:val="none"/>
          <w:lang w:val="en-US" w:eastAsia="zh-CN"/>
        </w:rPr>
        <w:t xml:space="preserve"> </w:t>
      </w:r>
      <w:r>
        <w:rPr>
          <w:rFonts w:hint="default" w:ascii="仿宋_GB2312" w:hAnsi="仿宋_GB2312" w:eastAsia="仿宋_GB2312" w:cs="仿宋_GB2312"/>
          <w:highlight w:val="none"/>
          <w:lang w:val="en-US" w:eastAsia="zh-CN"/>
        </w:rPr>
        <w:t xml:space="preserve"> </w:t>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0</w:t>
      </w:r>
    </w:p>
    <w:p w14:paraId="0BAAE0F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1</w:t>
      </w:r>
    </w:p>
    <w:p w14:paraId="2A2158E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FD9D62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758C705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53182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43FFF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064A8B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p>
    <w:p w14:paraId="232197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22FE24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年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月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日</w:t>
      </w:r>
    </w:p>
    <w:p w14:paraId="11497F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1E83D1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00C8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67CE3A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2E76A30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300E48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7E7B345F">
      <w:pPr>
        <w:ind w:firstLine="277" w:firstLineChars="100"/>
        <w:jc w:val="left"/>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 w:hAnsi="仿宋" w:eastAsia="仿宋" w:cs="仿宋"/>
          <w:b/>
          <w:bCs/>
          <w:spacing w:val="-2"/>
          <w:kern w:val="2"/>
          <w:sz w:val="28"/>
          <w:szCs w:val="28"/>
          <w:highlight w:val="none"/>
          <w:lang w:val="en-US" w:eastAsia="zh-CN" w:bidi="zh-CN"/>
        </w:rPr>
        <w:t>附件</w:t>
      </w:r>
      <w:r>
        <w:rPr>
          <w:rFonts w:hint="eastAsia" w:ascii="仿宋" w:hAnsi="仿宋" w:eastAsia="仿宋" w:cs="仿宋"/>
          <w:b/>
          <w:bCs/>
          <w:spacing w:val="-2"/>
          <w:kern w:val="2"/>
          <w:sz w:val="28"/>
          <w:szCs w:val="28"/>
          <w:highlight w:val="none"/>
          <w:lang w:val="en-US" w:eastAsia="zh-CN" w:bidi="zh-CN"/>
        </w:rPr>
        <w:t>12</w:t>
      </w:r>
    </w:p>
    <w:p w14:paraId="7E37F360">
      <w:pPr>
        <w:jc w:val="left"/>
        <w:rPr>
          <w:rFonts w:hint="default" w:ascii="仿宋_GB2312" w:hAnsi="仿宋_GB2312" w:eastAsia="仿宋_GB2312" w:cs="仿宋_GB2312"/>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color w:val="000000"/>
          <w:highlight w:val="none"/>
          <w:lang w:val="en-US" w:eastAsia="zh-CN"/>
        </w:rPr>
      </w:pPr>
      <w:r>
        <w:rPr>
          <w:rFonts w:hint="default" w:ascii="仿宋_GB2312" w:hAnsi="仿宋_GB2312" w:eastAsia="仿宋_GB2312" w:cs="仿宋_GB2312"/>
          <w:b/>
          <w:bCs/>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13</w:t>
      </w:r>
    </w:p>
    <w:p w14:paraId="1B3BBB92">
      <w:pPr>
        <w:pStyle w:val="17"/>
        <w:ind w:left="560" w:firstLine="562"/>
        <w:rPr>
          <w:rFonts w:hint="eastAsia" w:ascii="仿宋_GB2312" w:hAnsi="仿宋_GB2312" w:eastAsia="仿宋_GB2312" w:cs="仿宋_GB2312"/>
          <w:b/>
          <w:color w:val="000000"/>
          <w:highlight w:val="none"/>
        </w:rPr>
      </w:pPr>
    </w:p>
    <w:p w14:paraId="0AE75885">
      <w:pPr>
        <w:pStyle w:val="17"/>
        <w:ind w:left="560" w:firstLine="562"/>
        <w:rPr>
          <w:rFonts w:hint="eastAsia" w:ascii="仿宋_GB2312" w:hAnsi="仿宋_GB2312" w:eastAsia="仿宋_GB2312" w:cs="仿宋_GB2312"/>
          <w:b/>
          <w:color w:val="000000"/>
          <w:highlight w:val="none"/>
        </w:rPr>
      </w:pPr>
    </w:p>
    <w:p w14:paraId="7DB31DD5">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62D14CCD">
      <w:pPr>
        <w:spacing w:line="360" w:lineRule="auto"/>
        <w:ind w:firstLine="281" w:firstLineChars="1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附件1</w:t>
      </w:r>
      <w:r>
        <w:rPr>
          <w:rFonts w:hint="eastAsia" w:ascii="仿宋_GB2312" w:hAnsi="仿宋_GB2312" w:eastAsia="仿宋_GB2312" w:cs="仿宋_GB2312"/>
          <w:b/>
          <w:color w:val="000000"/>
          <w:highlight w:val="none"/>
          <w:lang w:val="en-US" w:eastAsia="zh-CN"/>
        </w:rPr>
        <w:t>4</w:t>
      </w:r>
    </w:p>
    <w:p w14:paraId="3C2A8FFD">
      <w:pPr>
        <w:spacing w:line="240" w:lineRule="exact"/>
        <w:outlineLvl w:val="2"/>
        <w:rPr>
          <w:rFonts w:hint="eastAsia" w:ascii="仿宋_GB2312" w:hAnsi="仿宋_GB2312" w:eastAsia="仿宋_GB2312" w:cs="仿宋_GB2312"/>
          <w:bCs/>
          <w:color w:val="000000"/>
          <w:szCs w:val="21"/>
          <w:highlight w:val="none"/>
        </w:rPr>
      </w:pPr>
    </w:p>
    <w:p w14:paraId="37F72FBD">
      <w:pPr>
        <w:pStyle w:val="8"/>
        <w:rPr>
          <w:rFonts w:hint="eastAsia" w:ascii="仿宋_GB2312" w:hAnsi="仿宋_GB2312" w:eastAsia="仿宋_GB2312" w:cs="仿宋_GB2312"/>
          <w:highlight w:val="none"/>
        </w:rPr>
      </w:pPr>
    </w:p>
    <w:p w14:paraId="5A6A509B">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 标 文 件</w:t>
      </w:r>
    </w:p>
    <w:p w14:paraId="1CD4D000">
      <w:pPr>
        <w:spacing w:line="500" w:lineRule="exact"/>
        <w:jc w:val="center"/>
        <w:rPr>
          <w:rFonts w:hint="eastAsia" w:ascii="仿宋_GB2312" w:hAnsi="仿宋_GB2312" w:eastAsia="仿宋_GB2312" w:cs="仿宋_GB2312"/>
          <w:b/>
          <w:bCs/>
          <w:color w:val="000000"/>
          <w:sz w:val="36"/>
          <w:highlight w:val="none"/>
          <w:lang w:val="en-US" w:eastAsia="zh-CN"/>
        </w:rPr>
      </w:pPr>
    </w:p>
    <w:p w14:paraId="7183FFB9">
      <w:pPr>
        <w:spacing w:line="500" w:lineRule="exact"/>
        <w:jc w:val="center"/>
        <w:rPr>
          <w:rFonts w:hint="default" w:ascii="仿宋_GB2312" w:hAnsi="仿宋_GB2312" w:eastAsia="仿宋_GB2312" w:cs="仿宋_GB2312"/>
          <w:b/>
          <w:bCs/>
          <w:color w:val="000000"/>
          <w:sz w:val="36"/>
          <w:highlight w:val="none"/>
          <w:lang w:val="en-US" w:eastAsia="zh-CN"/>
        </w:rPr>
      </w:pPr>
      <w:r>
        <w:rPr>
          <w:rFonts w:hint="eastAsia" w:ascii="仿宋_GB2312" w:hAnsi="仿宋_GB2312" w:eastAsia="仿宋_GB2312" w:cs="仿宋_GB2312"/>
          <w:b/>
          <w:bCs/>
          <w:color w:val="000000"/>
          <w:sz w:val="36"/>
          <w:highlight w:val="none"/>
          <w:lang w:val="en-US" w:eastAsia="zh-CN"/>
        </w:rPr>
        <w:t>（资格审查文件/商务技术文件/报价文件）</w:t>
      </w:r>
    </w:p>
    <w:p w14:paraId="4F460B14">
      <w:pPr>
        <w:spacing w:line="500" w:lineRule="exact"/>
        <w:rPr>
          <w:rFonts w:hint="eastAsia" w:ascii="仿宋_GB2312" w:hAnsi="仿宋_GB2312" w:eastAsia="仿宋_GB2312" w:cs="仿宋_GB2312"/>
          <w:b/>
          <w:bCs/>
          <w:color w:val="000000"/>
          <w:sz w:val="36"/>
          <w:highlight w:val="none"/>
        </w:rPr>
      </w:pPr>
    </w:p>
    <w:p w14:paraId="62B2E47D">
      <w:pPr>
        <w:spacing w:line="500" w:lineRule="exact"/>
        <w:jc w:val="center"/>
        <w:rPr>
          <w:rFonts w:hint="eastAsia" w:ascii="仿宋_GB2312" w:hAnsi="仿宋_GB2312" w:eastAsia="仿宋_GB2312" w:cs="仿宋_GB2312"/>
          <w:b/>
          <w:bCs/>
          <w:color w:val="000000"/>
          <w:sz w:val="36"/>
          <w:highlight w:val="none"/>
        </w:rPr>
      </w:pPr>
    </w:p>
    <w:p w14:paraId="79F77884">
      <w:pPr>
        <w:spacing w:line="420" w:lineRule="exact"/>
        <w:jc w:val="lef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项目编号：</w:t>
      </w:r>
    </w:p>
    <w:p w14:paraId="1EF0C64C">
      <w:pPr>
        <w:spacing w:line="420" w:lineRule="exact"/>
        <w:jc w:val="left"/>
        <w:rPr>
          <w:rFonts w:hint="eastAsia" w:ascii="仿宋_GB2312" w:hAnsi="仿宋_GB2312" w:eastAsia="仿宋_GB2312" w:cs="仿宋_GB2312"/>
          <w:b/>
          <w:bCs/>
          <w:color w:val="000000"/>
          <w:sz w:val="36"/>
          <w:highlight w:val="none"/>
        </w:rPr>
      </w:pPr>
    </w:p>
    <w:p w14:paraId="55BE3DA1">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项目名称：</w:t>
      </w:r>
    </w:p>
    <w:p w14:paraId="781ACE9D">
      <w:pPr>
        <w:spacing w:line="420" w:lineRule="exact"/>
        <w:jc w:val="left"/>
        <w:rPr>
          <w:rFonts w:hint="eastAsia" w:ascii="仿宋_GB2312" w:hAnsi="仿宋_GB2312" w:eastAsia="仿宋_GB2312" w:cs="仿宋_GB2312"/>
          <w:b/>
          <w:bCs/>
          <w:color w:val="000000"/>
          <w:sz w:val="36"/>
          <w:highlight w:val="none"/>
        </w:rPr>
      </w:pPr>
    </w:p>
    <w:p w14:paraId="2B90D2E3">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投标包（项）数：</w:t>
      </w:r>
    </w:p>
    <w:p w14:paraId="73F6E73C">
      <w:pPr>
        <w:spacing w:line="420" w:lineRule="exact"/>
        <w:jc w:val="left"/>
        <w:rPr>
          <w:rFonts w:hint="eastAsia" w:ascii="仿宋_GB2312" w:hAnsi="仿宋_GB2312" w:eastAsia="仿宋_GB2312" w:cs="仿宋_GB2312"/>
          <w:b/>
          <w:bCs/>
          <w:color w:val="000000"/>
          <w:sz w:val="36"/>
          <w:highlight w:val="none"/>
        </w:rPr>
      </w:pPr>
    </w:p>
    <w:p w14:paraId="7ADA8BB5">
      <w:pPr>
        <w:spacing w:line="420" w:lineRule="exact"/>
        <w:jc w:val="left"/>
        <w:rPr>
          <w:rFonts w:hint="eastAsia" w:ascii="仿宋_GB2312" w:hAnsi="仿宋_GB2312" w:eastAsia="仿宋_GB2312" w:cs="仿宋_GB2312"/>
          <w:b/>
          <w:bCs/>
          <w:color w:val="000000"/>
          <w:sz w:val="36"/>
          <w:highlight w:val="none"/>
        </w:rPr>
      </w:pPr>
    </w:p>
    <w:p w14:paraId="6F689E6A">
      <w:pPr>
        <w:spacing w:line="420" w:lineRule="exact"/>
        <w:rPr>
          <w:rFonts w:hint="eastAsia" w:ascii="仿宋_GB2312" w:hAnsi="仿宋_GB2312" w:eastAsia="仿宋_GB2312" w:cs="仿宋_GB2312"/>
          <w:b/>
          <w:bCs/>
          <w:color w:val="000000"/>
          <w:sz w:val="36"/>
          <w:highlight w:val="none"/>
        </w:rPr>
      </w:pPr>
    </w:p>
    <w:p w14:paraId="0C60CA40">
      <w:pPr>
        <w:spacing w:line="420" w:lineRule="exact"/>
        <w:jc w:val="center"/>
        <w:rPr>
          <w:rFonts w:hint="eastAsia" w:ascii="仿宋_GB2312" w:hAnsi="仿宋_GB2312" w:eastAsia="仿宋_GB2312" w:cs="仿宋_GB2312"/>
          <w:b/>
          <w:bCs/>
          <w:color w:val="000000"/>
          <w:sz w:val="36"/>
          <w:highlight w:val="none"/>
        </w:rPr>
      </w:pPr>
    </w:p>
    <w:p w14:paraId="72A46E04">
      <w:pPr>
        <w:spacing w:line="420" w:lineRule="exact"/>
        <w:rPr>
          <w:rFonts w:hint="eastAsia" w:ascii="仿宋_GB2312" w:hAnsi="仿宋_GB2312" w:eastAsia="仿宋_GB2312" w:cs="仿宋_GB2312"/>
          <w:b/>
          <w:bCs/>
          <w:color w:val="000000"/>
          <w:sz w:val="36"/>
          <w:highlight w:val="none"/>
        </w:rPr>
      </w:pPr>
      <w:r>
        <w:rPr>
          <w:rFonts w:hint="default" w:ascii="仿宋_GB2312" w:hAnsi="仿宋_GB2312" w:eastAsia="仿宋_GB2312" w:cs="仿宋_GB2312"/>
          <w:b/>
          <w:bCs/>
          <w:color w:val="000000"/>
          <w:sz w:val="36"/>
          <w:highlight w:val="none"/>
        </w:rPr>
        <w:t>投标人</w:t>
      </w:r>
      <w:r>
        <w:rPr>
          <w:rFonts w:hint="eastAsia" w:ascii="仿宋_GB2312" w:hAnsi="仿宋_GB2312" w:eastAsia="仿宋_GB2312" w:cs="仿宋_GB2312"/>
          <w:b/>
          <w:bCs/>
          <w:color w:val="000000"/>
          <w:sz w:val="36"/>
          <w:highlight w:val="none"/>
        </w:rPr>
        <w:t>（盖公章）：</w:t>
      </w:r>
    </w:p>
    <w:p w14:paraId="7039F30C">
      <w:pPr>
        <w:spacing w:line="420" w:lineRule="exact"/>
        <w:jc w:val="center"/>
        <w:rPr>
          <w:rFonts w:hint="eastAsia" w:ascii="仿宋_GB2312" w:hAnsi="仿宋_GB2312" w:eastAsia="仿宋_GB2312" w:cs="仿宋_GB2312"/>
          <w:b/>
          <w:bCs/>
          <w:color w:val="000000"/>
          <w:sz w:val="36"/>
          <w:highlight w:val="none"/>
        </w:rPr>
      </w:pPr>
    </w:p>
    <w:p w14:paraId="18172791">
      <w:pPr>
        <w:spacing w:line="420" w:lineRule="exac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法定代表人或委托全权代理人签字：</w:t>
      </w:r>
    </w:p>
    <w:p w14:paraId="7D7FD14D">
      <w:pPr>
        <w:pStyle w:val="8"/>
        <w:rPr>
          <w:rFonts w:hint="eastAsia" w:ascii="仿宋_GB2312" w:hAnsi="仿宋_GB2312" w:eastAsia="仿宋_GB2312" w:cs="仿宋_GB2312"/>
          <w:highlight w:val="none"/>
        </w:rPr>
      </w:pPr>
    </w:p>
    <w:p w14:paraId="3098F9F4">
      <w:pPr>
        <w:pStyle w:val="8"/>
        <w:jc w:val="center"/>
        <w:rPr>
          <w:rFonts w:hint="eastAsia" w:ascii="仿宋_GB2312" w:hAnsi="仿宋_GB2312" w:eastAsia="仿宋_GB2312" w:cs="仿宋_GB2312"/>
          <w:b/>
          <w:bCs/>
          <w:color w:val="000000"/>
          <w:spacing w:val="-40"/>
          <w:sz w:val="36"/>
          <w:highlight w:val="none"/>
        </w:rPr>
      </w:pPr>
      <w:r>
        <w:rPr>
          <w:rFonts w:hint="eastAsia" w:ascii="仿宋_GB2312" w:hAnsi="仿宋_GB2312" w:eastAsia="仿宋_GB2312" w:cs="仿宋_GB2312"/>
          <w:b/>
          <w:bCs/>
          <w:color w:val="000000"/>
          <w:spacing w:val="-40"/>
          <w:sz w:val="36"/>
          <w:highlight w:val="none"/>
        </w:rPr>
        <w:t xml:space="preserve">年      </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 xml:space="preserve">月      日 </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highlight w:val="none"/>
        </w:rPr>
      </w:pPr>
    </w:p>
    <w:p w14:paraId="7993D737">
      <w:pPr>
        <w:rPr>
          <w:highlight w:val="none"/>
        </w:rPr>
      </w:pPr>
    </w:p>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2"/>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8303"/>
    <w:multiLevelType w:val="singleLevel"/>
    <w:tmpl w:val="9B778303"/>
    <w:lvl w:ilvl="0" w:tentative="0">
      <w:start w:val="1"/>
      <w:numFmt w:val="decimal"/>
      <w:suff w:val="nothing"/>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76AD75F"/>
    <w:multiLevelType w:val="singleLevel"/>
    <w:tmpl w:val="D76AD75F"/>
    <w:lvl w:ilvl="0" w:tentative="0">
      <w:start w:val="1"/>
      <w:numFmt w:val="decimal"/>
      <w:suff w:val="nothing"/>
      <w:lvlText w:val="%1、"/>
      <w:lvlJc w:val="left"/>
    </w:lvl>
  </w:abstractNum>
  <w:abstractNum w:abstractNumId="3">
    <w:nsid w:val="FF1F3366"/>
    <w:multiLevelType w:val="singleLevel"/>
    <w:tmpl w:val="FF1F3366"/>
    <w:lvl w:ilvl="0" w:tentative="0">
      <w:start w:val="3"/>
      <w:numFmt w:val="chineseCounting"/>
      <w:suff w:val="space"/>
      <w:lvlText w:val="第%1部分"/>
      <w:lvlJc w:val="left"/>
      <w:rPr>
        <w:rFonts w:hint="eastAsia"/>
      </w:rPr>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27E07213"/>
    <w:multiLevelType w:val="multilevel"/>
    <w:tmpl w:val="27E07213"/>
    <w:lvl w:ilvl="0" w:tentative="0">
      <w:start w:val="1"/>
      <w:numFmt w:val="decimal"/>
      <w:pStyle w:val="3"/>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6">
    <w:nsid w:val="7A0F6431"/>
    <w:multiLevelType w:val="singleLevel"/>
    <w:tmpl w:val="7A0F6431"/>
    <w:lvl w:ilvl="0" w:tentative="0">
      <w:start w:val="1"/>
      <w:numFmt w:val="decimal"/>
      <w:suff w:val="space"/>
      <w:lvlText w:val="%1."/>
      <w:lvlJc w:val="left"/>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22356"/>
    <w:rsid w:val="072E0AB1"/>
    <w:rsid w:val="0A04796F"/>
    <w:rsid w:val="0D487B00"/>
    <w:rsid w:val="0D8B7595"/>
    <w:rsid w:val="10632712"/>
    <w:rsid w:val="12C44717"/>
    <w:rsid w:val="18096CDC"/>
    <w:rsid w:val="18A40BC9"/>
    <w:rsid w:val="1CCB299B"/>
    <w:rsid w:val="217761A7"/>
    <w:rsid w:val="22456F79"/>
    <w:rsid w:val="2CE51A84"/>
    <w:rsid w:val="2ED65869"/>
    <w:rsid w:val="37465446"/>
    <w:rsid w:val="37612D1E"/>
    <w:rsid w:val="39693A3D"/>
    <w:rsid w:val="39BC3B6C"/>
    <w:rsid w:val="3E886713"/>
    <w:rsid w:val="45BA602B"/>
    <w:rsid w:val="465C6BD7"/>
    <w:rsid w:val="47E54C4F"/>
    <w:rsid w:val="48142635"/>
    <w:rsid w:val="49841F23"/>
    <w:rsid w:val="4BB23963"/>
    <w:rsid w:val="4F841001"/>
    <w:rsid w:val="4FB01626"/>
    <w:rsid w:val="4FFF25AD"/>
    <w:rsid w:val="58E21CD1"/>
    <w:rsid w:val="5DA872AE"/>
    <w:rsid w:val="5E4A4BF4"/>
    <w:rsid w:val="6118565A"/>
    <w:rsid w:val="61227975"/>
    <w:rsid w:val="6BEF5FAD"/>
    <w:rsid w:val="6D465F00"/>
    <w:rsid w:val="701019B4"/>
    <w:rsid w:val="71767EF3"/>
    <w:rsid w:val="73331DA3"/>
    <w:rsid w:val="768D4D1F"/>
    <w:rsid w:val="7A86173F"/>
    <w:rsid w:val="7D567401"/>
    <w:rsid w:val="7EB4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
      <w:kern w:val="2"/>
      <w:sz w:val="28"/>
      <w:szCs w:val="28"/>
      <w:lang w:val="en-US" w:eastAsia="zh-CN" w:bidi="ar-SA"/>
    </w:rPr>
  </w:style>
  <w:style w:type="paragraph" w:styleId="3">
    <w:name w:val="heading 1"/>
    <w:basedOn w:val="1"/>
    <w:next w:val="1"/>
    <w:qFormat/>
    <w:uiPriority w:val="0"/>
    <w:pPr>
      <w:keepNext/>
      <w:numPr>
        <w:ilvl w:val="0"/>
        <w:numId w:val="1"/>
      </w:numPr>
      <w:jc w:val="center"/>
      <w:outlineLvl w:val="0"/>
    </w:pPr>
    <w:rPr>
      <w:sz w:val="28"/>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Arial"/>
      <w:sz w:val="24"/>
      <w:szCs w:val="24"/>
    </w:rPr>
  </w:style>
  <w:style w:type="paragraph" w:styleId="5">
    <w:name w:val="Normal Indent"/>
    <w:basedOn w:val="1"/>
    <w:next w:val="1"/>
    <w:qFormat/>
    <w:uiPriority w:val="0"/>
    <w:pPr>
      <w:adjustRightInd w:val="0"/>
      <w:ind w:firstLine="420"/>
      <w:jc w:val="left"/>
    </w:pPr>
    <w:rPr>
      <w:rFonts w:ascii="楷体_GB2312" w:eastAsia="楷体_GB2312"/>
      <w:sz w:val="24"/>
      <w:szCs w:val="20"/>
    </w:rPr>
  </w:style>
  <w:style w:type="paragraph" w:styleId="6">
    <w:name w:val="annotation text"/>
    <w:basedOn w:val="1"/>
    <w:semiHidden/>
    <w:qFormat/>
    <w:uiPriority w:val="0"/>
    <w:pPr>
      <w:jc w:val="left"/>
    </w:pPr>
  </w:style>
  <w:style w:type="paragraph" w:styleId="7">
    <w:name w:val="Body Text"/>
    <w:basedOn w:val="1"/>
    <w:next w:val="8"/>
    <w:qFormat/>
    <w:uiPriority w:val="0"/>
    <w:pPr>
      <w:spacing w:after="120"/>
    </w:pPr>
  </w:style>
  <w:style w:type="paragraph" w:styleId="8">
    <w:name w:val="Body Text 2"/>
    <w:basedOn w:val="1"/>
    <w:qFormat/>
    <w:uiPriority w:val="0"/>
    <w:pPr>
      <w:spacing w:after="120" w:line="480" w:lineRule="auto"/>
    </w:pPr>
  </w:style>
  <w:style w:type="paragraph" w:styleId="9">
    <w:name w:val="Body Text Indent"/>
    <w:basedOn w:val="1"/>
    <w:next w:val="1"/>
    <w:qFormat/>
    <w:uiPriority w:val="0"/>
    <w:pPr>
      <w:spacing w:after="120"/>
      <w:ind w:left="420" w:leftChars="200"/>
    </w:pPr>
  </w:style>
  <w:style w:type="paragraph" w:styleId="10">
    <w:name w:val="toc 3"/>
    <w:basedOn w:val="1"/>
    <w:next w:val="1"/>
    <w:semiHidden/>
    <w:qFormat/>
    <w:uiPriority w:val="0"/>
    <w:pPr>
      <w:tabs>
        <w:tab w:val="right" w:leader="dot" w:pos="8777"/>
      </w:tabs>
      <w:ind w:left="840" w:leftChars="400"/>
    </w:pPr>
    <w:rPr>
      <w:sz w:val="28"/>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5">
    <w:name w:val="Normal (Web)"/>
    <w:basedOn w:val="1"/>
    <w:next w:val="13"/>
    <w:qFormat/>
    <w:uiPriority w:val="0"/>
    <w:pPr>
      <w:widowControl/>
      <w:spacing w:before="100" w:beforeAutospacing="1" w:after="100" w:afterAutospacing="1"/>
      <w:jc w:val="left"/>
    </w:pPr>
    <w:rPr>
      <w:rFonts w:ascii="宋体" w:hAnsi="宋体"/>
      <w:kern w:val="0"/>
      <w:sz w:val="24"/>
    </w:rPr>
  </w:style>
  <w:style w:type="paragraph" w:styleId="16">
    <w:name w:val="Body Text First Indent"/>
    <w:basedOn w:val="7"/>
    <w:qFormat/>
    <w:uiPriority w:val="0"/>
    <w:pPr>
      <w:ind w:firstLine="420" w:firstLineChars="100"/>
    </w:pPr>
    <w:rPr>
      <w:rFonts w:ascii="Arial" w:hAnsi="Arial"/>
    </w:rPr>
  </w:style>
  <w:style w:type="paragraph" w:styleId="17">
    <w:name w:val="Body Text First Indent 2"/>
    <w:basedOn w:val="9"/>
    <w:next w:val="18"/>
    <w:qFormat/>
    <w:uiPriority w:val="0"/>
    <w:pPr>
      <w:ind w:firstLine="420" w:firstLineChars="200"/>
    </w:pPr>
  </w:style>
  <w:style w:type="paragraph" w:customStyle="1" w:styleId="18">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character" w:styleId="21">
    <w:name w:val="page number"/>
    <w:basedOn w:val="20"/>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BodyText"/>
    <w:basedOn w:val="1"/>
    <w:next w:val="1"/>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a7056cdd-9add-4632-9349-ce6a1babef89</errorID>
      <errorWord>日至2026年</errorWord>
      <group>L1_Word</group>
      <groupName>字词问题</groupName>
      <ability>L2_Typo</ability>
      <abilityName>字词错误</abilityName>
      <candidateList>
        <item>日起至2026年</item>
      </candidateList>
      <explain/>
      <paraID>3269EB83</paraID>
      <start>11</start>
      <end>18</end>
      <status>ignored</status>
      <modifiedWord/>
      <trackRevisions>false</trackRevisions>
    </reviewItem>
    <reviewItem>
      <errorID>4c3c43ba-3878-442d-ab69-e632a7392b92</errorID>
      <errorWord>文件递</errorWord>
      <group>L1_Word</group>
      <groupName>字词问题</groupName>
      <ability>L2_Typo</ability>
      <abilityName>字词错误</abilityName>
      <candidateList>
        <item>文件</item>
      </candidateList>
      <explain/>
      <paraID> 139A1E0</paraID>
      <start>4</start>
      <end>6</end>
      <status>modified</status>
      <modifiedWord>文件</modifiedWord>
      <trackRevisions>false</trackRevisions>
    </reviewItem>
    <reviewItem>
      <errorID>9b55a6dc-2241-46a6-8e52-2fa7a6a02e8d</errorID>
      <errorWord>其它</errorWord>
      <group>L1_Word</group>
      <groupName>字词问题</groupName>
      <ability>L2_Alias</ability>
      <abilityName>也作/曾用词</abilityName>
      <candidateList>
        <item>其他</item>
      </candidateList>
      <explain>词汇[其它]为不规范表述或旧称，其规范书面表述为[其他]。</explain>
      <paraID>7C2D14A6</paraID>
      <start>2</start>
      <end>4</end>
      <status>modified</status>
      <modifiedWord>其他</modifiedWord>
      <trackRevisions>false</trackRevisions>
    </reviewItem>
    <reviewItem>
      <errorID>7735d65f-6a35-47ba-8797-7be00db8a10a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174B8F7</paraID>
      <start>428</start>
      <end>429</end>
      <status>modified</status>
      <modifiedWord>或</modifiedWord>
      <trackRevisions>false</trackRevisions>
    </reviewItem>
    <reviewItem>
      <errorID>48cba47f-47cb-42fa-84dc-b38cabbd3e6c</errorID>
      <errorWord>其它类似</errorWord>
      <group>L1_Word</group>
      <groupName>字词问题</groupName>
      <ability>L2_Alias</ability>
      <abilityName>也作/曾用词</abilityName>
      <candidateList>
        <item>其他类似</item>
      </candidateList>
      <explain>词汇[其它类似]为不规范表述或旧称，其规范书面表述为[其他类似]。</explain>
      <paraID>15B78FB4</paraID>
      <start>61</start>
      <end>65</end>
      <status>modified</status>
      <modifiedWord>其他类似</modifiedWord>
      <trackRevisions>false</trackRevisions>
    </reviewItem>
    <reviewItem>
      <errorID>9957e0fc-dfec-4638-b733-84eff2578d43</errorID>
      <errorWord>,</errorWord>
      <group>L1_Format</group>
      <groupName>格式问题</groupName>
      <ability>L2_HalfPunc_CN</ability>
      <abilityName>全半角检查</abilityName>
      <candidateList>
        <item>，</item>
      </candidateList>
      <explain>文本全半角错误。</explain>
      <paraID>37FBBAC5</paraID>
      <start>57</start>
      <end>58</end>
      <status>modified</status>
      <modifiedWord>，</modifiedWord>
      <trackRevisions>false</trackRevisions>
    </reviewItem>
    <reviewItem>
      <errorID>4c8e8b67-310a-4c00-9dca-a1e93eea7e19</errorID>
      <errorWord>&lt;</errorWord>
      <group>L1_Format</group>
      <groupName>格式问题</groupName>
      <ability>L2_HalfPunc_CN</ability>
      <abilityName>全半角检查</abilityName>
      <candidateList>
        <item>〈</item>
      </candidateList>
      <explain>文本全半角错误。</explain>
      <paraID>18F3F71B</paraID>
      <start>16</start>
      <end>17</end>
      <status>modified</status>
      <modifiedWord>〈</modifiedWord>
      <trackRevisions>false</trackRevisions>
    </reviewItem>
    <reviewItem>
      <errorID>93f18b1b-e810-48d0-92f0-1585a5297acd</errorID>
      <errorWord>&gt;</errorWord>
      <group>L1_Format</group>
      <groupName>格式问题</groupName>
      <ability>L2_HalfPunc_CN</ability>
      <abilityName>全半角检查</abilityName>
      <candidateList>
        <item>〉</item>
      </candidateList>
      <explain>文本全半角错误。</explain>
      <paraID>18F3F71B</paraID>
      <start>19</start>
      <end>20</end>
      <status>modified</status>
      <modifiedWord>〉</modifiedWord>
      <trackRevisions>false</trackRevisions>
    </reviewItem>
    <reviewItem>
      <errorID>7d3a6349-9356-4d1b-8c9d-3a989da5504d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27</start>
      <end>29</end>
      <status>ignored</status>
      <modifiedWord/>
      <trackRevisions>false</trackRevisions>
    </reviewItem>
    <reviewItem>
      <errorID>afedfe4e-10b0-429d-be2a-daa1054aaa7c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60</start>
      <end>62</end>
      <status>ignored</status>
      <modifiedWord/>
      <trackRevisions>false</trackRevisions>
    </reviewItem>
    <reviewItem>
      <errorID>c3d05cc3-4c00-4087-a1dc-199e1d0c051b</errorID>
      <errorWord>其它</errorWord>
      <group>L1_Word</group>
      <groupName>字词问题</groupName>
      <ability>L2_Alias</ability>
      <abilityName>也作/曾用词</abilityName>
      <candidateList>
        <item>其他</item>
      </candidateList>
      <explain>词汇[其它]为不规范表述或旧称，其规范书面表述为[其他]。</explain>
      <paraID>3515DC73</paraID>
      <start>4</start>
      <end>6</end>
      <status>modified</status>
      <modifiedWord>其他</modifiedWord>
      <trackRevisions>false</trackRevisions>
    </reviewItem>
    <reviewItem>
      <errorID>311bc642-6b0e-4815-9c42-6496049354e9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68C3D055</paraID>
      <start>0</start>
      <end>3</end>
      <status>modified</status>
      <modifiedWord>（三）</modifiedWord>
      <trackRevisions>false</trackRevisions>
    </reviewItem>
    <reviewItem>
      <errorID>8a2f0d34-d408-4530-a14c-92788ed11618</errorID>
      <errorWord>）。</errorWord>
      <group>L1_Format</group>
      <groupName>格式问题</groupName>
      <ability>L2_HalfPunc_CN</ability>
      <abilityName>全半角检查</abilityName>
      <candidateList>
        <item>).</item>
      </candidateList>
      <explain>文本全半角错误。</explain>
      <paraID>28BCA574</paraID>
      <start>200</start>
      <end>202</end>
      <status>ignored</status>
      <modifiedWord/>
      <trackRevisions>false</trackRevisions>
    </reviewItem>
    <reviewItem>
      <errorID>6bfe93d4-13f7-49b4-bf45-2c85f6dd5a6f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2793B842</paraID>
      <start>0</start>
      <end>2</end>
      <status>ignored</status>
      <modifiedWord/>
      <trackRevisions>false</trackRevisions>
    </reviewItem>
    <reviewItem>
      <errorID>3a10a393-ff09-47f0-9ce1-3170f9a29c49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BE97472</paraID>
      <start>0</start>
      <end>2</end>
      <status>ignored</status>
      <modifiedWord/>
      <trackRevisions>false</trackRevisions>
    </reviewItem>
    <reviewItem>
      <errorID>4468ca2b-87c6-4c73-9140-797d820178f1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BB4DB52</paraID>
      <start>0</start>
      <end>2</end>
      <status>ignored</status>
      <modifiedWord/>
      <trackRevisions>false</trackRevisions>
    </reviewItem>
    <reviewItem>
      <errorID>e46f2370-c8bd-40f5-a001-09903e9a43bf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1E8A02D8</paraID>
      <start>0</start>
      <end>2</end>
      <status>ignored</status>
      <modifiedWord/>
      <trackRevisions>false</trackRevisions>
    </reviewItem>
    <reviewItem>
      <errorID>e4170307-959e-4d81-be25-38842f5a0633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37332F0C</paraID>
      <start>0</start>
      <end>2</end>
      <status>ignored</status>
      <modifiedWord/>
      <trackRevisions>false</trackRevisions>
    </reviewItem>
    <reviewItem>
      <errorID>294b335e-68f5-4888-a7d7-8562217328e3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1BED4670</paraID>
      <start>0</start>
      <end>2</end>
      <status>ignored</status>
      <modifiedWord/>
      <trackRevisions>false</trackRevisions>
    </reviewItem>
    <reviewItem>
      <errorID>ef2d68a9-752a-41e0-a47a-90860f8ba3a7</errorID>
      <errorWord>投标投标</errorWord>
      <group>L1_Word</group>
      <groupName>字词问题</groupName>
      <ability>L2_Typo</ability>
      <abilityName>字词错误</abilityName>
      <candidateList>
        <item>投标</item>
      </candidateList>
      <explain/>
      <paraID>1BED4670</paraID>
      <start>2</start>
      <end>4</end>
      <status>modified</status>
      <modifiedWord>投标</modifiedWord>
      <trackRevisions>false</trackRevisions>
    </reviewItem>
    <reviewItem>
      <errorID>f230cff4-a265-423b-9fdf-d2ae0b3ddef2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6F220549</paraID>
      <start>0</start>
      <end>2</end>
      <status>ignored</status>
      <modifiedWord/>
      <trackRevisions>false</trackRevisions>
    </reviewItem>
    <reviewItem>
      <errorID>26613f37-5938-4249-b590-295bd97edb69</errorID>
      <errorWord>法律、法规</errorWord>
      <group>L1_Word</group>
      <groupName>字词问题</groupName>
      <ability>L2_Typo</ability>
      <abilityName>字词错误</abilityName>
      <candidateList>
        <item>法律法规</item>
      </candidateList>
      <explain/>
      <paraID>3AC4936D</paraID>
      <start>7</start>
      <end>11</end>
      <status>modified</status>
      <modifiedWord>法律法规</modifiedWord>
      <trackRevisions>false</trackRevisions>
    </reviewItem>
    <reviewItem>
      <errorID>981ff2af-6939-40f2-968e-c2ac1ea79721</errorID>
      <errorWord>;</errorWord>
      <group>L1_Format</group>
      <groupName>格式问题</groupName>
      <ability>L2_HalfPunc_CN</ability>
      <abilityName>全半角检查</abilityName>
      <candidateList>
        <item>；</item>
      </candidateList>
      <explain>文本全半角错误。</explain>
      <paraID>598579CB</paraID>
      <start>17</start>
      <end>18</end>
      <status>modified</status>
      <modifiedWord>；</modifiedWord>
      <trackRevisions>false</trackRevisions>
    </reviewItem>
    <reviewItem>
      <errorID>7c5e6daa-8e48-498d-878d-64c303509faf</errorID>
      <errorWord>其它</errorWord>
      <group>L1_Word</group>
      <groupName>字词问题</groupName>
      <ability>L2_Alias</ability>
      <abilityName>也作/曾用词</abilityName>
      <candidateList>
        <item>其他</item>
      </candidateList>
      <explain>词汇[其它]为不规范表述或旧称，其规范书面表述为[其他]。</explain>
      <paraID>722CF2F8</paraID>
      <start>13</start>
      <end>15</end>
      <status>modified</status>
      <modifiedWord>其他</modifiedWord>
      <trackRevisions>false</trackRevisions>
    </reviewItem>
    <reviewItem>
      <errorID>15063651-43c4-46d9-8644-8b5c3e9ddd06</errorID>
      <errorWord>&lt;</errorWord>
      <group>L1_Format</group>
      <groupName>格式问题</groupName>
      <ability>L2_HalfPunc_CN</ability>
      <abilityName>全半角检查</abilityName>
      <candidateList>
        <item>〈</item>
      </candidateList>
      <explain>文本全半角错误。</explain>
      <paraID>7F2FCEEC</paraID>
      <start>50</start>
      <end>51</end>
      <status>modified</status>
      <modifiedWord>〈</modifiedWord>
      <trackRevisions>false</trackRevisions>
    </reviewItem>
    <reviewItem>
      <errorID>b6ddf6f2-8ee9-4e4f-94ee-318a928c4e53</errorID>
      <errorWord>&lt;</errorWord>
      <group>L1_Format</group>
      <groupName>格式问题</groupName>
      <ability>L2_HalfPunc_CN</ability>
      <abilityName>全半角检查</abilityName>
      <candidateList>
        <item>〈</item>
      </candidateList>
      <explain>文本全半角错误。</explain>
      <paraID>3DF998ED</paraID>
      <start>50</start>
      <end>51</end>
      <status>modified</status>
      <modifiedWord>〈</modifiedWord>
      <trackRevisions>false</trackRevisions>
    </reviewItem>
    <reviewItem>
      <errorID>9c2c91f9-0f8e-447c-acbd-e027e3f5ce1f</errorID>
      <errorWord>&lt;</errorWord>
      <group>L1_Format</group>
      <groupName>格式问题</groupName>
      <ability>L2_HalfPunc_CN</ability>
      <abilityName>全半角检查</abilityName>
      <candidateList>
        <item>〈</item>
      </candidateList>
      <explain>文本全半角错误。</explain>
      <paraID>3A9F5EE7</paraID>
      <start>35</start>
      <end>36</end>
      <status>modified</status>
      <modifiedWord>〈</modifiedWord>
      <trackRevisions>false</trackRevisions>
    </reviewItem>
    <reviewItem>
      <errorID>39044793-71e5-4679-adb6-d630ac12a9cb</errorID>
      <errorWord>(</errorWord>
      <group>L1_Format</group>
      <groupName>格式问题</groupName>
      <ability>L2_HalfPunc_CN</ability>
      <abilityName>全半角检查</abilityName>
      <candidateList>
        <item>（</item>
      </candidateList>
      <explain>文本全半角错误。</explain>
      <paraID> CB41E8C</paraID>
      <start>36</start>
      <end>37</end>
      <status>modified</status>
      <modifiedWord>（</modifiedWord>
      <trackRevisions>false</trackRevisions>
    </reviewItem>
    <reviewItem>
      <errorID>2599614c-1f3d-4ebe-b303-5e9fcdb8ac39</errorID>
      <errorWord>)</errorWord>
      <group>L1_Format</group>
      <groupName>格式问题</groupName>
      <ability>L2_HalfPunc_CN</ability>
      <abilityName>全半角检查</abilityName>
      <candidateList>
        <item>）</item>
      </candidateList>
      <explain>文本全半角错误。</explain>
      <paraID> CB41E8C</paraID>
      <start>46</start>
      <end>47</end>
      <status>modified</status>
      <modifiedWord>）</modifiedWord>
      <trackRevisions>false</trackRevisions>
    </reviewItem>
    <reviewItem>
      <errorID>e03f4045-b5aa-456d-a417-3c261040a9bc</errorID>
      <errorWord>[2014]68号</errorWord>
      <group>L1_Knowledge</group>
      <groupName>知识性问题</groupName>
      <ability>L2_Knowledge</ability>
      <abilityName>其他知识</abilityName>
      <candidateList>
        <item>〔2014〕68号</item>
      </candidateList>
      <explain>发文字号格式错误。</explain>
      <paraID>332A4D3E</paraID>
      <start>38</start>
      <end>47</end>
      <status>modified</status>
      <modifiedWord>〔2014〕68号</modifiedWord>
      <trackRevisions>false</trackRevisions>
    </reviewItem>
    <reviewItem>
      <errorID>f003c1ca-2a2b-4cae-bcde-6377c66c9a57</errorID>
      <errorWord>做</errorWord>
      <group>L1_Word</group>
      <groupName>字词问题</groupName>
      <ability>L2_Typo</ability>
      <abilityName>字词错误</abilityName>
      <candidateList>
        <item>作</item>
      </candidateList>
      <explain>存在发音相同字词的误用。</explain>
      <paraID>61629566</paraID>
      <start>20</start>
      <end>21</end>
      <status>ignored</status>
      <modifiedWord/>
      <trackRevisions>false</trackRevisions>
    </reviewItem>
    <reviewItem>
      <errorID>53b20758-ccf4-47e3-9e9c-eb6f6bbb08cf</errorID>
      <errorWord>投标投标</errorWord>
      <group>L1_Word</group>
      <groupName>字词问题</groupName>
      <ability>L2_Typo</ability>
      <abilityName>字词错误</abilityName>
      <candidateList>
        <item>投标</item>
      </candidateList>
      <explain/>
      <paraID>11E27BC8</paraID>
      <start>5</start>
      <end>7</end>
      <status>modified</status>
      <modifiedWord>投标</modifiedWord>
      <trackRevisions>false</trackRevisions>
    </reviewItem>
    <reviewItem>
      <errorID>737820f7-b469-45ba-bfc8-2a1ae45f4672</errorID>
      <errorWord>投标投标</errorWord>
      <group>L1_Word</group>
      <groupName>字词问题</groupName>
      <ability>L2_Typo</ability>
      <abilityName>字词错误</abilityName>
      <candidateList>
        <item>投标</item>
      </candidateList>
      <explain/>
      <paraID>457FDF87</paraID>
      <start>5</start>
      <end>7</end>
      <status>modified</status>
      <modifiedWord>投标</modifiedWord>
      <trackRevisions>false</trackRevisions>
    </reviewItem>
    <reviewItem>
      <errorID>d66cde94-1434-4577-8638-84cce2afbd32</errorID>
      <errorWord>:</errorWord>
      <group>L1_Format</group>
      <groupName>格式问题</groupName>
      <ability>L2_HalfPunc_CN</ability>
      <abilityName>全半角检查</abilityName>
      <candidateList>
        <item>：</item>
      </candidateList>
      <explain>文本全半角错误。</explain>
      <paraID> E2CDEB9</paraID>
      <start>16</start>
      <end>17</end>
      <status>modified</status>
      <modifiedWord>：</modifiedWord>
      <trackRevisions>false</trackRevisions>
    </reviewItem>
    <reviewItem>
      <errorID>6bcddff9-7708-4259-b993-592772199f52</errorID>
      <errorWord>:</errorWord>
      <group>L1_Format</group>
      <groupName>格式问题</groupName>
      <ability>L2_HalfPunc_CN</ability>
      <abilityName>全半角检查</abilityName>
      <candidateList>
        <item>：</item>
      </candidateList>
      <explain>文本全半角错误。</explain>
      <paraID>4DF99664</paraID>
      <start>20</start>
      <end>21</end>
      <status>modified</status>
      <modifiedWord>：</modifiedWord>
      <trackRevisions>false</trackRevisions>
    </reviewItem>
    <reviewItem>
      <errorID>697057b1-5837-41c2-b577-a2bff1a159bd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52A2665E</paraID>
      <start>28</start>
      <end>29</end>
      <status>ignored</status>
      <modifiedWord/>
      <trackRevisions>false</trackRevisions>
    </reviewItem>
    <reviewItem>
      <errorID>c5895419-492e-4201-8fc9-aea4e0cf7703</errorID>
      <errorWord>;</errorWord>
      <group>L1_Format</group>
      <groupName>格式问题</groupName>
      <ability>L2_HalfPunc_CN</ability>
      <abilityName>全半角检查</abilityName>
      <candidateList>
        <item>；</item>
      </candidateList>
      <explain>文本全半角错误。</explain>
      <paraID>76D85E78</paraID>
      <start>25</start>
      <end>26</end>
      <status>modified</status>
      <modifiedWord>；</modifiedWord>
      <trackRevisions>false</trackRevisions>
    </reviewItem>
    <reviewItem>
      <errorID>09d1048e-f19e-4a90-922a-a3bc8c4ccbc3</errorID>
      <errorWord>法律、法规</errorWord>
      <group>L1_Word</group>
      <groupName>字词问题</groupName>
      <ability>L2_Typo</ability>
      <abilityName>字词错误</abilityName>
      <candidateList>
        <item>法律法规</item>
      </candidateList>
      <explain/>
      <paraID>3B505440</paraID>
      <start>4</start>
      <end>8</end>
      <status>modified</status>
      <modifiedWord>法律法规</modifiedWord>
      <trackRevisions>false</trackRevisions>
    </reviewItem>
    <reviewItem>
      <errorID>89719115-f0b3-407d-a659-6d3cc4a660c9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3A4A8A81</paraID>
      <start>0</start>
      <end>3</end>
      <status>modified</status>
      <modifiedWord>（五）</modifiedWord>
      <trackRevisions>false</trackRevisions>
    </reviewItem>
    <reviewItem>
      <errorID>b909ff0a-4896-4fbd-a5c8-6809a5c77f17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A7F7AC0</paraID>
      <start>0</start>
      <end>3</end>
      <status>modified</status>
      <modifiedWord>（六）</modifiedWord>
      <trackRevisions>false</trackRevisions>
    </reviewItem>
    <reviewItem>
      <errorID>18590c20-a5eb-4144-9ca6-1702e7455159</errorID>
      <errorWord>(</errorWord>
      <group>L1_Format</group>
      <groupName>格式问题</groupName>
      <ability>L2_HalfPunc_CN</ability>
      <abilityName>全半角检查</abilityName>
      <candidateList>
        <item>（</item>
      </candidateList>
      <explain>文本全半角错误。</explain>
      <paraID> F2F1BB5</paraID>
      <start>70</start>
      <end>71</end>
      <status>modified</status>
      <modifiedWord>（</modifiedWord>
      <trackRevisions>false</trackRevisions>
    </reviewItem>
    <reviewItem>
      <errorID>6bc809cd-00fa-462f-8bf5-880bfbc643fc</errorID>
      <errorWord>)</errorWord>
      <group>L1_Format</group>
      <groupName>格式问题</groupName>
      <ability>L2_HalfPunc_CN</ability>
      <abilityName>全半角检查</abilityName>
      <candidateList>
        <item>）</item>
      </candidateList>
      <explain>文本全半角错误。</explain>
      <paraID> F2F1BB5</paraID>
      <start>81</start>
      <end>82</end>
      <status>modified</status>
      <modifiedWord>）</modifiedWord>
      <trackRevisions>false</trackRevisions>
    </reviewItem>
    <reviewItem>
      <errorID>d8e8f86c-5863-40e5-8a4c-8efc8e21cd56</errorID>
      <errorWord>,</errorWord>
      <group>L1_Format</group>
      <groupName>格式问题</groupName>
      <ability>L2_HalfPunc_CN</ability>
      <abilityName>全半角检查</abilityName>
      <candidateList>
        <item>，</item>
      </candidateList>
      <explain>文本全半角错误。</explain>
      <paraID> F2F1BB5</paraID>
      <start>117</start>
      <end>118</end>
      <status>modified</status>
      <modifiedWord>，</modifiedWord>
      <trackRevisions>false</trackRevisions>
    </reviewItem>
    <reviewItem>
      <errorID>c494a1ea-9796-4f85-9bd4-a66c8d0249f6</errorID>
      <errorWord>提供近</errorWord>
      <group>L1_Word</group>
      <groupName>字词问题</groupName>
      <ability>L2_Typo</ability>
      <abilityName>字词错误</abilityName>
      <candidateList>
        <item>提供</item>
      </candidateList>
      <explain/>
      <paraID> 1FBBA1C</paraID>
      <start>15</start>
      <end>17</end>
      <status>modified</status>
      <modifiedWord>提供</modifiedWord>
      <trackRevisions>false</trackRevisions>
    </reviewItem>
    <reviewItem>
      <errorID>51aab70e-5b4d-42d3-b8c4-e8c307f0ed13</errorID>
      <errorWord>件</errorWord>
      <group>L1_Word</group>
      <groupName>字词问题</groupName>
      <ability>L2_Typo</ability>
      <abilityName>字词错误</abilityName>
      <candidateList>
        <item>件和</item>
      </candidateList>
      <explain/>
      <paraID>45D149E0</paraID>
      <start>37</start>
      <end>38</end>
      <status>ignored</status>
      <modifiedWord/>
      <trackRevisions>false</trackRevisions>
    </reviewItem>
    <reviewItem>
      <errorID>ff6f08a4-6ef5-4a37-b030-d870e4d37809</errorID>
      <errorWord>;</errorWord>
      <group>L1_Format</group>
      <groupName>格式问题</groupName>
      <ability>L2_HalfPunc_CN</ability>
      <abilityName>全半角检查</abilityName>
      <candidateList>
        <item>；</item>
      </candidateList>
      <explain>文本全半角错误。</explain>
      <paraID>2384D337</paraID>
      <start>28</start>
      <end>29</end>
      <status>modified</status>
      <modifiedWord>；</modifiedWord>
      <trackRevisions>false</trackRevisions>
    </reviewItem>
    <reviewItem>
      <errorID>70b4a58d-4ea6-46f7-af98-7cb427b78ad2</errorID>
      <errorWord>,</errorWord>
      <group>L1_Format</group>
      <groupName>格式问题</groupName>
      <ability>L2_HalfPunc_CN</ability>
      <abilityName>全半角检查</abilityName>
      <candidateList>
        <item>，</item>
      </candidateList>
      <explain>文本全半角错误。</explain>
      <paraID>6E2C9C5F</paraID>
      <start>39</start>
      <end>40</end>
      <status>modified</status>
      <modifiedWord>，</modifiedWord>
      <trackRevisions>false</trackRevisions>
    </reviewItem>
    <reviewItem>
      <errorID>1288282e-cdba-426e-96d5-d40bd7f83684</errorID>
      <errorWord>:</errorWord>
      <group>L1_Format</group>
      <groupName>格式问题</groupName>
      <ability>L2_HalfPunc_CN</ability>
      <abilityName>全半角检查</abilityName>
      <candidateList>
        <item>：</item>
      </candidateList>
      <explain>文本全半角错误。</explain>
      <paraID>7A2D7BB7</paraID>
      <start>25</start>
      <end>26</end>
      <status>modified</status>
      <modifiedWord>：</modifiedWord>
      <trackRevisions>false</trackRevisions>
    </reviewItem>
    <reviewItem>
      <errorID>b27c09b9-428b-4756-b6f4-ef3051800f8b</errorID>
      <errorWord>;</errorWord>
      <group>L1_Format</group>
      <groupName>格式问题</groupName>
      <ability>L2_HalfPunc_CN</ability>
      <abilityName>全半角检查</abilityName>
      <candidateList>
        <item>；</item>
      </candidateList>
      <explain>文本全半角错误。</explain>
      <paraID> A29E645</paraID>
      <start>19</start>
      <end>20</end>
      <status>modified</status>
      <modifiedWord>；</modifiedWord>
      <trackRevisions>false</trackRevisions>
    </reviewItem>
    <reviewItem>
      <errorID>a170a85b-95e1-4a10-bdb9-a71475df129d</errorID>
      <errorWord>;</errorWord>
      <group>L1_Format</group>
      <groupName>格式问题</groupName>
      <ability>L2_HalfPunc_CN</ability>
      <abilityName>全半角检查</abilityName>
      <candidateList>
        <item>；</item>
      </candidateList>
      <explain>文本全半角错误。</explain>
      <paraID>344759AA</paraID>
      <start>23</start>
      <end>24</end>
      <status>modified</status>
      <modifiedWord>；</modifiedWord>
      <trackRevisions>false</trackRevisions>
    </reviewItem>
    <reviewItem>
      <errorID>15046b67-a76f-43be-9a64-22dd81bdb708</errorID>
      <errorWord>;</errorWord>
      <group>L1_Format</group>
      <groupName>格式问题</groupName>
      <ability>L2_HalfPunc_CN</ability>
      <abilityName>全半角检查</abilityName>
      <candidateList>
        <item>；</item>
      </candidateList>
      <explain>文本全半角错误。</explain>
      <paraID>321250FD</paraID>
      <start>24</start>
      <end>25</end>
      <status>modified</status>
      <modifiedWord>；</modifiedWord>
      <trackRevisions>false</trackRevisions>
    </reviewItem>
    <reviewItem>
      <errorID>05eecd1d-64f7-4b69-8a67-cfa90fc94cd5</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702D18F0</paraID>
      <start>19</start>
      <end>24</end>
      <status>modified</status>
      <modifiedWord>其他不正当</modifiedWord>
      <trackRevisions>false</trackRevisions>
    </reviewItem>
    <reviewItem>
      <errorID>9e222b1d-f152-4987-9133-4c7257637ba2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50AB711F</paraID>
      <start>13</start>
      <end>15</end>
      <status>modified</status>
      <modifiedWord>》《</modifiedWord>
      <trackRevisions>false</trackRevisions>
    </reviewItem>
    <reviewItem>
      <errorID>4a44d725-38b8-42e3-bad5-b391285bf7dc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49022900</paraID>
      <start>42</start>
      <end>44</end>
      <status>modified</status>
      <modifiedWord>》《</modifiedWord>
      <trackRevisions>false</trackRevisions>
    </reviewItem>
    <reviewItem>
      <errorID>9989a832-49bd-4fa8-9873-c5a5f30c266b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667A674E</paraID>
      <start>0</start>
      <end>2</end>
      <status>ignored</status>
      <modifiedWord/>
      <trackRevisions>false</trackRevisions>
    </reviewItem>
    <reviewItem>
      <errorID>50eff2e1-c04d-425c-85f2-c4c90561dd4a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2EBA3B64</paraID>
      <start>0</start>
      <end>2</end>
      <status>ignored</status>
      <modifiedWord/>
      <trackRevisions>false</trackRevisions>
    </reviewItem>
    <reviewItem>
      <errorID>c8d8ee11-fb1e-46de-af2d-0c4264af0883</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2EBA3B64</paraID>
      <start>6</start>
      <end>8</end>
      <status>modified</status>
      <modifiedWord>涉及</modifiedWord>
      <trackRevisions>false</trackRevisions>
    </reviewItem>
    <reviewItem>
      <errorID>0b1d0891-a6ae-4725-b3cf-b053eee036f2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67378700</paraID>
      <start>0</start>
      <end>2</end>
      <status>ignored</status>
      <modifiedWord/>
      <trackRevisions>false</trackRevisions>
    </reviewItem>
    <reviewItem>
      <errorID>024fdf4f-8227-48c8-a93a-834b39fa9ecb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231DEF66</paraID>
      <start>0</start>
      <end>2</end>
      <status>ignored</status>
      <modifiedWord/>
      <trackRevisions>false</trackRevisions>
    </reviewItem>
    <reviewItem>
      <errorID>049f38a9-67ff-44b8-af32-5d64119e276a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6A7A6455</paraID>
      <start>0</start>
      <end>2</end>
      <status>ignored</status>
      <modifiedWord/>
      <trackRevisions>false</trackRevisions>
    </reviewItem>
    <reviewItem>
      <errorID>e07d9536-9031-4ffc-be1a-ca68a630c84e</errorID>
      <errorWord>需</errorWord>
      <group>L1_Word</group>
      <groupName>字词问题</groupName>
      <ability>L2_Typo</ability>
      <abilityName>字词错误</abilityName>
      <candidateList>
        <item>须</item>
      </candidateList>
      <explain>存在发音相同字词的误用。</explain>
      <paraID>6A7A6455</paraID>
      <start>9</start>
      <end>10</end>
      <status>ignored</status>
      <modifiedWord/>
      <trackRevisions>false</trackRevisions>
    </reviewItem>
    <reviewItem>
      <errorID>222a1ca1-ff36-4207-b4ba-1ccfd078caef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28E7F992</paraID>
      <start>0</start>
      <end>2</end>
      <status>ignored</status>
      <modifiedWord/>
      <trackRevisions>false</trackRevisions>
    </reviewItem>
    <reviewItem>
      <errorID>399059ff-def4-46fe-90e4-1095e46c2592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544C8FC8</paraID>
      <start>0</start>
      <end>2</end>
      <status>ignored</status>
      <modifiedWord/>
      <trackRevisions>false</trackRevisions>
    </reviewItem>
    <reviewItem>
      <errorID>8548ad17-57df-45c2-a193-fe1d9064568e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7DF9CCC7</paraID>
      <start>0</start>
      <end>2</end>
      <status>ignored</status>
      <modifiedWord/>
      <trackRevisions>false</trackRevisions>
    </reviewItem>
    <reviewItem>
      <errorID>abc05f66-cf8e-4276-a67b-320fba3fd17d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6DB82783</paraID>
      <start>0</start>
      <end>2</end>
      <status>ignored</status>
      <modifiedWord/>
      <trackRevisions>false</trackRevisions>
    </reviewItem>
    <reviewItem>
      <errorID>a29d8ad4-d022-43d9-9ba8-e5e435109380</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6DB82783</paraID>
      <start>8</start>
      <end>9</end>
      <status>ignored</status>
      <modifiedWord/>
      <trackRevisions>false</trackRevisions>
    </reviewItem>
    <reviewItem>
      <errorID>e2f32045-5377-4539-b97d-a18a53165985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407316B3</paraID>
      <start>0</start>
      <end>2</end>
      <status>ignored</status>
      <modifiedWord/>
      <trackRevisions>false</trackRevisions>
    </reviewItem>
    <reviewItem>
      <errorID>945e4acb-1118-4738-94cd-3030003cfc32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2F099248</paraID>
      <start>0</start>
      <end>2</end>
      <status>ignored</status>
      <modifiedWord/>
      <trackRevisions>false</trackRevisions>
    </reviewItem>
    <reviewItem>
      <errorID>ecb9f369-60a8-43f8-af4b-656cf8dc1571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407B718F</paraID>
      <start>0</start>
      <end>2</end>
      <status>ignored</status>
      <modifiedWord/>
      <trackRevisions>false</trackRevisions>
    </reviewItem>
    <reviewItem>
      <errorID>bd7c95cb-c765-45a1-82f0-be4d71cf6c0e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319BABF8</paraID>
      <start>0</start>
      <end>2</end>
      <status>ignored</status>
      <modifiedWord/>
      <trackRevisions>false</trackRevisions>
    </reviewItem>
    <reviewItem>
      <errorID>b4453a09-a768-40c6-842e-f0b0a6640e33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7CDEA1BE</paraID>
      <start>0</start>
      <end>2</end>
      <status>ignored</status>
      <modifiedWord/>
      <trackRevisions>false</trackRevisions>
    </reviewItem>
    <reviewItem>
      <errorID>bed1ec69-77b7-4ede-9bfa-fbaad8f5fc73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662E6F5C</paraID>
      <start>0</start>
      <end>3</end>
      <status>ignored</status>
      <modifiedWord/>
      <trackRevisions>false</trackRevisions>
    </reviewItem>
    <reviewItem>
      <errorID>9756001b-7681-4f29-ad88-61aeebe8d4b3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67D94AEB</paraID>
      <start>0</start>
      <end>2</end>
      <status>ignored</status>
      <modifiedWord/>
      <trackRevisions>false</trackRevisions>
    </reviewItem>
    <reviewItem>
      <errorID>db0013cc-0e9f-4d09-ada7-11dd82dcea13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4E9E1BD2</paraID>
      <start>0</start>
      <end>2</end>
      <status>ignored</status>
      <modifiedWord/>
      <trackRevisions>false</trackRevisions>
    </reviewItem>
    <reviewItem>
      <errorID>4b23ab8f-2afe-4697-a7be-3c6a073bced0</errorID>
      <errorWord>(</errorWord>
      <group>L1_Format</group>
      <groupName>格式问题</groupName>
      <ability>L2_HalfPunc_CN</ability>
      <abilityName>全半角检查</abilityName>
      <candidateList>
        <item>（</item>
      </candidateList>
      <explain>文本全半角错误。</explain>
      <paraID>72F49840</paraID>
      <start>4</start>
      <end>5</end>
      <status>modified</status>
      <modifiedWord>（</modifiedWord>
      <trackRevisions>false</trackRevisions>
    </reviewItem>
    <reviewItem>
      <errorID>7eab5687-d492-4816-9e40-4ce333de3c27</errorID>
      <errorWord>)</errorWord>
      <group>L1_Format</group>
      <groupName>格式问题</groupName>
      <ability>L2_HalfPunc_CN</ability>
      <abilityName>全半角检查</abilityName>
      <candidateList>
        <item>）</item>
      </candidateList>
      <explain>文本全半角错误。</explain>
      <paraID>72F49840</paraID>
      <start>7</start>
      <end>8</end>
      <status>modified</status>
      <modifiedWord>）</modifiedWord>
      <trackRevisions>false</trackRevisions>
    </reviewItem>
    <reviewItem>
      <errorID>efa38ccb-adc9-405f-9814-7f7a048d6a0d</errorID>
      <errorWord>(</errorWord>
      <group>L1_Format</group>
      <groupName>格式问题</groupName>
      <ability>L2_HalfPunc_CN</ability>
      <abilityName>全半角检查</abilityName>
      <candidateList>
        <item>（</item>
      </candidateList>
      <explain>文本全半角错误。</explain>
      <paraID>495BBCB8</paraID>
      <start>34</start>
      <end>35</end>
      <status>modified</status>
      <modifiedWord>（</modifiedWord>
      <trackRevisions>false</trackRevisions>
    </reviewItem>
    <reviewItem>
      <errorID>7f3ac8d8-27a6-4b8c-870b-13c868463526</errorID>
      <errorWord>)</errorWord>
      <group>L1_Format</group>
      <groupName>格式问题</groupName>
      <ability>L2_HalfPunc_CN</ability>
      <abilityName>全半角检查</abilityName>
      <candidateList>
        <item>）</item>
      </candidateList>
      <explain>文本全半角错误。</explain>
      <paraID>495BBCB8</paraID>
      <start>37</start>
      <end>38</end>
      <status>modified</status>
      <modifiedWord>）</modifiedWord>
      <trackRevisions>false</trackRevisions>
    </reviewItem>
    <reviewItem>
      <errorID>956b1344-e78d-4f0d-9e30-3e8a7cdcd12b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7750FDA2</paraID>
      <start>0</start>
      <end>2</end>
      <status>ignored</status>
      <modifiedWord/>
      <trackRevisions>false</trackRevisions>
    </reviewItem>
    <reviewItem>
      <errorID>87f99c47-f402-4bba-9be0-d46a195e516e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196E3FF6</paraID>
      <start>0</start>
      <end>2</end>
      <status>ignored</status>
      <modifiedWord/>
      <trackRevisions>false</trackRevisions>
    </reviewItem>
    <reviewItem>
      <errorID>86adfaba-a4cb-4b75-99e3-5964622bf9ba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7AE9D8C5</paraID>
      <start>0</start>
      <end>2</end>
      <status>ignored</status>
      <modifiedWord/>
      <trackRevisions>false</trackRevisions>
    </reviewItem>
    <reviewItem>
      <errorID>6894530c-7605-406c-9264-6d820ab9c729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5254FF09</paraID>
      <start>0</start>
      <end>2</end>
      <status>ignored</status>
      <modifiedWord/>
      <trackRevisions>false</trackRevisions>
    </reviewItem>
    <reviewItem>
      <errorID>19bb3057-1fbf-47cc-9766-cc69bce01ab1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14961CB8</paraID>
      <start>0</start>
      <end>2</end>
      <status>ignored</status>
      <modifiedWord/>
      <trackRevisions>false</trackRevisions>
    </reviewItem>
    <reviewItem>
      <errorID>ef9ab287-a298-4cb9-8223-d21f02654aa3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771C54DE</paraID>
      <start>0</start>
      <end>2</end>
      <status>ignored</status>
      <modifiedWord/>
      <trackRevisions>false</trackRevisions>
    </reviewItem>
    <reviewItem>
      <errorID>68ed3d91-46a8-4185-a536-a8fdabef088d</errorID>
      <errorWord>(</errorWord>
      <group>L1_Format</group>
      <groupName>格式问题</groupName>
      <ability>L2_HalfPunc_CN</ability>
      <abilityName>全半角检查</abilityName>
      <candidateList>
        <item>（</item>
      </candidateList>
      <explain>文本全半角错误。</explain>
      <paraID>771C54DE</paraID>
      <start>35</start>
      <end>36</end>
      <status>modified</status>
      <modifiedWord>（</modifiedWord>
      <trackRevisions>false</trackRevisions>
    </reviewItem>
    <reviewItem>
      <errorID>7a10d78a-8b23-44cb-9b11-7ccfd1415a85</errorID>
      <errorWord>)</errorWord>
      <group>L1_Format</group>
      <groupName>格式问题</groupName>
      <ability>L2_HalfPunc_CN</ability>
      <abilityName>全半角检查</abilityName>
      <candidateList>
        <item>）</item>
      </candidateList>
      <explain>文本全半角错误。</explain>
      <paraID>771C54DE</paraID>
      <start>37</start>
      <end>38</end>
      <status>modified</status>
      <modifiedWord>）</modifiedWord>
      <trackRevisions>false</trackRevisions>
    </reviewItem>
    <reviewItem>
      <errorID>a685fd66-8305-48ac-a1bc-ce3eb35c5c6a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1DD1326B</paraID>
      <start>0</start>
      <end>2</end>
      <status>ignored</status>
      <modifiedWord/>
      <trackRevisions>false</trackRevisions>
    </reviewItem>
    <reviewItem>
      <errorID>8427c312-15e4-4bd5-b5a7-8b3330a59c5a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32A5FA69</paraID>
      <start>0</start>
      <end>2</end>
      <status>ignored</status>
      <modifiedWord/>
      <trackRevisions>false</trackRevisions>
    </reviewItem>
    <reviewItem>
      <errorID>21413b33-3e30-487c-9ace-2cf83909caf4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465211D7</paraID>
      <start>0</start>
      <end>2</end>
      <status>ignored</status>
      <modifiedWord/>
      <trackRevisions>false</trackRevisions>
    </reviewItem>
    <reviewItem>
      <errorID>5cf9f85a-3443-466a-8680-145d4ed3d9de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C5B74DD</paraID>
      <start>0</start>
      <end>2</end>
      <status>ignored</status>
      <modifiedWord/>
      <trackRevisions>false</trackRevisions>
    </reviewItem>
    <reviewItem>
      <errorID>62fd8d79-1746-4e8e-a09a-256e267f3056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131FFD8C</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fccfb-597f-476b-8b9c-43dab53772ef}">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11225</Words>
  <Characters>12247</Characters>
  <Lines>0</Lines>
  <Paragraphs>0</Paragraphs>
  <TotalTime>12</TotalTime>
  <ScaleCrop>false</ScaleCrop>
  <LinksUpToDate>false</LinksUpToDate>
  <CharactersWithSpaces>12427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2026-04-30T03:40:00Z</dcterms:created>
  <dc:creator>Administrator</dc:creator>
  <cp:lastModifiedBy> ꧁西风瘦马꧂</cp:lastModifiedBy>
  <cp:lastPrinted>2026-05-21T08:27:00Z</cp:lastPrinted>
  <dcterms:modified xsi:type="dcterms:W3CDTF">2026-06-02T11:19:48Z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eyJoZGlkIjoiNTRlZDY1MDcwMWJlZmY4NGNkZjY3NTI1ZDI2ZWIzODQiLCJ1c2VySWQiOiIxMzMxMTA1MDY5In0=</vt:lpwstr>
  </property>
  <property fmtid="{D5CDD505-2E9C-101B-9397-08002B2CF9AE}" pid="4" name="ICV">
    <vt:lpwstr>712BAE24D18C48528F8EE77A3A7E407B_13</vt:lpwstr>
  </property>
</Properties>
</file>