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03FD9">
      <w:pPr>
        <w:spacing w:line="360" w:lineRule="auto"/>
        <w:jc w:val="center"/>
        <w:rPr>
          <w:rFonts w:hint="eastAsia" w:ascii="仿宋" w:hAnsi="仿宋" w:eastAsia="仿宋" w:cs="仿宋"/>
          <w:b/>
          <w:sz w:val="24"/>
        </w:rPr>
      </w:pPr>
    </w:p>
    <w:p w14:paraId="7BB219E9">
      <w:pPr>
        <w:spacing w:line="360" w:lineRule="auto"/>
        <w:jc w:val="center"/>
        <w:rPr>
          <w:rFonts w:hint="eastAsia" w:ascii="仿宋" w:hAnsi="仿宋" w:eastAsia="仿宋" w:cs="仿宋"/>
          <w:b/>
          <w:sz w:val="24"/>
        </w:rPr>
      </w:pPr>
    </w:p>
    <w:p w14:paraId="55F981FC">
      <w:pPr>
        <w:adjustRightInd/>
        <w:spacing w:line="360" w:lineRule="auto"/>
        <w:jc w:val="center"/>
        <w:rPr>
          <w:rFonts w:hint="eastAsia" w:ascii="仿宋" w:hAnsi="仿宋" w:eastAsia="仿宋" w:cs="仿宋"/>
          <w:b/>
          <w:sz w:val="44"/>
          <w:szCs w:val="44"/>
        </w:rPr>
      </w:pPr>
    </w:p>
    <w:p w14:paraId="4462753E">
      <w:pPr>
        <w:adjustRightInd/>
        <w:spacing w:line="360" w:lineRule="auto"/>
        <w:jc w:val="center"/>
        <w:rPr>
          <w:rFonts w:hint="eastAsia" w:ascii="仿宋" w:hAnsi="仿宋" w:eastAsia="仿宋" w:cs="仿宋"/>
          <w:b/>
          <w:sz w:val="44"/>
          <w:szCs w:val="44"/>
        </w:rPr>
      </w:pPr>
    </w:p>
    <w:p w14:paraId="68E0B0B1">
      <w:pPr>
        <w:adjustRightInd/>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浙江省体育大脑服务端运营服务保障项目</w:t>
      </w:r>
    </w:p>
    <w:p w14:paraId="21B77603">
      <w:pPr>
        <w:adjustRightInd/>
        <w:spacing w:line="360" w:lineRule="auto"/>
        <w:jc w:val="center"/>
        <w:rPr>
          <w:rFonts w:hint="eastAsia" w:ascii="仿宋" w:hAnsi="仿宋" w:eastAsia="仿宋" w:cs="仿宋"/>
          <w:b/>
          <w:bCs/>
          <w:w w:val="95"/>
          <w:sz w:val="72"/>
          <w:szCs w:val="72"/>
          <w:lang w:val="zh-CN"/>
        </w:rPr>
      </w:pPr>
    </w:p>
    <w:p w14:paraId="5A5AE006">
      <w:pPr>
        <w:adjustRightInd/>
        <w:spacing w:line="360" w:lineRule="auto"/>
        <w:jc w:val="center"/>
        <w:rPr>
          <w:rFonts w:hint="eastAsia" w:ascii="仿宋" w:hAnsi="仿宋" w:eastAsia="仿宋" w:cs="仿宋"/>
          <w:b/>
          <w:sz w:val="72"/>
          <w:szCs w:val="72"/>
        </w:rPr>
      </w:pPr>
      <w:r>
        <w:rPr>
          <w:rFonts w:hint="eastAsia" w:ascii="仿宋" w:hAnsi="仿宋" w:eastAsia="仿宋" w:cs="仿宋"/>
          <w:b/>
          <w:bCs/>
          <w:w w:val="95"/>
          <w:sz w:val="72"/>
          <w:szCs w:val="72"/>
          <w:lang w:val="zh-CN"/>
        </w:rPr>
        <w:t>竞争性磋商</w:t>
      </w:r>
      <w:r>
        <w:rPr>
          <w:rFonts w:hint="eastAsia" w:ascii="仿宋" w:hAnsi="仿宋" w:eastAsia="仿宋" w:cs="仿宋"/>
          <w:b/>
          <w:sz w:val="72"/>
          <w:szCs w:val="72"/>
        </w:rPr>
        <w:t>文件</w:t>
      </w:r>
    </w:p>
    <w:p w14:paraId="227201B4">
      <w:pPr>
        <w:adjustRightInd/>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（电子交易）</w:t>
      </w:r>
    </w:p>
    <w:p w14:paraId="5AF04205">
      <w:pPr>
        <w:snapToGrid w:val="0"/>
        <w:spacing w:line="360" w:lineRule="auto"/>
        <w:jc w:val="center"/>
        <w:rPr>
          <w:rFonts w:hint="eastAsia" w:ascii="仿宋" w:hAnsi="仿宋" w:eastAsia="仿宋" w:cs="仿宋"/>
          <w:sz w:val="30"/>
          <w:szCs w:val="30"/>
        </w:rPr>
      </w:pPr>
    </w:p>
    <w:p w14:paraId="5D1DF1FB">
      <w:pPr>
        <w:snapToGrid w:val="0"/>
        <w:spacing w:line="360" w:lineRule="auto"/>
        <w:jc w:val="center"/>
        <w:rPr>
          <w:rFonts w:hint="eastAsia" w:ascii="仿宋" w:hAnsi="仿宋" w:eastAsia="仿宋" w:cs="仿宋"/>
          <w:sz w:val="30"/>
          <w:szCs w:val="30"/>
          <w:lang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330000263770080000023</w:t>
      </w:r>
    </w:p>
    <w:p w14:paraId="6FCBCE1C">
      <w:pPr>
        <w:adjustRightInd/>
        <w:spacing w:line="360" w:lineRule="auto"/>
        <w:rPr>
          <w:rFonts w:hint="eastAsia" w:ascii="仿宋" w:hAnsi="仿宋" w:eastAsia="仿宋" w:cs="仿宋"/>
          <w:sz w:val="28"/>
          <w:szCs w:val="20"/>
        </w:rPr>
      </w:pPr>
    </w:p>
    <w:p w14:paraId="20263899">
      <w:pPr>
        <w:spacing w:line="360" w:lineRule="auto"/>
        <w:jc w:val="center"/>
        <w:rPr>
          <w:rFonts w:hint="eastAsia" w:ascii="仿宋" w:hAnsi="仿宋" w:eastAsia="仿宋" w:cs="仿宋"/>
          <w:sz w:val="24"/>
        </w:rPr>
      </w:pPr>
    </w:p>
    <w:p w14:paraId="11E50462">
      <w:pPr>
        <w:pStyle w:val="23"/>
        <w:rPr>
          <w:rFonts w:hint="eastAsia" w:ascii="仿宋" w:hAnsi="仿宋" w:eastAsia="仿宋" w:cs="仿宋"/>
        </w:rPr>
      </w:pPr>
    </w:p>
    <w:p w14:paraId="381BAE94">
      <w:pPr>
        <w:spacing w:line="360" w:lineRule="auto"/>
        <w:jc w:val="center"/>
        <w:rPr>
          <w:rFonts w:hint="eastAsia" w:ascii="仿宋" w:hAnsi="仿宋" w:eastAsia="仿宋" w:cs="仿宋"/>
          <w:sz w:val="24"/>
        </w:rPr>
      </w:pPr>
    </w:p>
    <w:p w14:paraId="5FE221BD">
      <w:pPr>
        <w:pStyle w:val="184"/>
        <w:widowControl w:val="0"/>
        <w:spacing w:before="0" w:beforeAutospacing="0" w:after="0" w:afterAutospacing="0" w:line="360" w:lineRule="auto"/>
        <w:textAlignment w:val="auto"/>
        <w:rPr>
          <w:rFonts w:ascii="仿宋" w:hAnsi="仿宋" w:eastAsia="仿宋" w:cs="仿宋"/>
          <w:kern w:val="2"/>
        </w:rPr>
      </w:pPr>
    </w:p>
    <w:p w14:paraId="0552916C">
      <w:pPr>
        <w:spacing w:line="360" w:lineRule="auto"/>
        <w:rPr>
          <w:rFonts w:hint="eastAsia" w:ascii="仿宋" w:hAnsi="仿宋" w:eastAsia="仿宋" w:cs="仿宋"/>
          <w:sz w:val="32"/>
          <w:szCs w:val="32"/>
        </w:rPr>
      </w:pPr>
      <w:r>
        <w:rPr>
          <w:rFonts w:hint="eastAsia" w:ascii="仿宋" w:hAnsi="仿宋" w:eastAsia="仿宋" w:cs="仿宋"/>
          <w:sz w:val="24"/>
        </w:rPr>
        <w:t xml:space="preserve">                                      </w:t>
      </w:r>
    </w:p>
    <w:p w14:paraId="5B1CDF84">
      <w:pPr>
        <w:snapToGrid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rPr>
        <w:t>采购人</w:t>
      </w:r>
      <w:r>
        <w:rPr>
          <w:rFonts w:hint="eastAsia" w:ascii="仿宋" w:hAnsi="仿宋" w:eastAsia="仿宋" w:cs="仿宋"/>
          <w:sz w:val="32"/>
          <w:szCs w:val="32"/>
          <w:highlight w:val="none"/>
        </w:rPr>
        <w:t>：浙江省黄龙体育中心</w:t>
      </w:r>
    </w:p>
    <w:p w14:paraId="7CA3FB7A">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采购代理机构：浙江同欣工程管理有限公司</w:t>
      </w:r>
    </w:p>
    <w:p w14:paraId="0D115828">
      <w:pPr>
        <w:snapToGrid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二〇二六年五月</w:t>
      </w:r>
    </w:p>
    <w:p w14:paraId="7DE9FFD5">
      <w:pPr>
        <w:spacing w:line="360" w:lineRule="auto"/>
        <w:jc w:val="center"/>
        <w:rPr>
          <w:rFonts w:hint="eastAsia" w:ascii="仿宋" w:hAnsi="仿宋" w:eastAsia="仿宋" w:cs="仿宋"/>
          <w:sz w:val="24"/>
        </w:rPr>
      </w:pPr>
      <w:r>
        <w:rPr>
          <w:rFonts w:hint="eastAsia" w:ascii="仿宋" w:hAnsi="仿宋" w:eastAsia="仿宋" w:cs="仿宋"/>
          <w:sz w:val="24"/>
        </w:rPr>
        <w:br w:type="page"/>
      </w:r>
      <w:bookmarkStart w:id="0" w:name="_Hlt67893495"/>
      <w:bookmarkEnd w:id="0"/>
    </w:p>
    <w:p w14:paraId="13A6C996">
      <w:pPr>
        <w:tabs>
          <w:tab w:val="left" w:pos="2268"/>
        </w:tabs>
        <w:spacing w:line="360" w:lineRule="auto"/>
        <w:jc w:val="center"/>
        <w:rPr>
          <w:rFonts w:hint="eastAsia" w:ascii="仿宋" w:hAnsi="仿宋" w:eastAsia="仿宋" w:cs="仿宋"/>
          <w:sz w:val="24"/>
        </w:rPr>
      </w:pPr>
    </w:p>
    <w:p w14:paraId="0F833481">
      <w:pPr>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目  录</w:t>
      </w:r>
    </w:p>
    <w:p w14:paraId="26A2396D">
      <w:pPr>
        <w:spacing w:line="360" w:lineRule="auto"/>
        <w:rPr>
          <w:rFonts w:hint="eastAsia" w:ascii="仿宋" w:hAnsi="仿宋" w:eastAsia="仿宋" w:cs="仿宋"/>
          <w:sz w:val="32"/>
          <w:szCs w:val="32"/>
        </w:rPr>
      </w:pPr>
    </w:p>
    <w:p w14:paraId="0B73C386">
      <w:pPr>
        <w:spacing w:line="360" w:lineRule="auto"/>
        <w:rPr>
          <w:rFonts w:hint="eastAsia" w:ascii="仿宋" w:hAnsi="仿宋" w:eastAsia="仿宋" w:cs="仿宋"/>
          <w:sz w:val="32"/>
          <w:szCs w:val="32"/>
        </w:rPr>
      </w:pPr>
    </w:p>
    <w:p w14:paraId="529F3DAD">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第一部分      邀请供应商</w:t>
      </w:r>
    </w:p>
    <w:p w14:paraId="2D9D304B">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第二部分      竞争性磋商流程</w:t>
      </w:r>
    </w:p>
    <w:p w14:paraId="3A1FC262">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第三部分      供应商须知</w:t>
      </w:r>
    </w:p>
    <w:p w14:paraId="303BE7F7">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第四部分      采购需求</w:t>
      </w:r>
    </w:p>
    <w:p w14:paraId="5F04C6D9">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第五部分      评审方法及评审标准</w:t>
      </w:r>
    </w:p>
    <w:p w14:paraId="030C2626">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第六部分      拟签订的合同文本</w:t>
      </w:r>
    </w:p>
    <w:p w14:paraId="4855E018">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第七部分      应提交的有关格式范例</w:t>
      </w:r>
    </w:p>
    <w:p w14:paraId="56407496">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第八部分      最后报价格式</w:t>
      </w:r>
    </w:p>
    <w:p w14:paraId="2AD1EA9D">
      <w:pPr>
        <w:spacing w:line="360" w:lineRule="auto"/>
        <w:rPr>
          <w:rFonts w:hint="eastAsia" w:ascii="仿宋" w:hAnsi="仿宋" w:eastAsia="仿宋" w:cs="仿宋"/>
          <w:sz w:val="24"/>
        </w:rPr>
      </w:pPr>
      <w:bookmarkStart w:id="1" w:name="_Hlt91233176"/>
      <w:bookmarkEnd w:id="1"/>
      <w:bookmarkStart w:id="2" w:name="_Toc91899869"/>
    </w:p>
    <w:p w14:paraId="3585B295">
      <w:pPr>
        <w:adjustRightInd/>
        <w:spacing w:line="360" w:lineRule="auto"/>
        <w:jc w:val="center"/>
        <w:outlineLvl w:val="0"/>
        <w:rPr>
          <w:rFonts w:hint="eastAsia" w:ascii="仿宋" w:hAnsi="仿宋" w:eastAsia="仿宋" w:cs="仿宋"/>
          <w:b/>
          <w:sz w:val="36"/>
          <w:szCs w:val="20"/>
        </w:rPr>
      </w:pPr>
      <w:bookmarkStart w:id="3" w:name="第一部分"/>
      <w:r>
        <w:rPr>
          <w:rFonts w:hint="eastAsia" w:ascii="仿宋" w:hAnsi="仿宋" w:eastAsia="仿宋" w:cs="仿宋"/>
          <w:b/>
          <w:sz w:val="36"/>
          <w:szCs w:val="36"/>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第二部分"/>
      <w:bookmarkStart w:id="9" w:name="_Toc91899870"/>
      <w:bookmarkStart w:id="10" w:name="_Toc91899871"/>
      <w:r>
        <w:rPr>
          <w:rFonts w:hint="eastAsia" w:ascii="仿宋" w:hAnsi="仿宋" w:eastAsia="仿宋" w:cs="仿宋"/>
          <w:b/>
          <w:sz w:val="36"/>
          <w:szCs w:val="20"/>
        </w:rPr>
        <w:t>第一部分  邀请供应商</w:t>
      </w:r>
    </w:p>
    <w:p w14:paraId="0E1C10A3">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竞争性磋商邀请公告</w:t>
      </w:r>
    </w:p>
    <w:p w14:paraId="4C3CC118">
      <w:pPr>
        <w:spacing w:line="360" w:lineRule="auto"/>
        <w:rPr>
          <w:rFonts w:hint="eastAsia" w:ascii="仿宋" w:hAnsi="仿宋" w:eastAsia="仿宋" w:cs="仿宋"/>
          <w:sz w:val="24"/>
        </w:rPr>
      </w:pPr>
    </w:p>
    <w:p w14:paraId="10658B5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rPr>
        <w:t>项目概况</w:t>
      </w:r>
    </w:p>
    <w:p w14:paraId="3B00737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浙江省体育大脑服务端运营服务保障项目</w:t>
      </w:r>
      <w:r>
        <w:rPr>
          <w:rFonts w:hint="eastAsia" w:ascii="仿宋" w:hAnsi="仿宋" w:eastAsia="仿宋" w:cs="仿宋"/>
          <w:sz w:val="24"/>
        </w:rPr>
        <w:t>的潜在供应商应在</w:t>
      </w:r>
      <w:r>
        <w:rPr>
          <w:rFonts w:hint="eastAsia" w:ascii="仿宋" w:hAnsi="仿宋" w:eastAsia="仿宋" w:cs="仿宋"/>
          <w:sz w:val="24"/>
          <w:u w:val="single"/>
        </w:rPr>
        <w:t>政采云平台（</w:t>
      </w:r>
      <w:r>
        <w:fldChar w:fldCharType="begin"/>
      </w:r>
      <w:r>
        <w:instrText xml:space="preserve"> HYPERLINK "https://www.zcygov.cn/" </w:instrText>
      </w:r>
      <w:r>
        <w:fldChar w:fldCharType="separate"/>
      </w:r>
      <w:r>
        <w:rPr>
          <w:rStyle w:val="68"/>
          <w:rFonts w:hint="eastAsia" w:ascii="仿宋" w:hAnsi="仿宋" w:eastAsia="仿宋" w:cs="仿宋"/>
          <w:color w:val="auto"/>
          <w:sz w:val="24"/>
          <w:u w:val="single"/>
        </w:rPr>
        <w:t>https://www.zcygov.cn/</w:t>
      </w:r>
      <w:r>
        <w:rPr>
          <w:rStyle w:val="68"/>
          <w:rFonts w:hint="eastAsia" w:ascii="仿宋" w:hAnsi="仿宋" w:eastAsia="仿宋" w:cs="仿宋"/>
          <w:color w:val="auto"/>
          <w:sz w:val="24"/>
          <w:u w:val="single"/>
        </w:rPr>
        <w:fldChar w:fldCharType="end"/>
      </w:r>
      <w:r>
        <w:rPr>
          <w:rFonts w:hint="eastAsia" w:ascii="仿宋" w:hAnsi="仿宋" w:eastAsia="仿宋" w:cs="仿宋"/>
          <w:sz w:val="24"/>
          <w:u w:val="single"/>
        </w:rPr>
        <w:t>）</w:t>
      </w:r>
      <w:r>
        <w:rPr>
          <w:rFonts w:hint="eastAsia" w:ascii="仿宋" w:hAnsi="仿宋" w:eastAsia="仿宋" w:cs="仿宋"/>
          <w:sz w:val="24"/>
        </w:rPr>
        <w:t>获取采购文件，并于</w:t>
      </w:r>
      <w:r>
        <w:rPr>
          <w:rFonts w:hint="eastAsia" w:ascii="仿宋" w:hAnsi="仿宋" w:eastAsia="仿宋" w:cs="仿宋"/>
          <w:sz w:val="24"/>
          <w:u w:val="single"/>
        </w:rPr>
        <w:t>2026年</w:t>
      </w:r>
      <w:r>
        <w:rPr>
          <w:rFonts w:hint="eastAsia" w:ascii="仿宋" w:hAnsi="仿宋" w:eastAsia="仿宋" w:cs="仿宋"/>
          <w:sz w:val="24"/>
          <w:u w:val="single"/>
          <w:lang w:val="en-US" w:eastAsia="zh-CN"/>
        </w:rPr>
        <w:t>6</w:t>
      </w:r>
      <w:r>
        <w:rPr>
          <w:rFonts w:hint="eastAsia" w:ascii="仿宋" w:hAnsi="仿宋" w:eastAsia="仿宋" w:cs="仿宋"/>
          <w:sz w:val="24"/>
          <w:u w:val="single"/>
        </w:rPr>
        <w:t>月</w:t>
      </w:r>
      <w:r>
        <w:rPr>
          <w:rFonts w:hint="eastAsia" w:ascii="仿宋" w:hAnsi="仿宋" w:eastAsia="仿宋" w:cs="仿宋"/>
          <w:sz w:val="24"/>
          <w:u w:val="single"/>
          <w:lang w:val="en-US" w:eastAsia="zh-CN"/>
        </w:rPr>
        <w:t>2</w:t>
      </w:r>
      <w:r>
        <w:rPr>
          <w:rFonts w:hint="eastAsia" w:ascii="仿宋" w:hAnsi="仿宋" w:eastAsia="仿宋" w:cs="仿宋"/>
          <w:sz w:val="24"/>
          <w:u w:val="single"/>
        </w:rPr>
        <w:t>日</w:t>
      </w:r>
      <w:r>
        <w:rPr>
          <w:rFonts w:hint="eastAsia" w:ascii="仿宋" w:hAnsi="仿宋" w:eastAsia="仿宋" w:cs="仿宋"/>
          <w:sz w:val="24"/>
          <w:u w:val="single"/>
          <w:lang w:val="en-US" w:eastAsia="zh-CN"/>
        </w:rPr>
        <w:t>9</w:t>
      </w:r>
      <w:r>
        <w:rPr>
          <w:rFonts w:hint="eastAsia" w:ascii="仿宋" w:hAnsi="仿宋" w:eastAsia="仿宋" w:cs="仿宋"/>
          <w:sz w:val="24"/>
          <w:u w:val="single"/>
        </w:rPr>
        <w:t>点</w:t>
      </w:r>
      <w:r>
        <w:rPr>
          <w:rFonts w:hint="eastAsia" w:ascii="仿宋" w:hAnsi="仿宋" w:eastAsia="仿宋" w:cs="仿宋"/>
          <w:sz w:val="24"/>
          <w:u w:val="single"/>
          <w:lang w:val="en-US" w:eastAsia="zh-CN"/>
        </w:rPr>
        <w:t>3</w:t>
      </w:r>
      <w:r>
        <w:rPr>
          <w:rFonts w:hint="eastAsia" w:ascii="仿宋" w:hAnsi="仿宋" w:eastAsia="仿宋" w:cs="仿宋"/>
          <w:sz w:val="24"/>
          <w:u w:val="single"/>
        </w:rPr>
        <w:t>0分</w:t>
      </w:r>
      <w:r>
        <w:rPr>
          <w:rFonts w:hint="eastAsia" w:ascii="仿宋" w:hAnsi="仿宋" w:eastAsia="仿宋" w:cs="仿宋"/>
          <w:bCs/>
          <w:sz w:val="24"/>
          <w:u w:val="single"/>
        </w:rPr>
        <w:t>00秒</w:t>
      </w:r>
      <w:r>
        <w:rPr>
          <w:rFonts w:hint="eastAsia" w:ascii="仿宋" w:hAnsi="仿宋" w:eastAsia="仿宋" w:cs="仿宋"/>
          <w:bCs/>
          <w:sz w:val="24"/>
        </w:rPr>
        <w:t>（北京时间）前提交响应文件</w:t>
      </w:r>
      <w:r>
        <w:rPr>
          <w:rFonts w:hint="eastAsia" w:ascii="仿宋" w:hAnsi="仿宋" w:eastAsia="仿宋" w:cs="仿宋"/>
          <w:sz w:val="24"/>
        </w:rPr>
        <w:t>。</w:t>
      </w:r>
    </w:p>
    <w:p w14:paraId="4906E810">
      <w:pPr>
        <w:spacing w:line="360" w:lineRule="auto"/>
        <w:rPr>
          <w:rFonts w:hint="eastAsia" w:ascii="仿宋" w:hAnsi="仿宋" w:eastAsia="仿宋" w:cs="仿宋"/>
          <w:sz w:val="24"/>
        </w:rPr>
      </w:pPr>
    </w:p>
    <w:p w14:paraId="04AB7FD2">
      <w:pPr>
        <w:pStyle w:val="3"/>
        <w:numPr>
          <w:ilvl w:val="0"/>
          <w:numId w:val="0"/>
        </w:numPr>
        <w:ind w:left="432" w:hanging="432"/>
        <w:rPr>
          <w:rFonts w:hint="eastAsia" w:ascii="仿宋" w:eastAsia="仿宋" w:cs="仿宋"/>
          <w:sz w:val="24"/>
          <w:szCs w:val="24"/>
        </w:rPr>
      </w:pPr>
      <w:bookmarkStart w:id="11" w:name="_Toc28359012"/>
      <w:bookmarkStart w:id="12" w:name="_Toc35393798"/>
      <w:bookmarkStart w:id="13" w:name="_Toc35393629"/>
      <w:bookmarkStart w:id="14" w:name="_Toc28359089"/>
      <w:r>
        <w:rPr>
          <w:rFonts w:hint="eastAsia" w:ascii="仿宋" w:eastAsia="仿宋" w:cs="仿宋"/>
          <w:sz w:val="24"/>
          <w:szCs w:val="24"/>
        </w:rPr>
        <w:t>一、项目基本情况</w:t>
      </w:r>
      <w:bookmarkEnd w:id="11"/>
      <w:bookmarkEnd w:id="12"/>
      <w:bookmarkEnd w:id="13"/>
      <w:bookmarkEnd w:id="14"/>
    </w:p>
    <w:p w14:paraId="5EA56479">
      <w:pPr>
        <w:spacing w:line="360" w:lineRule="auto"/>
        <w:ind w:firstLine="482" w:firstLineChars="200"/>
        <w:rPr>
          <w:rFonts w:hint="eastAsia" w:ascii="仿宋" w:hAnsi="仿宋" w:eastAsia="仿宋" w:cs="仿宋"/>
          <w:bCs/>
          <w:sz w:val="24"/>
          <w:lang w:eastAsia="zh-CN"/>
        </w:rPr>
      </w:pPr>
      <w:r>
        <w:rPr>
          <w:rFonts w:hint="eastAsia" w:ascii="仿宋" w:hAnsi="仿宋" w:eastAsia="仿宋" w:cs="仿宋"/>
          <w:b/>
          <w:sz w:val="24"/>
        </w:rPr>
        <w:t>项目编号：</w:t>
      </w:r>
      <w:bookmarkStart w:id="76" w:name="_GoBack"/>
      <w:bookmarkEnd w:id="76"/>
      <w:r>
        <w:rPr>
          <w:rFonts w:hint="eastAsia" w:ascii="仿宋" w:hAnsi="仿宋" w:eastAsia="仿宋" w:cs="仿宋"/>
          <w:bCs/>
          <w:sz w:val="24"/>
          <w:lang w:eastAsia="zh-CN"/>
        </w:rPr>
        <w:t>330000263770080000023</w:t>
      </w:r>
    </w:p>
    <w:p w14:paraId="73EFCBF6">
      <w:pPr>
        <w:spacing w:line="360" w:lineRule="auto"/>
        <w:ind w:firstLine="482" w:firstLineChars="200"/>
        <w:rPr>
          <w:rFonts w:hint="eastAsia" w:ascii="仿宋" w:hAnsi="仿宋" w:eastAsia="仿宋" w:cs="仿宋"/>
          <w:sz w:val="24"/>
          <w:u w:val="single"/>
        </w:rPr>
      </w:pPr>
      <w:r>
        <w:rPr>
          <w:rFonts w:hint="eastAsia" w:ascii="仿宋" w:hAnsi="仿宋" w:eastAsia="仿宋" w:cs="仿宋"/>
          <w:b/>
          <w:sz w:val="24"/>
        </w:rPr>
        <w:t>项目名称：</w:t>
      </w:r>
      <w:r>
        <w:rPr>
          <w:rFonts w:hint="eastAsia" w:ascii="仿宋" w:hAnsi="仿宋" w:eastAsia="仿宋" w:cs="仿宋"/>
          <w:sz w:val="24"/>
        </w:rPr>
        <w:t>浙江省体育大脑服务端运营服务保障项目</w:t>
      </w:r>
    </w:p>
    <w:p w14:paraId="70754026">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采购方式：</w:t>
      </w:r>
      <w:r>
        <w:rPr>
          <w:rFonts w:hint="eastAsia" w:ascii="仿宋" w:hAnsi="仿宋" w:eastAsia="仿宋" w:cs="仿宋"/>
          <w:sz w:val="24"/>
        </w:rPr>
        <w:t>竞争性磋商</w:t>
      </w:r>
    </w:p>
    <w:p w14:paraId="657A952B">
      <w:pPr>
        <w:spacing w:line="360" w:lineRule="auto"/>
        <w:ind w:firstLine="482" w:firstLineChars="200"/>
        <w:rPr>
          <w:rFonts w:hint="default" w:ascii="仿宋" w:hAnsi="仿宋" w:eastAsia="仿宋" w:cs="仿宋"/>
          <w:b/>
          <w:sz w:val="24"/>
          <w:highlight w:val="none"/>
          <w:lang w:val="en-US" w:eastAsia="zh-CN"/>
        </w:rPr>
      </w:pPr>
      <w:r>
        <w:rPr>
          <w:rFonts w:hint="eastAsia" w:ascii="仿宋" w:hAnsi="仿宋" w:eastAsia="仿宋" w:cs="仿宋"/>
          <w:b/>
          <w:sz w:val="24"/>
          <w:highlight w:val="none"/>
        </w:rPr>
        <w:t>预算金额（元）：</w:t>
      </w:r>
      <w:r>
        <w:rPr>
          <w:rFonts w:hint="eastAsia" w:ascii="仿宋" w:hAnsi="仿宋" w:eastAsia="仿宋" w:cs="仿宋"/>
          <w:bCs/>
          <w:color w:val="000000" w:themeColor="text1"/>
          <w:sz w:val="24"/>
          <w:highlight w:val="none"/>
          <w:lang w:val="en-US" w:eastAsia="zh-CN"/>
          <w14:textFill>
            <w14:solidFill>
              <w14:schemeClr w14:val="tx1"/>
            </w14:solidFill>
          </w14:textFill>
        </w:rPr>
        <w:t>940000</w:t>
      </w:r>
    </w:p>
    <w:p w14:paraId="01DAB0B0">
      <w:pPr>
        <w:spacing w:line="360" w:lineRule="auto"/>
        <w:ind w:firstLine="482" w:firstLineChars="200"/>
        <w:rPr>
          <w:rFonts w:hint="default" w:ascii="仿宋" w:hAnsi="仿宋" w:eastAsia="仿宋" w:cs="仿宋"/>
          <w:b/>
          <w:sz w:val="24"/>
          <w:highlight w:val="none"/>
          <w:lang w:val="en-US" w:eastAsia="zh-CN"/>
        </w:rPr>
      </w:pPr>
      <w:r>
        <w:rPr>
          <w:rFonts w:hint="eastAsia" w:ascii="仿宋" w:hAnsi="仿宋" w:eastAsia="仿宋" w:cs="仿宋"/>
          <w:b/>
          <w:sz w:val="24"/>
          <w:highlight w:val="none"/>
        </w:rPr>
        <w:t>最高限价（元）：</w:t>
      </w:r>
      <w:r>
        <w:rPr>
          <w:rFonts w:hint="eastAsia" w:ascii="仿宋" w:hAnsi="仿宋" w:eastAsia="仿宋" w:cs="仿宋"/>
          <w:bCs/>
          <w:color w:val="000000" w:themeColor="text1"/>
          <w:sz w:val="24"/>
          <w:highlight w:val="none"/>
          <w:lang w:val="en-US" w:eastAsia="zh-CN"/>
          <w14:textFill>
            <w14:solidFill>
              <w14:schemeClr w14:val="tx1"/>
            </w14:solidFill>
          </w14:textFill>
        </w:rPr>
        <w:t>940000</w:t>
      </w:r>
    </w:p>
    <w:p w14:paraId="39465055">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采购需求：</w:t>
      </w:r>
      <w:r>
        <w:rPr>
          <w:rFonts w:hint="eastAsia" w:ascii="仿宋" w:hAnsi="仿宋" w:eastAsia="仿宋" w:cs="仿宋"/>
          <w:bCs/>
          <w:sz w:val="24"/>
        </w:rPr>
        <w:t>浙江省体育大脑服务端运营服务保障项目主要内容：内容运营、线上客服两项内容，以及满足本采购需求规定的服务要求所需的全部服务内容。现通过竞争性磋商方式确定第三方服务单位。</w:t>
      </w:r>
    </w:p>
    <w:p w14:paraId="53E32F49">
      <w:pPr>
        <w:spacing w:line="360" w:lineRule="auto"/>
        <w:ind w:firstLine="482" w:firstLineChars="200"/>
        <w:rPr>
          <w:rFonts w:hint="eastAsia" w:ascii="仿宋" w:hAnsi="仿宋" w:eastAsia="仿宋" w:cs="仿宋"/>
          <w:sz w:val="24"/>
          <w:u w:val="single"/>
        </w:rPr>
      </w:pPr>
      <w:r>
        <w:rPr>
          <w:rFonts w:hint="eastAsia" w:ascii="仿宋" w:hAnsi="仿宋" w:eastAsia="仿宋" w:cs="仿宋"/>
          <w:b/>
          <w:sz w:val="24"/>
        </w:rPr>
        <w:t>合同履行期限</w:t>
      </w:r>
      <w:r>
        <w:rPr>
          <w:rFonts w:hint="eastAsia" w:ascii="仿宋" w:hAnsi="仿宋" w:eastAsia="仿宋" w:cs="仿宋"/>
          <w:sz w:val="24"/>
        </w:rPr>
        <w:t>：自</w:t>
      </w:r>
      <w:r>
        <w:rPr>
          <w:rFonts w:hint="eastAsia" w:ascii="仿宋" w:hAnsi="仿宋" w:eastAsia="仿宋" w:cs="仿宋"/>
          <w:sz w:val="24"/>
          <w:lang w:eastAsia="zh-CN"/>
        </w:rPr>
        <w:t>合同签订起</w:t>
      </w:r>
      <w:r>
        <w:rPr>
          <w:rFonts w:hint="eastAsia" w:ascii="仿宋" w:hAnsi="仿宋" w:eastAsia="仿宋" w:cs="仿宋"/>
          <w:sz w:val="24"/>
          <w:lang w:val="en-US" w:eastAsia="zh-CN"/>
        </w:rPr>
        <w:t>1年</w:t>
      </w:r>
      <w:r>
        <w:rPr>
          <w:rFonts w:hint="eastAsia" w:ascii="仿宋" w:hAnsi="仿宋" w:eastAsia="仿宋" w:cs="仿宋"/>
          <w:sz w:val="24"/>
        </w:rPr>
        <w:t>。</w:t>
      </w:r>
    </w:p>
    <w:p w14:paraId="0DB527EA">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本项目接受联合体投标：</w:t>
      </w:r>
      <w:sdt>
        <w:sdtPr>
          <w:rPr>
            <w:rFonts w:hint="eastAsia" w:ascii="仿宋" w:hAnsi="仿宋" w:eastAsia="仿宋" w:cs="仿宋"/>
            <w:b/>
            <w:sz w:val="24"/>
          </w:rPr>
          <w:id w:val="2035453831"/>
          <w14:checkbox>
            <w14:checked w14:val="1"/>
            <w14:checkedState w14:val="00FE" w14:font="Wingdings"/>
            <w14:uncheckedState w14:val="2610" w14:font="MS Gothic"/>
          </w14:checkbox>
        </w:sdtPr>
        <w:sdtEndPr>
          <w:rPr>
            <w:rFonts w:hint="eastAsia" w:ascii="仿宋" w:hAnsi="仿宋" w:eastAsia="仿宋" w:cs="仿宋"/>
            <w:b/>
            <w:sz w:val="24"/>
          </w:rPr>
        </w:sdtEndPr>
        <w:sdtContent>
          <w:r>
            <w:rPr>
              <w:rFonts w:hint="eastAsia" w:ascii="Wingdings" w:hAnsi="Wingdings" w:eastAsia="仿宋" w:cs="仿宋"/>
              <w:b/>
              <w:sz w:val="24"/>
            </w:rPr>
            <w:t>þ</w:t>
          </w:r>
        </w:sdtContent>
      </w:sdt>
      <w:r>
        <w:rPr>
          <w:rFonts w:hint="eastAsia" w:ascii="仿宋" w:hAnsi="仿宋" w:eastAsia="仿宋" w:cs="仿宋"/>
          <w:b/>
          <w:sz w:val="24"/>
        </w:rPr>
        <w:t>是，</w:t>
      </w:r>
      <w:sdt>
        <w:sdtPr>
          <w:rPr>
            <w:rFonts w:hint="eastAsia" w:ascii="仿宋" w:hAnsi="仿宋" w:eastAsia="仿宋" w:cs="仿宋"/>
            <w:b/>
            <w:sz w:val="24"/>
          </w:rPr>
          <w:id w:val="-1"/>
          <w14:checkbox>
            <w14:checked w14:val="0"/>
            <w14:checkedState w14:val="00FE" w14:font="Wingdings"/>
            <w14:uncheckedState w14:val="2610" w14:font="MS Gothic"/>
          </w14:checkbox>
        </w:sdtPr>
        <w:sdtEndPr>
          <w:rPr>
            <w:rFonts w:hint="eastAsia" w:ascii="仿宋" w:hAnsi="仿宋" w:eastAsia="仿宋" w:cs="仿宋"/>
            <w:b/>
            <w:sz w:val="24"/>
          </w:rPr>
        </w:sdtEndPr>
        <w:sdtContent>
          <w:r>
            <w:rPr>
              <w:rFonts w:hint="eastAsia" w:ascii="仿宋" w:hAnsi="仿宋" w:eastAsia="仿宋" w:cs="仿宋"/>
              <w:b/>
              <w:sz w:val="24"/>
            </w:rPr>
            <w:t>☐</w:t>
          </w:r>
        </w:sdtContent>
      </w:sdt>
      <w:r>
        <w:rPr>
          <w:rFonts w:hint="eastAsia" w:ascii="仿宋" w:hAnsi="仿宋" w:eastAsia="仿宋" w:cs="仿宋"/>
          <w:b/>
          <w:sz w:val="24"/>
        </w:rPr>
        <w:t>否。</w:t>
      </w:r>
    </w:p>
    <w:p w14:paraId="55CBF868">
      <w:pPr>
        <w:spacing w:line="360" w:lineRule="auto"/>
        <w:rPr>
          <w:rFonts w:hint="eastAsia" w:ascii="仿宋" w:hAnsi="仿宋" w:eastAsia="仿宋" w:cs="仿宋"/>
          <w:b/>
          <w:bCs/>
          <w:sz w:val="24"/>
        </w:rPr>
      </w:pPr>
      <w:bookmarkStart w:id="15" w:name="_Toc35393630"/>
      <w:bookmarkStart w:id="16" w:name="_Toc35393799"/>
      <w:bookmarkStart w:id="17" w:name="_Toc28359013"/>
      <w:bookmarkStart w:id="18" w:name="_Toc28359090"/>
      <w:r>
        <w:rPr>
          <w:rFonts w:hint="eastAsia" w:ascii="仿宋" w:hAnsi="仿宋" w:eastAsia="仿宋" w:cs="仿宋"/>
          <w:b/>
          <w:bCs/>
          <w:sz w:val="24"/>
        </w:rPr>
        <w:t>二、申请人的资格要求：</w:t>
      </w:r>
      <w:bookmarkEnd w:id="15"/>
      <w:bookmarkEnd w:id="16"/>
      <w:bookmarkEnd w:id="17"/>
      <w:bookmarkEnd w:id="18"/>
    </w:p>
    <w:p w14:paraId="747911A5">
      <w:pPr>
        <w:spacing w:line="360" w:lineRule="auto"/>
        <w:ind w:firstLine="48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69D94BBD">
      <w:pPr>
        <w:spacing w:line="360" w:lineRule="auto"/>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 xml:space="preserve">    2.</w:t>
      </w:r>
      <w:r>
        <w:rPr>
          <w:rFonts w:hint="eastAsia" w:ascii="仿宋" w:hAnsi="仿宋" w:eastAsia="仿宋" w:cs="仿宋"/>
        </w:rPr>
        <w:t xml:space="preserve"> </w:t>
      </w:r>
      <w:r>
        <w:rPr>
          <w:rFonts w:hint="eastAsia" w:ascii="仿宋" w:hAnsi="仿宋" w:eastAsia="仿宋" w:cs="仿宋"/>
          <w:snapToGrid w:val="0"/>
          <w:kern w:val="28"/>
          <w:sz w:val="24"/>
          <w:szCs w:val="20"/>
        </w:rPr>
        <w:t>以联合体形式响应的，提供联合协议(本项目不接受联合体响应或者供应商不以联合体形式响应的，则不需要提供) ；</w:t>
      </w:r>
    </w:p>
    <w:p w14:paraId="73E24A95">
      <w:pPr>
        <w:spacing w:line="360" w:lineRule="auto"/>
        <w:ind w:firstLine="480" w:firstLineChars="20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3.落实政府采购政策需满足的资格要求：</w:t>
      </w:r>
    </w:p>
    <w:p w14:paraId="6EC92FEA">
      <w:pPr>
        <w:spacing w:line="360" w:lineRule="auto"/>
        <w:ind w:firstLine="480" w:firstLineChars="200"/>
        <w:rPr>
          <w:rFonts w:hint="eastAsia" w:ascii="仿宋" w:hAnsi="仿宋" w:eastAsia="仿宋" w:cs="仿宋"/>
          <w:sz w:val="24"/>
        </w:rPr>
      </w:pPr>
      <w:sdt>
        <w:sdtPr>
          <w:rPr>
            <w:rFonts w:hint="eastAsia" w:ascii="仿宋" w:hAnsi="仿宋" w:eastAsia="仿宋" w:cs="仿宋"/>
            <w:kern w:val="0"/>
            <w:sz w:val="24"/>
          </w:rPr>
          <w:id w:val="1928616923"/>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MS Gothic" w:hAnsi="MS Gothic" w:eastAsia="仿宋" w:cs="仿宋"/>
              <w:kern w:val="0"/>
              <w:sz w:val="24"/>
            </w:rPr>
            <w:t>☐</w:t>
          </w:r>
        </w:sdtContent>
      </w:sdt>
      <w:r>
        <w:rPr>
          <w:rFonts w:hint="eastAsia" w:ascii="仿宋" w:hAnsi="仿宋" w:eastAsia="仿宋" w:cs="仿宋"/>
          <w:sz w:val="24"/>
        </w:rPr>
        <w:t>无</w:t>
      </w:r>
      <w:r>
        <w:rPr>
          <w:rFonts w:hint="eastAsia" w:ascii="仿宋" w:hAnsi="仿宋" w:eastAsia="仿宋" w:cs="仿宋"/>
          <w:snapToGrid w:val="0"/>
          <w:kern w:val="28"/>
          <w:sz w:val="24"/>
          <w:szCs w:val="20"/>
        </w:rPr>
        <w:t>（注：不得限制大中型企业与小微企业组成联合体参与响应）</w:t>
      </w:r>
      <w:r>
        <w:rPr>
          <w:rFonts w:hint="eastAsia" w:ascii="仿宋" w:hAnsi="仿宋" w:eastAsia="仿宋" w:cs="仿宋"/>
          <w:sz w:val="24"/>
        </w:rPr>
        <w:t>；</w:t>
      </w:r>
    </w:p>
    <w:p w14:paraId="068968F4">
      <w:pPr>
        <w:spacing w:line="360" w:lineRule="auto"/>
        <w:ind w:firstLine="480" w:firstLineChars="200"/>
        <w:rPr>
          <w:rFonts w:hint="eastAsia" w:ascii="仿宋" w:hAnsi="仿宋" w:eastAsia="仿宋" w:cs="仿宋"/>
          <w:sz w:val="24"/>
        </w:rPr>
      </w:pPr>
      <w:sdt>
        <w:sdtPr>
          <w:rPr>
            <w:rFonts w:hint="eastAsia" w:ascii="仿宋" w:hAnsi="仿宋" w:eastAsia="仿宋" w:cs="仿宋"/>
            <w:kern w:val="0"/>
            <w:sz w:val="24"/>
          </w:rPr>
          <w:id w:val="85415598"/>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专</w:t>
      </w:r>
      <w:r>
        <w:rPr>
          <w:rFonts w:hint="eastAsia" w:ascii="仿宋" w:hAnsi="仿宋" w:eastAsia="仿宋" w:cs="仿宋"/>
          <w:sz w:val="24"/>
        </w:rPr>
        <w:t>门面向中小企业</w:t>
      </w:r>
    </w:p>
    <w:p w14:paraId="058129A3">
      <w:pPr>
        <w:spacing w:line="360" w:lineRule="auto"/>
        <w:ind w:firstLine="897" w:firstLineChars="374"/>
        <w:rPr>
          <w:rFonts w:hint="eastAsia" w:ascii="仿宋" w:hAnsi="仿宋" w:eastAsia="仿宋" w:cs="仿宋"/>
          <w:sz w:val="24"/>
        </w:rPr>
      </w:pPr>
      <w:sdt>
        <w:sdtPr>
          <w:rPr>
            <w:rFonts w:hint="eastAsia" w:ascii="仿宋" w:hAnsi="仿宋" w:eastAsia="仿宋" w:cs="仿宋"/>
            <w:kern w:val="0"/>
            <w:sz w:val="24"/>
          </w:rPr>
          <w:id w:val="404555861"/>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sz w:val="24"/>
        </w:rPr>
        <w:t>服务全部由符合政策要求的中小企业承接，提供中小企业声明函；</w:t>
      </w:r>
    </w:p>
    <w:p w14:paraId="35C9E0BC">
      <w:pPr>
        <w:spacing w:line="360" w:lineRule="auto"/>
        <w:ind w:firstLine="897" w:firstLineChars="374"/>
        <w:rPr>
          <w:rFonts w:hint="eastAsia" w:ascii="仿宋" w:hAnsi="仿宋" w:eastAsia="仿宋" w:cs="仿宋"/>
          <w:sz w:val="24"/>
        </w:rPr>
      </w:pPr>
      <w:sdt>
        <w:sdtPr>
          <w:rPr>
            <w:rFonts w:hint="eastAsia" w:ascii="仿宋" w:hAnsi="仿宋" w:eastAsia="仿宋" w:cs="仿宋"/>
            <w:kern w:val="0"/>
            <w:sz w:val="24"/>
          </w:rPr>
          <w:id w:val="862430059"/>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服务全部由符合政策要求的小微企业承接，提供中小企业声明函；</w:t>
      </w:r>
    </w:p>
    <w:p w14:paraId="1085C5BE">
      <w:pPr>
        <w:spacing w:line="360" w:lineRule="auto"/>
        <w:ind w:firstLine="897" w:firstLineChars="374"/>
        <w:rPr>
          <w:rFonts w:hint="eastAsia" w:ascii="仿宋" w:hAnsi="仿宋" w:eastAsia="仿宋" w:cs="仿宋"/>
          <w:sz w:val="24"/>
        </w:rPr>
      </w:pPr>
      <w:sdt>
        <w:sdtPr>
          <w:rPr>
            <w:rFonts w:hint="eastAsia" w:ascii="仿宋" w:hAnsi="仿宋" w:eastAsia="仿宋" w:cs="仿宋"/>
            <w:kern w:val="0"/>
            <w:sz w:val="24"/>
          </w:rPr>
          <w:id w:val="991629310"/>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要求以联合体形式参加，提供联合协议和中小企业声明函，联合协议中中小企业合同金额应当达到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%，其中小微企业合同金额应当达到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sz w:val="24"/>
        </w:rPr>
        <w:t>；</w:t>
      </w:r>
    </w:p>
    <w:p w14:paraId="70431DD2">
      <w:pPr>
        <w:spacing w:line="360" w:lineRule="auto"/>
        <w:ind w:firstLine="480" w:firstLineChars="200"/>
        <w:rPr>
          <w:rFonts w:hint="eastAsia" w:ascii="仿宋" w:hAnsi="仿宋" w:eastAsia="仿宋" w:cs="仿宋"/>
          <w:sz w:val="24"/>
        </w:rPr>
      </w:pPr>
      <w:sdt>
        <w:sdtPr>
          <w:rPr>
            <w:rFonts w:hint="eastAsia" w:ascii="仿宋" w:hAnsi="仿宋" w:eastAsia="仿宋" w:cs="仿宋"/>
            <w:kern w:val="0"/>
            <w:sz w:val="24"/>
          </w:rPr>
          <w:id w:val="34630645"/>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要求合同分包，提供分包意向协议和中小企业声明函，分包意向协议中中小企业合同金额应当达到</w:t>
      </w:r>
      <w:r>
        <w:rPr>
          <w:rFonts w:hint="eastAsia" w:ascii="仿宋" w:hAnsi="仿宋" w:eastAsia="仿宋" w:cs="仿宋"/>
          <w:sz w:val="24"/>
          <w:u w:val="single"/>
        </w:rPr>
        <w:t xml:space="preserve">  </w:t>
      </w:r>
      <w:r>
        <w:rPr>
          <w:rFonts w:hint="eastAsia" w:ascii="仿宋" w:hAnsi="仿宋" w:eastAsia="仿宋" w:cs="仿宋"/>
          <w:sz w:val="24"/>
        </w:rPr>
        <w:t>% ，其中小微企业合同金额应当达到</w:t>
      </w:r>
      <w:r>
        <w:rPr>
          <w:rFonts w:hint="eastAsia" w:ascii="仿宋" w:hAnsi="仿宋" w:eastAsia="仿宋" w:cs="仿宋"/>
          <w:sz w:val="24"/>
          <w:u w:val="single"/>
        </w:rPr>
        <w:t xml:space="preserve"> </w:t>
      </w:r>
      <w:r>
        <w:rPr>
          <w:rFonts w:hint="eastAsia" w:ascii="仿宋" w:hAnsi="仿宋" w:eastAsia="仿宋" w:cs="仿宋"/>
          <w:sz w:val="24"/>
        </w:rPr>
        <w:t>% ;</w:t>
      </w:r>
      <w:r>
        <w:rPr>
          <w:rFonts w:hint="eastAsia" w:ascii="仿宋" w:hAnsi="仿宋" w:eastAsia="仿宋" w:cs="仿宋"/>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sz w:val="24"/>
        </w:rPr>
        <w:t>；</w:t>
      </w:r>
    </w:p>
    <w:p w14:paraId="2A3FBE4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4.本项目的特定资格要求：</w:t>
      </w:r>
    </w:p>
    <w:p w14:paraId="40ED2A1B">
      <w:pPr>
        <w:snapToGrid w:val="0"/>
        <w:spacing w:line="360" w:lineRule="auto"/>
        <w:ind w:firstLine="480" w:firstLineChars="200"/>
        <w:rPr>
          <w:rFonts w:hint="eastAsia" w:ascii="仿宋" w:hAnsi="仿宋" w:eastAsia="仿宋" w:cs="仿宋"/>
          <w:sz w:val="24"/>
        </w:rPr>
      </w:pPr>
      <w:sdt>
        <w:sdtPr>
          <w:rPr>
            <w:rFonts w:hint="eastAsia" w:ascii="仿宋" w:hAnsi="仿宋" w:eastAsia="仿宋" w:cs="仿宋"/>
            <w:kern w:val="0"/>
            <w:sz w:val="24"/>
          </w:rPr>
          <w:id w:val="147466463"/>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无。</w:t>
      </w:r>
    </w:p>
    <w:p w14:paraId="13B6581C">
      <w:pPr>
        <w:snapToGrid w:val="0"/>
        <w:spacing w:line="360" w:lineRule="auto"/>
        <w:ind w:firstLine="480" w:firstLineChars="200"/>
        <w:rPr>
          <w:rFonts w:hint="eastAsia" w:ascii="仿宋" w:hAnsi="仿宋" w:eastAsia="仿宋" w:cs="仿宋"/>
          <w:sz w:val="24"/>
        </w:rPr>
      </w:pPr>
      <w:sdt>
        <w:sdtPr>
          <w:rPr>
            <w:rFonts w:hint="eastAsia" w:ascii="仿宋" w:hAnsi="仿宋" w:eastAsia="仿宋" w:cs="仿宋"/>
            <w:kern w:val="0"/>
            <w:sz w:val="24"/>
          </w:rPr>
          <w:id w:val="47769907"/>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有特定资格要求：无。</w:t>
      </w:r>
    </w:p>
    <w:p w14:paraId="7F335E7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EA27686">
      <w:pPr>
        <w:spacing w:line="360" w:lineRule="auto"/>
        <w:rPr>
          <w:rFonts w:hint="eastAsia" w:ascii="仿宋" w:hAnsi="仿宋" w:eastAsia="仿宋" w:cs="仿宋"/>
          <w:b/>
          <w:bCs/>
          <w:sz w:val="24"/>
        </w:rPr>
      </w:pPr>
      <w:bookmarkStart w:id="19" w:name="_Toc28359014"/>
      <w:bookmarkStart w:id="20" w:name="_Toc28359091"/>
      <w:bookmarkStart w:id="21" w:name="_Toc35393800"/>
      <w:bookmarkStart w:id="22" w:name="_Toc35393631"/>
      <w:r>
        <w:rPr>
          <w:rFonts w:hint="eastAsia" w:ascii="仿宋" w:hAnsi="仿宋" w:eastAsia="仿宋" w:cs="仿宋"/>
          <w:b/>
          <w:bCs/>
          <w:sz w:val="24"/>
        </w:rPr>
        <w:t>三、获取（下载）采购文件</w:t>
      </w:r>
      <w:bookmarkEnd w:id="19"/>
      <w:bookmarkEnd w:id="20"/>
      <w:bookmarkEnd w:id="21"/>
      <w:bookmarkEnd w:id="22"/>
    </w:p>
    <w:p w14:paraId="22854739">
      <w:pPr>
        <w:spacing w:line="360" w:lineRule="auto"/>
        <w:ind w:firstLine="540"/>
        <w:rPr>
          <w:rFonts w:hint="eastAsia" w:ascii="仿宋" w:hAnsi="仿宋" w:eastAsia="仿宋" w:cs="仿宋"/>
          <w:sz w:val="24"/>
        </w:rPr>
      </w:pPr>
      <w:r>
        <w:rPr>
          <w:rFonts w:hint="eastAsia" w:ascii="仿宋" w:hAnsi="仿宋" w:eastAsia="仿宋" w:cs="仿宋"/>
          <w:b/>
          <w:sz w:val="24"/>
        </w:rPr>
        <w:t>时间：</w:t>
      </w:r>
      <w:r>
        <w:rPr>
          <w:rFonts w:hint="eastAsia" w:ascii="仿宋" w:hAnsi="仿宋" w:eastAsia="仿宋" w:cs="仿宋"/>
          <w:sz w:val="27"/>
          <w:szCs w:val="27"/>
        </w:rPr>
        <w:t>/</w:t>
      </w:r>
      <w:r>
        <w:rPr>
          <w:rFonts w:hint="eastAsia" w:ascii="仿宋" w:hAnsi="仿宋" w:eastAsia="仿宋" w:cs="仿宋"/>
          <w:sz w:val="24"/>
        </w:rPr>
        <w:t>至2026年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w:t>
      </w:r>
      <w:r>
        <w:rPr>
          <w:rFonts w:hint="eastAsia" w:ascii="仿宋" w:hAnsi="仿宋" w:eastAsia="仿宋" w:cs="仿宋"/>
          <w:sz w:val="24"/>
        </w:rPr>
        <w:t>日，每天上午00:00至12:00 ，下午12:00至23:59（北京时间，线上获取法定节假日均可，线下获取文件法定节假日除外）；</w:t>
      </w:r>
    </w:p>
    <w:p w14:paraId="64E134C8">
      <w:pPr>
        <w:spacing w:line="360" w:lineRule="auto"/>
        <w:ind w:firstLine="540"/>
        <w:rPr>
          <w:rFonts w:hint="eastAsia" w:ascii="仿宋" w:hAnsi="仿宋" w:eastAsia="仿宋" w:cs="仿宋"/>
          <w:sz w:val="28"/>
          <w:szCs w:val="28"/>
          <w:u w:val="single"/>
        </w:rPr>
      </w:pPr>
      <w:r>
        <w:rPr>
          <w:rFonts w:hint="eastAsia" w:ascii="仿宋" w:hAnsi="仿宋" w:eastAsia="仿宋" w:cs="仿宋"/>
          <w:b/>
          <w:sz w:val="24"/>
        </w:rPr>
        <w:t>地点（网址）：政采云平台（</w:t>
      </w:r>
      <w:r>
        <w:fldChar w:fldCharType="begin"/>
      </w:r>
      <w:r>
        <w:instrText xml:space="preserve"> HYPERLINK "https://www.zcygov.cn/" </w:instrText>
      </w:r>
      <w:r>
        <w:fldChar w:fldCharType="separate"/>
      </w:r>
      <w:r>
        <w:rPr>
          <w:rStyle w:val="68"/>
          <w:rFonts w:hint="eastAsia" w:ascii="仿宋" w:hAnsi="仿宋" w:eastAsia="仿宋" w:cs="仿宋"/>
          <w:b/>
          <w:color w:val="auto"/>
          <w:sz w:val="24"/>
        </w:rPr>
        <w:t>https://www.zcygov.cn/</w:t>
      </w:r>
      <w:r>
        <w:rPr>
          <w:rStyle w:val="68"/>
          <w:rFonts w:hint="eastAsia" w:ascii="仿宋" w:hAnsi="仿宋" w:eastAsia="仿宋" w:cs="仿宋"/>
          <w:b/>
          <w:color w:val="auto"/>
          <w:sz w:val="24"/>
        </w:rPr>
        <w:fldChar w:fldCharType="end"/>
      </w:r>
      <w:r>
        <w:rPr>
          <w:rFonts w:hint="eastAsia" w:ascii="仿宋" w:hAnsi="仿宋" w:eastAsia="仿宋" w:cs="仿宋"/>
          <w:b/>
          <w:sz w:val="24"/>
        </w:rPr>
        <w:t>）</w:t>
      </w:r>
    </w:p>
    <w:p w14:paraId="7E0BE5CE">
      <w:pPr>
        <w:spacing w:line="360" w:lineRule="auto"/>
        <w:ind w:firstLine="540"/>
        <w:rPr>
          <w:rFonts w:hint="eastAsia" w:ascii="仿宋" w:hAnsi="仿宋" w:eastAsia="仿宋" w:cs="仿宋"/>
          <w:sz w:val="24"/>
          <w:u w:val="single"/>
        </w:rPr>
      </w:pPr>
      <w:r>
        <w:rPr>
          <w:rFonts w:hint="eastAsia" w:ascii="仿宋" w:hAnsi="仿宋" w:eastAsia="仿宋" w:cs="仿宋"/>
          <w:b/>
          <w:sz w:val="24"/>
        </w:rPr>
        <w:t>方式：</w:t>
      </w:r>
      <w:r>
        <w:rPr>
          <w:rFonts w:hint="eastAsia" w:ascii="仿宋" w:hAnsi="仿宋" w:eastAsia="仿宋" w:cs="仿宋"/>
          <w:sz w:val="24"/>
        </w:rPr>
        <w:t>供应商登录政采云平台https://www.zcygov.cn/在线申请获取采购文件（进入“项目采购”应用，在获取采购文件菜单中选择项目，申请获取采购文件）。</w:t>
      </w:r>
    </w:p>
    <w:p w14:paraId="0BC7BC7A">
      <w:pPr>
        <w:spacing w:line="360" w:lineRule="auto"/>
        <w:ind w:firstLine="540"/>
        <w:rPr>
          <w:rFonts w:hint="eastAsia" w:ascii="仿宋" w:hAnsi="仿宋" w:eastAsia="仿宋" w:cs="仿宋"/>
          <w:sz w:val="28"/>
          <w:szCs w:val="28"/>
        </w:rPr>
      </w:pPr>
      <w:r>
        <w:rPr>
          <w:rFonts w:hint="eastAsia" w:ascii="仿宋" w:hAnsi="仿宋" w:eastAsia="仿宋" w:cs="仿宋"/>
          <w:b/>
          <w:sz w:val="24"/>
        </w:rPr>
        <w:t>售价：</w:t>
      </w:r>
      <w:r>
        <w:rPr>
          <w:rFonts w:hint="eastAsia" w:ascii="仿宋" w:hAnsi="仿宋" w:eastAsia="仿宋" w:cs="仿宋"/>
          <w:sz w:val="24"/>
        </w:rPr>
        <w:t>免费。</w:t>
      </w:r>
    </w:p>
    <w:p w14:paraId="4DF71BB7">
      <w:pPr>
        <w:pStyle w:val="3"/>
        <w:numPr>
          <w:ilvl w:val="0"/>
          <w:numId w:val="0"/>
        </w:numPr>
        <w:ind w:left="432" w:hanging="432"/>
        <w:rPr>
          <w:rFonts w:hint="eastAsia" w:ascii="仿宋" w:eastAsia="仿宋" w:cs="仿宋"/>
          <w:sz w:val="24"/>
          <w:szCs w:val="24"/>
        </w:rPr>
      </w:pPr>
      <w:bookmarkStart w:id="23" w:name="_Toc35393801"/>
      <w:bookmarkStart w:id="24" w:name="_Toc28359015"/>
      <w:bookmarkStart w:id="25" w:name="_Toc28359092"/>
      <w:bookmarkStart w:id="26" w:name="_Toc35393632"/>
      <w:r>
        <w:rPr>
          <w:rFonts w:hint="eastAsia" w:ascii="仿宋" w:eastAsia="仿宋" w:cs="仿宋"/>
          <w:sz w:val="24"/>
          <w:szCs w:val="24"/>
        </w:rPr>
        <w:t>四、响应文件提交</w:t>
      </w:r>
      <w:bookmarkEnd w:id="23"/>
      <w:bookmarkEnd w:id="24"/>
      <w:bookmarkEnd w:id="25"/>
      <w:bookmarkEnd w:id="26"/>
      <w:r>
        <w:rPr>
          <w:rFonts w:hint="eastAsia" w:ascii="仿宋" w:eastAsia="仿宋" w:cs="仿宋"/>
          <w:sz w:val="24"/>
          <w:szCs w:val="24"/>
        </w:rPr>
        <w:t>（上传）</w:t>
      </w:r>
    </w:p>
    <w:p w14:paraId="4606F6A5">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截止时间：</w:t>
      </w:r>
      <w:r>
        <w:rPr>
          <w:rFonts w:hint="eastAsia" w:ascii="仿宋" w:hAnsi="仿宋" w:eastAsia="仿宋" w:cs="仿宋"/>
          <w:sz w:val="24"/>
          <w:u w:val="single"/>
        </w:rPr>
        <w:t>2026年</w:t>
      </w:r>
      <w:r>
        <w:rPr>
          <w:rFonts w:hint="eastAsia" w:ascii="仿宋" w:hAnsi="仿宋" w:eastAsia="仿宋" w:cs="仿宋"/>
          <w:sz w:val="24"/>
          <w:u w:val="single"/>
          <w:lang w:val="en-US" w:eastAsia="zh-CN"/>
        </w:rPr>
        <w:t>6</w:t>
      </w:r>
      <w:r>
        <w:rPr>
          <w:rFonts w:hint="eastAsia" w:ascii="仿宋" w:hAnsi="仿宋" w:eastAsia="仿宋" w:cs="仿宋"/>
          <w:sz w:val="24"/>
          <w:u w:val="single"/>
        </w:rPr>
        <w:t>月</w:t>
      </w:r>
      <w:r>
        <w:rPr>
          <w:rFonts w:hint="eastAsia" w:ascii="仿宋" w:hAnsi="仿宋" w:eastAsia="仿宋" w:cs="仿宋"/>
          <w:sz w:val="24"/>
          <w:u w:val="single"/>
          <w:lang w:val="en-US" w:eastAsia="zh-CN"/>
        </w:rPr>
        <w:t>2</w:t>
      </w:r>
      <w:r>
        <w:rPr>
          <w:rFonts w:hint="eastAsia" w:ascii="仿宋" w:hAnsi="仿宋" w:eastAsia="仿宋" w:cs="仿宋"/>
          <w:sz w:val="24"/>
          <w:u w:val="single"/>
        </w:rPr>
        <w:t>日</w:t>
      </w:r>
      <w:r>
        <w:rPr>
          <w:rFonts w:hint="eastAsia" w:ascii="仿宋" w:hAnsi="仿宋" w:eastAsia="仿宋" w:cs="仿宋"/>
          <w:sz w:val="24"/>
          <w:u w:val="single"/>
          <w:lang w:val="en-US" w:eastAsia="zh-CN"/>
        </w:rPr>
        <w:t>9</w:t>
      </w:r>
      <w:r>
        <w:rPr>
          <w:rFonts w:hint="eastAsia" w:ascii="仿宋" w:hAnsi="仿宋" w:eastAsia="仿宋" w:cs="仿宋"/>
          <w:sz w:val="24"/>
          <w:u w:val="single"/>
        </w:rPr>
        <w:t>点</w:t>
      </w:r>
      <w:r>
        <w:rPr>
          <w:rFonts w:hint="eastAsia" w:ascii="仿宋" w:hAnsi="仿宋" w:eastAsia="仿宋" w:cs="仿宋"/>
          <w:sz w:val="24"/>
          <w:u w:val="single"/>
          <w:lang w:val="en-US" w:eastAsia="zh-CN"/>
        </w:rPr>
        <w:t>3</w:t>
      </w:r>
      <w:r>
        <w:rPr>
          <w:rFonts w:hint="eastAsia" w:ascii="仿宋" w:hAnsi="仿宋" w:eastAsia="仿宋" w:cs="仿宋"/>
          <w:sz w:val="24"/>
          <w:u w:val="single"/>
        </w:rPr>
        <w:t>0分</w:t>
      </w:r>
      <w:r>
        <w:rPr>
          <w:rFonts w:hint="eastAsia" w:ascii="仿宋" w:hAnsi="仿宋" w:eastAsia="仿宋" w:cs="仿宋"/>
          <w:bCs/>
          <w:sz w:val="24"/>
          <w:u w:val="single"/>
        </w:rPr>
        <w:t>00秒</w:t>
      </w:r>
      <w:r>
        <w:rPr>
          <w:rFonts w:hint="eastAsia" w:ascii="仿宋" w:hAnsi="仿宋" w:eastAsia="仿宋" w:cs="仿宋"/>
          <w:bCs/>
          <w:sz w:val="24"/>
        </w:rPr>
        <w:t>（北京时间）</w:t>
      </w:r>
    </w:p>
    <w:p w14:paraId="6D9B79C5">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地点：</w:t>
      </w:r>
      <w:r>
        <w:rPr>
          <w:rFonts w:hint="eastAsia" w:ascii="仿宋" w:hAnsi="仿宋" w:eastAsia="仿宋" w:cs="仿宋"/>
          <w:b/>
          <w:sz w:val="24"/>
        </w:rPr>
        <w:t>政采云平台（</w:t>
      </w:r>
      <w:r>
        <w:fldChar w:fldCharType="begin"/>
      </w:r>
      <w:r>
        <w:instrText xml:space="preserve"> HYPERLINK "https://www.zcygov.cn/" </w:instrText>
      </w:r>
      <w:r>
        <w:fldChar w:fldCharType="separate"/>
      </w:r>
      <w:r>
        <w:rPr>
          <w:rStyle w:val="68"/>
          <w:rFonts w:hint="eastAsia" w:ascii="仿宋" w:hAnsi="仿宋" w:eastAsia="仿宋" w:cs="仿宋"/>
          <w:b/>
          <w:color w:val="auto"/>
          <w:kern w:val="2"/>
          <w:sz w:val="24"/>
          <w:szCs w:val="24"/>
        </w:rPr>
        <w:t>https://www.zcygov.cn/</w:t>
      </w:r>
      <w:r>
        <w:rPr>
          <w:rStyle w:val="68"/>
          <w:rFonts w:hint="eastAsia" w:ascii="仿宋" w:hAnsi="仿宋" w:eastAsia="仿宋" w:cs="仿宋"/>
          <w:b/>
          <w:color w:val="auto"/>
          <w:kern w:val="2"/>
          <w:sz w:val="24"/>
          <w:szCs w:val="24"/>
        </w:rPr>
        <w:fldChar w:fldCharType="end"/>
      </w:r>
      <w:r>
        <w:rPr>
          <w:rFonts w:hint="eastAsia" w:ascii="仿宋" w:hAnsi="仿宋" w:eastAsia="仿宋" w:cs="仿宋"/>
          <w:b/>
          <w:sz w:val="24"/>
        </w:rPr>
        <w:t>）。</w:t>
      </w:r>
    </w:p>
    <w:p w14:paraId="611121AF">
      <w:pPr>
        <w:pStyle w:val="3"/>
        <w:numPr>
          <w:ilvl w:val="0"/>
          <w:numId w:val="0"/>
        </w:numPr>
        <w:ind w:left="432" w:hanging="432"/>
        <w:rPr>
          <w:rFonts w:hint="eastAsia" w:ascii="仿宋" w:eastAsia="仿宋" w:cs="仿宋"/>
          <w:sz w:val="24"/>
          <w:szCs w:val="24"/>
        </w:rPr>
      </w:pPr>
      <w:bookmarkStart w:id="27" w:name="_Toc28359016"/>
      <w:bookmarkStart w:id="28" w:name="_Toc35393802"/>
      <w:bookmarkStart w:id="29" w:name="_Toc35393633"/>
      <w:bookmarkStart w:id="30" w:name="_Toc28359093"/>
      <w:r>
        <w:rPr>
          <w:rFonts w:hint="eastAsia" w:ascii="仿宋" w:eastAsia="仿宋" w:cs="仿宋"/>
          <w:sz w:val="24"/>
          <w:szCs w:val="24"/>
        </w:rPr>
        <w:t>五、响应文件开启</w:t>
      </w:r>
      <w:bookmarkEnd w:id="27"/>
      <w:bookmarkEnd w:id="28"/>
      <w:bookmarkEnd w:id="29"/>
      <w:bookmarkEnd w:id="30"/>
    </w:p>
    <w:p w14:paraId="358B49A4">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时间：</w:t>
      </w:r>
      <w:r>
        <w:rPr>
          <w:rFonts w:hint="eastAsia" w:ascii="仿宋" w:hAnsi="仿宋" w:eastAsia="仿宋" w:cs="仿宋"/>
          <w:sz w:val="24"/>
          <w:u w:val="single"/>
        </w:rPr>
        <w:t>2026年</w:t>
      </w:r>
      <w:r>
        <w:rPr>
          <w:rFonts w:hint="eastAsia" w:ascii="仿宋" w:hAnsi="仿宋" w:eastAsia="仿宋" w:cs="仿宋"/>
          <w:sz w:val="24"/>
          <w:u w:val="single"/>
          <w:lang w:val="en-US" w:eastAsia="zh-CN"/>
        </w:rPr>
        <w:t>6</w:t>
      </w:r>
      <w:r>
        <w:rPr>
          <w:rFonts w:hint="eastAsia" w:ascii="仿宋" w:hAnsi="仿宋" w:eastAsia="仿宋" w:cs="仿宋"/>
          <w:sz w:val="24"/>
          <w:u w:val="single"/>
        </w:rPr>
        <w:t>月</w:t>
      </w:r>
      <w:r>
        <w:rPr>
          <w:rFonts w:hint="eastAsia" w:ascii="仿宋" w:hAnsi="仿宋" w:eastAsia="仿宋" w:cs="仿宋"/>
          <w:sz w:val="24"/>
          <w:u w:val="single"/>
          <w:lang w:val="en-US" w:eastAsia="zh-CN"/>
        </w:rPr>
        <w:t>2</w:t>
      </w:r>
      <w:r>
        <w:rPr>
          <w:rFonts w:hint="eastAsia" w:ascii="仿宋" w:hAnsi="仿宋" w:eastAsia="仿宋" w:cs="仿宋"/>
          <w:sz w:val="24"/>
          <w:u w:val="single"/>
        </w:rPr>
        <w:t>日</w:t>
      </w:r>
      <w:r>
        <w:rPr>
          <w:rFonts w:hint="eastAsia" w:ascii="仿宋" w:hAnsi="仿宋" w:eastAsia="仿宋" w:cs="仿宋"/>
          <w:sz w:val="24"/>
          <w:u w:val="single"/>
          <w:lang w:val="en-US" w:eastAsia="zh-CN"/>
        </w:rPr>
        <w:t>9</w:t>
      </w:r>
      <w:r>
        <w:rPr>
          <w:rFonts w:hint="eastAsia" w:ascii="仿宋" w:hAnsi="仿宋" w:eastAsia="仿宋" w:cs="仿宋"/>
          <w:sz w:val="24"/>
          <w:u w:val="single"/>
        </w:rPr>
        <w:t>点</w:t>
      </w:r>
      <w:r>
        <w:rPr>
          <w:rFonts w:hint="eastAsia" w:ascii="仿宋" w:hAnsi="仿宋" w:eastAsia="仿宋" w:cs="仿宋"/>
          <w:sz w:val="24"/>
          <w:u w:val="single"/>
          <w:lang w:val="en-US" w:eastAsia="zh-CN"/>
        </w:rPr>
        <w:t>3</w:t>
      </w:r>
      <w:r>
        <w:rPr>
          <w:rFonts w:hint="eastAsia" w:ascii="仿宋" w:hAnsi="仿宋" w:eastAsia="仿宋" w:cs="仿宋"/>
          <w:sz w:val="24"/>
          <w:u w:val="single"/>
        </w:rPr>
        <w:t>0分</w:t>
      </w:r>
      <w:r>
        <w:rPr>
          <w:rFonts w:hint="eastAsia" w:ascii="仿宋" w:hAnsi="仿宋" w:eastAsia="仿宋" w:cs="仿宋"/>
          <w:bCs/>
          <w:sz w:val="24"/>
          <w:u w:val="single"/>
        </w:rPr>
        <w:t>00秒</w:t>
      </w:r>
      <w:r>
        <w:rPr>
          <w:rFonts w:hint="eastAsia" w:ascii="仿宋" w:hAnsi="仿宋" w:eastAsia="仿宋" w:cs="仿宋"/>
          <w:bCs/>
          <w:sz w:val="24"/>
        </w:rPr>
        <w:t>（北京时间）</w:t>
      </w:r>
    </w:p>
    <w:p w14:paraId="3B19468A">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地点：政采云平台（https://www.zcygov.cn/） 。</w:t>
      </w:r>
    </w:p>
    <w:p w14:paraId="32D2CBB7">
      <w:pPr>
        <w:pStyle w:val="3"/>
        <w:numPr>
          <w:ilvl w:val="0"/>
          <w:numId w:val="0"/>
        </w:numPr>
        <w:ind w:left="432" w:hanging="432"/>
        <w:rPr>
          <w:rFonts w:hint="eastAsia" w:ascii="仿宋" w:eastAsia="仿宋" w:cs="仿宋"/>
          <w:sz w:val="24"/>
          <w:szCs w:val="24"/>
        </w:rPr>
      </w:pPr>
      <w:bookmarkStart w:id="31" w:name="_Toc35393803"/>
      <w:bookmarkStart w:id="32" w:name="_Toc28359017"/>
      <w:bookmarkStart w:id="33" w:name="_Toc28359094"/>
      <w:bookmarkStart w:id="34" w:name="_Toc35393634"/>
      <w:r>
        <w:rPr>
          <w:rFonts w:hint="eastAsia" w:ascii="仿宋" w:eastAsia="仿宋" w:cs="仿宋"/>
          <w:sz w:val="24"/>
          <w:szCs w:val="24"/>
        </w:rPr>
        <w:t>六、公告期限</w:t>
      </w:r>
      <w:bookmarkEnd w:id="31"/>
      <w:bookmarkEnd w:id="32"/>
      <w:bookmarkEnd w:id="33"/>
      <w:bookmarkEnd w:id="34"/>
    </w:p>
    <w:p w14:paraId="6592F1D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自本公告发布之日起3个工作日。</w:t>
      </w:r>
    </w:p>
    <w:p w14:paraId="3E1CFFCA">
      <w:pPr>
        <w:pStyle w:val="3"/>
        <w:numPr>
          <w:ilvl w:val="0"/>
          <w:numId w:val="0"/>
        </w:numPr>
        <w:ind w:left="432" w:hanging="432"/>
        <w:rPr>
          <w:rFonts w:hint="eastAsia" w:ascii="仿宋" w:eastAsia="仿宋" w:cs="仿宋"/>
          <w:sz w:val="24"/>
          <w:szCs w:val="24"/>
        </w:rPr>
      </w:pPr>
      <w:bookmarkStart w:id="35" w:name="_Toc35393635"/>
      <w:bookmarkStart w:id="36" w:name="_Toc35393804"/>
      <w:r>
        <w:rPr>
          <w:rFonts w:hint="eastAsia" w:ascii="仿宋" w:eastAsia="仿宋" w:cs="仿宋"/>
          <w:sz w:val="24"/>
          <w:szCs w:val="24"/>
        </w:rPr>
        <w:t>七、其他补充事宜</w:t>
      </w:r>
      <w:bookmarkEnd w:id="35"/>
      <w:bookmarkEnd w:id="36"/>
    </w:p>
    <w:p w14:paraId="2F54C340">
      <w:pPr>
        <w:spacing w:line="360" w:lineRule="auto"/>
        <w:ind w:firstLine="480" w:firstLineChars="200"/>
        <w:rPr>
          <w:rFonts w:hint="eastAsia" w:ascii="仿宋" w:hAnsi="仿宋" w:eastAsia="仿宋" w:cs="仿宋"/>
          <w:sz w:val="24"/>
        </w:rPr>
      </w:pPr>
      <w:r>
        <w:rPr>
          <w:rFonts w:hint="eastAsia" w:ascii="仿宋" w:hAnsi="仿宋" w:eastAsia="仿宋" w:cs="仿宋"/>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AA883A4">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2AE8A4A">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00BE845">
      <w:pPr>
        <w:spacing w:line="360" w:lineRule="auto"/>
        <w:ind w:firstLine="482" w:firstLineChars="200"/>
        <w:rPr>
          <w:rFonts w:hint="eastAsia" w:ascii="仿宋" w:hAnsi="仿宋" w:eastAsia="仿宋" w:cs="仿宋"/>
          <w:sz w:val="24"/>
        </w:rPr>
      </w:pPr>
      <w:r>
        <w:rPr>
          <w:rFonts w:hint="eastAsia" w:ascii="仿宋" w:hAnsi="仿宋" w:eastAsia="仿宋" w:cs="仿宋"/>
          <w:b/>
          <w:kern w:val="0"/>
          <w:sz w:val="24"/>
        </w:rPr>
        <w:t>4. 其他事项：（1）需要落实的政府采购政策：</w:t>
      </w:r>
      <w:r>
        <w:rPr>
          <w:rFonts w:hint="eastAsia" w:ascii="仿宋" w:hAnsi="仿宋" w:eastAsia="仿宋" w:cs="仿宋"/>
          <w:kern w:val="0"/>
          <w:sz w:val="24"/>
        </w:rPr>
        <w:t>包括节约资源、保护环境、</w:t>
      </w:r>
      <w:r>
        <w:rPr>
          <w:rFonts w:hint="eastAsia" w:ascii="仿宋" w:hAnsi="仿宋" w:eastAsia="仿宋" w:cs="仿宋"/>
          <w:sz w:val="24"/>
        </w:rPr>
        <w:t>支持创新、</w:t>
      </w:r>
      <w:r>
        <w:rPr>
          <w:rFonts w:hint="eastAsia" w:ascii="仿宋" w:hAnsi="仿宋" w:eastAsia="仿宋" w:cs="仿宋"/>
          <w:kern w:val="0"/>
          <w:sz w:val="24"/>
        </w:rPr>
        <w:t>促进中小企业发展等，详见磋商文件第三部分。</w:t>
      </w:r>
      <w:r>
        <w:rPr>
          <w:rFonts w:hint="eastAsia" w:ascii="仿宋" w:hAnsi="仿宋" w:eastAsia="仿宋" w:cs="仿宋"/>
          <w:b/>
          <w:kern w:val="0"/>
          <w:sz w:val="24"/>
          <w:szCs w:val="20"/>
        </w:rPr>
        <w:t>（2）</w:t>
      </w:r>
      <w:r>
        <w:rPr>
          <w:rFonts w:hint="eastAsia" w:ascii="仿宋" w:hAnsi="仿宋" w:eastAsia="仿宋" w:cs="仿宋"/>
          <w:b/>
          <w:sz w:val="24"/>
        </w:rPr>
        <w:t>电子交易的说明: 1）电子交易：</w:t>
      </w:r>
      <w:r>
        <w:rPr>
          <w:rFonts w:hint="eastAsia" w:ascii="仿宋" w:hAnsi="仿宋" w:eastAsia="仿宋" w:cs="仿宋"/>
          <w:sz w:val="24"/>
        </w:rPr>
        <w:t>本项目以数据电文形式，依托“政府采购云平台（www.zcygov.cn）”进行采购活动，不接受纸质响应文件。</w:t>
      </w:r>
      <w:r>
        <w:rPr>
          <w:rFonts w:hint="eastAsia" w:ascii="仿宋" w:hAnsi="仿宋" w:eastAsia="仿宋" w:cs="仿宋"/>
          <w:b/>
          <w:sz w:val="24"/>
        </w:rPr>
        <w:t>2）响应准备：</w:t>
      </w:r>
      <w:r>
        <w:rPr>
          <w:rFonts w:hint="eastAsia" w:ascii="仿宋" w:hAnsi="仿宋" w:eastAsia="仿宋" w:cs="仿宋"/>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仿宋" w:hAnsi="仿宋" w:eastAsia="仿宋" w:cs="仿宋"/>
          <w:b/>
          <w:sz w:val="24"/>
        </w:rPr>
        <w:t>3）磋商文件的获取：</w:t>
      </w:r>
      <w:r>
        <w:rPr>
          <w:rFonts w:hint="eastAsia" w:ascii="仿宋" w:hAnsi="仿宋" w:eastAsia="仿宋" w:cs="仿宋"/>
          <w:sz w:val="24"/>
        </w:rPr>
        <w:t>使用账号登录或者使用CA登录政采云平台；进入“项目采购”应用，在获取采购文件菜单中选择项目，获取磋商文件。</w:t>
      </w:r>
      <w:r>
        <w:rPr>
          <w:rFonts w:hint="eastAsia" w:ascii="仿宋" w:hAnsi="仿宋" w:eastAsia="仿宋" w:cs="仿宋"/>
          <w:b/>
          <w:sz w:val="24"/>
        </w:rPr>
        <w:t>4）响应文件的制作：</w:t>
      </w:r>
      <w:r>
        <w:rPr>
          <w:rFonts w:hint="eastAsia" w:ascii="仿宋" w:hAnsi="仿宋" w:eastAsia="仿宋" w:cs="仿宋"/>
          <w:sz w:val="24"/>
        </w:rPr>
        <w:t>在“政采云电子交易客户端”中完成“填写基本信息”、“导入投标文件”、“标书关联”、“标书检查”、“电子签名”、“生成电子标书”等操作。</w:t>
      </w:r>
      <w:r>
        <w:rPr>
          <w:rFonts w:hint="eastAsia" w:ascii="仿宋" w:hAnsi="仿宋" w:eastAsia="仿宋" w:cs="仿宋"/>
          <w:b/>
          <w:sz w:val="24"/>
        </w:rPr>
        <w:t>5）</w:t>
      </w:r>
      <w:r>
        <w:rPr>
          <w:rFonts w:hint="eastAsia" w:ascii="仿宋" w:hAnsi="仿宋" w:eastAsia="仿宋" w:cs="仿宋"/>
          <w:sz w:val="24"/>
        </w:rPr>
        <w:t>采购人、采购代理机构将依托政采云平台完成本项目的电子交易活动，平台不接受未按本公告约定方式获取磋商文件的供应商进行响应活动；</w:t>
      </w:r>
      <w:r>
        <w:rPr>
          <w:rFonts w:hint="eastAsia" w:ascii="仿宋" w:hAnsi="仿宋" w:eastAsia="仿宋" w:cs="仿宋"/>
          <w:b/>
          <w:sz w:val="24"/>
        </w:rPr>
        <w:t>6）</w:t>
      </w:r>
      <w:r>
        <w:rPr>
          <w:rFonts w:hint="eastAsia" w:ascii="仿宋" w:hAnsi="仿宋" w:eastAsia="仿宋" w:cs="仿宋"/>
          <w:sz w:val="24"/>
        </w:rPr>
        <w:t>对未按上述方式获取磋商文件的供应商对该文件提出的质疑，采购人或采购代理机构将不予处理</w:t>
      </w:r>
      <w:r>
        <w:rPr>
          <w:rFonts w:hint="eastAsia" w:ascii="仿宋" w:hAnsi="仿宋" w:eastAsia="仿宋" w:cs="仿宋"/>
          <w:b/>
          <w:sz w:val="24"/>
        </w:rPr>
        <w:t>；7）</w:t>
      </w:r>
      <w:r>
        <w:rPr>
          <w:rFonts w:hint="eastAsia" w:ascii="仿宋" w:hAnsi="仿宋" w:eastAsia="仿宋" w:cs="仿宋"/>
          <w:sz w:val="24"/>
        </w:rPr>
        <w:t>不提供磋商文件纸质版；</w:t>
      </w:r>
      <w:r>
        <w:rPr>
          <w:rFonts w:hint="eastAsia" w:ascii="仿宋" w:hAnsi="仿宋" w:eastAsia="仿宋" w:cs="仿宋"/>
          <w:b/>
          <w:sz w:val="24"/>
        </w:rPr>
        <w:t>8）响应文件的传输提交：</w:t>
      </w:r>
      <w:r>
        <w:rPr>
          <w:rFonts w:hint="eastAsia" w:ascii="仿宋" w:hAnsi="仿宋" w:eastAsia="仿宋" w:cs="仿宋"/>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仿宋" w:hAnsi="仿宋" w:eastAsia="仿宋" w:cs="仿宋"/>
          <w:b/>
          <w:sz w:val="24"/>
        </w:rPr>
        <w:t>9）响应文件的解密：</w:t>
      </w:r>
      <w:r>
        <w:rPr>
          <w:rFonts w:hint="eastAsia" w:ascii="仿宋" w:hAnsi="仿宋" w:eastAsia="仿宋" w:cs="仿宋"/>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仿宋" w:hAnsi="仿宋" w:eastAsia="仿宋" w:cs="仿宋"/>
          <w:b/>
          <w:sz w:val="24"/>
        </w:rPr>
        <w:t>）具体操作指南</w:t>
      </w:r>
      <w:r>
        <w:rPr>
          <w:rFonts w:hint="eastAsia" w:ascii="仿宋" w:hAnsi="仿宋" w:eastAsia="仿宋" w:cs="仿宋"/>
          <w:sz w:val="24"/>
        </w:rPr>
        <w:t>：详见政采云平台“服务中心-帮助文档-项目采购-操作流程-电子招投标-政府采购项目电子交易管理操作指南-供应商”。（3）磋商文件公告期限与磋商公告的公告期限一致。</w:t>
      </w:r>
    </w:p>
    <w:p w14:paraId="5C146765">
      <w:pPr>
        <w:pStyle w:val="3"/>
        <w:numPr>
          <w:ilvl w:val="0"/>
          <w:numId w:val="0"/>
        </w:numPr>
        <w:ind w:left="432" w:hanging="432"/>
        <w:rPr>
          <w:rFonts w:hint="eastAsia" w:ascii="仿宋" w:eastAsia="仿宋" w:cs="仿宋"/>
          <w:sz w:val="24"/>
          <w:szCs w:val="24"/>
        </w:rPr>
      </w:pPr>
      <w:bookmarkStart w:id="37" w:name="_Toc35393805"/>
      <w:bookmarkStart w:id="38" w:name="_Toc28359095"/>
      <w:bookmarkStart w:id="39" w:name="_Toc35393636"/>
      <w:bookmarkStart w:id="40" w:name="_Toc28359018"/>
      <w:r>
        <w:rPr>
          <w:rFonts w:hint="eastAsia" w:ascii="仿宋" w:eastAsia="仿宋" w:cs="仿宋"/>
          <w:sz w:val="24"/>
          <w:szCs w:val="24"/>
        </w:rPr>
        <w:t>八、凡对本次采购提出询问</w:t>
      </w:r>
      <w:r>
        <w:rPr>
          <w:rFonts w:hint="eastAsia" w:ascii="仿宋" w:eastAsia="仿宋" w:cs="仿宋"/>
          <w:bCs w:val="0"/>
          <w:sz w:val="24"/>
          <w:szCs w:val="24"/>
        </w:rPr>
        <w:t>、质疑、投诉</w:t>
      </w:r>
      <w:r>
        <w:rPr>
          <w:rFonts w:hint="eastAsia" w:ascii="仿宋" w:eastAsia="仿宋" w:cs="仿宋"/>
          <w:sz w:val="24"/>
          <w:szCs w:val="24"/>
        </w:rPr>
        <w:t>，请按以下方式联系</w:t>
      </w:r>
      <w:bookmarkEnd w:id="37"/>
      <w:bookmarkEnd w:id="38"/>
      <w:bookmarkEnd w:id="39"/>
      <w:bookmarkEnd w:id="40"/>
    </w:p>
    <w:p w14:paraId="151B17B0">
      <w:pPr>
        <w:pStyle w:val="3"/>
        <w:numPr>
          <w:ilvl w:val="0"/>
          <w:numId w:val="0"/>
        </w:numPr>
        <w:ind w:left="432" w:hanging="432"/>
        <w:rPr>
          <w:rFonts w:hint="eastAsia" w:ascii="仿宋" w:eastAsia="仿宋" w:cs="仿宋"/>
          <w:sz w:val="24"/>
          <w:szCs w:val="24"/>
        </w:rPr>
      </w:pPr>
      <w:bookmarkStart w:id="41" w:name="_Toc35393637"/>
      <w:bookmarkStart w:id="42" w:name="_Toc35393806"/>
      <w:bookmarkStart w:id="43" w:name="_Toc28359019"/>
      <w:bookmarkStart w:id="44" w:name="_Toc28359096"/>
      <w:r>
        <w:rPr>
          <w:rFonts w:hint="eastAsia" w:ascii="仿宋" w:eastAsia="仿宋" w:cs="仿宋"/>
          <w:sz w:val="24"/>
          <w:szCs w:val="24"/>
        </w:rPr>
        <w:t>1.采购人信息</w:t>
      </w:r>
      <w:bookmarkEnd w:id="41"/>
      <w:bookmarkEnd w:id="42"/>
      <w:bookmarkEnd w:id="43"/>
      <w:bookmarkEnd w:id="44"/>
      <w:r>
        <w:rPr>
          <w:rFonts w:hint="eastAsia" w:ascii="仿宋" w:eastAsia="仿宋" w:cs="仿宋"/>
          <w:sz w:val="24"/>
          <w:szCs w:val="24"/>
        </w:rPr>
        <w:t>：</w:t>
      </w:r>
    </w:p>
    <w:p w14:paraId="32C70CB0">
      <w:pPr>
        <w:spacing w:line="360" w:lineRule="auto"/>
        <w:ind w:firstLine="480" w:firstLineChars="200"/>
        <w:rPr>
          <w:rFonts w:hint="eastAsia" w:ascii="仿宋" w:hAnsi="仿宋" w:eastAsia="仿宋" w:cs="仿宋"/>
          <w:sz w:val="24"/>
        </w:rPr>
      </w:pPr>
      <w:bookmarkStart w:id="45" w:name="_Toc28359020"/>
      <w:bookmarkStart w:id="46" w:name="_Toc35393638"/>
      <w:bookmarkStart w:id="47" w:name="_Toc35393807"/>
      <w:bookmarkStart w:id="48" w:name="_Toc28359097"/>
      <w:r>
        <w:rPr>
          <w:rFonts w:hint="eastAsia" w:ascii="仿宋" w:hAnsi="仿宋" w:eastAsia="仿宋" w:cs="仿宋"/>
          <w:sz w:val="24"/>
        </w:rPr>
        <w:t>名    称：浙江省黄龙体育中心</w:t>
      </w:r>
    </w:p>
    <w:p w14:paraId="28C2BE35">
      <w:pPr>
        <w:spacing w:line="360" w:lineRule="auto"/>
        <w:rPr>
          <w:rFonts w:hint="eastAsia" w:ascii="仿宋" w:hAnsi="仿宋" w:eastAsia="仿宋" w:cs="仿宋"/>
          <w:sz w:val="24"/>
        </w:rPr>
      </w:pPr>
      <w:r>
        <w:rPr>
          <w:rFonts w:hint="eastAsia" w:ascii="仿宋" w:hAnsi="仿宋" w:eastAsia="仿宋" w:cs="仿宋"/>
          <w:sz w:val="24"/>
        </w:rPr>
        <w:t xml:space="preserve">    地    址：杭州市西湖区黄龙路1号 </w:t>
      </w:r>
      <w:r>
        <w:rPr>
          <w:rFonts w:hint="eastAsia" w:ascii="仿宋" w:hAnsi="仿宋" w:eastAsia="仿宋" w:cs="仿宋"/>
          <w:color w:val="333333"/>
          <w:sz w:val="24"/>
          <w:shd w:val="clear" w:color="auto" w:fill="FFFFFF"/>
        </w:rPr>
        <w:t>‌</w:t>
      </w:r>
    </w:p>
    <w:p w14:paraId="24745370">
      <w:pPr>
        <w:spacing w:line="360" w:lineRule="auto"/>
        <w:ind w:firstLine="480" w:firstLineChars="200"/>
        <w:rPr>
          <w:rFonts w:hint="eastAsia" w:ascii="仿宋" w:hAnsi="仿宋" w:eastAsia="仿宋" w:cs="仿宋"/>
          <w:sz w:val="24"/>
        </w:rPr>
      </w:pPr>
      <w:r>
        <w:rPr>
          <w:rFonts w:hint="eastAsia" w:ascii="仿宋" w:hAnsi="仿宋" w:eastAsia="仿宋" w:cs="仿宋"/>
          <w:sz w:val="24"/>
        </w:rPr>
        <w:t>传    真：/</w:t>
      </w:r>
    </w:p>
    <w:p w14:paraId="5CEA5AB0">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项目联系人（询问）：谭老师</w:t>
      </w:r>
    </w:p>
    <w:p w14:paraId="50010D66">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项目联系方式（询问）：0571-87630522  </w:t>
      </w:r>
    </w:p>
    <w:p w14:paraId="5C51F1B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质疑联系人：胡老师 </w:t>
      </w:r>
    </w:p>
    <w:p w14:paraId="7C282BA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质疑联系方式：0571-87630800 </w:t>
      </w:r>
    </w:p>
    <w:p w14:paraId="2854B95B">
      <w:pPr>
        <w:pStyle w:val="3"/>
        <w:numPr>
          <w:ilvl w:val="0"/>
          <w:numId w:val="0"/>
        </w:numPr>
        <w:ind w:left="432" w:hanging="432"/>
        <w:rPr>
          <w:rFonts w:hint="eastAsia" w:ascii="仿宋" w:eastAsia="仿宋" w:cs="仿宋"/>
          <w:sz w:val="24"/>
        </w:rPr>
      </w:pPr>
      <w:r>
        <w:rPr>
          <w:rFonts w:hint="eastAsia" w:ascii="仿宋" w:eastAsia="仿宋" w:cs="仿宋"/>
          <w:sz w:val="24"/>
          <w:szCs w:val="24"/>
        </w:rPr>
        <w:t>2.采购代理机构信息</w:t>
      </w:r>
      <w:bookmarkEnd w:id="45"/>
      <w:bookmarkEnd w:id="46"/>
      <w:bookmarkEnd w:id="47"/>
      <w:bookmarkEnd w:id="48"/>
      <w:r>
        <w:rPr>
          <w:rFonts w:hint="eastAsia" w:ascii="仿宋" w:eastAsia="仿宋" w:cs="仿宋"/>
          <w:sz w:val="24"/>
          <w:szCs w:val="24"/>
        </w:rPr>
        <w:t>：</w:t>
      </w:r>
    </w:p>
    <w:p w14:paraId="39C386CD">
      <w:pPr>
        <w:spacing w:line="360" w:lineRule="auto"/>
        <w:ind w:firstLine="480"/>
        <w:rPr>
          <w:rFonts w:hint="eastAsia" w:ascii="仿宋" w:hAnsi="仿宋" w:eastAsia="仿宋" w:cs="仿宋"/>
          <w:sz w:val="24"/>
        </w:rPr>
      </w:pPr>
      <w:r>
        <w:rPr>
          <w:rFonts w:hint="eastAsia" w:ascii="仿宋" w:hAnsi="仿宋" w:eastAsia="仿宋" w:cs="仿宋"/>
          <w:sz w:val="24"/>
        </w:rPr>
        <w:t>名    称：浙江同欣工程管理有限公司</w:t>
      </w:r>
    </w:p>
    <w:p w14:paraId="607AFA89">
      <w:pPr>
        <w:spacing w:line="360" w:lineRule="auto"/>
        <w:ind w:firstLine="480"/>
        <w:rPr>
          <w:rFonts w:hint="eastAsia" w:ascii="仿宋" w:hAnsi="仿宋" w:eastAsia="仿宋" w:cs="仿宋"/>
          <w:sz w:val="24"/>
        </w:rPr>
      </w:pPr>
      <w:r>
        <w:rPr>
          <w:rFonts w:hint="eastAsia" w:ascii="仿宋" w:hAnsi="仿宋" w:eastAsia="仿宋" w:cs="仿宋"/>
          <w:sz w:val="24"/>
        </w:rPr>
        <w:t>地    址：杭州市古墩路701号紫金广场C座9楼</w:t>
      </w:r>
    </w:p>
    <w:p w14:paraId="01D9CDEF">
      <w:pPr>
        <w:spacing w:line="360" w:lineRule="auto"/>
        <w:rPr>
          <w:rFonts w:hint="eastAsia" w:ascii="仿宋" w:hAnsi="仿宋" w:eastAsia="仿宋" w:cs="仿宋"/>
          <w:sz w:val="24"/>
        </w:rPr>
      </w:pPr>
      <w:r>
        <w:rPr>
          <w:rFonts w:hint="eastAsia" w:ascii="仿宋" w:hAnsi="仿宋" w:eastAsia="仿宋" w:cs="仿宋"/>
          <w:sz w:val="24"/>
        </w:rPr>
        <w:t xml:space="preserve">    传    真： /</w:t>
      </w:r>
    </w:p>
    <w:p w14:paraId="2F924BBF">
      <w:pPr>
        <w:spacing w:line="360" w:lineRule="auto"/>
        <w:rPr>
          <w:rFonts w:hint="eastAsia" w:ascii="仿宋" w:hAnsi="仿宋" w:eastAsia="仿宋" w:cs="仿宋"/>
          <w:sz w:val="24"/>
        </w:rPr>
      </w:pPr>
      <w:r>
        <w:rPr>
          <w:rFonts w:hint="eastAsia" w:ascii="仿宋" w:hAnsi="仿宋" w:eastAsia="仿宋" w:cs="仿宋"/>
          <w:sz w:val="24"/>
        </w:rPr>
        <w:t xml:space="preserve">    项目联系人（询问）： 应力、秦伟杰</w:t>
      </w:r>
    </w:p>
    <w:p w14:paraId="26D2B21C">
      <w:pPr>
        <w:spacing w:line="360" w:lineRule="auto"/>
        <w:rPr>
          <w:rFonts w:hint="eastAsia" w:ascii="仿宋" w:hAnsi="仿宋" w:eastAsia="仿宋" w:cs="仿宋"/>
          <w:sz w:val="24"/>
        </w:rPr>
      </w:pPr>
      <w:r>
        <w:rPr>
          <w:rFonts w:hint="eastAsia" w:ascii="仿宋" w:hAnsi="仿宋" w:eastAsia="仿宋" w:cs="仿宋"/>
          <w:sz w:val="24"/>
        </w:rPr>
        <w:t xml:space="preserve">    项目联系方式（询问）：15906673544</w:t>
      </w:r>
    </w:p>
    <w:p w14:paraId="1BEEF989">
      <w:pPr>
        <w:spacing w:line="360" w:lineRule="auto"/>
        <w:rPr>
          <w:rFonts w:hint="eastAsia" w:ascii="仿宋" w:hAnsi="仿宋" w:eastAsia="仿宋" w:cs="仿宋"/>
          <w:sz w:val="24"/>
        </w:rPr>
      </w:pPr>
      <w:r>
        <w:rPr>
          <w:rFonts w:hint="eastAsia" w:ascii="仿宋" w:hAnsi="仿宋" w:eastAsia="仿宋" w:cs="仿宋"/>
          <w:sz w:val="24"/>
        </w:rPr>
        <w:t xml:space="preserve">    质疑联系人： 陈洁</w:t>
      </w:r>
    </w:p>
    <w:p w14:paraId="4CAC14AB">
      <w:pPr>
        <w:spacing w:line="360" w:lineRule="auto"/>
        <w:rPr>
          <w:rFonts w:hint="eastAsia" w:ascii="仿宋" w:hAnsi="仿宋" w:eastAsia="仿宋" w:cs="仿宋"/>
          <w:sz w:val="24"/>
        </w:rPr>
      </w:pPr>
      <w:r>
        <w:rPr>
          <w:rFonts w:hint="eastAsia" w:ascii="仿宋" w:hAnsi="仿宋" w:eastAsia="仿宋" w:cs="仿宋"/>
          <w:sz w:val="24"/>
        </w:rPr>
        <w:t xml:space="preserve">    质疑联系方式：0571-87353858</w:t>
      </w:r>
    </w:p>
    <w:p w14:paraId="61E6A807">
      <w:pPr>
        <w:spacing w:line="360" w:lineRule="auto"/>
        <w:rPr>
          <w:rFonts w:hint="eastAsia" w:ascii="仿宋" w:hAnsi="仿宋" w:eastAsia="仿宋" w:cs="仿宋"/>
          <w:b/>
          <w:sz w:val="24"/>
        </w:rPr>
      </w:pPr>
      <w:bookmarkStart w:id="49" w:name="_Toc35393808"/>
      <w:bookmarkStart w:id="50" w:name="_Toc35393639"/>
      <w:bookmarkStart w:id="51" w:name="_Toc28359021"/>
      <w:bookmarkStart w:id="52" w:name="_Toc28359098"/>
      <w:r>
        <w:rPr>
          <w:rFonts w:hint="eastAsia" w:ascii="仿宋" w:hAnsi="仿宋" w:eastAsia="仿宋" w:cs="仿宋"/>
          <w:b/>
          <w:bCs/>
          <w:sz w:val="24"/>
        </w:rPr>
        <w:t>3.</w:t>
      </w:r>
      <w:r>
        <w:rPr>
          <w:rFonts w:hint="eastAsia" w:ascii="仿宋" w:hAnsi="仿宋" w:eastAsia="仿宋" w:cs="仿宋"/>
          <w:b/>
          <w:sz w:val="24"/>
        </w:rPr>
        <w:t xml:space="preserve"> 同级政府采购监督管理部门：            </w:t>
      </w:r>
    </w:p>
    <w:p w14:paraId="3ADFEE54">
      <w:pPr>
        <w:spacing w:line="360" w:lineRule="auto"/>
        <w:rPr>
          <w:rFonts w:hint="eastAsia" w:ascii="仿宋" w:hAnsi="仿宋" w:eastAsia="仿宋" w:cs="仿宋"/>
          <w:sz w:val="24"/>
        </w:rPr>
      </w:pPr>
      <w:r>
        <w:rPr>
          <w:rFonts w:hint="eastAsia" w:ascii="仿宋" w:hAnsi="仿宋" w:eastAsia="仿宋" w:cs="仿宋"/>
          <w:sz w:val="24"/>
        </w:rPr>
        <w:t xml:space="preserve">    </w:t>
      </w:r>
      <w:bookmarkEnd w:id="49"/>
      <w:bookmarkEnd w:id="50"/>
      <w:bookmarkEnd w:id="51"/>
      <w:bookmarkEnd w:id="52"/>
      <w:r>
        <w:rPr>
          <w:rFonts w:hint="eastAsia" w:ascii="仿宋" w:hAnsi="仿宋" w:eastAsia="仿宋" w:cs="仿宋"/>
          <w:sz w:val="24"/>
        </w:rPr>
        <w:t>名    称：浙江省政府采购行政裁决服务中心（杭州）</w:t>
      </w:r>
    </w:p>
    <w:p w14:paraId="50D96C20">
      <w:pPr>
        <w:spacing w:line="360" w:lineRule="auto"/>
        <w:rPr>
          <w:rFonts w:hint="eastAsia" w:ascii="仿宋" w:hAnsi="仿宋" w:eastAsia="仿宋" w:cs="仿宋"/>
          <w:sz w:val="24"/>
        </w:rPr>
      </w:pPr>
      <w:r>
        <w:rPr>
          <w:rFonts w:hint="eastAsia" w:ascii="仿宋" w:hAnsi="仿宋" w:eastAsia="仿宋" w:cs="仿宋"/>
          <w:sz w:val="24"/>
        </w:rPr>
        <w:t xml:space="preserve">    地    址：杭州市上城区清泰街549号城建综合大楼11楼（快递仅限ems或顺丰）</w:t>
      </w:r>
    </w:p>
    <w:p w14:paraId="095D0AB7">
      <w:pPr>
        <w:spacing w:line="360" w:lineRule="auto"/>
        <w:rPr>
          <w:rFonts w:hint="eastAsia" w:ascii="仿宋" w:hAnsi="仿宋" w:eastAsia="仿宋" w:cs="仿宋"/>
          <w:sz w:val="24"/>
        </w:rPr>
      </w:pPr>
      <w:r>
        <w:rPr>
          <w:rFonts w:hint="eastAsia" w:ascii="仿宋" w:hAnsi="仿宋" w:eastAsia="仿宋" w:cs="仿宋"/>
          <w:sz w:val="24"/>
        </w:rPr>
        <w:t xml:space="preserve">    传    真： /</w:t>
      </w:r>
    </w:p>
    <w:p w14:paraId="5222285C">
      <w:pPr>
        <w:spacing w:line="360" w:lineRule="auto"/>
        <w:rPr>
          <w:rFonts w:hint="eastAsia" w:ascii="仿宋" w:hAnsi="仿宋" w:eastAsia="仿宋" w:cs="仿宋"/>
          <w:sz w:val="24"/>
        </w:rPr>
      </w:pPr>
      <w:r>
        <w:rPr>
          <w:rFonts w:hint="eastAsia" w:ascii="仿宋" w:hAnsi="仿宋" w:eastAsia="仿宋" w:cs="仿宋"/>
          <w:sz w:val="24"/>
        </w:rPr>
        <w:t xml:space="preserve">    联系人 ：朱女士、王女士</w:t>
      </w:r>
    </w:p>
    <w:p w14:paraId="5E97F5C4">
      <w:pPr>
        <w:spacing w:line="360" w:lineRule="auto"/>
        <w:ind w:firstLine="480"/>
        <w:rPr>
          <w:rFonts w:hint="eastAsia" w:ascii="仿宋" w:hAnsi="仿宋" w:eastAsia="仿宋" w:cs="仿宋"/>
          <w:sz w:val="24"/>
        </w:rPr>
      </w:pPr>
      <w:r>
        <w:rPr>
          <w:rFonts w:hint="eastAsia" w:ascii="仿宋" w:hAnsi="仿宋" w:eastAsia="仿宋" w:cs="仿宋"/>
          <w:sz w:val="24"/>
        </w:rPr>
        <w:t>监督投诉电话：0571-87227671,0571-87800218</w:t>
      </w:r>
    </w:p>
    <w:p w14:paraId="692F421B">
      <w:pPr>
        <w:spacing w:line="360" w:lineRule="auto"/>
        <w:ind w:firstLine="480"/>
        <w:rPr>
          <w:rFonts w:hint="eastAsia" w:ascii="仿宋" w:hAnsi="仿宋" w:eastAsia="仿宋" w:cs="仿宋"/>
          <w:sz w:val="24"/>
        </w:rPr>
      </w:pPr>
      <w:r>
        <w:rPr>
          <w:rFonts w:hint="eastAsia" w:ascii="仿宋" w:hAnsi="仿宋" w:eastAsia="仿宋" w:cs="仿宋"/>
          <w:sz w:val="24"/>
        </w:rPr>
        <w:t>若对项目采购电子交易系统操作有疑问，可登录政采云（https://www.zcygov.cn/），点击右侧咨询小采，获取采小蜜智能服务管家帮助，或拨打政采云服务热线95763获取热线服务帮助。</w:t>
      </w:r>
    </w:p>
    <w:p w14:paraId="4F51964E">
      <w:pPr>
        <w:spacing w:line="360" w:lineRule="auto"/>
        <w:ind w:firstLine="480" w:firstLineChars="200"/>
        <w:rPr>
          <w:rFonts w:hint="eastAsia" w:ascii="仿宋" w:hAnsi="仿宋" w:eastAsia="仿宋" w:cs="仿宋"/>
          <w:sz w:val="24"/>
        </w:rPr>
      </w:pPr>
      <w:r>
        <w:rPr>
          <w:rFonts w:hint="eastAsia" w:ascii="仿宋" w:hAnsi="仿宋" w:eastAsia="仿宋" w:cs="仿宋"/>
          <w:sz w:val="24"/>
        </w:rPr>
        <w:t>CA问题联系电话（人工）：汇信CA 400-888-4636；天谷CA 400-087-8198。</w:t>
      </w:r>
    </w:p>
    <w:p w14:paraId="5E339C68">
      <w:pPr>
        <w:spacing w:line="360" w:lineRule="auto"/>
        <w:ind w:firstLine="480" w:firstLineChars="200"/>
        <w:rPr>
          <w:rFonts w:hint="eastAsia" w:ascii="仿宋" w:hAnsi="仿宋" w:eastAsia="仿宋" w:cs="仿宋"/>
          <w:sz w:val="24"/>
        </w:rPr>
      </w:pPr>
    </w:p>
    <w:p w14:paraId="00C82AA3">
      <w:pPr>
        <w:pStyle w:val="34"/>
        <w:spacing w:line="360" w:lineRule="auto"/>
        <w:ind w:firstLine="480" w:firstLineChars="200"/>
        <w:jc w:val="right"/>
        <w:rPr>
          <w:rFonts w:hint="eastAsia" w:ascii="仿宋" w:hAnsi="仿宋" w:eastAsia="仿宋" w:cs="仿宋"/>
          <w:sz w:val="24"/>
          <w:szCs w:val="24"/>
        </w:rPr>
      </w:pPr>
    </w:p>
    <w:p w14:paraId="5F68D31C">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br w:type="page"/>
      </w:r>
    </w:p>
    <w:p w14:paraId="0CBF0DE8">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6"/>
          <w:szCs w:val="20"/>
        </w:rPr>
        <w:t>第二部分 竞争性磋商流程</w:t>
      </w:r>
    </w:p>
    <w:p w14:paraId="46D0AAB4">
      <w:pPr>
        <w:pStyle w:val="394"/>
        <w:spacing w:before="0"/>
        <w:ind w:firstLine="0" w:firstLineChars="0"/>
        <w:rPr>
          <w:rFonts w:hint="eastAsia" w:ascii="仿宋" w:hAnsi="仿宋" w:eastAsia="仿宋" w:cs="仿宋"/>
          <w:b/>
        </w:rPr>
      </w:pPr>
      <w:r>
        <w:rPr>
          <w:rFonts w:hint="eastAsia" w:ascii="仿宋" w:hAnsi="仿宋" w:eastAsia="仿宋" w:cs="仿宋"/>
          <w:b/>
          <w:szCs w:val="24"/>
        </w:rPr>
        <w:t>1.征集供应商</w:t>
      </w:r>
    </w:p>
    <w:p w14:paraId="04174107">
      <w:pPr>
        <w:pStyle w:val="394"/>
        <w:spacing w:before="0"/>
        <w:ind w:firstLine="480"/>
        <w:rPr>
          <w:rFonts w:hint="eastAsia" w:ascii="仿宋" w:hAnsi="仿宋" w:eastAsia="仿宋" w:cs="仿宋"/>
          <w:szCs w:val="24"/>
        </w:rPr>
      </w:pPr>
      <w:r>
        <w:rPr>
          <w:rFonts w:hint="eastAsia" w:ascii="仿宋" w:hAnsi="仿宋" w:eastAsia="仿宋" w:cs="仿宋"/>
          <w:szCs w:val="24"/>
        </w:rPr>
        <w:t>1.1采用公告方式邀请供应商。</w:t>
      </w:r>
    </w:p>
    <w:p w14:paraId="1FA83BB3">
      <w:pPr>
        <w:pStyle w:val="394"/>
        <w:spacing w:before="0"/>
        <w:ind w:firstLine="480"/>
        <w:rPr>
          <w:rFonts w:hint="eastAsia" w:ascii="仿宋" w:hAnsi="仿宋" w:eastAsia="仿宋" w:cs="仿宋"/>
          <w:szCs w:val="24"/>
        </w:rPr>
      </w:pPr>
      <w:r>
        <w:rPr>
          <w:rFonts w:hint="eastAsia" w:ascii="仿宋" w:hAnsi="仿宋" w:eastAsia="仿宋" w:cs="仿宋"/>
          <w:szCs w:val="24"/>
        </w:rPr>
        <w:t>由采购人、采购代理机构在省级以上人民政府财政部门指定的政府采购信息发布媒体上发布磋商公告，邀请符合相应资格条件的供应商参与竞争性磋商采购活动。</w:t>
      </w:r>
    </w:p>
    <w:p w14:paraId="129BB345">
      <w:pPr>
        <w:pStyle w:val="394"/>
        <w:spacing w:before="0"/>
        <w:ind w:firstLine="480"/>
        <w:rPr>
          <w:rFonts w:hint="eastAsia" w:ascii="仿宋" w:hAnsi="仿宋" w:eastAsia="仿宋" w:cs="仿宋"/>
          <w:szCs w:val="24"/>
        </w:rPr>
      </w:pPr>
      <w:r>
        <w:rPr>
          <w:rFonts w:hint="eastAsia" w:ascii="仿宋" w:hAnsi="仿宋" w:eastAsia="仿宋" w:cs="仿宋"/>
          <w:szCs w:val="24"/>
        </w:rPr>
        <w:t>1.2供应商获取磋商文件。</w:t>
      </w:r>
    </w:p>
    <w:p w14:paraId="48D3665A">
      <w:pPr>
        <w:pStyle w:val="394"/>
        <w:spacing w:before="0"/>
        <w:ind w:firstLine="480"/>
        <w:rPr>
          <w:rFonts w:hint="eastAsia" w:ascii="仿宋" w:hAnsi="仿宋" w:eastAsia="仿宋" w:cs="仿宋"/>
          <w:szCs w:val="24"/>
        </w:rPr>
      </w:pPr>
      <w:r>
        <w:rPr>
          <w:rFonts w:hint="eastAsia" w:ascii="仿宋" w:hAnsi="仿宋" w:eastAsia="仿宋" w:cs="仿宋"/>
          <w:szCs w:val="24"/>
        </w:rPr>
        <w:t>1.3组织现场考察或召开答疑会（如果有）。</w:t>
      </w:r>
    </w:p>
    <w:p w14:paraId="73B037DE">
      <w:pPr>
        <w:pStyle w:val="394"/>
        <w:spacing w:before="0"/>
        <w:ind w:firstLine="480"/>
        <w:rPr>
          <w:rFonts w:hint="eastAsia" w:ascii="仿宋" w:hAnsi="仿宋" w:eastAsia="仿宋" w:cs="仿宋"/>
          <w:szCs w:val="24"/>
        </w:rPr>
      </w:pPr>
      <w:r>
        <w:rPr>
          <w:rFonts w:hint="eastAsia" w:ascii="仿宋" w:hAnsi="仿宋" w:eastAsia="仿宋" w:cs="仿宋"/>
          <w:szCs w:val="24"/>
        </w:rPr>
        <w:t>1.4发布更正（延期）公告，澄清或修改磋商文件（如果有）。</w:t>
      </w:r>
    </w:p>
    <w:p w14:paraId="753414D9">
      <w:pPr>
        <w:pStyle w:val="394"/>
        <w:spacing w:before="0"/>
        <w:ind w:firstLine="480"/>
        <w:rPr>
          <w:rFonts w:hint="eastAsia" w:ascii="仿宋" w:hAnsi="仿宋" w:eastAsia="仿宋" w:cs="仿宋"/>
          <w:szCs w:val="24"/>
        </w:rPr>
      </w:pPr>
      <w:r>
        <w:rPr>
          <w:rFonts w:hint="eastAsia" w:ascii="仿宋" w:hAnsi="仿宋" w:eastAsia="仿宋" w:cs="仿宋"/>
          <w:szCs w:val="24"/>
        </w:rPr>
        <w:t>1.5供应商按磋商文件要求编制响应文件。</w:t>
      </w:r>
    </w:p>
    <w:p w14:paraId="2D758B96">
      <w:pPr>
        <w:pStyle w:val="394"/>
        <w:spacing w:before="0"/>
        <w:ind w:firstLine="0" w:firstLineChars="0"/>
        <w:rPr>
          <w:rFonts w:hint="eastAsia" w:ascii="仿宋" w:hAnsi="仿宋" w:eastAsia="仿宋" w:cs="仿宋"/>
          <w:b/>
        </w:rPr>
      </w:pPr>
      <w:r>
        <w:rPr>
          <w:rFonts w:hint="eastAsia" w:ascii="仿宋" w:hAnsi="仿宋" w:eastAsia="仿宋" w:cs="仿宋"/>
          <w:b/>
        </w:rPr>
        <w:t>2.响应文件开启与信用信息查询</w:t>
      </w:r>
    </w:p>
    <w:p w14:paraId="54160E00">
      <w:pPr>
        <w:pStyle w:val="394"/>
        <w:spacing w:before="0"/>
        <w:ind w:firstLine="480"/>
        <w:rPr>
          <w:rFonts w:hint="eastAsia" w:ascii="仿宋" w:hAnsi="仿宋" w:eastAsia="仿宋" w:cs="仿宋"/>
          <w:szCs w:val="24"/>
        </w:rPr>
      </w:pPr>
      <w:r>
        <w:rPr>
          <w:rFonts w:hint="eastAsia" w:ascii="仿宋" w:hAnsi="仿宋" w:eastAsia="仿宋" w:cs="仿宋"/>
          <w:szCs w:val="24"/>
        </w:rPr>
        <w:t>2.1供应商依据“提交响应文件的截止时间与地点”通过政采云平台在线提交响应文件。供应商在提交响应文件的截止时间前，可以补充、修改或撤回响应文件。</w:t>
      </w:r>
    </w:p>
    <w:p w14:paraId="41AC2083">
      <w:pPr>
        <w:pStyle w:val="394"/>
        <w:spacing w:before="0"/>
        <w:ind w:firstLine="480"/>
        <w:rPr>
          <w:rFonts w:hint="eastAsia" w:ascii="仿宋" w:hAnsi="仿宋" w:eastAsia="仿宋" w:cs="仿宋"/>
          <w:szCs w:val="24"/>
        </w:rPr>
      </w:pPr>
      <w:r>
        <w:rPr>
          <w:rFonts w:hint="eastAsia" w:ascii="仿宋" w:hAnsi="仿宋" w:eastAsia="仿宋" w:cs="仿宋"/>
          <w:szCs w:val="24"/>
        </w:rPr>
        <w:t>2.2</w:t>
      </w:r>
      <w:r>
        <w:rPr>
          <w:rFonts w:hint="eastAsia" w:ascii="仿宋" w:hAnsi="仿宋" w:eastAsia="仿宋" w:cs="仿宋"/>
          <w:kern w:val="0"/>
          <w:szCs w:val="24"/>
        </w:rPr>
        <w:t>采购代理机构将通过“信用中国”网站(</w:t>
      </w:r>
      <w:r>
        <w:fldChar w:fldCharType="begin"/>
      </w:r>
      <w:r>
        <w:instrText xml:space="preserve"> HYPERLINK "http://www.creditchina.gov.cn" </w:instrText>
      </w:r>
      <w:r>
        <w:fldChar w:fldCharType="separate"/>
      </w:r>
      <w:r>
        <w:rPr>
          <w:rStyle w:val="68"/>
          <w:rFonts w:hint="eastAsia" w:ascii="仿宋" w:hAnsi="仿宋" w:eastAsia="仿宋" w:cs="仿宋"/>
          <w:snapToGrid/>
          <w:color w:val="auto"/>
          <w:sz w:val="24"/>
          <w:szCs w:val="24"/>
        </w:rPr>
        <w:t>www.creditchina.gov.cn</w:t>
      </w:r>
      <w:r>
        <w:rPr>
          <w:rStyle w:val="68"/>
          <w:rFonts w:hint="eastAsia" w:ascii="仿宋" w:hAnsi="仿宋" w:eastAsia="仿宋" w:cs="仿宋"/>
          <w:snapToGrid/>
          <w:color w:val="auto"/>
          <w:sz w:val="24"/>
          <w:szCs w:val="24"/>
        </w:rPr>
        <w:fldChar w:fldCharType="end"/>
      </w:r>
      <w:r>
        <w:rPr>
          <w:rFonts w:hint="eastAsia" w:ascii="仿宋" w:hAnsi="仿宋" w:eastAsia="仿宋" w:cs="仿宋"/>
          <w:kern w:val="0"/>
          <w:szCs w:val="24"/>
        </w:rPr>
        <w:t>)和中国政府采购网(www.ccgp.gov.cn)渠道查询供应商响应截止时间当日的信用记录。</w:t>
      </w:r>
    </w:p>
    <w:p w14:paraId="3BF60A70">
      <w:pPr>
        <w:pStyle w:val="394"/>
        <w:spacing w:before="0"/>
        <w:ind w:firstLine="0" w:firstLineChars="0"/>
        <w:rPr>
          <w:rFonts w:hint="eastAsia" w:ascii="仿宋" w:hAnsi="仿宋" w:eastAsia="仿宋" w:cs="仿宋"/>
          <w:b/>
        </w:rPr>
      </w:pPr>
      <w:r>
        <w:rPr>
          <w:rFonts w:hint="eastAsia" w:ascii="仿宋" w:hAnsi="仿宋" w:eastAsia="仿宋" w:cs="仿宋"/>
          <w:b/>
        </w:rPr>
        <w:t>3.磋商与评审</w:t>
      </w:r>
    </w:p>
    <w:p w14:paraId="31108352">
      <w:pPr>
        <w:pStyle w:val="394"/>
        <w:spacing w:before="0"/>
        <w:ind w:firstLine="480"/>
        <w:rPr>
          <w:rFonts w:hint="eastAsia" w:ascii="仿宋" w:hAnsi="仿宋" w:eastAsia="仿宋" w:cs="仿宋"/>
          <w:szCs w:val="24"/>
        </w:rPr>
      </w:pPr>
      <w:r>
        <w:rPr>
          <w:rFonts w:hint="eastAsia" w:ascii="仿宋" w:hAnsi="仿宋" w:eastAsia="仿宋" w:cs="仿宋"/>
          <w:szCs w:val="24"/>
        </w:rPr>
        <w:t>3.1磋商小组签到。</w:t>
      </w:r>
    </w:p>
    <w:p w14:paraId="3D9B155A">
      <w:pPr>
        <w:pStyle w:val="394"/>
        <w:spacing w:before="0"/>
        <w:ind w:firstLine="480"/>
        <w:rPr>
          <w:rFonts w:hint="eastAsia" w:ascii="仿宋" w:hAnsi="仿宋" w:eastAsia="仿宋" w:cs="仿宋"/>
          <w:szCs w:val="24"/>
        </w:rPr>
      </w:pPr>
      <w:r>
        <w:rPr>
          <w:rFonts w:hint="eastAsia" w:ascii="仿宋" w:hAnsi="仿宋" w:eastAsia="仿宋" w:cs="仿宋"/>
          <w:szCs w:val="24"/>
        </w:rPr>
        <w:t>3.2采购代理机构宣布有关纪律以及磋商、评审工作程序。</w:t>
      </w:r>
    </w:p>
    <w:p w14:paraId="152DD24D">
      <w:pPr>
        <w:pStyle w:val="394"/>
        <w:spacing w:before="0"/>
        <w:ind w:firstLine="480"/>
        <w:rPr>
          <w:rFonts w:hint="eastAsia" w:ascii="仿宋" w:hAnsi="仿宋" w:eastAsia="仿宋" w:cs="仿宋"/>
          <w:szCs w:val="24"/>
        </w:rPr>
      </w:pPr>
      <w:r>
        <w:rPr>
          <w:rFonts w:hint="eastAsia" w:ascii="仿宋" w:hAnsi="仿宋" w:eastAsia="仿宋" w:cs="仿宋"/>
          <w:szCs w:val="24"/>
        </w:rPr>
        <w:t>3.3磋商小组审查确认磋商文件。磋商文件内容违反国家有关强制性规定的，磋商小组应当停止评审并向采购代理机构说明情况。</w:t>
      </w:r>
    </w:p>
    <w:p w14:paraId="7E1881FF">
      <w:pPr>
        <w:pStyle w:val="394"/>
        <w:spacing w:before="0"/>
        <w:ind w:firstLine="480"/>
        <w:rPr>
          <w:rFonts w:hint="eastAsia" w:ascii="仿宋" w:hAnsi="仿宋" w:eastAsia="仿宋" w:cs="仿宋"/>
          <w:szCs w:val="24"/>
        </w:rPr>
      </w:pPr>
      <w:r>
        <w:rPr>
          <w:rFonts w:hint="eastAsia" w:ascii="仿宋" w:hAnsi="仿宋" w:eastAsia="仿宋" w:cs="仿宋"/>
          <w:szCs w:val="24"/>
        </w:rPr>
        <w:t>3.4磋商小组对供应商的资格进行审查。</w:t>
      </w:r>
    </w:p>
    <w:p w14:paraId="3D378698">
      <w:pPr>
        <w:pStyle w:val="394"/>
        <w:spacing w:before="0"/>
        <w:ind w:firstLine="480"/>
        <w:rPr>
          <w:rFonts w:hint="eastAsia" w:ascii="仿宋" w:hAnsi="仿宋" w:eastAsia="仿宋" w:cs="仿宋"/>
          <w:szCs w:val="24"/>
        </w:rPr>
      </w:pPr>
      <w:r>
        <w:rPr>
          <w:rFonts w:hint="eastAsia" w:ascii="仿宋" w:hAnsi="仿宋" w:eastAsia="仿宋" w:cs="仿宋"/>
          <w:szCs w:val="24"/>
        </w:rPr>
        <w:t>3.5磋商小组审查响应文件。</w:t>
      </w:r>
    </w:p>
    <w:p w14:paraId="72E7C0BD">
      <w:pPr>
        <w:pStyle w:val="394"/>
        <w:spacing w:before="0"/>
        <w:ind w:firstLine="480"/>
        <w:rPr>
          <w:rFonts w:hint="eastAsia" w:ascii="仿宋" w:hAnsi="仿宋" w:eastAsia="仿宋" w:cs="仿宋"/>
          <w:szCs w:val="24"/>
        </w:rPr>
      </w:pPr>
      <w:r>
        <w:rPr>
          <w:rFonts w:hint="eastAsia" w:ascii="仿宋" w:hAnsi="仿宋" w:eastAsia="仿宋" w:cs="仿宋"/>
          <w:szCs w:val="24"/>
        </w:rPr>
        <w:t>3.6对于未实质性响应磋商文件的响应文件由磋商小组认定响应无效，并告知该供应商。</w:t>
      </w:r>
    </w:p>
    <w:p w14:paraId="722338C7">
      <w:pPr>
        <w:pStyle w:val="394"/>
        <w:spacing w:before="0"/>
        <w:ind w:firstLine="480"/>
        <w:rPr>
          <w:rFonts w:hint="eastAsia" w:ascii="仿宋" w:hAnsi="仿宋" w:eastAsia="仿宋" w:cs="仿宋"/>
          <w:szCs w:val="24"/>
        </w:rPr>
      </w:pPr>
      <w:r>
        <w:rPr>
          <w:rFonts w:hint="eastAsia" w:ascii="仿宋" w:hAnsi="仿宋" w:eastAsia="仿宋" w:cs="仿宋"/>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01BFBC5">
      <w:pPr>
        <w:pStyle w:val="394"/>
        <w:spacing w:before="0"/>
        <w:ind w:firstLine="480"/>
        <w:rPr>
          <w:rFonts w:hint="eastAsia" w:ascii="仿宋" w:hAnsi="仿宋" w:eastAsia="仿宋" w:cs="仿宋"/>
          <w:szCs w:val="24"/>
        </w:rPr>
      </w:pPr>
      <w:r>
        <w:rPr>
          <w:rFonts w:hint="eastAsia" w:ascii="仿宋" w:hAnsi="仿宋" w:eastAsia="仿宋" w:cs="仿宋"/>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录政采云平台——收到视频评审邀请——点击“视频评审”进入“视频评审系统”——开始远程磋商活动;对于要求到采购代理机构现场进行磋商的供应商，可在采购代理机构3楼讲标室通过视频会议系统或自备CA数字证书、笔记本电脑等开展磋商活动。</w:t>
      </w:r>
    </w:p>
    <w:p w14:paraId="075E14DC">
      <w:pPr>
        <w:pStyle w:val="394"/>
        <w:spacing w:before="0"/>
        <w:ind w:firstLine="480"/>
        <w:rPr>
          <w:rFonts w:hint="eastAsia" w:ascii="仿宋" w:hAnsi="仿宋" w:eastAsia="仿宋" w:cs="仿宋"/>
          <w:szCs w:val="24"/>
        </w:rPr>
      </w:pPr>
      <w:r>
        <w:rPr>
          <w:rFonts w:hint="eastAsia" w:ascii="仿宋" w:hAnsi="仿宋" w:eastAsia="仿宋" w:cs="仿宋"/>
          <w:szCs w:val="24"/>
        </w:rPr>
        <w:t>3.9经磋商确定磋商文件的变动情况。对磋商文件作出的实质性变动是磋商文件的有效组成部分，磋商小组应当及时以书面形式同时通知所有参加磋商的供应商。</w:t>
      </w:r>
    </w:p>
    <w:p w14:paraId="11BE7572">
      <w:pPr>
        <w:pStyle w:val="394"/>
        <w:spacing w:before="0"/>
        <w:ind w:firstLine="480"/>
        <w:rPr>
          <w:rFonts w:hint="eastAsia" w:ascii="仿宋" w:hAnsi="仿宋" w:eastAsia="仿宋" w:cs="仿宋"/>
          <w:szCs w:val="24"/>
        </w:rPr>
      </w:pPr>
      <w:r>
        <w:rPr>
          <w:rFonts w:hint="eastAsia" w:ascii="仿宋" w:hAnsi="仿宋" w:eastAsia="仿宋" w:cs="仿宋"/>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12048468">
      <w:pPr>
        <w:pStyle w:val="394"/>
        <w:spacing w:before="0"/>
        <w:ind w:firstLine="480"/>
        <w:rPr>
          <w:rFonts w:hint="eastAsia" w:ascii="仿宋" w:hAnsi="仿宋" w:eastAsia="仿宋" w:cs="仿宋"/>
          <w:szCs w:val="24"/>
        </w:rPr>
      </w:pPr>
      <w:r>
        <w:rPr>
          <w:rFonts w:hint="eastAsia" w:ascii="仿宋" w:hAnsi="仿宋" w:eastAsia="仿宋" w:cs="仿宋"/>
          <w:szCs w:val="24"/>
        </w:rPr>
        <w:t>3.11磋商小组按照下列方式确定提交最后报价的供应商，有特殊规定的从其规定：</w:t>
      </w:r>
    </w:p>
    <w:p w14:paraId="2EE0E9A4">
      <w:pPr>
        <w:pStyle w:val="394"/>
        <w:spacing w:before="0"/>
        <w:ind w:firstLine="480"/>
        <w:rPr>
          <w:rFonts w:hint="eastAsia" w:ascii="仿宋" w:hAnsi="仿宋" w:eastAsia="仿宋" w:cs="仿宋"/>
          <w:szCs w:val="24"/>
        </w:rPr>
      </w:pPr>
      <w:r>
        <w:rPr>
          <w:rFonts w:hint="eastAsia" w:ascii="仿宋" w:hAnsi="仿宋" w:eastAsia="仿宋" w:cs="仿宋"/>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4AF742F2">
      <w:pPr>
        <w:pStyle w:val="394"/>
        <w:spacing w:before="0"/>
        <w:ind w:firstLine="480"/>
        <w:rPr>
          <w:rFonts w:hint="eastAsia" w:ascii="仿宋" w:hAnsi="仿宋" w:eastAsia="仿宋" w:cs="仿宋"/>
          <w:szCs w:val="24"/>
        </w:rPr>
      </w:pPr>
      <w:r>
        <w:rPr>
          <w:rFonts w:hint="eastAsia" w:ascii="仿宋" w:hAnsi="仿宋" w:eastAsia="仿宋" w:cs="仿宋"/>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2D1CAE7">
      <w:pPr>
        <w:pStyle w:val="394"/>
        <w:spacing w:before="0"/>
        <w:ind w:firstLine="480"/>
        <w:rPr>
          <w:rFonts w:hint="eastAsia" w:ascii="仿宋" w:hAnsi="仿宋" w:eastAsia="仿宋" w:cs="仿宋"/>
          <w:szCs w:val="24"/>
        </w:rPr>
      </w:pPr>
      <w:r>
        <w:rPr>
          <w:rFonts w:hint="eastAsia" w:ascii="仿宋" w:hAnsi="仿宋" w:eastAsia="仿宋" w:cs="仿宋"/>
          <w:szCs w:val="24"/>
        </w:rPr>
        <w:t>3.12确定进入最后报价的供应商在规定时间内提交最后报价。</w:t>
      </w:r>
    </w:p>
    <w:p w14:paraId="48043B6E">
      <w:pPr>
        <w:pStyle w:val="394"/>
        <w:spacing w:before="0"/>
        <w:ind w:firstLine="480"/>
        <w:rPr>
          <w:rFonts w:hint="eastAsia" w:ascii="仿宋" w:hAnsi="仿宋" w:eastAsia="仿宋" w:cs="仿宋"/>
          <w:szCs w:val="24"/>
        </w:rPr>
      </w:pPr>
      <w:r>
        <w:rPr>
          <w:rFonts w:hint="eastAsia" w:ascii="仿宋" w:hAnsi="仿宋" w:eastAsia="仿宋" w:cs="仿宋"/>
          <w:szCs w:val="24"/>
        </w:rPr>
        <w:t>3.13采购代理机构唱价。</w:t>
      </w:r>
    </w:p>
    <w:p w14:paraId="30B6FAD3">
      <w:pPr>
        <w:pStyle w:val="394"/>
        <w:spacing w:before="0"/>
        <w:ind w:firstLine="480"/>
        <w:rPr>
          <w:rFonts w:hint="eastAsia" w:ascii="仿宋" w:hAnsi="仿宋" w:eastAsia="仿宋" w:cs="仿宋"/>
          <w:szCs w:val="24"/>
        </w:rPr>
      </w:pPr>
      <w:r>
        <w:rPr>
          <w:rFonts w:hint="eastAsia" w:ascii="仿宋" w:hAnsi="仿宋" w:eastAsia="仿宋" w:cs="仿宋"/>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E24E3C5">
      <w:pPr>
        <w:pStyle w:val="394"/>
        <w:spacing w:before="0"/>
        <w:ind w:firstLine="480"/>
        <w:rPr>
          <w:rFonts w:hint="eastAsia" w:ascii="仿宋" w:hAnsi="仿宋" w:eastAsia="仿宋" w:cs="仿宋"/>
          <w:szCs w:val="24"/>
        </w:rPr>
      </w:pPr>
      <w:r>
        <w:rPr>
          <w:rFonts w:hint="eastAsia" w:ascii="仿宋" w:hAnsi="仿宋" w:eastAsia="仿宋" w:cs="仿宋"/>
          <w:szCs w:val="24"/>
        </w:rPr>
        <w:t>3.15磋商小组应当根据综合评分情况，按照评审得分由高到低顺序推荐3名以上成交候选供应商，并编写评审报告。</w:t>
      </w:r>
    </w:p>
    <w:p w14:paraId="57E0D51C">
      <w:pPr>
        <w:pStyle w:val="394"/>
        <w:spacing w:before="0"/>
        <w:ind w:firstLine="0" w:firstLineChars="0"/>
        <w:rPr>
          <w:rFonts w:hint="eastAsia" w:ascii="仿宋" w:hAnsi="仿宋" w:eastAsia="仿宋" w:cs="仿宋"/>
          <w:b/>
        </w:rPr>
      </w:pPr>
      <w:r>
        <w:rPr>
          <w:rFonts w:hint="eastAsia" w:ascii="仿宋" w:hAnsi="仿宋" w:eastAsia="仿宋" w:cs="仿宋"/>
          <w:b/>
        </w:rPr>
        <w:t>4. 成交</w:t>
      </w:r>
    </w:p>
    <w:p w14:paraId="5AF3018B">
      <w:pPr>
        <w:pStyle w:val="394"/>
        <w:spacing w:before="0"/>
        <w:ind w:firstLine="480"/>
        <w:rPr>
          <w:rFonts w:hint="eastAsia" w:ascii="仿宋" w:hAnsi="仿宋" w:eastAsia="仿宋" w:cs="仿宋"/>
          <w:szCs w:val="24"/>
        </w:rPr>
      </w:pPr>
      <w:r>
        <w:rPr>
          <w:rFonts w:hint="eastAsia" w:ascii="仿宋" w:hAnsi="仿宋" w:eastAsia="仿宋" w:cs="仿宋"/>
          <w:szCs w:val="24"/>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为提高政府采购效率，鼓励在收到评审报告当天在线确定中标或者成交供应商。</w:t>
      </w:r>
    </w:p>
    <w:p w14:paraId="160692EC">
      <w:pPr>
        <w:pStyle w:val="394"/>
        <w:spacing w:before="0"/>
        <w:ind w:firstLine="480"/>
        <w:rPr>
          <w:rFonts w:hint="eastAsia" w:ascii="仿宋" w:hAnsi="仿宋" w:eastAsia="仿宋" w:cs="仿宋"/>
          <w:szCs w:val="24"/>
        </w:rPr>
      </w:pPr>
      <w:r>
        <w:rPr>
          <w:rFonts w:hint="eastAsia" w:ascii="仿宋" w:hAnsi="仿宋" w:eastAsia="仿宋" w:cs="仿宋"/>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050CDB02">
      <w:pPr>
        <w:pStyle w:val="394"/>
        <w:spacing w:before="0"/>
        <w:ind w:firstLine="0" w:firstLineChars="0"/>
        <w:rPr>
          <w:rFonts w:hint="eastAsia" w:ascii="仿宋" w:hAnsi="仿宋" w:eastAsia="仿宋" w:cs="仿宋"/>
          <w:kern w:val="0"/>
          <w:szCs w:val="21"/>
        </w:rPr>
      </w:pPr>
      <w:r>
        <w:rPr>
          <w:rFonts w:hint="eastAsia" w:ascii="仿宋" w:hAnsi="仿宋" w:eastAsia="仿宋" w:cs="仿宋"/>
          <w:b/>
        </w:rPr>
        <w:t>5.合同及履约验收</w:t>
      </w:r>
    </w:p>
    <w:p w14:paraId="649E89B4">
      <w:pPr>
        <w:pStyle w:val="394"/>
        <w:spacing w:before="0"/>
        <w:ind w:firstLine="480"/>
        <w:rPr>
          <w:rFonts w:hint="eastAsia" w:ascii="仿宋" w:hAnsi="仿宋" w:eastAsia="仿宋" w:cs="仿宋"/>
          <w:szCs w:val="24"/>
        </w:rPr>
      </w:pPr>
      <w:r>
        <w:rPr>
          <w:rFonts w:hint="eastAsia" w:ascii="仿宋" w:hAnsi="仿宋" w:eastAsia="仿宋" w:cs="仿宋"/>
          <w:szCs w:val="24"/>
        </w:rPr>
        <w:t>5.1采购人与成交供应商应当在成交通知书发出之日起30日内签订政府采购合同。</w:t>
      </w:r>
    </w:p>
    <w:p w14:paraId="024BD447">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5.2成交供应商按照政策要求及合同约定缴纳履约保证金。</w:t>
      </w:r>
    </w:p>
    <w:p w14:paraId="4C25C429">
      <w:pPr>
        <w:pStyle w:val="394"/>
        <w:spacing w:before="0"/>
        <w:ind w:firstLine="480"/>
        <w:rPr>
          <w:rFonts w:hint="eastAsia" w:ascii="仿宋" w:hAnsi="仿宋" w:eastAsia="仿宋" w:cs="仿宋"/>
          <w:szCs w:val="24"/>
        </w:rPr>
      </w:pPr>
      <w:r>
        <w:rPr>
          <w:rFonts w:hint="eastAsia" w:ascii="仿宋" w:hAnsi="仿宋" w:eastAsia="仿宋" w:cs="仿宋"/>
          <w:szCs w:val="24"/>
        </w:rPr>
        <w:t>5.3合同履约。</w:t>
      </w:r>
    </w:p>
    <w:p w14:paraId="68B05276">
      <w:pPr>
        <w:pStyle w:val="394"/>
        <w:spacing w:before="0"/>
        <w:ind w:firstLine="480"/>
        <w:rPr>
          <w:rFonts w:hint="eastAsia" w:ascii="仿宋" w:hAnsi="仿宋" w:eastAsia="仿宋" w:cs="仿宋"/>
          <w:szCs w:val="24"/>
        </w:rPr>
      </w:pPr>
      <w:r>
        <w:rPr>
          <w:rFonts w:hint="eastAsia" w:ascii="仿宋" w:hAnsi="仿宋" w:eastAsia="仿宋" w:cs="仿宋"/>
          <w:szCs w:val="24"/>
        </w:rPr>
        <w:t>5.4采购人组织验收。</w:t>
      </w:r>
    </w:p>
    <w:p w14:paraId="2FE3139E">
      <w:pPr>
        <w:widowControl/>
        <w:adjustRightInd/>
        <w:jc w:val="left"/>
        <w:rPr>
          <w:rFonts w:hint="eastAsia" w:ascii="仿宋" w:hAnsi="仿宋" w:eastAsia="仿宋" w:cs="仿宋"/>
          <w:b/>
          <w:sz w:val="24"/>
          <w:szCs w:val="20"/>
        </w:rPr>
      </w:pPr>
      <w:r>
        <w:rPr>
          <w:rFonts w:hint="eastAsia" w:ascii="仿宋" w:hAnsi="仿宋" w:eastAsia="仿宋" w:cs="仿宋"/>
          <w:b/>
        </w:rPr>
        <w:br w:type="page"/>
      </w:r>
    </w:p>
    <w:p w14:paraId="7476C5FC">
      <w:pPr>
        <w:pStyle w:val="394"/>
        <w:spacing w:before="0"/>
        <w:ind w:firstLine="0" w:firstLineChars="0"/>
        <w:rPr>
          <w:rFonts w:hint="eastAsia" w:ascii="仿宋" w:hAnsi="仿宋" w:eastAsia="仿宋" w:cs="仿宋"/>
          <w:b/>
        </w:rPr>
      </w:pPr>
      <w:r>
        <w:rPr>
          <w:rFonts w:hint="eastAsia" w:ascii="仿宋" w:hAnsi="仿宋" w:eastAsia="仿宋" w:cs="仿宋"/>
          <w:b/>
        </w:rPr>
        <w:t>6.竞争性磋商流程图</w:t>
      </w:r>
    </w:p>
    <w:p w14:paraId="5312B3BE">
      <w:pPr>
        <w:pStyle w:val="394"/>
        <w:spacing w:before="0"/>
        <w:ind w:firstLine="0" w:firstLineChars="0"/>
        <w:rPr>
          <w:rFonts w:hint="eastAsia" w:ascii="仿宋" w:hAnsi="仿宋" w:eastAsia="仿宋" w:cs="仿宋"/>
          <w:b/>
        </w:rPr>
      </w:pPr>
    </w:p>
    <w:p w14:paraId="19BC02DF">
      <w:pPr>
        <w:widowControl/>
        <w:adjustRightInd/>
        <w:jc w:val="left"/>
        <w:rPr>
          <w:rFonts w:hint="eastAsia" w:ascii="仿宋" w:hAnsi="仿宋" w:eastAsia="仿宋" w:cs="仿宋"/>
          <w:sz w:val="24"/>
        </w:rPr>
      </w:pPr>
      <w:r>
        <w:rPr>
          <w:rFonts w:hint="eastAsia" w:ascii="仿宋" w:hAnsi="仿宋" w:eastAsia="仿宋" w:cs="仿宋"/>
          <w:sz w:val="24"/>
        </w:rPr>
        <w:t xml:space="preserve">  </w:t>
      </w:r>
    </w:p>
    <w:p w14:paraId="218B880A">
      <w:pPr>
        <w:widowControl/>
        <w:adjustRightInd/>
        <w:jc w:val="left"/>
        <w:rPr>
          <w:rFonts w:hint="eastAsia" w:ascii="仿宋" w:hAnsi="仿宋" w:eastAsia="仿宋" w:cs="仿宋"/>
          <w:b/>
          <w:sz w:val="36"/>
          <w:szCs w:val="20"/>
        </w:rPr>
      </w:pPr>
      <w:r>
        <w:rPr>
          <w:rFonts w:hint="eastAsia" w:ascii="仿宋" w:hAnsi="仿宋" w:eastAsia="仿宋" w:cs="仿宋"/>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E4F3A">
                            <w:pPr>
                              <w:rPr>
                                <w:rFonts w:hint="eastAsia" w:asciiTheme="minorEastAsia" w:hAnsiTheme="minorEastAsia" w:eastAsiaTheme="minorEastAsia"/>
                              </w:rPr>
                            </w:pPr>
                            <w:r>
                              <w:rPr>
                                <w:rFonts w:hint="eastAsia" w:asciiTheme="minorEastAsia" w:hAnsiTheme="minorEastAsia" w:eastAsiaTheme="minorEastAsia"/>
                              </w:rPr>
                              <w:t>验收</w:t>
                            </w:r>
                          </w:p>
                          <w:p w14:paraId="3849E7A1">
                            <w:pPr>
                              <w:rPr>
                                <w:rFonts w:ascii="仿宋_GB2312" w:eastAsia="仿宋_GB2312"/>
                              </w:rPr>
                            </w:pPr>
                            <w:r>
                              <w:rPr>
                                <w:rFonts w:hint="eastAsia" w:ascii="仿宋_GB2312" w:eastAsia="仿宋_GB2312"/>
                              </w:rPr>
                              <w:t>立项</w:t>
                            </w:r>
                          </w:p>
                          <w:p w14:paraId="36B0133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5F2E4F3A">
                      <w:pPr>
                        <w:rPr>
                          <w:rFonts w:hint="eastAsia" w:asciiTheme="minorEastAsia" w:hAnsiTheme="minorEastAsia" w:eastAsiaTheme="minorEastAsia"/>
                        </w:rPr>
                      </w:pPr>
                      <w:r>
                        <w:rPr>
                          <w:rFonts w:hint="eastAsia" w:asciiTheme="minorEastAsia" w:hAnsiTheme="minorEastAsia" w:eastAsiaTheme="minorEastAsia"/>
                        </w:rPr>
                        <w:t>验收</w:t>
                      </w:r>
                    </w:p>
                    <w:p w14:paraId="3849E7A1">
                      <w:pPr>
                        <w:rPr>
                          <w:rFonts w:ascii="仿宋_GB2312" w:eastAsia="仿宋_GB2312"/>
                        </w:rPr>
                      </w:pPr>
                      <w:r>
                        <w:rPr>
                          <w:rFonts w:hint="eastAsia" w:ascii="仿宋_GB2312" w:eastAsia="仿宋_GB2312"/>
                        </w:rPr>
                        <w:t>立项</w:t>
                      </w:r>
                    </w:p>
                    <w:p w14:paraId="36B01339">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5FF3B2">
                            <w:pPr>
                              <w:rPr>
                                <w:rFonts w:hint="eastAsia" w:asciiTheme="minorEastAsia" w:hAnsiTheme="minorEastAsia" w:eastAsiaTheme="minorEastAsia"/>
                              </w:rPr>
                            </w:pPr>
                            <w:r>
                              <w:rPr>
                                <w:rFonts w:hint="eastAsia" w:asciiTheme="minorEastAsia" w:hAnsiTheme="minorEastAsia" w:eastAsiaTheme="minorEastAsia"/>
                              </w:rPr>
                              <w:t>履约</w:t>
                            </w:r>
                          </w:p>
                          <w:p w14:paraId="7A006004">
                            <w:pPr>
                              <w:rPr>
                                <w:rFonts w:ascii="仿宋_GB2312" w:eastAsia="仿宋_GB2312"/>
                              </w:rPr>
                            </w:pPr>
                            <w:r>
                              <w:rPr>
                                <w:rFonts w:hint="eastAsia" w:ascii="仿宋_GB2312" w:eastAsia="仿宋_GB2312"/>
                              </w:rPr>
                              <w:t>立项</w:t>
                            </w:r>
                          </w:p>
                          <w:p w14:paraId="35BD3DA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45FF3B2">
                      <w:pPr>
                        <w:rPr>
                          <w:rFonts w:hint="eastAsia" w:asciiTheme="minorEastAsia" w:hAnsiTheme="minorEastAsia" w:eastAsiaTheme="minorEastAsia"/>
                        </w:rPr>
                      </w:pPr>
                      <w:r>
                        <w:rPr>
                          <w:rFonts w:hint="eastAsia" w:asciiTheme="minorEastAsia" w:hAnsiTheme="minorEastAsia" w:eastAsiaTheme="minorEastAsia"/>
                        </w:rPr>
                        <w:t>履约</w:t>
                      </w:r>
                    </w:p>
                    <w:p w14:paraId="7A006004">
                      <w:pPr>
                        <w:rPr>
                          <w:rFonts w:ascii="仿宋_GB2312" w:eastAsia="仿宋_GB2312"/>
                        </w:rPr>
                      </w:pPr>
                      <w:r>
                        <w:rPr>
                          <w:rFonts w:hint="eastAsia" w:ascii="仿宋_GB2312" w:eastAsia="仿宋_GB2312"/>
                        </w:rPr>
                        <w:t>立项</w:t>
                      </w:r>
                    </w:p>
                    <w:p w14:paraId="35BD3DA2">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5DC43">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769671AF">
                            <w:pPr>
                              <w:rPr>
                                <w:rFonts w:ascii="仿宋_GB2312" w:eastAsia="仿宋_GB2312"/>
                              </w:rPr>
                            </w:pPr>
                            <w:r>
                              <w:rPr>
                                <w:rFonts w:hint="eastAsia" w:ascii="仿宋_GB2312" w:eastAsia="仿宋_GB2312"/>
                              </w:rPr>
                              <w:t>立项</w:t>
                            </w:r>
                          </w:p>
                          <w:p w14:paraId="5ECC3F3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2485DC43">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769671AF">
                      <w:pPr>
                        <w:rPr>
                          <w:rFonts w:ascii="仿宋_GB2312" w:eastAsia="仿宋_GB2312"/>
                        </w:rPr>
                      </w:pPr>
                      <w:r>
                        <w:rPr>
                          <w:rFonts w:hint="eastAsia" w:ascii="仿宋_GB2312" w:eastAsia="仿宋_GB2312"/>
                        </w:rPr>
                        <w:t>立项</w:t>
                      </w:r>
                    </w:p>
                    <w:p w14:paraId="5ECC3F39">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AE30A">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0B48ABBC">
                            <w:pPr>
                              <w:rPr>
                                <w:rFonts w:ascii="仿宋_GB2312" w:eastAsia="仿宋_GB2312"/>
                              </w:rPr>
                            </w:pPr>
                            <w:r>
                              <w:rPr>
                                <w:rFonts w:hint="eastAsia" w:ascii="仿宋_GB2312" w:eastAsia="仿宋_GB2312"/>
                              </w:rPr>
                              <w:t>立项</w:t>
                            </w:r>
                          </w:p>
                          <w:p w14:paraId="03DFE6F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359AE30A">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0B48ABBC">
                      <w:pPr>
                        <w:rPr>
                          <w:rFonts w:ascii="仿宋_GB2312" w:eastAsia="仿宋_GB2312"/>
                        </w:rPr>
                      </w:pPr>
                      <w:r>
                        <w:rPr>
                          <w:rFonts w:hint="eastAsia" w:ascii="仿宋_GB2312" w:eastAsia="仿宋_GB2312"/>
                        </w:rPr>
                        <w:t>立项</w:t>
                      </w:r>
                    </w:p>
                    <w:p w14:paraId="03DFE6F8">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41B341">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221CCB7B">
                            <w:pPr>
                              <w:rPr>
                                <w:rFonts w:ascii="仿宋_GB2312" w:eastAsia="仿宋_GB2312"/>
                              </w:rPr>
                            </w:pPr>
                            <w:r>
                              <w:rPr>
                                <w:rFonts w:hint="eastAsia" w:ascii="仿宋_GB2312" w:eastAsia="仿宋_GB2312"/>
                              </w:rPr>
                              <w:t>立项</w:t>
                            </w:r>
                          </w:p>
                          <w:p w14:paraId="2C4F5D1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6441B341">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221CCB7B">
                      <w:pPr>
                        <w:rPr>
                          <w:rFonts w:ascii="仿宋_GB2312" w:eastAsia="仿宋_GB2312"/>
                        </w:rPr>
                      </w:pPr>
                      <w:r>
                        <w:rPr>
                          <w:rFonts w:hint="eastAsia" w:ascii="仿宋_GB2312" w:eastAsia="仿宋_GB2312"/>
                        </w:rPr>
                        <w:t>立项</w:t>
                      </w:r>
                    </w:p>
                    <w:p w14:paraId="2C4F5D16">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B229E6">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109DFA31">
                            <w:pPr>
                              <w:rPr>
                                <w:rFonts w:ascii="仿宋_GB2312" w:eastAsia="仿宋_GB2312"/>
                              </w:rPr>
                            </w:pPr>
                            <w:r>
                              <w:rPr>
                                <w:rFonts w:hint="eastAsia" w:ascii="仿宋_GB2312" w:eastAsia="仿宋_GB2312"/>
                              </w:rPr>
                              <w:t>立项</w:t>
                            </w:r>
                          </w:p>
                          <w:p w14:paraId="2D7693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1DB229E6">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109DFA31">
                      <w:pPr>
                        <w:rPr>
                          <w:rFonts w:ascii="仿宋_GB2312" w:eastAsia="仿宋_GB2312"/>
                        </w:rPr>
                      </w:pPr>
                      <w:r>
                        <w:rPr>
                          <w:rFonts w:hint="eastAsia" w:ascii="仿宋_GB2312" w:eastAsia="仿宋_GB2312"/>
                        </w:rPr>
                        <w:t>立项</w:t>
                      </w:r>
                    </w:p>
                    <w:p w14:paraId="2D7693B6">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5C1094">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5A612ECC">
                            <w:pPr>
                              <w:rPr>
                                <w:rFonts w:ascii="仿宋_GB2312" w:eastAsia="仿宋_GB2312"/>
                              </w:rPr>
                            </w:pPr>
                            <w:r>
                              <w:rPr>
                                <w:rFonts w:hint="eastAsia" w:ascii="仿宋_GB2312" w:eastAsia="仿宋_GB2312"/>
                              </w:rPr>
                              <w:t>立项</w:t>
                            </w:r>
                          </w:p>
                          <w:p w14:paraId="340010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225C1094">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5A612ECC">
                      <w:pPr>
                        <w:rPr>
                          <w:rFonts w:ascii="仿宋_GB2312" w:eastAsia="仿宋_GB2312"/>
                        </w:rPr>
                      </w:pPr>
                      <w:r>
                        <w:rPr>
                          <w:rFonts w:hint="eastAsia" w:ascii="仿宋_GB2312" w:eastAsia="仿宋_GB2312"/>
                        </w:rPr>
                        <w:t>立项</w:t>
                      </w:r>
                    </w:p>
                    <w:p w14:paraId="340010B2">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D3A3F7">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03D3A3F7">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D6D4E4">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4DD74038">
                            <w:pPr>
                              <w:jc w:val="center"/>
                              <w:rPr>
                                <w:rFonts w:ascii="仿宋_GB2312" w:eastAsia="仿宋_GB2312"/>
                              </w:rPr>
                            </w:pPr>
                          </w:p>
                          <w:p w14:paraId="5A127F45">
                            <w:pPr>
                              <w:rPr>
                                <w:rFonts w:ascii="仿宋_GB2312" w:eastAsia="仿宋_GB2312"/>
                              </w:rPr>
                            </w:pPr>
                            <w:r>
                              <w:rPr>
                                <w:rFonts w:hint="eastAsia" w:ascii="仿宋_GB2312" w:eastAsia="仿宋_GB2312"/>
                              </w:rPr>
                              <w:t>立项</w:t>
                            </w:r>
                          </w:p>
                          <w:p w14:paraId="57D19B3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53D6D4E4">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4DD74038">
                      <w:pPr>
                        <w:jc w:val="center"/>
                        <w:rPr>
                          <w:rFonts w:ascii="仿宋_GB2312" w:eastAsia="仿宋_GB2312"/>
                        </w:rPr>
                      </w:pPr>
                    </w:p>
                    <w:p w14:paraId="5A127F45">
                      <w:pPr>
                        <w:rPr>
                          <w:rFonts w:ascii="仿宋_GB2312" w:eastAsia="仿宋_GB2312"/>
                        </w:rPr>
                      </w:pPr>
                      <w:r>
                        <w:rPr>
                          <w:rFonts w:hint="eastAsia" w:ascii="仿宋_GB2312" w:eastAsia="仿宋_GB2312"/>
                        </w:rPr>
                        <w:t>立项</w:t>
                      </w:r>
                    </w:p>
                    <w:p w14:paraId="57D19B3A">
                      <w:pPr>
                        <w:rPr>
                          <w:rFonts w:ascii="仿宋_GB2312" w:eastAsia="仿宋_GB231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9F5AC">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4F29F5AC">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32CA6C">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4FB66A16">
                            <w:pPr>
                              <w:rPr>
                                <w:rFonts w:ascii="仿宋_GB2312" w:eastAsia="仿宋_GB2312"/>
                              </w:rPr>
                            </w:pPr>
                            <w:r>
                              <w:rPr>
                                <w:rFonts w:hint="eastAsia" w:ascii="仿宋_GB2312" w:eastAsia="仿宋_GB2312"/>
                              </w:rPr>
                              <w:t>立项</w:t>
                            </w:r>
                          </w:p>
                          <w:p w14:paraId="0862B39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A32CA6C">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4FB66A16">
                      <w:pPr>
                        <w:rPr>
                          <w:rFonts w:ascii="仿宋_GB2312" w:eastAsia="仿宋_GB2312"/>
                        </w:rPr>
                      </w:pPr>
                      <w:r>
                        <w:rPr>
                          <w:rFonts w:hint="eastAsia" w:ascii="仿宋_GB2312" w:eastAsia="仿宋_GB2312"/>
                        </w:rPr>
                        <w:t>立项</w:t>
                      </w:r>
                    </w:p>
                    <w:p w14:paraId="0862B390">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2F065">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374BD67B">
                            <w:pPr>
                              <w:rPr>
                                <w:rFonts w:ascii="仿宋_GB2312" w:eastAsia="仿宋_GB2312"/>
                              </w:rPr>
                            </w:pPr>
                            <w:r>
                              <w:rPr>
                                <w:rFonts w:hint="eastAsia" w:ascii="仿宋_GB2312" w:eastAsia="仿宋_GB2312"/>
                              </w:rPr>
                              <w:t>立项</w:t>
                            </w:r>
                          </w:p>
                          <w:p w14:paraId="6A345FB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3A2F065">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374BD67B">
                      <w:pPr>
                        <w:rPr>
                          <w:rFonts w:ascii="仿宋_GB2312" w:eastAsia="仿宋_GB2312"/>
                        </w:rPr>
                      </w:pPr>
                      <w:r>
                        <w:rPr>
                          <w:rFonts w:hint="eastAsia" w:ascii="仿宋_GB2312" w:eastAsia="仿宋_GB2312"/>
                        </w:rPr>
                        <w:t>立项</w:t>
                      </w:r>
                    </w:p>
                    <w:p w14:paraId="6A345FB0">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w:br w:type="page"/>
      </w:r>
    </w:p>
    <w:p w14:paraId="4BCF9452">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第三部分</w:t>
      </w:r>
      <w:bookmarkEnd w:id="8"/>
      <w:r>
        <w:rPr>
          <w:rFonts w:hint="eastAsia" w:ascii="仿宋" w:hAnsi="仿宋" w:eastAsia="仿宋" w:cs="仿宋"/>
          <w:b/>
          <w:sz w:val="36"/>
          <w:szCs w:val="20"/>
        </w:rPr>
        <w:t xml:space="preserve">  供应商须知</w:t>
      </w:r>
      <w:bookmarkEnd w:id="9"/>
    </w:p>
    <w:p w14:paraId="18F0E810">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F9A9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A9975A">
            <w:pPr>
              <w:snapToGrid w:val="0"/>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CA57A21">
            <w:pPr>
              <w:snapToGrid w:val="0"/>
              <w:spacing w:line="360" w:lineRule="auto"/>
              <w:jc w:val="center"/>
              <w:rPr>
                <w:rFonts w:hint="eastAsia" w:ascii="仿宋" w:hAnsi="仿宋" w:eastAsia="仿宋" w:cs="仿宋"/>
                <w:b/>
                <w:sz w:val="24"/>
              </w:rPr>
            </w:pPr>
            <w:r>
              <w:rPr>
                <w:rFonts w:hint="eastAsia" w:ascii="仿宋" w:hAnsi="仿宋" w:eastAsia="仿宋" w:cs="仿宋"/>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76FF0A1">
            <w:pPr>
              <w:snapToGrid w:val="0"/>
              <w:spacing w:line="360" w:lineRule="auto"/>
              <w:jc w:val="center"/>
              <w:rPr>
                <w:rFonts w:hint="eastAsia" w:ascii="仿宋" w:hAnsi="仿宋" w:eastAsia="仿宋" w:cs="仿宋"/>
                <w:b/>
                <w:sz w:val="24"/>
              </w:rPr>
            </w:pPr>
            <w:r>
              <w:rPr>
                <w:rFonts w:hint="eastAsia" w:ascii="仿宋" w:hAnsi="仿宋" w:eastAsia="仿宋" w:cs="仿宋"/>
                <w:b/>
                <w:sz w:val="24"/>
              </w:rPr>
              <w:t>本项目的特别规定</w:t>
            </w:r>
          </w:p>
        </w:tc>
      </w:tr>
      <w:tr w14:paraId="474F2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FB33A8D">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DB203D1">
            <w:pPr>
              <w:snapToGrid w:val="0"/>
              <w:spacing w:line="360" w:lineRule="auto"/>
              <w:jc w:val="center"/>
              <w:rPr>
                <w:rFonts w:hint="eastAsia" w:ascii="仿宋" w:hAnsi="仿宋" w:eastAsia="仿宋" w:cs="仿宋"/>
                <w:b/>
                <w:sz w:val="24"/>
              </w:rPr>
            </w:pPr>
            <w:r>
              <w:rPr>
                <w:rFonts w:hint="eastAsia" w:ascii="仿宋" w:hAnsi="仿宋" w:eastAsia="仿宋" w:cs="仿宋"/>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901A357">
            <w:pPr>
              <w:spacing w:line="360" w:lineRule="auto"/>
              <w:rPr>
                <w:rFonts w:hint="eastAsia" w:ascii="仿宋" w:hAnsi="仿宋" w:eastAsia="仿宋" w:cs="仿宋"/>
                <w:sz w:val="24"/>
              </w:rPr>
            </w:pPr>
            <w:r>
              <w:rPr>
                <w:rFonts w:hint="eastAsia" w:ascii="仿宋" w:hAnsi="仿宋" w:eastAsia="仿宋" w:cs="仿宋"/>
                <w:sz w:val="24"/>
              </w:rPr>
              <w:t>服务类。</w:t>
            </w:r>
          </w:p>
        </w:tc>
      </w:tr>
      <w:tr w14:paraId="0DB01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C996070">
            <w:pPr>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64C5612">
            <w:pPr>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4446573">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（1）标的：</w:t>
            </w:r>
            <w:r>
              <w:rPr>
                <w:rFonts w:hint="eastAsia" w:ascii="仿宋" w:hAnsi="仿宋" w:eastAsia="仿宋" w:cs="仿宋"/>
                <w:kern w:val="0"/>
                <w:sz w:val="24"/>
                <w:u w:val="single"/>
              </w:rPr>
              <w:t>浙江省体育大脑服务端运营服务保障项目</w:t>
            </w:r>
            <w:r>
              <w:rPr>
                <w:rFonts w:hint="eastAsia" w:ascii="仿宋" w:hAnsi="仿宋" w:eastAsia="仿宋" w:cs="仿宋"/>
                <w:kern w:val="0"/>
                <w:sz w:val="24"/>
              </w:rPr>
              <w:t>，属于</w:t>
            </w:r>
            <w:r>
              <w:rPr>
                <w:rFonts w:hint="eastAsia" w:ascii="仿宋" w:hAnsi="仿宋" w:eastAsia="仿宋" w:cs="仿宋"/>
                <w:kern w:val="0"/>
                <w:sz w:val="24"/>
                <w:u w:val="single"/>
              </w:rPr>
              <w:t>其他未列明</w:t>
            </w:r>
            <w:r>
              <w:rPr>
                <w:rFonts w:hint="eastAsia" w:ascii="仿宋" w:hAnsi="仿宋" w:eastAsia="仿宋" w:cs="仿宋"/>
                <w:kern w:val="0"/>
                <w:sz w:val="24"/>
              </w:rPr>
              <w:t>行业；</w:t>
            </w:r>
          </w:p>
          <w:p w14:paraId="13E78D72">
            <w:pPr>
              <w:pStyle w:val="3"/>
              <w:numPr>
                <w:ilvl w:val="0"/>
                <w:numId w:val="0"/>
              </w:numPr>
              <w:jc w:val="both"/>
              <w:rPr>
                <w:rFonts w:hint="eastAsia" w:ascii="仿宋" w:eastAsia="仿宋" w:cs="仿宋"/>
                <w:b w:val="0"/>
                <w:bCs w:val="0"/>
                <w:kern w:val="0"/>
                <w:sz w:val="24"/>
                <w:szCs w:val="24"/>
                <w:lang w:val="en-US"/>
              </w:rPr>
            </w:pPr>
            <w:r>
              <w:rPr>
                <w:rFonts w:hint="eastAsia" w:ascii="仿宋" w:eastAsia="仿宋" w:cs="仿宋"/>
                <w:b w:val="0"/>
                <w:bCs w:val="0"/>
                <w:kern w:val="0"/>
                <w:sz w:val="24"/>
                <w:szCs w:val="24"/>
                <w:lang w:val="en-US"/>
              </w:rPr>
              <w:t>根据《关于印发中小企业划型标准规定的通知》（工信部联企业〔2011〕300号）第四条规定：</w:t>
            </w:r>
            <w:r>
              <w:rPr>
                <w:rFonts w:hint="eastAsia" w:ascii="仿宋" w:eastAsia="仿宋" w:cs="仿宋"/>
                <w:b w:val="0"/>
                <w:bCs w:val="0"/>
                <w:kern w:val="0"/>
                <w:sz w:val="24"/>
                <w:u w:val="single"/>
              </w:rPr>
              <w:t>其他未列明</w:t>
            </w:r>
            <w:r>
              <w:rPr>
                <w:rFonts w:hint="eastAsia" w:ascii="仿宋" w:eastAsia="仿宋" w:cs="仿宋"/>
                <w:b w:val="0"/>
                <w:bCs w:val="0"/>
                <w:kern w:val="0"/>
                <w:sz w:val="24"/>
              </w:rPr>
              <w:t>行业</w:t>
            </w:r>
            <w:r>
              <w:rPr>
                <w:rFonts w:hint="eastAsia" w:ascii="仿宋" w:eastAsia="仿宋" w:cs="仿宋"/>
                <w:b w:val="0"/>
                <w:bCs w:val="0"/>
                <w:kern w:val="0"/>
                <w:sz w:val="24"/>
                <w:szCs w:val="24"/>
                <w:lang w:val="en-US"/>
              </w:rPr>
              <w:t>。从业人员300人以下的为中小微型企业。其中，从业人员100人及以上的为中型企业；从业人员10人及以上的为小型企业；从业人员10人以下的为微型企业。</w:t>
            </w:r>
          </w:p>
        </w:tc>
      </w:tr>
      <w:tr w14:paraId="60C96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AB299E">
            <w:pPr>
              <w:snapToGrid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5EE93B1">
            <w:pPr>
              <w:snapToGrid w:val="0"/>
              <w:spacing w:line="360" w:lineRule="auto"/>
              <w:jc w:val="center"/>
              <w:rPr>
                <w:rFonts w:hint="eastAsia" w:ascii="仿宋" w:hAnsi="仿宋" w:eastAsia="仿宋" w:cs="仿宋"/>
                <w:b/>
                <w:sz w:val="24"/>
              </w:rPr>
            </w:pPr>
            <w:r>
              <w:rPr>
                <w:rFonts w:hint="eastAsia" w:ascii="仿宋" w:hAnsi="仿宋" w:eastAsia="仿宋" w:cs="仿宋"/>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629555F">
            <w:pPr>
              <w:spacing w:line="360" w:lineRule="auto"/>
              <w:rPr>
                <w:rFonts w:hint="eastAsia" w:ascii="仿宋" w:hAnsi="仿宋" w:eastAsia="仿宋" w:cs="仿宋"/>
                <w:kern w:val="0"/>
                <w:sz w:val="24"/>
              </w:rPr>
            </w:pPr>
            <w:sdt>
              <w:sdtPr>
                <w:rPr>
                  <w:rFonts w:hint="eastAsia" w:ascii="仿宋" w:hAnsi="仿宋" w:eastAsia="仿宋" w:cs="仿宋"/>
                  <w:kern w:val="0"/>
                  <w:sz w:val="24"/>
                </w:rPr>
                <w:id w:val="755862975"/>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本项目不允许采购进口产品。</w:t>
            </w:r>
          </w:p>
          <w:p w14:paraId="661D52F2">
            <w:pPr>
              <w:spacing w:line="360" w:lineRule="auto"/>
              <w:rPr>
                <w:rFonts w:hint="eastAsia" w:ascii="仿宋" w:hAnsi="仿宋" w:eastAsia="仿宋" w:cs="仿宋"/>
              </w:rPr>
            </w:pPr>
            <w:sdt>
              <w:sdtPr>
                <w:rPr>
                  <w:rFonts w:hint="eastAsia" w:ascii="仿宋" w:hAnsi="仿宋" w:eastAsia="仿宋" w:cs="仿宋"/>
                  <w:kern w:val="0"/>
                  <w:sz w:val="24"/>
                </w:rPr>
                <w:id w:val="204863531"/>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可以就</w:t>
            </w:r>
            <w:r>
              <w:rPr>
                <w:rFonts w:hint="eastAsia" w:ascii="仿宋" w:hAnsi="仿宋" w:eastAsia="仿宋" w:cs="仿宋"/>
                <w:sz w:val="24"/>
                <w:u w:val="single"/>
              </w:rPr>
              <w:t xml:space="preserve">    </w:t>
            </w:r>
            <w:r>
              <w:rPr>
                <w:rFonts w:hint="eastAsia" w:ascii="仿宋" w:hAnsi="仿宋" w:eastAsia="仿宋" w:cs="仿宋"/>
                <w:kern w:val="0"/>
                <w:sz w:val="24"/>
              </w:rPr>
              <w:t>采购进口产品。</w:t>
            </w:r>
          </w:p>
        </w:tc>
      </w:tr>
      <w:tr w14:paraId="7AB13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6F71D15">
            <w:pPr>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36C5547">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CBDB1C9">
            <w:pPr>
              <w:spacing w:line="360" w:lineRule="auto"/>
              <w:rPr>
                <w:rFonts w:hint="eastAsia" w:ascii="仿宋" w:hAnsi="仿宋" w:eastAsia="仿宋" w:cs="仿宋"/>
                <w:sz w:val="24"/>
              </w:rPr>
            </w:pPr>
            <w:sdt>
              <w:sdtPr>
                <w:rPr>
                  <w:rFonts w:hint="eastAsia" w:ascii="仿宋" w:hAnsi="仿宋" w:eastAsia="仿宋" w:cs="仿宋"/>
                  <w:kern w:val="0"/>
                  <w:sz w:val="24"/>
                </w:rPr>
                <w:id w:val="595491519"/>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 xml:space="preserve"> A</w:t>
            </w:r>
            <w:r>
              <w:rPr>
                <w:rFonts w:hint="eastAsia" w:ascii="仿宋" w:hAnsi="仿宋" w:eastAsia="仿宋" w:cs="仿宋"/>
                <w:sz w:val="24"/>
              </w:rPr>
              <w:t>同意将非主体、非关键性的</w:t>
            </w:r>
            <w:r>
              <w:rPr>
                <w:rFonts w:hint="eastAsia" w:ascii="仿宋" w:hAnsi="仿宋" w:eastAsia="仿宋" w:cs="仿宋"/>
                <w:sz w:val="24"/>
                <w:u w:val="single"/>
              </w:rPr>
              <w:t xml:space="preserve">             </w:t>
            </w:r>
            <w:r>
              <w:rPr>
                <w:rFonts w:hint="eastAsia" w:ascii="仿宋" w:hAnsi="仿宋" w:eastAsia="仿宋" w:cs="仿宋"/>
                <w:sz w:val="24"/>
              </w:rPr>
              <w:t>工作分包。</w:t>
            </w:r>
            <w:sdt>
              <w:sdtPr>
                <w:rPr>
                  <w:rFonts w:hint="eastAsia" w:ascii="仿宋" w:hAnsi="仿宋" w:eastAsia="仿宋" w:cs="仿宋"/>
                  <w:kern w:val="0"/>
                  <w:sz w:val="24"/>
                </w:rPr>
                <w:id w:val="543768979"/>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 xml:space="preserve"> B</w:t>
            </w:r>
            <w:r>
              <w:rPr>
                <w:rFonts w:hint="eastAsia" w:ascii="仿宋" w:hAnsi="仿宋" w:eastAsia="仿宋" w:cs="仿宋"/>
                <w:sz w:val="24"/>
              </w:rPr>
              <w:t>不同意分包。</w:t>
            </w:r>
          </w:p>
          <w:p w14:paraId="75330215">
            <w:pPr>
              <w:spacing w:line="360" w:lineRule="auto"/>
              <w:rPr>
                <w:rFonts w:hint="eastAsia" w:ascii="仿宋" w:hAnsi="仿宋" w:eastAsia="仿宋" w:cs="仿宋"/>
                <w:sz w:val="24"/>
              </w:rPr>
            </w:pPr>
            <w:r>
              <w:rPr>
                <w:rFonts w:hint="eastAsia" w:ascii="仿宋" w:hAnsi="仿宋" w:eastAsia="仿宋" w:cs="仿宋"/>
                <w:sz w:val="24"/>
              </w:rPr>
              <w:t>注：不得限制大中型企业向小微企业合理分包。</w:t>
            </w:r>
          </w:p>
        </w:tc>
      </w:tr>
      <w:tr w14:paraId="3F967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70753E7">
            <w:pPr>
              <w:snapToGri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BB1F52A">
            <w:pPr>
              <w:snapToGrid w:val="0"/>
              <w:spacing w:line="360" w:lineRule="auto"/>
              <w:jc w:val="center"/>
              <w:rPr>
                <w:rFonts w:hint="eastAsia" w:ascii="仿宋" w:hAnsi="仿宋" w:eastAsia="仿宋" w:cs="仿宋"/>
                <w:b/>
                <w:sz w:val="24"/>
              </w:rPr>
            </w:pPr>
            <w:r>
              <w:rPr>
                <w:rFonts w:hint="eastAsia" w:ascii="仿宋" w:hAnsi="仿宋" w:eastAsia="仿宋" w:cs="仿宋"/>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8F54A0A">
            <w:pPr>
              <w:spacing w:line="360" w:lineRule="auto"/>
              <w:rPr>
                <w:rFonts w:hint="eastAsia" w:ascii="仿宋" w:hAnsi="仿宋" w:eastAsia="仿宋" w:cs="仿宋"/>
                <w:sz w:val="24"/>
              </w:rPr>
            </w:pPr>
            <w:sdt>
              <w:sdtPr>
                <w:rPr>
                  <w:rFonts w:hint="eastAsia" w:ascii="仿宋" w:hAnsi="仿宋" w:eastAsia="仿宋" w:cs="仿宋"/>
                  <w:kern w:val="0"/>
                  <w:sz w:val="24"/>
                </w:rPr>
                <w:id w:val="748592227"/>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A</w:t>
            </w:r>
            <w:r>
              <w:rPr>
                <w:rFonts w:hint="eastAsia" w:ascii="仿宋" w:hAnsi="仿宋" w:eastAsia="仿宋" w:cs="仿宋"/>
                <w:sz w:val="24"/>
              </w:rPr>
              <w:t>不组织。</w:t>
            </w:r>
          </w:p>
          <w:p w14:paraId="0965F865">
            <w:pPr>
              <w:spacing w:line="360" w:lineRule="auto"/>
              <w:rPr>
                <w:rFonts w:hint="eastAsia" w:ascii="仿宋" w:hAnsi="仿宋" w:eastAsia="仿宋" w:cs="仿宋"/>
                <w:sz w:val="24"/>
                <w:szCs w:val="20"/>
              </w:rPr>
            </w:pPr>
            <w:sdt>
              <w:sdtPr>
                <w:rPr>
                  <w:rFonts w:hint="eastAsia" w:ascii="仿宋" w:hAnsi="仿宋" w:eastAsia="仿宋" w:cs="仿宋"/>
                  <w:kern w:val="0"/>
                  <w:sz w:val="24"/>
                </w:rPr>
                <w:id w:val="28978691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B组织，</w:t>
            </w:r>
            <w:r>
              <w:rPr>
                <w:rFonts w:hint="eastAsia" w:ascii="仿宋" w:hAnsi="仿宋" w:eastAsia="仿宋" w:cs="仿宋"/>
                <w:sz w:val="24"/>
              </w:rPr>
              <w:t>时间：</w:t>
            </w:r>
            <w:r>
              <w:rPr>
                <w:rFonts w:hint="eastAsia" w:ascii="仿宋" w:hAnsi="仿宋" w:eastAsia="仿宋" w:cs="仿宋"/>
                <w:sz w:val="24"/>
                <w:u w:val="single"/>
              </w:rPr>
              <w:t xml:space="preserve">      </w:t>
            </w:r>
            <w:r>
              <w:rPr>
                <w:rFonts w:hint="eastAsia" w:ascii="仿宋" w:hAnsi="仿宋" w:eastAsia="仿宋" w:cs="仿宋"/>
                <w:sz w:val="24"/>
              </w:rPr>
              <w:t>,地点：</w:t>
            </w:r>
            <w:r>
              <w:rPr>
                <w:rFonts w:hint="eastAsia" w:ascii="仿宋" w:hAnsi="仿宋" w:eastAsia="仿宋" w:cs="仿宋"/>
                <w:sz w:val="24"/>
                <w:u w:val="single"/>
              </w:rPr>
              <w:t xml:space="preserve">      </w:t>
            </w:r>
            <w:r>
              <w:rPr>
                <w:rFonts w:hint="eastAsia" w:ascii="仿宋" w:hAnsi="仿宋" w:eastAsia="仿宋" w:cs="仿宋"/>
                <w:sz w:val="24"/>
              </w:rPr>
              <w:t>，联系人：</w:t>
            </w:r>
            <w:r>
              <w:rPr>
                <w:rFonts w:hint="eastAsia" w:ascii="仿宋" w:hAnsi="仿宋" w:eastAsia="仿宋" w:cs="仿宋"/>
                <w:sz w:val="24"/>
                <w:u w:val="single"/>
              </w:rPr>
              <w:t xml:space="preserve">      </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szCs w:val="20"/>
              </w:rPr>
              <w:t>。</w:t>
            </w:r>
          </w:p>
          <w:p w14:paraId="43FB43E0">
            <w:pPr>
              <w:pStyle w:val="71"/>
              <w:ind w:firstLine="0" w:firstLineChars="0"/>
              <w:rPr>
                <w:rFonts w:hint="eastAsia" w:ascii="仿宋" w:hAnsi="仿宋" w:eastAsia="仿宋" w:cs="仿宋"/>
              </w:rPr>
            </w:pPr>
            <w:r>
              <w:rPr>
                <w:rFonts w:hint="eastAsia" w:ascii="仿宋" w:hAnsi="仿宋" w:eastAsia="仿宋" w:cs="仿宋"/>
              </w:rPr>
              <w:t>☐</w:t>
            </w:r>
            <w:r>
              <w:rPr>
                <w:rFonts w:hint="eastAsia" w:ascii="仿宋" w:hAnsi="仿宋" w:eastAsia="仿宋" w:cs="仿宋"/>
                <w:kern w:val="2"/>
                <w:sz w:val="24"/>
                <w:szCs w:val="24"/>
              </w:rPr>
              <w:t>C不统一组织，供应商在获取采购文件后，自行至项目现场考察。地点：</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2"/>
                <w:sz w:val="24"/>
                <w:szCs w:val="24"/>
              </w:rPr>
              <w:t>联系人：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2"/>
                <w:sz w:val="24"/>
                <w:szCs w:val="24"/>
              </w:rPr>
              <w:t>联系方式：</w:t>
            </w:r>
            <w:r>
              <w:rPr>
                <w:rFonts w:hint="eastAsia" w:ascii="仿宋" w:hAnsi="仿宋" w:eastAsia="仿宋" w:cs="仿宋"/>
                <w:sz w:val="24"/>
                <w:u w:val="single"/>
              </w:rPr>
              <w:t xml:space="preserve">      </w:t>
            </w:r>
            <w:r>
              <w:rPr>
                <w:rFonts w:hint="eastAsia" w:ascii="仿宋" w:hAnsi="仿宋" w:eastAsia="仿宋" w:cs="仿宋"/>
                <w:kern w:val="2"/>
                <w:sz w:val="24"/>
                <w:szCs w:val="24"/>
              </w:rPr>
              <w:t>。</w:t>
            </w:r>
          </w:p>
        </w:tc>
      </w:tr>
      <w:tr w14:paraId="1D9AD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E2BD7B9">
            <w:pPr>
              <w:snapToGrid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479D207">
            <w:pPr>
              <w:snapToGrid w:val="0"/>
              <w:spacing w:line="360" w:lineRule="auto"/>
              <w:jc w:val="center"/>
              <w:rPr>
                <w:rFonts w:hint="eastAsia" w:ascii="仿宋" w:hAnsi="仿宋" w:eastAsia="仿宋" w:cs="仿宋"/>
                <w:b/>
                <w:sz w:val="24"/>
              </w:rPr>
            </w:pPr>
            <w:r>
              <w:rPr>
                <w:rFonts w:hint="eastAsia" w:ascii="仿宋" w:hAnsi="仿宋" w:eastAsia="仿宋" w:cs="仿宋"/>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C0D6EB3">
            <w:pPr>
              <w:spacing w:line="360" w:lineRule="auto"/>
              <w:rPr>
                <w:rFonts w:hint="eastAsia" w:ascii="仿宋" w:hAnsi="仿宋" w:eastAsia="仿宋" w:cs="仿宋"/>
                <w:sz w:val="24"/>
              </w:rPr>
            </w:pPr>
            <w:sdt>
              <w:sdtPr>
                <w:rPr>
                  <w:rFonts w:hint="eastAsia" w:ascii="仿宋" w:hAnsi="仿宋" w:eastAsia="仿宋" w:cs="仿宋"/>
                  <w:kern w:val="0"/>
                  <w:sz w:val="24"/>
                </w:rPr>
                <w:id w:val="822810521"/>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A</w:t>
            </w:r>
            <w:r>
              <w:rPr>
                <w:rFonts w:hint="eastAsia" w:ascii="仿宋" w:hAnsi="仿宋" w:eastAsia="仿宋" w:cs="仿宋"/>
                <w:sz w:val="24"/>
              </w:rPr>
              <w:t>不要求提供。</w:t>
            </w:r>
          </w:p>
          <w:p w14:paraId="57F8BC37">
            <w:pPr>
              <w:spacing w:line="360" w:lineRule="auto"/>
              <w:rPr>
                <w:rFonts w:hint="eastAsia" w:ascii="仿宋" w:hAnsi="仿宋" w:eastAsia="仿宋" w:cs="仿宋"/>
                <w:kern w:val="0"/>
                <w:sz w:val="24"/>
              </w:rPr>
            </w:pPr>
            <w:sdt>
              <w:sdtPr>
                <w:rPr>
                  <w:rFonts w:hint="eastAsia" w:ascii="仿宋" w:hAnsi="仿宋" w:eastAsia="仿宋" w:cs="仿宋"/>
                  <w:kern w:val="0"/>
                  <w:sz w:val="24"/>
                </w:rPr>
                <w:id w:val="102683198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B要求提供，</w:t>
            </w:r>
          </w:p>
          <w:p w14:paraId="5A270E47">
            <w:pPr>
              <w:spacing w:line="360" w:lineRule="auto"/>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napToGrid w:val="0"/>
                <w:kern w:val="28"/>
                <w:sz w:val="24"/>
              </w:rPr>
              <w:t>样品：</w:t>
            </w:r>
            <w:r>
              <w:rPr>
                <w:rFonts w:hint="eastAsia" w:ascii="仿宋" w:hAnsi="仿宋" w:eastAsia="仿宋" w:cs="仿宋"/>
                <w:sz w:val="24"/>
                <w:u w:val="single"/>
              </w:rPr>
              <w:t xml:space="preserve">    </w:t>
            </w:r>
            <w:r>
              <w:rPr>
                <w:rFonts w:hint="eastAsia" w:ascii="仿宋" w:hAnsi="仿宋" w:eastAsia="仿宋" w:cs="仿宋"/>
                <w:kern w:val="0"/>
                <w:sz w:val="24"/>
              </w:rPr>
              <w:t>；</w:t>
            </w:r>
          </w:p>
          <w:p w14:paraId="4F79B55F">
            <w:pPr>
              <w:spacing w:line="360" w:lineRule="auto"/>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napToGrid w:val="0"/>
                <w:kern w:val="28"/>
                <w:sz w:val="24"/>
              </w:rPr>
              <w:t>样品制作的标准和要求：</w:t>
            </w:r>
            <w:r>
              <w:rPr>
                <w:rFonts w:hint="eastAsia" w:ascii="仿宋" w:hAnsi="仿宋" w:eastAsia="仿宋" w:cs="仿宋"/>
                <w:sz w:val="24"/>
                <w:u w:val="single"/>
              </w:rPr>
              <w:t xml:space="preserve">    </w:t>
            </w:r>
            <w:r>
              <w:rPr>
                <w:rFonts w:hint="eastAsia" w:ascii="仿宋" w:hAnsi="仿宋" w:eastAsia="仿宋" w:cs="仿宋"/>
                <w:kern w:val="0"/>
                <w:sz w:val="24"/>
              </w:rPr>
              <w:t>；</w:t>
            </w:r>
          </w:p>
          <w:p w14:paraId="17A8E9DC">
            <w:pPr>
              <w:spacing w:line="360" w:lineRule="auto"/>
              <w:rPr>
                <w:rFonts w:hint="eastAsia" w:ascii="仿宋" w:hAnsi="仿宋" w:eastAsia="仿宋" w:cs="仿宋"/>
                <w:kern w:val="0"/>
                <w:sz w:val="24"/>
              </w:rPr>
            </w:pPr>
            <w:r>
              <w:rPr>
                <w:rFonts w:hint="eastAsia" w:ascii="仿宋" w:hAnsi="仿宋" w:eastAsia="仿宋" w:cs="仿宋"/>
                <w:kern w:val="0"/>
                <w:sz w:val="24"/>
              </w:rPr>
              <w:t>（3）样品的评审方法以及评审标准</w:t>
            </w:r>
            <w:r>
              <w:rPr>
                <w:rFonts w:hint="eastAsia" w:ascii="仿宋" w:hAnsi="仿宋" w:eastAsia="仿宋" w:cs="仿宋"/>
                <w:snapToGrid w:val="0"/>
                <w:kern w:val="28"/>
                <w:sz w:val="24"/>
              </w:rPr>
              <w:t>：详见</w:t>
            </w:r>
            <w:r>
              <w:rPr>
                <w:rFonts w:hint="eastAsia" w:ascii="仿宋" w:hAnsi="仿宋" w:eastAsia="仿宋" w:cs="仿宋"/>
                <w:sz w:val="24"/>
                <w:u w:val="single"/>
              </w:rPr>
              <w:t>评审标准</w:t>
            </w:r>
            <w:r>
              <w:rPr>
                <w:rFonts w:hint="eastAsia" w:ascii="仿宋" w:hAnsi="仿宋" w:eastAsia="仿宋" w:cs="仿宋"/>
                <w:kern w:val="0"/>
                <w:sz w:val="24"/>
              </w:rPr>
              <w:t>；</w:t>
            </w:r>
          </w:p>
          <w:p w14:paraId="02844B85">
            <w:pPr>
              <w:spacing w:line="360" w:lineRule="auto"/>
              <w:rPr>
                <w:rFonts w:hint="eastAsia" w:ascii="仿宋" w:hAnsi="仿宋" w:eastAsia="仿宋" w:cs="仿宋"/>
                <w:kern w:val="0"/>
                <w:sz w:val="24"/>
              </w:rPr>
            </w:pPr>
            <w:r>
              <w:rPr>
                <w:rFonts w:hint="eastAsia" w:ascii="仿宋" w:hAnsi="仿宋" w:eastAsia="仿宋" w:cs="仿宋"/>
                <w:kern w:val="0"/>
                <w:sz w:val="24"/>
              </w:rPr>
              <w:t>（4）是否需要随样品提交检测报告：</w:t>
            </w:r>
            <w:sdt>
              <w:sdtPr>
                <w:rPr>
                  <w:rFonts w:hint="eastAsia" w:ascii="仿宋" w:hAnsi="仿宋" w:eastAsia="仿宋" w:cs="仿宋"/>
                  <w:kern w:val="0"/>
                  <w:sz w:val="24"/>
                </w:rPr>
                <w:id w:val="1303421454"/>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否；</w:t>
            </w:r>
            <w:sdt>
              <w:sdtPr>
                <w:rPr>
                  <w:rFonts w:hint="eastAsia" w:ascii="仿宋" w:hAnsi="仿宋" w:eastAsia="仿宋" w:cs="仿宋"/>
                  <w:kern w:val="0"/>
                  <w:sz w:val="24"/>
                </w:rPr>
                <w:id w:val="1621728433"/>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是，检测机构的要求</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；检测内容</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w:t>
            </w:r>
          </w:p>
          <w:p w14:paraId="389852F2">
            <w:pPr>
              <w:spacing w:line="360" w:lineRule="auto"/>
              <w:rPr>
                <w:rFonts w:hint="eastAsia" w:ascii="仿宋" w:hAnsi="仿宋" w:eastAsia="仿宋" w:cs="仿宋"/>
                <w:sz w:val="24"/>
              </w:rPr>
            </w:pPr>
            <w:r>
              <w:rPr>
                <w:rFonts w:hint="eastAsia" w:ascii="仿宋" w:hAnsi="仿宋" w:eastAsia="仿宋" w:cs="仿宋"/>
                <w:sz w:val="24"/>
              </w:rPr>
              <w:t>（5）提供样品的时间：</w:t>
            </w:r>
            <w:r>
              <w:rPr>
                <w:rFonts w:hint="eastAsia" w:ascii="仿宋" w:hAnsi="仿宋" w:eastAsia="仿宋" w:cs="仿宋"/>
                <w:sz w:val="24"/>
                <w:u w:val="single"/>
              </w:rPr>
              <w:t xml:space="preserve">    </w:t>
            </w:r>
            <w:r>
              <w:rPr>
                <w:rFonts w:hint="eastAsia" w:ascii="仿宋" w:hAnsi="仿宋" w:eastAsia="仿宋" w:cs="仿宋"/>
                <w:kern w:val="0"/>
                <w:sz w:val="24"/>
              </w:rPr>
              <w:t>；地点：</w:t>
            </w:r>
            <w:r>
              <w:rPr>
                <w:rFonts w:hint="eastAsia" w:ascii="仿宋" w:hAnsi="仿宋" w:eastAsia="仿宋" w:cs="仿宋"/>
                <w:sz w:val="24"/>
                <w:u w:val="single"/>
              </w:rPr>
              <w:t xml:space="preserve">    </w:t>
            </w:r>
            <w:r>
              <w:rPr>
                <w:rFonts w:hint="eastAsia" w:ascii="仿宋" w:hAnsi="仿宋" w:eastAsia="仿宋" w:cs="仿宋"/>
                <w:kern w:val="0"/>
                <w:sz w:val="24"/>
              </w:rPr>
              <w:t>；联系人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28"/>
                <w:sz w:val="24"/>
              </w:rPr>
              <w:t>联系电话：</w:t>
            </w:r>
            <w:r>
              <w:rPr>
                <w:rFonts w:hint="eastAsia" w:ascii="仿宋" w:hAnsi="仿宋" w:eastAsia="仿宋" w:cs="仿宋"/>
                <w:sz w:val="24"/>
                <w:u w:val="single"/>
              </w:rPr>
              <w:t xml:space="preserve">    </w:t>
            </w:r>
            <w:r>
              <w:rPr>
                <w:rFonts w:hint="eastAsia" w:ascii="仿宋" w:hAnsi="仿宋" w:eastAsia="仿宋" w:cs="仿宋"/>
                <w:sz w:val="24"/>
              </w:rPr>
              <w:t>。请供应商在上述时间内提供样品并按规定位置安装完毕。超过截止时间的，采购人或采购代理机构将不予接收，并将清场并封闭样品现场。</w:t>
            </w:r>
          </w:p>
          <w:p w14:paraId="30FF902E">
            <w:pPr>
              <w:spacing w:line="360" w:lineRule="auto"/>
              <w:rPr>
                <w:rFonts w:hint="eastAsia" w:ascii="仿宋" w:hAnsi="仿宋" w:eastAsia="仿宋" w:cs="仿宋"/>
                <w:sz w:val="24"/>
              </w:rPr>
            </w:pPr>
            <w:r>
              <w:rPr>
                <w:rFonts w:hint="eastAsia" w:ascii="仿宋" w:hAnsi="仿宋" w:eastAsia="仿宋" w:cs="仿宋"/>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EA3DE74">
            <w:pPr>
              <w:spacing w:line="360" w:lineRule="auto"/>
              <w:rPr>
                <w:rFonts w:hint="eastAsia" w:ascii="仿宋" w:hAnsi="仿宋" w:eastAsia="仿宋" w:cs="仿宋"/>
                <w:b/>
                <w:sz w:val="24"/>
              </w:rPr>
            </w:pPr>
            <w:r>
              <w:rPr>
                <w:rFonts w:hint="eastAsia" w:ascii="仿宋" w:hAnsi="仿宋" w:eastAsia="仿宋" w:cs="仿宋"/>
                <w:sz w:val="24"/>
              </w:rPr>
              <w:t>（7）制作、运输、安装和保管样品所发生的一切费用由供应商自理。</w:t>
            </w:r>
          </w:p>
        </w:tc>
      </w:tr>
      <w:tr w14:paraId="14421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8CD20B7">
            <w:pPr>
              <w:snapToGrid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E14FCF5">
            <w:pPr>
              <w:snapToGrid w:val="0"/>
              <w:spacing w:line="360" w:lineRule="auto"/>
              <w:jc w:val="center"/>
              <w:rPr>
                <w:rFonts w:hint="eastAsia" w:ascii="仿宋" w:hAnsi="仿宋" w:eastAsia="仿宋" w:cs="仿宋"/>
                <w:bCs/>
                <w:sz w:val="24"/>
              </w:rPr>
            </w:pPr>
            <w:r>
              <w:rPr>
                <w:rFonts w:hint="eastAsia" w:ascii="仿宋" w:hAnsi="仿宋" w:eastAsia="仿宋" w:cs="仿宋"/>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C804CDE">
            <w:pPr>
              <w:snapToGrid w:val="0"/>
              <w:spacing w:line="360" w:lineRule="auto"/>
              <w:rPr>
                <w:rFonts w:hint="eastAsia" w:ascii="仿宋" w:hAnsi="仿宋" w:eastAsia="仿宋" w:cs="仿宋"/>
                <w:b/>
                <w:kern w:val="0"/>
                <w:sz w:val="24"/>
                <w:lang w:val="zh-CN"/>
              </w:rPr>
            </w:pPr>
            <w:sdt>
              <w:sdtPr>
                <w:rPr>
                  <w:rFonts w:hint="eastAsia" w:ascii="仿宋" w:hAnsi="仿宋" w:eastAsia="仿宋" w:cs="仿宋"/>
                  <w:kern w:val="0"/>
                  <w:sz w:val="24"/>
                </w:rPr>
                <w:id w:val="823477992"/>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A</w:t>
            </w:r>
            <w:r>
              <w:rPr>
                <w:rFonts w:hint="eastAsia" w:ascii="仿宋" w:hAnsi="仿宋" w:eastAsia="仿宋" w:cs="仿宋"/>
                <w:sz w:val="24"/>
              </w:rPr>
              <w:t>不组织。</w:t>
            </w:r>
          </w:p>
        </w:tc>
      </w:tr>
      <w:tr w14:paraId="1F95E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68C60314">
            <w:pPr>
              <w:snapToGrid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1843" w:type="dxa"/>
            <w:vMerge w:val="restart"/>
            <w:tcBorders>
              <w:top w:val="single" w:color="000000" w:sz="8" w:space="0"/>
              <w:left w:val="single" w:color="auto" w:sz="4" w:space="0"/>
              <w:right w:val="single" w:color="000000" w:sz="8" w:space="0"/>
            </w:tcBorders>
            <w:vAlign w:val="center"/>
          </w:tcPr>
          <w:p w14:paraId="1DAC7BAC">
            <w:pPr>
              <w:snapToGrid w:val="0"/>
              <w:spacing w:line="360" w:lineRule="auto"/>
              <w:jc w:val="center"/>
              <w:rPr>
                <w:rFonts w:hint="eastAsia" w:ascii="仿宋" w:hAnsi="仿宋" w:eastAsia="仿宋" w:cs="仿宋"/>
                <w:b/>
                <w:sz w:val="24"/>
              </w:rPr>
            </w:pPr>
            <w:r>
              <w:rPr>
                <w:rFonts w:hint="eastAsia" w:ascii="仿宋" w:hAnsi="仿宋" w:eastAsia="仿宋" w:cs="仿宋"/>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A03606C">
            <w:pPr>
              <w:spacing w:line="360" w:lineRule="auto"/>
              <w:rPr>
                <w:rFonts w:hint="eastAsia" w:ascii="仿宋" w:hAnsi="仿宋" w:eastAsia="仿宋" w:cs="仿宋"/>
                <w:snapToGrid w:val="0"/>
                <w:kern w:val="0"/>
                <w:szCs w:val="21"/>
              </w:rPr>
            </w:pPr>
            <w:r>
              <w:rPr>
                <w:rFonts w:hint="eastAsia" w:ascii="仿宋" w:hAnsi="仿宋" w:eastAsia="仿宋" w:cs="仿宋"/>
                <w:sz w:val="24"/>
              </w:rPr>
              <w:t>（1）资格证明文件：</w:t>
            </w:r>
            <w:r>
              <w:rPr>
                <w:rFonts w:hint="eastAsia" w:ascii="仿宋" w:hAnsi="仿宋" w:eastAsia="仿宋" w:cs="仿宋"/>
                <w:kern w:val="0"/>
                <w:sz w:val="24"/>
                <w:lang w:val="zh-CN"/>
              </w:rPr>
              <w:t>供应商未提供有效的资格证明文件的，视为供应商不具备磋商文件中规定的资格要求，响应无效。</w:t>
            </w:r>
          </w:p>
        </w:tc>
      </w:tr>
      <w:tr w14:paraId="79E8D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4" w:hRule="atLeast"/>
          <w:tblHeader/>
        </w:trPr>
        <w:tc>
          <w:tcPr>
            <w:tcW w:w="629" w:type="dxa"/>
            <w:vMerge w:val="continue"/>
            <w:tcBorders>
              <w:left w:val="single" w:color="auto" w:sz="4" w:space="0"/>
              <w:bottom w:val="single" w:color="auto" w:sz="4" w:space="0"/>
              <w:right w:val="single" w:color="auto" w:sz="4" w:space="0"/>
            </w:tcBorders>
            <w:vAlign w:val="center"/>
          </w:tcPr>
          <w:p w14:paraId="52BC9FB3">
            <w:pPr>
              <w:snapToGrid w:val="0"/>
              <w:spacing w:line="360" w:lineRule="auto"/>
              <w:jc w:val="center"/>
              <w:rPr>
                <w:rFonts w:hint="eastAsia" w:ascii="仿宋" w:hAnsi="仿宋" w:eastAsia="仿宋" w:cs="仿宋"/>
                <w:sz w:val="24"/>
              </w:rPr>
            </w:pPr>
          </w:p>
        </w:tc>
        <w:tc>
          <w:tcPr>
            <w:tcW w:w="1843" w:type="dxa"/>
            <w:vMerge w:val="continue"/>
            <w:tcBorders>
              <w:left w:val="single" w:color="auto" w:sz="4" w:space="0"/>
              <w:bottom w:val="single" w:color="000000" w:sz="8" w:space="0"/>
              <w:right w:val="single" w:color="000000" w:sz="8" w:space="0"/>
            </w:tcBorders>
            <w:vAlign w:val="center"/>
          </w:tcPr>
          <w:p w14:paraId="6E100084">
            <w:pPr>
              <w:snapToGrid w:val="0"/>
              <w:spacing w:line="360" w:lineRule="auto"/>
              <w:jc w:val="center"/>
              <w:rPr>
                <w:rFonts w:hint="eastAsia" w:ascii="仿宋" w:hAnsi="仿宋" w:eastAsia="仿宋" w:cs="仿宋"/>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94FB89A">
            <w:pPr>
              <w:spacing w:line="360" w:lineRule="auto"/>
              <w:rPr>
                <w:rFonts w:hint="eastAsia" w:ascii="仿宋" w:hAnsi="仿宋" w:eastAsia="仿宋" w:cs="仿宋"/>
                <w:sz w:val="24"/>
              </w:rPr>
            </w:pPr>
            <w:r>
              <w:rPr>
                <w:rFonts w:hint="eastAsia" w:ascii="仿宋" w:hAnsi="仿宋" w:eastAsia="仿宋" w:cs="仿宋"/>
                <w:sz w:val="24"/>
              </w:rPr>
              <w:t>（2）资信证明文件：根据磋商文件第五部分评审标准提供。</w:t>
            </w:r>
          </w:p>
        </w:tc>
      </w:tr>
      <w:tr w14:paraId="2A20D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7533B40">
            <w:pPr>
              <w:snapToGrid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62F32AD">
            <w:pPr>
              <w:snapToGrid w:val="0"/>
              <w:spacing w:line="360" w:lineRule="auto"/>
              <w:jc w:val="center"/>
              <w:rPr>
                <w:rFonts w:hint="eastAsia" w:ascii="仿宋" w:hAnsi="仿宋" w:eastAsia="仿宋" w:cs="仿宋"/>
                <w:b/>
                <w:sz w:val="24"/>
              </w:rPr>
            </w:pPr>
            <w:r>
              <w:rPr>
                <w:rFonts w:hint="eastAsia" w:ascii="仿宋" w:hAnsi="仿宋" w:eastAsia="仿宋" w:cs="仿宋"/>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AC5BF91">
            <w:pPr>
              <w:pStyle w:val="71"/>
              <w:snapToGrid w:val="0"/>
              <w:spacing w:line="360" w:lineRule="auto"/>
              <w:ind w:firstLine="0" w:firstLineChars="0"/>
              <w:rPr>
                <w:rFonts w:hint="eastAsia" w:ascii="仿宋" w:hAnsi="仿宋" w:eastAsia="仿宋" w:cs="仿宋"/>
                <w:sz w:val="24"/>
              </w:rPr>
            </w:pPr>
            <w:r>
              <w:rPr>
                <w:rFonts w:hint="eastAsia" w:ascii="仿宋" w:hAnsi="仿宋" w:eastAsia="仿宋" w:cs="仿宋"/>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26D3D96">
            <w:pPr>
              <w:pStyle w:val="71"/>
              <w:ind w:firstLine="0" w:firstLineChars="0"/>
              <w:rPr>
                <w:rFonts w:hint="eastAsia" w:ascii="仿宋" w:hAnsi="仿宋" w:eastAsia="仿宋" w:cs="仿宋"/>
                <w:kern w:val="2"/>
                <w:sz w:val="24"/>
                <w:szCs w:val="24"/>
              </w:rPr>
            </w:pPr>
            <w:sdt>
              <w:sdtPr>
                <w:rPr>
                  <w:rFonts w:hint="eastAsia" w:ascii="仿宋" w:hAnsi="仿宋" w:eastAsia="仿宋" w:cs="仿宋"/>
                  <w:sz w:val="24"/>
                </w:rPr>
                <w:id w:val="147461840"/>
                <w14:checkbox>
                  <w14:checked w14:val="0"/>
                  <w14:checkedState w14:val="00FE" w14:font="Wingdings"/>
                  <w14:uncheckedState w14:val="2610" w14:font="MS Gothic"/>
                </w14:checkbox>
              </w:sdtPr>
              <w:sdtEndPr>
                <w:rPr>
                  <w:rFonts w:hint="eastAsia" w:ascii="仿宋" w:hAnsi="仿宋" w:eastAsia="仿宋" w:cs="仿宋"/>
                  <w:kern w:val="2"/>
                  <w:sz w:val="24"/>
                  <w:szCs w:val="24"/>
                </w:rPr>
              </w:sdtEndPr>
              <w:sdtContent>
                <w:r>
                  <w:rPr>
                    <w:rFonts w:hint="eastAsia" w:ascii="仿宋" w:hAnsi="仿宋" w:eastAsia="仿宋" w:cs="仿宋"/>
                    <w:kern w:val="2"/>
                    <w:sz w:val="24"/>
                    <w:szCs w:val="24"/>
                  </w:rPr>
                  <w:t>☐</w:t>
                </w:r>
              </w:sdtContent>
            </w:sdt>
            <w:r>
              <w:rPr>
                <w:rFonts w:hint="eastAsia" w:ascii="仿宋" w:hAnsi="仿宋" w:eastAsia="仿宋" w:cs="仿宋"/>
                <w:kern w:val="2"/>
                <w:sz w:val="24"/>
                <w:szCs w:val="24"/>
              </w:rPr>
              <w:t xml:space="preserve">强制采购节能产品。产品：    </w:t>
            </w:r>
          </w:p>
          <w:p w14:paraId="23378876">
            <w:pPr>
              <w:pStyle w:val="71"/>
              <w:ind w:firstLine="0" w:firstLineChars="0"/>
              <w:rPr>
                <w:rFonts w:hint="eastAsia" w:ascii="仿宋" w:hAnsi="仿宋" w:eastAsia="仿宋" w:cs="仿宋"/>
                <w:kern w:val="2"/>
                <w:sz w:val="24"/>
                <w:szCs w:val="24"/>
              </w:rPr>
            </w:pPr>
            <w:r>
              <w:rPr>
                <w:rFonts w:hint="eastAsia" w:ascii="仿宋" w:hAnsi="仿宋" w:eastAsia="仿宋" w:cs="仿宋"/>
                <w:kern w:val="2"/>
                <w:sz w:val="24"/>
                <w:szCs w:val="24"/>
              </w:rPr>
              <w:t xml:space="preserve">□优先采购节能产品。产品：   </w:t>
            </w:r>
          </w:p>
          <w:p w14:paraId="6C6562AA">
            <w:pPr>
              <w:pStyle w:val="71"/>
              <w:ind w:firstLine="0" w:firstLineChars="0"/>
              <w:rPr>
                <w:rFonts w:hint="eastAsia" w:ascii="仿宋" w:hAnsi="仿宋" w:eastAsia="仿宋" w:cs="仿宋"/>
                <w:kern w:val="2"/>
                <w:sz w:val="24"/>
                <w:szCs w:val="24"/>
              </w:rPr>
            </w:pPr>
            <w:r>
              <w:rPr>
                <w:rFonts w:hint="eastAsia" w:ascii="仿宋" w:hAnsi="仿宋" w:eastAsia="仿宋" w:cs="仿宋"/>
                <w:kern w:val="2"/>
                <w:sz w:val="24"/>
                <w:szCs w:val="24"/>
              </w:rPr>
              <w:t xml:space="preserve">□优先采购环保产品。产品：    </w:t>
            </w:r>
          </w:p>
          <w:p w14:paraId="228C3F25">
            <w:pPr>
              <w:pStyle w:val="71"/>
              <w:ind w:firstLine="0" w:firstLineChars="0"/>
              <w:rPr>
                <w:rFonts w:hint="eastAsia" w:ascii="仿宋" w:hAnsi="仿宋" w:eastAsia="仿宋" w:cs="仿宋"/>
              </w:rPr>
            </w:pPr>
            <w:r>
              <w:rPr>
                <w:rFonts w:hint="eastAsia" w:ascii="仿宋" w:hAnsi="仿宋" w:eastAsia="仿宋" w:cs="仿宋"/>
                <w:kern w:val="2"/>
                <w:sz w:val="24"/>
                <w:szCs w:val="24"/>
              </w:rPr>
              <w:t>☑无</w:t>
            </w:r>
          </w:p>
        </w:tc>
      </w:tr>
      <w:tr w14:paraId="3C49C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6BC0FC6">
            <w:pPr>
              <w:snapToGri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00DCF43">
            <w:pPr>
              <w:snapToGrid w:val="0"/>
              <w:spacing w:line="360" w:lineRule="auto"/>
              <w:jc w:val="center"/>
              <w:rPr>
                <w:rFonts w:hint="eastAsia" w:ascii="仿宋" w:hAnsi="仿宋" w:eastAsia="仿宋" w:cs="仿宋"/>
                <w:b/>
                <w:sz w:val="24"/>
              </w:rPr>
            </w:pPr>
            <w:r>
              <w:rPr>
                <w:rFonts w:hint="eastAsia" w:ascii="仿宋" w:hAnsi="仿宋" w:eastAsia="仿宋" w:cs="仿宋"/>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76A16AA">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kern w:val="0"/>
                <w:sz w:val="24"/>
                <w:lang w:val="zh-CN"/>
              </w:rPr>
              <w:t>有关本项目实施所需的所有费用（含税费）均计入最后报价。《最后报价</w:t>
            </w:r>
            <w:r>
              <w:rPr>
                <w:rFonts w:hint="eastAsia" w:ascii="仿宋" w:hAnsi="仿宋" w:eastAsia="仿宋" w:cs="仿宋"/>
                <w:sz w:val="24"/>
              </w:rPr>
              <w:t>一览表（报价表）</w:t>
            </w:r>
            <w:r>
              <w:rPr>
                <w:rFonts w:hint="eastAsia" w:ascii="仿宋" w:hAnsi="仿宋" w:eastAsia="仿宋" w:cs="仿宋"/>
                <w:kern w:val="0"/>
                <w:sz w:val="24"/>
                <w:lang w:val="zh-CN"/>
              </w:rPr>
              <w:t>》</w:t>
            </w:r>
            <w:r>
              <w:rPr>
                <w:rFonts w:hint="eastAsia" w:ascii="仿宋" w:hAnsi="仿宋" w:eastAsia="仿宋" w:cs="仿宋"/>
                <w:sz w:val="24"/>
              </w:rPr>
              <w:t>是最后报价的唯一载体</w:t>
            </w:r>
            <w:r>
              <w:rPr>
                <w:rFonts w:hint="eastAsia" w:ascii="仿宋" w:hAnsi="仿宋" w:eastAsia="仿宋" w:cs="仿宋"/>
                <w:kern w:val="0"/>
                <w:sz w:val="24"/>
                <w:lang w:val="zh-CN"/>
              </w:rPr>
              <w:t>。磋商文件中价格全部采用人民币报价。磋商文件未列明，而供应商认为必需的费用也需列入报价。</w:t>
            </w:r>
            <w:r>
              <w:rPr>
                <w:rFonts w:hint="eastAsia" w:ascii="仿宋" w:hAnsi="仿宋" w:eastAsia="仿宋" w:cs="仿宋"/>
                <w:b/>
                <w:kern w:val="0"/>
                <w:sz w:val="24"/>
                <w:lang w:val="zh-CN"/>
              </w:rPr>
              <w:t>提醒：验收时检测费用由采购人承担，不包含在最后报价中。</w:t>
            </w:r>
          </w:p>
          <w:p w14:paraId="6F4B29D5">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b/>
                <w:kern w:val="0"/>
                <w:sz w:val="24"/>
                <w:lang w:val="zh-CN"/>
              </w:rPr>
              <w:t>最后报价出现下列情形的，响应无效：</w:t>
            </w:r>
          </w:p>
          <w:p w14:paraId="249426E2">
            <w:pPr>
              <w:snapToGrid w:val="0"/>
              <w:spacing w:line="360" w:lineRule="auto"/>
              <w:ind w:firstLine="241" w:firstLineChars="100"/>
              <w:jc w:val="left"/>
              <w:rPr>
                <w:rFonts w:hint="eastAsia" w:ascii="仿宋" w:hAnsi="仿宋" w:eastAsia="仿宋" w:cs="仿宋"/>
                <w:b/>
                <w:kern w:val="0"/>
                <w:sz w:val="24"/>
                <w:lang w:val="zh-CN"/>
              </w:rPr>
            </w:pPr>
            <w:r>
              <w:rPr>
                <w:rFonts w:hint="eastAsia" w:ascii="仿宋" w:hAnsi="仿宋" w:eastAsia="仿宋" w:cs="仿宋"/>
                <w:b/>
                <w:kern w:val="0"/>
                <w:sz w:val="24"/>
                <w:lang w:val="zh-CN"/>
              </w:rPr>
              <w:t>响应文件出现不是唯一的、有选择性的最后报价的；</w:t>
            </w:r>
          </w:p>
          <w:p w14:paraId="7654770A">
            <w:pPr>
              <w:snapToGrid w:val="0"/>
              <w:spacing w:line="360" w:lineRule="auto"/>
              <w:ind w:firstLine="241" w:firstLineChars="100"/>
              <w:jc w:val="left"/>
              <w:rPr>
                <w:rFonts w:hint="eastAsia" w:ascii="仿宋" w:hAnsi="仿宋" w:eastAsia="仿宋" w:cs="仿宋"/>
                <w:kern w:val="0"/>
                <w:sz w:val="24"/>
                <w:lang w:val="zh-CN"/>
              </w:rPr>
            </w:pPr>
            <w:r>
              <w:rPr>
                <w:rFonts w:hint="eastAsia" w:ascii="仿宋" w:hAnsi="仿宋" w:eastAsia="仿宋" w:cs="仿宋"/>
                <w:b/>
                <w:kern w:val="0"/>
                <w:sz w:val="24"/>
                <w:lang w:val="zh-CN"/>
              </w:rPr>
              <w:t>最后报价超过磋商文件中规定的预算金额或者最高限价的;</w:t>
            </w:r>
          </w:p>
          <w:p w14:paraId="1B5D7411">
            <w:pPr>
              <w:spacing w:line="360" w:lineRule="auto"/>
              <w:ind w:firstLine="241" w:firstLineChars="100"/>
              <w:rPr>
                <w:rFonts w:hint="eastAsia" w:ascii="仿宋" w:hAnsi="仿宋" w:eastAsia="仿宋" w:cs="仿宋"/>
                <w:b/>
                <w:sz w:val="24"/>
              </w:rPr>
            </w:pPr>
            <w:r>
              <w:rPr>
                <w:rFonts w:hint="eastAsia" w:ascii="仿宋" w:hAnsi="仿宋" w:eastAsia="仿宋" w:cs="仿宋"/>
                <w:b/>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ascii="仿宋" w:hAnsi="仿宋" w:eastAsia="仿宋" w:cs="仿宋"/>
                <w:b/>
                <w:sz w:val="24"/>
                <w:szCs w:val="21"/>
              </w:rPr>
              <w:t>;</w:t>
            </w:r>
          </w:p>
          <w:p w14:paraId="0587B700">
            <w:pPr>
              <w:spacing w:line="360" w:lineRule="auto"/>
              <w:ind w:firstLine="241" w:firstLineChars="100"/>
              <w:rPr>
                <w:rFonts w:hint="eastAsia" w:ascii="仿宋" w:hAnsi="仿宋" w:eastAsia="仿宋" w:cs="仿宋"/>
                <w:sz w:val="24"/>
              </w:rPr>
            </w:pPr>
            <w:r>
              <w:rPr>
                <w:rFonts w:hint="eastAsia" w:ascii="仿宋" w:hAnsi="仿宋" w:eastAsia="仿宋" w:cs="仿宋"/>
                <w:b/>
                <w:kern w:val="0"/>
                <w:sz w:val="24"/>
              </w:rPr>
              <w:t>供应商对根据修正原则修正后的报价不确认的</w:t>
            </w:r>
            <w:r>
              <w:rPr>
                <w:rFonts w:hint="eastAsia" w:ascii="仿宋" w:hAnsi="仿宋" w:eastAsia="仿宋" w:cs="仿宋"/>
                <w:b/>
                <w:sz w:val="24"/>
              </w:rPr>
              <w:t>。</w:t>
            </w:r>
          </w:p>
        </w:tc>
      </w:tr>
      <w:tr w14:paraId="28096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92" w:hRule="atLeast"/>
          <w:tblHeader/>
        </w:trPr>
        <w:tc>
          <w:tcPr>
            <w:tcW w:w="629" w:type="dxa"/>
            <w:tcBorders>
              <w:top w:val="single" w:color="auto" w:sz="4" w:space="0"/>
              <w:left w:val="single" w:color="000000" w:sz="8" w:space="0"/>
              <w:right w:val="single" w:color="000000" w:sz="2" w:space="0"/>
            </w:tcBorders>
            <w:vAlign w:val="center"/>
          </w:tcPr>
          <w:p w14:paraId="0FD901C4">
            <w:pPr>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1843" w:type="dxa"/>
            <w:tcBorders>
              <w:top w:val="single" w:color="000000" w:sz="8" w:space="0"/>
              <w:left w:val="single" w:color="000000" w:sz="2" w:space="0"/>
              <w:right w:val="single" w:color="000000" w:sz="8" w:space="0"/>
            </w:tcBorders>
            <w:vAlign w:val="center"/>
          </w:tcPr>
          <w:p w14:paraId="78FA25D2">
            <w:pPr>
              <w:snapToGrid w:val="0"/>
              <w:spacing w:line="360" w:lineRule="auto"/>
              <w:jc w:val="center"/>
              <w:rPr>
                <w:rFonts w:hint="eastAsia" w:ascii="仿宋" w:hAnsi="仿宋" w:eastAsia="仿宋" w:cs="仿宋"/>
                <w:b/>
                <w:sz w:val="24"/>
              </w:rPr>
            </w:pPr>
            <w:r>
              <w:rPr>
                <w:rFonts w:hint="eastAsia" w:ascii="仿宋" w:hAnsi="仿宋" w:eastAsia="仿宋" w:cs="仿宋"/>
                <w:b/>
                <w:sz w:val="24"/>
              </w:rPr>
              <w:t>中小企业信用融资</w:t>
            </w:r>
          </w:p>
        </w:tc>
        <w:tc>
          <w:tcPr>
            <w:tcW w:w="6095" w:type="dxa"/>
            <w:tcBorders>
              <w:top w:val="single" w:color="000000" w:sz="8" w:space="0"/>
              <w:left w:val="single" w:color="000000" w:sz="2" w:space="0"/>
              <w:right w:val="single" w:color="000000" w:sz="8" w:space="0"/>
            </w:tcBorders>
            <w:vAlign w:val="center"/>
          </w:tcPr>
          <w:p w14:paraId="07CB6EC1">
            <w:pPr>
              <w:spacing w:line="360" w:lineRule="auto"/>
              <w:rPr>
                <w:rFonts w:hint="eastAsia" w:ascii="仿宋" w:hAnsi="仿宋" w:eastAsia="仿宋" w:cs="仿宋"/>
                <w:sz w:val="24"/>
              </w:rPr>
            </w:pPr>
            <w:r>
              <w:rPr>
                <w:rFonts w:hint="eastAsia" w:ascii="仿宋" w:hAnsi="仿宋" w:eastAsia="仿宋" w:cs="仿宋"/>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FB9B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4167F4B">
            <w:pPr>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08CDE9E">
            <w:pPr>
              <w:snapToGrid w:val="0"/>
              <w:spacing w:line="360" w:lineRule="auto"/>
              <w:jc w:val="center"/>
              <w:rPr>
                <w:rFonts w:hint="eastAsia" w:ascii="仿宋" w:hAnsi="仿宋" w:eastAsia="仿宋" w:cs="仿宋"/>
                <w:b/>
                <w:sz w:val="24"/>
              </w:rPr>
            </w:pPr>
            <w:r>
              <w:rPr>
                <w:rFonts w:hint="eastAsia" w:ascii="仿宋" w:hAnsi="仿宋" w:eastAsia="仿宋" w:cs="仿宋"/>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40FE3D9">
            <w:pPr>
              <w:pStyle w:val="34"/>
              <w:spacing w:line="360" w:lineRule="auto"/>
              <w:rPr>
                <w:rFonts w:hint="eastAsia" w:ascii="仿宋" w:hAnsi="仿宋" w:eastAsia="仿宋" w:cs="仿宋"/>
                <w:kern w:val="28"/>
                <w:sz w:val="24"/>
              </w:rPr>
            </w:pPr>
            <w:r>
              <w:rPr>
                <w:rFonts w:hint="eastAsia" w:ascii="仿宋" w:hAnsi="仿宋" w:eastAsia="仿宋" w:cs="仿宋"/>
                <w:kern w:val="28"/>
                <w:sz w:val="24"/>
                <w:szCs w:val="24"/>
              </w:rPr>
              <w:t>备份响应文件送达地点：</w:t>
            </w:r>
            <w:r>
              <w:rPr>
                <w:rFonts w:hint="eastAsia" w:ascii="仿宋" w:hAnsi="仿宋" w:eastAsia="仿宋" w:cs="仿宋"/>
                <w:sz w:val="24"/>
                <w:u w:val="single"/>
              </w:rPr>
              <w:t>杭州市古墩路701号紫金广场C座9楼</w:t>
            </w:r>
            <w:r>
              <w:rPr>
                <w:rFonts w:hint="eastAsia" w:ascii="仿宋" w:hAnsi="仿宋" w:eastAsia="仿宋" w:cs="仿宋"/>
                <w:kern w:val="28"/>
                <w:sz w:val="24"/>
                <w:szCs w:val="24"/>
              </w:rPr>
              <w:t>；备份响应文件签收人员联系电话：</w:t>
            </w:r>
            <w:r>
              <w:rPr>
                <w:rFonts w:hint="eastAsia" w:ascii="仿宋" w:hAnsi="仿宋" w:eastAsia="仿宋" w:cs="仿宋"/>
                <w:sz w:val="24"/>
                <w:u w:val="single"/>
              </w:rPr>
              <w:t>应力 0571-87353858</w:t>
            </w:r>
            <w:r>
              <w:rPr>
                <w:rFonts w:hint="eastAsia" w:ascii="仿宋" w:hAnsi="仿宋" w:eastAsia="仿宋" w:cs="仿宋"/>
                <w:sz w:val="24"/>
                <w:szCs w:val="24"/>
              </w:rPr>
              <w:t>。</w:t>
            </w:r>
            <w:r>
              <w:rPr>
                <w:rFonts w:hint="eastAsia" w:ascii="仿宋" w:hAnsi="仿宋" w:eastAsia="仿宋" w:cs="仿宋"/>
                <w:b/>
                <w:sz w:val="24"/>
                <w:szCs w:val="24"/>
              </w:rPr>
              <w:t>采购人、采购代理机构不强制或变相强制供应商提交备份响应文件。</w:t>
            </w:r>
          </w:p>
        </w:tc>
      </w:tr>
      <w:tr w14:paraId="60308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69D32F8A">
            <w:pPr>
              <w:snapToGrid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1843" w:type="dxa"/>
            <w:vMerge w:val="restart"/>
            <w:tcBorders>
              <w:top w:val="single" w:color="000000" w:sz="8" w:space="0"/>
              <w:left w:val="single" w:color="000000" w:sz="2" w:space="0"/>
              <w:right w:val="single" w:color="000000" w:sz="8" w:space="0"/>
            </w:tcBorders>
            <w:vAlign w:val="center"/>
          </w:tcPr>
          <w:p w14:paraId="238F3BFE">
            <w:pPr>
              <w:snapToGrid w:val="0"/>
              <w:spacing w:line="360" w:lineRule="auto"/>
              <w:jc w:val="center"/>
              <w:rPr>
                <w:rFonts w:hint="eastAsia" w:ascii="仿宋" w:hAnsi="仿宋" w:eastAsia="仿宋" w:cs="仿宋"/>
                <w:b/>
                <w:sz w:val="24"/>
              </w:rPr>
            </w:pPr>
            <w:r>
              <w:rPr>
                <w:rFonts w:hint="eastAsia" w:ascii="仿宋" w:hAnsi="仿宋" w:eastAsia="仿宋" w:cs="仿宋"/>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AB8BAF2">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联合体投标的，联合体各方分别提供与联合体协议中规定的分工内容相应的业绩证明材料，业绩数量以提供材料较少的一方为准。</w:t>
            </w:r>
          </w:p>
        </w:tc>
      </w:tr>
      <w:tr w14:paraId="11072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23CD677E">
            <w:pPr>
              <w:snapToGrid w:val="0"/>
              <w:spacing w:line="360" w:lineRule="auto"/>
              <w:jc w:val="center"/>
              <w:rPr>
                <w:rFonts w:hint="eastAsia" w:ascii="仿宋" w:hAnsi="仿宋" w:eastAsia="仿宋" w:cs="仿宋"/>
                <w:sz w:val="24"/>
              </w:rPr>
            </w:pPr>
          </w:p>
        </w:tc>
        <w:tc>
          <w:tcPr>
            <w:tcW w:w="1843" w:type="dxa"/>
            <w:vMerge w:val="continue"/>
            <w:tcBorders>
              <w:left w:val="single" w:color="000000" w:sz="2" w:space="0"/>
              <w:right w:val="single" w:color="000000" w:sz="8" w:space="0"/>
            </w:tcBorders>
            <w:vAlign w:val="center"/>
          </w:tcPr>
          <w:p w14:paraId="328FF873">
            <w:pPr>
              <w:snapToGrid w:val="0"/>
              <w:spacing w:line="360" w:lineRule="auto"/>
              <w:jc w:val="center"/>
              <w:rPr>
                <w:rFonts w:hint="eastAsia" w:ascii="仿宋" w:hAnsi="仿宋" w:eastAsia="仿宋" w:cs="仿宋"/>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0038FF59">
            <w:pPr>
              <w:spacing w:line="360" w:lineRule="auto"/>
              <w:rPr>
                <w:rFonts w:hint="eastAsia" w:ascii="仿宋" w:hAnsi="仿宋" w:eastAsia="仿宋" w:cs="仿宋"/>
                <w:snapToGrid w:val="0"/>
                <w:kern w:val="28"/>
                <w:sz w:val="24"/>
              </w:rPr>
            </w:pPr>
            <w:sdt>
              <w:sdtPr>
                <w:rPr>
                  <w:rFonts w:hint="eastAsia" w:ascii="仿宋" w:hAnsi="仿宋" w:eastAsia="仿宋" w:cs="仿宋"/>
                  <w:kern w:val="0"/>
                  <w:sz w:val="24"/>
                </w:rPr>
                <w:id w:val="96378102"/>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napToGrid w:val="0"/>
                <w:kern w:val="28"/>
                <w:sz w:val="24"/>
              </w:rPr>
              <w:t>联合体响应的，联合体各方均需按磋商文件第五部分评审标准要求提供资信证明文件，否则视为不符合相关要求。</w:t>
            </w:r>
          </w:p>
          <w:p w14:paraId="211EE801">
            <w:pPr>
              <w:spacing w:line="360" w:lineRule="auto"/>
              <w:rPr>
                <w:rFonts w:hint="eastAsia" w:ascii="仿宋" w:hAnsi="仿宋" w:eastAsia="仿宋" w:cs="仿宋"/>
                <w:snapToGrid w:val="0"/>
                <w:kern w:val="28"/>
                <w:sz w:val="24"/>
              </w:rPr>
            </w:pPr>
            <w:sdt>
              <w:sdtPr>
                <w:rPr>
                  <w:rFonts w:hint="eastAsia" w:ascii="仿宋" w:hAnsi="仿宋" w:eastAsia="仿宋" w:cs="仿宋"/>
                  <w:kern w:val="0"/>
                  <w:sz w:val="24"/>
                </w:rPr>
                <w:id w:val="998881527"/>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snapToGrid w:val="0"/>
                <w:kern w:val="28"/>
                <w:sz w:val="24"/>
              </w:rPr>
              <w:t>联合体响应的，联合体中有一方或者联合体成员根据分工按磋商文件第五部分评审标准要求提供资信证明文件的，视为符合了相关要求。</w:t>
            </w:r>
          </w:p>
        </w:tc>
      </w:tr>
      <w:tr w14:paraId="63CDE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16EDA3C7">
            <w:pPr>
              <w:snapToGrid w:val="0"/>
              <w:spacing w:line="360" w:lineRule="auto"/>
              <w:jc w:val="center"/>
              <w:rPr>
                <w:rFonts w:hint="eastAsia" w:ascii="仿宋" w:hAnsi="仿宋" w:eastAsia="仿宋" w:cs="仿宋"/>
                <w:sz w:val="24"/>
              </w:rPr>
            </w:pPr>
          </w:p>
        </w:tc>
        <w:tc>
          <w:tcPr>
            <w:tcW w:w="1843" w:type="dxa"/>
            <w:vMerge w:val="continue"/>
            <w:tcBorders>
              <w:left w:val="single" w:color="000000" w:sz="2" w:space="0"/>
              <w:right w:val="single" w:color="000000" w:sz="8" w:space="0"/>
            </w:tcBorders>
            <w:vAlign w:val="center"/>
          </w:tcPr>
          <w:p w14:paraId="24ADBA4B">
            <w:pPr>
              <w:snapToGrid w:val="0"/>
              <w:spacing w:line="360" w:lineRule="auto"/>
              <w:jc w:val="center"/>
              <w:rPr>
                <w:rFonts w:hint="eastAsia" w:ascii="仿宋" w:hAnsi="仿宋" w:eastAsia="仿宋" w:cs="仿宋"/>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59CDFC4">
            <w:pPr>
              <w:spacing w:line="360" w:lineRule="auto"/>
              <w:rPr>
                <w:rFonts w:hint="eastAsia" w:ascii="仿宋" w:hAnsi="仿宋" w:eastAsia="仿宋" w:cs="仿宋"/>
                <w:kern w:val="0"/>
                <w:sz w:val="24"/>
              </w:rPr>
            </w:pPr>
            <w:r>
              <w:rPr>
                <w:rFonts w:hint="eastAsia" w:ascii="仿宋" w:hAnsi="仿宋" w:eastAsia="仿宋" w:cs="仿宋"/>
                <w:kern w:val="0"/>
                <w:sz w:val="24"/>
              </w:rPr>
              <w:t>成交供应商在领取中标通知书时须提供与电子投标文件一致的纸质投标文件一正三副。</w:t>
            </w:r>
          </w:p>
        </w:tc>
      </w:tr>
      <w:tr w14:paraId="34A83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2609C917">
            <w:pPr>
              <w:snapToGrid w:val="0"/>
              <w:spacing w:line="360" w:lineRule="auto"/>
              <w:jc w:val="center"/>
              <w:rPr>
                <w:rFonts w:hint="eastAsia" w:ascii="仿宋" w:hAnsi="仿宋" w:eastAsia="仿宋" w:cs="仿宋"/>
                <w:sz w:val="24"/>
              </w:rPr>
            </w:pPr>
          </w:p>
        </w:tc>
        <w:tc>
          <w:tcPr>
            <w:tcW w:w="1843" w:type="dxa"/>
            <w:vMerge w:val="continue"/>
            <w:tcBorders>
              <w:left w:val="single" w:color="000000" w:sz="2" w:space="0"/>
              <w:right w:val="single" w:color="000000" w:sz="8" w:space="0"/>
            </w:tcBorders>
            <w:vAlign w:val="center"/>
          </w:tcPr>
          <w:p w14:paraId="5BF43B77">
            <w:pPr>
              <w:snapToGrid w:val="0"/>
              <w:spacing w:line="360" w:lineRule="auto"/>
              <w:jc w:val="center"/>
              <w:rPr>
                <w:rFonts w:hint="eastAsia" w:ascii="仿宋" w:hAnsi="仿宋" w:eastAsia="仿宋" w:cs="仿宋"/>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29BBD5B6">
            <w:pPr>
              <w:spacing w:line="360" w:lineRule="auto"/>
              <w:rPr>
                <w:rFonts w:hint="eastAsia" w:ascii="仿宋" w:hAnsi="仿宋" w:eastAsia="仿宋" w:cs="仿宋"/>
                <w:kern w:val="0"/>
                <w:sz w:val="24"/>
              </w:rPr>
            </w:pPr>
            <w:r>
              <w:rPr>
                <w:rFonts w:hint="eastAsia" w:ascii="仿宋" w:hAnsi="仿宋" w:eastAsia="仿宋" w:cs="仿宋"/>
                <w:b/>
                <w:bCs/>
                <w:kern w:val="0"/>
                <w:sz w:val="24"/>
              </w:rPr>
              <w:t>在签订采购合同前，采购人和代理机构将组织核验中标(成交)供应商在投标(响应)文件中涉及客观分评审内容的有关业绩、认证证书、荣誉、人员各类证书等资料原件。</w:t>
            </w:r>
          </w:p>
        </w:tc>
      </w:tr>
      <w:tr w14:paraId="2B50B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3AA5CA88">
            <w:pPr>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52CE2062">
            <w:pPr>
              <w:snapToGrid w:val="0"/>
              <w:spacing w:line="360" w:lineRule="auto"/>
              <w:jc w:val="center"/>
              <w:rPr>
                <w:rFonts w:hint="eastAsia" w:ascii="仿宋" w:hAnsi="仿宋" w:eastAsia="仿宋" w:cs="仿宋"/>
                <w:b/>
                <w:sz w:val="24"/>
              </w:rPr>
            </w:pPr>
            <w:r>
              <w:rPr>
                <w:rFonts w:hint="eastAsia" w:ascii="仿宋" w:hAnsi="仿宋" w:eastAsia="仿宋" w:cs="仿宋"/>
                <w:b/>
                <w:sz w:val="24"/>
                <w:lang w:val="e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0F0FBF0C">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本项目推荐的成交候选人数量：</w:t>
            </w:r>
            <w:r>
              <w:rPr>
                <w:rFonts w:hint="eastAsia" w:ascii="仿宋" w:hAnsi="仿宋" w:eastAsia="仿宋" w:cs="仿宋"/>
                <w:kern w:val="0"/>
                <w:sz w:val="24"/>
                <w:u w:val="single"/>
              </w:rPr>
              <w:t xml:space="preserve">  3 </w:t>
            </w:r>
            <w:r>
              <w:rPr>
                <w:rFonts w:hint="eastAsia" w:ascii="仿宋" w:hAnsi="仿宋" w:eastAsia="仿宋" w:cs="仿宋"/>
                <w:kern w:val="0"/>
                <w:sz w:val="24"/>
                <w:lang w:val="en"/>
              </w:rPr>
              <w:t>。</w:t>
            </w:r>
          </w:p>
        </w:tc>
      </w:tr>
      <w:tr w14:paraId="77575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34F62011">
            <w:pPr>
              <w:snapToGrid w:val="0"/>
              <w:spacing w:line="360" w:lineRule="auto"/>
              <w:jc w:val="center"/>
              <w:rPr>
                <w:rFonts w:hint="eastAsia" w:ascii="仿宋" w:hAnsi="仿宋" w:eastAsia="仿宋" w:cs="仿宋"/>
                <w:sz w:val="24"/>
              </w:rPr>
            </w:pPr>
            <w:r>
              <w:rPr>
                <w:rFonts w:hint="eastAsia" w:ascii="仿宋" w:hAnsi="仿宋" w:eastAsia="仿宋" w:cs="仿宋"/>
                <w:sz w:val="24"/>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252E489B">
            <w:pPr>
              <w:snapToGrid w:val="0"/>
              <w:spacing w:line="360" w:lineRule="auto"/>
              <w:jc w:val="center"/>
              <w:rPr>
                <w:rFonts w:hint="eastAsia" w:ascii="仿宋" w:hAnsi="仿宋" w:eastAsia="仿宋" w:cs="仿宋"/>
                <w:b/>
                <w:sz w:val="24"/>
              </w:rPr>
            </w:pPr>
            <w:r>
              <w:rPr>
                <w:rFonts w:hint="eastAsia" w:ascii="仿宋" w:hAnsi="仿宋" w:eastAsia="仿宋" w:cs="仿宋"/>
                <w:b/>
                <w:sz w:val="24"/>
                <w:lang w:val="e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13D38C71">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本项目的采购代理费由中标人支付；</w:t>
            </w:r>
          </w:p>
          <w:p w14:paraId="547952AB">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计费标准：以中标（成交）金额为计费基准，按差额定率累进制计算,具体标准为按计费标准按计价格[2002]1980号文件及发改办价格[2003]857号文件的收费标准的65%计取(如按标准计算不足3000元的，按3000元计取)。费用包含在总报价中，不单独列项报价，投标人应在投标报价中予以考虑；</w:t>
            </w:r>
          </w:p>
          <w:p w14:paraId="264C8DAE">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结算方式及时间为：在领取中标通知书时由中标供应商一次性向采购代理机构付清；</w:t>
            </w:r>
          </w:p>
          <w:p w14:paraId="15CD5F9B">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招标代理服务费的缴纳方式：以转账或支票的形式支付；</w:t>
            </w:r>
          </w:p>
          <w:p w14:paraId="7951ABB4">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户名：浙江同欣工程管理有限公司；</w:t>
            </w:r>
          </w:p>
          <w:p w14:paraId="4E76C4DC">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开户行名称：杭州联合农村商业银行股份有限公司三墩支行；</w:t>
            </w:r>
          </w:p>
          <w:p w14:paraId="3326F7C1">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账号：201000063796716。</w:t>
            </w:r>
          </w:p>
        </w:tc>
      </w:tr>
      <w:tr w14:paraId="2B57B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3DB6455D">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58DB3EB1">
            <w:pPr>
              <w:snapToGrid w:val="0"/>
              <w:spacing w:line="360" w:lineRule="auto"/>
              <w:jc w:val="center"/>
              <w:rPr>
                <w:rFonts w:hint="eastAsia" w:ascii="仿宋" w:hAnsi="仿宋" w:eastAsia="仿宋" w:cs="仿宋"/>
                <w:b/>
                <w:sz w:val="24"/>
                <w:lang w:val="en-US" w:eastAsia="zh-CN"/>
              </w:rPr>
            </w:pPr>
            <w:r>
              <w:rPr>
                <w:rFonts w:hint="eastAsia" w:ascii="仿宋" w:hAnsi="仿宋" w:eastAsia="仿宋" w:cs="仿宋"/>
                <w:b/>
                <w:sz w:val="24"/>
                <w:lang w:val="en-US" w:eastAsia="zh-CN"/>
              </w:rPr>
              <w:t>履约保证金</w:t>
            </w:r>
          </w:p>
        </w:tc>
        <w:tc>
          <w:tcPr>
            <w:tcW w:w="6095" w:type="dxa"/>
            <w:tcBorders>
              <w:top w:val="single" w:color="000000" w:sz="8" w:space="0"/>
              <w:left w:val="single" w:color="auto" w:sz="4" w:space="0"/>
              <w:bottom w:val="single" w:color="auto" w:sz="4" w:space="0"/>
              <w:right w:val="single" w:color="auto" w:sz="4" w:space="0"/>
            </w:tcBorders>
            <w:vAlign w:val="center"/>
          </w:tcPr>
          <w:p w14:paraId="5E201885">
            <w:pPr>
              <w:spacing w:line="360" w:lineRule="auto"/>
              <w:rPr>
                <w:rFonts w:hint="eastAsia" w:ascii="仿宋" w:hAnsi="仿宋" w:eastAsia="仿宋" w:cs="仿宋"/>
                <w:kern w:val="0"/>
                <w:sz w:val="24"/>
                <w:lang w:val="en"/>
              </w:rPr>
            </w:pPr>
            <w:r>
              <w:rPr>
                <w:rFonts w:hint="eastAsia" w:ascii="仿宋" w:hAnsi="仿宋" w:eastAsia="仿宋" w:cs="仿宋"/>
                <w:kern w:val="0"/>
                <w:sz w:val="24"/>
                <w:lang w:val="en"/>
              </w:rPr>
              <w:t>中标人须向</w:t>
            </w:r>
            <w:r>
              <w:rPr>
                <w:rFonts w:hint="eastAsia" w:ascii="仿宋" w:hAnsi="仿宋" w:eastAsia="仿宋" w:cs="仿宋"/>
                <w:kern w:val="0"/>
                <w:sz w:val="24"/>
                <w:lang w:val="en-US" w:eastAsia="zh-CN"/>
              </w:rPr>
              <w:t>招标人</w:t>
            </w:r>
            <w:r>
              <w:rPr>
                <w:rFonts w:hint="eastAsia" w:ascii="仿宋" w:hAnsi="仿宋" w:eastAsia="仿宋" w:cs="仿宋"/>
                <w:kern w:val="0"/>
                <w:sz w:val="24"/>
                <w:lang w:val="en"/>
              </w:rPr>
              <w:t>提交</w:t>
            </w:r>
            <w:r>
              <w:rPr>
                <w:rFonts w:hint="eastAsia" w:ascii="仿宋" w:hAnsi="仿宋" w:eastAsia="仿宋" w:cs="仿宋"/>
                <w:kern w:val="0"/>
                <w:sz w:val="24"/>
                <w:lang w:val="en-US" w:eastAsia="zh-CN"/>
              </w:rPr>
              <w:t>中标价1%的</w:t>
            </w:r>
            <w:r>
              <w:rPr>
                <w:rFonts w:hint="eastAsia" w:ascii="仿宋" w:hAnsi="仿宋" w:eastAsia="仿宋" w:cs="仿宋"/>
                <w:kern w:val="0"/>
                <w:sz w:val="24"/>
                <w:lang w:val="en"/>
              </w:rPr>
              <w:t>履约保证金。履约保证金以转账支票或电汇或银行汇票或银行保函形式支付。合同履行完毕后无息退还。</w:t>
            </w:r>
          </w:p>
        </w:tc>
      </w:tr>
    </w:tbl>
    <w:p w14:paraId="0EB183FE">
      <w:pPr>
        <w:snapToGrid w:val="0"/>
        <w:jc w:val="center"/>
        <w:rPr>
          <w:rFonts w:hint="eastAsia" w:ascii="仿宋" w:hAnsi="仿宋" w:eastAsia="仿宋" w:cs="仿宋"/>
          <w:b/>
          <w:sz w:val="32"/>
          <w:szCs w:val="20"/>
        </w:rPr>
      </w:pPr>
    </w:p>
    <w:p w14:paraId="5BAA6F7D">
      <w:pPr>
        <w:adjustRightInd/>
        <w:spacing w:line="360" w:lineRule="auto"/>
        <w:ind w:firstLine="3845" w:firstLineChars="1197"/>
        <w:outlineLvl w:val="0"/>
        <w:rPr>
          <w:rFonts w:hint="eastAsia" w:ascii="仿宋" w:hAnsi="仿宋" w:eastAsia="仿宋" w:cs="仿宋"/>
          <w:b/>
          <w:sz w:val="32"/>
          <w:szCs w:val="20"/>
        </w:rPr>
      </w:pPr>
      <w:r>
        <w:rPr>
          <w:rFonts w:hint="eastAsia" w:ascii="仿宋" w:hAnsi="仿宋" w:eastAsia="仿宋" w:cs="仿宋"/>
          <w:b/>
          <w:sz w:val="32"/>
          <w:szCs w:val="20"/>
        </w:rPr>
        <w:t>二、总则</w:t>
      </w:r>
    </w:p>
    <w:p w14:paraId="0C0C8889">
      <w:pPr>
        <w:snapToGrid w:val="0"/>
        <w:spacing w:line="360" w:lineRule="auto"/>
        <w:jc w:val="left"/>
        <w:outlineLvl w:val="1"/>
        <w:rPr>
          <w:rFonts w:hint="eastAsia" w:ascii="仿宋" w:hAnsi="仿宋" w:eastAsia="仿宋" w:cs="仿宋"/>
          <w:b/>
          <w:sz w:val="24"/>
        </w:rPr>
      </w:pPr>
      <w:r>
        <w:rPr>
          <w:rFonts w:hint="eastAsia" w:ascii="仿宋" w:hAnsi="仿宋" w:eastAsia="仿宋" w:cs="仿宋"/>
          <w:b/>
          <w:sz w:val="24"/>
        </w:rPr>
        <w:t>1. 适用范围</w:t>
      </w:r>
    </w:p>
    <w:p w14:paraId="2B86F102">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本磋商文件适用于该项目的邀请、响应、开启响应文件、信用信息查询、资格性审查、评审、成交、合同、验收等行为（法律、法规另有规定的，从其规定）。</w:t>
      </w:r>
    </w:p>
    <w:p w14:paraId="66AD67DB">
      <w:pPr>
        <w:adjustRightInd/>
        <w:spacing w:line="360" w:lineRule="auto"/>
        <w:outlineLvl w:val="0"/>
        <w:rPr>
          <w:rFonts w:hint="eastAsia" w:ascii="仿宋" w:hAnsi="仿宋" w:eastAsia="仿宋" w:cs="仿宋"/>
          <w:b/>
          <w:sz w:val="24"/>
        </w:rPr>
      </w:pPr>
      <w:r>
        <w:rPr>
          <w:rFonts w:hint="eastAsia" w:ascii="仿宋" w:hAnsi="仿宋" w:eastAsia="仿宋" w:cs="仿宋"/>
          <w:b/>
          <w:sz w:val="24"/>
        </w:rPr>
        <w:t>2.定义</w:t>
      </w:r>
    </w:p>
    <w:p w14:paraId="71E46AE6">
      <w:pPr>
        <w:spacing w:line="360" w:lineRule="auto"/>
        <w:ind w:firstLine="480" w:firstLineChars="200"/>
        <w:rPr>
          <w:rFonts w:hint="eastAsia" w:ascii="仿宋" w:hAnsi="仿宋" w:eastAsia="仿宋" w:cs="仿宋"/>
          <w:sz w:val="24"/>
        </w:rPr>
      </w:pPr>
      <w:r>
        <w:rPr>
          <w:rFonts w:hint="eastAsia" w:ascii="仿宋" w:hAnsi="仿宋" w:eastAsia="仿宋" w:cs="仿宋"/>
          <w:sz w:val="24"/>
        </w:rPr>
        <w:t>2.1 “采购人”系指磋商邀请公告中载明的本项目的采购人。</w:t>
      </w:r>
    </w:p>
    <w:p w14:paraId="15BA9BFE">
      <w:pPr>
        <w:spacing w:line="360" w:lineRule="auto"/>
        <w:ind w:firstLine="480" w:firstLineChars="200"/>
        <w:rPr>
          <w:rFonts w:hint="eastAsia" w:ascii="仿宋" w:hAnsi="仿宋" w:eastAsia="仿宋" w:cs="仿宋"/>
          <w:sz w:val="24"/>
        </w:rPr>
      </w:pPr>
      <w:r>
        <w:rPr>
          <w:rFonts w:hint="eastAsia" w:ascii="仿宋" w:hAnsi="仿宋" w:eastAsia="仿宋" w:cs="仿宋"/>
          <w:sz w:val="24"/>
        </w:rPr>
        <w:t>2.2 “采购代理机构”系指磋商邀请公告中载明的本项目的采购代理机构。</w:t>
      </w:r>
    </w:p>
    <w:p w14:paraId="72D1030D">
      <w:pPr>
        <w:spacing w:line="360" w:lineRule="auto"/>
        <w:ind w:firstLine="480" w:firstLineChars="200"/>
        <w:rPr>
          <w:rFonts w:hint="eastAsia" w:ascii="仿宋" w:hAnsi="仿宋" w:eastAsia="仿宋" w:cs="仿宋"/>
          <w:sz w:val="24"/>
        </w:rPr>
      </w:pPr>
      <w:r>
        <w:rPr>
          <w:rFonts w:hint="eastAsia" w:ascii="仿宋" w:hAnsi="仿宋" w:eastAsia="仿宋" w:cs="仿宋"/>
          <w:sz w:val="24"/>
        </w:rPr>
        <w:t>2.3 “供应商”系指响应磋商、参加本次竞争的法人、其他组织或自然人。</w:t>
      </w:r>
    </w:p>
    <w:p w14:paraId="6166BCBB">
      <w:pPr>
        <w:spacing w:line="360" w:lineRule="auto"/>
        <w:ind w:firstLine="480" w:firstLineChars="200"/>
        <w:rPr>
          <w:rFonts w:hint="eastAsia" w:ascii="仿宋" w:hAnsi="仿宋" w:eastAsia="仿宋" w:cs="仿宋"/>
          <w:sz w:val="24"/>
        </w:rPr>
      </w:pPr>
      <w:r>
        <w:rPr>
          <w:rFonts w:hint="eastAsia" w:ascii="仿宋" w:hAnsi="仿宋" w:eastAsia="仿宋" w:cs="仿宋"/>
          <w:sz w:val="24"/>
        </w:rPr>
        <w:t>2.4 “负责人”系指法人企业的法定负责人，或其他组织为法律、行政法规规定代表单位行使职权的主要负责人，或自然人本人。</w:t>
      </w:r>
    </w:p>
    <w:p w14:paraId="11554514">
      <w:pPr>
        <w:spacing w:line="360" w:lineRule="auto"/>
        <w:ind w:firstLine="480" w:firstLineChars="200"/>
        <w:rPr>
          <w:rFonts w:hint="eastAsia" w:ascii="仿宋" w:hAnsi="仿宋" w:eastAsia="仿宋" w:cs="仿宋"/>
          <w:sz w:val="24"/>
        </w:rPr>
      </w:pPr>
      <w:r>
        <w:rPr>
          <w:rFonts w:hint="eastAsia" w:ascii="仿宋" w:hAnsi="仿宋" w:eastAsia="仿宋" w:cs="仿宋"/>
          <w:sz w:val="24"/>
        </w:rPr>
        <w:t>2.5 “成交人”系指经评审确定的成交供应商。</w:t>
      </w:r>
    </w:p>
    <w:p w14:paraId="7B2FE5AF">
      <w:pPr>
        <w:spacing w:line="360" w:lineRule="auto"/>
        <w:ind w:firstLine="480" w:firstLineChars="200"/>
        <w:rPr>
          <w:rFonts w:hint="eastAsia" w:ascii="仿宋" w:hAnsi="仿宋" w:eastAsia="仿宋" w:cs="仿宋"/>
          <w:sz w:val="24"/>
        </w:rPr>
      </w:pPr>
      <w:r>
        <w:rPr>
          <w:rFonts w:hint="eastAsia" w:ascii="仿宋" w:hAnsi="仿宋" w:eastAsia="仿宋" w:cs="仿宋"/>
          <w:sz w:val="24"/>
        </w:rPr>
        <w:t>2.6“响应文件”系指供应商提交的商务技术文件。供应商提交最后报价后，最后报价是供应商响应文件的有效组成部分。</w:t>
      </w:r>
    </w:p>
    <w:p w14:paraId="44189D1F">
      <w:pPr>
        <w:spacing w:line="360" w:lineRule="auto"/>
        <w:ind w:firstLine="480" w:firstLineChars="200"/>
        <w:rPr>
          <w:rFonts w:hint="eastAsia" w:ascii="仿宋" w:hAnsi="仿宋" w:eastAsia="仿宋" w:cs="仿宋"/>
          <w:sz w:val="24"/>
        </w:rPr>
      </w:pPr>
      <w:r>
        <w:rPr>
          <w:rFonts w:hint="eastAsia" w:ascii="仿宋" w:hAnsi="仿宋" w:eastAsia="仿宋" w:cs="仿宋"/>
          <w:sz w:val="24"/>
        </w:rPr>
        <w:t>2.7“电子交易平台”系指本项目政府采购活动所依托的政府采购云平台（</w:t>
      </w:r>
      <w:r>
        <w:fldChar w:fldCharType="begin"/>
      </w:r>
      <w:r>
        <w:instrText xml:space="preserve"> HYPERLINK "https://www.zcygov.cn/" </w:instrText>
      </w:r>
      <w:r>
        <w:fldChar w:fldCharType="separate"/>
      </w:r>
      <w:r>
        <w:rPr>
          <w:rStyle w:val="68"/>
          <w:rFonts w:hint="eastAsia" w:ascii="仿宋" w:hAnsi="仿宋" w:eastAsia="仿宋" w:cs="仿宋"/>
          <w:snapToGrid/>
          <w:color w:val="auto"/>
          <w:kern w:val="2"/>
          <w:sz w:val="24"/>
          <w:szCs w:val="24"/>
        </w:rPr>
        <w:t>https://www.zcygov.cn/</w:t>
      </w:r>
      <w:r>
        <w:rPr>
          <w:rStyle w:val="68"/>
          <w:rFonts w:hint="eastAsia" w:ascii="仿宋" w:hAnsi="仿宋" w:eastAsia="仿宋" w:cs="仿宋"/>
          <w:snapToGrid/>
          <w:color w:val="auto"/>
          <w:kern w:val="2"/>
          <w:sz w:val="24"/>
          <w:szCs w:val="24"/>
        </w:rPr>
        <w:fldChar w:fldCharType="end"/>
      </w:r>
      <w:r>
        <w:rPr>
          <w:rFonts w:hint="eastAsia" w:ascii="仿宋" w:hAnsi="仿宋" w:eastAsia="仿宋" w:cs="仿宋"/>
          <w:sz w:val="24"/>
        </w:rPr>
        <w:t>）。</w:t>
      </w:r>
    </w:p>
    <w:p w14:paraId="1A31C389">
      <w:pPr>
        <w:spacing w:line="360" w:lineRule="auto"/>
        <w:ind w:firstLine="480" w:firstLineChars="200"/>
        <w:rPr>
          <w:rFonts w:hint="eastAsia" w:ascii="仿宋" w:hAnsi="仿宋" w:eastAsia="仿宋" w:cs="仿宋"/>
          <w:sz w:val="24"/>
        </w:rPr>
      </w:pPr>
      <w:r>
        <w:rPr>
          <w:rFonts w:hint="eastAsia" w:ascii="仿宋" w:hAnsi="仿宋" w:eastAsia="仿宋" w:cs="仿宋"/>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58E74762">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2.9 </w:t>
      </w:r>
      <w:r>
        <w:rPr>
          <w:rFonts w:hint="eastAsia" w:ascii="仿宋" w:hAnsi="仿宋" w:eastAsia="仿宋" w:cs="仿宋"/>
          <w:sz w:val="24"/>
          <w:u w:val="single"/>
        </w:rPr>
        <w:t>“书面形式”包括数据电文形式与纸质形式。数据电文形式与纸质形式的采购活动具有同等法律效力。</w:t>
      </w:r>
    </w:p>
    <w:p w14:paraId="0C451704">
      <w:pPr>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sz w:val="24"/>
        </w:rPr>
        <w:t>2.10 “▲” 系指实质性要求条款， “※”系指磋商过程中可能实质性变动的内容， “</w:t>
      </w:r>
      <w:sdt>
        <w:sdtPr>
          <w:rPr>
            <w:rFonts w:hint="eastAsia" w:ascii="仿宋" w:hAnsi="仿宋" w:eastAsia="仿宋" w:cs="仿宋"/>
            <w:kern w:val="0"/>
            <w:sz w:val="24"/>
          </w:rPr>
          <w:id w:val="512970236"/>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sz w:val="24"/>
        </w:rPr>
        <w:t>” 系指适用本项目的要求，“</w:t>
      </w:r>
      <w:sdt>
        <w:sdtPr>
          <w:rPr>
            <w:rFonts w:hint="eastAsia" w:ascii="仿宋" w:hAnsi="仿宋" w:eastAsia="仿宋" w:cs="仿宋"/>
            <w:kern w:val="0"/>
            <w:sz w:val="24"/>
          </w:rPr>
          <w:id w:val="404888855"/>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 系指不适用本项目的要求。</w:t>
      </w:r>
    </w:p>
    <w:p w14:paraId="5B54D10B">
      <w:pPr>
        <w:adjustRightInd/>
        <w:spacing w:line="360" w:lineRule="auto"/>
        <w:outlineLvl w:val="0"/>
        <w:rPr>
          <w:rFonts w:hint="eastAsia" w:ascii="仿宋" w:hAnsi="仿宋" w:eastAsia="仿宋" w:cs="仿宋"/>
          <w:b/>
          <w:sz w:val="24"/>
        </w:rPr>
      </w:pPr>
      <w:r>
        <w:rPr>
          <w:rFonts w:hint="eastAsia" w:ascii="仿宋" w:hAnsi="仿宋" w:eastAsia="仿宋" w:cs="仿宋"/>
          <w:b/>
          <w:sz w:val="24"/>
        </w:rPr>
        <w:t>3. 响应有效期</w:t>
      </w:r>
    </w:p>
    <w:p w14:paraId="00B2C77F">
      <w:pPr>
        <w:spacing w:line="360" w:lineRule="auto"/>
        <w:ind w:firstLine="480" w:firstLineChars="200"/>
        <w:rPr>
          <w:rFonts w:hint="eastAsia" w:ascii="仿宋" w:hAnsi="仿宋" w:eastAsia="仿宋" w:cs="仿宋"/>
          <w:b/>
          <w:sz w:val="24"/>
          <w:szCs w:val="21"/>
        </w:rPr>
      </w:pPr>
      <w:r>
        <w:rPr>
          <w:rFonts w:hint="eastAsia" w:ascii="仿宋" w:hAnsi="仿宋" w:eastAsia="仿宋" w:cs="仿宋"/>
          <w:sz w:val="24"/>
          <w:szCs w:val="20"/>
        </w:rPr>
        <w:t>▲3.1</w:t>
      </w:r>
      <w:r>
        <w:rPr>
          <w:rFonts w:hint="eastAsia" w:ascii="仿宋" w:hAnsi="仿宋" w:eastAsia="仿宋" w:cs="仿宋"/>
          <w:b/>
          <w:sz w:val="24"/>
          <w:szCs w:val="20"/>
        </w:rPr>
        <w:t>响应有效期为从提交响应文件的截止之日起90天。供应商的响应文件中承</w:t>
      </w:r>
      <w:r>
        <w:rPr>
          <w:rFonts w:hint="eastAsia" w:ascii="仿宋" w:hAnsi="仿宋" w:eastAsia="仿宋" w:cs="仿宋"/>
          <w:b/>
          <w:sz w:val="24"/>
          <w:szCs w:val="21"/>
        </w:rPr>
        <w:t>诺的响应有效期少于磋商文件中载明的磋商有效期的，响应无效。</w:t>
      </w:r>
    </w:p>
    <w:p w14:paraId="36F57656">
      <w:pPr>
        <w:pStyle w:val="394"/>
        <w:spacing w:before="0"/>
        <w:ind w:firstLine="480"/>
        <w:rPr>
          <w:rFonts w:hint="eastAsia" w:ascii="仿宋" w:hAnsi="仿宋" w:eastAsia="仿宋" w:cs="仿宋"/>
        </w:rPr>
      </w:pPr>
      <w:r>
        <w:rPr>
          <w:rFonts w:hint="eastAsia" w:ascii="仿宋" w:hAnsi="仿宋" w:eastAsia="仿宋" w:cs="仿宋"/>
        </w:rPr>
        <w:t>3.2响应文件合格提交后，自响应截止日期起，在响应有效期内有效。</w:t>
      </w:r>
    </w:p>
    <w:p w14:paraId="5AB6EF55">
      <w:pPr>
        <w:pStyle w:val="394"/>
        <w:spacing w:before="0"/>
        <w:ind w:firstLine="480"/>
        <w:rPr>
          <w:rFonts w:hint="eastAsia" w:ascii="仿宋" w:hAnsi="仿宋" w:eastAsia="仿宋" w:cs="仿宋"/>
        </w:rPr>
      </w:pPr>
      <w:r>
        <w:rPr>
          <w:rFonts w:hint="eastAsia" w:ascii="仿宋" w:hAnsi="仿宋" w:eastAsia="仿宋" w:cs="仿宋"/>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仿宋" w:hAnsi="仿宋" w:eastAsia="仿宋" w:cs="仿宋"/>
          <w:szCs w:val="24"/>
        </w:rPr>
        <w:t>拒绝延长磋商有效期的供应商不得再参与该项目后续采购活动。</w:t>
      </w:r>
    </w:p>
    <w:p w14:paraId="59C9F53C">
      <w:pPr>
        <w:tabs>
          <w:tab w:val="left" w:pos="3780"/>
        </w:tabs>
        <w:spacing w:line="360" w:lineRule="auto"/>
        <w:rPr>
          <w:rFonts w:hint="eastAsia" w:ascii="仿宋" w:hAnsi="仿宋" w:eastAsia="仿宋" w:cs="仿宋"/>
          <w:b/>
          <w:sz w:val="24"/>
        </w:rPr>
      </w:pPr>
      <w:r>
        <w:rPr>
          <w:rFonts w:hint="eastAsia" w:ascii="仿宋" w:hAnsi="仿宋" w:eastAsia="仿宋" w:cs="仿宋"/>
          <w:b/>
          <w:sz w:val="24"/>
        </w:rPr>
        <w:t>4．响应费用</w:t>
      </w:r>
    </w:p>
    <w:p w14:paraId="6EBFFDB9">
      <w:pPr>
        <w:pStyle w:val="34"/>
        <w:spacing w:line="360" w:lineRule="auto"/>
        <w:ind w:firstLine="360" w:firstLineChars="150"/>
        <w:rPr>
          <w:rFonts w:hint="eastAsia" w:ascii="仿宋" w:hAnsi="仿宋" w:eastAsia="仿宋" w:cs="仿宋"/>
          <w:sz w:val="24"/>
          <w:lang w:val="zh-CN"/>
        </w:rPr>
      </w:pPr>
      <w:r>
        <w:rPr>
          <w:rFonts w:hint="eastAsia" w:ascii="仿宋" w:hAnsi="仿宋" w:eastAsia="仿宋" w:cs="仿宋"/>
          <w:sz w:val="24"/>
        </w:rPr>
        <w:t>供应商需自行承担涉及响应的一切费用</w:t>
      </w:r>
      <w:r>
        <w:rPr>
          <w:rFonts w:hint="eastAsia" w:ascii="仿宋" w:hAnsi="仿宋" w:eastAsia="仿宋" w:cs="仿宋"/>
          <w:sz w:val="24"/>
          <w:lang w:val="zh-CN"/>
        </w:rPr>
        <w:t>。</w:t>
      </w:r>
    </w:p>
    <w:p w14:paraId="0B60966F">
      <w:pPr>
        <w:spacing w:line="360" w:lineRule="auto"/>
        <w:jc w:val="center"/>
        <w:rPr>
          <w:rFonts w:hint="eastAsia" w:ascii="仿宋" w:hAnsi="仿宋" w:eastAsia="仿宋" w:cs="仿宋"/>
          <w:b/>
          <w:sz w:val="24"/>
        </w:rPr>
      </w:pPr>
    </w:p>
    <w:p w14:paraId="028FBD21">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三、需要落实的政府采购政策</w:t>
      </w:r>
    </w:p>
    <w:p w14:paraId="6B985E6F">
      <w:pPr>
        <w:pStyle w:val="394"/>
        <w:spacing w:before="0"/>
        <w:ind w:firstLine="0" w:firstLineChars="0"/>
        <w:rPr>
          <w:rFonts w:hint="eastAsia" w:ascii="仿宋" w:hAnsi="仿宋" w:eastAsia="仿宋" w:cs="仿宋"/>
          <w:b/>
          <w:szCs w:val="24"/>
        </w:rPr>
      </w:pPr>
      <w:r>
        <w:rPr>
          <w:rFonts w:hint="eastAsia" w:ascii="仿宋" w:hAnsi="仿宋" w:eastAsia="仿宋" w:cs="仿宋"/>
          <w:b/>
          <w:szCs w:val="24"/>
        </w:rPr>
        <w:t>1.是否允许采购进口产品要求</w:t>
      </w:r>
    </w:p>
    <w:p w14:paraId="0694441E">
      <w:pPr>
        <w:pStyle w:val="34"/>
        <w:spacing w:line="360" w:lineRule="auto"/>
        <w:ind w:firstLine="360" w:firstLineChars="150"/>
        <w:rPr>
          <w:rFonts w:hint="eastAsia" w:ascii="仿宋" w:hAnsi="仿宋" w:eastAsia="仿宋" w:cs="仿宋"/>
          <w:sz w:val="24"/>
        </w:rPr>
      </w:pPr>
      <w:r>
        <w:rPr>
          <w:rFonts w:hint="eastAsia" w:ascii="仿宋" w:hAnsi="仿宋" w:eastAsia="仿宋" w:cs="仿宋"/>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kern w:val="0"/>
          <w:sz w:val="24"/>
        </w:rPr>
        <w:t>优先采购向我国企业转让技术、与我国企业签订消化吸收再创新方案的供应商的进口产品</w:t>
      </w:r>
      <w:r>
        <w:rPr>
          <w:rFonts w:hint="eastAsia" w:ascii="仿宋" w:hAnsi="仿宋" w:eastAsia="仿宋" w:cs="仿宋"/>
          <w:sz w:val="24"/>
        </w:rPr>
        <w:t>。</w:t>
      </w:r>
    </w:p>
    <w:p w14:paraId="76DF82CF">
      <w:pPr>
        <w:spacing w:line="360" w:lineRule="auto"/>
        <w:rPr>
          <w:rFonts w:hint="eastAsia" w:ascii="仿宋" w:hAnsi="仿宋" w:eastAsia="仿宋" w:cs="仿宋"/>
          <w:b/>
          <w:sz w:val="24"/>
        </w:rPr>
      </w:pPr>
      <w:r>
        <w:rPr>
          <w:rFonts w:hint="eastAsia" w:ascii="仿宋" w:hAnsi="仿宋" w:eastAsia="仿宋" w:cs="仿宋"/>
          <w:b/>
          <w:sz w:val="24"/>
        </w:rPr>
        <w:t>2.支持绿色发展</w:t>
      </w:r>
    </w:p>
    <w:p w14:paraId="141AA094">
      <w:pPr>
        <w:spacing w:line="360" w:lineRule="auto"/>
        <w:ind w:firstLine="480" w:firstLineChars="200"/>
        <w:rPr>
          <w:rFonts w:hint="eastAsia" w:ascii="仿宋" w:hAnsi="仿宋" w:eastAsia="仿宋" w:cs="仿宋"/>
          <w:b/>
          <w:sz w:val="24"/>
        </w:rPr>
      </w:pPr>
      <w:r>
        <w:rPr>
          <w:rFonts w:hint="eastAsia" w:ascii="仿宋" w:hAnsi="仿宋" w:eastAsia="仿宋" w:cs="仿宋"/>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仿宋" w:hAnsi="仿宋" w:eastAsia="仿宋" w:cs="仿宋"/>
          <w:b/>
          <w:sz w:val="24"/>
        </w:rPr>
        <w:t>▲采购人拟采购的产品属于政府强制采购的节能产品品目清单范围的，供应商相应的响应产品未获得国家确定的认证机构出具的、处于有效期之内的节能产品认证证书的，响应无效。</w:t>
      </w:r>
    </w:p>
    <w:p w14:paraId="4F20FA11">
      <w:pPr>
        <w:spacing w:line="360" w:lineRule="auto"/>
        <w:ind w:firstLine="480" w:firstLineChars="200"/>
        <w:rPr>
          <w:rFonts w:hint="eastAsia" w:ascii="仿宋" w:hAnsi="仿宋" w:eastAsia="仿宋" w:cs="仿宋"/>
          <w:sz w:val="24"/>
        </w:rPr>
      </w:pPr>
      <w:r>
        <w:rPr>
          <w:rFonts w:hint="eastAsia" w:ascii="仿宋" w:hAnsi="仿宋" w:eastAsia="仿宋" w:cs="仿宋"/>
          <w:sz w:val="24"/>
        </w:rPr>
        <w:t>2.2纳入政府采购管理的修缮、装修类项目采购建材的，鼓励采购单位将绿色建材性能、指标等作为实质性条件纳入采购文件和合同，具体性能指标要求参考相关绿色建材政府采购需求标准。</w:t>
      </w:r>
    </w:p>
    <w:p w14:paraId="3BFB69BE">
      <w:pPr>
        <w:spacing w:line="360" w:lineRule="auto"/>
        <w:ind w:firstLine="480" w:firstLineChars="200"/>
        <w:rPr>
          <w:rFonts w:hint="eastAsia" w:ascii="仿宋" w:hAnsi="仿宋" w:eastAsia="仿宋" w:cs="仿宋"/>
          <w:sz w:val="24"/>
        </w:rPr>
      </w:pPr>
      <w:r>
        <w:rPr>
          <w:rFonts w:hint="eastAsia" w:ascii="仿宋" w:hAnsi="仿宋" w:eastAsia="仿宋" w:cs="仿宋"/>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A558802">
      <w:pPr>
        <w:spacing w:line="360" w:lineRule="auto"/>
        <w:ind w:firstLine="480" w:firstLineChars="200"/>
        <w:rPr>
          <w:rFonts w:hint="eastAsia" w:ascii="仿宋" w:hAnsi="仿宋" w:eastAsia="仿宋" w:cs="仿宋"/>
          <w:sz w:val="24"/>
        </w:rPr>
      </w:pPr>
      <w:r>
        <w:rPr>
          <w:rFonts w:hint="eastAsia" w:ascii="仿宋" w:hAnsi="仿宋" w:eastAsia="仿宋" w:cs="仿宋"/>
          <w:sz w:val="24"/>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CA967F7">
      <w:pPr>
        <w:spacing w:line="360" w:lineRule="auto"/>
        <w:ind w:firstLine="480" w:firstLineChars="200"/>
        <w:rPr>
          <w:rFonts w:hint="eastAsia" w:ascii="仿宋" w:hAnsi="仿宋" w:eastAsia="仿宋" w:cs="仿宋"/>
          <w:sz w:val="24"/>
        </w:rPr>
      </w:pPr>
    </w:p>
    <w:p w14:paraId="32C1370C">
      <w:pPr>
        <w:pStyle w:val="34"/>
        <w:spacing w:line="360" w:lineRule="auto"/>
        <w:rPr>
          <w:rFonts w:hint="eastAsia" w:ascii="仿宋" w:hAnsi="仿宋" w:eastAsia="仿宋" w:cs="仿宋"/>
          <w:b/>
          <w:sz w:val="24"/>
          <w:szCs w:val="24"/>
        </w:rPr>
      </w:pPr>
      <w:r>
        <w:rPr>
          <w:rFonts w:hint="eastAsia" w:ascii="仿宋" w:hAnsi="仿宋" w:eastAsia="仿宋" w:cs="仿宋"/>
          <w:b/>
          <w:sz w:val="24"/>
          <w:szCs w:val="24"/>
        </w:rPr>
        <w:t>3.支持中小企业发展。</w:t>
      </w:r>
    </w:p>
    <w:p w14:paraId="6C2F54A3">
      <w:pPr>
        <w:spacing w:line="360" w:lineRule="auto"/>
        <w:ind w:firstLine="480" w:firstLineChars="200"/>
        <w:rPr>
          <w:rFonts w:hint="eastAsia" w:ascii="仿宋" w:hAnsi="仿宋" w:eastAsia="仿宋" w:cs="仿宋"/>
          <w:sz w:val="24"/>
        </w:rPr>
      </w:pPr>
      <w:r>
        <w:rPr>
          <w:rFonts w:hint="eastAsia" w:ascii="仿宋" w:hAnsi="仿宋" w:eastAsia="仿宋" w:cs="仿宋"/>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A6309B6">
      <w:pPr>
        <w:spacing w:line="360" w:lineRule="auto"/>
        <w:ind w:firstLine="480" w:firstLineChars="200"/>
        <w:rPr>
          <w:rFonts w:hint="eastAsia" w:ascii="仿宋" w:hAnsi="仿宋" w:eastAsia="仿宋" w:cs="仿宋"/>
          <w:sz w:val="24"/>
        </w:rPr>
      </w:pPr>
      <w:r>
        <w:rPr>
          <w:rFonts w:hint="eastAsia" w:ascii="仿宋" w:hAnsi="仿宋" w:eastAsia="仿宋" w:cs="仿宋"/>
          <w:sz w:val="24"/>
        </w:rPr>
        <w:t>符合中小企业划分标准的个体工商户，在政府采购活动中视同中小企业。</w:t>
      </w:r>
    </w:p>
    <w:p w14:paraId="4A945446">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bCs/>
          <w:sz w:val="24"/>
        </w:rPr>
        <w:t>3.2</w:t>
      </w:r>
      <w:r>
        <w:rPr>
          <w:rFonts w:hint="eastAsia" w:ascii="仿宋" w:hAnsi="仿宋" w:eastAsia="仿宋" w:cs="仿宋"/>
          <w:kern w:val="0"/>
          <w:sz w:val="24"/>
        </w:rPr>
        <w:t>在政府采购活动中，服务类项目采购，服务由中小企业承接，即提供服务的人员为中小企业依照《中华人民共和国劳动合同法》订立劳动合同的从业人员，享受中小企业扶持政策。</w:t>
      </w:r>
    </w:p>
    <w:p w14:paraId="4FBCEC0D">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以联合体形式参加政府采购活动，联合体各方均为中小企业的，联合体视同中小企业。其中，联合体各方均为小微企业的，联合体视同小微企业。</w:t>
      </w:r>
    </w:p>
    <w:p w14:paraId="6B88DBA2">
      <w:pPr>
        <w:spacing w:line="360" w:lineRule="auto"/>
        <w:ind w:firstLine="480" w:firstLineChars="200"/>
        <w:rPr>
          <w:rFonts w:hint="eastAsia" w:ascii="仿宋" w:hAnsi="仿宋" w:eastAsia="仿宋" w:cs="仿宋"/>
          <w:sz w:val="24"/>
        </w:rPr>
      </w:pPr>
      <w:r>
        <w:rPr>
          <w:rFonts w:hint="eastAsia" w:ascii="仿宋" w:hAnsi="仿宋" w:eastAsia="仿宋" w:cs="仿宋"/>
          <w:sz w:val="24"/>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48C829AD">
      <w:pPr>
        <w:spacing w:line="360" w:lineRule="auto"/>
        <w:ind w:firstLine="480" w:firstLineChars="200"/>
        <w:rPr>
          <w:rFonts w:hint="eastAsia" w:ascii="仿宋" w:hAnsi="仿宋" w:eastAsia="仿宋" w:cs="仿宋"/>
          <w:sz w:val="24"/>
        </w:rPr>
      </w:pPr>
      <w:r>
        <w:rPr>
          <w:rFonts w:hint="eastAsia" w:ascii="仿宋" w:hAnsi="仿宋" w:eastAsia="仿宋" w:cs="仿宋"/>
          <w:sz w:val="24"/>
        </w:rPr>
        <w:t>3.4符合《关于促进残疾人就业政府采购政策的通知》（财库〔2017〕141号）规定的条件并提供《残疾人福利性单位声明函》（附件3）的残疾人福利性单位视同小型、微型企业；</w:t>
      </w:r>
    </w:p>
    <w:p w14:paraId="3E0476C9">
      <w:pPr>
        <w:spacing w:line="360" w:lineRule="auto"/>
        <w:ind w:firstLine="480" w:firstLineChars="200"/>
        <w:rPr>
          <w:rFonts w:hint="eastAsia" w:ascii="仿宋" w:hAnsi="仿宋" w:eastAsia="仿宋" w:cs="仿宋"/>
          <w:sz w:val="24"/>
        </w:rPr>
      </w:pPr>
      <w:r>
        <w:rPr>
          <w:rFonts w:hint="eastAsia" w:ascii="仿宋" w:hAnsi="仿宋" w:eastAsia="仿宋" w:cs="仿宋"/>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2709BF88">
      <w:pPr>
        <w:spacing w:line="360" w:lineRule="auto"/>
        <w:ind w:firstLine="480" w:firstLineChars="200"/>
        <w:rPr>
          <w:rFonts w:hint="eastAsia" w:ascii="仿宋" w:hAnsi="仿宋" w:eastAsia="仿宋" w:cs="仿宋"/>
          <w:sz w:val="24"/>
        </w:rPr>
      </w:pPr>
      <w:r>
        <w:rPr>
          <w:rFonts w:hint="eastAsia" w:ascii="仿宋" w:hAnsi="仿宋" w:eastAsia="仿宋" w:cs="仿宋"/>
          <w:sz w:val="24"/>
        </w:rPr>
        <w:t>3.6可享受中小企业扶持政策的供应商应按照磋商文件格式要求提供《中小企业声明函》，</w:t>
      </w:r>
      <w:r>
        <w:rPr>
          <w:rFonts w:hint="eastAsia" w:ascii="仿宋" w:hAnsi="仿宋" w:eastAsia="仿宋" w:cs="仿宋"/>
          <w:sz w:val="24"/>
          <w:lang w:val="en"/>
        </w:rPr>
        <w:t>《中小企业声明函》填写企业类型错误，导致该企业享受本不能享受的中小企业扶持政策，响应无效并依法承担法律责任</w:t>
      </w:r>
      <w:r>
        <w:rPr>
          <w:rFonts w:hint="eastAsia" w:ascii="仿宋" w:hAnsi="仿宋" w:eastAsia="仿宋" w:cs="仿宋"/>
          <w:sz w:val="24"/>
        </w:rPr>
        <w:t>。</w:t>
      </w:r>
    </w:p>
    <w:p w14:paraId="55DA6DD1">
      <w:pPr>
        <w:spacing w:line="360" w:lineRule="auto"/>
        <w:ind w:firstLine="480" w:firstLineChars="200"/>
        <w:rPr>
          <w:rFonts w:hint="eastAsia" w:ascii="仿宋" w:hAnsi="仿宋" w:eastAsia="仿宋" w:cs="仿宋"/>
          <w:sz w:val="24"/>
        </w:rPr>
      </w:pPr>
      <w:r>
        <w:rPr>
          <w:rFonts w:hint="eastAsia" w:ascii="仿宋" w:hAnsi="仿宋" w:eastAsia="仿宋" w:cs="仿宋"/>
          <w:sz w:val="24"/>
        </w:rPr>
        <w:t>3.7中小企业享受扶持政策获得政府采购合同的，小微企业不得将合同分包给大中型企业，中型企业不得将合同分包给大型企业。</w:t>
      </w:r>
    </w:p>
    <w:p w14:paraId="7AC3C94D">
      <w:pPr>
        <w:spacing w:line="360" w:lineRule="auto"/>
        <w:rPr>
          <w:rFonts w:hint="eastAsia" w:ascii="仿宋" w:hAnsi="仿宋" w:eastAsia="仿宋" w:cs="仿宋"/>
          <w:b/>
          <w:sz w:val="24"/>
        </w:rPr>
      </w:pPr>
      <w:r>
        <w:rPr>
          <w:rFonts w:hint="eastAsia" w:ascii="仿宋" w:hAnsi="仿宋" w:eastAsia="仿宋" w:cs="仿宋"/>
          <w:b/>
          <w:sz w:val="24"/>
        </w:rPr>
        <w:t>4.</w:t>
      </w:r>
      <w:r>
        <w:rPr>
          <w:rFonts w:hint="eastAsia" w:ascii="仿宋" w:hAnsi="仿宋" w:eastAsia="仿宋" w:cs="仿宋"/>
          <w:b/>
          <w:bCs/>
          <w:sz w:val="24"/>
        </w:rPr>
        <w:t>支持创新发展</w:t>
      </w:r>
    </w:p>
    <w:p w14:paraId="144A4F90">
      <w:pPr>
        <w:spacing w:line="360" w:lineRule="auto"/>
        <w:ind w:firstLine="480" w:firstLineChars="200"/>
        <w:rPr>
          <w:rFonts w:hint="eastAsia" w:ascii="仿宋" w:hAnsi="仿宋" w:eastAsia="仿宋" w:cs="仿宋"/>
          <w:sz w:val="24"/>
        </w:rPr>
      </w:pPr>
      <w:r>
        <w:rPr>
          <w:rFonts w:hint="eastAsia" w:ascii="仿宋" w:hAnsi="仿宋" w:eastAsia="仿宋" w:cs="仿宋"/>
          <w:sz w:val="24"/>
        </w:rPr>
        <w:t>4.1 首台套、“制造精品”、“专精特新”等创新产品按规定享受政府采购支持政策。</w:t>
      </w:r>
    </w:p>
    <w:p w14:paraId="7C14ECB4">
      <w:pPr>
        <w:spacing w:line="360" w:lineRule="auto"/>
        <w:ind w:firstLine="480" w:firstLineChars="200"/>
        <w:rPr>
          <w:rFonts w:hint="eastAsia" w:ascii="仿宋" w:hAnsi="仿宋" w:eastAsia="仿宋" w:cs="仿宋"/>
          <w:sz w:val="24"/>
        </w:rPr>
      </w:pPr>
      <w:r>
        <w:rPr>
          <w:rFonts w:hint="eastAsia" w:ascii="仿宋" w:hAnsi="仿宋" w:eastAsia="仿宋" w:cs="仿宋"/>
          <w:sz w:val="24"/>
        </w:rPr>
        <w:t>4.2 采购人应当贯彻落实知识产权保护相关法律法规，应当采购使用正版软件。</w:t>
      </w:r>
    </w:p>
    <w:p w14:paraId="334BDDFE">
      <w:pPr>
        <w:spacing w:line="360" w:lineRule="auto"/>
        <w:rPr>
          <w:rFonts w:hint="eastAsia" w:ascii="仿宋" w:hAnsi="仿宋" w:eastAsia="仿宋" w:cs="仿宋"/>
          <w:b/>
          <w:sz w:val="24"/>
        </w:rPr>
      </w:pPr>
      <w:r>
        <w:rPr>
          <w:rFonts w:hint="eastAsia" w:ascii="仿宋" w:hAnsi="仿宋" w:eastAsia="仿宋" w:cs="仿宋"/>
          <w:b/>
          <w:sz w:val="24"/>
        </w:rPr>
        <w:t>5.平等对待内外资企业和符合条件的破产重整企业</w:t>
      </w:r>
    </w:p>
    <w:p w14:paraId="20E8D2D6">
      <w:pPr>
        <w:spacing w:line="360" w:lineRule="auto"/>
        <w:ind w:firstLine="480" w:firstLineChars="200"/>
        <w:rPr>
          <w:rFonts w:hint="eastAsia" w:ascii="仿宋" w:hAnsi="仿宋" w:eastAsia="仿宋" w:cs="仿宋"/>
          <w:sz w:val="24"/>
        </w:rPr>
      </w:pPr>
      <w:r>
        <w:rPr>
          <w:rFonts w:hint="eastAsia" w:ascii="仿宋" w:hAnsi="仿宋" w:eastAsia="仿宋" w:cs="仿宋"/>
          <w:sz w:val="24"/>
        </w:rPr>
        <w:t>平等对待内外资企业和符合条件的破产重整企业，切实保障企业公平竞争，平等维护企业的合法利益。</w:t>
      </w:r>
    </w:p>
    <w:p w14:paraId="16D0ADA9">
      <w:pPr>
        <w:spacing w:line="360" w:lineRule="auto"/>
        <w:ind w:firstLine="480" w:firstLineChars="200"/>
        <w:rPr>
          <w:rFonts w:hint="eastAsia" w:ascii="仿宋" w:hAnsi="仿宋" w:eastAsia="仿宋" w:cs="仿宋"/>
          <w:sz w:val="24"/>
        </w:rPr>
      </w:pPr>
    </w:p>
    <w:p w14:paraId="688888F5">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四、询问、质疑与投诉、补偿救济</w:t>
      </w:r>
    </w:p>
    <w:p w14:paraId="4AA468B6">
      <w:pPr>
        <w:pStyle w:val="34"/>
        <w:spacing w:line="360" w:lineRule="auto"/>
        <w:rPr>
          <w:rFonts w:hint="eastAsia" w:ascii="仿宋" w:hAnsi="仿宋" w:eastAsia="仿宋" w:cs="仿宋"/>
          <w:b/>
          <w:sz w:val="24"/>
        </w:rPr>
      </w:pPr>
      <w:r>
        <w:rPr>
          <w:rFonts w:hint="eastAsia" w:ascii="仿宋" w:hAnsi="仿宋" w:eastAsia="仿宋" w:cs="仿宋"/>
          <w:b/>
          <w:sz w:val="24"/>
        </w:rPr>
        <w:t>1.在线询问、质疑、投诉</w:t>
      </w:r>
    </w:p>
    <w:p w14:paraId="0F54F8B7">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581BDC9">
      <w:pPr>
        <w:spacing w:line="360" w:lineRule="auto"/>
        <w:rPr>
          <w:rFonts w:hint="eastAsia" w:ascii="仿宋" w:hAnsi="仿宋" w:eastAsia="仿宋" w:cs="仿宋"/>
          <w:b/>
          <w:sz w:val="24"/>
        </w:rPr>
      </w:pPr>
      <w:r>
        <w:rPr>
          <w:rFonts w:hint="eastAsia" w:ascii="仿宋" w:hAnsi="仿宋" w:eastAsia="仿宋" w:cs="仿宋"/>
          <w:b/>
          <w:sz w:val="24"/>
        </w:rPr>
        <w:t>2. 供应商询问</w:t>
      </w:r>
    </w:p>
    <w:p w14:paraId="5EB037D4">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B9207D4">
      <w:pPr>
        <w:spacing w:line="360" w:lineRule="auto"/>
        <w:rPr>
          <w:rFonts w:hint="eastAsia" w:ascii="仿宋" w:hAnsi="仿宋" w:eastAsia="仿宋" w:cs="仿宋"/>
          <w:b/>
          <w:sz w:val="24"/>
        </w:rPr>
      </w:pPr>
      <w:r>
        <w:rPr>
          <w:rFonts w:hint="eastAsia" w:ascii="仿宋" w:hAnsi="仿宋" w:eastAsia="仿宋" w:cs="仿宋"/>
          <w:b/>
          <w:sz w:val="24"/>
        </w:rPr>
        <w:t>3. 供应商质疑</w:t>
      </w:r>
    </w:p>
    <w:p w14:paraId="0D59E7BB">
      <w:pPr>
        <w:pStyle w:val="34"/>
        <w:spacing w:line="360" w:lineRule="auto"/>
        <w:ind w:firstLine="482" w:firstLineChars="200"/>
        <w:rPr>
          <w:rFonts w:hint="eastAsia" w:ascii="仿宋" w:hAnsi="仿宋" w:eastAsia="仿宋" w:cs="仿宋"/>
          <w:b/>
          <w:sz w:val="24"/>
        </w:rPr>
      </w:pPr>
      <w:r>
        <w:rPr>
          <w:rFonts w:hint="eastAsia" w:ascii="仿宋" w:hAnsi="仿宋" w:eastAsia="仿宋" w:cs="仿宋"/>
          <w:b/>
          <w:kern w:val="0"/>
          <w:sz w:val="24"/>
          <w:lang w:val="zh-CN"/>
        </w:rPr>
        <w:t>3</w:t>
      </w:r>
      <w:r>
        <w:rPr>
          <w:rFonts w:hint="eastAsia" w:ascii="仿宋" w:hAnsi="仿宋" w:eastAsia="仿宋" w:cs="仿宋"/>
          <w:b/>
          <w:sz w:val="24"/>
        </w:rPr>
        <w:t>.1质疑提出时效</w:t>
      </w:r>
    </w:p>
    <w:p w14:paraId="2CEBB145">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3.1.1提出质疑的供应商应当是参与所质疑项目采购活动的供应商。潜在供应商已依法获取其可质疑的采购文件的，可以对该文件提出质疑。</w:t>
      </w:r>
    </w:p>
    <w:p w14:paraId="5A93491D">
      <w:pPr>
        <w:pStyle w:val="34"/>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3</w:t>
      </w:r>
      <w:r>
        <w:rPr>
          <w:rFonts w:hint="eastAsia" w:ascii="仿宋" w:hAnsi="仿宋" w:eastAsia="仿宋" w:cs="仿宋"/>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632633C0">
      <w:pPr>
        <w:pStyle w:val="15"/>
        <w:spacing w:line="360" w:lineRule="auto"/>
        <w:ind w:firstLine="434" w:firstLineChars="181"/>
        <w:rPr>
          <w:rFonts w:hint="eastAsia" w:ascii="仿宋" w:hAnsi="仿宋" w:eastAsia="仿宋" w:cs="仿宋"/>
          <w:snapToGrid/>
          <w:color w:val="auto"/>
          <w:kern w:val="2"/>
          <w:sz w:val="24"/>
        </w:rPr>
      </w:pPr>
      <w:r>
        <w:rPr>
          <w:rFonts w:hint="eastAsia" w:ascii="仿宋" w:hAnsi="仿宋" w:eastAsia="仿宋" w:cs="仿宋"/>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5B97698B">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3.1.2.2对采购过程提出质疑的，质疑期限为各采购程序环节结束之日起计算。</w:t>
      </w:r>
    </w:p>
    <w:p w14:paraId="0FDADF8A">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3.1.2.3对采购结果提出质疑的，质疑期限自采购结果公告期限届满之日起计算。</w:t>
      </w:r>
    </w:p>
    <w:p w14:paraId="5FE28E2B">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3.1.2.4对同一采购程序环节的质疑，供应商须一次性提出。</w:t>
      </w:r>
    </w:p>
    <w:p w14:paraId="3C065670">
      <w:pPr>
        <w:pStyle w:val="34"/>
        <w:spacing w:line="360" w:lineRule="auto"/>
        <w:ind w:firstLine="482" w:firstLineChars="200"/>
        <w:rPr>
          <w:rFonts w:hint="eastAsia" w:ascii="仿宋" w:hAnsi="仿宋" w:eastAsia="仿宋" w:cs="仿宋"/>
          <w:sz w:val="24"/>
        </w:rPr>
      </w:pPr>
      <w:r>
        <w:rPr>
          <w:rFonts w:hint="eastAsia" w:ascii="仿宋" w:hAnsi="仿宋" w:eastAsia="仿宋" w:cs="仿宋"/>
          <w:b/>
          <w:sz w:val="24"/>
        </w:rPr>
        <w:t>3.2质疑答复</w:t>
      </w:r>
    </w:p>
    <w:p w14:paraId="41FDCE95">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3.2.1根据采购人与采购代理机构签订的《杭州市集中采购委托协议》的规定，质疑答复责任主体如下：</w:t>
      </w:r>
    </w:p>
    <w:p w14:paraId="43913EF9">
      <w:pPr>
        <w:widowControl/>
        <w:adjustRightInd/>
        <w:jc w:val="center"/>
        <w:rPr>
          <w:rFonts w:hint="eastAsia" w:ascii="仿宋" w:hAnsi="仿宋" w:eastAsia="仿宋" w:cs="仿宋"/>
          <w:b/>
          <w:sz w:val="28"/>
          <w:szCs w:val="28"/>
        </w:rPr>
      </w:pPr>
      <w:r>
        <w:rPr>
          <w:rFonts w:hint="eastAsia" w:ascii="仿宋" w:hAnsi="仿宋" w:eastAsia="仿宋" w:cs="仿宋"/>
          <w:b/>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A0F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4C9CFA9">
            <w:pPr>
              <w:pStyle w:val="34"/>
              <w:spacing w:line="360" w:lineRule="auto"/>
              <w:jc w:val="center"/>
              <w:rPr>
                <w:rFonts w:hint="eastAsia" w:ascii="仿宋" w:hAnsi="仿宋" w:eastAsia="仿宋" w:cs="仿宋"/>
                <w:sz w:val="24"/>
              </w:rPr>
            </w:pPr>
            <w:r>
              <w:rPr>
                <w:rFonts w:hint="eastAsia" w:ascii="仿宋" w:hAnsi="仿宋" w:eastAsia="仿宋" w:cs="仿宋"/>
                <w:sz w:val="24"/>
              </w:rPr>
              <w:t>质疑内容</w:t>
            </w:r>
          </w:p>
        </w:tc>
        <w:tc>
          <w:tcPr>
            <w:tcW w:w="2232" w:type="dxa"/>
            <w:vAlign w:val="center"/>
          </w:tcPr>
          <w:p w14:paraId="476FEF87">
            <w:pPr>
              <w:pStyle w:val="34"/>
              <w:spacing w:line="360" w:lineRule="auto"/>
              <w:jc w:val="center"/>
              <w:rPr>
                <w:rFonts w:hint="eastAsia" w:ascii="仿宋" w:hAnsi="仿宋" w:eastAsia="仿宋" w:cs="仿宋"/>
                <w:sz w:val="24"/>
              </w:rPr>
            </w:pPr>
            <w:r>
              <w:rPr>
                <w:rFonts w:hint="eastAsia" w:ascii="仿宋" w:hAnsi="仿宋" w:eastAsia="仿宋" w:cs="仿宋"/>
                <w:sz w:val="24"/>
              </w:rPr>
              <w:t>质疑答复责任主体</w:t>
            </w:r>
          </w:p>
        </w:tc>
      </w:tr>
      <w:tr w14:paraId="62CD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71FFA64">
            <w:pPr>
              <w:pStyle w:val="34"/>
              <w:spacing w:line="360" w:lineRule="auto"/>
              <w:jc w:val="center"/>
              <w:rPr>
                <w:rFonts w:hint="eastAsia" w:ascii="仿宋" w:hAnsi="仿宋" w:eastAsia="仿宋" w:cs="仿宋"/>
                <w:sz w:val="24"/>
              </w:rPr>
            </w:pPr>
            <w:r>
              <w:rPr>
                <w:rFonts w:hint="eastAsia" w:ascii="仿宋" w:hAnsi="仿宋" w:eastAsia="仿宋" w:cs="仿宋"/>
                <w:sz w:val="24"/>
              </w:rPr>
              <w:t>对采购文件提出质疑</w:t>
            </w:r>
          </w:p>
        </w:tc>
        <w:tc>
          <w:tcPr>
            <w:tcW w:w="4536" w:type="dxa"/>
            <w:vAlign w:val="center"/>
          </w:tcPr>
          <w:p w14:paraId="44E3D1D0">
            <w:pPr>
              <w:pStyle w:val="34"/>
              <w:spacing w:line="360" w:lineRule="auto"/>
              <w:jc w:val="left"/>
              <w:rPr>
                <w:rFonts w:hint="eastAsia" w:ascii="仿宋" w:hAnsi="仿宋" w:eastAsia="仿宋" w:cs="仿宋"/>
                <w:sz w:val="24"/>
              </w:rPr>
            </w:pPr>
            <w:r>
              <w:rPr>
                <w:rFonts w:hint="eastAsia" w:ascii="仿宋" w:hAnsi="仿宋" w:eastAsia="仿宋" w:cs="仿宋"/>
                <w:sz w:val="24"/>
              </w:rPr>
              <w:t>对采购文件中特定资格条件、采购需求、评审办法、评审标准提出的质疑</w:t>
            </w:r>
          </w:p>
        </w:tc>
        <w:tc>
          <w:tcPr>
            <w:tcW w:w="2232" w:type="dxa"/>
            <w:vAlign w:val="center"/>
          </w:tcPr>
          <w:p w14:paraId="6D2B2AF5">
            <w:pPr>
              <w:pStyle w:val="34"/>
              <w:spacing w:line="360" w:lineRule="auto"/>
              <w:jc w:val="center"/>
              <w:rPr>
                <w:rFonts w:hint="eastAsia" w:ascii="仿宋" w:hAnsi="仿宋" w:eastAsia="仿宋" w:cs="仿宋"/>
                <w:sz w:val="24"/>
              </w:rPr>
            </w:pPr>
            <w:r>
              <w:rPr>
                <w:rFonts w:hint="eastAsia" w:ascii="仿宋" w:hAnsi="仿宋" w:eastAsia="仿宋" w:cs="仿宋"/>
                <w:sz w:val="24"/>
              </w:rPr>
              <w:t>采购人</w:t>
            </w:r>
          </w:p>
        </w:tc>
      </w:tr>
      <w:tr w14:paraId="4A92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BF01D82">
            <w:pPr>
              <w:pStyle w:val="34"/>
              <w:spacing w:line="360" w:lineRule="auto"/>
              <w:jc w:val="center"/>
              <w:rPr>
                <w:rFonts w:hint="eastAsia" w:ascii="仿宋" w:hAnsi="仿宋" w:eastAsia="仿宋" w:cs="仿宋"/>
                <w:sz w:val="24"/>
              </w:rPr>
            </w:pPr>
          </w:p>
        </w:tc>
        <w:tc>
          <w:tcPr>
            <w:tcW w:w="4536" w:type="dxa"/>
            <w:vAlign w:val="center"/>
          </w:tcPr>
          <w:p w14:paraId="7D639D74">
            <w:pPr>
              <w:pStyle w:val="34"/>
              <w:spacing w:line="360" w:lineRule="auto"/>
              <w:jc w:val="left"/>
              <w:rPr>
                <w:rFonts w:hint="eastAsia" w:ascii="仿宋" w:hAnsi="仿宋" w:eastAsia="仿宋" w:cs="仿宋"/>
                <w:sz w:val="24"/>
              </w:rPr>
            </w:pPr>
            <w:r>
              <w:rPr>
                <w:rFonts w:hint="eastAsia" w:ascii="仿宋" w:hAnsi="仿宋" w:eastAsia="仿宋" w:cs="仿宋"/>
                <w:sz w:val="24"/>
              </w:rPr>
              <w:t>对采购文件中其他内容提出的质疑</w:t>
            </w:r>
          </w:p>
        </w:tc>
        <w:tc>
          <w:tcPr>
            <w:tcW w:w="2232" w:type="dxa"/>
            <w:vAlign w:val="center"/>
          </w:tcPr>
          <w:p w14:paraId="5B7F9F1F">
            <w:pPr>
              <w:pStyle w:val="34"/>
              <w:spacing w:line="360" w:lineRule="auto"/>
              <w:jc w:val="center"/>
              <w:rPr>
                <w:rFonts w:hint="eastAsia" w:ascii="仿宋" w:hAnsi="仿宋" w:eastAsia="仿宋" w:cs="仿宋"/>
                <w:sz w:val="24"/>
              </w:rPr>
            </w:pPr>
            <w:r>
              <w:rPr>
                <w:rFonts w:hint="eastAsia" w:ascii="仿宋" w:hAnsi="仿宋" w:eastAsia="仿宋" w:cs="仿宋"/>
                <w:sz w:val="24"/>
              </w:rPr>
              <w:t>采购代理机构</w:t>
            </w:r>
          </w:p>
        </w:tc>
      </w:tr>
      <w:tr w14:paraId="07E5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13F089B">
            <w:pPr>
              <w:pStyle w:val="34"/>
              <w:spacing w:line="360" w:lineRule="auto"/>
              <w:jc w:val="center"/>
              <w:rPr>
                <w:rFonts w:hint="eastAsia" w:ascii="仿宋" w:hAnsi="仿宋" w:eastAsia="仿宋" w:cs="仿宋"/>
                <w:sz w:val="24"/>
              </w:rPr>
            </w:pPr>
            <w:r>
              <w:rPr>
                <w:rFonts w:hint="eastAsia" w:ascii="仿宋" w:hAnsi="仿宋" w:eastAsia="仿宋" w:cs="仿宋"/>
                <w:sz w:val="24"/>
              </w:rPr>
              <w:t>对采购过程提出质疑</w:t>
            </w:r>
          </w:p>
        </w:tc>
        <w:tc>
          <w:tcPr>
            <w:tcW w:w="4536" w:type="dxa"/>
            <w:vAlign w:val="center"/>
          </w:tcPr>
          <w:p w14:paraId="1AFF510B">
            <w:pPr>
              <w:pStyle w:val="34"/>
              <w:spacing w:line="360" w:lineRule="auto"/>
              <w:jc w:val="left"/>
              <w:rPr>
                <w:rFonts w:hint="eastAsia" w:ascii="仿宋" w:hAnsi="仿宋" w:eastAsia="仿宋" w:cs="仿宋"/>
                <w:sz w:val="24"/>
              </w:rPr>
            </w:pPr>
            <w:r>
              <w:rPr>
                <w:rFonts w:hint="eastAsia" w:ascii="仿宋" w:hAnsi="仿宋" w:eastAsia="仿宋" w:cs="仿宋"/>
                <w:sz w:val="24"/>
              </w:rPr>
              <w:t>有关现场考察或开启响应文件前答疑会事项提出的质疑</w:t>
            </w:r>
          </w:p>
        </w:tc>
        <w:tc>
          <w:tcPr>
            <w:tcW w:w="2232" w:type="dxa"/>
            <w:vAlign w:val="center"/>
          </w:tcPr>
          <w:p w14:paraId="64A0F113">
            <w:pPr>
              <w:pStyle w:val="34"/>
              <w:spacing w:line="360" w:lineRule="auto"/>
              <w:jc w:val="center"/>
              <w:rPr>
                <w:rFonts w:hint="eastAsia" w:ascii="仿宋" w:hAnsi="仿宋" w:eastAsia="仿宋" w:cs="仿宋"/>
                <w:sz w:val="24"/>
              </w:rPr>
            </w:pPr>
            <w:r>
              <w:rPr>
                <w:rFonts w:hint="eastAsia" w:ascii="仿宋" w:hAnsi="仿宋" w:eastAsia="仿宋" w:cs="仿宋"/>
                <w:sz w:val="24"/>
              </w:rPr>
              <w:t>采购人</w:t>
            </w:r>
          </w:p>
        </w:tc>
      </w:tr>
      <w:tr w14:paraId="3B6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350105F">
            <w:pPr>
              <w:pStyle w:val="34"/>
              <w:spacing w:line="360" w:lineRule="auto"/>
              <w:jc w:val="center"/>
              <w:rPr>
                <w:rFonts w:hint="eastAsia" w:ascii="仿宋" w:hAnsi="仿宋" w:eastAsia="仿宋" w:cs="仿宋"/>
                <w:sz w:val="24"/>
              </w:rPr>
            </w:pPr>
          </w:p>
        </w:tc>
        <w:tc>
          <w:tcPr>
            <w:tcW w:w="4536" w:type="dxa"/>
            <w:vAlign w:val="center"/>
          </w:tcPr>
          <w:p w14:paraId="32CAD0FE">
            <w:pPr>
              <w:pStyle w:val="34"/>
              <w:spacing w:line="360" w:lineRule="auto"/>
              <w:jc w:val="left"/>
              <w:rPr>
                <w:rFonts w:hint="eastAsia" w:ascii="仿宋" w:hAnsi="仿宋" w:eastAsia="仿宋" w:cs="仿宋"/>
                <w:sz w:val="24"/>
              </w:rPr>
            </w:pPr>
            <w:r>
              <w:rPr>
                <w:rFonts w:hint="eastAsia" w:ascii="仿宋" w:hAnsi="仿宋" w:eastAsia="仿宋" w:cs="仿宋"/>
                <w:sz w:val="24"/>
              </w:rPr>
              <w:t>对采购过程中其它事项提出的质疑</w:t>
            </w:r>
          </w:p>
        </w:tc>
        <w:tc>
          <w:tcPr>
            <w:tcW w:w="2232" w:type="dxa"/>
            <w:vAlign w:val="center"/>
          </w:tcPr>
          <w:p w14:paraId="2C4AFDFC">
            <w:pPr>
              <w:pStyle w:val="34"/>
              <w:spacing w:line="360" w:lineRule="auto"/>
              <w:jc w:val="center"/>
              <w:rPr>
                <w:rFonts w:hint="eastAsia" w:ascii="仿宋" w:hAnsi="仿宋" w:eastAsia="仿宋" w:cs="仿宋"/>
                <w:sz w:val="24"/>
              </w:rPr>
            </w:pPr>
            <w:r>
              <w:rPr>
                <w:rFonts w:hint="eastAsia" w:ascii="仿宋" w:hAnsi="仿宋" w:eastAsia="仿宋" w:cs="仿宋"/>
                <w:sz w:val="24"/>
              </w:rPr>
              <w:t>采购代理机构</w:t>
            </w:r>
          </w:p>
        </w:tc>
      </w:tr>
      <w:tr w14:paraId="741E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AAD768D">
            <w:pPr>
              <w:pStyle w:val="34"/>
              <w:spacing w:line="360" w:lineRule="auto"/>
              <w:jc w:val="center"/>
              <w:rPr>
                <w:rFonts w:hint="eastAsia" w:ascii="仿宋" w:hAnsi="仿宋" w:eastAsia="仿宋" w:cs="仿宋"/>
                <w:sz w:val="24"/>
              </w:rPr>
            </w:pPr>
            <w:r>
              <w:rPr>
                <w:rFonts w:hint="eastAsia" w:ascii="仿宋" w:hAnsi="仿宋" w:eastAsia="仿宋" w:cs="仿宋"/>
                <w:sz w:val="24"/>
              </w:rPr>
              <w:t>对采购结果提出质疑</w:t>
            </w:r>
          </w:p>
        </w:tc>
        <w:tc>
          <w:tcPr>
            <w:tcW w:w="4536" w:type="dxa"/>
            <w:vAlign w:val="center"/>
          </w:tcPr>
          <w:p w14:paraId="4153F8D5">
            <w:pPr>
              <w:pStyle w:val="34"/>
              <w:spacing w:line="360" w:lineRule="auto"/>
              <w:jc w:val="left"/>
              <w:rPr>
                <w:rFonts w:hint="eastAsia" w:ascii="仿宋" w:hAnsi="仿宋" w:eastAsia="仿宋" w:cs="仿宋"/>
                <w:sz w:val="24"/>
              </w:rPr>
            </w:pPr>
            <w:r>
              <w:rPr>
                <w:rFonts w:hint="eastAsia" w:ascii="仿宋" w:hAnsi="仿宋" w:eastAsia="仿宋" w:cs="仿宋"/>
                <w:sz w:val="24"/>
              </w:rPr>
              <w:t>对采购结果提出的质疑</w:t>
            </w:r>
          </w:p>
        </w:tc>
        <w:tc>
          <w:tcPr>
            <w:tcW w:w="2232" w:type="dxa"/>
            <w:vAlign w:val="center"/>
          </w:tcPr>
          <w:p w14:paraId="74D2D6E2">
            <w:pPr>
              <w:pStyle w:val="34"/>
              <w:spacing w:line="360" w:lineRule="auto"/>
              <w:jc w:val="center"/>
              <w:rPr>
                <w:rFonts w:hint="eastAsia" w:ascii="仿宋" w:hAnsi="仿宋" w:eastAsia="仿宋" w:cs="仿宋"/>
                <w:sz w:val="24"/>
              </w:rPr>
            </w:pPr>
            <w:r>
              <w:rPr>
                <w:rFonts w:hint="eastAsia" w:ascii="仿宋" w:hAnsi="仿宋" w:eastAsia="仿宋" w:cs="仿宋"/>
                <w:sz w:val="24"/>
              </w:rPr>
              <w:t>采购代理机构</w:t>
            </w:r>
          </w:p>
        </w:tc>
      </w:tr>
    </w:tbl>
    <w:p w14:paraId="50DDDA83">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3.2.2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6F4FF05E">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 2.3询问或者质疑事项可能影响采购结果的，采购人应当暂停签订合同，已经签订合同的，应当中止履行合同。</w:t>
      </w:r>
    </w:p>
    <w:p w14:paraId="1B7557ED">
      <w:pPr>
        <w:pStyle w:val="34"/>
        <w:spacing w:line="360" w:lineRule="auto"/>
        <w:ind w:firstLine="482" w:firstLineChars="200"/>
        <w:rPr>
          <w:rFonts w:hint="eastAsia" w:ascii="仿宋" w:hAnsi="仿宋" w:eastAsia="仿宋" w:cs="仿宋"/>
          <w:sz w:val="24"/>
        </w:rPr>
      </w:pPr>
      <w:r>
        <w:rPr>
          <w:rFonts w:hint="eastAsia" w:ascii="仿宋" w:hAnsi="仿宋" w:eastAsia="仿宋" w:cs="仿宋"/>
          <w:b/>
          <w:kern w:val="0"/>
          <w:sz w:val="24"/>
          <w:lang w:val="zh-CN"/>
        </w:rPr>
        <w:t>3.3质疑函</w:t>
      </w:r>
    </w:p>
    <w:p w14:paraId="3FFD5646">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3.3.1供应商提出质疑应当提交质疑函和必要的证明材料。质疑函应当包括下列内容：</w:t>
      </w:r>
    </w:p>
    <w:p w14:paraId="2EF32FB0">
      <w:pPr>
        <w:pStyle w:val="34"/>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供应商的姓名或者名称、地址、邮编、联系人及联系电话；</w:t>
      </w:r>
    </w:p>
    <w:p w14:paraId="68BAD381">
      <w:pPr>
        <w:pStyle w:val="34"/>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质疑项目的名称、编号；</w:t>
      </w:r>
    </w:p>
    <w:p w14:paraId="2DB1D032">
      <w:pPr>
        <w:pStyle w:val="34"/>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具体、明确的质疑事项和与质疑事项相关的请求；</w:t>
      </w:r>
    </w:p>
    <w:p w14:paraId="750A661F">
      <w:pPr>
        <w:pStyle w:val="34"/>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事实依据；</w:t>
      </w:r>
    </w:p>
    <w:p w14:paraId="2A1D75F3">
      <w:pPr>
        <w:pStyle w:val="34"/>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必要的法律依据；</w:t>
      </w:r>
    </w:p>
    <w:p w14:paraId="60F9934D">
      <w:pPr>
        <w:pStyle w:val="34"/>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提出质疑的日期。</w:t>
      </w:r>
    </w:p>
    <w:p w14:paraId="6A80B733">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供应商提交的质疑函需一式三份。供应商为自然人的，应当由本人签字；供应商为法人或者其他组织的，应当由法定代表人、主要负责人，或者其授权代表签字或者盖章，并加盖公章。</w:t>
      </w:r>
    </w:p>
    <w:p w14:paraId="3F68EBFF">
      <w:pPr>
        <w:pStyle w:val="34"/>
        <w:spacing w:line="360" w:lineRule="auto"/>
        <w:ind w:firstLine="482" w:firstLineChars="200"/>
        <w:rPr>
          <w:rFonts w:hint="eastAsia" w:ascii="仿宋" w:hAnsi="仿宋" w:eastAsia="仿宋" w:cs="仿宋"/>
          <w:b/>
          <w:sz w:val="24"/>
        </w:rPr>
      </w:pPr>
      <w:r>
        <w:rPr>
          <w:rFonts w:hint="eastAsia" w:ascii="仿宋" w:hAnsi="仿宋" w:eastAsia="仿宋" w:cs="仿宋"/>
          <w:b/>
          <w:sz w:val="24"/>
        </w:rPr>
        <w:t>质疑函范本及制作说明详见附件1。</w:t>
      </w:r>
    </w:p>
    <w:p w14:paraId="737A6D5A">
      <w:pPr>
        <w:spacing w:line="360" w:lineRule="auto"/>
        <w:rPr>
          <w:rFonts w:hint="eastAsia" w:ascii="仿宋" w:hAnsi="仿宋" w:eastAsia="仿宋" w:cs="仿宋"/>
          <w:b/>
          <w:sz w:val="24"/>
        </w:rPr>
      </w:pPr>
      <w:r>
        <w:rPr>
          <w:rFonts w:hint="eastAsia" w:ascii="仿宋" w:hAnsi="仿宋" w:eastAsia="仿宋" w:cs="仿宋"/>
          <w:b/>
          <w:sz w:val="24"/>
        </w:rPr>
        <w:t>4.供应商投诉</w:t>
      </w:r>
    </w:p>
    <w:p w14:paraId="135993D3">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4.1质疑供应商对采购人、采购代理机构的答复不满意或者采购人、采购代理机构未在规定的时间内作出答复的，可以在答复期满后十五个工作日内向同级政府采购监督管理部门提出投诉。</w:t>
      </w:r>
    </w:p>
    <w:p w14:paraId="5C10C518">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4.2供应商投诉的事项不得超出已质疑事项的范围，基于质疑答复内容提出的投诉事项除外。</w:t>
      </w:r>
    </w:p>
    <w:p w14:paraId="56A843AC">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4.3供应商投诉应当有明确的请求和必要的证明材料。</w:t>
      </w:r>
    </w:p>
    <w:p w14:paraId="18C0BB0E">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4.4以联合体形式参加政府采购活动的，其投诉应当由组成联合体的所有供应商共同提出。</w:t>
      </w:r>
    </w:p>
    <w:p w14:paraId="63D1EC71">
      <w:pPr>
        <w:pStyle w:val="34"/>
        <w:shd w:val="clear" w:color="auto" w:fill="FFFFFF"/>
        <w:snapToGrid w:val="0"/>
        <w:spacing w:after="240" w:line="360" w:lineRule="auto"/>
        <w:ind w:firstLine="480" w:firstLineChars="200"/>
        <w:contextualSpacing/>
        <w:rPr>
          <w:rFonts w:hint="eastAsia" w:ascii="仿宋" w:hAnsi="仿宋" w:eastAsia="仿宋" w:cs="仿宋"/>
          <w:sz w:val="24"/>
          <w:szCs w:val="24"/>
        </w:rPr>
      </w:pPr>
      <w:r>
        <w:rPr>
          <w:rFonts w:hint="eastAsia" w:ascii="仿宋" w:hAnsi="仿宋" w:eastAsia="仿宋" w:cs="仿宋"/>
          <w:sz w:val="24"/>
        </w:rPr>
        <w:t>4.5</w:t>
      </w:r>
      <w:r>
        <w:rPr>
          <w:rFonts w:hint="eastAsia" w:ascii="仿宋" w:hAnsi="仿宋" w:eastAsia="仿宋" w:cs="仿宋"/>
          <w:sz w:val="24"/>
          <w:szCs w:val="24"/>
        </w:rPr>
        <w:t>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老师，电话：0571-87800218。</w:t>
      </w:r>
    </w:p>
    <w:p w14:paraId="3DF233BA">
      <w:pPr>
        <w:snapToGrid w:val="0"/>
        <w:spacing w:line="360" w:lineRule="auto"/>
        <w:rPr>
          <w:rFonts w:hint="eastAsia" w:ascii="仿宋" w:hAnsi="仿宋" w:eastAsia="仿宋" w:cs="仿宋"/>
          <w:sz w:val="24"/>
        </w:rPr>
      </w:pPr>
    </w:p>
    <w:p w14:paraId="69FC4E78">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5.补偿救济</w:t>
      </w:r>
    </w:p>
    <w:p w14:paraId="668310B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采购人因政策变化、规划调整而不履行政府采购合同的，供应商可依据《杭州市涉企补偿救济实施办法（试行）》向采购人提起补偿申请。</w:t>
      </w:r>
    </w:p>
    <w:p w14:paraId="5B6138C3">
      <w:pPr>
        <w:pStyle w:val="34"/>
        <w:spacing w:line="360" w:lineRule="auto"/>
        <w:ind w:firstLine="480" w:firstLineChars="200"/>
        <w:rPr>
          <w:rFonts w:hint="eastAsia" w:ascii="仿宋" w:hAnsi="仿宋" w:eastAsia="仿宋" w:cs="仿宋"/>
          <w:sz w:val="24"/>
          <w:szCs w:val="24"/>
        </w:rPr>
      </w:pPr>
    </w:p>
    <w:p w14:paraId="555C598B">
      <w:pPr>
        <w:pStyle w:val="34"/>
        <w:spacing w:line="360" w:lineRule="auto"/>
        <w:ind w:firstLine="482" w:firstLineChars="200"/>
        <w:rPr>
          <w:rFonts w:hint="eastAsia" w:ascii="仿宋" w:hAnsi="仿宋" w:eastAsia="仿宋" w:cs="仿宋"/>
          <w:b/>
          <w:sz w:val="24"/>
        </w:rPr>
      </w:pPr>
      <w:r>
        <w:rPr>
          <w:rFonts w:hint="eastAsia" w:ascii="仿宋" w:hAnsi="仿宋" w:eastAsia="仿宋" w:cs="仿宋"/>
          <w:b/>
          <w:sz w:val="24"/>
        </w:rPr>
        <w:t>投诉书范本及制作说明详见附件2。</w:t>
      </w:r>
    </w:p>
    <w:p w14:paraId="051EC337">
      <w:pPr>
        <w:adjustRightInd/>
        <w:spacing w:line="360" w:lineRule="auto"/>
        <w:jc w:val="center"/>
        <w:outlineLvl w:val="0"/>
        <w:rPr>
          <w:rFonts w:hint="eastAsia" w:ascii="仿宋" w:hAnsi="仿宋" w:eastAsia="仿宋" w:cs="仿宋"/>
          <w:b/>
          <w:sz w:val="32"/>
          <w:szCs w:val="20"/>
        </w:rPr>
      </w:pPr>
    </w:p>
    <w:p w14:paraId="595309C6">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五、磋商文件构成、修改、解释</w:t>
      </w:r>
    </w:p>
    <w:p w14:paraId="1082538E">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1．磋商文件的构成</w:t>
      </w:r>
    </w:p>
    <w:p w14:paraId="23F2590A">
      <w:pPr>
        <w:pStyle w:val="3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磋商文件包括下列文件及附件</w:t>
      </w:r>
    </w:p>
    <w:p w14:paraId="383F0084">
      <w:pPr>
        <w:pStyle w:val="34"/>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第一部分  供应商邀请</w:t>
      </w:r>
    </w:p>
    <w:p w14:paraId="7F47EDF5">
      <w:pPr>
        <w:pStyle w:val="34"/>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第二部分  竞争性磋商流程</w:t>
      </w:r>
    </w:p>
    <w:p w14:paraId="202EDEF7">
      <w:pPr>
        <w:pStyle w:val="34"/>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第三部分  供应商须知</w:t>
      </w:r>
    </w:p>
    <w:p w14:paraId="5F8EF50E">
      <w:pPr>
        <w:pStyle w:val="34"/>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第四部分  采购需求</w:t>
      </w:r>
    </w:p>
    <w:p w14:paraId="129F7789">
      <w:pPr>
        <w:pStyle w:val="34"/>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第五部分  评审方法及评审标准</w:t>
      </w:r>
    </w:p>
    <w:p w14:paraId="6F2B368F">
      <w:pPr>
        <w:pStyle w:val="34"/>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第六部分  拟签订的合同文本</w:t>
      </w:r>
    </w:p>
    <w:p w14:paraId="58509A9D">
      <w:pPr>
        <w:pStyle w:val="34"/>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第七部分  应提交的有关格式范例</w:t>
      </w:r>
    </w:p>
    <w:p w14:paraId="5381720C">
      <w:pPr>
        <w:pStyle w:val="34"/>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第八部分  最后报价格式</w:t>
      </w:r>
    </w:p>
    <w:p w14:paraId="06B4D842">
      <w:pPr>
        <w:pStyle w:val="3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1.2 </w:t>
      </w:r>
      <w:r>
        <w:rPr>
          <w:rFonts w:hint="eastAsia" w:ascii="仿宋" w:hAnsi="仿宋" w:eastAsia="仿宋" w:cs="仿宋"/>
          <w:sz w:val="24"/>
        </w:rPr>
        <w:t>与本项目有关的</w:t>
      </w:r>
      <w:r>
        <w:rPr>
          <w:rFonts w:hint="eastAsia" w:ascii="仿宋" w:hAnsi="仿宋" w:eastAsia="仿宋" w:cs="仿宋"/>
          <w:bCs/>
          <w:sz w:val="24"/>
        </w:rPr>
        <w:t>澄清或者修改的内容为磋商文件的组成部分</w:t>
      </w:r>
      <w:r>
        <w:rPr>
          <w:rFonts w:hint="eastAsia" w:ascii="仿宋" w:hAnsi="仿宋" w:eastAsia="仿宋" w:cs="仿宋"/>
          <w:sz w:val="24"/>
        </w:rPr>
        <w:t>。</w:t>
      </w:r>
    </w:p>
    <w:p w14:paraId="3E4BE8C2">
      <w:pPr>
        <w:pStyle w:val="34"/>
        <w:spacing w:line="360" w:lineRule="auto"/>
        <w:rPr>
          <w:rFonts w:hint="eastAsia" w:ascii="仿宋" w:hAnsi="仿宋" w:eastAsia="仿宋" w:cs="仿宋"/>
          <w:b/>
          <w:sz w:val="24"/>
          <w:szCs w:val="24"/>
        </w:rPr>
      </w:pPr>
      <w:r>
        <w:rPr>
          <w:rFonts w:hint="eastAsia" w:ascii="仿宋" w:hAnsi="仿宋" w:eastAsia="仿宋" w:cs="仿宋"/>
          <w:b/>
          <w:sz w:val="24"/>
          <w:szCs w:val="24"/>
        </w:rPr>
        <w:t>2. 磋商文件的澄清、修改</w:t>
      </w:r>
    </w:p>
    <w:p w14:paraId="7E9FA8B7">
      <w:pPr>
        <w:pStyle w:val="394"/>
        <w:snapToGrid w:val="0"/>
        <w:spacing w:before="0"/>
        <w:ind w:firstLine="480"/>
        <w:rPr>
          <w:rFonts w:hint="eastAsia" w:ascii="仿宋" w:hAnsi="仿宋" w:eastAsia="仿宋" w:cs="仿宋"/>
        </w:rPr>
      </w:pPr>
      <w:r>
        <w:rPr>
          <w:rFonts w:hint="eastAsia" w:ascii="仿宋" w:hAnsi="仿宋" w:eastAsia="仿宋" w:cs="仿宋"/>
        </w:rPr>
        <w:t>2.1已获取磋商文件的潜在供应商，若有问题需要澄清，应于提交首次响应文件截止时间前，以书面形式向采购代理机构提出。</w:t>
      </w:r>
    </w:p>
    <w:p w14:paraId="392A12E5">
      <w:pPr>
        <w:pStyle w:val="394"/>
        <w:snapToGrid w:val="0"/>
        <w:spacing w:before="0"/>
        <w:ind w:firstLine="480"/>
        <w:rPr>
          <w:rFonts w:hint="eastAsia" w:ascii="仿宋" w:hAnsi="仿宋" w:eastAsia="仿宋" w:cs="仿宋"/>
        </w:rPr>
      </w:pPr>
      <w:r>
        <w:rPr>
          <w:rFonts w:hint="eastAsia" w:ascii="仿宋" w:hAnsi="仿宋" w:eastAsia="仿宋" w:cs="仿宋"/>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3A7E64D4">
      <w:pPr>
        <w:pStyle w:val="394"/>
        <w:snapToGrid w:val="0"/>
        <w:spacing w:before="0"/>
        <w:ind w:firstLine="480"/>
        <w:rPr>
          <w:rFonts w:hint="eastAsia" w:ascii="仿宋" w:hAnsi="仿宋" w:eastAsia="仿宋" w:cs="仿宋"/>
        </w:rPr>
      </w:pPr>
      <w:r>
        <w:rPr>
          <w:rFonts w:hint="eastAsia" w:ascii="仿宋" w:hAnsi="仿宋" w:eastAsia="仿宋" w:cs="仿宋"/>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0C61CC8E">
      <w:pPr>
        <w:pStyle w:val="394"/>
        <w:snapToGrid w:val="0"/>
        <w:spacing w:before="0"/>
        <w:ind w:firstLine="482"/>
        <w:rPr>
          <w:rFonts w:hint="eastAsia" w:ascii="仿宋" w:hAnsi="仿宋" w:eastAsia="仿宋" w:cs="仿宋"/>
        </w:rPr>
      </w:pPr>
      <w:r>
        <w:rPr>
          <w:rFonts w:hint="eastAsia" w:ascii="仿宋" w:hAnsi="仿宋" w:eastAsia="仿宋" w:cs="仿宋"/>
          <w:b/>
        </w:rPr>
        <w:t>▲</w:t>
      </w:r>
      <w:r>
        <w:rPr>
          <w:rFonts w:hint="eastAsia" w:ascii="仿宋" w:hAnsi="仿宋" w:eastAsia="仿宋" w:cs="仿宋"/>
          <w:b/>
          <w:szCs w:val="21"/>
        </w:rPr>
        <w:t>响应文件未按磋商文件的澄清、修改的内容编制，又不符合实质性要求的，响应无效。</w:t>
      </w:r>
    </w:p>
    <w:p w14:paraId="1D6EE84F">
      <w:pPr>
        <w:pStyle w:val="22"/>
        <w:rPr>
          <w:rFonts w:hint="eastAsia" w:ascii="仿宋" w:hAnsi="仿宋" w:eastAsia="仿宋" w:cs="仿宋"/>
          <w:sz w:val="18"/>
          <w:szCs w:val="18"/>
          <w:lang w:val="en-US"/>
        </w:rPr>
      </w:pPr>
      <w:r>
        <w:rPr>
          <w:rFonts w:hint="eastAsia" w:ascii="仿宋" w:hAnsi="仿宋" w:eastAsia="仿宋" w:cs="仿宋"/>
          <w:szCs w:val="24"/>
          <w:lang w:val="en-US"/>
        </w:rPr>
        <w:t xml:space="preserve">    </w:t>
      </w:r>
    </w:p>
    <w:p w14:paraId="56AC61D9">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六、响应文件的编制</w:t>
      </w:r>
    </w:p>
    <w:p w14:paraId="0ED201D9">
      <w:pPr>
        <w:pStyle w:val="34"/>
        <w:spacing w:line="360" w:lineRule="auto"/>
        <w:rPr>
          <w:rFonts w:hint="eastAsia" w:ascii="仿宋" w:hAnsi="仿宋" w:eastAsia="仿宋" w:cs="仿宋"/>
          <w:b/>
          <w:sz w:val="24"/>
          <w:szCs w:val="24"/>
        </w:rPr>
      </w:pPr>
      <w:r>
        <w:rPr>
          <w:rFonts w:hint="eastAsia" w:ascii="仿宋" w:hAnsi="仿宋" w:eastAsia="仿宋" w:cs="仿宋"/>
          <w:b/>
          <w:sz w:val="24"/>
        </w:rPr>
        <w:t>1. 响应文件的语言</w:t>
      </w:r>
    </w:p>
    <w:p w14:paraId="5FD1C7BB">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响应文件及供应商与采购有关的来往通知、函件和文件均应使用中文。</w:t>
      </w:r>
    </w:p>
    <w:p w14:paraId="06CA87D2">
      <w:pPr>
        <w:pStyle w:val="34"/>
        <w:spacing w:line="360" w:lineRule="auto"/>
        <w:rPr>
          <w:rFonts w:hint="eastAsia" w:ascii="仿宋" w:hAnsi="仿宋" w:eastAsia="仿宋" w:cs="仿宋"/>
          <w:b/>
          <w:sz w:val="24"/>
          <w:szCs w:val="24"/>
        </w:rPr>
      </w:pPr>
      <w:r>
        <w:rPr>
          <w:rFonts w:hint="eastAsia" w:ascii="仿宋" w:hAnsi="仿宋" w:eastAsia="仿宋" w:cs="仿宋"/>
          <w:b/>
          <w:sz w:val="24"/>
        </w:rPr>
        <w:t>2. 响应文件的组成</w:t>
      </w:r>
    </w:p>
    <w:p w14:paraId="6463CB57">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响应文件应当包括以下主要内容：</w:t>
      </w:r>
    </w:p>
    <w:p w14:paraId="219F0086">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（1）响应函</w:t>
      </w:r>
    </w:p>
    <w:p w14:paraId="33ACC158">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（2）资格文件</w:t>
      </w:r>
    </w:p>
    <w:p w14:paraId="74BADF6B">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A、符合参加政府采购活动应当具备的一般条件的承诺函（如以联合体形式参加政府采购活动的，联合体各方均应提交该承诺函）；</w:t>
      </w:r>
    </w:p>
    <w:p w14:paraId="08620E9B">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B、联合协议（如果有）；</w:t>
      </w:r>
    </w:p>
    <w:p w14:paraId="4D394E0E">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C、落实政府采购政策需满足的资格要求</w:t>
      </w:r>
      <w:r>
        <w:rPr>
          <w:rFonts w:hint="eastAsia" w:ascii="仿宋" w:hAnsi="仿宋" w:eastAsia="仿宋" w:cs="仿宋"/>
          <w:snapToGrid w:val="0"/>
          <w:kern w:val="28"/>
          <w:sz w:val="24"/>
        </w:rPr>
        <w:t>（如果有)；</w:t>
      </w:r>
    </w:p>
    <w:p w14:paraId="157CBA49">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D、符合特定资格条件的有关证明材料（如果有）。</w:t>
      </w:r>
      <w:r>
        <w:rPr>
          <w:rFonts w:hint="eastAsia" w:ascii="仿宋" w:hAnsi="仿宋" w:eastAsia="仿宋" w:cs="仿宋"/>
          <w:sz w:val="24"/>
        </w:rPr>
        <w:tab/>
      </w:r>
      <w:r>
        <w:rPr>
          <w:rFonts w:hint="eastAsia" w:ascii="仿宋" w:hAnsi="仿宋" w:eastAsia="仿宋" w:cs="仿宋"/>
          <w:sz w:val="24"/>
        </w:rPr>
        <w:t xml:space="preserve"> </w:t>
      </w:r>
    </w:p>
    <w:p w14:paraId="04AFFEAC">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（3）授权委托书或法定代表人（单位负责人、自然人本人）身份证明；</w:t>
      </w:r>
    </w:p>
    <w:p w14:paraId="5D307651">
      <w:pPr>
        <w:pStyle w:val="34"/>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sz w:val="24"/>
          <w:szCs w:val="24"/>
        </w:rPr>
        <w:t>（4）</w:t>
      </w:r>
      <w:r>
        <w:rPr>
          <w:rFonts w:hint="eastAsia" w:ascii="仿宋" w:hAnsi="仿宋" w:eastAsia="仿宋" w:cs="仿宋"/>
          <w:sz w:val="24"/>
        </w:rPr>
        <w:t>分包意向协议</w:t>
      </w:r>
      <w:r>
        <w:rPr>
          <w:rFonts w:hint="eastAsia" w:ascii="仿宋" w:hAnsi="仿宋" w:eastAsia="仿宋" w:cs="仿宋"/>
          <w:snapToGrid w:val="0"/>
          <w:kern w:val="28"/>
          <w:sz w:val="24"/>
        </w:rPr>
        <w:t>（如果有)</w:t>
      </w:r>
      <w:r>
        <w:rPr>
          <w:rFonts w:hint="eastAsia" w:ascii="仿宋" w:hAnsi="仿宋" w:eastAsia="仿宋" w:cs="仿宋"/>
          <w:kern w:val="0"/>
          <w:sz w:val="24"/>
          <w:lang w:val="zh-CN"/>
        </w:rPr>
        <w:t>；</w:t>
      </w:r>
    </w:p>
    <w:p w14:paraId="10571A91">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（5）所有资信文件</w:t>
      </w:r>
      <w:r>
        <w:rPr>
          <w:rFonts w:hint="eastAsia" w:ascii="仿宋" w:hAnsi="仿宋" w:eastAsia="仿宋" w:cs="仿宋"/>
          <w:kern w:val="0"/>
          <w:sz w:val="24"/>
        </w:rPr>
        <w:t>（如果有）；</w:t>
      </w:r>
    </w:p>
    <w:p w14:paraId="0A813C26">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rPr>
        <w:t>（6）</w:t>
      </w:r>
      <w:r>
        <w:rPr>
          <w:rFonts w:hint="eastAsia" w:ascii="仿宋" w:hAnsi="仿宋" w:eastAsia="仿宋" w:cs="仿宋"/>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6B3777D6">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snapToGrid w:val="0"/>
          <w:sz w:val="24"/>
        </w:rPr>
        <w:t>（7）</w:t>
      </w:r>
      <w:r>
        <w:rPr>
          <w:rFonts w:hint="eastAsia" w:ascii="仿宋" w:hAnsi="仿宋" w:eastAsia="仿宋" w:cs="仿宋"/>
          <w:kern w:val="0"/>
          <w:sz w:val="24"/>
          <w:lang w:val="zh-CN"/>
        </w:rPr>
        <w:t>关于对磋商文件中有关条款的拒绝声明 (如果有)</w:t>
      </w:r>
      <w:r>
        <w:rPr>
          <w:rFonts w:hint="eastAsia" w:ascii="仿宋" w:hAnsi="仿宋" w:eastAsia="仿宋" w:cs="仿宋"/>
          <w:sz w:val="24"/>
          <w:lang w:val="zh-CN"/>
        </w:rPr>
        <w:t xml:space="preserve"> ；</w:t>
      </w:r>
    </w:p>
    <w:p w14:paraId="2D91178E">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（8）</w:t>
      </w:r>
      <w:r>
        <w:rPr>
          <w:rFonts w:hint="eastAsia" w:ascii="仿宋" w:hAnsi="仿宋" w:eastAsia="仿宋" w:cs="仿宋"/>
          <w:kern w:val="0"/>
          <w:sz w:val="24"/>
          <w:lang w:val="zh-CN"/>
        </w:rPr>
        <w:t>认为需要的其他商务文件或说明 (如果有) ；</w:t>
      </w:r>
    </w:p>
    <w:p w14:paraId="226D8F1B">
      <w:pPr>
        <w:pStyle w:val="34"/>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（9）</w:t>
      </w:r>
      <w:r>
        <w:rPr>
          <w:rFonts w:hint="eastAsia" w:ascii="仿宋" w:hAnsi="仿宋" w:eastAsia="仿宋" w:cs="仿宋"/>
          <w:sz w:val="24"/>
          <w:lang w:val="zh-CN"/>
        </w:rPr>
        <w:t>技术解决方案。针对本项目的完整技术解决方案和实施方案；详细阐述项目方案的实现思路及关键技术；符合本项目对当前和未来发展的要求；以及对功能设计和实施计划的建议；</w:t>
      </w:r>
    </w:p>
    <w:p w14:paraId="6D5A09F5">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（10）组织实施方案。本项目详细工作实施组织方案，包括(但不限于)以下内容：组织机构、工作时间进度表、工作程序和步骤、管理和协调方法、关键步骤的思路和要点；</w:t>
      </w:r>
    </w:p>
    <w:p w14:paraId="58BF0EAA">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11）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41CEDBFE">
      <w:pPr>
        <w:pStyle w:val="34"/>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w:t>
      </w:r>
      <w:r>
        <w:rPr>
          <w:rFonts w:hint="eastAsia" w:ascii="仿宋" w:hAnsi="仿宋" w:eastAsia="仿宋" w:cs="仿宋"/>
          <w:kern w:val="0"/>
          <w:sz w:val="24"/>
        </w:rPr>
        <w:t>2</w:t>
      </w:r>
      <w:r>
        <w:rPr>
          <w:rFonts w:hint="eastAsia" w:ascii="仿宋" w:hAnsi="仿宋" w:eastAsia="仿宋" w:cs="仿宋"/>
          <w:kern w:val="0"/>
          <w:sz w:val="24"/>
          <w:lang w:val="zh-CN"/>
        </w:rPr>
        <w:t>）培训计划；</w:t>
      </w:r>
    </w:p>
    <w:p w14:paraId="48730EDB">
      <w:pPr>
        <w:pStyle w:val="34"/>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rPr>
        <w:t>（13）</w:t>
      </w:r>
      <w:r>
        <w:rPr>
          <w:rFonts w:hint="eastAsia" w:ascii="仿宋" w:hAnsi="仿宋" w:eastAsia="仿宋" w:cs="仿宋"/>
          <w:kern w:val="0"/>
          <w:sz w:val="24"/>
          <w:szCs w:val="24"/>
          <w:lang w:val="zh-CN"/>
        </w:rPr>
        <w:t>供应商认为需要的其他技术文件或说明（如果有）；</w:t>
      </w:r>
    </w:p>
    <w:p w14:paraId="60E63552">
      <w:pPr>
        <w:pStyle w:val="34"/>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sz w:val="24"/>
          <w:szCs w:val="24"/>
        </w:rPr>
        <w:t>（14）</w:t>
      </w:r>
      <w:r>
        <w:rPr>
          <w:rFonts w:hint="eastAsia" w:ascii="仿宋" w:hAnsi="仿宋" w:eastAsia="仿宋" w:cs="仿宋"/>
          <w:kern w:val="0"/>
          <w:sz w:val="24"/>
          <w:lang w:val="zh-CN"/>
        </w:rPr>
        <w:t>政府采购供应商廉洁自律承诺书。</w:t>
      </w:r>
    </w:p>
    <w:p w14:paraId="3BD844D2">
      <w:pPr>
        <w:pStyle w:val="34"/>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 响应文件的编制和签署</w:t>
      </w:r>
    </w:p>
    <w:p w14:paraId="2B70257F">
      <w:pPr>
        <w:spacing w:line="360" w:lineRule="auto"/>
        <w:ind w:firstLine="480" w:firstLineChars="200"/>
        <w:rPr>
          <w:rFonts w:hint="eastAsia" w:ascii="仿宋" w:hAnsi="仿宋" w:eastAsia="仿宋" w:cs="仿宋"/>
          <w:b/>
          <w:sz w:val="24"/>
        </w:rPr>
      </w:pPr>
      <w:r>
        <w:rPr>
          <w:rFonts w:hint="eastAsia" w:ascii="仿宋" w:hAnsi="仿宋" w:eastAsia="仿宋" w:cs="仿宋"/>
          <w:kern w:val="0"/>
          <w:sz w:val="24"/>
          <w:lang w:val="zh-CN"/>
        </w:rPr>
        <w:t>3.1各供应商在编制响应文件时请按照磋商文件第七部分规定的格式进行，混乱的编排导致响应文件被误读或磋商小组查找不到有效文件是供应商的风险。</w:t>
      </w:r>
    </w:p>
    <w:p w14:paraId="13440427">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7BE685E9">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3.3使用“政采云电子交易客户端”需要提前申领CA数字证书，申领流程请自行前往“浙江政府采购网-下载专区-电子交易客户端-CA驱动和申领流程”进行查阅。</w:t>
      </w:r>
    </w:p>
    <w:p w14:paraId="7D1842D7">
      <w:pPr>
        <w:pStyle w:val="394"/>
        <w:snapToGrid w:val="0"/>
        <w:spacing w:before="0"/>
        <w:ind w:firstLine="480"/>
        <w:rPr>
          <w:rFonts w:hint="eastAsia" w:ascii="仿宋" w:hAnsi="仿宋" w:eastAsia="仿宋" w:cs="仿宋"/>
          <w:b/>
        </w:rPr>
      </w:pPr>
      <w:r>
        <w:rPr>
          <w:rFonts w:hint="eastAsia" w:ascii="仿宋" w:hAnsi="仿宋" w:eastAsia="仿宋" w:cs="仿宋"/>
          <w:szCs w:val="24"/>
        </w:rPr>
        <w:t>3.4响应文件按照磋商文件第七部分格式要</w:t>
      </w:r>
      <w:r>
        <w:rPr>
          <w:rFonts w:hint="eastAsia" w:ascii="仿宋" w:hAnsi="仿宋" w:eastAsia="仿宋" w:cs="仿宋"/>
        </w:rPr>
        <w:t>求进行签署、盖章。</w:t>
      </w:r>
      <w:r>
        <w:rPr>
          <w:rFonts w:hint="eastAsia" w:ascii="仿宋" w:hAnsi="仿宋" w:eastAsia="仿宋" w:cs="仿宋"/>
          <w:b/>
        </w:rPr>
        <w:t>▲供应商的响应文件未按照磋商文件要求签署、盖章的，其响应无效</w:t>
      </w:r>
      <w:r>
        <w:rPr>
          <w:rFonts w:hint="eastAsia" w:ascii="仿宋" w:hAnsi="仿宋" w:eastAsia="仿宋" w:cs="仿宋"/>
          <w:szCs w:val="24"/>
        </w:rPr>
        <w:t>。</w:t>
      </w:r>
    </w:p>
    <w:p w14:paraId="2C147EC0">
      <w:pPr>
        <w:pStyle w:val="394"/>
        <w:snapToGrid w:val="0"/>
        <w:spacing w:before="0"/>
        <w:ind w:firstLine="480"/>
        <w:rPr>
          <w:rFonts w:hint="eastAsia" w:ascii="仿宋" w:hAnsi="仿宋" w:eastAsia="仿宋" w:cs="仿宋"/>
        </w:rPr>
      </w:pPr>
      <w:r>
        <w:rPr>
          <w:rFonts w:hint="eastAsia" w:ascii="仿宋" w:hAnsi="仿宋" w:eastAsia="仿宋" w:cs="仿宋"/>
          <w:szCs w:val="24"/>
        </w:rPr>
        <w:t>3.5为确保网上操作合法、有效和安全，供应商应当在响应截止时间前完成在“政府采购云平台”的身份认证，确保在电子交易过程中能够对相关数据电文进行加密和使用电子签名。</w:t>
      </w:r>
    </w:p>
    <w:p w14:paraId="69F8A1E5">
      <w:pPr>
        <w:pStyle w:val="394"/>
        <w:snapToGrid w:val="0"/>
        <w:spacing w:before="0"/>
        <w:ind w:firstLine="480"/>
        <w:rPr>
          <w:rFonts w:hint="eastAsia" w:ascii="仿宋" w:hAnsi="仿宋" w:eastAsia="仿宋" w:cs="仿宋"/>
          <w:szCs w:val="24"/>
        </w:rPr>
      </w:pPr>
      <w:r>
        <w:rPr>
          <w:rFonts w:hint="eastAsia" w:ascii="仿宋" w:hAnsi="仿宋" w:eastAsia="仿宋" w:cs="仿宋"/>
        </w:rPr>
        <w:t>3.6磋商文件对响应文件签署、盖章的要求适用于电子签名。</w:t>
      </w:r>
    </w:p>
    <w:p w14:paraId="5584ECE8">
      <w:pPr>
        <w:pStyle w:val="34"/>
        <w:spacing w:line="360" w:lineRule="auto"/>
        <w:ind w:firstLine="480" w:firstLineChars="200"/>
        <w:rPr>
          <w:rFonts w:hint="eastAsia" w:ascii="仿宋" w:hAnsi="仿宋" w:eastAsia="仿宋" w:cs="仿宋"/>
          <w:sz w:val="24"/>
          <w:szCs w:val="24"/>
        </w:rPr>
      </w:pPr>
    </w:p>
    <w:p w14:paraId="20344857">
      <w:pPr>
        <w:adjustRightInd/>
        <w:spacing w:line="360" w:lineRule="auto"/>
        <w:jc w:val="center"/>
        <w:outlineLvl w:val="0"/>
        <w:rPr>
          <w:rFonts w:hint="eastAsia" w:ascii="仿宋" w:hAnsi="仿宋" w:eastAsia="仿宋" w:cs="仿宋"/>
          <w:b/>
          <w:sz w:val="32"/>
          <w:szCs w:val="20"/>
        </w:rPr>
      </w:pPr>
    </w:p>
    <w:p w14:paraId="11436B49">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七、</w:t>
      </w:r>
      <w:r>
        <w:rPr>
          <w:rFonts w:hint="eastAsia" w:ascii="仿宋" w:hAnsi="仿宋" w:eastAsia="仿宋" w:cs="仿宋"/>
          <w:b/>
          <w:sz w:val="32"/>
          <w:szCs w:val="32"/>
        </w:rPr>
        <w:t>响应</w:t>
      </w:r>
      <w:r>
        <w:rPr>
          <w:rFonts w:hint="eastAsia" w:ascii="仿宋" w:hAnsi="仿宋" w:eastAsia="仿宋" w:cs="仿宋"/>
          <w:b/>
          <w:sz w:val="32"/>
          <w:szCs w:val="20"/>
        </w:rPr>
        <w:t>文件的提交和备份</w:t>
      </w:r>
    </w:p>
    <w:p w14:paraId="6C698502">
      <w:pPr>
        <w:pStyle w:val="394"/>
        <w:spacing w:before="0"/>
        <w:ind w:firstLine="0" w:firstLineChars="0"/>
        <w:rPr>
          <w:rFonts w:hint="eastAsia" w:ascii="仿宋" w:hAnsi="仿宋" w:eastAsia="仿宋" w:cs="仿宋"/>
          <w:b/>
          <w:szCs w:val="24"/>
        </w:rPr>
      </w:pPr>
    </w:p>
    <w:p w14:paraId="7BAE5FC1">
      <w:pPr>
        <w:pStyle w:val="394"/>
        <w:spacing w:before="0"/>
        <w:ind w:firstLine="0" w:firstLineChars="0"/>
        <w:rPr>
          <w:rFonts w:hint="eastAsia" w:ascii="仿宋" w:hAnsi="仿宋" w:eastAsia="仿宋" w:cs="仿宋"/>
          <w:b/>
          <w:szCs w:val="24"/>
        </w:rPr>
      </w:pPr>
      <w:r>
        <w:rPr>
          <w:rFonts w:hint="eastAsia" w:ascii="仿宋" w:hAnsi="仿宋" w:eastAsia="仿宋" w:cs="仿宋"/>
          <w:b/>
          <w:szCs w:val="24"/>
        </w:rPr>
        <w:t>1.响应文件的提交、补充、修改、撤回</w:t>
      </w:r>
    </w:p>
    <w:p w14:paraId="79E48457">
      <w:pPr>
        <w:pStyle w:val="394"/>
        <w:ind w:firstLine="480"/>
        <w:rPr>
          <w:rFonts w:hint="eastAsia" w:ascii="仿宋" w:hAnsi="仿宋" w:eastAsia="仿宋" w:cs="仿宋"/>
          <w:szCs w:val="24"/>
        </w:rPr>
      </w:pPr>
      <w:r>
        <w:rPr>
          <w:rFonts w:hint="eastAsia" w:ascii="仿宋" w:hAnsi="仿宋" w:eastAsia="仿宋" w:cs="仿宋"/>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EF24956">
      <w:pPr>
        <w:spacing w:line="360" w:lineRule="auto"/>
        <w:ind w:firstLine="480" w:firstLineChars="200"/>
        <w:rPr>
          <w:rFonts w:hint="eastAsia" w:ascii="仿宋" w:hAnsi="仿宋" w:eastAsia="仿宋" w:cs="仿宋"/>
          <w:sz w:val="24"/>
        </w:rPr>
      </w:pPr>
      <w:r>
        <w:rPr>
          <w:rFonts w:hint="eastAsia" w:ascii="仿宋" w:hAnsi="仿宋" w:eastAsia="仿宋" w:cs="仿宋"/>
          <w:sz w:val="24"/>
        </w:rPr>
        <w:t>1.2 在响应截止时间以后，不能补充、修改响应文件。</w:t>
      </w:r>
    </w:p>
    <w:p w14:paraId="05D1EA52">
      <w:pPr>
        <w:spacing w:line="360" w:lineRule="auto"/>
        <w:ind w:firstLine="480" w:firstLineChars="200"/>
        <w:rPr>
          <w:rFonts w:hint="eastAsia" w:ascii="仿宋" w:hAnsi="仿宋" w:eastAsia="仿宋" w:cs="仿宋"/>
          <w:sz w:val="24"/>
        </w:rPr>
      </w:pPr>
      <w:r>
        <w:rPr>
          <w:rFonts w:hint="eastAsia" w:ascii="仿宋" w:hAnsi="仿宋" w:eastAsia="仿宋" w:cs="仿宋"/>
          <w:sz w:val="24"/>
        </w:rPr>
        <w:t>1.3 在提交“最后报价”后，供应商不能退出磋商。</w:t>
      </w:r>
    </w:p>
    <w:p w14:paraId="3C3865DA">
      <w:pPr>
        <w:spacing w:line="360" w:lineRule="auto"/>
        <w:ind w:firstLine="480" w:firstLineChars="200"/>
        <w:rPr>
          <w:rFonts w:hint="eastAsia" w:ascii="仿宋" w:hAnsi="仿宋" w:eastAsia="仿宋" w:cs="仿宋"/>
          <w:sz w:val="24"/>
        </w:rPr>
      </w:pPr>
      <w:r>
        <w:rPr>
          <w:rFonts w:hint="eastAsia" w:ascii="仿宋" w:hAnsi="仿宋" w:eastAsia="仿宋" w:cs="仿宋"/>
          <w:sz w:val="24"/>
        </w:rPr>
        <w:t>1.4 电子交易平台收到响应文件，将妥善保存并即时向供应商发出确认回执通知。在响应截止时间前，除供应商补充、修改或者撤回响应文件外，任何单位和个人不得解密或提取响应文件。</w:t>
      </w:r>
    </w:p>
    <w:p w14:paraId="0ECD4D33">
      <w:pPr>
        <w:spacing w:line="360" w:lineRule="auto"/>
        <w:ind w:firstLine="480" w:firstLineChars="200"/>
        <w:rPr>
          <w:rFonts w:hint="eastAsia" w:ascii="仿宋" w:hAnsi="仿宋" w:eastAsia="仿宋" w:cs="仿宋"/>
          <w:sz w:val="24"/>
        </w:rPr>
      </w:pPr>
      <w:r>
        <w:rPr>
          <w:rFonts w:hint="eastAsia" w:ascii="仿宋" w:hAnsi="仿宋" w:eastAsia="仿宋" w:cs="仿宋"/>
          <w:sz w:val="24"/>
        </w:rPr>
        <w:t>1.5 采购代理机构可以视情况延长提交响应文件的截止时间。在上述情况下，采购代理机构与供应商以前在响应截止期方面的全部权利、责任和义务，将适用于延长至新的响应截止期。</w:t>
      </w:r>
    </w:p>
    <w:p w14:paraId="4138CBAA">
      <w:pPr>
        <w:pStyle w:val="632"/>
        <w:adjustRightInd w:val="0"/>
        <w:spacing w:line="360" w:lineRule="auto"/>
        <w:ind w:firstLine="480"/>
        <w:rPr>
          <w:rFonts w:hint="eastAsia" w:ascii="仿宋" w:hAnsi="仿宋" w:eastAsia="仿宋" w:cs="仿宋"/>
        </w:rPr>
      </w:pPr>
      <w:r>
        <w:rPr>
          <w:rFonts w:hint="eastAsia" w:ascii="仿宋" w:hAnsi="仿宋" w:eastAsia="仿宋" w:cs="仿宋"/>
          <w:sz w:val="24"/>
          <w:szCs w:val="24"/>
          <w:lang w:val="en-US"/>
        </w:rPr>
        <w:t>1.6 供应商可事先在公开官网查询、核对相关证书和报告内容，确保投标（响应）文件资料准确无误。</w:t>
      </w:r>
      <w:r>
        <w:rPr>
          <w:rFonts w:hint="eastAsia" w:ascii="仿宋" w:hAnsi="仿宋" w:eastAsia="仿宋" w:cs="仿宋"/>
          <w:sz w:val="24"/>
          <w:szCs w:val="24"/>
          <w:shd w:val="clear" w:color="auto" w:fill="FFFFFF"/>
          <w:lang w:val="en-US"/>
        </w:rPr>
        <w:t>供应商应对响应文件中材料的真实性、合法性负责。</w:t>
      </w:r>
    </w:p>
    <w:p w14:paraId="0CCC9417">
      <w:pPr>
        <w:pStyle w:val="34"/>
        <w:spacing w:line="360" w:lineRule="auto"/>
        <w:rPr>
          <w:rFonts w:hint="eastAsia" w:ascii="仿宋" w:hAnsi="仿宋" w:eastAsia="仿宋" w:cs="仿宋"/>
          <w:b/>
          <w:sz w:val="24"/>
          <w:szCs w:val="24"/>
        </w:rPr>
      </w:pPr>
      <w:r>
        <w:rPr>
          <w:rFonts w:hint="eastAsia" w:ascii="仿宋" w:hAnsi="仿宋" w:eastAsia="仿宋" w:cs="仿宋"/>
          <w:b/>
          <w:sz w:val="24"/>
          <w:szCs w:val="24"/>
        </w:rPr>
        <w:t>2.备份响应文件</w:t>
      </w:r>
    </w:p>
    <w:p w14:paraId="2751144A">
      <w:pPr>
        <w:pStyle w:val="34"/>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2.1 供应商在电子交易平台传输提交响应文件后，还可以在响应截止时间前直接提交或者以邮政快递方式递交备份响应文件1份，</w:t>
      </w:r>
      <w:r>
        <w:rPr>
          <w:rFonts w:hint="eastAsia" w:ascii="仿宋" w:hAnsi="仿宋" w:eastAsia="仿宋" w:cs="仿宋"/>
          <w:b/>
          <w:sz w:val="24"/>
          <w:szCs w:val="24"/>
        </w:rPr>
        <w:t>但采购人、采购代理机构不强制或变相强制供应商提交备份响应文件。</w:t>
      </w:r>
    </w:p>
    <w:p w14:paraId="48302403">
      <w:pPr>
        <w:pStyle w:val="34"/>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2.2 备份响应文件须在“政采云投标客户端”制作生成，并储存在不可修改的</w:t>
      </w:r>
      <w:r>
        <w:rPr>
          <w:rFonts w:hint="eastAsia" w:ascii="仿宋" w:hAnsi="仿宋" w:eastAsia="仿宋" w:cs="仿宋"/>
          <w:b/>
          <w:sz w:val="24"/>
          <w:u w:val="single"/>
        </w:rPr>
        <w:t>电子光盘等存储介质</w:t>
      </w:r>
      <w:r>
        <w:rPr>
          <w:rFonts w:hint="eastAsia" w:ascii="仿宋" w:hAnsi="仿宋" w:eastAsia="仿宋" w:cs="仿宋"/>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仿宋" w:hAnsi="仿宋" w:eastAsia="仿宋" w:cs="仿宋"/>
          <w:b/>
          <w:sz w:val="24"/>
        </w:rPr>
        <w:t>▲不符合上述制作、</w:t>
      </w:r>
      <w:r>
        <w:rPr>
          <w:rFonts w:hint="eastAsia" w:ascii="仿宋" w:hAnsi="仿宋" w:eastAsia="仿宋" w:cs="仿宋"/>
          <w:b/>
          <w:sz w:val="24"/>
          <w:szCs w:val="24"/>
        </w:rPr>
        <w:t>存储、密封规定的备份响应文件将被视为无效或者被拒绝接收。</w:t>
      </w:r>
    </w:p>
    <w:p w14:paraId="07D0C77B">
      <w:pPr>
        <w:pStyle w:val="34"/>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3F72D645">
      <w:pPr>
        <w:pStyle w:val="34"/>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6B6D2D59">
      <w:pPr>
        <w:pStyle w:val="34"/>
        <w:spacing w:line="360" w:lineRule="auto"/>
        <w:ind w:firstLine="361" w:firstLineChars="150"/>
        <w:rPr>
          <w:rFonts w:hint="eastAsia" w:ascii="仿宋" w:hAnsi="仿宋" w:eastAsia="仿宋" w:cs="仿宋"/>
          <w:sz w:val="24"/>
          <w:szCs w:val="24"/>
        </w:rPr>
      </w:pPr>
      <w:r>
        <w:rPr>
          <w:rFonts w:hint="eastAsia" w:ascii="仿宋" w:hAnsi="仿宋" w:eastAsia="仿宋" w:cs="仿宋"/>
          <w:b/>
          <w:sz w:val="24"/>
          <w:szCs w:val="24"/>
        </w:rPr>
        <w:t xml:space="preserve">2.5 </w:t>
      </w:r>
      <w:r>
        <w:rPr>
          <w:rFonts w:hint="eastAsia" w:ascii="仿宋" w:hAnsi="仿宋" w:eastAsia="仿宋" w:cs="仿宋"/>
          <w:b/>
          <w:sz w:val="24"/>
        </w:rPr>
        <w:t>▲</w:t>
      </w:r>
      <w:r>
        <w:rPr>
          <w:rFonts w:hint="eastAsia" w:ascii="仿宋" w:hAnsi="仿宋" w:eastAsia="仿宋" w:cs="仿宋"/>
          <w:b/>
          <w:sz w:val="24"/>
          <w:szCs w:val="24"/>
        </w:rPr>
        <w:t>供应商仅提交备份响应文件，未在电子交易平台传输提交响应文件的，响应无效。</w:t>
      </w:r>
    </w:p>
    <w:p w14:paraId="6C66E567">
      <w:pPr>
        <w:adjustRightInd/>
        <w:spacing w:line="360" w:lineRule="auto"/>
        <w:jc w:val="center"/>
        <w:outlineLvl w:val="0"/>
        <w:rPr>
          <w:rFonts w:hint="eastAsia" w:ascii="仿宋" w:hAnsi="仿宋" w:eastAsia="仿宋" w:cs="仿宋"/>
          <w:b/>
          <w:sz w:val="32"/>
          <w:szCs w:val="20"/>
        </w:rPr>
      </w:pPr>
    </w:p>
    <w:p w14:paraId="25BC82CA">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八、</w:t>
      </w:r>
      <w:r>
        <w:rPr>
          <w:rFonts w:hint="eastAsia" w:ascii="仿宋" w:hAnsi="仿宋" w:eastAsia="仿宋" w:cs="仿宋"/>
          <w:b/>
          <w:sz w:val="32"/>
          <w:szCs w:val="32"/>
        </w:rPr>
        <w:t>开启响应文件与信用信息查询</w:t>
      </w:r>
    </w:p>
    <w:p w14:paraId="4F32E0C8">
      <w:pPr>
        <w:pStyle w:val="34"/>
        <w:spacing w:line="360" w:lineRule="auto"/>
        <w:rPr>
          <w:rFonts w:hint="eastAsia" w:ascii="仿宋" w:hAnsi="仿宋" w:eastAsia="仿宋" w:cs="仿宋"/>
          <w:b/>
          <w:sz w:val="24"/>
          <w:szCs w:val="24"/>
        </w:rPr>
      </w:pPr>
      <w:r>
        <w:rPr>
          <w:rFonts w:hint="eastAsia" w:ascii="仿宋" w:hAnsi="仿宋" w:eastAsia="仿宋" w:cs="仿宋"/>
          <w:b/>
          <w:sz w:val="24"/>
          <w:szCs w:val="24"/>
        </w:rPr>
        <w:t>1. 开启响应文件</w:t>
      </w:r>
    </w:p>
    <w:p w14:paraId="67741BF4">
      <w:pPr>
        <w:pStyle w:val="34"/>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1.1 采购代理机构按照磋商文件规定的时间通过电子交易平台组织响应文件开启，所有供应商均应当准时在线参加。</w:t>
      </w:r>
      <w:r>
        <w:rPr>
          <w:rFonts w:hint="eastAsia" w:ascii="仿宋" w:hAnsi="仿宋" w:eastAsia="仿宋" w:cs="仿宋"/>
          <w:b/>
          <w:sz w:val="24"/>
          <w:szCs w:val="24"/>
        </w:rPr>
        <w:t>供应商数量不符合规定的，不得开启响应文件。</w:t>
      </w:r>
    </w:p>
    <w:p w14:paraId="561AA989">
      <w:pPr>
        <w:pStyle w:val="34"/>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0A5DAAA">
      <w:pPr>
        <w:pStyle w:val="34"/>
        <w:spacing w:line="360" w:lineRule="auto"/>
        <w:ind w:firstLine="361" w:firstLineChars="150"/>
        <w:rPr>
          <w:rFonts w:hint="eastAsia" w:ascii="仿宋" w:hAnsi="仿宋" w:eastAsia="仿宋" w:cs="仿宋"/>
          <w:b/>
          <w:sz w:val="24"/>
          <w:szCs w:val="24"/>
        </w:rPr>
      </w:pPr>
      <w:r>
        <w:rPr>
          <w:rFonts w:hint="eastAsia" w:ascii="仿宋" w:hAnsi="仿宋" w:eastAsia="仿宋" w:cs="仿宋"/>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54C41B33">
      <w:pPr>
        <w:pStyle w:val="394"/>
        <w:spacing w:before="0"/>
        <w:ind w:firstLine="0" w:firstLineChars="0"/>
        <w:rPr>
          <w:rFonts w:hint="eastAsia" w:ascii="仿宋" w:hAnsi="仿宋" w:eastAsia="仿宋" w:cs="仿宋"/>
          <w:b/>
          <w:szCs w:val="24"/>
        </w:rPr>
      </w:pPr>
      <w:r>
        <w:rPr>
          <w:rFonts w:hint="eastAsia" w:ascii="仿宋" w:hAnsi="仿宋" w:eastAsia="仿宋" w:cs="仿宋"/>
          <w:b/>
          <w:szCs w:val="24"/>
        </w:rPr>
        <w:t>2.信用信息查询</w:t>
      </w:r>
    </w:p>
    <w:p w14:paraId="2AF41F95">
      <w:pPr>
        <w:pStyle w:val="394"/>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2.1信用信息查询渠道及截止时间：采购代理机构将通过“信用中国”网站(</w:t>
      </w:r>
      <w:r>
        <w:fldChar w:fldCharType="begin"/>
      </w:r>
      <w:r>
        <w:instrText xml:space="preserve"> HYPERLINK "http://www.creditchina.gov.cn" </w:instrText>
      </w:r>
      <w:r>
        <w:fldChar w:fldCharType="separate"/>
      </w:r>
      <w:r>
        <w:rPr>
          <w:rStyle w:val="68"/>
          <w:rFonts w:hint="eastAsia" w:ascii="仿宋" w:hAnsi="仿宋" w:eastAsia="仿宋" w:cs="仿宋"/>
          <w:snapToGrid/>
          <w:color w:val="auto"/>
          <w:sz w:val="24"/>
          <w:szCs w:val="24"/>
        </w:rPr>
        <w:t>www.creditchina.gov.cn</w:t>
      </w:r>
      <w:r>
        <w:rPr>
          <w:rStyle w:val="68"/>
          <w:rFonts w:hint="eastAsia" w:ascii="仿宋" w:hAnsi="仿宋" w:eastAsia="仿宋" w:cs="仿宋"/>
          <w:snapToGrid/>
          <w:color w:val="auto"/>
          <w:sz w:val="24"/>
          <w:szCs w:val="24"/>
        </w:rPr>
        <w:fldChar w:fldCharType="end"/>
      </w:r>
      <w:r>
        <w:rPr>
          <w:rFonts w:hint="eastAsia" w:ascii="仿宋" w:hAnsi="仿宋" w:eastAsia="仿宋" w:cs="仿宋"/>
          <w:kern w:val="0"/>
          <w:szCs w:val="24"/>
        </w:rPr>
        <w:t>)、中国政府采购网(www.ccgp.gov.cn)渠道查询供应商响应截止时间前的信用记录。</w:t>
      </w:r>
    </w:p>
    <w:p w14:paraId="5560BF62">
      <w:pPr>
        <w:pStyle w:val="394"/>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2.2信用信息查询记录和证据留存的具体方式：现场查询的供应商的信用记录、查询结果经确认后存档。</w:t>
      </w:r>
    </w:p>
    <w:p w14:paraId="4C776B11">
      <w:pPr>
        <w:pStyle w:val="394"/>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2.3信用信息的使用规则：经查询列入失信被执行人名单、重大税收违法案件当事人名单、政府采购严重违法失信行为记录名单的供应商将被拒绝参与政府采购活动。</w:t>
      </w:r>
    </w:p>
    <w:p w14:paraId="357B8921">
      <w:pPr>
        <w:pStyle w:val="394"/>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44A044F">
      <w:pPr>
        <w:pStyle w:val="34"/>
        <w:spacing w:line="360" w:lineRule="auto"/>
        <w:rPr>
          <w:rFonts w:hint="eastAsia" w:ascii="仿宋" w:hAnsi="仿宋" w:eastAsia="仿宋" w:cs="仿宋"/>
          <w:b/>
          <w:sz w:val="24"/>
          <w:szCs w:val="24"/>
        </w:rPr>
      </w:pPr>
    </w:p>
    <w:p w14:paraId="3B36ACFD">
      <w:pPr>
        <w:adjustRightInd/>
        <w:spacing w:line="360" w:lineRule="auto"/>
        <w:jc w:val="center"/>
        <w:outlineLvl w:val="0"/>
        <w:rPr>
          <w:rFonts w:hint="eastAsia" w:ascii="仿宋" w:hAnsi="仿宋" w:eastAsia="仿宋" w:cs="仿宋"/>
          <w:b/>
          <w:sz w:val="32"/>
          <w:szCs w:val="32"/>
        </w:rPr>
      </w:pPr>
      <w:r>
        <w:rPr>
          <w:rFonts w:hint="eastAsia" w:ascii="仿宋" w:hAnsi="仿宋" w:eastAsia="仿宋" w:cs="仿宋"/>
          <w:b/>
          <w:sz w:val="32"/>
        </w:rPr>
        <w:t>九</w:t>
      </w:r>
      <w:r>
        <w:rPr>
          <w:rFonts w:hint="eastAsia" w:ascii="仿宋" w:hAnsi="仿宋" w:eastAsia="仿宋" w:cs="仿宋"/>
          <w:b/>
          <w:sz w:val="32"/>
          <w:szCs w:val="20"/>
        </w:rPr>
        <w:t>、提交</w:t>
      </w:r>
      <w:r>
        <w:rPr>
          <w:rFonts w:hint="eastAsia" w:ascii="仿宋" w:hAnsi="仿宋" w:eastAsia="仿宋" w:cs="仿宋"/>
          <w:b/>
          <w:sz w:val="32"/>
          <w:szCs w:val="32"/>
        </w:rPr>
        <w:t>最后报价</w:t>
      </w:r>
    </w:p>
    <w:p w14:paraId="0E4AD5B4">
      <w:pPr>
        <w:snapToGrid w:val="0"/>
        <w:spacing w:line="360" w:lineRule="auto"/>
        <w:rPr>
          <w:rFonts w:hint="eastAsia" w:ascii="仿宋" w:hAnsi="仿宋" w:eastAsia="仿宋" w:cs="仿宋"/>
          <w:sz w:val="24"/>
          <w:u w:val="single"/>
          <w:lang w:val="zh-CN"/>
        </w:rPr>
      </w:pPr>
      <w:r>
        <w:rPr>
          <w:rFonts w:hint="eastAsia" w:ascii="仿宋" w:hAnsi="仿宋" w:eastAsia="仿宋" w:cs="仿宋"/>
          <w:b/>
          <w:sz w:val="24"/>
        </w:rPr>
        <w:t>1.</w:t>
      </w:r>
      <w:r>
        <w:rPr>
          <w:rFonts w:hint="eastAsia" w:ascii="仿宋" w:hAnsi="仿宋" w:eastAsia="仿宋" w:cs="仿宋"/>
          <w:sz w:val="24"/>
        </w:rPr>
        <w:t>供应商的</w:t>
      </w:r>
      <w:r>
        <w:rPr>
          <w:rFonts w:hint="eastAsia" w:ascii="仿宋" w:hAnsi="仿宋" w:eastAsia="仿宋" w:cs="仿宋"/>
          <w:b/>
          <w:sz w:val="24"/>
        </w:rPr>
        <w:t>最后报价文件</w:t>
      </w:r>
      <w:r>
        <w:rPr>
          <w:rFonts w:hint="eastAsia" w:ascii="仿宋" w:hAnsi="仿宋" w:eastAsia="仿宋" w:cs="仿宋"/>
          <w:sz w:val="24"/>
        </w:rPr>
        <w:t>应包括以下内容（均需使用电子签名）：</w:t>
      </w:r>
    </w:p>
    <w:p w14:paraId="2B6D2C8B">
      <w:pPr>
        <w:pStyle w:val="34"/>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1.1最后报价一览表；</w:t>
      </w:r>
    </w:p>
    <w:p w14:paraId="18DA86D2">
      <w:pPr>
        <w:pStyle w:val="34"/>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 中小企业声明函（如果有）。</w:t>
      </w:r>
    </w:p>
    <w:p w14:paraId="7DD9C895">
      <w:pPr>
        <w:adjustRightInd/>
        <w:spacing w:line="360" w:lineRule="auto"/>
        <w:jc w:val="center"/>
        <w:outlineLvl w:val="0"/>
        <w:rPr>
          <w:rFonts w:hint="eastAsia" w:ascii="仿宋" w:hAnsi="仿宋" w:eastAsia="仿宋" w:cs="仿宋"/>
          <w:b/>
          <w:sz w:val="32"/>
          <w:szCs w:val="20"/>
        </w:rPr>
      </w:pPr>
    </w:p>
    <w:p w14:paraId="26F066EA">
      <w:pPr>
        <w:adjustRightInd/>
        <w:spacing w:line="360" w:lineRule="auto"/>
        <w:jc w:val="center"/>
        <w:outlineLvl w:val="0"/>
        <w:rPr>
          <w:rFonts w:hint="eastAsia" w:ascii="仿宋" w:hAnsi="仿宋" w:eastAsia="仿宋" w:cs="仿宋"/>
          <w:b/>
          <w:sz w:val="32"/>
        </w:rPr>
      </w:pPr>
      <w:r>
        <w:rPr>
          <w:rFonts w:hint="eastAsia" w:ascii="仿宋" w:hAnsi="仿宋" w:eastAsia="仿宋" w:cs="仿宋"/>
          <w:b/>
          <w:sz w:val="32"/>
          <w:szCs w:val="20"/>
        </w:rPr>
        <w:t>十、</w:t>
      </w:r>
      <w:r>
        <w:rPr>
          <w:rFonts w:hint="eastAsia" w:ascii="仿宋" w:hAnsi="仿宋" w:eastAsia="仿宋" w:cs="仿宋"/>
          <w:b/>
          <w:sz w:val="32"/>
          <w:szCs w:val="32"/>
        </w:rPr>
        <w:t>评审</w:t>
      </w:r>
    </w:p>
    <w:p w14:paraId="78F62921">
      <w:pPr>
        <w:pStyle w:val="394"/>
        <w:spacing w:before="0"/>
        <w:ind w:firstLine="0" w:firstLineChars="0"/>
        <w:rPr>
          <w:rFonts w:hint="eastAsia" w:ascii="仿宋" w:hAnsi="仿宋" w:eastAsia="仿宋" w:cs="仿宋"/>
          <w:b/>
        </w:rPr>
      </w:pPr>
      <w:r>
        <w:rPr>
          <w:rFonts w:hint="eastAsia" w:ascii="仿宋" w:hAnsi="仿宋" w:eastAsia="仿宋" w:cs="仿宋"/>
          <w:b/>
          <w:szCs w:val="24"/>
        </w:rPr>
        <w:t>1.</w:t>
      </w:r>
      <w:r>
        <w:rPr>
          <w:rFonts w:hint="eastAsia" w:ascii="仿宋" w:hAnsi="仿宋" w:eastAsia="仿宋" w:cs="仿宋"/>
          <w:b/>
        </w:rPr>
        <w:t xml:space="preserve"> 评审方法：</w:t>
      </w:r>
      <w:r>
        <w:rPr>
          <w:rFonts w:hint="eastAsia" w:ascii="仿宋" w:hAnsi="仿宋" w:eastAsia="仿宋" w:cs="仿宋"/>
        </w:rPr>
        <w:t>综合评分法。</w:t>
      </w:r>
    </w:p>
    <w:p w14:paraId="7459B8EF">
      <w:pPr>
        <w:pStyle w:val="394"/>
        <w:spacing w:before="0"/>
        <w:ind w:firstLine="0" w:firstLineChars="0"/>
        <w:rPr>
          <w:rFonts w:hint="eastAsia" w:ascii="仿宋" w:hAnsi="仿宋" w:eastAsia="仿宋" w:cs="仿宋"/>
          <w:b/>
        </w:rPr>
      </w:pPr>
      <w:r>
        <w:rPr>
          <w:rFonts w:hint="eastAsia" w:ascii="仿宋" w:hAnsi="仿宋" w:eastAsia="仿宋" w:cs="仿宋"/>
          <w:b/>
        </w:rPr>
        <w:t>2. 价格分计算方法：</w:t>
      </w:r>
      <w:r>
        <w:rPr>
          <w:rFonts w:hint="eastAsia" w:ascii="仿宋" w:hAnsi="仿宋" w:eastAsia="仿宋" w:cs="仿宋"/>
        </w:rPr>
        <w:t>低价优先法。</w:t>
      </w:r>
    </w:p>
    <w:p w14:paraId="6915E70A">
      <w:pPr>
        <w:pStyle w:val="394"/>
        <w:spacing w:before="0"/>
        <w:ind w:firstLine="0" w:firstLineChars="0"/>
        <w:rPr>
          <w:rFonts w:hint="eastAsia" w:ascii="仿宋" w:hAnsi="仿宋" w:eastAsia="仿宋" w:cs="仿宋"/>
          <w:szCs w:val="24"/>
        </w:rPr>
      </w:pPr>
      <w:r>
        <w:rPr>
          <w:rFonts w:hint="eastAsia" w:ascii="仿宋" w:hAnsi="仿宋" w:eastAsia="仿宋" w:cs="仿宋"/>
          <w:b/>
        </w:rPr>
        <w:t>3. 评审要求：</w:t>
      </w:r>
      <w:r>
        <w:rPr>
          <w:rFonts w:hint="eastAsia" w:ascii="仿宋" w:hAnsi="仿宋" w:eastAsia="仿宋" w:cs="仿宋"/>
        </w:rPr>
        <w:t>详见磋商文件第五部分“评审方法及评审标准”。</w:t>
      </w:r>
    </w:p>
    <w:p w14:paraId="07270D86">
      <w:pPr>
        <w:adjustRightInd/>
        <w:spacing w:line="360" w:lineRule="auto"/>
        <w:jc w:val="center"/>
        <w:outlineLvl w:val="0"/>
        <w:rPr>
          <w:rFonts w:hint="eastAsia" w:ascii="仿宋" w:hAnsi="仿宋" w:eastAsia="仿宋" w:cs="仿宋"/>
          <w:sz w:val="24"/>
        </w:rPr>
      </w:pPr>
    </w:p>
    <w:p w14:paraId="64C6732C">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十一、</w:t>
      </w:r>
      <w:r>
        <w:rPr>
          <w:rFonts w:hint="eastAsia" w:ascii="仿宋" w:hAnsi="仿宋" w:eastAsia="仿宋" w:cs="仿宋"/>
          <w:b/>
          <w:sz w:val="32"/>
          <w:szCs w:val="32"/>
        </w:rPr>
        <w:t>成交</w:t>
      </w:r>
    </w:p>
    <w:p w14:paraId="71DF1D92">
      <w:pPr>
        <w:pStyle w:val="34"/>
        <w:spacing w:line="360" w:lineRule="auto"/>
        <w:rPr>
          <w:rFonts w:hint="eastAsia" w:ascii="仿宋" w:hAnsi="仿宋" w:eastAsia="仿宋" w:cs="仿宋"/>
          <w:b/>
          <w:sz w:val="24"/>
          <w:szCs w:val="24"/>
        </w:rPr>
      </w:pPr>
      <w:r>
        <w:rPr>
          <w:rFonts w:hint="eastAsia" w:ascii="仿宋" w:hAnsi="仿宋" w:eastAsia="仿宋" w:cs="仿宋"/>
          <w:b/>
          <w:sz w:val="24"/>
        </w:rPr>
        <w:t>1. 推荐成交候选供应商</w:t>
      </w:r>
    </w:p>
    <w:p w14:paraId="7B8863E1">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仿宋" w:hAnsi="仿宋" w:eastAsia="仿宋" w:cs="仿宋"/>
          <w:sz w:val="24"/>
          <w:szCs w:val="21"/>
          <w:lang w:val="en"/>
        </w:rPr>
        <w:t>本项目推荐的成交候选人数量：</w:t>
      </w:r>
      <w:r>
        <w:rPr>
          <w:rFonts w:hint="eastAsia" w:ascii="仿宋" w:hAnsi="仿宋" w:eastAsia="仿宋" w:cs="仿宋"/>
          <w:sz w:val="24"/>
          <w:szCs w:val="21"/>
          <w:u w:val="single"/>
        </w:rPr>
        <w:t xml:space="preserve">  3  </w:t>
      </w:r>
      <w:r>
        <w:rPr>
          <w:rFonts w:hint="eastAsia" w:ascii="仿宋" w:hAnsi="仿宋" w:eastAsia="仿宋" w:cs="仿宋"/>
          <w:sz w:val="24"/>
          <w:szCs w:val="21"/>
        </w:rPr>
        <w:t>。</w:t>
      </w:r>
    </w:p>
    <w:p w14:paraId="3820C896">
      <w:pPr>
        <w:pStyle w:val="34"/>
        <w:spacing w:line="360" w:lineRule="auto"/>
        <w:rPr>
          <w:rFonts w:hint="eastAsia" w:ascii="仿宋" w:hAnsi="仿宋" w:eastAsia="仿宋" w:cs="仿宋"/>
          <w:b/>
          <w:sz w:val="24"/>
        </w:rPr>
      </w:pPr>
      <w:r>
        <w:rPr>
          <w:rFonts w:hint="eastAsia" w:ascii="仿宋" w:hAnsi="仿宋" w:eastAsia="仿宋" w:cs="仿宋"/>
          <w:b/>
          <w:sz w:val="24"/>
        </w:rPr>
        <w:t>2. 确定成交供应商</w:t>
      </w:r>
    </w:p>
    <w:p w14:paraId="602006F4">
      <w:pPr>
        <w:spacing w:line="360" w:lineRule="auto"/>
        <w:ind w:firstLine="360" w:firstLineChars="150"/>
        <w:rPr>
          <w:rFonts w:hint="eastAsia" w:ascii="仿宋" w:hAnsi="仿宋" w:eastAsia="仿宋" w:cs="仿宋"/>
          <w:sz w:val="24"/>
        </w:rPr>
      </w:pPr>
      <w:r>
        <w:rPr>
          <w:rFonts w:hint="eastAsia" w:ascii="仿宋" w:hAnsi="仿宋" w:eastAsia="仿宋" w:cs="仿宋"/>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鼓励在收到评审报告当天在线确定中标或者成交供应商。成交通知书和成交结果公告应当在规定时间内同时发出。</w:t>
      </w:r>
    </w:p>
    <w:p w14:paraId="774AEAD4">
      <w:pPr>
        <w:tabs>
          <w:tab w:val="left" w:pos="0"/>
        </w:tabs>
        <w:spacing w:line="360" w:lineRule="auto"/>
        <w:rPr>
          <w:rFonts w:hint="eastAsia" w:ascii="仿宋" w:hAnsi="仿宋" w:eastAsia="仿宋" w:cs="仿宋"/>
          <w:kern w:val="0"/>
          <w:sz w:val="24"/>
        </w:rPr>
      </w:pPr>
      <w:r>
        <w:rPr>
          <w:rFonts w:hint="eastAsia" w:ascii="仿宋" w:hAnsi="仿宋" w:eastAsia="仿宋" w:cs="仿宋"/>
          <w:b/>
          <w:sz w:val="24"/>
        </w:rPr>
        <w:t>3．成交通知及成交结果公告</w:t>
      </w:r>
    </w:p>
    <w:p w14:paraId="46F9242E">
      <w:pPr>
        <w:spacing w:line="360" w:lineRule="auto"/>
        <w:ind w:firstLine="360" w:firstLineChars="150"/>
        <w:rPr>
          <w:rFonts w:hint="eastAsia" w:ascii="仿宋" w:hAnsi="仿宋" w:eastAsia="仿宋" w:cs="仿宋"/>
          <w:sz w:val="24"/>
        </w:rPr>
      </w:pPr>
      <w:r>
        <w:rPr>
          <w:rFonts w:hint="eastAsia" w:ascii="仿宋" w:hAnsi="仿宋" w:eastAsia="仿宋" w:cs="仿宋"/>
          <w:sz w:val="24"/>
          <w:szCs w:val="21"/>
        </w:rPr>
        <w:t>3.1自成交人确定之日起2个工作日内，采购代理机构通过电子交易平台向成交人发出成交通知书，</w:t>
      </w:r>
      <w:r>
        <w:rPr>
          <w:rFonts w:hint="eastAsia" w:ascii="仿宋" w:hAnsi="仿宋" w:eastAsia="仿宋" w:cs="仿宋"/>
          <w:sz w:val="24"/>
        </w:rPr>
        <w:t>同时编制发布采购</w:t>
      </w:r>
      <w:r>
        <w:rPr>
          <w:rFonts w:hint="eastAsia" w:ascii="仿宋" w:hAnsi="仿宋" w:eastAsia="仿宋" w:cs="仿宋"/>
          <w:sz w:val="24"/>
          <w:szCs w:val="21"/>
        </w:rPr>
        <w:t>成交结果公告。</w:t>
      </w:r>
      <w:r>
        <w:rPr>
          <w:rFonts w:hint="eastAsia" w:ascii="仿宋" w:hAnsi="仿宋" w:eastAsia="仿宋" w:cs="仿宋"/>
          <w:sz w:val="24"/>
        </w:rPr>
        <w:t>采购代理机构也可以以纸质形式进行成交通知。</w:t>
      </w:r>
    </w:p>
    <w:p w14:paraId="4BC5A347">
      <w:pPr>
        <w:spacing w:line="360" w:lineRule="auto"/>
        <w:ind w:firstLine="360" w:firstLineChars="150"/>
        <w:rPr>
          <w:rFonts w:hint="eastAsia" w:ascii="仿宋" w:hAnsi="仿宋" w:eastAsia="仿宋" w:cs="仿宋"/>
          <w:sz w:val="24"/>
          <w:szCs w:val="21"/>
        </w:rPr>
      </w:pPr>
      <w:r>
        <w:rPr>
          <w:rFonts w:hint="eastAsia" w:ascii="仿宋" w:hAnsi="仿宋" w:eastAsia="仿宋" w:cs="仿宋"/>
          <w:sz w:val="24"/>
        </w:rPr>
        <w:t>3.2</w:t>
      </w:r>
      <w:r>
        <w:rPr>
          <w:rFonts w:hint="eastAsia" w:ascii="仿宋" w:hAnsi="仿宋" w:eastAsia="仿宋" w:cs="仿宋"/>
          <w:sz w:val="24"/>
          <w:szCs w:val="21"/>
        </w:rPr>
        <w:t>成交</w:t>
      </w:r>
      <w:r>
        <w:rPr>
          <w:rFonts w:hint="eastAsia" w:ascii="仿宋" w:hAnsi="仿宋" w:eastAsia="仿宋" w:cs="仿宋"/>
          <w:sz w:val="24"/>
        </w:rPr>
        <w:t>结果公告内容包括采购人及其委托的采购代理机构的名称、地址、联系方式，项目名称和项目编号，成交人名称、地址和成交金额，主要中标标的的名称、规格型号、数量、单价、服务要求，开标记录、</w:t>
      </w:r>
      <w:bookmarkStart w:id="53" w:name="_Hlk101184471"/>
      <w:r>
        <w:rPr>
          <w:rFonts w:hint="eastAsia" w:ascii="仿宋" w:hAnsi="仿宋" w:eastAsia="仿宋" w:cs="仿宋"/>
          <w:sz w:val="24"/>
        </w:rPr>
        <w:t>资格审查情况、评审专家抽取规则、符合性审查情况、</w:t>
      </w:r>
      <w:bookmarkEnd w:id="53"/>
      <w:r>
        <w:rPr>
          <w:rFonts w:hint="eastAsia" w:ascii="仿宋" w:hAnsi="仿宋" w:eastAsia="仿宋" w:cs="仿宋"/>
          <w:sz w:val="24"/>
        </w:rPr>
        <w:t>未成交情况说明、成交公告期限以及评审专家名单、评分汇总及明细。</w:t>
      </w:r>
    </w:p>
    <w:p w14:paraId="5E2032D2">
      <w:pPr>
        <w:spacing w:line="360" w:lineRule="auto"/>
        <w:ind w:firstLine="360" w:firstLineChars="150"/>
        <w:rPr>
          <w:rFonts w:hint="eastAsia" w:ascii="仿宋" w:hAnsi="仿宋" w:eastAsia="仿宋" w:cs="仿宋"/>
          <w:sz w:val="24"/>
          <w:szCs w:val="21"/>
        </w:rPr>
      </w:pPr>
      <w:r>
        <w:rPr>
          <w:rFonts w:hint="eastAsia" w:ascii="仿宋" w:hAnsi="仿宋" w:eastAsia="仿宋" w:cs="仿宋"/>
          <w:sz w:val="24"/>
          <w:szCs w:val="21"/>
        </w:rPr>
        <w:t>3.3公告期限为1个工作日。</w:t>
      </w:r>
    </w:p>
    <w:p w14:paraId="5086100D">
      <w:pPr>
        <w:spacing w:line="360" w:lineRule="auto"/>
        <w:ind w:firstLine="360" w:firstLineChars="150"/>
        <w:rPr>
          <w:rFonts w:hint="eastAsia" w:ascii="仿宋" w:hAnsi="仿宋" w:eastAsia="仿宋" w:cs="仿宋"/>
          <w:bCs/>
          <w:sz w:val="24"/>
        </w:rPr>
      </w:pPr>
      <w:r>
        <w:rPr>
          <w:rFonts w:hint="eastAsia" w:ascii="仿宋" w:hAnsi="仿宋" w:eastAsia="仿宋" w:cs="仿宋"/>
          <w:bCs/>
          <w:sz w:val="24"/>
        </w:rPr>
        <w:t>3.4 由于成交供应商原因导致重新采购的，应当承担支付代理费和专家评审费等费用在内的赔偿责任。</w:t>
      </w:r>
    </w:p>
    <w:p w14:paraId="2378E766">
      <w:pPr>
        <w:snapToGrid w:val="0"/>
        <w:spacing w:line="360" w:lineRule="auto"/>
        <w:jc w:val="center"/>
        <w:outlineLvl w:val="0"/>
        <w:rPr>
          <w:rFonts w:hint="eastAsia" w:ascii="仿宋" w:hAnsi="仿宋" w:eastAsia="仿宋" w:cs="仿宋"/>
          <w:b/>
          <w:sz w:val="36"/>
          <w:szCs w:val="36"/>
        </w:rPr>
      </w:pPr>
    </w:p>
    <w:p w14:paraId="679090AE">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十二、合同</w:t>
      </w:r>
    </w:p>
    <w:p w14:paraId="0250AC2A">
      <w:pPr>
        <w:tabs>
          <w:tab w:val="left" w:pos="0"/>
        </w:tabs>
        <w:spacing w:line="360" w:lineRule="auto"/>
        <w:rPr>
          <w:rFonts w:hint="eastAsia" w:ascii="仿宋" w:hAnsi="仿宋" w:eastAsia="仿宋" w:cs="仿宋"/>
          <w:b/>
          <w:sz w:val="24"/>
        </w:rPr>
      </w:pPr>
      <w:r>
        <w:rPr>
          <w:rFonts w:hint="eastAsia" w:ascii="仿宋" w:hAnsi="仿宋" w:eastAsia="仿宋" w:cs="仿宋"/>
          <w:b/>
          <w:sz w:val="24"/>
        </w:rPr>
        <w:t>1.合同主要条款：</w:t>
      </w:r>
      <w:r>
        <w:rPr>
          <w:rFonts w:hint="eastAsia" w:ascii="仿宋" w:hAnsi="仿宋" w:eastAsia="仿宋" w:cs="仿宋"/>
          <w:sz w:val="24"/>
        </w:rPr>
        <w:t>详见“第六部分拟签订的合同文本”。</w:t>
      </w:r>
    </w:p>
    <w:p w14:paraId="4AA478DD">
      <w:pPr>
        <w:tabs>
          <w:tab w:val="left" w:pos="0"/>
        </w:tabs>
        <w:spacing w:line="360" w:lineRule="auto"/>
        <w:rPr>
          <w:rFonts w:hint="eastAsia" w:ascii="仿宋" w:hAnsi="仿宋" w:eastAsia="仿宋" w:cs="仿宋"/>
          <w:b/>
          <w:sz w:val="24"/>
        </w:rPr>
      </w:pPr>
      <w:r>
        <w:rPr>
          <w:rFonts w:hint="eastAsia" w:ascii="仿宋" w:hAnsi="仿宋" w:eastAsia="仿宋" w:cs="仿宋"/>
          <w:b/>
          <w:sz w:val="24"/>
        </w:rPr>
        <w:t>2.合同的签订</w:t>
      </w:r>
    </w:p>
    <w:p w14:paraId="70EA0B24">
      <w:pPr>
        <w:widowControl/>
        <w:shd w:val="clear" w:color="auto" w:fill="FFFFFF"/>
        <w:spacing w:line="360" w:lineRule="auto"/>
        <w:ind w:firstLine="480"/>
        <w:jc w:val="left"/>
        <w:rPr>
          <w:rFonts w:hint="eastAsia" w:ascii="仿宋" w:hAnsi="仿宋" w:eastAsia="仿宋" w:cs="仿宋"/>
          <w:kern w:val="0"/>
          <w:sz w:val="24"/>
        </w:rPr>
      </w:pPr>
      <w:r>
        <w:rPr>
          <w:rFonts w:hint="eastAsia" w:ascii="仿宋" w:hAnsi="仿宋" w:eastAsia="仿宋" w:cs="仿宋"/>
          <w:szCs w:val="21"/>
        </w:rPr>
        <w:t>2.1</w:t>
      </w:r>
      <w:r>
        <w:rPr>
          <w:rFonts w:hint="eastAsia" w:ascii="仿宋" w:hAnsi="仿宋" w:eastAsia="仿宋" w:cs="仿宋"/>
          <w:kern w:val="0"/>
          <w:sz w:val="24"/>
        </w:rPr>
        <w:t>除不可抗力等特殊情况外，原则上采购人应当在成交通知书发出之日起30个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62A8F7A3">
      <w:pPr>
        <w:pStyle w:val="394"/>
        <w:snapToGrid w:val="0"/>
        <w:spacing w:before="0"/>
        <w:ind w:firstLine="480"/>
        <w:rPr>
          <w:rFonts w:hint="eastAsia" w:ascii="仿宋" w:hAnsi="仿宋" w:eastAsia="仿宋" w:cs="仿宋"/>
          <w:kern w:val="0"/>
        </w:rPr>
      </w:pPr>
      <w:r>
        <w:rPr>
          <w:rFonts w:hint="eastAsia" w:ascii="仿宋" w:hAnsi="仿宋" w:eastAsia="仿宋" w:cs="仿宋"/>
          <w:kern w:val="0"/>
          <w:lang w:val="zh-CN"/>
        </w:rPr>
        <w:t>2.2成交人按规定的日期、时间、地点，由法定代表人或其授权代表与采购人代表签订合同。如成交人为联合体的，由联合体成员各方法定代表人或其授权代表与采购人代表签订合同。</w:t>
      </w:r>
    </w:p>
    <w:p w14:paraId="0B3A25AC">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93E93D5">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6BCB29B">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2.5如签订合同并生效后，供应商无故拒绝或延期，除按照合同条款处理外，列入不良行为记录一次，并给予通报。</w:t>
      </w:r>
    </w:p>
    <w:p w14:paraId="2470B3F3">
      <w:pPr>
        <w:pStyle w:val="394"/>
        <w:snapToGrid w:val="0"/>
        <w:spacing w:before="0" w:after="120"/>
        <w:ind w:firstLine="480"/>
        <w:rPr>
          <w:rFonts w:hint="eastAsia" w:ascii="仿宋" w:hAnsi="仿宋" w:eastAsia="仿宋" w:cs="仿宋"/>
        </w:rPr>
      </w:pPr>
      <w:r>
        <w:rPr>
          <w:rFonts w:hint="eastAsia" w:ascii="仿宋" w:hAnsi="仿宋" w:eastAsia="仿宋" w:cs="仿宋"/>
        </w:rPr>
        <w:t>2.6采购合同由采购人与成交供应商根据磋商文件、响应文件等内容通过政府采购电子交易平台在线签订，自动备案。</w:t>
      </w:r>
    </w:p>
    <w:p w14:paraId="75AB25F8">
      <w:pPr>
        <w:tabs>
          <w:tab w:val="left" w:pos="0"/>
        </w:tabs>
        <w:spacing w:line="360" w:lineRule="auto"/>
        <w:rPr>
          <w:rFonts w:hint="eastAsia" w:ascii="仿宋" w:hAnsi="仿宋" w:eastAsia="仿宋" w:cs="仿宋"/>
          <w:b/>
          <w:sz w:val="24"/>
        </w:rPr>
      </w:pPr>
      <w:r>
        <w:rPr>
          <w:rFonts w:hint="eastAsia" w:ascii="仿宋" w:hAnsi="仿宋" w:eastAsia="仿宋" w:cs="仿宋"/>
          <w:b/>
          <w:sz w:val="24"/>
        </w:rPr>
        <w:t>3．履约保证金</w:t>
      </w:r>
    </w:p>
    <w:p w14:paraId="17B494CD">
      <w:pPr>
        <w:tabs>
          <w:tab w:val="left" w:pos="0"/>
        </w:tabs>
        <w:spacing w:line="360" w:lineRule="auto"/>
        <w:ind w:firstLine="482"/>
        <w:rPr>
          <w:rFonts w:hint="eastAsia" w:ascii="仿宋" w:hAnsi="仿宋" w:eastAsia="仿宋" w:cs="仿宋"/>
          <w:sz w:val="24"/>
        </w:rPr>
      </w:pPr>
      <w:r>
        <w:rPr>
          <w:rFonts w:hint="eastAsia" w:ascii="仿宋" w:hAnsi="仿宋" w:eastAsia="仿宋" w:cs="仿宋"/>
          <w:kern w:val="0"/>
          <w:sz w:val="24"/>
        </w:rPr>
        <w:t>拟签订的合同文本要求成交供应商提交履约保证金的，供应商应当以支票、汇票、本票或者金融机构、担保机构出具的保函等非现金形式提交</w:t>
      </w:r>
      <w:r>
        <w:rPr>
          <w:rFonts w:hint="eastAsia" w:ascii="仿宋" w:hAnsi="仿宋" w:eastAsia="仿宋" w:cs="仿宋"/>
          <w:sz w:val="24"/>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659097D1">
      <w:pPr>
        <w:tabs>
          <w:tab w:val="left" w:pos="0"/>
        </w:tabs>
        <w:spacing w:line="360" w:lineRule="auto"/>
        <w:ind w:firstLine="482"/>
        <w:rPr>
          <w:rFonts w:hint="eastAsia" w:ascii="仿宋" w:hAnsi="仿宋" w:eastAsia="仿宋" w:cs="仿宋"/>
          <w:snapToGrid w:val="0"/>
          <w:kern w:val="28"/>
          <w:sz w:val="24"/>
        </w:rPr>
      </w:pPr>
      <w:r>
        <w:rPr>
          <w:rFonts w:hint="eastAsia" w:ascii="仿宋" w:hAnsi="仿宋" w:eastAsia="仿宋" w:cs="仿宋"/>
          <w:snapToGrid w:val="0"/>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4DAB766C">
      <w:pPr>
        <w:pStyle w:val="3"/>
        <w:numPr>
          <w:ilvl w:val="255"/>
          <w:numId w:val="0"/>
        </w:numPr>
        <w:rPr>
          <w:rFonts w:hint="eastAsia" w:ascii="仿宋" w:eastAsia="仿宋" w:cs="仿宋"/>
        </w:rPr>
      </w:pPr>
      <w:r>
        <w:rPr>
          <w:rFonts w:hint="eastAsia" w:ascii="仿宋" w:eastAsia="仿宋" w:cs="仿宋"/>
          <w:sz w:val="24"/>
          <w:lang w:val="en-US"/>
        </w:rPr>
        <w:t>4.预付款</w:t>
      </w:r>
    </w:p>
    <w:p w14:paraId="209ABE1C">
      <w:pPr>
        <w:adjustRightInd/>
        <w:spacing w:line="360" w:lineRule="auto"/>
        <w:ind w:firstLine="480" w:firstLineChars="200"/>
        <w:rPr>
          <w:rFonts w:hint="eastAsia" w:ascii="仿宋" w:hAnsi="仿宋" w:eastAsia="仿宋" w:cs="仿宋"/>
        </w:rPr>
      </w:pPr>
      <w:r>
        <w:rPr>
          <w:rFonts w:hint="eastAsia" w:ascii="仿宋" w:hAnsi="仿宋" w:eastAsia="仿宋" w:cs="仿宋"/>
          <w:sz w:val="24"/>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2A6DD01A">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十三、验收</w:t>
      </w:r>
    </w:p>
    <w:p w14:paraId="4A99CE44">
      <w:pPr>
        <w:pStyle w:val="25"/>
        <w:spacing w:line="360" w:lineRule="auto"/>
        <w:ind w:firstLine="0" w:firstLineChars="0"/>
        <w:rPr>
          <w:rFonts w:hint="eastAsia" w:ascii="仿宋" w:hAnsi="仿宋" w:eastAsia="仿宋" w:cs="仿宋"/>
          <w:b/>
        </w:rPr>
      </w:pPr>
      <w:r>
        <w:rPr>
          <w:rFonts w:hint="eastAsia" w:ascii="仿宋" w:hAnsi="仿宋" w:eastAsia="仿宋" w:cs="仿宋"/>
          <w:b/>
        </w:rPr>
        <w:t>1.验收</w:t>
      </w:r>
    </w:p>
    <w:p w14:paraId="6822A35C">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8FC2A57">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1.2采购人可以邀请参加本项目的其他供应商或者第三方机构参与验收。参与验收的供应商或者第三方机构的意见作为验收书的参考资料一并存档。</w:t>
      </w:r>
    </w:p>
    <w:p w14:paraId="07D0D0D5">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101A177">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9EBCAB3">
      <w:pPr>
        <w:pStyle w:val="3"/>
        <w:numPr>
          <w:ilvl w:val="255"/>
          <w:numId w:val="0"/>
        </w:numPr>
        <w:adjustRightInd w:val="0"/>
        <w:snapToGrid w:val="0"/>
        <w:ind w:firstLine="480" w:firstLineChars="200"/>
        <w:rPr>
          <w:rFonts w:hint="eastAsia" w:ascii="仿宋" w:eastAsia="仿宋" w:cs="仿宋"/>
          <w:b w:val="0"/>
          <w:bCs w:val="0"/>
          <w:kern w:val="0"/>
          <w:sz w:val="24"/>
          <w:szCs w:val="24"/>
          <w:lang w:val="en-US"/>
        </w:rPr>
      </w:pPr>
      <w:r>
        <w:rPr>
          <w:rFonts w:hint="eastAsia" w:ascii="仿宋" w:eastAsia="仿宋" w:cs="仿宋"/>
          <w:b w:val="0"/>
          <w:bCs w:val="0"/>
          <w:kern w:val="0"/>
          <w:sz w:val="24"/>
          <w:szCs w:val="24"/>
          <w:lang w:val="en-US"/>
        </w:rPr>
        <w:t>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084CAE1A">
      <w:pPr>
        <w:pStyle w:val="3"/>
        <w:numPr>
          <w:ilvl w:val="255"/>
          <w:numId w:val="0"/>
        </w:numPr>
        <w:rPr>
          <w:rFonts w:hint="eastAsia" w:ascii="仿宋" w:eastAsia="仿宋" w:cs="仿宋"/>
        </w:rPr>
      </w:pPr>
    </w:p>
    <w:p w14:paraId="2C866F41">
      <w:pPr>
        <w:snapToGrid w:val="0"/>
        <w:spacing w:line="360" w:lineRule="auto"/>
        <w:jc w:val="center"/>
        <w:rPr>
          <w:rFonts w:hint="eastAsia" w:ascii="仿宋" w:hAnsi="仿宋" w:eastAsia="仿宋" w:cs="仿宋"/>
          <w:b/>
          <w:sz w:val="24"/>
        </w:rPr>
      </w:pPr>
      <w:r>
        <w:rPr>
          <w:rFonts w:hint="eastAsia" w:ascii="仿宋" w:hAnsi="仿宋" w:eastAsia="仿宋" w:cs="仿宋"/>
          <w:b/>
          <w:sz w:val="36"/>
          <w:szCs w:val="36"/>
        </w:rPr>
        <w:t>十四、电子交易活动的中止</w:t>
      </w:r>
    </w:p>
    <w:p w14:paraId="0CB658A3">
      <w:pPr>
        <w:tabs>
          <w:tab w:val="left" w:pos="0"/>
        </w:tabs>
        <w:spacing w:line="360" w:lineRule="auto"/>
        <w:rPr>
          <w:rFonts w:hint="eastAsia" w:ascii="仿宋" w:hAnsi="仿宋" w:eastAsia="仿宋" w:cs="仿宋"/>
          <w:b/>
          <w:sz w:val="24"/>
        </w:rPr>
      </w:pPr>
      <w:r>
        <w:rPr>
          <w:rFonts w:hint="eastAsia" w:ascii="仿宋" w:hAnsi="仿宋" w:eastAsia="仿宋" w:cs="仿宋"/>
          <w:b/>
          <w:sz w:val="24"/>
        </w:rPr>
        <w:t>1. 电子交易活动的中止</w:t>
      </w:r>
    </w:p>
    <w:p w14:paraId="555F523B">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采购过程中出现以下情形，导致电子交易平台无法正常运行，或者无法保证电子交易的公平、公正和安全时，采购代理机构可中止电子交易活动：</w:t>
      </w:r>
    </w:p>
    <w:p w14:paraId="34D77BCC">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 xml:space="preserve">1.1电子交易平台发生故障而无法登录访问的； </w:t>
      </w:r>
    </w:p>
    <w:p w14:paraId="15E3FCF1">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1.2电子交易平台应用或数据库出现错误，不能进行正常操作的；</w:t>
      </w:r>
    </w:p>
    <w:p w14:paraId="5C700067">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1.3电子交易平台发现严重安全漏洞，有潜在泄密危险的；</w:t>
      </w:r>
    </w:p>
    <w:p w14:paraId="7E97E818">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 xml:space="preserve">1.4病毒发作导致不能进行正常操作的； </w:t>
      </w:r>
    </w:p>
    <w:p w14:paraId="594AB2C4">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1.5其他无法保证电子交易的公平、公正和安全的情况。</w:t>
      </w:r>
    </w:p>
    <w:p w14:paraId="3C32F1C1">
      <w:pPr>
        <w:tabs>
          <w:tab w:val="left" w:pos="0"/>
        </w:tabs>
        <w:spacing w:line="360" w:lineRule="auto"/>
        <w:rPr>
          <w:rFonts w:hint="eastAsia" w:ascii="仿宋" w:hAnsi="仿宋" w:eastAsia="仿宋" w:cs="仿宋"/>
          <w:b/>
          <w:sz w:val="36"/>
          <w:szCs w:val="36"/>
        </w:rPr>
      </w:pPr>
      <w:r>
        <w:rPr>
          <w:rFonts w:hint="eastAsia" w:ascii="仿宋" w:hAnsi="仿宋" w:eastAsia="仿宋" w:cs="仿宋"/>
          <w:b/>
          <w:kern w:val="0"/>
          <w:sz w:val="24"/>
        </w:rPr>
        <w:t>2.</w:t>
      </w:r>
      <w:r>
        <w:rPr>
          <w:rFonts w:hint="eastAsia" w:ascii="仿宋" w:hAnsi="仿宋" w:eastAsia="仿宋" w:cs="仿宋"/>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54" w:name="_Hlt74729768"/>
      <w:bookmarkEnd w:id="54"/>
      <w:bookmarkStart w:id="55" w:name="_Hlt74730295"/>
      <w:bookmarkEnd w:id="55"/>
      <w:bookmarkStart w:id="56" w:name="_Hlt75236011"/>
      <w:bookmarkEnd w:id="56"/>
      <w:bookmarkStart w:id="57" w:name="_Hlt74714665"/>
      <w:bookmarkEnd w:id="57"/>
      <w:bookmarkStart w:id="58" w:name="_Hlt68057669"/>
      <w:bookmarkEnd w:id="58"/>
      <w:bookmarkStart w:id="59" w:name="_Hlt68072990"/>
      <w:bookmarkEnd w:id="59"/>
      <w:bookmarkStart w:id="60" w:name="_Hlt75236101"/>
      <w:bookmarkEnd w:id="60"/>
      <w:bookmarkStart w:id="61" w:name="_Hlt74707468"/>
      <w:bookmarkEnd w:id="61"/>
      <w:bookmarkStart w:id="62" w:name="_Hlt75236290"/>
      <w:bookmarkEnd w:id="62"/>
      <w:bookmarkStart w:id="63" w:name="第三部分"/>
      <w:bookmarkStart w:id="64" w:name="_Toc164416483"/>
      <w:r>
        <w:rPr>
          <w:rFonts w:hint="eastAsia" w:ascii="仿宋" w:hAnsi="仿宋" w:eastAsia="仿宋" w:cs="仿宋"/>
          <w:b/>
          <w:sz w:val="36"/>
          <w:szCs w:val="36"/>
        </w:rPr>
        <w:br w:type="page"/>
      </w:r>
    </w:p>
    <w:p w14:paraId="2A2EFB97">
      <w:pPr>
        <w:adjustRightInd/>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第四部分  采购需求</w:t>
      </w:r>
    </w:p>
    <w:p w14:paraId="1E241D72">
      <w:pPr>
        <w:spacing w:line="360" w:lineRule="auto"/>
        <w:jc w:val="center"/>
        <w:outlineLvl w:val="0"/>
        <w:rPr>
          <w:rFonts w:hint="eastAsia" w:ascii="仿宋" w:hAnsi="仿宋" w:eastAsia="仿宋" w:cs="仿宋"/>
          <w:b/>
          <w:bCs/>
          <w:sz w:val="24"/>
        </w:rPr>
      </w:pPr>
      <w:r>
        <w:rPr>
          <w:rFonts w:hint="eastAsia" w:ascii="仿宋" w:hAnsi="仿宋" w:eastAsia="仿宋" w:cs="仿宋"/>
          <w:sz w:val="24"/>
          <w:u w:val="single"/>
        </w:rPr>
        <w:t>注：“▲” 系指实质性要求条款，“</w:t>
      </w:r>
      <w:r>
        <w:rPr>
          <w:rFonts w:hint="eastAsia" w:ascii="仿宋" w:hAnsi="仿宋" w:eastAsia="仿宋" w:cs="仿宋"/>
          <w:b/>
          <w:sz w:val="24"/>
          <w:u w:val="single"/>
        </w:rPr>
        <w:t>※</w:t>
      </w:r>
      <w:r>
        <w:rPr>
          <w:rFonts w:hint="eastAsia" w:ascii="仿宋" w:hAnsi="仿宋" w:eastAsia="仿宋" w:cs="仿宋"/>
          <w:sz w:val="24"/>
          <w:u w:val="single"/>
        </w:rPr>
        <w:t>”系指磋商过程中可能实质性变动的内容。</w:t>
      </w:r>
    </w:p>
    <w:p w14:paraId="2B884062">
      <w:pPr>
        <w:pStyle w:val="3"/>
        <w:keepNext w:val="0"/>
        <w:keepLines w:val="0"/>
        <w:numPr>
          <w:ilvl w:val="0"/>
          <w:numId w:val="0"/>
        </w:numPr>
        <w:jc w:val="center"/>
        <w:rPr>
          <w:rFonts w:hint="eastAsia" w:ascii="仿宋" w:eastAsia="仿宋" w:cs="仿宋"/>
          <w:sz w:val="24"/>
          <w:szCs w:val="24"/>
        </w:rPr>
      </w:pPr>
      <w:r>
        <w:rPr>
          <w:rFonts w:hint="eastAsia" w:ascii="仿宋" w:eastAsia="仿宋" w:cs="仿宋"/>
          <w:color w:val="000000"/>
          <w:sz w:val="24"/>
          <w:szCs w:val="24"/>
        </w:rPr>
        <w:t>第一章 项目概况</w:t>
      </w:r>
    </w:p>
    <w:p w14:paraId="3D4BB466">
      <w:pPr>
        <w:spacing w:line="360" w:lineRule="auto"/>
        <w:ind w:firstLine="480" w:firstLineChars="200"/>
        <w:rPr>
          <w:rFonts w:hint="eastAsia" w:ascii="仿宋" w:hAnsi="仿宋" w:eastAsia="仿宋" w:cs="仿宋"/>
          <w:sz w:val="24"/>
        </w:rPr>
      </w:pPr>
      <w:r>
        <w:rPr>
          <w:rFonts w:hint="eastAsia" w:ascii="仿宋" w:hAnsi="仿宋" w:eastAsia="仿宋" w:cs="仿宋"/>
          <w:color w:val="333333"/>
          <w:sz w:val="24"/>
        </w:rPr>
        <w:t>体育大脑服务端“浙体育”应用是落实国家体育总局战略部署，打造浙江体育公共服务领域数字化标志性成果的创新举措。通过设立“找场地”、“享比赛”、“学健身”、“青少年体育”、“体育彩票”五大板块，“浙体育”应用为百姓、运动员、教练员、裁判员等各类群体提供体育公共服务。为巩固浙江体育数字化改革成果，力争将浙江省体育大脑服务端“浙体育”打造成为具有浙江体育特色和传播实力的互联网体育公共服务平台，现启动浙江省体育大脑服务端运营服务保障项目采购工作。</w:t>
      </w:r>
    </w:p>
    <w:p w14:paraId="18451E41">
      <w:pPr>
        <w:spacing w:line="360" w:lineRule="auto"/>
        <w:ind w:firstLine="480" w:firstLineChars="200"/>
        <w:rPr>
          <w:rFonts w:hint="eastAsia" w:ascii="仿宋" w:hAnsi="仿宋" w:eastAsia="仿宋" w:cs="仿宋"/>
          <w:sz w:val="24"/>
        </w:rPr>
      </w:pPr>
      <w:r>
        <w:rPr>
          <w:rFonts w:hint="eastAsia" w:ascii="仿宋" w:hAnsi="仿宋" w:eastAsia="仿宋" w:cs="仿宋"/>
          <w:color w:val="333333"/>
          <w:sz w:val="24"/>
        </w:rPr>
        <w:t>本次招标范围包括但不限于：内容运营、线上客服两项内容，以及满足本采购需求规定的服务要求所需的全部服务内容（具体详见第三章服务要求与范围）。</w:t>
      </w:r>
    </w:p>
    <w:p w14:paraId="03F18252">
      <w:pPr>
        <w:spacing w:line="360" w:lineRule="auto"/>
        <w:ind w:firstLine="480" w:firstLineChars="200"/>
        <w:rPr>
          <w:rFonts w:hint="eastAsia" w:ascii="仿宋" w:hAnsi="仿宋" w:eastAsia="仿宋" w:cs="仿宋"/>
          <w:sz w:val="24"/>
        </w:rPr>
      </w:pPr>
      <w:r>
        <w:rPr>
          <w:rFonts w:hint="eastAsia" w:ascii="仿宋" w:hAnsi="仿宋" w:eastAsia="仿宋" w:cs="仿宋"/>
          <w:color w:val="333333"/>
          <w:sz w:val="24"/>
        </w:rPr>
        <w:t>服务期限：自</w:t>
      </w:r>
      <w:r>
        <w:rPr>
          <w:rFonts w:hint="eastAsia" w:ascii="仿宋" w:hAnsi="仿宋" w:eastAsia="仿宋" w:cs="仿宋"/>
          <w:color w:val="333333"/>
          <w:sz w:val="24"/>
          <w:lang w:eastAsia="zh-CN"/>
        </w:rPr>
        <w:t>合同签订起</w:t>
      </w:r>
      <w:r>
        <w:rPr>
          <w:rFonts w:hint="eastAsia" w:ascii="仿宋" w:hAnsi="仿宋" w:eastAsia="仿宋" w:cs="仿宋"/>
          <w:color w:val="333333"/>
          <w:sz w:val="24"/>
          <w:lang w:val="en-US" w:eastAsia="zh-CN"/>
        </w:rPr>
        <w:t>1年</w:t>
      </w:r>
      <w:r>
        <w:rPr>
          <w:rFonts w:hint="eastAsia" w:ascii="仿宋" w:hAnsi="仿宋" w:eastAsia="仿宋" w:cs="仿宋"/>
          <w:color w:val="333333"/>
          <w:sz w:val="24"/>
        </w:rPr>
        <w:t>。</w:t>
      </w:r>
    </w:p>
    <w:p w14:paraId="2B15AF60">
      <w:pPr>
        <w:pStyle w:val="3"/>
        <w:keepNext w:val="0"/>
        <w:keepLines w:val="0"/>
        <w:numPr>
          <w:ilvl w:val="0"/>
          <w:numId w:val="0"/>
        </w:numPr>
        <w:jc w:val="center"/>
        <w:rPr>
          <w:rFonts w:hint="eastAsia" w:ascii="仿宋" w:eastAsia="仿宋" w:cs="仿宋"/>
          <w:color w:val="000000"/>
          <w:sz w:val="24"/>
          <w:szCs w:val="24"/>
          <w:lang w:val="en-US"/>
        </w:rPr>
      </w:pPr>
      <w:r>
        <w:rPr>
          <w:rFonts w:hint="eastAsia" w:ascii="仿宋" w:eastAsia="仿宋" w:cs="仿宋"/>
          <w:color w:val="000000"/>
          <w:sz w:val="24"/>
          <w:szCs w:val="24"/>
        </w:rPr>
        <w:t>第二章 投标人</w:t>
      </w:r>
      <w:r>
        <w:rPr>
          <w:rFonts w:hint="eastAsia" w:ascii="仿宋" w:eastAsia="仿宋" w:cs="仿宋"/>
          <w:color w:val="000000"/>
          <w:sz w:val="24"/>
          <w:szCs w:val="24"/>
          <w:lang w:val="en-US"/>
        </w:rPr>
        <w:t>拟派团队人员要求</w:t>
      </w:r>
    </w:p>
    <w:p w14:paraId="17983BD8">
      <w:pPr>
        <w:spacing w:line="360" w:lineRule="auto"/>
        <w:ind w:firstLine="480" w:firstLineChars="200"/>
        <w:rPr>
          <w:rFonts w:hint="eastAsia" w:ascii="仿宋" w:hAnsi="仿宋" w:eastAsia="仿宋" w:cs="仿宋"/>
          <w:color w:val="333333"/>
          <w:sz w:val="24"/>
        </w:rPr>
      </w:pPr>
      <w:r>
        <w:rPr>
          <w:rFonts w:hint="eastAsia" w:ascii="仿宋" w:hAnsi="仿宋" w:eastAsia="仿宋" w:cs="仿宋"/>
          <w:color w:val="333333"/>
          <w:sz w:val="24"/>
          <w:lang w:eastAsia="en-US"/>
        </w:rPr>
        <w:t>项目服务期间，长期驻场人员不少于1人，且驻场人员须具备体育信息化、内容运营或用户服务相关工作经验，需提供驻场人员名单、工作经验证明，团队人员须包含内容运营专员、平面设计师、活动策划师、客服专员等岗位</w:t>
      </w:r>
      <w:r>
        <w:rPr>
          <w:rFonts w:hint="eastAsia" w:ascii="仿宋" w:hAnsi="仿宋" w:eastAsia="仿宋" w:cs="仿宋"/>
          <w:color w:val="333333"/>
          <w:sz w:val="24"/>
        </w:rPr>
        <w:t>人员。所有人员需具有较强的政治敏感度，响应及时。</w:t>
      </w:r>
    </w:p>
    <w:p w14:paraId="6404EF75">
      <w:pPr>
        <w:pStyle w:val="3"/>
        <w:keepNext w:val="0"/>
        <w:keepLines w:val="0"/>
        <w:numPr>
          <w:ilvl w:val="0"/>
          <w:numId w:val="0"/>
        </w:numPr>
        <w:jc w:val="center"/>
        <w:rPr>
          <w:rFonts w:hint="eastAsia" w:ascii="仿宋" w:eastAsia="仿宋" w:cs="仿宋"/>
          <w:color w:val="000000"/>
          <w:sz w:val="24"/>
          <w:szCs w:val="24"/>
        </w:rPr>
      </w:pPr>
      <w:r>
        <w:rPr>
          <w:rFonts w:hint="eastAsia" w:ascii="仿宋" w:eastAsia="仿宋" w:cs="仿宋"/>
          <w:color w:val="000000"/>
          <w:sz w:val="24"/>
          <w:szCs w:val="24"/>
        </w:rPr>
        <w:t>第三章 服务要求与范围</w:t>
      </w:r>
    </w:p>
    <w:p w14:paraId="6E25F01B">
      <w:pPr>
        <w:pStyle w:val="4"/>
        <w:keepNext w:val="0"/>
        <w:keepLines w:val="0"/>
        <w:numPr>
          <w:ilvl w:val="2"/>
          <w:numId w:val="0"/>
        </w:numPr>
        <w:spacing w:before="0" w:after="0" w:line="360" w:lineRule="auto"/>
        <w:ind w:left="420" w:leftChars="200"/>
        <w:rPr>
          <w:rFonts w:hint="eastAsia" w:ascii="仿宋" w:hAnsi="仿宋" w:eastAsia="仿宋" w:cs="仿宋"/>
          <w:color w:val="333333"/>
          <w:sz w:val="24"/>
          <w:szCs w:val="24"/>
          <w:lang w:eastAsia="en-US"/>
        </w:rPr>
      </w:pPr>
      <w:r>
        <w:rPr>
          <w:rFonts w:hint="eastAsia" w:ascii="仿宋" w:hAnsi="仿宋" w:eastAsia="仿宋" w:cs="仿宋"/>
          <w:color w:val="333333"/>
          <w:sz w:val="24"/>
          <w:szCs w:val="24"/>
        </w:rPr>
        <w:t>一、</w:t>
      </w:r>
      <w:r>
        <w:rPr>
          <w:rFonts w:hint="eastAsia" w:ascii="仿宋" w:hAnsi="仿宋" w:eastAsia="仿宋" w:cs="仿宋"/>
          <w:color w:val="333333"/>
          <w:sz w:val="24"/>
          <w:szCs w:val="24"/>
          <w:lang w:eastAsia="en-US"/>
        </w:rPr>
        <w:t xml:space="preserve"> 服务总体要求</w:t>
      </w:r>
    </w:p>
    <w:p w14:paraId="60238FC6">
      <w:pPr>
        <w:spacing w:line="360" w:lineRule="auto"/>
        <w:ind w:firstLine="480" w:firstLineChars="200"/>
        <w:rPr>
          <w:rFonts w:hint="eastAsia" w:ascii="仿宋" w:hAnsi="仿宋" w:eastAsia="仿宋" w:cs="仿宋"/>
          <w:color w:val="333333"/>
          <w:sz w:val="24"/>
          <w:lang w:eastAsia="en-US"/>
        </w:rPr>
      </w:pPr>
      <w:r>
        <w:rPr>
          <w:rFonts w:hint="eastAsia" w:ascii="仿宋" w:hAnsi="仿宋" w:eastAsia="仿宋" w:cs="仿宋"/>
          <w:color w:val="333333"/>
          <w:sz w:val="24"/>
          <w:lang w:eastAsia="en-US"/>
        </w:rPr>
        <w:t>投标人须严格按照本采购需求要求，提供专业、高效、优质的服务，保障“浙体育”平台各项运营工作有序开展，满足招标人的服务需求；在服务过程中需严格遵守相关法律法规及招标人的各项管理制度，确保服务质量和响应速度，严格落实数据安全和用户信息保护要求。</w:t>
      </w:r>
    </w:p>
    <w:p w14:paraId="11FBDC1C">
      <w:pPr>
        <w:pStyle w:val="4"/>
        <w:keepNext w:val="0"/>
        <w:keepLines w:val="0"/>
        <w:numPr>
          <w:ilvl w:val="2"/>
          <w:numId w:val="0"/>
        </w:numPr>
        <w:spacing w:before="0" w:after="0" w:line="360" w:lineRule="auto"/>
        <w:ind w:left="420" w:leftChars="200"/>
        <w:rPr>
          <w:rFonts w:hint="eastAsia" w:ascii="仿宋" w:hAnsi="仿宋" w:eastAsia="仿宋" w:cs="仿宋"/>
          <w:color w:val="333333"/>
          <w:sz w:val="24"/>
          <w:szCs w:val="24"/>
          <w:lang w:eastAsia="en-US"/>
        </w:rPr>
      </w:pPr>
      <w:r>
        <w:rPr>
          <w:rFonts w:hint="eastAsia" w:ascii="仿宋" w:hAnsi="仿宋" w:eastAsia="仿宋" w:cs="仿宋"/>
          <w:color w:val="333333"/>
          <w:sz w:val="24"/>
          <w:szCs w:val="24"/>
        </w:rPr>
        <w:t>二、</w:t>
      </w:r>
      <w:r>
        <w:rPr>
          <w:rFonts w:hint="eastAsia" w:ascii="仿宋" w:hAnsi="仿宋" w:eastAsia="仿宋" w:cs="仿宋"/>
          <w:color w:val="333333"/>
          <w:sz w:val="24"/>
          <w:szCs w:val="24"/>
          <w:lang w:eastAsia="en-US"/>
        </w:rPr>
        <w:t>具体服务范围及要求</w:t>
      </w:r>
    </w:p>
    <w:p w14:paraId="4577DD3F">
      <w:pPr>
        <w:spacing w:line="360" w:lineRule="auto"/>
        <w:ind w:firstLine="480" w:firstLineChars="200"/>
        <w:rPr>
          <w:rFonts w:hint="eastAsia" w:ascii="仿宋" w:hAnsi="仿宋" w:eastAsia="仿宋" w:cs="仿宋"/>
          <w:color w:val="333333"/>
          <w:sz w:val="24"/>
          <w:lang w:eastAsia="en-US"/>
        </w:rPr>
      </w:pPr>
      <w:r>
        <w:rPr>
          <w:rFonts w:hint="eastAsia" w:ascii="仿宋" w:hAnsi="仿宋" w:eastAsia="仿宋" w:cs="仿宋"/>
          <w:color w:val="333333"/>
          <w:sz w:val="24"/>
          <w:lang w:eastAsia="en-US"/>
        </w:rPr>
        <w:t>服务端运营服务保障主要包括内容运营和线上客服两大板块，具体内容如下：</w:t>
      </w:r>
    </w:p>
    <w:p w14:paraId="078D3EC7">
      <w:pPr>
        <w:pStyle w:val="5"/>
        <w:keepNext w:val="0"/>
        <w:keepLines w:val="0"/>
        <w:numPr>
          <w:ilvl w:val="3"/>
          <w:numId w:val="0"/>
        </w:numPr>
        <w:spacing w:before="0" w:after="0" w:line="360" w:lineRule="auto"/>
        <w:ind w:left="420" w:leftChars="200"/>
        <w:rPr>
          <w:rFonts w:hint="eastAsia" w:ascii="仿宋" w:hAnsi="仿宋" w:eastAsia="仿宋" w:cs="仿宋"/>
          <w:color w:val="333333"/>
          <w:sz w:val="24"/>
          <w:szCs w:val="24"/>
          <w:lang w:val="en-US" w:eastAsia="en-US"/>
        </w:rPr>
      </w:pPr>
      <w:r>
        <w:rPr>
          <w:rFonts w:hint="eastAsia" w:ascii="仿宋" w:hAnsi="仿宋" w:eastAsia="仿宋" w:cs="仿宋"/>
          <w:color w:val="333333"/>
          <w:sz w:val="24"/>
          <w:szCs w:val="24"/>
          <w:lang w:val="en-US" w:eastAsia="en-US"/>
        </w:rPr>
        <w:t>（一）内容运营服务</w:t>
      </w:r>
    </w:p>
    <w:p w14:paraId="1F816CAE">
      <w:pPr>
        <w:pStyle w:val="14"/>
        <w:numPr>
          <w:ilvl w:val="0"/>
          <w:numId w:val="8"/>
        </w:numPr>
        <w:tabs>
          <w:tab w:val="clear" w:pos="390"/>
          <w:tab w:val="clear" w:pos="454"/>
        </w:tabs>
        <w:spacing w:after="0" w:afterLines="0" w:line="360" w:lineRule="auto"/>
        <w:ind w:left="0" w:firstLine="480" w:firstLineChars="200"/>
        <w:rPr>
          <w:rFonts w:hint="eastAsia" w:ascii="仿宋" w:hAnsi="仿宋" w:eastAsia="仿宋" w:cs="仿宋"/>
          <w:color w:val="333333"/>
          <w:szCs w:val="24"/>
          <w:lang w:eastAsia="en-US"/>
        </w:rPr>
      </w:pPr>
      <w:r>
        <w:rPr>
          <w:rFonts w:hint="eastAsia" w:ascii="仿宋" w:hAnsi="仿宋" w:eastAsia="仿宋" w:cs="仿宋"/>
          <w:color w:val="333333"/>
          <w:szCs w:val="24"/>
          <w:lang w:eastAsia="en-US"/>
        </w:rPr>
        <w:t>内容更新服务负责“浙体育”的沟通对接、材料收集、内容编排、信息更新、内容维护、数据校正、资源协调配合、整合上架等工作，结合要求和实时热点，谋划专题内容，优化页面展示，提出修改需求等。负责浙体育所有板块内容的更新与上下架，包括与其他单位、场馆、用户等沟通对接，应用更新需要的日常检查、材料收集、内容编排、审核对接、整合上架、功能测试等工作，培养用户使用习惯，服务期内每周更新至少3次。</w:t>
      </w:r>
    </w:p>
    <w:p w14:paraId="178902EF">
      <w:pPr>
        <w:pStyle w:val="14"/>
        <w:numPr>
          <w:ilvl w:val="0"/>
          <w:numId w:val="8"/>
        </w:numPr>
        <w:tabs>
          <w:tab w:val="clear" w:pos="390"/>
          <w:tab w:val="clear" w:pos="454"/>
        </w:tabs>
        <w:spacing w:after="0" w:afterLines="0" w:line="360" w:lineRule="auto"/>
        <w:ind w:left="0" w:firstLine="480" w:firstLineChars="200"/>
        <w:rPr>
          <w:rFonts w:hint="eastAsia" w:ascii="仿宋" w:hAnsi="仿宋" w:eastAsia="仿宋" w:cs="仿宋"/>
          <w:color w:val="333333"/>
          <w:szCs w:val="24"/>
          <w:lang w:eastAsia="en-US"/>
        </w:rPr>
      </w:pPr>
      <w:r>
        <w:rPr>
          <w:rFonts w:hint="eastAsia" w:ascii="仿宋" w:hAnsi="仿宋" w:eastAsia="仿宋" w:cs="仿宋"/>
          <w:color w:val="333333"/>
          <w:szCs w:val="24"/>
          <w:lang w:eastAsia="en-US"/>
        </w:rPr>
        <w:t>平面设计服务承担“浙体育”小程序海报、banner、长图文、现场落地活动海报、赛事专题相关宣传物料等视觉设计工作，服务于平台品牌推广。服务期内设计产出不少于1100张图片、40张长图。</w:t>
      </w:r>
    </w:p>
    <w:p w14:paraId="28D4165A">
      <w:pPr>
        <w:pStyle w:val="14"/>
        <w:numPr>
          <w:ilvl w:val="0"/>
          <w:numId w:val="8"/>
        </w:numPr>
        <w:tabs>
          <w:tab w:val="clear" w:pos="390"/>
          <w:tab w:val="clear" w:pos="454"/>
        </w:tabs>
        <w:spacing w:after="0" w:afterLines="0" w:line="360" w:lineRule="auto"/>
        <w:ind w:left="0" w:firstLine="480" w:firstLineChars="200"/>
        <w:rPr>
          <w:rFonts w:hint="eastAsia" w:ascii="仿宋" w:hAnsi="仿宋" w:eastAsia="仿宋" w:cs="仿宋"/>
          <w:color w:val="333333"/>
          <w:szCs w:val="24"/>
          <w:lang w:eastAsia="en-US"/>
        </w:rPr>
      </w:pPr>
      <w:r>
        <w:rPr>
          <w:rFonts w:hint="eastAsia" w:ascii="仿宋" w:hAnsi="仿宋" w:eastAsia="仿宋" w:cs="仿宋"/>
          <w:color w:val="333333"/>
          <w:szCs w:val="24"/>
          <w:lang w:eastAsia="en-US"/>
        </w:rPr>
        <w:t>活动策划执行服务结合热点赛事，谋划并落地专题活动的线上运营、线上线下活动策划和执行</w:t>
      </w:r>
      <w:r>
        <w:rPr>
          <w:rFonts w:hint="eastAsia" w:ascii="仿宋" w:hAnsi="仿宋" w:eastAsia="仿宋" w:cs="仿宋"/>
          <w:color w:val="333333"/>
          <w:szCs w:val="24"/>
        </w:rPr>
        <w:t>，要求有</w:t>
      </w:r>
      <w:r>
        <w:rPr>
          <w:rFonts w:hint="eastAsia" w:ascii="仿宋" w:hAnsi="仿宋" w:eastAsia="仿宋" w:cs="仿宋"/>
          <w:color w:val="333333"/>
          <w:szCs w:val="24"/>
          <w:lang w:eastAsia="en-US"/>
        </w:rPr>
        <w:t>省级以上大型赛事活动（超万人）活动现场透出落地</w:t>
      </w:r>
      <w:r>
        <w:rPr>
          <w:rFonts w:hint="eastAsia" w:ascii="仿宋" w:hAnsi="仿宋" w:eastAsia="仿宋" w:cs="仿宋"/>
          <w:color w:val="333333"/>
          <w:szCs w:val="24"/>
        </w:rPr>
        <w:t>。</w:t>
      </w:r>
      <w:r>
        <w:rPr>
          <w:rFonts w:hint="eastAsia" w:ascii="仿宋" w:hAnsi="仿宋" w:eastAsia="仿宋" w:cs="仿宋"/>
          <w:color w:val="333333"/>
          <w:szCs w:val="24"/>
          <w:lang w:eastAsia="en-US"/>
        </w:rPr>
        <w:t>围绕“吴越杯”、“浙BA”、“杭州马拉松”等重点赛事进行线上专题方案谋划执行、运营推广，同时覆盖线下进行品牌与入口展示宣传，通过稿件、图片、视频等宣传物料及宣传平台发布等方式，扩大“浙体育”品牌影响力和曝光度，激发用户活跃度和粘性。服务期间每月活动策划执行不少于1次，总量不少于12次，省级以上大型体育赛事、活动落地不少于4次。</w:t>
      </w:r>
    </w:p>
    <w:p w14:paraId="75AA2A01">
      <w:pPr>
        <w:pStyle w:val="14"/>
        <w:numPr>
          <w:ilvl w:val="0"/>
          <w:numId w:val="8"/>
        </w:numPr>
        <w:tabs>
          <w:tab w:val="clear" w:pos="390"/>
          <w:tab w:val="clear" w:pos="454"/>
        </w:tabs>
        <w:spacing w:after="0" w:afterLines="0" w:line="360" w:lineRule="auto"/>
        <w:ind w:left="0" w:firstLine="480" w:firstLineChars="200"/>
        <w:rPr>
          <w:rFonts w:hint="eastAsia" w:ascii="仿宋" w:hAnsi="仿宋" w:eastAsia="仿宋" w:cs="仿宋"/>
          <w:color w:val="333333"/>
          <w:szCs w:val="24"/>
          <w:lang w:eastAsia="en-US"/>
        </w:rPr>
      </w:pPr>
      <w:r>
        <w:rPr>
          <w:rFonts w:hint="eastAsia" w:ascii="仿宋" w:hAnsi="仿宋" w:eastAsia="仿宋" w:cs="仿宋"/>
          <w:color w:val="333333"/>
          <w:szCs w:val="24"/>
          <w:lang w:eastAsia="en-US"/>
        </w:rPr>
        <w:t>积分商城运营服务完善用户成长体系，优化积分规则，根据用户的活跃度、各板块使用情况，通过成长体系，激励用户持续使用“浙体育”。并负责对积分商城进行运营，包含体育文创周边、体育产品等选品、采购、上架、兑换及物流全流程管理。</w:t>
      </w:r>
    </w:p>
    <w:p w14:paraId="0270BFDC">
      <w:pPr>
        <w:pStyle w:val="14"/>
        <w:numPr>
          <w:ilvl w:val="0"/>
          <w:numId w:val="8"/>
        </w:numPr>
        <w:tabs>
          <w:tab w:val="clear" w:pos="390"/>
          <w:tab w:val="clear" w:pos="454"/>
        </w:tabs>
        <w:spacing w:after="0" w:afterLines="0" w:line="360" w:lineRule="auto"/>
        <w:ind w:left="0" w:firstLine="480" w:firstLineChars="200"/>
        <w:rPr>
          <w:rFonts w:hint="eastAsia" w:ascii="仿宋" w:hAnsi="仿宋" w:eastAsia="仿宋" w:cs="仿宋"/>
          <w:color w:val="333333"/>
          <w:szCs w:val="24"/>
          <w:lang w:eastAsia="en-US"/>
        </w:rPr>
      </w:pPr>
      <w:r>
        <w:rPr>
          <w:rFonts w:hint="eastAsia" w:ascii="仿宋" w:hAnsi="仿宋" w:eastAsia="仿宋" w:cs="仿宋"/>
          <w:color w:val="333333"/>
          <w:szCs w:val="24"/>
          <w:lang w:eastAsia="en-US"/>
        </w:rPr>
        <w:t>外部媒体宣推服务在外部媒体通过宣传稿件、宣传视频等宣传物料制作及宣传平台发布等方式进行“浙体育”宣传。服务期内完成宣传文稿或视频等宣传物料文稿25篇，短视频不少于10条，全平台宣传发布不少于100条。宣传平台要求央级平台不少于3次，省级平台不少于50次，全网曝光量总计不少于100万。</w:t>
      </w:r>
    </w:p>
    <w:p w14:paraId="62BF58FB">
      <w:pPr>
        <w:pStyle w:val="14"/>
        <w:numPr>
          <w:ilvl w:val="0"/>
          <w:numId w:val="8"/>
        </w:numPr>
        <w:tabs>
          <w:tab w:val="clear" w:pos="390"/>
          <w:tab w:val="clear" w:pos="454"/>
        </w:tabs>
        <w:spacing w:after="0" w:afterLines="0" w:line="360" w:lineRule="auto"/>
        <w:ind w:left="0" w:firstLine="480" w:firstLineChars="200"/>
        <w:rPr>
          <w:rFonts w:hint="eastAsia" w:ascii="仿宋" w:hAnsi="仿宋" w:eastAsia="仿宋" w:cs="仿宋"/>
          <w:b/>
          <w:bCs/>
          <w:color w:val="333333"/>
          <w:szCs w:val="24"/>
          <w:lang w:eastAsia="en-US"/>
        </w:rPr>
      </w:pPr>
      <w:r>
        <w:rPr>
          <w:rFonts w:hint="eastAsia" w:ascii="仿宋" w:hAnsi="仿宋" w:eastAsia="仿宋" w:cs="仿宋"/>
          <w:color w:val="333333"/>
          <w:szCs w:val="24"/>
          <w:lang w:eastAsia="en-US"/>
        </w:rPr>
        <w:t>运营分析服务根据运营情况和平台数据情况，进行多维度分析，对全年的运营情况形成分析报告，为平台优化和运营决策提供数据支撑。服务期内产出运营分析报告不少于5份。</w:t>
      </w:r>
    </w:p>
    <w:p w14:paraId="662AFF6E">
      <w:pPr>
        <w:pStyle w:val="5"/>
        <w:keepNext w:val="0"/>
        <w:keepLines w:val="0"/>
        <w:numPr>
          <w:ilvl w:val="3"/>
          <w:numId w:val="0"/>
        </w:numPr>
        <w:spacing w:before="0" w:after="0" w:line="360" w:lineRule="auto"/>
        <w:ind w:left="420" w:leftChars="200"/>
        <w:rPr>
          <w:rFonts w:hint="eastAsia" w:ascii="仿宋" w:hAnsi="仿宋" w:eastAsia="仿宋" w:cs="仿宋"/>
          <w:color w:val="333333"/>
          <w:sz w:val="24"/>
          <w:szCs w:val="24"/>
          <w:lang w:val="en-US" w:eastAsia="en-US"/>
        </w:rPr>
      </w:pPr>
      <w:r>
        <w:rPr>
          <w:rFonts w:hint="eastAsia" w:ascii="仿宋" w:hAnsi="仿宋" w:eastAsia="仿宋" w:cs="仿宋"/>
          <w:color w:val="333333"/>
          <w:sz w:val="24"/>
          <w:szCs w:val="24"/>
          <w:lang w:val="en-US" w:eastAsia="en-US"/>
        </w:rPr>
        <w:t>（二）线上客服服务</w:t>
      </w:r>
    </w:p>
    <w:p w14:paraId="12F31F59">
      <w:pPr>
        <w:spacing w:line="360" w:lineRule="auto"/>
        <w:ind w:firstLine="480" w:firstLineChars="200"/>
        <w:rPr>
          <w:rFonts w:hint="eastAsia" w:ascii="仿宋" w:hAnsi="仿宋" w:eastAsia="仿宋" w:cs="仿宋"/>
          <w:color w:val="333333"/>
          <w:sz w:val="24"/>
          <w:lang w:eastAsia="en-US"/>
        </w:rPr>
      </w:pPr>
      <w:r>
        <w:rPr>
          <w:rFonts w:hint="eastAsia" w:ascii="仿宋" w:hAnsi="仿宋" w:eastAsia="仿宋" w:cs="仿宋"/>
          <w:color w:val="333333"/>
          <w:sz w:val="24"/>
          <w:lang w:eastAsia="en-US"/>
        </w:rPr>
        <w:t>负责处理线上客服咨询，接听“浙体育”客服电话，及时响应用户需求，提升用户满意度。提供呼叫中心服务，建立官方回复话术库，确保问题解答的专业性与规范性，高效解决用户在小程序使用、场馆预订、赛事报名等方面遇到的问题。服务期内要求现场驻点工作人员至少1人。</w:t>
      </w:r>
    </w:p>
    <w:p w14:paraId="3D3366BA">
      <w:pPr>
        <w:pStyle w:val="5"/>
        <w:keepNext w:val="0"/>
        <w:keepLines w:val="0"/>
        <w:numPr>
          <w:ilvl w:val="3"/>
          <w:numId w:val="0"/>
        </w:numPr>
        <w:spacing w:before="0" w:after="0" w:line="360" w:lineRule="auto"/>
        <w:ind w:left="420" w:leftChars="200"/>
        <w:rPr>
          <w:rFonts w:hint="eastAsia" w:ascii="仿宋" w:hAnsi="仿宋" w:eastAsia="仿宋" w:cs="仿宋"/>
          <w:color w:val="333333"/>
          <w:sz w:val="24"/>
          <w:szCs w:val="24"/>
          <w:lang w:val="en-US" w:eastAsia="en-US"/>
        </w:rPr>
      </w:pPr>
      <w:r>
        <w:rPr>
          <w:rFonts w:hint="eastAsia" w:ascii="仿宋" w:hAnsi="仿宋" w:eastAsia="仿宋" w:cs="仿宋"/>
          <w:color w:val="333333"/>
          <w:sz w:val="24"/>
          <w:szCs w:val="24"/>
          <w:lang w:val="en-US" w:eastAsia="en-US"/>
        </w:rPr>
        <w:t>（三）服务人员配置要求</w:t>
      </w:r>
    </w:p>
    <w:p w14:paraId="7A9C7834">
      <w:pPr>
        <w:spacing w:line="360" w:lineRule="auto"/>
        <w:ind w:firstLine="480" w:firstLineChars="200"/>
        <w:rPr>
          <w:rFonts w:hint="eastAsia" w:ascii="仿宋" w:hAnsi="仿宋" w:eastAsia="仿宋" w:cs="仿宋"/>
          <w:color w:val="333333"/>
          <w:sz w:val="24"/>
          <w:lang w:eastAsia="en-US"/>
        </w:rPr>
      </w:pPr>
      <w:r>
        <w:rPr>
          <w:rFonts w:hint="eastAsia" w:ascii="仿宋" w:hAnsi="仿宋" w:eastAsia="仿宋" w:cs="仿宋"/>
          <w:color w:val="333333"/>
          <w:sz w:val="24"/>
          <w:lang w:eastAsia="en-US"/>
        </w:rPr>
        <w:t>为保障运营服务质量和响应速度，针对服务需求和技术咨询问答等相关工作进行常态化保障，服务期间全程驻场人员不少于1人，在重要赛事、大型活动举办期间，根据实际需求，可增配阶段性驻场人员。</w:t>
      </w:r>
    </w:p>
    <w:p w14:paraId="3B8DD4E0">
      <w:pPr>
        <w:pStyle w:val="4"/>
        <w:keepNext w:val="0"/>
        <w:keepLines w:val="0"/>
        <w:numPr>
          <w:ilvl w:val="2"/>
          <w:numId w:val="0"/>
        </w:numPr>
        <w:spacing w:before="0" w:after="0" w:line="360" w:lineRule="auto"/>
        <w:ind w:left="420" w:leftChars="200"/>
        <w:rPr>
          <w:rFonts w:hint="eastAsia" w:ascii="仿宋" w:hAnsi="仿宋" w:eastAsia="仿宋" w:cs="仿宋"/>
          <w:color w:val="333333"/>
          <w:sz w:val="24"/>
          <w:szCs w:val="24"/>
          <w:lang w:eastAsia="en-US"/>
        </w:rPr>
      </w:pPr>
      <w:r>
        <w:rPr>
          <w:rFonts w:hint="eastAsia" w:ascii="仿宋" w:hAnsi="仿宋" w:eastAsia="仿宋" w:cs="仿宋"/>
          <w:color w:val="333333"/>
          <w:sz w:val="24"/>
          <w:szCs w:val="24"/>
        </w:rPr>
        <w:t>三、</w:t>
      </w:r>
      <w:r>
        <w:rPr>
          <w:rFonts w:hint="eastAsia" w:ascii="仿宋" w:hAnsi="仿宋" w:eastAsia="仿宋" w:cs="仿宋"/>
          <w:color w:val="333333"/>
          <w:sz w:val="24"/>
          <w:szCs w:val="24"/>
          <w:lang w:eastAsia="en-US"/>
        </w:rPr>
        <w:t>服务质量要求</w:t>
      </w:r>
    </w:p>
    <w:p w14:paraId="274CF512">
      <w:pPr>
        <w:pStyle w:val="5"/>
        <w:keepNext w:val="0"/>
        <w:keepLines w:val="0"/>
        <w:numPr>
          <w:ilvl w:val="3"/>
          <w:numId w:val="0"/>
        </w:numPr>
        <w:spacing w:before="0" w:after="0" w:line="360" w:lineRule="auto"/>
        <w:ind w:left="420" w:leftChars="200"/>
        <w:rPr>
          <w:rFonts w:hint="eastAsia" w:ascii="仿宋" w:hAnsi="仿宋" w:eastAsia="仿宋" w:cs="仿宋"/>
          <w:color w:val="333333"/>
          <w:sz w:val="24"/>
          <w:szCs w:val="24"/>
          <w:lang w:val="en-US" w:eastAsia="en-US"/>
        </w:rPr>
      </w:pPr>
      <w:r>
        <w:rPr>
          <w:rFonts w:hint="eastAsia" w:ascii="仿宋" w:hAnsi="仿宋" w:eastAsia="仿宋" w:cs="仿宋"/>
          <w:color w:val="333333"/>
          <w:sz w:val="24"/>
          <w:szCs w:val="24"/>
          <w:lang w:val="en-US"/>
        </w:rPr>
        <w:t>（</w:t>
      </w:r>
      <w:r>
        <w:rPr>
          <w:rFonts w:hint="eastAsia" w:ascii="仿宋" w:hAnsi="仿宋" w:eastAsia="仿宋" w:cs="仿宋"/>
          <w:color w:val="333333"/>
          <w:sz w:val="24"/>
          <w:szCs w:val="24"/>
          <w:lang w:val="en-US" w:eastAsia="en-US"/>
        </w:rPr>
        <w:t>一</w:t>
      </w:r>
      <w:r>
        <w:rPr>
          <w:rFonts w:hint="eastAsia" w:ascii="仿宋" w:hAnsi="仿宋" w:eastAsia="仿宋" w:cs="仿宋"/>
          <w:color w:val="333333"/>
          <w:sz w:val="24"/>
          <w:szCs w:val="24"/>
          <w:lang w:val="en-US"/>
        </w:rPr>
        <w:t>）</w:t>
      </w:r>
      <w:r>
        <w:rPr>
          <w:rFonts w:hint="eastAsia" w:ascii="仿宋" w:hAnsi="仿宋" w:eastAsia="仿宋" w:cs="仿宋"/>
          <w:color w:val="333333"/>
          <w:sz w:val="24"/>
          <w:szCs w:val="24"/>
          <w:lang w:val="en-US" w:eastAsia="en-US"/>
        </w:rPr>
        <w:t>质量及安全标准</w:t>
      </w:r>
    </w:p>
    <w:p w14:paraId="59186BAE">
      <w:pPr>
        <w:pStyle w:val="14"/>
        <w:numPr>
          <w:ilvl w:val="0"/>
          <w:numId w:val="9"/>
        </w:numPr>
        <w:tabs>
          <w:tab w:val="left" w:pos="360"/>
          <w:tab w:val="clear" w:pos="390"/>
          <w:tab w:val="clear" w:pos="454"/>
        </w:tabs>
        <w:spacing w:after="0" w:afterLines="0" w:line="360" w:lineRule="auto"/>
        <w:ind w:left="0" w:firstLine="480" w:firstLineChars="200"/>
        <w:rPr>
          <w:rFonts w:hint="eastAsia" w:ascii="仿宋" w:hAnsi="仿宋" w:eastAsia="仿宋" w:cs="仿宋"/>
          <w:color w:val="333333"/>
          <w:szCs w:val="24"/>
          <w:lang w:eastAsia="en-US"/>
        </w:rPr>
      </w:pPr>
      <w:r>
        <w:rPr>
          <w:rFonts w:hint="eastAsia" w:ascii="仿宋" w:hAnsi="仿宋" w:eastAsia="仿宋" w:cs="仿宋"/>
          <w:color w:val="333333"/>
          <w:szCs w:val="24"/>
          <w:lang w:eastAsia="en-US"/>
        </w:rPr>
        <w:t>质量标准：建立标准化运营服务流程，提供全流程支撑到位、响应及时、闭环管理的运营服务。按时按需产出定制化运营报告、数据分析报告。确保体育大脑服务端运营服务有序、高效、安全开展，持续提升“浙体育”平台用户活跃度和品牌影响力。</w:t>
      </w:r>
    </w:p>
    <w:p w14:paraId="469CBA9C">
      <w:pPr>
        <w:pStyle w:val="14"/>
        <w:numPr>
          <w:ilvl w:val="0"/>
          <w:numId w:val="9"/>
        </w:numPr>
        <w:tabs>
          <w:tab w:val="left" w:pos="360"/>
          <w:tab w:val="clear" w:pos="390"/>
          <w:tab w:val="clear" w:pos="454"/>
        </w:tabs>
        <w:spacing w:after="0" w:afterLines="0" w:line="360" w:lineRule="auto"/>
        <w:ind w:left="0" w:firstLine="480" w:firstLineChars="200"/>
        <w:rPr>
          <w:rFonts w:hint="eastAsia" w:ascii="仿宋" w:hAnsi="仿宋" w:eastAsia="仿宋" w:cs="仿宋"/>
          <w:color w:val="333333"/>
          <w:szCs w:val="24"/>
          <w:lang w:eastAsia="en-US"/>
        </w:rPr>
      </w:pPr>
      <w:r>
        <w:rPr>
          <w:rFonts w:hint="eastAsia" w:ascii="仿宋" w:hAnsi="仿宋" w:eastAsia="仿宋" w:cs="仿宋"/>
          <w:color w:val="333333"/>
          <w:szCs w:val="24"/>
          <w:lang w:eastAsia="en-US"/>
        </w:rPr>
        <w:t>安全标准：数据采集、处理、分析须准确、及时、完整、合规，严格遵循浙江省体育大脑数据标准与数据安全管理要求。遵守政务信息系统安全管理规定，落实网络安全、数据安全、个人信息保护与应急处置要求，严格保障用户个人信息和平台数据安全。</w:t>
      </w:r>
    </w:p>
    <w:p w14:paraId="0EF8518B">
      <w:pPr>
        <w:pStyle w:val="5"/>
        <w:keepNext w:val="0"/>
        <w:keepLines w:val="0"/>
        <w:numPr>
          <w:ilvl w:val="3"/>
          <w:numId w:val="0"/>
        </w:numPr>
        <w:spacing w:before="0" w:after="0" w:line="360" w:lineRule="auto"/>
        <w:ind w:left="420" w:leftChars="200"/>
        <w:rPr>
          <w:rFonts w:hint="eastAsia" w:ascii="仿宋" w:hAnsi="仿宋" w:eastAsia="仿宋" w:cs="仿宋"/>
          <w:color w:val="333333"/>
          <w:sz w:val="24"/>
          <w:szCs w:val="24"/>
          <w:lang w:val="en-US" w:eastAsia="en-US"/>
        </w:rPr>
      </w:pPr>
      <w:r>
        <w:rPr>
          <w:rFonts w:hint="eastAsia" w:ascii="仿宋" w:hAnsi="仿宋" w:eastAsia="仿宋" w:cs="仿宋"/>
          <w:color w:val="333333"/>
          <w:sz w:val="24"/>
          <w:szCs w:val="24"/>
          <w:lang w:val="en-US"/>
        </w:rPr>
        <w:t>（</w:t>
      </w:r>
      <w:r>
        <w:rPr>
          <w:rFonts w:hint="eastAsia" w:ascii="仿宋" w:hAnsi="仿宋" w:eastAsia="仿宋" w:cs="仿宋"/>
          <w:color w:val="333333"/>
          <w:sz w:val="24"/>
          <w:szCs w:val="24"/>
          <w:lang w:val="en-US" w:eastAsia="en-US"/>
        </w:rPr>
        <w:t>二</w:t>
      </w:r>
      <w:r>
        <w:rPr>
          <w:rFonts w:hint="eastAsia" w:ascii="仿宋" w:hAnsi="仿宋" w:eastAsia="仿宋" w:cs="仿宋"/>
          <w:color w:val="333333"/>
          <w:sz w:val="24"/>
          <w:szCs w:val="24"/>
          <w:lang w:val="en-US"/>
        </w:rPr>
        <w:t>）</w:t>
      </w:r>
      <w:r>
        <w:rPr>
          <w:rFonts w:hint="eastAsia" w:ascii="仿宋" w:hAnsi="仿宋" w:eastAsia="仿宋" w:cs="仿宋"/>
          <w:color w:val="333333"/>
          <w:sz w:val="24"/>
          <w:szCs w:val="24"/>
          <w:lang w:val="en-US" w:eastAsia="en-US"/>
        </w:rPr>
        <w:t>量化服务指标要求</w:t>
      </w:r>
    </w:p>
    <w:tbl>
      <w:tblPr>
        <w:tblStyle w:val="61"/>
        <w:tblW w:w="8985" w:type="dxa"/>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254"/>
        <w:gridCol w:w="1672"/>
        <w:gridCol w:w="6059"/>
      </w:tblGrid>
      <w:tr w14:paraId="09290F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blHeader/>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5F5F5"/>
            <w:tcMar>
              <w:top w:w="18" w:type="dxa"/>
              <w:left w:w="78" w:type="dxa"/>
              <w:bottom w:w="18" w:type="dxa"/>
              <w:right w:w="78" w:type="dxa"/>
            </w:tcMar>
            <w:vAlign w:val="center"/>
          </w:tcPr>
          <w:p w14:paraId="03945824">
            <w:pPr>
              <w:snapToGrid w:val="0"/>
              <w:spacing w:line="360" w:lineRule="auto"/>
              <w:jc w:val="center"/>
              <w:rPr>
                <w:rFonts w:hint="eastAsia" w:ascii="仿宋" w:hAnsi="仿宋" w:eastAsia="仿宋" w:cs="仿宋"/>
                <w:b/>
                <w:sz w:val="24"/>
              </w:rPr>
            </w:pPr>
            <w:r>
              <w:rPr>
                <w:rFonts w:hint="eastAsia" w:ascii="仿宋" w:hAnsi="仿宋" w:eastAsia="仿宋" w:cs="仿宋"/>
                <w:b/>
                <w:color w:val="333333"/>
                <w:sz w:val="24"/>
                <w:shd w:val="clear" w:color="auto" w:fill="F5F5F5"/>
              </w:rPr>
              <w:t>服务板块</w:t>
            </w:r>
          </w:p>
        </w:tc>
        <w:tc>
          <w:tcPr>
            <w:tcW w:w="1672" w:type="dxa"/>
            <w:tcBorders>
              <w:top w:val="single" w:color="333333" w:sz="6" w:space="0"/>
              <w:left w:val="single" w:color="333333" w:sz="6" w:space="0"/>
              <w:bottom w:val="single" w:color="333333" w:sz="6" w:space="0"/>
              <w:right w:val="single" w:color="333333" w:sz="6" w:space="0"/>
            </w:tcBorders>
            <w:shd w:val="clear" w:color="auto" w:fill="F5F5F5"/>
            <w:tcMar>
              <w:top w:w="18" w:type="dxa"/>
              <w:left w:w="78" w:type="dxa"/>
              <w:bottom w:w="18" w:type="dxa"/>
              <w:right w:w="78" w:type="dxa"/>
            </w:tcMar>
            <w:vAlign w:val="center"/>
          </w:tcPr>
          <w:p w14:paraId="21932AA0">
            <w:pPr>
              <w:snapToGrid w:val="0"/>
              <w:spacing w:line="360" w:lineRule="auto"/>
              <w:jc w:val="center"/>
              <w:rPr>
                <w:rFonts w:hint="eastAsia" w:ascii="仿宋" w:hAnsi="仿宋" w:eastAsia="仿宋" w:cs="仿宋"/>
                <w:b/>
                <w:sz w:val="24"/>
              </w:rPr>
            </w:pPr>
            <w:r>
              <w:rPr>
                <w:rFonts w:hint="eastAsia" w:ascii="仿宋" w:hAnsi="仿宋" w:eastAsia="仿宋" w:cs="仿宋"/>
                <w:b/>
                <w:color w:val="333333"/>
                <w:sz w:val="24"/>
                <w:shd w:val="clear" w:color="auto" w:fill="F5F5F5"/>
              </w:rPr>
              <w:t>指标项</w:t>
            </w:r>
          </w:p>
        </w:tc>
        <w:tc>
          <w:tcPr>
            <w:tcW w:w="6059" w:type="dxa"/>
            <w:tcBorders>
              <w:top w:val="single" w:color="333333" w:sz="6" w:space="0"/>
              <w:left w:val="single" w:color="333333" w:sz="6" w:space="0"/>
              <w:bottom w:val="single" w:color="333333" w:sz="6" w:space="0"/>
              <w:right w:val="single" w:color="333333" w:sz="6" w:space="0"/>
            </w:tcBorders>
            <w:shd w:val="clear" w:color="auto" w:fill="F5F5F5"/>
            <w:tcMar>
              <w:top w:w="18" w:type="dxa"/>
              <w:left w:w="78" w:type="dxa"/>
              <w:bottom w:w="18" w:type="dxa"/>
              <w:right w:w="78" w:type="dxa"/>
            </w:tcMar>
            <w:vAlign w:val="center"/>
          </w:tcPr>
          <w:p w14:paraId="1CA74804">
            <w:pPr>
              <w:snapToGrid w:val="0"/>
              <w:spacing w:line="360" w:lineRule="auto"/>
              <w:jc w:val="center"/>
              <w:rPr>
                <w:rFonts w:hint="eastAsia" w:ascii="仿宋" w:hAnsi="仿宋" w:eastAsia="仿宋" w:cs="仿宋"/>
                <w:b/>
                <w:sz w:val="24"/>
              </w:rPr>
            </w:pPr>
            <w:r>
              <w:rPr>
                <w:rFonts w:hint="eastAsia" w:ascii="仿宋" w:hAnsi="仿宋" w:eastAsia="仿宋" w:cs="仿宋"/>
                <w:b/>
                <w:color w:val="333333"/>
                <w:sz w:val="24"/>
                <w:shd w:val="clear" w:color="auto" w:fill="F5F5F5"/>
              </w:rPr>
              <w:t>具体要求</w:t>
            </w:r>
          </w:p>
        </w:tc>
      </w:tr>
      <w:tr w14:paraId="27305A9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254" w:type="dxa"/>
            <w:vMerge w:val="restart"/>
            <w:tcBorders>
              <w:top w:val="single" w:color="333333" w:sz="6" w:space="0"/>
              <w:left w:val="single" w:color="333333" w:sz="6" w:space="0"/>
              <w:right w:val="single" w:color="333333" w:sz="6" w:space="0"/>
            </w:tcBorders>
            <w:tcMar>
              <w:top w:w="18" w:type="dxa"/>
              <w:left w:w="78" w:type="dxa"/>
              <w:bottom w:w="18" w:type="dxa"/>
              <w:right w:w="78" w:type="dxa"/>
            </w:tcMar>
            <w:vAlign w:val="center"/>
          </w:tcPr>
          <w:p w14:paraId="70206807">
            <w:pPr>
              <w:snapToGrid w:val="0"/>
              <w:spacing w:line="360" w:lineRule="auto"/>
              <w:rPr>
                <w:rFonts w:hint="eastAsia" w:ascii="仿宋" w:hAnsi="仿宋" w:eastAsia="仿宋" w:cs="仿宋"/>
                <w:sz w:val="24"/>
              </w:rPr>
            </w:pPr>
            <w:r>
              <w:rPr>
                <w:rFonts w:hint="eastAsia" w:ascii="仿宋" w:hAnsi="仿宋" w:eastAsia="仿宋" w:cs="仿宋"/>
                <w:color w:val="333333"/>
                <w:sz w:val="24"/>
              </w:rPr>
              <w:t>内容运营</w:t>
            </w:r>
          </w:p>
        </w:tc>
        <w:tc>
          <w:tcPr>
            <w:tcW w:w="1672" w:type="dxa"/>
            <w:vMerge w:val="restart"/>
            <w:tcBorders>
              <w:top w:val="single" w:color="333333" w:sz="6" w:space="0"/>
              <w:left w:val="single" w:color="333333" w:sz="6" w:space="0"/>
              <w:right w:val="single" w:color="333333" w:sz="6" w:space="0"/>
            </w:tcBorders>
            <w:tcMar>
              <w:top w:w="18" w:type="dxa"/>
              <w:left w:w="78" w:type="dxa"/>
              <w:bottom w:w="18" w:type="dxa"/>
              <w:right w:w="78" w:type="dxa"/>
            </w:tcMar>
            <w:vAlign w:val="center"/>
          </w:tcPr>
          <w:p w14:paraId="5865B452">
            <w:pPr>
              <w:snapToGrid w:val="0"/>
              <w:spacing w:line="360" w:lineRule="auto"/>
              <w:jc w:val="center"/>
              <w:rPr>
                <w:rFonts w:hint="eastAsia" w:ascii="仿宋" w:hAnsi="仿宋" w:eastAsia="仿宋" w:cs="仿宋"/>
                <w:color w:val="333333"/>
                <w:sz w:val="24"/>
              </w:rPr>
            </w:pPr>
            <w:r>
              <w:rPr>
                <w:rFonts w:ascii="仿宋" w:hAnsi="仿宋" w:eastAsia="仿宋" w:cs="仿宋"/>
                <w:color w:val="333333"/>
                <w:sz w:val="24"/>
              </w:rPr>
              <w:t>用户数量及点击量</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21DCC07B">
            <w:pPr>
              <w:snapToGrid w:val="0"/>
              <w:spacing w:line="360" w:lineRule="auto"/>
              <w:jc w:val="left"/>
              <w:rPr>
                <w:rFonts w:hint="eastAsia" w:ascii="仿宋" w:hAnsi="仿宋" w:eastAsia="仿宋" w:cs="仿宋"/>
                <w:color w:val="333333"/>
                <w:sz w:val="24"/>
              </w:rPr>
            </w:pPr>
            <w:r>
              <w:rPr>
                <w:rFonts w:ascii="仿宋" w:hAnsi="仿宋" w:eastAsia="仿宋" w:cs="仿宋"/>
                <w:color w:val="333333"/>
                <w:sz w:val="24"/>
              </w:rPr>
              <w:t>2026年11月</w:t>
            </w:r>
            <w:r>
              <w:rPr>
                <w:rFonts w:hint="eastAsia" w:ascii="仿宋" w:hAnsi="仿宋" w:eastAsia="仿宋" w:cs="仿宋"/>
                <w:color w:val="333333"/>
                <w:sz w:val="24"/>
                <w:lang w:val="en-US" w:eastAsia="zh-CN"/>
              </w:rPr>
              <w:t>2</w:t>
            </w:r>
            <w:r>
              <w:rPr>
                <w:rFonts w:ascii="仿宋" w:hAnsi="仿宋" w:eastAsia="仿宋" w:cs="仿宋"/>
                <w:color w:val="333333"/>
                <w:sz w:val="24"/>
              </w:rPr>
              <w:t>0日前，用户总数需达到175万人，三端（微信、支付宝、浙里办）累计点击量：3800万</w:t>
            </w:r>
          </w:p>
        </w:tc>
      </w:tr>
      <w:tr w14:paraId="4EF2360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254" w:type="dxa"/>
            <w:vMerge w:val="continue"/>
            <w:tcBorders>
              <w:left w:val="single" w:color="333333" w:sz="6" w:space="0"/>
              <w:right w:val="single" w:color="333333" w:sz="6" w:space="0"/>
            </w:tcBorders>
            <w:tcMar>
              <w:top w:w="18" w:type="dxa"/>
              <w:left w:w="78" w:type="dxa"/>
              <w:bottom w:w="18" w:type="dxa"/>
              <w:right w:w="78" w:type="dxa"/>
            </w:tcMar>
            <w:vAlign w:val="center"/>
          </w:tcPr>
          <w:p w14:paraId="6C8D27EF">
            <w:pPr>
              <w:snapToGrid w:val="0"/>
              <w:spacing w:line="360" w:lineRule="auto"/>
              <w:rPr>
                <w:rFonts w:hint="eastAsia" w:ascii="仿宋" w:hAnsi="仿宋" w:eastAsia="仿宋" w:cs="仿宋"/>
                <w:color w:val="333333"/>
                <w:sz w:val="24"/>
              </w:rPr>
            </w:pPr>
          </w:p>
        </w:tc>
        <w:tc>
          <w:tcPr>
            <w:tcW w:w="1672" w:type="dxa"/>
            <w:vMerge w:val="continue"/>
            <w:tcBorders>
              <w:left w:val="single" w:color="333333" w:sz="6" w:space="0"/>
              <w:bottom w:val="single" w:color="333333" w:sz="6" w:space="0"/>
              <w:right w:val="single" w:color="333333" w:sz="6" w:space="0"/>
            </w:tcBorders>
            <w:tcMar>
              <w:top w:w="18" w:type="dxa"/>
              <w:left w:w="78" w:type="dxa"/>
              <w:bottom w:w="18" w:type="dxa"/>
              <w:right w:w="78" w:type="dxa"/>
            </w:tcMar>
            <w:vAlign w:val="center"/>
          </w:tcPr>
          <w:p w14:paraId="34A93B32">
            <w:pPr>
              <w:snapToGrid w:val="0"/>
              <w:spacing w:line="360" w:lineRule="auto"/>
              <w:rPr>
                <w:rFonts w:hint="eastAsia" w:ascii="仿宋" w:hAnsi="仿宋" w:eastAsia="仿宋" w:cs="仿宋"/>
                <w:color w:val="333333"/>
                <w:sz w:val="24"/>
              </w:rPr>
            </w:pP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69706C7A">
            <w:pPr>
              <w:snapToGrid w:val="0"/>
              <w:spacing w:line="360" w:lineRule="auto"/>
              <w:jc w:val="left"/>
              <w:rPr>
                <w:rFonts w:hint="eastAsia" w:ascii="仿宋" w:hAnsi="仿宋" w:eastAsia="仿宋" w:cs="仿宋"/>
                <w:color w:val="333333"/>
                <w:sz w:val="24"/>
              </w:rPr>
            </w:pPr>
            <w:r>
              <w:rPr>
                <w:rFonts w:hint="eastAsia" w:ascii="仿宋" w:hAnsi="仿宋" w:eastAsia="仿宋" w:cs="仿宋"/>
                <w:color w:val="333333"/>
                <w:sz w:val="24"/>
                <w:lang w:val="en-US" w:eastAsia="zh-CN"/>
              </w:rPr>
              <w:t>2027年6月1日前</w:t>
            </w:r>
            <w:r>
              <w:rPr>
                <w:rFonts w:ascii="仿宋" w:hAnsi="仿宋" w:eastAsia="仿宋" w:cs="仿宋"/>
                <w:color w:val="333333"/>
                <w:sz w:val="24"/>
              </w:rPr>
              <w:t>，用户总数需达到190万人，三端（微信、支付宝、浙里办）累计点击量：4300万</w:t>
            </w:r>
          </w:p>
        </w:tc>
      </w:tr>
      <w:tr w14:paraId="5BAE779C">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continue"/>
            <w:tcBorders>
              <w:left w:val="single" w:color="333333" w:sz="6" w:space="0"/>
              <w:right w:val="single" w:color="333333" w:sz="6" w:space="0"/>
            </w:tcBorders>
            <w:tcMar>
              <w:top w:w="18" w:type="dxa"/>
              <w:left w:w="78" w:type="dxa"/>
              <w:bottom w:w="18" w:type="dxa"/>
              <w:right w:w="78" w:type="dxa"/>
            </w:tcMar>
            <w:vAlign w:val="center"/>
          </w:tcPr>
          <w:p w14:paraId="7710D7BC">
            <w:pPr>
              <w:snapToGrid w:val="0"/>
              <w:spacing w:line="360" w:lineRule="auto"/>
              <w:rPr>
                <w:rFonts w:hint="eastAsia" w:ascii="仿宋" w:hAnsi="仿宋" w:eastAsia="仿宋" w:cs="仿宋"/>
                <w:sz w:val="24"/>
              </w:rPr>
            </w:pP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6C525686">
            <w:pPr>
              <w:snapToGrid w:val="0"/>
              <w:spacing w:line="360" w:lineRule="auto"/>
              <w:rPr>
                <w:rFonts w:hint="eastAsia" w:ascii="仿宋" w:hAnsi="仿宋" w:eastAsia="仿宋" w:cs="仿宋"/>
                <w:sz w:val="24"/>
              </w:rPr>
            </w:pPr>
            <w:r>
              <w:rPr>
                <w:rFonts w:hint="eastAsia" w:ascii="仿宋" w:hAnsi="仿宋" w:eastAsia="仿宋" w:cs="仿宋"/>
                <w:color w:val="333333"/>
                <w:sz w:val="24"/>
              </w:rPr>
              <w:t>内容更新频次</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5895B44A">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每周更新不少于3次</w:t>
            </w:r>
          </w:p>
        </w:tc>
      </w:tr>
      <w:tr w14:paraId="5FDD81C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continue"/>
            <w:tcBorders>
              <w:left w:val="single" w:color="333333" w:sz="6" w:space="0"/>
              <w:right w:val="single" w:color="333333" w:sz="6" w:space="0"/>
            </w:tcBorders>
            <w:vAlign w:val="center"/>
          </w:tcPr>
          <w:p w14:paraId="628B314D">
            <w:pPr>
              <w:snapToGrid w:val="0"/>
              <w:spacing w:line="360" w:lineRule="auto"/>
              <w:jc w:val="center"/>
              <w:rPr>
                <w:rFonts w:hint="eastAsia" w:ascii="仿宋" w:hAnsi="仿宋" w:eastAsia="仿宋" w:cs="仿宋"/>
                <w:sz w:val="24"/>
              </w:rPr>
            </w:pP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56FB7CC4">
            <w:pPr>
              <w:snapToGrid w:val="0"/>
              <w:spacing w:line="360" w:lineRule="auto"/>
              <w:rPr>
                <w:rFonts w:hint="eastAsia" w:ascii="仿宋" w:hAnsi="仿宋" w:eastAsia="仿宋" w:cs="仿宋"/>
                <w:sz w:val="24"/>
              </w:rPr>
            </w:pPr>
            <w:r>
              <w:rPr>
                <w:rFonts w:hint="eastAsia" w:ascii="仿宋" w:hAnsi="仿宋" w:eastAsia="仿宋" w:cs="仿宋"/>
                <w:color w:val="333333"/>
                <w:sz w:val="24"/>
              </w:rPr>
              <w:t>平面设计产出</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654B5017">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服务期内不少于1100张图片、40张长图</w:t>
            </w:r>
          </w:p>
        </w:tc>
      </w:tr>
      <w:tr w14:paraId="1A63E8D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continue"/>
            <w:tcBorders>
              <w:left w:val="single" w:color="333333" w:sz="6" w:space="0"/>
              <w:right w:val="single" w:color="333333" w:sz="6" w:space="0"/>
            </w:tcBorders>
            <w:vAlign w:val="center"/>
          </w:tcPr>
          <w:p w14:paraId="7AAABD8F">
            <w:pPr>
              <w:snapToGrid w:val="0"/>
              <w:spacing w:line="360" w:lineRule="auto"/>
              <w:jc w:val="center"/>
              <w:rPr>
                <w:rFonts w:hint="eastAsia" w:ascii="仿宋" w:hAnsi="仿宋" w:eastAsia="仿宋" w:cs="仿宋"/>
                <w:sz w:val="24"/>
              </w:rPr>
            </w:pP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2BC2DF2F">
            <w:pPr>
              <w:snapToGrid w:val="0"/>
              <w:spacing w:line="360" w:lineRule="auto"/>
              <w:rPr>
                <w:rFonts w:hint="eastAsia" w:ascii="仿宋" w:hAnsi="仿宋" w:eastAsia="仿宋" w:cs="仿宋"/>
                <w:sz w:val="24"/>
              </w:rPr>
            </w:pPr>
            <w:r>
              <w:rPr>
                <w:rFonts w:hint="eastAsia" w:ascii="仿宋" w:hAnsi="仿宋" w:eastAsia="仿宋" w:cs="仿宋"/>
                <w:color w:val="333333"/>
                <w:sz w:val="24"/>
              </w:rPr>
              <w:t>活动策划执行</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01A9744D">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每月不少于1次，全年不少于12次</w:t>
            </w:r>
          </w:p>
        </w:tc>
      </w:tr>
      <w:tr w14:paraId="293C152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continue"/>
            <w:tcBorders>
              <w:left w:val="single" w:color="333333" w:sz="6" w:space="0"/>
              <w:right w:val="single" w:color="333333" w:sz="6" w:space="0"/>
            </w:tcBorders>
            <w:vAlign w:val="center"/>
          </w:tcPr>
          <w:p w14:paraId="4D4F45DD">
            <w:pPr>
              <w:snapToGrid w:val="0"/>
              <w:spacing w:line="360" w:lineRule="auto"/>
              <w:jc w:val="center"/>
              <w:rPr>
                <w:rFonts w:hint="eastAsia" w:ascii="仿宋" w:hAnsi="仿宋" w:eastAsia="仿宋" w:cs="仿宋"/>
                <w:sz w:val="24"/>
              </w:rPr>
            </w:pP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30537D5E">
            <w:pPr>
              <w:snapToGrid w:val="0"/>
              <w:spacing w:line="360" w:lineRule="auto"/>
              <w:rPr>
                <w:rFonts w:hint="eastAsia" w:ascii="仿宋" w:hAnsi="仿宋" w:eastAsia="仿宋" w:cs="仿宋"/>
                <w:sz w:val="24"/>
              </w:rPr>
            </w:pPr>
            <w:r>
              <w:rPr>
                <w:rFonts w:hint="eastAsia" w:ascii="仿宋" w:hAnsi="仿宋" w:eastAsia="仿宋" w:cs="仿宋"/>
                <w:color w:val="333333"/>
                <w:sz w:val="24"/>
              </w:rPr>
              <w:t>外部媒体宣推</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0748AA97">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文稿25篇、短视频≥10条、宣传发布≥100条、央级平台≥3次、省级平台≥50次、全网曝光量≥100万</w:t>
            </w:r>
          </w:p>
        </w:tc>
      </w:tr>
      <w:tr w14:paraId="676881C2">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continue"/>
            <w:tcBorders>
              <w:left w:val="single" w:color="333333" w:sz="6" w:space="0"/>
              <w:right w:val="single" w:color="333333" w:sz="6" w:space="0"/>
            </w:tcBorders>
            <w:vAlign w:val="center"/>
          </w:tcPr>
          <w:p w14:paraId="4E7B33AB">
            <w:pPr>
              <w:snapToGrid w:val="0"/>
              <w:spacing w:line="360" w:lineRule="auto"/>
              <w:jc w:val="center"/>
              <w:rPr>
                <w:rFonts w:hint="eastAsia" w:ascii="仿宋" w:hAnsi="仿宋" w:eastAsia="仿宋" w:cs="仿宋"/>
                <w:sz w:val="24"/>
              </w:rPr>
            </w:pP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1903C5CA">
            <w:pPr>
              <w:snapToGrid w:val="0"/>
              <w:spacing w:line="360" w:lineRule="auto"/>
              <w:rPr>
                <w:rFonts w:hint="eastAsia" w:ascii="仿宋" w:hAnsi="仿宋" w:eastAsia="仿宋" w:cs="仿宋"/>
                <w:sz w:val="24"/>
              </w:rPr>
            </w:pPr>
            <w:r>
              <w:rPr>
                <w:rFonts w:hint="eastAsia" w:ascii="仿宋" w:hAnsi="仿宋" w:eastAsia="仿宋" w:cs="仿宋"/>
                <w:color w:val="333333"/>
                <w:sz w:val="24"/>
              </w:rPr>
              <w:t>运营分析报告</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53660F8B">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全年不少于5份</w:t>
            </w:r>
          </w:p>
        </w:tc>
      </w:tr>
      <w:tr w14:paraId="6D9642B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continue"/>
            <w:tcBorders>
              <w:left w:val="single" w:color="333333" w:sz="6" w:space="0"/>
              <w:bottom w:val="single" w:color="333333" w:sz="6" w:space="0"/>
              <w:right w:val="single" w:color="333333" w:sz="6" w:space="0"/>
            </w:tcBorders>
            <w:vAlign w:val="center"/>
          </w:tcPr>
          <w:p w14:paraId="2A2D80A0">
            <w:pPr>
              <w:snapToGrid w:val="0"/>
              <w:spacing w:line="360" w:lineRule="auto"/>
              <w:jc w:val="center"/>
              <w:rPr>
                <w:rFonts w:hint="eastAsia" w:ascii="仿宋" w:hAnsi="仿宋" w:eastAsia="仿宋" w:cs="仿宋"/>
                <w:sz w:val="24"/>
              </w:rPr>
            </w:pP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55F94D29">
            <w:pPr>
              <w:snapToGrid w:val="0"/>
              <w:spacing w:line="360" w:lineRule="auto"/>
              <w:rPr>
                <w:rFonts w:hint="eastAsia" w:ascii="仿宋" w:hAnsi="仿宋" w:eastAsia="仿宋" w:cs="仿宋"/>
                <w:sz w:val="24"/>
              </w:rPr>
            </w:pPr>
            <w:r>
              <w:rPr>
                <w:rFonts w:hint="eastAsia" w:ascii="仿宋" w:hAnsi="仿宋" w:eastAsia="仿宋" w:cs="仿宋"/>
                <w:color w:val="333333"/>
                <w:sz w:val="24"/>
              </w:rPr>
              <w:t>工作会议要求</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1E83C460">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围绕省体育局重点任务定期召开工作研讨会，每季度不少于1次，并及时落实研究重点工作事项，服务期满后提供一份运营总结报告</w:t>
            </w:r>
          </w:p>
        </w:tc>
      </w:tr>
      <w:tr w14:paraId="7F9D17E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restart"/>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0A6CDCCD">
            <w:pPr>
              <w:snapToGrid w:val="0"/>
              <w:spacing w:line="360" w:lineRule="auto"/>
              <w:jc w:val="center"/>
              <w:rPr>
                <w:rFonts w:hint="eastAsia" w:ascii="仿宋" w:hAnsi="仿宋" w:eastAsia="仿宋" w:cs="仿宋"/>
                <w:sz w:val="24"/>
              </w:rPr>
            </w:pPr>
            <w:r>
              <w:rPr>
                <w:rFonts w:hint="eastAsia" w:ascii="仿宋" w:hAnsi="仿宋" w:eastAsia="仿宋" w:cs="仿宋"/>
                <w:color w:val="333333"/>
                <w:sz w:val="24"/>
              </w:rPr>
              <w:t>线上客服</w:t>
            </w: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540AB875">
            <w:pPr>
              <w:snapToGrid w:val="0"/>
              <w:spacing w:line="360" w:lineRule="auto"/>
              <w:jc w:val="center"/>
              <w:rPr>
                <w:rFonts w:hint="eastAsia" w:ascii="仿宋" w:hAnsi="仿宋" w:eastAsia="仿宋" w:cs="仿宋"/>
                <w:sz w:val="24"/>
              </w:rPr>
            </w:pPr>
            <w:r>
              <w:rPr>
                <w:rFonts w:hint="eastAsia" w:ascii="仿宋" w:hAnsi="仿宋" w:eastAsia="仿宋" w:cs="仿宋"/>
                <w:color w:val="333333"/>
                <w:sz w:val="24"/>
              </w:rPr>
              <w:t>人员配置</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0FF2549C">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现场驻点工作人员不少于1人</w:t>
            </w:r>
          </w:p>
        </w:tc>
      </w:tr>
      <w:tr w14:paraId="15ACBA32">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continue"/>
            <w:tcBorders>
              <w:left w:val="single" w:color="333333" w:sz="6" w:space="0"/>
              <w:right w:val="single" w:color="333333" w:sz="6" w:space="0"/>
            </w:tcBorders>
            <w:vAlign w:val="center"/>
          </w:tcPr>
          <w:p w14:paraId="41B25A92">
            <w:pPr>
              <w:snapToGrid w:val="0"/>
              <w:spacing w:line="360" w:lineRule="auto"/>
              <w:jc w:val="center"/>
              <w:rPr>
                <w:rFonts w:hint="eastAsia" w:ascii="仿宋" w:hAnsi="仿宋" w:eastAsia="仿宋" w:cs="仿宋"/>
                <w:sz w:val="24"/>
              </w:rPr>
            </w:pP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007AD86F">
            <w:pPr>
              <w:snapToGrid w:val="0"/>
              <w:spacing w:line="360" w:lineRule="auto"/>
              <w:jc w:val="center"/>
              <w:rPr>
                <w:rFonts w:hint="eastAsia" w:ascii="仿宋" w:hAnsi="仿宋" w:eastAsia="仿宋" w:cs="仿宋"/>
                <w:sz w:val="24"/>
              </w:rPr>
            </w:pPr>
            <w:r>
              <w:rPr>
                <w:rFonts w:hint="eastAsia" w:ascii="仿宋" w:hAnsi="仿宋" w:eastAsia="仿宋" w:cs="仿宋"/>
                <w:color w:val="333333"/>
                <w:sz w:val="24"/>
              </w:rPr>
              <w:t>响应时效</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268FAB5F">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一般问题及时答复；发生重大舆情或客诉信访问题时，及时向黄龙体育中心报告，并按照省体育局的统一部署迅速参与并积极做好回复工作</w:t>
            </w:r>
          </w:p>
        </w:tc>
      </w:tr>
      <w:tr w14:paraId="53DD7C8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jc w:val="center"/>
        </w:trPr>
        <w:tc>
          <w:tcPr>
            <w:tcW w:w="1254" w:type="dxa"/>
            <w:vMerge w:val="continue"/>
            <w:tcBorders>
              <w:left w:val="single" w:color="333333" w:sz="6" w:space="0"/>
              <w:bottom w:val="single" w:color="333333" w:sz="6" w:space="0"/>
              <w:right w:val="single" w:color="333333" w:sz="6" w:space="0"/>
            </w:tcBorders>
            <w:vAlign w:val="center"/>
          </w:tcPr>
          <w:p w14:paraId="3F6DEF83">
            <w:pPr>
              <w:snapToGrid w:val="0"/>
              <w:spacing w:line="360" w:lineRule="auto"/>
              <w:jc w:val="center"/>
              <w:rPr>
                <w:rFonts w:hint="eastAsia" w:ascii="仿宋" w:hAnsi="仿宋" w:eastAsia="仿宋" w:cs="仿宋"/>
                <w:sz w:val="24"/>
              </w:rPr>
            </w:pPr>
          </w:p>
        </w:tc>
        <w:tc>
          <w:tcPr>
            <w:tcW w:w="1672"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414B6110">
            <w:pPr>
              <w:snapToGrid w:val="0"/>
              <w:spacing w:line="360" w:lineRule="auto"/>
              <w:jc w:val="center"/>
              <w:rPr>
                <w:rFonts w:hint="eastAsia" w:ascii="仿宋" w:hAnsi="仿宋" w:eastAsia="仿宋" w:cs="仿宋"/>
                <w:sz w:val="24"/>
              </w:rPr>
            </w:pPr>
            <w:r>
              <w:rPr>
                <w:rFonts w:hint="eastAsia" w:ascii="仿宋" w:hAnsi="仿宋" w:eastAsia="仿宋" w:cs="仿宋"/>
                <w:color w:val="333333"/>
                <w:sz w:val="24"/>
              </w:rPr>
              <w:t>服务满意度</w:t>
            </w:r>
          </w:p>
        </w:tc>
        <w:tc>
          <w:tcPr>
            <w:tcW w:w="6059" w:type="dxa"/>
            <w:tcBorders>
              <w:top w:val="single" w:color="333333" w:sz="6" w:space="0"/>
              <w:left w:val="single" w:color="333333" w:sz="6" w:space="0"/>
              <w:bottom w:val="single" w:color="333333" w:sz="6" w:space="0"/>
              <w:right w:val="single" w:color="333333" w:sz="6" w:space="0"/>
            </w:tcBorders>
            <w:tcMar>
              <w:top w:w="18" w:type="dxa"/>
              <w:left w:w="78" w:type="dxa"/>
              <w:bottom w:w="18" w:type="dxa"/>
              <w:right w:w="78" w:type="dxa"/>
            </w:tcMar>
            <w:vAlign w:val="center"/>
          </w:tcPr>
          <w:p w14:paraId="3EABEAED">
            <w:pPr>
              <w:snapToGrid w:val="0"/>
              <w:spacing w:line="360" w:lineRule="auto"/>
              <w:jc w:val="left"/>
              <w:rPr>
                <w:rFonts w:hint="eastAsia" w:ascii="仿宋" w:hAnsi="仿宋" w:eastAsia="仿宋" w:cs="仿宋"/>
                <w:sz w:val="24"/>
              </w:rPr>
            </w:pPr>
            <w:r>
              <w:rPr>
                <w:rFonts w:hint="eastAsia" w:ascii="仿宋" w:hAnsi="仿宋" w:eastAsia="仿宋" w:cs="仿宋"/>
                <w:color w:val="333333"/>
                <w:sz w:val="24"/>
              </w:rPr>
              <w:t>用户咨询问题解决率不低于95%，用户满意度不低于90%</w:t>
            </w:r>
          </w:p>
        </w:tc>
      </w:tr>
    </w:tbl>
    <w:p w14:paraId="5FEF92BB">
      <w:pPr>
        <w:widowControl/>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br w:type="page"/>
      </w:r>
    </w:p>
    <w:p w14:paraId="35A85504">
      <w:pPr>
        <w:adjustRightInd/>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 xml:space="preserve">第五部分  </w:t>
      </w:r>
      <w:bookmarkEnd w:id="63"/>
      <w:bookmarkEnd w:id="64"/>
      <w:bookmarkStart w:id="65" w:name="第四部分"/>
      <w:r>
        <w:rPr>
          <w:rFonts w:hint="eastAsia" w:ascii="仿宋" w:hAnsi="仿宋" w:eastAsia="仿宋" w:cs="仿宋"/>
          <w:b/>
          <w:sz w:val="36"/>
          <w:szCs w:val="36"/>
        </w:rPr>
        <w:t>评审方法及评审标准</w:t>
      </w:r>
    </w:p>
    <w:p w14:paraId="7C6547D2">
      <w:pPr>
        <w:pStyle w:val="394"/>
        <w:spacing w:before="0"/>
        <w:ind w:firstLine="643"/>
        <w:jc w:val="center"/>
        <w:rPr>
          <w:rFonts w:hint="eastAsia" w:ascii="仿宋" w:hAnsi="仿宋" w:eastAsia="仿宋" w:cs="仿宋"/>
          <w:b/>
          <w:sz w:val="32"/>
        </w:rPr>
      </w:pPr>
      <w:r>
        <w:rPr>
          <w:rFonts w:hint="eastAsia" w:ascii="仿宋" w:hAnsi="仿宋" w:eastAsia="仿宋" w:cs="仿宋"/>
          <w:b/>
          <w:sz w:val="32"/>
        </w:rPr>
        <w:t>评审方法前附表</w:t>
      </w:r>
    </w:p>
    <w:tbl>
      <w:tblPr>
        <w:tblStyle w:val="6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131"/>
        <w:gridCol w:w="937"/>
        <w:gridCol w:w="1268"/>
        <w:gridCol w:w="1679"/>
      </w:tblGrid>
      <w:tr w14:paraId="5953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6B469029">
            <w:pPr>
              <w:widowControl/>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5131" w:type="dxa"/>
            <w:vAlign w:val="center"/>
          </w:tcPr>
          <w:p w14:paraId="7DC28B0B">
            <w:pPr>
              <w:widowControl/>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评审标准</w:t>
            </w:r>
          </w:p>
        </w:tc>
        <w:tc>
          <w:tcPr>
            <w:tcW w:w="937" w:type="dxa"/>
            <w:vAlign w:val="center"/>
          </w:tcPr>
          <w:p w14:paraId="4B051E04">
            <w:pPr>
              <w:widowControl/>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权重</w:t>
            </w:r>
          </w:p>
        </w:tc>
        <w:tc>
          <w:tcPr>
            <w:tcW w:w="1268" w:type="dxa"/>
            <w:vAlign w:val="center"/>
          </w:tcPr>
          <w:p w14:paraId="2523D933">
            <w:pPr>
              <w:widowControl/>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主观分/客观分属性</w:t>
            </w:r>
          </w:p>
        </w:tc>
        <w:tc>
          <w:tcPr>
            <w:tcW w:w="1679" w:type="dxa"/>
            <w:vAlign w:val="center"/>
          </w:tcPr>
          <w:p w14:paraId="05972D76">
            <w:pPr>
              <w:widowControl/>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磋商文件中评审标准相应的商务技术资料目录</w:t>
            </w:r>
            <w:r>
              <w:rPr>
                <w:rFonts w:hint="eastAsia" w:ascii="仿宋" w:hAnsi="仿宋" w:eastAsia="仿宋" w:cs="仿宋"/>
                <w:color w:val="000000" w:themeColor="text1"/>
                <w:sz w:val="24"/>
                <w:shd w:val="clear" w:color="auto" w:fill="FFFFFF"/>
                <w14:textFill>
                  <w14:solidFill>
                    <w14:schemeClr w14:val="tx1"/>
                  </w14:solidFill>
                </w14:textFill>
              </w:rPr>
              <w:t> *</w:t>
            </w:r>
          </w:p>
        </w:tc>
      </w:tr>
      <w:tr w14:paraId="51E6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DBBA3FC">
            <w:pPr>
              <w:pStyle w:val="394"/>
              <w:widowControl/>
              <w:snapToGrid w:val="0"/>
              <w:spacing w:before="0"/>
              <w:ind w:firstLine="0" w:firstLineChars="0"/>
              <w:jc w:val="center"/>
              <w:rPr>
                <w:rFonts w:hint="eastAsia" w:ascii="仿宋" w:hAnsi="仿宋" w:eastAsia="仿宋" w:cs="仿宋"/>
                <w:color w:val="auto"/>
                <w:szCs w:val="24"/>
              </w:rPr>
            </w:pPr>
            <w:r>
              <w:rPr>
                <w:rFonts w:hint="eastAsia" w:ascii="仿宋" w:hAnsi="仿宋" w:eastAsia="仿宋" w:cs="仿宋"/>
                <w:color w:val="auto"/>
                <w:szCs w:val="24"/>
              </w:rPr>
              <w:t>1</w:t>
            </w:r>
          </w:p>
        </w:tc>
        <w:tc>
          <w:tcPr>
            <w:tcW w:w="5131" w:type="dxa"/>
            <w:vAlign w:val="center"/>
          </w:tcPr>
          <w:p w14:paraId="4F36E620">
            <w:pPr>
              <w:widowControl/>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投标人自2023年1月1日以来（以合同签订时间为准）具有类似平台运营业绩的每个得0.5分，最高得1分。</w:t>
            </w:r>
          </w:p>
          <w:p w14:paraId="0FD0F084">
            <w:pPr>
              <w:widowControl/>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（须提供合同原件扫描件，未提供不得分）</w:t>
            </w:r>
          </w:p>
        </w:tc>
        <w:tc>
          <w:tcPr>
            <w:tcW w:w="937" w:type="dxa"/>
            <w:vAlign w:val="center"/>
          </w:tcPr>
          <w:p w14:paraId="48665D53">
            <w:pPr>
              <w:widowControl/>
              <w:snapToGrid w:val="0"/>
              <w:spacing w:line="360" w:lineRule="auto"/>
              <w:jc w:val="center"/>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1分</w:t>
            </w:r>
          </w:p>
        </w:tc>
        <w:tc>
          <w:tcPr>
            <w:tcW w:w="1268" w:type="dxa"/>
            <w:vAlign w:val="center"/>
          </w:tcPr>
          <w:p w14:paraId="3C99CE78">
            <w:pPr>
              <w:widowControl/>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客观分</w:t>
            </w:r>
          </w:p>
        </w:tc>
        <w:tc>
          <w:tcPr>
            <w:tcW w:w="1679" w:type="dxa"/>
            <w:vAlign w:val="center"/>
          </w:tcPr>
          <w:p w14:paraId="6A1FE7C1">
            <w:pPr>
              <w:widowControl/>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一、类似业绩</w:t>
            </w:r>
          </w:p>
        </w:tc>
      </w:tr>
      <w:tr w14:paraId="0227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5D319A47">
            <w:pPr>
              <w:pStyle w:val="394"/>
              <w:widowControl/>
              <w:snapToGrid w:val="0"/>
              <w:spacing w:before="0"/>
              <w:ind w:firstLine="0" w:firstLineChars="0"/>
              <w:jc w:val="center"/>
              <w:rPr>
                <w:rFonts w:hint="eastAsia" w:ascii="仿宋" w:hAnsi="仿宋" w:eastAsia="仿宋" w:cs="仿宋"/>
                <w:color w:val="auto"/>
                <w:szCs w:val="24"/>
              </w:rPr>
            </w:pPr>
            <w:r>
              <w:rPr>
                <w:rFonts w:hint="eastAsia" w:ascii="仿宋" w:hAnsi="仿宋" w:eastAsia="仿宋" w:cs="仿宋"/>
                <w:color w:val="auto"/>
                <w:szCs w:val="24"/>
              </w:rPr>
              <w:t>2</w:t>
            </w:r>
          </w:p>
        </w:tc>
        <w:tc>
          <w:tcPr>
            <w:tcW w:w="5131" w:type="dxa"/>
            <w:vAlign w:val="center"/>
          </w:tcPr>
          <w:p w14:paraId="5586B14A">
            <w:pPr>
              <w:widowControl/>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对采购文件中“第四部分</w:t>
            </w:r>
            <w:r>
              <w:rPr>
                <w:rFonts w:ascii="仿宋" w:hAnsi="仿宋" w:eastAsia="仿宋" w:cs="仿宋"/>
                <w:color w:val="auto"/>
                <w:sz w:val="24"/>
              </w:rPr>
              <w:t xml:space="preserve"> 采购</w:t>
            </w:r>
            <w:r>
              <w:rPr>
                <w:rFonts w:hint="eastAsia" w:ascii="仿宋" w:hAnsi="仿宋" w:eastAsia="仿宋" w:cs="仿宋"/>
                <w:color w:val="auto"/>
                <w:sz w:val="24"/>
              </w:rPr>
              <w:t>需求”的响应情况，供应商完全响应的，得5分；存在负偏离的，每项扣1分，扣完为止。</w:t>
            </w:r>
          </w:p>
        </w:tc>
        <w:tc>
          <w:tcPr>
            <w:tcW w:w="937" w:type="dxa"/>
            <w:vAlign w:val="center"/>
          </w:tcPr>
          <w:p w14:paraId="6C5B68E6">
            <w:pPr>
              <w:widowControl/>
              <w:snapToGrid w:val="0"/>
              <w:spacing w:line="360" w:lineRule="auto"/>
              <w:jc w:val="center"/>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5分</w:t>
            </w:r>
          </w:p>
        </w:tc>
        <w:tc>
          <w:tcPr>
            <w:tcW w:w="1268" w:type="dxa"/>
            <w:vAlign w:val="center"/>
          </w:tcPr>
          <w:p w14:paraId="0373A937">
            <w:pPr>
              <w:widowControl/>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客观分</w:t>
            </w:r>
          </w:p>
        </w:tc>
        <w:tc>
          <w:tcPr>
            <w:tcW w:w="1679" w:type="dxa"/>
            <w:vAlign w:val="center"/>
          </w:tcPr>
          <w:p w14:paraId="65CD9DB3">
            <w:pPr>
              <w:widowControl/>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二、响应程度</w:t>
            </w:r>
          </w:p>
        </w:tc>
      </w:tr>
      <w:tr w14:paraId="6407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842" w:type="dxa"/>
            <w:vAlign w:val="center"/>
          </w:tcPr>
          <w:p w14:paraId="245FEE53">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w:t>
            </w:r>
          </w:p>
        </w:tc>
        <w:tc>
          <w:tcPr>
            <w:tcW w:w="5131" w:type="dxa"/>
            <w:vAlign w:val="center"/>
          </w:tcPr>
          <w:p w14:paraId="76DA1C0C">
            <w:pPr>
              <w:pStyle w:val="26"/>
              <w:widowControl/>
              <w:numPr>
                <w:ilvl w:val="255"/>
                <w:numId w:val="0"/>
              </w:numPr>
              <w:adjustRightInd w:val="0"/>
              <w:snapToGrid w:val="0"/>
              <w:spacing w:after="0" w:line="360" w:lineRule="auto"/>
              <w:rPr>
                <w:rFonts w:hint="eastAsia" w:ascii="仿宋" w:hAnsi="仿宋" w:eastAsia="仿宋" w:cs="仿宋"/>
                <w:sz w:val="24"/>
              </w:rPr>
            </w:pPr>
            <w:r>
              <w:rPr>
                <w:rFonts w:hint="eastAsia" w:ascii="仿宋" w:hAnsi="仿宋" w:eastAsia="仿宋" w:cs="仿宋"/>
                <w:sz w:val="24"/>
              </w:rPr>
              <w:t>根据投标人针对本项目制定的团队成员（包括驻场人员），以及运营专员、平面设计师、活动策划师、客服专员）等岗位人员组建团队的各岗位能力、工作经验进行打分等进行综合评审。（评分范围：0，1，2，3，4，5）</w:t>
            </w:r>
          </w:p>
          <w:p w14:paraId="32057BBC">
            <w:pPr>
              <w:pStyle w:val="26"/>
              <w:widowControl/>
              <w:numPr>
                <w:ilvl w:val="255"/>
                <w:numId w:val="0"/>
              </w:numPr>
              <w:adjustRightInd w:val="0"/>
              <w:snapToGrid w:val="0"/>
              <w:spacing w:after="0" w:line="360" w:lineRule="auto"/>
              <w:rPr>
                <w:rFonts w:hint="eastAsia" w:ascii="仿宋" w:hAnsi="仿宋" w:eastAsia="仿宋" w:cs="仿宋"/>
                <w:sz w:val="24"/>
              </w:rPr>
            </w:pPr>
            <w:r>
              <w:rPr>
                <w:rFonts w:hint="eastAsia" w:ascii="仿宋" w:hAnsi="仿宋" w:eastAsia="仿宋" w:cs="仿宋"/>
                <w:sz w:val="24"/>
              </w:rPr>
              <w:t>注：团队成员需提供本单位近3个月任一个月的社保证明</w:t>
            </w:r>
          </w:p>
        </w:tc>
        <w:tc>
          <w:tcPr>
            <w:tcW w:w="937" w:type="dxa"/>
            <w:vAlign w:val="center"/>
          </w:tcPr>
          <w:p w14:paraId="1A9EBFFC">
            <w:pPr>
              <w:widowControl/>
              <w:autoSpaceDE w:val="0"/>
              <w:autoSpaceDN w:val="0"/>
              <w:snapToGrid w:val="0"/>
              <w:spacing w:line="360" w:lineRule="auto"/>
              <w:jc w:val="center"/>
              <w:rPr>
                <w:rFonts w:hint="eastAsia" w:ascii="仿宋" w:hAnsi="仿宋" w:eastAsia="仿宋" w:cs="仿宋"/>
                <w:color w:val="FF0000"/>
                <w:kern w:val="0"/>
                <w:sz w:val="24"/>
              </w:rPr>
            </w:pPr>
          </w:p>
          <w:p w14:paraId="07DA8ADF">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5FFBABC2">
            <w:pPr>
              <w:widowControl/>
              <w:snapToGrid w:val="0"/>
              <w:spacing w:line="360" w:lineRule="auto"/>
              <w:jc w:val="center"/>
              <w:rPr>
                <w:rFonts w:hint="eastAsia" w:ascii="仿宋" w:hAnsi="仿宋" w:eastAsia="仿宋" w:cs="仿宋"/>
                <w:color w:val="FF0000"/>
                <w:sz w:val="24"/>
              </w:rPr>
            </w:pPr>
          </w:p>
          <w:p w14:paraId="38E952D6">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Align w:val="center"/>
          </w:tcPr>
          <w:p w14:paraId="7E6AC12D">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三、人员配备</w:t>
            </w:r>
          </w:p>
        </w:tc>
      </w:tr>
      <w:tr w14:paraId="6000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9E0694A">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w:t>
            </w:r>
          </w:p>
        </w:tc>
        <w:tc>
          <w:tcPr>
            <w:tcW w:w="5131" w:type="dxa"/>
            <w:vAlign w:val="center"/>
          </w:tcPr>
          <w:p w14:paraId="767A43AC">
            <w:pPr>
              <w:widowControl/>
              <w:snapToGrid w:val="0"/>
              <w:spacing w:line="360" w:lineRule="auto"/>
              <w:rPr>
                <w:rFonts w:hint="eastAsia" w:ascii="仿宋" w:hAnsi="仿宋" w:eastAsia="仿宋" w:cs="仿宋"/>
                <w:sz w:val="24"/>
              </w:rPr>
            </w:pPr>
            <w:r>
              <w:rPr>
                <w:rFonts w:hint="eastAsia" w:ascii="仿宋" w:hAnsi="仿宋" w:eastAsia="仿宋" w:cs="仿宋"/>
                <w:sz w:val="24"/>
              </w:rPr>
              <w:t>根据投标人提供的需求分析方案的合理性、可行性进行打分，包括但不限于项目的要求、项目理解的全面等。（评分范围：0，1，2，3，4，5）</w:t>
            </w:r>
          </w:p>
        </w:tc>
        <w:tc>
          <w:tcPr>
            <w:tcW w:w="937" w:type="dxa"/>
            <w:vAlign w:val="center"/>
          </w:tcPr>
          <w:p w14:paraId="2059B9B3">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2A108982">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Align w:val="center"/>
          </w:tcPr>
          <w:p w14:paraId="0D364E5E">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四、项目分析</w:t>
            </w:r>
          </w:p>
        </w:tc>
      </w:tr>
      <w:tr w14:paraId="2450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restart"/>
            <w:vAlign w:val="center"/>
          </w:tcPr>
          <w:p w14:paraId="737A97D7">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w:t>
            </w:r>
          </w:p>
        </w:tc>
        <w:tc>
          <w:tcPr>
            <w:tcW w:w="5131" w:type="dxa"/>
            <w:vAlign w:val="center"/>
          </w:tcPr>
          <w:p w14:paraId="163A2EDE">
            <w:pPr>
              <w:widowControl/>
              <w:snapToGrid w:val="0"/>
              <w:spacing w:line="360" w:lineRule="auto"/>
              <w:rPr>
                <w:rFonts w:hint="eastAsia" w:ascii="仿宋" w:hAnsi="仿宋" w:eastAsia="仿宋" w:cs="仿宋"/>
                <w:sz w:val="24"/>
              </w:rPr>
            </w:pPr>
            <w:r>
              <w:rPr>
                <w:rFonts w:hint="eastAsia" w:ascii="仿宋" w:hAnsi="仿宋" w:eastAsia="仿宋" w:cs="仿宋"/>
                <w:sz w:val="24"/>
              </w:rPr>
              <w:t>（1）根据投标人针对本项目的内容更新服务方案的科学性、可行性、可操作性进综合评审。（评分范围：0，1，2，3，4，5）</w:t>
            </w:r>
          </w:p>
        </w:tc>
        <w:tc>
          <w:tcPr>
            <w:tcW w:w="937" w:type="dxa"/>
            <w:vAlign w:val="center"/>
          </w:tcPr>
          <w:p w14:paraId="570F386D">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4809658B">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Merge w:val="restart"/>
            <w:vAlign w:val="center"/>
          </w:tcPr>
          <w:p w14:paraId="71E94F57">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五、运维方案</w:t>
            </w:r>
          </w:p>
        </w:tc>
      </w:tr>
      <w:tr w14:paraId="50B2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vAlign w:val="center"/>
          </w:tcPr>
          <w:p w14:paraId="6491F3BB">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p>
        </w:tc>
        <w:tc>
          <w:tcPr>
            <w:tcW w:w="5131" w:type="dxa"/>
            <w:vAlign w:val="center"/>
          </w:tcPr>
          <w:p w14:paraId="43ED1220">
            <w:pPr>
              <w:widowControl/>
              <w:snapToGrid w:val="0"/>
              <w:spacing w:line="360" w:lineRule="auto"/>
              <w:rPr>
                <w:rFonts w:hint="eastAsia" w:ascii="仿宋" w:hAnsi="仿宋" w:eastAsia="仿宋" w:cs="仿宋"/>
                <w:sz w:val="24"/>
              </w:rPr>
            </w:pPr>
            <w:r>
              <w:rPr>
                <w:rFonts w:hint="eastAsia" w:ascii="仿宋" w:hAnsi="仿宋" w:eastAsia="仿宋" w:cs="仿宋"/>
                <w:sz w:val="24"/>
              </w:rPr>
              <w:t>（2）根据投标人针对本项目的平面设计服务方案的科学性、可行性、可操作性进综合评审。（评分范围：0，1，2，3，4，5）</w:t>
            </w:r>
          </w:p>
        </w:tc>
        <w:tc>
          <w:tcPr>
            <w:tcW w:w="937" w:type="dxa"/>
            <w:vAlign w:val="center"/>
          </w:tcPr>
          <w:p w14:paraId="336A8010">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4780CDB7">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Merge w:val="continue"/>
            <w:vAlign w:val="center"/>
          </w:tcPr>
          <w:p w14:paraId="53F4A33C">
            <w:pPr>
              <w:widowControl/>
              <w:snapToGrid w:val="0"/>
              <w:spacing w:line="360" w:lineRule="auto"/>
              <w:jc w:val="center"/>
              <w:rPr>
                <w:rFonts w:hint="eastAsia" w:ascii="仿宋" w:hAnsi="仿宋" w:eastAsia="仿宋" w:cs="仿宋"/>
                <w:sz w:val="24"/>
              </w:rPr>
            </w:pPr>
          </w:p>
        </w:tc>
      </w:tr>
      <w:tr w14:paraId="411B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vAlign w:val="center"/>
          </w:tcPr>
          <w:p w14:paraId="113531FD">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p>
        </w:tc>
        <w:tc>
          <w:tcPr>
            <w:tcW w:w="5131" w:type="dxa"/>
            <w:vAlign w:val="center"/>
          </w:tcPr>
          <w:p w14:paraId="169436E7">
            <w:pPr>
              <w:widowControl/>
              <w:snapToGrid w:val="0"/>
              <w:spacing w:line="360" w:lineRule="auto"/>
              <w:rPr>
                <w:rFonts w:hint="eastAsia" w:ascii="仿宋" w:hAnsi="仿宋" w:eastAsia="仿宋" w:cs="仿宋"/>
                <w:sz w:val="24"/>
              </w:rPr>
            </w:pPr>
            <w:r>
              <w:rPr>
                <w:rFonts w:hint="eastAsia" w:ascii="仿宋" w:hAnsi="仿宋" w:eastAsia="仿宋" w:cs="仿宋"/>
                <w:sz w:val="24"/>
              </w:rPr>
              <w:t>（3）根据投标人针对本项目的活动策划执行服务方案的科学性、可行性、可操作性进综合评审。（评分范围：0，1，2，3，4，5）</w:t>
            </w:r>
          </w:p>
        </w:tc>
        <w:tc>
          <w:tcPr>
            <w:tcW w:w="937" w:type="dxa"/>
            <w:vAlign w:val="center"/>
          </w:tcPr>
          <w:p w14:paraId="3A011B28">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56B897B3">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Merge w:val="continue"/>
            <w:vAlign w:val="center"/>
          </w:tcPr>
          <w:p w14:paraId="0C474875">
            <w:pPr>
              <w:widowControl/>
              <w:snapToGrid w:val="0"/>
              <w:spacing w:line="360" w:lineRule="auto"/>
              <w:jc w:val="center"/>
              <w:rPr>
                <w:rFonts w:hint="eastAsia" w:ascii="仿宋" w:hAnsi="仿宋" w:eastAsia="仿宋" w:cs="仿宋"/>
                <w:sz w:val="24"/>
              </w:rPr>
            </w:pPr>
          </w:p>
        </w:tc>
      </w:tr>
      <w:tr w14:paraId="43CA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vAlign w:val="center"/>
          </w:tcPr>
          <w:p w14:paraId="6F40A4BE">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p>
        </w:tc>
        <w:tc>
          <w:tcPr>
            <w:tcW w:w="5131" w:type="dxa"/>
            <w:vAlign w:val="center"/>
          </w:tcPr>
          <w:p w14:paraId="0654678F">
            <w:pPr>
              <w:widowControl/>
              <w:snapToGrid w:val="0"/>
              <w:spacing w:line="360" w:lineRule="auto"/>
              <w:rPr>
                <w:rFonts w:hint="eastAsia" w:ascii="仿宋" w:hAnsi="仿宋" w:eastAsia="仿宋" w:cs="仿宋"/>
                <w:sz w:val="24"/>
              </w:rPr>
            </w:pPr>
            <w:r>
              <w:rPr>
                <w:rFonts w:hint="eastAsia" w:ascii="仿宋" w:hAnsi="仿宋" w:eastAsia="仿宋" w:cs="仿宋"/>
                <w:sz w:val="24"/>
              </w:rPr>
              <w:t>（4）根据投标人针对本项目的积分商城运营服务方案的科学性、可行性、可操作性进综合评审。（评分范围：0，1，2，3，4，5）</w:t>
            </w:r>
          </w:p>
        </w:tc>
        <w:tc>
          <w:tcPr>
            <w:tcW w:w="937" w:type="dxa"/>
            <w:vAlign w:val="center"/>
          </w:tcPr>
          <w:p w14:paraId="21795757">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47B15919">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Merge w:val="continue"/>
            <w:vAlign w:val="center"/>
          </w:tcPr>
          <w:p w14:paraId="2AC54ECB">
            <w:pPr>
              <w:widowControl/>
              <w:snapToGrid w:val="0"/>
              <w:spacing w:line="360" w:lineRule="auto"/>
              <w:jc w:val="center"/>
              <w:rPr>
                <w:rFonts w:hint="eastAsia" w:ascii="仿宋" w:hAnsi="仿宋" w:eastAsia="仿宋" w:cs="仿宋"/>
                <w:sz w:val="24"/>
              </w:rPr>
            </w:pPr>
          </w:p>
        </w:tc>
      </w:tr>
      <w:tr w14:paraId="4E74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vAlign w:val="center"/>
          </w:tcPr>
          <w:p w14:paraId="5B68170E">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p>
        </w:tc>
        <w:tc>
          <w:tcPr>
            <w:tcW w:w="5131" w:type="dxa"/>
            <w:vAlign w:val="center"/>
          </w:tcPr>
          <w:p w14:paraId="57E39A52">
            <w:pPr>
              <w:widowControl/>
              <w:snapToGrid w:val="0"/>
              <w:spacing w:line="360" w:lineRule="auto"/>
              <w:rPr>
                <w:rFonts w:hint="eastAsia" w:ascii="仿宋" w:hAnsi="仿宋" w:eastAsia="仿宋" w:cs="仿宋"/>
                <w:sz w:val="24"/>
              </w:rPr>
            </w:pPr>
            <w:r>
              <w:rPr>
                <w:rFonts w:hint="eastAsia" w:ascii="仿宋" w:hAnsi="仿宋" w:eastAsia="仿宋" w:cs="仿宋"/>
                <w:sz w:val="24"/>
              </w:rPr>
              <w:t>（5）根据投标人针对本项目的外部媒体宣推服务方案的科学性、可行性、可操作性进综合评审。（评分范围：0，1，2，3，4，5）</w:t>
            </w:r>
          </w:p>
        </w:tc>
        <w:tc>
          <w:tcPr>
            <w:tcW w:w="937" w:type="dxa"/>
            <w:vAlign w:val="center"/>
          </w:tcPr>
          <w:p w14:paraId="642D1F0D">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746EFC89">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Merge w:val="continue"/>
            <w:vAlign w:val="center"/>
          </w:tcPr>
          <w:p w14:paraId="283BC159">
            <w:pPr>
              <w:widowControl/>
              <w:snapToGrid w:val="0"/>
              <w:spacing w:line="360" w:lineRule="auto"/>
              <w:jc w:val="center"/>
              <w:rPr>
                <w:rFonts w:hint="eastAsia" w:ascii="仿宋" w:hAnsi="仿宋" w:eastAsia="仿宋" w:cs="仿宋"/>
                <w:sz w:val="24"/>
              </w:rPr>
            </w:pPr>
          </w:p>
        </w:tc>
      </w:tr>
      <w:tr w14:paraId="10C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vAlign w:val="center"/>
          </w:tcPr>
          <w:p w14:paraId="7723A1FA">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p>
        </w:tc>
        <w:tc>
          <w:tcPr>
            <w:tcW w:w="5131" w:type="dxa"/>
            <w:vAlign w:val="center"/>
          </w:tcPr>
          <w:p w14:paraId="35807561">
            <w:pPr>
              <w:widowControl/>
              <w:snapToGrid w:val="0"/>
              <w:spacing w:line="360" w:lineRule="auto"/>
              <w:rPr>
                <w:rFonts w:hint="eastAsia" w:ascii="仿宋" w:hAnsi="仿宋" w:eastAsia="仿宋" w:cs="仿宋"/>
                <w:sz w:val="24"/>
              </w:rPr>
            </w:pPr>
            <w:r>
              <w:rPr>
                <w:rFonts w:hint="eastAsia" w:ascii="仿宋" w:hAnsi="仿宋" w:eastAsia="仿宋" w:cs="仿宋"/>
                <w:sz w:val="24"/>
              </w:rPr>
              <w:t>（6）根据投标人针对本项目的运营分析服务方案的科学性、可行性、可操作性进综合评审。（评分范围：0，1，2，3，4，5）</w:t>
            </w:r>
          </w:p>
        </w:tc>
        <w:tc>
          <w:tcPr>
            <w:tcW w:w="937" w:type="dxa"/>
            <w:vAlign w:val="center"/>
          </w:tcPr>
          <w:p w14:paraId="75894A45">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70BCE011">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Merge w:val="continue"/>
            <w:vAlign w:val="center"/>
          </w:tcPr>
          <w:p w14:paraId="6723BF10">
            <w:pPr>
              <w:widowControl/>
              <w:snapToGrid w:val="0"/>
              <w:spacing w:line="360" w:lineRule="auto"/>
              <w:jc w:val="center"/>
              <w:rPr>
                <w:rFonts w:hint="eastAsia" w:ascii="仿宋" w:hAnsi="仿宋" w:eastAsia="仿宋" w:cs="仿宋"/>
                <w:sz w:val="24"/>
              </w:rPr>
            </w:pPr>
          </w:p>
        </w:tc>
      </w:tr>
      <w:tr w14:paraId="7412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vAlign w:val="center"/>
          </w:tcPr>
          <w:p w14:paraId="740B49FA">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p>
        </w:tc>
        <w:tc>
          <w:tcPr>
            <w:tcW w:w="5131" w:type="dxa"/>
            <w:vAlign w:val="center"/>
          </w:tcPr>
          <w:p w14:paraId="5F6EAFC8">
            <w:pPr>
              <w:widowControl/>
              <w:snapToGrid w:val="0"/>
              <w:spacing w:line="360" w:lineRule="auto"/>
              <w:rPr>
                <w:rFonts w:hint="eastAsia" w:ascii="仿宋" w:hAnsi="仿宋" w:eastAsia="仿宋" w:cs="仿宋"/>
                <w:sz w:val="24"/>
              </w:rPr>
            </w:pPr>
            <w:r>
              <w:rPr>
                <w:rFonts w:hint="eastAsia" w:ascii="仿宋" w:hAnsi="仿宋" w:eastAsia="仿宋" w:cs="仿宋"/>
                <w:sz w:val="24"/>
              </w:rPr>
              <w:t>（7）根据投标人针对本项目的线上客服服务方案方案的科学性、可行性、可操作性进综合评审。（评分范围：0，1，2，3，4，5）</w:t>
            </w:r>
          </w:p>
        </w:tc>
        <w:tc>
          <w:tcPr>
            <w:tcW w:w="937" w:type="dxa"/>
            <w:vAlign w:val="center"/>
          </w:tcPr>
          <w:p w14:paraId="524B97F3">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3371F69A">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Merge w:val="continue"/>
            <w:vAlign w:val="center"/>
          </w:tcPr>
          <w:p w14:paraId="0E97B804">
            <w:pPr>
              <w:widowControl/>
              <w:snapToGrid w:val="0"/>
              <w:spacing w:line="360" w:lineRule="auto"/>
              <w:jc w:val="center"/>
              <w:rPr>
                <w:rFonts w:hint="eastAsia" w:ascii="仿宋" w:hAnsi="仿宋" w:eastAsia="仿宋" w:cs="仿宋"/>
                <w:sz w:val="24"/>
              </w:rPr>
            </w:pPr>
          </w:p>
        </w:tc>
      </w:tr>
      <w:tr w14:paraId="7CD0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vAlign w:val="center"/>
          </w:tcPr>
          <w:p w14:paraId="6D8ECFDA">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p>
        </w:tc>
        <w:tc>
          <w:tcPr>
            <w:tcW w:w="5131" w:type="dxa"/>
            <w:vAlign w:val="center"/>
          </w:tcPr>
          <w:p w14:paraId="435415BD">
            <w:pPr>
              <w:widowControl/>
              <w:snapToGrid w:val="0"/>
              <w:spacing w:line="360" w:lineRule="auto"/>
              <w:rPr>
                <w:rFonts w:hint="eastAsia" w:ascii="仿宋" w:hAnsi="仿宋" w:eastAsia="仿宋" w:cs="仿宋"/>
                <w:sz w:val="24"/>
              </w:rPr>
            </w:pPr>
            <w:r>
              <w:rPr>
                <w:rFonts w:hint="eastAsia" w:ascii="仿宋" w:hAnsi="仿宋" w:eastAsia="仿宋" w:cs="仿宋"/>
                <w:sz w:val="24"/>
              </w:rPr>
              <w:t>（8）根据投标人针对本项目的数据安全与用户信息保护服务方案的科学性、可行性、可操作性进综合评审。（评分范围：0，1，2，3，4，5）</w:t>
            </w:r>
          </w:p>
        </w:tc>
        <w:tc>
          <w:tcPr>
            <w:tcW w:w="937" w:type="dxa"/>
            <w:vAlign w:val="center"/>
          </w:tcPr>
          <w:p w14:paraId="6D66D34B">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5分</w:t>
            </w:r>
          </w:p>
        </w:tc>
        <w:tc>
          <w:tcPr>
            <w:tcW w:w="1268" w:type="dxa"/>
            <w:vAlign w:val="center"/>
          </w:tcPr>
          <w:p w14:paraId="4DDA9759">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Merge w:val="continue"/>
            <w:vAlign w:val="center"/>
          </w:tcPr>
          <w:p w14:paraId="4486AB4B">
            <w:pPr>
              <w:widowControl/>
              <w:snapToGrid w:val="0"/>
              <w:spacing w:line="360" w:lineRule="auto"/>
              <w:jc w:val="center"/>
              <w:rPr>
                <w:rFonts w:hint="eastAsia" w:ascii="仿宋" w:hAnsi="仿宋" w:eastAsia="仿宋" w:cs="仿宋"/>
                <w:sz w:val="24"/>
              </w:rPr>
            </w:pPr>
          </w:p>
        </w:tc>
      </w:tr>
      <w:tr w14:paraId="64BE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50AA550C">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w:t>
            </w:r>
          </w:p>
        </w:tc>
        <w:tc>
          <w:tcPr>
            <w:tcW w:w="5131" w:type="dxa"/>
            <w:vAlign w:val="center"/>
          </w:tcPr>
          <w:p w14:paraId="5EB55639">
            <w:pPr>
              <w:widowControl/>
              <w:snapToGrid w:val="0"/>
              <w:spacing w:line="360" w:lineRule="auto"/>
              <w:rPr>
                <w:rFonts w:hint="eastAsia" w:ascii="仿宋" w:hAnsi="仿宋" w:eastAsia="仿宋" w:cs="仿宋"/>
                <w:sz w:val="24"/>
              </w:rPr>
            </w:pPr>
            <w:r>
              <w:rPr>
                <w:rFonts w:hint="eastAsia" w:ascii="仿宋" w:hAnsi="仿宋" w:eastAsia="仿宋" w:cs="仿宋"/>
                <w:sz w:val="24"/>
              </w:rPr>
              <w:t>根据投标人针对本项目提供的质量管理方案进行进综合评审。（评分范围：0，1，2，3，4，5）</w:t>
            </w:r>
          </w:p>
        </w:tc>
        <w:tc>
          <w:tcPr>
            <w:tcW w:w="937" w:type="dxa"/>
            <w:vAlign w:val="center"/>
          </w:tcPr>
          <w:p w14:paraId="75F3D0A9">
            <w:pPr>
              <w:widowControl/>
              <w:autoSpaceDE w:val="0"/>
              <w:autoSpaceDN w:val="0"/>
              <w:snapToGrid w:val="0"/>
              <w:spacing w:line="360" w:lineRule="auto"/>
              <w:jc w:val="center"/>
              <w:rPr>
                <w:rFonts w:hint="eastAsia" w:ascii="仿宋" w:hAnsi="仿宋" w:eastAsia="仿宋" w:cs="仿宋"/>
                <w:kern w:val="0"/>
                <w:sz w:val="24"/>
              </w:rPr>
            </w:pPr>
            <w:r>
              <w:rPr>
                <w:rFonts w:hint="eastAsia" w:ascii="仿宋" w:hAnsi="仿宋" w:eastAsia="仿宋" w:cs="仿宋"/>
                <w:sz w:val="24"/>
              </w:rPr>
              <w:t>5分</w:t>
            </w:r>
          </w:p>
        </w:tc>
        <w:tc>
          <w:tcPr>
            <w:tcW w:w="1268" w:type="dxa"/>
            <w:vAlign w:val="center"/>
          </w:tcPr>
          <w:p w14:paraId="0B1160BD">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Align w:val="center"/>
          </w:tcPr>
          <w:p w14:paraId="103E0CCE">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六</w:t>
            </w:r>
            <w:r>
              <w:rPr>
                <w:rFonts w:hint="eastAsia" w:ascii="仿宋" w:hAnsi="仿宋" w:eastAsia="仿宋" w:cs="仿宋"/>
                <w:color w:val="000000"/>
                <w:kern w:val="0"/>
                <w:sz w:val="24"/>
                <w:lang w:bidi="ar"/>
              </w:rPr>
              <w:t>、质量保障方案</w:t>
            </w:r>
          </w:p>
        </w:tc>
      </w:tr>
      <w:tr w14:paraId="7993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B6C813F">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w:t>
            </w:r>
          </w:p>
        </w:tc>
        <w:tc>
          <w:tcPr>
            <w:tcW w:w="5131" w:type="dxa"/>
            <w:vAlign w:val="center"/>
          </w:tcPr>
          <w:p w14:paraId="4DFBF28A">
            <w:pPr>
              <w:widowControl/>
              <w:snapToGrid w:val="0"/>
              <w:spacing w:line="360" w:lineRule="auto"/>
              <w:rPr>
                <w:rFonts w:hint="eastAsia" w:ascii="仿宋" w:hAnsi="仿宋" w:eastAsia="仿宋" w:cs="仿宋"/>
                <w:color w:val="000000"/>
                <w:kern w:val="0"/>
                <w:sz w:val="24"/>
                <w:lang w:bidi="ar"/>
              </w:rPr>
            </w:pPr>
            <w:r>
              <w:rPr>
                <w:rFonts w:hint="eastAsia" w:ascii="仿宋" w:hAnsi="仿宋" w:eastAsia="仿宋" w:cs="仿宋"/>
                <w:sz w:val="24"/>
              </w:rPr>
              <w:t>根据投标人针对本项目提供的安全管理方案进综合评审。（评分范围：0，1，2，3，4，5）</w:t>
            </w:r>
          </w:p>
        </w:tc>
        <w:tc>
          <w:tcPr>
            <w:tcW w:w="937" w:type="dxa"/>
            <w:vAlign w:val="center"/>
          </w:tcPr>
          <w:p w14:paraId="7E4797C6">
            <w:pPr>
              <w:widowControl/>
              <w:autoSpaceDE w:val="0"/>
              <w:autoSpaceDN w:val="0"/>
              <w:snapToGrid w:val="0"/>
              <w:spacing w:line="360" w:lineRule="auto"/>
              <w:jc w:val="center"/>
              <w:rPr>
                <w:rFonts w:hint="eastAsia" w:ascii="仿宋" w:hAnsi="仿宋" w:eastAsia="仿宋" w:cs="仿宋"/>
                <w:sz w:val="24"/>
              </w:rPr>
            </w:pPr>
            <w:r>
              <w:rPr>
                <w:rFonts w:hint="eastAsia" w:ascii="仿宋" w:hAnsi="仿宋" w:eastAsia="仿宋" w:cs="仿宋"/>
                <w:sz w:val="24"/>
              </w:rPr>
              <w:t>5分</w:t>
            </w:r>
          </w:p>
        </w:tc>
        <w:tc>
          <w:tcPr>
            <w:tcW w:w="1268" w:type="dxa"/>
            <w:vAlign w:val="center"/>
          </w:tcPr>
          <w:p w14:paraId="70F05C37">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Align w:val="center"/>
          </w:tcPr>
          <w:p w14:paraId="379C368F">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七、安全管理方案</w:t>
            </w:r>
          </w:p>
        </w:tc>
      </w:tr>
      <w:tr w14:paraId="7D41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BB46811">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8</w:t>
            </w:r>
          </w:p>
        </w:tc>
        <w:tc>
          <w:tcPr>
            <w:tcW w:w="5131" w:type="dxa"/>
            <w:vAlign w:val="center"/>
          </w:tcPr>
          <w:p w14:paraId="121A7FFF">
            <w:pPr>
              <w:widowControl/>
              <w:snapToGrid w:val="0"/>
              <w:spacing w:line="360" w:lineRule="auto"/>
              <w:rPr>
                <w:rFonts w:hint="eastAsia" w:ascii="仿宋" w:hAnsi="仿宋" w:eastAsia="仿宋" w:cs="仿宋"/>
                <w:sz w:val="24"/>
              </w:rPr>
            </w:pPr>
            <w:r>
              <w:rPr>
                <w:rFonts w:hint="eastAsia" w:ascii="仿宋" w:hAnsi="仿宋" w:eastAsia="仿宋" w:cs="仿宋"/>
                <w:sz w:val="24"/>
              </w:rPr>
              <w:t>根据投标人针对本项目提供的进度计划方案进综合评审。（评分范围：0，1，2，3，4，5）</w:t>
            </w:r>
          </w:p>
        </w:tc>
        <w:tc>
          <w:tcPr>
            <w:tcW w:w="937" w:type="dxa"/>
            <w:vAlign w:val="center"/>
          </w:tcPr>
          <w:p w14:paraId="0FA41EC3">
            <w:pPr>
              <w:widowControl/>
              <w:autoSpaceDE w:val="0"/>
              <w:autoSpaceDN w:val="0"/>
              <w:snapToGrid w:val="0"/>
              <w:spacing w:line="360" w:lineRule="auto"/>
              <w:jc w:val="center"/>
              <w:rPr>
                <w:rFonts w:hint="eastAsia" w:ascii="仿宋" w:hAnsi="仿宋" w:eastAsia="仿宋" w:cs="仿宋"/>
                <w:sz w:val="24"/>
              </w:rPr>
            </w:pPr>
            <w:r>
              <w:rPr>
                <w:rFonts w:hint="eastAsia" w:ascii="仿宋" w:hAnsi="仿宋" w:eastAsia="仿宋" w:cs="仿宋"/>
                <w:sz w:val="24"/>
              </w:rPr>
              <w:t>5分</w:t>
            </w:r>
          </w:p>
        </w:tc>
        <w:tc>
          <w:tcPr>
            <w:tcW w:w="1268" w:type="dxa"/>
            <w:vAlign w:val="center"/>
          </w:tcPr>
          <w:p w14:paraId="25EC05EB">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Align w:val="center"/>
          </w:tcPr>
          <w:p w14:paraId="7AD1BC3E">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八、进度计划方案</w:t>
            </w:r>
          </w:p>
        </w:tc>
      </w:tr>
      <w:tr w14:paraId="5355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7532EB5">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9</w:t>
            </w:r>
          </w:p>
        </w:tc>
        <w:tc>
          <w:tcPr>
            <w:tcW w:w="5131" w:type="dxa"/>
            <w:vAlign w:val="center"/>
          </w:tcPr>
          <w:p w14:paraId="7513C69F">
            <w:pPr>
              <w:widowControl/>
              <w:snapToGrid w:val="0"/>
              <w:spacing w:line="360" w:lineRule="auto"/>
              <w:rPr>
                <w:rFonts w:hint="eastAsia" w:ascii="仿宋" w:hAnsi="仿宋" w:eastAsia="仿宋" w:cs="仿宋"/>
                <w:sz w:val="24"/>
              </w:rPr>
            </w:pPr>
            <w:r>
              <w:rPr>
                <w:rFonts w:hint="eastAsia" w:ascii="仿宋" w:hAnsi="仿宋" w:eastAsia="仿宋" w:cs="仿宋"/>
                <w:sz w:val="24"/>
                <w:lang w:val="zh-CN"/>
              </w:rPr>
              <w:t>根据投标人针对本项目提供的</w:t>
            </w:r>
            <w:r>
              <w:rPr>
                <w:rFonts w:hint="eastAsia" w:ascii="仿宋" w:hAnsi="仿宋" w:eastAsia="仿宋" w:cs="仿宋"/>
                <w:sz w:val="24"/>
              </w:rPr>
              <w:t>应急保障方案进综合评审。（评分范围：0，1，2，3，4，5）</w:t>
            </w:r>
          </w:p>
        </w:tc>
        <w:tc>
          <w:tcPr>
            <w:tcW w:w="937" w:type="dxa"/>
            <w:vAlign w:val="center"/>
          </w:tcPr>
          <w:p w14:paraId="313CBE95">
            <w:pPr>
              <w:widowControl/>
              <w:autoSpaceDE w:val="0"/>
              <w:autoSpaceDN w:val="0"/>
              <w:snapToGrid w:val="0"/>
              <w:spacing w:line="360" w:lineRule="auto"/>
              <w:jc w:val="center"/>
              <w:rPr>
                <w:rFonts w:hint="eastAsia" w:ascii="仿宋" w:hAnsi="仿宋" w:eastAsia="仿宋" w:cs="仿宋"/>
                <w:sz w:val="24"/>
              </w:rPr>
            </w:pPr>
            <w:r>
              <w:rPr>
                <w:rFonts w:hint="eastAsia" w:ascii="仿宋" w:hAnsi="仿宋" w:eastAsia="仿宋" w:cs="仿宋"/>
                <w:sz w:val="24"/>
              </w:rPr>
              <w:t>5分</w:t>
            </w:r>
          </w:p>
        </w:tc>
        <w:tc>
          <w:tcPr>
            <w:tcW w:w="1268" w:type="dxa"/>
            <w:vAlign w:val="center"/>
          </w:tcPr>
          <w:p w14:paraId="1B7CBC06">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Align w:val="center"/>
          </w:tcPr>
          <w:p w14:paraId="3386A8CC">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九、应急保障方案</w:t>
            </w:r>
          </w:p>
        </w:tc>
      </w:tr>
      <w:tr w14:paraId="4364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46A6E7DB">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10</w:t>
            </w:r>
          </w:p>
        </w:tc>
        <w:tc>
          <w:tcPr>
            <w:tcW w:w="5131" w:type="dxa"/>
            <w:vAlign w:val="center"/>
          </w:tcPr>
          <w:p w14:paraId="2442C019">
            <w:pPr>
              <w:widowControl/>
              <w:snapToGrid w:val="0"/>
              <w:spacing w:line="360" w:lineRule="auto"/>
              <w:rPr>
                <w:rFonts w:hint="eastAsia" w:ascii="仿宋" w:hAnsi="仿宋" w:eastAsia="仿宋" w:cs="仿宋"/>
                <w:sz w:val="24"/>
              </w:rPr>
            </w:pPr>
            <w:r>
              <w:rPr>
                <w:rFonts w:hint="eastAsia" w:ascii="仿宋" w:hAnsi="仿宋" w:eastAsia="仿宋" w:cs="仿宋"/>
                <w:sz w:val="24"/>
              </w:rPr>
              <w:t>根据投标人针对本项目提供的培训方案进综合评审。（评分范围：0，1，2，3，4，5）</w:t>
            </w:r>
          </w:p>
        </w:tc>
        <w:tc>
          <w:tcPr>
            <w:tcW w:w="937" w:type="dxa"/>
            <w:vAlign w:val="center"/>
          </w:tcPr>
          <w:p w14:paraId="1F34D0DF">
            <w:pPr>
              <w:widowControl/>
              <w:autoSpaceDE w:val="0"/>
              <w:autoSpaceDN w:val="0"/>
              <w:snapToGrid w:val="0"/>
              <w:spacing w:line="360" w:lineRule="auto"/>
              <w:jc w:val="center"/>
              <w:rPr>
                <w:rFonts w:hint="eastAsia" w:ascii="仿宋" w:hAnsi="仿宋" w:eastAsia="仿宋" w:cs="仿宋"/>
                <w:sz w:val="24"/>
              </w:rPr>
            </w:pPr>
            <w:r>
              <w:rPr>
                <w:rFonts w:hint="eastAsia" w:ascii="仿宋" w:hAnsi="仿宋" w:eastAsia="仿宋" w:cs="仿宋"/>
                <w:sz w:val="24"/>
              </w:rPr>
              <w:t>5分</w:t>
            </w:r>
          </w:p>
        </w:tc>
        <w:tc>
          <w:tcPr>
            <w:tcW w:w="1268" w:type="dxa"/>
            <w:vAlign w:val="center"/>
          </w:tcPr>
          <w:p w14:paraId="4673257E">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主观分</w:t>
            </w:r>
          </w:p>
        </w:tc>
        <w:tc>
          <w:tcPr>
            <w:tcW w:w="1679" w:type="dxa"/>
            <w:vAlign w:val="center"/>
          </w:tcPr>
          <w:p w14:paraId="1B5D545C">
            <w:pPr>
              <w:widowControl/>
              <w:snapToGrid w:val="0"/>
              <w:spacing w:line="360" w:lineRule="auto"/>
              <w:jc w:val="center"/>
              <w:rPr>
                <w:rFonts w:hint="eastAsia" w:ascii="仿宋" w:hAnsi="仿宋" w:eastAsia="仿宋" w:cs="仿宋"/>
                <w:sz w:val="24"/>
              </w:rPr>
            </w:pPr>
            <w:r>
              <w:rPr>
                <w:rFonts w:hint="eastAsia" w:ascii="仿宋" w:hAnsi="仿宋" w:eastAsia="仿宋" w:cs="仿宋"/>
                <w:sz w:val="24"/>
              </w:rPr>
              <w:t>十、培训方案</w:t>
            </w:r>
          </w:p>
        </w:tc>
      </w:tr>
      <w:tr w14:paraId="26D5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07536BC">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w:t>
            </w:r>
          </w:p>
        </w:tc>
        <w:tc>
          <w:tcPr>
            <w:tcW w:w="5131" w:type="dxa"/>
            <w:vAlign w:val="center"/>
          </w:tcPr>
          <w:p w14:paraId="2B42F965">
            <w:pPr>
              <w:pStyle w:val="394"/>
              <w:widowControl/>
              <w:snapToGrid w:val="0"/>
              <w:spacing w:before="0"/>
              <w:ind w:firstLine="0" w:firstLineChars="0"/>
              <w:rPr>
                <w:rFonts w:hint="eastAsia" w:ascii="仿宋" w:hAnsi="仿宋" w:eastAsia="仿宋" w:cs="仿宋"/>
                <w:kern w:val="0"/>
                <w:szCs w:val="24"/>
                <w:lang w:val="zh-CN"/>
              </w:rPr>
            </w:pPr>
            <w:r>
              <w:rPr>
                <w:rFonts w:hint="eastAsia" w:ascii="仿宋" w:hAnsi="仿宋" w:eastAsia="仿宋" w:cs="仿宋"/>
                <w:szCs w:val="24"/>
              </w:rPr>
              <w:t>根据投标人针对本项目提供的合理化建议进综合评审。（评分范围：0，1，2，3，4，5）</w:t>
            </w:r>
          </w:p>
        </w:tc>
        <w:tc>
          <w:tcPr>
            <w:tcW w:w="937" w:type="dxa"/>
            <w:vAlign w:val="center"/>
          </w:tcPr>
          <w:p w14:paraId="53650D00">
            <w:pPr>
              <w:widowControl/>
              <w:snapToGrid w:val="0"/>
              <w:spacing w:line="360" w:lineRule="auto"/>
              <w:jc w:val="center"/>
              <w:outlineLvl w:val="0"/>
              <w:rPr>
                <w:rFonts w:hint="eastAsia" w:ascii="仿宋" w:hAnsi="仿宋" w:eastAsia="仿宋" w:cs="仿宋"/>
                <w:sz w:val="24"/>
              </w:rPr>
            </w:pPr>
            <w:r>
              <w:rPr>
                <w:rFonts w:hint="eastAsia" w:ascii="仿宋" w:hAnsi="仿宋" w:eastAsia="仿宋" w:cs="仿宋"/>
                <w:bCs/>
                <w:kern w:val="0"/>
                <w:sz w:val="24"/>
              </w:rPr>
              <w:t>5分</w:t>
            </w:r>
          </w:p>
        </w:tc>
        <w:tc>
          <w:tcPr>
            <w:tcW w:w="1268" w:type="dxa"/>
            <w:vAlign w:val="center"/>
          </w:tcPr>
          <w:p w14:paraId="0C17B669">
            <w:pPr>
              <w:pStyle w:val="394"/>
              <w:widowControl/>
              <w:snapToGrid w:val="0"/>
              <w:spacing w:before="0"/>
              <w:ind w:firstLine="0" w:firstLineChars="0"/>
              <w:jc w:val="center"/>
              <w:rPr>
                <w:rFonts w:hint="eastAsia" w:ascii="仿宋" w:hAnsi="仿宋" w:eastAsia="仿宋" w:cs="仿宋"/>
                <w:szCs w:val="24"/>
              </w:rPr>
            </w:pPr>
            <w:r>
              <w:rPr>
                <w:rFonts w:hint="eastAsia" w:ascii="仿宋" w:hAnsi="仿宋" w:eastAsia="仿宋" w:cs="仿宋"/>
                <w:bCs/>
                <w:kern w:val="0"/>
                <w:szCs w:val="24"/>
              </w:rPr>
              <w:t>主观分</w:t>
            </w:r>
          </w:p>
        </w:tc>
        <w:tc>
          <w:tcPr>
            <w:tcW w:w="1679" w:type="dxa"/>
            <w:vAlign w:val="center"/>
          </w:tcPr>
          <w:p w14:paraId="09C3FB21">
            <w:pPr>
              <w:widowControl/>
              <w:snapToGrid w:val="0"/>
              <w:spacing w:line="360" w:lineRule="auto"/>
              <w:jc w:val="center"/>
              <w:outlineLvl w:val="0"/>
              <w:rPr>
                <w:rFonts w:hint="eastAsia" w:ascii="仿宋" w:hAnsi="仿宋" w:eastAsia="仿宋" w:cs="仿宋"/>
                <w:sz w:val="24"/>
              </w:rPr>
            </w:pPr>
            <w:r>
              <w:rPr>
                <w:rFonts w:hint="eastAsia" w:ascii="仿宋" w:hAnsi="仿宋" w:eastAsia="仿宋" w:cs="仿宋"/>
                <w:kern w:val="0"/>
                <w:sz w:val="24"/>
              </w:rPr>
              <w:t>十一、合理化建议</w:t>
            </w:r>
          </w:p>
        </w:tc>
      </w:tr>
      <w:tr w14:paraId="7A76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A956BB5">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12</w:t>
            </w:r>
          </w:p>
        </w:tc>
        <w:tc>
          <w:tcPr>
            <w:tcW w:w="5131" w:type="dxa"/>
            <w:vAlign w:val="center"/>
          </w:tcPr>
          <w:p w14:paraId="0AF10A38">
            <w:pPr>
              <w:pStyle w:val="394"/>
              <w:widowControl/>
              <w:snapToGrid w:val="0"/>
              <w:spacing w:before="0"/>
              <w:ind w:firstLine="0" w:firstLineChars="0"/>
              <w:rPr>
                <w:rFonts w:hint="eastAsia" w:ascii="仿宋" w:hAnsi="仿宋" w:eastAsia="仿宋" w:cs="仿宋"/>
                <w:szCs w:val="24"/>
              </w:rPr>
            </w:pPr>
            <w:r>
              <w:rPr>
                <w:rFonts w:hint="eastAsia" w:ascii="仿宋" w:hAnsi="仿宋" w:eastAsia="仿宋" w:cs="仿宋"/>
                <w:szCs w:val="24"/>
              </w:rPr>
              <w:t>根据投标人针对本项目提供的响应速度承诺进综合评审。（评分范围：0，1，2，3，4）</w:t>
            </w:r>
          </w:p>
        </w:tc>
        <w:tc>
          <w:tcPr>
            <w:tcW w:w="937" w:type="dxa"/>
            <w:vAlign w:val="center"/>
          </w:tcPr>
          <w:p w14:paraId="1DD21156">
            <w:pPr>
              <w:widowControl/>
              <w:snapToGrid w:val="0"/>
              <w:spacing w:line="360" w:lineRule="auto"/>
              <w:jc w:val="center"/>
              <w:outlineLvl w:val="0"/>
              <w:rPr>
                <w:rFonts w:hint="eastAsia" w:ascii="仿宋" w:hAnsi="仿宋" w:eastAsia="仿宋" w:cs="仿宋"/>
                <w:bCs/>
                <w:kern w:val="0"/>
                <w:sz w:val="24"/>
              </w:rPr>
            </w:pPr>
            <w:r>
              <w:rPr>
                <w:rFonts w:hint="eastAsia" w:ascii="仿宋" w:hAnsi="仿宋" w:eastAsia="仿宋" w:cs="仿宋"/>
                <w:bCs/>
                <w:kern w:val="0"/>
                <w:sz w:val="24"/>
              </w:rPr>
              <w:t>4分</w:t>
            </w:r>
          </w:p>
        </w:tc>
        <w:tc>
          <w:tcPr>
            <w:tcW w:w="1268" w:type="dxa"/>
            <w:vAlign w:val="center"/>
          </w:tcPr>
          <w:p w14:paraId="30023BE9">
            <w:pPr>
              <w:pStyle w:val="394"/>
              <w:widowControl/>
              <w:snapToGrid w:val="0"/>
              <w:spacing w:before="0"/>
              <w:ind w:firstLine="0" w:firstLineChars="0"/>
              <w:jc w:val="center"/>
              <w:rPr>
                <w:rFonts w:hint="eastAsia" w:ascii="仿宋" w:hAnsi="仿宋" w:eastAsia="仿宋" w:cs="仿宋"/>
                <w:bCs/>
                <w:kern w:val="0"/>
                <w:szCs w:val="24"/>
              </w:rPr>
            </w:pPr>
            <w:r>
              <w:rPr>
                <w:rFonts w:hint="eastAsia" w:ascii="仿宋" w:hAnsi="仿宋" w:eastAsia="仿宋" w:cs="仿宋"/>
                <w:bCs/>
                <w:kern w:val="0"/>
                <w:szCs w:val="24"/>
              </w:rPr>
              <w:t>主观分</w:t>
            </w:r>
          </w:p>
        </w:tc>
        <w:tc>
          <w:tcPr>
            <w:tcW w:w="1679" w:type="dxa"/>
            <w:vAlign w:val="center"/>
          </w:tcPr>
          <w:p w14:paraId="3E332EC4">
            <w:pPr>
              <w:widowControl/>
              <w:snapToGrid w:val="0"/>
              <w:spacing w:line="360" w:lineRule="auto"/>
              <w:jc w:val="center"/>
              <w:outlineLvl w:val="0"/>
              <w:rPr>
                <w:rFonts w:hint="eastAsia" w:ascii="仿宋" w:hAnsi="仿宋" w:eastAsia="仿宋" w:cs="仿宋"/>
                <w:kern w:val="0"/>
                <w:sz w:val="24"/>
              </w:rPr>
            </w:pPr>
            <w:r>
              <w:rPr>
                <w:rFonts w:hint="eastAsia" w:ascii="仿宋" w:hAnsi="仿宋" w:eastAsia="仿宋" w:cs="仿宋"/>
                <w:kern w:val="0"/>
                <w:sz w:val="24"/>
              </w:rPr>
              <w:t>十二、响应速度</w:t>
            </w:r>
          </w:p>
        </w:tc>
      </w:tr>
      <w:tr w14:paraId="3DDD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9237DA0">
            <w:pPr>
              <w:pStyle w:val="394"/>
              <w:widowControl/>
              <w:snapToGrid w:val="0"/>
              <w:spacing w:before="0"/>
              <w:ind w:firstLine="0" w:firstLineChars="0"/>
              <w:jc w:val="center"/>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13</w:t>
            </w:r>
          </w:p>
        </w:tc>
        <w:tc>
          <w:tcPr>
            <w:tcW w:w="5131" w:type="dxa"/>
            <w:vAlign w:val="center"/>
          </w:tcPr>
          <w:p w14:paraId="0A889977">
            <w:pPr>
              <w:widowControl/>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有效最后报价的最低价作为评审基准价，其最低报价为满分；按［最后报价得分=（评审基准价/最后报价）*10］的计算公式计算。</w:t>
            </w:r>
          </w:p>
          <w:p w14:paraId="4E187592">
            <w:pPr>
              <w:widowControl/>
              <w:snapToGrid w:val="0"/>
              <w:spacing w:line="360" w:lineRule="auto"/>
              <w:ind w:firstLine="480" w:firstLineChars="20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评审过程中，不得去掉报价中的最高报价和最低报价。</w:t>
            </w:r>
          </w:p>
        </w:tc>
        <w:tc>
          <w:tcPr>
            <w:tcW w:w="937" w:type="dxa"/>
            <w:vAlign w:val="center"/>
          </w:tcPr>
          <w:p w14:paraId="56D1B6A3">
            <w:pPr>
              <w:widowControl/>
              <w:snapToGrid w:val="0"/>
              <w:spacing w:line="360" w:lineRule="auto"/>
              <w:jc w:val="center"/>
              <w:outlineLvl w:val="0"/>
              <w:rPr>
                <w:rFonts w:hint="eastAsia" w:ascii="仿宋" w:hAnsi="仿宋" w:eastAsia="仿宋" w:cs="仿宋"/>
                <w:bCs/>
                <w:kern w:val="0"/>
                <w:sz w:val="24"/>
              </w:rPr>
            </w:pPr>
            <w:r>
              <w:rPr>
                <w:rFonts w:hint="eastAsia" w:ascii="仿宋" w:hAnsi="仿宋" w:eastAsia="仿宋" w:cs="仿宋"/>
                <w:color w:val="000000" w:themeColor="text1"/>
                <w:sz w:val="24"/>
                <w14:textFill>
                  <w14:solidFill>
                    <w14:schemeClr w14:val="tx1"/>
                  </w14:solidFill>
                </w14:textFill>
              </w:rPr>
              <w:t>10分</w:t>
            </w:r>
          </w:p>
        </w:tc>
        <w:tc>
          <w:tcPr>
            <w:tcW w:w="1268" w:type="dxa"/>
            <w:vAlign w:val="center"/>
          </w:tcPr>
          <w:p w14:paraId="25B76B5C">
            <w:pPr>
              <w:widowControl/>
              <w:snapToGrid w:val="0"/>
              <w:spacing w:line="360" w:lineRule="auto"/>
              <w:jc w:val="center"/>
              <w:rPr>
                <w:rFonts w:hint="eastAsia" w:ascii="仿宋" w:hAnsi="仿宋" w:eastAsia="仿宋" w:cs="仿宋"/>
                <w:bCs/>
                <w:kern w:val="0"/>
                <w:sz w:val="24"/>
              </w:rPr>
            </w:pPr>
            <w:r>
              <w:rPr>
                <w:rFonts w:hint="eastAsia" w:ascii="仿宋" w:hAnsi="仿宋" w:eastAsia="仿宋" w:cs="仿宋"/>
                <w:snapToGrid w:val="0"/>
                <w:color w:val="000000" w:themeColor="text1"/>
                <w:sz w:val="24"/>
                <w14:textFill>
                  <w14:solidFill>
                    <w14:schemeClr w14:val="tx1"/>
                  </w14:solidFill>
                </w14:textFill>
              </w:rPr>
              <w:t>/</w:t>
            </w:r>
          </w:p>
        </w:tc>
        <w:tc>
          <w:tcPr>
            <w:tcW w:w="1679" w:type="dxa"/>
            <w:vAlign w:val="center"/>
          </w:tcPr>
          <w:p w14:paraId="7402611B">
            <w:pPr>
              <w:widowControl/>
              <w:snapToGrid w:val="0"/>
              <w:spacing w:line="360" w:lineRule="auto"/>
              <w:jc w:val="center"/>
              <w:rPr>
                <w:rFonts w:hint="eastAsia" w:ascii="仿宋" w:hAnsi="仿宋" w:eastAsia="仿宋" w:cs="仿宋"/>
                <w:color w:val="000000"/>
                <w:kern w:val="0"/>
                <w:sz w:val="24"/>
                <w:lang w:bidi="ar"/>
              </w:rPr>
            </w:pPr>
            <w:r>
              <w:rPr>
                <w:rFonts w:hint="eastAsia" w:ascii="仿宋" w:hAnsi="仿宋" w:eastAsia="仿宋" w:cs="仿宋"/>
                <w:snapToGrid w:val="0"/>
                <w:color w:val="000000" w:themeColor="text1"/>
                <w:sz w:val="24"/>
                <w14:textFill>
                  <w14:solidFill>
                    <w14:schemeClr w14:val="tx1"/>
                  </w14:solidFill>
                </w14:textFill>
              </w:rPr>
              <w:t>/</w:t>
            </w:r>
          </w:p>
        </w:tc>
      </w:tr>
    </w:tbl>
    <w:p w14:paraId="636AC9E2">
      <w:pPr>
        <w:adjustRightInd/>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“*”备注：1.供应商编制响应文件时，建议按此目录（序号和内容）提供评审标准相应的商务技术资料。</w:t>
      </w:r>
    </w:p>
    <w:p w14:paraId="54D92266">
      <w:pPr>
        <w:pStyle w:val="23"/>
        <w:ind w:firstLine="422" w:firstLineChars="175"/>
        <w:rPr>
          <w:rFonts w:hint="eastAsia" w:ascii="仿宋" w:hAnsi="仿宋" w:eastAsia="仿宋" w:cs="仿宋"/>
          <w:b/>
          <w:kern w:val="0"/>
        </w:rPr>
      </w:pPr>
      <w:r>
        <w:rPr>
          <w:rFonts w:hint="eastAsia" w:ascii="仿宋" w:hAnsi="仿宋" w:eastAsia="仿宋" w:cs="仿宋"/>
          <w:b/>
          <w:kern w:val="0"/>
          <w:lang w:val="en-US"/>
        </w:rPr>
        <w:t>2.以上评分，联合体投标的，由联合体中一方或者联合体成员根据分工出具相应的证明材料。</w:t>
      </w:r>
    </w:p>
    <w:p w14:paraId="2ADD004C">
      <w:pPr>
        <w:pStyle w:val="394"/>
        <w:spacing w:before="0"/>
        <w:ind w:firstLine="643"/>
        <w:jc w:val="center"/>
        <w:rPr>
          <w:rFonts w:hint="eastAsia" w:ascii="仿宋" w:hAnsi="仿宋" w:eastAsia="仿宋" w:cs="仿宋"/>
          <w:b/>
        </w:rPr>
      </w:pPr>
      <w:r>
        <w:rPr>
          <w:rFonts w:hint="eastAsia" w:ascii="仿宋" w:hAnsi="仿宋" w:eastAsia="仿宋" w:cs="仿宋"/>
          <w:b/>
          <w:sz w:val="32"/>
        </w:rPr>
        <w:t>一、评审方法</w:t>
      </w:r>
    </w:p>
    <w:p w14:paraId="5E5E0C92">
      <w:pPr>
        <w:adjustRightInd/>
        <w:spacing w:line="360" w:lineRule="auto"/>
        <w:rPr>
          <w:rFonts w:hint="eastAsia" w:ascii="仿宋" w:hAnsi="仿宋" w:eastAsia="仿宋" w:cs="仿宋"/>
          <w:kern w:val="0"/>
          <w:sz w:val="24"/>
        </w:rPr>
      </w:pPr>
      <w:r>
        <w:rPr>
          <w:rFonts w:hint="eastAsia" w:ascii="仿宋" w:hAnsi="仿宋" w:eastAsia="仿宋" w:cs="仿宋"/>
          <w:b/>
          <w:kern w:val="0"/>
          <w:sz w:val="24"/>
        </w:rPr>
        <w:t>1.综合评分法。</w:t>
      </w:r>
      <w:r>
        <w:rPr>
          <w:rFonts w:hint="eastAsia" w:ascii="仿宋" w:hAnsi="仿宋" w:eastAsia="仿宋" w:cs="仿宋"/>
          <w:kern w:val="0"/>
          <w:sz w:val="24"/>
        </w:rPr>
        <w:t>综合评分法，是指响应文件满足磋商文件全部实质性要求，且按照评审因素的量化指标评审得分最高的供应商为成交候选人的评审方法。</w:t>
      </w:r>
    </w:p>
    <w:p w14:paraId="4FFB80B8">
      <w:pPr>
        <w:adjustRightInd/>
        <w:spacing w:line="360" w:lineRule="auto"/>
        <w:rPr>
          <w:rFonts w:hint="eastAsia" w:ascii="仿宋" w:hAnsi="仿宋" w:eastAsia="仿宋" w:cs="仿宋"/>
          <w:kern w:val="0"/>
          <w:sz w:val="24"/>
        </w:rPr>
      </w:pPr>
    </w:p>
    <w:p w14:paraId="6B1691CF">
      <w:pPr>
        <w:snapToGrid w:val="0"/>
        <w:spacing w:line="360" w:lineRule="auto"/>
        <w:ind w:left="120" w:leftChars="57" w:firstLine="422" w:firstLineChars="150"/>
        <w:jc w:val="center"/>
        <w:rPr>
          <w:rFonts w:hint="eastAsia" w:ascii="仿宋" w:hAnsi="仿宋" w:eastAsia="仿宋" w:cs="仿宋"/>
          <w:b/>
          <w:sz w:val="32"/>
        </w:rPr>
      </w:pPr>
      <w:r>
        <w:rPr>
          <w:rFonts w:hint="eastAsia" w:ascii="仿宋" w:hAnsi="仿宋" w:eastAsia="仿宋" w:cs="仿宋"/>
          <w:b/>
          <w:sz w:val="28"/>
          <w:szCs w:val="28"/>
        </w:rPr>
        <w:t xml:space="preserve">   </w:t>
      </w:r>
      <w:r>
        <w:rPr>
          <w:rFonts w:hint="eastAsia" w:ascii="仿宋" w:hAnsi="仿宋" w:eastAsia="仿宋" w:cs="仿宋"/>
          <w:b/>
          <w:sz w:val="32"/>
        </w:rPr>
        <w:t>二、磋商小组的组成</w:t>
      </w:r>
    </w:p>
    <w:p w14:paraId="4CE2A9E4">
      <w:pPr>
        <w:pStyle w:val="394"/>
        <w:spacing w:before="0"/>
        <w:ind w:firstLine="0" w:firstLineChars="0"/>
        <w:rPr>
          <w:rFonts w:hint="eastAsia" w:ascii="仿宋" w:hAnsi="仿宋" w:eastAsia="仿宋" w:cs="仿宋"/>
          <w:b/>
          <w:kern w:val="0"/>
        </w:rPr>
      </w:pPr>
      <w:r>
        <w:rPr>
          <w:rFonts w:hint="eastAsia" w:ascii="仿宋" w:hAnsi="仿宋" w:eastAsia="仿宋" w:cs="仿宋"/>
          <w:b/>
          <w:kern w:val="0"/>
        </w:rPr>
        <w:t>1.磋商小组的组成。</w:t>
      </w:r>
    </w:p>
    <w:p w14:paraId="707E3F8E">
      <w:pPr>
        <w:pStyle w:val="394"/>
        <w:spacing w:before="0"/>
        <w:ind w:firstLine="480"/>
        <w:rPr>
          <w:rFonts w:hint="eastAsia" w:ascii="仿宋" w:hAnsi="仿宋" w:eastAsia="仿宋" w:cs="仿宋"/>
        </w:rPr>
      </w:pPr>
      <w:r>
        <w:rPr>
          <w:rFonts w:hint="eastAsia" w:ascii="仿宋" w:hAnsi="仿宋" w:eastAsia="仿宋" w:cs="仿宋"/>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174DA6A">
      <w:pPr>
        <w:pStyle w:val="394"/>
        <w:spacing w:before="0"/>
        <w:ind w:firstLine="480"/>
        <w:rPr>
          <w:rFonts w:hint="eastAsia" w:ascii="仿宋" w:hAnsi="仿宋" w:eastAsia="仿宋" w:cs="仿宋"/>
        </w:rPr>
      </w:pPr>
      <w:r>
        <w:rPr>
          <w:rFonts w:hint="eastAsia" w:ascii="仿宋" w:hAnsi="仿宋" w:eastAsia="仿宋" w:cs="仿宋"/>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7C8B83B1">
      <w:pPr>
        <w:snapToGrid w:val="0"/>
        <w:spacing w:line="360" w:lineRule="auto"/>
        <w:rPr>
          <w:rFonts w:hint="eastAsia" w:ascii="仿宋" w:hAnsi="仿宋" w:eastAsia="仿宋" w:cs="仿宋"/>
          <w:b/>
          <w:kern w:val="0"/>
          <w:sz w:val="24"/>
          <w:szCs w:val="20"/>
        </w:rPr>
      </w:pPr>
      <w:r>
        <w:rPr>
          <w:rFonts w:hint="eastAsia" w:ascii="仿宋" w:hAnsi="仿宋" w:eastAsia="仿宋" w:cs="仿宋"/>
          <w:b/>
          <w:kern w:val="0"/>
          <w:sz w:val="24"/>
          <w:szCs w:val="20"/>
        </w:rPr>
        <w:t>2.磋商小组的组成人员的回避。</w:t>
      </w:r>
    </w:p>
    <w:p w14:paraId="39DA4988">
      <w:pPr>
        <w:pStyle w:val="394"/>
        <w:spacing w:before="0"/>
        <w:ind w:firstLine="480"/>
        <w:rPr>
          <w:rFonts w:hint="eastAsia" w:ascii="仿宋" w:hAnsi="仿宋" w:eastAsia="仿宋" w:cs="仿宋"/>
        </w:rPr>
      </w:pPr>
      <w:r>
        <w:rPr>
          <w:rFonts w:hint="eastAsia" w:ascii="仿宋" w:hAnsi="仿宋" w:eastAsia="仿宋" w:cs="仿宋"/>
        </w:rPr>
        <w:t>在政府采购活动中，磋商小组的组成人员与供应商有下列利害关系之一的，应当回避：</w:t>
      </w:r>
    </w:p>
    <w:p w14:paraId="47A81115">
      <w:pPr>
        <w:pStyle w:val="394"/>
        <w:spacing w:before="0"/>
        <w:ind w:firstLine="0" w:firstLineChars="0"/>
        <w:rPr>
          <w:rFonts w:hint="eastAsia" w:ascii="仿宋" w:hAnsi="仿宋" w:eastAsia="仿宋" w:cs="仿宋"/>
          <w:kern w:val="0"/>
        </w:rPr>
      </w:pPr>
      <w:r>
        <w:rPr>
          <w:rFonts w:hint="eastAsia" w:ascii="仿宋" w:hAnsi="仿宋" w:eastAsia="仿宋" w:cs="仿宋"/>
          <w:kern w:val="0"/>
        </w:rPr>
        <w:t>　　2.1参加采购活动前3年内与供应商存在劳动关系；</w:t>
      </w:r>
    </w:p>
    <w:p w14:paraId="19CE6650">
      <w:pPr>
        <w:pStyle w:val="394"/>
        <w:spacing w:before="0"/>
        <w:ind w:firstLine="0" w:firstLineChars="0"/>
        <w:rPr>
          <w:rFonts w:hint="eastAsia" w:ascii="仿宋" w:hAnsi="仿宋" w:eastAsia="仿宋" w:cs="仿宋"/>
          <w:kern w:val="0"/>
        </w:rPr>
      </w:pPr>
      <w:r>
        <w:rPr>
          <w:rFonts w:hint="eastAsia" w:ascii="仿宋" w:hAnsi="仿宋" w:eastAsia="仿宋" w:cs="仿宋"/>
          <w:kern w:val="0"/>
        </w:rPr>
        <w:t>　　2.2参加采购活动前3年内担任供应商的董事、监事；</w:t>
      </w:r>
    </w:p>
    <w:p w14:paraId="13F586E7">
      <w:pPr>
        <w:pStyle w:val="394"/>
        <w:spacing w:before="0"/>
        <w:ind w:firstLine="0" w:firstLineChars="0"/>
        <w:rPr>
          <w:rFonts w:hint="eastAsia" w:ascii="仿宋" w:hAnsi="仿宋" w:eastAsia="仿宋" w:cs="仿宋"/>
          <w:kern w:val="0"/>
        </w:rPr>
      </w:pPr>
      <w:r>
        <w:rPr>
          <w:rFonts w:hint="eastAsia" w:ascii="仿宋" w:hAnsi="仿宋" w:eastAsia="仿宋" w:cs="仿宋"/>
          <w:kern w:val="0"/>
        </w:rPr>
        <w:t>　　2.3参加采购活动前3年内是供应商的控股股东或者实际控制人；</w:t>
      </w:r>
    </w:p>
    <w:p w14:paraId="6222274F">
      <w:pPr>
        <w:pStyle w:val="394"/>
        <w:spacing w:before="0"/>
        <w:ind w:firstLine="480" w:firstLineChars="0"/>
        <w:rPr>
          <w:rFonts w:hint="eastAsia" w:ascii="仿宋" w:hAnsi="仿宋" w:eastAsia="仿宋" w:cs="仿宋"/>
          <w:kern w:val="0"/>
        </w:rPr>
      </w:pPr>
      <w:r>
        <w:rPr>
          <w:rFonts w:hint="eastAsia" w:ascii="仿宋" w:hAnsi="仿宋" w:eastAsia="仿宋" w:cs="仿宋"/>
          <w:kern w:val="0"/>
        </w:rPr>
        <w:t>2.4与供应商的法定代表人或者负责人有夫妻、直系血亲、三代以内旁系血亲或者近姻亲关系；</w:t>
      </w:r>
    </w:p>
    <w:p w14:paraId="6F6C39DB">
      <w:pPr>
        <w:pStyle w:val="394"/>
        <w:spacing w:before="0"/>
        <w:ind w:firstLine="480" w:firstLineChars="0"/>
        <w:rPr>
          <w:rFonts w:hint="eastAsia" w:ascii="仿宋" w:hAnsi="仿宋" w:eastAsia="仿宋" w:cs="仿宋"/>
          <w:kern w:val="0"/>
        </w:rPr>
      </w:pPr>
      <w:r>
        <w:rPr>
          <w:rFonts w:hint="eastAsia" w:ascii="仿宋" w:hAnsi="仿宋" w:eastAsia="仿宋" w:cs="仿宋"/>
          <w:kern w:val="0"/>
        </w:rPr>
        <w:t>2.5与供应商有其他可能影响政府采购活动公平、公正进行的关系。</w:t>
      </w:r>
    </w:p>
    <w:p w14:paraId="57DE233E">
      <w:pPr>
        <w:snapToGrid w:val="0"/>
        <w:spacing w:line="360" w:lineRule="auto"/>
        <w:ind w:left="120" w:leftChars="57" w:firstLine="482" w:firstLineChars="150"/>
        <w:jc w:val="center"/>
        <w:rPr>
          <w:rFonts w:hint="eastAsia" w:ascii="仿宋" w:hAnsi="仿宋" w:eastAsia="仿宋" w:cs="仿宋"/>
          <w:b/>
          <w:sz w:val="32"/>
        </w:rPr>
      </w:pPr>
    </w:p>
    <w:p w14:paraId="7E61D62E">
      <w:pPr>
        <w:snapToGrid w:val="0"/>
        <w:spacing w:line="360" w:lineRule="auto"/>
        <w:ind w:left="120" w:leftChars="57" w:firstLine="482" w:firstLineChars="150"/>
        <w:jc w:val="center"/>
        <w:rPr>
          <w:rFonts w:hint="eastAsia" w:ascii="仿宋" w:hAnsi="仿宋" w:eastAsia="仿宋" w:cs="仿宋"/>
          <w:b/>
          <w:sz w:val="32"/>
          <w:szCs w:val="32"/>
        </w:rPr>
      </w:pPr>
      <w:r>
        <w:rPr>
          <w:rFonts w:hint="eastAsia" w:ascii="仿宋" w:hAnsi="仿宋" w:eastAsia="仿宋" w:cs="仿宋"/>
          <w:b/>
          <w:sz w:val="32"/>
        </w:rPr>
        <w:t>三、磋商小组的职责</w:t>
      </w:r>
    </w:p>
    <w:p w14:paraId="24D38AA9">
      <w:pPr>
        <w:pStyle w:val="394"/>
        <w:spacing w:before="0"/>
        <w:ind w:firstLine="0" w:firstLineChars="0"/>
        <w:rPr>
          <w:rFonts w:hint="eastAsia" w:ascii="仿宋" w:hAnsi="仿宋" w:eastAsia="仿宋" w:cs="仿宋"/>
          <w:b/>
          <w:kern w:val="0"/>
          <w:szCs w:val="24"/>
        </w:rPr>
      </w:pPr>
      <w:r>
        <w:rPr>
          <w:rFonts w:hint="eastAsia" w:ascii="仿宋" w:hAnsi="仿宋" w:eastAsia="仿宋" w:cs="仿宋"/>
          <w:b/>
          <w:kern w:val="0"/>
          <w:szCs w:val="24"/>
        </w:rPr>
        <w:t>1.磋商小组负责具体评审事务，并独立履行下列职责：</w:t>
      </w:r>
    </w:p>
    <w:p w14:paraId="61C4CBB9">
      <w:pPr>
        <w:pStyle w:val="394"/>
        <w:spacing w:before="0"/>
        <w:ind w:firstLine="480"/>
        <w:rPr>
          <w:rFonts w:hint="eastAsia" w:ascii="仿宋" w:hAnsi="仿宋" w:eastAsia="仿宋" w:cs="仿宋"/>
        </w:rPr>
      </w:pPr>
      <w:r>
        <w:rPr>
          <w:rFonts w:hint="eastAsia" w:ascii="仿宋" w:hAnsi="仿宋" w:eastAsia="仿宋" w:cs="仿宋"/>
        </w:rPr>
        <w:t>1.1</w:t>
      </w:r>
      <w:r>
        <w:rPr>
          <w:rFonts w:hint="eastAsia" w:ascii="仿宋" w:hAnsi="仿宋" w:eastAsia="仿宋" w:cs="仿宋"/>
          <w:szCs w:val="24"/>
        </w:rPr>
        <w:t>对供应商的资格进行审查；</w:t>
      </w:r>
      <w:r>
        <w:rPr>
          <w:rFonts w:hint="eastAsia" w:ascii="仿宋" w:hAnsi="仿宋" w:eastAsia="仿宋" w:cs="仿宋"/>
        </w:rPr>
        <w:t>对响应文件的有效性、完整性和响应程度进行审查；</w:t>
      </w:r>
    </w:p>
    <w:p w14:paraId="0210067D">
      <w:pPr>
        <w:pStyle w:val="394"/>
        <w:spacing w:before="0"/>
        <w:ind w:firstLine="480"/>
        <w:rPr>
          <w:rFonts w:hint="eastAsia" w:ascii="仿宋" w:hAnsi="仿宋" w:eastAsia="仿宋" w:cs="仿宋"/>
        </w:rPr>
      </w:pPr>
      <w:r>
        <w:rPr>
          <w:rFonts w:hint="eastAsia" w:ascii="仿宋" w:hAnsi="仿宋" w:eastAsia="仿宋" w:cs="仿宋"/>
        </w:rPr>
        <w:t>1.2审查、评价响应文件是否符合磋商文件的商务、技术等实质性要求；</w:t>
      </w:r>
    </w:p>
    <w:p w14:paraId="1134A9B1">
      <w:pPr>
        <w:pStyle w:val="394"/>
        <w:spacing w:before="0"/>
        <w:ind w:firstLine="480"/>
        <w:rPr>
          <w:rFonts w:hint="eastAsia" w:ascii="仿宋" w:hAnsi="仿宋" w:eastAsia="仿宋" w:cs="仿宋"/>
        </w:rPr>
      </w:pPr>
      <w:r>
        <w:rPr>
          <w:rFonts w:hint="eastAsia" w:ascii="仿宋" w:hAnsi="仿宋" w:eastAsia="仿宋" w:cs="仿宋"/>
        </w:rPr>
        <w:t>1.3要求供应商对响应文件有关事项作出澄清、说明或者更正；</w:t>
      </w:r>
    </w:p>
    <w:p w14:paraId="08AFDC2D">
      <w:pPr>
        <w:pStyle w:val="394"/>
        <w:spacing w:before="0"/>
        <w:ind w:firstLine="480"/>
        <w:rPr>
          <w:rFonts w:hint="eastAsia" w:ascii="仿宋" w:hAnsi="仿宋" w:eastAsia="仿宋" w:cs="仿宋"/>
        </w:rPr>
      </w:pPr>
      <w:r>
        <w:rPr>
          <w:rFonts w:hint="eastAsia" w:ascii="仿宋" w:hAnsi="仿宋" w:eastAsia="仿宋" w:cs="仿宋"/>
        </w:rPr>
        <w:t>1.4磋商小组集中与单一供应商分别进行磋商；</w:t>
      </w:r>
    </w:p>
    <w:p w14:paraId="0F29DF17">
      <w:pPr>
        <w:pStyle w:val="394"/>
        <w:spacing w:before="0"/>
        <w:ind w:firstLine="480"/>
        <w:rPr>
          <w:rFonts w:hint="eastAsia" w:ascii="仿宋" w:hAnsi="仿宋" w:eastAsia="仿宋" w:cs="仿宋"/>
        </w:rPr>
      </w:pPr>
      <w:r>
        <w:rPr>
          <w:rFonts w:hint="eastAsia" w:ascii="仿宋" w:hAnsi="仿宋" w:eastAsia="仿宋" w:cs="仿宋"/>
        </w:rPr>
        <w:t>1.5确定磋商文件的变动情况，并确定提交最后报价的供应商；</w:t>
      </w:r>
    </w:p>
    <w:p w14:paraId="6E2B3114">
      <w:pPr>
        <w:pStyle w:val="394"/>
        <w:spacing w:before="0"/>
        <w:ind w:firstLine="480"/>
        <w:rPr>
          <w:rFonts w:hint="eastAsia" w:ascii="仿宋" w:hAnsi="仿宋" w:eastAsia="仿宋" w:cs="仿宋"/>
        </w:rPr>
      </w:pPr>
      <w:r>
        <w:rPr>
          <w:rFonts w:hint="eastAsia" w:ascii="仿宋" w:hAnsi="仿宋" w:eastAsia="仿宋" w:cs="仿宋"/>
        </w:rPr>
        <w:t>1.6根据磋商文件确定的评审办法及评审标准对提交最后报价的供应商的响应文件和最后报价采用综合评分法进行综合评分；</w:t>
      </w:r>
    </w:p>
    <w:p w14:paraId="0561A86A">
      <w:pPr>
        <w:pStyle w:val="394"/>
        <w:spacing w:before="0"/>
        <w:ind w:firstLine="480"/>
        <w:rPr>
          <w:rFonts w:hint="eastAsia" w:ascii="仿宋" w:hAnsi="仿宋" w:eastAsia="仿宋" w:cs="仿宋"/>
        </w:rPr>
      </w:pPr>
      <w:r>
        <w:rPr>
          <w:rFonts w:hint="eastAsia" w:ascii="仿宋" w:hAnsi="仿宋" w:eastAsia="仿宋" w:cs="仿宋"/>
        </w:rPr>
        <w:t>1.7编制评审报告，确定成交候选人名单，以及根据采购人委托直接确定成交人；</w:t>
      </w:r>
    </w:p>
    <w:p w14:paraId="45ECC36E">
      <w:pPr>
        <w:pStyle w:val="394"/>
        <w:spacing w:before="0"/>
        <w:ind w:firstLine="480"/>
        <w:rPr>
          <w:rFonts w:hint="eastAsia" w:ascii="仿宋" w:hAnsi="仿宋" w:eastAsia="仿宋" w:cs="仿宋"/>
        </w:rPr>
      </w:pPr>
      <w:r>
        <w:rPr>
          <w:rFonts w:hint="eastAsia" w:ascii="仿宋" w:hAnsi="仿宋" w:eastAsia="仿宋" w:cs="仿宋"/>
        </w:rPr>
        <w:t>1.8向采购人、采购代理机构或者有关部门报告评审中发现的违法行为；</w:t>
      </w:r>
    </w:p>
    <w:p w14:paraId="3B0E9BD1">
      <w:pPr>
        <w:pStyle w:val="394"/>
        <w:spacing w:before="0"/>
        <w:ind w:firstLine="480"/>
        <w:rPr>
          <w:rFonts w:hint="eastAsia" w:ascii="仿宋" w:hAnsi="仿宋" w:eastAsia="仿宋" w:cs="仿宋"/>
        </w:rPr>
      </w:pPr>
      <w:r>
        <w:rPr>
          <w:rFonts w:hint="eastAsia" w:ascii="仿宋" w:hAnsi="仿宋" w:eastAsia="仿宋" w:cs="仿宋"/>
        </w:rPr>
        <w:t>1.9法律、法规、规章、磋商文件等规定的其它事项。</w:t>
      </w:r>
    </w:p>
    <w:p w14:paraId="21BBF5F3">
      <w:pPr>
        <w:pStyle w:val="394"/>
        <w:spacing w:before="0"/>
        <w:ind w:firstLine="0" w:firstLineChars="0"/>
        <w:rPr>
          <w:rFonts w:hint="eastAsia" w:ascii="仿宋" w:hAnsi="仿宋" w:eastAsia="仿宋" w:cs="仿宋"/>
          <w:b/>
          <w:kern w:val="0"/>
          <w:szCs w:val="24"/>
        </w:rPr>
      </w:pPr>
      <w:r>
        <w:rPr>
          <w:rFonts w:hint="eastAsia" w:ascii="仿宋" w:hAnsi="仿宋" w:eastAsia="仿宋" w:cs="仿宋"/>
          <w:b/>
          <w:kern w:val="0"/>
          <w:szCs w:val="24"/>
        </w:rPr>
        <w:t>2.磋商小组及其成员不得有下列行为：</w:t>
      </w:r>
    </w:p>
    <w:p w14:paraId="3DA2395C">
      <w:pPr>
        <w:pStyle w:val="394"/>
        <w:spacing w:before="0"/>
        <w:ind w:firstLine="480"/>
        <w:rPr>
          <w:rFonts w:hint="eastAsia" w:ascii="仿宋" w:hAnsi="仿宋" w:eastAsia="仿宋" w:cs="仿宋"/>
        </w:rPr>
      </w:pPr>
      <w:r>
        <w:rPr>
          <w:rFonts w:hint="eastAsia" w:ascii="仿宋" w:hAnsi="仿宋" w:eastAsia="仿宋" w:cs="仿宋"/>
        </w:rPr>
        <w:t>2.1确定参与本项目至评审结束前私自接触供应商；</w:t>
      </w:r>
    </w:p>
    <w:p w14:paraId="14694255">
      <w:pPr>
        <w:pStyle w:val="394"/>
        <w:spacing w:before="0"/>
        <w:ind w:firstLine="480"/>
        <w:rPr>
          <w:rFonts w:hint="eastAsia" w:ascii="仿宋" w:hAnsi="仿宋" w:eastAsia="仿宋" w:cs="仿宋"/>
        </w:rPr>
      </w:pPr>
      <w:r>
        <w:rPr>
          <w:rFonts w:hint="eastAsia" w:ascii="仿宋" w:hAnsi="仿宋" w:eastAsia="仿宋" w:cs="仿宋"/>
        </w:rPr>
        <w:t xml:space="preserve">2.2接受供应商提出的“超出响应文件的范围或者改变响应文件的实质性内容”的澄清、说明或者更正； </w:t>
      </w:r>
    </w:p>
    <w:p w14:paraId="67FA819F">
      <w:pPr>
        <w:pStyle w:val="394"/>
        <w:spacing w:before="0"/>
        <w:ind w:firstLine="480"/>
        <w:rPr>
          <w:rFonts w:hint="eastAsia" w:ascii="仿宋" w:hAnsi="仿宋" w:eastAsia="仿宋" w:cs="仿宋"/>
        </w:rPr>
      </w:pPr>
      <w:r>
        <w:rPr>
          <w:rFonts w:hint="eastAsia" w:ascii="仿宋" w:hAnsi="仿宋" w:eastAsia="仿宋" w:cs="仿宋"/>
        </w:rPr>
        <w:t>2.3违反评审纪律发表倾向性意见或者征询采购人的倾向性意见；</w:t>
      </w:r>
    </w:p>
    <w:p w14:paraId="175D0F48">
      <w:pPr>
        <w:pStyle w:val="394"/>
        <w:spacing w:before="0"/>
        <w:ind w:firstLine="480"/>
        <w:rPr>
          <w:rFonts w:hint="eastAsia" w:ascii="仿宋" w:hAnsi="仿宋" w:eastAsia="仿宋" w:cs="仿宋"/>
        </w:rPr>
      </w:pPr>
      <w:r>
        <w:rPr>
          <w:rFonts w:hint="eastAsia" w:ascii="仿宋" w:hAnsi="仿宋" w:eastAsia="仿宋" w:cs="仿宋"/>
        </w:rPr>
        <w:t>2.4对需要专业判断的主观评审因素协商评分；</w:t>
      </w:r>
    </w:p>
    <w:p w14:paraId="268775A7">
      <w:pPr>
        <w:pStyle w:val="394"/>
        <w:spacing w:before="0"/>
        <w:ind w:firstLine="480"/>
        <w:rPr>
          <w:rFonts w:hint="eastAsia" w:ascii="仿宋" w:hAnsi="仿宋" w:eastAsia="仿宋" w:cs="仿宋"/>
        </w:rPr>
      </w:pPr>
      <w:r>
        <w:rPr>
          <w:rFonts w:hint="eastAsia" w:ascii="仿宋" w:hAnsi="仿宋" w:eastAsia="仿宋" w:cs="仿宋"/>
        </w:rPr>
        <w:t>2.5在评审过程中擅离职守，影响评审程序正常进行的；</w:t>
      </w:r>
    </w:p>
    <w:p w14:paraId="34D7FC2A">
      <w:pPr>
        <w:pStyle w:val="394"/>
        <w:spacing w:before="0"/>
        <w:ind w:firstLine="480"/>
        <w:rPr>
          <w:rFonts w:hint="eastAsia" w:ascii="仿宋" w:hAnsi="仿宋" w:eastAsia="仿宋" w:cs="仿宋"/>
        </w:rPr>
      </w:pPr>
      <w:r>
        <w:rPr>
          <w:rFonts w:hint="eastAsia" w:ascii="仿宋" w:hAnsi="仿宋" w:eastAsia="仿宋" w:cs="仿宋"/>
        </w:rPr>
        <w:t>2.6记录、复制或者带走任何评审资料；</w:t>
      </w:r>
    </w:p>
    <w:p w14:paraId="3DE7B683">
      <w:pPr>
        <w:pStyle w:val="394"/>
        <w:spacing w:before="0"/>
        <w:ind w:firstLine="480"/>
        <w:rPr>
          <w:rFonts w:hint="eastAsia" w:ascii="仿宋" w:hAnsi="仿宋" w:eastAsia="仿宋" w:cs="仿宋"/>
        </w:rPr>
      </w:pPr>
      <w:r>
        <w:rPr>
          <w:rFonts w:hint="eastAsia" w:ascii="仿宋" w:hAnsi="仿宋" w:eastAsia="仿宋" w:cs="仿宋"/>
        </w:rPr>
        <w:t>2.7其他不遵守评审纪律的行为。</w:t>
      </w:r>
    </w:p>
    <w:p w14:paraId="300C9BA7">
      <w:pPr>
        <w:pStyle w:val="394"/>
        <w:spacing w:before="0"/>
        <w:ind w:firstLine="480"/>
        <w:rPr>
          <w:rFonts w:hint="eastAsia" w:ascii="仿宋" w:hAnsi="仿宋" w:eastAsia="仿宋" w:cs="仿宋"/>
        </w:rPr>
      </w:pPr>
      <w:r>
        <w:rPr>
          <w:rFonts w:hint="eastAsia" w:ascii="仿宋" w:hAnsi="仿宋" w:eastAsia="仿宋" w:cs="仿宋"/>
        </w:rPr>
        <w:t>磋商小组成员有2.1-2.5行为之一的，其评审意见无效，并不得获取评审劳务报酬和报销异地评审差旅费。</w:t>
      </w:r>
    </w:p>
    <w:p w14:paraId="237919E0">
      <w:pPr>
        <w:pStyle w:val="394"/>
        <w:spacing w:before="0"/>
        <w:ind w:firstLine="0" w:firstLineChars="0"/>
        <w:rPr>
          <w:rFonts w:hint="eastAsia" w:ascii="仿宋" w:hAnsi="仿宋" w:eastAsia="仿宋" w:cs="仿宋"/>
          <w:b/>
        </w:rPr>
      </w:pPr>
    </w:p>
    <w:p w14:paraId="0D37C1B8">
      <w:pPr>
        <w:pStyle w:val="394"/>
        <w:spacing w:before="0"/>
        <w:ind w:firstLine="0" w:firstLineChars="0"/>
        <w:jc w:val="center"/>
        <w:rPr>
          <w:rFonts w:hint="eastAsia" w:ascii="仿宋" w:hAnsi="仿宋" w:eastAsia="仿宋" w:cs="仿宋"/>
          <w:b/>
          <w:sz w:val="32"/>
        </w:rPr>
      </w:pPr>
      <w:r>
        <w:rPr>
          <w:rFonts w:hint="eastAsia" w:ascii="仿宋" w:hAnsi="仿宋" w:eastAsia="仿宋" w:cs="仿宋"/>
          <w:b/>
          <w:sz w:val="32"/>
        </w:rPr>
        <w:t>四、评审程序</w:t>
      </w:r>
    </w:p>
    <w:p w14:paraId="409B27CA">
      <w:pPr>
        <w:pStyle w:val="394"/>
        <w:spacing w:before="0"/>
        <w:ind w:firstLine="472" w:firstLineChars="196"/>
        <w:rPr>
          <w:rFonts w:hint="eastAsia" w:ascii="仿宋" w:hAnsi="仿宋" w:eastAsia="仿宋" w:cs="仿宋"/>
          <w:b/>
        </w:rPr>
      </w:pPr>
      <w:r>
        <w:rPr>
          <w:rFonts w:hint="eastAsia" w:ascii="仿宋" w:hAnsi="仿宋" w:eastAsia="仿宋" w:cs="仿宋"/>
          <w:b/>
        </w:rPr>
        <w:t>详见磋商文件“第二部分 竞争性磋商流程”。</w:t>
      </w:r>
    </w:p>
    <w:p w14:paraId="65B025B9">
      <w:pPr>
        <w:pStyle w:val="394"/>
        <w:spacing w:before="0"/>
        <w:ind w:firstLine="0" w:firstLineChars="0"/>
        <w:rPr>
          <w:rFonts w:hint="eastAsia" w:ascii="仿宋" w:hAnsi="仿宋" w:eastAsia="仿宋" w:cs="仿宋"/>
          <w:b/>
        </w:rPr>
      </w:pPr>
    </w:p>
    <w:p w14:paraId="2DBC2F40">
      <w:pPr>
        <w:pStyle w:val="394"/>
        <w:spacing w:before="0"/>
        <w:ind w:firstLine="0" w:firstLineChars="0"/>
        <w:jc w:val="center"/>
        <w:rPr>
          <w:rFonts w:hint="eastAsia" w:ascii="仿宋" w:hAnsi="仿宋" w:eastAsia="仿宋" w:cs="仿宋"/>
          <w:b/>
          <w:sz w:val="32"/>
        </w:rPr>
      </w:pPr>
      <w:r>
        <w:rPr>
          <w:rFonts w:hint="eastAsia" w:ascii="仿宋" w:hAnsi="仿宋" w:eastAsia="仿宋" w:cs="仿宋"/>
          <w:b/>
          <w:sz w:val="32"/>
        </w:rPr>
        <w:t>五、评审须知</w:t>
      </w:r>
    </w:p>
    <w:p w14:paraId="3AECE1D8">
      <w:pPr>
        <w:pStyle w:val="394"/>
        <w:spacing w:before="0"/>
        <w:ind w:firstLine="0" w:firstLineChars="0"/>
        <w:rPr>
          <w:rFonts w:hint="eastAsia" w:ascii="仿宋" w:hAnsi="仿宋" w:eastAsia="仿宋" w:cs="仿宋"/>
          <w:b/>
          <w:szCs w:val="24"/>
        </w:rPr>
      </w:pPr>
      <w:r>
        <w:rPr>
          <w:rFonts w:hint="eastAsia" w:ascii="仿宋" w:hAnsi="仿宋" w:eastAsia="仿宋" w:cs="仿宋"/>
          <w:b/>
          <w:szCs w:val="24"/>
        </w:rPr>
        <w:t>1. 响应文件的澄清</w:t>
      </w:r>
    </w:p>
    <w:p w14:paraId="151A6F60">
      <w:pPr>
        <w:spacing w:line="360" w:lineRule="auto"/>
        <w:ind w:firstLine="480"/>
        <w:rPr>
          <w:rFonts w:hint="eastAsia" w:ascii="仿宋" w:hAnsi="仿宋" w:eastAsia="仿宋" w:cs="仿宋"/>
          <w:sz w:val="24"/>
        </w:rPr>
      </w:pPr>
      <w:r>
        <w:rPr>
          <w:rFonts w:hint="eastAsia" w:ascii="仿宋" w:hAnsi="仿宋" w:eastAsia="仿宋" w:cs="仿宋"/>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FEDA261">
      <w:pPr>
        <w:pStyle w:val="394"/>
        <w:spacing w:before="0"/>
        <w:ind w:firstLine="0" w:firstLineChars="0"/>
        <w:rPr>
          <w:rFonts w:hint="eastAsia" w:ascii="仿宋" w:hAnsi="仿宋" w:eastAsia="仿宋" w:cs="仿宋"/>
          <w:b/>
          <w:szCs w:val="24"/>
        </w:rPr>
      </w:pPr>
      <w:r>
        <w:rPr>
          <w:rFonts w:hint="eastAsia" w:ascii="仿宋" w:hAnsi="仿宋" w:eastAsia="仿宋" w:cs="仿宋"/>
          <w:b/>
        </w:rPr>
        <w:t>2.最后报价的修正原则</w:t>
      </w:r>
    </w:p>
    <w:p w14:paraId="1E5B59BC">
      <w:pPr>
        <w:spacing w:line="360" w:lineRule="auto"/>
        <w:ind w:firstLine="480"/>
        <w:rPr>
          <w:rFonts w:hint="eastAsia" w:ascii="仿宋" w:hAnsi="仿宋" w:eastAsia="仿宋" w:cs="仿宋"/>
          <w:sz w:val="24"/>
        </w:rPr>
      </w:pPr>
      <w:r>
        <w:rPr>
          <w:rFonts w:hint="eastAsia" w:ascii="仿宋" w:hAnsi="仿宋" w:eastAsia="仿宋" w:cs="仿宋"/>
          <w:sz w:val="24"/>
        </w:rPr>
        <w:t>磋商小组对响应文件的最后报价进行审核，对发现计算、书写等错误的，按以下原则进行修正：</w:t>
      </w:r>
    </w:p>
    <w:p w14:paraId="7D019210">
      <w:pPr>
        <w:spacing w:line="360" w:lineRule="auto"/>
        <w:ind w:firstLine="480" w:firstLineChars="200"/>
        <w:rPr>
          <w:rFonts w:hint="eastAsia" w:ascii="仿宋" w:hAnsi="仿宋" w:eastAsia="仿宋" w:cs="仿宋"/>
          <w:sz w:val="24"/>
        </w:rPr>
      </w:pPr>
      <w:r>
        <w:rPr>
          <w:rFonts w:hint="eastAsia" w:ascii="仿宋" w:hAnsi="仿宋" w:eastAsia="仿宋" w:cs="仿宋"/>
          <w:sz w:val="24"/>
        </w:rPr>
        <w:t>2.1《最后报价一览表》内容与响应文件中响应内容不一致的，以《最后报价一览表》为准;</w:t>
      </w:r>
    </w:p>
    <w:p w14:paraId="34E0C3C8">
      <w:pPr>
        <w:spacing w:line="360" w:lineRule="auto"/>
        <w:ind w:firstLine="480" w:firstLineChars="200"/>
        <w:rPr>
          <w:rFonts w:hint="eastAsia" w:ascii="仿宋" w:hAnsi="仿宋" w:eastAsia="仿宋" w:cs="仿宋"/>
          <w:sz w:val="24"/>
        </w:rPr>
      </w:pPr>
      <w:r>
        <w:rPr>
          <w:rFonts w:hint="eastAsia" w:ascii="仿宋" w:hAnsi="仿宋" w:eastAsia="仿宋" w:cs="仿宋"/>
          <w:sz w:val="24"/>
        </w:rPr>
        <w:t>2.2大写金额和小写金额不一致的，以大写金额为准;</w:t>
      </w:r>
    </w:p>
    <w:p w14:paraId="2C8C9461">
      <w:pPr>
        <w:spacing w:line="360" w:lineRule="auto"/>
        <w:ind w:firstLine="480" w:firstLineChars="200"/>
        <w:rPr>
          <w:rFonts w:hint="eastAsia" w:ascii="仿宋" w:hAnsi="仿宋" w:eastAsia="仿宋" w:cs="仿宋"/>
          <w:sz w:val="24"/>
        </w:rPr>
      </w:pPr>
      <w:r>
        <w:rPr>
          <w:rFonts w:hint="eastAsia" w:ascii="仿宋" w:hAnsi="仿宋" w:eastAsia="仿宋" w:cs="仿宋"/>
          <w:sz w:val="24"/>
        </w:rPr>
        <w:t>2.3单价金额小数点或者百分比有明显错位的，以《最后报价一览表》的总价为准，并修改单价;</w:t>
      </w:r>
    </w:p>
    <w:p w14:paraId="2513CF1B">
      <w:pPr>
        <w:spacing w:line="360" w:lineRule="auto"/>
        <w:ind w:firstLine="480" w:firstLineChars="200"/>
        <w:rPr>
          <w:rFonts w:hint="eastAsia" w:ascii="仿宋" w:hAnsi="仿宋" w:eastAsia="仿宋" w:cs="仿宋"/>
          <w:sz w:val="24"/>
        </w:rPr>
      </w:pPr>
      <w:r>
        <w:rPr>
          <w:rFonts w:hint="eastAsia" w:ascii="仿宋" w:hAnsi="仿宋" w:eastAsia="仿宋" w:cs="仿宋"/>
          <w:sz w:val="24"/>
        </w:rPr>
        <w:t>2.4总价金额与按单价汇总金额不一致的，以单价金额计算结果为准。</w:t>
      </w:r>
    </w:p>
    <w:p w14:paraId="5E4E1AF6">
      <w:pPr>
        <w:spacing w:line="360" w:lineRule="auto"/>
        <w:ind w:firstLine="480" w:firstLineChars="200"/>
        <w:rPr>
          <w:rFonts w:hint="eastAsia" w:ascii="仿宋" w:hAnsi="仿宋" w:eastAsia="仿宋" w:cs="仿宋"/>
          <w:sz w:val="24"/>
        </w:rPr>
      </w:pPr>
      <w:r>
        <w:rPr>
          <w:rFonts w:hint="eastAsia" w:ascii="仿宋" w:hAnsi="仿宋" w:eastAsia="仿宋" w:cs="仿宋"/>
          <w:sz w:val="24"/>
        </w:rPr>
        <w:t>2.5同时出现两种以上不一致的，按照前款规定的顺序修正。</w:t>
      </w:r>
    </w:p>
    <w:p w14:paraId="3ED9C61B">
      <w:pPr>
        <w:spacing w:line="360" w:lineRule="auto"/>
        <w:ind w:firstLine="480" w:firstLineChars="200"/>
        <w:rPr>
          <w:rFonts w:hint="eastAsia" w:ascii="仿宋" w:hAnsi="仿宋" w:eastAsia="仿宋" w:cs="仿宋"/>
          <w:sz w:val="24"/>
        </w:rPr>
      </w:pPr>
      <w:r>
        <w:rPr>
          <w:rFonts w:hint="eastAsia" w:ascii="仿宋" w:hAnsi="仿宋" w:eastAsia="仿宋" w:cs="仿宋"/>
          <w:sz w:val="24"/>
        </w:rPr>
        <w:t>2.6以修正后的总价作为最后报价。</w:t>
      </w:r>
    </w:p>
    <w:p w14:paraId="6CE324BF">
      <w:pPr>
        <w:spacing w:line="360" w:lineRule="auto"/>
        <w:rPr>
          <w:rFonts w:hint="eastAsia" w:ascii="仿宋" w:hAnsi="仿宋" w:eastAsia="仿宋" w:cs="仿宋"/>
          <w:b/>
          <w:bCs/>
          <w:sz w:val="24"/>
        </w:rPr>
      </w:pPr>
      <w:r>
        <w:rPr>
          <w:rFonts w:hint="eastAsia" w:ascii="仿宋" w:hAnsi="仿宋" w:eastAsia="仿宋" w:cs="仿宋"/>
          <w:bCs/>
          <w:sz w:val="24"/>
        </w:rPr>
        <w:t>▲</w:t>
      </w:r>
      <w:r>
        <w:rPr>
          <w:rFonts w:hint="eastAsia" w:ascii="仿宋" w:hAnsi="仿宋" w:eastAsia="仿宋" w:cs="仿宋"/>
          <w:b/>
          <w:bCs/>
          <w:sz w:val="24"/>
        </w:rPr>
        <w:t>供应商对根据修正原则修正后的最后报价不确认的，响应无效。</w:t>
      </w:r>
    </w:p>
    <w:p w14:paraId="033EC5BB">
      <w:pPr>
        <w:pStyle w:val="394"/>
        <w:spacing w:before="0"/>
        <w:ind w:firstLine="0" w:firstLineChars="0"/>
        <w:rPr>
          <w:rFonts w:hint="eastAsia" w:ascii="仿宋" w:hAnsi="仿宋" w:eastAsia="仿宋" w:cs="仿宋"/>
          <w:b/>
          <w:szCs w:val="24"/>
        </w:rPr>
      </w:pPr>
      <w:r>
        <w:rPr>
          <w:rFonts w:hint="eastAsia" w:ascii="仿宋" w:hAnsi="仿宋" w:eastAsia="仿宋" w:cs="仿宋"/>
          <w:b/>
        </w:rPr>
        <w:t>3.</w:t>
      </w:r>
      <w:r>
        <w:rPr>
          <w:rFonts w:hint="eastAsia" w:ascii="仿宋" w:hAnsi="仿宋" w:eastAsia="仿宋" w:cs="仿宋"/>
          <w:b/>
          <w:spacing w:val="20"/>
        </w:rPr>
        <w:t>响应无效</w:t>
      </w:r>
    </w:p>
    <w:p w14:paraId="5E2A7AB8">
      <w:pPr>
        <w:pStyle w:val="25"/>
        <w:spacing w:line="360" w:lineRule="auto"/>
        <w:ind w:firstLine="600" w:firstLineChars="250"/>
        <w:rPr>
          <w:rFonts w:hint="eastAsia" w:ascii="仿宋" w:hAnsi="仿宋" w:eastAsia="仿宋" w:cs="仿宋"/>
          <w:szCs w:val="21"/>
        </w:rPr>
      </w:pPr>
      <w:r>
        <w:rPr>
          <w:rFonts w:hint="eastAsia" w:ascii="仿宋" w:hAnsi="仿宋" w:eastAsia="仿宋" w:cs="仿宋"/>
          <w:szCs w:val="21"/>
        </w:rPr>
        <w:t>有下列情况之一的，响应无效：</w:t>
      </w:r>
    </w:p>
    <w:p w14:paraId="0938D3BC">
      <w:pPr>
        <w:spacing w:line="360" w:lineRule="auto"/>
        <w:ind w:firstLine="480" w:firstLineChars="200"/>
        <w:rPr>
          <w:rFonts w:hint="eastAsia" w:ascii="仿宋" w:hAnsi="仿宋" w:eastAsia="仿宋" w:cs="仿宋"/>
          <w:sz w:val="24"/>
          <w:szCs w:val="21"/>
        </w:rPr>
      </w:pPr>
      <w:r>
        <w:rPr>
          <w:rFonts w:hint="eastAsia" w:ascii="仿宋" w:hAnsi="仿宋" w:eastAsia="仿宋" w:cs="仿宋"/>
          <w:sz w:val="24"/>
        </w:rPr>
        <w:t>3.1</w:t>
      </w:r>
      <w:r>
        <w:rPr>
          <w:rFonts w:hint="eastAsia" w:ascii="仿宋" w:hAnsi="仿宋" w:eastAsia="仿宋" w:cs="仿宋"/>
          <w:sz w:val="24"/>
          <w:szCs w:val="21"/>
        </w:rPr>
        <w:t>单位负责人为同一人或者存在直接控股、管理关系的不同供应商参加同一合同项下的政府采购活动的（均无效）；</w:t>
      </w:r>
    </w:p>
    <w:p w14:paraId="1720C5AE">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3.2为采购项目提供整体设计、规范编制或者项目管理、监理、检测等服务的供应商再参加该采购项目的其他采购活动的； </w:t>
      </w:r>
    </w:p>
    <w:p w14:paraId="53C040CA">
      <w:pPr>
        <w:spacing w:line="360" w:lineRule="auto"/>
        <w:ind w:firstLine="480" w:firstLineChars="200"/>
        <w:rPr>
          <w:rFonts w:hint="eastAsia" w:ascii="仿宋" w:hAnsi="仿宋" w:eastAsia="仿宋" w:cs="仿宋"/>
          <w:sz w:val="24"/>
        </w:rPr>
      </w:pPr>
      <w:r>
        <w:rPr>
          <w:rFonts w:hint="eastAsia" w:ascii="仿宋" w:hAnsi="仿宋" w:eastAsia="仿宋" w:cs="仿宋"/>
          <w:sz w:val="24"/>
        </w:rPr>
        <w:t>3.3供应商不具备磋商文件中规定的资格要求的（供应商未提供有效的资格证明文件的，视为供应商不具备磋商文件中规定的资格要求）；</w:t>
      </w:r>
    </w:p>
    <w:p w14:paraId="0FE64435">
      <w:pPr>
        <w:spacing w:line="360" w:lineRule="auto"/>
        <w:ind w:firstLine="480" w:firstLineChars="200"/>
        <w:rPr>
          <w:rFonts w:hint="eastAsia" w:ascii="仿宋" w:hAnsi="仿宋" w:eastAsia="仿宋" w:cs="仿宋"/>
          <w:sz w:val="24"/>
        </w:rPr>
      </w:pPr>
      <w:r>
        <w:rPr>
          <w:rFonts w:hint="eastAsia" w:ascii="仿宋" w:hAnsi="仿宋" w:eastAsia="仿宋" w:cs="仿宋"/>
          <w:sz w:val="24"/>
        </w:rPr>
        <w:t>3.4如以联合体形式参加政府采购活动的，联合协议不符合磋商文件规定的联合协议要求的；</w:t>
      </w:r>
    </w:p>
    <w:p w14:paraId="6B0C2D82">
      <w:pPr>
        <w:spacing w:line="360" w:lineRule="auto"/>
        <w:ind w:firstLine="480" w:firstLineChars="200"/>
        <w:rPr>
          <w:rFonts w:hint="eastAsia" w:ascii="仿宋" w:hAnsi="仿宋" w:eastAsia="仿宋" w:cs="仿宋"/>
          <w:sz w:val="24"/>
        </w:rPr>
      </w:pPr>
      <w:r>
        <w:rPr>
          <w:rFonts w:hint="eastAsia" w:ascii="仿宋" w:hAnsi="仿宋" w:eastAsia="仿宋" w:cs="仿宋"/>
          <w:sz w:val="24"/>
        </w:rPr>
        <w:t>3.5响应文件未按磋商文件的澄清、修改的内容编制，又不符合实质性要求的；</w:t>
      </w:r>
    </w:p>
    <w:p w14:paraId="098EA0AD">
      <w:pPr>
        <w:spacing w:line="360" w:lineRule="auto"/>
        <w:ind w:firstLine="480" w:firstLineChars="200"/>
        <w:rPr>
          <w:rFonts w:hint="eastAsia" w:ascii="仿宋" w:hAnsi="仿宋" w:eastAsia="仿宋" w:cs="仿宋"/>
          <w:sz w:val="24"/>
        </w:rPr>
      </w:pPr>
      <w:r>
        <w:rPr>
          <w:rFonts w:hint="eastAsia" w:ascii="仿宋" w:hAnsi="仿宋" w:eastAsia="仿宋" w:cs="仿宋"/>
          <w:sz w:val="24"/>
        </w:rPr>
        <w:t>3.6响应文件组成漏项，内容不全或内容字迹模糊辨认不清的；</w:t>
      </w:r>
    </w:p>
    <w:p w14:paraId="0DEE1506">
      <w:pPr>
        <w:spacing w:line="360" w:lineRule="auto"/>
        <w:ind w:firstLine="480" w:firstLineChars="200"/>
        <w:rPr>
          <w:rFonts w:hint="eastAsia" w:ascii="仿宋" w:hAnsi="仿宋" w:eastAsia="仿宋" w:cs="仿宋"/>
          <w:sz w:val="24"/>
        </w:rPr>
      </w:pPr>
      <w:r>
        <w:rPr>
          <w:rFonts w:hint="eastAsia" w:ascii="仿宋" w:hAnsi="仿宋" w:eastAsia="仿宋" w:cs="仿宋"/>
          <w:sz w:val="24"/>
        </w:rPr>
        <w:t>3.7响应文件中法人授权书所载内容与本项目内容有异的；</w:t>
      </w:r>
    </w:p>
    <w:p w14:paraId="037370F1">
      <w:pPr>
        <w:spacing w:line="360" w:lineRule="auto"/>
        <w:ind w:firstLine="480" w:firstLineChars="200"/>
        <w:rPr>
          <w:rFonts w:hint="eastAsia" w:ascii="仿宋" w:hAnsi="仿宋" w:eastAsia="仿宋" w:cs="仿宋"/>
          <w:sz w:val="24"/>
        </w:rPr>
      </w:pPr>
      <w:r>
        <w:rPr>
          <w:rFonts w:hint="eastAsia" w:ascii="仿宋" w:hAnsi="仿宋" w:eastAsia="仿宋" w:cs="仿宋"/>
          <w:sz w:val="24"/>
        </w:rPr>
        <w:t>3.8响应文件未按照磋商文件要求签署、盖章的；</w:t>
      </w:r>
    </w:p>
    <w:p w14:paraId="5C260A28">
      <w:pPr>
        <w:spacing w:line="360" w:lineRule="auto"/>
        <w:ind w:firstLine="480" w:firstLineChars="200"/>
        <w:rPr>
          <w:rFonts w:hint="eastAsia" w:ascii="仿宋" w:hAnsi="仿宋" w:eastAsia="仿宋" w:cs="仿宋"/>
          <w:sz w:val="24"/>
        </w:rPr>
      </w:pPr>
      <w:r>
        <w:rPr>
          <w:rFonts w:hint="eastAsia" w:ascii="仿宋" w:hAnsi="仿宋" w:eastAsia="仿宋" w:cs="仿宋"/>
          <w:sz w:val="24"/>
        </w:rPr>
        <w:t>3.9</w:t>
      </w:r>
      <w:r>
        <w:rPr>
          <w:rFonts w:hint="eastAsia" w:ascii="仿宋" w:hAnsi="仿宋" w:eastAsia="仿宋" w:cs="仿宋"/>
          <w:kern w:val="0"/>
          <w:sz w:val="24"/>
        </w:rPr>
        <w:t>采购人拟采购的产品属于政府强制采购的节能产品品目清单范围的，供应商相应的响应产品未获得国家确定的认证机构出具的、处于有效期之内的节能产品认证证书的；</w:t>
      </w:r>
    </w:p>
    <w:p w14:paraId="4A793654">
      <w:pPr>
        <w:spacing w:line="360" w:lineRule="auto"/>
        <w:ind w:firstLine="480" w:firstLineChars="200"/>
        <w:rPr>
          <w:rFonts w:hint="eastAsia" w:ascii="仿宋" w:hAnsi="仿宋" w:eastAsia="仿宋" w:cs="仿宋"/>
          <w:sz w:val="24"/>
        </w:rPr>
      </w:pPr>
      <w:r>
        <w:rPr>
          <w:rFonts w:hint="eastAsia" w:ascii="仿宋" w:hAnsi="仿宋" w:eastAsia="仿宋" w:cs="仿宋"/>
          <w:sz w:val="24"/>
        </w:rPr>
        <w:t>3.10响应文件含有采购人不能接受的附加条件的；</w:t>
      </w:r>
    </w:p>
    <w:p w14:paraId="0B91CA35">
      <w:pPr>
        <w:spacing w:line="360" w:lineRule="auto"/>
        <w:ind w:firstLine="480" w:firstLineChars="200"/>
        <w:rPr>
          <w:rFonts w:hint="eastAsia" w:ascii="仿宋" w:hAnsi="仿宋" w:eastAsia="仿宋" w:cs="仿宋"/>
          <w:sz w:val="24"/>
        </w:rPr>
      </w:pPr>
      <w:r>
        <w:rPr>
          <w:rFonts w:hint="eastAsia" w:ascii="仿宋" w:hAnsi="仿宋" w:eastAsia="仿宋" w:cs="仿宋"/>
          <w:sz w:val="24"/>
        </w:rPr>
        <w:t>3.11响应文件中承诺的响应有效期少于磋商文件中载明的响应有效期的；</w:t>
      </w:r>
    </w:p>
    <w:p w14:paraId="4D456C7D">
      <w:pPr>
        <w:spacing w:line="360" w:lineRule="auto"/>
        <w:ind w:firstLine="480" w:firstLineChars="200"/>
        <w:rPr>
          <w:rFonts w:hint="eastAsia" w:ascii="仿宋" w:hAnsi="仿宋" w:eastAsia="仿宋" w:cs="仿宋"/>
          <w:sz w:val="24"/>
        </w:rPr>
      </w:pPr>
      <w:r>
        <w:rPr>
          <w:rFonts w:hint="eastAsia" w:ascii="仿宋" w:hAnsi="仿宋" w:eastAsia="仿宋" w:cs="仿宋"/>
          <w:sz w:val="24"/>
        </w:rPr>
        <w:t>3.12供应商所投内容不符合磋商文件中实质性要求的；</w:t>
      </w:r>
    </w:p>
    <w:p w14:paraId="7C3F8B90">
      <w:pPr>
        <w:spacing w:line="360" w:lineRule="auto"/>
        <w:ind w:firstLine="480" w:firstLineChars="200"/>
        <w:rPr>
          <w:rFonts w:hint="eastAsia" w:ascii="仿宋" w:hAnsi="仿宋" w:eastAsia="仿宋" w:cs="仿宋"/>
          <w:sz w:val="24"/>
        </w:rPr>
      </w:pPr>
      <w:r>
        <w:rPr>
          <w:rFonts w:hint="eastAsia" w:ascii="仿宋" w:hAnsi="仿宋" w:eastAsia="仿宋" w:cs="仿宋"/>
          <w:sz w:val="24"/>
        </w:rPr>
        <w:t>3.13所提交的《最后报价一览表》中出现不是唯一的、有选择性的报价的;</w:t>
      </w:r>
    </w:p>
    <w:p w14:paraId="5A18C0A3">
      <w:pPr>
        <w:spacing w:line="360" w:lineRule="auto"/>
        <w:ind w:firstLine="480" w:firstLineChars="200"/>
        <w:rPr>
          <w:rFonts w:hint="eastAsia" w:ascii="仿宋" w:hAnsi="仿宋" w:eastAsia="仿宋" w:cs="仿宋"/>
          <w:sz w:val="24"/>
        </w:rPr>
      </w:pPr>
      <w:r>
        <w:rPr>
          <w:rFonts w:hint="eastAsia" w:ascii="仿宋" w:hAnsi="仿宋" w:eastAsia="仿宋" w:cs="仿宋"/>
          <w:sz w:val="24"/>
        </w:rPr>
        <w:t>3.14最后报价高于本项目采购预算或者最高限价的;</w:t>
      </w:r>
    </w:p>
    <w:p w14:paraId="4903C5E4">
      <w:pPr>
        <w:spacing w:line="360" w:lineRule="auto"/>
        <w:ind w:firstLine="480" w:firstLineChars="200"/>
        <w:rPr>
          <w:rFonts w:hint="eastAsia" w:ascii="仿宋" w:hAnsi="仿宋" w:eastAsia="仿宋" w:cs="仿宋"/>
        </w:rPr>
      </w:pPr>
      <w:r>
        <w:rPr>
          <w:rFonts w:hint="eastAsia" w:ascii="仿宋" w:hAnsi="仿宋" w:eastAsia="仿宋" w:cs="仿宋"/>
          <w:sz w:val="24"/>
        </w:rPr>
        <w:t>3.15《最后报价一览表》填写不完整或字迹不能辨认或有漏项的；</w:t>
      </w:r>
    </w:p>
    <w:p w14:paraId="6088560C">
      <w:pPr>
        <w:spacing w:line="360" w:lineRule="auto"/>
        <w:ind w:firstLine="480" w:firstLineChars="200"/>
        <w:rPr>
          <w:rFonts w:hint="eastAsia" w:ascii="仿宋" w:hAnsi="仿宋" w:eastAsia="仿宋" w:cs="仿宋"/>
          <w:sz w:val="24"/>
        </w:rPr>
      </w:pPr>
      <w:r>
        <w:rPr>
          <w:rFonts w:hint="eastAsia" w:ascii="仿宋" w:hAnsi="仿宋" w:eastAsia="仿宋" w:cs="仿宋"/>
          <w:sz w:val="24"/>
        </w:rPr>
        <w:t>3.16供应商对根据修正原则修正后的最后报价不确认的；</w:t>
      </w:r>
    </w:p>
    <w:p w14:paraId="784C7630">
      <w:pPr>
        <w:spacing w:line="360" w:lineRule="auto"/>
        <w:ind w:firstLine="480" w:firstLineChars="200"/>
        <w:rPr>
          <w:rFonts w:hint="eastAsia" w:ascii="仿宋" w:hAnsi="仿宋" w:eastAsia="仿宋" w:cs="仿宋"/>
          <w:sz w:val="24"/>
        </w:rPr>
      </w:pPr>
      <w:r>
        <w:rPr>
          <w:rFonts w:hint="eastAsia" w:ascii="仿宋" w:hAnsi="仿宋" w:eastAsia="仿宋" w:cs="仿宋"/>
          <w:sz w:val="24"/>
        </w:rPr>
        <w:t>3.17供应商提供虚假材料响应的（包括但不限于以下情节）；</w:t>
      </w:r>
    </w:p>
    <w:p w14:paraId="56026A1A">
      <w:pPr>
        <w:pStyle w:val="106"/>
        <w:numPr>
          <w:ilvl w:val="0"/>
          <w:numId w:val="10"/>
        </w:numPr>
        <w:ind w:firstLineChars="0"/>
        <w:rPr>
          <w:rFonts w:hint="eastAsia" w:ascii="仿宋" w:hAnsi="仿宋" w:eastAsia="仿宋" w:cs="仿宋"/>
        </w:rPr>
      </w:pPr>
      <w:r>
        <w:rPr>
          <w:rFonts w:hint="eastAsia" w:ascii="仿宋" w:hAnsi="仿宋" w:eastAsia="仿宋" w:cs="仿宋"/>
        </w:rPr>
        <w:t>使用伪造、变造的许可证件；</w:t>
      </w:r>
    </w:p>
    <w:p w14:paraId="20A3B451">
      <w:pPr>
        <w:pStyle w:val="106"/>
        <w:numPr>
          <w:ilvl w:val="0"/>
          <w:numId w:val="10"/>
        </w:numPr>
        <w:ind w:firstLineChars="0"/>
        <w:rPr>
          <w:rFonts w:hint="eastAsia" w:ascii="仿宋" w:hAnsi="仿宋" w:eastAsia="仿宋" w:cs="仿宋"/>
        </w:rPr>
      </w:pPr>
      <w:r>
        <w:rPr>
          <w:rFonts w:hint="eastAsia" w:ascii="仿宋" w:hAnsi="仿宋" w:eastAsia="仿宋" w:cs="仿宋"/>
        </w:rPr>
        <w:t>提供虚假的财务状况或者业绩；</w:t>
      </w:r>
    </w:p>
    <w:p w14:paraId="4B9425AA">
      <w:pPr>
        <w:pStyle w:val="106"/>
        <w:numPr>
          <w:ilvl w:val="0"/>
          <w:numId w:val="10"/>
        </w:numPr>
        <w:ind w:firstLineChars="0"/>
        <w:rPr>
          <w:rFonts w:hint="eastAsia" w:ascii="仿宋" w:hAnsi="仿宋" w:eastAsia="仿宋" w:cs="仿宋"/>
        </w:rPr>
      </w:pPr>
      <w:r>
        <w:rPr>
          <w:rFonts w:hint="eastAsia" w:ascii="仿宋" w:hAnsi="仿宋" w:eastAsia="仿宋" w:cs="仿宋"/>
        </w:rPr>
        <w:t>提供虚假的项目负责人或者主要技术人员简历、劳动关系证明；</w:t>
      </w:r>
    </w:p>
    <w:p w14:paraId="0840F4B1">
      <w:pPr>
        <w:pStyle w:val="106"/>
        <w:numPr>
          <w:ilvl w:val="0"/>
          <w:numId w:val="10"/>
        </w:numPr>
        <w:ind w:firstLineChars="0"/>
        <w:rPr>
          <w:rFonts w:hint="eastAsia" w:ascii="仿宋" w:hAnsi="仿宋" w:eastAsia="仿宋" w:cs="仿宋"/>
        </w:rPr>
      </w:pPr>
      <w:r>
        <w:rPr>
          <w:rFonts w:hint="eastAsia" w:ascii="仿宋" w:hAnsi="仿宋" w:eastAsia="仿宋" w:cs="仿宋"/>
        </w:rPr>
        <w:t>提供虚假的信用状况；</w:t>
      </w:r>
    </w:p>
    <w:p w14:paraId="5002B390">
      <w:pPr>
        <w:pStyle w:val="106"/>
        <w:numPr>
          <w:ilvl w:val="0"/>
          <w:numId w:val="10"/>
        </w:numPr>
        <w:ind w:firstLineChars="0"/>
        <w:rPr>
          <w:rFonts w:hint="eastAsia" w:ascii="仿宋" w:hAnsi="仿宋" w:eastAsia="仿宋" w:cs="仿宋"/>
        </w:rPr>
      </w:pPr>
      <w:r>
        <w:rPr>
          <w:rFonts w:hint="eastAsia" w:ascii="仿宋" w:hAnsi="仿宋" w:eastAsia="仿宋" w:cs="仿宋"/>
        </w:rPr>
        <w:t>其他弄虚作假的行为。</w:t>
      </w:r>
    </w:p>
    <w:p w14:paraId="09B79803">
      <w:pPr>
        <w:spacing w:line="360" w:lineRule="auto"/>
        <w:ind w:firstLine="480"/>
        <w:rPr>
          <w:rFonts w:hint="eastAsia" w:ascii="仿宋" w:hAnsi="仿宋" w:eastAsia="仿宋" w:cs="仿宋"/>
          <w:sz w:val="24"/>
        </w:rPr>
      </w:pPr>
      <w:r>
        <w:rPr>
          <w:rFonts w:hint="eastAsia" w:ascii="仿宋" w:hAnsi="仿宋" w:eastAsia="仿宋" w:cs="仿宋"/>
          <w:sz w:val="24"/>
        </w:rPr>
        <w:t>3.18供应商有恶意串通、妨碍其他供应商的竞争行为、损害采购人或者其他供应商的合法权益情形的。</w:t>
      </w:r>
    </w:p>
    <w:p w14:paraId="324853EB">
      <w:pPr>
        <w:spacing w:line="360" w:lineRule="auto"/>
        <w:ind w:firstLine="480"/>
        <w:rPr>
          <w:rFonts w:hint="eastAsia" w:ascii="仿宋" w:hAnsi="仿宋" w:eastAsia="仿宋" w:cs="仿宋"/>
          <w:sz w:val="24"/>
        </w:rPr>
      </w:pPr>
      <w:r>
        <w:rPr>
          <w:rFonts w:hint="eastAsia" w:ascii="仿宋" w:hAnsi="仿宋" w:eastAsia="仿宋" w:cs="仿宋"/>
          <w:sz w:val="24"/>
        </w:rPr>
        <w:t>有下列情形之一的，属于或视为恶意串通，其响应无效：</w:t>
      </w:r>
    </w:p>
    <w:p w14:paraId="7EDE63DB">
      <w:pPr>
        <w:pStyle w:val="106"/>
        <w:numPr>
          <w:ilvl w:val="0"/>
          <w:numId w:val="11"/>
        </w:numPr>
        <w:ind w:firstLineChars="0"/>
        <w:rPr>
          <w:rFonts w:hint="eastAsia" w:ascii="仿宋" w:hAnsi="仿宋" w:eastAsia="仿宋" w:cs="仿宋"/>
        </w:rPr>
      </w:pPr>
      <w:r>
        <w:rPr>
          <w:rFonts w:hint="eastAsia" w:ascii="仿宋" w:hAnsi="仿宋" w:eastAsia="仿宋" w:cs="仿宋"/>
        </w:rPr>
        <w:t>供应商直接或者间接从采购人或者采购代理机构处获得其他供应商的相关情况并修改其响应文件；</w:t>
      </w:r>
    </w:p>
    <w:p w14:paraId="60082E47">
      <w:pPr>
        <w:pStyle w:val="106"/>
        <w:numPr>
          <w:ilvl w:val="0"/>
          <w:numId w:val="11"/>
        </w:numPr>
        <w:ind w:firstLineChars="0"/>
        <w:rPr>
          <w:rFonts w:hint="eastAsia" w:ascii="仿宋" w:hAnsi="仿宋" w:eastAsia="仿宋" w:cs="仿宋"/>
        </w:rPr>
      </w:pPr>
      <w:r>
        <w:rPr>
          <w:rFonts w:hint="eastAsia" w:ascii="仿宋" w:hAnsi="仿宋" w:eastAsia="仿宋" w:cs="仿宋"/>
        </w:rPr>
        <w:t>供应商按照采购人或者采购代理机构的授意撤换、修改投标文件或者响应文件；</w:t>
      </w:r>
    </w:p>
    <w:p w14:paraId="76B0653B">
      <w:pPr>
        <w:pStyle w:val="106"/>
        <w:numPr>
          <w:ilvl w:val="0"/>
          <w:numId w:val="11"/>
        </w:numPr>
        <w:ind w:firstLineChars="0"/>
        <w:rPr>
          <w:rFonts w:hint="eastAsia" w:ascii="仿宋" w:hAnsi="仿宋" w:eastAsia="仿宋" w:cs="仿宋"/>
        </w:rPr>
      </w:pPr>
      <w:r>
        <w:rPr>
          <w:rFonts w:hint="eastAsia" w:ascii="仿宋" w:hAnsi="仿宋" w:eastAsia="仿宋" w:cs="仿宋"/>
        </w:rPr>
        <w:t>供应商之间协商报价、技术方案等投标文件或者响应文件的实质性内容；</w:t>
      </w:r>
    </w:p>
    <w:p w14:paraId="43E44C47">
      <w:pPr>
        <w:pStyle w:val="106"/>
        <w:numPr>
          <w:ilvl w:val="0"/>
          <w:numId w:val="11"/>
        </w:numPr>
        <w:ind w:firstLineChars="0"/>
        <w:rPr>
          <w:rFonts w:hint="eastAsia" w:ascii="仿宋" w:hAnsi="仿宋" w:eastAsia="仿宋" w:cs="仿宋"/>
        </w:rPr>
      </w:pPr>
      <w:r>
        <w:rPr>
          <w:rFonts w:hint="eastAsia" w:ascii="仿宋" w:hAnsi="仿宋" w:eastAsia="仿宋" w:cs="仿宋"/>
        </w:rPr>
        <w:t>属于同一集团、协会、商会等组织成员的供应商按照该组织要求协同参加政府采购活动；</w:t>
      </w:r>
    </w:p>
    <w:p w14:paraId="1AA40FE8">
      <w:pPr>
        <w:pStyle w:val="106"/>
        <w:numPr>
          <w:ilvl w:val="0"/>
          <w:numId w:val="11"/>
        </w:numPr>
        <w:ind w:firstLineChars="0"/>
        <w:rPr>
          <w:rFonts w:hint="eastAsia" w:ascii="仿宋" w:hAnsi="仿宋" w:eastAsia="仿宋" w:cs="仿宋"/>
        </w:rPr>
      </w:pPr>
      <w:r>
        <w:rPr>
          <w:rFonts w:hint="eastAsia" w:ascii="仿宋" w:hAnsi="仿宋" w:eastAsia="仿宋" w:cs="仿宋"/>
        </w:rPr>
        <w:t>供应商之间事先约定由某一特定供应商中标、成交；</w:t>
      </w:r>
    </w:p>
    <w:p w14:paraId="5481670E">
      <w:pPr>
        <w:pStyle w:val="106"/>
        <w:numPr>
          <w:ilvl w:val="0"/>
          <w:numId w:val="11"/>
        </w:numPr>
        <w:ind w:firstLineChars="0"/>
        <w:rPr>
          <w:rFonts w:hint="eastAsia" w:ascii="仿宋" w:hAnsi="仿宋" w:eastAsia="仿宋" w:cs="仿宋"/>
        </w:rPr>
      </w:pPr>
      <w:r>
        <w:rPr>
          <w:rFonts w:hint="eastAsia" w:ascii="仿宋" w:hAnsi="仿宋" w:eastAsia="仿宋" w:cs="仿宋"/>
        </w:rPr>
        <w:t>供应商之间商定部分供应商放弃参加政府采购活动或者放弃中标、成交；</w:t>
      </w:r>
    </w:p>
    <w:p w14:paraId="6706C499">
      <w:pPr>
        <w:pStyle w:val="106"/>
        <w:numPr>
          <w:ilvl w:val="0"/>
          <w:numId w:val="11"/>
        </w:numPr>
        <w:ind w:firstLineChars="0"/>
        <w:rPr>
          <w:rFonts w:hint="eastAsia" w:ascii="仿宋" w:hAnsi="仿宋" w:eastAsia="仿宋" w:cs="仿宋"/>
        </w:rPr>
      </w:pPr>
      <w:r>
        <w:rPr>
          <w:rFonts w:hint="eastAsia" w:ascii="仿宋" w:hAnsi="仿宋" w:eastAsia="仿宋" w:cs="仿宋"/>
        </w:rPr>
        <w:t>供应商与采购人或者采购代理机构之间、供应商相互之间，为谋求特定供应商中标、成交或者排斥其他供应商的其他串通行为。</w:t>
      </w:r>
    </w:p>
    <w:p w14:paraId="137A248F">
      <w:pPr>
        <w:pStyle w:val="106"/>
        <w:numPr>
          <w:ilvl w:val="0"/>
          <w:numId w:val="11"/>
        </w:numPr>
        <w:ind w:firstLineChars="0"/>
        <w:rPr>
          <w:rFonts w:hint="eastAsia" w:ascii="仿宋" w:hAnsi="仿宋" w:eastAsia="仿宋" w:cs="仿宋"/>
        </w:rPr>
      </w:pPr>
      <w:r>
        <w:rPr>
          <w:rFonts w:hint="eastAsia" w:ascii="仿宋" w:hAnsi="仿宋" w:eastAsia="仿宋" w:cs="仿宋"/>
        </w:rPr>
        <w:t>不同供应商的响应文件由同一单位或者个人编制；</w:t>
      </w:r>
    </w:p>
    <w:p w14:paraId="652C5028">
      <w:pPr>
        <w:pStyle w:val="106"/>
        <w:numPr>
          <w:ilvl w:val="0"/>
          <w:numId w:val="11"/>
        </w:numPr>
        <w:ind w:firstLineChars="0"/>
        <w:rPr>
          <w:rFonts w:hint="eastAsia" w:ascii="仿宋" w:hAnsi="仿宋" w:eastAsia="仿宋" w:cs="仿宋"/>
        </w:rPr>
      </w:pPr>
      <w:r>
        <w:rPr>
          <w:rFonts w:hint="eastAsia" w:ascii="仿宋" w:hAnsi="仿宋" w:eastAsia="仿宋" w:cs="仿宋"/>
        </w:rPr>
        <w:t>不同供应商委托同一单位或者个人办理响应事宜；</w:t>
      </w:r>
    </w:p>
    <w:p w14:paraId="403B9B51">
      <w:pPr>
        <w:pStyle w:val="106"/>
        <w:numPr>
          <w:ilvl w:val="0"/>
          <w:numId w:val="11"/>
        </w:numPr>
        <w:ind w:firstLineChars="0"/>
        <w:rPr>
          <w:rFonts w:hint="eastAsia" w:ascii="仿宋" w:hAnsi="仿宋" w:eastAsia="仿宋" w:cs="仿宋"/>
        </w:rPr>
      </w:pPr>
      <w:r>
        <w:rPr>
          <w:rFonts w:hint="eastAsia" w:ascii="仿宋" w:hAnsi="仿宋" w:eastAsia="仿宋" w:cs="仿宋"/>
        </w:rPr>
        <w:t>不同供应商的响应文件载明的项目管理成员或者联系人员为同一人；</w:t>
      </w:r>
    </w:p>
    <w:p w14:paraId="4B78DA7A">
      <w:pPr>
        <w:pStyle w:val="106"/>
        <w:numPr>
          <w:ilvl w:val="0"/>
          <w:numId w:val="11"/>
        </w:numPr>
        <w:ind w:firstLineChars="0"/>
        <w:rPr>
          <w:rFonts w:hint="eastAsia" w:ascii="仿宋" w:hAnsi="仿宋" w:eastAsia="仿宋" w:cs="仿宋"/>
        </w:rPr>
      </w:pPr>
      <w:r>
        <w:rPr>
          <w:rFonts w:hint="eastAsia" w:ascii="仿宋" w:hAnsi="仿宋" w:eastAsia="仿宋" w:cs="仿宋"/>
        </w:rPr>
        <w:t>不同供应商的响应文件异常一致或者最后报价呈规律性差异；</w:t>
      </w:r>
    </w:p>
    <w:p w14:paraId="1FF72EDA">
      <w:pPr>
        <w:pStyle w:val="106"/>
        <w:numPr>
          <w:ilvl w:val="0"/>
          <w:numId w:val="11"/>
        </w:numPr>
        <w:ind w:firstLineChars="0"/>
        <w:rPr>
          <w:rFonts w:hint="eastAsia" w:ascii="仿宋" w:hAnsi="仿宋" w:eastAsia="仿宋" w:cs="仿宋"/>
        </w:rPr>
      </w:pPr>
      <w:r>
        <w:rPr>
          <w:rFonts w:hint="eastAsia" w:ascii="仿宋" w:hAnsi="仿宋" w:eastAsia="仿宋" w:cs="仿宋"/>
        </w:rPr>
        <w:t>不同供应商的响应文件相互混装。</w:t>
      </w:r>
    </w:p>
    <w:p w14:paraId="54CEA383">
      <w:pPr>
        <w:pStyle w:val="71"/>
        <w:spacing w:line="360" w:lineRule="auto"/>
        <w:ind w:firstLine="480"/>
        <w:rPr>
          <w:rFonts w:hint="eastAsia" w:ascii="仿宋" w:hAnsi="仿宋" w:eastAsia="仿宋" w:cs="仿宋"/>
          <w:kern w:val="2"/>
          <w:sz w:val="24"/>
          <w:szCs w:val="24"/>
        </w:rPr>
      </w:pPr>
      <w:r>
        <w:rPr>
          <w:rFonts w:hint="eastAsia" w:ascii="仿宋" w:hAnsi="仿宋" w:eastAsia="仿宋" w:cs="仿宋"/>
          <w:kern w:val="2"/>
          <w:sz w:val="24"/>
          <w:szCs w:val="24"/>
        </w:rPr>
        <w:t>3.19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1BCB48D">
      <w:pPr>
        <w:spacing w:line="360" w:lineRule="auto"/>
        <w:ind w:firstLine="480" w:firstLineChars="200"/>
        <w:rPr>
          <w:rFonts w:hint="eastAsia" w:ascii="仿宋" w:hAnsi="仿宋" w:eastAsia="仿宋" w:cs="仿宋"/>
          <w:sz w:val="24"/>
        </w:rPr>
      </w:pPr>
      <w:r>
        <w:rPr>
          <w:rFonts w:hint="eastAsia" w:ascii="仿宋" w:hAnsi="仿宋" w:eastAsia="仿宋" w:cs="仿宋"/>
          <w:sz w:val="24"/>
        </w:rPr>
        <w:t>3.20供应商仅提交备份响应文件，没有在电子交易平台传输提交响应文件的，响应无效；</w:t>
      </w:r>
    </w:p>
    <w:p w14:paraId="38780C47">
      <w:pPr>
        <w:spacing w:line="360" w:lineRule="auto"/>
        <w:ind w:firstLine="480" w:firstLineChars="200"/>
        <w:rPr>
          <w:rFonts w:hint="eastAsia" w:ascii="仿宋" w:hAnsi="仿宋" w:eastAsia="仿宋" w:cs="仿宋"/>
          <w:sz w:val="24"/>
        </w:rPr>
      </w:pPr>
      <w:r>
        <w:rPr>
          <w:rFonts w:hint="eastAsia" w:ascii="仿宋" w:hAnsi="仿宋" w:eastAsia="仿宋" w:cs="仿宋"/>
          <w:sz w:val="24"/>
        </w:rPr>
        <w:t>3.21法律、法规、规章（适用本市的）及省级以上规范性文件（适用本市的）规定的其他无效情形。</w:t>
      </w:r>
    </w:p>
    <w:p w14:paraId="71F7420A">
      <w:pPr>
        <w:pStyle w:val="394"/>
        <w:spacing w:before="0"/>
        <w:ind w:firstLine="0" w:firstLineChars="0"/>
        <w:rPr>
          <w:rFonts w:hint="eastAsia" w:ascii="仿宋" w:hAnsi="仿宋" w:eastAsia="仿宋" w:cs="仿宋"/>
          <w:b/>
          <w:szCs w:val="24"/>
        </w:rPr>
      </w:pPr>
      <w:r>
        <w:rPr>
          <w:rFonts w:hint="eastAsia" w:ascii="仿宋" w:hAnsi="仿宋" w:eastAsia="仿宋" w:cs="仿宋"/>
          <w:b/>
          <w:szCs w:val="24"/>
        </w:rPr>
        <w:t>4. 重新开展采购活动</w:t>
      </w:r>
    </w:p>
    <w:p w14:paraId="1DD65C9D">
      <w:pPr>
        <w:spacing w:line="360" w:lineRule="auto"/>
        <w:ind w:firstLine="407" w:firstLineChars="194"/>
        <w:rPr>
          <w:rFonts w:hint="eastAsia" w:ascii="仿宋" w:hAnsi="仿宋" w:eastAsia="仿宋" w:cs="仿宋"/>
          <w:sz w:val="24"/>
          <w:szCs w:val="21"/>
        </w:rPr>
      </w:pPr>
      <w:r>
        <w:rPr>
          <w:rFonts w:hint="eastAsia" w:ascii="仿宋" w:hAnsi="仿宋" w:eastAsia="仿宋" w:cs="仿宋"/>
          <w:szCs w:val="21"/>
        </w:rPr>
        <w:t xml:space="preserve"> </w:t>
      </w:r>
      <w:r>
        <w:rPr>
          <w:rFonts w:hint="eastAsia" w:ascii="仿宋" w:hAnsi="仿宋" w:eastAsia="仿宋" w:cs="仿宋"/>
          <w:sz w:val="24"/>
          <w:szCs w:val="21"/>
        </w:rPr>
        <w:t>出现下列情形之一的，采购代理机构应当终止竞争性磋商采购活动，通过电子交易平台发布项目终止公告并说明原因，重新开展采购活动：</w:t>
      </w:r>
    </w:p>
    <w:p w14:paraId="0B13073E">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（1）因情况变化，不再符合规定的竞争性磋商采购方式适用情形的；</w:t>
      </w:r>
    </w:p>
    <w:p w14:paraId="0914940B">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（2）出现影响采购公正的违法、违规行为的；</w:t>
      </w:r>
    </w:p>
    <w:p w14:paraId="32E3352D">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（3）在采购过程中符合要求的供应商或者最后报价未超过采购预算的供应商不足3家的（有特殊规定的从其规定）。</w:t>
      </w:r>
    </w:p>
    <w:p w14:paraId="40D1382F">
      <w:pPr>
        <w:pStyle w:val="394"/>
        <w:spacing w:before="0"/>
        <w:ind w:firstLine="0" w:firstLineChars="0"/>
        <w:rPr>
          <w:rFonts w:hint="eastAsia" w:ascii="仿宋" w:hAnsi="仿宋" w:eastAsia="仿宋" w:cs="仿宋"/>
          <w:b/>
          <w:szCs w:val="24"/>
        </w:rPr>
      </w:pPr>
      <w:r>
        <w:rPr>
          <w:rFonts w:hint="eastAsia" w:ascii="仿宋" w:hAnsi="仿宋" w:eastAsia="仿宋" w:cs="仿宋"/>
          <w:b/>
          <w:szCs w:val="24"/>
        </w:rPr>
        <w:t>5. 终止采购活动</w:t>
      </w:r>
    </w:p>
    <w:p w14:paraId="4F66AB13">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3125904E">
      <w:pPr>
        <w:spacing w:line="360" w:lineRule="auto"/>
        <w:rPr>
          <w:rFonts w:hint="eastAsia" w:ascii="仿宋" w:hAnsi="仿宋" w:eastAsia="仿宋" w:cs="仿宋"/>
          <w:sz w:val="24"/>
        </w:rPr>
      </w:pPr>
      <w:r>
        <w:rPr>
          <w:rFonts w:hint="eastAsia" w:ascii="仿宋" w:hAnsi="仿宋" w:eastAsia="仿宋" w:cs="仿宋"/>
          <w:b/>
          <w:sz w:val="24"/>
        </w:rPr>
        <w:t>6. 采购代理机构有权对磋商小组各成员的评分情况和评审意见进行合理性和合规性审查</w:t>
      </w:r>
      <w:r>
        <w:rPr>
          <w:rFonts w:hint="eastAsia" w:ascii="仿宋" w:hAnsi="仿宋" w:eastAsia="仿宋" w:cs="仿宋"/>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2656882C">
      <w:pPr>
        <w:pStyle w:val="394"/>
        <w:spacing w:before="0"/>
        <w:ind w:firstLine="0" w:firstLineChars="0"/>
        <w:rPr>
          <w:rFonts w:hint="eastAsia" w:ascii="仿宋" w:hAnsi="仿宋" w:eastAsia="仿宋" w:cs="仿宋"/>
          <w:b/>
        </w:rPr>
      </w:pPr>
    </w:p>
    <w:p w14:paraId="0046FDCC">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六、评审过程的保密与录像</w:t>
      </w:r>
    </w:p>
    <w:p w14:paraId="52ACF646">
      <w:pPr>
        <w:widowControl/>
        <w:spacing w:line="360" w:lineRule="auto"/>
        <w:ind w:firstLine="482" w:firstLineChars="200"/>
        <w:rPr>
          <w:rFonts w:hint="eastAsia" w:ascii="仿宋" w:hAnsi="仿宋" w:eastAsia="仿宋" w:cs="仿宋"/>
          <w:sz w:val="24"/>
        </w:rPr>
      </w:pPr>
      <w:r>
        <w:rPr>
          <w:rFonts w:hint="eastAsia" w:ascii="仿宋" w:hAnsi="仿宋" w:eastAsia="仿宋" w:cs="仿宋"/>
          <w:b/>
          <w:sz w:val="24"/>
        </w:rPr>
        <w:t>1.保密。</w:t>
      </w:r>
      <w:r>
        <w:rPr>
          <w:rFonts w:hint="eastAsia" w:ascii="仿宋" w:hAnsi="仿宋" w:eastAsia="仿宋" w:cs="仿宋"/>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1BA8D970">
      <w:pPr>
        <w:widowControl/>
        <w:spacing w:line="360" w:lineRule="auto"/>
        <w:ind w:firstLine="482" w:firstLineChars="200"/>
        <w:rPr>
          <w:rFonts w:hint="eastAsia" w:ascii="仿宋" w:hAnsi="仿宋" w:eastAsia="仿宋" w:cs="仿宋"/>
          <w:sz w:val="24"/>
        </w:rPr>
      </w:pPr>
      <w:r>
        <w:rPr>
          <w:rFonts w:hint="eastAsia" w:ascii="仿宋" w:hAnsi="仿宋" w:eastAsia="仿宋" w:cs="仿宋"/>
          <w:b/>
          <w:sz w:val="24"/>
        </w:rPr>
        <w:t>2.录音录像。</w:t>
      </w:r>
      <w:r>
        <w:rPr>
          <w:rFonts w:hint="eastAsia" w:ascii="仿宋" w:hAnsi="仿宋" w:eastAsia="仿宋" w:cs="仿宋"/>
          <w:sz w:val="24"/>
        </w:rPr>
        <w:t>采购代理机构对评审工作现场进行全过程录音录像，录音录像资料作为采购项目文件随其他文件一并存档。</w:t>
      </w:r>
    </w:p>
    <w:p w14:paraId="6D06A3CB">
      <w:pPr>
        <w:widowControl/>
        <w:adjustRightInd/>
        <w:jc w:val="left"/>
        <w:rPr>
          <w:rFonts w:hint="eastAsia" w:ascii="仿宋" w:hAnsi="仿宋" w:eastAsia="仿宋" w:cs="仿宋"/>
          <w:b/>
          <w:sz w:val="36"/>
          <w:szCs w:val="36"/>
        </w:rPr>
      </w:pPr>
      <w:r>
        <w:rPr>
          <w:rFonts w:hint="eastAsia" w:ascii="仿宋" w:hAnsi="仿宋" w:eastAsia="仿宋" w:cs="仿宋"/>
          <w:b/>
          <w:sz w:val="36"/>
          <w:szCs w:val="36"/>
        </w:rPr>
        <w:br w:type="page"/>
      </w:r>
    </w:p>
    <w:p w14:paraId="0B1920F4">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第六部分</w:t>
      </w:r>
      <w:bookmarkEnd w:id="65"/>
      <w:r>
        <w:rPr>
          <w:rFonts w:hint="eastAsia" w:ascii="仿宋" w:hAnsi="仿宋" w:eastAsia="仿宋" w:cs="仿宋"/>
          <w:b/>
          <w:sz w:val="36"/>
          <w:szCs w:val="36"/>
        </w:rPr>
        <w:t xml:space="preserve">  拟签订的合同文本</w:t>
      </w:r>
    </w:p>
    <w:p w14:paraId="1BB917B7">
      <w:pPr>
        <w:spacing w:line="360" w:lineRule="auto"/>
        <w:rPr>
          <w:rFonts w:hint="eastAsia" w:ascii="仿宋" w:hAnsi="仿宋" w:eastAsia="仿宋" w:cs="仿宋"/>
          <w:sz w:val="24"/>
        </w:rPr>
      </w:pPr>
      <w:bookmarkStart w:id="66" w:name="第五部分"/>
      <w:bookmarkStart w:id="67" w:name="_Toc86217003"/>
    </w:p>
    <w:p w14:paraId="716D915A">
      <w:pPr>
        <w:spacing w:line="360" w:lineRule="auto"/>
        <w:rPr>
          <w:rFonts w:hint="eastAsia"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604F1D8E">
      <w:pPr>
        <w:spacing w:line="360" w:lineRule="auto"/>
        <w:rPr>
          <w:rFonts w:hint="eastAsia" w:ascii="仿宋" w:hAnsi="仿宋" w:eastAsia="仿宋" w:cs="仿宋"/>
          <w:sz w:val="24"/>
          <w:u w:val="single"/>
        </w:rPr>
      </w:pPr>
    </w:p>
    <w:p w14:paraId="02C05F8B">
      <w:pPr>
        <w:pStyle w:val="283"/>
        <w:ind w:leftChars="0" w:firstLine="2465" w:firstLineChars="682"/>
        <w:jc w:val="left"/>
        <w:rPr>
          <w:rFonts w:hint="eastAsia" w:ascii="仿宋" w:hAnsi="仿宋" w:eastAsia="仿宋" w:cs="仿宋"/>
          <w:b/>
          <w:sz w:val="36"/>
          <w:szCs w:val="36"/>
        </w:rPr>
      </w:pPr>
      <w:r>
        <w:rPr>
          <w:rFonts w:hint="eastAsia" w:ascii="仿宋" w:hAnsi="仿宋" w:eastAsia="仿宋" w:cs="仿宋"/>
          <w:b/>
          <w:sz w:val="36"/>
          <w:szCs w:val="36"/>
        </w:rPr>
        <w:t>政府采购合同书</w:t>
      </w:r>
    </w:p>
    <w:p w14:paraId="03D73ADE">
      <w:pPr>
        <w:pStyle w:val="283"/>
        <w:rPr>
          <w:rFonts w:hint="eastAsia" w:ascii="仿宋" w:hAnsi="仿宋" w:eastAsia="仿宋" w:cs="仿宋"/>
          <w:szCs w:val="24"/>
        </w:rPr>
      </w:pPr>
    </w:p>
    <w:p w14:paraId="63216E41">
      <w:pPr>
        <w:pStyle w:val="283"/>
        <w:rPr>
          <w:rFonts w:hint="eastAsia" w:ascii="仿宋" w:hAnsi="仿宋" w:eastAsia="仿宋" w:cs="仿宋"/>
          <w:szCs w:val="24"/>
        </w:rPr>
      </w:pPr>
    </w:p>
    <w:p w14:paraId="5C1A48F9">
      <w:pPr>
        <w:spacing w:before="120" w:line="360" w:lineRule="auto"/>
        <w:rPr>
          <w:rFonts w:hint="eastAsia" w:ascii="仿宋" w:hAnsi="仿宋" w:eastAsia="仿宋" w:cs="仿宋"/>
          <w:sz w:val="24"/>
        </w:rPr>
      </w:pPr>
    </w:p>
    <w:p w14:paraId="50F957E7">
      <w:pPr>
        <w:spacing w:before="120" w:line="360" w:lineRule="auto"/>
        <w:ind w:left="960"/>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B0EA918">
      <w:pPr>
        <w:pStyle w:val="618"/>
        <w:spacing w:before="120"/>
        <w:rPr>
          <w:rFonts w:hint="eastAsia" w:ascii="仿宋" w:hAnsi="仿宋" w:eastAsia="仿宋" w:cs="仿宋"/>
          <w:szCs w:val="24"/>
        </w:rPr>
      </w:pPr>
    </w:p>
    <w:p w14:paraId="02D05651">
      <w:pPr>
        <w:spacing w:line="360" w:lineRule="auto"/>
        <w:rPr>
          <w:rFonts w:hint="eastAsia" w:ascii="仿宋" w:hAnsi="仿宋" w:eastAsia="仿宋" w:cs="仿宋"/>
          <w:sz w:val="24"/>
        </w:rPr>
      </w:pPr>
    </w:p>
    <w:p w14:paraId="378BB7D0">
      <w:pPr>
        <w:spacing w:before="120" w:line="360" w:lineRule="auto"/>
        <w:ind w:left="960"/>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70595DF6">
      <w:pPr>
        <w:spacing w:before="120" w:line="360" w:lineRule="auto"/>
        <w:rPr>
          <w:rFonts w:hint="eastAsia" w:ascii="仿宋" w:hAnsi="仿宋" w:eastAsia="仿宋" w:cs="仿宋"/>
          <w:sz w:val="24"/>
        </w:rPr>
      </w:pPr>
    </w:p>
    <w:p w14:paraId="050282CC">
      <w:pPr>
        <w:spacing w:before="120" w:line="360" w:lineRule="auto"/>
        <w:ind w:left="960"/>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4173986D">
      <w:pPr>
        <w:spacing w:before="120" w:line="360" w:lineRule="auto"/>
        <w:rPr>
          <w:rFonts w:hint="eastAsia" w:ascii="仿宋" w:hAnsi="仿宋" w:eastAsia="仿宋" w:cs="仿宋"/>
          <w:sz w:val="24"/>
        </w:rPr>
      </w:pPr>
    </w:p>
    <w:p w14:paraId="294713CF">
      <w:pPr>
        <w:spacing w:before="120" w:line="360" w:lineRule="auto"/>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14:paraId="716EBA42">
      <w:pPr>
        <w:spacing w:before="120" w:line="360" w:lineRule="auto"/>
        <w:rPr>
          <w:rFonts w:hint="eastAsia" w:ascii="仿宋" w:hAnsi="仿宋" w:eastAsia="仿宋" w:cs="仿宋"/>
          <w:sz w:val="24"/>
        </w:rPr>
      </w:pPr>
    </w:p>
    <w:p w14:paraId="516B5F61">
      <w:pPr>
        <w:spacing w:before="120" w:line="360" w:lineRule="auto"/>
        <w:ind w:firstLine="960" w:firstLineChars="400"/>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CFD6575">
      <w:pPr>
        <w:widowControl/>
        <w:adjustRightInd/>
        <w:jc w:val="left"/>
        <w:rPr>
          <w:rFonts w:hint="eastAsia" w:ascii="仿宋" w:hAnsi="仿宋" w:eastAsia="仿宋" w:cs="仿宋"/>
          <w:b/>
          <w:sz w:val="24"/>
        </w:rPr>
      </w:pPr>
      <w:r>
        <w:rPr>
          <w:rFonts w:hint="eastAsia" w:ascii="仿宋" w:hAnsi="仿宋" w:eastAsia="仿宋" w:cs="仿宋"/>
          <w:b/>
          <w:sz w:val="24"/>
        </w:rPr>
        <w:br w:type="page"/>
      </w:r>
    </w:p>
    <w:p w14:paraId="5B323F80">
      <w:pPr>
        <w:spacing w:line="360" w:lineRule="auto"/>
        <w:ind w:firstLine="480" w:firstLineChars="200"/>
        <w:rPr>
          <w:rFonts w:hint="eastAsia" w:ascii="仿宋" w:hAnsi="仿宋" w:eastAsia="仿宋" w:cs="仿宋"/>
          <w:color w:val="000000"/>
          <w:sz w:val="24"/>
        </w:rPr>
      </w:pPr>
    </w:p>
    <w:p w14:paraId="6FA4ED4F">
      <w:pPr>
        <w:spacing w:line="360" w:lineRule="auto"/>
        <w:ind w:firstLine="480" w:firstLineChars="200"/>
        <w:rPr>
          <w:rFonts w:hint="eastAsia" w:ascii="仿宋" w:hAnsi="仿宋" w:eastAsia="仿宋" w:cs="仿宋"/>
          <w:b/>
          <w:snapToGrid w:val="0"/>
          <w:color w:val="000000"/>
          <w:kern w:val="0"/>
          <w:sz w:val="24"/>
        </w:rPr>
      </w:pPr>
      <w:r>
        <w:rPr>
          <w:rFonts w:hint="eastAsia" w:ascii="仿宋" w:hAnsi="仿宋" w:eastAsia="仿宋" w:cs="仿宋"/>
          <w:snapToGrid w:val="0"/>
          <w:color w:val="000000"/>
          <w:kern w:val="0"/>
          <w:sz w:val="24"/>
        </w:rPr>
        <w:t>甲、乙双方根据关于</w:t>
      </w:r>
      <w:r>
        <w:rPr>
          <w:rFonts w:hint="eastAsia" w:ascii="仿宋" w:hAnsi="仿宋" w:eastAsia="仿宋" w:cs="仿宋"/>
          <w:snapToGrid w:val="0"/>
          <w:color w:val="000000"/>
          <w:kern w:val="0"/>
          <w:sz w:val="24"/>
          <w:u w:val="single"/>
        </w:rPr>
        <w:t xml:space="preserve"> 浙江省体育大脑服务端运营服务保障项目 （项目名称）            （项目编号）</w:t>
      </w:r>
      <w:r>
        <w:rPr>
          <w:rFonts w:hint="eastAsia" w:ascii="仿宋" w:hAnsi="仿宋" w:eastAsia="仿宋" w:cs="仿宋"/>
          <w:snapToGrid w:val="0"/>
          <w:color w:val="000000"/>
          <w:kern w:val="0"/>
          <w:sz w:val="24"/>
        </w:rPr>
        <w:t>竞争性磋商采购的结果，签署本合同。</w:t>
      </w:r>
    </w:p>
    <w:p w14:paraId="1C67A2AC">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1．定义</w:t>
      </w:r>
    </w:p>
    <w:p w14:paraId="1CD10974">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  “合同”即由甲乙方双方签订的合同格式中的文件，包括所有的附件、附录和组成合同部分的所有其他文件。</w:t>
      </w:r>
    </w:p>
    <w:p w14:paraId="65E14499">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  “合同价格”系指根据合同规定，在服务商全面正确地履行合同义务时，采购人应支付给供应商的款项。</w:t>
      </w:r>
    </w:p>
    <w:p w14:paraId="2A78C7BF">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 “服务”系指采购文件规定供应商须承担的各项技术及配套服务。</w:t>
      </w:r>
    </w:p>
    <w:p w14:paraId="5ADA0182">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 “甲方”系指通过采购接受合同及服务的</w:t>
      </w:r>
      <w:r>
        <w:rPr>
          <w:rFonts w:hint="eastAsia" w:ascii="仿宋" w:hAnsi="仿宋" w:eastAsia="仿宋" w:cs="仿宋"/>
          <w:bCs/>
          <w:color w:val="000000"/>
          <w:sz w:val="24"/>
          <w:szCs w:val="24"/>
        </w:rPr>
        <w:t>采购人。</w:t>
      </w:r>
    </w:p>
    <w:p w14:paraId="11464FAC">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 “乙方”系指经评审最终确定的成交人。</w:t>
      </w:r>
    </w:p>
    <w:p w14:paraId="592E4E64">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2.服务内容</w:t>
      </w:r>
    </w:p>
    <w:p w14:paraId="08C0AFDB">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 服务内容：</w:t>
      </w:r>
      <w:r>
        <w:rPr>
          <w:rFonts w:hint="eastAsia" w:ascii="仿宋" w:hAnsi="仿宋" w:eastAsia="仿宋" w:cs="仿宋"/>
          <w:sz w:val="24"/>
          <w:szCs w:val="24"/>
          <w:u w:val="single"/>
        </w:rPr>
        <w:t xml:space="preserve">              </w:t>
      </w:r>
    </w:p>
    <w:p w14:paraId="0F7382F7">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2.2实施地点：</w:t>
      </w:r>
      <w:r>
        <w:rPr>
          <w:rFonts w:hint="eastAsia" w:ascii="仿宋" w:hAnsi="仿宋" w:eastAsia="仿宋" w:cs="仿宋"/>
          <w:sz w:val="24"/>
          <w:szCs w:val="24"/>
          <w:u w:val="single"/>
        </w:rPr>
        <w:t xml:space="preserve">              </w:t>
      </w:r>
    </w:p>
    <w:p w14:paraId="57AEAF94">
      <w:pPr>
        <w:pStyle w:val="647"/>
        <w:spacing w:line="360" w:lineRule="auto"/>
        <w:ind w:firstLine="480" w:firstLineChars="200"/>
        <w:rPr>
          <w:rFonts w:hint="eastAsia" w:ascii="仿宋_GB2312" w:hAnsi="仿宋_GB2312" w:eastAsia="仿宋_GB2312" w:cs="仿宋_GB2312"/>
          <w:sz w:val="24"/>
          <w:szCs w:val="24"/>
          <w:lang w:val="en-US" w:eastAsia="zh-CN" w:bidi="ar-SA"/>
        </w:rPr>
      </w:pPr>
      <w:r>
        <w:rPr>
          <w:rFonts w:hint="eastAsia" w:ascii="仿宋" w:hAnsi="仿宋" w:eastAsia="仿宋" w:cs="仿宋"/>
          <w:color w:val="000000"/>
          <w:sz w:val="24"/>
          <w:szCs w:val="24"/>
        </w:rPr>
        <w:t>2.3服务期：</w:t>
      </w:r>
      <w:r>
        <w:rPr>
          <w:rFonts w:hint="eastAsia" w:ascii="仿宋" w:hAnsi="仿宋" w:eastAsia="仿宋" w:cs="仿宋"/>
          <w:sz w:val="24"/>
          <w:u w:val="single"/>
        </w:rPr>
        <w:t>自</w:t>
      </w:r>
      <w:r>
        <w:rPr>
          <w:rFonts w:hint="eastAsia" w:ascii="仿宋" w:hAnsi="仿宋" w:eastAsia="仿宋" w:cs="仿宋"/>
          <w:sz w:val="24"/>
          <w:u w:val="single"/>
          <w:lang w:eastAsia="zh-CN"/>
        </w:rPr>
        <w:t>合同签订起</w:t>
      </w:r>
      <w:r>
        <w:rPr>
          <w:rFonts w:hint="eastAsia" w:ascii="仿宋" w:hAnsi="仿宋" w:eastAsia="仿宋" w:cs="仿宋"/>
          <w:sz w:val="24"/>
          <w:u w:val="single"/>
          <w:lang w:val="en-US" w:eastAsia="zh-CN"/>
        </w:rPr>
        <w:t>1年</w:t>
      </w:r>
      <w:r>
        <w:rPr>
          <w:rFonts w:hint="eastAsia" w:ascii="仿宋" w:hAnsi="仿宋" w:eastAsia="仿宋" w:cs="仿宋"/>
          <w:sz w:val="24"/>
          <w:u w:val="single"/>
        </w:rPr>
        <w:t>。</w:t>
      </w:r>
    </w:p>
    <w:p w14:paraId="4924DA10">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3.结算方式：</w:t>
      </w:r>
    </w:p>
    <w:p w14:paraId="18045992">
      <w:pPr>
        <w:pStyle w:val="647"/>
        <w:spacing w:line="360" w:lineRule="auto"/>
        <w:ind w:firstLine="480" w:firstLineChars="200"/>
        <w:rPr>
          <w:rFonts w:hint="eastAsia"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SA"/>
        </w:rPr>
        <w:t>3.1 合同总价：</w:t>
      </w:r>
      <w:r>
        <w:rPr>
          <w:rFonts w:hint="eastAsia" w:ascii="仿宋" w:hAnsi="仿宋" w:eastAsia="仿宋" w:cs="仿宋"/>
          <w:sz w:val="24"/>
          <w:szCs w:val="24"/>
          <w:u w:val="single"/>
          <w:lang w:val="en-US" w:eastAsia="zh-CN" w:bidi="ar-SA"/>
        </w:rPr>
        <w:t xml:space="preserve">                 ，本合同总价为含税总价，并且包括与执行本合同相关的一切费用。</w:t>
      </w:r>
    </w:p>
    <w:p w14:paraId="1A8B2BAF">
      <w:pPr>
        <w:pStyle w:val="647"/>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3.2支付方式： </w:t>
      </w:r>
    </w:p>
    <w:p w14:paraId="11921455">
      <w:pPr>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3.2.1</w:t>
      </w:r>
      <w:r>
        <w:rPr>
          <w:rFonts w:hint="eastAsia" w:ascii="仿宋" w:hAnsi="仿宋" w:eastAsia="仿宋" w:cs="仿宋"/>
          <w:color w:val="000000"/>
          <w:sz w:val="24"/>
        </w:rPr>
        <w:t>.</w:t>
      </w:r>
      <w:r>
        <w:rPr>
          <w:rFonts w:ascii="仿宋" w:hAnsi="仿宋" w:eastAsia="仿宋" w:cs="仿宋"/>
          <w:color w:val="000000"/>
          <w:sz w:val="24"/>
        </w:rPr>
        <w:t>付款方式</w:t>
      </w:r>
    </w:p>
    <w:p w14:paraId="273519FA">
      <w:pPr>
        <w:spacing w:line="360" w:lineRule="auto"/>
        <w:ind w:firstLine="480" w:firstLineChars="200"/>
        <w:rPr>
          <w:rFonts w:hint="eastAsia" w:ascii="仿宋" w:hAnsi="仿宋" w:eastAsia="仿宋" w:cs="仿宋"/>
          <w:color w:val="000000"/>
          <w:sz w:val="24"/>
        </w:rPr>
      </w:pPr>
      <w:r>
        <w:rPr>
          <w:rFonts w:ascii="仿宋" w:hAnsi="仿宋" w:eastAsia="仿宋" w:cs="仿宋"/>
          <w:color w:val="000000"/>
          <w:sz w:val="24"/>
        </w:rPr>
        <w:t>（1）第一次付款：合同总价的50%，付款条件：合同生效以及具备实施条件后7个工作日内，且供应商已向采购人开具相关发票。</w:t>
      </w:r>
    </w:p>
    <w:p w14:paraId="445B3EDC">
      <w:pPr>
        <w:spacing w:line="360" w:lineRule="auto"/>
        <w:ind w:firstLine="480" w:firstLineChars="200"/>
        <w:rPr>
          <w:rFonts w:hint="eastAsia" w:ascii="仿宋" w:hAnsi="仿宋" w:eastAsia="仿宋" w:cs="仿宋"/>
          <w:color w:val="000000"/>
          <w:sz w:val="24"/>
        </w:rPr>
      </w:pPr>
      <w:r>
        <w:rPr>
          <w:rFonts w:ascii="仿宋" w:hAnsi="仿宋" w:eastAsia="仿宋" w:cs="仿宋"/>
          <w:color w:val="000000"/>
          <w:sz w:val="24"/>
        </w:rPr>
        <w:t>（2）第二次付款：合同总价的45%，付款条件：2026年11月30日</w:t>
      </w:r>
      <w:r>
        <w:rPr>
          <w:rFonts w:hint="eastAsia" w:ascii="仿宋" w:hAnsi="仿宋" w:eastAsia="仿宋" w:cs="仿宋"/>
          <w:color w:val="000000"/>
          <w:sz w:val="24"/>
          <w:lang w:eastAsia="zh-CN"/>
        </w:rPr>
        <w:t>前</w:t>
      </w:r>
      <w:r>
        <w:rPr>
          <w:rFonts w:ascii="仿宋" w:hAnsi="仿宋" w:eastAsia="仿宋" w:cs="仿宋"/>
          <w:color w:val="000000"/>
          <w:sz w:val="24"/>
        </w:rPr>
        <w:t>，项目完成前一阶段运营保障工作，</w:t>
      </w:r>
      <w:r>
        <w:rPr>
          <w:rFonts w:hint="eastAsia" w:ascii="仿宋" w:hAnsi="仿宋" w:eastAsia="仿宋" w:cs="仿宋"/>
          <w:color w:val="000000"/>
          <w:sz w:val="24"/>
          <w:lang w:val="en-US" w:eastAsia="zh-CN"/>
        </w:rPr>
        <w:t>乙方</w:t>
      </w:r>
      <w:r>
        <w:rPr>
          <w:rFonts w:ascii="仿宋" w:hAnsi="仿宋" w:eastAsia="仿宋" w:cs="仿宋"/>
          <w:color w:val="000000"/>
          <w:sz w:val="24"/>
        </w:rPr>
        <w:t>提交前一阶段所有运营报告后，在收到发票后7个工作日内。</w:t>
      </w:r>
    </w:p>
    <w:p w14:paraId="3F8BD087">
      <w:pPr>
        <w:spacing w:line="360" w:lineRule="auto"/>
        <w:ind w:firstLine="480" w:firstLineChars="200"/>
        <w:rPr>
          <w:rFonts w:hint="eastAsia" w:ascii="仿宋" w:hAnsi="仿宋" w:eastAsia="仿宋" w:cs="仿宋"/>
          <w:color w:val="000000"/>
          <w:sz w:val="24"/>
        </w:rPr>
      </w:pPr>
      <w:r>
        <w:rPr>
          <w:rFonts w:ascii="仿宋" w:hAnsi="仿宋" w:eastAsia="仿宋" w:cs="仿宋"/>
          <w:color w:val="000000"/>
          <w:sz w:val="24"/>
        </w:rPr>
        <w:t>（3）第三次付款：合同总价的5%，付款条件：2027年6月1</w:t>
      </w:r>
      <w:r>
        <w:rPr>
          <w:rFonts w:hint="eastAsia" w:ascii="仿宋" w:hAnsi="仿宋" w:eastAsia="仿宋" w:cs="仿宋"/>
          <w:color w:val="000000"/>
          <w:sz w:val="24"/>
          <w:lang w:val="en-US" w:eastAsia="zh-CN"/>
        </w:rPr>
        <w:t>0</w:t>
      </w:r>
      <w:r>
        <w:rPr>
          <w:rFonts w:ascii="仿宋" w:hAnsi="仿宋" w:eastAsia="仿宋" w:cs="仿宋"/>
          <w:color w:val="000000"/>
          <w:sz w:val="24"/>
        </w:rPr>
        <w:t>日</w:t>
      </w:r>
      <w:r>
        <w:rPr>
          <w:rFonts w:hint="eastAsia" w:ascii="仿宋" w:hAnsi="仿宋" w:eastAsia="仿宋" w:cs="仿宋"/>
          <w:color w:val="000000"/>
          <w:sz w:val="24"/>
          <w:lang w:val="en-US" w:eastAsia="zh-CN"/>
        </w:rPr>
        <w:t>前</w:t>
      </w:r>
      <w:r>
        <w:rPr>
          <w:rFonts w:ascii="仿宋" w:hAnsi="仿宋" w:eastAsia="仿宋" w:cs="仿宋"/>
          <w:color w:val="000000"/>
          <w:sz w:val="24"/>
        </w:rPr>
        <w:t>，项目履约完成，供应商递交运营报告后，在收到发票后7个工作日内。</w:t>
      </w:r>
    </w:p>
    <w:p w14:paraId="498A5EDB">
      <w:pPr>
        <w:spacing w:line="360" w:lineRule="auto"/>
        <w:ind w:firstLine="480" w:firstLineChars="200"/>
        <w:rPr>
          <w:rFonts w:hint="eastAsia" w:ascii="仿宋" w:hAnsi="仿宋" w:eastAsia="仿宋" w:cs="仿宋"/>
          <w:color w:val="000000"/>
          <w:kern w:val="24"/>
          <w:sz w:val="24"/>
        </w:rPr>
      </w:pPr>
      <w:r>
        <w:rPr>
          <w:rFonts w:hint="eastAsia" w:ascii="仿宋" w:hAnsi="仿宋" w:eastAsia="仿宋" w:cs="仿宋"/>
          <w:sz w:val="24"/>
        </w:rPr>
        <w:t>3.2.</w:t>
      </w:r>
      <w:r>
        <w:rPr>
          <w:rFonts w:hint="eastAsia" w:ascii="仿宋" w:hAnsi="仿宋" w:eastAsia="仿宋" w:cs="仿宋"/>
          <w:color w:val="000000"/>
          <w:sz w:val="24"/>
        </w:rPr>
        <w:t>2.每次付款前，乙方应当先行向甲方提供加盖公章的符合国家规定的足额增值税发票，甲方在收到发票后付清款项，因乙方未提供发票或提供的发票不符合甲方要求造成的延期付款，甲方不承担违约责任。</w:t>
      </w:r>
      <w:r>
        <w:rPr>
          <w:rFonts w:hint="eastAsia" w:ascii="仿宋" w:hAnsi="仿宋" w:eastAsia="仿宋" w:cs="仿宋"/>
          <w:color w:val="000000"/>
          <w:kern w:val="24"/>
          <w:sz w:val="24"/>
        </w:rPr>
        <w:t>合同款拨付以财政资金到位为前提，甲方第一时间将乙方开具的合同发票按财政规定流程申请资金拨付，具体拨付时间以财政批准时间为准。</w:t>
      </w:r>
    </w:p>
    <w:p w14:paraId="1FFF5FA1">
      <w:pPr>
        <w:spacing w:line="360" w:lineRule="auto"/>
        <w:ind w:firstLine="480" w:firstLineChars="200"/>
        <w:rPr>
          <w:rFonts w:hint="eastAsia" w:ascii="仿宋" w:hAnsi="仿宋" w:eastAsia="仿宋" w:cs="仿宋"/>
          <w:color w:val="000000"/>
          <w:kern w:val="24"/>
          <w:sz w:val="24"/>
        </w:rPr>
      </w:pPr>
      <w:r>
        <w:rPr>
          <w:rFonts w:hint="eastAsia" w:ascii="仿宋" w:hAnsi="仿宋" w:eastAsia="仿宋" w:cs="仿宋"/>
          <w:color w:val="000000"/>
          <w:kern w:val="24"/>
          <w:sz w:val="24"/>
        </w:rPr>
        <w:t>3.3 履约保证金</w:t>
      </w:r>
    </w:p>
    <w:p w14:paraId="4ABB45E0">
      <w:pPr>
        <w:spacing w:line="360" w:lineRule="auto"/>
        <w:ind w:firstLine="480" w:firstLineChars="200"/>
        <w:rPr>
          <w:rFonts w:hint="eastAsia" w:ascii="仿宋" w:hAnsi="仿宋" w:eastAsia="仿宋" w:cs="仿宋"/>
          <w:color w:val="000000"/>
          <w:kern w:val="24"/>
          <w:sz w:val="24"/>
        </w:rPr>
      </w:pPr>
      <w:r>
        <w:rPr>
          <w:rFonts w:hint="eastAsia" w:ascii="仿宋" w:hAnsi="仿宋" w:eastAsia="仿宋" w:cs="仿宋"/>
          <w:color w:val="000000"/>
          <w:kern w:val="24"/>
          <w:sz w:val="24"/>
        </w:rPr>
        <w:t>乙方在合同签订后7个工作日内，须向甲方提交</w:t>
      </w:r>
      <w:r>
        <w:rPr>
          <w:rFonts w:hint="eastAsia" w:ascii="仿宋" w:hAnsi="仿宋" w:eastAsia="仿宋" w:cs="仿宋"/>
          <w:color w:val="000000"/>
          <w:kern w:val="24"/>
          <w:sz w:val="24"/>
          <w:lang w:val="en-US" w:eastAsia="zh-CN"/>
        </w:rPr>
        <w:t>合同价1%的</w:t>
      </w:r>
      <w:r>
        <w:rPr>
          <w:rFonts w:hint="eastAsia" w:ascii="仿宋" w:hAnsi="仿宋" w:eastAsia="仿宋" w:cs="仿宋"/>
          <w:color w:val="000000"/>
          <w:kern w:val="24"/>
          <w:sz w:val="24"/>
        </w:rPr>
        <w:t>履约保证金。履约保证金以转账支票或电汇或银行汇票或银行保函形式支付。合同履行完毕后无息退还。</w:t>
      </w:r>
    </w:p>
    <w:p w14:paraId="441E7E42">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4.乙方的服务要求</w:t>
      </w:r>
    </w:p>
    <w:p w14:paraId="560B8006">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4.1</w:t>
      </w:r>
      <w:r>
        <w:rPr>
          <w:rFonts w:ascii="仿宋" w:hAnsi="仿宋" w:eastAsia="仿宋" w:cs="仿宋"/>
          <w:color w:val="000000"/>
          <w:sz w:val="24"/>
          <w:szCs w:val="24"/>
        </w:rPr>
        <w:t>乙方对因履行本合同而知悉的甲方的商业秘密、技术资料、经营信息以及本合同的任何内容（合称“保密信息”）负有严格的保密义务。无论本合同是否变更、解除或终止，该保密义务持续有效。未经甲方书面同意，乙方不得向任何第三方泄露，亦不得用于本合同目的之外的任何用途。</w:t>
      </w:r>
    </w:p>
    <w:p w14:paraId="4677AA95">
      <w:pPr>
        <w:pStyle w:val="34"/>
        <w:snapToGrid w:val="0"/>
        <w:spacing w:before="120" w:after="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4.2</w:t>
      </w:r>
      <w:r>
        <w:rPr>
          <w:rFonts w:ascii="仿宋" w:hAnsi="仿宋" w:eastAsia="仿宋" w:cs="仿宋"/>
          <w:color w:val="000000"/>
          <w:sz w:val="24"/>
          <w:szCs w:val="24"/>
        </w:rPr>
        <w:t>服务内容与</w:t>
      </w:r>
      <w:r>
        <w:rPr>
          <w:rFonts w:hint="eastAsia" w:ascii="仿宋" w:hAnsi="仿宋" w:eastAsia="仿宋" w:cs="仿宋"/>
          <w:color w:val="000000"/>
          <w:sz w:val="24"/>
          <w:szCs w:val="24"/>
          <w:lang w:eastAsia="zh-CN"/>
        </w:rPr>
        <w:t>验收</w:t>
      </w:r>
    </w:p>
    <w:p w14:paraId="006921A1">
      <w:pPr>
        <w:pStyle w:val="34"/>
        <w:numPr>
          <w:ilvl w:val="0"/>
          <w:numId w:val="12"/>
        </w:numPr>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乙方须严格遵守本合同、采购文件、响应文件中全部服务要求及承诺。</w:t>
      </w:r>
    </w:p>
    <w:p w14:paraId="6212C1D0">
      <w:pPr>
        <w:pStyle w:val="34"/>
        <w:snapToGrid w:val="0"/>
        <w:spacing w:before="120" w:after="12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）验收完成</w:t>
      </w:r>
      <w:r>
        <w:rPr>
          <w:rFonts w:hint="eastAsia" w:ascii="仿宋" w:hAnsi="仿宋" w:eastAsia="仿宋" w:cs="仿宋"/>
          <w:color w:val="000000"/>
          <w:sz w:val="24"/>
          <w:szCs w:val="24"/>
        </w:rPr>
        <w:t>后，甲方按合同约定支付相应款项；乙方未能如期提供服务的，每日向甲方支付合同款项的</w:t>
      </w:r>
      <w:r>
        <w:rPr>
          <w:rFonts w:hint="eastAsia" w:ascii="仿宋" w:hAnsi="仿宋" w:eastAsia="仿宋" w:cs="仿宋"/>
          <w:color w:val="000000"/>
          <w:sz w:val="24"/>
          <w:szCs w:val="24"/>
          <w:lang w:eastAsia="zh-CN"/>
        </w:rPr>
        <w:t>万</w:t>
      </w:r>
      <w:r>
        <w:rPr>
          <w:rFonts w:hint="eastAsia" w:ascii="仿宋" w:hAnsi="仿宋" w:eastAsia="仿宋" w:cs="仿宋"/>
          <w:color w:val="000000"/>
          <w:sz w:val="24"/>
          <w:szCs w:val="24"/>
        </w:rPr>
        <w:t>分之</w:t>
      </w:r>
      <w:r>
        <w:rPr>
          <w:rFonts w:hint="eastAsia" w:ascii="仿宋" w:hAnsi="仿宋" w:eastAsia="仿宋" w:cs="仿宋"/>
          <w:color w:val="000000"/>
          <w:sz w:val="24"/>
          <w:szCs w:val="24"/>
          <w:lang w:eastAsia="zh-CN"/>
        </w:rPr>
        <w:t>五</w:t>
      </w:r>
      <w:r>
        <w:rPr>
          <w:rFonts w:hint="eastAsia" w:ascii="仿宋" w:hAnsi="仿宋" w:eastAsia="仿宋" w:cs="仿宋"/>
          <w:color w:val="000000"/>
          <w:sz w:val="24"/>
          <w:szCs w:val="24"/>
        </w:rPr>
        <w:t>作为违约金。乙方超过约定日期10个工作日仍不能提供服务的，甲方可解除本合同，如造成甲方损失的，乙方除支付相关违约金外需额外支付相关赔偿。</w:t>
      </w:r>
    </w:p>
    <w:p w14:paraId="338F39EF">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4.3对于乙方无法按承诺完成工作，甲方有权请第三方解决，所需费用由乙方支付。</w:t>
      </w:r>
    </w:p>
    <w:p w14:paraId="5E6C42EE">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5.违约责任</w:t>
      </w:r>
    </w:p>
    <w:p w14:paraId="722E232D">
      <w:pPr>
        <w:pStyle w:val="34"/>
        <w:snapToGrid w:val="0"/>
        <w:spacing w:before="120"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5.1如一方违反本合同中所规定的义务，违约方在收到守约方要求纠正其违约行为的书面通知之日，应立即停止其违约行为，并在七（7）日内赔偿守约方因此受到的所有损失；</w:t>
      </w:r>
    </w:p>
    <w:p w14:paraId="10BDFEAC">
      <w:pPr>
        <w:pStyle w:val="34"/>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5.2如违约方在收到守约方要求纠正其违约行为的书面通知后，仍未终止其违约行为并/或拒不履行其应有义务，则守约方除就其所有损失而获得违约方赔偿外，亦有权提前</w:t>
      </w:r>
      <w:r>
        <w:rPr>
          <w:rFonts w:hint="eastAsia" w:ascii="仿宋" w:hAnsi="仿宋" w:eastAsia="仿宋" w:cs="仿宋"/>
          <w:sz w:val="24"/>
          <w:szCs w:val="24"/>
        </w:rPr>
        <w:t xml:space="preserve">终止本合同，届时所产生的不利后果均由违约方承担。   </w:t>
      </w:r>
    </w:p>
    <w:p w14:paraId="5C72B617">
      <w:pPr>
        <w:pStyle w:val="34"/>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5.3乙方未在甲方规定的期限内完成工作</w:t>
      </w:r>
      <w:r>
        <w:rPr>
          <w:rFonts w:ascii="仿宋" w:hAnsi="仿宋" w:eastAsia="仿宋" w:cs="仿宋"/>
          <w:color w:val="000000"/>
          <w:sz w:val="24"/>
          <w:szCs w:val="24"/>
        </w:rPr>
        <w:t>或提交报</w:t>
      </w:r>
      <w:r>
        <w:rPr>
          <w:rFonts w:hint="eastAsia" w:ascii="仿宋" w:hAnsi="仿宋" w:eastAsia="仿宋" w:cs="仿宋"/>
          <w:color w:val="000000"/>
          <w:sz w:val="24"/>
          <w:szCs w:val="24"/>
        </w:rPr>
        <w:t>告的，每逾期一日，乙方应按本合同总金额的万分之五向甲方支付违约金。</w:t>
      </w:r>
    </w:p>
    <w:p w14:paraId="2F44BEDD">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5.4</w:t>
      </w:r>
      <w:r>
        <w:rPr>
          <w:rFonts w:ascii="仿宋" w:hAnsi="仿宋" w:eastAsia="仿宋" w:cs="仿宋"/>
          <w:color w:val="000000"/>
          <w:sz w:val="24"/>
          <w:szCs w:val="24"/>
        </w:rPr>
        <w:t>乙方违反保密或知识产权约定的，须向甲方支付合同总价30%的违约金；违约金不足以弥补甲方损失的，应另行赔偿。甲方有权立即解除合同。</w:t>
      </w:r>
    </w:p>
    <w:p w14:paraId="1571DC58">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5.5</w:t>
      </w:r>
      <w:r>
        <w:rPr>
          <w:rFonts w:ascii="仿宋" w:hAnsi="仿宋" w:eastAsia="仿宋" w:cs="仿宋"/>
          <w:color w:val="000000"/>
          <w:sz w:val="24"/>
          <w:szCs w:val="24"/>
        </w:rPr>
        <w:t>一方违反本合同约定或法律法规规定，除应承担上述违约责任外，违约方还应赔偿守约方，包括但不限于守约方的直接损失、可得利益损失以及主张权利的律师费、诉讼费、保全费、保全保险费、仲裁费等费用、为追偿损失所花费的合理费用和开支、由此导致守约方承担的对第三方的赔偿金等。</w:t>
      </w:r>
    </w:p>
    <w:p w14:paraId="0CAF12C9">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6.知识产权</w:t>
      </w:r>
    </w:p>
    <w:p w14:paraId="00BF54AA">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乙方为履行本合同而创作、开发、提供、交付的所有成果，包括但不限于研究报告、数据分析、设计方案、图片、长图、视频、音频、文稿、软件代码、界面设计、商标、标识以及任何形式的宣传材料等（以下统称“服务成果”），其全部知识产权（包括但不限于著作权、商标权、专利权、技术秘密及申请上述权利的权利等）及所有权，自该成果产生之日起，即全部、排他性地归属于甲方所有。</w:t>
      </w:r>
    </w:p>
    <w:p w14:paraId="4A39F5D2">
      <w:pPr>
        <w:pStyle w:val="34"/>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6.2 乙方承诺，其在本合同履行过程中使用的任何软件、素材、字体、工具等，均已获得合法授权，不会侵犯任何第三方的知识产权或其他合法权益。若因此产生任何纠纷或索赔，由乙方承担全部责任，并赔偿甲方因此遭受的全部损失。</w:t>
      </w:r>
    </w:p>
    <w:p w14:paraId="246D5E03">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7.不可抗力事件处理</w:t>
      </w:r>
    </w:p>
    <w:p w14:paraId="7F070699">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7.1在合同有效期内，任何一方因不可抗力事件导致不能履行合同，则合同履行期可延长，其延长期与不可抗力影响期相同。</w:t>
      </w:r>
    </w:p>
    <w:p w14:paraId="0D53665A">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7.2不可抗力事件发生后，应立即通知对方，并寄送有关权威机构出具的证明。</w:t>
      </w:r>
    </w:p>
    <w:p w14:paraId="5308C8F8">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7.3不可抗力事件延续120天以上，双方应通过友好协商，确定是否继续履行合同。</w:t>
      </w:r>
    </w:p>
    <w:p w14:paraId="5C49244A">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8.争议解决</w:t>
      </w:r>
    </w:p>
    <w:p w14:paraId="083F522D">
      <w:pPr>
        <w:pStyle w:val="34"/>
        <w:snapToGrid w:val="0"/>
        <w:spacing w:line="360" w:lineRule="auto"/>
        <w:ind w:left="2"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双方在执行合同中所发生的一切争议，应通过协商解决。如协商不成，可向甲方所在地法院起诉。</w:t>
      </w:r>
    </w:p>
    <w:p w14:paraId="61668BD1">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9.合同生效及其它</w:t>
      </w:r>
    </w:p>
    <w:p w14:paraId="031FE5F9">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9.1合同经甲、乙双方签字并加盖单位公章后生效。</w:t>
      </w:r>
    </w:p>
    <w:p w14:paraId="5A649B6E">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9.2合同执行中涉及采购资金和采购内容修改或补充的，须经审批，并签书面补充协议。</w:t>
      </w:r>
    </w:p>
    <w:p w14:paraId="40E69714">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9.3采购文件、响应文件与本合同具有同等法律效力。</w:t>
      </w:r>
    </w:p>
    <w:p w14:paraId="7D8E5A97">
      <w:pPr>
        <w:pStyle w:val="34"/>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9.4本合同未尽事宜，甲乙双方另行协商后签订补充协议，补充协议与本合同具有同等法律效力。双方无法协商或者协商不成的，则遵照《中华人民共和国民法典》有关条文执行。</w:t>
      </w:r>
    </w:p>
    <w:p w14:paraId="08F9E82A">
      <w:pPr>
        <w:pStyle w:val="34"/>
        <w:snapToGrid w:val="0"/>
        <w:spacing w:before="120" w:after="120" w:line="360" w:lineRule="auto"/>
        <w:ind w:left="2" w:leftChars="1"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9.5本合同一式四份，具有同等法律效力，甲、乙各执二份。</w:t>
      </w:r>
    </w:p>
    <w:p w14:paraId="6FA5ACAD">
      <w:pPr>
        <w:pStyle w:val="34"/>
        <w:snapToGrid w:val="0"/>
        <w:spacing w:line="360" w:lineRule="auto"/>
        <w:ind w:left="2" w:leftChars="1"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（此行以下无正文）</w:t>
      </w:r>
    </w:p>
    <w:p w14:paraId="6238FCEB">
      <w:pPr>
        <w:pStyle w:val="34"/>
        <w:snapToGrid w:val="0"/>
        <w:spacing w:line="360" w:lineRule="auto"/>
        <w:ind w:left="2" w:leftChars="1"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 xml:space="preserve">甲方（盖章）：                          乙方（盖章）： </w:t>
      </w:r>
    </w:p>
    <w:p w14:paraId="350100C8">
      <w:pPr>
        <w:pStyle w:val="34"/>
        <w:snapToGrid w:val="0"/>
        <w:spacing w:line="360" w:lineRule="auto"/>
        <w:ind w:left="2" w:leftChars="1" w:firstLine="480" w:firstLineChars="200"/>
        <w:rPr>
          <w:rFonts w:hint="eastAsia" w:ascii="仿宋" w:hAnsi="仿宋" w:eastAsia="仿宋" w:cs="仿宋"/>
          <w:snapToGrid w:val="0"/>
          <w:color w:val="000000"/>
          <w:kern w:val="0"/>
          <w:sz w:val="24"/>
          <w:szCs w:val="24"/>
        </w:rPr>
      </w:pPr>
    </w:p>
    <w:p w14:paraId="59FE44AA">
      <w:pPr>
        <w:pStyle w:val="34"/>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地址：                                  地址：</w:t>
      </w:r>
    </w:p>
    <w:p w14:paraId="454E5648">
      <w:pPr>
        <w:pStyle w:val="34"/>
        <w:snapToGrid w:val="0"/>
        <w:spacing w:line="360" w:lineRule="auto"/>
        <w:ind w:firstLine="480" w:firstLineChars="200"/>
        <w:rPr>
          <w:rFonts w:hint="eastAsia" w:ascii="仿宋" w:hAnsi="仿宋" w:eastAsia="仿宋" w:cs="仿宋"/>
          <w:snapToGrid w:val="0"/>
          <w:color w:val="000000"/>
          <w:kern w:val="0"/>
          <w:sz w:val="24"/>
          <w:szCs w:val="24"/>
        </w:rPr>
      </w:pPr>
    </w:p>
    <w:p w14:paraId="1BDCC989">
      <w:pPr>
        <w:pStyle w:val="34"/>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法定（授权）代表人：                    法定（授权）代表人：</w:t>
      </w:r>
    </w:p>
    <w:p w14:paraId="33C26960">
      <w:pPr>
        <w:pStyle w:val="34"/>
        <w:snapToGrid w:val="0"/>
        <w:spacing w:line="360" w:lineRule="auto"/>
        <w:ind w:firstLine="480" w:firstLineChars="200"/>
        <w:rPr>
          <w:rFonts w:hint="eastAsia" w:ascii="仿宋" w:hAnsi="仿宋" w:eastAsia="仿宋" w:cs="仿宋"/>
          <w:snapToGrid w:val="0"/>
          <w:color w:val="000000"/>
          <w:kern w:val="0"/>
          <w:sz w:val="24"/>
          <w:szCs w:val="24"/>
        </w:rPr>
      </w:pPr>
    </w:p>
    <w:p w14:paraId="292E0A2B">
      <w:pPr>
        <w:pStyle w:val="34"/>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 xml:space="preserve">联系电话：                              联系电话：         </w:t>
      </w:r>
    </w:p>
    <w:p w14:paraId="38B28676">
      <w:pPr>
        <w:pStyle w:val="34"/>
        <w:snapToGrid w:val="0"/>
        <w:spacing w:line="360" w:lineRule="auto"/>
        <w:ind w:firstLine="480" w:firstLineChars="200"/>
        <w:rPr>
          <w:rFonts w:hint="eastAsia" w:ascii="仿宋" w:hAnsi="仿宋" w:eastAsia="仿宋" w:cs="仿宋"/>
          <w:snapToGrid w:val="0"/>
          <w:color w:val="000000"/>
          <w:kern w:val="0"/>
          <w:sz w:val="24"/>
          <w:szCs w:val="24"/>
        </w:rPr>
      </w:pPr>
    </w:p>
    <w:p w14:paraId="58D455CB">
      <w:pPr>
        <w:pStyle w:val="34"/>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 xml:space="preserve">                                        开户银行及账号：</w:t>
      </w:r>
    </w:p>
    <w:p w14:paraId="48FF8782">
      <w:pPr>
        <w:pStyle w:val="34"/>
        <w:snapToGrid w:val="0"/>
        <w:spacing w:line="360" w:lineRule="auto"/>
        <w:ind w:firstLine="480" w:firstLineChars="200"/>
        <w:rPr>
          <w:rFonts w:hint="eastAsia" w:ascii="仿宋" w:hAnsi="仿宋" w:eastAsia="仿宋" w:cs="仿宋"/>
          <w:snapToGrid w:val="0"/>
          <w:color w:val="000000"/>
          <w:kern w:val="0"/>
          <w:sz w:val="24"/>
          <w:szCs w:val="24"/>
        </w:rPr>
      </w:pPr>
    </w:p>
    <w:p w14:paraId="26DB7D7F">
      <w:pPr>
        <w:pStyle w:val="34"/>
        <w:snapToGrid w:val="0"/>
        <w:spacing w:before="120" w:after="120"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日 期：                                 日 期：</w:t>
      </w:r>
    </w:p>
    <w:p w14:paraId="4736D747">
      <w:pPr>
        <w:snapToGrid w:val="0"/>
        <w:spacing w:line="360" w:lineRule="auto"/>
        <w:ind w:right="840"/>
        <w:rPr>
          <w:rFonts w:hint="eastAsia" w:ascii="仿宋" w:hAnsi="仿宋" w:eastAsia="仿宋" w:cs="仿宋"/>
          <w:b/>
          <w:bCs/>
          <w:sz w:val="24"/>
        </w:rPr>
      </w:pPr>
    </w:p>
    <w:p w14:paraId="3828DDF9">
      <w:pPr>
        <w:spacing w:line="360" w:lineRule="auto"/>
        <w:rPr>
          <w:rFonts w:hint="eastAsia" w:ascii="仿宋" w:hAnsi="仿宋" w:eastAsia="仿宋" w:cs="仿宋"/>
          <w:b/>
          <w:sz w:val="24"/>
        </w:rPr>
      </w:pPr>
      <w:r>
        <w:rPr>
          <w:rFonts w:hint="eastAsia" w:ascii="仿宋" w:hAnsi="仿宋" w:eastAsia="仿宋" w:cs="仿宋"/>
          <w:b/>
          <w:bCs/>
          <w:sz w:val="24"/>
        </w:rPr>
        <w:t>注：本合同作为示范文本，具体以采购人与成交供应商所签定正式合同为准。</w:t>
      </w:r>
    </w:p>
    <w:p w14:paraId="4611B8AC">
      <w:pPr>
        <w:spacing w:line="360" w:lineRule="auto"/>
        <w:ind w:firstLine="562" w:firstLineChars="200"/>
        <w:jc w:val="center"/>
        <w:rPr>
          <w:rFonts w:hint="eastAsia" w:ascii="仿宋" w:hAnsi="仿宋" w:eastAsia="仿宋" w:cs="仿宋"/>
          <w:b/>
          <w:sz w:val="28"/>
          <w:szCs w:val="28"/>
        </w:rPr>
      </w:pPr>
    </w:p>
    <w:p w14:paraId="0980A522">
      <w:pPr>
        <w:rPr>
          <w:rFonts w:hint="eastAsia" w:ascii="仿宋" w:hAnsi="仿宋" w:eastAsia="仿宋" w:cs="仿宋"/>
          <w:b/>
          <w:sz w:val="36"/>
          <w:szCs w:val="20"/>
        </w:rPr>
      </w:pPr>
      <w:r>
        <w:rPr>
          <w:rFonts w:hint="eastAsia" w:ascii="仿宋" w:hAnsi="仿宋" w:eastAsia="仿宋" w:cs="仿宋"/>
          <w:b/>
          <w:sz w:val="36"/>
          <w:szCs w:val="20"/>
        </w:rPr>
        <w:br w:type="page"/>
      </w:r>
    </w:p>
    <w:p w14:paraId="6CCB1D62">
      <w:pPr>
        <w:snapToGrid w:val="0"/>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第七部分</w:t>
      </w:r>
      <w:bookmarkEnd w:id="66"/>
      <w:r>
        <w:rPr>
          <w:rFonts w:hint="eastAsia" w:ascii="仿宋" w:hAnsi="仿宋" w:eastAsia="仿宋" w:cs="仿宋"/>
          <w:b/>
          <w:sz w:val="36"/>
          <w:szCs w:val="20"/>
        </w:rPr>
        <w:t xml:space="preserve">  </w:t>
      </w:r>
      <w:bookmarkEnd w:id="67"/>
      <w:r>
        <w:rPr>
          <w:rFonts w:hint="eastAsia" w:ascii="仿宋" w:hAnsi="仿宋" w:eastAsia="仿宋" w:cs="仿宋"/>
          <w:b/>
          <w:sz w:val="36"/>
          <w:szCs w:val="20"/>
        </w:rPr>
        <w:t>应提交的有关格式范例</w:t>
      </w:r>
    </w:p>
    <w:p w14:paraId="6A4D28BC">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供应商按照以下格式编制响应文件。</w:t>
      </w:r>
    </w:p>
    <w:p w14:paraId="2D9A0AC0">
      <w:pPr>
        <w:spacing w:line="360" w:lineRule="auto"/>
        <w:ind w:firstLine="480" w:firstLineChars="200"/>
        <w:rPr>
          <w:rFonts w:hint="eastAsia" w:ascii="仿宋" w:hAnsi="仿宋" w:eastAsia="仿宋" w:cs="仿宋"/>
          <w:sz w:val="24"/>
        </w:rPr>
      </w:pPr>
    </w:p>
    <w:p w14:paraId="0246B4DF">
      <w:pPr>
        <w:spacing w:line="360" w:lineRule="auto"/>
        <w:jc w:val="center"/>
        <w:rPr>
          <w:rFonts w:hint="eastAsia" w:ascii="仿宋" w:hAnsi="仿宋" w:eastAsia="仿宋" w:cs="仿宋"/>
          <w:b/>
          <w:kern w:val="0"/>
          <w:sz w:val="36"/>
          <w:szCs w:val="36"/>
        </w:rPr>
      </w:pPr>
      <w:r>
        <w:rPr>
          <w:rFonts w:hint="eastAsia" w:ascii="仿宋" w:hAnsi="仿宋" w:eastAsia="仿宋" w:cs="仿宋"/>
          <w:b/>
          <w:kern w:val="0"/>
          <w:sz w:val="36"/>
          <w:szCs w:val="36"/>
        </w:rPr>
        <w:t>目录</w:t>
      </w:r>
    </w:p>
    <w:p w14:paraId="5806A0EC">
      <w:pPr>
        <w:pStyle w:val="185"/>
        <w:spacing w:line="360" w:lineRule="auto"/>
        <w:rPr>
          <w:rFonts w:hint="eastAsia" w:ascii="仿宋" w:eastAsia="仿宋" w:cs="仿宋"/>
        </w:rPr>
      </w:pPr>
      <w:r>
        <w:rPr>
          <w:rFonts w:hint="eastAsia" w:ascii="仿宋" w:eastAsia="仿宋" w:cs="仿宋"/>
        </w:rPr>
        <w:t>（1）响应函………………………………………………………………………（页码）</w:t>
      </w:r>
    </w:p>
    <w:p w14:paraId="7931152A">
      <w:pPr>
        <w:pStyle w:val="185"/>
        <w:spacing w:line="360" w:lineRule="auto"/>
        <w:rPr>
          <w:rFonts w:hint="eastAsia" w:ascii="仿宋" w:eastAsia="仿宋" w:cs="仿宋"/>
        </w:rPr>
      </w:pPr>
      <w:r>
        <w:rPr>
          <w:rFonts w:hint="eastAsia" w:ascii="仿宋" w:eastAsia="仿宋" w:cs="仿宋"/>
        </w:rPr>
        <w:t>（2）资格文件……………………………………………………………………（页码）</w:t>
      </w:r>
    </w:p>
    <w:p w14:paraId="5FD549B3">
      <w:pPr>
        <w:pStyle w:val="185"/>
        <w:spacing w:line="360" w:lineRule="auto"/>
        <w:rPr>
          <w:rFonts w:hint="eastAsia" w:ascii="仿宋" w:eastAsia="仿宋" w:cs="仿宋"/>
        </w:rPr>
      </w:pPr>
      <w:r>
        <w:rPr>
          <w:rFonts w:hint="eastAsia" w:ascii="仿宋" w:eastAsia="仿宋" w:cs="仿宋"/>
        </w:rPr>
        <w:t>（3）法人授权书</w:t>
      </w:r>
      <w:r>
        <w:rPr>
          <w:rFonts w:hint="eastAsia" w:ascii="仿宋" w:eastAsia="仿宋" w:cs="仿宋"/>
          <w:lang w:val="zh-CN"/>
        </w:rPr>
        <w:t>…………………………………………</w:t>
      </w:r>
      <w:r>
        <w:rPr>
          <w:rFonts w:hint="eastAsia" w:ascii="仿宋" w:eastAsia="仿宋" w:cs="仿宋"/>
        </w:rPr>
        <w:t>………</w:t>
      </w:r>
      <w:r>
        <w:rPr>
          <w:rFonts w:hint="eastAsia" w:ascii="仿宋" w:eastAsia="仿宋" w:cs="仿宋"/>
          <w:lang w:val="zh-CN"/>
        </w:rPr>
        <w:t>…</w:t>
      </w:r>
      <w:r>
        <w:rPr>
          <w:rFonts w:hint="eastAsia" w:ascii="仿宋" w:eastAsia="仿宋" w:cs="仿宋"/>
        </w:rPr>
        <w:t>…</w:t>
      </w:r>
      <w:r>
        <w:rPr>
          <w:rFonts w:hint="eastAsia" w:ascii="仿宋" w:eastAsia="仿宋" w:cs="仿宋"/>
          <w:lang w:val="zh-CN"/>
        </w:rPr>
        <w:t>…………</w:t>
      </w:r>
      <w:r>
        <w:rPr>
          <w:rFonts w:hint="eastAsia" w:ascii="仿宋" w:eastAsia="仿宋" w:cs="仿宋"/>
        </w:rPr>
        <w:t>（页码）</w:t>
      </w:r>
    </w:p>
    <w:p w14:paraId="2838F6E3">
      <w:pPr>
        <w:snapToGrid w:val="0"/>
        <w:spacing w:line="360" w:lineRule="auto"/>
        <w:ind w:left="479" w:leftChars="228"/>
        <w:rPr>
          <w:rFonts w:hint="eastAsia" w:ascii="仿宋" w:hAnsi="仿宋" w:eastAsia="仿宋" w:cs="仿宋"/>
        </w:rPr>
      </w:pPr>
      <w:r>
        <w:rPr>
          <w:rFonts w:hint="eastAsia" w:ascii="仿宋" w:hAnsi="仿宋" w:eastAsia="仿宋" w:cs="仿宋"/>
          <w:sz w:val="24"/>
        </w:rPr>
        <w:t>（4）分包意向协议………………………………………………………………（页码）</w:t>
      </w:r>
    </w:p>
    <w:p w14:paraId="22395D7B">
      <w:pPr>
        <w:pStyle w:val="185"/>
        <w:spacing w:line="360" w:lineRule="auto"/>
        <w:rPr>
          <w:rFonts w:hint="eastAsia" w:ascii="仿宋" w:eastAsia="仿宋" w:cs="仿宋"/>
        </w:rPr>
      </w:pPr>
      <w:r>
        <w:rPr>
          <w:rFonts w:hint="eastAsia" w:ascii="仿宋" w:eastAsia="仿宋" w:cs="仿宋"/>
        </w:rPr>
        <w:t>（5）所有资信文件（复印件）…………………………………………………（页码）</w:t>
      </w:r>
    </w:p>
    <w:p w14:paraId="27D1CCDE">
      <w:pPr>
        <w:pStyle w:val="185"/>
        <w:spacing w:line="360" w:lineRule="auto"/>
        <w:rPr>
          <w:rFonts w:hint="eastAsia" w:ascii="仿宋" w:eastAsia="仿宋" w:cs="仿宋"/>
        </w:rPr>
      </w:pPr>
      <w:r>
        <w:rPr>
          <w:rFonts w:hint="eastAsia" w:ascii="仿宋" w:eastAsia="仿宋" w:cs="仿宋"/>
        </w:rPr>
        <w:t>（6）主要业绩证明</w:t>
      </w:r>
      <w:r>
        <w:rPr>
          <w:rFonts w:hint="eastAsia" w:ascii="仿宋" w:eastAsia="仿宋" w:cs="仿宋"/>
          <w:lang w:val="zh-CN"/>
        </w:rPr>
        <w:t>…………………………………………</w:t>
      </w:r>
      <w:r>
        <w:rPr>
          <w:rFonts w:hint="eastAsia" w:ascii="仿宋" w:eastAsia="仿宋" w:cs="仿宋"/>
        </w:rPr>
        <w:t>………</w:t>
      </w:r>
      <w:r>
        <w:rPr>
          <w:rFonts w:hint="eastAsia" w:ascii="仿宋" w:eastAsia="仿宋" w:cs="仿宋"/>
          <w:lang w:val="zh-CN"/>
        </w:rPr>
        <w:t>……………</w:t>
      </w:r>
      <w:r>
        <w:rPr>
          <w:rFonts w:hint="eastAsia" w:ascii="仿宋" w:eastAsia="仿宋" w:cs="仿宋"/>
        </w:rPr>
        <w:t>（页码）</w:t>
      </w:r>
    </w:p>
    <w:p w14:paraId="08329D5E">
      <w:pPr>
        <w:pStyle w:val="185"/>
        <w:spacing w:line="360" w:lineRule="auto"/>
        <w:rPr>
          <w:rFonts w:hint="eastAsia" w:ascii="仿宋" w:eastAsia="仿宋" w:cs="仿宋"/>
        </w:rPr>
      </w:pPr>
      <w:r>
        <w:rPr>
          <w:rFonts w:hint="eastAsia" w:ascii="仿宋" w:eastAsia="仿宋" w:cs="仿宋"/>
        </w:rPr>
        <w:t>（7）</w:t>
      </w:r>
      <w:r>
        <w:rPr>
          <w:rFonts w:hint="eastAsia" w:ascii="仿宋" w:eastAsia="仿宋" w:cs="仿宋"/>
          <w:lang w:val="zh-CN"/>
        </w:rPr>
        <w:t>关于对磋商文件中有关条款的拒绝声明……………</w:t>
      </w:r>
      <w:r>
        <w:rPr>
          <w:rFonts w:hint="eastAsia" w:ascii="仿宋" w:eastAsia="仿宋" w:cs="仿宋"/>
        </w:rPr>
        <w:t>………</w:t>
      </w:r>
      <w:r>
        <w:rPr>
          <w:rFonts w:hint="eastAsia" w:ascii="仿宋" w:eastAsia="仿宋" w:cs="仿宋"/>
          <w:lang w:val="zh-CN"/>
        </w:rPr>
        <w:t>……………</w:t>
      </w:r>
      <w:r>
        <w:rPr>
          <w:rFonts w:hint="eastAsia" w:ascii="仿宋" w:eastAsia="仿宋" w:cs="仿宋"/>
        </w:rPr>
        <w:t>（页码）</w:t>
      </w:r>
    </w:p>
    <w:p w14:paraId="3B389A44">
      <w:pPr>
        <w:pStyle w:val="185"/>
        <w:spacing w:line="360" w:lineRule="auto"/>
        <w:rPr>
          <w:rFonts w:hint="eastAsia" w:ascii="仿宋" w:eastAsia="仿宋" w:cs="仿宋"/>
        </w:rPr>
      </w:pPr>
      <w:r>
        <w:rPr>
          <w:rFonts w:hint="eastAsia" w:ascii="仿宋" w:eastAsia="仿宋" w:cs="仿宋"/>
        </w:rPr>
        <w:t>（8）认为需要的其他商务文件或说明…………………………………………（页码）</w:t>
      </w:r>
    </w:p>
    <w:p w14:paraId="0DF17D53">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（9）技术解决方案…………………………………</w:t>
      </w:r>
      <w:r>
        <w:rPr>
          <w:rFonts w:hint="eastAsia" w:ascii="仿宋" w:hAnsi="仿宋" w:eastAsia="仿宋" w:cs="仿宋"/>
        </w:rPr>
        <w:t>…………</w:t>
      </w:r>
      <w:r>
        <w:rPr>
          <w:rFonts w:hint="eastAsia" w:ascii="仿宋" w:hAnsi="仿宋" w:eastAsia="仿宋" w:cs="仿宋"/>
          <w:kern w:val="0"/>
          <w:sz w:val="24"/>
        </w:rPr>
        <w:t>……………………（页码）</w:t>
      </w:r>
    </w:p>
    <w:p w14:paraId="0429CDD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（10）组织实施方案………………………………………</w:t>
      </w:r>
      <w:r>
        <w:rPr>
          <w:rFonts w:hint="eastAsia" w:ascii="仿宋" w:hAnsi="仿宋" w:eastAsia="仿宋" w:cs="仿宋"/>
        </w:rPr>
        <w:t>…………</w:t>
      </w:r>
      <w:r>
        <w:rPr>
          <w:rFonts w:hint="eastAsia" w:ascii="仿宋" w:hAnsi="仿宋" w:eastAsia="仿宋" w:cs="仿宋"/>
          <w:kern w:val="0"/>
          <w:sz w:val="24"/>
        </w:rPr>
        <w:t>……………（页码）</w:t>
      </w:r>
    </w:p>
    <w:p w14:paraId="779F6255">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（11）项目小组人员名单……………………………</w:t>
      </w:r>
      <w:r>
        <w:rPr>
          <w:rFonts w:hint="eastAsia" w:ascii="仿宋" w:hAnsi="仿宋" w:eastAsia="仿宋" w:cs="仿宋"/>
        </w:rPr>
        <w:t>…………</w:t>
      </w:r>
      <w:r>
        <w:rPr>
          <w:rFonts w:hint="eastAsia" w:ascii="仿宋" w:hAnsi="仿宋" w:eastAsia="仿宋" w:cs="仿宋"/>
          <w:kern w:val="0"/>
          <w:sz w:val="24"/>
        </w:rPr>
        <w:t>…………………（页码）</w:t>
      </w:r>
    </w:p>
    <w:p w14:paraId="38FB45B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（12）</w:t>
      </w:r>
      <w:r>
        <w:rPr>
          <w:rFonts w:hint="eastAsia" w:ascii="仿宋" w:hAnsi="仿宋" w:eastAsia="仿宋" w:cs="仿宋"/>
          <w:kern w:val="0"/>
          <w:sz w:val="24"/>
          <w:lang w:val="zh-CN"/>
        </w:rPr>
        <w:t>培训计划……………………………………………</w:t>
      </w:r>
      <w:r>
        <w:rPr>
          <w:rFonts w:hint="eastAsia" w:ascii="仿宋" w:hAnsi="仿宋" w:eastAsia="仿宋" w:cs="仿宋"/>
        </w:rPr>
        <w:t>…………</w:t>
      </w:r>
      <w:r>
        <w:rPr>
          <w:rFonts w:hint="eastAsia" w:ascii="仿宋" w:hAnsi="仿宋" w:eastAsia="仿宋" w:cs="仿宋"/>
          <w:kern w:val="0"/>
          <w:sz w:val="24"/>
          <w:lang w:val="zh-CN"/>
        </w:rPr>
        <w:t>……………</w:t>
      </w:r>
      <w:r>
        <w:rPr>
          <w:rFonts w:hint="eastAsia" w:ascii="仿宋" w:hAnsi="仿宋" w:eastAsia="仿宋" w:cs="仿宋"/>
          <w:kern w:val="0"/>
          <w:sz w:val="24"/>
        </w:rPr>
        <w:t>（页码）</w:t>
      </w:r>
    </w:p>
    <w:p w14:paraId="3C86D961">
      <w:pPr>
        <w:spacing w:line="360" w:lineRule="auto"/>
        <w:ind w:firstLine="480"/>
        <w:jc w:val="center"/>
        <w:rPr>
          <w:rFonts w:hint="eastAsia" w:ascii="仿宋" w:hAnsi="仿宋" w:eastAsia="仿宋" w:cs="仿宋"/>
          <w:kern w:val="0"/>
          <w:sz w:val="24"/>
        </w:rPr>
      </w:pPr>
      <w:r>
        <w:rPr>
          <w:rFonts w:hint="eastAsia" w:ascii="仿宋" w:hAnsi="仿宋" w:eastAsia="仿宋" w:cs="仿宋"/>
          <w:kern w:val="0"/>
          <w:sz w:val="24"/>
        </w:rPr>
        <w:t>（13）</w:t>
      </w:r>
      <w:r>
        <w:rPr>
          <w:rFonts w:hint="eastAsia" w:ascii="仿宋" w:hAnsi="仿宋" w:eastAsia="仿宋" w:cs="仿宋"/>
          <w:kern w:val="0"/>
          <w:sz w:val="24"/>
          <w:lang w:val="zh-CN"/>
        </w:rPr>
        <w:t>认为需要的其他技术文件或说明…………………</w:t>
      </w:r>
      <w:r>
        <w:rPr>
          <w:rFonts w:hint="eastAsia" w:ascii="仿宋" w:hAnsi="仿宋" w:eastAsia="仿宋" w:cs="仿宋"/>
        </w:rPr>
        <w:t>…………</w:t>
      </w:r>
      <w:r>
        <w:rPr>
          <w:rFonts w:hint="eastAsia" w:ascii="仿宋" w:hAnsi="仿宋" w:eastAsia="仿宋" w:cs="仿宋"/>
          <w:kern w:val="0"/>
          <w:sz w:val="24"/>
          <w:lang w:val="zh-CN"/>
        </w:rPr>
        <w:t>……………</w:t>
      </w:r>
      <w:r>
        <w:rPr>
          <w:rFonts w:hint="eastAsia" w:ascii="仿宋" w:hAnsi="仿宋" w:eastAsia="仿宋" w:cs="仿宋"/>
          <w:kern w:val="0"/>
          <w:sz w:val="24"/>
        </w:rPr>
        <w:t>（页码）</w:t>
      </w:r>
    </w:p>
    <w:p w14:paraId="78F36CBB">
      <w:pPr>
        <w:tabs>
          <w:tab w:val="left" w:pos="0"/>
        </w:tabs>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rPr>
        <w:t>（14）</w:t>
      </w:r>
      <w:r>
        <w:rPr>
          <w:rFonts w:hint="eastAsia" w:ascii="仿宋" w:hAnsi="仿宋" w:eastAsia="仿宋" w:cs="仿宋"/>
          <w:kern w:val="0"/>
          <w:sz w:val="24"/>
          <w:lang w:val="zh-CN"/>
        </w:rPr>
        <w:t>政府采购供应商廉洁自律承诺书…………………</w:t>
      </w:r>
      <w:r>
        <w:rPr>
          <w:rFonts w:hint="eastAsia" w:ascii="仿宋" w:hAnsi="仿宋" w:eastAsia="仿宋" w:cs="仿宋"/>
          <w:kern w:val="0"/>
          <w:sz w:val="24"/>
        </w:rPr>
        <w:t>…</w:t>
      </w:r>
      <w:r>
        <w:rPr>
          <w:rFonts w:hint="eastAsia" w:ascii="仿宋" w:hAnsi="仿宋" w:eastAsia="仿宋" w:cs="仿宋"/>
          <w:kern w:val="0"/>
          <w:sz w:val="24"/>
          <w:lang w:val="zh-CN"/>
        </w:rPr>
        <w:t>……………………</w:t>
      </w:r>
      <w:r>
        <w:rPr>
          <w:rFonts w:hint="eastAsia" w:ascii="仿宋" w:hAnsi="仿宋" w:eastAsia="仿宋" w:cs="仿宋"/>
          <w:kern w:val="0"/>
          <w:sz w:val="24"/>
        </w:rPr>
        <w:t>（页码）</w:t>
      </w:r>
    </w:p>
    <w:p w14:paraId="6D47AAA3">
      <w:pPr>
        <w:spacing w:line="360" w:lineRule="auto"/>
        <w:rPr>
          <w:rFonts w:hint="eastAsia" w:ascii="仿宋" w:hAnsi="仿宋" w:eastAsia="仿宋" w:cs="仿宋"/>
          <w:b/>
          <w:bCs/>
          <w:sz w:val="24"/>
        </w:rPr>
      </w:pPr>
      <w:r>
        <w:rPr>
          <w:rFonts w:hint="eastAsia" w:ascii="仿宋" w:hAnsi="仿宋" w:eastAsia="仿宋" w:cs="仿宋"/>
          <w:b/>
          <w:bCs/>
          <w:sz w:val="24"/>
        </w:rPr>
        <w:t>注：以上目录是编制供应商响应文件的基本格式要求，各供应商可根据自身情况进一步细化。</w:t>
      </w:r>
    </w:p>
    <w:p w14:paraId="39DA4818">
      <w:pPr>
        <w:spacing w:line="360" w:lineRule="auto"/>
        <w:jc w:val="center"/>
        <w:rPr>
          <w:rFonts w:hint="eastAsia" w:ascii="仿宋" w:hAnsi="仿宋" w:eastAsia="仿宋" w:cs="仿宋"/>
          <w:b/>
          <w:bCs/>
          <w:sz w:val="32"/>
          <w:szCs w:val="32"/>
        </w:rPr>
      </w:pPr>
      <w:r>
        <w:rPr>
          <w:rFonts w:hint="eastAsia" w:ascii="仿宋" w:hAnsi="仿宋" w:eastAsia="仿宋" w:cs="仿宋"/>
          <w:sz w:val="36"/>
          <w:szCs w:val="36"/>
        </w:rPr>
        <w:br w:type="page"/>
      </w:r>
      <w:r>
        <w:rPr>
          <w:rFonts w:hint="eastAsia" w:ascii="仿宋" w:hAnsi="仿宋" w:eastAsia="仿宋" w:cs="仿宋"/>
          <w:b/>
          <w:kern w:val="0"/>
          <w:sz w:val="32"/>
          <w:szCs w:val="32"/>
        </w:rPr>
        <w:t>一、响应</w:t>
      </w:r>
      <w:r>
        <w:rPr>
          <w:rFonts w:hint="eastAsia" w:ascii="仿宋" w:hAnsi="仿宋" w:eastAsia="仿宋" w:cs="仿宋"/>
          <w:b/>
          <w:sz w:val="32"/>
          <w:szCs w:val="32"/>
        </w:rPr>
        <w:t>函</w:t>
      </w:r>
    </w:p>
    <w:p w14:paraId="73263DC6">
      <w:pPr>
        <w:spacing w:line="360" w:lineRule="auto"/>
        <w:rPr>
          <w:rFonts w:hint="eastAsia" w:ascii="仿宋" w:hAnsi="仿宋" w:eastAsia="仿宋" w:cs="仿宋"/>
          <w:sz w:val="24"/>
        </w:rPr>
      </w:pPr>
      <w:r>
        <w:rPr>
          <w:rFonts w:hint="eastAsia" w:ascii="仿宋" w:hAnsi="仿宋" w:eastAsia="仿宋" w:cs="仿宋"/>
          <w:sz w:val="24"/>
        </w:rPr>
        <w:t>（采购人）、（采购代理机构）：</w:t>
      </w:r>
    </w:p>
    <w:p w14:paraId="5E4C2398">
      <w:pPr>
        <w:spacing w:line="360" w:lineRule="auto"/>
        <w:rPr>
          <w:rFonts w:hint="eastAsia" w:ascii="仿宋" w:hAnsi="仿宋" w:eastAsia="仿宋" w:cs="仿宋"/>
          <w:sz w:val="24"/>
        </w:rPr>
      </w:pPr>
      <w:r>
        <w:rPr>
          <w:rFonts w:hint="eastAsia" w:ascii="仿宋" w:hAnsi="仿宋" w:eastAsia="仿宋" w:cs="仿宋"/>
          <w:kern w:val="0"/>
          <w:sz w:val="24"/>
          <w:u w:val="single"/>
          <w:lang w:val="zh-CN"/>
        </w:rPr>
        <w:t xml:space="preserve">                          </w:t>
      </w:r>
      <w:r>
        <w:rPr>
          <w:rFonts w:hint="eastAsia" w:ascii="仿宋" w:hAnsi="仿宋" w:eastAsia="仿宋" w:cs="仿宋"/>
          <w:sz w:val="24"/>
        </w:rPr>
        <w:t>(供应商全称)授权</w:t>
      </w:r>
      <w:r>
        <w:rPr>
          <w:rFonts w:hint="eastAsia" w:ascii="仿宋" w:hAnsi="仿宋" w:eastAsia="仿宋" w:cs="仿宋"/>
          <w:kern w:val="0"/>
          <w:sz w:val="24"/>
          <w:u w:val="single"/>
          <w:lang w:val="zh-CN"/>
        </w:rPr>
        <w:t xml:space="preserve">                      </w:t>
      </w:r>
      <w:r>
        <w:rPr>
          <w:rFonts w:hint="eastAsia" w:ascii="仿宋" w:hAnsi="仿宋" w:eastAsia="仿宋" w:cs="仿宋"/>
          <w:sz w:val="24"/>
        </w:rPr>
        <w:t>(全权代表姓名)</w:t>
      </w:r>
      <w:r>
        <w:rPr>
          <w:rFonts w:hint="eastAsia" w:ascii="仿宋" w:hAnsi="仿宋" w:eastAsia="仿宋" w:cs="仿宋"/>
          <w:kern w:val="0"/>
          <w:sz w:val="24"/>
          <w:u w:val="single"/>
          <w:lang w:val="zh-CN"/>
        </w:rPr>
        <w:t xml:space="preserve">          </w:t>
      </w:r>
      <w:r>
        <w:rPr>
          <w:rFonts w:hint="eastAsia" w:ascii="仿宋" w:hAnsi="仿宋" w:eastAsia="仿宋" w:cs="仿宋"/>
          <w:sz w:val="24"/>
        </w:rPr>
        <w:t>(职务、职称)为全权代表，参加贵方组织的（项目名称）【项目编号：（采购编号）】的有关活动，并对此项目进行响应。为此：</w:t>
      </w:r>
    </w:p>
    <w:p w14:paraId="67211709">
      <w:pPr>
        <w:pStyle w:val="106"/>
        <w:snapToGrid w:val="0"/>
        <w:ind w:left="480" w:firstLine="0" w:firstLineChars="0"/>
        <w:rPr>
          <w:rFonts w:hint="eastAsia" w:ascii="仿宋" w:hAnsi="仿宋" w:eastAsia="仿宋" w:cs="仿宋"/>
        </w:rPr>
      </w:pPr>
      <w:r>
        <w:rPr>
          <w:rFonts w:hint="eastAsia" w:ascii="仿宋" w:hAnsi="仿宋" w:eastAsia="仿宋" w:cs="仿宋"/>
        </w:rPr>
        <w:t>1、我方承诺响应有效期从提交响应文件的截止之日起</w:t>
      </w:r>
      <w:r>
        <w:rPr>
          <w:rFonts w:hint="eastAsia" w:ascii="仿宋" w:hAnsi="仿宋" w:eastAsia="仿宋" w:cs="仿宋"/>
          <w:u w:val="single"/>
        </w:rPr>
        <w:t xml:space="preserve">     </w:t>
      </w:r>
      <w:r>
        <w:rPr>
          <w:rFonts w:hint="eastAsia" w:ascii="仿宋" w:hAnsi="仿宋" w:eastAsia="仿宋" w:cs="仿宋"/>
        </w:rPr>
        <w:t>天，（不少于90天），本响应文件在响应有效期满之前均具有约束力。</w:t>
      </w:r>
    </w:p>
    <w:p w14:paraId="55AAA8AD">
      <w:pPr>
        <w:adjustRightInd/>
        <w:spacing w:line="360" w:lineRule="auto"/>
        <w:ind w:left="480"/>
        <w:rPr>
          <w:rFonts w:hint="eastAsia" w:ascii="仿宋" w:hAnsi="仿宋" w:eastAsia="仿宋" w:cs="仿宋"/>
          <w:sz w:val="24"/>
        </w:rPr>
      </w:pPr>
      <w:r>
        <w:rPr>
          <w:rFonts w:hint="eastAsia" w:ascii="仿宋" w:hAnsi="仿宋" w:eastAsia="仿宋" w:cs="仿宋"/>
          <w:sz w:val="24"/>
        </w:rPr>
        <w:t>2、提供</w:t>
      </w:r>
      <w:r>
        <w:rPr>
          <w:rFonts w:hint="eastAsia" w:ascii="仿宋" w:hAnsi="仿宋" w:eastAsia="仿宋" w:cs="仿宋"/>
          <w:bCs/>
          <w:kern w:val="44"/>
          <w:sz w:val="24"/>
        </w:rPr>
        <w:t>磋商文件中</w:t>
      </w:r>
      <w:r>
        <w:rPr>
          <w:rFonts w:hint="eastAsia" w:ascii="仿宋" w:hAnsi="仿宋" w:eastAsia="仿宋" w:cs="仿宋"/>
          <w:sz w:val="24"/>
        </w:rPr>
        <w:t>规定的全部响应文件。</w:t>
      </w:r>
    </w:p>
    <w:p w14:paraId="01AC525F">
      <w:pPr>
        <w:spacing w:line="360" w:lineRule="auto"/>
        <w:ind w:left="480"/>
        <w:rPr>
          <w:rFonts w:hint="eastAsia" w:ascii="仿宋" w:hAnsi="仿宋" w:eastAsia="仿宋" w:cs="仿宋"/>
        </w:rPr>
      </w:pPr>
      <w:r>
        <w:rPr>
          <w:rFonts w:hint="eastAsia" w:ascii="仿宋" w:hAnsi="仿宋" w:eastAsia="仿宋" w:cs="仿宋"/>
          <w:sz w:val="24"/>
        </w:rPr>
        <w:t>3、我方承诺除响应文件列出的偏离外，我方响应磋商文件的全部要求。对响应文件中材料的真实性、合法性负责，积极配合采购人、采购代理机构复核投标文件中的资料。</w:t>
      </w:r>
    </w:p>
    <w:p w14:paraId="19F37220">
      <w:pPr>
        <w:adjustRightInd/>
        <w:spacing w:line="360" w:lineRule="auto"/>
        <w:ind w:left="480"/>
        <w:rPr>
          <w:rFonts w:hint="eastAsia" w:ascii="仿宋" w:hAnsi="仿宋" w:eastAsia="仿宋" w:cs="仿宋"/>
          <w:sz w:val="24"/>
        </w:rPr>
      </w:pPr>
      <w:r>
        <w:rPr>
          <w:rFonts w:hint="eastAsia" w:ascii="仿宋" w:hAnsi="仿宋" w:eastAsia="仿宋" w:cs="仿宋"/>
          <w:sz w:val="24"/>
        </w:rPr>
        <w:t>4、保证遵守磋商文件中的其他有关规定。</w:t>
      </w:r>
    </w:p>
    <w:p w14:paraId="553FEBFE">
      <w:pPr>
        <w:adjustRightInd/>
        <w:spacing w:line="360" w:lineRule="auto"/>
        <w:ind w:left="480"/>
        <w:rPr>
          <w:rFonts w:hint="eastAsia" w:ascii="仿宋" w:hAnsi="仿宋" w:eastAsia="仿宋" w:cs="仿宋"/>
          <w:sz w:val="24"/>
        </w:rPr>
      </w:pPr>
      <w:r>
        <w:rPr>
          <w:rFonts w:hint="eastAsia" w:ascii="仿宋" w:hAnsi="仿宋" w:eastAsia="仿宋" w:cs="仿宋"/>
          <w:sz w:val="24"/>
        </w:rPr>
        <w:t>5、我方愿意向贵方提供任何与该项目响应有关的数据、情况和技术资料。若贵方需要，我方愿意提供我方作出的一切承诺的证明材料。</w:t>
      </w:r>
    </w:p>
    <w:p w14:paraId="67E2EAAD">
      <w:pPr>
        <w:adjustRightInd/>
        <w:spacing w:line="360" w:lineRule="auto"/>
        <w:ind w:left="480"/>
        <w:rPr>
          <w:rFonts w:hint="eastAsia" w:ascii="仿宋" w:hAnsi="仿宋" w:eastAsia="仿宋" w:cs="仿宋"/>
          <w:sz w:val="24"/>
        </w:rPr>
      </w:pPr>
      <w:r>
        <w:rPr>
          <w:rFonts w:hint="eastAsia" w:ascii="仿宋" w:hAnsi="仿宋" w:eastAsia="仿宋" w:cs="仿宋"/>
          <w:sz w:val="24"/>
        </w:rPr>
        <w:t>6、我方已详细阅读全部磋商文件，包括磋商文件“更正（延期）公告”（如果有）、参考资料及有关附件，确认无误。</w:t>
      </w:r>
    </w:p>
    <w:p w14:paraId="0A300D18">
      <w:pPr>
        <w:adjustRightInd/>
        <w:spacing w:line="360" w:lineRule="auto"/>
        <w:ind w:left="480"/>
        <w:rPr>
          <w:rFonts w:hint="eastAsia" w:ascii="仿宋" w:hAnsi="仿宋" w:eastAsia="仿宋" w:cs="仿宋"/>
          <w:sz w:val="24"/>
        </w:rPr>
      </w:pPr>
      <w:r>
        <w:rPr>
          <w:rFonts w:hint="eastAsia" w:ascii="仿宋" w:hAnsi="仿宋" w:eastAsia="仿宋" w:cs="仿宋"/>
          <w:sz w:val="24"/>
        </w:rPr>
        <w:t>7、如我方成交，我方承诺：</w:t>
      </w:r>
    </w:p>
    <w:p w14:paraId="5EA1140F">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7.1在收到成交通知书后，在成交通知书规定的期限内与你方签订合同； </w:t>
      </w:r>
    </w:p>
    <w:p w14:paraId="1E1D6C60">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7.2在签订合同时不向你方提出附加条件； </w:t>
      </w:r>
    </w:p>
    <w:p w14:paraId="4E910DB7">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7.3按照磋商文件要求提交履约保证金； </w:t>
      </w:r>
    </w:p>
    <w:p w14:paraId="2C09C251">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7.4在合同约定的期限内完成合同规定的全部义务。 </w:t>
      </w:r>
    </w:p>
    <w:p w14:paraId="54669AC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17A346A">
      <w:pPr>
        <w:pStyle w:val="71"/>
        <w:rPr>
          <w:rFonts w:hint="eastAsia" w:ascii="仿宋" w:hAnsi="仿宋" w:eastAsia="仿宋" w:cs="仿宋"/>
        </w:rPr>
      </w:pPr>
    </w:p>
    <w:p w14:paraId="3128E9F9">
      <w:pPr>
        <w:numPr>
          <w:ilvl w:val="255"/>
          <w:numId w:val="0"/>
        </w:numPr>
        <w:adjustRightInd/>
        <w:spacing w:line="360" w:lineRule="auto"/>
        <w:ind w:left="480"/>
        <w:rPr>
          <w:rFonts w:hint="eastAsia" w:ascii="仿宋" w:hAnsi="仿宋" w:eastAsia="仿宋" w:cs="仿宋"/>
          <w:sz w:val="24"/>
        </w:rPr>
      </w:pPr>
      <w:r>
        <w:rPr>
          <w:rFonts w:hint="eastAsia" w:ascii="仿宋" w:hAnsi="仿宋" w:eastAsia="仿宋" w:cs="仿宋"/>
          <w:sz w:val="24"/>
        </w:rPr>
        <w:t>9、其他补充说明:                                        。</w:t>
      </w:r>
    </w:p>
    <w:p w14:paraId="0C9A261B">
      <w:pPr>
        <w:autoSpaceDE w:val="0"/>
        <w:autoSpaceDN w:val="0"/>
        <w:spacing w:line="360" w:lineRule="auto"/>
        <w:ind w:firstLine="3960" w:firstLineChars="1650"/>
        <w:rPr>
          <w:rFonts w:hint="eastAsia" w:ascii="仿宋" w:hAnsi="仿宋" w:eastAsia="仿宋" w:cs="仿宋"/>
          <w:kern w:val="0"/>
          <w:sz w:val="24"/>
          <w:lang w:val="zh-CN"/>
        </w:rPr>
      </w:pPr>
    </w:p>
    <w:p w14:paraId="4BAE885C">
      <w:pPr>
        <w:spacing w:line="360" w:lineRule="auto"/>
        <w:ind w:firstLine="3600" w:firstLineChars="1500"/>
        <w:rPr>
          <w:rFonts w:hint="eastAsia" w:ascii="仿宋" w:hAnsi="仿宋" w:eastAsia="仿宋" w:cs="仿宋"/>
          <w:sz w:val="24"/>
        </w:rPr>
      </w:pPr>
      <w:r>
        <w:rPr>
          <w:rFonts w:hint="eastAsia" w:ascii="仿宋" w:hAnsi="仿宋" w:eastAsia="仿宋" w:cs="仿宋"/>
          <w:sz w:val="24"/>
        </w:rPr>
        <w:t xml:space="preserve">供应商名称（电子签名）：                          </w:t>
      </w:r>
    </w:p>
    <w:p w14:paraId="491D8572">
      <w:pPr>
        <w:spacing w:line="360" w:lineRule="auto"/>
        <w:jc w:val="center"/>
        <w:rPr>
          <w:rFonts w:hint="eastAsia" w:ascii="仿宋" w:hAnsi="仿宋" w:eastAsia="仿宋" w:cs="仿宋"/>
          <w:sz w:val="24"/>
        </w:rPr>
      </w:pPr>
      <w:r>
        <w:rPr>
          <w:rFonts w:hint="eastAsia" w:ascii="仿宋" w:hAnsi="仿宋" w:eastAsia="仿宋" w:cs="仿宋"/>
          <w:sz w:val="24"/>
        </w:rPr>
        <w:t xml:space="preserve">     日期：  年   月   日</w:t>
      </w:r>
    </w:p>
    <w:p w14:paraId="2C6BC85E">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14:paraId="3C15B760">
      <w:pPr>
        <w:widowControl/>
        <w:adjustRightInd/>
        <w:jc w:val="left"/>
        <w:rPr>
          <w:rFonts w:hint="eastAsia" w:ascii="仿宋" w:hAnsi="仿宋" w:eastAsia="仿宋" w:cs="仿宋"/>
          <w:b/>
          <w:kern w:val="0"/>
          <w:sz w:val="32"/>
          <w:szCs w:val="32"/>
        </w:rPr>
      </w:pPr>
    </w:p>
    <w:p w14:paraId="41397A5A">
      <w:pPr>
        <w:widowControl/>
        <w:tabs>
          <w:tab w:val="left" w:pos="1200"/>
        </w:tabs>
        <w:adjustRightInd/>
        <w:ind w:left="840"/>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二、资格文件</w:t>
      </w:r>
    </w:p>
    <w:p w14:paraId="4754CD84">
      <w:pPr>
        <w:pStyle w:val="106"/>
        <w:widowControl/>
        <w:tabs>
          <w:tab w:val="left" w:pos="1200"/>
          <w:tab w:val="left" w:pos="1560"/>
        </w:tabs>
        <w:adjustRightInd/>
        <w:ind w:left="1560" w:firstLine="0" w:firstLineChars="0"/>
        <w:jc w:val="left"/>
        <w:rPr>
          <w:rFonts w:hint="eastAsia" w:ascii="仿宋" w:hAnsi="仿宋" w:eastAsia="仿宋" w:cs="仿宋"/>
          <w:b/>
          <w:sz w:val="30"/>
          <w:szCs w:val="30"/>
        </w:rPr>
      </w:pPr>
    </w:p>
    <w:p w14:paraId="1E643E42">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kern w:val="0"/>
          <w:sz w:val="32"/>
          <w:szCs w:val="32"/>
        </w:rPr>
        <w:t>A、符合参加政府采购活动应当具备的一般条件的承诺函</w:t>
      </w:r>
    </w:p>
    <w:p w14:paraId="0E71DC91">
      <w:pPr>
        <w:snapToGrid w:val="0"/>
        <w:spacing w:line="360" w:lineRule="auto"/>
        <w:rPr>
          <w:rFonts w:hint="eastAsia" w:ascii="仿宋" w:hAnsi="仿宋" w:eastAsia="仿宋" w:cs="仿宋"/>
          <w:sz w:val="24"/>
        </w:rPr>
      </w:pPr>
      <w:r>
        <w:rPr>
          <w:rFonts w:hint="eastAsia" w:ascii="仿宋" w:hAnsi="仿宋" w:eastAsia="仿宋" w:cs="仿宋"/>
          <w:sz w:val="24"/>
        </w:rPr>
        <w:t>（采购人）、（采购代理机构）：</w:t>
      </w:r>
    </w:p>
    <w:p w14:paraId="2009E77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我方参与（项目名称）</w:t>
      </w:r>
      <w:r>
        <w:rPr>
          <w:rFonts w:hint="eastAsia" w:ascii="仿宋" w:hAnsi="仿宋" w:eastAsia="仿宋" w:cs="仿宋"/>
          <w:kern w:val="0"/>
          <w:sz w:val="24"/>
          <w:lang w:val="zh-CN"/>
        </w:rPr>
        <w:t>【项目编号：（采购编号）】</w:t>
      </w:r>
      <w:r>
        <w:rPr>
          <w:rFonts w:hint="eastAsia" w:ascii="仿宋" w:hAnsi="仿宋" w:eastAsia="仿宋" w:cs="仿宋"/>
          <w:sz w:val="24"/>
        </w:rPr>
        <w:t>政府采购活动，郑重承诺：</w:t>
      </w:r>
    </w:p>
    <w:p w14:paraId="27E991AA">
      <w:pPr>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（一）具备《中华人民共和国政府采购法》第二十二条第一款规定的条件：</w:t>
      </w:r>
    </w:p>
    <w:p w14:paraId="218BC4B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1、具有独立承担民事责任的能力；</w:t>
      </w:r>
    </w:p>
    <w:p w14:paraId="6C5DA65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2、具有良好的商业信誉和健全的财务会计制度； </w:t>
      </w:r>
    </w:p>
    <w:p w14:paraId="609CC2F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3、具有履行合同所必需的设备和专业技术能力；</w:t>
      </w:r>
    </w:p>
    <w:p w14:paraId="6182EA2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4、有依法缴纳税收和社会保障资金的良好记录；</w:t>
      </w:r>
    </w:p>
    <w:p w14:paraId="75B0DEC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w:t>
      </w:r>
    </w:p>
    <w:p w14:paraId="3409870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6、具有法律、行政法规规定的其他条件。</w:t>
      </w:r>
    </w:p>
    <w:p w14:paraId="2F0966E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（二）未被信用中国（www.creditchina.gov.cn)、中国政府采购网（www.ccgp.gov.cn）列入失信被执行人、重大税收违法案件当事人名单、政府采购严重违法失信行为记录名单。</w:t>
      </w:r>
    </w:p>
    <w:p w14:paraId="376A640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（三）不存在以下情况：</w:t>
      </w:r>
    </w:p>
    <w:p w14:paraId="0C48712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1、单位负责人为同一人或者存在直接控股、管理关系的不同供应商参加同一合同项下的政府采购活动的；</w:t>
      </w:r>
    </w:p>
    <w:p w14:paraId="3248E6C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2、为采购项目提供整体设计、规范编制或者项目管理、监理、检测等服务后再参加该采购项目的其他采购活动的。</w:t>
      </w:r>
    </w:p>
    <w:p w14:paraId="319E1C4E">
      <w:pPr>
        <w:snapToGrid w:val="0"/>
        <w:spacing w:line="360" w:lineRule="auto"/>
        <w:ind w:firstLine="5520" w:firstLineChars="230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14:paraId="2F00228A">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020C45FA">
      <w:pPr>
        <w:snapToGrid w:val="0"/>
        <w:spacing w:line="360" w:lineRule="auto"/>
        <w:ind w:right="480"/>
        <w:jc w:val="center"/>
        <w:rPr>
          <w:rFonts w:hint="eastAsia" w:ascii="仿宋" w:hAnsi="仿宋" w:eastAsia="仿宋" w:cs="仿宋"/>
          <w:b/>
          <w:kern w:val="0"/>
          <w:sz w:val="32"/>
          <w:szCs w:val="32"/>
        </w:rPr>
      </w:pPr>
    </w:p>
    <w:p w14:paraId="024BC50E">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14:paraId="4949C916">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B、联合协议（如果有）</w:t>
      </w:r>
    </w:p>
    <w:p w14:paraId="736C622B">
      <w:pPr>
        <w:widowControl/>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（以联合体形式响应的，提供联合协议；本项目不接受联合体响应或者供应商不以联合体形式响应的，则不需要提供）</w:t>
      </w:r>
    </w:p>
    <w:p w14:paraId="037CEA21">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组成一个联合体，以一个供应商的身份</w:t>
      </w:r>
      <w:r>
        <w:rPr>
          <w:rFonts w:hint="eastAsia" w:ascii="仿宋" w:hAnsi="仿宋" w:eastAsia="仿宋" w:cs="仿宋"/>
          <w:kern w:val="0"/>
          <w:sz w:val="24"/>
        </w:rPr>
        <w:t>参加</w:t>
      </w:r>
      <w:r>
        <w:rPr>
          <w:rFonts w:hint="eastAsia" w:ascii="仿宋" w:hAnsi="仿宋" w:eastAsia="仿宋" w:cs="仿宋"/>
          <w:sz w:val="24"/>
        </w:rPr>
        <w:t>（项目名称）</w:t>
      </w:r>
      <w:r>
        <w:rPr>
          <w:rFonts w:hint="eastAsia" w:ascii="仿宋" w:hAnsi="仿宋" w:eastAsia="仿宋" w:cs="仿宋"/>
          <w:kern w:val="0"/>
          <w:sz w:val="24"/>
          <w:lang w:val="zh-CN"/>
        </w:rPr>
        <w:t xml:space="preserve">【项目编号：（采购编号）】响应。 </w:t>
      </w:r>
    </w:p>
    <w:p w14:paraId="334EE516">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，代表所有联合体成员负责响应和合同实施阶段的主办、协调工作</w:t>
      </w:r>
      <w:r>
        <w:rPr>
          <w:rFonts w:hint="eastAsia" w:ascii="仿宋" w:hAnsi="仿宋" w:eastAsia="仿宋" w:cs="仿宋"/>
          <w:kern w:val="0"/>
          <w:sz w:val="24"/>
          <w:lang w:val="zh-CN"/>
        </w:rPr>
        <w:t>。</w:t>
      </w:r>
    </w:p>
    <w:p w14:paraId="090CB502">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授权代表根据磋商文件规定及采购内容而对采购人、采购代理机构所作的任何合法承诺，包括书面澄清及相应等均对联合体各方产生约束力。</w:t>
      </w:r>
    </w:p>
    <w:p w14:paraId="2AA6EEF9">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三、本次联合响应中，分工如下：</w:t>
      </w:r>
    </w:p>
    <w:p w14:paraId="7DDAD9AB">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（联合体成员1）</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213DC7DE">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（联合体成员2）</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0B1392FE">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w:t>
      </w:r>
    </w:p>
    <w:p w14:paraId="59DE4EEB">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四、联合体成员中小企业合同份额（如果有）。</w:t>
      </w:r>
    </w:p>
    <w:p w14:paraId="12F56A14">
      <w:pPr>
        <w:snapToGrid w:val="0"/>
        <w:spacing w:line="360" w:lineRule="auto"/>
        <w:ind w:firstLine="576"/>
        <w:rPr>
          <w:rFonts w:hint="eastAsia" w:ascii="仿宋" w:hAnsi="仿宋" w:eastAsia="仿宋" w:cs="仿宋"/>
          <w:b/>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u w:val="single"/>
        </w:rPr>
        <w:t>（</w:t>
      </w:r>
      <w:bookmarkStart w:id="68" w:name="_Hlk101131882"/>
      <w:r>
        <w:rPr>
          <w:rFonts w:hint="eastAsia" w:ascii="仿宋" w:hAnsi="仿宋" w:eastAsia="仿宋" w:cs="仿宋"/>
          <w:kern w:val="0"/>
          <w:sz w:val="24"/>
          <w:u w:val="single"/>
        </w:rPr>
        <w:t>联合体成员X,……</w:t>
      </w:r>
      <w:bookmarkEnd w:id="68"/>
      <w:r>
        <w:rPr>
          <w:rFonts w:hint="eastAsia" w:ascii="仿宋" w:hAnsi="仿宋" w:eastAsia="仿宋" w:cs="仿宋"/>
          <w:kern w:val="0"/>
          <w:sz w:val="24"/>
          <w:u w:val="single"/>
        </w:rPr>
        <w:t>）</w:t>
      </w:r>
      <w:r>
        <w:rPr>
          <w:rFonts w:hint="eastAsia" w:ascii="仿宋" w:hAnsi="仿宋" w:eastAsia="仿宋" w:cs="仿宋"/>
          <w:kern w:val="0"/>
          <w:sz w:val="24"/>
        </w:rPr>
        <w:t>提供的服务由小微企业承接，其合同份额占到合同总金额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kern w:val="0"/>
          <w:sz w:val="24"/>
          <w:lang w:val="zh-CN"/>
        </w:rPr>
        <w:t>。</w:t>
      </w:r>
      <w:r>
        <w:rPr>
          <w:rFonts w:hint="eastAsia" w:ascii="仿宋" w:hAnsi="仿宋" w:eastAsia="仿宋" w:cs="仿宋"/>
          <w:b/>
          <w:kern w:val="0"/>
          <w:sz w:val="24"/>
          <w:lang w:val="zh-CN"/>
        </w:rPr>
        <w:t>（</w:t>
      </w:r>
      <w:bookmarkStart w:id="69" w:name="_Hlk101133598"/>
      <w:r>
        <w:rPr>
          <w:rFonts w:hint="eastAsia" w:ascii="仿宋" w:hAnsi="仿宋" w:eastAsia="仿宋" w:cs="仿宋"/>
          <w:b/>
          <w:kern w:val="0"/>
          <w:sz w:val="24"/>
          <w:lang w:val="zh-CN"/>
        </w:rPr>
        <w:t>未预留份额专门面向中小企业采购的采购项目，以及预留份额中的非预留部分采购包，接受联合体响应的，联合协议约定小微企业的合同份额占到合同总金额30%以上的，对联合体报价按评标标准确定的比例给予扣除。供应商</w:t>
      </w:r>
      <w:r>
        <w:rPr>
          <w:rFonts w:hint="eastAsia" w:ascii="仿宋" w:hAnsi="仿宋" w:eastAsia="仿宋" w:cs="仿宋"/>
          <w:b/>
          <w:sz w:val="24"/>
        </w:rPr>
        <w:t>拟享受以上价格扣除政策的，填写有关内容。</w:t>
      </w:r>
      <w:bookmarkEnd w:id="69"/>
      <w:r>
        <w:rPr>
          <w:rFonts w:hint="eastAsia" w:ascii="仿宋" w:hAnsi="仿宋" w:eastAsia="仿宋" w:cs="仿宋"/>
          <w:b/>
          <w:kern w:val="0"/>
          <w:sz w:val="24"/>
          <w:lang w:val="zh-CN"/>
        </w:rPr>
        <w:t>）</w:t>
      </w:r>
    </w:p>
    <w:p w14:paraId="6A0A20B2">
      <w:pPr>
        <w:spacing w:line="360" w:lineRule="auto"/>
        <w:ind w:firstLine="480" w:firstLineChars="200"/>
        <w:rPr>
          <w:rFonts w:hint="eastAsia" w:ascii="仿宋" w:hAnsi="仿宋" w:eastAsia="仿宋" w:cs="仿宋"/>
          <w:b/>
          <w:bCs/>
          <w:kern w:val="0"/>
          <w:sz w:val="24"/>
          <w:lang w:val="zh-CN"/>
        </w:rPr>
      </w:pPr>
      <w:r>
        <w:rPr>
          <w:rFonts w:hint="eastAsia" w:ascii="仿宋" w:hAnsi="仿宋" w:eastAsia="仿宋" w:cs="仿宋"/>
          <w:sz w:val="24"/>
        </w:rPr>
        <w:t>2、</w:t>
      </w:r>
      <w:bookmarkStart w:id="70" w:name="_Hlk101133173"/>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r>
        <w:rPr>
          <w:rFonts w:hint="eastAsia" w:ascii="仿宋" w:hAnsi="仿宋" w:eastAsia="仿宋" w:cs="仿宋"/>
          <w:b/>
          <w:bCs/>
          <w:kern w:val="0"/>
          <w:sz w:val="24"/>
          <w:lang w:val="zh-CN"/>
        </w:rPr>
        <w:t>（</w:t>
      </w:r>
      <w:r>
        <w:rPr>
          <w:rFonts w:hint="eastAsia" w:ascii="仿宋" w:hAnsi="仿宋" w:eastAsia="仿宋" w:cs="仿宋"/>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ascii="仿宋" w:hAnsi="仿宋" w:eastAsia="仿宋" w:cs="仿宋"/>
          <w:b/>
          <w:bCs/>
          <w:kern w:val="0"/>
          <w:sz w:val="24"/>
          <w:lang w:val="zh-CN"/>
        </w:rPr>
        <w:t>）</w:t>
      </w:r>
      <w:bookmarkEnd w:id="70"/>
    </w:p>
    <w:p w14:paraId="37B7B2F3">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五、如果成交，</w:t>
      </w:r>
      <w:r>
        <w:rPr>
          <w:rFonts w:hint="eastAsia" w:ascii="仿宋" w:hAnsi="仿宋" w:eastAsia="仿宋" w:cs="仿宋"/>
          <w:sz w:val="24"/>
        </w:rPr>
        <w:t>联合体各成员方共同与采购人签订合同，并就采购合同约定的事项对采购人承担连带责任。</w:t>
      </w:r>
    </w:p>
    <w:p w14:paraId="0FFD57BE">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六、有关本次联合响应的其他事宜：</w:t>
      </w:r>
    </w:p>
    <w:p w14:paraId="2CE62FFB">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14:paraId="7CDBDFEE">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14:paraId="6DA6E57A">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14:paraId="113BB2AA">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0ACAC2D5">
      <w:pPr>
        <w:snapToGrid w:val="0"/>
        <w:spacing w:line="360" w:lineRule="auto"/>
        <w:ind w:firstLine="5040" w:firstLineChars="2100"/>
        <w:jc w:val="left"/>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2AA13407">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14:paraId="48289563">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日期：  年  月   日</w:t>
      </w:r>
    </w:p>
    <w:p w14:paraId="21A29C64">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14:paraId="60CCA810">
      <w:pPr>
        <w:snapToGrid w:val="0"/>
        <w:spacing w:line="360" w:lineRule="auto"/>
        <w:ind w:right="480"/>
        <w:jc w:val="center"/>
        <w:rPr>
          <w:rFonts w:hint="eastAsia" w:ascii="仿宋" w:hAnsi="仿宋" w:eastAsia="仿宋" w:cs="仿宋"/>
          <w:b/>
          <w:sz w:val="32"/>
          <w:szCs w:val="32"/>
        </w:rPr>
      </w:pPr>
    </w:p>
    <w:p w14:paraId="4459AD8B">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14:paraId="69C24402">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sz w:val="32"/>
          <w:szCs w:val="32"/>
        </w:rPr>
        <w:t>C、</w:t>
      </w:r>
      <w:r>
        <w:rPr>
          <w:rFonts w:hint="eastAsia" w:ascii="仿宋" w:hAnsi="仿宋" w:eastAsia="仿宋" w:cs="仿宋"/>
          <w:b/>
          <w:kern w:val="0"/>
          <w:sz w:val="32"/>
          <w:szCs w:val="32"/>
        </w:rPr>
        <w:t>落实政府采购政策需满足的资格要求</w:t>
      </w:r>
    </w:p>
    <w:p w14:paraId="0B36E33C">
      <w:pPr>
        <w:spacing w:line="360" w:lineRule="auto"/>
        <w:rPr>
          <w:rFonts w:hint="eastAsia" w:ascii="仿宋" w:hAnsi="仿宋" w:eastAsia="仿宋" w:cs="仿宋"/>
          <w:sz w:val="24"/>
        </w:rPr>
      </w:pPr>
      <w:r>
        <w:rPr>
          <w:rFonts w:hint="eastAsia" w:ascii="仿宋" w:hAnsi="仿宋" w:eastAsia="仿宋" w:cs="仿宋"/>
          <w:sz w:val="24"/>
        </w:rPr>
        <w:t>（根据</w:t>
      </w:r>
      <w:r>
        <w:rPr>
          <w:rFonts w:hint="eastAsia" w:ascii="仿宋" w:hAnsi="仿宋" w:eastAsia="仿宋" w:cs="仿宋"/>
          <w:b/>
          <w:bCs/>
          <w:sz w:val="24"/>
        </w:rPr>
        <w:t>磋商文件第一部分竞争性磋商邀请公告中</w:t>
      </w:r>
      <w:r>
        <w:rPr>
          <w:rFonts w:hint="eastAsia" w:ascii="仿宋" w:hAnsi="仿宋" w:eastAsia="仿宋" w:cs="仿宋"/>
          <w:sz w:val="24"/>
        </w:rPr>
        <w:t>落实政府采购政策需满足的资格要求选择提供相应的材料；未要求的，无需提供）</w:t>
      </w:r>
    </w:p>
    <w:p w14:paraId="0132A78B">
      <w:pPr>
        <w:snapToGrid w:val="0"/>
        <w:spacing w:before="50" w:after="50" w:line="360" w:lineRule="auto"/>
        <w:ind w:firstLine="472" w:firstLineChars="196"/>
        <w:jc w:val="left"/>
        <w:rPr>
          <w:rFonts w:hint="eastAsia" w:ascii="仿宋" w:hAnsi="仿宋" w:eastAsia="仿宋" w:cs="仿宋"/>
          <w:sz w:val="24"/>
        </w:rPr>
      </w:pPr>
      <w:r>
        <w:rPr>
          <w:rFonts w:hint="eastAsia" w:ascii="仿宋" w:hAnsi="仿宋" w:eastAsia="仿宋" w:cs="仿宋"/>
          <w:b/>
          <w:sz w:val="24"/>
        </w:rPr>
        <w:t>a</w:t>
      </w:r>
      <w:r>
        <w:rPr>
          <w:rFonts w:hint="eastAsia" w:ascii="仿宋" w:hAnsi="仿宋" w:eastAsia="仿宋" w:cs="仿宋"/>
          <w:sz w:val="24"/>
        </w:rPr>
        <w:t xml:space="preserve">.专门面向中小企业，服务全部由符合政策要求的中小企业（或小微企业）承接的，提供相应的中小企业声明函（附件5）。 </w:t>
      </w:r>
    </w:p>
    <w:p w14:paraId="3F374D2F">
      <w:pPr>
        <w:widowControl/>
        <w:spacing w:line="360" w:lineRule="auto"/>
        <w:ind w:firstLine="480"/>
        <w:jc w:val="left"/>
        <w:rPr>
          <w:rFonts w:hint="eastAsia" w:ascii="仿宋" w:hAnsi="仿宋" w:eastAsia="仿宋" w:cs="仿宋"/>
          <w:sz w:val="24"/>
        </w:rPr>
      </w:pPr>
    </w:p>
    <w:p w14:paraId="492CD9DD">
      <w:pPr>
        <w:widowControl/>
        <w:spacing w:line="360" w:lineRule="auto"/>
        <w:ind w:firstLine="472" w:firstLineChars="196"/>
        <w:jc w:val="left"/>
        <w:rPr>
          <w:rFonts w:hint="eastAsia" w:ascii="仿宋" w:hAnsi="仿宋" w:eastAsia="仿宋" w:cs="仿宋"/>
          <w:sz w:val="24"/>
        </w:rPr>
      </w:pPr>
      <w:r>
        <w:rPr>
          <w:rFonts w:hint="eastAsia" w:ascii="仿宋" w:hAnsi="仿宋" w:eastAsia="仿宋" w:cs="仿宋"/>
          <w:b/>
          <w:sz w:val="24"/>
        </w:rPr>
        <w:t>b.</w:t>
      </w:r>
      <w:r>
        <w:rPr>
          <w:rFonts w:hint="eastAsia" w:ascii="仿宋" w:hAnsi="仿宋" w:eastAsia="仿宋" w:cs="仿宋"/>
          <w:sz w:val="24"/>
        </w:rPr>
        <w:t>要求以联合体形式参加的，提供联合协议和中小企业声明函（附件5），联合协议中中小企业合同金额应当达到</w:t>
      </w:r>
      <w:r>
        <w:rPr>
          <w:rFonts w:hint="eastAsia" w:ascii="仿宋" w:hAnsi="仿宋" w:eastAsia="仿宋" w:cs="仿宋"/>
          <w:b/>
          <w:bCs/>
          <w:sz w:val="24"/>
        </w:rPr>
        <w:t>竞争性磋商邀请公告</w:t>
      </w:r>
      <w:r>
        <w:rPr>
          <w:rFonts w:hint="eastAsia" w:ascii="仿宋" w:hAnsi="仿宋" w:eastAsia="仿宋" w:cs="仿宋"/>
          <w:sz w:val="24"/>
        </w:rPr>
        <w:t>载明的比例；如果供应商本身提供所有标的均由中小企业承接的，</w:t>
      </w:r>
      <w:r>
        <w:rPr>
          <w:rFonts w:hint="eastAsia" w:ascii="仿宋" w:hAnsi="仿宋" w:eastAsia="仿宋" w:cs="仿宋"/>
          <w:spacing w:val="8"/>
          <w:kern w:val="0"/>
          <w:sz w:val="24"/>
        </w:rPr>
        <w:t>并相应达到了前述比例要求，</w:t>
      </w:r>
      <w:r>
        <w:rPr>
          <w:rFonts w:hint="eastAsia" w:ascii="仿宋" w:hAnsi="仿宋" w:eastAsia="仿宋" w:cs="仿宋"/>
          <w:sz w:val="24"/>
        </w:rPr>
        <w:t>视同符合了资格条件，无需再与其他中小企业组成联合体参加政府采购活动，无需提供联合协议。</w:t>
      </w:r>
    </w:p>
    <w:p w14:paraId="038ACA9C">
      <w:pPr>
        <w:snapToGrid w:val="0"/>
        <w:spacing w:before="50" w:after="50" w:line="360" w:lineRule="auto"/>
        <w:jc w:val="center"/>
        <w:rPr>
          <w:rFonts w:hint="eastAsia" w:ascii="仿宋" w:hAnsi="仿宋" w:eastAsia="仿宋" w:cs="仿宋"/>
          <w:sz w:val="24"/>
        </w:rPr>
      </w:pPr>
      <w:r>
        <w:rPr>
          <w:rFonts w:hint="eastAsia" w:ascii="仿宋" w:hAnsi="仿宋" w:eastAsia="仿宋" w:cs="仿宋"/>
          <w:b/>
          <w:sz w:val="24"/>
        </w:rPr>
        <w:t xml:space="preserve">    </w:t>
      </w:r>
    </w:p>
    <w:p w14:paraId="7FD575C7">
      <w:pPr>
        <w:spacing w:line="360" w:lineRule="auto"/>
        <w:ind w:firstLine="482" w:firstLineChars="200"/>
        <w:rPr>
          <w:rFonts w:hint="eastAsia" w:ascii="仿宋" w:hAnsi="仿宋" w:eastAsia="仿宋" w:cs="仿宋"/>
          <w:sz w:val="24"/>
        </w:rPr>
      </w:pPr>
      <w:r>
        <w:rPr>
          <w:rFonts w:hint="eastAsia" w:ascii="仿宋" w:hAnsi="仿宋" w:eastAsia="仿宋" w:cs="仿宋"/>
          <w:b/>
          <w:sz w:val="24"/>
        </w:rPr>
        <w:t>c、</w:t>
      </w:r>
      <w:r>
        <w:rPr>
          <w:rFonts w:hint="eastAsia" w:ascii="仿宋" w:hAnsi="仿宋" w:eastAsia="仿宋" w:cs="仿宋"/>
          <w:sz w:val="24"/>
        </w:rPr>
        <w:t>要求合同分包的，提供分包意向协议和中小企业声明函（附件5），分包意向协议中中小企业合同金额应当达到</w:t>
      </w:r>
      <w:r>
        <w:rPr>
          <w:rFonts w:hint="eastAsia" w:ascii="仿宋" w:hAnsi="仿宋" w:eastAsia="仿宋" w:cs="仿宋"/>
          <w:b/>
          <w:bCs/>
          <w:sz w:val="24"/>
        </w:rPr>
        <w:t>竞争性磋商邀请公告</w:t>
      </w:r>
      <w:r>
        <w:rPr>
          <w:rFonts w:hint="eastAsia" w:ascii="仿宋" w:hAnsi="仿宋" w:eastAsia="仿宋" w:cs="仿宋"/>
          <w:sz w:val="24"/>
        </w:rPr>
        <w:t>载明的比例；如果供应商本身提供的所有标的均由中小企业承接的，</w:t>
      </w:r>
      <w:r>
        <w:rPr>
          <w:rFonts w:hint="eastAsia" w:ascii="仿宋" w:hAnsi="仿宋" w:eastAsia="仿宋" w:cs="仿宋"/>
          <w:spacing w:val="8"/>
          <w:kern w:val="0"/>
          <w:sz w:val="24"/>
        </w:rPr>
        <w:t>并相应达到了前述比例要求，</w:t>
      </w:r>
      <w:r>
        <w:rPr>
          <w:rFonts w:hint="eastAsia" w:ascii="仿宋" w:hAnsi="仿宋" w:eastAsia="仿宋" w:cs="仿宋"/>
          <w:sz w:val="24"/>
        </w:rPr>
        <w:t>视同符合了资格条件，无需再向中小企业分包，无需提供分包意向协议。</w:t>
      </w:r>
    </w:p>
    <w:p w14:paraId="0646F004">
      <w:pPr>
        <w:spacing w:line="360" w:lineRule="auto"/>
        <w:jc w:val="center"/>
        <w:rPr>
          <w:rFonts w:hint="eastAsia" w:ascii="仿宋" w:hAnsi="仿宋" w:eastAsia="仿宋" w:cs="仿宋"/>
          <w:b/>
          <w:sz w:val="32"/>
          <w:szCs w:val="32"/>
        </w:rPr>
      </w:pPr>
    </w:p>
    <w:p w14:paraId="30AAE53C">
      <w:pPr>
        <w:spacing w:line="360" w:lineRule="auto"/>
        <w:jc w:val="center"/>
        <w:rPr>
          <w:rFonts w:hint="eastAsia" w:ascii="仿宋" w:hAnsi="仿宋" w:eastAsia="仿宋" w:cs="仿宋"/>
          <w:b/>
          <w:sz w:val="32"/>
          <w:szCs w:val="32"/>
        </w:rPr>
      </w:pPr>
    </w:p>
    <w:p w14:paraId="22C72547">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D、符合特定资格条件要求的资质文件（复印件）</w:t>
      </w:r>
    </w:p>
    <w:p w14:paraId="1BFC8EC4">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（由供应商根据“磋商文件第一部分”中“合格的供应商应具备的特定资格要求”编制；如果本项目没有设置特定资格条件，则不需要提供）</w:t>
      </w:r>
    </w:p>
    <w:p w14:paraId="43954708">
      <w:pPr>
        <w:widowControl/>
        <w:spacing w:line="360" w:lineRule="auto"/>
        <w:ind w:firstLine="480" w:firstLineChars="200"/>
        <w:jc w:val="left"/>
        <w:rPr>
          <w:rFonts w:hint="eastAsia" w:ascii="仿宋" w:hAnsi="仿宋" w:eastAsia="仿宋" w:cs="仿宋"/>
          <w:sz w:val="24"/>
        </w:rPr>
      </w:pPr>
    </w:p>
    <w:p w14:paraId="21724752">
      <w:pPr>
        <w:snapToGrid w:val="0"/>
        <w:spacing w:line="360" w:lineRule="auto"/>
        <w:ind w:firstLine="5880" w:firstLineChars="245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14:paraId="2032FE4D">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14:paraId="47BC6AD0">
      <w:pPr>
        <w:snapToGrid w:val="0"/>
        <w:spacing w:line="360" w:lineRule="auto"/>
        <w:rPr>
          <w:rFonts w:hint="eastAsia" w:ascii="仿宋" w:hAnsi="仿宋" w:eastAsia="仿宋" w:cs="仿宋"/>
          <w:kern w:val="0"/>
          <w:sz w:val="24"/>
          <w:lang w:val="zh-CN"/>
        </w:rPr>
      </w:pPr>
    </w:p>
    <w:p w14:paraId="2E4CA44A">
      <w:pPr>
        <w:snapToGrid w:val="0"/>
        <w:spacing w:line="360" w:lineRule="auto"/>
        <w:ind w:right="480"/>
        <w:jc w:val="center"/>
        <w:rPr>
          <w:rFonts w:hint="eastAsia" w:ascii="仿宋" w:hAnsi="仿宋" w:eastAsia="仿宋" w:cs="仿宋"/>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pgBorders>
            <w:top w:val="none" w:sz="0" w:space="0"/>
            <w:left w:val="none" w:sz="0" w:space="0"/>
            <w:bottom w:val="none" w:sz="0" w:space="0"/>
            <w:right w:val="none" w:sz="0" w:space="0"/>
          </w:pgBorders>
          <w:cols w:space="720" w:num="1"/>
          <w:docGrid w:linePitch="312" w:charSpace="0"/>
        </w:sectPr>
      </w:pPr>
    </w:p>
    <w:p w14:paraId="25A4934C">
      <w:pPr>
        <w:widowControl/>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三、法人授权书</w:t>
      </w:r>
    </w:p>
    <w:p w14:paraId="3EE3F529">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14:paraId="3F03ABC7">
      <w:pPr>
        <w:snapToGrid w:val="0"/>
        <w:spacing w:line="360" w:lineRule="auto"/>
        <w:ind w:firstLine="576"/>
        <w:rPr>
          <w:rFonts w:hint="eastAsia" w:ascii="仿宋" w:hAnsi="仿宋" w:eastAsia="仿宋" w:cs="仿宋"/>
          <w:kern w:val="0"/>
          <w:sz w:val="24"/>
        </w:rPr>
      </w:pPr>
      <w:r>
        <w:rPr>
          <w:rFonts w:hint="eastAsia" w:ascii="仿宋" w:hAnsi="仿宋" w:eastAsia="仿宋" w:cs="仿宋"/>
          <w:kern w:val="0"/>
          <w:sz w:val="24"/>
          <w:lang w:val="zh-CN"/>
        </w:rPr>
        <w:t>兹委派我公司</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先生/女士(其在本公司的职务是：</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，联系电话：</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传真：</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所在单位：</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)，代表我公司全权处理</w:t>
      </w:r>
      <w:r>
        <w:rPr>
          <w:rFonts w:hint="eastAsia" w:ascii="仿宋" w:hAnsi="仿宋" w:eastAsia="仿宋" w:cs="仿宋"/>
          <w:sz w:val="24"/>
        </w:rPr>
        <w:t>（项目名称）【项目编号：（采购编号）】</w:t>
      </w:r>
      <w:r>
        <w:rPr>
          <w:rFonts w:hint="eastAsia" w:ascii="仿宋" w:hAnsi="仿宋" w:eastAsia="仿宋" w:cs="仿宋"/>
          <w:kern w:val="0"/>
          <w:sz w:val="24"/>
          <w:lang w:val="zh-CN"/>
        </w:rPr>
        <w:t>政府采购响应的一切事项，若成交则全权代表本公司签订相关合同，并负责处理合同履行等事宜。</w:t>
      </w:r>
    </w:p>
    <w:p w14:paraId="77AB13C1">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本委托书有效期：自    年 月  日起至    年  月  日止。</w:t>
      </w:r>
    </w:p>
    <w:p w14:paraId="4E58BD71">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特此告知。</w:t>
      </w:r>
    </w:p>
    <w:p w14:paraId="237AAFBF">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供应商名称(电子签名)：</w:t>
      </w:r>
    </w:p>
    <w:p w14:paraId="695825AC">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14:paraId="37DADE02">
      <w:pPr>
        <w:snapToGrid w:val="0"/>
        <w:spacing w:line="360" w:lineRule="auto"/>
        <w:rPr>
          <w:rFonts w:hint="eastAsia" w:ascii="仿宋" w:hAnsi="仿宋" w:eastAsia="仿宋" w:cs="仿宋"/>
          <w:kern w:val="0"/>
          <w:sz w:val="24"/>
          <w:lang w:val="zh-CN"/>
        </w:rPr>
      </w:pPr>
    </w:p>
    <w:p w14:paraId="2832EF43">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14:paraId="508D4EEF">
      <w:pPr>
        <w:snapToGrid w:val="0"/>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联合体响应授权书（扫描件加盖上传单位电子签名）</w:t>
      </w:r>
    </w:p>
    <w:p w14:paraId="737AE060">
      <w:pPr>
        <w:snapToGrid w:val="0"/>
        <w:spacing w:line="360" w:lineRule="auto"/>
        <w:jc w:val="center"/>
        <w:rPr>
          <w:rFonts w:hint="eastAsia" w:ascii="仿宋" w:hAnsi="仿宋" w:eastAsia="仿宋" w:cs="仿宋"/>
          <w:b/>
          <w:kern w:val="0"/>
          <w:sz w:val="30"/>
          <w:szCs w:val="30"/>
          <w:lang w:val="zh-CN"/>
        </w:rPr>
      </w:pPr>
      <w:r>
        <w:rPr>
          <w:rFonts w:hint="eastAsia" w:ascii="仿宋" w:hAnsi="仿宋" w:eastAsia="仿宋" w:cs="仿宋"/>
          <w:b/>
          <w:kern w:val="0"/>
          <w:sz w:val="30"/>
          <w:szCs w:val="30"/>
          <w:lang w:val="zh-CN"/>
        </w:rPr>
        <w:t>（适用于联合体响应）</w:t>
      </w:r>
    </w:p>
    <w:p w14:paraId="4BD8D2FF">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14:paraId="0DB52106">
      <w:pPr>
        <w:snapToGrid w:val="0"/>
        <w:spacing w:line="360" w:lineRule="auto"/>
        <w:ind w:firstLine="576"/>
        <w:rPr>
          <w:rFonts w:hint="eastAsia" w:ascii="仿宋" w:hAnsi="仿宋" w:eastAsia="仿宋" w:cs="仿宋"/>
          <w:kern w:val="0"/>
          <w:sz w:val="24"/>
        </w:rPr>
      </w:pPr>
      <w:r>
        <w:rPr>
          <w:rFonts w:hint="eastAsia" w:ascii="仿宋" w:hAnsi="仿宋" w:eastAsia="仿宋" w:cs="仿宋"/>
          <w:kern w:val="0"/>
          <w:sz w:val="24"/>
        </w:rPr>
        <w:t>现</w:t>
      </w:r>
      <w:r>
        <w:rPr>
          <w:rFonts w:hint="eastAsia" w:ascii="仿宋" w:hAnsi="仿宋" w:eastAsia="仿宋" w:cs="仿宋"/>
          <w:kern w:val="0"/>
          <w:sz w:val="24"/>
          <w:lang w:val="zh-CN"/>
        </w:rPr>
        <w:t>委托</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（姓名）为我方代理人（身份证号码：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rPr>
        <w:t>，所在单位：</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），以我方名义处理</w:t>
      </w:r>
      <w:r>
        <w:rPr>
          <w:rFonts w:hint="eastAsia" w:ascii="仿宋" w:hAnsi="仿宋" w:eastAsia="仿宋" w:cs="仿宋"/>
          <w:sz w:val="24"/>
        </w:rPr>
        <w:t>（项目名称）</w:t>
      </w:r>
      <w:r>
        <w:rPr>
          <w:rFonts w:hint="eastAsia" w:ascii="仿宋" w:hAnsi="仿宋" w:eastAsia="仿宋" w:cs="仿宋"/>
          <w:kern w:val="0"/>
          <w:sz w:val="24"/>
          <w:lang w:val="zh-CN"/>
        </w:rPr>
        <w:t>【项目编号：（采购编号）】政府采购响应的一切事项，其法律后果由我方承担。</w:t>
      </w:r>
    </w:p>
    <w:p w14:paraId="2816D469">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本授权书有效期：自   年 月  日起至  年  月  日止。</w:t>
      </w:r>
    </w:p>
    <w:p w14:paraId="3A8CFA44">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特此告知。</w:t>
      </w:r>
    </w:p>
    <w:p w14:paraId="0499BD21">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5875B1E1">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45BD6149">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4FB20008">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14:paraId="5C8E3584">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46F0A1F5">
      <w:pPr>
        <w:widowControl/>
        <w:adjustRightInd/>
        <w:jc w:val="left"/>
        <w:rPr>
          <w:rFonts w:hint="eastAsia" w:ascii="仿宋" w:hAnsi="仿宋" w:eastAsia="仿宋" w:cs="仿宋"/>
          <w:b/>
          <w:bCs/>
          <w:sz w:val="30"/>
          <w:szCs w:val="30"/>
        </w:rPr>
      </w:pPr>
      <w:r>
        <w:rPr>
          <w:rFonts w:hint="eastAsia" w:ascii="仿宋" w:hAnsi="仿宋" w:eastAsia="仿宋" w:cs="仿宋"/>
          <w:b/>
          <w:bCs/>
          <w:sz w:val="30"/>
          <w:szCs w:val="30"/>
        </w:rPr>
        <w:br w:type="page"/>
      </w:r>
    </w:p>
    <w:p w14:paraId="48697275">
      <w:pPr>
        <w:autoSpaceDE w:val="0"/>
        <w:autoSpaceDN w:val="0"/>
        <w:spacing w:line="360" w:lineRule="auto"/>
        <w:jc w:val="center"/>
        <w:rPr>
          <w:rFonts w:hint="eastAsia" w:ascii="仿宋" w:hAnsi="仿宋" w:eastAsia="仿宋" w:cs="仿宋"/>
          <w:sz w:val="24"/>
        </w:rPr>
      </w:pPr>
      <w:r>
        <w:rPr>
          <w:rFonts w:hint="eastAsia" w:ascii="仿宋" w:hAnsi="仿宋" w:eastAsia="仿宋" w:cs="仿宋"/>
          <w:b/>
          <w:sz w:val="30"/>
          <w:szCs w:val="30"/>
        </w:rPr>
        <w:t>授权代表的身份证（复印件）</w:t>
      </w:r>
    </w:p>
    <w:p w14:paraId="657975EA">
      <w:pPr>
        <w:pStyle w:val="620"/>
        <w:spacing w:line="360" w:lineRule="auto"/>
        <w:rPr>
          <w:rFonts w:hint="eastAsia" w:ascii="仿宋" w:hAnsi="仿宋" w:eastAsia="仿宋" w:cs="仿宋"/>
          <w:bCs/>
          <w:sz w:val="24"/>
        </w:rPr>
      </w:pPr>
      <w:r>
        <w:rPr>
          <w:rFonts w:hint="eastAsia" w:ascii="仿宋" w:hAnsi="仿宋" w:eastAsia="仿宋" w:cs="仿宋"/>
          <w:bCs/>
          <w:sz w:val="24"/>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14C7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9F9A577">
            <w:pPr>
              <w:pStyle w:val="620"/>
              <w:spacing w:line="360" w:lineRule="auto"/>
              <w:rPr>
                <w:rFonts w:hint="eastAsia" w:ascii="仿宋" w:hAnsi="仿宋" w:eastAsia="仿宋" w:cs="仿宋"/>
                <w:bCs/>
                <w:sz w:val="24"/>
              </w:rPr>
            </w:pPr>
            <w:r>
              <w:rPr>
                <w:rFonts w:hint="eastAsia" w:ascii="仿宋" w:hAnsi="仿宋" w:eastAsia="仿宋" w:cs="仿宋"/>
                <w:bCs/>
                <w:sz w:val="24"/>
              </w:rPr>
              <w:t>正面：                                 反面：</w:t>
            </w:r>
          </w:p>
          <w:p w14:paraId="46D7AD1C">
            <w:pPr>
              <w:pStyle w:val="620"/>
              <w:spacing w:line="360" w:lineRule="auto"/>
              <w:rPr>
                <w:rFonts w:hint="eastAsia" w:ascii="仿宋" w:hAnsi="仿宋" w:eastAsia="仿宋" w:cs="仿宋"/>
                <w:bCs/>
                <w:sz w:val="24"/>
              </w:rPr>
            </w:pPr>
          </w:p>
        </w:tc>
      </w:tr>
    </w:tbl>
    <w:p w14:paraId="4871DB7B">
      <w:pPr>
        <w:snapToGrid w:val="0"/>
        <w:spacing w:line="360" w:lineRule="auto"/>
        <w:ind w:firstLine="576"/>
        <w:jc w:val="right"/>
        <w:rPr>
          <w:rFonts w:hint="eastAsia" w:ascii="仿宋" w:hAnsi="仿宋" w:eastAsia="仿宋" w:cs="仿宋"/>
          <w:kern w:val="0"/>
          <w:sz w:val="24"/>
          <w:lang w:val="zh-CN"/>
        </w:rPr>
      </w:pPr>
    </w:p>
    <w:p w14:paraId="6939DF00">
      <w:pPr>
        <w:snapToGrid w:val="0"/>
        <w:spacing w:line="360" w:lineRule="auto"/>
        <w:ind w:firstLine="576"/>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供应商名称(电子签名)：                              </w:t>
      </w:r>
    </w:p>
    <w:p w14:paraId="42908C0C">
      <w:pPr>
        <w:spacing w:line="360" w:lineRule="auto"/>
        <w:jc w:val="center"/>
        <w:rPr>
          <w:rFonts w:hint="eastAsia" w:ascii="仿宋" w:hAnsi="仿宋" w:eastAsia="仿宋" w:cs="仿宋"/>
          <w:kern w:val="0"/>
          <w:sz w:val="24"/>
        </w:rPr>
      </w:pPr>
      <w:r>
        <w:rPr>
          <w:rFonts w:hint="eastAsia" w:ascii="仿宋" w:hAnsi="仿宋" w:eastAsia="仿宋" w:cs="仿宋"/>
          <w:kern w:val="0"/>
          <w:sz w:val="24"/>
          <w:lang w:val="zh-CN"/>
        </w:rPr>
        <w:t xml:space="preserve">                   日期：  年  月</w:t>
      </w:r>
      <w:r>
        <w:rPr>
          <w:rFonts w:hint="eastAsia" w:ascii="仿宋" w:hAnsi="仿宋" w:eastAsia="仿宋" w:cs="仿宋"/>
          <w:kern w:val="0"/>
          <w:sz w:val="24"/>
        </w:rPr>
        <w:t xml:space="preserve">  日</w:t>
      </w:r>
    </w:p>
    <w:p w14:paraId="6218305F">
      <w:pPr>
        <w:snapToGrid w:val="0"/>
        <w:spacing w:line="360" w:lineRule="auto"/>
        <w:ind w:firstLine="576"/>
        <w:jc w:val="center"/>
        <w:rPr>
          <w:rFonts w:hint="eastAsia" w:ascii="仿宋" w:hAnsi="仿宋" w:eastAsia="仿宋" w:cs="仿宋"/>
          <w:sz w:val="28"/>
          <w:szCs w:val="28"/>
        </w:rPr>
      </w:pPr>
    </w:p>
    <w:p w14:paraId="7E96E1EC">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14:paraId="39EB9F05">
      <w:pPr>
        <w:snapToGrid w:val="0"/>
        <w:spacing w:line="360" w:lineRule="auto"/>
        <w:ind w:firstLine="3534" w:firstLineChars="1100"/>
        <w:rPr>
          <w:rFonts w:hint="eastAsia" w:ascii="仿宋" w:hAnsi="仿宋" w:eastAsia="仿宋" w:cs="仿宋"/>
          <w:b/>
          <w:kern w:val="0"/>
          <w:sz w:val="32"/>
          <w:szCs w:val="32"/>
        </w:rPr>
      </w:pPr>
      <w:r>
        <w:rPr>
          <w:rFonts w:hint="eastAsia" w:ascii="仿宋" w:hAnsi="仿宋" w:eastAsia="仿宋" w:cs="仿宋"/>
          <w:b/>
          <w:kern w:val="0"/>
          <w:sz w:val="32"/>
          <w:szCs w:val="32"/>
          <w:lang w:val="zh-CN"/>
        </w:rPr>
        <w:t>四</w:t>
      </w:r>
      <w:r>
        <w:rPr>
          <w:rFonts w:hint="eastAsia" w:ascii="仿宋" w:hAnsi="仿宋" w:eastAsia="仿宋" w:cs="仿宋"/>
          <w:b/>
          <w:sz w:val="32"/>
          <w:szCs w:val="32"/>
        </w:rPr>
        <w:t>、</w:t>
      </w:r>
      <w:r>
        <w:rPr>
          <w:rFonts w:hint="eastAsia" w:ascii="仿宋" w:hAnsi="仿宋" w:eastAsia="仿宋" w:cs="仿宋"/>
          <w:b/>
          <w:kern w:val="0"/>
          <w:sz w:val="32"/>
          <w:szCs w:val="32"/>
        </w:rPr>
        <w:t>分包意向协议（如果有）</w:t>
      </w:r>
    </w:p>
    <w:p w14:paraId="40921613">
      <w:pPr>
        <w:widowControl/>
        <w:spacing w:line="360" w:lineRule="auto"/>
        <w:ind w:firstLine="120" w:firstLineChars="5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成交后以分包方式履行合同的，提供分包意向协议；采购人不同意分包或者供应商成交后不以分包方式履行合同的，则不需要提供。</w:t>
      </w:r>
      <w:r>
        <w:rPr>
          <w:rFonts w:hint="eastAsia" w:ascii="仿宋" w:hAnsi="仿宋" w:eastAsia="仿宋" w:cs="仿宋"/>
          <w:sz w:val="24"/>
        </w:rPr>
        <w:t>）</w:t>
      </w:r>
    </w:p>
    <w:p w14:paraId="51014ACC">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（供应商名称）</w:t>
      </w:r>
      <w:r>
        <w:rPr>
          <w:rFonts w:hint="eastAsia" w:ascii="仿宋" w:hAnsi="仿宋" w:eastAsia="仿宋" w:cs="仿宋"/>
          <w:kern w:val="0"/>
          <w:sz w:val="24"/>
          <w:lang w:val="zh-CN"/>
        </w:rPr>
        <w:t>若成为</w:t>
      </w:r>
      <w:r>
        <w:rPr>
          <w:rFonts w:hint="eastAsia" w:ascii="仿宋" w:hAnsi="仿宋" w:eastAsia="仿宋" w:cs="仿宋"/>
          <w:sz w:val="24"/>
        </w:rPr>
        <w:t>（项目名称）【项目编号：（采购编号）】</w:t>
      </w:r>
      <w:r>
        <w:rPr>
          <w:rFonts w:hint="eastAsia" w:ascii="仿宋" w:hAnsi="仿宋" w:eastAsia="仿宋" w:cs="仿宋"/>
          <w:kern w:val="0"/>
          <w:sz w:val="24"/>
          <w:lang w:val="zh-CN"/>
        </w:rPr>
        <w:t>的成交供应商，将依法采取分包方式履行合同。</w:t>
      </w:r>
      <w:r>
        <w:rPr>
          <w:rFonts w:hint="eastAsia" w:ascii="仿宋" w:hAnsi="仿宋" w:eastAsia="仿宋" w:cs="仿宋"/>
          <w:kern w:val="0"/>
          <w:sz w:val="24"/>
          <w:u w:val="single"/>
        </w:rPr>
        <w:t>（供应商名称）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14:paraId="44FAB9A5">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一、分包标的及数量</w:t>
      </w:r>
    </w:p>
    <w:p w14:paraId="5190B006">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（供应商名称）</w:t>
      </w:r>
      <w:r>
        <w:rPr>
          <w:rFonts w:hint="eastAsia" w:ascii="仿宋" w:hAnsi="仿宋" w:eastAsia="仿宋" w:cs="仿宋"/>
          <w:kern w:val="0"/>
          <w:sz w:val="24"/>
          <w:lang w:val="zh-CN"/>
        </w:rPr>
        <w:t>将</w:t>
      </w:r>
      <w:r>
        <w:rPr>
          <w:rFonts w:hint="eastAsia" w:ascii="仿宋" w:hAnsi="仿宋" w:eastAsia="仿宋" w:cs="仿宋"/>
          <w:u w:val="single"/>
        </w:rPr>
        <w:t xml:space="preserve">  </w:t>
      </w:r>
      <w:r>
        <w:rPr>
          <w:rFonts w:hint="eastAsia" w:ascii="仿宋" w:hAnsi="仿宋" w:eastAsia="仿宋" w:cs="仿宋"/>
          <w:kern w:val="0"/>
          <w:sz w:val="24"/>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（分包供应商1名称）</w:t>
      </w:r>
      <w:r>
        <w:rPr>
          <w:rFonts w:hint="eastAsia" w:ascii="仿宋" w:hAnsi="仿宋" w:eastAsia="仿宋" w:cs="仿宋"/>
          <w:kern w:val="0"/>
          <w:sz w:val="24"/>
        </w:rPr>
        <w:t>。</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14:paraId="6333BD5D">
      <w:pPr>
        <w:pStyle w:val="3"/>
        <w:numPr>
          <w:ilvl w:val="255"/>
          <w:numId w:val="0"/>
        </w:numPr>
        <w:ind w:left="863" w:leftChars="411"/>
        <w:rPr>
          <w:rFonts w:hint="eastAsia" w:ascii="仿宋" w:eastAsia="仿宋" w:cs="仿宋"/>
          <w:kern w:val="0"/>
          <w:sz w:val="24"/>
          <w:szCs w:val="24"/>
        </w:rPr>
      </w:pPr>
      <w:r>
        <w:rPr>
          <w:rFonts w:hint="eastAsia" w:ascii="仿宋" w:eastAsia="仿宋" w:cs="仿宋"/>
          <w:kern w:val="0"/>
          <w:sz w:val="24"/>
          <w:szCs w:val="24"/>
        </w:rPr>
        <w:t>……</w:t>
      </w:r>
    </w:p>
    <w:p w14:paraId="5F968AC4">
      <w:pPr>
        <w:ind w:firstLine="305"/>
        <w:rPr>
          <w:rFonts w:hint="eastAsia" w:ascii="仿宋" w:hAnsi="仿宋" w:eastAsia="仿宋" w:cs="仿宋"/>
        </w:rPr>
      </w:pPr>
      <w:r>
        <w:rPr>
          <w:rFonts w:hint="eastAsia" w:ascii="仿宋" w:hAnsi="仿宋" w:eastAsia="仿宋" w:cs="仿宋"/>
          <w:lang w:val="zh-CN"/>
        </w:rPr>
        <w:t xml:space="preserve"> </w:t>
      </w:r>
    </w:p>
    <w:p w14:paraId="5A44EAD8">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二、分包供应商中小企业合同份额（如果有）</w:t>
      </w:r>
    </w:p>
    <w:p w14:paraId="3F3E0076">
      <w:pPr>
        <w:snapToGrid w:val="0"/>
        <w:spacing w:line="360" w:lineRule="auto"/>
        <w:ind w:firstLine="576"/>
        <w:rPr>
          <w:rFonts w:hint="eastAsia" w:ascii="仿宋" w:hAnsi="仿宋" w:eastAsia="仿宋" w:cs="仿宋"/>
          <w:b/>
          <w:kern w:val="0"/>
          <w:sz w:val="24"/>
          <w:lang w:val="zh-CN"/>
        </w:rPr>
      </w:pPr>
      <w:r>
        <w:rPr>
          <w:rFonts w:hint="eastAsia" w:ascii="仿宋" w:hAnsi="仿宋" w:eastAsia="仿宋" w:cs="仿宋"/>
          <w:kern w:val="0"/>
          <w:sz w:val="24"/>
        </w:rPr>
        <w:t>1、</w:t>
      </w:r>
      <w:r>
        <w:rPr>
          <w:rFonts w:hint="eastAsia" w:ascii="仿宋" w:hAnsi="仿宋" w:eastAsia="仿宋" w:cs="仿宋"/>
          <w:kern w:val="0"/>
          <w:sz w:val="24"/>
          <w:u w:val="single"/>
        </w:rPr>
        <w:t>（分包供应商X,……）提供的服务全部由小微企业承接，</w:t>
      </w:r>
      <w:r>
        <w:rPr>
          <w:rFonts w:hint="eastAsia" w:ascii="仿宋" w:hAnsi="仿宋" w:eastAsia="仿宋" w:cs="仿宋"/>
          <w:kern w:val="0"/>
          <w:sz w:val="24"/>
        </w:rPr>
        <w:t>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rPr>
        <w:t>。</w:t>
      </w:r>
      <w:r>
        <w:rPr>
          <w:rFonts w:hint="eastAsia" w:ascii="仿宋" w:hAnsi="仿宋" w:eastAsia="仿宋" w:cs="仿宋"/>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sz w:val="24"/>
        </w:rPr>
        <w:t>拟享受以上价格扣除政策的，填写有关内容。</w:t>
      </w:r>
      <w:r>
        <w:rPr>
          <w:rFonts w:hint="eastAsia" w:ascii="仿宋" w:hAnsi="仿宋" w:eastAsia="仿宋" w:cs="仿宋"/>
          <w:b/>
          <w:kern w:val="0"/>
          <w:sz w:val="24"/>
          <w:lang w:val="zh-CN"/>
        </w:rPr>
        <w:t>）</w:t>
      </w:r>
    </w:p>
    <w:p w14:paraId="18CA8E54">
      <w:pPr>
        <w:spacing w:line="360" w:lineRule="auto"/>
        <w:ind w:firstLine="480" w:firstLineChars="200"/>
        <w:rPr>
          <w:rFonts w:hint="eastAsia" w:ascii="仿宋" w:hAnsi="仿宋" w:eastAsia="仿宋" w:cs="仿宋"/>
          <w:b/>
          <w:bCs/>
          <w:kern w:val="0"/>
          <w:sz w:val="24"/>
          <w:lang w:val="zh-CN"/>
        </w:rPr>
      </w:pPr>
      <w:r>
        <w:rPr>
          <w:rFonts w:hint="eastAsia" w:ascii="仿宋" w:hAnsi="仿宋" w:eastAsia="仿宋" w:cs="仿宋"/>
          <w:sz w:val="24"/>
        </w:rPr>
        <w:t>2、中小企业合同金额达到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r>
        <w:rPr>
          <w:rFonts w:hint="eastAsia" w:ascii="仿宋" w:hAnsi="仿宋" w:eastAsia="仿宋" w:cs="仿宋"/>
          <w:b/>
          <w:bCs/>
          <w:kern w:val="0"/>
          <w:sz w:val="24"/>
          <w:lang w:val="zh-CN"/>
        </w:rPr>
        <w:t>（</w:t>
      </w:r>
      <w:r>
        <w:rPr>
          <w:rFonts w:hint="eastAsia" w:ascii="仿宋" w:hAnsi="仿宋" w:eastAsia="仿宋" w:cs="仿宋"/>
          <w:b/>
          <w:bCs/>
          <w:sz w:val="24"/>
        </w:rPr>
        <w:t>要求合同分包形式参加的项目或采购包，供应商按磋商文件第一部分竞争性磋商邀请公告申请人的资格要求中规定的</w:t>
      </w:r>
      <w:r>
        <w:rPr>
          <w:rFonts w:hint="eastAsia" w:ascii="仿宋" w:hAnsi="仿宋" w:eastAsia="仿宋" w:cs="仿宋"/>
          <w:b/>
          <w:kern w:val="0"/>
          <w:sz w:val="24"/>
          <w:lang w:val="zh-CN"/>
        </w:rPr>
        <w:t>分包意向协议</w:t>
      </w:r>
      <w:r>
        <w:rPr>
          <w:rFonts w:hint="eastAsia" w:ascii="仿宋" w:hAnsi="仿宋" w:eastAsia="仿宋" w:cs="仿宋"/>
          <w:b/>
          <w:bCs/>
          <w:sz w:val="24"/>
        </w:rPr>
        <w:t>中中小企业、小微企业合同金额应当达到的比例要求填写。</w:t>
      </w:r>
      <w:r>
        <w:rPr>
          <w:rFonts w:hint="eastAsia" w:ascii="仿宋" w:hAnsi="仿宋" w:eastAsia="仿宋" w:cs="仿宋"/>
          <w:b/>
          <w:bCs/>
          <w:kern w:val="0"/>
          <w:sz w:val="24"/>
          <w:lang w:val="zh-CN"/>
        </w:rPr>
        <w:t>）</w:t>
      </w:r>
    </w:p>
    <w:p w14:paraId="18431673">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三、分包工作履行期限、地点、方式</w:t>
      </w:r>
    </w:p>
    <w:p w14:paraId="2F654083">
      <w:pPr>
        <w:snapToGrid w:val="0"/>
        <w:spacing w:line="360" w:lineRule="auto"/>
        <w:ind w:firstLine="576"/>
        <w:rPr>
          <w:rFonts w:hint="eastAsia" w:ascii="仿宋" w:hAnsi="仿宋" w:eastAsia="仿宋" w:cs="仿宋"/>
          <w:u w:val="single"/>
        </w:rPr>
      </w:pPr>
      <w:r>
        <w:rPr>
          <w:rFonts w:hint="eastAsia" w:ascii="仿宋" w:hAnsi="仿宋" w:eastAsia="仿宋" w:cs="仿宋"/>
          <w:u w:val="single"/>
        </w:rPr>
        <w:t xml:space="preserve">                                                                                  </w:t>
      </w:r>
    </w:p>
    <w:p w14:paraId="17EC7008">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四、质量</w:t>
      </w:r>
    </w:p>
    <w:p w14:paraId="14EC782A">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1FAD9ADE">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五、价款或者报酬</w:t>
      </w:r>
    </w:p>
    <w:p w14:paraId="65AF8C5F">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u w:val="single"/>
        </w:rPr>
        <w:t xml:space="preserve">                                                                                     </w:t>
      </w:r>
    </w:p>
    <w:p w14:paraId="3D1DBACC">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kern w:val="0"/>
          <w:sz w:val="24"/>
          <w:lang w:val="zh-CN"/>
        </w:rPr>
        <w:t>六、违约责任</w:t>
      </w:r>
    </w:p>
    <w:p w14:paraId="3F102B9F">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0987B902">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七、争议解决的办法</w:t>
      </w:r>
    </w:p>
    <w:p w14:paraId="604E3967">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00B9B95D">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八、其他</w:t>
      </w:r>
    </w:p>
    <w:p w14:paraId="1880F7CF">
      <w:pPr>
        <w:snapToGrid w:val="0"/>
        <w:spacing w:line="360" w:lineRule="auto"/>
        <w:ind w:left="5758" w:leftChars="342" w:hanging="5040" w:hangingChars="2100"/>
        <w:rPr>
          <w:rFonts w:hint="eastAsia" w:ascii="仿宋" w:hAnsi="仿宋" w:eastAsia="仿宋" w:cs="仿宋"/>
          <w:kern w:val="0"/>
          <w:sz w:val="24"/>
          <w:lang w:val="zh-CN"/>
        </w:rPr>
      </w:pPr>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 xml:space="preserve">  。                                           供应商名称(电子签名)：</w:t>
      </w:r>
    </w:p>
    <w:p w14:paraId="53AF3BC6">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分包供应商名称(电子签名/公章)：</w:t>
      </w:r>
    </w:p>
    <w:p w14:paraId="5A36D049">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14:paraId="5CF29357">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2B535C7C">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14:paraId="50A9DB8C">
      <w:pPr>
        <w:spacing w:line="360" w:lineRule="auto"/>
        <w:jc w:val="center"/>
        <w:rPr>
          <w:rFonts w:hint="eastAsia" w:ascii="仿宋" w:hAnsi="仿宋" w:eastAsia="仿宋" w:cs="仿宋"/>
          <w:b/>
          <w:sz w:val="32"/>
          <w:szCs w:val="32"/>
        </w:rPr>
      </w:pPr>
      <w:r>
        <w:rPr>
          <w:rFonts w:hint="eastAsia" w:ascii="仿宋" w:hAnsi="仿宋" w:eastAsia="仿宋" w:cs="仿宋"/>
          <w:b/>
          <w:kern w:val="0"/>
          <w:sz w:val="32"/>
          <w:szCs w:val="32"/>
          <w:lang w:val="zh-CN"/>
        </w:rPr>
        <w:t>五</w:t>
      </w:r>
      <w:r>
        <w:rPr>
          <w:rFonts w:hint="eastAsia" w:ascii="仿宋" w:hAnsi="仿宋" w:eastAsia="仿宋" w:cs="仿宋"/>
          <w:b/>
          <w:sz w:val="32"/>
          <w:szCs w:val="32"/>
        </w:rPr>
        <w:t>、所有资信文件（复印件）</w:t>
      </w:r>
    </w:p>
    <w:p w14:paraId="5AE82FD3">
      <w:pPr>
        <w:spacing w:line="360" w:lineRule="auto"/>
        <w:jc w:val="center"/>
        <w:rPr>
          <w:rFonts w:hint="eastAsia" w:ascii="仿宋" w:hAnsi="仿宋" w:eastAsia="仿宋" w:cs="仿宋"/>
          <w:b/>
          <w:sz w:val="32"/>
          <w:szCs w:val="32"/>
        </w:rPr>
      </w:pPr>
      <w:r>
        <w:rPr>
          <w:rFonts w:hint="eastAsia" w:ascii="仿宋" w:hAnsi="仿宋" w:eastAsia="仿宋" w:cs="仿宋"/>
          <w:sz w:val="24"/>
        </w:rPr>
        <w:t>（由供应商根据采购需求及磋商文件要求编制）</w:t>
      </w:r>
    </w:p>
    <w:p w14:paraId="22DEB2CD">
      <w:pPr>
        <w:spacing w:line="360" w:lineRule="auto"/>
        <w:jc w:val="center"/>
        <w:rPr>
          <w:rFonts w:hint="eastAsia" w:ascii="仿宋" w:hAnsi="仿宋" w:eastAsia="仿宋" w:cs="仿宋"/>
          <w:b/>
          <w:sz w:val="30"/>
          <w:szCs w:val="30"/>
        </w:rPr>
      </w:pPr>
    </w:p>
    <w:p w14:paraId="22CBD338">
      <w:pPr>
        <w:snapToGrid w:val="0"/>
        <w:spacing w:line="360" w:lineRule="auto"/>
        <w:ind w:firstLine="5160" w:firstLineChars="215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14:paraId="44725215">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2FEF2BDB">
      <w:pPr>
        <w:spacing w:line="360" w:lineRule="auto"/>
        <w:jc w:val="center"/>
        <w:rPr>
          <w:rFonts w:hint="eastAsia" w:ascii="仿宋" w:hAnsi="仿宋" w:eastAsia="仿宋" w:cs="仿宋"/>
          <w:b/>
          <w:kern w:val="0"/>
          <w:sz w:val="32"/>
          <w:szCs w:val="32"/>
        </w:rPr>
      </w:pPr>
    </w:p>
    <w:p w14:paraId="163C346D">
      <w:pPr>
        <w:spacing w:line="360" w:lineRule="auto"/>
        <w:jc w:val="center"/>
        <w:rPr>
          <w:rFonts w:hint="eastAsia" w:ascii="仿宋" w:hAnsi="仿宋" w:eastAsia="仿宋" w:cs="仿宋"/>
          <w:b/>
          <w:bCs/>
          <w:sz w:val="32"/>
          <w:szCs w:val="32"/>
        </w:rPr>
      </w:pPr>
      <w:r>
        <w:rPr>
          <w:rFonts w:hint="eastAsia" w:ascii="仿宋" w:hAnsi="仿宋" w:eastAsia="仿宋" w:cs="仿宋"/>
          <w:b/>
          <w:kern w:val="0"/>
          <w:sz w:val="32"/>
          <w:szCs w:val="32"/>
        </w:rPr>
        <w:t>六</w:t>
      </w:r>
      <w:r>
        <w:rPr>
          <w:rFonts w:hint="eastAsia" w:ascii="仿宋" w:hAnsi="仿宋" w:eastAsia="仿宋" w:cs="仿宋"/>
          <w:b/>
          <w:bCs/>
          <w:sz w:val="32"/>
          <w:szCs w:val="32"/>
        </w:rPr>
        <w:t>、</w:t>
      </w:r>
      <w:r>
        <w:rPr>
          <w:rFonts w:hint="eastAsia" w:ascii="仿宋" w:hAnsi="仿宋" w:eastAsia="仿宋" w:cs="仿宋"/>
          <w:b/>
          <w:kern w:val="0"/>
          <w:sz w:val="32"/>
          <w:szCs w:val="32"/>
          <w:lang w:val="zh-CN"/>
        </w:rPr>
        <w:t>主要业绩证明</w:t>
      </w:r>
    </w:p>
    <w:p w14:paraId="1F97C700">
      <w:pPr>
        <w:autoSpaceDE w:val="0"/>
        <w:autoSpaceDN w:val="0"/>
        <w:spacing w:line="360" w:lineRule="auto"/>
        <w:ind w:firstLine="120"/>
        <w:rPr>
          <w:rFonts w:hint="eastAsia" w:ascii="仿宋" w:hAnsi="仿宋" w:eastAsia="仿宋" w:cs="仿宋"/>
          <w:b/>
          <w:sz w:val="24"/>
        </w:rPr>
      </w:pPr>
      <w:r>
        <w:rPr>
          <w:rFonts w:hint="eastAsia" w:ascii="仿宋" w:hAnsi="仿宋" w:eastAsia="仿宋" w:cs="仿宋"/>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265A71F">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3BE0F982">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56F7310">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w:t>
            </w:r>
          </w:p>
          <w:p w14:paraId="1A57ADAF">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468B34E3">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33D261E8">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w:t>
            </w:r>
          </w:p>
          <w:p w14:paraId="0A7808D5">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投资</w:t>
            </w:r>
          </w:p>
          <w:p w14:paraId="77B8F6B5">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4111AFBC">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0EAC239E">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4C0714C1">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所在页码</w:t>
            </w:r>
          </w:p>
        </w:tc>
      </w:tr>
      <w:tr w14:paraId="18D871A5">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04D296FD">
            <w:pPr>
              <w:autoSpaceDE w:val="0"/>
              <w:autoSpaceDN w:val="0"/>
              <w:spacing w:line="360" w:lineRule="auto"/>
              <w:rPr>
                <w:rFonts w:hint="eastAsia" w:ascii="仿宋" w:hAnsi="仿宋" w:eastAsia="仿宋" w:cs="仿宋"/>
                <w:sz w:val="24"/>
              </w:rPr>
            </w:pPr>
          </w:p>
        </w:tc>
        <w:tc>
          <w:tcPr>
            <w:tcW w:w="951" w:type="dxa"/>
            <w:tcBorders>
              <w:top w:val="single" w:color="auto" w:sz="6" w:space="0"/>
              <w:left w:val="single" w:color="auto" w:sz="6" w:space="0"/>
              <w:bottom w:val="single" w:color="auto" w:sz="6" w:space="0"/>
              <w:right w:val="single" w:color="auto" w:sz="6" w:space="0"/>
            </w:tcBorders>
          </w:tcPr>
          <w:p w14:paraId="3876615F">
            <w:pPr>
              <w:autoSpaceDE w:val="0"/>
              <w:autoSpaceDN w:val="0"/>
              <w:spacing w:line="360" w:lineRule="auto"/>
              <w:rPr>
                <w:rFonts w:hint="eastAsia" w:ascii="仿宋" w:hAnsi="仿宋" w:eastAsia="仿宋" w:cs="仿宋"/>
                <w:sz w:val="24"/>
              </w:rPr>
            </w:pPr>
          </w:p>
        </w:tc>
        <w:tc>
          <w:tcPr>
            <w:tcW w:w="1356" w:type="dxa"/>
            <w:tcBorders>
              <w:top w:val="single" w:color="auto" w:sz="6" w:space="0"/>
              <w:left w:val="single" w:color="auto" w:sz="6" w:space="0"/>
              <w:bottom w:val="single" w:color="auto" w:sz="6" w:space="0"/>
              <w:right w:val="single" w:color="auto" w:sz="6" w:space="0"/>
            </w:tcBorders>
          </w:tcPr>
          <w:p w14:paraId="49005502">
            <w:pPr>
              <w:autoSpaceDE w:val="0"/>
              <w:autoSpaceDN w:val="0"/>
              <w:spacing w:line="360" w:lineRule="auto"/>
              <w:rPr>
                <w:rFonts w:hint="eastAsia" w:ascii="仿宋" w:hAnsi="仿宋" w:eastAsia="仿宋" w:cs="仿宋"/>
                <w:sz w:val="24"/>
              </w:rPr>
            </w:pPr>
          </w:p>
        </w:tc>
        <w:tc>
          <w:tcPr>
            <w:tcW w:w="1143" w:type="dxa"/>
            <w:tcBorders>
              <w:top w:val="single" w:color="auto" w:sz="6" w:space="0"/>
              <w:left w:val="single" w:color="auto" w:sz="6" w:space="0"/>
              <w:bottom w:val="single" w:color="auto" w:sz="6" w:space="0"/>
              <w:right w:val="single" w:color="auto" w:sz="6" w:space="0"/>
            </w:tcBorders>
          </w:tcPr>
          <w:p w14:paraId="26644CAF">
            <w:pPr>
              <w:autoSpaceDE w:val="0"/>
              <w:autoSpaceDN w:val="0"/>
              <w:spacing w:line="360" w:lineRule="auto"/>
              <w:rPr>
                <w:rFonts w:hint="eastAsia" w:ascii="仿宋" w:hAnsi="仿宋" w:eastAsia="仿宋" w:cs="仿宋"/>
                <w:sz w:val="24"/>
              </w:rPr>
            </w:pPr>
          </w:p>
        </w:tc>
        <w:tc>
          <w:tcPr>
            <w:tcW w:w="1155" w:type="dxa"/>
            <w:tcBorders>
              <w:top w:val="single" w:color="auto" w:sz="6" w:space="0"/>
              <w:left w:val="single" w:color="auto" w:sz="6" w:space="0"/>
              <w:bottom w:val="single" w:color="auto" w:sz="6" w:space="0"/>
              <w:right w:val="single" w:color="auto" w:sz="6" w:space="0"/>
            </w:tcBorders>
          </w:tcPr>
          <w:p w14:paraId="216A148C">
            <w:pPr>
              <w:autoSpaceDE w:val="0"/>
              <w:autoSpaceDN w:val="0"/>
              <w:spacing w:line="360" w:lineRule="auto"/>
              <w:rPr>
                <w:rFonts w:hint="eastAsia" w:ascii="仿宋" w:hAnsi="仿宋" w:eastAsia="仿宋" w:cs="仿宋"/>
                <w:sz w:val="24"/>
              </w:rPr>
            </w:pPr>
          </w:p>
        </w:tc>
        <w:tc>
          <w:tcPr>
            <w:tcW w:w="1515" w:type="dxa"/>
            <w:tcBorders>
              <w:top w:val="single" w:color="auto" w:sz="6" w:space="0"/>
              <w:left w:val="single" w:color="auto" w:sz="6" w:space="0"/>
              <w:bottom w:val="single" w:color="auto" w:sz="6" w:space="0"/>
              <w:right w:val="single" w:color="auto" w:sz="6" w:space="0"/>
            </w:tcBorders>
          </w:tcPr>
          <w:p w14:paraId="5B4B0CD2">
            <w:pPr>
              <w:autoSpaceDE w:val="0"/>
              <w:autoSpaceDN w:val="0"/>
              <w:spacing w:line="360" w:lineRule="auto"/>
              <w:rPr>
                <w:rFonts w:hint="eastAsia" w:ascii="仿宋" w:hAnsi="仿宋" w:eastAsia="仿宋" w:cs="仿宋"/>
                <w:sz w:val="24"/>
              </w:rPr>
            </w:pPr>
          </w:p>
        </w:tc>
        <w:tc>
          <w:tcPr>
            <w:tcW w:w="1215" w:type="dxa"/>
            <w:tcBorders>
              <w:top w:val="single" w:color="auto" w:sz="6" w:space="0"/>
              <w:left w:val="single" w:color="auto" w:sz="6" w:space="0"/>
              <w:bottom w:val="single" w:color="auto" w:sz="6" w:space="0"/>
              <w:right w:val="single" w:color="auto" w:sz="6" w:space="0"/>
            </w:tcBorders>
          </w:tcPr>
          <w:p w14:paraId="7F5B9772">
            <w:pPr>
              <w:autoSpaceDE w:val="0"/>
              <w:autoSpaceDN w:val="0"/>
              <w:spacing w:line="360" w:lineRule="auto"/>
              <w:rPr>
                <w:rFonts w:hint="eastAsia" w:ascii="仿宋" w:hAnsi="仿宋" w:eastAsia="仿宋" w:cs="仿宋"/>
                <w:sz w:val="24"/>
              </w:rPr>
            </w:pPr>
          </w:p>
        </w:tc>
      </w:tr>
      <w:tr w14:paraId="58117D6B">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1B10C496">
            <w:pPr>
              <w:autoSpaceDE w:val="0"/>
              <w:autoSpaceDN w:val="0"/>
              <w:spacing w:line="360" w:lineRule="auto"/>
              <w:rPr>
                <w:rFonts w:hint="eastAsia" w:ascii="仿宋" w:hAnsi="仿宋" w:eastAsia="仿宋" w:cs="仿宋"/>
                <w:sz w:val="24"/>
              </w:rPr>
            </w:pPr>
          </w:p>
        </w:tc>
        <w:tc>
          <w:tcPr>
            <w:tcW w:w="951" w:type="dxa"/>
            <w:tcBorders>
              <w:top w:val="single" w:color="auto" w:sz="6" w:space="0"/>
              <w:left w:val="single" w:color="auto" w:sz="6" w:space="0"/>
              <w:bottom w:val="single" w:color="auto" w:sz="6" w:space="0"/>
              <w:right w:val="single" w:color="auto" w:sz="6" w:space="0"/>
            </w:tcBorders>
          </w:tcPr>
          <w:p w14:paraId="169D9359">
            <w:pPr>
              <w:autoSpaceDE w:val="0"/>
              <w:autoSpaceDN w:val="0"/>
              <w:spacing w:line="360" w:lineRule="auto"/>
              <w:rPr>
                <w:rFonts w:hint="eastAsia" w:ascii="仿宋" w:hAnsi="仿宋" w:eastAsia="仿宋" w:cs="仿宋"/>
                <w:sz w:val="24"/>
              </w:rPr>
            </w:pPr>
          </w:p>
        </w:tc>
        <w:tc>
          <w:tcPr>
            <w:tcW w:w="1356" w:type="dxa"/>
            <w:tcBorders>
              <w:top w:val="single" w:color="auto" w:sz="6" w:space="0"/>
              <w:left w:val="single" w:color="auto" w:sz="6" w:space="0"/>
              <w:bottom w:val="single" w:color="auto" w:sz="6" w:space="0"/>
              <w:right w:val="single" w:color="auto" w:sz="6" w:space="0"/>
            </w:tcBorders>
          </w:tcPr>
          <w:p w14:paraId="1896FC47">
            <w:pPr>
              <w:autoSpaceDE w:val="0"/>
              <w:autoSpaceDN w:val="0"/>
              <w:spacing w:line="360" w:lineRule="auto"/>
              <w:rPr>
                <w:rFonts w:hint="eastAsia" w:ascii="仿宋" w:hAnsi="仿宋" w:eastAsia="仿宋" w:cs="仿宋"/>
                <w:sz w:val="24"/>
              </w:rPr>
            </w:pPr>
          </w:p>
        </w:tc>
        <w:tc>
          <w:tcPr>
            <w:tcW w:w="1143" w:type="dxa"/>
            <w:tcBorders>
              <w:top w:val="single" w:color="auto" w:sz="6" w:space="0"/>
              <w:left w:val="single" w:color="auto" w:sz="6" w:space="0"/>
              <w:bottom w:val="single" w:color="auto" w:sz="6" w:space="0"/>
              <w:right w:val="single" w:color="auto" w:sz="6" w:space="0"/>
            </w:tcBorders>
          </w:tcPr>
          <w:p w14:paraId="3CE95BBA">
            <w:pPr>
              <w:autoSpaceDE w:val="0"/>
              <w:autoSpaceDN w:val="0"/>
              <w:spacing w:line="360" w:lineRule="auto"/>
              <w:rPr>
                <w:rFonts w:hint="eastAsia" w:ascii="仿宋" w:hAnsi="仿宋" w:eastAsia="仿宋" w:cs="仿宋"/>
                <w:sz w:val="24"/>
              </w:rPr>
            </w:pPr>
          </w:p>
        </w:tc>
        <w:tc>
          <w:tcPr>
            <w:tcW w:w="1155" w:type="dxa"/>
            <w:tcBorders>
              <w:top w:val="single" w:color="auto" w:sz="6" w:space="0"/>
              <w:left w:val="single" w:color="auto" w:sz="6" w:space="0"/>
              <w:bottom w:val="single" w:color="auto" w:sz="6" w:space="0"/>
              <w:right w:val="single" w:color="auto" w:sz="6" w:space="0"/>
            </w:tcBorders>
          </w:tcPr>
          <w:p w14:paraId="55EAE9D7">
            <w:pPr>
              <w:autoSpaceDE w:val="0"/>
              <w:autoSpaceDN w:val="0"/>
              <w:spacing w:line="360" w:lineRule="auto"/>
              <w:rPr>
                <w:rFonts w:hint="eastAsia" w:ascii="仿宋" w:hAnsi="仿宋" w:eastAsia="仿宋" w:cs="仿宋"/>
                <w:sz w:val="24"/>
              </w:rPr>
            </w:pPr>
          </w:p>
        </w:tc>
        <w:tc>
          <w:tcPr>
            <w:tcW w:w="1515" w:type="dxa"/>
            <w:tcBorders>
              <w:top w:val="single" w:color="auto" w:sz="6" w:space="0"/>
              <w:left w:val="single" w:color="auto" w:sz="6" w:space="0"/>
              <w:bottom w:val="single" w:color="auto" w:sz="6" w:space="0"/>
              <w:right w:val="single" w:color="auto" w:sz="6" w:space="0"/>
            </w:tcBorders>
          </w:tcPr>
          <w:p w14:paraId="04050C8B">
            <w:pPr>
              <w:autoSpaceDE w:val="0"/>
              <w:autoSpaceDN w:val="0"/>
              <w:spacing w:line="360" w:lineRule="auto"/>
              <w:rPr>
                <w:rFonts w:hint="eastAsia" w:ascii="仿宋" w:hAnsi="仿宋" w:eastAsia="仿宋" w:cs="仿宋"/>
                <w:sz w:val="24"/>
              </w:rPr>
            </w:pPr>
          </w:p>
        </w:tc>
        <w:tc>
          <w:tcPr>
            <w:tcW w:w="1215" w:type="dxa"/>
            <w:tcBorders>
              <w:top w:val="single" w:color="auto" w:sz="6" w:space="0"/>
              <w:left w:val="single" w:color="auto" w:sz="6" w:space="0"/>
              <w:bottom w:val="single" w:color="auto" w:sz="6" w:space="0"/>
              <w:right w:val="single" w:color="auto" w:sz="6" w:space="0"/>
            </w:tcBorders>
          </w:tcPr>
          <w:p w14:paraId="74D5E56E">
            <w:pPr>
              <w:autoSpaceDE w:val="0"/>
              <w:autoSpaceDN w:val="0"/>
              <w:spacing w:line="360" w:lineRule="auto"/>
              <w:rPr>
                <w:rFonts w:hint="eastAsia" w:ascii="仿宋" w:hAnsi="仿宋" w:eastAsia="仿宋" w:cs="仿宋"/>
                <w:sz w:val="24"/>
              </w:rPr>
            </w:pPr>
          </w:p>
        </w:tc>
      </w:tr>
      <w:tr w14:paraId="5B58315C">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76E7D506">
            <w:pPr>
              <w:autoSpaceDE w:val="0"/>
              <w:autoSpaceDN w:val="0"/>
              <w:spacing w:line="360" w:lineRule="auto"/>
              <w:rPr>
                <w:rFonts w:hint="eastAsia" w:ascii="仿宋" w:hAnsi="仿宋" w:eastAsia="仿宋" w:cs="仿宋"/>
                <w:sz w:val="24"/>
              </w:rPr>
            </w:pPr>
          </w:p>
        </w:tc>
        <w:tc>
          <w:tcPr>
            <w:tcW w:w="951" w:type="dxa"/>
            <w:tcBorders>
              <w:top w:val="single" w:color="auto" w:sz="6" w:space="0"/>
              <w:left w:val="single" w:color="auto" w:sz="6" w:space="0"/>
              <w:bottom w:val="single" w:color="auto" w:sz="6" w:space="0"/>
              <w:right w:val="single" w:color="auto" w:sz="6" w:space="0"/>
            </w:tcBorders>
          </w:tcPr>
          <w:p w14:paraId="29E32CD0">
            <w:pPr>
              <w:autoSpaceDE w:val="0"/>
              <w:autoSpaceDN w:val="0"/>
              <w:spacing w:line="360" w:lineRule="auto"/>
              <w:rPr>
                <w:rFonts w:hint="eastAsia" w:ascii="仿宋" w:hAnsi="仿宋" w:eastAsia="仿宋" w:cs="仿宋"/>
                <w:sz w:val="24"/>
              </w:rPr>
            </w:pPr>
          </w:p>
        </w:tc>
        <w:tc>
          <w:tcPr>
            <w:tcW w:w="1356" w:type="dxa"/>
            <w:tcBorders>
              <w:top w:val="single" w:color="auto" w:sz="6" w:space="0"/>
              <w:left w:val="single" w:color="auto" w:sz="6" w:space="0"/>
              <w:bottom w:val="single" w:color="auto" w:sz="6" w:space="0"/>
              <w:right w:val="single" w:color="auto" w:sz="6" w:space="0"/>
            </w:tcBorders>
          </w:tcPr>
          <w:p w14:paraId="2B227AD8">
            <w:pPr>
              <w:autoSpaceDE w:val="0"/>
              <w:autoSpaceDN w:val="0"/>
              <w:spacing w:line="360" w:lineRule="auto"/>
              <w:rPr>
                <w:rFonts w:hint="eastAsia" w:ascii="仿宋" w:hAnsi="仿宋" w:eastAsia="仿宋" w:cs="仿宋"/>
                <w:sz w:val="24"/>
              </w:rPr>
            </w:pPr>
          </w:p>
        </w:tc>
        <w:tc>
          <w:tcPr>
            <w:tcW w:w="1143" w:type="dxa"/>
            <w:tcBorders>
              <w:top w:val="single" w:color="auto" w:sz="6" w:space="0"/>
              <w:left w:val="single" w:color="auto" w:sz="6" w:space="0"/>
              <w:bottom w:val="single" w:color="auto" w:sz="6" w:space="0"/>
              <w:right w:val="single" w:color="auto" w:sz="6" w:space="0"/>
            </w:tcBorders>
          </w:tcPr>
          <w:p w14:paraId="3E6A48C6">
            <w:pPr>
              <w:autoSpaceDE w:val="0"/>
              <w:autoSpaceDN w:val="0"/>
              <w:spacing w:line="360" w:lineRule="auto"/>
              <w:rPr>
                <w:rFonts w:hint="eastAsia" w:ascii="仿宋" w:hAnsi="仿宋" w:eastAsia="仿宋" w:cs="仿宋"/>
                <w:sz w:val="24"/>
              </w:rPr>
            </w:pPr>
          </w:p>
        </w:tc>
        <w:tc>
          <w:tcPr>
            <w:tcW w:w="1155" w:type="dxa"/>
            <w:tcBorders>
              <w:top w:val="single" w:color="auto" w:sz="6" w:space="0"/>
              <w:left w:val="single" w:color="auto" w:sz="6" w:space="0"/>
              <w:bottom w:val="single" w:color="auto" w:sz="6" w:space="0"/>
              <w:right w:val="single" w:color="auto" w:sz="6" w:space="0"/>
            </w:tcBorders>
          </w:tcPr>
          <w:p w14:paraId="301697DE">
            <w:pPr>
              <w:autoSpaceDE w:val="0"/>
              <w:autoSpaceDN w:val="0"/>
              <w:spacing w:line="360" w:lineRule="auto"/>
              <w:rPr>
                <w:rFonts w:hint="eastAsia" w:ascii="仿宋" w:hAnsi="仿宋" w:eastAsia="仿宋" w:cs="仿宋"/>
                <w:sz w:val="24"/>
              </w:rPr>
            </w:pPr>
          </w:p>
        </w:tc>
        <w:tc>
          <w:tcPr>
            <w:tcW w:w="1515" w:type="dxa"/>
            <w:tcBorders>
              <w:top w:val="single" w:color="auto" w:sz="6" w:space="0"/>
              <w:left w:val="single" w:color="auto" w:sz="6" w:space="0"/>
              <w:bottom w:val="single" w:color="auto" w:sz="6" w:space="0"/>
              <w:right w:val="single" w:color="auto" w:sz="6" w:space="0"/>
            </w:tcBorders>
          </w:tcPr>
          <w:p w14:paraId="3F6F6601">
            <w:pPr>
              <w:autoSpaceDE w:val="0"/>
              <w:autoSpaceDN w:val="0"/>
              <w:spacing w:line="360" w:lineRule="auto"/>
              <w:rPr>
                <w:rFonts w:hint="eastAsia" w:ascii="仿宋" w:hAnsi="仿宋" w:eastAsia="仿宋" w:cs="仿宋"/>
                <w:sz w:val="24"/>
              </w:rPr>
            </w:pPr>
          </w:p>
        </w:tc>
        <w:tc>
          <w:tcPr>
            <w:tcW w:w="1215" w:type="dxa"/>
            <w:tcBorders>
              <w:top w:val="single" w:color="auto" w:sz="6" w:space="0"/>
              <w:left w:val="single" w:color="auto" w:sz="6" w:space="0"/>
              <w:bottom w:val="single" w:color="auto" w:sz="6" w:space="0"/>
              <w:right w:val="single" w:color="auto" w:sz="6" w:space="0"/>
            </w:tcBorders>
          </w:tcPr>
          <w:p w14:paraId="5E160AB1">
            <w:pPr>
              <w:autoSpaceDE w:val="0"/>
              <w:autoSpaceDN w:val="0"/>
              <w:spacing w:line="360" w:lineRule="auto"/>
              <w:rPr>
                <w:rFonts w:hint="eastAsia" w:ascii="仿宋" w:hAnsi="仿宋" w:eastAsia="仿宋" w:cs="仿宋"/>
                <w:sz w:val="24"/>
              </w:rPr>
            </w:pPr>
          </w:p>
        </w:tc>
      </w:tr>
      <w:tr w14:paraId="6335D3A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B6F57D9">
            <w:pPr>
              <w:autoSpaceDE w:val="0"/>
              <w:autoSpaceDN w:val="0"/>
              <w:spacing w:line="360" w:lineRule="auto"/>
              <w:rPr>
                <w:rFonts w:hint="eastAsia" w:ascii="仿宋" w:hAnsi="仿宋" w:eastAsia="仿宋" w:cs="仿宋"/>
                <w:sz w:val="24"/>
              </w:rPr>
            </w:pPr>
          </w:p>
        </w:tc>
        <w:tc>
          <w:tcPr>
            <w:tcW w:w="951" w:type="dxa"/>
            <w:tcBorders>
              <w:top w:val="single" w:color="auto" w:sz="6" w:space="0"/>
              <w:left w:val="single" w:color="auto" w:sz="6" w:space="0"/>
              <w:bottom w:val="single" w:color="auto" w:sz="6" w:space="0"/>
              <w:right w:val="single" w:color="auto" w:sz="6" w:space="0"/>
            </w:tcBorders>
          </w:tcPr>
          <w:p w14:paraId="78CDE528">
            <w:pPr>
              <w:autoSpaceDE w:val="0"/>
              <w:autoSpaceDN w:val="0"/>
              <w:spacing w:line="360" w:lineRule="auto"/>
              <w:rPr>
                <w:rFonts w:hint="eastAsia" w:ascii="仿宋" w:hAnsi="仿宋" w:eastAsia="仿宋" w:cs="仿宋"/>
                <w:sz w:val="24"/>
              </w:rPr>
            </w:pPr>
          </w:p>
        </w:tc>
        <w:tc>
          <w:tcPr>
            <w:tcW w:w="1356" w:type="dxa"/>
            <w:tcBorders>
              <w:top w:val="single" w:color="auto" w:sz="6" w:space="0"/>
              <w:left w:val="single" w:color="auto" w:sz="6" w:space="0"/>
              <w:bottom w:val="single" w:color="auto" w:sz="6" w:space="0"/>
              <w:right w:val="single" w:color="auto" w:sz="6" w:space="0"/>
            </w:tcBorders>
          </w:tcPr>
          <w:p w14:paraId="0B8A90CC">
            <w:pPr>
              <w:autoSpaceDE w:val="0"/>
              <w:autoSpaceDN w:val="0"/>
              <w:spacing w:line="360" w:lineRule="auto"/>
              <w:rPr>
                <w:rFonts w:hint="eastAsia" w:ascii="仿宋" w:hAnsi="仿宋" w:eastAsia="仿宋" w:cs="仿宋"/>
                <w:sz w:val="24"/>
              </w:rPr>
            </w:pPr>
          </w:p>
        </w:tc>
        <w:tc>
          <w:tcPr>
            <w:tcW w:w="1143" w:type="dxa"/>
            <w:tcBorders>
              <w:top w:val="single" w:color="auto" w:sz="6" w:space="0"/>
              <w:left w:val="single" w:color="auto" w:sz="6" w:space="0"/>
              <w:bottom w:val="single" w:color="auto" w:sz="6" w:space="0"/>
              <w:right w:val="single" w:color="auto" w:sz="6" w:space="0"/>
            </w:tcBorders>
          </w:tcPr>
          <w:p w14:paraId="44234111">
            <w:pPr>
              <w:autoSpaceDE w:val="0"/>
              <w:autoSpaceDN w:val="0"/>
              <w:spacing w:line="360" w:lineRule="auto"/>
              <w:rPr>
                <w:rFonts w:hint="eastAsia" w:ascii="仿宋" w:hAnsi="仿宋" w:eastAsia="仿宋" w:cs="仿宋"/>
                <w:sz w:val="24"/>
              </w:rPr>
            </w:pPr>
          </w:p>
        </w:tc>
        <w:tc>
          <w:tcPr>
            <w:tcW w:w="1155" w:type="dxa"/>
            <w:tcBorders>
              <w:top w:val="single" w:color="auto" w:sz="6" w:space="0"/>
              <w:left w:val="single" w:color="auto" w:sz="6" w:space="0"/>
              <w:bottom w:val="single" w:color="auto" w:sz="6" w:space="0"/>
              <w:right w:val="single" w:color="auto" w:sz="6" w:space="0"/>
            </w:tcBorders>
          </w:tcPr>
          <w:p w14:paraId="39196DE5">
            <w:pPr>
              <w:autoSpaceDE w:val="0"/>
              <w:autoSpaceDN w:val="0"/>
              <w:spacing w:line="360" w:lineRule="auto"/>
              <w:rPr>
                <w:rFonts w:hint="eastAsia" w:ascii="仿宋" w:hAnsi="仿宋" w:eastAsia="仿宋" w:cs="仿宋"/>
                <w:sz w:val="24"/>
              </w:rPr>
            </w:pPr>
          </w:p>
        </w:tc>
        <w:tc>
          <w:tcPr>
            <w:tcW w:w="1515" w:type="dxa"/>
            <w:tcBorders>
              <w:top w:val="single" w:color="auto" w:sz="6" w:space="0"/>
              <w:left w:val="single" w:color="auto" w:sz="6" w:space="0"/>
              <w:bottom w:val="single" w:color="auto" w:sz="6" w:space="0"/>
              <w:right w:val="single" w:color="auto" w:sz="6" w:space="0"/>
            </w:tcBorders>
          </w:tcPr>
          <w:p w14:paraId="76B027A8">
            <w:pPr>
              <w:autoSpaceDE w:val="0"/>
              <w:autoSpaceDN w:val="0"/>
              <w:spacing w:line="360" w:lineRule="auto"/>
              <w:rPr>
                <w:rFonts w:hint="eastAsia" w:ascii="仿宋" w:hAnsi="仿宋" w:eastAsia="仿宋" w:cs="仿宋"/>
                <w:sz w:val="24"/>
              </w:rPr>
            </w:pPr>
          </w:p>
        </w:tc>
        <w:tc>
          <w:tcPr>
            <w:tcW w:w="1215" w:type="dxa"/>
            <w:tcBorders>
              <w:top w:val="single" w:color="auto" w:sz="6" w:space="0"/>
              <w:left w:val="single" w:color="auto" w:sz="6" w:space="0"/>
              <w:bottom w:val="single" w:color="auto" w:sz="6" w:space="0"/>
              <w:right w:val="single" w:color="auto" w:sz="6" w:space="0"/>
            </w:tcBorders>
          </w:tcPr>
          <w:p w14:paraId="0C5B9F9D">
            <w:pPr>
              <w:autoSpaceDE w:val="0"/>
              <w:autoSpaceDN w:val="0"/>
              <w:spacing w:line="360" w:lineRule="auto"/>
              <w:rPr>
                <w:rFonts w:hint="eastAsia" w:ascii="仿宋" w:hAnsi="仿宋" w:eastAsia="仿宋" w:cs="仿宋"/>
                <w:sz w:val="24"/>
              </w:rPr>
            </w:pPr>
          </w:p>
        </w:tc>
      </w:tr>
      <w:tr w14:paraId="6B1BEA3B">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4662127E">
            <w:pPr>
              <w:autoSpaceDE w:val="0"/>
              <w:autoSpaceDN w:val="0"/>
              <w:spacing w:line="360" w:lineRule="auto"/>
              <w:rPr>
                <w:rFonts w:hint="eastAsia" w:ascii="仿宋" w:hAnsi="仿宋" w:eastAsia="仿宋" w:cs="仿宋"/>
                <w:sz w:val="24"/>
              </w:rPr>
            </w:pPr>
          </w:p>
        </w:tc>
        <w:tc>
          <w:tcPr>
            <w:tcW w:w="951" w:type="dxa"/>
            <w:tcBorders>
              <w:top w:val="single" w:color="auto" w:sz="6" w:space="0"/>
              <w:left w:val="single" w:color="auto" w:sz="6" w:space="0"/>
              <w:bottom w:val="single" w:color="auto" w:sz="6" w:space="0"/>
              <w:right w:val="single" w:color="auto" w:sz="6" w:space="0"/>
            </w:tcBorders>
          </w:tcPr>
          <w:p w14:paraId="250D8916">
            <w:pPr>
              <w:autoSpaceDE w:val="0"/>
              <w:autoSpaceDN w:val="0"/>
              <w:spacing w:line="360" w:lineRule="auto"/>
              <w:rPr>
                <w:rFonts w:hint="eastAsia" w:ascii="仿宋" w:hAnsi="仿宋" w:eastAsia="仿宋" w:cs="仿宋"/>
                <w:sz w:val="24"/>
              </w:rPr>
            </w:pPr>
          </w:p>
        </w:tc>
        <w:tc>
          <w:tcPr>
            <w:tcW w:w="1356" w:type="dxa"/>
            <w:tcBorders>
              <w:top w:val="single" w:color="auto" w:sz="6" w:space="0"/>
              <w:left w:val="single" w:color="auto" w:sz="6" w:space="0"/>
              <w:bottom w:val="single" w:color="auto" w:sz="6" w:space="0"/>
              <w:right w:val="single" w:color="auto" w:sz="6" w:space="0"/>
            </w:tcBorders>
          </w:tcPr>
          <w:p w14:paraId="3D147775">
            <w:pPr>
              <w:autoSpaceDE w:val="0"/>
              <w:autoSpaceDN w:val="0"/>
              <w:spacing w:line="360" w:lineRule="auto"/>
              <w:rPr>
                <w:rFonts w:hint="eastAsia" w:ascii="仿宋" w:hAnsi="仿宋" w:eastAsia="仿宋" w:cs="仿宋"/>
                <w:sz w:val="24"/>
              </w:rPr>
            </w:pPr>
          </w:p>
        </w:tc>
        <w:tc>
          <w:tcPr>
            <w:tcW w:w="1143" w:type="dxa"/>
            <w:tcBorders>
              <w:top w:val="single" w:color="auto" w:sz="6" w:space="0"/>
              <w:left w:val="single" w:color="auto" w:sz="6" w:space="0"/>
              <w:bottom w:val="single" w:color="auto" w:sz="6" w:space="0"/>
              <w:right w:val="single" w:color="auto" w:sz="6" w:space="0"/>
            </w:tcBorders>
          </w:tcPr>
          <w:p w14:paraId="61C63558">
            <w:pPr>
              <w:autoSpaceDE w:val="0"/>
              <w:autoSpaceDN w:val="0"/>
              <w:spacing w:line="360" w:lineRule="auto"/>
              <w:rPr>
                <w:rFonts w:hint="eastAsia" w:ascii="仿宋" w:hAnsi="仿宋" w:eastAsia="仿宋" w:cs="仿宋"/>
                <w:sz w:val="24"/>
              </w:rPr>
            </w:pPr>
          </w:p>
        </w:tc>
        <w:tc>
          <w:tcPr>
            <w:tcW w:w="1155" w:type="dxa"/>
            <w:tcBorders>
              <w:top w:val="single" w:color="auto" w:sz="6" w:space="0"/>
              <w:left w:val="single" w:color="auto" w:sz="6" w:space="0"/>
              <w:bottom w:val="single" w:color="auto" w:sz="6" w:space="0"/>
              <w:right w:val="single" w:color="auto" w:sz="6" w:space="0"/>
            </w:tcBorders>
          </w:tcPr>
          <w:p w14:paraId="45344F0B">
            <w:pPr>
              <w:autoSpaceDE w:val="0"/>
              <w:autoSpaceDN w:val="0"/>
              <w:spacing w:line="360" w:lineRule="auto"/>
              <w:rPr>
                <w:rFonts w:hint="eastAsia" w:ascii="仿宋" w:hAnsi="仿宋" w:eastAsia="仿宋" w:cs="仿宋"/>
                <w:sz w:val="24"/>
              </w:rPr>
            </w:pPr>
          </w:p>
        </w:tc>
        <w:tc>
          <w:tcPr>
            <w:tcW w:w="1515" w:type="dxa"/>
            <w:tcBorders>
              <w:top w:val="single" w:color="auto" w:sz="6" w:space="0"/>
              <w:left w:val="single" w:color="auto" w:sz="6" w:space="0"/>
              <w:bottom w:val="single" w:color="auto" w:sz="6" w:space="0"/>
              <w:right w:val="single" w:color="auto" w:sz="6" w:space="0"/>
            </w:tcBorders>
          </w:tcPr>
          <w:p w14:paraId="4280120E">
            <w:pPr>
              <w:autoSpaceDE w:val="0"/>
              <w:autoSpaceDN w:val="0"/>
              <w:spacing w:line="360" w:lineRule="auto"/>
              <w:rPr>
                <w:rFonts w:hint="eastAsia" w:ascii="仿宋" w:hAnsi="仿宋" w:eastAsia="仿宋" w:cs="仿宋"/>
                <w:sz w:val="24"/>
              </w:rPr>
            </w:pPr>
          </w:p>
        </w:tc>
        <w:tc>
          <w:tcPr>
            <w:tcW w:w="1215" w:type="dxa"/>
            <w:tcBorders>
              <w:top w:val="single" w:color="auto" w:sz="6" w:space="0"/>
              <w:left w:val="single" w:color="auto" w:sz="6" w:space="0"/>
              <w:bottom w:val="single" w:color="auto" w:sz="6" w:space="0"/>
              <w:right w:val="single" w:color="auto" w:sz="6" w:space="0"/>
            </w:tcBorders>
          </w:tcPr>
          <w:p w14:paraId="6BA027C0">
            <w:pPr>
              <w:autoSpaceDE w:val="0"/>
              <w:autoSpaceDN w:val="0"/>
              <w:spacing w:line="360" w:lineRule="auto"/>
              <w:rPr>
                <w:rFonts w:hint="eastAsia" w:ascii="仿宋" w:hAnsi="仿宋" w:eastAsia="仿宋" w:cs="仿宋"/>
                <w:sz w:val="24"/>
              </w:rPr>
            </w:pPr>
          </w:p>
        </w:tc>
      </w:tr>
    </w:tbl>
    <w:p w14:paraId="6DCBF776">
      <w:pPr>
        <w:autoSpaceDE w:val="0"/>
        <w:autoSpaceDN w:val="0"/>
        <w:spacing w:line="360" w:lineRule="auto"/>
        <w:rPr>
          <w:rFonts w:hint="eastAsia" w:ascii="仿宋" w:hAnsi="仿宋" w:eastAsia="仿宋" w:cs="仿宋"/>
          <w:sz w:val="24"/>
        </w:rPr>
      </w:pPr>
      <w:r>
        <w:rPr>
          <w:rFonts w:hint="eastAsia" w:ascii="仿宋" w:hAnsi="仿宋" w:eastAsia="仿宋" w:cs="仿宋"/>
          <w:b/>
          <w:sz w:val="24"/>
        </w:rPr>
        <w:t>注：供应商可按上述的格式自行编制，须随表提交相应的合同复印件并注明所在文件页码。</w:t>
      </w:r>
    </w:p>
    <w:p w14:paraId="698589D3">
      <w:pPr>
        <w:autoSpaceDE w:val="0"/>
        <w:autoSpaceDN w:val="0"/>
        <w:spacing w:line="360" w:lineRule="auto"/>
        <w:rPr>
          <w:rFonts w:hint="eastAsia" w:ascii="仿宋" w:hAnsi="仿宋" w:eastAsia="仿宋" w:cs="仿宋"/>
          <w:sz w:val="24"/>
        </w:rPr>
      </w:pPr>
    </w:p>
    <w:p w14:paraId="74025F4C">
      <w:pPr>
        <w:autoSpaceDE w:val="0"/>
        <w:autoSpaceDN w:val="0"/>
        <w:spacing w:line="360" w:lineRule="auto"/>
        <w:ind w:firstLine="5280" w:firstLineChars="2200"/>
        <w:rPr>
          <w:rFonts w:hint="eastAsia" w:ascii="仿宋" w:hAnsi="仿宋" w:eastAsia="仿宋" w:cs="仿宋"/>
          <w:kern w:val="0"/>
          <w:sz w:val="24"/>
        </w:rPr>
      </w:pPr>
    </w:p>
    <w:p w14:paraId="7E77AC6C">
      <w:pPr>
        <w:autoSpaceDE w:val="0"/>
        <w:autoSpaceDN w:val="0"/>
        <w:spacing w:line="360" w:lineRule="auto"/>
        <w:ind w:firstLine="5280" w:firstLineChars="2200"/>
        <w:rPr>
          <w:rFonts w:hint="eastAsia" w:ascii="仿宋" w:hAnsi="仿宋" w:eastAsia="仿宋" w:cs="仿宋"/>
          <w:kern w:val="0"/>
          <w:sz w:val="24"/>
        </w:rPr>
      </w:pPr>
    </w:p>
    <w:p w14:paraId="2D0CFFE6">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6D3BAD26">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14:paraId="7EE0D1FE">
      <w:pPr>
        <w:spacing w:line="360" w:lineRule="auto"/>
        <w:jc w:val="center"/>
        <w:rPr>
          <w:rFonts w:hint="eastAsia" w:ascii="仿宋" w:hAnsi="仿宋" w:eastAsia="仿宋" w:cs="仿宋"/>
          <w:b/>
          <w:bCs/>
          <w:sz w:val="32"/>
          <w:szCs w:val="32"/>
        </w:rPr>
      </w:pPr>
    </w:p>
    <w:p w14:paraId="5824D98C">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七、关于</w:t>
      </w:r>
      <w:r>
        <w:rPr>
          <w:rFonts w:hint="eastAsia" w:ascii="仿宋" w:hAnsi="仿宋" w:eastAsia="仿宋" w:cs="仿宋"/>
          <w:b/>
          <w:kern w:val="0"/>
          <w:sz w:val="32"/>
          <w:szCs w:val="32"/>
          <w:lang w:val="zh-CN"/>
        </w:rPr>
        <w:t>对磋商文件中有关条款的拒绝声明</w:t>
      </w:r>
    </w:p>
    <w:p w14:paraId="63B40838">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14:paraId="45AAFE11">
      <w:pPr>
        <w:spacing w:line="360" w:lineRule="auto"/>
        <w:rPr>
          <w:rFonts w:hint="eastAsia" w:ascii="仿宋" w:hAnsi="仿宋" w:eastAsia="仿宋" w:cs="仿宋"/>
          <w:sz w:val="24"/>
        </w:rPr>
      </w:pPr>
    </w:p>
    <w:p w14:paraId="3FB5CA5D">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4C23C836">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14:paraId="71CC03E9">
      <w:pPr>
        <w:spacing w:line="360" w:lineRule="auto"/>
        <w:jc w:val="center"/>
        <w:rPr>
          <w:rFonts w:hint="eastAsia" w:ascii="仿宋" w:hAnsi="仿宋" w:eastAsia="仿宋" w:cs="仿宋"/>
          <w:b/>
          <w:bCs/>
          <w:sz w:val="32"/>
          <w:szCs w:val="32"/>
        </w:rPr>
      </w:pPr>
    </w:p>
    <w:p w14:paraId="1018B7D7">
      <w:pPr>
        <w:spacing w:line="360" w:lineRule="auto"/>
        <w:jc w:val="center"/>
        <w:rPr>
          <w:rFonts w:hint="eastAsia" w:ascii="仿宋" w:hAnsi="仿宋" w:eastAsia="仿宋" w:cs="仿宋"/>
          <w:b/>
          <w:bCs/>
          <w:sz w:val="32"/>
          <w:szCs w:val="32"/>
        </w:rPr>
      </w:pPr>
    </w:p>
    <w:p w14:paraId="5A143D7F">
      <w:pPr>
        <w:spacing w:line="360" w:lineRule="auto"/>
        <w:jc w:val="center"/>
        <w:rPr>
          <w:rFonts w:hint="eastAsia" w:ascii="仿宋" w:hAnsi="仿宋" w:eastAsia="仿宋" w:cs="仿宋"/>
          <w:b/>
          <w:bCs/>
          <w:sz w:val="32"/>
          <w:szCs w:val="32"/>
        </w:rPr>
      </w:pPr>
    </w:p>
    <w:p w14:paraId="35AF1B0E">
      <w:pPr>
        <w:spacing w:line="360" w:lineRule="auto"/>
        <w:jc w:val="center"/>
        <w:rPr>
          <w:rFonts w:hint="eastAsia" w:ascii="仿宋" w:hAnsi="仿宋" w:eastAsia="仿宋" w:cs="仿宋"/>
          <w:b/>
          <w:bCs/>
          <w:sz w:val="32"/>
          <w:szCs w:val="32"/>
        </w:rPr>
      </w:pPr>
    </w:p>
    <w:p w14:paraId="1CC966EE">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八、认为需要的</w:t>
      </w:r>
      <w:r>
        <w:rPr>
          <w:rFonts w:hint="eastAsia" w:ascii="仿宋" w:hAnsi="仿宋" w:eastAsia="仿宋" w:cs="仿宋"/>
          <w:b/>
          <w:kern w:val="0"/>
          <w:sz w:val="32"/>
          <w:szCs w:val="32"/>
          <w:lang w:val="zh-CN"/>
        </w:rPr>
        <w:t>其他商务文件或说明</w:t>
      </w:r>
    </w:p>
    <w:p w14:paraId="3E13B746">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14:paraId="616EF84D">
      <w:pPr>
        <w:spacing w:line="360" w:lineRule="auto"/>
        <w:jc w:val="center"/>
        <w:rPr>
          <w:rFonts w:hint="eastAsia" w:ascii="仿宋" w:hAnsi="仿宋" w:eastAsia="仿宋" w:cs="仿宋"/>
          <w:sz w:val="24"/>
        </w:rPr>
      </w:pPr>
    </w:p>
    <w:p w14:paraId="00280D7A">
      <w:pPr>
        <w:spacing w:line="360" w:lineRule="auto"/>
        <w:rPr>
          <w:rFonts w:hint="eastAsia" w:ascii="仿宋" w:hAnsi="仿宋" w:eastAsia="仿宋" w:cs="仿宋"/>
          <w:sz w:val="24"/>
        </w:rPr>
      </w:pPr>
    </w:p>
    <w:p w14:paraId="1E790063">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14CFDF43">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14:paraId="6A51C685">
      <w:pPr>
        <w:spacing w:line="360" w:lineRule="auto"/>
        <w:jc w:val="center"/>
        <w:rPr>
          <w:rFonts w:hint="eastAsia" w:ascii="仿宋" w:hAnsi="仿宋" w:eastAsia="仿宋" w:cs="仿宋"/>
          <w:b/>
          <w:bCs/>
          <w:sz w:val="32"/>
          <w:szCs w:val="32"/>
        </w:rPr>
      </w:pPr>
    </w:p>
    <w:p w14:paraId="7A198823">
      <w:pPr>
        <w:spacing w:line="360" w:lineRule="auto"/>
        <w:rPr>
          <w:rFonts w:hint="eastAsia" w:ascii="仿宋" w:hAnsi="仿宋" w:eastAsia="仿宋" w:cs="仿宋"/>
          <w:b/>
          <w:bCs/>
          <w:kern w:val="0"/>
          <w:sz w:val="24"/>
        </w:rPr>
      </w:pPr>
    </w:p>
    <w:p w14:paraId="5DFC4923">
      <w:pPr>
        <w:widowControl/>
        <w:adjustRightInd/>
        <w:jc w:val="left"/>
        <w:rPr>
          <w:rFonts w:hint="eastAsia" w:ascii="仿宋" w:hAnsi="仿宋" w:eastAsia="仿宋" w:cs="仿宋"/>
          <w:b/>
          <w:sz w:val="32"/>
          <w:szCs w:val="32"/>
        </w:rPr>
      </w:pPr>
      <w:r>
        <w:rPr>
          <w:rFonts w:hint="eastAsia" w:ascii="仿宋" w:hAnsi="仿宋" w:eastAsia="仿宋" w:cs="仿宋"/>
        </w:rPr>
        <w:br w:type="page"/>
      </w:r>
    </w:p>
    <w:p w14:paraId="69D89E94">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九、技术解决方案</w:t>
      </w:r>
    </w:p>
    <w:p w14:paraId="64D12161">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（由供应商根据采购需求及磋商文件要求编制）</w:t>
      </w:r>
    </w:p>
    <w:p w14:paraId="1605E24D">
      <w:pPr>
        <w:spacing w:line="360" w:lineRule="auto"/>
        <w:jc w:val="center"/>
        <w:rPr>
          <w:rFonts w:hint="eastAsia" w:ascii="仿宋" w:hAnsi="仿宋" w:eastAsia="仿宋" w:cs="仿宋"/>
          <w:sz w:val="24"/>
        </w:rPr>
      </w:pPr>
    </w:p>
    <w:p w14:paraId="6AA27BEA">
      <w:pPr>
        <w:autoSpaceDE w:val="0"/>
        <w:autoSpaceDN w:val="0"/>
        <w:spacing w:line="360" w:lineRule="auto"/>
        <w:rPr>
          <w:rFonts w:hint="eastAsia" w:ascii="仿宋" w:hAnsi="仿宋" w:eastAsia="仿宋" w:cs="仿宋"/>
          <w:kern w:val="0"/>
          <w:sz w:val="24"/>
        </w:rPr>
      </w:pPr>
    </w:p>
    <w:p w14:paraId="5156F78D">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0746013B">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14:paraId="23E9A71D">
      <w:pPr>
        <w:spacing w:line="360" w:lineRule="auto"/>
        <w:jc w:val="center"/>
        <w:rPr>
          <w:rFonts w:hint="eastAsia" w:ascii="仿宋" w:hAnsi="仿宋" w:eastAsia="仿宋" w:cs="仿宋"/>
          <w:b/>
          <w:bCs/>
          <w:sz w:val="32"/>
          <w:szCs w:val="32"/>
        </w:rPr>
      </w:pPr>
    </w:p>
    <w:p w14:paraId="137E6FB9">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w:t>
      </w:r>
    </w:p>
    <w:p w14:paraId="20620FE4">
      <w:pPr>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436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0A9A0DCA">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531" w:type="dxa"/>
            <w:vAlign w:val="center"/>
          </w:tcPr>
          <w:p w14:paraId="32DCCCFA">
            <w:pPr>
              <w:spacing w:line="360" w:lineRule="auto"/>
              <w:jc w:val="center"/>
              <w:rPr>
                <w:rFonts w:hint="eastAsia" w:ascii="仿宋" w:hAnsi="仿宋" w:eastAsia="仿宋" w:cs="仿宋"/>
                <w:b/>
                <w:sz w:val="24"/>
              </w:rPr>
            </w:pPr>
            <w:r>
              <w:rPr>
                <w:rFonts w:hint="eastAsia" w:ascii="仿宋" w:hAnsi="仿宋" w:eastAsia="仿宋" w:cs="仿宋"/>
                <w:b/>
                <w:sz w:val="24"/>
              </w:rPr>
              <w:t>设备名称</w:t>
            </w:r>
          </w:p>
        </w:tc>
        <w:tc>
          <w:tcPr>
            <w:tcW w:w="2160" w:type="dxa"/>
            <w:vAlign w:val="center"/>
          </w:tcPr>
          <w:p w14:paraId="0E860637">
            <w:pPr>
              <w:spacing w:line="360" w:lineRule="auto"/>
              <w:jc w:val="center"/>
              <w:rPr>
                <w:rFonts w:hint="eastAsia" w:ascii="仿宋" w:hAnsi="仿宋" w:eastAsia="仿宋" w:cs="仿宋"/>
                <w:b/>
                <w:sz w:val="24"/>
              </w:rPr>
            </w:pPr>
            <w:r>
              <w:rPr>
                <w:rFonts w:hint="eastAsia" w:ascii="仿宋" w:hAnsi="仿宋" w:eastAsia="仿宋" w:cs="仿宋"/>
                <w:b/>
                <w:sz w:val="24"/>
              </w:rPr>
              <w:t>响应品牌及型号</w:t>
            </w:r>
          </w:p>
        </w:tc>
        <w:tc>
          <w:tcPr>
            <w:tcW w:w="2340" w:type="dxa"/>
            <w:vAlign w:val="center"/>
          </w:tcPr>
          <w:p w14:paraId="0C7303C7">
            <w:pPr>
              <w:spacing w:line="360" w:lineRule="auto"/>
              <w:jc w:val="center"/>
              <w:rPr>
                <w:rFonts w:hint="eastAsia" w:ascii="仿宋" w:hAnsi="仿宋" w:eastAsia="仿宋" w:cs="仿宋"/>
                <w:b/>
                <w:sz w:val="24"/>
              </w:rPr>
            </w:pPr>
            <w:r>
              <w:rPr>
                <w:rFonts w:hint="eastAsia" w:ascii="仿宋" w:hAnsi="仿宋" w:eastAsia="仿宋" w:cs="仿宋"/>
                <w:b/>
                <w:sz w:val="24"/>
              </w:rPr>
              <w:t>规格配置详细说明</w:t>
            </w:r>
          </w:p>
        </w:tc>
        <w:tc>
          <w:tcPr>
            <w:tcW w:w="1080" w:type="dxa"/>
            <w:vAlign w:val="center"/>
          </w:tcPr>
          <w:p w14:paraId="07D8555C">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332" w:type="dxa"/>
            <w:vAlign w:val="center"/>
          </w:tcPr>
          <w:p w14:paraId="7EDC65E9">
            <w:pPr>
              <w:spacing w:line="360" w:lineRule="auto"/>
              <w:jc w:val="center"/>
              <w:rPr>
                <w:rFonts w:hint="eastAsia" w:ascii="仿宋" w:hAnsi="仿宋" w:eastAsia="仿宋" w:cs="仿宋"/>
                <w:b/>
                <w:sz w:val="24"/>
              </w:rPr>
            </w:pPr>
            <w:r>
              <w:rPr>
                <w:rFonts w:hint="eastAsia" w:ascii="仿宋" w:hAnsi="仿宋" w:eastAsia="仿宋" w:cs="仿宋"/>
                <w:b/>
                <w:sz w:val="24"/>
              </w:rPr>
              <w:t>备注</w:t>
            </w:r>
          </w:p>
        </w:tc>
      </w:tr>
      <w:tr w14:paraId="609C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1A3BE6CD">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1" w:type="dxa"/>
            <w:vAlign w:val="center"/>
          </w:tcPr>
          <w:p w14:paraId="0C2A36D7">
            <w:pPr>
              <w:snapToGrid w:val="0"/>
              <w:spacing w:line="360" w:lineRule="auto"/>
              <w:jc w:val="center"/>
              <w:rPr>
                <w:rFonts w:hint="eastAsia" w:ascii="仿宋" w:hAnsi="仿宋" w:eastAsia="仿宋" w:cs="仿宋"/>
                <w:sz w:val="24"/>
              </w:rPr>
            </w:pPr>
          </w:p>
        </w:tc>
        <w:tc>
          <w:tcPr>
            <w:tcW w:w="2160" w:type="dxa"/>
            <w:vAlign w:val="center"/>
          </w:tcPr>
          <w:p w14:paraId="5D3D51BD">
            <w:pPr>
              <w:snapToGrid w:val="0"/>
              <w:spacing w:line="360" w:lineRule="auto"/>
              <w:jc w:val="center"/>
              <w:rPr>
                <w:rFonts w:hint="eastAsia" w:ascii="仿宋" w:hAnsi="仿宋" w:eastAsia="仿宋" w:cs="仿宋"/>
                <w:sz w:val="24"/>
              </w:rPr>
            </w:pPr>
          </w:p>
        </w:tc>
        <w:tc>
          <w:tcPr>
            <w:tcW w:w="2340" w:type="dxa"/>
            <w:vAlign w:val="center"/>
          </w:tcPr>
          <w:p w14:paraId="22F88D4D">
            <w:pPr>
              <w:spacing w:line="360" w:lineRule="auto"/>
              <w:jc w:val="center"/>
              <w:rPr>
                <w:rFonts w:hint="eastAsia" w:ascii="仿宋" w:hAnsi="仿宋" w:eastAsia="仿宋" w:cs="仿宋"/>
                <w:sz w:val="24"/>
              </w:rPr>
            </w:pPr>
          </w:p>
        </w:tc>
        <w:tc>
          <w:tcPr>
            <w:tcW w:w="1080" w:type="dxa"/>
            <w:vAlign w:val="center"/>
          </w:tcPr>
          <w:p w14:paraId="3FB45104">
            <w:pPr>
              <w:spacing w:line="360" w:lineRule="auto"/>
              <w:jc w:val="center"/>
              <w:rPr>
                <w:rFonts w:hint="eastAsia" w:ascii="仿宋" w:hAnsi="仿宋" w:eastAsia="仿宋" w:cs="仿宋"/>
                <w:sz w:val="24"/>
              </w:rPr>
            </w:pPr>
          </w:p>
        </w:tc>
        <w:tc>
          <w:tcPr>
            <w:tcW w:w="1332" w:type="dxa"/>
            <w:vAlign w:val="center"/>
          </w:tcPr>
          <w:p w14:paraId="5B763375">
            <w:pPr>
              <w:spacing w:line="360" w:lineRule="auto"/>
              <w:jc w:val="center"/>
              <w:rPr>
                <w:rFonts w:hint="eastAsia" w:ascii="仿宋" w:hAnsi="仿宋" w:eastAsia="仿宋" w:cs="仿宋"/>
                <w:sz w:val="24"/>
              </w:rPr>
            </w:pPr>
          </w:p>
        </w:tc>
      </w:tr>
      <w:tr w14:paraId="7452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06C3EF">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531" w:type="dxa"/>
            <w:vAlign w:val="center"/>
          </w:tcPr>
          <w:p w14:paraId="2BA8742B">
            <w:pPr>
              <w:snapToGrid w:val="0"/>
              <w:spacing w:line="360" w:lineRule="auto"/>
              <w:jc w:val="center"/>
              <w:rPr>
                <w:rFonts w:hint="eastAsia" w:ascii="仿宋" w:hAnsi="仿宋" w:eastAsia="仿宋" w:cs="仿宋"/>
                <w:sz w:val="24"/>
              </w:rPr>
            </w:pPr>
          </w:p>
        </w:tc>
        <w:tc>
          <w:tcPr>
            <w:tcW w:w="2160" w:type="dxa"/>
            <w:vAlign w:val="center"/>
          </w:tcPr>
          <w:p w14:paraId="6392DFC8">
            <w:pPr>
              <w:snapToGrid w:val="0"/>
              <w:spacing w:line="360" w:lineRule="auto"/>
              <w:jc w:val="center"/>
              <w:rPr>
                <w:rFonts w:hint="eastAsia" w:ascii="仿宋" w:hAnsi="仿宋" w:eastAsia="仿宋" w:cs="仿宋"/>
                <w:sz w:val="24"/>
              </w:rPr>
            </w:pPr>
          </w:p>
        </w:tc>
        <w:tc>
          <w:tcPr>
            <w:tcW w:w="2340" w:type="dxa"/>
            <w:vAlign w:val="center"/>
          </w:tcPr>
          <w:p w14:paraId="003D5755">
            <w:pPr>
              <w:spacing w:line="360" w:lineRule="auto"/>
              <w:jc w:val="center"/>
              <w:rPr>
                <w:rFonts w:hint="eastAsia" w:ascii="仿宋" w:hAnsi="仿宋" w:eastAsia="仿宋" w:cs="仿宋"/>
                <w:sz w:val="24"/>
              </w:rPr>
            </w:pPr>
          </w:p>
        </w:tc>
        <w:tc>
          <w:tcPr>
            <w:tcW w:w="1080" w:type="dxa"/>
            <w:vAlign w:val="center"/>
          </w:tcPr>
          <w:p w14:paraId="7A65C57C">
            <w:pPr>
              <w:spacing w:line="360" w:lineRule="auto"/>
              <w:jc w:val="center"/>
              <w:rPr>
                <w:rFonts w:hint="eastAsia" w:ascii="仿宋" w:hAnsi="仿宋" w:eastAsia="仿宋" w:cs="仿宋"/>
                <w:sz w:val="24"/>
              </w:rPr>
            </w:pPr>
          </w:p>
        </w:tc>
        <w:tc>
          <w:tcPr>
            <w:tcW w:w="1332" w:type="dxa"/>
            <w:vAlign w:val="center"/>
          </w:tcPr>
          <w:p w14:paraId="3DA11D3F">
            <w:pPr>
              <w:spacing w:line="360" w:lineRule="auto"/>
              <w:jc w:val="center"/>
              <w:rPr>
                <w:rFonts w:hint="eastAsia" w:ascii="仿宋" w:hAnsi="仿宋" w:eastAsia="仿宋" w:cs="仿宋"/>
                <w:sz w:val="24"/>
              </w:rPr>
            </w:pPr>
          </w:p>
        </w:tc>
      </w:tr>
      <w:tr w14:paraId="0500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F149721">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531" w:type="dxa"/>
            <w:vAlign w:val="center"/>
          </w:tcPr>
          <w:p w14:paraId="1E9284C1">
            <w:pPr>
              <w:snapToGrid w:val="0"/>
              <w:spacing w:line="360" w:lineRule="auto"/>
              <w:jc w:val="center"/>
              <w:rPr>
                <w:rFonts w:hint="eastAsia" w:ascii="仿宋" w:hAnsi="仿宋" w:eastAsia="仿宋" w:cs="仿宋"/>
                <w:sz w:val="24"/>
              </w:rPr>
            </w:pPr>
          </w:p>
        </w:tc>
        <w:tc>
          <w:tcPr>
            <w:tcW w:w="2160" w:type="dxa"/>
            <w:vAlign w:val="center"/>
          </w:tcPr>
          <w:p w14:paraId="3C8B811E">
            <w:pPr>
              <w:snapToGrid w:val="0"/>
              <w:spacing w:line="360" w:lineRule="auto"/>
              <w:jc w:val="center"/>
              <w:rPr>
                <w:rFonts w:hint="eastAsia" w:ascii="仿宋" w:hAnsi="仿宋" w:eastAsia="仿宋" w:cs="仿宋"/>
                <w:sz w:val="24"/>
              </w:rPr>
            </w:pPr>
          </w:p>
        </w:tc>
        <w:tc>
          <w:tcPr>
            <w:tcW w:w="2340" w:type="dxa"/>
            <w:vAlign w:val="center"/>
          </w:tcPr>
          <w:p w14:paraId="10FE8B65">
            <w:pPr>
              <w:spacing w:line="360" w:lineRule="auto"/>
              <w:jc w:val="center"/>
              <w:rPr>
                <w:rFonts w:hint="eastAsia" w:ascii="仿宋" w:hAnsi="仿宋" w:eastAsia="仿宋" w:cs="仿宋"/>
                <w:sz w:val="24"/>
              </w:rPr>
            </w:pPr>
          </w:p>
        </w:tc>
        <w:tc>
          <w:tcPr>
            <w:tcW w:w="1080" w:type="dxa"/>
            <w:vAlign w:val="center"/>
          </w:tcPr>
          <w:p w14:paraId="4D2D7EE4">
            <w:pPr>
              <w:spacing w:line="360" w:lineRule="auto"/>
              <w:jc w:val="center"/>
              <w:rPr>
                <w:rFonts w:hint="eastAsia" w:ascii="仿宋" w:hAnsi="仿宋" w:eastAsia="仿宋" w:cs="仿宋"/>
                <w:sz w:val="24"/>
              </w:rPr>
            </w:pPr>
          </w:p>
        </w:tc>
        <w:tc>
          <w:tcPr>
            <w:tcW w:w="1332" w:type="dxa"/>
            <w:vAlign w:val="center"/>
          </w:tcPr>
          <w:p w14:paraId="3B32B6D3">
            <w:pPr>
              <w:spacing w:line="360" w:lineRule="auto"/>
              <w:jc w:val="center"/>
              <w:rPr>
                <w:rFonts w:hint="eastAsia" w:ascii="仿宋" w:hAnsi="仿宋" w:eastAsia="仿宋" w:cs="仿宋"/>
                <w:sz w:val="24"/>
              </w:rPr>
            </w:pPr>
          </w:p>
        </w:tc>
      </w:tr>
      <w:tr w14:paraId="2F7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9053ADA">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531" w:type="dxa"/>
            <w:vAlign w:val="center"/>
          </w:tcPr>
          <w:p w14:paraId="3FE329D1">
            <w:pPr>
              <w:snapToGrid w:val="0"/>
              <w:spacing w:line="360" w:lineRule="auto"/>
              <w:jc w:val="center"/>
              <w:rPr>
                <w:rFonts w:hint="eastAsia" w:ascii="仿宋" w:hAnsi="仿宋" w:eastAsia="仿宋" w:cs="仿宋"/>
                <w:sz w:val="24"/>
              </w:rPr>
            </w:pPr>
          </w:p>
        </w:tc>
        <w:tc>
          <w:tcPr>
            <w:tcW w:w="2160" w:type="dxa"/>
            <w:vAlign w:val="center"/>
          </w:tcPr>
          <w:p w14:paraId="251CAD45">
            <w:pPr>
              <w:snapToGrid w:val="0"/>
              <w:spacing w:line="360" w:lineRule="auto"/>
              <w:jc w:val="center"/>
              <w:rPr>
                <w:rFonts w:hint="eastAsia" w:ascii="仿宋" w:hAnsi="仿宋" w:eastAsia="仿宋" w:cs="仿宋"/>
                <w:sz w:val="24"/>
              </w:rPr>
            </w:pPr>
          </w:p>
        </w:tc>
        <w:tc>
          <w:tcPr>
            <w:tcW w:w="2340" w:type="dxa"/>
            <w:vAlign w:val="center"/>
          </w:tcPr>
          <w:p w14:paraId="7D315601">
            <w:pPr>
              <w:spacing w:line="360" w:lineRule="auto"/>
              <w:jc w:val="center"/>
              <w:rPr>
                <w:rFonts w:hint="eastAsia" w:ascii="仿宋" w:hAnsi="仿宋" w:eastAsia="仿宋" w:cs="仿宋"/>
                <w:sz w:val="24"/>
              </w:rPr>
            </w:pPr>
          </w:p>
        </w:tc>
        <w:tc>
          <w:tcPr>
            <w:tcW w:w="1080" w:type="dxa"/>
            <w:vAlign w:val="center"/>
          </w:tcPr>
          <w:p w14:paraId="269B056F">
            <w:pPr>
              <w:spacing w:line="360" w:lineRule="auto"/>
              <w:jc w:val="center"/>
              <w:rPr>
                <w:rFonts w:hint="eastAsia" w:ascii="仿宋" w:hAnsi="仿宋" w:eastAsia="仿宋" w:cs="仿宋"/>
                <w:sz w:val="24"/>
              </w:rPr>
            </w:pPr>
          </w:p>
        </w:tc>
        <w:tc>
          <w:tcPr>
            <w:tcW w:w="1332" w:type="dxa"/>
            <w:vAlign w:val="center"/>
          </w:tcPr>
          <w:p w14:paraId="65FCD4AF">
            <w:pPr>
              <w:spacing w:line="360" w:lineRule="auto"/>
              <w:jc w:val="center"/>
              <w:rPr>
                <w:rFonts w:hint="eastAsia" w:ascii="仿宋" w:hAnsi="仿宋" w:eastAsia="仿宋" w:cs="仿宋"/>
                <w:sz w:val="24"/>
              </w:rPr>
            </w:pPr>
          </w:p>
        </w:tc>
      </w:tr>
      <w:tr w14:paraId="603C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976F9A7">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531" w:type="dxa"/>
            <w:vAlign w:val="center"/>
          </w:tcPr>
          <w:p w14:paraId="4260A19E">
            <w:pPr>
              <w:snapToGrid w:val="0"/>
              <w:spacing w:line="360" w:lineRule="auto"/>
              <w:jc w:val="center"/>
              <w:rPr>
                <w:rFonts w:hint="eastAsia" w:ascii="仿宋" w:hAnsi="仿宋" w:eastAsia="仿宋" w:cs="仿宋"/>
                <w:sz w:val="24"/>
              </w:rPr>
            </w:pPr>
          </w:p>
        </w:tc>
        <w:tc>
          <w:tcPr>
            <w:tcW w:w="2160" w:type="dxa"/>
            <w:vAlign w:val="center"/>
          </w:tcPr>
          <w:p w14:paraId="4DBAA2DD">
            <w:pPr>
              <w:snapToGrid w:val="0"/>
              <w:spacing w:line="360" w:lineRule="auto"/>
              <w:jc w:val="center"/>
              <w:rPr>
                <w:rFonts w:hint="eastAsia" w:ascii="仿宋" w:hAnsi="仿宋" w:eastAsia="仿宋" w:cs="仿宋"/>
                <w:sz w:val="24"/>
              </w:rPr>
            </w:pPr>
          </w:p>
        </w:tc>
        <w:tc>
          <w:tcPr>
            <w:tcW w:w="2340" w:type="dxa"/>
            <w:vAlign w:val="center"/>
          </w:tcPr>
          <w:p w14:paraId="6A8E7436">
            <w:pPr>
              <w:spacing w:line="360" w:lineRule="auto"/>
              <w:jc w:val="center"/>
              <w:rPr>
                <w:rFonts w:hint="eastAsia" w:ascii="仿宋" w:hAnsi="仿宋" w:eastAsia="仿宋" w:cs="仿宋"/>
                <w:sz w:val="24"/>
              </w:rPr>
            </w:pPr>
          </w:p>
        </w:tc>
        <w:tc>
          <w:tcPr>
            <w:tcW w:w="1080" w:type="dxa"/>
            <w:vAlign w:val="center"/>
          </w:tcPr>
          <w:p w14:paraId="202F1023">
            <w:pPr>
              <w:spacing w:line="360" w:lineRule="auto"/>
              <w:jc w:val="center"/>
              <w:rPr>
                <w:rFonts w:hint="eastAsia" w:ascii="仿宋" w:hAnsi="仿宋" w:eastAsia="仿宋" w:cs="仿宋"/>
                <w:sz w:val="24"/>
              </w:rPr>
            </w:pPr>
          </w:p>
        </w:tc>
        <w:tc>
          <w:tcPr>
            <w:tcW w:w="1332" w:type="dxa"/>
            <w:vAlign w:val="center"/>
          </w:tcPr>
          <w:p w14:paraId="4AFA339E">
            <w:pPr>
              <w:spacing w:line="360" w:lineRule="auto"/>
              <w:jc w:val="center"/>
              <w:rPr>
                <w:rFonts w:hint="eastAsia" w:ascii="仿宋" w:hAnsi="仿宋" w:eastAsia="仿宋" w:cs="仿宋"/>
                <w:sz w:val="24"/>
              </w:rPr>
            </w:pPr>
          </w:p>
        </w:tc>
      </w:tr>
    </w:tbl>
    <w:p w14:paraId="5A5D4EC9">
      <w:pPr>
        <w:autoSpaceDE w:val="0"/>
        <w:autoSpaceDN w:val="0"/>
        <w:spacing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注：</w:t>
      </w:r>
      <w:r>
        <w:rPr>
          <w:rFonts w:hint="eastAsia" w:ascii="仿宋" w:hAnsi="仿宋" w:eastAsia="仿宋" w:cs="仿宋"/>
          <w:b/>
          <w:sz w:val="28"/>
          <w:szCs w:val="28"/>
        </w:rPr>
        <w:t>如果本项目涉及硬件设备采购，须在响应文件中提供此配置清单。</w:t>
      </w:r>
    </w:p>
    <w:p w14:paraId="0916B19C">
      <w:pPr>
        <w:spacing w:line="360" w:lineRule="auto"/>
        <w:ind w:firstLine="1333" w:firstLineChars="400"/>
        <w:jc w:val="left"/>
        <w:rPr>
          <w:rFonts w:hint="eastAsia" w:ascii="仿宋" w:hAnsi="仿宋" w:eastAsia="仿宋" w:cs="仿宋"/>
          <w:b/>
          <w:spacing w:val="6"/>
          <w:sz w:val="32"/>
          <w:szCs w:val="32"/>
        </w:rPr>
      </w:pPr>
    </w:p>
    <w:p w14:paraId="65B67CCC">
      <w:pPr>
        <w:spacing w:line="360" w:lineRule="auto"/>
        <w:ind w:firstLine="1333" w:firstLineChars="400"/>
        <w:jc w:val="left"/>
        <w:rPr>
          <w:rFonts w:hint="eastAsia" w:ascii="仿宋" w:hAnsi="仿宋" w:eastAsia="仿宋" w:cs="仿宋"/>
          <w:b/>
          <w:spacing w:val="6"/>
          <w:sz w:val="32"/>
          <w:szCs w:val="32"/>
        </w:rPr>
      </w:pPr>
    </w:p>
    <w:p w14:paraId="7562CE1B">
      <w:pPr>
        <w:spacing w:line="360" w:lineRule="auto"/>
        <w:ind w:firstLine="1333" w:firstLineChars="400"/>
        <w:jc w:val="left"/>
        <w:rPr>
          <w:rFonts w:hint="eastAsia" w:ascii="仿宋" w:hAnsi="仿宋" w:eastAsia="仿宋" w:cs="仿宋"/>
          <w:b/>
          <w:spacing w:val="6"/>
          <w:sz w:val="32"/>
          <w:szCs w:val="32"/>
        </w:rPr>
      </w:pPr>
      <w:r>
        <w:rPr>
          <w:rFonts w:hint="eastAsia" w:ascii="仿宋" w:hAnsi="仿宋" w:eastAsia="仿宋" w:cs="仿宋"/>
          <w:b/>
          <w:spacing w:val="6"/>
          <w:sz w:val="32"/>
          <w:szCs w:val="32"/>
        </w:rPr>
        <w:t>节能产品认证证书（电子签名）</w:t>
      </w:r>
    </w:p>
    <w:p w14:paraId="4581FCB2">
      <w:pPr>
        <w:spacing w:line="360" w:lineRule="auto"/>
        <w:ind w:firstLine="1333" w:firstLineChars="400"/>
        <w:jc w:val="left"/>
        <w:rPr>
          <w:rFonts w:hint="eastAsia" w:ascii="仿宋" w:hAnsi="仿宋" w:eastAsia="仿宋" w:cs="仿宋"/>
          <w:b/>
          <w:spacing w:val="6"/>
          <w:sz w:val="32"/>
          <w:szCs w:val="32"/>
        </w:rPr>
      </w:pPr>
    </w:p>
    <w:p w14:paraId="32BA21A9">
      <w:pPr>
        <w:spacing w:line="360" w:lineRule="auto"/>
        <w:rPr>
          <w:rFonts w:hint="eastAsia" w:ascii="仿宋" w:hAnsi="仿宋" w:eastAsia="仿宋" w:cs="仿宋"/>
          <w:b/>
          <w:bCs/>
          <w:sz w:val="24"/>
        </w:rPr>
      </w:pPr>
      <w:r>
        <w:rPr>
          <w:rFonts w:hint="eastAsia" w:ascii="仿宋" w:hAnsi="仿宋" w:eastAsia="仿宋" w:cs="仿宋"/>
          <w:b/>
          <w:bCs/>
          <w:sz w:val="24"/>
        </w:rPr>
        <w:t xml:space="preserve"> </w:t>
      </w:r>
    </w:p>
    <w:p w14:paraId="37035028">
      <w:pPr>
        <w:spacing w:line="360" w:lineRule="auto"/>
        <w:ind w:firstLine="1000" w:firstLineChars="300"/>
        <w:jc w:val="left"/>
        <w:rPr>
          <w:rFonts w:hint="eastAsia" w:ascii="仿宋" w:hAnsi="仿宋" w:eastAsia="仿宋" w:cs="仿宋"/>
          <w:b/>
          <w:spacing w:val="6"/>
          <w:sz w:val="32"/>
          <w:szCs w:val="32"/>
        </w:rPr>
      </w:pPr>
      <w:r>
        <w:rPr>
          <w:rFonts w:hint="eastAsia" w:ascii="仿宋" w:hAnsi="仿宋" w:eastAsia="仿宋" w:cs="仿宋"/>
          <w:b/>
          <w:spacing w:val="6"/>
          <w:sz w:val="32"/>
          <w:szCs w:val="32"/>
        </w:rPr>
        <w:t>环境标志产品认证证书（电子签名）</w:t>
      </w:r>
    </w:p>
    <w:p w14:paraId="4A699358">
      <w:pPr>
        <w:autoSpaceDE w:val="0"/>
        <w:autoSpaceDN w:val="0"/>
        <w:spacing w:line="360" w:lineRule="auto"/>
        <w:rPr>
          <w:rFonts w:hint="eastAsia" w:ascii="仿宋" w:hAnsi="仿宋" w:eastAsia="仿宋" w:cs="仿宋"/>
          <w:b/>
          <w:kern w:val="0"/>
          <w:sz w:val="28"/>
          <w:szCs w:val="28"/>
        </w:rPr>
      </w:pPr>
    </w:p>
    <w:p w14:paraId="73ED1E91">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01BFC7E0">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14:paraId="1BA86BDA">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p>
    <w:p w14:paraId="200B2E2E">
      <w:pPr>
        <w:tabs>
          <w:tab w:val="left" w:pos="2790"/>
          <w:tab w:val="left" w:pos="4230"/>
        </w:tabs>
        <w:autoSpaceDE w:val="0"/>
        <w:autoSpaceDN w:val="0"/>
        <w:spacing w:line="360" w:lineRule="auto"/>
        <w:ind w:right="1400"/>
        <w:jc w:val="center"/>
        <w:rPr>
          <w:rFonts w:hint="eastAsia" w:ascii="仿宋" w:hAnsi="仿宋" w:eastAsia="仿宋" w:cs="仿宋"/>
          <w:b/>
          <w:bCs/>
          <w:kern w:val="0"/>
          <w:sz w:val="32"/>
          <w:szCs w:val="32"/>
          <w:lang w:val="zh-CN"/>
        </w:rPr>
      </w:pPr>
    </w:p>
    <w:p w14:paraId="076D5A01">
      <w:pPr>
        <w:tabs>
          <w:tab w:val="left" w:pos="2790"/>
          <w:tab w:val="left" w:pos="4230"/>
        </w:tabs>
        <w:autoSpaceDE w:val="0"/>
        <w:autoSpaceDN w:val="0"/>
        <w:spacing w:line="360" w:lineRule="auto"/>
        <w:ind w:right="1400"/>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十、组织实施方案</w:t>
      </w:r>
    </w:p>
    <w:p w14:paraId="494AFB58">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（由供应商根据采购需求及磋商文件要求编制）</w:t>
      </w:r>
    </w:p>
    <w:p w14:paraId="3BBFBE35">
      <w:pPr>
        <w:tabs>
          <w:tab w:val="left" w:pos="2790"/>
          <w:tab w:val="left" w:pos="4230"/>
        </w:tabs>
        <w:autoSpaceDE w:val="0"/>
        <w:autoSpaceDN w:val="0"/>
        <w:spacing w:line="360" w:lineRule="auto"/>
        <w:ind w:right="1400"/>
        <w:rPr>
          <w:rFonts w:hint="eastAsia" w:ascii="仿宋" w:hAnsi="仿宋" w:eastAsia="仿宋" w:cs="仿宋"/>
          <w:b/>
          <w:bCs/>
          <w:kern w:val="0"/>
          <w:sz w:val="24"/>
          <w:lang w:val="zh-CN"/>
        </w:rPr>
      </w:pPr>
      <w:r>
        <w:rPr>
          <w:rFonts w:hint="eastAsia" w:ascii="仿宋" w:hAnsi="仿宋" w:eastAsia="仿宋" w:cs="仿宋"/>
          <w:b/>
          <w:bCs/>
          <w:kern w:val="0"/>
          <w:sz w:val="24"/>
          <w:lang w:val="zh-CN"/>
        </w:rPr>
        <w:t>附表:项目实施进度计划表</w:t>
      </w:r>
      <w:r>
        <w:rPr>
          <w:rFonts w:hint="eastAsia" w:ascii="仿宋" w:hAnsi="仿宋" w:eastAsia="仿宋" w:cs="仿宋"/>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C5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4942743">
            <w:pPr>
              <w:spacing w:line="360" w:lineRule="auto"/>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028142BB">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40DBE74E">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3AB32BC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28142BB">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0DBE74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AB32BCA">
                              <w:pPr>
                                <w:snapToGrid w:val="0"/>
                              </w:pPr>
                              <w:r>
                                <w:rPr>
                                  <w:rFonts w:hint="eastAsia"/>
                                </w:rPr>
                                <w:t>日</w:t>
                              </w:r>
                            </w:p>
                          </w:txbxContent>
                        </v:textbox>
                      </v:shape>
                    </v:group>
                  </w:pict>
                </mc:Fallback>
              </mc:AlternateContent>
            </w:r>
          </w:p>
          <w:p w14:paraId="583E12F0">
            <w:pPr>
              <w:spacing w:line="360" w:lineRule="auto"/>
              <w:rPr>
                <w:rFonts w:hint="eastAsia" w:ascii="仿宋" w:hAnsi="仿宋" w:eastAsia="仿宋" w:cs="仿宋"/>
                <w:sz w:val="24"/>
              </w:rPr>
            </w:pPr>
          </w:p>
          <w:p w14:paraId="29F9B6E1">
            <w:pPr>
              <w:spacing w:line="360" w:lineRule="auto"/>
              <w:rPr>
                <w:rFonts w:hint="eastAsia" w:ascii="仿宋" w:hAnsi="仿宋" w:eastAsia="仿宋" w:cs="仿宋"/>
                <w:sz w:val="24"/>
              </w:rPr>
            </w:pPr>
          </w:p>
          <w:p w14:paraId="0E9B762B">
            <w:pPr>
              <w:spacing w:line="360" w:lineRule="auto"/>
              <w:rPr>
                <w:rFonts w:hint="eastAsia" w:ascii="仿宋" w:hAnsi="仿宋" w:eastAsia="仿宋" w:cs="仿宋"/>
                <w:sz w:val="24"/>
              </w:rPr>
            </w:pPr>
            <w:r>
              <w:rPr>
                <w:rFonts w:hint="eastAsia" w:ascii="仿宋" w:hAnsi="仿宋" w:eastAsia="仿宋" w:cs="仿宋"/>
                <w:sz w:val="24"/>
              </w:rPr>
              <w:t>内容</w:t>
            </w:r>
          </w:p>
        </w:tc>
        <w:tc>
          <w:tcPr>
            <w:tcW w:w="552" w:type="dxa"/>
            <w:vAlign w:val="center"/>
          </w:tcPr>
          <w:p w14:paraId="4876A604">
            <w:pPr>
              <w:spacing w:line="360" w:lineRule="auto"/>
              <w:rPr>
                <w:rFonts w:hint="eastAsia" w:ascii="仿宋" w:hAnsi="仿宋" w:eastAsia="仿宋" w:cs="仿宋"/>
                <w:sz w:val="24"/>
              </w:rPr>
            </w:pPr>
            <w:r>
              <w:rPr>
                <w:rFonts w:hint="eastAsia" w:ascii="仿宋" w:hAnsi="仿宋" w:eastAsia="仿宋" w:cs="仿宋"/>
                <w:sz w:val="24"/>
              </w:rPr>
              <w:t>1</w:t>
            </w:r>
          </w:p>
        </w:tc>
        <w:tc>
          <w:tcPr>
            <w:tcW w:w="552" w:type="dxa"/>
            <w:vAlign w:val="center"/>
          </w:tcPr>
          <w:p w14:paraId="6A2D34CB">
            <w:pPr>
              <w:spacing w:line="360" w:lineRule="auto"/>
              <w:rPr>
                <w:rFonts w:hint="eastAsia" w:ascii="仿宋" w:hAnsi="仿宋" w:eastAsia="仿宋" w:cs="仿宋"/>
                <w:sz w:val="24"/>
              </w:rPr>
            </w:pPr>
            <w:r>
              <w:rPr>
                <w:rFonts w:hint="eastAsia" w:ascii="仿宋" w:hAnsi="仿宋" w:eastAsia="仿宋" w:cs="仿宋"/>
                <w:sz w:val="24"/>
              </w:rPr>
              <w:t>2</w:t>
            </w:r>
          </w:p>
        </w:tc>
        <w:tc>
          <w:tcPr>
            <w:tcW w:w="552" w:type="dxa"/>
            <w:vAlign w:val="center"/>
          </w:tcPr>
          <w:p w14:paraId="0D48615F">
            <w:pPr>
              <w:spacing w:line="360" w:lineRule="auto"/>
              <w:rPr>
                <w:rFonts w:hint="eastAsia" w:ascii="仿宋" w:hAnsi="仿宋" w:eastAsia="仿宋" w:cs="仿宋"/>
                <w:sz w:val="24"/>
              </w:rPr>
            </w:pPr>
            <w:r>
              <w:rPr>
                <w:rFonts w:hint="eastAsia" w:ascii="仿宋" w:hAnsi="仿宋" w:eastAsia="仿宋" w:cs="仿宋"/>
                <w:sz w:val="24"/>
              </w:rPr>
              <w:t>3</w:t>
            </w:r>
          </w:p>
        </w:tc>
        <w:tc>
          <w:tcPr>
            <w:tcW w:w="552" w:type="dxa"/>
            <w:vAlign w:val="center"/>
          </w:tcPr>
          <w:p w14:paraId="6F6837D8">
            <w:pPr>
              <w:spacing w:line="360" w:lineRule="auto"/>
              <w:rPr>
                <w:rFonts w:hint="eastAsia" w:ascii="仿宋" w:hAnsi="仿宋" w:eastAsia="仿宋" w:cs="仿宋"/>
                <w:sz w:val="24"/>
              </w:rPr>
            </w:pPr>
            <w:r>
              <w:rPr>
                <w:rFonts w:hint="eastAsia" w:ascii="仿宋" w:hAnsi="仿宋" w:eastAsia="仿宋" w:cs="仿宋"/>
                <w:sz w:val="24"/>
              </w:rPr>
              <w:t>4</w:t>
            </w:r>
          </w:p>
        </w:tc>
        <w:tc>
          <w:tcPr>
            <w:tcW w:w="552" w:type="dxa"/>
            <w:vAlign w:val="center"/>
          </w:tcPr>
          <w:p w14:paraId="3AF7D735">
            <w:pPr>
              <w:spacing w:line="360" w:lineRule="auto"/>
              <w:rPr>
                <w:rFonts w:hint="eastAsia" w:ascii="仿宋" w:hAnsi="仿宋" w:eastAsia="仿宋" w:cs="仿宋"/>
                <w:sz w:val="24"/>
              </w:rPr>
            </w:pPr>
            <w:r>
              <w:rPr>
                <w:rFonts w:hint="eastAsia" w:ascii="仿宋" w:hAnsi="仿宋" w:eastAsia="仿宋" w:cs="仿宋"/>
                <w:sz w:val="24"/>
              </w:rPr>
              <w:t>5</w:t>
            </w:r>
          </w:p>
        </w:tc>
        <w:tc>
          <w:tcPr>
            <w:tcW w:w="552" w:type="dxa"/>
            <w:vAlign w:val="center"/>
          </w:tcPr>
          <w:p w14:paraId="0EDCDC9E">
            <w:pPr>
              <w:spacing w:line="360" w:lineRule="auto"/>
              <w:rPr>
                <w:rFonts w:hint="eastAsia" w:ascii="仿宋" w:hAnsi="仿宋" w:eastAsia="仿宋" w:cs="仿宋"/>
                <w:sz w:val="24"/>
              </w:rPr>
            </w:pPr>
            <w:r>
              <w:rPr>
                <w:rFonts w:hint="eastAsia" w:ascii="仿宋" w:hAnsi="仿宋" w:eastAsia="仿宋" w:cs="仿宋"/>
                <w:sz w:val="24"/>
              </w:rPr>
              <w:t>6</w:t>
            </w:r>
          </w:p>
        </w:tc>
        <w:tc>
          <w:tcPr>
            <w:tcW w:w="553" w:type="dxa"/>
            <w:vAlign w:val="center"/>
          </w:tcPr>
          <w:p w14:paraId="0E81D4B0">
            <w:pPr>
              <w:spacing w:line="360" w:lineRule="auto"/>
              <w:rPr>
                <w:rFonts w:hint="eastAsia" w:ascii="仿宋" w:hAnsi="仿宋" w:eastAsia="仿宋" w:cs="仿宋"/>
                <w:sz w:val="24"/>
              </w:rPr>
            </w:pPr>
            <w:r>
              <w:rPr>
                <w:rFonts w:hint="eastAsia" w:ascii="仿宋" w:hAnsi="仿宋" w:eastAsia="仿宋" w:cs="仿宋"/>
                <w:sz w:val="24"/>
              </w:rPr>
              <w:t>7</w:t>
            </w:r>
          </w:p>
        </w:tc>
        <w:tc>
          <w:tcPr>
            <w:tcW w:w="553" w:type="dxa"/>
            <w:vAlign w:val="center"/>
          </w:tcPr>
          <w:p w14:paraId="6F0C239C">
            <w:pPr>
              <w:spacing w:line="360" w:lineRule="auto"/>
              <w:rPr>
                <w:rFonts w:hint="eastAsia" w:ascii="仿宋" w:hAnsi="仿宋" w:eastAsia="仿宋" w:cs="仿宋"/>
                <w:sz w:val="24"/>
              </w:rPr>
            </w:pPr>
            <w:r>
              <w:rPr>
                <w:rFonts w:hint="eastAsia" w:ascii="仿宋" w:hAnsi="仿宋" w:eastAsia="仿宋" w:cs="仿宋"/>
                <w:sz w:val="24"/>
              </w:rPr>
              <w:t>8</w:t>
            </w:r>
          </w:p>
        </w:tc>
        <w:tc>
          <w:tcPr>
            <w:tcW w:w="553" w:type="dxa"/>
            <w:vAlign w:val="center"/>
          </w:tcPr>
          <w:p w14:paraId="4D1CDE5A">
            <w:pPr>
              <w:spacing w:line="360" w:lineRule="auto"/>
              <w:rPr>
                <w:rFonts w:hint="eastAsia" w:ascii="仿宋" w:hAnsi="仿宋" w:eastAsia="仿宋" w:cs="仿宋"/>
                <w:sz w:val="24"/>
              </w:rPr>
            </w:pPr>
            <w:r>
              <w:rPr>
                <w:rFonts w:hint="eastAsia" w:ascii="仿宋" w:hAnsi="仿宋" w:eastAsia="仿宋" w:cs="仿宋"/>
                <w:sz w:val="24"/>
              </w:rPr>
              <w:t>9</w:t>
            </w:r>
          </w:p>
        </w:tc>
        <w:tc>
          <w:tcPr>
            <w:tcW w:w="553" w:type="dxa"/>
            <w:vAlign w:val="center"/>
          </w:tcPr>
          <w:p w14:paraId="40C7CF8B">
            <w:pPr>
              <w:spacing w:line="360" w:lineRule="auto"/>
              <w:rPr>
                <w:rFonts w:hint="eastAsia" w:ascii="仿宋" w:hAnsi="仿宋" w:eastAsia="仿宋" w:cs="仿宋"/>
                <w:sz w:val="24"/>
              </w:rPr>
            </w:pPr>
            <w:r>
              <w:rPr>
                <w:rFonts w:hint="eastAsia" w:ascii="仿宋" w:hAnsi="仿宋" w:eastAsia="仿宋" w:cs="仿宋"/>
                <w:sz w:val="24"/>
              </w:rPr>
              <w:t>10</w:t>
            </w:r>
          </w:p>
        </w:tc>
        <w:tc>
          <w:tcPr>
            <w:tcW w:w="553" w:type="dxa"/>
            <w:vAlign w:val="center"/>
          </w:tcPr>
          <w:p w14:paraId="3E417249">
            <w:pPr>
              <w:spacing w:line="360" w:lineRule="auto"/>
              <w:rPr>
                <w:rFonts w:hint="eastAsia" w:ascii="仿宋" w:hAnsi="仿宋" w:eastAsia="仿宋" w:cs="仿宋"/>
                <w:sz w:val="24"/>
              </w:rPr>
            </w:pPr>
            <w:r>
              <w:rPr>
                <w:rFonts w:hint="eastAsia" w:ascii="仿宋" w:hAnsi="仿宋" w:eastAsia="仿宋" w:cs="仿宋"/>
                <w:sz w:val="24"/>
              </w:rPr>
              <w:t>11</w:t>
            </w:r>
          </w:p>
        </w:tc>
        <w:tc>
          <w:tcPr>
            <w:tcW w:w="553" w:type="dxa"/>
            <w:vAlign w:val="center"/>
          </w:tcPr>
          <w:p w14:paraId="5D9CDF15">
            <w:pPr>
              <w:spacing w:line="360" w:lineRule="auto"/>
              <w:rPr>
                <w:rFonts w:hint="eastAsia" w:ascii="仿宋" w:hAnsi="仿宋" w:eastAsia="仿宋" w:cs="仿宋"/>
                <w:sz w:val="24"/>
              </w:rPr>
            </w:pPr>
            <w:r>
              <w:rPr>
                <w:rFonts w:hint="eastAsia" w:ascii="仿宋" w:hAnsi="仿宋" w:eastAsia="仿宋" w:cs="仿宋"/>
                <w:sz w:val="24"/>
              </w:rPr>
              <w:t>12</w:t>
            </w:r>
          </w:p>
        </w:tc>
        <w:tc>
          <w:tcPr>
            <w:tcW w:w="553" w:type="dxa"/>
            <w:vAlign w:val="center"/>
          </w:tcPr>
          <w:p w14:paraId="5E575470">
            <w:pPr>
              <w:spacing w:line="360" w:lineRule="auto"/>
              <w:rPr>
                <w:rFonts w:hint="eastAsia" w:ascii="仿宋" w:hAnsi="仿宋" w:eastAsia="仿宋" w:cs="仿宋"/>
                <w:sz w:val="24"/>
              </w:rPr>
            </w:pPr>
            <w:r>
              <w:rPr>
                <w:rFonts w:hint="eastAsia" w:ascii="仿宋" w:hAnsi="仿宋" w:eastAsia="仿宋" w:cs="仿宋"/>
                <w:sz w:val="24"/>
              </w:rPr>
              <w:t>13</w:t>
            </w:r>
          </w:p>
        </w:tc>
        <w:tc>
          <w:tcPr>
            <w:tcW w:w="553" w:type="dxa"/>
            <w:vAlign w:val="center"/>
          </w:tcPr>
          <w:p w14:paraId="0BA85ED0">
            <w:pPr>
              <w:spacing w:line="360" w:lineRule="auto"/>
              <w:rPr>
                <w:rFonts w:hint="eastAsia" w:ascii="仿宋" w:hAnsi="仿宋" w:eastAsia="仿宋" w:cs="仿宋"/>
                <w:sz w:val="24"/>
              </w:rPr>
            </w:pPr>
            <w:r>
              <w:rPr>
                <w:rFonts w:hint="eastAsia" w:ascii="仿宋" w:hAnsi="仿宋" w:eastAsia="仿宋" w:cs="仿宋"/>
                <w:sz w:val="24"/>
              </w:rPr>
              <w:t>14</w:t>
            </w:r>
          </w:p>
        </w:tc>
        <w:tc>
          <w:tcPr>
            <w:tcW w:w="553" w:type="dxa"/>
            <w:vAlign w:val="center"/>
          </w:tcPr>
          <w:p w14:paraId="256413D2">
            <w:pPr>
              <w:spacing w:line="360" w:lineRule="auto"/>
              <w:rPr>
                <w:rFonts w:hint="eastAsia" w:ascii="仿宋" w:hAnsi="仿宋" w:eastAsia="仿宋" w:cs="仿宋"/>
                <w:sz w:val="24"/>
              </w:rPr>
            </w:pPr>
            <w:r>
              <w:rPr>
                <w:rFonts w:hint="eastAsia" w:ascii="仿宋" w:hAnsi="仿宋" w:eastAsia="仿宋" w:cs="仿宋"/>
                <w:sz w:val="24"/>
              </w:rPr>
              <w:t>15</w:t>
            </w:r>
          </w:p>
        </w:tc>
        <w:tc>
          <w:tcPr>
            <w:tcW w:w="553" w:type="dxa"/>
            <w:vAlign w:val="center"/>
          </w:tcPr>
          <w:p w14:paraId="418B0F18">
            <w:pPr>
              <w:spacing w:line="360" w:lineRule="auto"/>
              <w:rPr>
                <w:rFonts w:hint="eastAsia" w:ascii="仿宋" w:hAnsi="仿宋" w:eastAsia="仿宋" w:cs="仿宋"/>
                <w:sz w:val="24"/>
              </w:rPr>
            </w:pPr>
            <w:r>
              <w:rPr>
                <w:rFonts w:hint="eastAsia" w:ascii="仿宋" w:hAnsi="仿宋" w:eastAsia="仿宋" w:cs="仿宋"/>
                <w:sz w:val="24"/>
              </w:rPr>
              <w:t>…</w:t>
            </w:r>
          </w:p>
        </w:tc>
      </w:tr>
      <w:tr w14:paraId="2A61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52EA56">
            <w:pPr>
              <w:spacing w:line="360" w:lineRule="auto"/>
              <w:rPr>
                <w:rFonts w:hint="eastAsia" w:ascii="仿宋" w:hAnsi="仿宋" w:eastAsia="仿宋" w:cs="仿宋"/>
                <w:sz w:val="24"/>
              </w:rPr>
            </w:pPr>
          </w:p>
        </w:tc>
        <w:tc>
          <w:tcPr>
            <w:tcW w:w="552" w:type="dxa"/>
          </w:tcPr>
          <w:p w14:paraId="3528EC0D">
            <w:pPr>
              <w:spacing w:line="360" w:lineRule="auto"/>
              <w:rPr>
                <w:rFonts w:hint="eastAsia" w:ascii="仿宋" w:hAnsi="仿宋" w:eastAsia="仿宋" w:cs="仿宋"/>
                <w:sz w:val="24"/>
              </w:rPr>
            </w:pPr>
          </w:p>
        </w:tc>
        <w:tc>
          <w:tcPr>
            <w:tcW w:w="552" w:type="dxa"/>
          </w:tcPr>
          <w:p w14:paraId="3DD88BBD">
            <w:pPr>
              <w:spacing w:line="360" w:lineRule="auto"/>
              <w:rPr>
                <w:rFonts w:hint="eastAsia" w:ascii="仿宋" w:hAnsi="仿宋" w:eastAsia="仿宋" w:cs="仿宋"/>
                <w:sz w:val="24"/>
              </w:rPr>
            </w:pPr>
          </w:p>
        </w:tc>
        <w:tc>
          <w:tcPr>
            <w:tcW w:w="552" w:type="dxa"/>
          </w:tcPr>
          <w:p w14:paraId="4F42DFF5">
            <w:pPr>
              <w:spacing w:line="360" w:lineRule="auto"/>
              <w:rPr>
                <w:rFonts w:hint="eastAsia" w:ascii="仿宋" w:hAnsi="仿宋" w:eastAsia="仿宋" w:cs="仿宋"/>
                <w:sz w:val="24"/>
              </w:rPr>
            </w:pPr>
          </w:p>
        </w:tc>
        <w:tc>
          <w:tcPr>
            <w:tcW w:w="552" w:type="dxa"/>
          </w:tcPr>
          <w:p w14:paraId="4CC7C3D7">
            <w:pPr>
              <w:spacing w:line="360" w:lineRule="auto"/>
              <w:rPr>
                <w:rFonts w:hint="eastAsia" w:ascii="仿宋" w:hAnsi="仿宋" w:eastAsia="仿宋" w:cs="仿宋"/>
                <w:sz w:val="24"/>
              </w:rPr>
            </w:pPr>
          </w:p>
        </w:tc>
        <w:tc>
          <w:tcPr>
            <w:tcW w:w="552" w:type="dxa"/>
          </w:tcPr>
          <w:p w14:paraId="1989D65E">
            <w:pPr>
              <w:spacing w:line="360" w:lineRule="auto"/>
              <w:rPr>
                <w:rFonts w:hint="eastAsia" w:ascii="仿宋" w:hAnsi="仿宋" w:eastAsia="仿宋" w:cs="仿宋"/>
                <w:sz w:val="24"/>
              </w:rPr>
            </w:pPr>
          </w:p>
        </w:tc>
        <w:tc>
          <w:tcPr>
            <w:tcW w:w="552" w:type="dxa"/>
          </w:tcPr>
          <w:p w14:paraId="16073E4F">
            <w:pPr>
              <w:spacing w:line="360" w:lineRule="auto"/>
              <w:rPr>
                <w:rFonts w:hint="eastAsia" w:ascii="仿宋" w:hAnsi="仿宋" w:eastAsia="仿宋" w:cs="仿宋"/>
                <w:sz w:val="24"/>
              </w:rPr>
            </w:pPr>
          </w:p>
        </w:tc>
        <w:tc>
          <w:tcPr>
            <w:tcW w:w="553" w:type="dxa"/>
          </w:tcPr>
          <w:p w14:paraId="0C45C11A">
            <w:pPr>
              <w:spacing w:line="360" w:lineRule="auto"/>
              <w:rPr>
                <w:rFonts w:hint="eastAsia" w:ascii="仿宋" w:hAnsi="仿宋" w:eastAsia="仿宋" w:cs="仿宋"/>
                <w:sz w:val="24"/>
              </w:rPr>
            </w:pPr>
          </w:p>
        </w:tc>
        <w:tc>
          <w:tcPr>
            <w:tcW w:w="553" w:type="dxa"/>
          </w:tcPr>
          <w:p w14:paraId="0BA4F3DA">
            <w:pPr>
              <w:spacing w:line="360" w:lineRule="auto"/>
              <w:rPr>
                <w:rFonts w:hint="eastAsia" w:ascii="仿宋" w:hAnsi="仿宋" w:eastAsia="仿宋" w:cs="仿宋"/>
                <w:sz w:val="24"/>
              </w:rPr>
            </w:pPr>
          </w:p>
        </w:tc>
        <w:tc>
          <w:tcPr>
            <w:tcW w:w="553" w:type="dxa"/>
          </w:tcPr>
          <w:p w14:paraId="31E6355D">
            <w:pPr>
              <w:spacing w:line="360" w:lineRule="auto"/>
              <w:rPr>
                <w:rFonts w:hint="eastAsia" w:ascii="仿宋" w:hAnsi="仿宋" w:eastAsia="仿宋" w:cs="仿宋"/>
                <w:sz w:val="24"/>
              </w:rPr>
            </w:pPr>
          </w:p>
        </w:tc>
        <w:tc>
          <w:tcPr>
            <w:tcW w:w="553" w:type="dxa"/>
          </w:tcPr>
          <w:p w14:paraId="4A50DD03">
            <w:pPr>
              <w:spacing w:line="360" w:lineRule="auto"/>
              <w:rPr>
                <w:rFonts w:hint="eastAsia" w:ascii="仿宋" w:hAnsi="仿宋" w:eastAsia="仿宋" w:cs="仿宋"/>
                <w:sz w:val="24"/>
              </w:rPr>
            </w:pPr>
          </w:p>
        </w:tc>
        <w:tc>
          <w:tcPr>
            <w:tcW w:w="553" w:type="dxa"/>
          </w:tcPr>
          <w:p w14:paraId="7F003BFE">
            <w:pPr>
              <w:spacing w:line="360" w:lineRule="auto"/>
              <w:rPr>
                <w:rFonts w:hint="eastAsia" w:ascii="仿宋" w:hAnsi="仿宋" w:eastAsia="仿宋" w:cs="仿宋"/>
                <w:sz w:val="24"/>
              </w:rPr>
            </w:pPr>
          </w:p>
        </w:tc>
        <w:tc>
          <w:tcPr>
            <w:tcW w:w="553" w:type="dxa"/>
          </w:tcPr>
          <w:p w14:paraId="1B923722">
            <w:pPr>
              <w:spacing w:line="360" w:lineRule="auto"/>
              <w:rPr>
                <w:rFonts w:hint="eastAsia" w:ascii="仿宋" w:hAnsi="仿宋" w:eastAsia="仿宋" w:cs="仿宋"/>
                <w:sz w:val="24"/>
              </w:rPr>
            </w:pPr>
          </w:p>
        </w:tc>
        <w:tc>
          <w:tcPr>
            <w:tcW w:w="553" w:type="dxa"/>
          </w:tcPr>
          <w:p w14:paraId="564082A9">
            <w:pPr>
              <w:spacing w:line="360" w:lineRule="auto"/>
              <w:rPr>
                <w:rFonts w:hint="eastAsia" w:ascii="仿宋" w:hAnsi="仿宋" w:eastAsia="仿宋" w:cs="仿宋"/>
                <w:sz w:val="24"/>
              </w:rPr>
            </w:pPr>
          </w:p>
        </w:tc>
        <w:tc>
          <w:tcPr>
            <w:tcW w:w="553" w:type="dxa"/>
          </w:tcPr>
          <w:p w14:paraId="4FEE2EB1">
            <w:pPr>
              <w:spacing w:line="360" w:lineRule="auto"/>
              <w:rPr>
                <w:rFonts w:hint="eastAsia" w:ascii="仿宋" w:hAnsi="仿宋" w:eastAsia="仿宋" w:cs="仿宋"/>
                <w:sz w:val="24"/>
              </w:rPr>
            </w:pPr>
          </w:p>
        </w:tc>
        <w:tc>
          <w:tcPr>
            <w:tcW w:w="553" w:type="dxa"/>
          </w:tcPr>
          <w:p w14:paraId="6F9A61CB">
            <w:pPr>
              <w:spacing w:line="360" w:lineRule="auto"/>
              <w:rPr>
                <w:rFonts w:hint="eastAsia" w:ascii="仿宋" w:hAnsi="仿宋" w:eastAsia="仿宋" w:cs="仿宋"/>
                <w:sz w:val="24"/>
              </w:rPr>
            </w:pPr>
          </w:p>
        </w:tc>
        <w:tc>
          <w:tcPr>
            <w:tcW w:w="553" w:type="dxa"/>
          </w:tcPr>
          <w:p w14:paraId="6AB76CDC">
            <w:pPr>
              <w:spacing w:line="360" w:lineRule="auto"/>
              <w:rPr>
                <w:rFonts w:hint="eastAsia" w:ascii="仿宋" w:hAnsi="仿宋" w:eastAsia="仿宋" w:cs="仿宋"/>
                <w:sz w:val="24"/>
              </w:rPr>
            </w:pPr>
          </w:p>
        </w:tc>
      </w:tr>
      <w:tr w14:paraId="2E0D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074242E">
            <w:pPr>
              <w:spacing w:line="360" w:lineRule="auto"/>
              <w:rPr>
                <w:rFonts w:hint="eastAsia" w:ascii="仿宋" w:hAnsi="仿宋" w:eastAsia="仿宋" w:cs="仿宋"/>
                <w:sz w:val="24"/>
              </w:rPr>
            </w:pPr>
          </w:p>
        </w:tc>
        <w:tc>
          <w:tcPr>
            <w:tcW w:w="552" w:type="dxa"/>
          </w:tcPr>
          <w:p w14:paraId="4AEAD66B">
            <w:pPr>
              <w:spacing w:line="360" w:lineRule="auto"/>
              <w:rPr>
                <w:rFonts w:hint="eastAsia" w:ascii="仿宋" w:hAnsi="仿宋" w:eastAsia="仿宋" w:cs="仿宋"/>
                <w:sz w:val="24"/>
              </w:rPr>
            </w:pPr>
          </w:p>
        </w:tc>
        <w:tc>
          <w:tcPr>
            <w:tcW w:w="552" w:type="dxa"/>
          </w:tcPr>
          <w:p w14:paraId="0B812291">
            <w:pPr>
              <w:spacing w:line="360" w:lineRule="auto"/>
              <w:rPr>
                <w:rFonts w:hint="eastAsia" w:ascii="仿宋" w:hAnsi="仿宋" w:eastAsia="仿宋" w:cs="仿宋"/>
                <w:sz w:val="24"/>
              </w:rPr>
            </w:pPr>
          </w:p>
        </w:tc>
        <w:tc>
          <w:tcPr>
            <w:tcW w:w="552" w:type="dxa"/>
          </w:tcPr>
          <w:p w14:paraId="14EB11C7">
            <w:pPr>
              <w:spacing w:line="360" w:lineRule="auto"/>
              <w:rPr>
                <w:rFonts w:hint="eastAsia" w:ascii="仿宋" w:hAnsi="仿宋" w:eastAsia="仿宋" w:cs="仿宋"/>
                <w:sz w:val="24"/>
              </w:rPr>
            </w:pPr>
          </w:p>
        </w:tc>
        <w:tc>
          <w:tcPr>
            <w:tcW w:w="552" w:type="dxa"/>
          </w:tcPr>
          <w:p w14:paraId="161C2AA7">
            <w:pPr>
              <w:spacing w:line="360" w:lineRule="auto"/>
              <w:rPr>
                <w:rFonts w:hint="eastAsia" w:ascii="仿宋" w:hAnsi="仿宋" w:eastAsia="仿宋" w:cs="仿宋"/>
                <w:sz w:val="24"/>
              </w:rPr>
            </w:pPr>
          </w:p>
        </w:tc>
        <w:tc>
          <w:tcPr>
            <w:tcW w:w="552" w:type="dxa"/>
          </w:tcPr>
          <w:p w14:paraId="57B9C0A7">
            <w:pPr>
              <w:spacing w:line="360" w:lineRule="auto"/>
              <w:rPr>
                <w:rFonts w:hint="eastAsia" w:ascii="仿宋" w:hAnsi="仿宋" w:eastAsia="仿宋" w:cs="仿宋"/>
                <w:sz w:val="24"/>
              </w:rPr>
            </w:pPr>
          </w:p>
        </w:tc>
        <w:tc>
          <w:tcPr>
            <w:tcW w:w="552" w:type="dxa"/>
          </w:tcPr>
          <w:p w14:paraId="35E70141">
            <w:pPr>
              <w:spacing w:line="360" w:lineRule="auto"/>
              <w:rPr>
                <w:rFonts w:hint="eastAsia" w:ascii="仿宋" w:hAnsi="仿宋" w:eastAsia="仿宋" w:cs="仿宋"/>
                <w:sz w:val="24"/>
              </w:rPr>
            </w:pPr>
          </w:p>
        </w:tc>
        <w:tc>
          <w:tcPr>
            <w:tcW w:w="553" w:type="dxa"/>
          </w:tcPr>
          <w:p w14:paraId="112F8DE4">
            <w:pPr>
              <w:spacing w:line="360" w:lineRule="auto"/>
              <w:rPr>
                <w:rFonts w:hint="eastAsia" w:ascii="仿宋" w:hAnsi="仿宋" w:eastAsia="仿宋" w:cs="仿宋"/>
                <w:sz w:val="24"/>
              </w:rPr>
            </w:pPr>
          </w:p>
        </w:tc>
        <w:tc>
          <w:tcPr>
            <w:tcW w:w="553" w:type="dxa"/>
          </w:tcPr>
          <w:p w14:paraId="5C653726">
            <w:pPr>
              <w:spacing w:line="360" w:lineRule="auto"/>
              <w:rPr>
                <w:rFonts w:hint="eastAsia" w:ascii="仿宋" w:hAnsi="仿宋" w:eastAsia="仿宋" w:cs="仿宋"/>
                <w:sz w:val="24"/>
              </w:rPr>
            </w:pPr>
          </w:p>
        </w:tc>
        <w:tc>
          <w:tcPr>
            <w:tcW w:w="553" w:type="dxa"/>
          </w:tcPr>
          <w:p w14:paraId="125F6DE9">
            <w:pPr>
              <w:spacing w:line="360" w:lineRule="auto"/>
              <w:rPr>
                <w:rFonts w:hint="eastAsia" w:ascii="仿宋" w:hAnsi="仿宋" w:eastAsia="仿宋" w:cs="仿宋"/>
                <w:sz w:val="24"/>
              </w:rPr>
            </w:pPr>
          </w:p>
        </w:tc>
        <w:tc>
          <w:tcPr>
            <w:tcW w:w="553" w:type="dxa"/>
          </w:tcPr>
          <w:p w14:paraId="1BA60F82">
            <w:pPr>
              <w:spacing w:line="360" w:lineRule="auto"/>
              <w:rPr>
                <w:rFonts w:hint="eastAsia" w:ascii="仿宋" w:hAnsi="仿宋" w:eastAsia="仿宋" w:cs="仿宋"/>
                <w:sz w:val="24"/>
              </w:rPr>
            </w:pPr>
          </w:p>
        </w:tc>
        <w:tc>
          <w:tcPr>
            <w:tcW w:w="553" w:type="dxa"/>
          </w:tcPr>
          <w:p w14:paraId="5419282E">
            <w:pPr>
              <w:spacing w:line="360" w:lineRule="auto"/>
              <w:rPr>
                <w:rFonts w:hint="eastAsia" w:ascii="仿宋" w:hAnsi="仿宋" w:eastAsia="仿宋" w:cs="仿宋"/>
                <w:sz w:val="24"/>
              </w:rPr>
            </w:pPr>
          </w:p>
        </w:tc>
        <w:tc>
          <w:tcPr>
            <w:tcW w:w="553" w:type="dxa"/>
          </w:tcPr>
          <w:p w14:paraId="558CC434">
            <w:pPr>
              <w:spacing w:line="360" w:lineRule="auto"/>
              <w:rPr>
                <w:rFonts w:hint="eastAsia" w:ascii="仿宋" w:hAnsi="仿宋" w:eastAsia="仿宋" w:cs="仿宋"/>
                <w:sz w:val="24"/>
              </w:rPr>
            </w:pPr>
          </w:p>
        </w:tc>
        <w:tc>
          <w:tcPr>
            <w:tcW w:w="553" w:type="dxa"/>
          </w:tcPr>
          <w:p w14:paraId="0EE51532">
            <w:pPr>
              <w:spacing w:line="360" w:lineRule="auto"/>
              <w:rPr>
                <w:rFonts w:hint="eastAsia" w:ascii="仿宋" w:hAnsi="仿宋" w:eastAsia="仿宋" w:cs="仿宋"/>
                <w:sz w:val="24"/>
              </w:rPr>
            </w:pPr>
          </w:p>
        </w:tc>
        <w:tc>
          <w:tcPr>
            <w:tcW w:w="553" w:type="dxa"/>
          </w:tcPr>
          <w:p w14:paraId="4070504E">
            <w:pPr>
              <w:spacing w:line="360" w:lineRule="auto"/>
              <w:rPr>
                <w:rFonts w:hint="eastAsia" w:ascii="仿宋" w:hAnsi="仿宋" w:eastAsia="仿宋" w:cs="仿宋"/>
                <w:sz w:val="24"/>
              </w:rPr>
            </w:pPr>
          </w:p>
        </w:tc>
        <w:tc>
          <w:tcPr>
            <w:tcW w:w="553" w:type="dxa"/>
          </w:tcPr>
          <w:p w14:paraId="3F056293">
            <w:pPr>
              <w:spacing w:line="360" w:lineRule="auto"/>
              <w:rPr>
                <w:rFonts w:hint="eastAsia" w:ascii="仿宋" w:hAnsi="仿宋" w:eastAsia="仿宋" w:cs="仿宋"/>
                <w:sz w:val="24"/>
              </w:rPr>
            </w:pPr>
          </w:p>
        </w:tc>
        <w:tc>
          <w:tcPr>
            <w:tcW w:w="553" w:type="dxa"/>
          </w:tcPr>
          <w:p w14:paraId="5B29A25F">
            <w:pPr>
              <w:spacing w:line="360" w:lineRule="auto"/>
              <w:rPr>
                <w:rFonts w:hint="eastAsia" w:ascii="仿宋" w:hAnsi="仿宋" w:eastAsia="仿宋" w:cs="仿宋"/>
                <w:sz w:val="24"/>
              </w:rPr>
            </w:pPr>
          </w:p>
        </w:tc>
      </w:tr>
      <w:tr w14:paraId="6D8E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99E276">
            <w:pPr>
              <w:spacing w:line="360" w:lineRule="auto"/>
              <w:rPr>
                <w:rFonts w:hint="eastAsia" w:ascii="仿宋" w:hAnsi="仿宋" w:eastAsia="仿宋" w:cs="仿宋"/>
                <w:sz w:val="24"/>
              </w:rPr>
            </w:pPr>
          </w:p>
        </w:tc>
        <w:tc>
          <w:tcPr>
            <w:tcW w:w="552" w:type="dxa"/>
          </w:tcPr>
          <w:p w14:paraId="506155A3">
            <w:pPr>
              <w:spacing w:line="360" w:lineRule="auto"/>
              <w:rPr>
                <w:rFonts w:hint="eastAsia" w:ascii="仿宋" w:hAnsi="仿宋" w:eastAsia="仿宋" w:cs="仿宋"/>
                <w:sz w:val="24"/>
              </w:rPr>
            </w:pPr>
          </w:p>
        </w:tc>
        <w:tc>
          <w:tcPr>
            <w:tcW w:w="552" w:type="dxa"/>
          </w:tcPr>
          <w:p w14:paraId="365B83CA">
            <w:pPr>
              <w:spacing w:line="360" w:lineRule="auto"/>
              <w:rPr>
                <w:rFonts w:hint="eastAsia" w:ascii="仿宋" w:hAnsi="仿宋" w:eastAsia="仿宋" w:cs="仿宋"/>
                <w:sz w:val="24"/>
              </w:rPr>
            </w:pPr>
          </w:p>
        </w:tc>
        <w:tc>
          <w:tcPr>
            <w:tcW w:w="552" w:type="dxa"/>
          </w:tcPr>
          <w:p w14:paraId="4D579E43">
            <w:pPr>
              <w:spacing w:line="360" w:lineRule="auto"/>
              <w:rPr>
                <w:rFonts w:hint="eastAsia" w:ascii="仿宋" w:hAnsi="仿宋" w:eastAsia="仿宋" w:cs="仿宋"/>
                <w:sz w:val="24"/>
              </w:rPr>
            </w:pPr>
          </w:p>
        </w:tc>
        <w:tc>
          <w:tcPr>
            <w:tcW w:w="552" w:type="dxa"/>
          </w:tcPr>
          <w:p w14:paraId="42A8A693">
            <w:pPr>
              <w:spacing w:line="360" w:lineRule="auto"/>
              <w:rPr>
                <w:rFonts w:hint="eastAsia" w:ascii="仿宋" w:hAnsi="仿宋" w:eastAsia="仿宋" w:cs="仿宋"/>
                <w:sz w:val="24"/>
              </w:rPr>
            </w:pPr>
          </w:p>
        </w:tc>
        <w:tc>
          <w:tcPr>
            <w:tcW w:w="552" w:type="dxa"/>
          </w:tcPr>
          <w:p w14:paraId="7027F07E">
            <w:pPr>
              <w:spacing w:line="360" w:lineRule="auto"/>
              <w:rPr>
                <w:rFonts w:hint="eastAsia" w:ascii="仿宋" w:hAnsi="仿宋" w:eastAsia="仿宋" w:cs="仿宋"/>
                <w:sz w:val="24"/>
              </w:rPr>
            </w:pPr>
          </w:p>
        </w:tc>
        <w:tc>
          <w:tcPr>
            <w:tcW w:w="552" w:type="dxa"/>
          </w:tcPr>
          <w:p w14:paraId="259199FF">
            <w:pPr>
              <w:spacing w:line="360" w:lineRule="auto"/>
              <w:rPr>
                <w:rFonts w:hint="eastAsia" w:ascii="仿宋" w:hAnsi="仿宋" w:eastAsia="仿宋" w:cs="仿宋"/>
                <w:sz w:val="24"/>
              </w:rPr>
            </w:pPr>
          </w:p>
        </w:tc>
        <w:tc>
          <w:tcPr>
            <w:tcW w:w="553" w:type="dxa"/>
          </w:tcPr>
          <w:p w14:paraId="4A3285F9">
            <w:pPr>
              <w:spacing w:line="360" w:lineRule="auto"/>
              <w:rPr>
                <w:rFonts w:hint="eastAsia" w:ascii="仿宋" w:hAnsi="仿宋" w:eastAsia="仿宋" w:cs="仿宋"/>
                <w:sz w:val="24"/>
              </w:rPr>
            </w:pPr>
          </w:p>
        </w:tc>
        <w:tc>
          <w:tcPr>
            <w:tcW w:w="553" w:type="dxa"/>
          </w:tcPr>
          <w:p w14:paraId="0AC61AEB">
            <w:pPr>
              <w:spacing w:line="360" w:lineRule="auto"/>
              <w:rPr>
                <w:rFonts w:hint="eastAsia" w:ascii="仿宋" w:hAnsi="仿宋" w:eastAsia="仿宋" w:cs="仿宋"/>
                <w:sz w:val="24"/>
              </w:rPr>
            </w:pPr>
          </w:p>
        </w:tc>
        <w:tc>
          <w:tcPr>
            <w:tcW w:w="553" w:type="dxa"/>
          </w:tcPr>
          <w:p w14:paraId="79A06B70">
            <w:pPr>
              <w:spacing w:line="360" w:lineRule="auto"/>
              <w:rPr>
                <w:rFonts w:hint="eastAsia" w:ascii="仿宋" w:hAnsi="仿宋" w:eastAsia="仿宋" w:cs="仿宋"/>
                <w:sz w:val="24"/>
              </w:rPr>
            </w:pPr>
          </w:p>
        </w:tc>
        <w:tc>
          <w:tcPr>
            <w:tcW w:w="553" w:type="dxa"/>
          </w:tcPr>
          <w:p w14:paraId="4BDE8226">
            <w:pPr>
              <w:spacing w:line="360" w:lineRule="auto"/>
              <w:rPr>
                <w:rFonts w:hint="eastAsia" w:ascii="仿宋" w:hAnsi="仿宋" w:eastAsia="仿宋" w:cs="仿宋"/>
                <w:sz w:val="24"/>
              </w:rPr>
            </w:pPr>
          </w:p>
        </w:tc>
        <w:tc>
          <w:tcPr>
            <w:tcW w:w="553" w:type="dxa"/>
          </w:tcPr>
          <w:p w14:paraId="06FA8AD3">
            <w:pPr>
              <w:spacing w:line="360" w:lineRule="auto"/>
              <w:rPr>
                <w:rFonts w:hint="eastAsia" w:ascii="仿宋" w:hAnsi="仿宋" w:eastAsia="仿宋" w:cs="仿宋"/>
                <w:sz w:val="24"/>
              </w:rPr>
            </w:pPr>
          </w:p>
        </w:tc>
        <w:tc>
          <w:tcPr>
            <w:tcW w:w="553" w:type="dxa"/>
          </w:tcPr>
          <w:p w14:paraId="39994170">
            <w:pPr>
              <w:spacing w:line="360" w:lineRule="auto"/>
              <w:rPr>
                <w:rFonts w:hint="eastAsia" w:ascii="仿宋" w:hAnsi="仿宋" w:eastAsia="仿宋" w:cs="仿宋"/>
                <w:sz w:val="24"/>
              </w:rPr>
            </w:pPr>
          </w:p>
        </w:tc>
        <w:tc>
          <w:tcPr>
            <w:tcW w:w="553" w:type="dxa"/>
          </w:tcPr>
          <w:p w14:paraId="70CEF6AE">
            <w:pPr>
              <w:spacing w:line="360" w:lineRule="auto"/>
              <w:rPr>
                <w:rFonts w:hint="eastAsia" w:ascii="仿宋" w:hAnsi="仿宋" w:eastAsia="仿宋" w:cs="仿宋"/>
                <w:sz w:val="24"/>
              </w:rPr>
            </w:pPr>
          </w:p>
        </w:tc>
        <w:tc>
          <w:tcPr>
            <w:tcW w:w="553" w:type="dxa"/>
          </w:tcPr>
          <w:p w14:paraId="539AA80F">
            <w:pPr>
              <w:spacing w:line="360" w:lineRule="auto"/>
              <w:rPr>
                <w:rFonts w:hint="eastAsia" w:ascii="仿宋" w:hAnsi="仿宋" w:eastAsia="仿宋" w:cs="仿宋"/>
                <w:sz w:val="24"/>
              </w:rPr>
            </w:pPr>
          </w:p>
        </w:tc>
        <w:tc>
          <w:tcPr>
            <w:tcW w:w="553" w:type="dxa"/>
          </w:tcPr>
          <w:p w14:paraId="04FD0AFA">
            <w:pPr>
              <w:spacing w:line="360" w:lineRule="auto"/>
              <w:rPr>
                <w:rFonts w:hint="eastAsia" w:ascii="仿宋" w:hAnsi="仿宋" w:eastAsia="仿宋" w:cs="仿宋"/>
                <w:sz w:val="24"/>
              </w:rPr>
            </w:pPr>
          </w:p>
        </w:tc>
        <w:tc>
          <w:tcPr>
            <w:tcW w:w="553" w:type="dxa"/>
          </w:tcPr>
          <w:p w14:paraId="429C0AD4">
            <w:pPr>
              <w:spacing w:line="360" w:lineRule="auto"/>
              <w:rPr>
                <w:rFonts w:hint="eastAsia" w:ascii="仿宋" w:hAnsi="仿宋" w:eastAsia="仿宋" w:cs="仿宋"/>
                <w:sz w:val="24"/>
              </w:rPr>
            </w:pPr>
          </w:p>
        </w:tc>
      </w:tr>
      <w:tr w14:paraId="6321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CFBF79A">
            <w:pPr>
              <w:spacing w:line="360" w:lineRule="auto"/>
              <w:rPr>
                <w:rFonts w:hint="eastAsia" w:ascii="仿宋" w:hAnsi="仿宋" w:eastAsia="仿宋" w:cs="仿宋"/>
                <w:sz w:val="24"/>
              </w:rPr>
            </w:pPr>
          </w:p>
        </w:tc>
        <w:tc>
          <w:tcPr>
            <w:tcW w:w="552" w:type="dxa"/>
          </w:tcPr>
          <w:p w14:paraId="3AF5005B">
            <w:pPr>
              <w:spacing w:line="360" w:lineRule="auto"/>
              <w:rPr>
                <w:rFonts w:hint="eastAsia" w:ascii="仿宋" w:hAnsi="仿宋" w:eastAsia="仿宋" w:cs="仿宋"/>
                <w:sz w:val="24"/>
              </w:rPr>
            </w:pPr>
          </w:p>
        </w:tc>
        <w:tc>
          <w:tcPr>
            <w:tcW w:w="552" w:type="dxa"/>
          </w:tcPr>
          <w:p w14:paraId="2FB2A36C">
            <w:pPr>
              <w:spacing w:line="360" w:lineRule="auto"/>
              <w:rPr>
                <w:rFonts w:hint="eastAsia" w:ascii="仿宋" w:hAnsi="仿宋" w:eastAsia="仿宋" w:cs="仿宋"/>
                <w:sz w:val="24"/>
              </w:rPr>
            </w:pPr>
          </w:p>
        </w:tc>
        <w:tc>
          <w:tcPr>
            <w:tcW w:w="552" w:type="dxa"/>
          </w:tcPr>
          <w:p w14:paraId="69BE9BCE">
            <w:pPr>
              <w:spacing w:line="360" w:lineRule="auto"/>
              <w:rPr>
                <w:rFonts w:hint="eastAsia" w:ascii="仿宋" w:hAnsi="仿宋" w:eastAsia="仿宋" w:cs="仿宋"/>
                <w:sz w:val="24"/>
              </w:rPr>
            </w:pPr>
          </w:p>
        </w:tc>
        <w:tc>
          <w:tcPr>
            <w:tcW w:w="552" w:type="dxa"/>
          </w:tcPr>
          <w:p w14:paraId="2EE0A6BE">
            <w:pPr>
              <w:spacing w:line="360" w:lineRule="auto"/>
              <w:rPr>
                <w:rFonts w:hint="eastAsia" w:ascii="仿宋" w:hAnsi="仿宋" w:eastAsia="仿宋" w:cs="仿宋"/>
                <w:sz w:val="24"/>
              </w:rPr>
            </w:pPr>
          </w:p>
        </w:tc>
        <w:tc>
          <w:tcPr>
            <w:tcW w:w="552" w:type="dxa"/>
          </w:tcPr>
          <w:p w14:paraId="0FF27430">
            <w:pPr>
              <w:spacing w:line="360" w:lineRule="auto"/>
              <w:rPr>
                <w:rFonts w:hint="eastAsia" w:ascii="仿宋" w:hAnsi="仿宋" w:eastAsia="仿宋" w:cs="仿宋"/>
                <w:sz w:val="24"/>
              </w:rPr>
            </w:pPr>
          </w:p>
        </w:tc>
        <w:tc>
          <w:tcPr>
            <w:tcW w:w="552" w:type="dxa"/>
          </w:tcPr>
          <w:p w14:paraId="1FC03E84">
            <w:pPr>
              <w:spacing w:line="360" w:lineRule="auto"/>
              <w:rPr>
                <w:rFonts w:hint="eastAsia" w:ascii="仿宋" w:hAnsi="仿宋" w:eastAsia="仿宋" w:cs="仿宋"/>
                <w:sz w:val="24"/>
              </w:rPr>
            </w:pPr>
          </w:p>
        </w:tc>
        <w:tc>
          <w:tcPr>
            <w:tcW w:w="553" w:type="dxa"/>
          </w:tcPr>
          <w:p w14:paraId="5B748915">
            <w:pPr>
              <w:spacing w:line="360" w:lineRule="auto"/>
              <w:rPr>
                <w:rFonts w:hint="eastAsia" w:ascii="仿宋" w:hAnsi="仿宋" w:eastAsia="仿宋" w:cs="仿宋"/>
                <w:sz w:val="24"/>
              </w:rPr>
            </w:pPr>
          </w:p>
        </w:tc>
        <w:tc>
          <w:tcPr>
            <w:tcW w:w="553" w:type="dxa"/>
          </w:tcPr>
          <w:p w14:paraId="4BCE2844">
            <w:pPr>
              <w:spacing w:line="360" w:lineRule="auto"/>
              <w:rPr>
                <w:rFonts w:hint="eastAsia" w:ascii="仿宋" w:hAnsi="仿宋" w:eastAsia="仿宋" w:cs="仿宋"/>
                <w:sz w:val="24"/>
              </w:rPr>
            </w:pPr>
          </w:p>
        </w:tc>
        <w:tc>
          <w:tcPr>
            <w:tcW w:w="553" w:type="dxa"/>
          </w:tcPr>
          <w:p w14:paraId="503C48C9">
            <w:pPr>
              <w:spacing w:line="360" w:lineRule="auto"/>
              <w:rPr>
                <w:rFonts w:hint="eastAsia" w:ascii="仿宋" w:hAnsi="仿宋" w:eastAsia="仿宋" w:cs="仿宋"/>
                <w:sz w:val="24"/>
              </w:rPr>
            </w:pPr>
          </w:p>
        </w:tc>
        <w:tc>
          <w:tcPr>
            <w:tcW w:w="553" w:type="dxa"/>
          </w:tcPr>
          <w:p w14:paraId="490B7467">
            <w:pPr>
              <w:spacing w:line="360" w:lineRule="auto"/>
              <w:rPr>
                <w:rFonts w:hint="eastAsia" w:ascii="仿宋" w:hAnsi="仿宋" w:eastAsia="仿宋" w:cs="仿宋"/>
                <w:sz w:val="24"/>
              </w:rPr>
            </w:pPr>
          </w:p>
        </w:tc>
        <w:tc>
          <w:tcPr>
            <w:tcW w:w="553" w:type="dxa"/>
          </w:tcPr>
          <w:p w14:paraId="28BC8C5D">
            <w:pPr>
              <w:spacing w:line="360" w:lineRule="auto"/>
              <w:rPr>
                <w:rFonts w:hint="eastAsia" w:ascii="仿宋" w:hAnsi="仿宋" w:eastAsia="仿宋" w:cs="仿宋"/>
                <w:sz w:val="24"/>
              </w:rPr>
            </w:pPr>
          </w:p>
        </w:tc>
        <w:tc>
          <w:tcPr>
            <w:tcW w:w="553" w:type="dxa"/>
          </w:tcPr>
          <w:p w14:paraId="666C2C7E">
            <w:pPr>
              <w:spacing w:line="360" w:lineRule="auto"/>
              <w:rPr>
                <w:rFonts w:hint="eastAsia" w:ascii="仿宋" w:hAnsi="仿宋" w:eastAsia="仿宋" w:cs="仿宋"/>
                <w:sz w:val="24"/>
              </w:rPr>
            </w:pPr>
          </w:p>
        </w:tc>
        <w:tc>
          <w:tcPr>
            <w:tcW w:w="553" w:type="dxa"/>
          </w:tcPr>
          <w:p w14:paraId="0CD3A1C2">
            <w:pPr>
              <w:spacing w:line="360" w:lineRule="auto"/>
              <w:rPr>
                <w:rFonts w:hint="eastAsia" w:ascii="仿宋" w:hAnsi="仿宋" w:eastAsia="仿宋" w:cs="仿宋"/>
                <w:sz w:val="24"/>
              </w:rPr>
            </w:pPr>
          </w:p>
        </w:tc>
        <w:tc>
          <w:tcPr>
            <w:tcW w:w="553" w:type="dxa"/>
          </w:tcPr>
          <w:p w14:paraId="748165C4">
            <w:pPr>
              <w:spacing w:line="360" w:lineRule="auto"/>
              <w:rPr>
                <w:rFonts w:hint="eastAsia" w:ascii="仿宋" w:hAnsi="仿宋" w:eastAsia="仿宋" w:cs="仿宋"/>
                <w:sz w:val="24"/>
              </w:rPr>
            </w:pPr>
          </w:p>
        </w:tc>
        <w:tc>
          <w:tcPr>
            <w:tcW w:w="553" w:type="dxa"/>
          </w:tcPr>
          <w:p w14:paraId="11AFF7D3">
            <w:pPr>
              <w:spacing w:line="360" w:lineRule="auto"/>
              <w:rPr>
                <w:rFonts w:hint="eastAsia" w:ascii="仿宋" w:hAnsi="仿宋" w:eastAsia="仿宋" w:cs="仿宋"/>
                <w:sz w:val="24"/>
              </w:rPr>
            </w:pPr>
          </w:p>
        </w:tc>
        <w:tc>
          <w:tcPr>
            <w:tcW w:w="553" w:type="dxa"/>
          </w:tcPr>
          <w:p w14:paraId="693023B1">
            <w:pPr>
              <w:spacing w:line="360" w:lineRule="auto"/>
              <w:rPr>
                <w:rFonts w:hint="eastAsia" w:ascii="仿宋" w:hAnsi="仿宋" w:eastAsia="仿宋" w:cs="仿宋"/>
                <w:sz w:val="24"/>
              </w:rPr>
            </w:pPr>
          </w:p>
        </w:tc>
      </w:tr>
      <w:tr w14:paraId="489D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0AF8111">
            <w:pPr>
              <w:spacing w:line="360" w:lineRule="auto"/>
              <w:rPr>
                <w:rFonts w:hint="eastAsia" w:ascii="仿宋" w:hAnsi="仿宋" w:eastAsia="仿宋" w:cs="仿宋"/>
                <w:sz w:val="24"/>
              </w:rPr>
            </w:pPr>
          </w:p>
        </w:tc>
        <w:tc>
          <w:tcPr>
            <w:tcW w:w="552" w:type="dxa"/>
          </w:tcPr>
          <w:p w14:paraId="20B42441">
            <w:pPr>
              <w:spacing w:line="360" w:lineRule="auto"/>
              <w:rPr>
                <w:rFonts w:hint="eastAsia" w:ascii="仿宋" w:hAnsi="仿宋" w:eastAsia="仿宋" w:cs="仿宋"/>
                <w:sz w:val="24"/>
              </w:rPr>
            </w:pPr>
          </w:p>
        </w:tc>
        <w:tc>
          <w:tcPr>
            <w:tcW w:w="552" w:type="dxa"/>
          </w:tcPr>
          <w:p w14:paraId="5581F5EB">
            <w:pPr>
              <w:spacing w:line="360" w:lineRule="auto"/>
              <w:rPr>
                <w:rFonts w:hint="eastAsia" w:ascii="仿宋" w:hAnsi="仿宋" w:eastAsia="仿宋" w:cs="仿宋"/>
                <w:sz w:val="24"/>
              </w:rPr>
            </w:pPr>
          </w:p>
        </w:tc>
        <w:tc>
          <w:tcPr>
            <w:tcW w:w="552" w:type="dxa"/>
          </w:tcPr>
          <w:p w14:paraId="2B6C36C7">
            <w:pPr>
              <w:spacing w:line="360" w:lineRule="auto"/>
              <w:rPr>
                <w:rFonts w:hint="eastAsia" w:ascii="仿宋" w:hAnsi="仿宋" w:eastAsia="仿宋" w:cs="仿宋"/>
                <w:sz w:val="24"/>
              </w:rPr>
            </w:pPr>
          </w:p>
        </w:tc>
        <w:tc>
          <w:tcPr>
            <w:tcW w:w="552" w:type="dxa"/>
          </w:tcPr>
          <w:p w14:paraId="0C98F3DD">
            <w:pPr>
              <w:spacing w:line="360" w:lineRule="auto"/>
              <w:rPr>
                <w:rFonts w:hint="eastAsia" w:ascii="仿宋" w:hAnsi="仿宋" w:eastAsia="仿宋" w:cs="仿宋"/>
                <w:sz w:val="24"/>
              </w:rPr>
            </w:pPr>
          </w:p>
        </w:tc>
        <w:tc>
          <w:tcPr>
            <w:tcW w:w="552" w:type="dxa"/>
          </w:tcPr>
          <w:p w14:paraId="5757477E">
            <w:pPr>
              <w:spacing w:line="360" w:lineRule="auto"/>
              <w:rPr>
                <w:rFonts w:hint="eastAsia" w:ascii="仿宋" w:hAnsi="仿宋" w:eastAsia="仿宋" w:cs="仿宋"/>
                <w:sz w:val="24"/>
              </w:rPr>
            </w:pPr>
          </w:p>
        </w:tc>
        <w:tc>
          <w:tcPr>
            <w:tcW w:w="552" w:type="dxa"/>
          </w:tcPr>
          <w:p w14:paraId="66343744">
            <w:pPr>
              <w:spacing w:line="360" w:lineRule="auto"/>
              <w:rPr>
                <w:rFonts w:hint="eastAsia" w:ascii="仿宋" w:hAnsi="仿宋" w:eastAsia="仿宋" w:cs="仿宋"/>
                <w:sz w:val="24"/>
              </w:rPr>
            </w:pPr>
          </w:p>
        </w:tc>
        <w:tc>
          <w:tcPr>
            <w:tcW w:w="553" w:type="dxa"/>
          </w:tcPr>
          <w:p w14:paraId="39A14622">
            <w:pPr>
              <w:spacing w:line="360" w:lineRule="auto"/>
              <w:rPr>
                <w:rFonts w:hint="eastAsia" w:ascii="仿宋" w:hAnsi="仿宋" w:eastAsia="仿宋" w:cs="仿宋"/>
                <w:sz w:val="24"/>
              </w:rPr>
            </w:pPr>
          </w:p>
        </w:tc>
        <w:tc>
          <w:tcPr>
            <w:tcW w:w="553" w:type="dxa"/>
          </w:tcPr>
          <w:p w14:paraId="0F6FB28C">
            <w:pPr>
              <w:spacing w:line="360" w:lineRule="auto"/>
              <w:rPr>
                <w:rFonts w:hint="eastAsia" w:ascii="仿宋" w:hAnsi="仿宋" w:eastAsia="仿宋" w:cs="仿宋"/>
                <w:sz w:val="24"/>
              </w:rPr>
            </w:pPr>
          </w:p>
        </w:tc>
        <w:tc>
          <w:tcPr>
            <w:tcW w:w="553" w:type="dxa"/>
          </w:tcPr>
          <w:p w14:paraId="584BDB21">
            <w:pPr>
              <w:spacing w:line="360" w:lineRule="auto"/>
              <w:rPr>
                <w:rFonts w:hint="eastAsia" w:ascii="仿宋" w:hAnsi="仿宋" w:eastAsia="仿宋" w:cs="仿宋"/>
                <w:sz w:val="24"/>
              </w:rPr>
            </w:pPr>
          </w:p>
        </w:tc>
        <w:tc>
          <w:tcPr>
            <w:tcW w:w="553" w:type="dxa"/>
          </w:tcPr>
          <w:p w14:paraId="55F8E9B5">
            <w:pPr>
              <w:spacing w:line="360" w:lineRule="auto"/>
              <w:rPr>
                <w:rFonts w:hint="eastAsia" w:ascii="仿宋" w:hAnsi="仿宋" w:eastAsia="仿宋" w:cs="仿宋"/>
                <w:sz w:val="24"/>
              </w:rPr>
            </w:pPr>
          </w:p>
        </w:tc>
        <w:tc>
          <w:tcPr>
            <w:tcW w:w="553" w:type="dxa"/>
          </w:tcPr>
          <w:p w14:paraId="54E3F721">
            <w:pPr>
              <w:spacing w:line="360" w:lineRule="auto"/>
              <w:rPr>
                <w:rFonts w:hint="eastAsia" w:ascii="仿宋" w:hAnsi="仿宋" w:eastAsia="仿宋" w:cs="仿宋"/>
                <w:sz w:val="24"/>
              </w:rPr>
            </w:pPr>
          </w:p>
        </w:tc>
        <w:tc>
          <w:tcPr>
            <w:tcW w:w="553" w:type="dxa"/>
          </w:tcPr>
          <w:p w14:paraId="05DB3D13">
            <w:pPr>
              <w:spacing w:line="360" w:lineRule="auto"/>
              <w:rPr>
                <w:rFonts w:hint="eastAsia" w:ascii="仿宋" w:hAnsi="仿宋" w:eastAsia="仿宋" w:cs="仿宋"/>
                <w:sz w:val="24"/>
              </w:rPr>
            </w:pPr>
          </w:p>
        </w:tc>
        <w:tc>
          <w:tcPr>
            <w:tcW w:w="553" w:type="dxa"/>
          </w:tcPr>
          <w:p w14:paraId="16BFD0E6">
            <w:pPr>
              <w:spacing w:line="360" w:lineRule="auto"/>
              <w:rPr>
                <w:rFonts w:hint="eastAsia" w:ascii="仿宋" w:hAnsi="仿宋" w:eastAsia="仿宋" w:cs="仿宋"/>
                <w:sz w:val="24"/>
              </w:rPr>
            </w:pPr>
          </w:p>
        </w:tc>
        <w:tc>
          <w:tcPr>
            <w:tcW w:w="553" w:type="dxa"/>
          </w:tcPr>
          <w:p w14:paraId="36CFB1BB">
            <w:pPr>
              <w:spacing w:line="360" w:lineRule="auto"/>
              <w:rPr>
                <w:rFonts w:hint="eastAsia" w:ascii="仿宋" w:hAnsi="仿宋" w:eastAsia="仿宋" w:cs="仿宋"/>
                <w:sz w:val="24"/>
              </w:rPr>
            </w:pPr>
          </w:p>
        </w:tc>
        <w:tc>
          <w:tcPr>
            <w:tcW w:w="553" w:type="dxa"/>
          </w:tcPr>
          <w:p w14:paraId="28E4C46B">
            <w:pPr>
              <w:spacing w:line="360" w:lineRule="auto"/>
              <w:rPr>
                <w:rFonts w:hint="eastAsia" w:ascii="仿宋" w:hAnsi="仿宋" w:eastAsia="仿宋" w:cs="仿宋"/>
                <w:sz w:val="24"/>
              </w:rPr>
            </w:pPr>
          </w:p>
        </w:tc>
        <w:tc>
          <w:tcPr>
            <w:tcW w:w="553" w:type="dxa"/>
          </w:tcPr>
          <w:p w14:paraId="6B64E331">
            <w:pPr>
              <w:spacing w:line="360" w:lineRule="auto"/>
              <w:rPr>
                <w:rFonts w:hint="eastAsia" w:ascii="仿宋" w:hAnsi="仿宋" w:eastAsia="仿宋" w:cs="仿宋"/>
                <w:sz w:val="24"/>
              </w:rPr>
            </w:pPr>
          </w:p>
        </w:tc>
      </w:tr>
      <w:tr w14:paraId="785C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9AB018">
            <w:pPr>
              <w:spacing w:line="360" w:lineRule="auto"/>
              <w:rPr>
                <w:rFonts w:hint="eastAsia" w:ascii="仿宋" w:hAnsi="仿宋" w:eastAsia="仿宋" w:cs="仿宋"/>
                <w:sz w:val="24"/>
              </w:rPr>
            </w:pPr>
          </w:p>
        </w:tc>
        <w:tc>
          <w:tcPr>
            <w:tcW w:w="552" w:type="dxa"/>
          </w:tcPr>
          <w:p w14:paraId="27476C30">
            <w:pPr>
              <w:spacing w:line="360" w:lineRule="auto"/>
              <w:rPr>
                <w:rFonts w:hint="eastAsia" w:ascii="仿宋" w:hAnsi="仿宋" w:eastAsia="仿宋" w:cs="仿宋"/>
                <w:sz w:val="24"/>
              </w:rPr>
            </w:pPr>
          </w:p>
        </w:tc>
        <w:tc>
          <w:tcPr>
            <w:tcW w:w="552" w:type="dxa"/>
          </w:tcPr>
          <w:p w14:paraId="6267EDF3">
            <w:pPr>
              <w:spacing w:line="360" w:lineRule="auto"/>
              <w:rPr>
                <w:rFonts w:hint="eastAsia" w:ascii="仿宋" w:hAnsi="仿宋" w:eastAsia="仿宋" w:cs="仿宋"/>
                <w:sz w:val="24"/>
              </w:rPr>
            </w:pPr>
          </w:p>
        </w:tc>
        <w:tc>
          <w:tcPr>
            <w:tcW w:w="552" w:type="dxa"/>
          </w:tcPr>
          <w:p w14:paraId="0D680D14">
            <w:pPr>
              <w:spacing w:line="360" w:lineRule="auto"/>
              <w:rPr>
                <w:rFonts w:hint="eastAsia" w:ascii="仿宋" w:hAnsi="仿宋" w:eastAsia="仿宋" w:cs="仿宋"/>
                <w:sz w:val="24"/>
              </w:rPr>
            </w:pPr>
          </w:p>
        </w:tc>
        <w:tc>
          <w:tcPr>
            <w:tcW w:w="552" w:type="dxa"/>
          </w:tcPr>
          <w:p w14:paraId="059422DC">
            <w:pPr>
              <w:spacing w:line="360" w:lineRule="auto"/>
              <w:rPr>
                <w:rFonts w:hint="eastAsia" w:ascii="仿宋" w:hAnsi="仿宋" w:eastAsia="仿宋" w:cs="仿宋"/>
                <w:sz w:val="24"/>
              </w:rPr>
            </w:pPr>
          </w:p>
        </w:tc>
        <w:tc>
          <w:tcPr>
            <w:tcW w:w="552" w:type="dxa"/>
          </w:tcPr>
          <w:p w14:paraId="3D9B8734">
            <w:pPr>
              <w:spacing w:line="360" w:lineRule="auto"/>
              <w:rPr>
                <w:rFonts w:hint="eastAsia" w:ascii="仿宋" w:hAnsi="仿宋" w:eastAsia="仿宋" w:cs="仿宋"/>
                <w:sz w:val="24"/>
              </w:rPr>
            </w:pPr>
          </w:p>
        </w:tc>
        <w:tc>
          <w:tcPr>
            <w:tcW w:w="552" w:type="dxa"/>
          </w:tcPr>
          <w:p w14:paraId="0005A18E">
            <w:pPr>
              <w:spacing w:line="360" w:lineRule="auto"/>
              <w:rPr>
                <w:rFonts w:hint="eastAsia" w:ascii="仿宋" w:hAnsi="仿宋" w:eastAsia="仿宋" w:cs="仿宋"/>
                <w:sz w:val="24"/>
              </w:rPr>
            </w:pPr>
          </w:p>
        </w:tc>
        <w:tc>
          <w:tcPr>
            <w:tcW w:w="553" w:type="dxa"/>
          </w:tcPr>
          <w:p w14:paraId="3BF42119">
            <w:pPr>
              <w:spacing w:line="360" w:lineRule="auto"/>
              <w:rPr>
                <w:rFonts w:hint="eastAsia" w:ascii="仿宋" w:hAnsi="仿宋" w:eastAsia="仿宋" w:cs="仿宋"/>
                <w:sz w:val="24"/>
              </w:rPr>
            </w:pPr>
          </w:p>
        </w:tc>
        <w:tc>
          <w:tcPr>
            <w:tcW w:w="553" w:type="dxa"/>
          </w:tcPr>
          <w:p w14:paraId="265AB07F">
            <w:pPr>
              <w:spacing w:line="360" w:lineRule="auto"/>
              <w:rPr>
                <w:rFonts w:hint="eastAsia" w:ascii="仿宋" w:hAnsi="仿宋" w:eastAsia="仿宋" w:cs="仿宋"/>
                <w:sz w:val="24"/>
              </w:rPr>
            </w:pPr>
          </w:p>
        </w:tc>
        <w:tc>
          <w:tcPr>
            <w:tcW w:w="553" w:type="dxa"/>
          </w:tcPr>
          <w:p w14:paraId="2DC4816E">
            <w:pPr>
              <w:spacing w:line="360" w:lineRule="auto"/>
              <w:rPr>
                <w:rFonts w:hint="eastAsia" w:ascii="仿宋" w:hAnsi="仿宋" w:eastAsia="仿宋" w:cs="仿宋"/>
                <w:sz w:val="24"/>
              </w:rPr>
            </w:pPr>
          </w:p>
        </w:tc>
        <w:tc>
          <w:tcPr>
            <w:tcW w:w="553" w:type="dxa"/>
          </w:tcPr>
          <w:p w14:paraId="19569E3A">
            <w:pPr>
              <w:spacing w:line="360" w:lineRule="auto"/>
              <w:rPr>
                <w:rFonts w:hint="eastAsia" w:ascii="仿宋" w:hAnsi="仿宋" w:eastAsia="仿宋" w:cs="仿宋"/>
                <w:sz w:val="24"/>
              </w:rPr>
            </w:pPr>
          </w:p>
        </w:tc>
        <w:tc>
          <w:tcPr>
            <w:tcW w:w="553" w:type="dxa"/>
          </w:tcPr>
          <w:p w14:paraId="30414239">
            <w:pPr>
              <w:spacing w:line="360" w:lineRule="auto"/>
              <w:rPr>
                <w:rFonts w:hint="eastAsia" w:ascii="仿宋" w:hAnsi="仿宋" w:eastAsia="仿宋" w:cs="仿宋"/>
                <w:sz w:val="24"/>
              </w:rPr>
            </w:pPr>
          </w:p>
        </w:tc>
        <w:tc>
          <w:tcPr>
            <w:tcW w:w="553" w:type="dxa"/>
          </w:tcPr>
          <w:p w14:paraId="1AB7F01D">
            <w:pPr>
              <w:spacing w:line="360" w:lineRule="auto"/>
              <w:rPr>
                <w:rFonts w:hint="eastAsia" w:ascii="仿宋" w:hAnsi="仿宋" w:eastAsia="仿宋" w:cs="仿宋"/>
                <w:sz w:val="24"/>
              </w:rPr>
            </w:pPr>
          </w:p>
        </w:tc>
        <w:tc>
          <w:tcPr>
            <w:tcW w:w="553" w:type="dxa"/>
          </w:tcPr>
          <w:p w14:paraId="10006731">
            <w:pPr>
              <w:spacing w:line="360" w:lineRule="auto"/>
              <w:rPr>
                <w:rFonts w:hint="eastAsia" w:ascii="仿宋" w:hAnsi="仿宋" w:eastAsia="仿宋" w:cs="仿宋"/>
                <w:sz w:val="24"/>
              </w:rPr>
            </w:pPr>
          </w:p>
        </w:tc>
        <w:tc>
          <w:tcPr>
            <w:tcW w:w="553" w:type="dxa"/>
          </w:tcPr>
          <w:p w14:paraId="6721CCEF">
            <w:pPr>
              <w:spacing w:line="360" w:lineRule="auto"/>
              <w:rPr>
                <w:rFonts w:hint="eastAsia" w:ascii="仿宋" w:hAnsi="仿宋" w:eastAsia="仿宋" w:cs="仿宋"/>
                <w:sz w:val="24"/>
              </w:rPr>
            </w:pPr>
          </w:p>
        </w:tc>
        <w:tc>
          <w:tcPr>
            <w:tcW w:w="553" w:type="dxa"/>
          </w:tcPr>
          <w:p w14:paraId="06346A71">
            <w:pPr>
              <w:spacing w:line="360" w:lineRule="auto"/>
              <w:rPr>
                <w:rFonts w:hint="eastAsia" w:ascii="仿宋" w:hAnsi="仿宋" w:eastAsia="仿宋" w:cs="仿宋"/>
                <w:sz w:val="24"/>
              </w:rPr>
            </w:pPr>
          </w:p>
        </w:tc>
        <w:tc>
          <w:tcPr>
            <w:tcW w:w="553" w:type="dxa"/>
          </w:tcPr>
          <w:p w14:paraId="0B67C6A9">
            <w:pPr>
              <w:spacing w:line="360" w:lineRule="auto"/>
              <w:rPr>
                <w:rFonts w:hint="eastAsia" w:ascii="仿宋" w:hAnsi="仿宋" w:eastAsia="仿宋" w:cs="仿宋"/>
                <w:sz w:val="24"/>
              </w:rPr>
            </w:pPr>
          </w:p>
        </w:tc>
      </w:tr>
      <w:tr w14:paraId="180D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DC73B8">
            <w:pPr>
              <w:spacing w:line="360" w:lineRule="auto"/>
              <w:rPr>
                <w:rFonts w:hint="eastAsia" w:ascii="仿宋" w:hAnsi="仿宋" w:eastAsia="仿宋" w:cs="仿宋"/>
                <w:sz w:val="24"/>
              </w:rPr>
            </w:pPr>
          </w:p>
        </w:tc>
        <w:tc>
          <w:tcPr>
            <w:tcW w:w="552" w:type="dxa"/>
          </w:tcPr>
          <w:p w14:paraId="20D9B858">
            <w:pPr>
              <w:spacing w:line="360" w:lineRule="auto"/>
              <w:rPr>
                <w:rFonts w:hint="eastAsia" w:ascii="仿宋" w:hAnsi="仿宋" w:eastAsia="仿宋" w:cs="仿宋"/>
                <w:sz w:val="24"/>
              </w:rPr>
            </w:pPr>
          </w:p>
        </w:tc>
        <w:tc>
          <w:tcPr>
            <w:tcW w:w="552" w:type="dxa"/>
          </w:tcPr>
          <w:p w14:paraId="4861C8EF">
            <w:pPr>
              <w:spacing w:line="360" w:lineRule="auto"/>
              <w:rPr>
                <w:rFonts w:hint="eastAsia" w:ascii="仿宋" w:hAnsi="仿宋" w:eastAsia="仿宋" w:cs="仿宋"/>
                <w:sz w:val="24"/>
              </w:rPr>
            </w:pPr>
          </w:p>
        </w:tc>
        <w:tc>
          <w:tcPr>
            <w:tcW w:w="552" w:type="dxa"/>
          </w:tcPr>
          <w:p w14:paraId="3DC20514">
            <w:pPr>
              <w:spacing w:line="360" w:lineRule="auto"/>
              <w:rPr>
                <w:rFonts w:hint="eastAsia" w:ascii="仿宋" w:hAnsi="仿宋" w:eastAsia="仿宋" w:cs="仿宋"/>
                <w:sz w:val="24"/>
              </w:rPr>
            </w:pPr>
          </w:p>
        </w:tc>
        <w:tc>
          <w:tcPr>
            <w:tcW w:w="552" w:type="dxa"/>
          </w:tcPr>
          <w:p w14:paraId="45CD7641">
            <w:pPr>
              <w:spacing w:line="360" w:lineRule="auto"/>
              <w:rPr>
                <w:rFonts w:hint="eastAsia" w:ascii="仿宋" w:hAnsi="仿宋" w:eastAsia="仿宋" w:cs="仿宋"/>
                <w:sz w:val="24"/>
              </w:rPr>
            </w:pPr>
          </w:p>
        </w:tc>
        <w:tc>
          <w:tcPr>
            <w:tcW w:w="552" w:type="dxa"/>
          </w:tcPr>
          <w:p w14:paraId="4DB19C40">
            <w:pPr>
              <w:spacing w:line="360" w:lineRule="auto"/>
              <w:rPr>
                <w:rFonts w:hint="eastAsia" w:ascii="仿宋" w:hAnsi="仿宋" w:eastAsia="仿宋" w:cs="仿宋"/>
                <w:sz w:val="24"/>
              </w:rPr>
            </w:pPr>
          </w:p>
        </w:tc>
        <w:tc>
          <w:tcPr>
            <w:tcW w:w="552" w:type="dxa"/>
          </w:tcPr>
          <w:p w14:paraId="0625D618">
            <w:pPr>
              <w:spacing w:line="360" w:lineRule="auto"/>
              <w:rPr>
                <w:rFonts w:hint="eastAsia" w:ascii="仿宋" w:hAnsi="仿宋" w:eastAsia="仿宋" w:cs="仿宋"/>
                <w:sz w:val="24"/>
              </w:rPr>
            </w:pPr>
          </w:p>
        </w:tc>
        <w:tc>
          <w:tcPr>
            <w:tcW w:w="553" w:type="dxa"/>
          </w:tcPr>
          <w:p w14:paraId="27F66469">
            <w:pPr>
              <w:spacing w:line="360" w:lineRule="auto"/>
              <w:rPr>
                <w:rFonts w:hint="eastAsia" w:ascii="仿宋" w:hAnsi="仿宋" w:eastAsia="仿宋" w:cs="仿宋"/>
                <w:sz w:val="24"/>
              </w:rPr>
            </w:pPr>
          </w:p>
        </w:tc>
        <w:tc>
          <w:tcPr>
            <w:tcW w:w="553" w:type="dxa"/>
          </w:tcPr>
          <w:p w14:paraId="1BF1125E">
            <w:pPr>
              <w:spacing w:line="360" w:lineRule="auto"/>
              <w:rPr>
                <w:rFonts w:hint="eastAsia" w:ascii="仿宋" w:hAnsi="仿宋" w:eastAsia="仿宋" w:cs="仿宋"/>
                <w:sz w:val="24"/>
              </w:rPr>
            </w:pPr>
          </w:p>
        </w:tc>
        <w:tc>
          <w:tcPr>
            <w:tcW w:w="553" w:type="dxa"/>
          </w:tcPr>
          <w:p w14:paraId="4ADF35C8">
            <w:pPr>
              <w:spacing w:line="360" w:lineRule="auto"/>
              <w:rPr>
                <w:rFonts w:hint="eastAsia" w:ascii="仿宋" w:hAnsi="仿宋" w:eastAsia="仿宋" w:cs="仿宋"/>
                <w:sz w:val="24"/>
              </w:rPr>
            </w:pPr>
          </w:p>
        </w:tc>
        <w:tc>
          <w:tcPr>
            <w:tcW w:w="553" w:type="dxa"/>
          </w:tcPr>
          <w:p w14:paraId="59A807B1">
            <w:pPr>
              <w:spacing w:line="360" w:lineRule="auto"/>
              <w:rPr>
                <w:rFonts w:hint="eastAsia" w:ascii="仿宋" w:hAnsi="仿宋" w:eastAsia="仿宋" w:cs="仿宋"/>
                <w:sz w:val="24"/>
              </w:rPr>
            </w:pPr>
          </w:p>
        </w:tc>
        <w:tc>
          <w:tcPr>
            <w:tcW w:w="553" w:type="dxa"/>
          </w:tcPr>
          <w:p w14:paraId="267B0A61">
            <w:pPr>
              <w:spacing w:line="360" w:lineRule="auto"/>
              <w:rPr>
                <w:rFonts w:hint="eastAsia" w:ascii="仿宋" w:hAnsi="仿宋" w:eastAsia="仿宋" w:cs="仿宋"/>
                <w:sz w:val="24"/>
              </w:rPr>
            </w:pPr>
          </w:p>
        </w:tc>
        <w:tc>
          <w:tcPr>
            <w:tcW w:w="553" w:type="dxa"/>
          </w:tcPr>
          <w:p w14:paraId="041244AE">
            <w:pPr>
              <w:spacing w:line="360" w:lineRule="auto"/>
              <w:rPr>
                <w:rFonts w:hint="eastAsia" w:ascii="仿宋" w:hAnsi="仿宋" w:eastAsia="仿宋" w:cs="仿宋"/>
                <w:sz w:val="24"/>
              </w:rPr>
            </w:pPr>
          </w:p>
        </w:tc>
        <w:tc>
          <w:tcPr>
            <w:tcW w:w="553" w:type="dxa"/>
          </w:tcPr>
          <w:p w14:paraId="190685CE">
            <w:pPr>
              <w:spacing w:line="360" w:lineRule="auto"/>
              <w:rPr>
                <w:rFonts w:hint="eastAsia" w:ascii="仿宋" w:hAnsi="仿宋" w:eastAsia="仿宋" w:cs="仿宋"/>
                <w:sz w:val="24"/>
              </w:rPr>
            </w:pPr>
          </w:p>
        </w:tc>
        <w:tc>
          <w:tcPr>
            <w:tcW w:w="553" w:type="dxa"/>
          </w:tcPr>
          <w:p w14:paraId="5EA871F2">
            <w:pPr>
              <w:spacing w:line="360" w:lineRule="auto"/>
              <w:rPr>
                <w:rFonts w:hint="eastAsia" w:ascii="仿宋" w:hAnsi="仿宋" w:eastAsia="仿宋" w:cs="仿宋"/>
                <w:sz w:val="24"/>
              </w:rPr>
            </w:pPr>
          </w:p>
        </w:tc>
        <w:tc>
          <w:tcPr>
            <w:tcW w:w="553" w:type="dxa"/>
          </w:tcPr>
          <w:p w14:paraId="55CAC308">
            <w:pPr>
              <w:spacing w:line="360" w:lineRule="auto"/>
              <w:rPr>
                <w:rFonts w:hint="eastAsia" w:ascii="仿宋" w:hAnsi="仿宋" w:eastAsia="仿宋" w:cs="仿宋"/>
                <w:sz w:val="24"/>
              </w:rPr>
            </w:pPr>
          </w:p>
        </w:tc>
        <w:tc>
          <w:tcPr>
            <w:tcW w:w="553" w:type="dxa"/>
          </w:tcPr>
          <w:p w14:paraId="6A97C24D">
            <w:pPr>
              <w:spacing w:line="360" w:lineRule="auto"/>
              <w:rPr>
                <w:rFonts w:hint="eastAsia" w:ascii="仿宋" w:hAnsi="仿宋" w:eastAsia="仿宋" w:cs="仿宋"/>
                <w:sz w:val="24"/>
              </w:rPr>
            </w:pPr>
          </w:p>
        </w:tc>
      </w:tr>
      <w:tr w14:paraId="2345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91946C8">
            <w:pPr>
              <w:spacing w:line="360" w:lineRule="auto"/>
              <w:rPr>
                <w:rFonts w:hint="eastAsia" w:ascii="仿宋" w:hAnsi="仿宋" w:eastAsia="仿宋" w:cs="仿宋"/>
                <w:sz w:val="24"/>
              </w:rPr>
            </w:pPr>
          </w:p>
        </w:tc>
        <w:tc>
          <w:tcPr>
            <w:tcW w:w="552" w:type="dxa"/>
          </w:tcPr>
          <w:p w14:paraId="5E90C456">
            <w:pPr>
              <w:spacing w:line="360" w:lineRule="auto"/>
              <w:rPr>
                <w:rFonts w:hint="eastAsia" w:ascii="仿宋" w:hAnsi="仿宋" w:eastAsia="仿宋" w:cs="仿宋"/>
                <w:sz w:val="24"/>
              </w:rPr>
            </w:pPr>
          </w:p>
        </w:tc>
        <w:tc>
          <w:tcPr>
            <w:tcW w:w="552" w:type="dxa"/>
          </w:tcPr>
          <w:p w14:paraId="771D67F3">
            <w:pPr>
              <w:spacing w:line="360" w:lineRule="auto"/>
              <w:rPr>
                <w:rFonts w:hint="eastAsia" w:ascii="仿宋" w:hAnsi="仿宋" w:eastAsia="仿宋" w:cs="仿宋"/>
                <w:sz w:val="24"/>
              </w:rPr>
            </w:pPr>
          </w:p>
        </w:tc>
        <w:tc>
          <w:tcPr>
            <w:tcW w:w="552" w:type="dxa"/>
          </w:tcPr>
          <w:p w14:paraId="016058EF">
            <w:pPr>
              <w:spacing w:line="360" w:lineRule="auto"/>
              <w:rPr>
                <w:rFonts w:hint="eastAsia" w:ascii="仿宋" w:hAnsi="仿宋" w:eastAsia="仿宋" w:cs="仿宋"/>
                <w:sz w:val="24"/>
              </w:rPr>
            </w:pPr>
          </w:p>
        </w:tc>
        <w:tc>
          <w:tcPr>
            <w:tcW w:w="552" w:type="dxa"/>
          </w:tcPr>
          <w:p w14:paraId="285A829B">
            <w:pPr>
              <w:spacing w:line="360" w:lineRule="auto"/>
              <w:rPr>
                <w:rFonts w:hint="eastAsia" w:ascii="仿宋" w:hAnsi="仿宋" w:eastAsia="仿宋" w:cs="仿宋"/>
                <w:sz w:val="24"/>
              </w:rPr>
            </w:pPr>
          </w:p>
        </w:tc>
        <w:tc>
          <w:tcPr>
            <w:tcW w:w="552" w:type="dxa"/>
          </w:tcPr>
          <w:p w14:paraId="17132D41">
            <w:pPr>
              <w:spacing w:line="360" w:lineRule="auto"/>
              <w:rPr>
                <w:rFonts w:hint="eastAsia" w:ascii="仿宋" w:hAnsi="仿宋" w:eastAsia="仿宋" w:cs="仿宋"/>
                <w:sz w:val="24"/>
              </w:rPr>
            </w:pPr>
          </w:p>
        </w:tc>
        <w:tc>
          <w:tcPr>
            <w:tcW w:w="552" w:type="dxa"/>
          </w:tcPr>
          <w:p w14:paraId="2DDCF7B1">
            <w:pPr>
              <w:spacing w:line="360" w:lineRule="auto"/>
              <w:rPr>
                <w:rFonts w:hint="eastAsia" w:ascii="仿宋" w:hAnsi="仿宋" w:eastAsia="仿宋" w:cs="仿宋"/>
                <w:sz w:val="24"/>
              </w:rPr>
            </w:pPr>
          </w:p>
        </w:tc>
        <w:tc>
          <w:tcPr>
            <w:tcW w:w="553" w:type="dxa"/>
          </w:tcPr>
          <w:p w14:paraId="1674B146">
            <w:pPr>
              <w:spacing w:line="360" w:lineRule="auto"/>
              <w:rPr>
                <w:rFonts w:hint="eastAsia" w:ascii="仿宋" w:hAnsi="仿宋" w:eastAsia="仿宋" w:cs="仿宋"/>
                <w:sz w:val="24"/>
              </w:rPr>
            </w:pPr>
          </w:p>
        </w:tc>
        <w:tc>
          <w:tcPr>
            <w:tcW w:w="553" w:type="dxa"/>
          </w:tcPr>
          <w:p w14:paraId="3F456330">
            <w:pPr>
              <w:spacing w:line="360" w:lineRule="auto"/>
              <w:rPr>
                <w:rFonts w:hint="eastAsia" w:ascii="仿宋" w:hAnsi="仿宋" w:eastAsia="仿宋" w:cs="仿宋"/>
                <w:sz w:val="24"/>
              </w:rPr>
            </w:pPr>
          </w:p>
        </w:tc>
        <w:tc>
          <w:tcPr>
            <w:tcW w:w="553" w:type="dxa"/>
          </w:tcPr>
          <w:p w14:paraId="478A10B1">
            <w:pPr>
              <w:spacing w:line="360" w:lineRule="auto"/>
              <w:rPr>
                <w:rFonts w:hint="eastAsia" w:ascii="仿宋" w:hAnsi="仿宋" w:eastAsia="仿宋" w:cs="仿宋"/>
                <w:sz w:val="24"/>
              </w:rPr>
            </w:pPr>
          </w:p>
        </w:tc>
        <w:tc>
          <w:tcPr>
            <w:tcW w:w="553" w:type="dxa"/>
          </w:tcPr>
          <w:p w14:paraId="030C8BE5">
            <w:pPr>
              <w:spacing w:line="360" w:lineRule="auto"/>
              <w:rPr>
                <w:rFonts w:hint="eastAsia" w:ascii="仿宋" w:hAnsi="仿宋" w:eastAsia="仿宋" w:cs="仿宋"/>
                <w:sz w:val="24"/>
              </w:rPr>
            </w:pPr>
          </w:p>
        </w:tc>
        <w:tc>
          <w:tcPr>
            <w:tcW w:w="553" w:type="dxa"/>
          </w:tcPr>
          <w:p w14:paraId="4D5D0C42">
            <w:pPr>
              <w:spacing w:line="360" w:lineRule="auto"/>
              <w:rPr>
                <w:rFonts w:hint="eastAsia" w:ascii="仿宋" w:hAnsi="仿宋" w:eastAsia="仿宋" w:cs="仿宋"/>
                <w:sz w:val="24"/>
              </w:rPr>
            </w:pPr>
          </w:p>
        </w:tc>
        <w:tc>
          <w:tcPr>
            <w:tcW w:w="553" w:type="dxa"/>
          </w:tcPr>
          <w:p w14:paraId="029242D2">
            <w:pPr>
              <w:spacing w:line="360" w:lineRule="auto"/>
              <w:rPr>
                <w:rFonts w:hint="eastAsia" w:ascii="仿宋" w:hAnsi="仿宋" w:eastAsia="仿宋" w:cs="仿宋"/>
                <w:sz w:val="24"/>
              </w:rPr>
            </w:pPr>
          </w:p>
        </w:tc>
        <w:tc>
          <w:tcPr>
            <w:tcW w:w="553" w:type="dxa"/>
          </w:tcPr>
          <w:p w14:paraId="4886E49C">
            <w:pPr>
              <w:spacing w:line="360" w:lineRule="auto"/>
              <w:rPr>
                <w:rFonts w:hint="eastAsia" w:ascii="仿宋" w:hAnsi="仿宋" w:eastAsia="仿宋" w:cs="仿宋"/>
                <w:sz w:val="24"/>
              </w:rPr>
            </w:pPr>
          </w:p>
        </w:tc>
        <w:tc>
          <w:tcPr>
            <w:tcW w:w="553" w:type="dxa"/>
          </w:tcPr>
          <w:p w14:paraId="49D91625">
            <w:pPr>
              <w:spacing w:line="360" w:lineRule="auto"/>
              <w:rPr>
                <w:rFonts w:hint="eastAsia" w:ascii="仿宋" w:hAnsi="仿宋" w:eastAsia="仿宋" w:cs="仿宋"/>
                <w:sz w:val="24"/>
              </w:rPr>
            </w:pPr>
          </w:p>
        </w:tc>
        <w:tc>
          <w:tcPr>
            <w:tcW w:w="553" w:type="dxa"/>
          </w:tcPr>
          <w:p w14:paraId="47FBCCBE">
            <w:pPr>
              <w:spacing w:line="360" w:lineRule="auto"/>
              <w:rPr>
                <w:rFonts w:hint="eastAsia" w:ascii="仿宋" w:hAnsi="仿宋" w:eastAsia="仿宋" w:cs="仿宋"/>
                <w:sz w:val="24"/>
              </w:rPr>
            </w:pPr>
          </w:p>
        </w:tc>
        <w:tc>
          <w:tcPr>
            <w:tcW w:w="553" w:type="dxa"/>
          </w:tcPr>
          <w:p w14:paraId="0D24383D">
            <w:pPr>
              <w:spacing w:line="360" w:lineRule="auto"/>
              <w:rPr>
                <w:rFonts w:hint="eastAsia" w:ascii="仿宋" w:hAnsi="仿宋" w:eastAsia="仿宋" w:cs="仿宋"/>
                <w:sz w:val="24"/>
              </w:rPr>
            </w:pPr>
          </w:p>
        </w:tc>
      </w:tr>
      <w:tr w14:paraId="6817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74149D8">
            <w:pPr>
              <w:spacing w:line="360" w:lineRule="auto"/>
              <w:rPr>
                <w:rFonts w:hint="eastAsia" w:ascii="仿宋" w:hAnsi="仿宋" w:eastAsia="仿宋" w:cs="仿宋"/>
                <w:sz w:val="24"/>
              </w:rPr>
            </w:pPr>
          </w:p>
        </w:tc>
        <w:tc>
          <w:tcPr>
            <w:tcW w:w="552" w:type="dxa"/>
          </w:tcPr>
          <w:p w14:paraId="7CAF765A">
            <w:pPr>
              <w:spacing w:line="360" w:lineRule="auto"/>
              <w:rPr>
                <w:rFonts w:hint="eastAsia" w:ascii="仿宋" w:hAnsi="仿宋" w:eastAsia="仿宋" w:cs="仿宋"/>
                <w:sz w:val="24"/>
              </w:rPr>
            </w:pPr>
          </w:p>
        </w:tc>
        <w:tc>
          <w:tcPr>
            <w:tcW w:w="552" w:type="dxa"/>
          </w:tcPr>
          <w:p w14:paraId="43922C37">
            <w:pPr>
              <w:spacing w:line="360" w:lineRule="auto"/>
              <w:rPr>
                <w:rFonts w:hint="eastAsia" w:ascii="仿宋" w:hAnsi="仿宋" w:eastAsia="仿宋" w:cs="仿宋"/>
                <w:sz w:val="24"/>
              </w:rPr>
            </w:pPr>
          </w:p>
        </w:tc>
        <w:tc>
          <w:tcPr>
            <w:tcW w:w="552" w:type="dxa"/>
          </w:tcPr>
          <w:p w14:paraId="677E2617">
            <w:pPr>
              <w:spacing w:line="360" w:lineRule="auto"/>
              <w:rPr>
                <w:rFonts w:hint="eastAsia" w:ascii="仿宋" w:hAnsi="仿宋" w:eastAsia="仿宋" w:cs="仿宋"/>
                <w:sz w:val="24"/>
              </w:rPr>
            </w:pPr>
          </w:p>
        </w:tc>
        <w:tc>
          <w:tcPr>
            <w:tcW w:w="552" w:type="dxa"/>
          </w:tcPr>
          <w:p w14:paraId="2C8F57CE">
            <w:pPr>
              <w:spacing w:line="360" w:lineRule="auto"/>
              <w:rPr>
                <w:rFonts w:hint="eastAsia" w:ascii="仿宋" w:hAnsi="仿宋" w:eastAsia="仿宋" w:cs="仿宋"/>
                <w:sz w:val="24"/>
              </w:rPr>
            </w:pPr>
          </w:p>
        </w:tc>
        <w:tc>
          <w:tcPr>
            <w:tcW w:w="552" w:type="dxa"/>
          </w:tcPr>
          <w:p w14:paraId="4069066B">
            <w:pPr>
              <w:spacing w:line="360" w:lineRule="auto"/>
              <w:rPr>
                <w:rFonts w:hint="eastAsia" w:ascii="仿宋" w:hAnsi="仿宋" w:eastAsia="仿宋" w:cs="仿宋"/>
                <w:sz w:val="24"/>
              </w:rPr>
            </w:pPr>
          </w:p>
        </w:tc>
        <w:tc>
          <w:tcPr>
            <w:tcW w:w="552" w:type="dxa"/>
          </w:tcPr>
          <w:p w14:paraId="139BEF8C">
            <w:pPr>
              <w:spacing w:line="360" w:lineRule="auto"/>
              <w:rPr>
                <w:rFonts w:hint="eastAsia" w:ascii="仿宋" w:hAnsi="仿宋" w:eastAsia="仿宋" w:cs="仿宋"/>
                <w:sz w:val="24"/>
              </w:rPr>
            </w:pPr>
          </w:p>
        </w:tc>
        <w:tc>
          <w:tcPr>
            <w:tcW w:w="553" w:type="dxa"/>
          </w:tcPr>
          <w:p w14:paraId="792EC601">
            <w:pPr>
              <w:spacing w:line="360" w:lineRule="auto"/>
              <w:rPr>
                <w:rFonts w:hint="eastAsia" w:ascii="仿宋" w:hAnsi="仿宋" w:eastAsia="仿宋" w:cs="仿宋"/>
                <w:sz w:val="24"/>
              </w:rPr>
            </w:pPr>
          </w:p>
        </w:tc>
        <w:tc>
          <w:tcPr>
            <w:tcW w:w="553" w:type="dxa"/>
          </w:tcPr>
          <w:p w14:paraId="0983E55A">
            <w:pPr>
              <w:spacing w:line="360" w:lineRule="auto"/>
              <w:rPr>
                <w:rFonts w:hint="eastAsia" w:ascii="仿宋" w:hAnsi="仿宋" w:eastAsia="仿宋" w:cs="仿宋"/>
                <w:sz w:val="24"/>
              </w:rPr>
            </w:pPr>
          </w:p>
        </w:tc>
        <w:tc>
          <w:tcPr>
            <w:tcW w:w="553" w:type="dxa"/>
          </w:tcPr>
          <w:p w14:paraId="6C11F098">
            <w:pPr>
              <w:spacing w:line="360" w:lineRule="auto"/>
              <w:rPr>
                <w:rFonts w:hint="eastAsia" w:ascii="仿宋" w:hAnsi="仿宋" w:eastAsia="仿宋" w:cs="仿宋"/>
                <w:sz w:val="24"/>
              </w:rPr>
            </w:pPr>
          </w:p>
        </w:tc>
        <w:tc>
          <w:tcPr>
            <w:tcW w:w="553" w:type="dxa"/>
          </w:tcPr>
          <w:p w14:paraId="3CD18EAB">
            <w:pPr>
              <w:spacing w:line="360" w:lineRule="auto"/>
              <w:rPr>
                <w:rFonts w:hint="eastAsia" w:ascii="仿宋" w:hAnsi="仿宋" w:eastAsia="仿宋" w:cs="仿宋"/>
                <w:sz w:val="24"/>
              </w:rPr>
            </w:pPr>
          </w:p>
        </w:tc>
        <w:tc>
          <w:tcPr>
            <w:tcW w:w="553" w:type="dxa"/>
          </w:tcPr>
          <w:p w14:paraId="74D8C997">
            <w:pPr>
              <w:spacing w:line="360" w:lineRule="auto"/>
              <w:rPr>
                <w:rFonts w:hint="eastAsia" w:ascii="仿宋" w:hAnsi="仿宋" w:eastAsia="仿宋" w:cs="仿宋"/>
                <w:sz w:val="24"/>
              </w:rPr>
            </w:pPr>
          </w:p>
        </w:tc>
        <w:tc>
          <w:tcPr>
            <w:tcW w:w="553" w:type="dxa"/>
          </w:tcPr>
          <w:p w14:paraId="2C3DEB4C">
            <w:pPr>
              <w:spacing w:line="360" w:lineRule="auto"/>
              <w:rPr>
                <w:rFonts w:hint="eastAsia" w:ascii="仿宋" w:hAnsi="仿宋" w:eastAsia="仿宋" w:cs="仿宋"/>
                <w:sz w:val="24"/>
              </w:rPr>
            </w:pPr>
          </w:p>
        </w:tc>
        <w:tc>
          <w:tcPr>
            <w:tcW w:w="553" w:type="dxa"/>
          </w:tcPr>
          <w:p w14:paraId="30E283CF">
            <w:pPr>
              <w:spacing w:line="360" w:lineRule="auto"/>
              <w:rPr>
                <w:rFonts w:hint="eastAsia" w:ascii="仿宋" w:hAnsi="仿宋" w:eastAsia="仿宋" w:cs="仿宋"/>
                <w:sz w:val="24"/>
              </w:rPr>
            </w:pPr>
          </w:p>
        </w:tc>
        <w:tc>
          <w:tcPr>
            <w:tcW w:w="553" w:type="dxa"/>
          </w:tcPr>
          <w:p w14:paraId="016B1CDC">
            <w:pPr>
              <w:spacing w:line="360" w:lineRule="auto"/>
              <w:rPr>
                <w:rFonts w:hint="eastAsia" w:ascii="仿宋" w:hAnsi="仿宋" w:eastAsia="仿宋" w:cs="仿宋"/>
                <w:sz w:val="24"/>
              </w:rPr>
            </w:pPr>
          </w:p>
        </w:tc>
        <w:tc>
          <w:tcPr>
            <w:tcW w:w="553" w:type="dxa"/>
          </w:tcPr>
          <w:p w14:paraId="181EE9BF">
            <w:pPr>
              <w:spacing w:line="360" w:lineRule="auto"/>
              <w:rPr>
                <w:rFonts w:hint="eastAsia" w:ascii="仿宋" w:hAnsi="仿宋" w:eastAsia="仿宋" w:cs="仿宋"/>
                <w:sz w:val="24"/>
              </w:rPr>
            </w:pPr>
          </w:p>
        </w:tc>
        <w:tc>
          <w:tcPr>
            <w:tcW w:w="553" w:type="dxa"/>
          </w:tcPr>
          <w:p w14:paraId="5A9290B5">
            <w:pPr>
              <w:spacing w:line="360" w:lineRule="auto"/>
              <w:rPr>
                <w:rFonts w:hint="eastAsia" w:ascii="仿宋" w:hAnsi="仿宋" w:eastAsia="仿宋" w:cs="仿宋"/>
                <w:sz w:val="24"/>
              </w:rPr>
            </w:pPr>
          </w:p>
        </w:tc>
      </w:tr>
      <w:tr w14:paraId="5294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E9142C">
            <w:pPr>
              <w:spacing w:line="360" w:lineRule="auto"/>
              <w:rPr>
                <w:rFonts w:hint="eastAsia" w:ascii="仿宋" w:hAnsi="仿宋" w:eastAsia="仿宋" w:cs="仿宋"/>
                <w:sz w:val="24"/>
              </w:rPr>
            </w:pPr>
          </w:p>
        </w:tc>
        <w:tc>
          <w:tcPr>
            <w:tcW w:w="552" w:type="dxa"/>
          </w:tcPr>
          <w:p w14:paraId="100990D0">
            <w:pPr>
              <w:spacing w:line="360" w:lineRule="auto"/>
              <w:rPr>
                <w:rFonts w:hint="eastAsia" w:ascii="仿宋" w:hAnsi="仿宋" w:eastAsia="仿宋" w:cs="仿宋"/>
                <w:sz w:val="24"/>
              </w:rPr>
            </w:pPr>
          </w:p>
        </w:tc>
        <w:tc>
          <w:tcPr>
            <w:tcW w:w="552" w:type="dxa"/>
          </w:tcPr>
          <w:p w14:paraId="7CA0362F">
            <w:pPr>
              <w:spacing w:line="360" w:lineRule="auto"/>
              <w:rPr>
                <w:rFonts w:hint="eastAsia" w:ascii="仿宋" w:hAnsi="仿宋" w:eastAsia="仿宋" w:cs="仿宋"/>
                <w:sz w:val="24"/>
              </w:rPr>
            </w:pPr>
          </w:p>
        </w:tc>
        <w:tc>
          <w:tcPr>
            <w:tcW w:w="552" w:type="dxa"/>
          </w:tcPr>
          <w:p w14:paraId="593636BE">
            <w:pPr>
              <w:spacing w:line="360" w:lineRule="auto"/>
              <w:rPr>
                <w:rFonts w:hint="eastAsia" w:ascii="仿宋" w:hAnsi="仿宋" w:eastAsia="仿宋" w:cs="仿宋"/>
                <w:sz w:val="24"/>
              </w:rPr>
            </w:pPr>
          </w:p>
        </w:tc>
        <w:tc>
          <w:tcPr>
            <w:tcW w:w="552" w:type="dxa"/>
          </w:tcPr>
          <w:p w14:paraId="13200C82">
            <w:pPr>
              <w:spacing w:line="360" w:lineRule="auto"/>
              <w:rPr>
                <w:rFonts w:hint="eastAsia" w:ascii="仿宋" w:hAnsi="仿宋" w:eastAsia="仿宋" w:cs="仿宋"/>
                <w:sz w:val="24"/>
              </w:rPr>
            </w:pPr>
          </w:p>
        </w:tc>
        <w:tc>
          <w:tcPr>
            <w:tcW w:w="552" w:type="dxa"/>
          </w:tcPr>
          <w:p w14:paraId="4EFD0799">
            <w:pPr>
              <w:spacing w:line="360" w:lineRule="auto"/>
              <w:rPr>
                <w:rFonts w:hint="eastAsia" w:ascii="仿宋" w:hAnsi="仿宋" w:eastAsia="仿宋" w:cs="仿宋"/>
                <w:sz w:val="24"/>
              </w:rPr>
            </w:pPr>
          </w:p>
        </w:tc>
        <w:tc>
          <w:tcPr>
            <w:tcW w:w="552" w:type="dxa"/>
          </w:tcPr>
          <w:p w14:paraId="6D517A2C">
            <w:pPr>
              <w:spacing w:line="360" w:lineRule="auto"/>
              <w:rPr>
                <w:rFonts w:hint="eastAsia" w:ascii="仿宋" w:hAnsi="仿宋" w:eastAsia="仿宋" w:cs="仿宋"/>
                <w:sz w:val="24"/>
              </w:rPr>
            </w:pPr>
          </w:p>
        </w:tc>
        <w:tc>
          <w:tcPr>
            <w:tcW w:w="553" w:type="dxa"/>
          </w:tcPr>
          <w:p w14:paraId="3317AB95">
            <w:pPr>
              <w:spacing w:line="360" w:lineRule="auto"/>
              <w:rPr>
                <w:rFonts w:hint="eastAsia" w:ascii="仿宋" w:hAnsi="仿宋" w:eastAsia="仿宋" w:cs="仿宋"/>
                <w:sz w:val="24"/>
              </w:rPr>
            </w:pPr>
          </w:p>
        </w:tc>
        <w:tc>
          <w:tcPr>
            <w:tcW w:w="553" w:type="dxa"/>
          </w:tcPr>
          <w:p w14:paraId="6BD0FB32">
            <w:pPr>
              <w:spacing w:line="360" w:lineRule="auto"/>
              <w:rPr>
                <w:rFonts w:hint="eastAsia" w:ascii="仿宋" w:hAnsi="仿宋" w:eastAsia="仿宋" w:cs="仿宋"/>
                <w:sz w:val="24"/>
              </w:rPr>
            </w:pPr>
          </w:p>
        </w:tc>
        <w:tc>
          <w:tcPr>
            <w:tcW w:w="553" w:type="dxa"/>
          </w:tcPr>
          <w:p w14:paraId="78898396">
            <w:pPr>
              <w:spacing w:line="360" w:lineRule="auto"/>
              <w:rPr>
                <w:rFonts w:hint="eastAsia" w:ascii="仿宋" w:hAnsi="仿宋" w:eastAsia="仿宋" w:cs="仿宋"/>
                <w:sz w:val="24"/>
              </w:rPr>
            </w:pPr>
          </w:p>
        </w:tc>
        <w:tc>
          <w:tcPr>
            <w:tcW w:w="553" w:type="dxa"/>
          </w:tcPr>
          <w:p w14:paraId="00548DC5">
            <w:pPr>
              <w:spacing w:line="360" w:lineRule="auto"/>
              <w:rPr>
                <w:rFonts w:hint="eastAsia" w:ascii="仿宋" w:hAnsi="仿宋" w:eastAsia="仿宋" w:cs="仿宋"/>
                <w:sz w:val="24"/>
              </w:rPr>
            </w:pPr>
          </w:p>
        </w:tc>
        <w:tc>
          <w:tcPr>
            <w:tcW w:w="553" w:type="dxa"/>
          </w:tcPr>
          <w:p w14:paraId="78D05A21">
            <w:pPr>
              <w:spacing w:line="360" w:lineRule="auto"/>
              <w:rPr>
                <w:rFonts w:hint="eastAsia" w:ascii="仿宋" w:hAnsi="仿宋" w:eastAsia="仿宋" w:cs="仿宋"/>
                <w:sz w:val="24"/>
              </w:rPr>
            </w:pPr>
          </w:p>
        </w:tc>
        <w:tc>
          <w:tcPr>
            <w:tcW w:w="553" w:type="dxa"/>
          </w:tcPr>
          <w:p w14:paraId="01774887">
            <w:pPr>
              <w:spacing w:line="360" w:lineRule="auto"/>
              <w:rPr>
                <w:rFonts w:hint="eastAsia" w:ascii="仿宋" w:hAnsi="仿宋" w:eastAsia="仿宋" w:cs="仿宋"/>
                <w:sz w:val="24"/>
              </w:rPr>
            </w:pPr>
          </w:p>
        </w:tc>
        <w:tc>
          <w:tcPr>
            <w:tcW w:w="553" w:type="dxa"/>
          </w:tcPr>
          <w:p w14:paraId="74974BBE">
            <w:pPr>
              <w:spacing w:line="360" w:lineRule="auto"/>
              <w:rPr>
                <w:rFonts w:hint="eastAsia" w:ascii="仿宋" w:hAnsi="仿宋" w:eastAsia="仿宋" w:cs="仿宋"/>
                <w:sz w:val="24"/>
              </w:rPr>
            </w:pPr>
          </w:p>
        </w:tc>
        <w:tc>
          <w:tcPr>
            <w:tcW w:w="553" w:type="dxa"/>
          </w:tcPr>
          <w:p w14:paraId="5E67F642">
            <w:pPr>
              <w:spacing w:line="360" w:lineRule="auto"/>
              <w:rPr>
                <w:rFonts w:hint="eastAsia" w:ascii="仿宋" w:hAnsi="仿宋" w:eastAsia="仿宋" w:cs="仿宋"/>
                <w:sz w:val="24"/>
              </w:rPr>
            </w:pPr>
          </w:p>
        </w:tc>
        <w:tc>
          <w:tcPr>
            <w:tcW w:w="553" w:type="dxa"/>
          </w:tcPr>
          <w:p w14:paraId="74108D3D">
            <w:pPr>
              <w:spacing w:line="360" w:lineRule="auto"/>
              <w:rPr>
                <w:rFonts w:hint="eastAsia" w:ascii="仿宋" w:hAnsi="仿宋" w:eastAsia="仿宋" w:cs="仿宋"/>
                <w:sz w:val="24"/>
              </w:rPr>
            </w:pPr>
          </w:p>
        </w:tc>
        <w:tc>
          <w:tcPr>
            <w:tcW w:w="553" w:type="dxa"/>
          </w:tcPr>
          <w:p w14:paraId="36B0D55F">
            <w:pPr>
              <w:spacing w:line="360" w:lineRule="auto"/>
              <w:rPr>
                <w:rFonts w:hint="eastAsia" w:ascii="仿宋" w:hAnsi="仿宋" w:eastAsia="仿宋" w:cs="仿宋"/>
                <w:sz w:val="24"/>
              </w:rPr>
            </w:pPr>
          </w:p>
        </w:tc>
      </w:tr>
      <w:tr w14:paraId="30C2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A52E60">
            <w:pPr>
              <w:spacing w:line="360" w:lineRule="auto"/>
              <w:rPr>
                <w:rFonts w:hint="eastAsia" w:ascii="仿宋" w:hAnsi="仿宋" w:eastAsia="仿宋" w:cs="仿宋"/>
                <w:sz w:val="24"/>
              </w:rPr>
            </w:pPr>
          </w:p>
        </w:tc>
        <w:tc>
          <w:tcPr>
            <w:tcW w:w="552" w:type="dxa"/>
          </w:tcPr>
          <w:p w14:paraId="1A92115F">
            <w:pPr>
              <w:spacing w:line="360" w:lineRule="auto"/>
              <w:rPr>
                <w:rFonts w:hint="eastAsia" w:ascii="仿宋" w:hAnsi="仿宋" w:eastAsia="仿宋" w:cs="仿宋"/>
                <w:sz w:val="24"/>
              </w:rPr>
            </w:pPr>
          </w:p>
        </w:tc>
        <w:tc>
          <w:tcPr>
            <w:tcW w:w="552" w:type="dxa"/>
          </w:tcPr>
          <w:p w14:paraId="4A32F5B4">
            <w:pPr>
              <w:spacing w:line="360" w:lineRule="auto"/>
              <w:rPr>
                <w:rFonts w:hint="eastAsia" w:ascii="仿宋" w:hAnsi="仿宋" w:eastAsia="仿宋" w:cs="仿宋"/>
                <w:sz w:val="24"/>
              </w:rPr>
            </w:pPr>
          </w:p>
        </w:tc>
        <w:tc>
          <w:tcPr>
            <w:tcW w:w="552" w:type="dxa"/>
          </w:tcPr>
          <w:p w14:paraId="50179177">
            <w:pPr>
              <w:spacing w:line="360" w:lineRule="auto"/>
              <w:rPr>
                <w:rFonts w:hint="eastAsia" w:ascii="仿宋" w:hAnsi="仿宋" w:eastAsia="仿宋" w:cs="仿宋"/>
                <w:sz w:val="24"/>
              </w:rPr>
            </w:pPr>
          </w:p>
        </w:tc>
        <w:tc>
          <w:tcPr>
            <w:tcW w:w="552" w:type="dxa"/>
          </w:tcPr>
          <w:p w14:paraId="730DD16F">
            <w:pPr>
              <w:spacing w:line="360" w:lineRule="auto"/>
              <w:rPr>
                <w:rFonts w:hint="eastAsia" w:ascii="仿宋" w:hAnsi="仿宋" w:eastAsia="仿宋" w:cs="仿宋"/>
                <w:sz w:val="24"/>
              </w:rPr>
            </w:pPr>
          </w:p>
        </w:tc>
        <w:tc>
          <w:tcPr>
            <w:tcW w:w="552" w:type="dxa"/>
          </w:tcPr>
          <w:p w14:paraId="1FF6C549">
            <w:pPr>
              <w:spacing w:line="360" w:lineRule="auto"/>
              <w:rPr>
                <w:rFonts w:hint="eastAsia" w:ascii="仿宋" w:hAnsi="仿宋" w:eastAsia="仿宋" w:cs="仿宋"/>
                <w:sz w:val="24"/>
              </w:rPr>
            </w:pPr>
          </w:p>
        </w:tc>
        <w:tc>
          <w:tcPr>
            <w:tcW w:w="552" w:type="dxa"/>
          </w:tcPr>
          <w:p w14:paraId="14B0A99F">
            <w:pPr>
              <w:spacing w:line="360" w:lineRule="auto"/>
              <w:rPr>
                <w:rFonts w:hint="eastAsia" w:ascii="仿宋" w:hAnsi="仿宋" w:eastAsia="仿宋" w:cs="仿宋"/>
                <w:sz w:val="24"/>
              </w:rPr>
            </w:pPr>
          </w:p>
        </w:tc>
        <w:tc>
          <w:tcPr>
            <w:tcW w:w="553" w:type="dxa"/>
          </w:tcPr>
          <w:p w14:paraId="7C2CE9D1">
            <w:pPr>
              <w:spacing w:line="360" w:lineRule="auto"/>
              <w:rPr>
                <w:rFonts w:hint="eastAsia" w:ascii="仿宋" w:hAnsi="仿宋" w:eastAsia="仿宋" w:cs="仿宋"/>
                <w:sz w:val="24"/>
              </w:rPr>
            </w:pPr>
          </w:p>
        </w:tc>
        <w:tc>
          <w:tcPr>
            <w:tcW w:w="553" w:type="dxa"/>
          </w:tcPr>
          <w:p w14:paraId="06CCA565">
            <w:pPr>
              <w:spacing w:line="360" w:lineRule="auto"/>
              <w:rPr>
                <w:rFonts w:hint="eastAsia" w:ascii="仿宋" w:hAnsi="仿宋" w:eastAsia="仿宋" w:cs="仿宋"/>
                <w:sz w:val="24"/>
              </w:rPr>
            </w:pPr>
          </w:p>
        </w:tc>
        <w:tc>
          <w:tcPr>
            <w:tcW w:w="553" w:type="dxa"/>
          </w:tcPr>
          <w:p w14:paraId="04DBA5C5">
            <w:pPr>
              <w:spacing w:line="360" w:lineRule="auto"/>
              <w:rPr>
                <w:rFonts w:hint="eastAsia" w:ascii="仿宋" w:hAnsi="仿宋" w:eastAsia="仿宋" w:cs="仿宋"/>
                <w:sz w:val="24"/>
              </w:rPr>
            </w:pPr>
          </w:p>
        </w:tc>
        <w:tc>
          <w:tcPr>
            <w:tcW w:w="553" w:type="dxa"/>
          </w:tcPr>
          <w:p w14:paraId="0FAAFB75">
            <w:pPr>
              <w:spacing w:line="360" w:lineRule="auto"/>
              <w:rPr>
                <w:rFonts w:hint="eastAsia" w:ascii="仿宋" w:hAnsi="仿宋" w:eastAsia="仿宋" w:cs="仿宋"/>
                <w:sz w:val="24"/>
              </w:rPr>
            </w:pPr>
          </w:p>
        </w:tc>
        <w:tc>
          <w:tcPr>
            <w:tcW w:w="553" w:type="dxa"/>
          </w:tcPr>
          <w:p w14:paraId="0257BEAD">
            <w:pPr>
              <w:spacing w:line="360" w:lineRule="auto"/>
              <w:rPr>
                <w:rFonts w:hint="eastAsia" w:ascii="仿宋" w:hAnsi="仿宋" w:eastAsia="仿宋" w:cs="仿宋"/>
                <w:sz w:val="24"/>
              </w:rPr>
            </w:pPr>
          </w:p>
        </w:tc>
        <w:tc>
          <w:tcPr>
            <w:tcW w:w="553" w:type="dxa"/>
          </w:tcPr>
          <w:p w14:paraId="7D82879A">
            <w:pPr>
              <w:spacing w:line="360" w:lineRule="auto"/>
              <w:rPr>
                <w:rFonts w:hint="eastAsia" w:ascii="仿宋" w:hAnsi="仿宋" w:eastAsia="仿宋" w:cs="仿宋"/>
                <w:sz w:val="24"/>
              </w:rPr>
            </w:pPr>
          </w:p>
        </w:tc>
        <w:tc>
          <w:tcPr>
            <w:tcW w:w="553" w:type="dxa"/>
          </w:tcPr>
          <w:p w14:paraId="2A80C711">
            <w:pPr>
              <w:spacing w:line="360" w:lineRule="auto"/>
              <w:rPr>
                <w:rFonts w:hint="eastAsia" w:ascii="仿宋" w:hAnsi="仿宋" w:eastAsia="仿宋" w:cs="仿宋"/>
                <w:sz w:val="24"/>
              </w:rPr>
            </w:pPr>
          </w:p>
        </w:tc>
        <w:tc>
          <w:tcPr>
            <w:tcW w:w="553" w:type="dxa"/>
          </w:tcPr>
          <w:p w14:paraId="3B760136">
            <w:pPr>
              <w:spacing w:line="360" w:lineRule="auto"/>
              <w:rPr>
                <w:rFonts w:hint="eastAsia" w:ascii="仿宋" w:hAnsi="仿宋" w:eastAsia="仿宋" w:cs="仿宋"/>
                <w:sz w:val="24"/>
              </w:rPr>
            </w:pPr>
          </w:p>
        </w:tc>
        <w:tc>
          <w:tcPr>
            <w:tcW w:w="553" w:type="dxa"/>
          </w:tcPr>
          <w:p w14:paraId="4AA1D19D">
            <w:pPr>
              <w:spacing w:line="360" w:lineRule="auto"/>
              <w:rPr>
                <w:rFonts w:hint="eastAsia" w:ascii="仿宋" w:hAnsi="仿宋" w:eastAsia="仿宋" w:cs="仿宋"/>
                <w:sz w:val="24"/>
              </w:rPr>
            </w:pPr>
          </w:p>
        </w:tc>
        <w:tc>
          <w:tcPr>
            <w:tcW w:w="553" w:type="dxa"/>
          </w:tcPr>
          <w:p w14:paraId="776E916F">
            <w:pPr>
              <w:spacing w:line="360" w:lineRule="auto"/>
              <w:rPr>
                <w:rFonts w:hint="eastAsia" w:ascii="仿宋" w:hAnsi="仿宋" w:eastAsia="仿宋" w:cs="仿宋"/>
                <w:sz w:val="24"/>
              </w:rPr>
            </w:pPr>
          </w:p>
        </w:tc>
      </w:tr>
    </w:tbl>
    <w:p w14:paraId="22D994D3">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注：供应商可按上述时间表的格式自行编制切合实际的具体时间表。</w:t>
      </w:r>
    </w:p>
    <w:p w14:paraId="08DF1084">
      <w:pPr>
        <w:autoSpaceDE w:val="0"/>
        <w:autoSpaceDN w:val="0"/>
        <w:spacing w:line="360" w:lineRule="auto"/>
        <w:ind w:firstLine="4560" w:firstLineChars="1900"/>
        <w:rPr>
          <w:rFonts w:hint="eastAsia" w:ascii="仿宋" w:hAnsi="仿宋" w:eastAsia="仿宋" w:cs="仿宋"/>
          <w:kern w:val="0"/>
          <w:sz w:val="24"/>
        </w:rPr>
      </w:pPr>
    </w:p>
    <w:p w14:paraId="03275F76">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3626AE65">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14:paraId="243CC7BC">
      <w:pPr>
        <w:spacing w:line="360" w:lineRule="auto"/>
        <w:jc w:val="center"/>
        <w:rPr>
          <w:rFonts w:hint="eastAsia" w:ascii="仿宋" w:hAnsi="仿宋" w:eastAsia="仿宋" w:cs="仿宋"/>
          <w:b/>
          <w:bCs/>
          <w:sz w:val="32"/>
          <w:szCs w:val="32"/>
        </w:rPr>
      </w:pPr>
    </w:p>
    <w:p w14:paraId="50605513">
      <w:pPr>
        <w:spacing w:line="360" w:lineRule="auto"/>
        <w:jc w:val="center"/>
        <w:rPr>
          <w:rFonts w:hint="eastAsia" w:ascii="仿宋" w:hAnsi="仿宋" w:eastAsia="仿宋" w:cs="仿宋"/>
          <w:b/>
          <w:bCs/>
          <w:sz w:val="32"/>
          <w:szCs w:val="32"/>
        </w:rPr>
      </w:pPr>
    </w:p>
    <w:p w14:paraId="47F37CD5">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十一、项目小组人员名单</w:t>
      </w:r>
    </w:p>
    <w:p w14:paraId="20CE42AA">
      <w:pPr>
        <w:spacing w:line="360" w:lineRule="auto"/>
        <w:jc w:val="center"/>
        <w:rPr>
          <w:rFonts w:hint="eastAsia" w:ascii="仿宋" w:hAnsi="仿宋" w:eastAsia="仿宋" w:cs="仿宋"/>
          <w:b/>
          <w:bCs/>
          <w:sz w:val="24"/>
        </w:rPr>
      </w:pPr>
      <w:r>
        <w:rPr>
          <w:rFonts w:hint="eastAsia" w:ascii="仿宋" w:hAnsi="仿宋" w:eastAsia="仿宋" w:cs="仿宋"/>
          <w:sz w:val="24"/>
        </w:rPr>
        <w:t>（由供应商根据采购需求及磋商文件要求编制）</w:t>
      </w:r>
    </w:p>
    <w:p w14:paraId="6610C826">
      <w:pPr>
        <w:keepNext/>
        <w:autoSpaceDE w:val="0"/>
        <w:autoSpaceDN w:val="0"/>
        <w:spacing w:line="360" w:lineRule="auto"/>
        <w:ind w:firstLine="477"/>
        <w:rPr>
          <w:rFonts w:hint="eastAsia" w:ascii="仿宋" w:hAnsi="仿宋" w:eastAsia="仿宋" w:cs="仿宋"/>
          <w:b/>
          <w:sz w:val="24"/>
        </w:rPr>
      </w:pPr>
      <w:r>
        <w:rPr>
          <w:rFonts w:hint="eastAsia" w:ascii="仿宋" w:hAnsi="仿宋" w:eastAsia="仿宋" w:cs="仿宋"/>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29291A05">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vAlign w:val="center"/>
          </w:tcPr>
          <w:p w14:paraId="4CA1C738">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1FB54FB5">
            <w:pPr>
              <w:autoSpaceDE w:val="0"/>
              <w:autoSpaceDN w:val="0"/>
              <w:spacing w:line="360" w:lineRule="auto"/>
              <w:jc w:val="center"/>
              <w:rPr>
                <w:rFonts w:hint="eastAsia" w:ascii="仿宋" w:hAnsi="仿宋" w:eastAsia="仿宋" w:cs="仿宋"/>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47D05EF9">
            <w:pPr>
              <w:autoSpaceDE w:val="0"/>
              <w:autoSpaceDN w:val="0"/>
              <w:spacing w:line="360" w:lineRule="auto"/>
              <w:rPr>
                <w:rFonts w:hint="eastAsia" w:ascii="仿宋" w:hAnsi="仿宋" w:eastAsia="仿宋" w:cs="仿宋"/>
                <w:sz w:val="24"/>
              </w:rPr>
            </w:pPr>
            <w:r>
              <w:rPr>
                <w:rFonts w:hint="eastAsia" w:ascii="仿宋" w:hAnsi="仿宋" w:eastAsia="仿宋" w:cs="仿宋"/>
                <w:sz w:val="24"/>
              </w:rPr>
              <w:t>响应截止时间近3年业绩及承担的主要工作情况，曾担任项目经理的项目应列明细</w:t>
            </w:r>
          </w:p>
        </w:tc>
      </w:tr>
      <w:tr w14:paraId="6DC71F53">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74CB5E8">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7D4275A5">
            <w:pPr>
              <w:autoSpaceDE w:val="0"/>
              <w:autoSpaceDN w:val="0"/>
              <w:spacing w:line="360" w:lineRule="auto"/>
              <w:jc w:val="center"/>
              <w:rPr>
                <w:rFonts w:hint="eastAsia" w:ascii="仿宋" w:hAnsi="仿宋" w:eastAsia="仿宋" w:cs="仿宋"/>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4C65EF8">
            <w:pPr>
              <w:autoSpaceDE w:val="0"/>
              <w:autoSpaceDN w:val="0"/>
              <w:spacing w:line="360" w:lineRule="auto"/>
              <w:jc w:val="center"/>
              <w:rPr>
                <w:rFonts w:hint="eastAsia" w:ascii="仿宋" w:hAnsi="仿宋" w:eastAsia="仿宋" w:cs="仿宋"/>
                <w:sz w:val="24"/>
              </w:rPr>
            </w:pPr>
          </w:p>
        </w:tc>
      </w:tr>
      <w:tr w14:paraId="25CB21A3">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A01129C">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2446F88">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696E1E3">
            <w:pPr>
              <w:autoSpaceDE w:val="0"/>
              <w:autoSpaceDN w:val="0"/>
              <w:spacing w:line="360" w:lineRule="auto"/>
              <w:jc w:val="center"/>
              <w:rPr>
                <w:rFonts w:hint="eastAsia" w:ascii="仿宋" w:hAnsi="仿宋" w:eastAsia="仿宋" w:cs="仿宋"/>
                <w:sz w:val="24"/>
              </w:rPr>
            </w:pPr>
          </w:p>
        </w:tc>
      </w:tr>
      <w:tr w14:paraId="1912D3F3">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DF1B614">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34E35FC2">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B80F344">
            <w:pPr>
              <w:autoSpaceDE w:val="0"/>
              <w:autoSpaceDN w:val="0"/>
              <w:spacing w:line="360" w:lineRule="auto"/>
              <w:jc w:val="center"/>
              <w:rPr>
                <w:rFonts w:hint="eastAsia" w:ascii="仿宋" w:hAnsi="仿宋" w:eastAsia="仿宋" w:cs="仿宋"/>
                <w:sz w:val="24"/>
              </w:rPr>
            </w:pPr>
          </w:p>
        </w:tc>
      </w:tr>
      <w:tr w14:paraId="48883DC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C3C021A">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45AF7D7">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1595C13">
            <w:pPr>
              <w:autoSpaceDE w:val="0"/>
              <w:autoSpaceDN w:val="0"/>
              <w:spacing w:line="360" w:lineRule="auto"/>
              <w:jc w:val="center"/>
              <w:rPr>
                <w:rFonts w:hint="eastAsia" w:ascii="仿宋" w:hAnsi="仿宋" w:eastAsia="仿宋" w:cs="仿宋"/>
                <w:sz w:val="24"/>
              </w:rPr>
            </w:pPr>
          </w:p>
        </w:tc>
      </w:tr>
      <w:tr w14:paraId="10B30E59">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29A00DB">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41BB457">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8C2A6B4">
            <w:pPr>
              <w:autoSpaceDE w:val="0"/>
              <w:autoSpaceDN w:val="0"/>
              <w:spacing w:line="360" w:lineRule="auto"/>
              <w:jc w:val="center"/>
              <w:rPr>
                <w:rFonts w:hint="eastAsia" w:ascii="仿宋" w:hAnsi="仿宋" w:eastAsia="仿宋" w:cs="仿宋"/>
                <w:sz w:val="24"/>
              </w:rPr>
            </w:pPr>
          </w:p>
        </w:tc>
      </w:tr>
      <w:tr w14:paraId="2EC88DB8">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09F71C5A">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373CA7FE">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1960B15">
            <w:pPr>
              <w:autoSpaceDE w:val="0"/>
              <w:autoSpaceDN w:val="0"/>
              <w:spacing w:line="360" w:lineRule="auto"/>
              <w:jc w:val="center"/>
              <w:rPr>
                <w:rFonts w:hint="eastAsia" w:ascii="仿宋" w:hAnsi="仿宋" w:eastAsia="仿宋" w:cs="仿宋"/>
                <w:sz w:val="24"/>
              </w:rPr>
            </w:pPr>
          </w:p>
        </w:tc>
      </w:tr>
      <w:tr w14:paraId="11A0F804">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16E32B6E">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2C5E8997">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A010AAA">
            <w:pPr>
              <w:autoSpaceDE w:val="0"/>
              <w:autoSpaceDN w:val="0"/>
              <w:spacing w:line="360" w:lineRule="auto"/>
              <w:jc w:val="center"/>
              <w:rPr>
                <w:rFonts w:hint="eastAsia" w:ascii="仿宋" w:hAnsi="仿宋" w:eastAsia="仿宋" w:cs="仿宋"/>
                <w:sz w:val="24"/>
              </w:rPr>
            </w:pPr>
          </w:p>
        </w:tc>
      </w:tr>
      <w:tr w14:paraId="75C440A8">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31BFFB6F">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7DFC0E91">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6228FC2">
            <w:pPr>
              <w:autoSpaceDE w:val="0"/>
              <w:autoSpaceDN w:val="0"/>
              <w:spacing w:line="360" w:lineRule="auto"/>
              <w:jc w:val="center"/>
              <w:rPr>
                <w:rFonts w:hint="eastAsia" w:ascii="仿宋" w:hAnsi="仿宋" w:eastAsia="仿宋" w:cs="仿宋"/>
                <w:sz w:val="24"/>
              </w:rPr>
            </w:pPr>
          </w:p>
        </w:tc>
      </w:tr>
      <w:tr w14:paraId="4DD24A23">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14BA2EFB">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49508D16">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FBECE91">
            <w:pPr>
              <w:autoSpaceDE w:val="0"/>
              <w:autoSpaceDN w:val="0"/>
              <w:spacing w:line="360" w:lineRule="auto"/>
              <w:jc w:val="center"/>
              <w:rPr>
                <w:rFonts w:hint="eastAsia" w:ascii="仿宋" w:hAnsi="仿宋" w:eastAsia="仿宋" w:cs="仿宋"/>
                <w:sz w:val="24"/>
              </w:rPr>
            </w:pPr>
          </w:p>
        </w:tc>
      </w:tr>
    </w:tbl>
    <w:p w14:paraId="55984AF6">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注：须随表提交相应的证书复印件并注明所在响应文件页码。</w:t>
      </w:r>
    </w:p>
    <w:p w14:paraId="4A609D9C">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附表B:本项目的项目小组人员情况表</w:t>
      </w:r>
      <w:r>
        <w:rPr>
          <w:rFonts w:hint="eastAsia" w:ascii="仿宋" w:hAnsi="仿宋" w:eastAsia="仿宋" w:cs="仿宋"/>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BEC36F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A441722">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9E03907">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A3B0F12">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15A94E1">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0665707">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学历</w:t>
            </w:r>
          </w:p>
          <w:p w14:paraId="09D3099B">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518BE3A">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专业</w:t>
            </w:r>
          </w:p>
          <w:p w14:paraId="633E31DD">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12240F1">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职称</w:t>
            </w:r>
          </w:p>
          <w:p w14:paraId="33ACCBFD">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99B6E8B">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7085FBB">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4CBAC1B">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参与本项目的到位情况</w:t>
            </w:r>
          </w:p>
        </w:tc>
      </w:tr>
      <w:tr w14:paraId="66C6C7E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E273055">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14:paraId="68579F6F">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14:paraId="02F45AE7">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14:paraId="1BDE4318">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14:paraId="68A1CF0F">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14:paraId="55A9F29A">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14:paraId="7AF5AE25">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14:paraId="178722C7">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14:paraId="50849427">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14:paraId="12D1410F">
            <w:pPr>
              <w:autoSpaceDE w:val="0"/>
              <w:autoSpaceDN w:val="0"/>
              <w:spacing w:line="360" w:lineRule="auto"/>
              <w:rPr>
                <w:rFonts w:hint="eastAsia" w:ascii="仿宋" w:hAnsi="仿宋" w:eastAsia="仿宋" w:cs="仿宋"/>
                <w:sz w:val="24"/>
              </w:rPr>
            </w:pPr>
          </w:p>
        </w:tc>
      </w:tr>
      <w:tr w14:paraId="3E0B6A5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9414140">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14:paraId="62D8BAA2">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14:paraId="7193886B">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14:paraId="25F6553D">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14:paraId="31C75B1A">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14:paraId="45CCD45E">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14:paraId="4F5C435A">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14:paraId="14325D69">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14:paraId="36F7C2BE">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14:paraId="7ADD1435">
            <w:pPr>
              <w:autoSpaceDE w:val="0"/>
              <w:autoSpaceDN w:val="0"/>
              <w:spacing w:line="360" w:lineRule="auto"/>
              <w:rPr>
                <w:rFonts w:hint="eastAsia" w:ascii="仿宋" w:hAnsi="仿宋" w:eastAsia="仿宋" w:cs="仿宋"/>
                <w:sz w:val="24"/>
              </w:rPr>
            </w:pPr>
          </w:p>
        </w:tc>
      </w:tr>
      <w:tr w14:paraId="53BE2FC7">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1C8ACE20">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14:paraId="7CAA5515">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14:paraId="11E57828">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14:paraId="1B41CC26">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14:paraId="77A5DEB0">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14:paraId="38428B05">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14:paraId="093A25C1">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14:paraId="6BB0BDA4">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14:paraId="78E832F0">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14:paraId="1BB5D2FB">
            <w:pPr>
              <w:autoSpaceDE w:val="0"/>
              <w:autoSpaceDN w:val="0"/>
              <w:spacing w:line="360" w:lineRule="auto"/>
              <w:rPr>
                <w:rFonts w:hint="eastAsia" w:ascii="仿宋" w:hAnsi="仿宋" w:eastAsia="仿宋" w:cs="仿宋"/>
                <w:sz w:val="24"/>
              </w:rPr>
            </w:pPr>
          </w:p>
        </w:tc>
      </w:tr>
    </w:tbl>
    <w:p w14:paraId="40F54974">
      <w:pPr>
        <w:spacing w:line="360" w:lineRule="auto"/>
        <w:rPr>
          <w:rFonts w:hint="eastAsia" w:ascii="仿宋" w:hAnsi="仿宋" w:eastAsia="仿宋" w:cs="仿宋"/>
          <w:b/>
          <w:bCs/>
          <w:sz w:val="24"/>
        </w:rPr>
      </w:pPr>
      <w:r>
        <w:rPr>
          <w:rFonts w:hint="eastAsia" w:ascii="仿宋" w:hAnsi="仿宋" w:eastAsia="仿宋" w:cs="仿宋"/>
          <w:b/>
          <w:sz w:val="24"/>
        </w:rPr>
        <w:t>注：供应商可按上述的格式自行编制，须随表提交相应的证书复印件并注明所在响应文件页码。</w:t>
      </w:r>
    </w:p>
    <w:p w14:paraId="34FC4500">
      <w:pPr>
        <w:spacing w:line="360" w:lineRule="auto"/>
        <w:rPr>
          <w:rFonts w:hint="eastAsia" w:ascii="仿宋" w:hAnsi="仿宋" w:eastAsia="仿宋" w:cs="仿宋"/>
          <w:b/>
          <w:sz w:val="24"/>
        </w:rPr>
      </w:pPr>
    </w:p>
    <w:p w14:paraId="64F7C78A">
      <w:pPr>
        <w:spacing w:line="360" w:lineRule="auto"/>
        <w:rPr>
          <w:rFonts w:hint="eastAsia" w:ascii="仿宋" w:hAnsi="仿宋" w:eastAsia="仿宋" w:cs="仿宋"/>
          <w:b/>
          <w:bCs/>
          <w:sz w:val="24"/>
        </w:rPr>
      </w:pPr>
      <w:r>
        <w:rPr>
          <w:rFonts w:hint="eastAsia" w:ascii="仿宋" w:hAnsi="仿宋" w:eastAsia="仿宋" w:cs="仿宋"/>
          <w:b/>
          <w:sz w:val="24"/>
        </w:rPr>
        <w:t>附表C:本项目的项目经理和小组人员交纳社保记录情况表</w:t>
      </w:r>
      <w:r>
        <w:rPr>
          <w:rFonts w:hint="eastAsia" w:ascii="仿宋" w:hAnsi="仿宋" w:eastAsia="仿宋" w:cs="仿宋"/>
          <w:sz w:val="24"/>
        </w:rPr>
        <w:t>（以社保局缴纳凭证作附件）</w:t>
      </w:r>
    </w:p>
    <w:p w14:paraId="40D668DC">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3FA441E6">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14:paraId="3FEB0F8C">
      <w:pPr>
        <w:spacing w:line="360" w:lineRule="auto"/>
        <w:jc w:val="center"/>
        <w:rPr>
          <w:rFonts w:hint="eastAsia" w:ascii="仿宋" w:hAnsi="仿宋" w:eastAsia="仿宋" w:cs="仿宋"/>
          <w:b/>
          <w:bCs/>
          <w:sz w:val="32"/>
          <w:szCs w:val="32"/>
        </w:rPr>
      </w:pPr>
    </w:p>
    <w:p w14:paraId="6FC1F12A">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24"/>
        </w:rPr>
        <w:br w:type="page"/>
      </w:r>
      <w:r>
        <w:rPr>
          <w:rFonts w:hint="eastAsia" w:ascii="仿宋" w:hAnsi="仿宋" w:eastAsia="仿宋" w:cs="仿宋"/>
          <w:b/>
          <w:kern w:val="0"/>
          <w:sz w:val="32"/>
          <w:szCs w:val="32"/>
          <w:lang w:val="zh-CN"/>
        </w:rPr>
        <w:t>十</w:t>
      </w:r>
      <w:r>
        <w:rPr>
          <w:rFonts w:hint="eastAsia" w:ascii="仿宋" w:hAnsi="仿宋" w:eastAsia="仿宋" w:cs="仿宋"/>
          <w:b/>
          <w:kern w:val="0"/>
          <w:sz w:val="32"/>
          <w:szCs w:val="32"/>
        </w:rPr>
        <w:t>二</w:t>
      </w:r>
      <w:r>
        <w:rPr>
          <w:rFonts w:hint="eastAsia" w:ascii="仿宋" w:hAnsi="仿宋" w:eastAsia="仿宋" w:cs="仿宋"/>
          <w:b/>
          <w:bCs/>
          <w:sz w:val="32"/>
          <w:szCs w:val="32"/>
        </w:rPr>
        <w:t>、</w:t>
      </w:r>
      <w:r>
        <w:rPr>
          <w:rFonts w:hint="eastAsia" w:ascii="仿宋" w:hAnsi="仿宋" w:eastAsia="仿宋" w:cs="仿宋"/>
          <w:b/>
          <w:kern w:val="0"/>
          <w:sz w:val="32"/>
          <w:szCs w:val="32"/>
          <w:lang w:val="zh-CN"/>
        </w:rPr>
        <w:t>培训计划</w:t>
      </w:r>
    </w:p>
    <w:p w14:paraId="32D5D530">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14:paraId="3AA22BB7">
      <w:pPr>
        <w:keepNext/>
        <w:autoSpaceDE w:val="0"/>
        <w:autoSpaceDN w:val="0"/>
        <w:spacing w:line="360" w:lineRule="auto"/>
        <w:ind w:firstLine="477"/>
        <w:jc w:val="left"/>
        <w:rPr>
          <w:rFonts w:hint="eastAsia" w:ascii="仿宋" w:hAnsi="仿宋" w:eastAsia="仿宋" w:cs="仿宋"/>
          <w:b/>
          <w:sz w:val="24"/>
        </w:rPr>
      </w:pPr>
      <w:r>
        <w:rPr>
          <w:rFonts w:hint="eastAsia" w:ascii="仿宋" w:hAnsi="仿宋" w:eastAsia="仿宋" w:cs="仿宋"/>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589865A0">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41B97681">
            <w:pPr>
              <w:tabs>
                <w:tab w:val="center" w:pos="1690"/>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AB3D791">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374B8892">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222351CE">
            <w:pPr>
              <w:tabs>
                <w:tab w:val="center" w:pos="1028"/>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39D47E77">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747AD773">
            <w:pPr>
              <w:tabs>
                <w:tab w:val="center" w:pos="520"/>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1A219730">
            <w:pPr>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课程费用</w:t>
            </w:r>
          </w:p>
        </w:tc>
      </w:tr>
      <w:tr w14:paraId="14941F95">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55184E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14:paraId="75304BC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14:paraId="6DDA85D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14:paraId="3AD11FF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14:paraId="48FDF71A">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14:paraId="585ECDC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14:paraId="5382D377">
            <w:pPr>
              <w:suppressAutoHyphens/>
              <w:autoSpaceDE w:val="0"/>
              <w:autoSpaceDN w:val="0"/>
              <w:spacing w:line="360" w:lineRule="auto"/>
              <w:rPr>
                <w:rFonts w:hint="eastAsia" w:ascii="仿宋" w:hAnsi="仿宋" w:eastAsia="仿宋" w:cs="仿宋"/>
                <w:sz w:val="24"/>
              </w:rPr>
            </w:pPr>
          </w:p>
        </w:tc>
      </w:tr>
      <w:tr w14:paraId="7D582D77">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E7A1C2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14:paraId="2AFDF40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14:paraId="2E7A077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14:paraId="72BA6DB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14:paraId="22B1E1F5">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14:paraId="639B56E6">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14:paraId="69FB4BE9">
            <w:pPr>
              <w:suppressAutoHyphens/>
              <w:autoSpaceDE w:val="0"/>
              <w:autoSpaceDN w:val="0"/>
              <w:spacing w:line="360" w:lineRule="auto"/>
              <w:rPr>
                <w:rFonts w:hint="eastAsia" w:ascii="仿宋" w:hAnsi="仿宋" w:eastAsia="仿宋" w:cs="仿宋"/>
                <w:sz w:val="24"/>
              </w:rPr>
            </w:pPr>
          </w:p>
        </w:tc>
      </w:tr>
      <w:tr w14:paraId="20CA8E28">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4BFFA9F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14:paraId="1C2E69C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14:paraId="66DD0C4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14:paraId="5639E5E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14:paraId="32A5BD13">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14:paraId="49CCE344">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14:paraId="7C355196">
            <w:pPr>
              <w:suppressAutoHyphens/>
              <w:autoSpaceDE w:val="0"/>
              <w:autoSpaceDN w:val="0"/>
              <w:spacing w:line="360" w:lineRule="auto"/>
              <w:rPr>
                <w:rFonts w:hint="eastAsia" w:ascii="仿宋" w:hAnsi="仿宋" w:eastAsia="仿宋" w:cs="仿宋"/>
                <w:sz w:val="24"/>
              </w:rPr>
            </w:pPr>
          </w:p>
        </w:tc>
      </w:tr>
      <w:tr w14:paraId="5EACA686">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5E5CE10A">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1E83037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single" w:color="auto" w:sz="6" w:space="0"/>
              <w:right w:val="single" w:color="auto" w:sz="6" w:space="0"/>
            </w:tcBorders>
          </w:tcPr>
          <w:p w14:paraId="133A3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single" w:color="auto" w:sz="6" w:space="0"/>
              <w:right w:val="single" w:color="auto" w:sz="6" w:space="0"/>
            </w:tcBorders>
          </w:tcPr>
          <w:p w14:paraId="730346AE">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single" w:color="auto" w:sz="6" w:space="0"/>
              <w:right w:val="single" w:color="auto" w:sz="6" w:space="0"/>
            </w:tcBorders>
          </w:tcPr>
          <w:p w14:paraId="359075B6">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single" w:color="auto" w:sz="6" w:space="0"/>
              <w:right w:val="single" w:color="auto" w:sz="6" w:space="0"/>
            </w:tcBorders>
          </w:tcPr>
          <w:p w14:paraId="5046ED08">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single" w:color="auto" w:sz="6" w:space="0"/>
              <w:right w:val="single" w:color="auto" w:sz="6" w:space="0"/>
            </w:tcBorders>
          </w:tcPr>
          <w:p w14:paraId="31043A9D">
            <w:pPr>
              <w:suppressAutoHyphens/>
              <w:autoSpaceDE w:val="0"/>
              <w:autoSpaceDN w:val="0"/>
              <w:spacing w:line="360" w:lineRule="auto"/>
              <w:rPr>
                <w:rFonts w:hint="eastAsia" w:ascii="仿宋" w:hAnsi="仿宋" w:eastAsia="仿宋" w:cs="仿宋"/>
                <w:sz w:val="24"/>
              </w:rPr>
            </w:pPr>
          </w:p>
        </w:tc>
      </w:tr>
    </w:tbl>
    <w:p w14:paraId="1EBF3918">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 w:hAnsi="仿宋" w:eastAsia="仿宋" w:cs="仿宋"/>
          <w:sz w:val="24"/>
        </w:rPr>
      </w:pPr>
      <w:r>
        <w:rPr>
          <w:rFonts w:hint="eastAsia" w:ascii="仿宋" w:hAnsi="仿宋" w:eastAsia="仿宋" w:cs="仿宋"/>
          <w:sz w:val="24"/>
        </w:rPr>
        <w:t>注解:A</w:t>
      </w:r>
      <w:r>
        <w:rPr>
          <w:rFonts w:hint="eastAsia" w:ascii="仿宋" w:hAnsi="仿宋" w:eastAsia="仿宋" w:cs="仿宋"/>
          <w:sz w:val="24"/>
        </w:rPr>
        <w:tab/>
      </w:r>
      <w:r>
        <w:rPr>
          <w:rFonts w:hint="eastAsia" w:ascii="仿宋" w:hAnsi="仿宋" w:eastAsia="仿宋" w:cs="仿宋"/>
          <w:sz w:val="24"/>
        </w:rPr>
        <w:t>课程清单按时间顺序排列，并提供以下详细资料：</w:t>
      </w:r>
    </w:p>
    <w:p w14:paraId="7EE43911">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课程概要</w:t>
      </w:r>
    </w:p>
    <w:p w14:paraId="1FDEAA83">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课程目的</w:t>
      </w:r>
    </w:p>
    <w:p w14:paraId="57740894">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教学方式</w:t>
      </w:r>
    </w:p>
    <w:p w14:paraId="6F4B2813">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先决条件</w:t>
      </w:r>
    </w:p>
    <w:p w14:paraId="1E9E6099">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教材目录</w:t>
      </w:r>
    </w:p>
    <w:p w14:paraId="7E70FE86">
      <w:pPr>
        <w:autoSpaceDE w:val="0"/>
        <w:autoSpaceDN w:val="0"/>
        <w:spacing w:line="360" w:lineRule="auto"/>
        <w:rPr>
          <w:rFonts w:hint="eastAsia" w:ascii="仿宋" w:hAnsi="仿宋" w:eastAsia="仿宋" w:cs="仿宋"/>
          <w:sz w:val="24"/>
        </w:rPr>
      </w:pPr>
      <w:r>
        <w:rPr>
          <w:rFonts w:hint="eastAsia" w:ascii="仿宋" w:hAnsi="仿宋" w:eastAsia="仿宋" w:cs="仿宋"/>
          <w:sz w:val="24"/>
        </w:rPr>
        <w:t>B  按照附表A提供授课教师的简历</w:t>
      </w:r>
    </w:p>
    <w:p w14:paraId="0D3560CC">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注：须随表提交相应的证书复印件并注明所在响应文件页码。</w:t>
      </w:r>
    </w:p>
    <w:p w14:paraId="01927232">
      <w:pPr>
        <w:autoSpaceDE w:val="0"/>
        <w:autoSpaceDN w:val="0"/>
        <w:spacing w:line="360" w:lineRule="auto"/>
        <w:rPr>
          <w:rFonts w:hint="eastAsia" w:ascii="仿宋" w:hAnsi="仿宋" w:eastAsia="仿宋" w:cs="仿宋"/>
          <w:b/>
          <w:sz w:val="24"/>
        </w:rPr>
      </w:pPr>
    </w:p>
    <w:p w14:paraId="41186378">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73525358">
      <w:pPr>
        <w:spacing w:line="360" w:lineRule="auto"/>
        <w:rPr>
          <w:rFonts w:hint="eastAsia" w:ascii="仿宋" w:hAnsi="仿宋" w:eastAsia="仿宋" w:cs="仿宋"/>
          <w:kern w:val="0"/>
          <w:sz w:val="24"/>
        </w:rPr>
      </w:pPr>
      <w:r>
        <w:rPr>
          <w:rFonts w:hint="eastAsia" w:ascii="仿宋" w:hAnsi="仿宋" w:eastAsia="仿宋" w:cs="仿宋"/>
          <w:kern w:val="0"/>
          <w:sz w:val="24"/>
        </w:rPr>
        <w:t xml:space="preserve">                                      日期：  年  月   日</w:t>
      </w:r>
    </w:p>
    <w:p w14:paraId="4D14B32C">
      <w:pPr>
        <w:spacing w:line="360" w:lineRule="auto"/>
        <w:jc w:val="center"/>
        <w:rPr>
          <w:rFonts w:hint="eastAsia" w:ascii="仿宋" w:hAnsi="仿宋" w:eastAsia="仿宋" w:cs="仿宋"/>
          <w:kern w:val="0"/>
          <w:sz w:val="24"/>
        </w:rPr>
      </w:pPr>
    </w:p>
    <w:p w14:paraId="7DCC59D2">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十三、认为需求的</w:t>
      </w:r>
      <w:r>
        <w:rPr>
          <w:rFonts w:hint="eastAsia" w:ascii="仿宋" w:hAnsi="仿宋" w:eastAsia="仿宋" w:cs="仿宋"/>
          <w:b/>
          <w:kern w:val="0"/>
          <w:sz w:val="32"/>
          <w:szCs w:val="32"/>
          <w:lang w:val="zh-CN"/>
        </w:rPr>
        <w:t>其他技术文件或说明</w:t>
      </w:r>
    </w:p>
    <w:p w14:paraId="279E8F27">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14:paraId="3FA728C5">
      <w:pPr>
        <w:spacing w:line="360" w:lineRule="auto"/>
        <w:rPr>
          <w:rFonts w:hint="eastAsia" w:ascii="仿宋" w:hAnsi="仿宋" w:eastAsia="仿宋" w:cs="仿宋"/>
          <w:sz w:val="24"/>
        </w:rPr>
      </w:pPr>
    </w:p>
    <w:p w14:paraId="3CCC3E8C">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14:paraId="0F0E089C">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14:paraId="51401A4F">
      <w:pPr>
        <w:tabs>
          <w:tab w:val="left" w:pos="0"/>
        </w:tabs>
        <w:autoSpaceDE w:val="0"/>
        <w:autoSpaceDN w:val="0"/>
        <w:spacing w:line="360" w:lineRule="auto"/>
        <w:jc w:val="center"/>
        <w:rPr>
          <w:rFonts w:hint="eastAsia" w:ascii="仿宋" w:hAnsi="仿宋" w:eastAsia="仿宋" w:cs="仿宋"/>
          <w:b/>
          <w:bCs/>
          <w:sz w:val="30"/>
          <w:szCs w:val="30"/>
        </w:rPr>
      </w:pPr>
    </w:p>
    <w:p w14:paraId="1F2C826B">
      <w:pPr>
        <w:widowControl/>
        <w:adjustRightInd/>
        <w:jc w:val="left"/>
        <w:rPr>
          <w:rFonts w:hint="eastAsia" w:ascii="仿宋" w:hAnsi="仿宋" w:eastAsia="仿宋" w:cs="仿宋"/>
          <w:b/>
          <w:bCs/>
          <w:sz w:val="30"/>
          <w:szCs w:val="30"/>
        </w:rPr>
      </w:pPr>
      <w:r>
        <w:rPr>
          <w:rFonts w:hint="eastAsia" w:ascii="仿宋" w:hAnsi="仿宋" w:eastAsia="仿宋" w:cs="仿宋"/>
          <w:b/>
          <w:bCs/>
          <w:sz w:val="30"/>
          <w:szCs w:val="30"/>
        </w:rPr>
        <w:br w:type="page"/>
      </w:r>
    </w:p>
    <w:p w14:paraId="7A103244">
      <w:pPr>
        <w:tabs>
          <w:tab w:val="left" w:pos="0"/>
        </w:tabs>
        <w:autoSpaceDE w:val="0"/>
        <w:autoSpaceDN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十四、</w:t>
      </w:r>
      <w:r>
        <w:rPr>
          <w:rFonts w:hint="eastAsia" w:ascii="仿宋" w:hAnsi="仿宋" w:eastAsia="仿宋" w:cs="仿宋"/>
          <w:b/>
          <w:kern w:val="0"/>
          <w:sz w:val="32"/>
          <w:szCs w:val="32"/>
          <w:lang w:val="zh-CN"/>
        </w:rPr>
        <w:t>政府采购供应商廉洁自律承诺书</w:t>
      </w:r>
    </w:p>
    <w:p w14:paraId="41FBB952">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sz w:val="24"/>
        </w:rPr>
        <w:t>（采购人）</w:t>
      </w:r>
      <w:r>
        <w:rPr>
          <w:rFonts w:hint="eastAsia" w:ascii="仿宋" w:hAnsi="仿宋" w:eastAsia="仿宋" w:cs="仿宋"/>
          <w:kern w:val="0"/>
          <w:sz w:val="24"/>
          <w:lang w:val="zh-CN"/>
        </w:rPr>
        <w:t xml:space="preserve">：    </w:t>
      </w:r>
    </w:p>
    <w:p w14:paraId="1B5AE5C2">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sz w:val="24"/>
          <w:u w:val="single"/>
        </w:rPr>
        <w:t xml:space="preserve">                 </w:t>
      </w:r>
      <w:r>
        <w:rPr>
          <w:rFonts w:hint="eastAsia" w:ascii="仿宋" w:hAnsi="仿宋" w:eastAsia="仿宋" w:cs="仿宋"/>
          <w:kern w:val="0"/>
          <w:sz w:val="24"/>
          <w:lang w:val="zh-CN"/>
        </w:rPr>
        <w:t>项目采购要求参加响应。在这次响应过程中和成交后，我们将严格遵守国家法律法规要求，并郑重承诺：</w:t>
      </w:r>
    </w:p>
    <w:p w14:paraId="32A30C4C">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14:paraId="67EF4E98">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14:paraId="5F7C155B">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14:paraId="1FD4E597">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14:paraId="1DD53CAD">
      <w:pPr>
        <w:autoSpaceDE w:val="0"/>
        <w:autoSpaceDN w:val="0"/>
        <w:spacing w:line="360" w:lineRule="auto"/>
        <w:ind w:left="481" w:leftChars="229"/>
        <w:jc w:val="left"/>
        <w:rPr>
          <w:rFonts w:hint="eastAsia"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w:t>
      </w:r>
    </w:p>
    <w:p w14:paraId="256FE036">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kern w:val="0"/>
          <w:sz w:val="24"/>
          <w:lang w:val="zh-CN"/>
        </w:rPr>
        <w:t>好处；</w:t>
      </w:r>
    </w:p>
    <w:p w14:paraId="13D4094C">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六、严格遵守《中华人民共和国政府采购法》《中华人民共和国招标投标法》《中华人民共和国民法典》等法律法规，诚实守信，合法经营，坚决抵制各种违法违纪行为。 </w:t>
      </w:r>
    </w:p>
    <w:p w14:paraId="1560C2D5">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有权立即取消我单位响应、成交或在建项目的建设资格，有权拒绝我单位在一定时期内进入你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进行项目建设或其他经营活动，并通报市财政局。由此引起的相应损失均由我单位承担。</w:t>
      </w:r>
    </w:p>
    <w:p w14:paraId="7252A07B">
      <w:pPr>
        <w:autoSpaceDE w:val="0"/>
        <w:autoSpaceDN w:val="0"/>
        <w:spacing w:line="360" w:lineRule="auto"/>
        <w:ind w:left="2"/>
        <w:jc w:val="left"/>
        <w:rPr>
          <w:rFonts w:hint="eastAsia" w:ascii="仿宋" w:hAnsi="仿宋" w:eastAsia="仿宋" w:cs="仿宋"/>
          <w:kern w:val="0"/>
          <w:sz w:val="24"/>
          <w:lang w:val="zh-CN"/>
        </w:rPr>
      </w:pPr>
    </w:p>
    <w:p w14:paraId="22FF7F84">
      <w:pPr>
        <w:autoSpaceDE w:val="0"/>
        <w:autoSpaceDN w:val="0"/>
        <w:spacing w:line="360" w:lineRule="auto"/>
        <w:ind w:left="2"/>
        <w:jc w:val="left"/>
        <w:rPr>
          <w:rFonts w:hint="eastAsia" w:ascii="仿宋" w:hAnsi="仿宋" w:eastAsia="仿宋" w:cs="仿宋"/>
          <w:kern w:val="0"/>
          <w:sz w:val="24"/>
          <w:lang w:val="zh-CN"/>
        </w:rPr>
      </w:pPr>
    </w:p>
    <w:p w14:paraId="5408B859">
      <w:pPr>
        <w:autoSpaceDE w:val="0"/>
        <w:autoSpaceDN w:val="0"/>
        <w:spacing w:line="360" w:lineRule="auto"/>
        <w:ind w:left="2"/>
        <w:jc w:val="left"/>
        <w:rPr>
          <w:rFonts w:hint="eastAsia" w:ascii="仿宋" w:hAnsi="仿宋" w:eastAsia="仿宋" w:cs="仿宋"/>
          <w:kern w:val="0"/>
          <w:sz w:val="24"/>
          <w:lang w:val="zh-CN"/>
        </w:rPr>
      </w:pPr>
    </w:p>
    <w:p w14:paraId="31AF730F">
      <w:pPr>
        <w:autoSpaceDE w:val="0"/>
        <w:autoSpaceDN w:val="0"/>
        <w:spacing w:line="360" w:lineRule="auto"/>
        <w:ind w:left="2" w:leftChars="1" w:right="1120" w:firstLine="4560" w:firstLineChars="1900"/>
        <w:jc w:val="left"/>
        <w:rPr>
          <w:rFonts w:hint="eastAsia" w:ascii="仿宋" w:hAnsi="仿宋" w:eastAsia="仿宋" w:cs="仿宋"/>
          <w:kern w:val="0"/>
          <w:sz w:val="24"/>
          <w:lang w:val="zh-CN"/>
        </w:rPr>
      </w:pPr>
      <w:r>
        <w:rPr>
          <w:rFonts w:hint="eastAsia" w:ascii="仿宋" w:hAnsi="仿宋" w:eastAsia="仿宋" w:cs="仿宋"/>
          <w:kern w:val="0"/>
          <w:sz w:val="24"/>
        </w:rPr>
        <w:t>供应商</w:t>
      </w:r>
      <w:r>
        <w:rPr>
          <w:rFonts w:hint="eastAsia" w:ascii="仿宋" w:hAnsi="仿宋" w:eastAsia="仿宋" w:cs="仿宋"/>
          <w:kern w:val="0"/>
          <w:sz w:val="24"/>
          <w:lang w:val="zh-CN"/>
        </w:rPr>
        <w:t>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14:paraId="0F24B636">
      <w:pPr>
        <w:spacing w:line="360" w:lineRule="auto"/>
        <w:ind w:left="4620" w:leftChars="2200"/>
        <w:rPr>
          <w:rFonts w:hint="eastAsia" w:ascii="仿宋" w:hAnsi="仿宋" w:eastAsia="仿宋" w:cs="仿宋"/>
          <w:sz w:val="24"/>
        </w:rPr>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p w14:paraId="47D1B876">
      <w:pPr>
        <w:spacing w:line="360" w:lineRule="auto"/>
        <w:jc w:val="center"/>
        <w:rPr>
          <w:rFonts w:hint="eastAsia" w:ascii="仿宋" w:hAnsi="仿宋" w:eastAsia="仿宋" w:cs="仿宋"/>
          <w:b/>
          <w:sz w:val="36"/>
          <w:szCs w:val="36"/>
        </w:rPr>
      </w:pPr>
    </w:p>
    <w:p w14:paraId="36D5CCE1">
      <w:pPr>
        <w:widowControl/>
        <w:adjustRightInd/>
        <w:jc w:val="left"/>
        <w:rPr>
          <w:rFonts w:hint="eastAsia" w:ascii="仿宋" w:hAnsi="仿宋" w:eastAsia="仿宋" w:cs="仿宋"/>
          <w:b/>
          <w:sz w:val="36"/>
          <w:szCs w:val="36"/>
        </w:rPr>
      </w:pPr>
      <w:r>
        <w:rPr>
          <w:rFonts w:hint="eastAsia" w:ascii="仿宋" w:hAnsi="仿宋" w:eastAsia="仿宋" w:cs="仿宋"/>
          <w:b/>
          <w:sz w:val="36"/>
          <w:szCs w:val="36"/>
        </w:rPr>
        <w:br w:type="page"/>
      </w:r>
    </w:p>
    <w:p w14:paraId="4529FE0C">
      <w:pPr>
        <w:pStyle w:val="116"/>
        <w:keepNext w:val="0"/>
        <w:pageBreakBefore w:val="0"/>
        <w:tabs>
          <w:tab w:val="clear" w:pos="720"/>
        </w:tabs>
        <w:ind w:firstLine="640"/>
        <w:outlineLvl w:val="9"/>
        <w:rPr>
          <w:rFonts w:hint="eastAsia" w:ascii="仿宋" w:hAnsi="仿宋" w:eastAsia="仿宋" w:cs="仿宋"/>
          <w:kern w:val="2"/>
          <w:sz w:val="32"/>
          <w:szCs w:val="32"/>
        </w:rPr>
        <w:sectPr>
          <w:footerReference r:id="rId10" w:type="first"/>
          <w:footerReference r:id="rId8" w:type="default"/>
          <w:footerReference r:id="rId9" w:type="even"/>
          <w:pgSz w:w="11906" w:h="16838"/>
          <w:pgMar w:top="779"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p>
    <w:p w14:paraId="545F6A97">
      <w:pPr>
        <w:pStyle w:val="394"/>
        <w:ind w:firstLine="0" w:firstLineChars="0"/>
        <w:jc w:val="center"/>
        <w:rPr>
          <w:rFonts w:hint="eastAsia" w:ascii="仿宋" w:hAnsi="仿宋" w:eastAsia="仿宋" w:cs="仿宋"/>
          <w:b/>
          <w:sz w:val="36"/>
          <w:szCs w:val="36"/>
        </w:rPr>
      </w:pPr>
      <w:r>
        <w:rPr>
          <w:rFonts w:hint="eastAsia" w:ascii="仿宋" w:hAnsi="仿宋" w:eastAsia="仿宋" w:cs="仿宋"/>
          <w:b/>
          <w:sz w:val="36"/>
          <w:szCs w:val="36"/>
        </w:rPr>
        <w:t>第八部分 最后报价格式</w:t>
      </w:r>
    </w:p>
    <w:p w14:paraId="578C334A">
      <w:pPr>
        <w:pStyle w:val="116"/>
        <w:keepNext w:val="0"/>
        <w:pageBreakBefore w:val="0"/>
        <w:tabs>
          <w:tab w:val="clear" w:pos="720"/>
        </w:tabs>
        <w:ind w:firstLine="640"/>
        <w:outlineLvl w:val="9"/>
        <w:rPr>
          <w:rFonts w:hint="eastAsia" w:ascii="仿宋" w:hAnsi="仿宋" w:eastAsia="仿宋" w:cs="仿宋"/>
          <w:kern w:val="2"/>
          <w:sz w:val="32"/>
          <w:szCs w:val="32"/>
        </w:rPr>
      </w:pPr>
      <w:r>
        <w:rPr>
          <w:rFonts w:hint="eastAsia" w:ascii="仿宋" w:hAnsi="仿宋" w:eastAsia="仿宋" w:cs="仿宋"/>
          <w:kern w:val="2"/>
          <w:sz w:val="32"/>
          <w:szCs w:val="32"/>
        </w:rPr>
        <w:t>（一）最后报价一览表</w:t>
      </w:r>
    </w:p>
    <w:p w14:paraId="18D34A09">
      <w:pPr>
        <w:autoSpaceDE w:val="0"/>
        <w:autoSpaceDN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14:paraId="4245B222">
      <w:pPr>
        <w:spacing w:line="360" w:lineRule="auto"/>
        <w:ind w:firstLine="720"/>
        <w:rPr>
          <w:rFonts w:hint="eastAsia" w:ascii="仿宋" w:hAnsi="仿宋" w:eastAsia="仿宋" w:cs="仿宋"/>
          <w:kern w:val="0"/>
          <w:sz w:val="24"/>
          <w:lang w:val="zh-CN"/>
        </w:rPr>
      </w:pPr>
      <w:r>
        <w:rPr>
          <w:rFonts w:hint="eastAsia" w:ascii="仿宋" w:hAnsi="仿宋" w:eastAsia="仿宋" w:cs="仿宋"/>
          <w:kern w:val="0"/>
          <w:sz w:val="24"/>
          <w:lang w:val="zh-CN"/>
        </w:rPr>
        <w:t>按你方磋商文件要求，</w:t>
      </w:r>
      <w:r>
        <w:rPr>
          <w:rFonts w:hint="eastAsia" w:ascii="仿宋" w:hAnsi="仿宋" w:eastAsia="仿宋" w:cs="仿宋"/>
          <w:sz w:val="24"/>
        </w:rPr>
        <w:t>我们即</w:t>
      </w:r>
      <w:r>
        <w:rPr>
          <w:rFonts w:hint="eastAsia" w:ascii="仿宋" w:hAnsi="仿宋" w:eastAsia="仿宋" w:cs="仿宋"/>
          <w:kern w:val="0"/>
          <w:sz w:val="24"/>
          <w:lang w:val="zh-CN"/>
        </w:rPr>
        <w:t>本响应文件签字方，谨此向你方发出要约如下：如你方接受本响应，我方承诺按照如下最后报价一览表的价格完成</w:t>
      </w:r>
      <w:r>
        <w:rPr>
          <w:rFonts w:hint="eastAsia" w:ascii="仿宋" w:hAnsi="仿宋" w:eastAsia="仿宋" w:cs="仿宋"/>
          <w:sz w:val="24"/>
        </w:rPr>
        <w:t>（项目名称）【项目编号：（采购编号）】</w:t>
      </w:r>
      <w:r>
        <w:rPr>
          <w:rFonts w:hint="eastAsia" w:ascii="仿宋" w:hAnsi="仿宋" w:eastAsia="仿宋" w:cs="仿宋"/>
          <w:kern w:val="0"/>
          <w:sz w:val="24"/>
          <w:lang w:val="zh-CN"/>
        </w:rPr>
        <w:t>的实施。</w:t>
      </w:r>
    </w:p>
    <w:p w14:paraId="3237CA9F">
      <w:pPr>
        <w:snapToGrid w:val="0"/>
        <w:spacing w:line="360" w:lineRule="auto"/>
        <w:ind w:left="480"/>
        <w:jc w:val="center"/>
        <w:rPr>
          <w:rFonts w:hint="eastAsia" w:ascii="仿宋" w:hAnsi="仿宋" w:eastAsia="仿宋" w:cs="仿宋"/>
          <w:b/>
          <w:kern w:val="0"/>
          <w:sz w:val="24"/>
          <w:lang w:val="zh-CN"/>
        </w:rPr>
      </w:pPr>
      <w:r>
        <w:rPr>
          <w:rFonts w:hint="eastAsia" w:ascii="仿宋" w:hAnsi="仿宋" w:eastAsia="仿宋" w:cs="仿宋"/>
          <w:b/>
          <w:kern w:val="0"/>
          <w:sz w:val="24"/>
          <w:lang w:val="zh-CN"/>
        </w:rPr>
        <w:t>最后报价一览表(单位均为人民币元)</w:t>
      </w:r>
    </w:p>
    <w:tbl>
      <w:tblPr>
        <w:tblStyle w:val="60"/>
        <w:tblW w:w="14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33"/>
        <w:gridCol w:w="3282"/>
        <w:gridCol w:w="2373"/>
        <w:gridCol w:w="2268"/>
        <w:gridCol w:w="2220"/>
        <w:gridCol w:w="1884"/>
      </w:tblGrid>
      <w:tr w14:paraId="1C78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3" w:type="dxa"/>
            <w:vAlign w:val="center"/>
          </w:tcPr>
          <w:p w14:paraId="1B110E4C">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133" w:type="dxa"/>
            <w:vAlign w:val="center"/>
          </w:tcPr>
          <w:p w14:paraId="130ADE3C">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3282" w:type="dxa"/>
            <w:vAlign w:val="center"/>
          </w:tcPr>
          <w:p w14:paraId="269FFE85">
            <w:pPr>
              <w:spacing w:line="360" w:lineRule="auto"/>
              <w:jc w:val="center"/>
              <w:rPr>
                <w:rFonts w:hint="eastAsia" w:ascii="仿宋" w:hAnsi="仿宋" w:eastAsia="仿宋" w:cs="仿宋"/>
                <w:b/>
                <w:sz w:val="24"/>
              </w:rPr>
            </w:pPr>
            <w:r>
              <w:rPr>
                <w:rFonts w:hint="eastAsia" w:ascii="仿宋" w:hAnsi="仿宋" w:eastAsia="仿宋" w:cs="仿宋"/>
                <w:b/>
                <w:sz w:val="24"/>
              </w:rPr>
              <w:t>服务范围</w:t>
            </w:r>
          </w:p>
        </w:tc>
        <w:tc>
          <w:tcPr>
            <w:tcW w:w="2373" w:type="dxa"/>
            <w:vAlign w:val="center"/>
          </w:tcPr>
          <w:p w14:paraId="341783BA">
            <w:pPr>
              <w:spacing w:line="360" w:lineRule="auto"/>
              <w:jc w:val="center"/>
              <w:rPr>
                <w:rFonts w:hint="eastAsia" w:ascii="仿宋" w:hAnsi="仿宋" w:eastAsia="仿宋" w:cs="仿宋"/>
                <w:b/>
                <w:sz w:val="24"/>
              </w:rPr>
            </w:pPr>
            <w:r>
              <w:rPr>
                <w:rFonts w:hint="eastAsia" w:ascii="仿宋" w:hAnsi="仿宋" w:eastAsia="仿宋" w:cs="仿宋"/>
                <w:b/>
                <w:sz w:val="24"/>
              </w:rPr>
              <w:t>服务要求</w:t>
            </w:r>
          </w:p>
        </w:tc>
        <w:tc>
          <w:tcPr>
            <w:tcW w:w="2268" w:type="dxa"/>
            <w:vAlign w:val="center"/>
          </w:tcPr>
          <w:p w14:paraId="020311C8">
            <w:pPr>
              <w:spacing w:line="360" w:lineRule="auto"/>
              <w:jc w:val="center"/>
              <w:rPr>
                <w:rFonts w:hint="eastAsia" w:ascii="仿宋" w:hAnsi="仿宋" w:eastAsia="仿宋" w:cs="仿宋"/>
                <w:b/>
                <w:sz w:val="24"/>
              </w:rPr>
            </w:pPr>
            <w:r>
              <w:rPr>
                <w:rFonts w:hint="eastAsia" w:ascii="仿宋" w:hAnsi="仿宋" w:eastAsia="仿宋" w:cs="仿宋"/>
                <w:b/>
                <w:sz w:val="24"/>
              </w:rPr>
              <w:t>服务期</w:t>
            </w:r>
          </w:p>
        </w:tc>
        <w:tc>
          <w:tcPr>
            <w:tcW w:w="2220" w:type="dxa"/>
            <w:vAlign w:val="center"/>
          </w:tcPr>
          <w:p w14:paraId="00CCC41C">
            <w:pPr>
              <w:spacing w:line="360" w:lineRule="auto"/>
              <w:jc w:val="center"/>
              <w:rPr>
                <w:rFonts w:hint="eastAsia" w:ascii="仿宋" w:hAnsi="仿宋" w:eastAsia="仿宋" w:cs="仿宋"/>
                <w:b/>
                <w:sz w:val="24"/>
              </w:rPr>
            </w:pPr>
            <w:r>
              <w:rPr>
                <w:rFonts w:hint="eastAsia" w:ascii="仿宋" w:hAnsi="仿宋" w:eastAsia="仿宋" w:cs="仿宋"/>
                <w:b/>
                <w:sz w:val="24"/>
              </w:rPr>
              <w:t>项目负责人</w:t>
            </w:r>
          </w:p>
        </w:tc>
        <w:tc>
          <w:tcPr>
            <w:tcW w:w="1884" w:type="dxa"/>
            <w:vAlign w:val="center"/>
          </w:tcPr>
          <w:p w14:paraId="4091F2B5">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tc>
      </w:tr>
      <w:tr w14:paraId="6F47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53" w:type="dxa"/>
            <w:vAlign w:val="center"/>
          </w:tcPr>
          <w:p w14:paraId="569BC0F8">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133" w:type="dxa"/>
            <w:vAlign w:val="center"/>
          </w:tcPr>
          <w:p w14:paraId="0386294F">
            <w:pPr>
              <w:snapToGrid w:val="0"/>
              <w:spacing w:line="360" w:lineRule="auto"/>
              <w:jc w:val="center"/>
              <w:rPr>
                <w:rFonts w:hint="eastAsia" w:ascii="仿宋" w:hAnsi="仿宋" w:eastAsia="仿宋" w:cs="仿宋"/>
                <w:sz w:val="24"/>
              </w:rPr>
            </w:pPr>
            <w:r>
              <w:rPr>
                <w:rFonts w:hint="eastAsia" w:ascii="仿宋" w:hAnsi="仿宋" w:eastAsia="仿宋" w:cs="仿宋"/>
                <w:sz w:val="24"/>
              </w:rPr>
              <w:t>XX</w:t>
            </w:r>
          </w:p>
        </w:tc>
        <w:tc>
          <w:tcPr>
            <w:tcW w:w="3282" w:type="dxa"/>
            <w:vAlign w:val="center"/>
          </w:tcPr>
          <w:p w14:paraId="797FB300">
            <w:pPr>
              <w:snapToGrid w:val="0"/>
              <w:spacing w:line="360" w:lineRule="auto"/>
              <w:jc w:val="center"/>
              <w:rPr>
                <w:rFonts w:hint="eastAsia" w:ascii="仿宋" w:hAnsi="仿宋" w:eastAsia="仿宋" w:cs="仿宋"/>
                <w:sz w:val="24"/>
              </w:rPr>
            </w:pPr>
          </w:p>
        </w:tc>
        <w:tc>
          <w:tcPr>
            <w:tcW w:w="2373" w:type="dxa"/>
            <w:vAlign w:val="center"/>
          </w:tcPr>
          <w:p w14:paraId="71618E5A">
            <w:pPr>
              <w:spacing w:line="360" w:lineRule="auto"/>
              <w:jc w:val="center"/>
              <w:rPr>
                <w:rFonts w:hint="eastAsia" w:ascii="仿宋" w:hAnsi="仿宋" w:eastAsia="仿宋" w:cs="仿宋"/>
                <w:sz w:val="24"/>
              </w:rPr>
            </w:pPr>
          </w:p>
        </w:tc>
        <w:tc>
          <w:tcPr>
            <w:tcW w:w="2268" w:type="dxa"/>
            <w:vMerge w:val="restart"/>
          </w:tcPr>
          <w:p w14:paraId="52FD86FD">
            <w:pPr>
              <w:spacing w:line="360" w:lineRule="auto"/>
              <w:jc w:val="center"/>
              <w:rPr>
                <w:rFonts w:hint="eastAsia" w:ascii="仿宋" w:hAnsi="仿宋" w:eastAsia="仿宋" w:cs="仿宋"/>
                <w:sz w:val="24"/>
              </w:rPr>
            </w:pPr>
          </w:p>
        </w:tc>
        <w:tc>
          <w:tcPr>
            <w:tcW w:w="2220" w:type="dxa"/>
            <w:vMerge w:val="restart"/>
          </w:tcPr>
          <w:p w14:paraId="1241C422">
            <w:pPr>
              <w:spacing w:line="360" w:lineRule="auto"/>
              <w:jc w:val="center"/>
              <w:rPr>
                <w:rFonts w:hint="eastAsia" w:ascii="仿宋" w:hAnsi="仿宋" w:eastAsia="仿宋" w:cs="仿宋"/>
                <w:sz w:val="24"/>
              </w:rPr>
            </w:pPr>
          </w:p>
        </w:tc>
        <w:tc>
          <w:tcPr>
            <w:tcW w:w="1884" w:type="dxa"/>
            <w:vAlign w:val="center"/>
          </w:tcPr>
          <w:p w14:paraId="1D115232">
            <w:pPr>
              <w:spacing w:line="360" w:lineRule="auto"/>
              <w:jc w:val="center"/>
              <w:rPr>
                <w:rFonts w:hint="eastAsia" w:ascii="仿宋" w:hAnsi="仿宋" w:eastAsia="仿宋" w:cs="仿宋"/>
                <w:sz w:val="24"/>
              </w:rPr>
            </w:pPr>
          </w:p>
        </w:tc>
      </w:tr>
      <w:tr w14:paraId="0448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3" w:type="dxa"/>
            <w:vAlign w:val="center"/>
          </w:tcPr>
          <w:p w14:paraId="7BE72991">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133" w:type="dxa"/>
            <w:vAlign w:val="center"/>
          </w:tcPr>
          <w:p w14:paraId="14D00376">
            <w:pPr>
              <w:snapToGrid w:val="0"/>
              <w:spacing w:line="360" w:lineRule="auto"/>
              <w:jc w:val="center"/>
              <w:rPr>
                <w:rFonts w:hint="eastAsia" w:ascii="仿宋" w:hAnsi="仿宋" w:eastAsia="仿宋" w:cs="仿宋"/>
                <w:sz w:val="24"/>
              </w:rPr>
            </w:pPr>
            <w:r>
              <w:rPr>
                <w:rFonts w:hint="eastAsia" w:ascii="仿宋" w:hAnsi="仿宋" w:eastAsia="仿宋" w:cs="仿宋"/>
                <w:sz w:val="24"/>
              </w:rPr>
              <w:t>XX</w:t>
            </w:r>
          </w:p>
        </w:tc>
        <w:tc>
          <w:tcPr>
            <w:tcW w:w="3282" w:type="dxa"/>
            <w:vAlign w:val="center"/>
          </w:tcPr>
          <w:p w14:paraId="5C71596E">
            <w:pPr>
              <w:snapToGrid w:val="0"/>
              <w:spacing w:line="360" w:lineRule="auto"/>
              <w:jc w:val="center"/>
              <w:rPr>
                <w:rFonts w:hint="eastAsia" w:ascii="仿宋" w:hAnsi="仿宋" w:eastAsia="仿宋" w:cs="仿宋"/>
                <w:sz w:val="24"/>
              </w:rPr>
            </w:pPr>
          </w:p>
        </w:tc>
        <w:tc>
          <w:tcPr>
            <w:tcW w:w="2373" w:type="dxa"/>
            <w:vAlign w:val="center"/>
          </w:tcPr>
          <w:p w14:paraId="4A45C699">
            <w:pPr>
              <w:spacing w:line="360" w:lineRule="auto"/>
              <w:jc w:val="center"/>
              <w:rPr>
                <w:rFonts w:hint="eastAsia" w:ascii="仿宋" w:hAnsi="仿宋" w:eastAsia="仿宋" w:cs="仿宋"/>
                <w:sz w:val="24"/>
              </w:rPr>
            </w:pPr>
          </w:p>
        </w:tc>
        <w:tc>
          <w:tcPr>
            <w:tcW w:w="2268" w:type="dxa"/>
            <w:vMerge w:val="continue"/>
          </w:tcPr>
          <w:p w14:paraId="672F2549">
            <w:pPr>
              <w:spacing w:line="360" w:lineRule="auto"/>
              <w:jc w:val="center"/>
              <w:rPr>
                <w:rFonts w:hint="eastAsia" w:ascii="仿宋" w:hAnsi="仿宋" w:eastAsia="仿宋" w:cs="仿宋"/>
                <w:sz w:val="24"/>
              </w:rPr>
            </w:pPr>
          </w:p>
        </w:tc>
        <w:tc>
          <w:tcPr>
            <w:tcW w:w="2220" w:type="dxa"/>
            <w:vMerge w:val="continue"/>
          </w:tcPr>
          <w:p w14:paraId="3DA9E14A">
            <w:pPr>
              <w:spacing w:line="360" w:lineRule="auto"/>
              <w:jc w:val="center"/>
              <w:rPr>
                <w:rFonts w:hint="eastAsia" w:ascii="仿宋" w:hAnsi="仿宋" w:eastAsia="仿宋" w:cs="仿宋"/>
                <w:sz w:val="24"/>
              </w:rPr>
            </w:pPr>
          </w:p>
        </w:tc>
        <w:tc>
          <w:tcPr>
            <w:tcW w:w="1884" w:type="dxa"/>
            <w:vAlign w:val="center"/>
          </w:tcPr>
          <w:p w14:paraId="6387AC05">
            <w:pPr>
              <w:spacing w:line="360" w:lineRule="auto"/>
              <w:jc w:val="center"/>
              <w:rPr>
                <w:rFonts w:hint="eastAsia" w:ascii="仿宋" w:hAnsi="仿宋" w:eastAsia="仿宋" w:cs="仿宋"/>
                <w:sz w:val="24"/>
              </w:rPr>
            </w:pPr>
          </w:p>
        </w:tc>
      </w:tr>
      <w:tr w14:paraId="4C0C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3" w:type="dxa"/>
            <w:vAlign w:val="center"/>
          </w:tcPr>
          <w:p w14:paraId="22F02C8A">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1133" w:type="dxa"/>
            <w:vAlign w:val="center"/>
          </w:tcPr>
          <w:p w14:paraId="5108FE06">
            <w:pPr>
              <w:snapToGrid w:val="0"/>
              <w:spacing w:line="360" w:lineRule="auto"/>
              <w:jc w:val="center"/>
              <w:rPr>
                <w:rFonts w:hint="eastAsia" w:ascii="仿宋" w:hAnsi="仿宋" w:eastAsia="仿宋" w:cs="仿宋"/>
                <w:sz w:val="24"/>
              </w:rPr>
            </w:pPr>
          </w:p>
        </w:tc>
        <w:tc>
          <w:tcPr>
            <w:tcW w:w="3282" w:type="dxa"/>
            <w:vAlign w:val="center"/>
          </w:tcPr>
          <w:p w14:paraId="0A5ABC01">
            <w:pPr>
              <w:snapToGrid w:val="0"/>
              <w:spacing w:line="360" w:lineRule="auto"/>
              <w:jc w:val="center"/>
              <w:rPr>
                <w:rFonts w:hint="eastAsia" w:ascii="仿宋" w:hAnsi="仿宋" w:eastAsia="仿宋" w:cs="仿宋"/>
                <w:sz w:val="24"/>
              </w:rPr>
            </w:pPr>
          </w:p>
        </w:tc>
        <w:tc>
          <w:tcPr>
            <w:tcW w:w="2373" w:type="dxa"/>
            <w:vAlign w:val="center"/>
          </w:tcPr>
          <w:p w14:paraId="29DD01BC">
            <w:pPr>
              <w:spacing w:line="360" w:lineRule="auto"/>
              <w:jc w:val="center"/>
              <w:rPr>
                <w:rFonts w:hint="eastAsia" w:ascii="仿宋" w:hAnsi="仿宋" w:eastAsia="仿宋" w:cs="仿宋"/>
                <w:sz w:val="24"/>
              </w:rPr>
            </w:pPr>
          </w:p>
        </w:tc>
        <w:tc>
          <w:tcPr>
            <w:tcW w:w="2268" w:type="dxa"/>
            <w:vMerge w:val="continue"/>
          </w:tcPr>
          <w:p w14:paraId="10885F85">
            <w:pPr>
              <w:spacing w:line="360" w:lineRule="auto"/>
              <w:jc w:val="center"/>
              <w:rPr>
                <w:rFonts w:hint="eastAsia" w:ascii="仿宋" w:hAnsi="仿宋" w:eastAsia="仿宋" w:cs="仿宋"/>
                <w:sz w:val="24"/>
              </w:rPr>
            </w:pPr>
          </w:p>
        </w:tc>
        <w:tc>
          <w:tcPr>
            <w:tcW w:w="2220" w:type="dxa"/>
            <w:vMerge w:val="continue"/>
          </w:tcPr>
          <w:p w14:paraId="5DD64772">
            <w:pPr>
              <w:spacing w:line="360" w:lineRule="auto"/>
              <w:jc w:val="center"/>
              <w:rPr>
                <w:rFonts w:hint="eastAsia" w:ascii="仿宋" w:hAnsi="仿宋" w:eastAsia="仿宋" w:cs="仿宋"/>
                <w:sz w:val="24"/>
              </w:rPr>
            </w:pPr>
          </w:p>
        </w:tc>
        <w:tc>
          <w:tcPr>
            <w:tcW w:w="1884" w:type="dxa"/>
            <w:vAlign w:val="center"/>
          </w:tcPr>
          <w:p w14:paraId="78F6035E">
            <w:pPr>
              <w:spacing w:line="360" w:lineRule="auto"/>
              <w:jc w:val="center"/>
              <w:rPr>
                <w:rFonts w:hint="eastAsia" w:ascii="仿宋" w:hAnsi="仿宋" w:eastAsia="仿宋" w:cs="仿宋"/>
                <w:sz w:val="24"/>
              </w:rPr>
            </w:pPr>
          </w:p>
        </w:tc>
      </w:tr>
      <w:tr w14:paraId="4BEC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3" w:type="dxa"/>
            <w:vAlign w:val="center"/>
          </w:tcPr>
          <w:p w14:paraId="1E61548B">
            <w:pPr>
              <w:spacing w:line="360" w:lineRule="auto"/>
              <w:jc w:val="center"/>
              <w:rPr>
                <w:rFonts w:hint="eastAsia" w:ascii="仿宋" w:hAnsi="仿宋" w:eastAsia="仿宋" w:cs="仿宋"/>
                <w:sz w:val="24"/>
              </w:rPr>
            </w:pPr>
          </w:p>
        </w:tc>
        <w:tc>
          <w:tcPr>
            <w:tcW w:w="1133" w:type="dxa"/>
            <w:vAlign w:val="center"/>
          </w:tcPr>
          <w:p w14:paraId="453B475C">
            <w:pPr>
              <w:snapToGrid w:val="0"/>
              <w:spacing w:line="360" w:lineRule="auto"/>
              <w:jc w:val="center"/>
              <w:rPr>
                <w:rFonts w:hint="eastAsia" w:ascii="仿宋" w:hAnsi="仿宋" w:eastAsia="仿宋" w:cs="仿宋"/>
                <w:sz w:val="24"/>
              </w:rPr>
            </w:pPr>
          </w:p>
        </w:tc>
        <w:tc>
          <w:tcPr>
            <w:tcW w:w="3282" w:type="dxa"/>
            <w:vAlign w:val="center"/>
          </w:tcPr>
          <w:p w14:paraId="3633ED1B">
            <w:pPr>
              <w:snapToGrid w:val="0"/>
              <w:spacing w:line="360" w:lineRule="auto"/>
              <w:jc w:val="center"/>
              <w:rPr>
                <w:rFonts w:hint="eastAsia" w:ascii="仿宋" w:hAnsi="仿宋" w:eastAsia="仿宋" w:cs="仿宋"/>
                <w:sz w:val="24"/>
              </w:rPr>
            </w:pPr>
          </w:p>
        </w:tc>
        <w:tc>
          <w:tcPr>
            <w:tcW w:w="2373" w:type="dxa"/>
            <w:vAlign w:val="center"/>
          </w:tcPr>
          <w:p w14:paraId="459CFA2B">
            <w:pPr>
              <w:spacing w:line="360" w:lineRule="auto"/>
              <w:jc w:val="center"/>
              <w:rPr>
                <w:rFonts w:hint="eastAsia" w:ascii="仿宋" w:hAnsi="仿宋" w:eastAsia="仿宋" w:cs="仿宋"/>
                <w:sz w:val="24"/>
              </w:rPr>
            </w:pPr>
          </w:p>
        </w:tc>
        <w:tc>
          <w:tcPr>
            <w:tcW w:w="2268" w:type="dxa"/>
            <w:vMerge w:val="continue"/>
          </w:tcPr>
          <w:p w14:paraId="2507D079">
            <w:pPr>
              <w:spacing w:line="360" w:lineRule="auto"/>
              <w:jc w:val="center"/>
              <w:rPr>
                <w:rFonts w:hint="eastAsia" w:ascii="仿宋" w:hAnsi="仿宋" w:eastAsia="仿宋" w:cs="仿宋"/>
                <w:sz w:val="24"/>
              </w:rPr>
            </w:pPr>
          </w:p>
        </w:tc>
        <w:tc>
          <w:tcPr>
            <w:tcW w:w="2220" w:type="dxa"/>
            <w:vMerge w:val="continue"/>
          </w:tcPr>
          <w:p w14:paraId="24D1F2D7">
            <w:pPr>
              <w:spacing w:line="360" w:lineRule="auto"/>
              <w:jc w:val="center"/>
              <w:rPr>
                <w:rFonts w:hint="eastAsia" w:ascii="仿宋" w:hAnsi="仿宋" w:eastAsia="仿宋" w:cs="仿宋"/>
                <w:sz w:val="24"/>
              </w:rPr>
            </w:pPr>
          </w:p>
        </w:tc>
        <w:tc>
          <w:tcPr>
            <w:tcW w:w="1884" w:type="dxa"/>
            <w:vAlign w:val="center"/>
          </w:tcPr>
          <w:p w14:paraId="220DE231">
            <w:pPr>
              <w:spacing w:line="360" w:lineRule="auto"/>
              <w:jc w:val="center"/>
              <w:rPr>
                <w:rFonts w:hint="eastAsia" w:ascii="仿宋" w:hAnsi="仿宋" w:eastAsia="仿宋" w:cs="仿宋"/>
                <w:sz w:val="24"/>
              </w:rPr>
            </w:pPr>
          </w:p>
        </w:tc>
      </w:tr>
      <w:tr w14:paraId="2348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3" w:type="dxa"/>
            <w:vAlign w:val="center"/>
          </w:tcPr>
          <w:p w14:paraId="0E81D55E">
            <w:pPr>
              <w:spacing w:line="360" w:lineRule="auto"/>
              <w:jc w:val="center"/>
              <w:rPr>
                <w:rFonts w:hint="eastAsia" w:ascii="仿宋" w:hAnsi="仿宋" w:eastAsia="仿宋" w:cs="仿宋"/>
                <w:sz w:val="24"/>
              </w:rPr>
            </w:pPr>
          </w:p>
        </w:tc>
        <w:tc>
          <w:tcPr>
            <w:tcW w:w="1133" w:type="dxa"/>
            <w:vAlign w:val="center"/>
          </w:tcPr>
          <w:p w14:paraId="34854436">
            <w:pPr>
              <w:snapToGrid w:val="0"/>
              <w:spacing w:line="360" w:lineRule="auto"/>
              <w:jc w:val="center"/>
              <w:rPr>
                <w:rFonts w:hint="eastAsia" w:ascii="仿宋" w:hAnsi="仿宋" w:eastAsia="仿宋" w:cs="仿宋"/>
                <w:sz w:val="24"/>
              </w:rPr>
            </w:pPr>
          </w:p>
        </w:tc>
        <w:tc>
          <w:tcPr>
            <w:tcW w:w="3282" w:type="dxa"/>
            <w:vAlign w:val="center"/>
          </w:tcPr>
          <w:p w14:paraId="38C7FA01">
            <w:pPr>
              <w:snapToGrid w:val="0"/>
              <w:spacing w:line="360" w:lineRule="auto"/>
              <w:jc w:val="center"/>
              <w:rPr>
                <w:rFonts w:hint="eastAsia" w:ascii="仿宋" w:hAnsi="仿宋" w:eastAsia="仿宋" w:cs="仿宋"/>
                <w:sz w:val="24"/>
              </w:rPr>
            </w:pPr>
          </w:p>
        </w:tc>
        <w:tc>
          <w:tcPr>
            <w:tcW w:w="2373" w:type="dxa"/>
            <w:vAlign w:val="center"/>
          </w:tcPr>
          <w:p w14:paraId="001C1E78">
            <w:pPr>
              <w:spacing w:line="360" w:lineRule="auto"/>
              <w:jc w:val="center"/>
              <w:rPr>
                <w:rFonts w:hint="eastAsia" w:ascii="仿宋" w:hAnsi="仿宋" w:eastAsia="仿宋" w:cs="仿宋"/>
                <w:sz w:val="24"/>
              </w:rPr>
            </w:pPr>
          </w:p>
        </w:tc>
        <w:tc>
          <w:tcPr>
            <w:tcW w:w="2268" w:type="dxa"/>
            <w:vMerge w:val="continue"/>
          </w:tcPr>
          <w:p w14:paraId="3277EAD4">
            <w:pPr>
              <w:spacing w:line="360" w:lineRule="auto"/>
              <w:jc w:val="center"/>
              <w:rPr>
                <w:rFonts w:hint="eastAsia" w:ascii="仿宋" w:hAnsi="仿宋" w:eastAsia="仿宋" w:cs="仿宋"/>
                <w:sz w:val="24"/>
              </w:rPr>
            </w:pPr>
          </w:p>
        </w:tc>
        <w:tc>
          <w:tcPr>
            <w:tcW w:w="2220" w:type="dxa"/>
            <w:vMerge w:val="continue"/>
          </w:tcPr>
          <w:p w14:paraId="1387F928">
            <w:pPr>
              <w:spacing w:line="360" w:lineRule="auto"/>
              <w:jc w:val="center"/>
              <w:rPr>
                <w:rFonts w:hint="eastAsia" w:ascii="仿宋" w:hAnsi="仿宋" w:eastAsia="仿宋" w:cs="仿宋"/>
                <w:sz w:val="24"/>
              </w:rPr>
            </w:pPr>
          </w:p>
        </w:tc>
        <w:tc>
          <w:tcPr>
            <w:tcW w:w="1884" w:type="dxa"/>
            <w:vAlign w:val="center"/>
          </w:tcPr>
          <w:p w14:paraId="584187DE">
            <w:pPr>
              <w:spacing w:line="360" w:lineRule="auto"/>
              <w:jc w:val="center"/>
              <w:rPr>
                <w:rFonts w:hint="eastAsia" w:ascii="仿宋" w:hAnsi="仿宋" w:eastAsia="仿宋" w:cs="仿宋"/>
                <w:sz w:val="24"/>
              </w:rPr>
            </w:pPr>
          </w:p>
        </w:tc>
      </w:tr>
      <w:tr w14:paraId="1B48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268" w:type="dxa"/>
            <w:gridSpan w:val="3"/>
            <w:vAlign w:val="center"/>
          </w:tcPr>
          <w:p w14:paraId="22CDB9FF">
            <w:pPr>
              <w:spacing w:line="360" w:lineRule="auto"/>
              <w:jc w:val="center"/>
              <w:rPr>
                <w:rFonts w:hint="eastAsia" w:ascii="仿宋" w:hAnsi="仿宋" w:eastAsia="仿宋" w:cs="仿宋"/>
                <w:b/>
                <w:sz w:val="24"/>
              </w:rPr>
            </w:pPr>
            <w:r>
              <w:rPr>
                <w:rFonts w:hint="eastAsia" w:ascii="仿宋" w:hAnsi="仿宋" w:eastAsia="仿宋" w:cs="仿宋"/>
                <w:b/>
                <w:sz w:val="24"/>
              </w:rPr>
              <w:t>最后报价（小写）</w:t>
            </w:r>
          </w:p>
        </w:tc>
        <w:tc>
          <w:tcPr>
            <w:tcW w:w="8745" w:type="dxa"/>
            <w:gridSpan w:val="4"/>
          </w:tcPr>
          <w:p w14:paraId="0E52B093">
            <w:pPr>
              <w:spacing w:line="360" w:lineRule="auto"/>
              <w:jc w:val="center"/>
              <w:rPr>
                <w:rFonts w:hint="eastAsia" w:ascii="仿宋" w:hAnsi="仿宋" w:eastAsia="仿宋" w:cs="仿宋"/>
                <w:sz w:val="24"/>
              </w:rPr>
            </w:pPr>
          </w:p>
        </w:tc>
      </w:tr>
      <w:tr w14:paraId="4E43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268" w:type="dxa"/>
            <w:gridSpan w:val="3"/>
            <w:vAlign w:val="center"/>
          </w:tcPr>
          <w:p w14:paraId="1885A7D4">
            <w:pPr>
              <w:spacing w:line="360" w:lineRule="auto"/>
              <w:jc w:val="center"/>
              <w:rPr>
                <w:rFonts w:hint="eastAsia" w:ascii="仿宋" w:hAnsi="仿宋" w:eastAsia="仿宋" w:cs="仿宋"/>
                <w:b/>
                <w:sz w:val="24"/>
              </w:rPr>
            </w:pPr>
            <w:r>
              <w:rPr>
                <w:rFonts w:hint="eastAsia" w:ascii="仿宋" w:hAnsi="仿宋" w:eastAsia="仿宋" w:cs="仿宋"/>
                <w:b/>
                <w:sz w:val="24"/>
              </w:rPr>
              <w:t>最后报价（大写）</w:t>
            </w:r>
          </w:p>
        </w:tc>
        <w:tc>
          <w:tcPr>
            <w:tcW w:w="8745" w:type="dxa"/>
            <w:gridSpan w:val="4"/>
          </w:tcPr>
          <w:p w14:paraId="24C8DCAA">
            <w:pPr>
              <w:spacing w:line="360" w:lineRule="auto"/>
              <w:jc w:val="center"/>
              <w:rPr>
                <w:rFonts w:hint="eastAsia" w:ascii="仿宋" w:hAnsi="仿宋" w:eastAsia="仿宋" w:cs="仿宋"/>
                <w:sz w:val="24"/>
              </w:rPr>
            </w:pPr>
          </w:p>
        </w:tc>
      </w:tr>
    </w:tbl>
    <w:p w14:paraId="6E92A7F4">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sz w:val="24"/>
        </w:rPr>
        <w:t>注：</w:t>
      </w:r>
      <w:r>
        <w:rPr>
          <w:rFonts w:hint="eastAsia" w:ascii="仿宋" w:hAnsi="仿宋" w:eastAsia="仿宋" w:cs="仿宋"/>
          <w:kern w:val="0"/>
          <w:sz w:val="24"/>
          <w:lang w:val="zh-CN"/>
        </w:rPr>
        <w:t>1、供应商需按本表格式填写</w:t>
      </w:r>
      <w:r>
        <w:rPr>
          <w:rFonts w:hint="eastAsia" w:ascii="仿宋" w:hAnsi="仿宋" w:eastAsia="仿宋" w:cs="仿宋"/>
          <w:b/>
          <w:kern w:val="0"/>
          <w:sz w:val="24"/>
          <w:lang w:val="zh-CN"/>
        </w:rPr>
        <w:t>，</w:t>
      </w:r>
      <w:r>
        <w:rPr>
          <w:rFonts w:hint="eastAsia" w:ascii="仿宋" w:hAnsi="仿宋" w:eastAsia="仿宋" w:cs="仿宋"/>
          <w:b/>
          <w:kern w:val="0"/>
          <w:sz w:val="24"/>
        </w:rPr>
        <w:t>否则视为</w:t>
      </w:r>
      <w:r>
        <w:rPr>
          <w:rFonts w:hint="eastAsia" w:ascii="仿宋" w:hAnsi="仿宋" w:eastAsia="仿宋" w:cs="仿宋"/>
          <w:b/>
          <w:sz w:val="24"/>
        </w:rPr>
        <w:t>响应文件含有采购人不能接受的附加条件，响应无效</w:t>
      </w:r>
      <w:r>
        <w:rPr>
          <w:rFonts w:hint="eastAsia" w:ascii="仿宋" w:hAnsi="仿宋" w:eastAsia="仿宋" w:cs="仿宋"/>
          <w:kern w:val="0"/>
          <w:sz w:val="24"/>
          <w:lang w:val="zh-CN"/>
        </w:rPr>
        <w:t>。</w:t>
      </w:r>
    </w:p>
    <w:p w14:paraId="42A6448C">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仿宋" w:hAnsi="仿宋" w:eastAsia="仿宋" w:cs="仿宋"/>
          <w:b/>
          <w:kern w:val="0"/>
          <w:sz w:val="24"/>
          <w:lang w:val="zh-CN"/>
        </w:rPr>
        <w:t>采购内容未包含在《最后报价一览表》名称栏中，供应商不能作出合理解释的，</w:t>
      </w:r>
      <w:r>
        <w:rPr>
          <w:rFonts w:hint="eastAsia" w:ascii="仿宋" w:hAnsi="仿宋" w:eastAsia="仿宋" w:cs="仿宋"/>
          <w:b/>
          <w:kern w:val="0"/>
          <w:sz w:val="24"/>
        </w:rPr>
        <w:t>视为</w:t>
      </w:r>
      <w:r>
        <w:rPr>
          <w:rFonts w:hint="eastAsia" w:ascii="仿宋" w:hAnsi="仿宋" w:eastAsia="仿宋" w:cs="仿宋"/>
          <w:b/>
          <w:sz w:val="24"/>
        </w:rPr>
        <w:t>响应文件含有采购人不能接受的附加条件的，响应无效。</w:t>
      </w:r>
    </w:p>
    <w:p w14:paraId="6CEB097A">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3、特别提示：采购代理机构将对项目名称和项目编号，成交供应商名称、地址和成交金额，主要成交标的名称、服务范围、服务要求、服务期、项目负责人等予以公示。</w:t>
      </w:r>
    </w:p>
    <w:p w14:paraId="556171A5">
      <w:pPr>
        <w:spacing w:line="360" w:lineRule="auto"/>
        <w:ind w:firstLine="480" w:firstLineChars="200"/>
        <w:rPr>
          <w:rFonts w:hint="eastAsia" w:ascii="仿宋" w:hAnsi="仿宋" w:eastAsia="仿宋" w:cs="仿宋"/>
          <w:kern w:val="0"/>
          <w:sz w:val="24"/>
          <w:u w:val="single"/>
          <w:lang w:val="zh-CN"/>
        </w:rPr>
      </w:pPr>
    </w:p>
    <w:p w14:paraId="0F38E883">
      <w:pPr>
        <w:spacing w:line="360" w:lineRule="auto"/>
        <w:ind w:right="-874" w:rightChars="-416"/>
        <w:rPr>
          <w:rFonts w:hint="eastAsia" w:ascii="仿宋" w:hAnsi="仿宋" w:eastAsia="仿宋" w:cs="仿宋"/>
          <w:sz w:val="24"/>
        </w:rPr>
      </w:pPr>
    </w:p>
    <w:p w14:paraId="355B7073">
      <w:pPr>
        <w:spacing w:line="360" w:lineRule="auto"/>
        <w:ind w:right="-874" w:rightChars="-416"/>
        <w:rPr>
          <w:rFonts w:hint="eastAsia" w:ascii="仿宋" w:hAnsi="仿宋" w:eastAsia="仿宋" w:cs="仿宋"/>
          <w:sz w:val="24"/>
        </w:rPr>
      </w:pPr>
    </w:p>
    <w:p w14:paraId="171C22D7">
      <w:pPr>
        <w:spacing w:line="360" w:lineRule="auto"/>
        <w:ind w:right="-874" w:rightChars="-416"/>
        <w:rPr>
          <w:rFonts w:hint="eastAsia" w:ascii="仿宋" w:hAnsi="仿宋" w:eastAsia="仿宋" w:cs="仿宋"/>
          <w:sz w:val="24"/>
        </w:rPr>
      </w:pPr>
    </w:p>
    <w:p w14:paraId="5508AA39">
      <w:pPr>
        <w:spacing w:line="360" w:lineRule="auto"/>
        <w:ind w:right="-874" w:rightChars="-416"/>
        <w:rPr>
          <w:rFonts w:hint="eastAsia"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供应商名称（电子签名）：</w:t>
      </w:r>
    </w:p>
    <w:p w14:paraId="3774D007">
      <w:pPr>
        <w:autoSpaceDE w:val="0"/>
        <w:autoSpaceDN w:val="0"/>
        <w:spacing w:line="360" w:lineRule="auto"/>
        <w:ind w:left="5040" w:hanging="5040" w:hangingChars="2100"/>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154C55C4">
      <w:pPr>
        <w:widowControl/>
        <w:adjustRightInd/>
        <w:jc w:val="left"/>
        <w:rPr>
          <w:rFonts w:hint="eastAsia" w:ascii="仿宋" w:hAnsi="仿宋" w:eastAsia="仿宋" w:cs="仿宋"/>
          <w:kern w:val="0"/>
          <w:sz w:val="24"/>
          <w:lang w:val="zh-CN"/>
        </w:rPr>
        <w:sectPr>
          <w:pgSz w:w="16838" w:h="11906" w:orient="landscape"/>
          <w:pgMar w:top="1418" w:right="471" w:bottom="1418" w:left="777" w:header="851" w:footer="992" w:gutter="0"/>
          <w:pgBorders>
            <w:top w:val="none" w:sz="0" w:space="0"/>
            <w:left w:val="none" w:sz="0" w:space="0"/>
            <w:bottom w:val="none" w:sz="0" w:space="0"/>
            <w:right w:val="none" w:sz="0" w:space="0"/>
          </w:pgBorders>
          <w:cols w:space="720" w:num="1"/>
          <w:titlePg/>
          <w:docGrid w:linePitch="312" w:charSpace="0"/>
        </w:sectPr>
      </w:pPr>
    </w:p>
    <w:p w14:paraId="65ACA2CE">
      <w:pPr>
        <w:widowControl/>
        <w:adjustRightInd/>
        <w:jc w:val="center"/>
        <w:rPr>
          <w:rFonts w:hint="eastAsia" w:ascii="仿宋" w:hAnsi="仿宋" w:eastAsia="仿宋" w:cs="仿宋"/>
          <w:b/>
          <w:sz w:val="32"/>
          <w:szCs w:val="32"/>
        </w:rPr>
      </w:pPr>
    </w:p>
    <w:p w14:paraId="6DDF6C86">
      <w:pPr>
        <w:widowControl/>
        <w:adjustRightInd/>
        <w:jc w:val="center"/>
        <w:rPr>
          <w:rFonts w:hint="eastAsia" w:ascii="仿宋" w:hAnsi="仿宋" w:eastAsia="仿宋" w:cs="仿宋"/>
          <w:b/>
          <w:sz w:val="32"/>
          <w:szCs w:val="32"/>
        </w:rPr>
      </w:pPr>
      <w:r>
        <w:rPr>
          <w:rFonts w:hint="eastAsia" w:ascii="仿宋" w:hAnsi="仿宋" w:eastAsia="仿宋" w:cs="仿宋"/>
          <w:b/>
          <w:sz w:val="32"/>
          <w:szCs w:val="32"/>
        </w:rPr>
        <w:t>（二）中小企业声明函</w:t>
      </w:r>
      <w:bookmarkStart w:id="71" w:name="_Toc465665161"/>
      <w:r>
        <w:rPr>
          <w:rFonts w:hint="eastAsia" w:ascii="仿宋" w:hAnsi="仿宋" w:eastAsia="仿宋" w:cs="仿宋"/>
          <w:b/>
          <w:sz w:val="32"/>
          <w:szCs w:val="32"/>
        </w:rPr>
        <w:t>（如果有）</w:t>
      </w:r>
    </w:p>
    <w:p w14:paraId="1DE0656F">
      <w:pPr>
        <w:widowControl/>
        <w:spacing w:line="360" w:lineRule="auto"/>
        <w:ind w:firstLine="120" w:firstLineChars="50"/>
        <w:jc w:val="left"/>
        <w:rPr>
          <w:rFonts w:hint="eastAsia" w:ascii="仿宋" w:hAnsi="仿宋" w:eastAsia="仿宋" w:cs="仿宋"/>
          <w:b/>
          <w:sz w:val="24"/>
        </w:rPr>
      </w:pPr>
    </w:p>
    <w:p w14:paraId="31A0C107">
      <w:pPr>
        <w:widowControl/>
        <w:spacing w:line="360" w:lineRule="auto"/>
        <w:ind w:firstLine="120" w:firstLineChars="50"/>
        <w:jc w:val="left"/>
        <w:rPr>
          <w:rFonts w:hint="eastAsia" w:ascii="仿宋" w:hAnsi="仿宋" w:eastAsia="仿宋" w:cs="仿宋"/>
          <w:b/>
          <w:sz w:val="24"/>
        </w:rPr>
      </w:pPr>
      <w:r>
        <w:rPr>
          <w:rFonts w:hint="eastAsia" w:ascii="仿宋" w:hAnsi="仿宋" w:eastAsia="仿宋" w:cs="仿宋"/>
          <w:b/>
          <w:sz w:val="24"/>
        </w:rPr>
        <w:t xml:space="preserve"> [</w:t>
      </w:r>
      <w:r>
        <w:rPr>
          <w:rFonts w:hint="eastAsia" w:ascii="仿宋" w:hAnsi="仿宋" w:eastAsia="仿宋" w:cs="仿宋"/>
          <w:b/>
          <w:bCs/>
          <w:sz w:val="24"/>
        </w:rPr>
        <w:t>竞争性磋商邀请公告</w:t>
      </w:r>
      <w:r>
        <w:rPr>
          <w:rFonts w:hint="eastAsia" w:ascii="仿宋" w:hAnsi="仿宋" w:eastAsia="仿宋" w:cs="仿宋"/>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6FBB2A41">
      <w:pPr>
        <w:widowControl/>
        <w:adjustRightInd/>
        <w:jc w:val="center"/>
        <w:rPr>
          <w:rFonts w:hint="eastAsia" w:ascii="仿宋" w:hAnsi="仿宋" w:eastAsia="仿宋" w:cs="仿宋"/>
          <w:sz w:val="24"/>
        </w:rPr>
      </w:pPr>
    </w:p>
    <w:p w14:paraId="6BE7AD2C">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14:paraId="430931FD">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hint="eastAsia" w:ascii="仿宋" w:hAnsi="仿宋" w:eastAsia="仿宋" w:cs="仿宋"/>
        </w:rPr>
      </w:pPr>
      <w:r>
        <w:rPr>
          <w:rFonts w:hint="eastAsia" w:ascii="仿宋" w:hAnsi="仿宋" w:eastAsia="仿宋" w:cs="仿宋"/>
        </w:rPr>
        <w:t>附件</w:t>
      </w:r>
      <w:bookmarkEnd w:id="71"/>
    </w:p>
    <w:p w14:paraId="4CB83A0E">
      <w:pPr>
        <w:spacing w:line="360" w:lineRule="auto"/>
        <w:jc w:val="left"/>
        <w:rPr>
          <w:rFonts w:hint="eastAsia" w:ascii="仿宋" w:hAnsi="仿宋" w:eastAsia="仿宋" w:cs="仿宋"/>
          <w:b/>
          <w:spacing w:val="6"/>
          <w:sz w:val="32"/>
          <w:szCs w:val="32"/>
        </w:rPr>
      </w:pPr>
      <w:r>
        <w:rPr>
          <w:rFonts w:hint="eastAsia" w:ascii="仿宋" w:hAnsi="仿宋" w:eastAsia="仿宋" w:cs="仿宋"/>
          <w:b/>
          <w:spacing w:val="6"/>
          <w:sz w:val="32"/>
          <w:szCs w:val="32"/>
        </w:rPr>
        <w:t>附件1：质疑函范本及制作说明</w:t>
      </w:r>
    </w:p>
    <w:p w14:paraId="4D402A2F">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质疑函范本</w:t>
      </w:r>
    </w:p>
    <w:p w14:paraId="533DA481">
      <w:pPr>
        <w:snapToGrid w:val="0"/>
        <w:spacing w:before="240" w:beforeLines="100" w:line="360" w:lineRule="auto"/>
        <w:rPr>
          <w:rFonts w:hint="eastAsia" w:ascii="仿宋" w:hAnsi="仿宋" w:eastAsia="仿宋" w:cs="仿宋"/>
          <w:bCs/>
          <w:sz w:val="24"/>
        </w:rPr>
      </w:pPr>
      <w:r>
        <w:rPr>
          <w:rFonts w:hint="eastAsia" w:ascii="仿宋" w:hAnsi="仿宋" w:eastAsia="仿宋" w:cs="仿宋"/>
          <w:bCs/>
          <w:sz w:val="24"/>
        </w:rPr>
        <w:t>一、质疑供应商基本信息</w:t>
      </w:r>
    </w:p>
    <w:p w14:paraId="4969A33A">
      <w:pPr>
        <w:snapToGrid w:val="0"/>
        <w:spacing w:line="360" w:lineRule="auto"/>
        <w:rPr>
          <w:rFonts w:hint="eastAsia"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14:paraId="4C175F32">
      <w:pPr>
        <w:snapToGrid w:val="0"/>
        <w:spacing w:line="360" w:lineRule="auto"/>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3FA73CE0">
      <w:pPr>
        <w:snapToGrid w:val="0"/>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36F53CD9">
      <w:pPr>
        <w:snapToGrid w:val="0"/>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14:paraId="581AE4F7">
      <w:pPr>
        <w:snapToGrid w:val="0"/>
        <w:spacing w:line="360" w:lineRule="auto"/>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07D1AC1C">
      <w:pPr>
        <w:snapToGrid w:val="0"/>
        <w:spacing w:line="36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17C5D412">
      <w:pPr>
        <w:snapToGrid w:val="0"/>
        <w:spacing w:line="360" w:lineRule="auto"/>
        <w:rPr>
          <w:rFonts w:hint="eastAsia" w:ascii="仿宋" w:hAnsi="仿宋" w:eastAsia="仿宋" w:cs="仿宋"/>
          <w:bCs/>
          <w:sz w:val="24"/>
        </w:rPr>
      </w:pPr>
      <w:r>
        <w:rPr>
          <w:rFonts w:hint="eastAsia" w:ascii="仿宋" w:hAnsi="仿宋" w:eastAsia="仿宋" w:cs="仿宋"/>
          <w:bCs/>
          <w:sz w:val="24"/>
        </w:rPr>
        <w:t>二、质疑项目基本情况</w:t>
      </w:r>
    </w:p>
    <w:p w14:paraId="785F3BA6">
      <w:pPr>
        <w:snapToGrid w:val="0"/>
        <w:spacing w:line="360" w:lineRule="auto"/>
        <w:rPr>
          <w:rFonts w:hint="eastAsia"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14:paraId="0E7101A0">
      <w:pPr>
        <w:snapToGrid w:val="0"/>
        <w:spacing w:line="360" w:lineRule="auto"/>
        <w:rPr>
          <w:rFonts w:hint="eastAsia"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1B19341D">
      <w:pPr>
        <w:snapToGrid w:val="0"/>
        <w:spacing w:line="360" w:lineRule="auto"/>
        <w:rPr>
          <w:rFonts w:hint="eastAsia"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187C163B">
      <w:pPr>
        <w:snapToGrid w:val="0"/>
        <w:spacing w:line="360" w:lineRule="auto"/>
        <w:rPr>
          <w:rFonts w:hint="eastAsia"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14:paraId="4473C1E0">
      <w:pPr>
        <w:snapToGrid w:val="0"/>
        <w:spacing w:line="360" w:lineRule="auto"/>
        <w:rPr>
          <w:rFonts w:hint="eastAsia" w:ascii="仿宋" w:hAnsi="仿宋" w:eastAsia="仿宋" w:cs="仿宋"/>
          <w:bCs/>
          <w:sz w:val="24"/>
        </w:rPr>
      </w:pPr>
      <w:r>
        <w:rPr>
          <w:rFonts w:hint="eastAsia" w:ascii="仿宋" w:hAnsi="仿宋" w:eastAsia="仿宋" w:cs="仿宋"/>
          <w:bCs/>
          <w:sz w:val="24"/>
        </w:rPr>
        <w:t>三、质疑事项具体内容</w:t>
      </w:r>
    </w:p>
    <w:p w14:paraId="64B41892">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14:paraId="20062C20">
      <w:pPr>
        <w:snapToGrid w:val="0"/>
        <w:spacing w:line="360" w:lineRule="auto"/>
        <w:rPr>
          <w:rFonts w:hint="eastAsia"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1C4808E8">
      <w:pPr>
        <w:snapToGrid w:val="0"/>
        <w:spacing w:line="360" w:lineRule="auto"/>
        <w:rPr>
          <w:rFonts w:hint="eastAsia" w:ascii="仿宋" w:hAnsi="仿宋" w:eastAsia="仿宋" w:cs="仿宋"/>
          <w:sz w:val="24"/>
        </w:rPr>
      </w:pPr>
      <w:r>
        <w:rPr>
          <w:rFonts w:hint="eastAsia" w:ascii="仿宋" w:hAnsi="仿宋" w:eastAsia="仿宋" w:cs="仿宋"/>
          <w:sz w:val="24"/>
          <w:u w:val="dotted"/>
        </w:rPr>
        <w:t xml:space="preserve">                                                       </w:t>
      </w:r>
    </w:p>
    <w:p w14:paraId="5B0E30DE">
      <w:pPr>
        <w:snapToGrid w:val="0"/>
        <w:spacing w:line="360" w:lineRule="auto"/>
        <w:rPr>
          <w:rFonts w:hint="eastAsia"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32794FF6">
      <w:pPr>
        <w:snapToGrid w:val="0"/>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14:paraId="68A4149D">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质疑事项2</w:t>
      </w:r>
    </w:p>
    <w:p w14:paraId="3939BAAB">
      <w:pPr>
        <w:snapToGrid w:val="0"/>
        <w:spacing w:line="360" w:lineRule="auto"/>
        <w:rPr>
          <w:rFonts w:hint="eastAsia" w:ascii="仿宋" w:hAnsi="仿宋" w:eastAsia="仿宋" w:cs="仿宋"/>
          <w:sz w:val="24"/>
        </w:rPr>
      </w:pPr>
      <w:r>
        <w:rPr>
          <w:rFonts w:hint="eastAsia" w:ascii="仿宋" w:hAnsi="仿宋" w:eastAsia="仿宋" w:cs="仿宋"/>
          <w:sz w:val="24"/>
        </w:rPr>
        <w:t>……</w:t>
      </w:r>
    </w:p>
    <w:p w14:paraId="48E1FC2B">
      <w:pPr>
        <w:snapToGrid w:val="0"/>
        <w:spacing w:line="360" w:lineRule="auto"/>
        <w:rPr>
          <w:rFonts w:hint="eastAsia" w:ascii="仿宋" w:hAnsi="仿宋" w:eastAsia="仿宋" w:cs="仿宋"/>
          <w:bCs/>
          <w:sz w:val="24"/>
        </w:rPr>
      </w:pPr>
      <w:r>
        <w:rPr>
          <w:rFonts w:hint="eastAsia" w:ascii="仿宋" w:hAnsi="仿宋" w:eastAsia="仿宋" w:cs="仿宋"/>
          <w:bCs/>
          <w:sz w:val="24"/>
        </w:rPr>
        <w:t>四、与质疑事项相关的质疑请求</w:t>
      </w:r>
    </w:p>
    <w:p w14:paraId="6DAE5966">
      <w:pPr>
        <w:snapToGrid w:val="0"/>
        <w:spacing w:line="360" w:lineRule="auto"/>
        <w:rPr>
          <w:rFonts w:hint="eastAsia"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14:paraId="4E3295B3">
      <w:pPr>
        <w:spacing w:line="360" w:lineRule="auto"/>
        <w:rPr>
          <w:rFonts w:hint="eastAsia" w:ascii="仿宋" w:hAnsi="仿宋" w:eastAsia="仿宋" w:cs="仿宋"/>
          <w:sz w:val="24"/>
        </w:rPr>
      </w:pPr>
    </w:p>
    <w:p w14:paraId="3A885336">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14:paraId="5BA7CAD3">
      <w:pPr>
        <w:spacing w:line="360" w:lineRule="auto"/>
        <w:rPr>
          <w:rFonts w:hint="eastAsia" w:ascii="仿宋" w:hAnsi="仿宋" w:eastAsia="仿宋" w:cs="仿宋"/>
          <w:sz w:val="24"/>
        </w:rPr>
      </w:pPr>
      <w:r>
        <w:rPr>
          <w:rFonts w:hint="eastAsia" w:ascii="仿宋" w:hAnsi="仿宋" w:eastAsia="仿宋" w:cs="仿宋"/>
          <w:sz w:val="24"/>
        </w:rPr>
        <w:t xml:space="preserve">日期：    </w:t>
      </w:r>
    </w:p>
    <w:p w14:paraId="0F02E6BC">
      <w:pPr>
        <w:spacing w:line="360" w:lineRule="auto"/>
        <w:rPr>
          <w:rFonts w:hint="eastAsia" w:ascii="仿宋" w:hAnsi="仿宋" w:eastAsia="仿宋" w:cs="仿宋"/>
          <w:b/>
          <w:sz w:val="24"/>
        </w:rPr>
      </w:pPr>
      <w:r>
        <w:rPr>
          <w:rFonts w:hint="eastAsia" w:ascii="仿宋" w:hAnsi="仿宋" w:eastAsia="仿宋" w:cs="仿宋"/>
          <w:b/>
          <w:sz w:val="24"/>
        </w:rPr>
        <w:t>质疑函制作说明：</w:t>
      </w:r>
    </w:p>
    <w:p w14:paraId="325608CA">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1.供应商提出质疑时，应提交质疑函和必要的证明材料。</w:t>
      </w:r>
    </w:p>
    <w:p w14:paraId="6DACED84">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14:paraId="152DB5B7">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3.质疑供应商若对项目的某一分包进行质疑，质疑函中应列明具体分包号。</w:t>
      </w:r>
    </w:p>
    <w:p w14:paraId="1D199CE0">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14:paraId="7AC109E0">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5.质疑函的质疑请求应与质疑事项相关。</w:t>
      </w:r>
    </w:p>
    <w:p w14:paraId="5B57EAFF">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14:paraId="66D281CE">
      <w:pPr>
        <w:widowControl/>
        <w:spacing w:line="360" w:lineRule="auto"/>
        <w:ind w:firstLine="600" w:firstLineChars="200"/>
        <w:jc w:val="left"/>
        <w:rPr>
          <w:rFonts w:hint="eastAsia" w:ascii="仿宋" w:hAnsi="仿宋" w:eastAsia="仿宋" w:cs="仿宋"/>
          <w:sz w:val="30"/>
          <w:szCs w:val="30"/>
        </w:rPr>
      </w:pPr>
    </w:p>
    <w:p w14:paraId="244FEC38">
      <w:pPr>
        <w:spacing w:line="360" w:lineRule="auto"/>
        <w:jc w:val="left"/>
        <w:rPr>
          <w:rFonts w:hint="eastAsia" w:ascii="仿宋" w:hAnsi="仿宋" w:eastAsia="仿宋" w:cs="仿宋"/>
          <w:b/>
          <w:spacing w:val="6"/>
          <w:sz w:val="32"/>
          <w:szCs w:val="32"/>
        </w:rPr>
      </w:pPr>
      <w:r>
        <w:rPr>
          <w:rFonts w:hint="eastAsia" w:ascii="仿宋" w:hAnsi="仿宋" w:eastAsia="仿宋" w:cs="仿宋"/>
          <w:b/>
          <w:sz w:val="24"/>
        </w:rPr>
        <w:br w:type="page"/>
      </w:r>
      <w:r>
        <w:rPr>
          <w:rFonts w:hint="eastAsia" w:ascii="仿宋" w:hAnsi="仿宋" w:eastAsia="仿宋" w:cs="仿宋"/>
          <w:b/>
          <w:spacing w:val="6"/>
          <w:sz w:val="32"/>
          <w:szCs w:val="32"/>
        </w:rPr>
        <w:t>附件2：投诉书范本及制作说明</w:t>
      </w:r>
    </w:p>
    <w:p w14:paraId="5309D043">
      <w:pPr>
        <w:spacing w:line="360" w:lineRule="auto"/>
        <w:jc w:val="center"/>
        <w:rPr>
          <w:rFonts w:hint="eastAsia" w:ascii="仿宋" w:hAnsi="仿宋" w:eastAsia="仿宋" w:cs="仿宋"/>
          <w:b/>
          <w:sz w:val="24"/>
        </w:rPr>
      </w:pPr>
    </w:p>
    <w:p w14:paraId="58A9B614">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投诉书范本</w:t>
      </w:r>
    </w:p>
    <w:p w14:paraId="5D6ADD17">
      <w:pPr>
        <w:spacing w:line="360" w:lineRule="auto"/>
        <w:rPr>
          <w:rFonts w:hint="eastAsia" w:ascii="仿宋" w:hAnsi="仿宋" w:eastAsia="仿宋" w:cs="仿宋"/>
          <w:sz w:val="24"/>
        </w:rPr>
      </w:pPr>
      <w:r>
        <w:rPr>
          <w:rFonts w:hint="eastAsia" w:ascii="仿宋" w:hAnsi="仿宋" w:eastAsia="仿宋" w:cs="仿宋"/>
          <w:sz w:val="24"/>
        </w:rPr>
        <w:t>一、投诉相关主体基本情况</w:t>
      </w:r>
    </w:p>
    <w:p w14:paraId="2EB4266A">
      <w:pPr>
        <w:spacing w:line="360" w:lineRule="auto"/>
        <w:rPr>
          <w:rFonts w:hint="eastAsia" w:ascii="仿宋" w:hAnsi="仿宋" w:eastAsia="仿宋" w:cs="仿宋"/>
          <w:sz w:val="24"/>
          <w:u w:val="dotted"/>
        </w:rPr>
      </w:pPr>
      <w:r>
        <w:rPr>
          <w:rFonts w:hint="eastAsia" w:ascii="仿宋" w:hAnsi="仿宋" w:eastAsia="仿宋" w:cs="仿宋"/>
          <w:sz w:val="24"/>
        </w:rPr>
        <w:t>投诉人：</w:t>
      </w:r>
      <w:r>
        <w:rPr>
          <w:rFonts w:hint="eastAsia" w:ascii="仿宋" w:hAnsi="仿宋" w:eastAsia="仿宋" w:cs="仿宋"/>
          <w:sz w:val="24"/>
          <w:u w:val="dotted"/>
        </w:rPr>
        <w:t xml:space="preserve">                                               </w:t>
      </w:r>
    </w:p>
    <w:p w14:paraId="47EF920D">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44F3653A">
      <w:pPr>
        <w:tabs>
          <w:tab w:val="left" w:pos="6510"/>
        </w:tabs>
        <w:spacing w:line="360" w:lineRule="auto"/>
        <w:jc w:val="left"/>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309DFA64">
      <w:pPr>
        <w:tabs>
          <w:tab w:val="left" w:pos="6510"/>
        </w:tabs>
        <w:spacing w:line="360" w:lineRule="auto"/>
        <w:rPr>
          <w:rFonts w:hint="eastAsia" w:ascii="仿宋" w:hAnsi="仿宋" w:eastAsia="仿宋" w:cs="仿宋"/>
          <w:sz w:val="24"/>
          <w:u w:val="dotted"/>
        </w:rPr>
      </w:pPr>
      <w:r>
        <w:rPr>
          <w:rFonts w:hint="eastAsia" w:ascii="仿宋" w:hAnsi="仿宋" w:eastAsia="仿宋" w:cs="仿宋"/>
          <w:sz w:val="24"/>
        </w:rPr>
        <w:t>联系电话：</w:t>
      </w:r>
      <w:r>
        <w:rPr>
          <w:rFonts w:hint="eastAsia" w:ascii="仿宋" w:hAnsi="仿宋" w:eastAsia="仿宋" w:cs="仿宋"/>
          <w:sz w:val="24"/>
          <w:u w:val="dotted"/>
        </w:rPr>
        <w:t xml:space="preserve">                                             </w:t>
      </w:r>
    </w:p>
    <w:p w14:paraId="420BBE78">
      <w:pPr>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5B5DBE41">
      <w:pPr>
        <w:spacing w:line="360" w:lineRule="auto"/>
        <w:rPr>
          <w:rFonts w:hint="eastAsia" w:ascii="仿宋" w:hAnsi="仿宋" w:eastAsia="仿宋" w:cs="仿宋"/>
          <w:sz w:val="24"/>
          <w:u w:val="dotted"/>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r>
        <w:rPr>
          <w:rFonts w:hint="eastAsia" w:ascii="仿宋" w:hAnsi="仿宋" w:eastAsia="仿宋" w:cs="仿宋"/>
          <w:sz w:val="24"/>
          <w:u w:val="dotted"/>
        </w:rPr>
        <w:t xml:space="preserve">                   </w:t>
      </w:r>
    </w:p>
    <w:p w14:paraId="593152F4">
      <w:pPr>
        <w:spacing w:line="360" w:lineRule="auto"/>
        <w:rPr>
          <w:rFonts w:hint="eastAsia" w:ascii="仿宋" w:hAnsi="仿宋" w:eastAsia="仿宋" w:cs="仿宋"/>
          <w:sz w:val="24"/>
          <w:u w:val="single"/>
        </w:rPr>
      </w:pPr>
      <w:r>
        <w:rPr>
          <w:rFonts w:hint="eastAsia" w:ascii="仿宋" w:hAnsi="仿宋" w:eastAsia="仿宋" w:cs="仿宋"/>
          <w:sz w:val="24"/>
        </w:rPr>
        <w:t>被投诉人1：</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4C8C27B6">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3548E53B">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2B9B5339">
      <w:pPr>
        <w:spacing w:line="360" w:lineRule="auto"/>
        <w:rPr>
          <w:rFonts w:hint="eastAsia" w:ascii="仿宋" w:hAnsi="仿宋" w:eastAsia="仿宋" w:cs="仿宋"/>
          <w:sz w:val="24"/>
        </w:rPr>
      </w:pPr>
      <w:r>
        <w:rPr>
          <w:rFonts w:hint="eastAsia" w:ascii="仿宋" w:hAnsi="仿宋" w:eastAsia="仿宋" w:cs="仿宋"/>
          <w:sz w:val="24"/>
        </w:rPr>
        <w:t>被投诉人2</w:t>
      </w:r>
    </w:p>
    <w:p w14:paraId="7482F581">
      <w:pPr>
        <w:spacing w:line="360" w:lineRule="auto"/>
        <w:rPr>
          <w:rFonts w:hint="eastAsia" w:ascii="仿宋" w:hAnsi="仿宋" w:eastAsia="仿宋" w:cs="仿宋"/>
          <w:sz w:val="24"/>
          <w:u w:val="dotted"/>
        </w:rPr>
      </w:pPr>
      <w:r>
        <w:rPr>
          <w:rFonts w:hint="eastAsia" w:ascii="仿宋" w:hAnsi="仿宋" w:eastAsia="仿宋" w:cs="仿宋"/>
          <w:sz w:val="24"/>
        </w:rPr>
        <w:t>……</w:t>
      </w:r>
    </w:p>
    <w:p w14:paraId="21BACF8C">
      <w:pPr>
        <w:spacing w:line="360" w:lineRule="auto"/>
        <w:rPr>
          <w:rFonts w:hint="eastAsia" w:ascii="仿宋" w:hAnsi="仿宋" w:eastAsia="仿宋" w:cs="仿宋"/>
          <w:sz w:val="24"/>
          <w:u w:val="single"/>
        </w:rPr>
      </w:pPr>
      <w:r>
        <w:rPr>
          <w:rFonts w:hint="eastAsia" w:ascii="仿宋" w:hAnsi="仿宋" w:eastAsia="仿宋" w:cs="仿宋"/>
          <w:sz w:val="24"/>
        </w:rPr>
        <w:t>相关供应商：</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50F51A70">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54CABD22">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539F29E8">
      <w:pPr>
        <w:spacing w:line="360" w:lineRule="auto"/>
        <w:rPr>
          <w:rFonts w:hint="eastAsia" w:ascii="仿宋" w:hAnsi="仿宋" w:eastAsia="仿宋" w:cs="仿宋"/>
          <w:sz w:val="24"/>
        </w:rPr>
      </w:pPr>
      <w:r>
        <w:rPr>
          <w:rFonts w:hint="eastAsia" w:ascii="仿宋" w:hAnsi="仿宋" w:eastAsia="仿宋" w:cs="仿宋"/>
          <w:sz w:val="24"/>
        </w:rPr>
        <w:t>二、投诉项目基本情况</w:t>
      </w:r>
    </w:p>
    <w:p w14:paraId="21E46432">
      <w:pPr>
        <w:spacing w:line="360" w:lineRule="auto"/>
        <w:rPr>
          <w:rFonts w:hint="eastAsia" w:ascii="仿宋" w:hAnsi="仿宋" w:eastAsia="仿宋" w:cs="仿宋"/>
          <w:sz w:val="24"/>
          <w:u w:val="dotted"/>
        </w:rPr>
      </w:pPr>
      <w:r>
        <w:rPr>
          <w:rFonts w:hint="eastAsia" w:ascii="仿宋" w:hAnsi="仿宋" w:eastAsia="仿宋" w:cs="仿宋"/>
          <w:sz w:val="24"/>
        </w:rPr>
        <w:t>采购项目名称：</w:t>
      </w:r>
      <w:r>
        <w:rPr>
          <w:rFonts w:hint="eastAsia" w:ascii="仿宋" w:hAnsi="仿宋" w:eastAsia="仿宋" w:cs="仿宋"/>
          <w:sz w:val="24"/>
          <w:u w:val="dotted"/>
        </w:rPr>
        <w:t xml:space="preserve">                                        </w:t>
      </w:r>
    </w:p>
    <w:p w14:paraId="4AE4FC2F">
      <w:pPr>
        <w:spacing w:line="360" w:lineRule="auto"/>
        <w:rPr>
          <w:rFonts w:hint="eastAsia" w:ascii="仿宋" w:hAnsi="仿宋" w:eastAsia="仿宋" w:cs="仿宋"/>
          <w:sz w:val="24"/>
          <w:u w:val="single"/>
        </w:rPr>
      </w:pPr>
      <w:r>
        <w:rPr>
          <w:rFonts w:hint="eastAsia" w:ascii="仿宋" w:hAnsi="仿宋" w:eastAsia="仿宋" w:cs="仿宋"/>
          <w:sz w:val="24"/>
        </w:rPr>
        <w:t>采购项目编号：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6DD7CBF9">
      <w:pPr>
        <w:spacing w:line="360" w:lineRule="auto"/>
        <w:rPr>
          <w:rFonts w:hint="eastAsia" w:ascii="仿宋" w:hAnsi="仿宋" w:eastAsia="仿宋" w:cs="仿宋"/>
          <w:sz w:val="24"/>
        </w:rPr>
      </w:pPr>
      <w:r>
        <w:rPr>
          <w:rFonts w:hint="eastAsia" w:ascii="仿宋" w:hAnsi="仿宋" w:eastAsia="仿宋" w:cs="仿宋"/>
          <w:sz w:val="24"/>
        </w:rPr>
        <w:t>采购人名称：</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73E82662">
      <w:pPr>
        <w:spacing w:line="360" w:lineRule="auto"/>
        <w:rPr>
          <w:rFonts w:hint="eastAsia" w:ascii="仿宋" w:hAnsi="仿宋" w:eastAsia="仿宋" w:cs="仿宋"/>
          <w:sz w:val="24"/>
          <w:u w:val="single"/>
        </w:rPr>
      </w:pPr>
      <w:r>
        <w:rPr>
          <w:rFonts w:hint="eastAsia" w:ascii="仿宋" w:hAnsi="仿宋" w:eastAsia="仿宋" w:cs="仿宋"/>
          <w:sz w:val="24"/>
        </w:rPr>
        <w:t>代理机构名称：</w:t>
      </w:r>
      <w:r>
        <w:rPr>
          <w:rFonts w:hint="eastAsia" w:ascii="仿宋" w:hAnsi="仿宋" w:eastAsia="仿宋" w:cs="仿宋"/>
          <w:sz w:val="24"/>
          <w:u w:val="dotted"/>
        </w:rPr>
        <w:t xml:space="preserve">                                         </w:t>
      </w:r>
    </w:p>
    <w:p w14:paraId="44744746">
      <w:pPr>
        <w:spacing w:line="360" w:lineRule="auto"/>
        <w:rPr>
          <w:rFonts w:hint="eastAsia" w:ascii="仿宋" w:hAnsi="仿宋" w:eastAsia="仿宋" w:cs="仿宋"/>
          <w:sz w:val="24"/>
          <w:u w:val="dotted"/>
        </w:rPr>
      </w:pPr>
      <w:r>
        <w:rPr>
          <w:rFonts w:hint="eastAsia" w:ascii="仿宋" w:hAnsi="仿宋" w:eastAsia="仿宋" w:cs="仿宋"/>
          <w:sz w:val="24"/>
        </w:rPr>
        <w:t>采购文件公告: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14:paraId="429C1004">
      <w:pPr>
        <w:spacing w:line="360" w:lineRule="auto"/>
        <w:rPr>
          <w:rFonts w:hint="eastAsia" w:ascii="仿宋" w:hAnsi="仿宋" w:eastAsia="仿宋" w:cs="仿宋"/>
          <w:sz w:val="24"/>
          <w:u w:val="single"/>
        </w:rPr>
      </w:pPr>
      <w:r>
        <w:rPr>
          <w:rFonts w:hint="eastAsia" w:ascii="仿宋" w:hAnsi="仿宋" w:eastAsia="仿宋" w:cs="仿宋"/>
          <w:sz w:val="24"/>
        </w:rPr>
        <w:t>采购结果公告: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14:paraId="58AA5078">
      <w:pPr>
        <w:spacing w:line="360" w:lineRule="auto"/>
        <w:rPr>
          <w:rFonts w:hint="eastAsia" w:ascii="仿宋" w:hAnsi="仿宋" w:eastAsia="仿宋" w:cs="仿宋"/>
          <w:sz w:val="24"/>
        </w:rPr>
      </w:pPr>
      <w:r>
        <w:rPr>
          <w:rFonts w:hint="eastAsia" w:ascii="仿宋" w:hAnsi="仿宋" w:eastAsia="仿宋" w:cs="仿宋"/>
          <w:sz w:val="24"/>
        </w:rPr>
        <w:t>三、质疑基本情况</w:t>
      </w:r>
    </w:p>
    <w:p w14:paraId="411EEAC7">
      <w:pPr>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投诉人于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日,向</w:t>
      </w:r>
      <w:r>
        <w:rPr>
          <w:rFonts w:hint="eastAsia" w:ascii="仿宋" w:hAnsi="仿宋" w:eastAsia="仿宋" w:cs="仿宋"/>
          <w:sz w:val="24"/>
          <w:u w:val="dotted"/>
        </w:rPr>
        <w:t xml:space="preserve">                   </w:t>
      </w:r>
      <w:r>
        <w:rPr>
          <w:rFonts w:hint="eastAsia" w:ascii="仿宋" w:hAnsi="仿宋" w:eastAsia="仿宋" w:cs="仿宋"/>
          <w:sz w:val="24"/>
        </w:rPr>
        <w:t>提出质疑，质疑事项为：</w:t>
      </w:r>
      <w:r>
        <w:rPr>
          <w:rFonts w:hint="eastAsia" w:ascii="仿宋" w:hAnsi="仿宋" w:eastAsia="仿宋" w:cs="仿宋"/>
          <w:sz w:val="24"/>
          <w:u w:val="dotted"/>
        </w:rPr>
        <w:t xml:space="preserve">                                </w:t>
      </w:r>
    </w:p>
    <w:p w14:paraId="70EBE605">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r>
        <w:rPr>
          <w:rFonts w:hint="eastAsia" w:ascii="仿宋" w:hAnsi="仿宋" w:eastAsia="仿宋" w:cs="仿宋"/>
          <w:sz w:val="24"/>
        </w:rPr>
        <w:t xml:space="preserve">  </w:t>
      </w:r>
    </w:p>
    <w:p w14:paraId="547BDB27">
      <w:pPr>
        <w:spacing w:line="360" w:lineRule="auto"/>
        <w:ind w:firstLine="360" w:firstLineChars="150"/>
        <w:rPr>
          <w:rFonts w:hint="eastAsia" w:ascii="仿宋" w:hAnsi="仿宋" w:eastAsia="仿宋" w:cs="仿宋"/>
          <w:sz w:val="24"/>
        </w:rPr>
      </w:pPr>
      <w:r>
        <w:rPr>
          <w:rFonts w:hint="eastAsia" w:ascii="仿宋" w:hAnsi="仿宋" w:eastAsia="仿宋" w:cs="仿宋"/>
          <w:sz w:val="24"/>
          <w:u w:val="dotted"/>
        </w:rPr>
        <w:t>采购人/代理机构</w:t>
      </w:r>
      <w:r>
        <w:rPr>
          <w:rFonts w:hint="eastAsia" w:ascii="仿宋" w:hAnsi="仿宋" w:eastAsia="仿宋" w:cs="仿宋"/>
          <w:sz w:val="24"/>
        </w:rPr>
        <w:t>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日,就质疑事项作出了答复/没有在法定期限内作出答复。</w:t>
      </w:r>
    </w:p>
    <w:p w14:paraId="23B7F0C9">
      <w:pPr>
        <w:spacing w:line="360" w:lineRule="auto"/>
        <w:rPr>
          <w:rFonts w:hint="eastAsia" w:ascii="仿宋" w:hAnsi="仿宋" w:eastAsia="仿宋" w:cs="仿宋"/>
          <w:sz w:val="24"/>
        </w:rPr>
      </w:pPr>
      <w:r>
        <w:rPr>
          <w:rFonts w:hint="eastAsia" w:ascii="仿宋" w:hAnsi="仿宋" w:eastAsia="仿宋" w:cs="仿宋"/>
          <w:sz w:val="24"/>
        </w:rPr>
        <w:t>四、投诉事项具体内容</w:t>
      </w:r>
    </w:p>
    <w:p w14:paraId="05454FEF">
      <w:pPr>
        <w:spacing w:line="360" w:lineRule="auto"/>
        <w:rPr>
          <w:rFonts w:hint="eastAsia" w:ascii="仿宋" w:hAnsi="仿宋" w:eastAsia="仿宋" w:cs="仿宋"/>
          <w:sz w:val="24"/>
          <w:u w:val="single"/>
        </w:rPr>
      </w:pPr>
      <w:r>
        <w:rPr>
          <w:rFonts w:hint="eastAsia" w:ascii="仿宋" w:hAnsi="仿宋" w:eastAsia="仿宋" w:cs="仿宋"/>
          <w:sz w:val="24"/>
        </w:rPr>
        <w:t>投诉事项 1：</w:t>
      </w:r>
      <w:r>
        <w:rPr>
          <w:rFonts w:hint="eastAsia" w:ascii="仿宋" w:hAnsi="仿宋" w:eastAsia="仿宋" w:cs="仿宋"/>
          <w:sz w:val="24"/>
          <w:u w:val="dotted"/>
        </w:rPr>
        <w:t xml:space="preserve">                                       </w:t>
      </w:r>
    </w:p>
    <w:p w14:paraId="6F27A49F">
      <w:pPr>
        <w:spacing w:line="360" w:lineRule="auto"/>
        <w:rPr>
          <w:rFonts w:hint="eastAsia" w:ascii="仿宋" w:hAnsi="仿宋" w:eastAsia="仿宋" w:cs="仿宋"/>
          <w:sz w:val="24"/>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413B49F5">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14:paraId="53B9590F">
      <w:pPr>
        <w:spacing w:line="360" w:lineRule="auto"/>
        <w:rPr>
          <w:rFonts w:hint="eastAsia" w:ascii="仿宋" w:hAnsi="仿宋" w:eastAsia="仿宋" w:cs="仿宋"/>
          <w:sz w:val="24"/>
          <w:u w:val="single"/>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3603F80B">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14:paraId="3DD73AB7">
      <w:pPr>
        <w:spacing w:line="360" w:lineRule="auto"/>
        <w:rPr>
          <w:rFonts w:hint="eastAsia" w:ascii="仿宋" w:hAnsi="仿宋" w:eastAsia="仿宋" w:cs="仿宋"/>
          <w:sz w:val="24"/>
        </w:rPr>
      </w:pPr>
      <w:r>
        <w:rPr>
          <w:rFonts w:hint="eastAsia" w:ascii="仿宋" w:hAnsi="仿宋" w:eastAsia="仿宋" w:cs="仿宋"/>
          <w:sz w:val="24"/>
        </w:rPr>
        <w:t>投诉事项2</w:t>
      </w:r>
    </w:p>
    <w:p w14:paraId="342D03BA">
      <w:pPr>
        <w:spacing w:line="360" w:lineRule="auto"/>
        <w:rPr>
          <w:rFonts w:hint="eastAsia" w:ascii="仿宋" w:hAnsi="仿宋" w:eastAsia="仿宋" w:cs="仿宋"/>
          <w:sz w:val="24"/>
          <w:u w:val="dotted"/>
        </w:rPr>
      </w:pPr>
      <w:r>
        <w:rPr>
          <w:rFonts w:hint="eastAsia" w:ascii="仿宋" w:hAnsi="仿宋" w:eastAsia="仿宋" w:cs="仿宋"/>
          <w:sz w:val="24"/>
        </w:rPr>
        <w:t>……</w:t>
      </w:r>
    </w:p>
    <w:p w14:paraId="31EB21AB">
      <w:pPr>
        <w:spacing w:line="360" w:lineRule="auto"/>
        <w:rPr>
          <w:rFonts w:hint="eastAsia" w:ascii="仿宋" w:hAnsi="仿宋" w:eastAsia="仿宋" w:cs="仿宋"/>
          <w:sz w:val="24"/>
        </w:rPr>
      </w:pPr>
      <w:r>
        <w:rPr>
          <w:rFonts w:hint="eastAsia" w:ascii="仿宋" w:hAnsi="仿宋" w:eastAsia="仿宋" w:cs="仿宋"/>
          <w:sz w:val="24"/>
        </w:rPr>
        <w:t>五、与投诉事项相关的投诉请求</w:t>
      </w:r>
    </w:p>
    <w:p w14:paraId="423D52A4">
      <w:pPr>
        <w:spacing w:line="360" w:lineRule="auto"/>
        <w:rPr>
          <w:rFonts w:hint="eastAsia" w:ascii="仿宋" w:hAnsi="仿宋" w:eastAsia="仿宋" w:cs="仿宋"/>
          <w:sz w:val="24"/>
        </w:rPr>
      </w:pPr>
      <w:r>
        <w:rPr>
          <w:rFonts w:hint="eastAsia" w:ascii="仿宋" w:hAnsi="仿宋" w:eastAsia="仿宋" w:cs="仿宋"/>
          <w:sz w:val="24"/>
        </w:rPr>
        <w:t>请求：</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2EF78E77">
      <w:pPr>
        <w:spacing w:line="360" w:lineRule="auto"/>
        <w:rPr>
          <w:rFonts w:hint="eastAsia" w:ascii="仿宋" w:hAnsi="仿宋" w:eastAsia="仿宋" w:cs="仿宋"/>
          <w:sz w:val="24"/>
          <w:u w:val="single"/>
        </w:rPr>
      </w:pPr>
      <w:r>
        <w:rPr>
          <w:rFonts w:hint="eastAsia" w:ascii="仿宋" w:hAnsi="仿宋" w:eastAsia="仿宋" w:cs="仿宋"/>
          <w:sz w:val="24"/>
        </w:rPr>
        <w:t xml:space="preserve">                                                                                                    </w:t>
      </w:r>
    </w:p>
    <w:p w14:paraId="2566A0F8">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14:paraId="0C9E9EA2">
      <w:pPr>
        <w:spacing w:line="360" w:lineRule="auto"/>
        <w:rPr>
          <w:rFonts w:hint="eastAsia" w:ascii="仿宋" w:hAnsi="仿宋" w:eastAsia="仿宋" w:cs="仿宋"/>
          <w:sz w:val="24"/>
        </w:rPr>
      </w:pPr>
      <w:r>
        <w:rPr>
          <w:rFonts w:hint="eastAsia" w:ascii="仿宋" w:hAnsi="仿宋" w:eastAsia="仿宋" w:cs="仿宋"/>
          <w:sz w:val="24"/>
        </w:rPr>
        <w:t xml:space="preserve">日期：    </w:t>
      </w:r>
    </w:p>
    <w:p w14:paraId="1764D6A3">
      <w:pPr>
        <w:spacing w:line="360" w:lineRule="auto"/>
        <w:rPr>
          <w:rFonts w:hint="eastAsia" w:ascii="仿宋" w:hAnsi="仿宋" w:eastAsia="仿宋" w:cs="仿宋"/>
          <w:b/>
          <w:sz w:val="24"/>
        </w:rPr>
      </w:pPr>
    </w:p>
    <w:p w14:paraId="2169ECA9">
      <w:pPr>
        <w:spacing w:line="360" w:lineRule="auto"/>
        <w:rPr>
          <w:rFonts w:hint="eastAsia" w:ascii="仿宋" w:hAnsi="仿宋" w:eastAsia="仿宋" w:cs="仿宋"/>
          <w:b/>
          <w:sz w:val="24"/>
        </w:rPr>
      </w:pPr>
    </w:p>
    <w:p w14:paraId="55FFEE30">
      <w:pPr>
        <w:spacing w:line="360" w:lineRule="auto"/>
        <w:rPr>
          <w:rFonts w:hint="eastAsia" w:ascii="仿宋" w:hAnsi="仿宋" w:eastAsia="仿宋" w:cs="仿宋"/>
          <w:b/>
          <w:sz w:val="24"/>
        </w:rPr>
      </w:pPr>
      <w:r>
        <w:rPr>
          <w:rFonts w:hint="eastAsia" w:ascii="仿宋" w:hAnsi="仿宋" w:eastAsia="仿宋" w:cs="仿宋"/>
          <w:b/>
          <w:sz w:val="24"/>
        </w:rPr>
        <w:t>投诉书制作说明：</w:t>
      </w:r>
    </w:p>
    <w:p w14:paraId="1A52D1B9">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1.投诉人提起投诉时，应当提交投诉书和必要的证明材料，并按照被投诉人和与投诉事项有关的供应商数量提供投诉书副本。</w:t>
      </w:r>
    </w:p>
    <w:p w14:paraId="7419844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2.投诉人若委托代理人进行投诉的，投诉书应按照要求列明“授权代表”的有关内容，并在附件中提交由</w:t>
      </w:r>
      <w:r>
        <w:rPr>
          <w:rFonts w:hint="eastAsia" w:ascii="仿宋" w:hAnsi="仿宋" w:eastAsia="仿宋" w:cs="仿宋"/>
          <w:kern w:val="0"/>
          <w:sz w:val="24"/>
        </w:rPr>
        <w:t>投诉人签署的授权委托书。授权委托书应当载明代理人的姓名或者名称、代理事项、具体权限、期限和相关事项。</w:t>
      </w:r>
    </w:p>
    <w:p w14:paraId="53D35251">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3.投诉人若对项目的某一分包进行投诉，投诉书应列明具体分包号。</w:t>
      </w:r>
    </w:p>
    <w:p w14:paraId="26D6A312">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4.投诉书应简要列明质疑事项，质疑函、质疑答复等作为附件材料提供。</w:t>
      </w:r>
    </w:p>
    <w:p w14:paraId="732881BC">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5.投诉书的投诉事项应具体、明确，并有必要的事实依据和法律依据。</w:t>
      </w:r>
    </w:p>
    <w:p w14:paraId="710DDF5D">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6.投诉书的投诉请求应与投诉事项相关。</w:t>
      </w:r>
    </w:p>
    <w:p w14:paraId="5D304417">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7.投诉人为自然人的，投诉书应当由本人签字；投诉人为法人或者其他组织的，投诉书应当由法定代表人、主要负责人，或者其授权代表签字或者盖章，并加盖公章。</w:t>
      </w:r>
    </w:p>
    <w:p w14:paraId="2EE19043">
      <w:pPr>
        <w:rPr>
          <w:rFonts w:hint="eastAsia" w:ascii="仿宋" w:hAnsi="仿宋" w:eastAsia="仿宋" w:cs="仿宋"/>
          <w:b/>
          <w:sz w:val="24"/>
        </w:rPr>
      </w:pPr>
    </w:p>
    <w:p w14:paraId="0873C005">
      <w:pPr>
        <w:widowControl/>
        <w:adjustRightInd/>
        <w:jc w:val="left"/>
        <w:rPr>
          <w:rFonts w:hint="eastAsia" w:ascii="仿宋" w:hAnsi="仿宋" w:eastAsia="仿宋" w:cs="仿宋"/>
          <w:b/>
          <w:sz w:val="24"/>
        </w:rPr>
      </w:pPr>
      <w:r>
        <w:rPr>
          <w:rFonts w:hint="eastAsia" w:ascii="仿宋" w:hAnsi="仿宋" w:eastAsia="仿宋" w:cs="仿宋"/>
          <w:b/>
          <w:sz w:val="24"/>
        </w:rPr>
        <w:br w:type="page"/>
      </w:r>
    </w:p>
    <w:p w14:paraId="026F90C7">
      <w:pPr>
        <w:spacing w:line="360" w:lineRule="auto"/>
        <w:jc w:val="left"/>
        <w:rPr>
          <w:rFonts w:hint="eastAsia" w:ascii="仿宋" w:hAnsi="仿宋" w:eastAsia="仿宋" w:cs="仿宋"/>
          <w:b/>
          <w:sz w:val="32"/>
          <w:szCs w:val="32"/>
        </w:rPr>
      </w:pPr>
      <w:r>
        <w:rPr>
          <w:rFonts w:hint="eastAsia" w:ascii="仿宋" w:hAnsi="仿宋" w:eastAsia="仿宋" w:cs="仿宋"/>
          <w:b/>
          <w:sz w:val="32"/>
          <w:szCs w:val="32"/>
        </w:rPr>
        <w:t>附件3：</w:t>
      </w:r>
    </w:p>
    <w:p w14:paraId="00A6A8CC">
      <w:pPr>
        <w:spacing w:line="360" w:lineRule="auto"/>
        <w:rPr>
          <w:rFonts w:hint="eastAsia" w:ascii="仿宋" w:hAnsi="仿宋" w:eastAsia="仿宋" w:cs="仿宋"/>
          <w:b/>
          <w:spacing w:val="6"/>
          <w:sz w:val="32"/>
          <w:szCs w:val="32"/>
        </w:rPr>
      </w:pPr>
    </w:p>
    <w:p w14:paraId="6CBE7CF7">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残疾人福利性单位声明函</w:t>
      </w:r>
    </w:p>
    <w:p w14:paraId="57B6FD5B">
      <w:pPr>
        <w:spacing w:line="360" w:lineRule="auto"/>
        <w:rPr>
          <w:rFonts w:hint="eastAsia" w:ascii="仿宋" w:hAnsi="仿宋" w:eastAsia="仿宋" w:cs="仿宋"/>
          <w:b/>
          <w:spacing w:val="6"/>
          <w:sz w:val="30"/>
          <w:szCs w:val="30"/>
        </w:rPr>
      </w:pPr>
    </w:p>
    <w:p w14:paraId="03C2D93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24"/>
          <w:u w:val="single"/>
        </w:rPr>
        <w:t xml:space="preserve">   （采购人）    </w:t>
      </w:r>
      <w:r>
        <w:rPr>
          <w:rFonts w:hint="eastAsia" w:ascii="仿宋" w:hAnsi="仿宋" w:eastAsia="仿宋" w:cs="仿宋"/>
          <w:sz w:val="24"/>
        </w:rPr>
        <w:t>单位的</w:t>
      </w:r>
      <w:r>
        <w:rPr>
          <w:rFonts w:hint="eastAsia" w:ascii="仿宋" w:hAnsi="仿宋" w:eastAsia="仿宋" w:cs="仿宋"/>
          <w:sz w:val="24"/>
          <w:u w:val="single"/>
        </w:rPr>
        <w:t xml:space="preserve">     （项目名称）    </w:t>
      </w:r>
      <w:r>
        <w:rPr>
          <w:rFonts w:hint="eastAsia" w:ascii="仿宋" w:hAnsi="仿宋" w:eastAsia="仿宋" w:cs="仿宋"/>
          <w:sz w:val="24"/>
        </w:rPr>
        <w:t>项目采购活动提供本单位制造的货物（由本单位承担工程/提供服务），或者提供其他残疾人福利性单位制造的货物（不包括使用非残疾人福利性单位注册商标的货物）。</w:t>
      </w:r>
    </w:p>
    <w:p w14:paraId="026F0E4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1254DF8E">
      <w:pPr>
        <w:spacing w:line="360" w:lineRule="auto"/>
        <w:ind w:firstLine="480" w:firstLineChars="200"/>
        <w:rPr>
          <w:rFonts w:hint="eastAsia" w:ascii="仿宋" w:hAnsi="仿宋" w:eastAsia="仿宋" w:cs="仿宋"/>
          <w:sz w:val="24"/>
        </w:rPr>
      </w:pPr>
    </w:p>
    <w:p w14:paraId="6A24C234">
      <w:pPr>
        <w:spacing w:line="360" w:lineRule="auto"/>
        <w:ind w:firstLine="480" w:firstLineChars="200"/>
        <w:rPr>
          <w:rFonts w:hint="eastAsia" w:ascii="仿宋" w:hAnsi="仿宋" w:eastAsia="仿宋" w:cs="仿宋"/>
          <w:sz w:val="24"/>
        </w:rPr>
      </w:pPr>
    </w:p>
    <w:p w14:paraId="7DDA4581">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单位名称（</w:t>
      </w:r>
      <w:r>
        <w:rPr>
          <w:rFonts w:hint="eastAsia" w:ascii="仿宋" w:hAnsi="仿宋" w:eastAsia="仿宋" w:cs="仿宋"/>
          <w:kern w:val="0"/>
          <w:sz w:val="24"/>
        </w:rPr>
        <w:t>电子签名</w:t>
      </w:r>
      <w:r>
        <w:rPr>
          <w:rFonts w:hint="eastAsia" w:ascii="仿宋" w:hAnsi="仿宋" w:eastAsia="仿宋" w:cs="仿宋"/>
          <w:sz w:val="24"/>
        </w:rPr>
        <w:t>）：</w:t>
      </w:r>
    </w:p>
    <w:p w14:paraId="552E4D16">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14:paraId="2CC20044">
      <w:pPr>
        <w:spacing w:line="360" w:lineRule="auto"/>
        <w:ind w:firstLine="480" w:firstLineChars="200"/>
        <w:rPr>
          <w:rFonts w:hint="eastAsia" w:ascii="仿宋" w:hAnsi="仿宋" w:eastAsia="仿宋" w:cs="仿宋"/>
          <w:sz w:val="24"/>
        </w:rPr>
      </w:pPr>
    </w:p>
    <w:p w14:paraId="00D8DCFE">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14:paraId="3863893D">
      <w:pPr>
        <w:autoSpaceDE w:val="0"/>
        <w:autoSpaceDN w:val="0"/>
        <w:jc w:val="left"/>
        <w:rPr>
          <w:rFonts w:hint="eastAsia" w:ascii="仿宋" w:hAnsi="仿宋" w:eastAsia="仿宋" w:cs="仿宋"/>
          <w:b/>
          <w:sz w:val="24"/>
        </w:rPr>
      </w:pPr>
      <w:r>
        <w:rPr>
          <w:rFonts w:hint="eastAsia" w:ascii="仿宋" w:hAnsi="仿宋" w:eastAsia="仿宋" w:cs="仿宋"/>
          <w:b/>
          <w:sz w:val="32"/>
          <w:szCs w:val="32"/>
        </w:rPr>
        <w:t>附件4：</w:t>
      </w:r>
    </w:p>
    <w:p w14:paraId="6B34ECF9">
      <w:pPr>
        <w:spacing w:line="360" w:lineRule="auto"/>
        <w:jc w:val="left"/>
        <w:rPr>
          <w:rFonts w:hint="eastAsia" w:ascii="仿宋" w:hAnsi="仿宋" w:eastAsia="仿宋" w:cs="仿宋"/>
          <w:b/>
          <w:sz w:val="24"/>
        </w:rPr>
      </w:pPr>
    </w:p>
    <w:p w14:paraId="39F3CAD8">
      <w:pPr>
        <w:autoSpaceDE w:val="0"/>
        <w:autoSpaceDN w:val="0"/>
        <w:jc w:val="center"/>
        <w:rPr>
          <w:rFonts w:hint="eastAsia" w:ascii="仿宋" w:hAnsi="仿宋" w:eastAsia="仿宋" w:cs="仿宋"/>
          <w:b/>
          <w:bCs/>
          <w:sz w:val="32"/>
          <w:szCs w:val="32"/>
        </w:rPr>
      </w:pPr>
      <w:r>
        <w:rPr>
          <w:rFonts w:hint="eastAsia" w:ascii="仿宋" w:hAnsi="仿宋" w:eastAsia="仿宋" w:cs="仿宋"/>
          <w:b/>
          <w:bCs/>
          <w:sz w:val="32"/>
          <w:szCs w:val="32"/>
        </w:rPr>
        <w:t>业务专用章使用说明函</w:t>
      </w:r>
    </w:p>
    <w:p w14:paraId="43D3AE61">
      <w:pPr>
        <w:autoSpaceDE w:val="0"/>
        <w:autoSpaceDN w:val="0"/>
        <w:jc w:val="center"/>
        <w:rPr>
          <w:rFonts w:hint="eastAsia" w:ascii="仿宋" w:hAnsi="仿宋" w:eastAsia="仿宋" w:cs="仿宋"/>
          <w:b/>
          <w:bCs/>
          <w:sz w:val="32"/>
          <w:szCs w:val="32"/>
        </w:rPr>
      </w:pPr>
    </w:p>
    <w:p w14:paraId="5208CE27">
      <w:pPr>
        <w:spacing w:line="360" w:lineRule="auto"/>
        <w:rPr>
          <w:rFonts w:hint="eastAsia" w:ascii="仿宋" w:hAnsi="仿宋" w:eastAsia="仿宋" w:cs="仿宋"/>
          <w:sz w:val="24"/>
        </w:rPr>
      </w:pPr>
      <w:r>
        <w:rPr>
          <w:rFonts w:hint="eastAsia" w:ascii="仿宋" w:hAnsi="仿宋" w:eastAsia="仿宋" w:cs="仿宋"/>
          <w:sz w:val="24"/>
        </w:rPr>
        <w:t>（采购人）、（采购代理机构）：</w:t>
      </w:r>
    </w:p>
    <w:p w14:paraId="4B46D22E">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我方</w:t>
      </w:r>
      <w:r>
        <w:rPr>
          <w:rFonts w:hint="eastAsia" w:ascii="仿宋" w:hAnsi="仿宋" w:eastAsia="仿宋" w:cs="仿宋"/>
          <w:kern w:val="0"/>
          <w:sz w:val="24"/>
          <w:u w:val="single"/>
          <w:lang w:val="zh-CN"/>
        </w:rPr>
        <w:t xml:space="preserve">                         </w:t>
      </w:r>
      <w:r>
        <w:rPr>
          <w:rFonts w:hint="eastAsia" w:ascii="仿宋" w:hAnsi="仿宋" w:eastAsia="仿宋" w:cs="仿宋"/>
          <w:sz w:val="24"/>
        </w:rPr>
        <w:t>(供应商全称)是中华人民共和国依法登记注册的合法企业，</w:t>
      </w:r>
      <w:r>
        <w:rPr>
          <w:rFonts w:hint="eastAsia" w:ascii="仿宋" w:hAnsi="仿宋" w:eastAsia="仿宋" w:cs="仿宋"/>
          <w:bCs/>
          <w:sz w:val="24"/>
        </w:rPr>
        <w:t>在参加</w:t>
      </w:r>
      <w:r>
        <w:rPr>
          <w:rFonts w:hint="eastAsia" w:ascii="仿宋" w:hAnsi="仿宋" w:eastAsia="仿宋" w:cs="仿宋"/>
          <w:sz w:val="24"/>
        </w:rPr>
        <w:t>贵方组织的（项目名称）【项目编号：（采购编号）】</w:t>
      </w:r>
      <w:r>
        <w:rPr>
          <w:rFonts w:hint="eastAsia" w:ascii="仿宋" w:hAnsi="仿宋" w:eastAsia="仿宋" w:cs="仿宋"/>
          <w:bCs/>
          <w:sz w:val="24"/>
        </w:rPr>
        <w:t>采购活动中作如下说明：</w:t>
      </w:r>
      <w:r>
        <w:rPr>
          <w:rFonts w:hint="eastAsia" w:ascii="仿宋" w:hAnsi="仿宋" w:eastAsia="仿宋" w:cs="仿宋"/>
          <w:sz w:val="24"/>
        </w:rPr>
        <w:t xml:space="preserve">我方所使用的“XX专用章”与法定名称章具有同等的法律效力，对使用“XX专用章”的行为予以完全承认，并愿意承担相应责任。   </w:t>
      </w:r>
    </w:p>
    <w:p w14:paraId="4036BF95">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特此说明。</w:t>
      </w:r>
    </w:p>
    <w:p w14:paraId="290D24C6">
      <w:pPr>
        <w:spacing w:line="360" w:lineRule="auto"/>
        <w:ind w:firstLine="494"/>
        <w:rPr>
          <w:rFonts w:hint="eastAsia" w:ascii="仿宋" w:hAnsi="仿宋" w:eastAsia="仿宋" w:cs="仿宋"/>
          <w:sz w:val="24"/>
        </w:rPr>
      </w:pPr>
    </w:p>
    <w:p w14:paraId="53F3D826">
      <w:pPr>
        <w:spacing w:line="360" w:lineRule="auto"/>
        <w:ind w:firstLine="494"/>
        <w:rPr>
          <w:rFonts w:hint="eastAsia" w:ascii="仿宋" w:hAnsi="仿宋" w:eastAsia="仿宋" w:cs="仿宋"/>
          <w:sz w:val="24"/>
        </w:rPr>
      </w:pPr>
    </w:p>
    <w:p w14:paraId="20DC0E6E">
      <w:pPr>
        <w:spacing w:line="360" w:lineRule="auto"/>
        <w:ind w:firstLine="494"/>
        <w:rPr>
          <w:rFonts w:hint="eastAsia" w:ascii="仿宋" w:hAnsi="仿宋" w:eastAsia="仿宋" w:cs="仿宋"/>
          <w:sz w:val="24"/>
        </w:rPr>
      </w:pPr>
    </w:p>
    <w:p w14:paraId="636CD441">
      <w:pPr>
        <w:spacing w:line="360" w:lineRule="auto"/>
        <w:ind w:firstLine="494"/>
        <w:rPr>
          <w:rFonts w:hint="eastAsia" w:ascii="仿宋" w:hAnsi="仿宋" w:eastAsia="仿宋" w:cs="仿宋"/>
          <w:sz w:val="24"/>
        </w:rPr>
      </w:pPr>
    </w:p>
    <w:p w14:paraId="1C63E28E">
      <w:pPr>
        <w:spacing w:line="360" w:lineRule="auto"/>
        <w:ind w:right="482" w:firstLine="4080" w:firstLineChars="1700"/>
        <w:rPr>
          <w:rFonts w:hint="eastAsia" w:ascii="仿宋" w:hAnsi="仿宋" w:eastAsia="仿宋" w:cs="仿宋"/>
          <w:sz w:val="24"/>
        </w:rPr>
      </w:pPr>
      <w:r>
        <w:rPr>
          <w:rFonts w:hint="eastAsia" w:ascii="仿宋" w:hAnsi="仿宋" w:eastAsia="仿宋" w:cs="仿宋"/>
          <w:sz w:val="24"/>
        </w:rPr>
        <w:t>供应商（法定名称章）：</w:t>
      </w:r>
    </w:p>
    <w:p w14:paraId="6C645CAB">
      <w:pPr>
        <w:spacing w:line="360" w:lineRule="auto"/>
        <w:ind w:right="482" w:firstLine="4080" w:firstLineChars="1700"/>
        <w:rPr>
          <w:rFonts w:hint="eastAsia" w:ascii="仿宋" w:hAnsi="仿宋" w:eastAsia="仿宋" w:cs="仿宋"/>
          <w:sz w:val="24"/>
        </w:rPr>
      </w:pPr>
      <w:r>
        <w:rPr>
          <w:rFonts w:hint="eastAsia" w:ascii="仿宋" w:hAnsi="仿宋" w:eastAsia="仿宋" w:cs="仿宋"/>
          <w:sz w:val="24"/>
        </w:rPr>
        <w:t>日期：       年     月     日</w:t>
      </w:r>
    </w:p>
    <w:p w14:paraId="143390D1">
      <w:pPr>
        <w:rPr>
          <w:rFonts w:hint="eastAsia" w:ascii="仿宋" w:hAnsi="仿宋" w:eastAsia="仿宋" w:cs="仿宋"/>
          <w:sz w:val="24"/>
        </w:rPr>
      </w:pPr>
      <w:r>
        <w:rPr>
          <w:rFonts w:hint="eastAsia" w:ascii="仿宋" w:hAnsi="仿宋" w:eastAsia="仿宋" w:cs="仿宋"/>
          <w:b/>
          <w:bCs/>
          <w:sz w:val="24"/>
        </w:rPr>
        <w:t>附：</w:t>
      </w:r>
    </w:p>
    <w:p w14:paraId="0C7C9C40">
      <w:pPr>
        <w:spacing w:line="360" w:lineRule="auto"/>
        <w:rPr>
          <w:rFonts w:hint="eastAsia" w:ascii="仿宋" w:hAnsi="仿宋" w:eastAsia="仿宋" w:cs="仿宋"/>
          <w:bCs/>
          <w:sz w:val="24"/>
        </w:rPr>
      </w:pPr>
      <w:r>
        <w:rPr>
          <w:rFonts w:hint="eastAsia" w:ascii="仿宋" w:hAnsi="仿宋" w:eastAsia="仿宋" w:cs="仿宋"/>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仿宋" w:hAnsi="仿宋" w:eastAsia="仿宋" w:cs="仿宋"/>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仿宋" w:hAnsi="仿宋" w:eastAsia="仿宋" w:cs="仿宋"/>
          <w:sz w:val="24"/>
        </w:rPr>
        <w:t>供应商法定名称章（印模）                供应商“XX专用章”（印模）</w:t>
      </w:r>
    </w:p>
    <w:p w14:paraId="55E21D93">
      <w:pPr>
        <w:widowControl/>
        <w:spacing w:line="360" w:lineRule="auto"/>
        <w:ind w:firstLine="480" w:firstLineChars="200"/>
        <w:jc w:val="left"/>
        <w:rPr>
          <w:rFonts w:hint="eastAsia" w:ascii="仿宋" w:hAnsi="仿宋" w:eastAsia="仿宋" w:cs="仿宋"/>
          <w:kern w:val="0"/>
          <w:sz w:val="24"/>
        </w:rPr>
      </w:pPr>
    </w:p>
    <w:p w14:paraId="3C1C93A3">
      <w:pPr>
        <w:snapToGrid w:val="0"/>
        <w:spacing w:line="360" w:lineRule="auto"/>
        <w:jc w:val="center"/>
        <w:rPr>
          <w:rFonts w:hint="eastAsia" w:ascii="仿宋" w:hAnsi="仿宋" w:eastAsia="仿宋" w:cs="仿宋"/>
          <w:b/>
          <w:sz w:val="24"/>
        </w:rPr>
      </w:pPr>
    </w:p>
    <w:p w14:paraId="7E35EA8E">
      <w:pPr>
        <w:widowControl/>
        <w:adjustRightInd/>
        <w:jc w:val="left"/>
        <w:rPr>
          <w:rFonts w:hint="eastAsia" w:ascii="仿宋" w:hAnsi="仿宋" w:eastAsia="仿宋" w:cs="仿宋"/>
          <w:b/>
          <w:sz w:val="24"/>
        </w:rPr>
      </w:pPr>
      <w:r>
        <w:rPr>
          <w:rFonts w:hint="eastAsia" w:ascii="仿宋" w:hAnsi="仿宋" w:eastAsia="仿宋" w:cs="仿宋"/>
          <w:b/>
          <w:sz w:val="24"/>
        </w:rPr>
        <w:br w:type="page"/>
      </w:r>
    </w:p>
    <w:p w14:paraId="1E2260F9">
      <w:pPr>
        <w:autoSpaceDE w:val="0"/>
        <w:autoSpaceDN w:val="0"/>
        <w:jc w:val="left"/>
        <w:rPr>
          <w:rFonts w:hint="eastAsia" w:ascii="仿宋" w:hAnsi="仿宋" w:eastAsia="仿宋" w:cs="仿宋"/>
          <w:b/>
          <w:sz w:val="32"/>
          <w:szCs w:val="32"/>
        </w:rPr>
      </w:pPr>
      <w:r>
        <w:rPr>
          <w:rFonts w:hint="eastAsia" w:ascii="仿宋" w:hAnsi="仿宋" w:eastAsia="仿宋" w:cs="仿宋"/>
          <w:b/>
          <w:sz w:val="32"/>
          <w:szCs w:val="32"/>
        </w:rPr>
        <w:t>附件5：</w:t>
      </w:r>
    </w:p>
    <w:p w14:paraId="344D90A1">
      <w:pPr>
        <w:spacing w:line="360" w:lineRule="auto"/>
        <w:jc w:val="center"/>
        <w:rPr>
          <w:rFonts w:hint="eastAsia" w:ascii="仿宋" w:hAnsi="仿宋" w:eastAsia="仿宋" w:cs="仿宋"/>
          <w:b/>
          <w:sz w:val="32"/>
          <w:szCs w:val="32"/>
        </w:rPr>
      </w:pPr>
    </w:p>
    <w:p w14:paraId="0989E754">
      <w:pPr>
        <w:adjustRightInd/>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中小企业声明函（服务）</w:t>
      </w:r>
    </w:p>
    <w:p w14:paraId="54A952D0">
      <w:pPr>
        <w:spacing w:line="360" w:lineRule="auto"/>
        <w:jc w:val="center"/>
        <w:rPr>
          <w:rFonts w:hint="eastAsia" w:ascii="仿宋" w:hAnsi="仿宋" w:eastAsia="仿宋" w:cs="仿宋"/>
          <w:b/>
          <w:sz w:val="32"/>
          <w:szCs w:val="32"/>
        </w:rPr>
      </w:pPr>
    </w:p>
    <w:p w14:paraId="13B04A81">
      <w:pPr>
        <w:spacing w:line="360" w:lineRule="auto"/>
        <w:ind w:firstLine="360" w:firstLineChars="150"/>
        <w:jc w:val="left"/>
        <w:rPr>
          <w:rFonts w:hint="eastAsia" w:ascii="仿宋" w:hAnsi="仿宋" w:eastAsia="仿宋" w:cs="仿宋"/>
          <w:sz w:val="24"/>
        </w:rPr>
      </w:pPr>
      <w:r>
        <w:rPr>
          <w:rFonts w:hint="eastAsia" w:ascii="仿宋" w:hAnsi="仿宋" w:eastAsia="仿宋" w:cs="仿宋"/>
          <w:sz w:val="24"/>
        </w:rPr>
        <w:t xml:space="preserve">本公司（联合体）郑重声明，根据《政府采购促进中小企业发展管理办法》（财库﹝2020﹞46 号）的规定，本公司（联合体）参加 </w:t>
      </w:r>
      <w:r>
        <w:rPr>
          <w:rFonts w:hint="eastAsia" w:ascii="仿宋" w:hAnsi="仿宋" w:eastAsia="仿宋" w:cs="仿宋"/>
          <w:sz w:val="24"/>
          <w:u w:val="single"/>
        </w:rPr>
        <w:t xml:space="preserve">（采购人） </w:t>
      </w:r>
      <w:r>
        <w:rPr>
          <w:rFonts w:hint="eastAsia" w:ascii="仿宋" w:hAnsi="仿宋" w:eastAsia="仿宋" w:cs="仿宋"/>
          <w:sz w:val="24"/>
        </w:rPr>
        <w:t>的</w:t>
      </w:r>
      <w:r>
        <w:rPr>
          <w:rFonts w:hint="eastAsia" w:ascii="仿宋" w:hAnsi="仿宋" w:eastAsia="仿宋" w:cs="仿宋"/>
          <w:sz w:val="24"/>
          <w:u w:val="single"/>
        </w:rPr>
        <w:t xml:space="preserve"> （项目名称） </w:t>
      </w:r>
      <w:r>
        <w:rPr>
          <w:rFonts w:hint="eastAsia" w:ascii="仿宋" w:hAnsi="仿宋" w:eastAsia="仿宋" w:cs="仿宋"/>
          <w:sz w:val="24"/>
        </w:rPr>
        <w:t>采购活动，工程的施工单位全部为符合政策要求的中小企业（或者：服务全部由符合政策要求的中小企业承接）。相关企业（含联合体中的中小企业、签订分包意向协议的中小企业）的具体情况如下：</w:t>
      </w:r>
    </w:p>
    <w:p w14:paraId="0496E2BA">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rPr>
        <w:t xml:space="preserve"> </w:t>
      </w:r>
      <w:r>
        <w:rPr>
          <w:rFonts w:hint="eastAsia" w:ascii="仿宋" w:hAnsi="仿宋" w:eastAsia="仿宋" w:cs="仿宋"/>
          <w:kern w:val="0"/>
          <w:sz w:val="24"/>
          <w:u w:val="single"/>
        </w:rPr>
        <w:t>浙江省体育大脑服务端运营服务保障项目</w:t>
      </w:r>
      <w:r>
        <w:rPr>
          <w:rFonts w:hint="eastAsia" w:ascii="仿宋" w:hAnsi="仿宋" w:eastAsia="仿宋" w:cs="仿宋"/>
          <w:kern w:val="0"/>
          <w:sz w:val="24"/>
        </w:rPr>
        <w:t>，属于</w:t>
      </w:r>
      <w:r>
        <w:rPr>
          <w:rFonts w:hint="eastAsia" w:ascii="仿宋" w:hAnsi="仿宋" w:eastAsia="仿宋" w:cs="仿宋"/>
          <w:kern w:val="0"/>
          <w:sz w:val="24"/>
          <w:u w:val="single"/>
        </w:rPr>
        <w:t>其他未列明业</w:t>
      </w:r>
      <w:r>
        <w:rPr>
          <w:rFonts w:hint="eastAsia" w:ascii="仿宋" w:hAnsi="仿宋" w:eastAsia="仿宋" w:cs="仿宋"/>
          <w:sz w:val="24"/>
        </w:rPr>
        <w:t xml:space="preserve"> ；承建（承接）企业为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 </w:t>
      </w:r>
      <w:r>
        <w:rPr>
          <w:rFonts w:hint="eastAsia" w:ascii="仿宋" w:hAnsi="仿宋" w:eastAsia="仿宋" w:cs="仿宋"/>
          <w:sz w:val="24"/>
        </w:rPr>
        <w:t>；</w:t>
      </w:r>
    </w:p>
    <w:p w14:paraId="1BBC556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rPr>
        <w:t xml:space="preserve"> </w:t>
      </w:r>
      <w:r>
        <w:rPr>
          <w:rFonts w:hint="eastAsia" w:ascii="仿宋" w:hAnsi="仿宋" w:eastAsia="仿宋" w:cs="仿宋"/>
          <w:sz w:val="24"/>
          <w:u w:val="single"/>
        </w:rPr>
        <w:t>（标的名称）</w:t>
      </w:r>
      <w:r>
        <w:rPr>
          <w:rFonts w:hint="eastAsia" w:ascii="仿宋" w:hAnsi="仿宋" w:eastAsia="仿宋" w:cs="仿宋"/>
          <w:sz w:val="24"/>
        </w:rPr>
        <w:t xml:space="preserve">，属于 </w:t>
      </w:r>
      <w:r>
        <w:rPr>
          <w:rFonts w:hint="eastAsia" w:ascii="仿宋" w:hAnsi="仿宋" w:eastAsia="仿宋" w:cs="仿宋"/>
          <w:sz w:val="24"/>
          <w:u w:val="single"/>
        </w:rPr>
        <w:t>（采购文件中明确的所属行业）</w:t>
      </w:r>
      <w:r>
        <w:rPr>
          <w:rFonts w:hint="eastAsia" w:ascii="仿宋" w:hAnsi="仿宋" w:eastAsia="仿宋" w:cs="仿宋"/>
          <w:sz w:val="24"/>
        </w:rPr>
        <w:t xml:space="preserve"> ；承建（承接）企业为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 </w:t>
      </w:r>
      <w:r>
        <w:rPr>
          <w:rFonts w:hint="eastAsia" w:ascii="仿宋" w:hAnsi="仿宋" w:eastAsia="仿宋" w:cs="仿宋"/>
          <w:sz w:val="24"/>
        </w:rPr>
        <w:t>；</w:t>
      </w:r>
    </w:p>
    <w:p w14:paraId="5D5CF61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p>
    <w:p w14:paraId="77BF626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098E79B7">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48C6A805">
      <w:pPr>
        <w:spacing w:line="360" w:lineRule="auto"/>
        <w:ind w:right="1760"/>
        <w:jc w:val="right"/>
        <w:rPr>
          <w:rFonts w:hint="eastAsia" w:ascii="仿宋" w:hAnsi="仿宋" w:eastAsia="仿宋" w:cs="仿宋"/>
          <w:sz w:val="24"/>
        </w:rPr>
      </w:pPr>
    </w:p>
    <w:p w14:paraId="307C43F5">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14:paraId="4EE88F63">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14:paraId="290401AB">
      <w:pPr>
        <w:spacing w:line="360" w:lineRule="auto"/>
        <w:ind w:right="420"/>
        <w:rPr>
          <w:rFonts w:hint="eastAsia" w:ascii="仿宋" w:hAnsi="仿宋" w:eastAsia="仿宋" w:cs="仿宋"/>
          <w:sz w:val="24"/>
        </w:rPr>
      </w:pPr>
      <w:r>
        <w:rPr>
          <w:rFonts w:hint="eastAsia" w:ascii="仿宋" w:hAnsi="仿宋" w:eastAsia="仿宋" w:cs="仿宋"/>
          <w:sz w:val="24"/>
        </w:rPr>
        <w:t xml:space="preserve">   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0C42FBA9">
      <w:pPr>
        <w:rPr>
          <w:rFonts w:hint="eastAsia" w:ascii="仿宋" w:hAnsi="仿宋" w:eastAsia="仿宋" w:cs="仿宋"/>
          <w:sz w:val="24"/>
        </w:rPr>
      </w:pPr>
      <w:r>
        <w:rPr>
          <w:rFonts w:hint="eastAsia" w:ascii="仿宋" w:hAnsi="仿宋" w:eastAsia="仿宋" w:cs="仿宋"/>
          <w:sz w:val="24"/>
        </w:rPr>
        <w:br w:type="page"/>
      </w:r>
    </w:p>
    <w:p w14:paraId="06E61BC8">
      <w:pPr>
        <w:spacing w:line="360" w:lineRule="auto"/>
        <w:ind w:right="420"/>
        <w:rPr>
          <w:rFonts w:hint="eastAsia" w:ascii="仿宋" w:hAnsi="仿宋" w:eastAsia="仿宋" w:cs="仿宋"/>
          <w:sz w:val="24"/>
        </w:rPr>
      </w:pPr>
      <w:r>
        <w:rPr>
          <w:rFonts w:hint="eastAsia" w:ascii="仿宋" w:hAnsi="仿宋" w:eastAsia="仿宋" w:cs="仿宋"/>
          <w:b/>
          <w:sz w:val="32"/>
          <w:szCs w:val="32"/>
        </w:rPr>
        <w:t>附件6：</w:t>
      </w:r>
    </w:p>
    <w:p w14:paraId="0328CDE2">
      <w:pPr>
        <w:autoSpaceDE w:val="0"/>
        <w:autoSpaceDN w:val="0"/>
        <w:snapToGrid w:val="0"/>
        <w:spacing w:line="440" w:lineRule="exact"/>
        <w:jc w:val="center"/>
        <w:outlineLvl w:val="1"/>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政府采购活动现场确认声明书</w:t>
      </w:r>
    </w:p>
    <w:p w14:paraId="79B3DC41">
      <w:pPr>
        <w:pStyle w:val="623"/>
        <w:snapToGrid w:val="0"/>
        <w:spacing w:line="420" w:lineRule="exact"/>
        <w:ind w:firstLine="0" w:firstLineChars="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浙江同欣工程管理有限公司：</w:t>
      </w:r>
    </w:p>
    <w:p w14:paraId="202656E5">
      <w:pPr>
        <w:pStyle w:val="34"/>
        <w:spacing w:before="120" w:after="120" w:line="42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本人</w:t>
      </w:r>
      <w:r>
        <w:rPr>
          <w:rFonts w:hint="eastAsia" w:ascii="仿宋" w:hAnsi="仿宋" w:eastAsia="仿宋" w:cs="仿宋"/>
          <w:color w:val="000000" w:themeColor="text1"/>
          <w:spacing w:val="6"/>
          <w:sz w:val="24"/>
          <w:szCs w:val="24"/>
          <w:u w:val="single"/>
          <w14:textFill>
            <w14:solidFill>
              <w14:schemeClr w14:val="tx1"/>
            </w14:solidFill>
          </w14:textFill>
        </w:rPr>
        <w:t xml:space="preserve">       </w:t>
      </w:r>
      <w:r>
        <w:rPr>
          <w:rFonts w:hint="eastAsia" w:ascii="仿宋" w:hAnsi="仿宋" w:eastAsia="仿宋" w:cs="仿宋"/>
          <w:color w:val="000000" w:themeColor="text1"/>
          <w:spacing w:val="6"/>
          <w:sz w:val="24"/>
          <w:szCs w:val="24"/>
          <w14:textFill>
            <w14:solidFill>
              <w14:schemeClr w14:val="tx1"/>
            </w14:solidFill>
          </w14:textFill>
        </w:rPr>
        <w:t>（授权代表姓名），经由</w:t>
      </w:r>
      <w:r>
        <w:rPr>
          <w:rFonts w:hint="eastAsia" w:ascii="仿宋" w:hAnsi="仿宋" w:eastAsia="仿宋" w:cs="仿宋"/>
          <w:color w:val="000000" w:themeColor="text1"/>
          <w:spacing w:val="6"/>
          <w:sz w:val="24"/>
          <w:szCs w:val="24"/>
          <w:u w:val="single"/>
          <w14:textFill>
            <w14:solidFill>
              <w14:schemeClr w14:val="tx1"/>
            </w14:solidFill>
          </w14:textFill>
        </w:rPr>
        <w:t xml:space="preserve">           </w:t>
      </w:r>
      <w:r>
        <w:rPr>
          <w:rFonts w:hint="eastAsia" w:ascii="仿宋" w:hAnsi="仿宋" w:eastAsia="仿宋" w:cs="仿宋"/>
          <w:color w:val="000000" w:themeColor="text1"/>
          <w:spacing w:val="6"/>
          <w:sz w:val="24"/>
          <w:szCs w:val="24"/>
          <w14:textFill>
            <w14:solidFill>
              <w14:schemeClr w14:val="tx1"/>
            </w14:solidFill>
          </w14:textFill>
        </w:rPr>
        <w:t>（单位）</w:t>
      </w:r>
      <w:r>
        <w:rPr>
          <w:rFonts w:hint="eastAsia" w:ascii="仿宋" w:hAnsi="仿宋" w:eastAsia="仿宋" w:cs="仿宋"/>
          <w:color w:val="000000" w:themeColor="text1"/>
          <w:spacing w:val="6"/>
          <w:sz w:val="24"/>
          <w:szCs w:val="24"/>
          <w:u w:val="single"/>
          <w14:textFill>
            <w14:solidFill>
              <w14:schemeClr w14:val="tx1"/>
            </w14:solidFill>
          </w14:textFill>
        </w:rPr>
        <w:t xml:space="preserve">       </w:t>
      </w:r>
      <w:r>
        <w:rPr>
          <w:rFonts w:hint="eastAsia" w:ascii="仿宋" w:hAnsi="仿宋" w:eastAsia="仿宋" w:cs="仿宋"/>
          <w:color w:val="000000" w:themeColor="text1"/>
          <w:spacing w:val="6"/>
          <w:sz w:val="24"/>
          <w:szCs w:val="24"/>
          <w14:textFill>
            <w14:solidFill>
              <w14:schemeClr w14:val="tx1"/>
            </w14:solidFill>
          </w14:textFill>
        </w:rPr>
        <w:t>（法定代表人姓名）合法授权参加</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sz w:val="24"/>
          <w:u w:val="single"/>
        </w:rPr>
        <w:t xml:space="preserve">              </w:t>
      </w:r>
      <w:r>
        <w:rPr>
          <w:rFonts w:hint="eastAsia" w:ascii="仿宋" w:hAnsi="仿宋" w:eastAsia="仿宋" w:cs="仿宋"/>
          <w:sz w:val="24"/>
        </w:rPr>
        <w:t>（项目名称）【项目编号：</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color w:val="000000" w:themeColor="text1"/>
          <w:spacing w:val="6"/>
          <w:sz w:val="24"/>
          <w:szCs w:val="24"/>
          <w14:textFill>
            <w14:solidFill>
              <w14:schemeClr w14:val="tx1"/>
            </w14:solidFill>
          </w14:textFill>
        </w:rPr>
        <w:t xml:space="preserve">政府采购活动，经与本单位法人代表（负责人）联系确认，现就有关公平竞争事项郑重声明如下： </w:t>
      </w:r>
    </w:p>
    <w:p w14:paraId="6A244D78">
      <w:pPr>
        <w:pStyle w:val="254"/>
        <w:widowControl/>
        <w:numPr>
          <w:ilvl w:val="0"/>
          <w:numId w:val="14"/>
        </w:numPr>
        <w:snapToGrid w:val="0"/>
        <w:spacing w:line="420" w:lineRule="exact"/>
        <w:ind w:firstLine="453" w:firstLineChars="189"/>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本单位与采购人之间 □不存在利害关系 □存在下列利害关系</w:t>
      </w:r>
      <w:r>
        <w:rPr>
          <w:rFonts w:hint="eastAsia" w:ascii="仿宋" w:hAnsi="仿宋" w:eastAsia="仿宋" w:cs="仿宋"/>
          <w:color w:val="000000" w:themeColor="text1"/>
          <w:kern w:val="0"/>
          <w:u w:val="single"/>
          <w14:textFill>
            <w14:solidFill>
              <w14:schemeClr w14:val="tx1"/>
            </w14:solidFill>
          </w14:textFill>
        </w:rPr>
        <w:t xml:space="preserve">           </w:t>
      </w:r>
      <w:r>
        <w:rPr>
          <w:rFonts w:hint="eastAsia" w:ascii="仿宋" w:hAnsi="仿宋" w:eastAsia="仿宋" w:cs="仿宋"/>
          <w:color w:val="000000" w:themeColor="text1"/>
          <w:kern w:val="0"/>
          <w14:textFill>
            <w14:solidFill>
              <w14:schemeClr w14:val="tx1"/>
            </w14:solidFill>
          </w14:textFill>
        </w:rPr>
        <w:t>：</w:t>
      </w:r>
    </w:p>
    <w:p w14:paraId="5DFD4477">
      <w:pPr>
        <w:pStyle w:val="254"/>
        <w:widowControl/>
        <w:snapToGrid w:val="0"/>
        <w:spacing w:line="420" w:lineRule="exact"/>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 xml:space="preserve">  A.投资关系    B.行政隶属关系    C.业务指导关系</w:t>
      </w:r>
    </w:p>
    <w:p w14:paraId="2255044F">
      <w:pPr>
        <w:pStyle w:val="254"/>
        <w:widowControl/>
        <w:snapToGrid w:val="0"/>
        <w:spacing w:line="420" w:lineRule="exact"/>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 xml:space="preserve">  D.其他可能</w:t>
      </w:r>
      <w:r>
        <w:rPr>
          <w:rFonts w:hint="eastAsia" w:ascii="仿宋" w:hAnsi="仿宋" w:eastAsia="仿宋" w:cs="仿宋"/>
          <w:color w:val="000000" w:themeColor="text1"/>
          <w14:textFill>
            <w14:solidFill>
              <w14:schemeClr w14:val="tx1"/>
            </w14:solidFill>
          </w14:textFill>
        </w:rPr>
        <w:t>影响采购公正的</w:t>
      </w:r>
      <w:r>
        <w:rPr>
          <w:rFonts w:hint="eastAsia" w:ascii="仿宋" w:hAnsi="仿宋" w:eastAsia="仿宋" w:cs="仿宋"/>
          <w:color w:val="000000" w:themeColor="text1"/>
          <w:kern w:val="0"/>
          <w14:textFill>
            <w14:solidFill>
              <w14:schemeClr w14:val="tx1"/>
            </w14:solidFill>
          </w14:textFill>
        </w:rPr>
        <w:t xml:space="preserve">利害关系（如有，请如实说明） </w:t>
      </w:r>
      <w:r>
        <w:rPr>
          <w:rFonts w:hint="eastAsia" w:ascii="仿宋" w:hAnsi="仿宋" w:eastAsia="仿宋" w:cs="仿宋"/>
          <w:color w:val="000000" w:themeColor="text1"/>
          <w:kern w:val="0"/>
          <w:u w:val="single"/>
          <w14:textFill>
            <w14:solidFill>
              <w14:schemeClr w14:val="tx1"/>
            </w14:solidFill>
          </w14:textFill>
        </w:rPr>
        <w:t xml:space="preserve">                </w:t>
      </w:r>
      <w:r>
        <w:rPr>
          <w:rFonts w:hint="eastAsia" w:ascii="仿宋" w:hAnsi="仿宋" w:eastAsia="仿宋" w:cs="仿宋"/>
          <w:color w:val="000000" w:themeColor="text1"/>
          <w:kern w:val="0"/>
          <w14:textFill>
            <w14:solidFill>
              <w14:schemeClr w14:val="tx1"/>
            </w14:solidFill>
          </w14:textFill>
        </w:rPr>
        <w:t>。</w:t>
      </w:r>
    </w:p>
    <w:p w14:paraId="5F1BF762">
      <w:pPr>
        <w:pStyle w:val="254"/>
        <w:widowControl/>
        <w:numPr>
          <w:ilvl w:val="0"/>
          <w:numId w:val="14"/>
        </w:numPr>
        <w:snapToGrid w:val="0"/>
        <w:spacing w:line="420" w:lineRule="exact"/>
        <w:ind w:firstLine="453" w:firstLineChars="189"/>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 xml:space="preserve">现已清楚知道参加本项目采购活动的其他所有供应商名称，本单位 □与其他所有供应商之间均不存在利害关系 □与 </w:t>
      </w:r>
      <w:r>
        <w:rPr>
          <w:rFonts w:hint="eastAsia" w:ascii="仿宋" w:hAnsi="仿宋" w:eastAsia="仿宋" w:cs="仿宋"/>
          <w:color w:val="000000" w:themeColor="text1"/>
          <w:kern w:val="0"/>
          <w:u w:val="single"/>
          <w14:textFill>
            <w14:solidFill>
              <w14:schemeClr w14:val="tx1"/>
            </w14:solidFill>
          </w14:textFill>
        </w:rPr>
        <w:t xml:space="preserve">               </w:t>
      </w:r>
      <w:r>
        <w:rPr>
          <w:rFonts w:hint="eastAsia" w:ascii="仿宋" w:hAnsi="仿宋" w:eastAsia="仿宋" w:cs="仿宋"/>
          <w:color w:val="000000" w:themeColor="text1"/>
          <w:kern w:val="0"/>
          <w14:textFill>
            <w14:solidFill>
              <w14:schemeClr w14:val="tx1"/>
            </w14:solidFill>
          </w14:textFill>
        </w:rPr>
        <w:t>（供应商名称）之间存在下列利害关系</w:t>
      </w:r>
      <w:r>
        <w:rPr>
          <w:rFonts w:hint="eastAsia" w:ascii="仿宋" w:hAnsi="仿宋" w:eastAsia="仿宋" w:cs="仿宋"/>
          <w:color w:val="000000" w:themeColor="text1"/>
          <w:kern w:val="0"/>
          <w:u w:val="single"/>
          <w14:textFill>
            <w14:solidFill>
              <w14:schemeClr w14:val="tx1"/>
            </w14:solidFill>
          </w14:textFill>
        </w:rPr>
        <w:t xml:space="preserve">               </w:t>
      </w:r>
      <w:r>
        <w:rPr>
          <w:rFonts w:hint="eastAsia" w:ascii="仿宋" w:hAnsi="仿宋" w:eastAsia="仿宋" w:cs="仿宋"/>
          <w:color w:val="000000" w:themeColor="text1"/>
          <w:kern w:val="0"/>
          <w14:textFill>
            <w14:solidFill>
              <w14:schemeClr w14:val="tx1"/>
            </w14:solidFill>
          </w14:textFill>
        </w:rPr>
        <w:t>：</w:t>
      </w:r>
    </w:p>
    <w:p w14:paraId="2868633C">
      <w:pPr>
        <w:pStyle w:val="623"/>
        <w:snapToGrid w:val="0"/>
        <w:spacing w:line="4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A.法定代表人或负责人或实际控制人是同一人</w:t>
      </w:r>
    </w:p>
    <w:p w14:paraId="45E59C81">
      <w:pPr>
        <w:pStyle w:val="623"/>
        <w:snapToGrid w:val="0"/>
        <w:spacing w:line="42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B.法定代表人或负责人或实际控制人是夫妻关系</w:t>
      </w:r>
    </w:p>
    <w:p w14:paraId="26643F05">
      <w:pPr>
        <w:pStyle w:val="623"/>
        <w:snapToGrid w:val="0"/>
        <w:spacing w:line="42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C.法定代表人或负责人或实际控制人是直系血亲关系</w:t>
      </w:r>
    </w:p>
    <w:p w14:paraId="6D0E7A47">
      <w:pPr>
        <w:pStyle w:val="623"/>
        <w:snapToGrid w:val="0"/>
        <w:spacing w:line="42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D.法定代表人或负责人或实际控制人存在三代以内旁系血亲关系</w:t>
      </w:r>
    </w:p>
    <w:p w14:paraId="2D6737A7">
      <w:pPr>
        <w:pStyle w:val="623"/>
        <w:snapToGrid w:val="0"/>
        <w:spacing w:line="4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E.法定代表人或负责人或实际控制人存在近姻亲关系</w:t>
      </w:r>
    </w:p>
    <w:p w14:paraId="0D6E5EFF">
      <w:pPr>
        <w:pStyle w:val="623"/>
        <w:snapToGrid w:val="0"/>
        <w:spacing w:line="4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F.法定代表人或负责人或实际控制人存在股份控制或实际控制关系</w:t>
      </w:r>
    </w:p>
    <w:p w14:paraId="2123ADFB">
      <w:pPr>
        <w:pStyle w:val="623"/>
        <w:snapToGrid w:val="0"/>
        <w:spacing w:line="4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G.存在共同直接或间接投资设立子公司、联营企业和合营企业情况</w:t>
      </w:r>
    </w:p>
    <w:p w14:paraId="1DBCC4C4">
      <w:pPr>
        <w:pStyle w:val="623"/>
        <w:snapToGrid w:val="0"/>
        <w:spacing w:line="4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H.存在分级代理或代销关系、同一生产制造商关系、管理关系、重要业务（占主营业务收入50%以上）或重要财务往来关系（如融资）等其他实质性控制关系</w:t>
      </w:r>
    </w:p>
    <w:p w14:paraId="6C8029E9">
      <w:pPr>
        <w:pStyle w:val="623"/>
        <w:snapToGrid w:val="0"/>
        <w:spacing w:line="42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I.其他利害关系情况</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。（如未填写，视同“无”）</w:t>
      </w:r>
    </w:p>
    <w:p w14:paraId="4A803A0A">
      <w:pPr>
        <w:pStyle w:val="254"/>
        <w:widowControl/>
        <w:numPr>
          <w:ilvl w:val="0"/>
          <w:numId w:val="15"/>
        </w:numPr>
        <w:snapToGrid w:val="0"/>
        <w:spacing w:line="420" w:lineRule="exact"/>
        <w:ind w:firstLine="453" w:firstLineChars="189"/>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现已清楚知道并</w:t>
      </w:r>
      <w:r>
        <w:rPr>
          <w:rFonts w:hint="eastAsia" w:ascii="仿宋" w:hAnsi="仿宋" w:eastAsia="仿宋" w:cs="仿宋"/>
          <w:color w:val="000000" w:themeColor="text1"/>
          <w:kern w:val="0"/>
          <w14:textFill>
            <w14:solidFill>
              <w14:schemeClr w14:val="tx1"/>
            </w14:solidFill>
          </w14:textFill>
        </w:rPr>
        <w:t>严格遵守政府采购法律法规和现场纪律。</w:t>
      </w:r>
    </w:p>
    <w:p w14:paraId="01DD1D35">
      <w:pPr>
        <w:pStyle w:val="254"/>
        <w:widowControl/>
        <w:numPr>
          <w:ilvl w:val="0"/>
          <w:numId w:val="15"/>
        </w:numPr>
        <w:snapToGrid w:val="0"/>
        <w:spacing w:line="420" w:lineRule="exact"/>
        <w:ind w:firstLine="453" w:firstLineChars="18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我发现</w:t>
      </w:r>
      <w:r>
        <w:rPr>
          <w:rFonts w:hint="eastAsia" w:ascii="仿宋" w:hAnsi="仿宋" w:eastAsia="仿宋" w:cs="仿宋"/>
          <w:color w:val="000000" w:themeColor="text1"/>
          <w:kern w:val="0"/>
          <w:u w:val="single"/>
          <w14:textFill>
            <w14:solidFill>
              <w14:schemeClr w14:val="tx1"/>
            </w14:solidFill>
          </w14:textFill>
        </w:rPr>
        <w:t xml:space="preserve">       </w:t>
      </w:r>
      <w:r>
        <w:rPr>
          <w:rFonts w:hint="eastAsia" w:ascii="仿宋" w:hAnsi="仿宋" w:eastAsia="仿宋" w:cs="仿宋"/>
          <w:color w:val="000000" w:themeColor="text1"/>
          <w:kern w:val="0"/>
          <w14:textFill>
            <w14:solidFill>
              <w14:schemeClr w14:val="tx1"/>
            </w14:solidFill>
          </w14:textFill>
        </w:rPr>
        <w:t>供应商之间存在或可能存在上述第二条第</w:t>
      </w:r>
      <w:r>
        <w:rPr>
          <w:rFonts w:hint="eastAsia" w:ascii="仿宋" w:hAnsi="仿宋" w:eastAsia="仿宋" w:cs="仿宋"/>
          <w:color w:val="000000" w:themeColor="text1"/>
          <w:kern w:val="0"/>
          <w:u w:val="single"/>
          <w14:textFill>
            <w14:solidFill>
              <w14:schemeClr w14:val="tx1"/>
            </w14:solidFill>
          </w14:textFill>
        </w:rPr>
        <w:t xml:space="preserve">      </w:t>
      </w:r>
      <w:r>
        <w:rPr>
          <w:rFonts w:hint="eastAsia" w:ascii="仿宋" w:hAnsi="仿宋" w:eastAsia="仿宋" w:cs="仿宋"/>
          <w:color w:val="000000" w:themeColor="text1"/>
          <w:kern w:val="0"/>
          <w14:textFill>
            <w14:solidFill>
              <w14:schemeClr w14:val="tx1"/>
            </w14:solidFill>
          </w14:textFill>
        </w:rPr>
        <w:t>项利害关系。</w:t>
      </w:r>
      <w:r>
        <w:rPr>
          <w:rFonts w:hint="eastAsia" w:ascii="仿宋" w:hAnsi="仿宋" w:eastAsia="仿宋" w:cs="仿宋"/>
          <w:color w:val="000000" w:themeColor="text1"/>
          <w14:textFill>
            <w14:solidFill>
              <w14:schemeClr w14:val="tx1"/>
            </w14:solidFill>
          </w14:textFill>
        </w:rPr>
        <w:t xml:space="preserve"> （如未填写，视同“无”）                              </w:t>
      </w:r>
    </w:p>
    <w:p w14:paraId="464D7430">
      <w:pPr>
        <w:pStyle w:val="623"/>
        <w:snapToGrid w:val="0"/>
        <w:spacing w:line="420" w:lineRule="exact"/>
        <w:ind w:firstLine="5040" w:firstLineChars="2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（供应商代表签名）：</w:t>
      </w:r>
    </w:p>
    <w:p w14:paraId="6C1CB8D0">
      <w:pPr>
        <w:pStyle w:val="623"/>
        <w:snapToGrid w:val="0"/>
        <w:spacing w:line="42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年   月   日</w:t>
      </w:r>
    </w:p>
    <w:p w14:paraId="722F4ACA">
      <w:pPr>
        <w:spacing w:line="360" w:lineRule="auto"/>
        <w:ind w:right="42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注：《政府采购活动现场确认声明书》按前附表要求提交（解密开启后30分钟内，投标供应商将填写完整且经授权代表签署的《政府采购活动现场确认声明书》原件扫描件发送至邮箱：3116691360@qq.com）。</w:t>
      </w:r>
    </w:p>
    <w:p w14:paraId="45BFC45F">
      <w:pPr>
        <w:spacing w:line="360" w:lineRule="auto"/>
        <w:ind w:right="420"/>
        <w:rPr>
          <w:rFonts w:hint="eastAsia" w:ascii="仿宋" w:hAnsi="仿宋" w:eastAsia="仿宋" w:cs="仿宋"/>
          <w:b/>
          <w:color w:val="000000" w:themeColor="text1"/>
          <w:sz w:val="24"/>
          <w:lang w:val="en-US" w:eastAsia="zh-CN"/>
          <w14:textFill>
            <w14:solidFill>
              <w14:schemeClr w14:val="tx1"/>
            </w14:solidFill>
          </w14:textFill>
        </w:rPr>
      </w:pPr>
    </w:p>
    <w:p w14:paraId="636BE4B8">
      <w:pPr>
        <w:spacing w:line="360" w:lineRule="auto"/>
        <w:ind w:right="420"/>
        <w:rPr>
          <w:rFonts w:hint="eastAsia" w:ascii="仿宋" w:hAnsi="仿宋" w:eastAsia="仿宋" w:cs="仿宋"/>
          <w:b/>
          <w:color w:val="000000" w:themeColor="text1"/>
          <w:sz w:val="24"/>
          <w:lang w:val="en-US" w:eastAsia="zh-CN"/>
          <w14:textFill>
            <w14:solidFill>
              <w14:schemeClr w14:val="tx1"/>
            </w14:solidFill>
          </w14:textFill>
        </w:rPr>
      </w:pPr>
    </w:p>
    <w:p w14:paraId="23819D94">
      <w:pPr>
        <w:autoSpaceDE w:val="0"/>
        <w:autoSpaceDN w:val="0"/>
        <w:snapToGrid w:val="0"/>
        <w:spacing w:line="440" w:lineRule="exact"/>
        <w:ind w:right="0"/>
        <w:jc w:val="center"/>
        <w:outlineLvl w:val="1"/>
        <w:rPr>
          <w:rFonts w:hint="eastAsia" w:ascii="仿宋" w:hAnsi="仿宋" w:eastAsia="仿宋" w:cs="仿宋"/>
          <w:b/>
          <w:color w:val="000000" w:themeColor="text1"/>
          <w:sz w:val="28"/>
          <w:szCs w:val="28"/>
          <w:lang w:val="en-US" w:eastAsia="zh-CN"/>
          <w14:textFill>
            <w14:solidFill>
              <w14:schemeClr w14:val="tx1"/>
            </w14:solidFill>
          </w14:textFill>
        </w:rPr>
      </w:pPr>
    </w:p>
    <w:sectPr>
      <w:pgSz w:w="11906" w:h="16838"/>
      <w:pgMar w:top="779" w:right="1418" w:bottom="468"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方正公文黑体"/>
    <w:panose1 w:val="00000000000000000000"/>
    <w:charset w:val="00"/>
    <w:family w:val="modern"/>
    <w:pitch w:val="default"/>
    <w:sig w:usb0="00000000" w:usb1="00000000" w:usb2="00000000" w:usb3="00000000" w:csb0="00040001" w:csb1="00000000"/>
  </w:font>
  <w:font w:name="方正公文黑体">
    <w:panose1 w:val="02000500000000000000"/>
    <w:charset w:val="86"/>
    <w:family w:val="auto"/>
    <w:pitch w:val="default"/>
    <w:sig w:usb0="A00002BF" w:usb1="38CF7CFA" w:usb2="00000016"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方正公文黑体"/>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imes New Roman Bold">
    <w:altName w:val="DejaVu Sans"/>
    <w:panose1 w:val="02020803070505020304"/>
    <w:charset w:val="00"/>
    <w:family w:val="auto"/>
    <w:pitch w:val="default"/>
    <w:sig w:usb0="00000000" w:usb1="00000000" w:usb2="00000001" w:usb3="00000000" w:csb0="400001BF" w:csb1="DFF7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E53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A99B2">
    <w:pPr>
      <w:pStyle w:val="40"/>
      <w:framePr w:wrap="around" w:vAnchor="text" w:hAnchor="margin" w:xAlign="right" w:y="1"/>
      <w:rPr>
        <w:rStyle w:val="64"/>
      </w:rPr>
    </w:pPr>
    <w:r>
      <w:fldChar w:fldCharType="begin"/>
    </w:r>
    <w:r>
      <w:rPr>
        <w:rStyle w:val="64"/>
      </w:rPr>
      <w:instrText xml:space="preserve">PAGE  </w:instrText>
    </w:r>
    <w:r>
      <w:fldChar w:fldCharType="end"/>
    </w:r>
  </w:p>
  <w:p w14:paraId="4F791AA8">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EB5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92DB">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36C3">
    <w:pPr>
      <w:pStyle w:val="40"/>
      <w:framePr w:wrap="around" w:vAnchor="text" w:hAnchor="margin" w:xAlign="right" w:y="1"/>
      <w:rPr>
        <w:rStyle w:val="64"/>
      </w:rPr>
    </w:pPr>
    <w:r>
      <w:fldChar w:fldCharType="begin"/>
    </w:r>
    <w:r>
      <w:rPr>
        <w:rStyle w:val="64"/>
      </w:rPr>
      <w:instrText xml:space="preserve">PAGE  </w:instrText>
    </w:r>
    <w:r>
      <w:fldChar w:fldCharType="end"/>
    </w:r>
  </w:p>
  <w:p w14:paraId="5CD21C22">
    <w:pPr>
      <w:pStyle w:val="4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636B">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72" w:name="_Toc36110187"/>
    <w:bookmarkStart w:id="73" w:name="_Toc131845147"/>
    <w:bookmarkStart w:id="74" w:name="_Toc91899912"/>
    <w:bookmarkStart w:id="75" w:name="_Toc164085800"/>
    <w:r>
      <w:rPr>
        <w:rFonts w:hint="eastAsia" w:ascii="仿宋_GB2312" w:eastAsia="仿宋_GB2312"/>
        <w:kern w:val="0"/>
        <w:szCs w:val="21"/>
      </w:rPr>
      <w:t xml:space="preserve"> 页</w:t>
    </w:r>
    <w:bookmarkEnd w:id="72"/>
    <w:bookmarkEnd w:id="73"/>
    <w:bookmarkEnd w:id="74"/>
    <w:bookmarkEnd w:id="7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88DB">
    <w:pPr>
      <w:pStyle w:val="58"/>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u w:val="single"/>
        <w:lang w:val="en-US"/>
      </w:rPr>
      <w:t xml:space="preserve">                   </w:t>
    </w:r>
    <w:r>
      <w:rPr>
        <w:rFonts w:hint="eastAsia" w:eastAsia="仿宋_GB2312"/>
        <w:b w:val="0"/>
        <w:i/>
        <w:sz w:val="18"/>
        <w:szCs w:val="18"/>
        <w:u w:val="single"/>
      </w:rPr>
      <w:t>浙江省体育大脑服务端运营服务保障项目竞争性磋商文件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5B51">
    <w:pPr>
      <w:pStyle w:val="41"/>
      <w:jc w:val="right"/>
      <w:rPr>
        <w:rFonts w:eastAsia="仿宋_GB2312"/>
      </w:rPr>
    </w:pPr>
    <w:r>
      <w:rPr>
        <w:rFonts w:hint="eastAsia" w:eastAsia="仿宋_GB2312"/>
        <w:i/>
      </w:rPr>
      <w:t>浙江省体育大脑服务端运营服务保障项目竞争性磋商文件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8DB3D"/>
    <w:multiLevelType w:val="multilevel"/>
    <w:tmpl w:val="AF58DB3D"/>
    <w:lvl w:ilvl="0" w:tentative="0">
      <w:start w:val="1"/>
      <w:numFmt w:val="decimal"/>
      <w:lvlText w:val="第%1章"/>
      <w:lvlJc w:val="left"/>
      <w:pPr>
        <w:tabs>
          <w:tab w:val="left" w:pos="607"/>
        </w:tabs>
        <w:ind w:left="2269" w:hanging="1661"/>
      </w:pPr>
      <w:rPr>
        <w:rFonts w:hint="default"/>
        <w:b/>
        <w:bCs w:val="0"/>
        <w:i w:val="0"/>
        <w:iCs w:val="0"/>
        <w:caps w:val="0"/>
        <w:smallCaps w:val="0"/>
        <w:strike w:val="0"/>
        <w:dstrike w:val="0"/>
        <w:vanish w:val="0"/>
        <w:color w:val="000000"/>
        <w:spacing w:val="0"/>
        <w:position w:val="0"/>
        <w:u w:val="none"/>
        <w:vertAlign w:val="baseline"/>
      </w:rPr>
    </w:lvl>
    <w:lvl w:ilvl="1" w:tentative="0">
      <w:start w:val="1"/>
      <w:numFmt w:val="decimal"/>
      <w:pStyle w:val="637"/>
      <w:isLgl/>
      <w:lvlText w:val="%1.%2."/>
      <w:lvlJc w:val="left"/>
      <w:pPr>
        <w:tabs>
          <w:tab w:val="left" w:pos="567"/>
        </w:tabs>
        <w:ind w:left="0" w:firstLine="0"/>
      </w:pPr>
      <w:rPr>
        <w:rFonts w:hint="eastAsia"/>
        <w:b/>
        <w:i w:val="0"/>
        <w:sz w:val="36"/>
      </w:rPr>
    </w:lvl>
    <w:lvl w:ilvl="2" w:tentative="0">
      <w:start w:val="1"/>
      <w:numFmt w:val="decimal"/>
      <w:pStyle w:val="639"/>
      <w:isLgl/>
      <w:lvlText w:val="%1.%2.%3."/>
      <w:lvlJc w:val="left"/>
      <w:pPr>
        <w:tabs>
          <w:tab w:val="left" w:pos="857"/>
        </w:tabs>
        <w:ind w:left="0" w:firstLine="0"/>
      </w:pPr>
      <w:rPr>
        <w:rFonts w:hint="default" w:ascii="Times New Roman Bold" w:hAnsi="Times New Roman Bold" w:cs="Times New Roman Bold"/>
        <w:b/>
        <w:i w:val="0"/>
        <w:sz w:val="30"/>
      </w:rPr>
    </w:lvl>
    <w:lvl w:ilvl="3" w:tentative="0">
      <w:start w:val="1"/>
      <w:numFmt w:val="decimal"/>
      <w:pStyle w:val="640"/>
      <w:isLgl/>
      <w:suff w:val="nothing"/>
      <w:lvlText w:val="%1.%2.%3.%4."/>
      <w:lvlJc w:val="left"/>
      <w:pPr>
        <w:tabs>
          <w:tab w:val="left" w:pos="431"/>
        </w:tabs>
        <w:ind w:left="0" w:firstLine="0"/>
      </w:pPr>
      <w:rPr>
        <w:rFonts w:hint="eastAsia"/>
        <w:b/>
        <w:i w:val="0"/>
        <w:sz w:val="28"/>
      </w:rPr>
    </w:lvl>
    <w:lvl w:ilvl="4" w:tentative="0">
      <w:start w:val="1"/>
      <w:numFmt w:val="decimal"/>
      <w:pStyle w:val="641"/>
      <w:isLgl/>
      <w:suff w:val="nothing"/>
      <w:lvlText w:val="%1.%2.%3.%4.%5."/>
      <w:lvlJc w:val="left"/>
      <w:pPr>
        <w:tabs>
          <w:tab w:val="left" w:pos="431"/>
        </w:tabs>
        <w:ind w:left="0" w:firstLine="0"/>
      </w:pPr>
      <w:rPr>
        <w:rFonts w:hint="eastAsia"/>
        <w:b/>
        <w:i w:val="0"/>
        <w:sz w:val="24"/>
      </w:rPr>
    </w:lvl>
    <w:lvl w:ilvl="5" w:tentative="0">
      <w:start w:val="1"/>
      <w:numFmt w:val="decimal"/>
      <w:suff w:val="nothing"/>
      <w:lvlText w:val="%1.%2.%3.%4.%5.%6."/>
      <w:lvlJc w:val="left"/>
      <w:pPr>
        <w:tabs>
          <w:tab w:val="left" w:pos="0"/>
        </w:tabs>
        <w:ind w:left="0" w:firstLine="0"/>
      </w:pPr>
      <w:rPr>
        <w:rFonts w:hint="default" w:ascii="宋体" w:hAnsi="宋体" w:eastAsia="宋体" w:cs="宋体"/>
      </w:rPr>
    </w:lvl>
    <w:lvl w:ilvl="6" w:tentative="0">
      <w:start w:val="1"/>
      <w:numFmt w:val="decimal"/>
      <w:suff w:val="nothing"/>
      <w:lvlText w:val="%1.%2.%3.%4.%5.%6.%7."/>
      <w:lvlJc w:val="left"/>
      <w:pPr>
        <w:tabs>
          <w:tab w:val="left" w:pos="420"/>
        </w:tabs>
        <w:ind w:left="0" w:firstLine="0"/>
      </w:pPr>
      <w:rPr>
        <w:rFonts w:hint="default" w:ascii="宋体" w:hAnsi="宋体" w:eastAsia="宋体" w:cs="宋体"/>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FFFFFF88"/>
    <w:multiLevelType w:val="singleLevel"/>
    <w:tmpl w:val="FFFFFF88"/>
    <w:lvl w:ilvl="0" w:tentative="0">
      <w:start w:val="1"/>
      <w:numFmt w:val="decimal"/>
      <w:lvlText w:val="%1."/>
      <w:lvlJc w:val="left"/>
      <w:pPr>
        <w:tabs>
          <w:tab w:val="left" w:pos="360"/>
        </w:tabs>
        <w:ind w:left="360" w:hanging="360"/>
      </w:pPr>
    </w:lvl>
  </w:abstractNum>
  <w:abstractNum w:abstractNumId="3">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0000027"/>
    <w:multiLevelType w:val="singleLevel"/>
    <w:tmpl w:val="00000027"/>
    <w:lvl w:ilvl="0" w:tentative="0">
      <w:start w:val="0"/>
      <w:numFmt w:val="bullet"/>
      <w:lvlText w:val="*"/>
      <w:lvlJc w:val="left"/>
    </w:lvl>
  </w:abstractNum>
  <w:abstractNum w:abstractNumId="6">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2A7A8A3B"/>
    <w:multiLevelType w:val="singleLevel"/>
    <w:tmpl w:val="2A7A8A3B"/>
    <w:lvl w:ilvl="0" w:tentative="0">
      <w:start w:val="1"/>
      <w:numFmt w:val="decimal"/>
      <w:suff w:val="nothing"/>
      <w:lvlText w:val="（%1）"/>
      <w:lvlJc w:val="left"/>
    </w:lvl>
  </w:abstractNum>
  <w:abstractNum w:abstractNumId="8">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3">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4"/>
  </w:num>
  <w:num w:numId="3">
    <w:abstractNumId w:val="1"/>
  </w:num>
  <w:num w:numId="4">
    <w:abstractNumId w:val="3"/>
  </w:num>
  <w:num w:numId="5">
    <w:abstractNumId w:val="11"/>
  </w:num>
  <w:num w:numId="6">
    <w:abstractNumId w:val="13"/>
  </w:num>
  <w:num w:numId="7">
    <w:abstractNumId w:val="0"/>
  </w:num>
  <w:num w:numId="8">
    <w:abstractNumId w:val="2"/>
    <w:lvlOverride w:ilvl="0">
      <w:startOverride w:val="1"/>
    </w:lvlOverride>
  </w:num>
  <w:num w:numId="9">
    <w:abstractNumId w:val="2"/>
    <w:lvlOverride w:ilvl="0">
      <w:startOverride w:val="1"/>
    </w:lvlOverride>
  </w:num>
  <w:num w:numId="10">
    <w:abstractNumId w:val="8"/>
  </w:num>
  <w:num w:numId="11">
    <w:abstractNumId w:val="12"/>
  </w:num>
  <w:num w:numId="12">
    <w:abstractNumId w:val="7"/>
  </w:num>
  <w:num w:numId="13">
    <w:abstractNumId w:val="5"/>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0OGJjNjI2ZDNjOGQ2NmM4ZGViZGNlOTE4ODJiNDY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696"/>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3A18"/>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026"/>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0E7"/>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29D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AF5"/>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7A2"/>
    <w:rsid w:val="00685D65"/>
    <w:rsid w:val="00687031"/>
    <w:rsid w:val="0068790B"/>
    <w:rsid w:val="00687AF2"/>
    <w:rsid w:val="00687DA2"/>
    <w:rsid w:val="00687E87"/>
    <w:rsid w:val="00687F0F"/>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31E9"/>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09D8"/>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1A7"/>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A78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22C7"/>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762"/>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2DA0C0E"/>
    <w:rsid w:val="031E62CB"/>
    <w:rsid w:val="03985C3A"/>
    <w:rsid w:val="03DD35E4"/>
    <w:rsid w:val="044F01B0"/>
    <w:rsid w:val="050B6D23"/>
    <w:rsid w:val="05167344"/>
    <w:rsid w:val="057E6203"/>
    <w:rsid w:val="06250EBC"/>
    <w:rsid w:val="06345E06"/>
    <w:rsid w:val="065A6178"/>
    <w:rsid w:val="065B2D39"/>
    <w:rsid w:val="066E7726"/>
    <w:rsid w:val="06F04498"/>
    <w:rsid w:val="074E5106"/>
    <w:rsid w:val="075562B7"/>
    <w:rsid w:val="07AD5E6F"/>
    <w:rsid w:val="07D3622C"/>
    <w:rsid w:val="07ED0092"/>
    <w:rsid w:val="07F6164B"/>
    <w:rsid w:val="087A1B7A"/>
    <w:rsid w:val="08AB0D16"/>
    <w:rsid w:val="08D16391"/>
    <w:rsid w:val="096B2097"/>
    <w:rsid w:val="0A5B7E63"/>
    <w:rsid w:val="0ACD4199"/>
    <w:rsid w:val="0AF77FA4"/>
    <w:rsid w:val="0C87121B"/>
    <w:rsid w:val="0CB81CAE"/>
    <w:rsid w:val="0D57BB75"/>
    <w:rsid w:val="0DF702FE"/>
    <w:rsid w:val="0E2A0014"/>
    <w:rsid w:val="0E3F698B"/>
    <w:rsid w:val="0E3FA8FD"/>
    <w:rsid w:val="0E7D0765"/>
    <w:rsid w:val="0F21508F"/>
    <w:rsid w:val="0F361EE9"/>
    <w:rsid w:val="0F816ACD"/>
    <w:rsid w:val="0FB94501"/>
    <w:rsid w:val="10B047CF"/>
    <w:rsid w:val="10B15F07"/>
    <w:rsid w:val="10F62635"/>
    <w:rsid w:val="10FC16EA"/>
    <w:rsid w:val="118963A1"/>
    <w:rsid w:val="11F64BCE"/>
    <w:rsid w:val="12055E45"/>
    <w:rsid w:val="124146F0"/>
    <w:rsid w:val="127723A9"/>
    <w:rsid w:val="13072A44"/>
    <w:rsid w:val="13120D57"/>
    <w:rsid w:val="132F6A72"/>
    <w:rsid w:val="139C03FB"/>
    <w:rsid w:val="145044FA"/>
    <w:rsid w:val="14665D24"/>
    <w:rsid w:val="147B1EB4"/>
    <w:rsid w:val="148B7538"/>
    <w:rsid w:val="14EA24B1"/>
    <w:rsid w:val="16BB25B0"/>
    <w:rsid w:val="179477BF"/>
    <w:rsid w:val="186742B0"/>
    <w:rsid w:val="1A367F46"/>
    <w:rsid w:val="1A3E355A"/>
    <w:rsid w:val="1A615CA2"/>
    <w:rsid w:val="1A641034"/>
    <w:rsid w:val="1B2A271F"/>
    <w:rsid w:val="1B416429"/>
    <w:rsid w:val="1B890139"/>
    <w:rsid w:val="1BCC11CE"/>
    <w:rsid w:val="1BD23C9F"/>
    <w:rsid w:val="1C455CDB"/>
    <w:rsid w:val="1D266CE1"/>
    <w:rsid w:val="1D3963AF"/>
    <w:rsid w:val="1D980BDD"/>
    <w:rsid w:val="1DEA5802"/>
    <w:rsid w:val="1E507D8C"/>
    <w:rsid w:val="1E714A66"/>
    <w:rsid w:val="1EC5432C"/>
    <w:rsid w:val="1F374545"/>
    <w:rsid w:val="1FBB33AD"/>
    <w:rsid w:val="1FE64CB4"/>
    <w:rsid w:val="1FE868A9"/>
    <w:rsid w:val="1FF25F2F"/>
    <w:rsid w:val="201721F5"/>
    <w:rsid w:val="21151F12"/>
    <w:rsid w:val="211E26D6"/>
    <w:rsid w:val="21283D08"/>
    <w:rsid w:val="214E154F"/>
    <w:rsid w:val="221222BD"/>
    <w:rsid w:val="22382F08"/>
    <w:rsid w:val="237B9091"/>
    <w:rsid w:val="24945F95"/>
    <w:rsid w:val="255245D6"/>
    <w:rsid w:val="25B440B3"/>
    <w:rsid w:val="28507C87"/>
    <w:rsid w:val="28593EB6"/>
    <w:rsid w:val="293E7A1A"/>
    <w:rsid w:val="2AA1365A"/>
    <w:rsid w:val="2AFD5694"/>
    <w:rsid w:val="2B65243A"/>
    <w:rsid w:val="2BC73613"/>
    <w:rsid w:val="2C273A79"/>
    <w:rsid w:val="2C2C05D4"/>
    <w:rsid w:val="2CF7641D"/>
    <w:rsid w:val="2D1E5339"/>
    <w:rsid w:val="2DC46415"/>
    <w:rsid w:val="2DD15014"/>
    <w:rsid w:val="2DEA60B2"/>
    <w:rsid w:val="2ED962FD"/>
    <w:rsid w:val="2FB44A0F"/>
    <w:rsid w:val="2FD25781"/>
    <w:rsid w:val="2FFA666D"/>
    <w:rsid w:val="30230453"/>
    <w:rsid w:val="30D005D5"/>
    <w:rsid w:val="319C6071"/>
    <w:rsid w:val="31A905EB"/>
    <w:rsid w:val="320E1506"/>
    <w:rsid w:val="322E1CFE"/>
    <w:rsid w:val="32DB72BE"/>
    <w:rsid w:val="33203DAA"/>
    <w:rsid w:val="342E63AB"/>
    <w:rsid w:val="345D260B"/>
    <w:rsid w:val="357D2829"/>
    <w:rsid w:val="35845BB2"/>
    <w:rsid w:val="365302AE"/>
    <w:rsid w:val="378257D0"/>
    <w:rsid w:val="37953B5B"/>
    <w:rsid w:val="37F142D2"/>
    <w:rsid w:val="385248BD"/>
    <w:rsid w:val="38A203E0"/>
    <w:rsid w:val="39155CC9"/>
    <w:rsid w:val="394826C9"/>
    <w:rsid w:val="39A13F14"/>
    <w:rsid w:val="3A033549"/>
    <w:rsid w:val="3A6F82D2"/>
    <w:rsid w:val="3B6A5AD3"/>
    <w:rsid w:val="3B7010B2"/>
    <w:rsid w:val="3B79C5FC"/>
    <w:rsid w:val="3BD61A46"/>
    <w:rsid w:val="3BDC6748"/>
    <w:rsid w:val="3BE530C8"/>
    <w:rsid w:val="3C5F759A"/>
    <w:rsid w:val="3C8A61A4"/>
    <w:rsid w:val="3D534B9E"/>
    <w:rsid w:val="3D5C78D4"/>
    <w:rsid w:val="3DE85EB5"/>
    <w:rsid w:val="3EF609DB"/>
    <w:rsid w:val="3EFA0B58"/>
    <w:rsid w:val="3FFF72A6"/>
    <w:rsid w:val="400818DD"/>
    <w:rsid w:val="406B2B14"/>
    <w:rsid w:val="41744D2D"/>
    <w:rsid w:val="42103979"/>
    <w:rsid w:val="421577F5"/>
    <w:rsid w:val="42450157"/>
    <w:rsid w:val="42BE7A6E"/>
    <w:rsid w:val="42E1381E"/>
    <w:rsid w:val="43FB717C"/>
    <w:rsid w:val="443C0261"/>
    <w:rsid w:val="44D06A03"/>
    <w:rsid w:val="450C536E"/>
    <w:rsid w:val="451E447A"/>
    <w:rsid w:val="45345B76"/>
    <w:rsid w:val="45A8700A"/>
    <w:rsid w:val="45B44352"/>
    <w:rsid w:val="46B13C3A"/>
    <w:rsid w:val="47307808"/>
    <w:rsid w:val="47777325"/>
    <w:rsid w:val="486F747C"/>
    <w:rsid w:val="49302F0F"/>
    <w:rsid w:val="4AC62A0B"/>
    <w:rsid w:val="4B4C2A93"/>
    <w:rsid w:val="4BEB208F"/>
    <w:rsid w:val="4C143161"/>
    <w:rsid w:val="4D1558A9"/>
    <w:rsid w:val="4D861CF6"/>
    <w:rsid w:val="4E4D5946"/>
    <w:rsid w:val="4F4E7E98"/>
    <w:rsid w:val="4F9D4AF9"/>
    <w:rsid w:val="4F9E57D4"/>
    <w:rsid w:val="4FB527DE"/>
    <w:rsid w:val="50175B49"/>
    <w:rsid w:val="503A3197"/>
    <w:rsid w:val="51077067"/>
    <w:rsid w:val="51A0432A"/>
    <w:rsid w:val="527140E5"/>
    <w:rsid w:val="5285302D"/>
    <w:rsid w:val="5292508F"/>
    <w:rsid w:val="52A96B6F"/>
    <w:rsid w:val="52D10231"/>
    <w:rsid w:val="531225F7"/>
    <w:rsid w:val="53826F9C"/>
    <w:rsid w:val="53D46C8B"/>
    <w:rsid w:val="545735C7"/>
    <w:rsid w:val="546704F0"/>
    <w:rsid w:val="54717DB0"/>
    <w:rsid w:val="54773D0D"/>
    <w:rsid w:val="5480199F"/>
    <w:rsid w:val="54C6369A"/>
    <w:rsid w:val="550764A4"/>
    <w:rsid w:val="551926E0"/>
    <w:rsid w:val="553D0290"/>
    <w:rsid w:val="55E42029"/>
    <w:rsid w:val="561279B9"/>
    <w:rsid w:val="56515F3B"/>
    <w:rsid w:val="5676E2BD"/>
    <w:rsid w:val="572B71CA"/>
    <w:rsid w:val="577E29C5"/>
    <w:rsid w:val="57A0638E"/>
    <w:rsid w:val="57E958DA"/>
    <w:rsid w:val="58AE4F0C"/>
    <w:rsid w:val="58FA7DB6"/>
    <w:rsid w:val="5A137381"/>
    <w:rsid w:val="5A236E98"/>
    <w:rsid w:val="5A2A7C7B"/>
    <w:rsid w:val="5A9D30B6"/>
    <w:rsid w:val="5ABE1D47"/>
    <w:rsid w:val="5B776D87"/>
    <w:rsid w:val="5BE02A4F"/>
    <w:rsid w:val="5BEF4751"/>
    <w:rsid w:val="5C80234E"/>
    <w:rsid w:val="5D165D78"/>
    <w:rsid w:val="5E261785"/>
    <w:rsid w:val="5E75264A"/>
    <w:rsid w:val="5EF77271"/>
    <w:rsid w:val="5F3721DF"/>
    <w:rsid w:val="5F41673E"/>
    <w:rsid w:val="5FCC5339"/>
    <w:rsid w:val="5FE70807"/>
    <w:rsid w:val="5FFD3E43"/>
    <w:rsid w:val="60B428D7"/>
    <w:rsid w:val="60C90799"/>
    <w:rsid w:val="60DE2813"/>
    <w:rsid w:val="60E53485"/>
    <w:rsid w:val="61054A27"/>
    <w:rsid w:val="611D2366"/>
    <w:rsid w:val="612A3574"/>
    <w:rsid w:val="619743D9"/>
    <w:rsid w:val="62486636"/>
    <w:rsid w:val="62885958"/>
    <w:rsid w:val="64157275"/>
    <w:rsid w:val="64CE2EAA"/>
    <w:rsid w:val="65E53A0E"/>
    <w:rsid w:val="662E75B1"/>
    <w:rsid w:val="66342C2E"/>
    <w:rsid w:val="663E784C"/>
    <w:rsid w:val="677A75CA"/>
    <w:rsid w:val="685867EC"/>
    <w:rsid w:val="68F84EF8"/>
    <w:rsid w:val="69EA1663"/>
    <w:rsid w:val="6A13082A"/>
    <w:rsid w:val="6A527A52"/>
    <w:rsid w:val="6A906AD1"/>
    <w:rsid w:val="6AD01849"/>
    <w:rsid w:val="6AF34A5E"/>
    <w:rsid w:val="6B2F4B84"/>
    <w:rsid w:val="6B966DD6"/>
    <w:rsid w:val="6C5A499B"/>
    <w:rsid w:val="6C6F6A3B"/>
    <w:rsid w:val="6D0A44F6"/>
    <w:rsid w:val="6D4EF9D4"/>
    <w:rsid w:val="6DE41BA2"/>
    <w:rsid w:val="6DF955B4"/>
    <w:rsid w:val="6E6F0A62"/>
    <w:rsid w:val="6E8E12EF"/>
    <w:rsid w:val="6F1C1264"/>
    <w:rsid w:val="6F677A7F"/>
    <w:rsid w:val="6F79807B"/>
    <w:rsid w:val="71015D2D"/>
    <w:rsid w:val="714944B3"/>
    <w:rsid w:val="71C07997"/>
    <w:rsid w:val="71D43752"/>
    <w:rsid w:val="72A11F2B"/>
    <w:rsid w:val="72FFFA5B"/>
    <w:rsid w:val="739A4699"/>
    <w:rsid w:val="73DD6243"/>
    <w:rsid w:val="746F4FD3"/>
    <w:rsid w:val="749C4185"/>
    <w:rsid w:val="752F5338"/>
    <w:rsid w:val="757840E4"/>
    <w:rsid w:val="75DA2C18"/>
    <w:rsid w:val="76FF1CCD"/>
    <w:rsid w:val="775319EF"/>
    <w:rsid w:val="77EE6DE7"/>
    <w:rsid w:val="78293721"/>
    <w:rsid w:val="782B69EC"/>
    <w:rsid w:val="782D083A"/>
    <w:rsid w:val="790F1C77"/>
    <w:rsid w:val="79FE4D16"/>
    <w:rsid w:val="7A442108"/>
    <w:rsid w:val="7A67303B"/>
    <w:rsid w:val="7A6973C1"/>
    <w:rsid w:val="7AAB1D04"/>
    <w:rsid w:val="7ABA4368"/>
    <w:rsid w:val="7B114DBF"/>
    <w:rsid w:val="7B257FFD"/>
    <w:rsid w:val="7B5C40A8"/>
    <w:rsid w:val="7B6E2211"/>
    <w:rsid w:val="7B9D744F"/>
    <w:rsid w:val="7C2B1DA5"/>
    <w:rsid w:val="7C713AFE"/>
    <w:rsid w:val="7D1D3EEF"/>
    <w:rsid w:val="7DAA32A9"/>
    <w:rsid w:val="7DBFBB18"/>
    <w:rsid w:val="7DF4317E"/>
    <w:rsid w:val="7E2E62D9"/>
    <w:rsid w:val="7E602EE5"/>
    <w:rsid w:val="7E64308B"/>
    <w:rsid w:val="7EFDE7A7"/>
    <w:rsid w:val="7F126B76"/>
    <w:rsid w:val="7F3823CC"/>
    <w:rsid w:val="7F5F45FA"/>
    <w:rsid w:val="7F7F1765"/>
    <w:rsid w:val="7FF6FC48"/>
    <w:rsid w:val="AB5E02A3"/>
    <w:rsid w:val="AFB51BC0"/>
    <w:rsid w:val="AFF7A0CB"/>
    <w:rsid w:val="B51383BE"/>
    <w:rsid w:val="B5DA303B"/>
    <w:rsid w:val="B7BF64E7"/>
    <w:rsid w:val="BA7F8F8A"/>
    <w:rsid w:val="BFB5F7E1"/>
    <w:rsid w:val="BFEFE473"/>
    <w:rsid w:val="BFF52B86"/>
    <w:rsid w:val="CFD68DAA"/>
    <w:rsid w:val="D2FF2EB3"/>
    <w:rsid w:val="DE7FBA26"/>
    <w:rsid w:val="DFFFCE21"/>
    <w:rsid w:val="EBB629FB"/>
    <w:rsid w:val="EE6FBE0A"/>
    <w:rsid w:val="EFB52B91"/>
    <w:rsid w:val="EFEF4D25"/>
    <w:rsid w:val="EFFB059E"/>
    <w:rsid w:val="EFFFE7F6"/>
    <w:rsid w:val="F1DF1341"/>
    <w:rsid w:val="F6CCE18B"/>
    <w:rsid w:val="FB9ABDD0"/>
    <w:rsid w:val="FBB01125"/>
    <w:rsid w:val="FBD9F46A"/>
    <w:rsid w:val="FCEF1CAD"/>
    <w:rsid w:val="FE5804E4"/>
    <w:rsid w:val="FFFB71D1"/>
    <w:rsid w:val="FFFF83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4"/>
    <w:qFormat/>
    <w:uiPriority w:val="99"/>
    <w:pPr>
      <w:jc w:val="left"/>
    </w:pPr>
  </w:style>
  <w:style w:type="paragraph" w:styleId="20">
    <w:name w:val="Salutation"/>
    <w:basedOn w:val="1"/>
    <w:next w:val="1"/>
    <w:link w:val="482"/>
    <w:qFormat/>
    <w:uiPriority w:val="0"/>
    <w:rPr>
      <w:rFonts w:ascii="仿宋_GB2312" w:eastAsia="仿宋_GB2312"/>
      <w:sz w:val="28"/>
      <w:szCs w:val="20"/>
    </w:rPr>
  </w:style>
  <w:style w:type="paragraph" w:styleId="21">
    <w:name w:val="Body Text 3"/>
    <w:basedOn w:val="1"/>
    <w:link w:val="581"/>
    <w:qFormat/>
    <w:uiPriority w:val="0"/>
    <w:pPr>
      <w:jc w:val="center"/>
    </w:pPr>
    <w:rPr>
      <w:szCs w:val="20"/>
    </w:rPr>
  </w:style>
  <w:style w:type="paragraph" w:styleId="22">
    <w:name w:val="Body Text"/>
    <w:basedOn w:val="1"/>
    <w:next w:val="23"/>
    <w:link w:val="512"/>
    <w:qFormat/>
    <w:uiPriority w:val="0"/>
    <w:pPr>
      <w:autoSpaceDE w:val="0"/>
      <w:autoSpaceDN w:val="0"/>
      <w:spacing w:line="360" w:lineRule="auto"/>
    </w:pPr>
    <w:rPr>
      <w:rFonts w:ascii="宋体"/>
      <w:sz w:val="24"/>
      <w:szCs w:val="21"/>
      <w:lang w:val="zh-CN"/>
    </w:rPr>
  </w:style>
  <w:style w:type="paragraph" w:styleId="23">
    <w:name w:val="Body Text First Indent"/>
    <w:basedOn w:val="22"/>
    <w:next w:val="24"/>
    <w:link w:val="545"/>
    <w:qFormat/>
    <w:uiPriority w:val="0"/>
    <w:pPr>
      <w:ind w:firstLine="420"/>
    </w:pPr>
    <w:rPr>
      <w:szCs w:val="20"/>
    </w:rPr>
  </w:style>
  <w:style w:type="paragraph" w:styleId="24">
    <w:name w:val="toc 6"/>
    <w:basedOn w:val="1"/>
    <w:next w:val="1"/>
    <w:qFormat/>
    <w:uiPriority w:val="0"/>
    <w:pPr>
      <w:ind w:left="2100" w:leftChars="1000"/>
    </w:pPr>
  </w:style>
  <w:style w:type="paragraph" w:styleId="25">
    <w:name w:val="Body Text Indent"/>
    <w:basedOn w:val="1"/>
    <w:next w:val="26"/>
    <w:link w:val="475"/>
    <w:qFormat/>
    <w:uiPriority w:val="0"/>
    <w:pPr>
      <w:spacing w:line="480" w:lineRule="exact"/>
      <w:ind w:firstLine="480" w:firstLineChars="200"/>
    </w:pPr>
    <w:rPr>
      <w:rFonts w:ascii="宋体" w:hAnsi="宋体"/>
      <w:sz w:val="24"/>
    </w:rPr>
  </w:style>
  <w:style w:type="paragraph" w:styleId="26">
    <w:name w:val="Body Text First Indent 2"/>
    <w:basedOn w:val="25"/>
    <w:next w:val="1"/>
    <w:link w:val="502"/>
    <w:qFormat/>
    <w:uiPriority w:val="0"/>
    <w:pPr>
      <w:adjustRightInd/>
      <w:spacing w:after="120" w:line="240" w:lineRule="auto"/>
      <w:ind w:left="420" w:leftChars="200" w:firstLine="210"/>
    </w:pPr>
    <w:rPr>
      <w:sz w:val="21"/>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489"/>
    <w:qFormat/>
    <w:uiPriority w:val="0"/>
    <w:rPr>
      <w:rFonts w:ascii="宋体" w:hAnsi="Courier New"/>
      <w:szCs w:val="20"/>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598"/>
    <w:qFormat/>
    <w:uiPriority w:val="0"/>
    <w:pPr>
      <w:ind w:left="100" w:leftChars="2500"/>
    </w:pPr>
    <w:rPr>
      <w:rFonts w:ascii="宋体"/>
      <w:sz w:val="24"/>
      <w:szCs w:val="21"/>
      <w:lang w:val="zh-CN"/>
    </w:rPr>
  </w:style>
  <w:style w:type="paragraph" w:styleId="38">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9">
    <w:name w:val="Balloon Text"/>
    <w:basedOn w:val="1"/>
    <w:link w:val="615"/>
    <w:semiHidden/>
    <w:qFormat/>
    <w:uiPriority w:val="0"/>
    <w:rPr>
      <w:sz w:val="18"/>
      <w:szCs w:val="18"/>
    </w:rPr>
  </w:style>
  <w:style w:type="paragraph" w:styleId="40">
    <w:name w:val="footer"/>
    <w:basedOn w:val="1"/>
    <w:qFormat/>
    <w:uiPriority w:val="0"/>
    <w:pPr>
      <w:tabs>
        <w:tab w:val="center" w:pos="4153"/>
        <w:tab w:val="right" w:pos="8306"/>
      </w:tabs>
      <w:snapToGrid w:val="0"/>
      <w:jc w:val="left"/>
    </w:pPr>
    <w:rPr>
      <w:sz w:val="18"/>
      <w:szCs w:val="18"/>
    </w:rPr>
  </w:style>
  <w:style w:type="paragraph" w:styleId="41">
    <w:name w:val="header"/>
    <w:basedOn w:val="1"/>
    <w:next w:val="32"/>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semiHidden/>
    <w:qFormat/>
    <w:uiPriority w:val="0"/>
    <w:rPr>
      <w:b/>
      <w:bCs/>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Default"/>
    <w:next w:val="1"/>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3">
    <w:name w:val="Body Text First Indent1"/>
    <w:basedOn w:val="22"/>
    <w:next w:val="41"/>
    <w:qFormat/>
    <w:uiPriority w:val="0"/>
    <w:pPr>
      <w:ind w:firstLine="420" w:firstLineChars="100"/>
    </w:pPr>
    <w:rPr>
      <w:sz w:val="20"/>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72"/>
    <w:next w:val="72"/>
    <w:qFormat/>
    <w:uiPriority w:val="0"/>
    <w:pPr>
      <w:spacing w:after="68"/>
    </w:pPr>
    <w:rPr>
      <w:rFonts w:ascii="FHLHE E+ Futura Bk" w:eastAsia="FHLHE E+ Futura Bk" w:cs="Times New Roman"/>
      <w:color w:val="auto"/>
    </w:rPr>
  </w:style>
  <w:style w:type="paragraph" w:customStyle="1" w:styleId="101">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8"/>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72"/>
    <w:next w:val="72"/>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2"/>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字符"/>
    <w:link w:val="42"/>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2"/>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字符"/>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字符"/>
    <w:link w:val="50"/>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字符"/>
    <w:link w:val="25"/>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字符"/>
    <w:link w:val="8"/>
    <w:qFormat/>
    <w:uiPriority w:val="0"/>
    <w:rPr>
      <w:b/>
      <w:bCs/>
      <w:kern w:val="2"/>
      <w:sz w:val="24"/>
      <w:szCs w:val="24"/>
    </w:rPr>
  </w:style>
  <w:style w:type="character" w:customStyle="1" w:styleId="482">
    <w:name w:val="称呼 字符"/>
    <w:link w:val="20"/>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字符"/>
    <w:link w:val="47"/>
    <w:qFormat/>
    <w:uiPriority w:val="0"/>
    <w:rPr>
      <w:rFonts w:ascii="Arial" w:hAnsi="Arial" w:eastAsia="隶书"/>
      <w:b/>
      <w:bCs/>
      <w:kern w:val="28"/>
      <w:sz w:val="44"/>
      <w:szCs w:val="32"/>
      <w:lang w:val="en-US" w:eastAsia="zh-CN" w:bidi="ar-SA"/>
    </w:rPr>
  </w:style>
  <w:style w:type="character" w:customStyle="1" w:styleId="489">
    <w:name w:val="纯文本 字符"/>
    <w:link w:val="34"/>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文本首行缩进 2 字符"/>
    <w:link w:val="26"/>
    <w:qFormat/>
    <w:uiPriority w:val="0"/>
    <w:rPr>
      <w:rFonts w:ascii="宋体" w:hAnsi="宋体"/>
      <w:kern w:val="2"/>
      <w:sz w:val="21"/>
      <w:szCs w:val="24"/>
    </w:rPr>
  </w:style>
  <w:style w:type="character" w:customStyle="1" w:styleId="503">
    <w:name w:val="正文文本缩进 2 字符"/>
    <w:link w:val="38"/>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字符"/>
    <w:link w:val="22"/>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5"/>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字符"/>
    <w:link w:val="10"/>
    <w:qFormat/>
    <w:uiPriority w:val="0"/>
    <w:rPr>
      <w:rFonts w:ascii="Arial" w:hAnsi="Arial" w:eastAsia="黑体"/>
      <w:kern w:val="2"/>
      <w:sz w:val="21"/>
      <w:szCs w:val="21"/>
    </w:rPr>
  </w:style>
  <w:style w:type="character" w:customStyle="1" w:styleId="520">
    <w:name w:val="md"/>
    <w:basedOn w:val="62"/>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2"/>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字符"/>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文本首行缩进 字符"/>
    <w:link w:val="23"/>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字符"/>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字符"/>
    <w:link w:val="31"/>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字符"/>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2"/>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字符"/>
    <w:link w:val="21"/>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字符"/>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2"/>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字符"/>
    <w:link w:val="37"/>
    <w:qFormat/>
    <w:uiPriority w:val="0"/>
    <w:rPr>
      <w:rFonts w:ascii="宋体"/>
      <w:kern w:val="2"/>
      <w:sz w:val="24"/>
      <w:szCs w:val="21"/>
      <w:lang w:val="zh-CN"/>
    </w:rPr>
  </w:style>
  <w:style w:type="character" w:customStyle="1" w:styleId="599">
    <w:name w:val="标题 4 字符"/>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字符"/>
    <w:link w:val="7"/>
    <w:qFormat/>
    <w:uiPriority w:val="0"/>
    <w:rPr>
      <w:rFonts w:ascii="Arial" w:hAnsi="Arial" w:eastAsia="黑体"/>
      <w:b/>
      <w:bCs/>
      <w:kern w:val="2"/>
      <w:sz w:val="24"/>
      <w:szCs w:val="24"/>
    </w:rPr>
  </w:style>
  <w:style w:type="character" w:customStyle="1" w:styleId="613">
    <w:name w:val="正文缩进 字符"/>
    <w:link w:val="15"/>
    <w:qFormat/>
    <w:uiPriority w:val="0"/>
    <w:rPr>
      <w:rFonts w:ascii="宋体" w:eastAsia="宋体"/>
      <w:snapToGrid w:val="0"/>
      <w:color w:val="000000"/>
      <w:kern w:val="28"/>
      <w:sz w:val="28"/>
      <w:lang w:val="en-US" w:eastAsia="zh-CN" w:bidi="ar-SA"/>
    </w:rPr>
  </w:style>
  <w:style w:type="character" w:customStyle="1" w:styleId="614">
    <w:name w:val="批注文字 字符"/>
    <w:link w:val="19"/>
    <w:qFormat/>
    <w:uiPriority w:val="99"/>
    <w:rPr>
      <w:kern w:val="2"/>
      <w:sz w:val="21"/>
      <w:szCs w:val="24"/>
    </w:rPr>
  </w:style>
  <w:style w:type="character" w:customStyle="1" w:styleId="615">
    <w:name w:val="批注框文本 字符"/>
    <w:link w:val="39"/>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254"/>
    <w:link w:val="622"/>
    <w:qFormat/>
    <w:uiPriority w:val="0"/>
    <w:pPr>
      <w:adjustRightInd/>
    </w:pPr>
    <w:rPr>
      <w:rFonts w:ascii="宋体"/>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72"/>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2">
    <w:name w:val="正文空2字"/>
    <w:basedOn w:val="63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3">
    <w:name w:val="左对齐正文"/>
    <w:qFormat/>
    <w:uiPriority w:val="99"/>
    <w:rPr>
      <w:rFonts w:ascii="Calibri" w:hAnsi="Calibri" w:eastAsia="仿宋_GB2312" w:cs="Calibri"/>
      <w:kern w:val="2"/>
      <w:sz w:val="32"/>
      <w:szCs w:val="32"/>
      <w:lang w:val="en-US" w:eastAsia="zh-CN" w:bidi="ar-SA"/>
    </w:rPr>
  </w:style>
  <w:style w:type="paragraph" w:customStyle="1" w:styleId="634">
    <w:name w:val="Table Paragraph"/>
    <w:basedOn w:val="1"/>
    <w:qFormat/>
    <w:uiPriority w:val="0"/>
    <w:pPr>
      <w:adjustRightInd/>
      <w:jc w:val="left"/>
    </w:pPr>
    <w:rPr>
      <w:rFonts w:ascii="Calibri" w:hAnsi="Calibri"/>
      <w:kern w:val="0"/>
      <w:sz w:val="22"/>
      <w:szCs w:val="22"/>
      <w:lang w:eastAsia="en-US"/>
    </w:rPr>
  </w:style>
  <w:style w:type="table" w:customStyle="1" w:styleId="635">
    <w:name w:val="Table Normal"/>
    <w:semiHidden/>
    <w:unhideWhenUsed/>
    <w:qFormat/>
    <w:uiPriority w:val="2"/>
    <w:tblPr>
      <w:tblCellMar>
        <w:top w:w="0" w:type="dxa"/>
        <w:left w:w="0" w:type="dxa"/>
        <w:bottom w:w="0" w:type="dxa"/>
        <w:right w:w="0" w:type="dxa"/>
      </w:tblCellMar>
    </w:tblPr>
  </w:style>
  <w:style w:type="paragraph" w:customStyle="1" w:styleId="636">
    <w:name w:val="列表段落1"/>
    <w:basedOn w:val="1"/>
    <w:qFormat/>
    <w:uiPriority w:val="34"/>
    <w:pPr>
      <w:adjustRightInd/>
      <w:ind w:right="238" w:firstLine="420"/>
    </w:pPr>
    <w:rPr>
      <w:rFonts w:ascii="Calibri" w:hAnsi="Calibri"/>
      <w:sz w:val="24"/>
    </w:rPr>
  </w:style>
  <w:style w:type="paragraph" w:customStyle="1" w:styleId="637">
    <w:name w:val="怡2"/>
    <w:basedOn w:val="1"/>
    <w:qFormat/>
    <w:uiPriority w:val="0"/>
    <w:pPr>
      <w:numPr>
        <w:ilvl w:val="1"/>
        <w:numId w:val="7"/>
      </w:numPr>
      <w:tabs>
        <w:tab w:val="left" w:pos="998"/>
      </w:tabs>
    </w:pPr>
  </w:style>
  <w:style w:type="paragraph" w:customStyle="1" w:styleId="638">
    <w:name w:val="样式 正文文本缩进 + 左  0 字符"/>
    <w:basedOn w:val="1"/>
    <w:qFormat/>
    <w:uiPriority w:val="0"/>
    <w:pPr>
      <w:ind w:firstLine="250" w:firstLineChars="250"/>
    </w:pPr>
    <w:rPr>
      <w:szCs w:val="20"/>
    </w:rPr>
  </w:style>
  <w:style w:type="paragraph" w:customStyle="1" w:styleId="639">
    <w:name w:val="怡3"/>
    <w:basedOn w:val="1"/>
    <w:qFormat/>
    <w:uiPriority w:val="0"/>
    <w:pPr>
      <w:numPr>
        <w:ilvl w:val="2"/>
        <w:numId w:val="7"/>
      </w:numPr>
    </w:pPr>
  </w:style>
  <w:style w:type="paragraph" w:customStyle="1" w:styleId="640">
    <w:name w:val="怡4"/>
    <w:basedOn w:val="1"/>
    <w:qFormat/>
    <w:uiPriority w:val="0"/>
    <w:pPr>
      <w:numPr>
        <w:ilvl w:val="3"/>
        <w:numId w:val="7"/>
      </w:numPr>
    </w:pPr>
  </w:style>
  <w:style w:type="paragraph" w:customStyle="1" w:styleId="641">
    <w:name w:val="怡5"/>
    <w:basedOn w:val="1"/>
    <w:qFormat/>
    <w:uiPriority w:val="0"/>
    <w:pPr>
      <w:numPr>
        <w:ilvl w:val="4"/>
        <w:numId w:val="7"/>
      </w:numPr>
    </w:pPr>
  </w:style>
  <w:style w:type="character" w:customStyle="1" w:styleId="642">
    <w:name w:val="font41"/>
    <w:basedOn w:val="62"/>
    <w:qFormat/>
    <w:uiPriority w:val="0"/>
    <w:rPr>
      <w:rFonts w:hint="eastAsia" w:ascii="仿宋" w:hAnsi="仿宋" w:eastAsia="仿宋" w:cs="仿宋"/>
      <w:color w:val="000000"/>
      <w:sz w:val="24"/>
      <w:szCs w:val="24"/>
      <w:u w:val="none"/>
    </w:rPr>
  </w:style>
  <w:style w:type="character" w:customStyle="1" w:styleId="643">
    <w:name w:val="font91"/>
    <w:basedOn w:val="62"/>
    <w:qFormat/>
    <w:uiPriority w:val="0"/>
    <w:rPr>
      <w:rFonts w:hint="default" w:ascii="Times New Roman" w:hAnsi="Times New Roman" w:cs="Times New Roman"/>
      <w:color w:val="000000"/>
      <w:sz w:val="24"/>
      <w:szCs w:val="24"/>
      <w:u w:val="none"/>
    </w:rPr>
  </w:style>
  <w:style w:type="character" w:customStyle="1" w:styleId="644">
    <w:name w:val="font81"/>
    <w:basedOn w:val="62"/>
    <w:qFormat/>
    <w:uiPriority w:val="0"/>
    <w:rPr>
      <w:rFonts w:hint="eastAsia" w:ascii="仿宋" w:hAnsi="仿宋" w:eastAsia="仿宋" w:cs="仿宋"/>
      <w:color w:val="000000"/>
      <w:sz w:val="24"/>
      <w:szCs w:val="24"/>
      <w:u w:val="none"/>
    </w:rPr>
  </w:style>
  <w:style w:type="paragraph" w:customStyle="1" w:styleId="645">
    <w:name w:val="表格字体"/>
    <w:basedOn w:val="15"/>
    <w:qFormat/>
    <w:uiPriority w:val="0"/>
    <w:pPr>
      <w:spacing w:line="240" w:lineRule="auto"/>
      <w:ind w:firstLine="0"/>
      <w:jc w:val="center"/>
    </w:pPr>
    <w:rPr>
      <w:sz w:val="21"/>
    </w:rPr>
  </w:style>
  <w:style w:type="character" w:customStyle="1" w:styleId="646">
    <w:name w:val="font31"/>
    <w:basedOn w:val="62"/>
    <w:qFormat/>
    <w:uiPriority w:val="0"/>
    <w:rPr>
      <w:rFonts w:hint="default" w:ascii="微软雅黑" w:hAnsi="微软雅黑" w:eastAsia="微软雅黑" w:cs="微软雅黑"/>
      <w:color w:val="000000"/>
      <w:sz w:val="20"/>
      <w:szCs w:val="20"/>
      <w:u w:val="none"/>
    </w:rPr>
  </w:style>
  <w:style w:type="paragraph" w:customStyle="1" w:styleId="647">
    <w:name w:val="Body text|1"/>
    <w:basedOn w:val="1"/>
    <w:qFormat/>
    <w:uiPriority w:val="0"/>
    <w:pPr>
      <w:spacing w:line="386" w:lineRule="auto"/>
      <w:ind w:firstLine="400"/>
    </w:pPr>
    <w:rPr>
      <w:rFonts w:ascii="宋体" w:hAnsi="宋体" w:cs="宋体"/>
      <w:sz w:val="30"/>
      <w:szCs w:val="30"/>
      <w:lang w:val="zh-TW" w:eastAsia="zh-TW" w:bidi="zh-TW"/>
    </w:rPr>
  </w:style>
  <w:style w:type="paragraph" w:customStyle="1" w:styleId="64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77</Pages>
  <Words>7236</Words>
  <Characters>7836</Characters>
  <Lines>1568</Lines>
  <Paragraphs>1405</Paragraphs>
  <TotalTime>21</TotalTime>
  <ScaleCrop>false</ScaleCrop>
  <LinksUpToDate>false</LinksUpToDate>
  <CharactersWithSpaces>8177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2026-05-14T10:03:00Z</dcterms:created>
  <dc:creator>玥</dc:creator>
  <cp:lastModifiedBy>WPS_1730788298</cp:lastModifiedBy>
  <cp:lastPrinted>2025-11-02T16:33:00Z</cp:lastPrinted>
  <dcterms:modified xsi:type="dcterms:W3CDTF">2026-05-22T02:30:56Z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1E6570F467916805841B0C6A06139244_43</vt:lpwstr>
  </property>
  <property fmtid="{D5CDD505-2E9C-101B-9397-08002B2CF9AE}" pid="4" name="KSOTemplateDocerSaveRecord">
    <vt:lpwstr>eyJoZGlkIjoiMTA1NTIyOGRjZGVlN2E5OGJlOTk3YjVhMDY0Mzk0MmQiLCJ1c2VySWQiOiIxNjUyMzQ3MTQwIn0=</vt:lpwstr>
  </property>
</Properties>
</file>