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4997">
      <w:pPr>
        <w:kinsoku w:val="0"/>
        <w:overflowPunct w:val="0"/>
        <w:spacing w:line="356" w:lineRule="exact"/>
        <w:ind w:right="136"/>
        <w:jc w:val="both"/>
        <w:rPr>
          <w:rFonts w:hint="eastAsia" w:ascii="宋体" w:hAnsi="宋体"/>
          <w:b/>
          <w:bCs/>
          <w:color w:val="auto"/>
          <w:sz w:val="44"/>
          <w:highlight w:val="none"/>
        </w:rPr>
      </w:pPr>
      <w:r>
        <w:rPr>
          <w:rFonts w:hint="eastAsia" w:ascii="宋体" w:cs="宋体"/>
          <w:b/>
          <w:bCs/>
          <w:color w:val="auto"/>
          <w:sz w:val="44"/>
          <w:szCs w:val="44"/>
          <w:highlight w:val="none"/>
          <w:lang w:val="zh-CN"/>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890270" cy="926465"/>
            <wp:effectExtent l="0" t="0" r="5080" b="6985"/>
            <wp:wrapNone/>
            <wp:docPr id="2" name="图片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logo"/>
                    <pic:cNvPicPr>
                      <a:picLocks noChangeAspect="1"/>
                    </pic:cNvPicPr>
                  </pic:nvPicPr>
                  <pic:blipFill>
                    <a:blip r:embed="rId7"/>
                    <a:stretch>
                      <a:fillRect/>
                    </a:stretch>
                  </pic:blipFill>
                  <pic:spPr>
                    <a:xfrm>
                      <a:off x="0" y="0"/>
                      <a:ext cx="890270" cy="926465"/>
                    </a:xfrm>
                    <a:prstGeom prst="rect">
                      <a:avLst/>
                    </a:prstGeom>
                    <a:noFill/>
                    <a:ln>
                      <a:noFill/>
                    </a:ln>
                  </pic:spPr>
                </pic:pic>
              </a:graphicData>
            </a:graphic>
          </wp:anchor>
        </w:drawing>
      </w:r>
    </w:p>
    <w:p w14:paraId="27DC7D1E">
      <w:pPr>
        <w:pStyle w:val="37"/>
        <w:ind w:left="0" w:leftChars="0" w:firstLine="0" w:firstLineChars="0"/>
        <w:rPr>
          <w:rFonts w:hint="eastAsia" w:ascii="宋体" w:hAnsi="宋体"/>
          <w:b/>
          <w:bCs/>
          <w:color w:val="auto"/>
          <w:sz w:val="44"/>
          <w:highlight w:val="none"/>
        </w:rPr>
      </w:pPr>
    </w:p>
    <w:p w14:paraId="2012A7DF">
      <w:pPr>
        <w:rPr>
          <w:rFonts w:hint="eastAsia" w:ascii="宋体" w:hAnsi="宋体"/>
          <w:b/>
          <w:bCs/>
          <w:color w:val="auto"/>
          <w:sz w:val="44"/>
          <w:highlight w:val="none"/>
        </w:rPr>
      </w:pPr>
    </w:p>
    <w:p w14:paraId="32B69E01">
      <w:pPr>
        <w:rPr>
          <w:rFonts w:hint="eastAsia"/>
          <w:color w:val="auto"/>
          <w:highlight w:val="none"/>
        </w:rPr>
      </w:pPr>
    </w:p>
    <w:p w14:paraId="3C8C59D1">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36"/>
          <w:szCs w:val="36"/>
          <w:highlight w:val="none"/>
          <w:lang w:val="en-US" w:eastAsia="zh-CN"/>
        </w:rPr>
      </w:pPr>
      <w:r>
        <w:rPr>
          <w:rFonts w:hint="eastAsia" w:ascii="宋体" w:hAnsi="宋体"/>
          <w:b/>
          <w:bCs/>
          <w:color w:val="auto"/>
          <w:sz w:val="36"/>
          <w:szCs w:val="36"/>
          <w:highlight w:val="none"/>
          <w:lang w:val="en-US" w:eastAsia="zh-CN"/>
        </w:rPr>
        <w:t>新疆体彩销售终端安全接入网关智能平台技术服务</w:t>
      </w:r>
    </w:p>
    <w:p w14:paraId="6356F5AF">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36"/>
          <w:szCs w:val="36"/>
          <w:highlight w:val="none"/>
        </w:rPr>
      </w:pPr>
      <w:r>
        <w:rPr>
          <w:rFonts w:hint="eastAsia" w:ascii="宋体" w:hAnsi="宋体"/>
          <w:b/>
          <w:bCs/>
          <w:color w:val="auto"/>
          <w:sz w:val="36"/>
          <w:szCs w:val="36"/>
          <w:highlight w:val="none"/>
          <w:lang w:eastAsia="zh-CN"/>
        </w:rPr>
        <w:t>（</w:t>
      </w:r>
      <w:r>
        <w:rPr>
          <w:rFonts w:hint="eastAsia" w:ascii="宋体" w:hAnsi="宋体"/>
          <w:b/>
          <w:bCs/>
          <w:color w:val="auto"/>
          <w:sz w:val="36"/>
          <w:szCs w:val="36"/>
          <w:highlight w:val="none"/>
        </w:rPr>
        <w:t>项目编号：</w:t>
      </w:r>
      <w:r>
        <w:rPr>
          <w:rFonts w:hint="eastAsia" w:ascii="宋体" w:hAnsi="宋体"/>
          <w:b/>
          <w:bCs/>
          <w:color w:val="auto"/>
          <w:sz w:val="36"/>
          <w:szCs w:val="36"/>
          <w:highlight w:val="none"/>
          <w:lang w:eastAsia="zh-CN"/>
        </w:rPr>
        <w:t>ZTQ-2026057）</w:t>
      </w:r>
    </w:p>
    <w:p w14:paraId="6E431F3A">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b/>
          <w:bCs/>
          <w:color w:val="auto"/>
          <w:sz w:val="44"/>
          <w:highlight w:val="none"/>
        </w:rPr>
      </w:pPr>
    </w:p>
    <w:p w14:paraId="0D1A33AB">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44"/>
          <w:highlight w:val="none"/>
        </w:rPr>
      </w:pPr>
      <w:r>
        <w:rPr>
          <w:rFonts w:hint="eastAsia" w:ascii="宋体" w:hAnsi="宋体"/>
          <w:b/>
          <w:bCs/>
          <w:color w:val="auto"/>
          <w:sz w:val="44"/>
          <w:highlight w:val="none"/>
          <w:lang w:val="en-US" w:eastAsia="zh-CN"/>
        </w:rPr>
        <w:t>招标</w:t>
      </w:r>
      <w:r>
        <w:rPr>
          <w:rFonts w:hint="eastAsia" w:ascii="宋体" w:hAnsi="宋体"/>
          <w:b/>
          <w:bCs/>
          <w:color w:val="auto"/>
          <w:sz w:val="44"/>
          <w:highlight w:val="none"/>
        </w:rPr>
        <w:t>文件</w:t>
      </w:r>
    </w:p>
    <w:p w14:paraId="05DB53E2">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eastAsia="宋体" w:cs="Times New Roman"/>
          <w:b/>
          <w:bCs/>
          <w:color w:val="auto"/>
          <w:sz w:val="44"/>
          <w:highlight w:val="none"/>
        </w:rPr>
      </w:pPr>
    </w:p>
    <w:p w14:paraId="31DAF5EE">
      <w:pPr>
        <w:pStyle w:val="2"/>
        <w:rPr>
          <w:rFonts w:hint="eastAsia"/>
          <w:color w:val="auto"/>
          <w:highlight w:val="none"/>
        </w:rPr>
      </w:pPr>
    </w:p>
    <w:p w14:paraId="26B11B9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eastAsia="宋体"/>
          <w:color w:val="auto"/>
          <w:sz w:val="24"/>
          <w:highlight w:val="none"/>
          <w:lang w:val="en-US" w:eastAsia="zh-CN"/>
        </w:rPr>
      </w:pPr>
      <w:r>
        <w:rPr>
          <w:rFonts w:hint="eastAsia"/>
          <w:b/>
          <w:bCs/>
          <w:color w:val="auto"/>
          <w:spacing w:val="43"/>
          <w:kern w:val="0"/>
          <w:sz w:val="24"/>
          <w:highlight w:val="none"/>
          <w:lang w:eastAsia="zh-CN"/>
        </w:rPr>
        <w:t>采购人</w:t>
      </w:r>
      <w:r>
        <w:rPr>
          <w:b/>
          <w:color w:val="auto"/>
          <w:spacing w:val="43"/>
          <w:kern w:val="0"/>
          <w:sz w:val="24"/>
          <w:highlight w:val="none"/>
        </w:rPr>
        <w:t>（盖章</w:t>
      </w:r>
      <w:r>
        <w:rPr>
          <w:b/>
          <w:color w:val="auto"/>
          <w:spacing w:val="4"/>
          <w:kern w:val="0"/>
          <w:sz w:val="24"/>
          <w:highlight w:val="none"/>
        </w:rPr>
        <w:t>）</w:t>
      </w:r>
      <w:r>
        <w:rPr>
          <w:b/>
          <w:bCs/>
          <w:color w:val="auto"/>
          <w:sz w:val="24"/>
          <w:highlight w:val="none"/>
        </w:rPr>
        <w:t>：</w:t>
      </w:r>
      <w:r>
        <w:rPr>
          <w:rFonts w:hint="eastAsia"/>
          <w:b/>
          <w:bCs/>
          <w:color w:val="auto"/>
          <w:sz w:val="24"/>
          <w:highlight w:val="none"/>
          <w:lang w:eastAsia="zh-CN"/>
        </w:rPr>
        <w:t>新疆维吾尔自治区体育局体育彩票管理中心</w:t>
      </w:r>
    </w:p>
    <w:p w14:paraId="04C32A16">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杨哲</w:t>
      </w:r>
    </w:p>
    <w:p w14:paraId="0550819E">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b/>
          <w:bCs/>
          <w:color w:val="auto"/>
          <w:sz w:val="24"/>
          <w:highlight w:val="none"/>
          <w:lang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eastAsia="zh-CN"/>
        </w:rPr>
        <w:t>0991-2833530</w:t>
      </w:r>
    </w:p>
    <w:p w14:paraId="7A9EFC4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sz w:val="24"/>
          <w:highlight w:val="none"/>
          <w:lang w:val="en-US" w:eastAsia="zh-CN"/>
        </w:rPr>
        <w:t>详细地址：天山区中山路443号</w:t>
      </w:r>
    </w:p>
    <w:p w14:paraId="482DEFE8">
      <w:pPr>
        <w:jc w:val="left"/>
        <w:outlineLvl w:val="9"/>
        <w:rPr>
          <w:rFonts w:hint="default"/>
          <w:b/>
          <w:bCs/>
          <w:color w:val="auto"/>
          <w:sz w:val="24"/>
          <w:highlight w:val="none"/>
          <w:lang w:val="en-US" w:eastAsia="zh-CN"/>
        </w:rPr>
      </w:pPr>
    </w:p>
    <w:p w14:paraId="75633F4A">
      <w:pPr>
        <w:jc w:val="left"/>
        <w:outlineLvl w:val="9"/>
        <w:rPr>
          <w:b/>
          <w:bCs/>
          <w:color w:val="auto"/>
          <w:sz w:val="24"/>
          <w:highlight w:val="none"/>
        </w:rPr>
      </w:pPr>
    </w:p>
    <w:p w14:paraId="26EEFA97">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b/>
          <w:bCs/>
          <w:color w:val="auto"/>
          <w:sz w:val="24"/>
          <w:highlight w:val="none"/>
        </w:rPr>
      </w:pPr>
      <w:r>
        <w:rPr>
          <w:rFonts w:hint="eastAsia"/>
          <w:b/>
          <w:bCs/>
          <w:color w:val="auto"/>
          <w:sz w:val="24"/>
          <w:highlight w:val="none"/>
          <w:lang w:val="en-US" w:eastAsia="zh-CN"/>
        </w:rPr>
        <w:t>采购</w:t>
      </w:r>
      <w:r>
        <w:rPr>
          <w:b/>
          <w:bCs/>
          <w:color w:val="auto"/>
          <w:sz w:val="24"/>
          <w:highlight w:val="none"/>
        </w:rPr>
        <w:t>代理机构（盖章）：</w:t>
      </w:r>
      <w:r>
        <w:rPr>
          <w:rFonts w:hint="eastAsia"/>
          <w:b/>
          <w:bCs/>
          <w:color w:val="auto"/>
          <w:sz w:val="24"/>
          <w:highlight w:val="none"/>
        </w:rPr>
        <w:t>新疆</w:t>
      </w:r>
      <w:r>
        <w:rPr>
          <w:rFonts w:hint="eastAsia"/>
          <w:b/>
          <w:bCs/>
          <w:color w:val="auto"/>
          <w:sz w:val="24"/>
          <w:highlight w:val="none"/>
          <w:lang w:val="en-US" w:eastAsia="zh-CN"/>
        </w:rPr>
        <w:t>众通桥项目管理咨询有限</w:t>
      </w:r>
      <w:r>
        <w:rPr>
          <w:rFonts w:hint="eastAsia"/>
          <w:b/>
          <w:bCs/>
          <w:color w:val="auto"/>
          <w:sz w:val="24"/>
          <w:highlight w:val="none"/>
        </w:rPr>
        <w:t>公司</w:t>
      </w:r>
    </w:p>
    <w:p w14:paraId="01A06992">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程云翠 陈琼 张媛媛</w:t>
      </w:r>
    </w:p>
    <w:p w14:paraId="03B2E559">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val="en-US" w:eastAsia="zh-CN"/>
        </w:rPr>
        <w:t>15739558062 13379780240</w:t>
      </w:r>
    </w:p>
    <w:p w14:paraId="3507E6C1">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color w:val="auto"/>
          <w:sz w:val="26"/>
          <w:szCs w:val="26"/>
          <w:highlight w:val="none"/>
        </w:rPr>
      </w:pPr>
      <w:r>
        <w:rPr>
          <w:b/>
          <w:bCs/>
          <w:color w:val="auto"/>
          <w:sz w:val="24"/>
          <w:highlight w:val="none"/>
        </w:rPr>
        <w:t>详细地</w:t>
      </w:r>
      <w:r>
        <w:rPr>
          <w:b/>
          <w:bCs/>
          <w:color w:val="auto"/>
          <w:spacing w:val="1"/>
          <w:kern w:val="0"/>
          <w:sz w:val="24"/>
          <w:highlight w:val="none"/>
        </w:rPr>
        <w:t>址</w:t>
      </w:r>
      <w:r>
        <w:rPr>
          <w:b/>
          <w:bCs/>
          <w:color w:val="auto"/>
          <w:sz w:val="24"/>
          <w:highlight w:val="none"/>
        </w:rPr>
        <w:t>：</w:t>
      </w:r>
      <w:r>
        <w:rPr>
          <w:rFonts w:hint="eastAsia"/>
          <w:b/>
          <w:bCs/>
          <w:color w:val="auto"/>
          <w:sz w:val="24"/>
          <w:highlight w:val="none"/>
          <w:lang w:val="en-US" w:eastAsia="zh-CN"/>
        </w:rPr>
        <w:t>新疆乌鲁木齐市沙依巴克区克拉玛依西街880号安佳大厦C602</w:t>
      </w:r>
    </w:p>
    <w:p w14:paraId="2BABEA52">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6A183037">
      <w:pPr>
        <w:keepNext w:val="0"/>
        <w:keepLines w:val="0"/>
        <w:pageBreakBefore w:val="0"/>
        <w:widowControl w:val="0"/>
        <w:kinsoku/>
        <w:wordWrap/>
        <w:overflowPunct/>
        <w:topLinePunct w:val="0"/>
        <w:autoSpaceDE/>
        <w:autoSpaceDN/>
        <w:bidi w:val="0"/>
        <w:adjustRightInd/>
        <w:snapToGrid/>
        <w:spacing w:before="0" w:after="0" w:afterLines="50" w:line="240"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p>
    <w:p w14:paraId="4CE5307E">
      <w:pPr>
        <w:pStyle w:val="28"/>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_Toc3293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 xml:space="preserve">第一部分 </w:t>
      </w:r>
      <w:r>
        <w:rPr>
          <w:rFonts w:hint="eastAsia" w:ascii="宋体" w:hAnsi="宋体" w:cs="宋体"/>
          <w:szCs w:val="32"/>
          <w:highlight w:val="none"/>
          <w:lang w:val="en-US" w:eastAsia="zh-CN"/>
        </w:rPr>
        <w:t>招标</w:t>
      </w:r>
      <w:r>
        <w:rPr>
          <w:rFonts w:hint="eastAsia" w:ascii="宋体" w:hAnsi="宋体" w:eastAsia="宋体" w:cs="宋体"/>
          <w:szCs w:val="32"/>
          <w:highlight w:val="none"/>
          <w:lang w:val="en-US" w:eastAsia="zh-CN"/>
        </w:rPr>
        <w:t>公告</w:t>
      </w:r>
      <w:r>
        <w:tab/>
      </w:r>
      <w:r>
        <w:fldChar w:fldCharType="begin"/>
      </w:r>
      <w:r>
        <w:instrText xml:space="preserve"> PAGEREF _Toc3293 \h </w:instrText>
      </w:r>
      <w:r>
        <w:fldChar w:fldCharType="separate"/>
      </w:r>
      <w:r>
        <w:t>1</w:t>
      </w:r>
      <w:r>
        <w:fldChar w:fldCharType="end"/>
      </w:r>
      <w:r>
        <w:rPr>
          <w:rFonts w:hint="eastAsia" w:ascii="宋体" w:hAnsi="宋体" w:eastAsia="宋体" w:cs="宋体"/>
          <w:color w:val="auto"/>
          <w:szCs w:val="24"/>
          <w:highlight w:val="none"/>
        </w:rPr>
        <w:fldChar w:fldCharType="end"/>
      </w:r>
    </w:p>
    <w:p w14:paraId="0224568A">
      <w:pPr>
        <w:pStyle w:val="28"/>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_Toc24187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 xml:space="preserve">第二部分 </w:t>
      </w:r>
      <w:r>
        <w:rPr>
          <w:rFonts w:hint="eastAsia" w:ascii="宋体" w:hAnsi="宋体" w:cs="宋体"/>
          <w:szCs w:val="32"/>
          <w:highlight w:val="none"/>
          <w:lang w:val="en-US" w:eastAsia="zh-CN"/>
        </w:rPr>
        <w:t>投标人</w:t>
      </w:r>
      <w:r>
        <w:rPr>
          <w:rFonts w:hint="eastAsia" w:ascii="宋体" w:hAnsi="宋体" w:eastAsia="宋体" w:cs="宋体"/>
          <w:szCs w:val="32"/>
          <w:highlight w:val="none"/>
        </w:rPr>
        <w:t>须知</w:t>
      </w:r>
      <w:r>
        <w:tab/>
      </w:r>
      <w:r>
        <w:fldChar w:fldCharType="begin"/>
      </w:r>
      <w:r>
        <w:instrText xml:space="preserve"> PAGEREF _Toc24187 \h </w:instrText>
      </w:r>
      <w:r>
        <w:fldChar w:fldCharType="separate"/>
      </w:r>
      <w:r>
        <w:t>4</w:t>
      </w:r>
      <w:r>
        <w:fldChar w:fldCharType="end"/>
      </w:r>
      <w:r>
        <w:rPr>
          <w:rFonts w:hint="eastAsia" w:ascii="宋体" w:hAnsi="宋体" w:eastAsia="宋体" w:cs="宋体"/>
          <w:color w:val="auto"/>
          <w:szCs w:val="24"/>
          <w:highlight w:val="none"/>
        </w:rPr>
        <w:fldChar w:fldCharType="end"/>
      </w:r>
    </w:p>
    <w:p w14:paraId="61EE1E55">
      <w:pPr>
        <w:pStyle w:val="32"/>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_Toc30724 </w:instrText>
      </w:r>
      <w:r>
        <w:rPr>
          <w:rFonts w:hint="eastAsia" w:ascii="宋体" w:hAnsi="宋体" w:eastAsia="宋体" w:cs="宋体"/>
          <w:szCs w:val="24"/>
          <w:highlight w:val="none"/>
        </w:rPr>
        <w:fldChar w:fldCharType="separate"/>
      </w:r>
      <w:r>
        <w:rPr>
          <w:rFonts w:hint="eastAsia" w:ascii="宋体" w:hAnsi="宋体" w:cs="宋体"/>
          <w:szCs w:val="28"/>
          <w:highlight w:val="none"/>
          <w:lang w:val="en-US" w:eastAsia="zh-CN"/>
        </w:rPr>
        <w:t>投标人</w:t>
      </w:r>
      <w:r>
        <w:rPr>
          <w:rFonts w:hint="eastAsia" w:ascii="宋体" w:hAnsi="宋体" w:eastAsia="宋体" w:cs="宋体"/>
          <w:szCs w:val="28"/>
          <w:highlight w:val="none"/>
          <w:lang w:eastAsia="zh-CN"/>
        </w:rPr>
        <w:t>须知前附表</w:t>
      </w:r>
      <w:r>
        <w:tab/>
      </w:r>
      <w:r>
        <w:fldChar w:fldCharType="begin"/>
      </w:r>
      <w:r>
        <w:instrText xml:space="preserve"> PAGEREF _Toc30724 \h </w:instrText>
      </w:r>
      <w:r>
        <w:fldChar w:fldCharType="separate"/>
      </w:r>
      <w:r>
        <w:t>4</w:t>
      </w:r>
      <w:r>
        <w:fldChar w:fldCharType="end"/>
      </w:r>
      <w:r>
        <w:rPr>
          <w:rFonts w:hint="eastAsia" w:ascii="宋体" w:hAnsi="宋体" w:eastAsia="宋体" w:cs="宋体"/>
          <w:color w:val="auto"/>
          <w:szCs w:val="24"/>
          <w:highlight w:val="none"/>
        </w:rPr>
        <w:fldChar w:fldCharType="end"/>
      </w:r>
    </w:p>
    <w:p w14:paraId="399E0729">
      <w:pPr>
        <w:pStyle w:val="32"/>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_Toc23535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投标人须知正文部分</w:t>
      </w:r>
      <w:r>
        <w:tab/>
      </w:r>
      <w:r>
        <w:fldChar w:fldCharType="begin"/>
      </w:r>
      <w:r>
        <w:instrText xml:space="preserve"> PAGEREF _Toc23535 \h </w:instrText>
      </w:r>
      <w:r>
        <w:fldChar w:fldCharType="separate"/>
      </w:r>
      <w:r>
        <w:t>9</w:t>
      </w:r>
      <w:r>
        <w:fldChar w:fldCharType="end"/>
      </w:r>
      <w:r>
        <w:rPr>
          <w:rFonts w:hint="eastAsia" w:ascii="宋体" w:hAnsi="宋体" w:eastAsia="宋体" w:cs="宋体"/>
          <w:color w:val="auto"/>
          <w:szCs w:val="24"/>
          <w:highlight w:val="none"/>
        </w:rPr>
        <w:fldChar w:fldCharType="end"/>
      </w:r>
    </w:p>
    <w:p w14:paraId="4ACC7119">
      <w:pPr>
        <w:pStyle w:val="28"/>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_Toc19338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lang w:val="en-US" w:eastAsia="zh-CN"/>
        </w:rPr>
        <w:t>第三部分 采购需求</w:t>
      </w:r>
      <w:r>
        <w:tab/>
      </w:r>
      <w:r>
        <w:fldChar w:fldCharType="begin"/>
      </w:r>
      <w:r>
        <w:instrText xml:space="preserve"> PAGEREF _Toc19338 \h </w:instrText>
      </w:r>
      <w:r>
        <w:fldChar w:fldCharType="separate"/>
      </w:r>
      <w:r>
        <w:t>19</w:t>
      </w:r>
      <w:r>
        <w:fldChar w:fldCharType="end"/>
      </w:r>
      <w:r>
        <w:rPr>
          <w:rFonts w:hint="eastAsia" w:ascii="宋体" w:hAnsi="宋体" w:eastAsia="宋体" w:cs="宋体"/>
          <w:color w:val="auto"/>
          <w:szCs w:val="24"/>
          <w:highlight w:val="none"/>
        </w:rPr>
        <w:fldChar w:fldCharType="end"/>
      </w:r>
    </w:p>
    <w:p w14:paraId="7AEAF12F">
      <w:pPr>
        <w:pStyle w:val="28"/>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_Toc25556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eastAsia="zh-CN"/>
        </w:rPr>
        <w:t>四部分</w:t>
      </w:r>
      <w:r>
        <w:rPr>
          <w:rFonts w:hint="eastAsia" w:ascii="宋体" w:hAnsi="宋体" w:eastAsia="宋体" w:cs="宋体"/>
          <w:szCs w:val="32"/>
          <w:highlight w:val="none"/>
        </w:rPr>
        <w:t xml:space="preserve"> </w:t>
      </w:r>
      <w:r>
        <w:rPr>
          <w:rFonts w:hint="eastAsia" w:ascii="宋体" w:hAnsi="宋体" w:eastAsia="宋体" w:cs="宋体"/>
          <w:szCs w:val="32"/>
          <w:highlight w:val="none"/>
          <w:lang w:eastAsia="zh-CN"/>
        </w:rPr>
        <w:t>评审方法</w:t>
      </w:r>
      <w:r>
        <w:tab/>
      </w:r>
      <w:r>
        <w:fldChar w:fldCharType="begin"/>
      </w:r>
      <w:r>
        <w:instrText xml:space="preserve"> PAGEREF _Toc25556 \h </w:instrText>
      </w:r>
      <w:r>
        <w:fldChar w:fldCharType="separate"/>
      </w:r>
      <w:r>
        <w:t>21</w:t>
      </w:r>
      <w:r>
        <w:fldChar w:fldCharType="end"/>
      </w:r>
      <w:r>
        <w:rPr>
          <w:rFonts w:hint="eastAsia" w:ascii="宋体" w:hAnsi="宋体" w:eastAsia="宋体" w:cs="宋体"/>
          <w:color w:val="auto"/>
          <w:szCs w:val="24"/>
          <w:highlight w:val="none"/>
        </w:rPr>
        <w:fldChar w:fldCharType="end"/>
      </w:r>
    </w:p>
    <w:p w14:paraId="21FF3AFA">
      <w:pPr>
        <w:pStyle w:val="28"/>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_Toc31256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eastAsia="zh-CN"/>
        </w:rPr>
        <w:t>五</w:t>
      </w:r>
      <w:r>
        <w:rPr>
          <w:rFonts w:hint="eastAsia" w:ascii="宋体" w:hAnsi="宋体" w:eastAsia="宋体" w:cs="宋体"/>
          <w:szCs w:val="32"/>
          <w:highlight w:val="none"/>
        </w:rPr>
        <w:t>部分 合同</w:t>
      </w:r>
      <w:r>
        <w:rPr>
          <w:rFonts w:hint="eastAsia" w:ascii="宋体" w:hAnsi="宋体" w:eastAsia="宋体" w:cs="宋体"/>
          <w:szCs w:val="32"/>
          <w:highlight w:val="none"/>
          <w:lang w:val="en-US" w:eastAsia="zh-CN"/>
        </w:rPr>
        <w:t>格式</w:t>
      </w:r>
      <w:r>
        <w:tab/>
      </w:r>
      <w:r>
        <w:fldChar w:fldCharType="begin"/>
      </w:r>
      <w:r>
        <w:instrText xml:space="preserve"> PAGEREF _Toc31256 \h </w:instrText>
      </w:r>
      <w:r>
        <w:fldChar w:fldCharType="separate"/>
      </w:r>
      <w:r>
        <w:t>35</w:t>
      </w:r>
      <w:r>
        <w:fldChar w:fldCharType="end"/>
      </w:r>
      <w:r>
        <w:rPr>
          <w:rFonts w:hint="eastAsia" w:ascii="宋体" w:hAnsi="宋体" w:eastAsia="宋体" w:cs="宋体"/>
          <w:color w:val="auto"/>
          <w:szCs w:val="24"/>
          <w:highlight w:val="none"/>
        </w:rPr>
        <w:fldChar w:fldCharType="end"/>
      </w:r>
    </w:p>
    <w:p w14:paraId="2CD8CC0D">
      <w:pPr>
        <w:pStyle w:val="28"/>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_Toc7321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eastAsia="zh-CN"/>
        </w:rPr>
        <w:t>六</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cs="宋体"/>
          <w:szCs w:val="32"/>
          <w:highlight w:val="none"/>
          <w:lang w:val="en-US" w:eastAsia="zh-CN"/>
        </w:rPr>
        <w:t>投标文件</w:t>
      </w:r>
      <w:r>
        <w:rPr>
          <w:rFonts w:hint="eastAsia" w:ascii="宋体" w:hAnsi="宋体" w:eastAsia="宋体" w:cs="宋体"/>
          <w:szCs w:val="32"/>
          <w:highlight w:val="none"/>
        </w:rPr>
        <w:t>格式</w:t>
      </w:r>
      <w:r>
        <w:tab/>
      </w:r>
      <w:r>
        <w:fldChar w:fldCharType="begin"/>
      </w:r>
      <w:r>
        <w:instrText xml:space="preserve"> PAGEREF _Toc7321 \h </w:instrText>
      </w:r>
      <w:r>
        <w:fldChar w:fldCharType="separate"/>
      </w:r>
      <w:r>
        <w:t>47</w:t>
      </w:r>
      <w:r>
        <w:fldChar w:fldCharType="end"/>
      </w:r>
      <w:r>
        <w:rPr>
          <w:rFonts w:hint="eastAsia" w:ascii="宋体" w:hAnsi="宋体" w:eastAsia="宋体" w:cs="宋体"/>
          <w:color w:val="auto"/>
          <w:szCs w:val="24"/>
          <w:highlight w:val="none"/>
        </w:rPr>
        <w:fldChar w:fldCharType="end"/>
      </w:r>
    </w:p>
    <w:p w14:paraId="33E89E75">
      <w:pPr>
        <w:pStyle w:val="32"/>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_Toc15646 </w:instrText>
      </w:r>
      <w:r>
        <w:rPr>
          <w:rFonts w:hint="eastAsia" w:ascii="宋体" w:hAnsi="宋体" w:eastAsia="宋体" w:cs="宋体"/>
          <w:szCs w:val="24"/>
          <w:highlight w:val="none"/>
        </w:rPr>
        <w:fldChar w:fldCharType="separate"/>
      </w:r>
      <w:r>
        <w:rPr>
          <w:rFonts w:hint="eastAsia" w:ascii="宋体" w:hAnsi="宋体" w:cs="宋体"/>
          <w:szCs w:val="24"/>
          <w:highlight w:val="none"/>
          <w:lang w:eastAsia="zh-CN"/>
        </w:rPr>
        <w:t>投标文件</w:t>
      </w:r>
      <w:r>
        <w:rPr>
          <w:rFonts w:hint="eastAsia" w:ascii="宋体" w:hAnsi="宋体" w:eastAsia="宋体" w:cs="宋体"/>
          <w:szCs w:val="24"/>
          <w:highlight w:val="none"/>
          <w:lang w:eastAsia="zh-CN"/>
        </w:rPr>
        <w:t>封面</w:t>
      </w:r>
      <w:r>
        <w:tab/>
      </w:r>
      <w:r>
        <w:fldChar w:fldCharType="begin"/>
      </w:r>
      <w:r>
        <w:instrText xml:space="preserve"> PAGEREF _Toc15646 \h </w:instrText>
      </w:r>
      <w:r>
        <w:fldChar w:fldCharType="separate"/>
      </w:r>
      <w:r>
        <w:t>47</w:t>
      </w:r>
      <w:r>
        <w:fldChar w:fldCharType="end"/>
      </w:r>
      <w:r>
        <w:rPr>
          <w:rFonts w:hint="eastAsia" w:ascii="宋体" w:hAnsi="宋体" w:eastAsia="宋体" w:cs="宋体"/>
          <w:color w:val="auto"/>
          <w:szCs w:val="24"/>
          <w:highlight w:val="none"/>
        </w:rPr>
        <w:fldChar w:fldCharType="end"/>
      </w:r>
    </w:p>
    <w:p w14:paraId="1668764D">
      <w:pPr>
        <w:pStyle w:val="32"/>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_Toc23461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lang w:eastAsia="zh-CN"/>
        </w:rPr>
        <w:t>一</w:t>
      </w:r>
      <w:r>
        <w:rPr>
          <w:rFonts w:hint="eastAsia" w:ascii="宋体" w:hAnsi="宋体" w:eastAsia="宋体" w:cs="宋体"/>
          <w:bCs/>
          <w:szCs w:val="24"/>
          <w:highlight w:val="none"/>
        </w:rPr>
        <w:t>、资</w:t>
      </w:r>
      <w:r>
        <w:rPr>
          <w:rFonts w:hint="eastAsia" w:ascii="宋体" w:hAnsi="宋体" w:eastAsia="宋体" w:cs="宋体"/>
          <w:bCs/>
          <w:szCs w:val="24"/>
          <w:highlight w:val="none"/>
          <w:lang w:eastAsia="zh-CN"/>
        </w:rPr>
        <w:t>格</w:t>
      </w:r>
      <w:r>
        <w:rPr>
          <w:rFonts w:hint="eastAsia" w:ascii="宋体" w:hAnsi="宋体" w:eastAsia="宋体" w:cs="宋体"/>
          <w:bCs/>
          <w:szCs w:val="24"/>
          <w:highlight w:val="none"/>
        </w:rPr>
        <w:t>文件</w:t>
      </w:r>
      <w:r>
        <w:tab/>
      </w:r>
      <w:r>
        <w:fldChar w:fldCharType="begin"/>
      </w:r>
      <w:r>
        <w:instrText xml:space="preserve"> PAGEREF _Toc23461 \h </w:instrText>
      </w:r>
      <w:r>
        <w:fldChar w:fldCharType="separate"/>
      </w:r>
      <w:r>
        <w:t>52</w:t>
      </w:r>
      <w:r>
        <w:fldChar w:fldCharType="end"/>
      </w:r>
      <w:r>
        <w:rPr>
          <w:rFonts w:hint="eastAsia" w:ascii="宋体" w:hAnsi="宋体" w:eastAsia="宋体" w:cs="宋体"/>
          <w:color w:val="auto"/>
          <w:szCs w:val="24"/>
          <w:highlight w:val="none"/>
        </w:rPr>
        <w:fldChar w:fldCharType="end"/>
      </w:r>
    </w:p>
    <w:p w14:paraId="3C4E640B">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_Toc30524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（一）满足《中华人民共和国政府采购法》第二十二条规定</w:t>
      </w:r>
      <w:r>
        <w:tab/>
      </w:r>
      <w:r>
        <w:fldChar w:fldCharType="begin"/>
      </w:r>
      <w:r>
        <w:instrText xml:space="preserve"> PAGEREF _Toc30524 \h </w:instrText>
      </w:r>
      <w:r>
        <w:fldChar w:fldCharType="separate"/>
      </w:r>
      <w:r>
        <w:t>52</w:t>
      </w:r>
      <w:r>
        <w:fldChar w:fldCharType="end"/>
      </w:r>
      <w:r>
        <w:rPr>
          <w:rFonts w:hint="eastAsia" w:ascii="宋体" w:hAnsi="宋体" w:eastAsia="宋体" w:cs="宋体"/>
          <w:color w:val="auto"/>
          <w:szCs w:val="24"/>
          <w:highlight w:val="none"/>
        </w:rPr>
        <w:fldChar w:fldCharType="end"/>
      </w:r>
    </w:p>
    <w:p w14:paraId="32839AA4">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_Toc2757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bCs/>
          <w:szCs w:val="24"/>
          <w:highlight w:val="none"/>
        </w:rPr>
        <w:t>1.资格声明函</w:t>
      </w:r>
      <w:r>
        <w:tab/>
      </w:r>
      <w:r>
        <w:fldChar w:fldCharType="begin"/>
      </w:r>
      <w:r>
        <w:instrText xml:space="preserve"> PAGEREF _Toc2757 \h </w:instrText>
      </w:r>
      <w:r>
        <w:fldChar w:fldCharType="separate"/>
      </w:r>
      <w:r>
        <w:t>52</w:t>
      </w:r>
      <w:r>
        <w:fldChar w:fldCharType="end"/>
      </w:r>
      <w:r>
        <w:rPr>
          <w:rFonts w:hint="eastAsia" w:ascii="宋体" w:hAnsi="宋体" w:eastAsia="宋体" w:cs="宋体"/>
          <w:color w:val="auto"/>
          <w:szCs w:val="24"/>
          <w:highlight w:val="none"/>
        </w:rPr>
        <w:fldChar w:fldCharType="end"/>
      </w:r>
    </w:p>
    <w:p w14:paraId="6AA179BD">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_Toc22649 </w:instrText>
      </w:r>
      <w:r>
        <w:rPr>
          <w:rFonts w:hint="eastAsia" w:ascii="宋体" w:hAnsi="宋体" w:eastAsia="宋体" w:cs="宋体"/>
          <w:szCs w:val="24"/>
          <w:highlight w:val="none"/>
        </w:rPr>
        <w:fldChar w:fldCharType="separate"/>
      </w:r>
      <w:r>
        <w:rPr>
          <w:rFonts w:hint="eastAsia" w:cs="宋体"/>
          <w:bCs/>
          <w:szCs w:val="24"/>
          <w:highlight w:val="none"/>
          <w:lang w:val="en-US" w:eastAsia="zh-CN"/>
        </w:rPr>
        <w:t>2.</w:t>
      </w:r>
      <w:r>
        <w:rPr>
          <w:rFonts w:hint="eastAsia" w:cs="宋体"/>
          <w:bCs/>
          <w:szCs w:val="24"/>
          <w:highlight w:val="none"/>
          <w:lang w:eastAsia="zh-CN"/>
        </w:rPr>
        <w:t>法定代表人身份证明及</w:t>
      </w:r>
      <w:r>
        <w:rPr>
          <w:rFonts w:hint="eastAsia" w:cs="宋体"/>
          <w:bCs/>
          <w:szCs w:val="24"/>
          <w:highlight w:val="none"/>
        </w:rPr>
        <w:t>授权委托书</w:t>
      </w:r>
      <w:r>
        <w:tab/>
      </w:r>
      <w:r>
        <w:fldChar w:fldCharType="begin"/>
      </w:r>
      <w:r>
        <w:instrText xml:space="preserve"> PAGEREF _Toc22649 \h </w:instrText>
      </w:r>
      <w:r>
        <w:fldChar w:fldCharType="separate"/>
      </w:r>
      <w:r>
        <w:t>53</w:t>
      </w:r>
      <w:r>
        <w:fldChar w:fldCharType="end"/>
      </w:r>
      <w:r>
        <w:rPr>
          <w:rFonts w:hint="eastAsia" w:ascii="宋体" w:hAnsi="宋体" w:eastAsia="宋体" w:cs="宋体"/>
          <w:color w:val="auto"/>
          <w:szCs w:val="24"/>
          <w:highlight w:val="none"/>
        </w:rPr>
        <w:fldChar w:fldCharType="end"/>
      </w:r>
    </w:p>
    <w:p w14:paraId="294103E0">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_Toc19870 </w:instrText>
      </w:r>
      <w:r>
        <w:rPr>
          <w:rFonts w:hint="eastAsia" w:ascii="宋体" w:hAnsi="宋体" w:eastAsia="宋体" w:cs="宋体"/>
          <w:szCs w:val="24"/>
          <w:highlight w:val="none"/>
        </w:rPr>
        <w:fldChar w:fldCharType="separate"/>
      </w:r>
      <w:r>
        <w:rPr>
          <w:rFonts w:hint="eastAsia" w:cs="宋体"/>
          <w:bCs/>
          <w:szCs w:val="24"/>
          <w:highlight w:val="none"/>
          <w:lang w:val="en-US" w:eastAsia="zh-CN"/>
        </w:rPr>
        <w:t>3.</w:t>
      </w:r>
      <w:r>
        <w:rPr>
          <w:rFonts w:hint="eastAsia" w:ascii="宋体" w:hAnsi="宋体" w:eastAsia="宋体" w:cs="宋体"/>
          <w:bCs/>
          <w:szCs w:val="24"/>
          <w:highlight w:val="none"/>
        </w:rPr>
        <w:t>具有独立承担民事责任的能力</w:t>
      </w:r>
      <w:r>
        <w:tab/>
      </w:r>
      <w:r>
        <w:fldChar w:fldCharType="begin"/>
      </w:r>
      <w:r>
        <w:instrText xml:space="preserve"> PAGEREF _Toc19870 \h </w:instrText>
      </w:r>
      <w:r>
        <w:fldChar w:fldCharType="separate"/>
      </w:r>
      <w:r>
        <w:t>55</w:t>
      </w:r>
      <w:r>
        <w:fldChar w:fldCharType="end"/>
      </w:r>
      <w:r>
        <w:rPr>
          <w:rFonts w:hint="eastAsia" w:ascii="宋体" w:hAnsi="宋体" w:eastAsia="宋体" w:cs="宋体"/>
          <w:color w:val="auto"/>
          <w:szCs w:val="24"/>
          <w:highlight w:val="none"/>
        </w:rPr>
        <w:fldChar w:fldCharType="end"/>
      </w:r>
    </w:p>
    <w:p w14:paraId="37F4F4D4">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_Toc13342 </w:instrText>
      </w:r>
      <w:r>
        <w:rPr>
          <w:rFonts w:hint="eastAsia" w:ascii="宋体" w:hAnsi="宋体" w:eastAsia="宋体" w:cs="宋体"/>
          <w:szCs w:val="24"/>
          <w:highlight w:val="none"/>
        </w:rPr>
        <w:fldChar w:fldCharType="separate"/>
      </w:r>
      <w:r>
        <w:rPr>
          <w:rFonts w:hint="eastAsia" w:ascii="Times New Roman" w:hAnsi="Times New Roman" w:eastAsia="宋体" w:cs="宋体"/>
          <w:bCs/>
          <w:szCs w:val="24"/>
          <w:highlight w:val="none"/>
          <w:lang w:val="en-US" w:eastAsia="zh-CN"/>
        </w:rPr>
        <w:t>4.具有良好的商业信誉和健全的财务会计制度</w:t>
      </w:r>
      <w:r>
        <w:tab/>
      </w:r>
      <w:r>
        <w:fldChar w:fldCharType="begin"/>
      </w:r>
      <w:r>
        <w:instrText xml:space="preserve"> PAGEREF _Toc13342 \h </w:instrText>
      </w:r>
      <w:r>
        <w:fldChar w:fldCharType="separate"/>
      </w:r>
      <w:r>
        <w:t>55</w:t>
      </w:r>
      <w:r>
        <w:fldChar w:fldCharType="end"/>
      </w:r>
      <w:r>
        <w:rPr>
          <w:rFonts w:hint="eastAsia" w:ascii="宋体" w:hAnsi="宋体" w:eastAsia="宋体" w:cs="宋体"/>
          <w:color w:val="auto"/>
          <w:szCs w:val="24"/>
          <w:highlight w:val="none"/>
        </w:rPr>
        <w:fldChar w:fldCharType="end"/>
      </w:r>
    </w:p>
    <w:p w14:paraId="555E4534">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_Toc19649 </w:instrText>
      </w:r>
      <w:r>
        <w:rPr>
          <w:rFonts w:hint="eastAsia" w:ascii="宋体" w:hAnsi="宋体" w:eastAsia="宋体" w:cs="宋体"/>
          <w:szCs w:val="24"/>
          <w:highlight w:val="none"/>
        </w:rPr>
        <w:fldChar w:fldCharType="separate"/>
      </w:r>
      <w:r>
        <w:rPr>
          <w:rFonts w:hint="eastAsia" w:ascii="Times New Roman" w:hAnsi="Times New Roman" w:eastAsia="宋体" w:cs="宋体"/>
          <w:bCs/>
          <w:szCs w:val="24"/>
          <w:highlight w:val="none"/>
          <w:lang w:val="en-US" w:eastAsia="zh-CN"/>
        </w:rPr>
        <w:t>5.具有履行合同所必需的设备和专业技术能力</w:t>
      </w:r>
      <w:r>
        <w:tab/>
      </w:r>
      <w:r>
        <w:fldChar w:fldCharType="begin"/>
      </w:r>
      <w:r>
        <w:instrText xml:space="preserve"> PAGEREF _Toc19649 \h </w:instrText>
      </w:r>
      <w:r>
        <w:fldChar w:fldCharType="separate"/>
      </w:r>
      <w:r>
        <w:t>56</w:t>
      </w:r>
      <w:r>
        <w:fldChar w:fldCharType="end"/>
      </w:r>
      <w:r>
        <w:rPr>
          <w:rFonts w:hint="eastAsia" w:ascii="宋体" w:hAnsi="宋体" w:eastAsia="宋体" w:cs="宋体"/>
          <w:color w:val="auto"/>
          <w:szCs w:val="24"/>
          <w:highlight w:val="none"/>
        </w:rPr>
        <w:fldChar w:fldCharType="end"/>
      </w:r>
    </w:p>
    <w:p w14:paraId="4876EA6E">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_Toc1181 </w:instrText>
      </w:r>
      <w:r>
        <w:rPr>
          <w:rFonts w:hint="eastAsia" w:ascii="宋体" w:hAnsi="宋体" w:eastAsia="宋体" w:cs="宋体"/>
          <w:szCs w:val="24"/>
          <w:highlight w:val="none"/>
        </w:rPr>
        <w:fldChar w:fldCharType="separate"/>
      </w:r>
      <w:r>
        <w:rPr>
          <w:rFonts w:hint="eastAsia" w:cs="宋体"/>
          <w:bCs/>
          <w:szCs w:val="24"/>
          <w:highlight w:val="none"/>
          <w:lang w:val="en-US" w:eastAsia="zh-CN"/>
        </w:rPr>
        <w:t>6</w:t>
      </w:r>
      <w:r>
        <w:rPr>
          <w:rFonts w:hint="eastAsia" w:ascii="Times New Roman" w:hAnsi="Times New Roman" w:eastAsia="宋体" w:cs="宋体"/>
          <w:bCs/>
          <w:szCs w:val="24"/>
          <w:highlight w:val="none"/>
          <w:lang w:val="en-US" w:eastAsia="zh-CN"/>
        </w:rPr>
        <w:t>.有依法缴纳税收和社会保障资金的良好记录</w:t>
      </w:r>
      <w:r>
        <w:tab/>
      </w:r>
      <w:r>
        <w:fldChar w:fldCharType="begin"/>
      </w:r>
      <w:r>
        <w:instrText xml:space="preserve"> PAGEREF _Toc1181 \h </w:instrText>
      </w:r>
      <w:r>
        <w:fldChar w:fldCharType="separate"/>
      </w:r>
      <w:r>
        <w:t>57</w:t>
      </w:r>
      <w:r>
        <w:fldChar w:fldCharType="end"/>
      </w:r>
      <w:r>
        <w:rPr>
          <w:rFonts w:hint="eastAsia" w:ascii="宋体" w:hAnsi="宋体" w:eastAsia="宋体" w:cs="宋体"/>
          <w:color w:val="auto"/>
          <w:szCs w:val="24"/>
          <w:highlight w:val="none"/>
        </w:rPr>
        <w:fldChar w:fldCharType="end"/>
      </w:r>
    </w:p>
    <w:p w14:paraId="647A9932">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_Toc25901 </w:instrText>
      </w:r>
      <w:r>
        <w:rPr>
          <w:rFonts w:hint="eastAsia" w:ascii="宋体" w:hAnsi="宋体" w:eastAsia="宋体" w:cs="宋体"/>
          <w:szCs w:val="24"/>
          <w:highlight w:val="none"/>
        </w:rPr>
        <w:fldChar w:fldCharType="separate"/>
      </w:r>
      <w:r>
        <w:rPr>
          <w:rFonts w:hint="eastAsia" w:cs="宋体"/>
          <w:szCs w:val="24"/>
          <w:highlight w:val="none"/>
        </w:rPr>
        <w:t>7.参加政府采购活动前三年内，在经营活动中没有重大违法记录</w:t>
      </w:r>
      <w:r>
        <w:tab/>
      </w:r>
      <w:r>
        <w:fldChar w:fldCharType="begin"/>
      </w:r>
      <w:r>
        <w:instrText xml:space="preserve"> PAGEREF _Toc25901 \h </w:instrText>
      </w:r>
      <w:r>
        <w:fldChar w:fldCharType="separate"/>
      </w:r>
      <w:r>
        <w:t>58</w:t>
      </w:r>
      <w:r>
        <w:fldChar w:fldCharType="end"/>
      </w:r>
      <w:r>
        <w:rPr>
          <w:rFonts w:hint="eastAsia" w:ascii="宋体" w:hAnsi="宋体" w:eastAsia="宋体" w:cs="宋体"/>
          <w:color w:val="auto"/>
          <w:szCs w:val="24"/>
          <w:highlight w:val="none"/>
        </w:rPr>
        <w:fldChar w:fldCharType="end"/>
      </w:r>
    </w:p>
    <w:p w14:paraId="651C05BA">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_Toc17095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lang w:val="en-US" w:eastAsia="zh-CN"/>
        </w:rPr>
        <w:t>（二）落实政府采购政策需满足的资格要求</w:t>
      </w:r>
      <w:r>
        <w:tab/>
      </w:r>
      <w:r>
        <w:fldChar w:fldCharType="begin"/>
      </w:r>
      <w:r>
        <w:instrText xml:space="preserve"> PAGEREF _Toc17095 \h </w:instrText>
      </w:r>
      <w:r>
        <w:fldChar w:fldCharType="separate"/>
      </w:r>
      <w:r>
        <w:t>59</w:t>
      </w:r>
      <w:r>
        <w:fldChar w:fldCharType="end"/>
      </w:r>
      <w:r>
        <w:rPr>
          <w:rFonts w:hint="eastAsia" w:ascii="宋体" w:hAnsi="宋体" w:eastAsia="宋体" w:cs="宋体"/>
          <w:color w:val="auto"/>
          <w:szCs w:val="24"/>
          <w:highlight w:val="none"/>
        </w:rPr>
        <w:fldChar w:fldCharType="end"/>
      </w:r>
    </w:p>
    <w:p w14:paraId="28D4F98E">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_Toc9485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中小企业声明函</w:t>
      </w:r>
      <w:r>
        <w:tab/>
      </w:r>
      <w:r>
        <w:fldChar w:fldCharType="begin"/>
      </w:r>
      <w:r>
        <w:instrText xml:space="preserve"> PAGEREF _Toc9485 \h </w:instrText>
      </w:r>
      <w:r>
        <w:fldChar w:fldCharType="separate"/>
      </w:r>
      <w:r>
        <w:t>59</w:t>
      </w:r>
      <w:r>
        <w:fldChar w:fldCharType="end"/>
      </w:r>
      <w:r>
        <w:rPr>
          <w:rFonts w:hint="eastAsia" w:ascii="宋体" w:hAnsi="宋体" w:eastAsia="宋体" w:cs="宋体"/>
          <w:color w:val="auto"/>
          <w:szCs w:val="24"/>
          <w:highlight w:val="none"/>
        </w:rPr>
        <w:fldChar w:fldCharType="end"/>
      </w:r>
    </w:p>
    <w:p w14:paraId="23273C01">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_Toc25135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监狱企业声明函</w:t>
      </w:r>
      <w:r>
        <w:tab/>
      </w:r>
      <w:r>
        <w:fldChar w:fldCharType="begin"/>
      </w:r>
      <w:r>
        <w:instrText xml:space="preserve"> PAGEREF _Toc25135 \h </w:instrText>
      </w:r>
      <w:r>
        <w:fldChar w:fldCharType="separate"/>
      </w:r>
      <w:r>
        <w:t>60</w:t>
      </w:r>
      <w:r>
        <w:fldChar w:fldCharType="end"/>
      </w:r>
      <w:r>
        <w:rPr>
          <w:rFonts w:hint="eastAsia" w:ascii="宋体" w:hAnsi="宋体" w:eastAsia="宋体" w:cs="宋体"/>
          <w:color w:val="auto"/>
          <w:szCs w:val="24"/>
          <w:highlight w:val="none"/>
        </w:rPr>
        <w:fldChar w:fldCharType="end"/>
      </w:r>
    </w:p>
    <w:p w14:paraId="659C6F1F">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_Toc16217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残疾人福利性单位声明函</w:t>
      </w:r>
      <w:r>
        <w:tab/>
      </w:r>
      <w:r>
        <w:fldChar w:fldCharType="begin"/>
      </w:r>
      <w:r>
        <w:instrText xml:space="preserve"> PAGEREF _Toc16217 \h </w:instrText>
      </w:r>
      <w:r>
        <w:fldChar w:fldCharType="separate"/>
      </w:r>
      <w:r>
        <w:t>61</w:t>
      </w:r>
      <w:r>
        <w:fldChar w:fldCharType="end"/>
      </w:r>
      <w:r>
        <w:rPr>
          <w:rFonts w:hint="eastAsia" w:ascii="宋体" w:hAnsi="宋体" w:eastAsia="宋体" w:cs="宋体"/>
          <w:color w:val="auto"/>
          <w:szCs w:val="24"/>
          <w:highlight w:val="none"/>
        </w:rPr>
        <w:fldChar w:fldCharType="end"/>
      </w:r>
    </w:p>
    <w:p w14:paraId="3DD391AA">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_Toc26844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w:t>
      </w:r>
      <w:r>
        <w:rPr>
          <w:rFonts w:hint="eastAsia" w:ascii="宋体" w:hAnsi="宋体" w:eastAsia="宋体" w:cs="宋体"/>
          <w:bCs/>
          <w:szCs w:val="24"/>
          <w:highlight w:val="none"/>
          <w:lang w:eastAsia="zh-CN"/>
        </w:rPr>
        <w:t>三</w:t>
      </w:r>
      <w:r>
        <w:rPr>
          <w:rFonts w:hint="eastAsia" w:ascii="宋体" w:hAnsi="宋体" w:eastAsia="宋体" w:cs="宋体"/>
          <w:bCs/>
          <w:szCs w:val="24"/>
          <w:highlight w:val="none"/>
        </w:rPr>
        <w:t>）</w:t>
      </w:r>
      <w:r>
        <w:rPr>
          <w:rFonts w:hint="eastAsia" w:ascii="宋体" w:hAnsi="宋体" w:cs="宋体"/>
          <w:bCs/>
          <w:szCs w:val="24"/>
          <w:highlight w:val="none"/>
          <w:lang w:val="en-US" w:eastAsia="zh-CN"/>
        </w:rPr>
        <w:t>投标</w:t>
      </w:r>
      <w:r>
        <w:rPr>
          <w:rFonts w:hint="eastAsia" w:ascii="宋体" w:hAnsi="宋体" w:eastAsia="宋体" w:cs="宋体"/>
          <w:bCs/>
          <w:szCs w:val="24"/>
          <w:highlight w:val="none"/>
          <w:lang w:eastAsia="zh-CN"/>
        </w:rPr>
        <w:t>保证金</w:t>
      </w:r>
      <w:r>
        <w:tab/>
      </w:r>
      <w:r>
        <w:fldChar w:fldCharType="begin"/>
      </w:r>
      <w:r>
        <w:instrText xml:space="preserve"> PAGEREF _Toc26844 \h </w:instrText>
      </w:r>
      <w:r>
        <w:fldChar w:fldCharType="separate"/>
      </w:r>
      <w:r>
        <w:t>62</w:t>
      </w:r>
      <w:r>
        <w:fldChar w:fldCharType="end"/>
      </w:r>
      <w:r>
        <w:rPr>
          <w:rFonts w:hint="eastAsia" w:ascii="宋体" w:hAnsi="宋体" w:eastAsia="宋体" w:cs="宋体"/>
          <w:color w:val="auto"/>
          <w:szCs w:val="24"/>
          <w:highlight w:val="none"/>
        </w:rPr>
        <w:fldChar w:fldCharType="end"/>
      </w:r>
    </w:p>
    <w:p w14:paraId="37016B87">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_Toc27968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四</w:t>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本项目特定资格要求</w:t>
      </w:r>
      <w:r>
        <w:rPr>
          <w:rFonts w:hint="eastAsia" w:ascii="宋体" w:hAnsi="宋体" w:cs="宋体"/>
          <w:bCs/>
          <w:szCs w:val="24"/>
          <w:highlight w:val="none"/>
          <w:lang w:val="en-US" w:eastAsia="zh-CN"/>
        </w:rPr>
        <w:t>（如有）</w:t>
      </w:r>
      <w:r>
        <w:tab/>
      </w:r>
      <w:r>
        <w:fldChar w:fldCharType="begin"/>
      </w:r>
      <w:r>
        <w:instrText xml:space="preserve"> PAGEREF _Toc27968 \h </w:instrText>
      </w:r>
      <w:r>
        <w:fldChar w:fldCharType="separate"/>
      </w:r>
      <w:r>
        <w:t>62</w:t>
      </w:r>
      <w:r>
        <w:fldChar w:fldCharType="end"/>
      </w:r>
      <w:r>
        <w:rPr>
          <w:rFonts w:hint="eastAsia" w:ascii="宋体" w:hAnsi="宋体" w:eastAsia="宋体" w:cs="宋体"/>
          <w:color w:val="auto"/>
          <w:szCs w:val="24"/>
          <w:highlight w:val="none"/>
        </w:rPr>
        <w:fldChar w:fldCharType="end"/>
      </w:r>
    </w:p>
    <w:p w14:paraId="4EA25F0F">
      <w:pPr>
        <w:pStyle w:val="32"/>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_Toc20856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二</w:t>
      </w:r>
      <w:r>
        <w:rPr>
          <w:rFonts w:hint="eastAsia" w:ascii="宋体" w:hAnsi="宋体" w:eastAsia="宋体" w:cs="宋体"/>
          <w:szCs w:val="24"/>
          <w:highlight w:val="none"/>
        </w:rPr>
        <w:t>、</w:t>
      </w:r>
      <w:r>
        <w:rPr>
          <w:rFonts w:hint="eastAsia" w:ascii="宋体" w:hAnsi="宋体" w:eastAsia="宋体" w:cs="宋体"/>
          <w:szCs w:val="24"/>
          <w:highlight w:val="none"/>
          <w:lang w:eastAsia="zh-CN"/>
        </w:rPr>
        <w:t>报价文件</w:t>
      </w:r>
      <w:r>
        <w:tab/>
      </w:r>
      <w:r>
        <w:fldChar w:fldCharType="begin"/>
      </w:r>
      <w:r>
        <w:instrText xml:space="preserve"> PAGEREF _Toc20856 \h </w:instrText>
      </w:r>
      <w:r>
        <w:fldChar w:fldCharType="separate"/>
      </w:r>
      <w:r>
        <w:t>63</w:t>
      </w:r>
      <w:r>
        <w:fldChar w:fldCharType="end"/>
      </w:r>
      <w:r>
        <w:rPr>
          <w:rFonts w:hint="eastAsia" w:ascii="宋体" w:hAnsi="宋体" w:eastAsia="宋体" w:cs="宋体"/>
          <w:color w:val="auto"/>
          <w:szCs w:val="24"/>
          <w:highlight w:val="none"/>
        </w:rPr>
        <w:fldChar w:fldCharType="end"/>
      </w:r>
    </w:p>
    <w:p w14:paraId="1C4CB2FC">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_Toc13337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（一）</w:t>
      </w:r>
      <w:r>
        <w:rPr>
          <w:rFonts w:hint="eastAsia" w:ascii="宋体" w:hAnsi="宋体" w:cs="宋体"/>
          <w:szCs w:val="24"/>
          <w:highlight w:val="none"/>
          <w:lang w:val="en-US" w:eastAsia="zh-CN"/>
        </w:rPr>
        <w:t>开标</w:t>
      </w:r>
      <w:r>
        <w:rPr>
          <w:rFonts w:hint="eastAsia" w:ascii="宋体" w:hAnsi="宋体" w:eastAsia="宋体" w:cs="宋体"/>
          <w:szCs w:val="24"/>
          <w:highlight w:val="none"/>
          <w:lang w:eastAsia="zh-CN"/>
        </w:rPr>
        <w:t>一览表</w:t>
      </w:r>
      <w:r>
        <w:tab/>
      </w:r>
      <w:r>
        <w:fldChar w:fldCharType="begin"/>
      </w:r>
      <w:r>
        <w:instrText xml:space="preserve"> PAGEREF _Toc13337 \h </w:instrText>
      </w:r>
      <w:r>
        <w:fldChar w:fldCharType="separate"/>
      </w:r>
      <w:r>
        <w:t>63</w:t>
      </w:r>
      <w:r>
        <w:fldChar w:fldCharType="end"/>
      </w:r>
      <w:r>
        <w:rPr>
          <w:rFonts w:hint="eastAsia" w:ascii="宋体" w:hAnsi="宋体" w:eastAsia="宋体" w:cs="宋体"/>
          <w:color w:val="auto"/>
          <w:szCs w:val="24"/>
          <w:highlight w:val="none"/>
        </w:rPr>
        <w:fldChar w:fldCharType="end"/>
      </w:r>
    </w:p>
    <w:p w14:paraId="31CCF405">
      <w:pPr>
        <w:pStyle w:val="32"/>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_Toc29704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lang w:eastAsia="zh-CN"/>
        </w:rPr>
        <w:t>三</w:t>
      </w:r>
      <w:r>
        <w:rPr>
          <w:rFonts w:hint="eastAsia" w:ascii="宋体" w:hAnsi="宋体" w:eastAsia="宋体" w:cs="宋体"/>
          <w:bCs/>
          <w:szCs w:val="24"/>
          <w:highlight w:val="none"/>
        </w:rPr>
        <w:t>、</w:t>
      </w:r>
      <w:r>
        <w:rPr>
          <w:rFonts w:hint="eastAsia" w:ascii="宋体" w:hAnsi="宋体" w:eastAsia="宋体" w:cs="宋体"/>
          <w:bCs/>
          <w:szCs w:val="24"/>
          <w:highlight w:val="none"/>
          <w:lang w:eastAsia="zh-CN"/>
        </w:rPr>
        <w:t>商务技术文件</w:t>
      </w:r>
      <w:r>
        <w:tab/>
      </w:r>
      <w:r>
        <w:fldChar w:fldCharType="begin"/>
      </w:r>
      <w:r>
        <w:instrText xml:space="preserve"> PAGEREF _Toc29704 \h </w:instrText>
      </w:r>
      <w:r>
        <w:fldChar w:fldCharType="separate"/>
      </w:r>
      <w:r>
        <w:t>64</w:t>
      </w:r>
      <w:r>
        <w:fldChar w:fldCharType="end"/>
      </w:r>
      <w:r>
        <w:rPr>
          <w:rFonts w:hint="eastAsia" w:ascii="宋体" w:hAnsi="宋体" w:eastAsia="宋体" w:cs="宋体"/>
          <w:color w:val="auto"/>
          <w:szCs w:val="24"/>
          <w:highlight w:val="none"/>
        </w:rPr>
        <w:fldChar w:fldCharType="end"/>
      </w:r>
    </w:p>
    <w:p w14:paraId="01D27A45">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_Toc31667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（一）</w:t>
      </w:r>
      <w:r>
        <w:rPr>
          <w:rFonts w:hint="eastAsia" w:ascii="宋体" w:hAnsi="宋体" w:eastAsia="宋体" w:cs="宋体"/>
          <w:szCs w:val="24"/>
          <w:highlight w:val="none"/>
        </w:rPr>
        <w:t>投标函</w:t>
      </w:r>
      <w:r>
        <w:tab/>
      </w:r>
      <w:r>
        <w:fldChar w:fldCharType="begin"/>
      </w:r>
      <w:r>
        <w:instrText xml:space="preserve"> PAGEREF _Toc31667 \h </w:instrText>
      </w:r>
      <w:r>
        <w:fldChar w:fldCharType="separate"/>
      </w:r>
      <w:r>
        <w:t>64</w:t>
      </w:r>
      <w:r>
        <w:fldChar w:fldCharType="end"/>
      </w:r>
      <w:r>
        <w:rPr>
          <w:rFonts w:hint="eastAsia" w:ascii="宋体" w:hAnsi="宋体" w:eastAsia="宋体" w:cs="宋体"/>
          <w:color w:val="auto"/>
          <w:szCs w:val="24"/>
          <w:highlight w:val="none"/>
        </w:rPr>
        <w:fldChar w:fldCharType="end"/>
      </w:r>
    </w:p>
    <w:p w14:paraId="3B8CB676">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_Toc20860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（二）</w:t>
      </w:r>
      <w:r>
        <w:rPr>
          <w:rFonts w:hint="eastAsia" w:ascii="宋体" w:hAnsi="宋体" w:cs="宋体"/>
          <w:szCs w:val="24"/>
          <w:highlight w:val="none"/>
          <w:lang w:val="en-US" w:eastAsia="zh-CN"/>
        </w:rPr>
        <w:t>投标人</w:t>
      </w:r>
      <w:r>
        <w:rPr>
          <w:rFonts w:hint="eastAsia" w:ascii="宋体" w:hAnsi="宋体" w:eastAsia="宋体" w:cs="宋体"/>
          <w:szCs w:val="24"/>
          <w:highlight w:val="none"/>
          <w:lang w:eastAsia="zh-CN"/>
        </w:rPr>
        <w:t>基本情况表</w:t>
      </w:r>
      <w:r>
        <w:tab/>
      </w:r>
      <w:r>
        <w:fldChar w:fldCharType="begin"/>
      </w:r>
      <w:r>
        <w:instrText xml:space="preserve"> PAGEREF _Toc20860 \h </w:instrText>
      </w:r>
      <w:r>
        <w:fldChar w:fldCharType="separate"/>
      </w:r>
      <w:r>
        <w:t>66</w:t>
      </w:r>
      <w:r>
        <w:fldChar w:fldCharType="end"/>
      </w:r>
      <w:r>
        <w:rPr>
          <w:rFonts w:hint="eastAsia" w:ascii="宋体" w:hAnsi="宋体" w:eastAsia="宋体" w:cs="宋体"/>
          <w:color w:val="auto"/>
          <w:szCs w:val="24"/>
          <w:highlight w:val="none"/>
        </w:rPr>
        <w:fldChar w:fldCharType="end"/>
      </w:r>
    </w:p>
    <w:p w14:paraId="4E9521E1">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_Toc51 </w:instrText>
      </w:r>
      <w:r>
        <w:rPr>
          <w:rFonts w:hint="eastAsia" w:ascii="宋体" w:hAnsi="宋体" w:eastAsia="宋体" w:cs="宋体"/>
          <w:szCs w:val="24"/>
          <w:highlight w:val="none"/>
        </w:rPr>
        <w:fldChar w:fldCharType="separate"/>
      </w:r>
      <w:r>
        <w:rPr>
          <w:rFonts w:hint="eastAsia" w:ascii="Times New Roman" w:hAnsi="Times New Roman" w:eastAsia="宋体" w:cs="Times New Roman"/>
          <w:szCs w:val="24"/>
          <w:lang w:eastAsia="zh-CN"/>
        </w:rPr>
        <w:t>（三）</w:t>
      </w:r>
      <w:r>
        <w:rPr>
          <w:rFonts w:hint="eastAsia" w:ascii="宋体" w:hAnsi="宋体" w:eastAsia="宋体" w:cs="宋体"/>
          <w:bCs w:val="0"/>
          <w:kern w:val="0"/>
          <w:szCs w:val="24"/>
          <w:highlight w:val="none"/>
        </w:rPr>
        <w:t>服务（技术）条款偏离表</w:t>
      </w:r>
      <w:r>
        <w:tab/>
      </w:r>
      <w:r>
        <w:fldChar w:fldCharType="begin"/>
      </w:r>
      <w:r>
        <w:instrText xml:space="preserve"> PAGEREF _Toc51 \h </w:instrText>
      </w:r>
      <w:r>
        <w:fldChar w:fldCharType="separate"/>
      </w:r>
      <w:r>
        <w:t>67</w:t>
      </w:r>
      <w:r>
        <w:fldChar w:fldCharType="end"/>
      </w:r>
      <w:r>
        <w:rPr>
          <w:rFonts w:hint="eastAsia" w:ascii="宋体" w:hAnsi="宋体" w:eastAsia="宋体" w:cs="宋体"/>
          <w:color w:val="auto"/>
          <w:szCs w:val="24"/>
          <w:highlight w:val="none"/>
        </w:rPr>
        <w:fldChar w:fldCharType="end"/>
      </w:r>
    </w:p>
    <w:p w14:paraId="372877B9">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_Toc16527 </w:instrText>
      </w:r>
      <w:r>
        <w:rPr>
          <w:rFonts w:hint="eastAsia" w:ascii="宋体" w:hAnsi="宋体" w:eastAsia="宋体" w:cs="宋体"/>
          <w:szCs w:val="24"/>
          <w:highlight w:val="none"/>
        </w:rPr>
        <w:fldChar w:fldCharType="separate"/>
      </w:r>
      <w:r>
        <w:rPr>
          <w:rFonts w:hint="eastAsia" w:ascii="Times New Roman" w:hAnsi="Times New Roman" w:eastAsia="宋体" w:cs="Times New Roman"/>
          <w:szCs w:val="24"/>
          <w:highlight w:val="none"/>
          <w:lang w:eastAsia="zh-CN"/>
        </w:rPr>
        <w:t>（</w:t>
      </w:r>
      <w:r>
        <w:rPr>
          <w:rFonts w:hint="eastAsia" w:cs="Times New Roman"/>
          <w:szCs w:val="24"/>
          <w:highlight w:val="none"/>
          <w:lang w:val="en-US" w:eastAsia="zh-CN"/>
        </w:rPr>
        <w:t>四</w:t>
      </w:r>
      <w:r>
        <w:rPr>
          <w:rFonts w:hint="eastAsia" w:ascii="Times New Roman" w:hAnsi="Times New Roman" w:eastAsia="宋体" w:cs="Times New Roman"/>
          <w:szCs w:val="24"/>
          <w:highlight w:val="none"/>
          <w:lang w:eastAsia="zh-CN"/>
        </w:rPr>
        <w:t>）商务条款偏离表</w:t>
      </w:r>
      <w:r>
        <w:tab/>
      </w:r>
      <w:r>
        <w:fldChar w:fldCharType="begin"/>
      </w:r>
      <w:r>
        <w:instrText xml:space="preserve"> PAGEREF _Toc16527 \h </w:instrText>
      </w:r>
      <w:r>
        <w:fldChar w:fldCharType="separate"/>
      </w:r>
      <w:r>
        <w:t>68</w:t>
      </w:r>
      <w:r>
        <w:fldChar w:fldCharType="end"/>
      </w:r>
      <w:r>
        <w:rPr>
          <w:rFonts w:hint="eastAsia" w:ascii="宋体" w:hAnsi="宋体" w:eastAsia="宋体" w:cs="宋体"/>
          <w:color w:val="auto"/>
          <w:szCs w:val="24"/>
          <w:highlight w:val="none"/>
        </w:rPr>
        <w:fldChar w:fldCharType="end"/>
      </w:r>
    </w:p>
    <w:p w14:paraId="2EB36598">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_Toc17382 </w:instrText>
      </w:r>
      <w:r>
        <w:rPr>
          <w:rFonts w:hint="eastAsia" w:ascii="宋体" w:hAnsi="宋体" w:eastAsia="宋体" w:cs="宋体"/>
          <w:szCs w:val="24"/>
          <w:highlight w:val="none"/>
        </w:rPr>
        <w:fldChar w:fldCharType="separate"/>
      </w:r>
      <w:r>
        <w:rPr>
          <w:rFonts w:hint="eastAsia" w:ascii="Times New Roman" w:hAnsi="Times New Roman" w:eastAsia="宋体" w:cs="Times New Roman"/>
          <w:szCs w:val="24"/>
          <w:highlight w:val="none"/>
          <w:lang w:eastAsia="zh-CN"/>
        </w:rPr>
        <w:t>（</w:t>
      </w:r>
      <w:r>
        <w:rPr>
          <w:rFonts w:hint="eastAsia" w:cs="Times New Roman"/>
          <w:szCs w:val="24"/>
          <w:highlight w:val="none"/>
          <w:lang w:val="en-US" w:eastAsia="zh-CN"/>
        </w:rPr>
        <w:t>五</w:t>
      </w:r>
      <w:r>
        <w:rPr>
          <w:rFonts w:hint="eastAsia" w:ascii="Times New Roman" w:hAnsi="Times New Roman" w:eastAsia="宋体" w:cs="Times New Roman"/>
          <w:szCs w:val="24"/>
          <w:highlight w:val="none"/>
          <w:lang w:eastAsia="zh-CN"/>
        </w:rPr>
        <w:t>）</w:t>
      </w:r>
      <w:r>
        <w:rPr>
          <w:rFonts w:hint="eastAsia" w:ascii="宋体" w:hAnsi="宋体" w:cs="宋体"/>
          <w:highlight w:val="none"/>
          <w:lang w:val="en-US" w:eastAsia="zh-CN"/>
        </w:rPr>
        <w:t>投标人</w:t>
      </w:r>
      <w:r>
        <w:rPr>
          <w:rFonts w:hint="eastAsia" w:ascii="Times New Roman" w:hAnsi="Times New Roman" w:eastAsia="宋体" w:cs="Times New Roman"/>
          <w:szCs w:val="24"/>
          <w:highlight w:val="none"/>
          <w:lang w:eastAsia="zh-CN"/>
        </w:rPr>
        <w:t>近三年类似</w:t>
      </w:r>
      <w:r>
        <w:rPr>
          <w:rFonts w:hint="eastAsia" w:cs="Times New Roman"/>
          <w:szCs w:val="24"/>
          <w:highlight w:val="none"/>
          <w:lang w:val="en-US" w:eastAsia="zh-CN"/>
        </w:rPr>
        <w:t>项目</w:t>
      </w:r>
      <w:r>
        <w:rPr>
          <w:rFonts w:hint="eastAsia" w:ascii="Times New Roman" w:hAnsi="Times New Roman" w:eastAsia="宋体" w:cs="Times New Roman"/>
          <w:szCs w:val="24"/>
          <w:highlight w:val="none"/>
          <w:lang w:eastAsia="zh-CN"/>
        </w:rPr>
        <w:t>业绩</w:t>
      </w:r>
      <w:r>
        <w:tab/>
      </w:r>
      <w:r>
        <w:fldChar w:fldCharType="begin"/>
      </w:r>
      <w:r>
        <w:instrText xml:space="preserve"> PAGEREF _Toc17382 \h </w:instrText>
      </w:r>
      <w:r>
        <w:fldChar w:fldCharType="separate"/>
      </w:r>
      <w:r>
        <w:t>69</w:t>
      </w:r>
      <w:r>
        <w:fldChar w:fldCharType="end"/>
      </w:r>
      <w:r>
        <w:rPr>
          <w:rFonts w:hint="eastAsia" w:ascii="宋体" w:hAnsi="宋体" w:eastAsia="宋体" w:cs="宋体"/>
          <w:color w:val="auto"/>
          <w:szCs w:val="24"/>
          <w:highlight w:val="none"/>
        </w:rPr>
        <w:fldChar w:fldCharType="end"/>
      </w:r>
    </w:p>
    <w:p w14:paraId="1D614449">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_Toc11982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w:t>
      </w:r>
      <w:r>
        <w:rPr>
          <w:rFonts w:hint="eastAsia" w:ascii="宋体" w:hAnsi="宋体" w:cs="宋体"/>
          <w:szCs w:val="24"/>
          <w:highlight w:val="none"/>
          <w:lang w:val="en-US" w:eastAsia="zh-CN"/>
        </w:rPr>
        <w:t>六</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项目负责人基本情况表</w:t>
      </w:r>
      <w:r>
        <w:tab/>
      </w:r>
      <w:r>
        <w:fldChar w:fldCharType="begin"/>
      </w:r>
      <w:r>
        <w:instrText xml:space="preserve"> PAGEREF _Toc11982 \h </w:instrText>
      </w:r>
      <w:r>
        <w:fldChar w:fldCharType="separate"/>
      </w:r>
      <w:r>
        <w:t>70</w:t>
      </w:r>
      <w:r>
        <w:fldChar w:fldCharType="end"/>
      </w:r>
      <w:r>
        <w:rPr>
          <w:rFonts w:hint="eastAsia" w:ascii="宋体" w:hAnsi="宋体" w:eastAsia="宋体" w:cs="宋体"/>
          <w:color w:val="auto"/>
          <w:szCs w:val="24"/>
          <w:highlight w:val="none"/>
        </w:rPr>
        <w:fldChar w:fldCharType="end"/>
      </w:r>
    </w:p>
    <w:p w14:paraId="6B90529F">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_Toc2232 </w:instrText>
      </w:r>
      <w:r>
        <w:rPr>
          <w:rFonts w:hint="eastAsia" w:ascii="宋体" w:hAnsi="宋体" w:eastAsia="宋体" w:cs="宋体"/>
          <w:szCs w:val="24"/>
          <w:highlight w:val="none"/>
        </w:rPr>
        <w:fldChar w:fldCharType="separate"/>
      </w:r>
      <w:r>
        <w:rPr>
          <w:rFonts w:hint="eastAsia" w:ascii="Times New Roman" w:hAnsi="Times New Roman" w:eastAsia="宋体" w:cs="Times New Roman"/>
          <w:szCs w:val="24"/>
          <w:highlight w:val="none"/>
          <w:lang w:eastAsia="zh-CN"/>
        </w:rPr>
        <w:t>（</w:t>
      </w:r>
      <w:r>
        <w:rPr>
          <w:rFonts w:hint="eastAsia" w:cs="Times New Roman"/>
          <w:szCs w:val="24"/>
          <w:highlight w:val="none"/>
          <w:lang w:val="en-US" w:eastAsia="zh-CN"/>
        </w:rPr>
        <w:t>七</w:t>
      </w:r>
      <w:r>
        <w:rPr>
          <w:rFonts w:hint="eastAsia" w:ascii="Times New Roman" w:hAnsi="Times New Roman" w:eastAsia="宋体" w:cs="Times New Roman"/>
          <w:szCs w:val="24"/>
          <w:highlight w:val="none"/>
          <w:lang w:eastAsia="zh-CN"/>
        </w:rPr>
        <w:t>）</w:t>
      </w:r>
      <w:r>
        <w:rPr>
          <w:rFonts w:hint="eastAsia" w:cs="Times New Roman"/>
          <w:szCs w:val="24"/>
          <w:highlight w:val="none"/>
          <w:lang w:val="en-US" w:eastAsia="zh-CN"/>
        </w:rPr>
        <w:t>拟投入项目人员配置表</w:t>
      </w:r>
      <w:r>
        <w:tab/>
      </w:r>
      <w:r>
        <w:fldChar w:fldCharType="begin"/>
      </w:r>
      <w:r>
        <w:instrText xml:space="preserve"> PAGEREF _Toc2232 \h </w:instrText>
      </w:r>
      <w:r>
        <w:fldChar w:fldCharType="separate"/>
      </w:r>
      <w:r>
        <w:t>71</w:t>
      </w:r>
      <w:r>
        <w:fldChar w:fldCharType="end"/>
      </w:r>
      <w:r>
        <w:rPr>
          <w:rFonts w:hint="eastAsia" w:ascii="宋体" w:hAnsi="宋体" w:eastAsia="宋体" w:cs="宋体"/>
          <w:color w:val="auto"/>
          <w:szCs w:val="24"/>
          <w:highlight w:val="none"/>
        </w:rPr>
        <w:fldChar w:fldCharType="end"/>
      </w:r>
    </w:p>
    <w:p w14:paraId="0E5152EE">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_Toc32456 </w:instrText>
      </w:r>
      <w:r>
        <w:rPr>
          <w:rFonts w:hint="eastAsia" w:ascii="宋体" w:hAnsi="宋体" w:eastAsia="宋体" w:cs="宋体"/>
          <w:szCs w:val="24"/>
          <w:highlight w:val="none"/>
        </w:rPr>
        <w:fldChar w:fldCharType="separate"/>
      </w:r>
      <w:r>
        <w:rPr>
          <w:rFonts w:hint="eastAsia" w:ascii="Times New Roman" w:hAnsi="Times New Roman" w:eastAsia="宋体" w:cs="Times New Roman"/>
          <w:szCs w:val="24"/>
          <w:highlight w:val="none"/>
          <w:lang w:eastAsia="zh-CN"/>
        </w:rPr>
        <w:t>（</w:t>
      </w:r>
      <w:r>
        <w:rPr>
          <w:rFonts w:hint="eastAsia" w:cs="Times New Roman"/>
          <w:szCs w:val="24"/>
          <w:highlight w:val="none"/>
          <w:lang w:val="en-US" w:eastAsia="zh-CN"/>
        </w:rPr>
        <w:t>八</w:t>
      </w:r>
      <w:r>
        <w:rPr>
          <w:rFonts w:hint="eastAsia" w:ascii="Times New Roman" w:hAnsi="Times New Roman" w:eastAsia="宋体" w:cs="Times New Roman"/>
          <w:szCs w:val="24"/>
          <w:highlight w:val="none"/>
          <w:lang w:eastAsia="zh-CN"/>
        </w:rPr>
        <w:t>）项目实施（服务）方案</w:t>
      </w:r>
      <w:r>
        <w:tab/>
      </w:r>
      <w:r>
        <w:fldChar w:fldCharType="begin"/>
      </w:r>
      <w:r>
        <w:instrText xml:space="preserve"> PAGEREF _Toc32456 \h </w:instrText>
      </w:r>
      <w:r>
        <w:fldChar w:fldCharType="separate"/>
      </w:r>
      <w:r>
        <w:t>72</w:t>
      </w:r>
      <w:r>
        <w:fldChar w:fldCharType="end"/>
      </w:r>
      <w:r>
        <w:rPr>
          <w:rFonts w:hint="eastAsia" w:ascii="宋体" w:hAnsi="宋体" w:eastAsia="宋体" w:cs="宋体"/>
          <w:color w:val="auto"/>
          <w:szCs w:val="24"/>
          <w:highlight w:val="none"/>
        </w:rPr>
        <w:fldChar w:fldCharType="end"/>
      </w:r>
    </w:p>
    <w:p w14:paraId="1D61A604">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_Toc22048 </w:instrText>
      </w:r>
      <w:r>
        <w:rPr>
          <w:rFonts w:hint="eastAsia" w:ascii="宋体" w:hAnsi="宋体" w:eastAsia="宋体" w:cs="宋体"/>
          <w:szCs w:val="24"/>
          <w:highlight w:val="none"/>
        </w:rPr>
        <w:fldChar w:fldCharType="separate"/>
      </w:r>
      <w:r>
        <w:rPr>
          <w:rFonts w:hint="eastAsia" w:ascii="Times New Roman" w:hAnsi="Times New Roman" w:eastAsia="宋体" w:cs="Times New Roman"/>
          <w:szCs w:val="24"/>
          <w:highlight w:val="none"/>
          <w:lang w:eastAsia="zh-CN"/>
        </w:rPr>
        <w:t>（</w:t>
      </w:r>
      <w:r>
        <w:rPr>
          <w:rFonts w:hint="eastAsia" w:cs="Times New Roman"/>
          <w:szCs w:val="24"/>
          <w:highlight w:val="none"/>
          <w:lang w:val="en-US" w:eastAsia="zh-CN"/>
        </w:rPr>
        <w:t>九</w:t>
      </w:r>
      <w:r>
        <w:rPr>
          <w:rFonts w:hint="eastAsia" w:ascii="Times New Roman" w:hAnsi="Times New Roman" w:eastAsia="宋体" w:cs="Times New Roman"/>
          <w:szCs w:val="24"/>
          <w:highlight w:val="none"/>
          <w:lang w:eastAsia="zh-CN"/>
        </w:rPr>
        <w:t>）运维服务方案</w:t>
      </w:r>
      <w:r>
        <w:tab/>
      </w:r>
      <w:r>
        <w:fldChar w:fldCharType="begin"/>
      </w:r>
      <w:r>
        <w:instrText xml:space="preserve"> PAGEREF _Toc22048 \h </w:instrText>
      </w:r>
      <w:r>
        <w:fldChar w:fldCharType="separate"/>
      </w:r>
      <w:r>
        <w:t>72</w:t>
      </w:r>
      <w:r>
        <w:fldChar w:fldCharType="end"/>
      </w:r>
      <w:r>
        <w:rPr>
          <w:rFonts w:hint="eastAsia" w:ascii="宋体" w:hAnsi="宋体" w:eastAsia="宋体" w:cs="宋体"/>
          <w:color w:val="auto"/>
          <w:szCs w:val="24"/>
          <w:highlight w:val="none"/>
        </w:rPr>
        <w:fldChar w:fldCharType="end"/>
      </w:r>
    </w:p>
    <w:p w14:paraId="575D0ACE">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_Toc5289 </w:instrText>
      </w:r>
      <w:r>
        <w:rPr>
          <w:rFonts w:hint="eastAsia" w:ascii="宋体" w:hAnsi="宋体" w:eastAsia="宋体" w:cs="宋体"/>
          <w:szCs w:val="24"/>
          <w:highlight w:val="none"/>
        </w:rPr>
        <w:fldChar w:fldCharType="separate"/>
      </w:r>
      <w:r>
        <w:rPr>
          <w:rFonts w:hint="eastAsia" w:ascii="Times New Roman" w:hAnsi="Times New Roman" w:eastAsia="宋体" w:cs="Times New Roman"/>
          <w:szCs w:val="24"/>
          <w:highlight w:val="none"/>
          <w:lang w:eastAsia="zh-CN"/>
        </w:rPr>
        <w:t>（</w:t>
      </w:r>
      <w:r>
        <w:rPr>
          <w:rFonts w:hint="eastAsia" w:ascii="Times New Roman" w:hAnsi="Times New Roman" w:eastAsia="宋体" w:cs="Times New Roman"/>
          <w:kern w:val="2"/>
          <w:szCs w:val="24"/>
          <w:highlight w:val="none"/>
          <w:lang w:val="en-US" w:eastAsia="zh-CN" w:bidi="ar-SA"/>
        </w:rPr>
        <w:t>十</w:t>
      </w:r>
      <w:r>
        <w:rPr>
          <w:rFonts w:hint="eastAsia" w:ascii="Times New Roman" w:hAnsi="Times New Roman" w:eastAsia="宋体" w:cs="Times New Roman"/>
          <w:szCs w:val="24"/>
          <w:highlight w:val="none"/>
          <w:lang w:eastAsia="zh-CN"/>
        </w:rPr>
        <w:t>）售后服务方案</w:t>
      </w:r>
      <w:r>
        <w:tab/>
      </w:r>
      <w:r>
        <w:fldChar w:fldCharType="begin"/>
      </w:r>
      <w:r>
        <w:instrText xml:space="preserve"> PAGEREF _Toc5289 \h </w:instrText>
      </w:r>
      <w:r>
        <w:fldChar w:fldCharType="separate"/>
      </w:r>
      <w:r>
        <w:t>72</w:t>
      </w:r>
      <w:r>
        <w:fldChar w:fldCharType="end"/>
      </w:r>
      <w:r>
        <w:rPr>
          <w:rFonts w:hint="eastAsia" w:ascii="宋体" w:hAnsi="宋体" w:eastAsia="宋体" w:cs="宋体"/>
          <w:color w:val="auto"/>
          <w:szCs w:val="24"/>
          <w:highlight w:val="none"/>
        </w:rPr>
        <w:fldChar w:fldCharType="end"/>
      </w:r>
    </w:p>
    <w:p w14:paraId="514DE6DB">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_Toc30669 </w:instrText>
      </w:r>
      <w:r>
        <w:rPr>
          <w:rFonts w:hint="eastAsia" w:ascii="宋体" w:hAnsi="宋体" w:eastAsia="宋体" w:cs="宋体"/>
          <w:szCs w:val="24"/>
          <w:highlight w:val="none"/>
        </w:rPr>
        <w:fldChar w:fldCharType="separate"/>
      </w:r>
      <w:r>
        <w:rPr>
          <w:rFonts w:hint="eastAsia" w:ascii="Times New Roman" w:hAnsi="Times New Roman" w:eastAsia="宋体" w:cs="Times New Roman"/>
          <w:kern w:val="2"/>
          <w:szCs w:val="24"/>
          <w:highlight w:val="none"/>
          <w:lang w:val="en-US" w:eastAsia="zh-CN" w:bidi="ar-SA"/>
        </w:rPr>
        <w:t>（十</w:t>
      </w:r>
      <w:r>
        <w:rPr>
          <w:rFonts w:hint="eastAsia" w:cs="Times New Roman"/>
          <w:kern w:val="2"/>
          <w:szCs w:val="24"/>
          <w:highlight w:val="none"/>
          <w:lang w:val="en-US" w:eastAsia="zh-CN" w:bidi="ar-SA"/>
        </w:rPr>
        <w:t>一</w:t>
      </w:r>
      <w:r>
        <w:rPr>
          <w:rFonts w:hint="eastAsia" w:ascii="Times New Roman" w:hAnsi="Times New Roman" w:eastAsia="宋体" w:cs="Times New Roman"/>
          <w:kern w:val="2"/>
          <w:szCs w:val="24"/>
          <w:highlight w:val="none"/>
          <w:lang w:val="en-US" w:eastAsia="zh-CN" w:bidi="ar-SA"/>
        </w:rPr>
        <w:t>）履约保障承诺</w:t>
      </w:r>
      <w:r>
        <w:tab/>
      </w:r>
      <w:r>
        <w:fldChar w:fldCharType="begin"/>
      </w:r>
      <w:r>
        <w:instrText xml:space="preserve"> PAGEREF _Toc30669 \h </w:instrText>
      </w:r>
      <w:r>
        <w:fldChar w:fldCharType="separate"/>
      </w:r>
      <w:r>
        <w:t>72</w:t>
      </w:r>
      <w:r>
        <w:fldChar w:fldCharType="end"/>
      </w:r>
      <w:r>
        <w:rPr>
          <w:rFonts w:hint="eastAsia" w:ascii="宋体" w:hAnsi="宋体" w:eastAsia="宋体" w:cs="宋体"/>
          <w:color w:val="auto"/>
          <w:szCs w:val="24"/>
          <w:highlight w:val="none"/>
        </w:rPr>
        <w:fldChar w:fldCharType="end"/>
      </w:r>
    </w:p>
    <w:p w14:paraId="57C2728A">
      <w:pPr>
        <w:pStyle w:val="21"/>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_Toc27860 </w:instrText>
      </w:r>
      <w:r>
        <w:rPr>
          <w:rFonts w:hint="eastAsia" w:ascii="宋体" w:hAnsi="宋体" w:eastAsia="宋体" w:cs="宋体"/>
          <w:szCs w:val="24"/>
          <w:highlight w:val="none"/>
        </w:rPr>
        <w:fldChar w:fldCharType="separate"/>
      </w:r>
      <w:r>
        <w:rPr>
          <w:rFonts w:hint="eastAsia" w:ascii="Times New Roman" w:hAnsi="Times New Roman" w:eastAsia="宋体" w:cs="Times New Roman"/>
          <w:szCs w:val="24"/>
          <w:highlight w:val="none"/>
          <w:lang w:eastAsia="zh-CN"/>
        </w:rPr>
        <w:t>（十</w:t>
      </w:r>
      <w:r>
        <w:rPr>
          <w:rFonts w:hint="eastAsia" w:cs="Times New Roman"/>
          <w:szCs w:val="24"/>
          <w:highlight w:val="none"/>
          <w:lang w:val="en-US" w:eastAsia="zh-CN"/>
        </w:rPr>
        <w:t>二</w:t>
      </w:r>
      <w:r>
        <w:rPr>
          <w:rFonts w:hint="eastAsia" w:ascii="Times New Roman" w:hAnsi="Times New Roman" w:eastAsia="宋体" w:cs="Times New Roman"/>
          <w:szCs w:val="24"/>
          <w:highlight w:val="none"/>
          <w:lang w:eastAsia="zh-CN"/>
        </w:rPr>
        <w:t>）其他有利于投标的资料及证明文件等</w:t>
      </w:r>
      <w:r>
        <w:tab/>
      </w:r>
      <w:r>
        <w:fldChar w:fldCharType="begin"/>
      </w:r>
      <w:r>
        <w:instrText xml:space="preserve"> PAGEREF _Toc27860 \h </w:instrText>
      </w:r>
      <w:r>
        <w:fldChar w:fldCharType="separate"/>
      </w:r>
      <w:r>
        <w:t>73</w:t>
      </w:r>
      <w:r>
        <w:fldChar w:fldCharType="end"/>
      </w:r>
      <w:r>
        <w:rPr>
          <w:rFonts w:hint="eastAsia" w:ascii="宋体" w:hAnsi="宋体" w:eastAsia="宋体" w:cs="宋体"/>
          <w:color w:val="auto"/>
          <w:szCs w:val="24"/>
          <w:highlight w:val="none"/>
        </w:rPr>
        <w:fldChar w:fldCharType="end"/>
      </w:r>
    </w:p>
    <w:p w14:paraId="526F3869">
      <w:pPr>
        <w:pStyle w:val="28"/>
        <w:tabs>
          <w:tab w:val="right" w:leader="dot" w:pos="9638"/>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_Toc598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eastAsia="zh-CN"/>
        </w:rPr>
        <w:t>七</w:t>
      </w:r>
      <w:r>
        <w:rPr>
          <w:rFonts w:hint="eastAsia" w:ascii="宋体" w:hAnsi="宋体" w:eastAsia="宋体" w:cs="宋体"/>
          <w:szCs w:val="32"/>
          <w:highlight w:val="none"/>
        </w:rPr>
        <w:t>部分 附件</w:t>
      </w:r>
      <w:r>
        <w:tab/>
      </w:r>
      <w:r>
        <w:fldChar w:fldCharType="begin"/>
      </w:r>
      <w:r>
        <w:instrText xml:space="preserve"> PAGEREF _Toc598 \h </w:instrText>
      </w:r>
      <w:r>
        <w:fldChar w:fldCharType="separate"/>
      </w:r>
      <w:r>
        <w:t>74</w:t>
      </w:r>
      <w:r>
        <w:fldChar w:fldCharType="end"/>
      </w:r>
      <w:r>
        <w:rPr>
          <w:rFonts w:hint="eastAsia" w:ascii="宋体" w:hAnsi="宋体" w:eastAsia="宋体" w:cs="宋体"/>
          <w:color w:val="auto"/>
          <w:szCs w:val="24"/>
          <w:highlight w:val="none"/>
        </w:rPr>
        <w:fldChar w:fldCharType="end"/>
      </w:r>
    </w:p>
    <w:p w14:paraId="13C50FFF">
      <w:pPr>
        <w:keepNext w:val="0"/>
        <w:keepLines w:val="0"/>
        <w:pageBreakBefore w:val="0"/>
        <w:widowControl w:val="0"/>
        <w:kinsoku/>
        <w:wordWrap/>
        <w:overflowPunct/>
        <w:topLinePunct w:val="0"/>
        <w:autoSpaceDE/>
        <w:autoSpaceDN/>
        <w:bidi w:val="0"/>
        <w:adjustRightInd/>
        <w:snapToGrid/>
        <w:spacing w:before="0" w:after="0" w:afterLines="50" w:line="240" w:lineRule="auto"/>
        <w:ind w:left="0" w:leftChars="0" w:right="0" w:rightChars="0" w:firstLine="0" w:firstLineChars="0"/>
        <w:jc w:val="center"/>
        <w:textAlignment w:val="auto"/>
        <w:outlineLvl w:val="9"/>
        <w:rPr>
          <w:rFonts w:hint="eastAsia"/>
          <w:color w:val="auto"/>
          <w:sz w:val="22"/>
          <w:szCs w:val="21"/>
          <w:highlight w:val="none"/>
        </w:rPr>
        <w:sectPr>
          <w:headerReference r:id="rId3" w:type="default"/>
          <w:type w:val="continuous"/>
          <w:pgSz w:w="11906" w:h="16838"/>
          <w:pgMar w:top="1134" w:right="1134" w:bottom="1134" w:left="1134" w:header="850" w:footer="992" w:gutter="0"/>
          <w:pgBorders>
            <w:top w:val="none" w:sz="0" w:space="0"/>
            <w:left w:val="none" w:sz="0" w:space="0"/>
            <w:bottom w:val="none" w:sz="0" w:space="0"/>
            <w:right w:val="none" w:sz="0" w:space="0"/>
          </w:pgBorders>
          <w:pgNumType w:fmt="decimal" w:start="0"/>
          <w:cols w:space="720" w:num="1"/>
          <w:rtlGutter w:val="1"/>
          <w:docGrid w:type="lines" w:linePitch="416" w:charSpace="0"/>
        </w:sectPr>
      </w:pPr>
      <w:r>
        <w:rPr>
          <w:rFonts w:hint="eastAsia" w:ascii="宋体" w:hAnsi="宋体" w:eastAsia="宋体" w:cs="宋体"/>
          <w:color w:val="auto"/>
          <w:sz w:val="24"/>
          <w:szCs w:val="24"/>
          <w:highlight w:val="none"/>
        </w:rPr>
        <w:fldChar w:fldCharType="end"/>
      </w:r>
    </w:p>
    <w:p w14:paraId="6079770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color w:val="auto"/>
          <w:highlight w:val="none"/>
        </w:rPr>
      </w:pPr>
      <w:bookmarkStart w:id="0" w:name="_Toc3293"/>
      <w:bookmarkStart w:id="1" w:name="_Toc19037"/>
      <w:bookmarkStart w:id="2" w:name="_Toc19862"/>
      <w:bookmarkStart w:id="3" w:name="_Toc349637917"/>
      <w:bookmarkStart w:id="4" w:name="_Toc349573118"/>
      <w:bookmarkStart w:id="5" w:name="_Toc298240402"/>
      <w:r>
        <w:rPr>
          <w:rFonts w:hint="eastAsia" w:ascii="宋体" w:hAnsi="宋体" w:eastAsia="宋体" w:cs="宋体"/>
          <w:color w:val="auto"/>
          <w:sz w:val="32"/>
          <w:szCs w:val="32"/>
          <w:highlight w:val="none"/>
        </w:rPr>
        <w:t xml:space="preserve">第一部分 </w:t>
      </w:r>
      <w:r>
        <w:rPr>
          <w:rFonts w:hint="eastAsia" w:ascii="宋体" w:hAnsi="宋体" w:cs="宋体"/>
          <w:color w:val="auto"/>
          <w:sz w:val="32"/>
          <w:szCs w:val="32"/>
          <w:highlight w:val="none"/>
          <w:lang w:val="en-US" w:eastAsia="zh-CN"/>
        </w:rPr>
        <w:t>招标</w:t>
      </w:r>
      <w:r>
        <w:rPr>
          <w:rFonts w:hint="eastAsia" w:ascii="宋体" w:hAnsi="宋体" w:eastAsia="宋体" w:cs="宋体"/>
          <w:color w:val="auto"/>
          <w:sz w:val="32"/>
          <w:szCs w:val="32"/>
          <w:highlight w:val="none"/>
          <w:lang w:val="en-US" w:eastAsia="zh-CN"/>
        </w:rPr>
        <w:t>公告</w:t>
      </w:r>
      <w:bookmarkEnd w:id="0"/>
    </w:p>
    <w:bookmarkEnd w:id="1"/>
    <w:bookmarkEnd w:id="2"/>
    <w:bookmarkEnd w:id="3"/>
    <w:bookmarkEnd w:id="4"/>
    <w:bookmarkEnd w:id="5"/>
    <w:p w14:paraId="42E74E43">
      <w:pPr>
        <w:keepNext w:val="0"/>
        <w:keepLines w:val="0"/>
        <w:pageBreakBefore w:val="0"/>
        <w:widowControl w:val="0"/>
        <w:kinsoku/>
        <w:wordWrap/>
        <w:overflowPunct/>
        <w:topLinePunct w:val="0"/>
        <w:autoSpaceDE/>
        <w:autoSpaceDN/>
        <w:bidi w:val="0"/>
        <w:adjustRightInd/>
        <w:snapToGrid/>
        <w:spacing w:before="200" w:after="200" w:line="400" w:lineRule="exact"/>
        <w:jc w:val="center"/>
        <w:textAlignment w:val="auto"/>
        <w:outlineLvl w:val="9"/>
        <w:rPr>
          <w:rFonts w:hint="eastAsia" w:ascii="宋体" w:hAnsi="宋体" w:eastAsia="宋体" w:cs="宋体"/>
          <w:color w:val="auto"/>
          <w:highlight w:val="none"/>
        </w:rPr>
      </w:pPr>
      <w:bookmarkStart w:id="6" w:name="_Toc6320"/>
      <w:bookmarkStart w:id="7" w:name="_Toc21777"/>
      <w:bookmarkStart w:id="8" w:name="_Toc18296"/>
      <w:bookmarkStart w:id="9" w:name="_Toc10859"/>
      <w:bookmarkStart w:id="10" w:name="_Toc267301280"/>
      <w:r>
        <w:rPr>
          <w:rFonts w:hint="eastAsia" w:ascii="宋体" w:hAnsi="宋体" w:cs="宋体"/>
          <w:b/>
          <w:bCs/>
          <w:color w:val="auto"/>
          <w:sz w:val="24"/>
          <w:szCs w:val="24"/>
          <w:highlight w:val="none"/>
          <w:lang w:val="en-US" w:eastAsia="zh-CN"/>
        </w:rPr>
        <w:t>新疆体彩销售终端安全接入网关智能平台技术服务公开招标</w:t>
      </w:r>
      <w:r>
        <w:rPr>
          <w:rFonts w:hint="eastAsia" w:ascii="宋体" w:hAnsi="宋体" w:eastAsia="宋体" w:cs="宋体"/>
          <w:b/>
          <w:bCs/>
          <w:color w:val="auto"/>
          <w:sz w:val="24"/>
          <w:szCs w:val="24"/>
          <w:highlight w:val="none"/>
        </w:rPr>
        <w:t>公告</w:t>
      </w:r>
      <w:bookmarkEnd w:id="6"/>
      <w:bookmarkEnd w:id="7"/>
    </w:p>
    <w:tbl>
      <w:tblPr>
        <w:tblStyle w:val="38"/>
        <w:tblpPr w:leftFromText="180" w:rightFromText="180" w:vertAnchor="text" w:horzAnchor="page" w:tblpX="1395"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9B6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center"/>
          </w:tcPr>
          <w:p w14:paraId="16ABD7B4">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szCs w:val="24"/>
                <w:highlight w:val="none"/>
                <w:lang w:val="en-US"/>
              </w:rPr>
            </w:pPr>
            <w:bookmarkStart w:id="11" w:name="_Toc21363"/>
            <w:bookmarkStart w:id="12" w:name="_Toc15979"/>
            <w:r>
              <w:rPr>
                <w:rFonts w:hint="eastAsia" w:ascii="宋体" w:hAnsi="宋体" w:eastAsia="宋体" w:cs="宋体"/>
                <w:color w:val="auto"/>
                <w:sz w:val="24"/>
                <w:szCs w:val="24"/>
                <w:highlight w:val="none"/>
                <w:lang w:val="en-US"/>
              </w:rPr>
              <w:t>项目概况</w:t>
            </w:r>
          </w:p>
          <w:p w14:paraId="4785ED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新疆体彩销售终端安全接入网关智能平台技术服务招标项目的潜在投标人应在政采云平台线上获取招标文件，并于2026年06月23日11：00（北京时间）前递交投标文件</w:t>
            </w:r>
            <w:r>
              <w:rPr>
                <w:rFonts w:hint="eastAsia" w:ascii="宋体" w:hAnsi="宋体" w:cs="宋体"/>
                <w:b w:val="0"/>
                <w:bCs w:val="0"/>
                <w:color w:val="auto"/>
                <w:sz w:val="24"/>
                <w:szCs w:val="24"/>
                <w:highlight w:val="none"/>
                <w:lang w:val="en-US" w:eastAsia="zh-CN"/>
              </w:rPr>
              <w:t>。</w:t>
            </w:r>
          </w:p>
        </w:tc>
      </w:tr>
    </w:tbl>
    <w:p w14:paraId="6597520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p>
    <w:p w14:paraId="6799EF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11"/>
      <w:bookmarkEnd w:id="12"/>
    </w:p>
    <w:p w14:paraId="12DD52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ZTQ-2026057</w:t>
      </w:r>
    </w:p>
    <w:p w14:paraId="701AE7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新疆体彩销售终端安全接入网关智能平台技术服务</w:t>
      </w:r>
    </w:p>
    <w:p w14:paraId="6EE95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val="en-US" w:eastAsia="zh-CN"/>
        </w:rPr>
        <w:t>公开招标</w:t>
      </w:r>
    </w:p>
    <w:p w14:paraId="38DA0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2200000.00</w:t>
      </w:r>
    </w:p>
    <w:p w14:paraId="7F46EB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val="en-US" w:eastAsia="zh-CN"/>
        </w:rPr>
        <w:t>2200000.00</w:t>
      </w:r>
    </w:p>
    <w:p w14:paraId="2CE007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采购需求：详见采购文件</w:t>
      </w:r>
    </w:p>
    <w:p w14:paraId="159AD9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标项</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新疆体彩销售终端安全接入网关智能平台技术服务</w:t>
      </w:r>
    </w:p>
    <w:p w14:paraId="5A8B7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1</w:t>
      </w:r>
    </w:p>
    <w:p w14:paraId="4577E9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简要规格描述或项目基本概况介绍、用途：新疆体彩销售终端安全接入网关智能平台技术服务。（具体详见</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eastAsia="zh-CN"/>
        </w:rPr>
        <w:t>）</w:t>
      </w:r>
    </w:p>
    <w:p w14:paraId="297E4A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bookmarkStart w:id="13" w:name="_Toc23449"/>
      <w:bookmarkStart w:id="14" w:name="_Toc22219"/>
      <w:r>
        <w:rPr>
          <w:rFonts w:hint="eastAsia" w:ascii="宋体" w:hAnsi="宋体" w:eastAsia="宋体" w:cs="宋体"/>
          <w:color w:val="auto"/>
          <w:sz w:val="24"/>
          <w:szCs w:val="24"/>
          <w:highlight w:val="none"/>
        </w:rPr>
        <w:t>备注：</w:t>
      </w:r>
    </w:p>
    <w:p w14:paraId="6CCCDA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合同履约期限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自合同签订之日起一年</w:t>
      </w:r>
      <w:r>
        <w:rPr>
          <w:rFonts w:hint="eastAsia" w:ascii="宋体" w:hAnsi="宋体" w:cs="宋体"/>
          <w:color w:val="auto"/>
          <w:sz w:val="24"/>
          <w:szCs w:val="24"/>
          <w:highlight w:val="none"/>
          <w:lang w:val="en-US" w:eastAsia="zh-CN"/>
        </w:rPr>
        <w:t>。</w:t>
      </w:r>
    </w:p>
    <w:p w14:paraId="1BC6AB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sz w:val="24"/>
          <w:szCs w:val="24"/>
        </w:rPr>
        <w:t>本项目（否）接受联合体</w:t>
      </w:r>
      <w:r>
        <w:rPr>
          <w:rFonts w:hint="eastAsia" w:ascii="宋体" w:hAnsi="宋体" w:eastAsia="宋体" w:cs="宋体"/>
          <w:color w:val="auto"/>
          <w:sz w:val="24"/>
          <w:szCs w:val="24"/>
          <w:highlight w:val="none"/>
        </w:rPr>
        <w:t>。</w:t>
      </w:r>
    </w:p>
    <w:p w14:paraId="4BE39C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bookmarkEnd w:id="13"/>
      <w:bookmarkEnd w:id="14"/>
    </w:p>
    <w:p w14:paraId="194A9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5" w:name="_Toc19216"/>
      <w:bookmarkStart w:id="16" w:name="_Toc1605"/>
      <w:r>
        <w:rPr>
          <w:rFonts w:hint="eastAsia" w:ascii="宋体" w:hAnsi="宋体" w:eastAsia="宋体" w:cs="宋体"/>
          <w:color w:val="auto"/>
          <w:sz w:val="24"/>
          <w:szCs w:val="24"/>
          <w:highlight w:val="none"/>
        </w:rPr>
        <w:t>1.满足《中华人民共和国政府采购法》第二十二条规定；</w:t>
      </w:r>
      <w:bookmarkEnd w:id="15"/>
      <w:bookmarkEnd w:id="16"/>
    </w:p>
    <w:p w14:paraId="7E670B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具有独立承担民事责任的能力的投标人；</w:t>
      </w:r>
    </w:p>
    <w:p w14:paraId="58928D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具有良好的商业信誉和健全的财务会计制度；</w:t>
      </w:r>
    </w:p>
    <w:p w14:paraId="37CF06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具有履行合同所必需的设备和专业技术能力；</w:t>
      </w:r>
    </w:p>
    <w:p w14:paraId="54D103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有依法缴纳税收和社会保障资金的良好记录；</w:t>
      </w:r>
    </w:p>
    <w:p w14:paraId="410609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参加本次采购活动前三年内，在经营活动中没有重大违法记录；</w:t>
      </w:r>
    </w:p>
    <w:p w14:paraId="0F534F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法律、行政法规规定的其他条件。</w:t>
      </w:r>
    </w:p>
    <w:p w14:paraId="67F099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非</w:t>
      </w:r>
      <w:r>
        <w:rPr>
          <w:rFonts w:hint="eastAsia" w:ascii="宋体" w:hAnsi="宋体" w:cs="宋体"/>
          <w:b w:val="0"/>
          <w:bCs w:val="0"/>
          <w:color w:val="auto"/>
          <w:sz w:val="24"/>
          <w:szCs w:val="24"/>
          <w:highlight w:val="none"/>
          <w:lang w:val="en-US" w:eastAsia="zh-CN"/>
        </w:rPr>
        <w:t>专门面向中小企业采购项目。</w:t>
      </w:r>
    </w:p>
    <w:p w14:paraId="6550B6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sz w:val="24"/>
          <w:szCs w:val="24"/>
          <w:highlight w:val="none"/>
          <w:lang w:val="en-US"/>
        </w:rPr>
      </w:pPr>
      <w:r>
        <w:rPr>
          <w:rFonts w:hint="eastAsia" w:ascii="宋体" w:hAnsi="宋体" w:eastAsia="宋体" w:cs="宋体"/>
          <w:color w:val="auto"/>
          <w:sz w:val="24"/>
          <w:szCs w:val="24"/>
          <w:highlight w:val="none"/>
          <w:lang w:val="en-US" w:eastAsia="zh-CN"/>
        </w:rPr>
        <w:t>3.本项目的特定资格要求：</w:t>
      </w:r>
      <w:bookmarkStart w:id="17" w:name="_Toc14230"/>
      <w:bookmarkStart w:id="18" w:name="_Toc17925"/>
      <w:r>
        <w:rPr>
          <w:rFonts w:hint="eastAsia" w:ascii="宋体" w:hAnsi="宋体" w:cs="宋体"/>
          <w:color w:val="auto"/>
          <w:sz w:val="24"/>
          <w:szCs w:val="24"/>
          <w:highlight w:val="none"/>
          <w:lang w:val="en-US" w:eastAsia="zh-CN"/>
        </w:rPr>
        <w:t>无。</w:t>
      </w:r>
    </w:p>
    <w:p w14:paraId="5C81DF6D">
      <w:pPr>
        <w:adjustRightInd w:val="0"/>
        <w:snapToGrid w:val="0"/>
        <w:spacing w:line="360" w:lineRule="auto"/>
        <w:ind w:left="479" w:leftChars="228" w:firstLine="0" w:firstLineChars="0"/>
        <w:rPr>
          <w:rFonts w:hint="eastAsia" w:ascii="宋体" w:hAnsi="宋体" w:cs="宋体"/>
          <w:sz w:val="24"/>
          <w:szCs w:val="24"/>
          <w:highlight w:val="none"/>
        </w:rPr>
      </w:pPr>
      <w:r>
        <w:rPr>
          <w:rFonts w:hint="eastAsia" w:ascii="宋体" w:hAnsi="宋体" w:cs="宋体"/>
          <w:sz w:val="24"/>
          <w:szCs w:val="24"/>
          <w:highlight w:val="none"/>
        </w:rPr>
        <w:t>本项目（否）接受联合体。</w:t>
      </w:r>
    </w:p>
    <w:p w14:paraId="61FC009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三、获取（下载）招标文件</w:t>
      </w:r>
      <w:bookmarkEnd w:id="17"/>
      <w:bookmarkEnd w:id="18"/>
    </w:p>
    <w:p w14:paraId="358967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2026年06月01日至2026年06月08日</w:t>
      </w:r>
      <w:r>
        <w:rPr>
          <w:rFonts w:hint="eastAsia" w:ascii="宋体" w:hAnsi="宋体" w:eastAsia="宋体" w:cs="宋体"/>
          <w:color w:val="auto"/>
          <w:sz w:val="24"/>
          <w:szCs w:val="24"/>
          <w:highlight w:val="none"/>
        </w:rPr>
        <w:t>，每天上午00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00，下午1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00至23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59（北京时间，法定节假日除外）</w:t>
      </w:r>
    </w:p>
    <w:p w14:paraId="5F2ECC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平台线上</w:t>
      </w:r>
    </w:p>
    <w:p w14:paraId="1AF501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方式：供应商登录政采云平台https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w:t>
      </w:r>
    </w:p>
    <w:p w14:paraId="1F4B8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0</w:t>
      </w:r>
      <w:r>
        <w:rPr>
          <w:rFonts w:hint="eastAsia" w:ascii="宋体" w:hAnsi="宋体" w:eastAsia="宋体" w:cs="宋体"/>
          <w:snapToGrid/>
          <w:color w:val="auto"/>
          <w:kern w:val="2"/>
          <w:sz w:val="24"/>
          <w:szCs w:val="24"/>
          <w:highlight w:val="none"/>
          <w:lang w:val="en-US" w:eastAsia="zh-CN" w:bidi="ar-SA"/>
        </w:rPr>
        <w:t>元</w:t>
      </w:r>
    </w:p>
    <w:p w14:paraId="5D449D0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9" w:name="_Toc24473"/>
      <w:bookmarkStart w:id="20" w:name="_Toc24068"/>
      <w:r>
        <w:rPr>
          <w:rFonts w:hint="eastAsia" w:ascii="宋体" w:hAnsi="宋体" w:eastAsia="宋体" w:cs="宋体"/>
          <w:b/>
          <w:bCs/>
          <w:color w:val="auto"/>
          <w:sz w:val="24"/>
          <w:szCs w:val="24"/>
          <w:highlight w:val="none"/>
        </w:rPr>
        <w:t>四、</w:t>
      </w:r>
      <w:bookmarkEnd w:id="19"/>
      <w:bookmarkEnd w:id="20"/>
      <w:r>
        <w:rPr>
          <w:rFonts w:hint="eastAsia" w:asciiTheme="minorEastAsia" w:hAnsiTheme="minorEastAsia" w:eastAsiaTheme="minorEastAsia" w:cstheme="minorEastAsia"/>
          <w:b/>
          <w:bCs/>
          <w:color w:val="auto"/>
          <w:sz w:val="24"/>
          <w:szCs w:val="24"/>
          <w:highlight w:val="none"/>
          <w:lang w:val="en-US" w:eastAsia="zh-CN"/>
        </w:rPr>
        <w:t>响应文件提交</w:t>
      </w:r>
    </w:p>
    <w:p w14:paraId="42F032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2026年06月23日11：00</w:t>
      </w:r>
      <w:r>
        <w:rPr>
          <w:rFonts w:hint="eastAsia" w:ascii="宋体" w:hAnsi="宋体" w:eastAsia="宋体" w:cs="宋体"/>
          <w:color w:val="auto"/>
          <w:sz w:val="24"/>
          <w:szCs w:val="24"/>
          <w:highlight w:val="none"/>
        </w:rPr>
        <w:t>（北京时间）</w:t>
      </w:r>
    </w:p>
    <w:p w14:paraId="6A30AC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w:t>
      </w:r>
      <w:r>
        <w:rPr>
          <w:rFonts w:hint="eastAsia" w:asciiTheme="minorEastAsia" w:hAnsiTheme="minorEastAsia" w:eastAsiaTheme="minorEastAsia" w:cstheme="minorEastAsia"/>
          <w:color w:val="auto"/>
          <w:sz w:val="24"/>
          <w:szCs w:val="24"/>
          <w:highlight w:val="none"/>
          <w:lang w:val="en-US" w:eastAsia="zh-CN"/>
        </w:rPr>
        <w:t>请登录政采云投标客户端投标</w:t>
      </w:r>
    </w:p>
    <w:p w14:paraId="01289CF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宋体" w:hAnsi="宋体" w:eastAsia="宋体" w:cs="宋体"/>
          <w:b/>
          <w:bCs/>
          <w:color w:val="auto"/>
          <w:sz w:val="24"/>
          <w:szCs w:val="24"/>
          <w:highlight w:val="none"/>
          <w:lang w:val="en-US"/>
        </w:rPr>
      </w:pPr>
      <w:bookmarkStart w:id="21" w:name="_Toc2786"/>
      <w:bookmarkStart w:id="22" w:name="_Toc989"/>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响应文件开启</w:t>
      </w:r>
    </w:p>
    <w:p w14:paraId="18AFB2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开启时间：2026年06月23日11：00（北京时间）</w:t>
      </w:r>
    </w:p>
    <w:p w14:paraId="7FE5FC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地点：</w:t>
      </w:r>
      <w:r>
        <w:rPr>
          <w:rFonts w:hint="eastAsia" w:ascii="宋体" w:hAnsi="宋体" w:eastAsia="宋体" w:cs="宋体"/>
          <w:color w:val="auto"/>
          <w:sz w:val="24"/>
          <w:szCs w:val="24"/>
          <w:highlight w:val="none"/>
        </w:rPr>
        <w:t>投标人登录政采云平台https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//www.zcygov.cn/，进入“项目采购-开标评标-右边选择对应项目点击“进入项目”进入开标大厅。</w:t>
      </w:r>
    </w:p>
    <w:p w14:paraId="54A2B86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21"/>
      <w:bookmarkEnd w:id="22"/>
    </w:p>
    <w:p w14:paraId="71A602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62B64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bookmarkStart w:id="23" w:name="_Toc14189"/>
      <w:bookmarkStart w:id="24" w:name="_Toc4506"/>
      <w:r>
        <w:rPr>
          <w:rFonts w:hint="eastAsia" w:ascii="宋体" w:hAnsi="宋体" w:eastAsia="宋体" w:cs="宋体"/>
          <w:b/>
          <w:bCs/>
          <w:color w:val="auto"/>
          <w:sz w:val="24"/>
          <w:szCs w:val="24"/>
          <w:highlight w:val="none"/>
        </w:rPr>
        <w:t>七、其他补充事宜</w:t>
      </w:r>
      <w:bookmarkEnd w:id="23"/>
      <w:bookmarkEnd w:id="24"/>
    </w:p>
    <w:p w14:paraId="070666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1.本项目实行网上投标，采用电子投标文件。</w:t>
      </w:r>
    </w:p>
    <w:p w14:paraId="43A4F8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162ED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2012F10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1F65E3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、对本次采购提出询问，请按以下方式联系</w:t>
      </w:r>
    </w:p>
    <w:p w14:paraId="13ABF6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5" w:name="_Toc5973"/>
      <w:bookmarkStart w:id="26" w:name="_Toc3504"/>
      <w:r>
        <w:rPr>
          <w:rFonts w:hint="eastAsia" w:ascii="宋体" w:hAnsi="宋体" w:eastAsia="宋体" w:cs="宋体"/>
          <w:color w:val="auto"/>
          <w:sz w:val="24"/>
          <w:szCs w:val="24"/>
          <w:highlight w:val="none"/>
        </w:rPr>
        <w:t>1.采购人信息</w:t>
      </w:r>
      <w:bookmarkEnd w:id="25"/>
      <w:bookmarkEnd w:id="26"/>
    </w:p>
    <w:p w14:paraId="6B3296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新疆维吾尔自治区体育局体育彩票管理中心</w:t>
      </w:r>
    </w:p>
    <w:p w14:paraId="5F6647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天山区中山路443号</w:t>
      </w:r>
    </w:p>
    <w:p w14:paraId="6AAFF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bookmarkStart w:id="27" w:name="_Toc9918"/>
      <w:bookmarkStart w:id="28" w:name="_Toc25180"/>
      <w:r>
        <w:rPr>
          <w:rFonts w:hint="eastAsia" w:ascii="宋体" w:hAnsi="宋体" w:cs="宋体"/>
          <w:color w:val="auto"/>
          <w:sz w:val="24"/>
          <w:szCs w:val="24"/>
          <w:highlight w:val="none"/>
          <w:lang w:eastAsia="zh-CN"/>
        </w:rPr>
        <w:t>0991-2833530</w:t>
      </w:r>
    </w:p>
    <w:p w14:paraId="2AD7B6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采购代理机构信息</w:t>
      </w:r>
      <w:bookmarkEnd w:id="27"/>
      <w:bookmarkEnd w:id="28"/>
    </w:p>
    <w:p w14:paraId="63AB80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lang w:val="en-US" w:eastAsia="zh-CN"/>
        </w:rPr>
        <w:t>众通桥项目管理咨询</w:t>
      </w:r>
      <w:r>
        <w:rPr>
          <w:rFonts w:hint="eastAsia" w:ascii="宋体" w:hAnsi="宋体" w:eastAsia="宋体" w:cs="宋体"/>
          <w:color w:val="auto"/>
          <w:sz w:val="24"/>
          <w:szCs w:val="24"/>
          <w:highlight w:val="none"/>
          <w:lang w:eastAsia="zh-CN"/>
        </w:rPr>
        <w:t>有限公司</w:t>
      </w:r>
    </w:p>
    <w:p w14:paraId="405BF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乌鲁木齐市沙依巴克区克拉玛依西街880号安佳大厦C602</w:t>
      </w:r>
    </w:p>
    <w:p w14:paraId="6EF556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联系人方式：</w:t>
      </w:r>
      <w:r>
        <w:rPr>
          <w:rFonts w:hint="eastAsia" w:ascii="宋体" w:hAnsi="宋体" w:cs="宋体"/>
          <w:color w:val="auto"/>
          <w:sz w:val="24"/>
          <w:szCs w:val="24"/>
          <w:highlight w:val="none"/>
          <w:lang w:val="en-US" w:eastAsia="zh-CN"/>
        </w:rPr>
        <w:t>程云翠 陈琼 张媛媛</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15739558062 13379780240</w:t>
      </w:r>
    </w:p>
    <w:p w14:paraId="7B8DBF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9" w:name="_Toc20069"/>
      <w:bookmarkStart w:id="30" w:name="_Toc16872"/>
      <w:r>
        <w:rPr>
          <w:rFonts w:hint="eastAsia" w:ascii="宋体" w:hAnsi="宋体" w:eastAsia="宋体" w:cs="宋体"/>
          <w:color w:val="auto"/>
          <w:sz w:val="24"/>
          <w:szCs w:val="24"/>
          <w:highlight w:val="none"/>
        </w:rPr>
        <w:t>3.项目联系方式</w:t>
      </w:r>
      <w:bookmarkEnd w:id="29"/>
      <w:bookmarkEnd w:id="30"/>
    </w:p>
    <w:p w14:paraId="1B3D3D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程云翠 陈琼 张媛媛</w:t>
      </w:r>
    </w:p>
    <w:p w14:paraId="02ABD4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default"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w:t>
      </w:r>
      <w:r>
        <w:rPr>
          <w:rFonts w:hint="eastAsia" w:ascii="宋体" w:hAnsi="宋体" w:cs="宋体"/>
          <w:color w:val="auto"/>
          <w:sz w:val="24"/>
          <w:szCs w:val="24"/>
          <w:highlight w:val="none"/>
          <w:lang w:val="en-US" w:eastAsia="zh-CN"/>
        </w:rPr>
        <w:t>15739558062 13379780240</w:t>
      </w:r>
    </w:p>
    <w:p w14:paraId="713307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Style w:val="45"/>
          <w:rFonts w:hint="eastAsia" w:ascii="宋体" w:hAnsi="宋体" w:cs="宋体"/>
          <w:snapToGrid/>
          <w:color w:val="auto"/>
          <w:kern w:val="2"/>
          <w:sz w:val="24"/>
          <w:szCs w:val="24"/>
          <w:highlight w:val="none"/>
          <w:u w:val="none"/>
          <w:lang w:val="en-US" w:eastAsia="zh-CN" w:bidi="ar-SA"/>
        </w:rPr>
      </w:pPr>
      <w:r>
        <w:rPr>
          <w:rFonts w:hint="eastAsia" w:ascii="宋体" w:hAnsi="宋体" w:cs="宋体"/>
          <w:snapToGrid/>
          <w:color w:val="auto"/>
          <w:kern w:val="2"/>
          <w:sz w:val="24"/>
          <w:szCs w:val="24"/>
          <w:highlight w:val="none"/>
          <w:u w:val="none"/>
          <w:lang w:val="en-US" w:eastAsia="zh-CN" w:bidi="ar-SA"/>
        </w:rPr>
        <w:fldChar w:fldCharType="begin"/>
      </w:r>
      <w:r>
        <w:rPr>
          <w:rFonts w:hint="eastAsia" w:ascii="宋体" w:hAnsi="宋体" w:cs="宋体"/>
          <w:snapToGrid/>
          <w:color w:val="auto"/>
          <w:kern w:val="2"/>
          <w:sz w:val="24"/>
          <w:szCs w:val="24"/>
          <w:highlight w:val="none"/>
          <w:u w:val="none"/>
          <w:lang w:val="en-US" w:eastAsia="zh-CN" w:bidi="ar-SA"/>
        </w:rPr>
        <w:instrText xml:space="preserve"> HYPERLINK "mailto:619868284@qq.com" </w:instrText>
      </w:r>
      <w:r>
        <w:rPr>
          <w:rFonts w:hint="eastAsia" w:ascii="宋体" w:hAnsi="宋体" w:cs="宋体"/>
          <w:snapToGrid/>
          <w:color w:val="auto"/>
          <w:kern w:val="2"/>
          <w:sz w:val="24"/>
          <w:szCs w:val="24"/>
          <w:highlight w:val="none"/>
          <w:u w:val="none"/>
          <w:lang w:val="en-US" w:eastAsia="zh-CN" w:bidi="ar-SA"/>
        </w:rPr>
        <w:fldChar w:fldCharType="separate"/>
      </w:r>
    </w:p>
    <w:p w14:paraId="39D791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snapToGrid/>
          <w:color w:val="auto"/>
          <w:kern w:val="2"/>
          <w:sz w:val="24"/>
          <w:szCs w:val="24"/>
          <w:highlight w:val="none"/>
          <w:u w:val="none"/>
          <w:lang w:val="en-US" w:eastAsia="zh-CN" w:bidi="ar-SA"/>
        </w:rPr>
      </w:pPr>
      <w:r>
        <w:rPr>
          <w:rStyle w:val="45"/>
          <w:rFonts w:hint="eastAsia" w:ascii="宋体" w:hAnsi="宋体" w:cs="宋体"/>
          <w:snapToGrid/>
          <w:color w:val="auto"/>
          <w:kern w:val="2"/>
          <w:sz w:val="24"/>
          <w:szCs w:val="24"/>
          <w:highlight w:val="none"/>
          <w:u w:val="none"/>
          <w:lang w:val="en-US" w:eastAsia="zh-CN" w:bidi="ar-SA"/>
        </w:rPr>
        <w:br w:type="page"/>
      </w:r>
      <w:r>
        <w:rPr>
          <w:rFonts w:hint="eastAsia" w:ascii="宋体" w:hAnsi="宋体" w:cs="宋体"/>
          <w:snapToGrid/>
          <w:color w:val="auto"/>
          <w:kern w:val="2"/>
          <w:sz w:val="24"/>
          <w:szCs w:val="24"/>
          <w:highlight w:val="none"/>
          <w:u w:val="none"/>
          <w:lang w:val="en-US" w:eastAsia="zh-CN" w:bidi="ar-SA"/>
        </w:rPr>
        <w:fldChar w:fldCharType="end"/>
      </w:r>
    </w:p>
    <w:bookmarkEnd w:id="8"/>
    <w:bookmarkEnd w:id="9"/>
    <w:p w14:paraId="44C7B4C4">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afterAutospacing="0" w:line="360" w:lineRule="auto"/>
        <w:jc w:val="center"/>
        <w:textAlignment w:val="auto"/>
        <w:outlineLvl w:val="0"/>
        <w:rPr>
          <w:rFonts w:hint="eastAsia" w:ascii="宋体" w:hAnsi="宋体" w:eastAsia="宋体" w:cs="宋体"/>
          <w:color w:val="auto"/>
          <w:sz w:val="24"/>
          <w:szCs w:val="24"/>
          <w:highlight w:val="none"/>
          <w:lang w:eastAsia="zh-CN"/>
        </w:rPr>
      </w:pPr>
      <w:bookmarkStart w:id="31" w:name="_Toc24187"/>
      <w:bookmarkStart w:id="32" w:name="_Toc2509"/>
      <w:bookmarkStart w:id="33" w:name="_Toc31463"/>
      <w:bookmarkStart w:id="34" w:name="_Toc349573119"/>
      <w:bookmarkStart w:id="35" w:name="_Toc349637918"/>
      <w:bookmarkStart w:id="36" w:name="_Toc298240403"/>
      <w:r>
        <w:rPr>
          <w:rFonts w:hint="eastAsia" w:ascii="宋体" w:hAnsi="宋体" w:eastAsia="宋体" w:cs="宋体"/>
          <w:color w:val="auto"/>
          <w:sz w:val="32"/>
          <w:szCs w:val="32"/>
          <w:highlight w:val="none"/>
        </w:rPr>
        <w:t xml:space="preserve">第二部分 </w:t>
      </w:r>
      <w:r>
        <w:rPr>
          <w:rFonts w:hint="eastAsia" w:ascii="宋体" w:hAnsi="宋体" w:cs="宋体"/>
          <w:color w:val="auto"/>
          <w:sz w:val="32"/>
          <w:szCs w:val="32"/>
          <w:highlight w:val="none"/>
          <w:lang w:val="en-US" w:eastAsia="zh-CN"/>
        </w:rPr>
        <w:t>投标人</w:t>
      </w:r>
      <w:r>
        <w:rPr>
          <w:rFonts w:hint="eastAsia" w:ascii="宋体" w:hAnsi="宋体" w:eastAsia="宋体" w:cs="宋体"/>
          <w:color w:val="auto"/>
          <w:sz w:val="32"/>
          <w:szCs w:val="32"/>
          <w:highlight w:val="none"/>
        </w:rPr>
        <w:t>须知</w:t>
      </w:r>
      <w:bookmarkEnd w:id="31"/>
      <w:bookmarkEnd w:id="32"/>
      <w:bookmarkEnd w:id="33"/>
      <w:bookmarkEnd w:id="34"/>
      <w:bookmarkEnd w:id="35"/>
      <w:bookmarkEnd w:id="36"/>
    </w:p>
    <w:bookmarkEnd w:id="10"/>
    <w:p w14:paraId="0AA1B8A2">
      <w:pPr>
        <w:keepNext/>
        <w:pageBreakBefore w:val="0"/>
        <w:widowControl w:val="0"/>
        <w:kinsoku/>
        <w:wordWrap/>
        <w:overflowPunct/>
        <w:topLinePunct w:val="0"/>
        <w:autoSpaceDE/>
        <w:autoSpaceDN/>
        <w:bidi w:val="0"/>
        <w:adjustRightInd w:val="0"/>
        <w:snapToGrid w:val="0"/>
        <w:spacing w:before="0" w:after="0" w:afterAutospacing="0" w:line="360" w:lineRule="auto"/>
        <w:jc w:val="center"/>
        <w:textAlignment w:val="auto"/>
        <w:outlineLvl w:val="1"/>
        <w:rPr>
          <w:rFonts w:hint="eastAsia" w:ascii="宋体" w:hAnsi="宋体" w:eastAsia="宋体" w:cs="宋体"/>
          <w:color w:val="auto"/>
          <w:sz w:val="28"/>
          <w:szCs w:val="28"/>
          <w:highlight w:val="none"/>
          <w:lang w:eastAsia="zh-CN"/>
        </w:rPr>
      </w:pPr>
      <w:bookmarkStart w:id="37" w:name="_Toc30724"/>
      <w:bookmarkStart w:id="38" w:name="_Toc18155"/>
      <w:bookmarkStart w:id="39" w:name="_Toc349573121"/>
      <w:bookmarkStart w:id="40" w:name="_Toc298240405"/>
      <w:bookmarkStart w:id="41" w:name="_Toc23012"/>
      <w:bookmarkStart w:id="42" w:name="_Toc298240406"/>
      <w:bookmarkStart w:id="43" w:name="_Toc349573122"/>
      <w:bookmarkStart w:id="44" w:name="_Toc349637921"/>
      <w:bookmarkStart w:id="45" w:name="_Toc12816"/>
      <w:bookmarkStart w:id="46" w:name="_Toc267301283"/>
      <w:bookmarkStart w:id="47" w:name="_Toc14386"/>
      <w:bookmarkStart w:id="48" w:name="_Toc349637920"/>
      <w:bookmarkStart w:id="49" w:name="_Toc267301282"/>
      <w:bookmarkStart w:id="50" w:name="_Toc19157"/>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lang w:eastAsia="zh-CN"/>
        </w:rPr>
        <w:t>须知前附表</w:t>
      </w:r>
      <w:bookmarkEnd w:id="37"/>
      <w:bookmarkEnd w:id="38"/>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2150"/>
        <w:gridCol w:w="6891"/>
      </w:tblGrid>
      <w:tr w14:paraId="40298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21" w:type="dxa"/>
            <w:tcBorders>
              <w:top w:val="single" w:color="auto" w:sz="4" w:space="0"/>
              <w:bottom w:val="single" w:color="auto" w:sz="4" w:space="0"/>
              <w:right w:val="single" w:color="auto" w:sz="4" w:space="0"/>
            </w:tcBorders>
            <w:noWrap w:val="0"/>
            <w:vAlign w:val="center"/>
          </w:tcPr>
          <w:p w14:paraId="3A6A48FE">
            <w:pPr>
              <w:pStyle w:val="20"/>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2150" w:type="dxa"/>
            <w:tcBorders>
              <w:top w:val="single" w:color="auto" w:sz="4" w:space="0"/>
              <w:bottom w:val="single" w:color="auto" w:sz="4" w:space="0"/>
              <w:right w:val="single" w:color="auto" w:sz="4" w:space="0"/>
            </w:tcBorders>
            <w:noWrap w:val="0"/>
            <w:vAlign w:val="center"/>
          </w:tcPr>
          <w:p w14:paraId="64B3194E">
            <w:pPr>
              <w:pStyle w:val="20"/>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名 称</w:t>
            </w:r>
          </w:p>
        </w:tc>
        <w:tc>
          <w:tcPr>
            <w:tcW w:w="6891" w:type="dxa"/>
            <w:tcBorders>
              <w:top w:val="single" w:color="auto" w:sz="4" w:space="0"/>
              <w:left w:val="single" w:color="auto" w:sz="4" w:space="0"/>
              <w:bottom w:val="single" w:color="auto" w:sz="4" w:space="0"/>
            </w:tcBorders>
            <w:noWrap w:val="0"/>
            <w:vAlign w:val="center"/>
          </w:tcPr>
          <w:p w14:paraId="14144FC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内  容</w:t>
            </w:r>
          </w:p>
        </w:tc>
      </w:tr>
      <w:tr w14:paraId="0E837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21" w:type="dxa"/>
            <w:tcBorders>
              <w:top w:val="single" w:color="auto" w:sz="4" w:space="0"/>
              <w:bottom w:val="single" w:color="auto" w:sz="4" w:space="0"/>
              <w:right w:val="single" w:color="auto" w:sz="4" w:space="0"/>
            </w:tcBorders>
            <w:noWrap w:val="0"/>
            <w:vAlign w:val="center"/>
          </w:tcPr>
          <w:p w14:paraId="72D849F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0" w:type="dxa"/>
            <w:tcBorders>
              <w:top w:val="single" w:color="auto" w:sz="4" w:space="0"/>
              <w:bottom w:val="single" w:color="auto" w:sz="4" w:space="0"/>
              <w:right w:val="single" w:color="auto" w:sz="4" w:space="0"/>
            </w:tcBorders>
            <w:noWrap w:val="0"/>
            <w:vAlign w:val="center"/>
          </w:tcPr>
          <w:p w14:paraId="199A66E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91" w:type="dxa"/>
            <w:tcBorders>
              <w:top w:val="single" w:color="auto" w:sz="4" w:space="0"/>
              <w:left w:val="single" w:color="auto" w:sz="4" w:space="0"/>
              <w:bottom w:val="single" w:color="auto" w:sz="4" w:space="0"/>
            </w:tcBorders>
            <w:noWrap w:val="0"/>
            <w:vAlign w:val="center"/>
          </w:tcPr>
          <w:p w14:paraId="0CEDFF54">
            <w:pPr>
              <w:spacing w:line="320" w:lineRule="exact"/>
              <w:jc w:val="lef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新疆体彩销售终端安全接入网关智能平台技术服务</w:t>
            </w:r>
          </w:p>
        </w:tc>
      </w:tr>
      <w:tr w14:paraId="0983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1" w:type="dxa"/>
            <w:tcBorders>
              <w:top w:val="single" w:color="auto" w:sz="4" w:space="0"/>
              <w:bottom w:val="single" w:color="auto" w:sz="4" w:space="0"/>
              <w:right w:val="single" w:color="auto" w:sz="4" w:space="0"/>
            </w:tcBorders>
            <w:noWrap w:val="0"/>
            <w:vAlign w:val="center"/>
          </w:tcPr>
          <w:p w14:paraId="057AD45F">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50" w:type="dxa"/>
            <w:tcBorders>
              <w:top w:val="single" w:color="auto" w:sz="4" w:space="0"/>
              <w:bottom w:val="single" w:color="auto" w:sz="4" w:space="0"/>
              <w:right w:val="single" w:color="auto" w:sz="4" w:space="0"/>
            </w:tcBorders>
            <w:noWrap w:val="0"/>
            <w:vAlign w:val="center"/>
          </w:tcPr>
          <w:p w14:paraId="5F7CEDA3">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891" w:type="dxa"/>
            <w:tcBorders>
              <w:top w:val="single" w:color="auto" w:sz="4" w:space="0"/>
              <w:left w:val="single" w:color="auto" w:sz="4" w:space="0"/>
              <w:bottom w:val="single" w:color="auto" w:sz="4" w:space="0"/>
            </w:tcBorders>
            <w:noWrap w:val="0"/>
            <w:vAlign w:val="center"/>
          </w:tcPr>
          <w:p w14:paraId="52EB8BB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ZTQ-2026057</w:t>
            </w:r>
          </w:p>
        </w:tc>
      </w:tr>
      <w:tr w14:paraId="4743E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F1F842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2150" w:type="dxa"/>
            <w:tcBorders>
              <w:top w:val="single" w:color="auto" w:sz="4" w:space="0"/>
              <w:bottom w:val="single" w:color="auto" w:sz="4" w:space="0"/>
              <w:right w:val="single" w:color="auto" w:sz="4" w:space="0"/>
            </w:tcBorders>
            <w:noWrap w:val="0"/>
            <w:vAlign w:val="center"/>
          </w:tcPr>
          <w:p w14:paraId="678228C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891" w:type="dxa"/>
            <w:tcBorders>
              <w:top w:val="single" w:color="auto" w:sz="4" w:space="0"/>
              <w:left w:val="single" w:color="auto" w:sz="4" w:space="0"/>
              <w:bottom w:val="single" w:color="auto" w:sz="4" w:space="0"/>
            </w:tcBorders>
            <w:noWrap w:val="0"/>
            <w:vAlign w:val="center"/>
          </w:tcPr>
          <w:p w14:paraId="5ACC5D8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公开招标</w:t>
            </w:r>
          </w:p>
        </w:tc>
      </w:tr>
      <w:tr w14:paraId="57B8E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5DCC37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2150" w:type="dxa"/>
            <w:tcBorders>
              <w:top w:val="single" w:color="auto" w:sz="4" w:space="0"/>
              <w:bottom w:val="single" w:color="auto" w:sz="4" w:space="0"/>
              <w:right w:val="single" w:color="auto" w:sz="4" w:space="0"/>
            </w:tcBorders>
            <w:noWrap w:val="0"/>
            <w:vAlign w:val="center"/>
          </w:tcPr>
          <w:p w14:paraId="5A09E344">
            <w:pPr>
              <w:pStyle w:val="18"/>
              <w:rPr>
                <w:rFonts w:hint="eastAsia"/>
                <w:color w:val="auto"/>
                <w:highlight w:val="none"/>
                <w:lang w:val="en-US" w:eastAsia="zh-CN"/>
              </w:rPr>
            </w:pPr>
            <w:r>
              <w:rPr>
                <w:rFonts w:hint="eastAsia" w:ascii="宋体" w:hAnsi="宋体" w:eastAsia="宋体" w:cs="宋体"/>
                <w:color w:val="auto"/>
                <w:sz w:val="24"/>
                <w:szCs w:val="24"/>
                <w:highlight w:val="none"/>
              </w:rPr>
              <w:t>预算金额</w:t>
            </w:r>
          </w:p>
        </w:tc>
        <w:tc>
          <w:tcPr>
            <w:tcW w:w="6891" w:type="dxa"/>
            <w:tcBorders>
              <w:top w:val="single" w:color="auto" w:sz="4" w:space="0"/>
              <w:left w:val="single" w:color="auto" w:sz="4" w:space="0"/>
              <w:bottom w:val="single" w:color="auto" w:sz="4" w:space="0"/>
            </w:tcBorders>
            <w:noWrap w:val="0"/>
            <w:vAlign w:val="center"/>
          </w:tcPr>
          <w:p w14:paraId="1E05ED22">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2200000.00元</w:t>
            </w:r>
          </w:p>
        </w:tc>
      </w:tr>
      <w:tr w14:paraId="49AA8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E16E9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2150" w:type="dxa"/>
            <w:tcBorders>
              <w:top w:val="single" w:color="auto" w:sz="4" w:space="0"/>
              <w:bottom w:val="single" w:color="auto" w:sz="4" w:space="0"/>
              <w:right w:val="single" w:color="auto" w:sz="4" w:space="0"/>
            </w:tcBorders>
            <w:noWrap w:val="0"/>
            <w:vAlign w:val="center"/>
          </w:tcPr>
          <w:p w14:paraId="48252228">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p>
        </w:tc>
        <w:tc>
          <w:tcPr>
            <w:tcW w:w="6891" w:type="dxa"/>
            <w:tcBorders>
              <w:top w:val="single" w:color="auto" w:sz="4" w:space="0"/>
              <w:left w:val="single" w:color="auto" w:sz="4" w:space="0"/>
              <w:bottom w:val="single" w:color="auto" w:sz="4" w:space="0"/>
            </w:tcBorders>
            <w:noWrap w:val="0"/>
            <w:vAlign w:val="center"/>
          </w:tcPr>
          <w:p w14:paraId="3E2F99A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2200000.00元</w:t>
            </w:r>
          </w:p>
        </w:tc>
      </w:tr>
      <w:tr w14:paraId="26078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5DA8D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2150" w:type="dxa"/>
            <w:tcBorders>
              <w:top w:val="single" w:color="auto" w:sz="4" w:space="0"/>
              <w:bottom w:val="single" w:color="auto" w:sz="4" w:space="0"/>
              <w:right w:val="single" w:color="auto" w:sz="4" w:space="0"/>
            </w:tcBorders>
            <w:noWrap w:val="0"/>
            <w:vAlign w:val="center"/>
          </w:tcPr>
          <w:p w14:paraId="49416D7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采购内容</w:t>
            </w:r>
          </w:p>
        </w:tc>
        <w:tc>
          <w:tcPr>
            <w:tcW w:w="6891" w:type="dxa"/>
            <w:tcBorders>
              <w:top w:val="single" w:color="auto" w:sz="4" w:space="0"/>
              <w:left w:val="single" w:color="auto" w:sz="4" w:space="0"/>
              <w:bottom w:val="single" w:color="auto" w:sz="4" w:space="0"/>
            </w:tcBorders>
            <w:noWrap w:val="0"/>
            <w:vAlign w:val="center"/>
          </w:tcPr>
          <w:p w14:paraId="6F88966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详见第三部分 采购需求</w:t>
            </w:r>
          </w:p>
        </w:tc>
      </w:tr>
      <w:tr w14:paraId="12C3A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415CDE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2150" w:type="dxa"/>
            <w:tcBorders>
              <w:top w:val="single" w:color="auto" w:sz="4" w:space="0"/>
              <w:bottom w:val="single" w:color="auto" w:sz="4" w:space="0"/>
              <w:right w:val="single" w:color="auto" w:sz="4" w:space="0"/>
            </w:tcBorders>
            <w:noWrap w:val="0"/>
            <w:vAlign w:val="center"/>
          </w:tcPr>
          <w:p w14:paraId="1DDADBA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891" w:type="dxa"/>
            <w:tcBorders>
              <w:top w:val="single" w:color="auto" w:sz="4" w:space="0"/>
              <w:left w:val="single" w:color="auto" w:sz="4" w:space="0"/>
              <w:bottom w:val="single" w:color="auto" w:sz="4" w:space="0"/>
            </w:tcBorders>
            <w:noWrap w:val="0"/>
            <w:vAlign w:val="center"/>
          </w:tcPr>
          <w:p w14:paraId="646ED83C">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财政资金</w:t>
            </w:r>
          </w:p>
        </w:tc>
      </w:tr>
      <w:tr w14:paraId="637C6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9B0BDCE">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w:t>
            </w:r>
          </w:p>
        </w:tc>
        <w:tc>
          <w:tcPr>
            <w:tcW w:w="2150" w:type="dxa"/>
            <w:tcBorders>
              <w:top w:val="single" w:color="auto" w:sz="4" w:space="0"/>
              <w:bottom w:val="single" w:color="auto" w:sz="4" w:space="0"/>
              <w:right w:val="single" w:color="auto" w:sz="4" w:space="0"/>
            </w:tcBorders>
            <w:noWrap w:val="0"/>
            <w:vAlign w:val="center"/>
          </w:tcPr>
          <w:p w14:paraId="1F4F9077">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 购 人</w:t>
            </w:r>
          </w:p>
        </w:tc>
        <w:tc>
          <w:tcPr>
            <w:tcW w:w="6891" w:type="dxa"/>
            <w:tcBorders>
              <w:top w:val="single" w:color="auto" w:sz="4" w:space="0"/>
              <w:left w:val="single" w:color="auto" w:sz="4" w:space="0"/>
              <w:bottom w:val="single" w:color="auto" w:sz="4" w:space="0"/>
            </w:tcBorders>
            <w:noWrap w:val="0"/>
            <w:vAlign w:val="center"/>
          </w:tcPr>
          <w:p w14:paraId="02BBEFBD">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新疆维吾尔自治区体育局体育彩票管理中心</w:t>
            </w:r>
          </w:p>
          <w:p w14:paraId="4D292CFD">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天山区中山路443号</w:t>
            </w:r>
          </w:p>
          <w:p w14:paraId="0C35FCBA">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杨哲</w:t>
            </w:r>
          </w:p>
          <w:p w14:paraId="0C942FA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0991-2833530</w:t>
            </w:r>
          </w:p>
        </w:tc>
      </w:tr>
      <w:tr w14:paraId="5E6E7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4"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F8218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noWrap w:val="0"/>
            <w:vAlign w:val="center"/>
          </w:tcPr>
          <w:p w14:paraId="06FC732B">
            <w:pPr>
              <w:spacing w:line="320" w:lineRule="exact"/>
              <w:jc w:val="center"/>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w:t>
            </w:r>
          </w:p>
        </w:tc>
        <w:tc>
          <w:tcPr>
            <w:tcW w:w="6891" w:type="dxa"/>
            <w:tcBorders>
              <w:top w:val="single" w:color="auto" w:sz="4" w:space="0"/>
              <w:left w:val="single" w:color="auto" w:sz="4" w:space="0"/>
              <w:bottom w:val="single" w:color="auto" w:sz="4" w:space="0"/>
            </w:tcBorders>
            <w:noWrap w:val="0"/>
            <w:vAlign w:val="center"/>
          </w:tcPr>
          <w:p w14:paraId="2E60129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新疆众通桥项目管理咨询有限公司</w:t>
            </w:r>
          </w:p>
          <w:p w14:paraId="32209D7A">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乌鲁木齐市沙依巴克区克拉玛依西街880号安佳大厦C602</w:t>
            </w:r>
          </w:p>
          <w:p w14:paraId="77DC0F2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程云翠 陈琼 张媛媛</w:t>
            </w:r>
          </w:p>
          <w:p w14:paraId="18D28EA7">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15739558062 13379780240</w:t>
            </w:r>
          </w:p>
        </w:tc>
      </w:tr>
      <w:tr w14:paraId="4D92F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B31A8D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2150" w:type="dxa"/>
            <w:tcBorders>
              <w:top w:val="single" w:color="auto" w:sz="4" w:space="0"/>
              <w:bottom w:val="single" w:color="auto" w:sz="4" w:space="0"/>
              <w:right w:val="single" w:color="auto" w:sz="4" w:space="0"/>
            </w:tcBorders>
            <w:noWrap w:val="0"/>
            <w:vAlign w:val="center"/>
          </w:tcPr>
          <w:p w14:paraId="501A4E68">
            <w:pPr>
              <w:spacing w:line="320" w:lineRule="exact"/>
              <w:jc w:val="center"/>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投标人资质资格要求</w:t>
            </w:r>
          </w:p>
        </w:tc>
        <w:tc>
          <w:tcPr>
            <w:tcW w:w="6891" w:type="dxa"/>
            <w:tcBorders>
              <w:top w:val="single" w:color="auto" w:sz="4" w:space="0"/>
              <w:left w:val="single" w:color="auto" w:sz="4" w:space="0"/>
              <w:bottom w:val="single" w:color="auto" w:sz="4" w:space="0"/>
            </w:tcBorders>
            <w:noWrap w:val="0"/>
            <w:vAlign w:val="center"/>
          </w:tcPr>
          <w:p w14:paraId="27810024">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4A16C14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1.1具有独立承担民事责任的能力的投标人；</w:t>
            </w:r>
          </w:p>
          <w:p w14:paraId="00F0BCFA">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1.2具有良好的商业信誉和健全的财务会计制度；</w:t>
            </w:r>
          </w:p>
          <w:p w14:paraId="637797D5">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1.3具有履行合同所必需的设备和专业技术能力；</w:t>
            </w:r>
          </w:p>
          <w:p w14:paraId="2A8EAE3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1.4有依法缴纳税收和社会保障资金的良好记录；</w:t>
            </w:r>
          </w:p>
          <w:p w14:paraId="4556E44E">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1.5参加本次采购活动前三年内，在经营活动中没有重大违法记录；</w:t>
            </w:r>
          </w:p>
          <w:p w14:paraId="6BA5B5E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1.6法律、行政法规规定的其他条件。</w:t>
            </w:r>
          </w:p>
          <w:p w14:paraId="6C8FD083">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w:t>
            </w:r>
            <w:r>
              <w:rPr>
                <w:rFonts w:hint="eastAsia" w:ascii="宋体" w:hAnsi="宋体" w:cs="宋体"/>
                <w:color w:val="auto"/>
                <w:sz w:val="24"/>
                <w:szCs w:val="24"/>
                <w:highlight w:val="none"/>
                <w:lang w:val="en-US" w:eastAsia="zh-CN"/>
              </w:rPr>
              <w:t>非</w:t>
            </w:r>
            <w:r>
              <w:rPr>
                <w:rFonts w:hint="eastAsia" w:ascii="宋体" w:hAnsi="宋体" w:eastAsia="宋体" w:cs="宋体"/>
                <w:color w:val="auto"/>
                <w:sz w:val="24"/>
                <w:szCs w:val="24"/>
                <w:highlight w:val="none"/>
                <w:lang w:eastAsia="zh-CN"/>
              </w:rPr>
              <w:t>专门面向中小企业采购项目</w:t>
            </w:r>
          </w:p>
          <w:p w14:paraId="095EBAC9">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3.本项目的特定资格要求：</w:t>
            </w:r>
            <w:r>
              <w:rPr>
                <w:rFonts w:hint="eastAsia" w:ascii="宋体" w:hAnsi="宋体" w:cs="宋体"/>
                <w:color w:val="auto"/>
                <w:sz w:val="24"/>
                <w:szCs w:val="24"/>
                <w:highlight w:val="none"/>
                <w:lang w:val="en-US" w:eastAsia="zh-CN"/>
              </w:rPr>
              <w:t>无。</w:t>
            </w:r>
          </w:p>
        </w:tc>
      </w:tr>
      <w:tr w14:paraId="77285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42191B">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2150" w:type="dxa"/>
            <w:tcBorders>
              <w:top w:val="single" w:color="auto" w:sz="4" w:space="0"/>
              <w:bottom w:val="single" w:color="auto" w:sz="4" w:space="0"/>
              <w:right w:val="single" w:color="auto" w:sz="4" w:space="0"/>
            </w:tcBorders>
            <w:noWrap w:val="0"/>
            <w:vAlign w:val="center"/>
          </w:tcPr>
          <w:p w14:paraId="1F61B43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落实政府采购政策</w:t>
            </w:r>
          </w:p>
        </w:tc>
        <w:tc>
          <w:tcPr>
            <w:tcW w:w="6891" w:type="dxa"/>
            <w:tcBorders>
              <w:top w:val="single" w:color="auto" w:sz="4" w:space="0"/>
              <w:left w:val="single" w:color="auto" w:sz="4" w:space="0"/>
              <w:bottom w:val="single" w:color="auto" w:sz="4" w:space="0"/>
            </w:tcBorders>
            <w:noWrap w:val="0"/>
            <w:vAlign w:val="center"/>
          </w:tcPr>
          <w:p w14:paraId="2F380114">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财政部、工业和信息化部《关于印发政府采购促进中小企业发展管理办法</w:t>
            </w:r>
            <w:r>
              <w:rPr>
                <w:rFonts w:hint="eastAsia" w:ascii="宋体" w:hAnsi="宋体" w:eastAsia="宋体" w:cs="宋体"/>
                <w:color w:val="auto"/>
                <w:sz w:val="24"/>
                <w:szCs w:val="24"/>
                <w:highlight w:val="none"/>
                <w:lang w:eastAsia="zh-CN"/>
              </w:rPr>
              <w:t>的通知</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46号）；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财政部、司法部《关于政府采购支持监狱企业发展有关问题的通知》（财库[2014]68号）；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财政部、民政部、中国残疾人联合会《关于促进残疾人就业政府采购政策的通知》（财库[2017]141号）；</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财政部、国家发展改革委、生态环境部、市场监管总局《关于调整优化节能产品、环境标志产品政府采购执行机制的通知》（财库[2019]9号）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财政部、生态环境部《关于印发环境标志产品政府采购品目清单的通知》（财库[2019]18号）；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财政部、发展改革委《关于印发节能产品政府采购品目清单的通知》（财库[2019]19号）；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市场监管总局《市场监管总局关于发布参与实施政府采购节能产品、环境标志产品认证机构名录的公告》（2019年第16号）；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《财政部等三部门联合印发商品包装和快递包装政府采购需求标准（试行）》（财办库[2020]123号）等相关政策。</w:t>
            </w:r>
          </w:p>
        </w:tc>
      </w:tr>
      <w:tr w14:paraId="26400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B75AD7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2150" w:type="dxa"/>
            <w:tcBorders>
              <w:top w:val="single" w:color="auto" w:sz="4" w:space="0"/>
              <w:bottom w:val="single" w:color="auto" w:sz="4" w:space="0"/>
              <w:right w:val="single" w:color="auto" w:sz="4" w:space="0"/>
            </w:tcBorders>
            <w:noWrap w:val="0"/>
            <w:vAlign w:val="center"/>
          </w:tcPr>
          <w:p w14:paraId="655351E0">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落实政府采购政策预留份额要求</w:t>
            </w:r>
          </w:p>
        </w:tc>
        <w:tc>
          <w:tcPr>
            <w:tcW w:w="6891" w:type="dxa"/>
            <w:tcBorders>
              <w:top w:val="single" w:color="auto" w:sz="4" w:space="0"/>
              <w:left w:val="single" w:color="auto" w:sz="4" w:space="0"/>
              <w:bottom w:val="single" w:color="auto" w:sz="4" w:space="0"/>
            </w:tcBorders>
            <w:noWrap w:val="0"/>
            <w:vAlign w:val="center"/>
          </w:tcPr>
          <w:p w14:paraId="61717371">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1.中小企业政策</w:t>
            </w:r>
          </w:p>
          <w:p w14:paraId="085DD724">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本项目非专门面向中小企业预留采购项目。供应商提供的货物全部由符合政策要求的小微企业制造、服务和工程由符合政策要求的小微企业承接，应对</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20%（工程项目为6%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10%）扣除。</w:t>
            </w:r>
          </w:p>
          <w:p w14:paraId="3ADA20F9">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本项目专门面向中小企业采购。即：供应商为中小企业或监狱企业或残疾人福利性单位；供应商提供的货物全部由符合政策要求的中小/小微企业制造、服务和工程全部由符合政策要求的小微企业承接。</w:t>
            </w:r>
          </w:p>
          <w:p w14:paraId="06E71F05">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□专门面向小微企业采购项目。即：供应商为小微企业或监狱企业或残疾人福利性单位；供应商提供的货物全部由符合政策要求的小微企业制造、服务和工程全部由符合政策要求的小微企业承接。</w:t>
            </w:r>
          </w:p>
          <w:p w14:paraId="2072503F">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2.其它落实政府采购政策的资格要求：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4822E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A4CA9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2150" w:type="dxa"/>
            <w:tcBorders>
              <w:top w:val="single" w:color="auto" w:sz="4" w:space="0"/>
              <w:bottom w:val="single" w:color="auto" w:sz="4" w:space="0"/>
              <w:right w:val="single" w:color="auto" w:sz="4" w:space="0"/>
            </w:tcBorders>
            <w:noWrap w:val="0"/>
            <w:vAlign w:val="center"/>
          </w:tcPr>
          <w:p w14:paraId="7CE0E66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价格评审优惠</w:t>
            </w:r>
          </w:p>
        </w:tc>
        <w:tc>
          <w:tcPr>
            <w:tcW w:w="6891" w:type="dxa"/>
            <w:tcBorders>
              <w:top w:val="single" w:color="auto" w:sz="4" w:space="0"/>
              <w:left w:val="single" w:color="auto" w:sz="4" w:space="0"/>
              <w:bottom w:val="single" w:color="auto" w:sz="4" w:space="0"/>
            </w:tcBorders>
            <w:noWrap w:val="0"/>
            <w:vAlign w:val="center"/>
          </w:tcPr>
          <w:p w14:paraId="1A3FB7F5">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报价给予扣除：</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u w:val="single"/>
              </w:rPr>
              <w:t xml:space="preserve"> </w:t>
            </w:r>
          </w:p>
          <w:p w14:paraId="005CE6A7">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报价不给予扣除</w:t>
            </w:r>
          </w:p>
        </w:tc>
      </w:tr>
      <w:tr w14:paraId="15F87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1FBECE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2150" w:type="dxa"/>
            <w:tcBorders>
              <w:top w:val="single" w:color="auto" w:sz="4" w:space="0"/>
              <w:bottom w:val="single" w:color="auto" w:sz="4" w:space="0"/>
              <w:right w:val="single" w:color="auto" w:sz="4" w:space="0"/>
            </w:tcBorders>
            <w:noWrap w:val="0"/>
            <w:vAlign w:val="center"/>
          </w:tcPr>
          <w:p w14:paraId="50371B1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是否接受联合体</w:t>
            </w:r>
          </w:p>
        </w:tc>
        <w:tc>
          <w:tcPr>
            <w:tcW w:w="6891" w:type="dxa"/>
            <w:tcBorders>
              <w:top w:val="single" w:color="auto" w:sz="4" w:space="0"/>
              <w:left w:val="single" w:color="auto" w:sz="4" w:space="0"/>
              <w:bottom w:val="single" w:color="auto" w:sz="4" w:space="0"/>
            </w:tcBorders>
            <w:noWrap w:val="0"/>
            <w:vAlign w:val="center"/>
          </w:tcPr>
          <w:p w14:paraId="5B5FBF38">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2E8C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1CAD05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2150" w:type="dxa"/>
            <w:tcBorders>
              <w:top w:val="single" w:color="auto" w:sz="4" w:space="0"/>
              <w:bottom w:val="single" w:color="auto" w:sz="4" w:space="0"/>
              <w:right w:val="single" w:color="auto" w:sz="4" w:space="0"/>
            </w:tcBorders>
            <w:noWrap w:val="0"/>
            <w:vAlign w:val="center"/>
          </w:tcPr>
          <w:p w14:paraId="3B5860D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标的名称</w:t>
            </w:r>
          </w:p>
        </w:tc>
        <w:tc>
          <w:tcPr>
            <w:tcW w:w="6891" w:type="dxa"/>
            <w:tcBorders>
              <w:top w:val="single" w:color="auto" w:sz="4" w:space="0"/>
              <w:left w:val="single" w:color="auto" w:sz="4" w:space="0"/>
              <w:bottom w:val="single" w:color="auto" w:sz="4" w:space="0"/>
            </w:tcBorders>
            <w:noWrap w:val="0"/>
            <w:vAlign w:val="center"/>
          </w:tcPr>
          <w:p w14:paraId="7B3E03CA">
            <w:pPr>
              <w:spacing w:line="320" w:lineRule="exact"/>
              <w:outlineLvl w:val="9"/>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新疆体彩销售终端安全接入网关智能平台技术服务</w:t>
            </w:r>
          </w:p>
        </w:tc>
      </w:tr>
      <w:tr w14:paraId="12C61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5716A7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DEB34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标的所属行业</w:t>
            </w:r>
          </w:p>
        </w:tc>
        <w:tc>
          <w:tcPr>
            <w:tcW w:w="6891" w:type="dxa"/>
            <w:tcBorders>
              <w:top w:val="single" w:color="auto" w:sz="4" w:space="0"/>
              <w:left w:val="single" w:color="auto" w:sz="4" w:space="0"/>
              <w:bottom w:val="single" w:color="auto" w:sz="4" w:space="0"/>
            </w:tcBorders>
            <w:shd w:val="clear" w:color="auto" w:fill="auto"/>
            <w:noWrap w:val="0"/>
            <w:vAlign w:val="center"/>
          </w:tcPr>
          <w:p w14:paraId="2EA62D9D">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软件和信息技术服务业</w:t>
            </w:r>
          </w:p>
        </w:tc>
      </w:tr>
      <w:tr w14:paraId="738C1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518545E">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1AA4BE">
            <w:pPr>
              <w:spacing w:line="320" w:lineRule="exact"/>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6891" w:type="dxa"/>
            <w:tcBorders>
              <w:top w:val="single" w:color="auto" w:sz="4" w:space="0"/>
              <w:left w:val="single" w:color="auto" w:sz="4" w:space="0"/>
              <w:bottom w:val="single" w:color="auto" w:sz="4" w:space="0"/>
            </w:tcBorders>
            <w:shd w:val="clear" w:color="auto" w:fill="auto"/>
            <w:noWrap w:val="0"/>
            <w:vAlign w:val="center"/>
          </w:tcPr>
          <w:p w14:paraId="389005B2">
            <w:pPr>
              <w:spacing w:line="320" w:lineRule="exact"/>
              <w:outlineLvl w:val="9"/>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90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天（如不满足将导致废标）</w:t>
            </w:r>
          </w:p>
        </w:tc>
      </w:tr>
      <w:tr w14:paraId="6357D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60BD249">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2150" w:type="dxa"/>
            <w:tcBorders>
              <w:top w:val="single" w:color="auto" w:sz="4" w:space="0"/>
              <w:bottom w:val="single" w:color="auto" w:sz="4" w:space="0"/>
              <w:right w:val="single" w:color="auto" w:sz="4" w:space="0"/>
            </w:tcBorders>
            <w:shd w:val="clear" w:color="auto" w:fill="auto"/>
            <w:noWrap w:val="0"/>
            <w:vAlign w:val="center"/>
          </w:tcPr>
          <w:p w14:paraId="4172EFFA">
            <w:pPr>
              <w:pStyle w:val="2"/>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份数</w:t>
            </w:r>
          </w:p>
        </w:tc>
        <w:tc>
          <w:tcPr>
            <w:tcW w:w="6891" w:type="dxa"/>
            <w:tcBorders>
              <w:top w:val="single" w:color="auto" w:sz="4" w:space="0"/>
              <w:left w:val="single" w:color="auto" w:sz="4" w:space="0"/>
              <w:bottom w:val="single" w:color="auto" w:sz="4" w:space="0"/>
            </w:tcBorders>
            <w:shd w:val="clear" w:color="auto" w:fill="auto"/>
            <w:noWrap w:val="0"/>
            <w:vAlign w:val="center"/>
          </w:tcPr>
          <w:p w14:paraId="2835F1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：正本1份，副本2份</w:t>
            </w:r>
          </w:p>
          <w:p w14:paraId="1A6021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注：每本标书厚度不得超过5cm，如超过可进行分册装订。</w:t>
            </w:r>
          </w:p>
          <w:p w14:paraId="6433C7AD">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公示期满由</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单位将纸质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寄至</w:t>
            </w:r>
            <w:r>
              <w:rPr>
                <w:rFonts w:hint="eastAsia" w:asciiTheme="minorEastAsia" w:hAnsiTheme="minorEastAsia" w:eastAsiaTheme="minorEastAsia" w:cstheme="minorEastAsia"/>
                <w:color w:val="auto"/>
                <w:sz w:val="24"/>
                <w:szCs w:val="24"/>
                <w:highlight w:val="none"/>
                <w:lang w:val="en-US" w:eastAsia="zh-CN"/>
              </w:rPr>
              <w:t>采购代理</w:t>
            </w:r>
            <w:r>
              <w:rPr>
                <w:rFonts w:hint="eastAsia" w:asciiTheme="minorEastAsia" w:hAnsiTheme="minorEastAsia" w:eastAsiaTheme="minorEastAsia" w:cstheme="minorEastAsia"/>
                <w:color w:val="auto"/>
                <w:sz w:val="24"/>
                <w:szCs w:val="24"/>
                <w:highlight w:val="none"/>
                <w:lang w:eastAsia="zh-CN"/>
              </w:rPr>
              <w:t>公司</w:t>
            </w:r>
            <w:r>
              <w:rPr>
                <w:rFonts w:hint="eastAsia" w:asciiTheme="minorEastAsia" w:hAnsiTheme="minorEastAsia" w:eastAsiaTheme="minorEastAsia" w:cstheme="minorEastAsia"/>
                <w:color w:val="auto"/>
                <w:sz w:val="24"/>
                <w:szCs w:val="24"/>
                <w:highlight w:val="none"/>
                <w:lang w:val="en-US" w:eastAsia="zh-CN"/>
              </w:rPr>
              <w:t>处</w:t>
            </w:r>
            <w:r>
              <w:rPr>
                <w:rFonts w:hint="eastAsia" w:asciiTheme="minorEastAsia" w:hAnsiTheme="minorEastAsia" w:eastAsiaTheme="minorEastAsia" w:cstheme="minorEastAsia"/>
                <w:color w:val="auto"/>
                <w:sz w:val="24"/>
                <w:szCs w:val="24"/>
                <w:highlight w:val="none"/>
                <w:lang w:eastAsia="zh-CN"/>
              </w:rPr>
              <w:t>）</w:t>
            </w:r>
          </w:p>
        </w:tc>
      </w:tr>
      <w:tr w14:paraId="6F87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C6651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2150" w:type="dxa"/>
            <w:tcBorders>
              <w:top w:val="single" w:color="auto" w:sz="4" w:space="0"/>
              <w:bottom w:val="single" w:color="auto" w:sz="4" w:space="0"/>
              <w:right w:val="single" w:color="auto" w:sz="4" w:space="0"/>
            </w:tcBorders>
            <w:shd w:val="clear" w:color="auto" w:fill="auto"/>
            <w:noWrap w:val="0"/>
            <w:vAlign w:val="center"/>
          </w:tcPr>
          <w:p w14:paraId="2204AB6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投标</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color w:val="auto"/>
                <w:kern w:val="2"/>
                <w:sz w:val="24"/>
                <w:szCs w:val="24"/>
                <w:highlight w:val="none"/>
                <w:lang w:val="en-US" w:eastAsia="zh-CN" w:bidi="ar-SA"/>
              </w:rPr>
              <w:t>递交（上传）截止时间及开标时间（投标文件解密时间）</w:t>
            </w:r>
          </w:p>
        </w:tc>
        <w:tc>
          <w:tcPr>
            <w:tcW w:w="6891" w:type="dxa"/>
            <w:tcBorders>
              <w:top w:val="single" w:color="auto" w:sz="4" w:space="0"/>
              <w:left w:val="single" w:color="auto" w:sz="4" w:space="0"/>
              <w:bottom w:val="single" w:color="auto" w:sz="4" w:space="0"/>
            </w:tcBorders>
            <w:shd w:val="clear" w:color="auto" w:fill="auto"/>
            <w:noWrap w:val="0"/>
            <w:vAlign w:val="center"/>
          </w:tcPr>
          <w:p w14:paraId="59DA8AC1">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2026年06月23日11：00</w:t>
            </w:r>
            <w:r>
              <w:rPr>
                <w:rFonts w:hint="eastAsia" w:ascii="宋体" w:hAnsi="宋体" w:eastAsia="宋体" w:cs="宋体"/>
                <w:color w:val="auto"/>
                <w:sz w:val="24"/>
                <w:szCs w:val="24"/>
                <w:highlight w:val="none"/>
              </w:rPr>
              <w:t>（北京时间）</w:t>
            </w:r>
          </w:p>
        </w:tc>
      </w:tr>
      <w:tr w14:paraId="53ABD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3AF98C7">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2150" w:type="dxa"/>
            <w:tcBorders>
              <w:top w:val="single" w:color="auto" w:sz="4" w:space="0"/>
              <w:bottom w:val="single" w:color="auto" w:sz="4" w:space="0"/>
              <w:right w:val="single" w:color="auto" w:sz="4" w:space="0"/>
            </w:tcBorders>
            <w:shd w:val="clear" w:color="auto" w:fill="auto"/>
            <w:noWrap w:val="0"/>
            <w:vAlign w:val="center"/>
          </w:tcPr>
          <w:p w14:paraId="042ED03F">
            <w:pPr>
              <w:spacing w:line="320" w:lineRule="exact"/>
              <w:jc w:val="center"/>
              <w:outlineLvl w:val="9"/>
              <w:rPr>
                <w:rFonts w:hint="default"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解密时间</w:t>
            </w:r>
          </w:p>
        </w:tc>
        <w:tc>
          <w:tcPr>
            <w:tcW w:w="6891" w:type="dxa"/>
            <w:tcBorders>
              <w:top w:val="single" w:color="auto" w:sz="4" w:space="0"/>
              <w:left w:val="single" w:color="auto" w:sz="4" w:space="0"/>
              <w:bottom w:val="single" w:color="auto" w:sz="4" w:space="0"/>
            </w:tcBorders>
            <w:shd w:val="clear" w:color="auto" w:fill="auto"/>
            <w:noWrap w:val="0"/>
            <w:vAlign w:val="center"/>
          </w:tcPr>
          <w:p w14:paraId="22478F05">
            <w:pPr>
              <w:spacing w:line="320" w:lineRule="exact"/>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30分钟</w:t>
            </w:r>
          </w:p>
        </w:tc>
      </w:tr>
      <w:tr w14:paraId="14010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7DB8D8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2150" w:type="dxa"/>
            <w:tcBorders>
              <w:top w:val="single" w:color="auto" w:sz="4" w:space="0"/>
              <w:bottom w:val="single" w:color="auto" w:sz="4" w:space="0"/>
              <w:right w:val="single" w:color="auto" w:sz="4" w:space="0"/>
            </w:tcBorders>
            <w:shd w:val="clear" w:color="auto" w:fill="auto"/>
            <w:noWrap w:val="0"/>
            <w:vAlign w:val="center"/>
          </w:tcPr>
          <w:p w14:paraId="5DE0BF1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rPr>
              <w:t>投标</w:t>
            </w:r>
            <w:r>
              <w:rPr>
                <w:rFonts w:hint="eastAsia" w:asciiTheme="minorEastAsia" w:hAnsiTheme="minorEastAsia" w:eastAsiaTheme="minorEastAsia" w:cstheme="minorEastAsia"/>
                <w:b w:val="0"/>
                <w:bCs/>
                <w:color w:val="auto"/>
                <w:kern w:val="0"/>
                <w:sz w:val="24"/>
                <w:szCs w:val="24"/>
                <w:highlight w:val="none"/>
              </w:rPr>
              <w:t>文件递交（上传）地点</w:t>
            </w:r>
          </w:p>
        </w:tc>
        <w:tc>
          <w:tcPr>
            <w:tcW w:w="6891" w:type="dxa"/>
            <w:tcBorders>
              <w:top w:val="single" w:color="auto" w:sz="4" w:space="0"/>
              <w:left w:val="single" w:color="auto" w:sz="4" w:space="0"/>
              <w:bottom w:val="single" w:color="auto" w:sz="4" w:space="0"/>
            </w:tcBorders>
            <w:shd w:val="clear" w:color="auto" w:fill="auto"/>
            <w:noWrap w:val="0"/>
            <w:vAlign w:val="center"/>
          </w:tcPr>
          <w:p w14:paraId="67392778">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政采云投标客户端</w:t>
            </w:r>
          </w:p>
        </w:tc>
      </w:tr>
      <w:tr w14:paraId="08227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979AB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2150" w:type="dxa"/>
            <w:tcBorders>
              <w:top w:val="single" w:color="auto" w:sz="4" w:space="0"/>
              <w:bottom w:val="single" w:color="auto" w:sz="4" w:space="0"/>
              <w:right w:val="single" w:color="auto" w:sz="4" w:space="0"/>
            </w:tcBorders>
            <w:shd w:val="clear" w:color="auto" w:fill="auto"/>
            <w:noWrap w:val="0"/>
            <w:vAlign w:val="center"/>
          </w:tcPr>
          <w:p w14:paraId="0FED1CB4">
            <w:pPr>
              <w:spacing w:line="320" w:lineRule="exact"/>
              <w:jc w:val="center"/>
              <w:outlineLvl w:val="9"/>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b w:val="0"/>
                <w:bCs/>
                <w:color w:val="auto"/>
                <w:kern w:val="0"/>
                <w:sz w:val="24"/>
                <w:szCs w:val="24"/>
                <w:highlight w:val="none"/>
              </w:rPr>
              <w:t>组成</w:t>
            </w:r>
          </w:p>
        </w:tc>
        <w:tc>
          <w:tcPr>
            <w:tcW w:w="6891" w:type="dxa"/>
            <w:tcBorders>
              <w:top w:val="single" w:color="auto" w:sz="4" w:space="0"/>
              <w:left w:val="single" w:color="auto" w:sz="4" w:space="0"/>
              <w:bottom w:val="single" w:color="auto" w:sz="4" w:space="0"/>
            </w:tcBorders>
            <w:shd w:val="clear" w:color="auto" w:fill="auto"/>
            <w:noWrap w:val="0"/>
            <w:vAlign w:val="center"/>
          </w:tcPr>
          <w:p w14:paraId="14A9FD23">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color w:val="auto"/>
                <w:sz w:val="24"/>
                <w:szCs w:val="24"/>
                <w:highlight w:val="none"/>
                <w:lang w:eastAsia="zh-CN"/>
              </w:rPr>
              <w:t>人</w:t>
            </w:r>
            <w:r>
              <w:rPr>
                <w:rFonts w:hint="eastAsia" w:ascii="宋体" w:hAnsi="宋体" w:cs="宋体"/>
                <w:b w:val="0"/>
                <w:bCs w:val="0"/>
                <w:color w:val="auto"/>
                <w:sz w:val="24"/>
                <w:szCs w:val="24"/>
                <w:highlight w:val="none"/>
                <w:lang w:eastAsia="zh-CN"/>
              </w:rPr>
              <w:t>员</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5人及以上单数组成</w:t>
            </w:r>
            <w:r>
              <w:rPr>
                <w:rFonts w:hint="eastAsia" w:ascii="宋体" w:hAnsi="宋体" w:cs="宋体"/>
                <w:b w:val="0"/>
                <w:bCs w:val="0"/>
                <w:color w:val="auto"/>
                <w:sz w:val="24"/>
                <w:szCs w:val="24"/>
                <w:highlight w:val="none"/>
                <w:lang w:eastAsia="zh-CN"/>
              </w:rPr>
              <w:t>（</w:t>
            </w:r>
            <w:r>
              <w:rPr>
                <w:rFonts w:hint="eastAsia" w:ascii="宋体" w:hAnsi="宋体" w:cs="宋体"/>
                <w:color w:val="auto"/>
                <w:sz w:val="24"/>
                <w:szCs w:val="24"/>
                <w:highlight w:val="none"/>
              </w:rPr>
              <w:t>采购人代表不得超过</w:t>
            </w:r>
            <w:r>
              <w:rPr>
                <w:rFonts w:ascii="宋体" w:hAnsi="宋体" w:cs="宋体"/>
                <w:color w:val="auto"/>
                <w:sz w:val="24"/>
                <w:szCs w:val="24"/>
                <w:highlight w:val="none"/>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p>
          <w:p w14:paraId="5DAFEEF1">
            <w:pPr>
              <w:spacing w:line="3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评委确定方式：</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自行抽取</w:t>
            </w:r>
          </w:p>
        </w:tc>
      </w:tr>
      <w:tr w14:paraId="4EB1E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E057B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2150" w:type="dxa"/>
            <w:tcBorders>
              <w:top w:val="single" w:color="auto" w:sz="4" w:space="0"/>
              <w:bottom w:val="single" w:color="auto" w:sz="4" w:space="0"/>
              <w:right w:val="single" w:color="auto" w:sz="4" w:space="0"/>
            </w:tcBorders>
            <w:shd w:val="clear" w:color="auto" w:fill="auto"/>
            <w:noWrap w:val="0"/>
            <w:vAlign w:val="center"/>
          </w:tcPr>
          <w:p w14:paraId="0DBED122">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color w:val="auto"/>
                <w:kern w:val="0"/>
                <w:sz w:val="24"/>
                <w:szCs w:val="24"/>
                <w:highlight w:val="none"/>
                <w:lang w:val="en-US" w:eastAsia="zh-CN"/>
              </w:rPr>
              <w:t>履约保证金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2D8D784E">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以甲乙双方合同为准</w:t>
            </w:r>
          </w:p>
        </w:tc>
      </w:tr>
      <w:tr w14:paraId="16477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D60AF5">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2150" w:type="dxa"/>
            <w:tcBorders>
              <w:top w:val="single" w:color="auto" w:sz="4" w:space="0"/>
              <w:bottom w:val="single" w:color="auto" w:sz="4" w:space="0"/>
              <w:right w:val="single" w:color="auto" w:sz="4" w:space="0"/>
            </w:tcBorders>
            <w:shd w:val="clear" w:color="auto" w:fill="auto"/>
            <w:noWrap w:val="0"/>
            <w:vAlign w:val="center"/>
          </w:tcPr>
          <w:p w14:paraId="6BAD477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45A45690">
            <w:pPr>
              <w:adjustRightInd w:val="0"/>
              <w:snapToGrid w:val="0"/>
              <w:spacing w:line="400" w:lineRule="exact"/>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val="en-US" w:eastAsia="zh-CN"/>
              </w:rPr>
              <w:t>的金额：</w:t>
            </w:r>
            <w:r>
              <w:rPr>
                <w:rFonts w:hint="eastAsia" w:ascii="宋体" w:hAnsi="宋体" w:cs="宋体"/>
                <w:b/>
                <w:bCs/>
                <w:color w:val="auto"/>
                <w:sz w:val="24"/>
                <w:szCs w:val="24"/>
                <w:highlight w:val="none"/>
                <w:lang w:val="en-US" w:eastAsia="zh-CN"/>
              </w:rPr>
              <w:t>5000.00元</w:t>
            </w:r>
          </w:p>
          <w:p w14:paraId="208115D9">
            <w:pPr>
              <w:spacing w:line="32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缴纳形式：转账</w:t>
            </w:r>
            <w:r>
              <w:rPr>
                <w:rFonts w:hint="eastAsia" w:ascii="宋体" w:hAnsi="宋体" w:eastAsia="宋体" w:cs="宋体"/>
                <w:color w:val="auto"/>
                <w:sz w:val="24"/>
                <w:szCs w:val="24"/>
                <w:highlight w:val="none"/>
                <w:lang w:val="en-US" w:eastAsia="zh-CN"/>
              </w:rPr>
              <w:t>或电子保函</w:t>
            </w:r>
          </w:p>
          <w:p w14:paraId="5EA2F4B4">
            <w:pPr>
              <w:spacing w:line="320" w:lineRule="exac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（1）转账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从</w:t>
            </w:r>
            <w:r>
              <w:rPr>
                <w:rFonts w:hint="eastAsia" w:ascii="宋体" w:hAnsi="宋体" w:eastAsia="宋体" w:cs="宋体"/>
                <w:color w:val="auto"/>
                <w:sz w:val="24"/>
                <w:szCs w:val="24"/>
                <w:highlight w:val="none"/>
              </w:rPr>
              <w:t>投标人基本账户转入</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lang w:eastAsia="zh-CN"/>
              </w:rPr>
              <w:t>公司</w:t>
            </w:r>
            <w:r>
              <w:rPr>
                <w:rFonts w:hint="eastAsia" w:ascii="宋体" w:hAnsi="宋体" w:eastAsia="宋体" w:cs="宋体"/>
                <w:color w:val="auto"/>
                <w:sz w:val="24"/>
                <w:szCs w:val="24"/>
                <w:highlight w:val="none"/>
              </w:rPr>
              <w:t>账户）</w:t>
            </w:r>
          </w:p>
          <w:p w14:paraId="292D4326">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  户：</w:t>
            </w:r>
            <w:r>
              <w:rPr>
                <w:rFonts w:hint="eastAsia" w:ascii="宋体" w:hAnsi="宋体" w:eastAsia="宋体" w:cs="宋体"/>
                <w:color w:val="auto"/>
                <w:sz w:val="24"/>
                <w:szCs w:val="24"/>
                <w:highlight w:val="none"/>
                <w:lang w:eastAsia="zh-CN"/>
              </w:rPr>
              <w:t>新疆众通桥项目管理咨询有限公司</w:t>
            </w:r>
          </w:p>
          <w:p w14:paraId="7FE78AA1">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val="en-US" w:eastAsia="zh-CN"/>
              </w:rPr>
              <w:t>65050110874600000486</w:t>
            </w:r>
          </w:p>
          <w:p w14:paraId="2C0E9BA6">
            <w:pPr>
              <w:pStyle w:val="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行  号：</w:t>
            </w:r>
            <w:r>
              <w:rPr>
                <w:rFonts w:hint="eastAsia" w:ascii="宋体" w:hAnsi="宋体" w:eastAsia="宋体" w:cs="宋体"/>
                <w:color w:val="auto"/>
                <w:sz w:val="24"/>
                <w:szCs w:val="24"/>
                <w:highlight w:val="none"/>
                <w:lang w:val="en-US" w:eastAsia="zh-CN"/>
              </w:rPr>
              <w:t>105881000639</w:t>
            </w:r>
          </w:p>
          <w:p w14:paraId="49C14DDF">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建设银行乌鲁木齐克拉玛依西路支行</w:t>
            </w:r>
          </w:p>
          <w:p w14:paraId="4AEBFF81">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w:t>
            </w:r>
            <w:r>
              <w:rPr>
                <w:rFonts w:hint="default" w:ascii="宋体" w:hAnsi="宋体" w:eastAsia="宋体" w:cs="宋体"/>
                <w:color w:val="auto"/>
                <w:sz w:val="24"/>
                <w:szCs w:val="24"/>
                <w:highlight w:val="none"/>
                <w:lang w:val="en-US" w:eastAsia="zh-CN"/>
              </w:rPr>
              <w:t>电子保函</w:t>
            </w:r>
          </w:p>
          <w:p w14:paraId="37F489D2">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投标人可在政采云线上完成电子保函的申请、审核、开票、出函等环节；政采云电子保函申请链接：</w:t>
            </w:r>
          </w:p>
          <w:p w14:paraId="1DC13B33">
            <w:pPr>
              <w:numPr>
                <w:ilvl w:val="0"/>
                <w:numId w:val="0"/>
              </w:numPr>
              <w:spacing w:line="320" w:lineRule="exact"/>
              <w:jc w:val="lef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（https</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//jinrong.zcygov.cn/luban/finance/letter/xinjiang?pageModelFlag=650000&amp;utm=site.site-PC-42055.1473-pc-wsg-customFloatWindow-front.1.cfe992802e0511efa283c5d3053f34e0），金融服务热线：95763；</w:t>
            </w:r>
          </w:p>
          <w:p w14:paraId="0E301356">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在缴纳保证金时注明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项目编号</w:t>
            </w:r>
            <w:r>
              <w:rPr>
                <w:rFonts w:hint="eastAsia" w:ascii="宋体" w:hAnsi="宋体" w:cs="宋体"/>
                <w:b/>
                <w:bCs/>
                <w:color w:val="auto"/>
                <w:sz w:val="24"/>
                <w:szCs w:val="24"/>
                <w:highlight w:val="none"/>
                <w:lang w:val="en-US" w:eastAsia="zh-CN"/>
              </w:rPr>
              <w:t>/项目名称</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zh-CN"/>
              </w:rPr>
              <w:t>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保证金应于投标截止时间前确认到账，</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lang w:val="en-US" w:eastAsia="zh-CN"/>
              </w:rPr>
              <w:t>和电子保函</w:t>
            </w:r>
            <w:r>
              <w:rPr>
                <w:rFonts w:hint="eastAsia" w:ascii="宋体" w:hAnsi="宋体" w:eastAsia="宋体" w:cs="宋体"/>
                <w:color w:val="auto"/>
                <w:sz w:val="24"/>
                <w:szCs w:val="24"/>
                <w:highlight w:val="none"/>
              </w:rPr>
              <w:t>有效期应当与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有效期</w:t>
            </w:r>
            <w:r>
              <w:rPr>
                <w:rFonts w:hint="eastAsia" w:ascii="宋体" w:hAnsi="宋体" w:eastAsia="宋体" w:cs="宋体"/>
                <w:color w:val="auto"/>
                <w:sz w:val="24"/>
                <w:szCs w:val="24"/>
                <w:highlight w:val="none"/>
              </w:rPr>
              <w:t>一致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若投标人未按照上述规定缴纳保证金导致保证金无法查明的，</w:t>
            </w:r>
            <w:r>
              <w:rPr>
                <w:rFonts w:hint="eastAsia" w:ascii="宋体" w:hAnsi="宋体" w:eastAsia="宋体" w:cs="宋体"/>
                <w:color w:val="auto"/>
                <w:sz w:val="24"/>
                <w:szCs w:val="24"/>
                <w:highlight w:val="none"/>
              </w:rPr>
              <w:t>责任由投标人承担</w:t>
            </w:r>
            <w:r>
              <w:rPr>
                <w:rFonts w:hint="eastAsia" w:ascii="宋体" w:hAnsi="宋体" w:eastAsia="宋体" w:cs="宋体"/>
                <w:color w:val="auto"/>
                <w:sz w:val="24"/>
                <w:szCs w:val="24"/>
                <w:highlight w:val="none"/>
                <w:lang w:eastAsia="zh-CN"/>
              </w:rPr>
              <w:t>。</w:t>
            </w:r>
          </w:p>
        </w:tc>
      </w:tr>
      <w:tr w14:paraId="25D1B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36A1851">
            <w:pPr>
              <w:spacing w:line="32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2150" w:type="dxa"/>
            <w:tcBorders>
              <w:top w:val="single" w:color="auto" w:sz="4" w:space="0"/>
              <w:bottom w:val="single" w:color="auto" w:sz="4" w:space="0"/>
              <w:right w:val="single" w:color="auto" w:sz="4" w:space="0"/>
            </w:tcBorders>
            <w:shd w:val="clear" w:color="auto" w:fill="auto"/>
            <w:noWrap w:val="0"/>
            <w:vAlign w:val="center"/>
          </w:tcPr>
          <w:p w14:paraId="0F460632">
            <w:pPr>
              <w:spacing w:line="320" w:lineRule="exact"/>
              <w:jc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评审办法</w:t>
            </w:r>
          </w:p>
        </w:tc>
        <w:tc>
          <w:tcPr>
            <w:tcW w:w="6891" w:type="dxa"/>
            <w:tcBorders>
              <w:top w:val="single" w:color="auto" w:sz="4" w:space="0"/>
              <w:left w:val="single" w:color="auto" w:sz="4" w:space="0"/>
              <w:bottom w:val="single" w:color="auto" w:sz="4" w:space="0"/>
            </w:tcBorders>
            <w:shd w:val="clear" w:color="auto" w:fill="auto"/>
            <w:noWrap w:val="0"/>
            <w:vAlign w:val="center"/>
          </w:tcPr>
          <w:p w14:paraId="33BA7ABF">
            <w:pPr>
              <w:spacing w:line="320" w:lineRule="exac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综合评分法，即指</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文件全部实质性要求且按照评审因素的量化指标评审得分最高的投标人为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候选人的评标方法。每一投标人的最终得分为所有评委评分的算术平均值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得分相同的，报价较低的一方为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得分且投标报价相同的，技术指标较优的一方为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p>
        </w:tc>
      </w:tr>
      <w:tr w14:paraId="430D6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6C1535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27</w:t>
            </w:r>
          </w:p>
        </w:tc>
        <w:tc>
          <w:tcPr>
            <w:tcW w:w="2150" w:type="dxa"/>
            <w:tcBorders>
              <w:top w:val="single" w:color="auto" w:sz="4" w:space="0"/>
              <w:bottom w:val="single" w:color="auto" w:sz="4" w:space="0"/>
              <w:right w:val="single" w:color="auto" w:sz="4" w:space="0"/>
            </w:tcBorders>
            <w:shd w:val="clear" w:color="auto" w:fill="auto"/>
            <w:noWrap w:val="0"/>
            <w:vAlign w:val="center"/>
          </w:tcPr>
          <w:p w14:paraId="0BF93AC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定标方法</w:t>
            </w:r>
          </w:p>
        </w:tc>
        <w:tc>
          <w:tcPr>
            <w:tcW w:w="6891" w:type="dxa"/>
            <w:tcBorders>
              <w:top w:val="single" w:color="auto" w:sz="4" w:space="0"/>
              <w:left w:val="single" w:color="auto" w:sz="4" w:space="0"/>
              <w:bottom w:val="single" w:color="auto" w:sz="4" w:space="0"/>
            </w:tcBorders>
            <w:shd w:val="clear" w:color="auto" w:fill="auto"/>
            <w:noWrap w:val="0"/>
            <w:vAlign w:val="center"/>
          </w:tcPr>
          <w:p w14:paraId="706903D0">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评标小组推荐三名中标候选人</w:t>
            </w:r>
          </w:p>
        </w:tc>
      </w:tr>
      <w:tr w14:paraId="609E8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B338CD8">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p>
        </w:tc>
        <w:tc>
          <w:tcPr>
            <w:tcW w:w="2150" w:type="dxa"/>
            <w:tcBorders>
              <w:top w:val="single" w:color="auto" w:sz="4" w:space="0"/>
              <w:bottom w:val="single" w:color="auto" w:sz="4" w:space="0"/>
              <w:right w:val="single" w:color="auto" w:sz="4" w:space="0"/>
            </w:tcBorders>
            <w:noWrap w:val="0"/>
            <w:vAlign w:val="center"/>
          </w:tcPr>
          <w:p w14:paraId="231ECB2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w:t>
            </w:r>
          </w:p>
        </w:tc>
        <w:tc>
          <w:tcPr>
            <w:tcW w:w="6891" w:type="dxa"/>
            <w:tcBorders>
              <w:top w:val="single" w:color="auto" w:sz="4" w:space="0"/>
              <w:left w:val="single" w:color="auto" w:sz="4" w:space="0"/>
              <w:bottom w:val="single" w:color="auto" w:sz="4" w:space="0"/>
            </w:tcBorders>
            <w:noWrap w:val="0"/>
            <w:vAlign w:val="center"/>
          </w:tcPr>
          <w:p w14:paraId="1682FCFE">
            <w:pPr>
              <w:spacing w:line="320" w:lineRule="exact"/>
              <w:jc w:val="left"/>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否</w:t>
            </w:r>
          </w:p>
        </w:tc>
      </w:tr>
      <w:tr w14:paraId="09DF2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FE4658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noWrap w:val="0"/>
            <w:vAlign w:val="center"/>
          </w:tcPr>
          <w:p w14:paraId="611DB3DA">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项目实施地点</w:t>
            </w:r>
          </w:p>
        </w:tc>
        <w:tc>
          <w:tcPr>
            <w:tcW w:w="6891" w:type="dxa"/>
            <w:tcBorders>
              <w:top w:val="single" w:color="auto" w:sz="4" w:space="0"/>
              <w:left w:val="single" w:color="auto" w:sz="4" w:space="0"/>
              <w:bottom w:val="single" w:color="auto" w:sz="4" w:space="0"/>
            </w:tcBorders>
            <w:noWrap w:val="0"/>
            <w:vAlign w:val="center"/>
          </w:tcPr>
          <w:p w14:paraId="3D9B5199">
            <w:pPr>
              <w:spacing w:line="320" w:lineRule="exact"/>
              <w:jc w:val="left"/>
              <w:outlineLvl w:val="9"/>
              <w:rPr>
                <w:rFonts w:hint="default"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采购人指定地点</w:t>
            </w:r>
          </w:p>
        </w:tc>
      </w:tr>
      <w:tr w14:paraId="0E8A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EBE95A3">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2150" w:type="dxa"/>
            <w:tcBorders>
              <w:top w:val="single" w:color="auto" w:sz="4" w:space="0"/>
              <w:bottom w:val="single" w:color="auto" w:sz="4" w:space="0"/>
              <w:right w:val="single" w:color="auto" w:sz="4" w:space="0"/>
            </w:tcBorders>
            <w:shd w:val="clear" w:color="auto" w:fill="auto"/>
            <w:noWrap w:val="0"/>
            <w:vAlign w:val="center"/>
          </w:tcPr>
          <w:p w14:paraId="5AE9AB4F">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合同履约</w:t>
            </w:r>
            <w:r>
              <w:rPr>
                <w:rFonts w:hint="default" w:ascii="宋体" w:hAnsi="宋体" w:eastAsia="宋体" w:cs="宋体"/>
                <w:color w:val="auto"/>
                <w:sz w:val="24"/>
                <w:szCs w:val="24"/>
                <w:highlight w:val="none"/>
                <w:lang w:val="en-US" w:eastAsia="zh-CN"/>
              </w:rPr>
              <w:t>期限</w:t>
            </w:r>
          </w:p>
        </w:tc>
        <w:tc>
          <w:tcPr>
            <w:tcW w:w="6891" w:type="dxa"/>
            <w:tcBorders>
              <w:top w:val="single" w:color="auto" w:sz="4" w:space="0"/>
              <w:left w:val="single" w:color="auto" w:sz="4" w:space="0"/>
              <w:bottom w:val="single" w:color="auto" w:sz="4" w:space="0"/>
            </w:tcBorders>
            <w:shd w:val="clear" w:color="auto" w:fill="auto"/>
            <w:noWrap w:val="0"/>
            <w:vAlign w:val="center"/>
          </w:tcPr>
          <w:p w14:paraId="40A6B261">
            <w:pP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自合同签订之日起一年</w:t>
            </w:r>
          </w:p>
        </w:tc>
      </w:tr>
      <w:tr w14:paraId="50A0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C71FE8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p>
        </w:tc>
        <w:tc>
          <w:tcPr>
            <w:tcW w:w="2150" w:type="dxa"/>
            <w:tcBorders>
              <w:top w:val="single" w:color="auto" w:sz="4" w:space="0"/>
              <w:bottom w:val="single" w:color="auto" w:sz="4" w:space="0"/>
              <w:right w:val="single" w:color="auto" w:sz="4" w:space="0"/>
            </w:tcBorders>
            <w:noWrap w:val="0"/>
            <w:vAlign w:val="center"/>
          </w:tcPr>
          <w:p w14:paraId="52B6AB06">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6891" w:type="dxa"/>
            <w:tcBorders>
              <w:top w:val="single" w:color="auto" w:sz="4" w:space="0"/>
              <w:left w:val="single" w:color="auto" w:sz="4" w:space="0"/>
              <w:bottom w:val="single" w:color="auto" w:sz="4" w:space="0"/>
            </w:tcBorders>
            <w:noWrap w:val="0"/>
            <w:vAlign w:val="center"/>
          </w:tcPr>
          <w:p w14:paraId="4839FF3F">
            <w:pP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项目实际金额以中标价格为准，支付方式按合同约定执行。（最终以签订合同为准）</w:t>
            </w:r>
          </w:p>
        </w:tc>
      </w:tr>
      <w:tr w14:paraId="1F660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5AEE7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p>
        </w:tc>
        <w:tc>
          <w:tcPr>
            <w:tcW w:w="2150" w:type="dxa"/>
            <w:tcBorders>
              <w:top w:val="single" w:color="auto" w:sz="4" w:space="0"/>
              <w:bottom w:val="single" w:color="auto" w:sz="4" w:space="0"/>
              <w:right w:val="single" w:color="auto" w:sz="4" w:space="0"/>
            </w:tcBorders>
            <w:shd w:val="clear" w:color="auto" w:fill="auto"/>
            <w:noWrap w:val="0"/>
            <w:vAlign w:val="center"/>
          </w:tcPr>
          <w:p w14:paraId="1C13A60C">
            <w:pPr>
              <w:keepNext w:val="0"/>
              <w:keepLines w:val="0"/>
              <w:pageBreakBefore w:val="0"/>
              <w:widowControl w:val="0"/>
              <w:kinsoku/>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踏勘现场</w:t>
            </w:r>
          </w:p>
        </w:tc>
        <w:tc>
          <w:tcPr>
            <w:tcW w:w="6891" w:type="dxa"/>
            <w:tcBorders>
              <w:top w:val="single" w:color="auto" w:sz="4" w:space="0"/>
              <w:left w:val="single" w:color="auto" w:sz="4" w:space="0"/>
              <w:bottom w:val="single" w:color="auto" w:sz="4" w:space="0"/>
            </w:tcBorders>
            <w:shd w:val="clear" w:color="auto" w:fill="auto"/>
            <w:noWrap w:val="0"/>
            <w:vAlign w:val="center"/>
          </w:tcPr>
          <w:p w14:paraId="5F616EE2">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组织</w:t>
            </w:r>
          </w:p>
          <w:p w14:paraId="393BDF80">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不组织</w:t>
            </w:r>
          </w:p>
        </w:tc>
      </w:tr>
      <w:tr w14:paraId="7CDDD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EE0511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p>
        </w:tc>
        <w:tc>
          <w:tcPr>
            <w:tcW w:w="2150" w:type="dxa"/>
            <w:tcBorders>
              <w:top w:val="single" w:color="auto" w:sz="4" w:space="0"/>
              <w:bottom w:val="single" w:color="auto" w:sz="4" w:space="0"/>
              <w:right w:val="single" w:color="auto" w:sz="4" w:space="0"/>
            </w:tcBorders>
            <w:shd w:val="clear" w:color="auto" w:fill="auto"/>
            <w:noWrap w:val="0"/>
            <w:vAlign w:val="center"/>
          </w:tcPr>
          <w:p w14:paraId="5354439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节能、环保要求</w:t>
            </w:r>
          </w:p>
        </w:tc>
        <w:tc>
          <w:tcPr>
            <w:tcW w:w="6891" w:type="dxa"/>
            <w:tcBorders>
              <w:top w:val="single" w:color="auto" w:sz="4" w:space="0"/>
              <w:left w:val="single" w:color="auto" w:sz="4" w:space="0"/>
              <w:bottom w:val="single" w:color="auto" w:sz="4" w:space="0"/>
            </w:tcBorders>
            <w:shd w:val="clear" w:color="auto" w:fill="auto"/>
            <w:noWrap w:val="0"/>
            <w:vAlign w:val="center"/>
          </w:tcPr>
          <w:p w14:paraId="1458943E">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按国家有关节能环保政策执行</w:t>
            </w:r>
          </w:p>
        </w:tc>
      </w:tr>
      <w:tr w14:paraId="6C741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821921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34</w:t>
            </w:r>
          </w:p>
        </w:tc>
        <w:tc>
          <w:tcPr>
            <w:tcW w:w="2150" w:type="dxa"/>
            <w:tcBorders>
              <w:top w:val="single" w:color="auto" w:sz="4" w:space="0"/>
              <w:bottom w:val="single" w:color="auto" w:sz="4" w:space="0"/>
              <w:right w:val="single" w:color="auto" w:sz="4" w:space="0"/>
            </w:tcBorders>
            <w:shd w:val="clear" w:color="auto" w:fill="auto"/>
            <w:noWrap w:val="0"/>
            <w:vAlign w:val="center"/>
          </w:tcPr>
          <w:p w14:paraId="766EF50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w:t>
            </w:r>
          </w:p>
          <w:p w14:paraId="169BB43F">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A2507D">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招标代理服务费用按照发改价格(2015)299号通知要求，参照发改价格(2011)534号文的差额定率累进法计算及中华人民共和国国家计划委员会“计价格[2002]1980号”文规定收取。由中标人在领取中标通知书前向新疆众通桥项目管理咨询有限公司支付。（收款账户同保证金缴纳账户）</w:t>
            </w:r>
          </w:p>
        </w:tc>
      </w:tr>
      <w:tr w14:paraId="6C971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C98FA0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35</w:t>
            </w:r>
          </w:p>
        </w:tc>
        <w:tc>
          <w:tcPr>
            <w:tcW w:w="2150" w:type="dxa"/>
            <w:tcBorders>
              <w:top w:val="single" w:color="auto" w:sz="4" w:space="0"/>
              <w:bottom w:val="single" w:color="auto" w:sz="4" w:space="0"/>
              <w:right w:val="single" w:color="auto" w:sz="4" w:space="0"/>
            </w:tcBorders>
            <w:shd w:val="clear" w:color="auto" w:fill="auto"/>
            <w:noWrap w:val="0"/>
            <w:vAlign w:val="center"/>
          </w:tcPr>
          <w:p w14:paraId="2522867F">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sz w:val="24"/>
                <w:szCs w:val="24"/>
                <w:highlight w:val="none"/>
              </w:rPr>
              <w:t>异常低价投标（响应）审查程序</w:t>
            </w:r>
          </w:p>
        </w:tc>
        <w:tc>
          <w:tcPr>
            <w:tcW w:w="6891" w:type="dxa"/>
            <w:tcBorders>
              <w:top w:val="single" w:color="auto" w:sz="4" w:space="0"/>
              <w:left w:val="single" w:color="auto" w:sz="4" w:space="0"/>
              <w:bottom w:val="single" w:color="auto" w:sz="4" w:space="0"/>
            </w:tcBorders>
            <w:shd w:val="clear" w:color="auto" w:fill="auto"/>
            <w:noWrap w:val="0"/>
            <w:vAlign w:val="center"/>
          </w:tcPr>
          <w:p w14:paraId="1BD6F336">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D30176">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2.政府采购异常低价审查：根据《关于推动解决政府采购异常低价问题的通知》（ 财库〔2026〕2号）的规定：</w:t>
            </w:r>
          </w:p>
          <w:p w14:paraId="56A2EDCA">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（一）政府采购评审中出现下列情形之一的，评审委员会应当启动异常低价投标（响应）审查程序：</w:t>
            </w:r>
          </w:p>
          <w:p w14:paraId="44E2CDE0">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1.投标（响应）报价低于全部通过符合性审查供应商投标（响应）报价平均值50%的，即投标（响应）报价&lt;全部通过符合性审查供应商投标（响应）报价平均值×50%；</w:t>
            </w:r>
          </w:p>
          <w:p w14:paraId="64B14BD8">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2.投标（响应）报价低于通过符合性审查的次低报价供应商投标（响应）报价50%的，即投标（响应）报价&lt;通过符合性审查的次低报价供应商投标（响应）报价×50%；</w:t>
            </w:r>
          </w:p>
          <w:p w14:paraId="5437F8D6">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3.投标（响应）报价低于采购项目最高限价45%的，即投标（响应）报价&lt;采购项目最高限价×45%；</w:t>
            </w:r>
          </w:p>
          <w:p w14:paraId="564036F4">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4.评审委员会基于专业判断，认为供应商报价过低，有可能影响产品质量或者不能诚信履约的其他情形。</w:t>
            </w:r>
          </w:p>
          <w:p w14:paraId="69750EA1">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采购人可以结合具体项目实际情况，提高上述第1项至第3项中启动异常低价投标（响应）审查的数值标准，但是最高不得超过65%。（本项目不提高）</w:t>
            </w:r>
          </w:p>
          <w:p w14:paraId="0684B5AD">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相关法律法规对供应商报价有规定的，从其规定。</w:t>
            </w:r>
          </w:p>
          <w:p w14:paraId="42EA8238">
            <w:pPr>
              <w:pStyle w:val="12"/>
              <w:adjustRightInd w:val="0"/>
              <w:snapToGrid w:val="0"/>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2E12B6">
            <w:pPr>
              <w:pStyle w:val="12"/>
              <w:adjustRightInd w:val="0"/>
              <w:snapToGrid w:val="0"/>
              <w:ind w:firstLine="0" w:firstLineChars="0"/>
              <w:contextualSpacing/>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8951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B0C336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6</w:t>
            </w:r>
          </w:p>
        </w:tc>
        <w:tc>
          <w:tcPr>
            <w:tcW w:w="2150" w:type="dxa"/>
            <w:tcBorders>
              <w:top w:val="single" w:color="auto" w:sz="4" w:space="0"/>
              <w:bottom w:val="single" w:color="auto" w:sz="4" w:space="0"/>
              <w:right w:val="single" w:color="auto" w:sz="4" w:space="0"/>
            </w:tcBorders>
            <w:shd w:val="clear" w:color="auto" w:fill="auto"/>
            <w:noWrap w:val="0"/>
            <w:vAlign w:val="center"/>
          </w:tcPr>
          <w:p w14:paraId="73DCD032">
            <w:pPr>
              <w:pStyle w:val="12"/>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w:t>
            </w:r>
          </w:p>
          <w:p w14:paraId="700A6833">
            <w:pPr>
              <w:pStyle w:val="12"/>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事项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0EEA92">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根据《财政部关于在政府采购活动中查询及使用信用记录有关问题的通知》财库〔2016〕125号</w:t>
            </w:r>
            <w:r>
              <w:rPr>
                <w:rFonts w:hint="eastAsia" w:ascii="宋体" w:hAnsi="宋体" w:eastAsia="宋体" w:cs="宋体"/>
                <w:color w:val="auto"/>
                <w:sz w:val="24"/>
                <w:szCs w:val="24"/>
                <w:highlight w:val="none"/>
                <w:lang w:eastAsia="zh-CN"/>
              </w:rPr>
              <w:t>文</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通过“信用中国”（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主体信用记录</w:t>
            </w:r>
            <w:r>
              <w:rPr>
                <w:rFonts w:hint="eastAsia" w:ascii="宋体" w:hAnsi="宋体" w:eastAsia="宋体" w:cs="宋体"/>
                <w:color w:val="auto"/>
                <w:sz w:val="24"/>
                <w:szCs w:val="24"/>
                <w:highlight w:val="none"/>
                <w:lang w:eastAsia="zh-CN"/>
              </w:rPr>
              <w:t>。</w:t>
            </w:r>
          </w:p>
          <w:p w14:paraId="580A1C68">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签字盖章要求：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供应商资格证明材料、法定代表人身份证明或授权书应加盖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其他证明供应商资格的文件或证明材料应加盖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公章，样式可参照“</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格式”编制；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文件中明确要求盖章或签字的，</w:t>
            </w:r>
            <w:r>
              <w:rPr>
                <w:rFonts w:hint="eastAsia" w:ascii="宋体" w:hAnsi="宋体" w:eastAsia="宋体" w:cs="宋体"/>
                <w:color w:val="auto"/>
                <w:sz w:val="24"/>
                <w:szCs w:val="24"/>
                <w:highlight w:val="none"/>
                <w:lang w:eastAsia="zh-CN"/>
              </w:rPr>
              <w:t>必</w:t>
            </w:r>
            <w:r>
              <w:rPr>
                <w:rFonts w:hint="eastAsia" w:ascii="宋体" w:hAnsi="宋体" w:eastAsia="宋体" w:cs="宋体"/>
                <w:color w:val="auto"/>
                <w:sz w:val="24"/>
                <w:szCs w:val="24"/>
                <w:highlight w:val="none"/>
              </w:rPr>
              <w:t>须盖章或签字。</w:t>
            </w:r>
          </w:p>
          <w:p w14:paraId="196414A4">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投标人提供的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应当使用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文件所提供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格式（表格可按照同样格式扩展）。未提供格式的，需要时由投标人用文字或者表格、图片等其它形式提供。</w:t>
            </w:r>
          </w:p>
          <w:p w14:paraId="4EAC7A2E">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bl>
    <w:p w14:paraId="5DBA1251">
      <w:pPr>
        <w:adjustRightInd w:val="0"/>
        <w:snapToGrid w:val="0"/>
        <w:spacing w:before="0" w:after="0" w:line="40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bookmarkEnd w:id="39"/>
      <w:bookmarkEnd w:id="40"/>
      <w:bookmarkEnd w:id="41"/>
      <w:bookmarkEnd w:id="42"/>
      <w:bookmarkEnd w:id="43"/>
      <w:bookmarkEnd w:id="44"/>
      <w:bookmarkEnd w:id="45"/>
      <w:bookmarkEnd w:id="46"/>
      <w:bookmarkEnd w:id="47"/>
      <w:bookmarkEnd w:id="48"/>
      <w:bookmarkEnd w:id="49"/>
      <w:bookmarkEnd w:id="50"/>
      <w:bookmarkStart w:id="51" w:name="_Toc24149"/>
      <w:bookmarkStart w:id="52" w:name="_Toc29081"/>
      <w:bookmarkStart w:id="53" w:name="_Toc29063"/>
      <w:bookmarkStart w:id="54" w:name="_Toc23535"/>
      <w:bookmarkStart w:id="55" w:name="_Toc23826"/>
      <w:bookmarkStart w:id="56" w:name="_Toc8931"/>
      <w:bookmarkStart w:id="57" w:name="_Toc349637926"/>
      <w:bookmarkStart w:id="58" w:name="_Toc13260"/>
      <w:bookmarkStart w:id="59" w:name="_Toc18145"/>
      <w:bookmarkStart w:id="60" w:name="_Toc298240411"/>
      <w:bookmarkStart w:id="61" w:name="_Toc349573127"/>
      <w:bookmarkStart w:id="62" w:name="_Toc17884_WPSOffice_Level1"/>
      <w:bookmarkStart w:id="63" w:name="_Toc298240422"/>
      <w:bookmarkStart w:id="64" w:name="_Toc349573137"/>
      <w:bookmarkStart w:id="65" w:name="_Toc267301295"/>
      <w:bookmarkStart w:id="66" w:name="_Toc349637936"/>
      <w:r>
        <w:rPr>
          <w:rFonts w:hint="eastAsia" w:ascii="宋体" w:hAnsi="宋体" w:eastAsia="宋体" w:cs="宋体"/>
          <w:b/>
          <w:color w:val="auto"/>
          <w:sz w:val="28"/>
          <w:szCs w:val="28"/>
          <w:highlight w:val="none"/>
        </w:rPr>
        <w:t>投标人须知正文部分</w:t>
      </w:r>
      <w:bookmarkEnd w:id="51"/>
      <w:bookmarkEnd w:id="52"/>
      <w:bookmarkEnd w:id="53"/>
      <w:bookmarkEnd w:id="54"/>
    </w:p>
    <w:p w14:paraId="1EAC17CB">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67" w:name="_Toc19480"/>
      <w:r>
        <w:rPr>
          <w:rFonts w:hint="eastAsia" w:ascii="宋体" w:hAnsi="宋体" w:eastAsia="宋体" w:cs="宋体"/>
          <w:b/>
          <w:bCs/>
          <w:color w:val="auto"/>
          <w:sz w:val="28"/>
          <w:szCs w:val="28"/>
          <w:highlight w:val="none"/>
          <w:lang w:val="en-US" w:eastAsia="zh-CN"/>
        </w:rPr>
        <w:t>一、说明</w:t>
      </w:r>
      <w:bookmarkEnd w:id="67"/>
    </w:p>
    <w:p w14:paraId="6F5BF25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68" w:name="_Toc25761"/>
      <w:bookmarkStart w:id="69" w:name="_Toc918"/>
      <w:r>
        <w:rPr>
          <w:rFonts w:hint="eastAsia" w:ascii="宋体" w:hAnsi="宋体" w:eastAsia="宋体" w:cs="宋体"/>
          <w:color w:val="auto"/>
          <w:sz w:val="24"/>
          <w:szCs w:val="24"/>
          <w:highlight w:val="none"/>
          <w:lang w:val="en-US" w:eastAsia="zh-CN"/>
        </w:rPr>
        <w:t>1．项目概况</w:t>
      </w:r>
    </w:p>
    <w:p w14:paraId="48B2140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1.1项目名称：详见投标人须知前附表；</w:t>
      </w:r>
    </w:p>
    <w:p w14:paraId="53217D9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1.2项目编号：详见投标人须知前附表；</w:t>
      </w:r>
    </w:p>
    <w:p w14:paraId="0C9949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1.3采购方式：详见投标人须知前附表；</w:t>
      </w:r>
    </w:p>
    <w:p w14:paraId="0062B71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1.4预算金额：详见投标人须知前附表；</w:t>
      </w:r>
    </w:p>
    <w:p w14:paraId="11D8D84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1.5采购内容：详见投标人须知前附表；</w:t>
      </w:r>
    </w:p>
    <w:p w14:paraId="6023D5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1.6资金来源：详见投标人须知前附表；</w:t>
      </w:r>
    </w:p>
    <w:p w14:paraId="7D6C804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1.7项目实施地点：详见投标人须知前附表；</w:t>
      </w:r>
    </w:p>
    <w:p w14:paraId="7A2BC3E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1.8合同履约期限：详见投标人须知前附表；</w:t>
      </w:r>
    </w:p>
    <w:p w14:paraId="034722A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2．定义</w:t>
      </w:r>
    </w:p>
    <w:p w14:paraId="24BD085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2.1“采购人”系指详见投标人须知前附表；</w:t>
      </w:r>
    </w:p>
    <w:p w14:paraId="271BC03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2.2“招标代理机构”系指详见投标人须知前附表；</w:t>
      </w:r>
    </w:p>
    <w:p w14:paraId="5847FD0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2.3“投标人”系指向招标代理机构提交投标文件的制造商或供应商；</w:t>
      </w:r>
    </w:p>
    <w:p w14:paraId="649384E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2.4“中标人”系指在本次项目中将被授予合同的投标人。</w:t>
      </w:r>
    </w:p>
    <w:p w14:paraId="05AF5FE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3．合格的投标人</w:t>
      </w:r>
    </w:p>
    <w:p w14:paraId="68CDC74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3.1满足《中华人民共和国政府采购法》第二十二条规定；</w:t>
      </w:r>
    </w:p>
    <w:p w14:paraId="138579A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3.2有能力提供招标文件中所要求的货物或服务、资格审查合格的制造商或供应商；</w:t>
      </w:r>
    </w:p>
    <w:p w14:paraId="446BFED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3.3投标人必须遵守有关的法律和规章条例。</w:t>
      </w:r>
    </w:p>
    <w:p w14:paraId="40090EA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4．投标人资格（详见“投标人须知前附表”）</w:t>
      </w:r>
    </w:p>
    <w:p w14:paraId="70B66EE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5．投标费用</w:t>
      </w:r>
    </w:p>
    <w:p w14:paraId="0439623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5.1无论投标过程中的做法和结果如何，投标人将自行承担所有与参加投标有关的全部费用。</w:t>
      </w:r>
    </w:p>
    <w:p w14:paraId="236B73E4">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二、招标文件</w:t>
      </w:r>
      <w:bookmarkEnd w:id="68"/>
      <w:bookmarkEnd w:id="69"/>
    </w:p>
    <w:p w14:paraId="7E293FB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0" w:name="_Toc19291"/>
      <w:bookmarkStart w:id="71" w:name="_Toc19334"/>
      <w:r>
        <w:rPr>
          <w:rFonts w:hint="eastAsia" w:ascii="宋体" w:hAnsi="宋体" w:eastAsia="宋体" w:cs="宋体"/>
          <w:color w:val="auto"/>
          <w:sz w:val="24"/>
          <w:szCs w:val="24"/>
          <w:highlight w:val="none"/>
          <w:lang w:val="en-US" w:eastAsia="zh-CN"/>
        </w:rPr>
        <w:t>6.招标文件构成</w:t>
      </w:r>
      <w:bookmarkEnd w:id="70"/>
      <w:bookmarkEnd w:id="71"/>
    </w:p>
    <w:p w14:paraId="1E528E2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6.1招标文件包括：</w:t>
      </w:r>
    </w:p>
    <w:p w14:paraId="742F0D1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6.1.1招标公告；</w:t>
      </w:r>
    </w:p>
    <w:p w14:paraId="588A7C6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6.1.2投标人须知；</w:t>
      </w:r>
    </w:p>
    <w:p w14:paraId="48D0E5F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6.1.3采购需求；</w:t>
      </w:r>
    </w:p>
    <w:p w14:paraId="6A9EA92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6.1.4评审方法；</w:t>
      </w:r>
    </w:p>
    <w:p w14:paraId="2B1DAD8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6.1.5合同格式；</w:t>
      </w:r>
    </w:p>
    <w:p w14:paraId="267E8C1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6.1.6投标文件格式；</w:t>
      </w:r>
    </w:p>
    <w:p w14:paraId="5B81586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6.1.7附件。</w:t>
      </w:r>
    </w:p>
    <w:p w14:paraId="3839425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6.2招标文件以中文编写。</w:t>
      </w:r>
    </w:p>
    <w:p w14:paraId="64326C3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14:paraId="7CA638B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2" w:name="_Toc12438"/>
      <w:bookmarkStart w:id="73" w:name="_Toc28763"/>
      <w:r>
        <w:rPr>
          <w:rFonts w:hint="eastAsia" w:ascii="宋体" w:hAnsi="宋体" w:eastAsia="宋体" w:cs="宋体"/>
          <w:color w:val="auto"/>
          <w:sz w:val="24"/>
          <w:szCs w:val="24"/>
          <w:highlight w:val="none"/>
          <w:lang w:val="en-US" w:eastAsia="zh-CN"/>
        </w:rPr>
        <w:t>7.招标文件澄清</w:t>
      </w:r>
      <w:bookmarkEnd w:id="72"/>
      <w:bookmarkEnd w:id="73"/>
    </w:p>
    <w:p w14:paraId="1D8E59E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7.1投标人对招标文件有疑问的，可以向招标代理机构提出询问，招标代理机构将及时做出答复；</w:t>
      </w:r>
    </w:p>
    <w:p w14:paraId="5E805A2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投标人对招标文件有质疑，须在得到招标文件之日起，以书面形式向招标机构提出质疑；招标机构对在投标截止时间10日以前收到的澄清要求将以书面形式予以答复，并将书面答复发给每个购买招标文件的投标人（答复中不包括问题的来源），必要时同时在财政部门指定的政府采购信息发布媒体发布澄清公告，投标人在收到上述通知后，应在24小时内向招标代理机构回函确认。</w:t>
      </w:r>
    </w:p>
    <w:p w14:paraId="7BA0525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4" w:name="_Toc31263"/>
      <w:bookmarkStart w:id="75" w:name="_Toc7251"/>
      <w:r>
        <w:rPr>
          <w:rFonts w:hint="eastAsia" w:ascii="宋体" w:hAnsi="宋体" w:eastAsia="宋体" w:cs="宋体"/>
          <w:color w:val="auto"/>
          <w:sz w:val="24"/>
          <w:szCs w:val="24"/>
          <w:highlight w:val="none"/>
          <w:lang w:val="en-US" w:eastAsia="zh-CN"/>
        </w:rPr>
        <w:t>8.招标文件的修改</w:t>
      </w:r>
      <w:bookmarkEnd w:id="74"/>
      <w:bookmarkEnd w:id="75"/>
    </w:p>
    <w:p w14:paraId="077464E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8.1在投标截止时间48 小时前，招标人有权以招标文件补充公告形式，在新疆政府采购网发布对招标文件的修改、澄清或补充内容。</w:t>
      </w:r>
    </w:p>
    <w:p w14:paraId="4629D4F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8.2在投标截止时间前，招标机构可视具体情况延长投标截止时间，并将变更时间书面通知所有购买招标文件的投标人。</w:t>
      </w:r>
    </w:p>
    <w:p w14:paraId="5AF2A135">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76" w:name="_Toc267301284"/>
      <w:bookmarkStart w:id="77" w:name="_Toc298240407"/>
      <w:bookmarkStart w:id="78" w:name="_Toc7792"/>
      <w:bookmarkStart w:id="79" w:name="_Toc349637922"/>
      <w:bookmarkStart w:id="80" w:name="_Toc17537"/>
      <w:bookmarkStart w:id="81" w:name="_Toc349573123"/>
      <w:r>
        <w:rPr>
          <w:rFonts w:hint="eastAsia" w:ascii="宋体" w:hAnsi="宋体" w:eastAsia="宋体" w:cs="宋体"/>
          <w:b/>
          <w:bCs/>
          <w:color w:val="auto"/>
          <w:sz w:val="28"/>
          <w:szCs w:val="28"/>
          <w:highlight w:val="none"/>
          <w:lang w:val="en-US" w:eastAsia="zh-CN"/>
        </w:rPr>
        <w:t>三、投标文件的编写</w:t>
      </w:r>
      <w:bookmarkEnd w:id="76"/>
      <w:bookmarkEnd w:id="77"/>
      <w:bookmarkEnd w:id="78"/>
      <w:bookmarkEnd w:id="79"/>
      <w:bookmarkEnd w:id="80"/>
      <w:bookmarkEnd w:id="81"/>
    </w:p>
    <w:p w14:paraId="742DB35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2" w:name="_Toc22060"/>
      <w:bookmarkStart w:id="83" w:name="_Toc938"/>
      <w:r>
        <w:rPr>
          <w:rFonts w:hint="eastAsia" w:ascii="宋体" w:hAnsi="宋体" w:eastAsia="宋体" w:cs="宋体"/>
          <w:color w:val="auto"/>
          <w:sz w:val="24"/>
          <w:szCs w:val="24"/>
          <w:highlight w:val="none"/>
          <w:lang w:val="en-US" w:eastAsia="zh-CN"/>
        </w:rPr>
        <w:t>9.要求</w:t>
      </w:r>
      <w:bookmarkEnd w:id="82"/>
      <w:bookmarkEnd w:id="83"/>
    </w:p>
    <w:p w14:paraId="5CAD710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9.1投标人应仔细阅读招标文件的所有内容，按招标文件的要求提供投标文件，并保证所提供的全部资料的真实性，以使其投标对招标文件作出实质性响应，否则，其投标可能被拒绝。</w:t>
      </w:r>
    </w:p>
    <w:p w14:paraId="7D2A836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4" w:name="_Toc4175"/>
      <w:bookmarkStart w:id="85" w:name="_Toc25523"/>
      <w:r>
        <w:rPr>
          <w:rFonts w:hint="eastAsia" w:ascii="宋体" w:hAnsi="宋体" w:eastAsia="宋体" w:cs="宋体"/>
          <w:color w:val="auto"/>
          <w:sz w:val="24"/>
          <w:szCs w:val="24"/>
          <w:highlight w:val="none"/>
          <w:lang w:val="en-US" w:eastAsia="zh-CN"/>
        </w:rPr>
        <w:t>10.投标语言</w:t>
      </w:r>
      <w:bookmarkEnd w:id="84"/>
      <w:bookmarkEnd w:id="85"/>
    </w:p>
    <w:p w14:paraId="2C1288F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10.1投标文件及投标人与招标代理机构就投标交换的文件和来往信件，应以中文书写。</w:t>
      </w:r>
    </w:p>
    <w:p w14:paraId="4DC723C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6" w:name="_Toc23862"/>
      <w:bookmarkStart w:id="87" w:name="_Toc4014"/>
      <w:r>
        <w:rPr>
          <w:rFonts w:hint="eastAsia" w:ascii="宋体" w:hAnsi="宋体" w:eastAsia="宋体" w:cs="宋体"/>
          <w:color w:val="auto"/>
          <w:sz w:val="24"/>
          <w:szCs w:val="24"/>
          <w:highlight w:val="none"/>
          <w:lang w:val="en-US" w:eastAsia="zh-CN"/>
        </w:rPr>
        <w:t>11.投标文件的构成</w:t>
      </w:r>
      <w:bookmarkEnd w:id="86"/>
      <w:bookmarkEnd w:id="87"/>
    </w:p>
    <w:p w14:paraId="7348BC4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11.1投标人编写的投标文件应包括下列内容：</w:t>
      </w:r>
    </w:p>
    <w:p w14:paraId="02AA8DA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11.1.1投标文件封面（封面、目录、索引表）</w:t>
      </w:r>
    </w:p>
    <w:p w14:paraId="2158B46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11.1.2资格文件</w:t>
      </w:r>
    </w:p>
    <w:p w14:paraId="73F9927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11.1.2.1满足《中华人民共和国政府采购法》第二十二条规定；</w:t>
      </w:r>
    </w:p>
    <w:p w14:paraId="446C37D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11.1.2.2投标保证金；</w:t>
      </w:r>
    </w:p>
    <w:p w14:paraId="5F07EC0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11.1.2.3本项目特定资格资质；</w:t>
      </w:r>
    </w:p>
    <w:p w14:paraId="23B1B0D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11.1.3报价文件</w:t>
      </w:r>
    </w:p>
    <w:p w14:paraId="6821B81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11.1.3.1开标一览表；</w:t>
      </w:r>
    </w:p>
    <w:p w14:paraId="39E4035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11.1.4商务技术文件</w:t>
      </w:r>
    </w:p>
    <w:p w14:paraId="17E8067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11.1.4.1投标函；</w:t>
      </w:r>
    </w:p>
    <w:p w14:paraId="2FBBBB9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11.1.4.2投标人基本情况表；</w:t>
      </w:r>
    </w:p>
    <w:p w14:paraId="509CB3C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11.1.4.3技术参数偏离表；</w:t>
      </w:r>
    </w:p>
    <w:p w14:paraId="188FF11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11.1.4.4服务（技术）条款偏离表；</w:t>
      </w:r>
    </w:p>
    <w:p w14:paraId="62C32BD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11.1.4.5</w:t>
      </w:r>
      <w:r>
        <w:rPr>
          <w:rFonts w:hint="eastAsia" w:ascii="宋体" w:hAnsi="宋体" w:cs="宋体"/>
          <w:color w:val="auto"/>
          <w:sz w:val="24"/>
          <w:szCs w:val="24"/>
          <w:highlight w:val="none"/>
          <w:lang w:val="en-US" w:eastAsia="zh-CN"/>
        </w:rPr>
        <w:t>投标人近三年类似项目业绩；</w:t>
      </w:r>
    </w:p>
    <w:p w14:paraId="22FE281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项目负责人基本情况表；</w:t>
      </w:r>
    </w:p>
    <w:p w14:paraId="2B63DD2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拟投入项目人员配置表；</w:t>
      </w:r>
    </w:p>
    <w:p w14:paraId="5D3C55F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8</w:t>
      </w:r>
      <w:r>
        <w:rPr>
          <w:rFonts w:hint="eastAsia" w:ascii="宋体" w:hAnsi="宋体" w:cs="宋体"/>
          <w:szCs w:val="21"/>
          <w:lang w:val="en-US" w:eastAsia="zh-CN"/>
        </w:rPr>
        <w:t>项目实施（服务）方案</w:t>
      </w:r>
      <w:r>
        <w:rPr>
          <w:rFonts w:hint="eastAsia" w:ascii="宋体" w:hAnsi="宋体" w:eastAsia="宋体" w:cs="宋体"/>
          <w:color w:val="auto"/>
          <w:sz w:val="24"/>
          <w:szCs w:val="24"/>
          <w:highlight w:val="none"/>
          <w:lang w:val="en-US" w:eastAsia="zh-CN"/>
        </w:rPr>
        <w:t>；</w:t>
      </w:r>
    </w:p>
    <w:p w14:paraId="5EEB980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9运维服务方案</w:t>
      </w:r>
      <w:r>
        <w:rPr>
          <w:rFonts w:hint="eastAsia" w:ascii="宋体" w:hAnsi="宋体" w:eastAsia="宋体" w:cs="宋体"/>
          <w:color w:val="auto"/>
          <w:sz w:val="24"/>
          <w:szCs w:val="24"/>
          <w:highlight w:val="none"/>
          <w:lang w:val="en-US" w:eastAsia="zh-CN"/>
        </w:rPr>
        <w:t>；</w:t>
      </w:r>
    </w:p>
    <w:p w14:paraId="75C9E58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0售后服务方案</w:t>
      </w:r>
      <w:r>
        <w:rPr>
          <w:rFonts w:hint="eastAsia" w:ascii="宋体" w:hAnsi="宋体" w:eastAsia="宋体" w:cs="宋体"/>
          <w:color w:val="auto"/>
          <w:sz w:val="24"/>
          <w:szCs w:val="24"/>
          <w:highlight w:val="none"/>
          <w:lang w:val="en-US" w:eastAsia="zh-CN"/>
        </w:rPr>
        <w:t>；</w:t>
      </w:r>
    </w:p>
    <w:p w14:paraId="21EEBF9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1</w:t>
      </w:r>
      <w:r>
        <w:rPr>
          <w:rFonts w:hint="eastAsia" w:ascii="宋体" w:hAnsi="宋体" w:cs="宋体"/>
          <w:szCs w:val="21"/>
          <w:lang w:val="en-US" w:eastAsia="zh-CN"/>
        </w:rPr>
        <w:t>履约保障承诺</w:t>
      </w:r>
      <w:r>
        <w:rPr>
          <w:rFonts w:hint="eastAsia" w:ascii="宋体" w:hAnsi="宋体" w:eastAsia="宋体" w:cs="宋体"/>
          <w:color w:val="auto"/>
          <w:sz w:val="24"/>
          <w:szCs w:val="24"/>
          <w:highlight w:val="none"/>
          <w:lang w:val="en-US" w:eastAsia="zh-CN"/>
        </w:rPr>
        <w:t>；</w:t>
      </w:r>
    </w:p>
    <w:p w14:paraId="4712E4A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其他有利于投标的资料及证明文件等。</w:t>
      </w:r>
    </w:p>
    <w:p w14:paraId="1F600C3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11.2投标人应将投标文件装订成册，并编写文件资料目录。</w:t>
      </w:r>
    </w:p>
    <w:p w14:paraId="003BE03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8" w:name="_Toc14471"/>
      <w:bookmarkStart w:id="89" w:name="_Toc18986"/>
      <w:r>
        <w:rPr>
          <w:rFonts w:hint="eastAsia" w:ascii="宋体" w:hAnsi="宋体" w:eastAsia="宋体" w:cs="宋体"/>
          <w:color w:val="auto"/>
          <w:sz w:val="24"/>
          <w:szCs w:val="24"/>
          <w:highlight w:val="none"/>
          <w:lang w:val="en-US" w:eastAsia="zh-CN"/>
        </w:rPr>
        <w:t>12.投标文件格式</w:t>
      </w:r>
      <w:bookmarkEnd w:id="88"/>
      <w:bookmarkEnd w:id="89"/>
    </w:p>
    <w:p w14:paraId="1730185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12.1投标人应按招标文件的投标文件格式中提供的投标文件格式填写投标承诺书、开标一览表、投标报价明细表（如有）。</w:t>
      </w:r>
    </w:p>
    <w:p w14:paraId="39327DD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12.2投标人应按招标文件“第六部分 投标文件格式”提供的格式编写其投标文件，投标人不得缺少或留空任何招标文件要求填写的表格或提交的资料。</w:t>
      </w:r>
    </w:p>
    <w:p w14:paraId="3AF79B4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12.3投标人应将投标文件按“第六部分 投标文件格式”提供的格式规定的顺序编排、并应编制目录、逐页标注连续页码，并装订成册。</w:t>
      </w:r>
    </w:p>
    <w:p w14:paraId="39B3AE1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0" w:name="_Toc20732"/>
      <w:bookmarkStart w:id="91" w:name="_Toc27419"/>
      <w:r>
        <w:rPr>
          <w:rFonts w:hint="eastAsia" w:ascii="宋体" w:hAnsi="宋体" w:eastAsia="宋体" w:cs="宋体"/>
          <w:color w:val="auto"/>
          <w:sz w:val="24"/>
          <w:szCs w:val="24"/>
          <w:highlight w:val="none"/>
          <w:lang w:val="en-US" w:eastAsia="zh-CN"/>
        </w:rPr>
        <w:t>13.投标报价</w:t>
      </w:r>
      <w:bookmarkEnd w:id="90"/>
      <w:bookmarkEnd w:id="91"/>
    </w:p>
    <w:p w14:paraId="7E53CF7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13.1投标人应在投标报价表上标明单价和总价。单价和总价要相符。小写和大写要相符。投标人应在投标报价表中标明其提供的所有货物/服务及其相关工作范围内所有费用的总价，不接受有任何选择性报价。</w:t>
      </w:r>
    </w:p>
    <w:p w14:paraId="338950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13.2投标人所报的投标报价不得高于本项目最高投标限价。</w:t>
      </w:r>
    </w:p>
    <w:p w14:paraId="5FA48A6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13.3算术性修正。算术性修正是指对投标文件的报价明细进行校核，并对其算术上和运算上的差错给予修正。修正的原则如下：</w:t>
      </w:r>
    </w:p>
    <w:p w14:paraId="52B9F9C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13.3.1当以数字表示的金额与文字表示的金额有差异时，以文字表示的金额为准；</w:t>
      </w:r>
    </w:p>
    <w:p w14:paraId="0031675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13.3.2当单价与数量相乘不等于合价时，以单价计算为准。如果单价有明显的小数点位置差错，应以标出的合价为准，同时对单价予以修正；</w:t>
      </w:r>
    </w:p>
    <w:p w14:paraId="28829DC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13.3.3当各明细部分的价格累计不等于合价时，应以各明细的累计计数为准，修正合价。</w:t>
      </w:r>
    </w:p>
    <w:p w14:paraId="189FD2D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13.3.4按以上原则对算术性差错修正，应取得投标人的同意，并确认修正后最终投标价。如果投标人拒绝确认，则其投标文件将不予以评审并按废标处理，没收其投标担保。</w:t>
      </w:r>
    </w:p>
    <w:p w14:paraId="46A2DB8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2" w:name="_Toc17041"/>
      <w:bookmarkStart w:id="93" w:name="_Toc26760"/>
      <w:r>
        <w:rPr>
          <w:rFonts w:hint="eastAsia" w:ascii="宋体" w:hAnsi="宋体" w:eastAsia="宋体" w:cs="宋体"/>
          <w:color w:val="auto"/>
          <w:sz w:val="24"/>
          <w:szCs w:val="24"/>
          <w:highlight w:val="none"/>
          <w:lang w:val="en-US" w:eastAsia="zh-CN"/>
        </w:rPr>
        <w:t>13.4投标报价依据相关法律法规等文件，并结合工程实际情况,未按此规定填报的投标人，整个投标文件将被视为不响应招标文件，而予以拒绝评审。</w:t>
      </w:r>
    </w:p>
    <w:p w14:paraId="7AD3081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投标人不得违反《中华人民共和国反不正当竞争法》的规定，以低于成本的价格销售货物或服务，否则应对其价格构成情况做出详细说明并提供相关证明资料。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投标人的澄清、说明或者补正应当采用书面形式，由其授权代表签字，并不得超出投标文件的范围或者改变投标文件的实质性内容，书面承诺为其投标文件的组成部分。</w:t>
      </w:r>
    </w:p>
    <w:p w14:paraId="544F653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14.投标货币</w:t>
      </w:r>
      <w:bookmarkEnd w:id="92"/>
      <w:bookmarkEnd w:id="93"/>
    </w:p>
    <w:p w14:paraId="0759446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14.1投标人提供的货物和服务一律用人民币报价。</w:t>
      </w:r>
    </w:p>
    <w:p w14:paraId="09250C7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4" w:name="_Toc6964"/>
      <w:bookmarkStart w:id="95" w:name="_Toc20066"/>
      <w:r>
        <w:rPr>
          <w:rFonts w:hint="eastAsia" w:ascii="宋体" w:hAnsi="宋体" w:eastAsia="宋体" w:cs="宋体"/>
          <w:color w:val="auto"/>
          <w:sz w:val="24"/>
          <w:szCs w:val="24"/>
          <w:highlight w:val="none"/>
          <w:lang w:val="en-US" w:eastAsia="zh-CN"/>
        </w:rPr>
        <w:t>15.投标人的证明文件：</w:t>
      </w:r>
      <w:bookmarkEnd w:id="94"/>
      <w:bookmarkEnd w:id="95"/>
    </w:p>
    <w:p w14:paraId="28A4DC0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投标人必须提交证明其有资格进行投标和有能力履行合同的文件，作为投标文件的一部分。（详见“投标人须知前附表”、“投标文件格式”）</w:t>
      </w:r>
    </w:p>
    <w:p w14:paraId="5C9B87F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（1）投标文件中要求签字、盖章处必须严格按要求签字、加盖有关有法律效力的印章方为有效；</w:t>
      </w:r>
    </w:p>
    <w:p w14:paraId="2349799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（2）所有资格证明文件必须满足招标文件要求，否则将导致废标。</w:t>
      </w:r>
    </w:p>
    <w:p w14:paraId="15F3BF9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16.投标人须提交证明拟供货物和服务符合招标文件规定的技术投标文件，作为投标文件的一部分。</w:t>
      </w:r>
    </w:p>
    <w:p w14:paraId="0A852EB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6" w:name="_Toc24392"/>
      <w:bookmarkStart w:id="97" w:name="_Toc5361"/>
      <w:r>
        <w:rPr>
          <w:rFonts w:hint="eastAsia" w:ascii="宋体" w:hAnsi="宋体" w:eastAsia="宋体" w:cs="宋体"/>
          <w:color w:val="auto"/>
          <w:sz w:val="24"/>
          <w:szCs w:val="24"/>
          <w:highlight w:val="none"/>
          <w:lang w:val="en-US" w:eastAsia="zh-CN"/>
        </w:rPr>
        <w:t>17.投标有效期</w:t>
      </w:r>
      <w:bookmarkEnd w:id="96"/>
      <w:bookmarkEnd w:id="97"/>
    </w:p>
    <w:p w14:paraId="6123807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17.1投标文件从开标之日起，投标有效期为90天。（如不满足将导致废标）</w:t>
      </w:r>
    </w:p>
    <w:p w14:paraId="35C9B51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17.2在特殊情况下，招标代理机构可与投标人商量延长投标文件的有效期。</w:t>
      </w:r>
    </w:p>
    <w:p w14:paraId="347316E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8" w:name="_Toc8237"/>
      <w:bookmarkStart w:id="99" w:name="_Toc10227"/>
      <w:r>
        <w:rPr>
          <w:rFonts w:hint="eastAsia" w:ascii="宋体" w:hAnsi="宋体" w:eastAsia="宋体" w:cs="宋体"/>
          <w:color w:val="auto"/>
          <w:sz w:val="24"/>
          <w:szCs w:val="24"/>
          <w:highlight w:val="none"/>
          <w:lang w:val="en-US" w:eastAsia="zh-CN"/>
        </w:rPr>
        <w:t>18.投标文件的书写要求</w:t>
      </w:r>
      <w:bookmarkEnd w:id="98"/>
      <w:bookmarkEnd w:id="99"/>
    </w:p>
    <w:p w14:paraId="05AEFFC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18.1投标文件均须左侧胶装装订，装订须牢固不易拆散和换页，不得采用活页方式装订，</w:t>
      </w:r>
      <w:r>
        <w:rPr>
          <w:rFonts w:hint="eastAsia" w:ascii="宋体" w:hAnsi="宋体" w:eastAsia="宋体" w:cs="宋体"/>
          <w:color w:val="auto"/>
          <w:sz w:val="24"/>
          <w:szCs w:val="24"/>
          <w:highlight w:val="none"/>
          <w:lang w:val="zh-CN" w:eastAsia="zh-CN"/>
        </w:rPr>
        <w:t>每本标书厚度不得超过5cm，如超过可以分册装订</w:t>
      </w:r>
      <w:r>
        <w:rPr>
          <w:rFonts w:hint="eastAsia" w:ascii="宋体" w:hAnsi="宋体" w:eastAsia="宋体" w:cs="宋体"/>
          <w:color w:val="auto"/>
          <w:sz w:val="24"/>
          <w:szCs w:val="24"/>
          <w:highlight w:val="none"/>
          <w:lang w:val="en-US" w:eastAsia="zh-CN"/>
        </w:rPr>
        <w:t>。</w:t>
      </w:r>
    </w:p>
    <w:p w14:paraId="578A147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18.2投标文件应清楚工整，修改处应应加盖单位法人代表或代理人印章。</w:t>
      </w:r>
    </w:p>
    <w:p w14:paraId="37119C3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18.3投标文件应由法定代表人或委托代理人在凡规定签章处逐一签署及加盖法人章或单位公章。</w:t>
      </w:r>
    </w:p>
    <w:p w14:paraId="5D5F3A5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18.4电报、电话、传真形式的投标概不接受。</w:t>
      </w:r>
    </w:p>
    <w:p w14:paraId="668565B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18.5投标文件的份数（详见“投标人须知前附表”）。</w:t>
      </w:r>
    </w:p>
    <w:p w14:paraId="340379F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0" w:name="_Toc21424"/>
      <w:bookmarkStart w:id="101" w:name="_Toc19182"/>
      <w:r>
        <w:rPr>
          <w:rFonts w:hint="eastAsia" w:ascii="宋体" w:hAnsi="宋体" w:eastAsia="宋体" w:cs="宋体"/>
          <w:color w:val="auto"/>
          <w:sz w:val="24"/>
          <w:szCs w:val="24"/>
          <w:highlight w:val="none"/>
          <w:lang w:val="en-US" w:eastAsia="zh-CN"/>
        </w:rPr>
        <w:t>19.投标保证金</w:t>
      </w:r>
      <w:bookmarkEnd w:id="100"/>
      <w:bookmarkEnd w:id="101"/>
    </w:p>
    <w:p w14:paraId="2F1D2C3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19.1投标人按照“投标人须知前附表”中明确的标准，于投标截止时间前向招标代理机构交纳投标保证金。</w:t>
      </w:r>
    </w:p>
    <w:p w14:paraId="17B99E6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19.2本次招标可接受电汇作为投标保证金，投标保证金有效期应当与投标有效期一致。</w:t>
      </w:r>
    </w:p>
    <w:p w14:paraId="0A70FBB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19.3投标保证金的退还时间：</w:t>
      </w:r>
    </w:p>
    <w:p w14:paraId="3833DAC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19.3.1在中标通知书发出后5个工作日内退还未中标供应商的投标保证金，在采购合同签订且公示后5个工作日内退还中标供应商的投标保证金。具体退还保证金要求，详见“第七部分 附件”。</w:t>
      </w:r>
    </w:p>
    <w:p w14:paraId="3A08BAC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19.4未按规定提交投标保证金的投标，将被视为投标无效。</w:t>
      </w:r>
    </w:p>
    <w:p w14:paraId="6EDC585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19.5下列任何情况发生时，投标保证金将被没收：</w:t>
      </w:r>
    </w:p>
    <w:p w14:paraId="28645B3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19.5.1投标人在招标文件规定的投标有效期内撤回其投标；</w:t>
      </w:r>
    </w:p>
    <w:p w14:paraId="25C4C44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19.5.2中标人在规定期限内未能：</w:t>
      </w:r>
    </w:p>
    <w:p w14:paraId="0F0CE6D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19.5.2.1按本须知规定签订合同；</w:t>
      </w:r>
    </w:p>
    <w:p w14:paraId="2E44B9D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19.5.2.2按本须知规定向招标代理机构交纳招标代理服务费。</w:t>
      </w:r>
    </w:p>
    <w:p w14:paraId="56D9CFF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19.5.3投标人行贿采购人或招标代理机构或评标专家或试图影响招标结果的行为；</w:t>
      </w:r>
    </w:p>
    <w:p w14:paraId="3E265CC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19.5.4投标人在提交投标文件时或答复质疑及澄清时提供虚假或伪造的证明材料及数据；</w:t>
      </w:r>
    </w:p>
    <w:p w14:paraId="23F9DE7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19.5.5</w:t>
      </w:r>
      <w:r>
        <w:rPr>
          <w:rFonts w:hint="eastAsia" w:ascii="宋体" w:hAnsi="宋体" w:eastAsia="宋体" w:cs="宋体"/>
          <w:color w:val="auto"/>
          <w:sz w:val="24"/>
          <w:szCs w:val="24"/>
          <w:highlight w:val="none"/>
          <w:lang w:val="zh-CN" w:eastAsia="zh-CN"/>
        </w:rPr>
        <w:t>法律、行政法规和招标文件规定的其他情况。</w:t>
      </w:r>
    </w:p>
    <w:p w14:paraId="007658E1">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02" w:name="_Toc349637923"/>
      <w:bookmarkStart w:id="103" w:name="_Toc349573124"/>
      <w:bookmarkStart w:id="104" w:name="_Toc298240408"/>
      <w:bookmarkStart w:id="105" w:name="_Toc22142"/>
      <w:bookmarkStart w:id="106" w:name="_Toc28588"/>
      <w:bookmarkStart w:id="107" w:name="_Toc267301285"/>
      <w:r>
        <w:rPr>
          <w:rFonts w:hint="eastAsia" w:ascii="宋体" w:hAnsi="宋体" w:eastAsia="宋体" w:cs="宋体"/>
          <w:b/>
          <w:bCs/>
          <w:color w:val="auto"/>
          <w:sz w:val="28"/>
          <w:szCs w:val="28"/>
          <w:highlight w:val="none"/>
          <w:lang w:val="en-US" w:eastAsia="zh-CN"/>
        </w:rPr>
        <w:t>四、投标文件的递交</w:t>
      </w:r>
      <w:bookmarkEnd w:id="102"/>
      <w:bookmarkEnd w:id="103"/>
      <w:bookmarkEnd w:id="104"/>
      <w:bookmarkEnd w:id="105"/>
      <w:bookmarkEnd w:id="106"/>
      <w:bookmarkEnd w:id="107"/>
    </w:p>
    <w:p w14:paraId="6F4443D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8" w:name="_Toc26228"/>
      <w:bookmarkStart w:id="109" w:name="_Toc349573125"/>
      <w:bookmarkStart w:id="110" w:name="_Toc267301286"/>
      <w:bookmarkStart w:id="111" w:name="_Toc349637924"/>
      <w:bookmarkStart w:id="112" w:name="_Toc298240409"/>
      <w:bookmarkStart w:id="113" w:name="_Toc16765"/>
      <w:r>
        <w:rPr>
          <w:rFonts w:hint="eastAsia" w:ascii="宋体" w:hAnsi="宋体" w:eastAsia="宋体" w:cs="宋体"/>
          <w:color w:val="auto"/>
          <w:sz w:val="24"/>
          <w:szCs w:val="24"/>
          <w:highlight w:val="none"/>
          <w:lang w:val="en-US" w:eastAsia="zh-CN"/>
        </w:rPr>
        <w:t>20.投标文件的加密与标记</w:t>
      </w:r>
    </w:p>
    <w:p w14:paraId="1BFF18E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DFD139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投标截止时间以政采云平台显示的时间为准，逾期系统将自动关闭，未完成上传的投标文件视为逾期送达，将被拒绝。</w:t>
      </w:r>
    </w:p>
    <w:p w14:paraId="1A69A93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20.2如果投标人未按上述要求加密及标记，采购代理机构对投标文件的误投和提前启封概不负责。对由此造成提前开启的投标文件，采购代理机构有权予以拒绝，并退回投标人。</w:t>
      </w:r>
    </w:p>
    <w:p w14:paraId="252BA6F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21.投标文件的递交</w:t>
      </w:r>
    </w:p>
    <w:p w14:paraId="46F8DB6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21.1本</w:t>
      </w:r>
      <w:r>
        <w:rPr>
          <w:rFonts w:hint="eastAsia" w:ascii="宋体" w:hAnsi="宋体" w:eastAsia="宋体" w:cs="宋体"/>
          <w:color w:val="auto"/>
          <w:sz w:val="24"/>
          <w:szCs w:val="24"/>
          <w:highlight w:val="none"/>
          <w:lang w:val="zh-CN" w:eastAsia="zh-CN"/>
        </w:rPr>
        <w:t>项目采用不见面开标。只需将加密电子投标文件（.</w:t>
      </w:r>
      <w:r>
        <w:rPr>
          <w:rFonts w:hint="eastAsia" w:ascii="宋体" w:hAnsi="宋体" w:eastAsia="宋体" w:cs="宋体"/>
          <w:color w:val="auto"/>
          <w:sz w:val="24"/>
          <w:szCs w:val="24"/>
          <w:highlight w:val="none"/>
          <w:lang w:val="en-US" w:eastAsia="zh-CN"/>
        </w:rPr>
        <w:t>jmbs</w:t>
      </w:r>
      <w:r>
        <w:rPr>
          <w:rFonts w:hint="eastAsia" w:ascii="宋体" w:hAnsi="宋体" w:eastAsia="宋体" w:cs="宋体"/>
          <w:color w:val="auto"/>
          <w:sz w:val="24"/>
          <w:szCs w:val="24"/>
          <w:highlight w:val="none"/>
          <w:lang w:val="zh-CN" w:eastAsia="zh-CN"/>
        </w:rPr>
        <w:t>格式）在投标截止时间前通过</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lang w:val="zh-CN" w:eastAsia="zh-CN"/>
        </w:rPr>
        <w:t>平台上传完成。上传时必须得到电脑“上传成功”的确认回复后方为上传成功。逾期上传的或者未上传到平台的投标文件，采购人不予受理。</w:t>
      </w:r>
    </w:p>
    <w:p w14:paraId="2600BE9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21.2</w:t>
      </w:r>
      <w:r>
        <w:rPr>
          <w:rFonts w:hint="eastAsia" w:ascii="宋体" w:hAnsi="宋体" w:eastAsia="宋体" w:cs="宋体"/>
          <w:b/>
          <w:bCs/>
          <w:color w:val="auto"/>
          <w:sz w:val="24"/>
          <w:szCs w:val="24"/>
          <w:highlight w:val="none"/>
          <w:lang w:val="zh-CN" w:eastAsia="zh-CN"/>
        </w:rPr>
        <w:t>投标单位在投标截止时间前无需提供纸质投标文件，待中标（成交）</w:t>
      </w:r>
      <w:r>
        <w:rPr>
          <w:rFonts w:hint="eastAsia" w:ascii="宋体" w:hAnsi="宋体" w:eastAsia="宋体" w:cs="宋体"/>
          <w:b/>
          <w:bCs/>
          <w:color w:val="auto"/>
          <w:sz w:val="24"/>
          <w:szCs w:val="24"/>
          <w:highlight w:val="none"/>
          <w:lang w:val="en-US" w:eastAsia="zh-CN"/>
        </w:rPr>
        <w:t>公示期满后由中标单位将纸质（正本1份、副本2份）送或寄至新疆众通桥项目管理咨询有限公司。</w:t>
      </w:r>
    </w:p>
    <w:p w14:paraId="55B79A8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21.3</w:t>
      </w:r>
      <w:r>
        <w:rPr>
          <w:rFonts w:hint="eastAsia" w:ascii="宋体" w:hAnsi="宋体" w:eastAsia="宋体" w:cs="宋体"/>
          <w:color w:val="auto"/>
          <w:sz w:val="24"/>
          <w:szCs w:val="24"/>
          <w:highlight w:val="none"/>
          <w:lang w:val="zh-CN" w:eastAsia="zh-CN"/>
        </w:rPr>
        <w:t>纸质投标文件装订要求：投标文件要求不得活页装订，每本标书厚度不得超过5cm，如超过可以分册装订。</w:t>
      </w:r>
    </w:p>
    <w:p w14:paraId="627629E1">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w:t>
      </w:r>
      <w:bookmarkEnd w:id="108"/>
      <w:bookmarkEnd w:id="109"/>
      <w:bookmarkEnd w:id="110"/>
      <w:bookmarkEnd w:id="111"/>
      <w:bookmarkEnd w:id="112"/>
      <w:r>
        <w:rPr>
          <w:rFonts w:hint="eastAsia" w:ascii="宋体" w:hAnsi="宋体" w:eastAsia="宋体" w:cs="宋体"/>
          <w:b/>
          <w:bCs/>
          <w:color w:val="auto"/>
          <w:sz w:val="28"/>
          <w:szCs w:val="28"/>
          <w:highlight w:val="none"/>
          <w:lang w:val="en-US" w:eastAsia="zh-CN"/>
        </w:rPr>
        <w:t>、开标程序</w:t>
      </w:r>
      <w:bookmarkEnd w:id="113"/>
    </w:p>
    <w:p w14:paraId="5D34A42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22．开标</w:t>
      </w:r>
    </w:p>
    <w:p w14:paraId="338865A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22.1本项目采用电子招投标方式</w:t>
      </w:r>
    </w:p>
    <w:p w14:paraId="2FB7E49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22.2本次招标按招标文件中投标邀请规定的时间地点进行开标，将邀请投标人的法定代表人或其授权委托人准时参加开标会。</w:t>
      </w:r>
    </w:p>
    <w:p w14:paraId="3123D46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22.3对招标人的纪律要求</w:t>
      </w:r>
    </w:p>
    <w:p w14:paraId="675F5E2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招标人不得泄露招标投标活动中应当保密的情况和资料，不得与投标人串通损害国家利益、社会公共利益或者他人合法权益。</w:t>
      </w:r>
    </w:p>
    <w:p w14:paraId="1636FDF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22.4对投标人的纪律要求</w:t>
      </w:r>
    </w:p>
    <w:p w14:paraId="28742D4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投标人不得互相串通投标或者与招标人串通投标，不得向招标人或者评标委员会成员行贿谋取中标，不得以他人名义投标或者以其他方式弄虚作假骗取中标；投标人不得以任何方式干扰、影响评标工作。</w:t>
      </w:r>
    </w:p>
    <w:p w14:paraId="2E0A368A">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六、投标文件的解密</w:t>
      </w:r>
    </w:p>
    <w:p w14:paraId="326AB25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bookmarkStart w:id="114" w:name="_Toc267301288"/>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.1投标文件的解密</w:t>
      </w:r>
    </w:p>
    <w:p w14:paraId="73E3FA2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政采云平台将在开标时间（投标文件解密时间）自动开启投标文件解密，投标人需在采购文件规定的时间内自行将投标文件进行解密。</w:t>
      </w:r>
      <w:r>
        <w:rPr>
          <w:rFonts w:hint="eastAsia" w:ascii="宋体" w:hAnsi="宋体" w:cs="宋体"/>
          <w:b/>
          <w:bCs/>
          <w:color w:val="auto"/>
          <w:sz w:val="24"/>
          <w:szCs w:val="24"/>
          <w:highlight w:val="none"/>
        </w:rPr>
        <w:t>待开启签字提示时，及时进行签字确认。</w:t>
      </w:r>
      <w:r>
        <w:rPr>
          <w:rFonts w:hint="eastAsia" w:ascii="宋体" w:hAnsi="宋体" w:eastAsia="宋体" w:cs="宋体"/>
          <w:color w:val="auto"/>
          <w:sz w:val="24"/>
          <w:szCs w:val="24"/>
          <w:highlight w:val="none"/>
          <w:lang w:val="en-US" w:eastAsia="zh-CN"/>
        </w:rPr>
        <w:t>如因供应商自身原因导致在规定时间内无法正常解密的（如：浏览器故障、未安装相关驱动、网络故障、加密CA与解密CA不一致等），招标代理机构不予异常处理，视为供应商自动弃标。</w:t>
      </w:r>
    </w:p>
    <w:p w14:paraId="3532C8C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.2投标文件解密失败的异常处理</w:t>
      </w:r>
    </w:p>
    <w:p w14:paraId="61FC670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投标文件解密截止时间前，如因政采云系统原因导致不能正常解密的，应及时联系代理机构项目负责人，经确认后将上传未加密的电子投标文件进行异常处理。如超过投标文件解密时间，不管什么原因招标代理机构一律不予异常处理，视为供应商自动弃标。</w:t>
      </w:r>
    </w:p>
    <w:bookmarkEnd w:id="114"/>
    <w:p w14:paraId="6E0066EF">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5" w:name="_Toc24164"/>
      <w:r>
        <w:rPr>
          <w:rFonts w:hint="eastAsia" w:ascii="宋体" w:hAnsi="宋体" w:eastAsia="宋体" w:cs="宋体"/>
          <w:b/>
          <w:bCs/>
          <w:color w:val="auto"/>
          <w:sz w:val="28"/>
          <w:szCs w:val="28"/>
          <w:highlight w:val="none"/>
          <w:lang w:val="en-US" w:eastAsia="zh-CN"/>
        </w:rPr>
        <w:t>七、</w:t>
      </w:r>
      <w:bookmarkEnd w:id="115"/>
      <w:r>
        <w:rPr>
          <w:rFonts w:hint="eastAsia" w:ascii="宋体" w:hAnsi="宋体" w:eastAsia="宋体" w:cs="宋体"/>
          <w:b/>
          <w:bCs/>
          <w:color w:val="auto"/>
          <w:sz w:val="28"/>
          <w:szCs w:val="28"/>
          <w:highlight w:val="none"/>
          <w:lang w:val="en-US" w:eastAsia="zh-CN"/>
        </w:rPr>
        <w:t>授予合同</w:t>
      </w:r>
    </w:p>
    <w:p w14:paraId="45F1F46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.合同授予标准</w:t>
      </w:r>
    </w:p>
    <w:p w14:paraId="3322CAC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.1合同将授予被确定为实质上响应招标文件要求，评标认为具备履行合同义务条件、报价合理、技术和商务条件都符合条件基础上综合评分得分最高的投标人。</w:t>
      </w:r>
    </w:p>
    <w:p w14:paraId="51B52E4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.2最高投标价不一定是被授予合同的保证。</w:t>
      </w:r>
    </w:p>
    <w:p w14:paraId="7461D95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.3如果确定该投标人无法圆满履行合同，招标代理机构将对下一个可能中标的投标人资格作出类似的审查。</w:t>
      </w:r>
    </w:p>
    <w:p w14:paraId="11424BE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.接受和拒绝任何或所有投标的权力</w:t>
      </w:r>
    </w:p>
    <w:p w14:paraId="4907685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.1采购人或招标代理机构保留依法定事由、不可抗力或政府采购主管部门相关要求，拒绝任何或所有投标的权利，或宣布招标无效的权利。对受影响的投标人不承担任何责任。</w:t>
      </w:r>
    </w:p>
    <w:p w14:paraId="2F138C9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.中标通知书</w:t>
      </w:r>
    </w:p>
    <w:p w14:paraId="6287CE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.1中标公告期满后，招标代理机构将以书面形式发出《中标通知书》，但发出时间不超过投标有效期，《中标通知书》一经发出即发生法律效力。</w:t>
      </w:r>
    </w:p>
    <w:p w14:paraId="79F2B39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.2《中标通知书》将作为签订合同的依据。</w:t>
      </w:r>
    </w:p>
    <w:p w14:paraId="168F243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.3招标代理机构将在中标人按规定签订合同并提交履约保证金（如适用）后退还其投标保证金。</w:t>
      </w:r>
    </w:p>
    <w:p w14:paraId="3329432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.签订合同</w:t>
      </w:r>
    </w:p>
    <w:p w14:paraId="1552AAE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1中标人应当自《中标通知书》发出之日起三十日内，按照招标文件和中标供应商投标文件的约定，与采购人签订书面合同。所签订的合同不得对招标文件和中标供商投标文件作实质性修改，采购人和中标人不得再订立背离合同实质性内容的其他协议。</w:t>
      </w:r>
    </w:p>
    <w:p w14:paraId="62DD792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.2如中标人拒签合同，则按违约处理。招标代理机构没收其投标保证金。</w:t>
      </w:r>
    </w:p>
    <w:p w14:paraId="43F0D27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.3招标文件、中标人的投标文件及其澄清文件等，均为签订经济合同的依据。</w:t>
      </w:r>
    </w:p>
    <w:p w14:paraId="1E77117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.招标代理服务费</w:t>
      </w:r>
    </w:p>
    <w:p w14:paraId="04B9AA7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.1中标人须向招标代理机构按如下标准和期限交纳招标代理服务费：</w:t>
      </w:r>
    </w:p>
    <w:p w14:paraId="3863FC1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.1.1招标代理服务费支付标准按照国家取费标准计取；</w:t>
      </w:r>
    </w:p>
    <w:p w14:paraId="13F6CFC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.1.2中标公告期满后，中标人领取中标通知书前须按规定的标准以现金或电汇的方式一次性向招标代理机构缴纳招标代理服务费。</w:t>
      </w:r>
    </w:p>
    <w:p w14:paraId="60F0012F">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6" w:name="_Toc27454"/>
      <w:bookmarkStart w:id="117" w:name="_Toc15314"/>
      <w:r>
        <w:rPr>
          <w:rFonts w:hint="eastAsia" w:ascii="宋体" w:hAnsi="宋体" w:eastAsia="宋体" w:cs="宋体"/>
          <w:b/>
          <w:bCs/>
          <w:color w:val="auto"/>
          <w:sz w:val="28"/>
          <w:szCs w:val="28"/>
          <w:highlight w:val="none"/>
          <w:lang w:val="en-US" w:eastAsia="zh-CN"/>
        </w:rPr>
        <w:t>八、</w:t>
      </w:r>
      <w:bookmarkEnd w:id="116"/>
      <w:bookmarkEnd w:id="117"/>
      <w:r>
        <w:rPr>
          <w:rFonts w:hint="eastAsia" w:ascii="宋体" w:hAnsi="宋体" w:eastAsia="宋体" w:cs="宋体"/>
          <w:b/>
          <w:bCs/>
          <w:color w:val="auto"/>
          <w:sz w:val="28"/>
          <w:szCs w:val="28"/>
          <w:highlight w:val="none"/>
          <w:lang w:val="en-US" w:eastAsia="zh-CN"/>
        </w:rPr>
        <w:t>招标失败条件</w:t>
      </w:r>
    </w:p>
    <w:p w14:paraId="33FD0F7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.出现影响采购公正的违法、违规行为的；</w:t>
      </w:r>
    </w:p>
    <w:p w14:paraId="79ED3AC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.因重大变故，采购任务取消的；</w:t>
      </w:r>
    </w:p>
    <w:p w14:paraId="1530DFE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.招标文件截止时间后，实际参与的投标人不足法定家数的；</w:t>
      </w:r>
    </w:p>
    <w:p w14:paraId="56A87E0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.最终报价均超过采购预算的；</w:t>
      </w:r>
    </w:p>
    <w:p w14:paraId="2AF6D17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.对招标文件作出实质性响应的投标人不足法定家数的。</w:t>
      </w:r>
    </w:p>
    <w:p w14:paraId="4FBF4019">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8" w:name="_Toc6088"/>
      <w:bookmarkStart w:id="119" w:name="_Toc21111"/>
      <w:bookmarkStart w:id="120" w:name="_Toc437611461"/>
      <w:bookmarkStart w:id="121" w:name="_Toc11068"/>
      <w:bookmarkStart w:id="122" w:name="_Toc446599320"/>
      <w:bookmarkStart w:id="123" w:name="_Toc29415"/>
      <w:bookmarkStart w:id="124" w:name="_Toc22980"/>
      <w:r>
        <w:rPr>
          <w:rFonts w:hint="eastAsia" w:ascii="宋体" w:hAnsi="宋体" w:eastAsia="宋体" w:cs="宋体"/>
          <w:b/>
          <w:bCs/>
          <w:color w:val="auto"/>
          <w:sz w:val="28"/>
          <w:szCs w:val="28"/>
          <w:highlight w:val="none"/>
          <w:lang w:val="en-US" w:eastAsia="zh-CN"/>
        </w:rPr>
        <w:t>九、</w:t>
      </w:r>
      <w:bookmarkEnd w:id="118"/>
      <w:bookmarkEnd w:id="119"/>
      <w:bookmarkEnd w:id="120"/>
      <w:bookmarkEnd w:id="121"/>
      <w:bookmarkEnd w:id="122"/>
      <w:bookmarkEnd w:id="123"/>
      <w:bookmarkEnd w:id="124"/>
      <w:r>
        <w:rPr>
          <w:rFonts w:hint="eastAsia" w:ascii="宋体" w:hAnsi="宋体" w:eastAsia="宋体" w:cs="宋体"/>
          <w:b/>
          <w:bCs/>
          <w:color w:val="auto"/>
          <w:sz w:val="28"/>
          <w:szCs w:val="28"/>
          <w:highlight w:val="none"/>
          <w:lang w:val="en-US" w:eastAsia="zh-CN"/>
        </w:rPr>
        <w:t>质疑和投诉</w:t>
      </w:r>
    </w:p>
    <w:p w14:paraId="1E1E523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.质疑</w:t>
      </w:r>
    </w:p>
    <w:p w14:paraId="6C3CE9E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.1供应商提出质疑应当符合以下条件：</w:t>
      </w:r>
    </w:p>
    <w:p w14:paraId="12C0890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如果供应商对此次采购活动有疑问，可依据《政府采购法》等相关规定，在规定的时间内以书面形式向采购人或代理机构提出质疑。质疑书应当包括下列主要内容：</w:t>
      </w:r>
    </w:p>
    <w:p w14:paraId="2AC10CA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（1）质疑人的名称、地址、电话等；</w:t>
      </w:r>
    </w:p>
    <w:p w14:paraId="0B514E1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（2）质疑人法人签章和单位公章；</w:t>
      </w:r>
    </w:p>
    <w:p w14:paraId="57125A0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（3）具体的质疑事项及事实依据；</w:t>
      </w:r>
    </w:p>
    <w:p w14:paraId="28F1FF2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（4）明确的请求和必要（合法来源）的证明材料；</w:t>
      </w:r>
    </w:p>
    <w:p w14:paraId="6EC584E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（5）以联合体形式参与资格预审的，则必须联合体各方共同签署、盖章；</w:t>
      </w:r>
    </w:p>
    <w:p w14:paraId="01A00C7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（6）提起质疑的日期。</w:t>
      </w:r>
    </w:p>
    <w:p w14:paraId="6FD64DA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特注：未按上述程序规定的必备内容进行质疑的，采购人或代理机构将不予以受理。</w:t>
      </w:r>
    </w:p>
    <w:p w14:paraId="7A2C432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65877E4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.3质疑人可以委托代理人办理质疑事项，代理人办理质疑事项时，除提交质疑书外，还应当提交质疑人的授权委托书及代理人的有效身份证明，授权委托书应当载明委托代理的具体权限和事项。</w:t>
      </w:r>
    </w:p>
    <w:p w14:paraId="0B6D12B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.4被质疑人应当在受理质疑后7个工作日内作出答复，并以书面形式通知质疑人和其他有关供应商，答复内容仅限于供应商所质疑的内容，不得涉及国家秘密和商业秘密。</w:t>
      </w:r>
    </w:p>
    <w:p w14:paraId="36ACB34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25" w:name="_Toc483174929"/>
      <w:bookmarkStart w:id="126" w:name="_Toc9365"/>
      <w:bookmarkStart w:id="127" w:name="_Toc456336161"/>
      <w:bookmarkStart w:id="128" w:name="_Toc450546725"/>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.投诉</w:t>
      </w:r>
      <w:bookmarkEnd w:id="125"/>
      <w:bookmarkEnd w:id="126"/>
      <w:bookmarkEnd w:id="127"/>
      <w:bookmarkEnd w:id="128"/>
    </w:p>
    <w:p w14:paraId="085443F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.1质疑人如对被质疑人的质疑回复不满意或在规定时间内未做出回复的，可在答复期满后15个工作日内向本项目管辖内的政府采购监督部门提起投诉。供应商投诉应当有明确的请求和必要的证明材料。</w:t>
      </w:r>
    </w:p>
    <w:p w14:paraId="60948B7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.2投诉人提起投诉应符合以下条件：</w:t>
      </w:r>
    </w:p>
    <w:p w14:paraId="755B24D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投诉人应是参与项目的供应商；</w:t>
      </w:r>
    </w:p>
    <w:p w14:paraId="4DEAE29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投诉前已依法进行质疑；</w:t>
      </w:r>
    </w:p>
    <w:p w14:paraId="439B5AA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投诉书内容符合中华人民共和国财政部20号令《政府采购供应商投诉处理办法》的规定；</w:t>
      </w:r>
    </w:p>
    <w:p w14:paraId="69B3A4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在投诉有效期内；</w:t>
      </w:r>
    </w:p>
    <w:p w14:paraId="3A6BAE3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同一投诉事项未经处理的；</w:t>
      </w:r>
    </w:p>
    <w:p w14:paraId="2D51D9A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GB" w:eastAsia="zh-CN"/>
        </w:rPr>
        <w:t>6</w:t>
      </w: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相关法律、法规和省级以上人民政府财政部门规定的其他条件。</w:t>
      </w:r>
    </w:p>
    <w:p w14:paraId="724E00E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.3供应商投诉时，应当当面提交投诉书，投诉书应当包括下列主要内容：</w:t>
      </w:r>
    </w:p>
    <w:p w14:paraId="474B028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投诉人的姓名或者名称、住所、联系方式及相关证明；</w:t>
      </w:r>
    </w:p>
    <w:p w14:paraId="172E8D0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被投诉人的名称、住所、联系方式；</w:t>
      </w:r>
    </w:p>
    <w:p w14:paraId="764657E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具体的投诉事项、事实根据和法律依据；</w:t>
      </w:r>
    </w:p>
    <w:p w14:paraId="5E78B76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质疑和质疑答复情况及相关证明材料；</w:t>
      </w:r>
    </w:p>
    <w:p w14:paraId="24F4393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提起投诉的日期。</w:t>
      </w:r>
    </w:p>
    <w:p w14:paraId="39C9CB7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投诉人为自然人的，应当由本人签字。投诉人为法人的，应当由其法定代表人签字并加盖单位公章。投诉人为其他组织的，应当由其主要负责人签字盖章并加盖单位公章。</w:t>
      </w:r>
    </w:p>
    <w:p w14:paraId="4BD23B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.4投诉人可以授权代理人办理投诉事务。代理人办理投诉事务时，除提交投诉书外，还应当向监督部门提交投诉人的授权委托书，授权委托书应当载明委托代理的具体权限和事项。</w:t>
      </w:r>
    </w:p>
    <w:p w14:paraId="0C8C0F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.5投诉人不符合上述规定提起的投诉，政府采购监督部门不予受理。</w:t>
      </w:r>
    </w:p>
    <w:p w14:paraId="7A77E322">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十、其他注意事项</w:t>
      </w:r>
    </w:p>
    <w:p w14:paraId="37C9331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p w14:paraId="6802738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r>
        <w:rPr>
          <w:rFonts w:hint="eastAsia" w:ascii="宋体" w:hAnsi="宋体" w:eastAsia="宋体" w:cs="宋体"/>
          <w:color w:val="auto"/>
          <w:sz w:val="24"/>
          <w:szCs w:val="24"/>
          <w:highlight w:val="none"/>
          <w:lang w:val="en-US" w:eastAsia="zh-CN"/>
        </w:rPr>
        <w:t>.供应商为采购项目提供整体设计、规范编制或者项目管理、监理、检测等服务的供应商，不得再参加该采购项目的其他采购活动。</w:t>
      </w:r>
    </w:p>
    <w:p w14:paraId="4067DF7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lang w:val="en-US" w:eastAsia="zh-CN"/>
        </w:rPr>
        <w:t>.政府采购法第二十二条第一款第五项所称重大违法记录，是指供应商因违法经营受到刑事处罚或者责令停产停业、吊销许可证或者执照、较大数额（高于200万元）罚款等行政处罚。</w:t>
      </w:r>
    </w:p>
    <w:p w14:paraId="25844E9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lang w:val="en-US" w:eastAsia="zh-CN"/>
        </w:rPr>
        <w:t>.按照财政部《关于规范政府采购行政处罚有关问题的通知》的规定，各级人民政府财政部门依法对参加政府采购活动的供应商作出的禁止参加政府采购活动等行政处罚决定在全国范围内生效。</w:t>
      </w:r>
    </w:p>
    <w:p w14:paraId="6D592CD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40.供应商在参加政府采购活动前3年内因违法经营被禁止在一定期限内参加政府采购活动，期限届满的，可以参加政府采购活动。</w:t>
      </w:r>
    </w:p>
    <w:p w14:paraId="483D021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center"/>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2"/>
          <w:sz w:val="24"/>
          <w:szCs w:val="24"/>
          <w:highlight w:val="none"/>
          <w:lang w:val="en-US" w:eastAsia="zh-CN" w:bidi="ar-SA"/>
        </w:rPr>
        <w:br w:type="page"/>
      </w:r>
      <w:bookmarkEnd w:id="55"/>
      <w:bookmarkStart w:id="129" w:name="_Toc19338"/>
      <w:bookmarkStart w:id="130" w:name="_Toc21332"/>
      <w:bookmarkStart w:id="131" w:name="_Toc31418"/>
      <w:r>
        <w:rPr>
          <w:rFonts w:hint="eastAsia" w:ascii="宋体" w:hAnsi="宋体" w:eastAsia="宋体" w:cs="宋体"/>
          <w:color w:val="auto"/>
          <w:sz w:val="32"/>
          <w:szCs w:val="32"/>
          <w:highlight w:val="none"/>
          <w:lang w:val="en-US" w:eastAsia="zh-CN"/>
        </w:rPr>
        <w:t>第三部分 采购需求</w:t>
      </w:r>
      <w:bookmarkEnd w:id="129"/>
      <w:bookmarkEnd w:id="130"/>
    </w:p>
    <w:bookmarkEnd w:id="56"/>
    <w:bookmarkEnd w:id="57"/>
    <w:bookmarkEnd w:id="58"/>
    <w:bookmarkEnd w:id="59"/>
    <w:bookmarkEnd w:id="60"/>
    <w:bookmarkEnd w:id="61"/>
    <w:bookmarkEnd w:id="62"/>
    <w:bookmarkEnd w:id="131"/>
    <w:p w14:paraId="22E78596">
      <w:pPr>
        <w:pStyle w:val="47"/>
        <w:numPr>
          <w:ilvl w:val="0"/>
          <w:numId w:val="0"/>
        </w:numPr>
        <w:spacing w:line="360" w:lineRule="auto"/>
        <w:ind w:leftChars="0" w:firstLine="480" w:firstLineChars="200"/>
        <w:rPr>
          <w:rFonts w:hint="eastAsia" w:hAnsi="宋体" w:eastAsia="宋体"/>
          <w:bCs/>
          <w:sz w:val="24"/>
          <w:szCs w:val="24"/>
        </w:rPr>
      </w:pPr>
      <w:bookmarkStart w:id="132" w:name="_Toc16847"/>
      <w:bookmarkStart w:id="133" w:name="_Toc217446097"/>
      <w:bookmarkStart w:id="134" w:name="_Toc183682415"/>
      <w:bookmarkStart w:id="135" w:name="_Toc208849007"/>
      <w:bookmarkStart w:id="136" w:name="_Toc183582280"/>
      <w:r>
        <w:rPr>
          <w:rFonts w:hint="eastAsia" w:ascii="宋体" w:hAnsi="宋体" w:eastAsia="宋体" w:cs="仿宋_GB2312"/>
          <w:bCs/>
          <w:kern w:val="2"/>
          <w:sz w:val="24"/>
          <w:szCs w:val="24"/>
          <w:lang w:val="en-US" w:eastAsia="zh-CN" w:bidi="ar-SA"/>
        </w:rPr>
        <w:t>依据《彩票管理条例》《彩票管理条例实施细则》及相关行业规划文件要求，我中心搭建 TLS 智能网关技术服务体系，整合软硬件一体化服务，实现体彩销售终端及业务系统统一安全接入与数据加密传输，筑牢售彩运营安全基础，保障网点合规高效运营。</w:t>
      </w:r>
    </w:p>
    <w:p w14:paraId="58E28A6F">
      <w:pPr>
        <w:pStyle w:val="47"/>
        <w:numPr>
          <w:ilvl w:val="0"/>
          <w:numId w:val="0"/>
        </w:numPr>
        <w:spacing w:line="360" w:lineRule="auto"/>
        <w:ind w:leftChars="0" w:firstLine="480" w:firstLineChars="200"/>
        <w:rPr>
          <w:rFonts w:hint="default" w:hAnsi="宋体" w:eastAsia="宋体" w:cs="仿宋_GB2312"/>
          <w:bCs/>
          <w:sz w:val="24"/>
          <w:szCs w:val="24"/>
          <w:lang w:val="en-US" w:eastAsia="zh-CN"/>
        </w:rPr>
      </w:pPr>
      <w:r>
        <w:rPr>
          <w:rFonts w:hint="eastAsia" w:hAnsi="宋体" w:eastAsia="宋体" w:cs="仿宋_GB2312"/>
          <w:bCs/>
          <w:sz w:val="24"/>
          <w:szCs w:val="24"/>
          <w:lang w:val="en-US" w:eastAsia="zh-CN"/>
        </w:rPr>
        <w:t>一、TLS智能网关技术服务</w:t>
      </w:r>
    </w:p>
    <w:p w14:paraId="267AC2F8">
      <w:pPr>
        <w:pStyle w:val="47"/>
        <w:numPr>
          <w:ilvl w:val="0"/>
          <w:numId w:val="0"/>
        </w:numPr>
        <w:spacing w:line="360" w:lineRule="auto"/>
        <w:ind w:leftChars="0" w:firstLine="480" w:firstLineChars="200"/>
        <w:rPr>
          <w:rFonts w:hint="eastAsia" w:hAnsi="宋体" w:eastAsia="宋体" w:cs="仿宋_GB2312"/>
          <w:bCs/>
          <w:sz w:val="24"/>
          <w:szCs w:val="24"/>
        </w:rPr>
      </w:pPr>
      <w:r>
        <w:rPr>
          <w:rFonts w:hint="eastAsia" w:hAnsi="宋体" w:eastAsia="宋体" w:cs="仿宋_GB2312"/>
          <w:bCs/>
          <w:sz w:val="24"/>
          <w:szCs w:val="24"/>
        </w:rPr>
        <w:t>TLS智能网关技术服务需实现终端地理位置管理，提供可信基础信息，保障终端网络安全稳定接入，支撑实体店智慧建设，助力新疆体彩安全可持续发展；服务包含硬件设备、终端及中心端应用、运维保障、系统安全及基础设施等相关内容。</w:t>
      </w:r>
    </w:p>
    <w:p w14:paraId="02D80958">
      <w:pPr>
        <w:pStyle w:val="47"/>
        <w:numPr>
          <w:ilvl w:val="0"/>
          <w:numId w:val="0"/>
        </w:numPr>
        <w:spacing w:line="360" w:lineRule="auto"/>
        <w:ind w:firstLine="480" w:firstLineChars="200"/>
        <w:rPr>
          <w:rFonts w:hint="eastAsia" w:hAnsi="宋体" w:eastAsia="宋体" w:cs="仿宋_GB2312"/>
          <w:bCs/>
          <w:sz w:val="24"/>
          <w:szCs w:val="24"/>
          <w:lang w:eastAsia="zh-CN"/>
        </w:rPr>
      </w:pPr>
      <w:r>
        <w:rPr>
          <w:rFonts w:hint="eastAsia" w:hAnsi="宋体" w:eastAsia="宋体" w:cs="仿宋_GB2312"/>
          <w:bCs/>
          <w:sz w:val="24"/>
          <w:szCs w:val="24"/>
          <w:lang w:val="en-US" w:eastAsia="zh-CN"/>
        </w:rPr>
        <w:t>二、</w:t>
      </w:r>
      <w:r>
        <w:rPr>
          <w:rFonts w:hint="eastAsia" w:hAnsi="宋体" w:eastAsia="宋体" w:cs="仿宋_GB2312"/>
          <w:bCs/>
          <w:sz w:val="24"/>
          <w:szCs w:val="24"/>
        </w:rPr>
        <w:t>智慧屏显服务</w:t>
      </w:r>
    </w:p>
    <w:p w14:paraId="12F0B7ED">
      <w:pPr>
        <w:pStyle w:val="141"/>
        <w:numPr>
          <w:ilvl w:val="0"/>
          <w:numId w:val="0"/>
        </w:numPr>
        <w:spacing w:line="360" w:lineRule="auto"/>
        <w:ind w:leftChars="0"/>
        <w:rPr>
          <w:rFonts w:hint="eastAsia" w:ascii="宋体" w:hAnsi="宋体" w:eastAsia="宋体" w:cs="仿宋"/>
          <w:bCs/>
          <w:sz w:val="24"/>
          <w:szCs w:val="24"/>
        </w:rPr>
      </w:pPr>
      <w:r>
        <w:rPr>
          <w:rFonts w:hint="eastAsia" w:ascii="宋体" w:hAnsi="宋体" w:eastAsia="宋体" w:cs="仿宋"/>
          <w:bCs/>
          <w:sz w:val="24"/>
          <w:szCs w:val="24"/>
          <w:lang w:val="en-US" w:eastAsia="zh-CN"/>
        </w:rPr>
        <w:t>1.</w:t>
      </w:r>
      <w:r>
        <w:rPr>
          <w:rFonts w:hint="eastAsia" w:ascii="宋体" w:hAnsi="宋体" w:eastAsia="宋体" w:cs="仿宋"/>
          <w:bCs/>
          <w:sz w:val="24"/>
          <w:szCs w:val="24"/>
        </w:rPr>
        <w:t>门店电视端服务要求</w:t>
      </w:r>
    </w:p>
    <w:p w14:paraId="6100C7E9">
      <w:pPr>
        <w:spacing w:line="360" w:lineRule="auto"/>
        <w:ind w:firstLine="480" w:firstLineChars="200"/>
        <w:rPr>
          <w:rFonts w:hint="eastAsia" w:ascii="宋体" w:hAnsi="宋体" w:eastAsia="宋体" w:cs="仿宋"/>
          <w:bCs/>
          <w:sz w:val="24"/>
          <w:szCs w:val="24"/>
        </w:rPr>
      </w:pPr>
      <w:r>
        <w:rPr>
          <w:rFonts w:hint="eastAsia" w:ascii="宋体" w:hAnsi="宋体" w:eastAsia="宋体" w:cs="仿宋"/>
          <w:bCs/>
          <w:sz w:val="24"/>
          <w:szCs w:val="24"/>
        </w:rPr>
        <w:t>为全</w:t>
      </w:r>
      <w:r>
        <w:rPr>
          <w:rFonts w:hint="eastAsia" w:ascii="宋体" w:hAnsi="宋体" w:eastAsia="宋体" w:cs="仿宋"/>
          <w:bCs/>
          <w:sz w:val="24"/>
          <w:szCs w:val="24"/>
          <w:lang w:val="en-US" w:eastAsia="zh-CN"/>
        </w:rPr>
        <w:t>疆</w:t>
      </w:r>
      <w:r>
        <w:rPr>
          <w:rFonts w:hint="eastAsia" w:ascii="宋体" w:hAnsi="宋体" w:eastAsia="宋体" w:cs="仿宋"/>
          <w:bCs/>
          <w:sz w:val="24"/>
          <w:szCs w:val="24"/>
        </w:rPr>
        <w:t>实体店提供数字化信息展示接入服务含设备适配，支持图片、视频、走势图、文字、直播等形式的内容正常播放。</w:t>
      </w:r>
    </w:p>
    <w:p w14:paraId="392F5D05">
      <w:pPr>
        <w:pStyle w:val="141"/>
        <w:numPr>
          <w:ilvl w:val="0"/>
          <w:numId w:val="0"/>
        </w:numPr>
        <w:spacing w:line="360" w:lineRule="auto"/>
        <w:ind w:leftChars="0"/>
        <w:rPr>
          <w:rFonts w:hint="eastAsia" w:ascii="宋体" w:hAnsi="宋体" w:eastAsia="宋体" w:cs="仿宋"/>
          <w:bCs/>
          <w:sz w:val="24"/>
          <w:szCs w:val="24"/>
        </w:rPr>
      </w:pPr>
      <w:r>
        <w:rPr>
          <w:rFonts w:hint="eastAsia" w:ascii="宋体" w:hAnsi="宋体" w:eastAsia="宋体" w:cs="仿宋"/>
          <w:bCs/>
          <w:sz w:val="24"/>
          <w:szCs w:val="24"/>
          <w:lang w:val="en-US" w:eastAsia="zh-CN"/>
        </w:rPr>
        <w:t>2.</w:t>
      </w:r>
      <w:r>
        <w:rPr>
          <w:rFonts w:hint="eastAsia" w:ascii="宋体" w:hAnsi="宋体" w:eastAsia="宋体" w:cs="仿宋"/>
          <w:bCs/>
          <w:sz w:val="24"/>
          <w:szCs w:val="24"/>
        </w:rPr>
        <w:t>管理端服务要求</w:t>
      </w:r>
    </w:p>
    <w:p w14:paraId="4B86AB0D">
      <w:pPr>
        <w:spacing w:line="360" w:lineRule="auto"/>
        <w:ind w:firstLine="480" w:firstLineChars="200"/>
        <w:rPr>
          <w:rFonts w:hint="eastAsia" w:ascii="宋体" w:hAnsi="宋体" w:eastAsia="宋体" w:cs="仿宋"/>
          <w:bCs/>
          <w:sz w:val="24"/>
          <w:szCs w:val="24"/>
        </w:rPr>
      </w:pPr>
      <w:r>
        <w:rPr>
          <w:rFonts w:hint="eastAsia" w:ascii="宋体" w:hAnsi="宋体" w:eastAsia="宋体" w:cs="仿宋"/>
          <w:bCs/>
          <w:sz w:val="24"/>
          <w:szCs w:val="24"/>
        </w:rPr>
        <w:t>为管理人员提供节目发布管理、素材管理、设备管理、数据统计等服务，支持对门店设备播放的素材内容实现个性化发布和管理。</w:t>
      </w:r>
    </w:p>
    <w:p w14:paraId="605EC403">
      <w:pPr>
        <w:pStyle w:val="141"/>
        <w:numPr>
          <w:ilvl w:val="0"/>
          <w:numId w:val="0"/>
        </w:numPr>
        <w:spacing w:line="360" w:lineRule="auto"/>
        <w:ind w:leftChars="0"/>
        <w:rPr>
          <w:rFonts w:hint="eastAsia" w:ascii="宋体" w:hAnsi="宋体" w:eastAsia="宋体" w:cs="仿宋"/>
          <w:bCs/>
          <w:sz w:val="24"/>
          <w:szCs w:val="24"/>
        </w:rPr>
      </w:pPr>
      <w:r>
        <w:rPr>
          <w:rFonts w:hint="eastAsia" w:ascii="宋体" w:hAnsi="宋体" w:eastAsia="宋体" w:cs="仿宋"/>
          <w:bCs/>
          <w:sz w:val="24"/>
          <w:szCs w:val="24"/>
          <w:lang w:val="en-US" w:eastAsia="zh-CN"/>
        </w:rPr>
        <w:t>3.</w:t>
      </w:r>
      <w:r>
        <w:rPr>
          <w:rFonts w:hint="eastAsia" w:ascii="宋体" w:hAnsi="宋体" w:eastAsia="宋体" w:cs="仿宋"/>
          <w:bCs/>
          <w:sz w:val="24"/>
          <w:szCs w:val="24"/>
        </w:rPr>
        <w:t>小程序端服务要求</w:t>
      </w:r>
    </w:p>
    <w:p w14:paraId="250F1B2F">
      <w:pPr>
        <w:pStyle w:val="47"/>
        <w:spacing w:line="360" w:lineRule="auto"/>
        <w:ind w:firstLine="480" w:firstLineChars="200"/>
        <w:rPr>
          <w:rFonts w:hint="eastAsia" w:hAnsi="宋体" w:eastAsia="宋体" w:cs="仿宋"/>
          <w:bCs/>
          <w:sz w:val="24"/>
          <w:szCs w:val="24"/>
        </w:rPr>
      </w:pPr>
      <w:r>
        <w:rPr>
          <w:rFonts w:hint="eastAsia" w:hAnsi="宋体" w:eastAsia="宋体" w:cs="仿宋"/>
          <w:bCs/>
          <w:sz w:val="24"/>
          <w:szCs w:val="24"/>
        </w:rPr>
        <w:t>为门店代销者提供素材内容查看、使用等服务，支持素材内容实时更新及下载。</w:t>
      </w:r>
    </w:p>
    <w:p w14:paraId="0F783879">
      <w:pPr>
        <w:pStyle w:val="141"/>
        <w:numPr>
          <w:ilvl w:val="0"/>
          <w:numId w:val="0"/>
        </w:numPr>
        <w:spacing w:line="360" w:lineRule="auto"/>
        <w:ind w:leftChars="0"/>
        <w:rPr>
          <w:rFonts w:hint="eastAsia" w:ascii="宋体" w:hAnsi="宋体" w:eastAsia="宋体" w:cs="仿宋"/>
          <w:bCs/>
          <w:sz w:val="24"/>
          <w:szCs w:val="24"/>
        </w:rPr>
      </w:pPr>
      <w:r>
        <w:rPr>
          <w:rFonts w:hint="eastAsia" w:ascii="宋体" w:hAnsi="宋体" w:eastAsia="宋体" w:cs="仿宋"/>
          <w:bCs/>
          <w:sz w:val="24"/>
          <w:szCs w:val="24"/>
          <w:lang w:val="en-US" w:eastAsia="zh-CN"/>
        </w:rPr>
        <w:t>4.</w:t>
      </w:r>
      <w:r>
        <w:rPr>
          <w:rFonts w:hint="eastAsia" w:ascii="宋体" w:hAnsi="宋体" w:eastAsia="宋体" w:cs="仿宋"/>
          <w:bCs/>
          <w:sz w:val="24"/>
          <w:szCs w:val="24"/>
        </w:rPr>
        <w:t>系统性能要求</w:t>
      </w:r>
    </w:p>
    <w:p w14:paraId="645C84CB">
      <w:pPr>
        <w:pStyle w:val="139"/>
        <w:spacing w:line="360" w:lineRule="auto"/>
        <w:ind w:firstLine="560"/>
        <w:rPr>
          <w:rFonts w:hint="eastAsia" w:ascii="宋体" w:hAnsi="宋体" w:eastAsia="宋体" w:cs="仿宋"/>
          <w:bCs/>
          <w:sz w:val="24"/>
          <w:szCs w:val="24"/>
        </w:rPr>
      </w:pPr>
      <w:r>
        <w:rPr>
          <w:rFonts w:hint="eastAsia" w:ascii="宋体" w:hAnsi="宋体" w:eastAsia="宋体" w:cs="仿宋"/>
          <w:bCs/>
          <w:sz w:val="24"/>
          <w:szCs w:val="24"/>
        </w:rPr>
        <w:t>为满足项目需求、业务规模以及服务产品的技术要求，技术需先进可靠，配置成套，性能匹配。</w:t>
      </w:r>
    </w:p>
    <w:p w14:paraId="34DC552D">
      <w:pPr>
        <w:pStyle w:val="141"/>
        <w:numPr>
          <w:ilvl w:val="0"/>
          <w:numId w:val="0"/>
        </w:numPr>
        <w:spacing w:line="360" w:lineRule="auto"/>
        <w:ind w:leftChars="0"/>
        <w:rPr>
          <w:rFonts w:hint="eastAsia" w:ascii="宋体" w:hAnsi="宋体" w:eastAsia="宋体" w:cs="仿宋"/>
          <w:bCs/>
          <w:sz w:val="24"/>
          <w:szCs w:val="24"/>
        </w:rPr>
      </w:pPr>
      <w:r>
        <w:rPr>
          <w:rFonts w:hint="eastAsia" w:ascii="宋体" w:hAnsi="宋体" w:eastAsia="宋体" w:cs="仿宋"/>
          <w:bCs/>
          <w:sz w:val="24"/>
          <w:szCs w:val="24"/>
          <w:lang w:val="en-US" w:eastAsia="zh-CN"/>
        </w:rPr>
        <w:t>5.</w:t>
      </w:r>
      <w:r>
        <w:rPr>
          <w:rFonts w:hint="eastAsia" w:ascii="宋体" w:hAnsi="宋体" w:eastAsia="宋体" w:cs="仿宋"/>
          <w:bCs/>
          <w:sz w:val="24"/>
          <w:szCs w:val="24"/>
        </w:rPr>
        <w:t>数据服务要求</w:t>
      </w:r>
    </w:p>
    <w:p w14:paraId="395B7A36">
      <w:pPr>
        <w:pStyle w:val="139"/>
        <w:spacing w:line="360" w:lineRule="auto"/>
        <w:ind w:firstLine="560"/>
        <w:rPr>
          <w:rFonts w:hint="eastAsia" w:ascii="宋体" w:hAnsi="宋体" w:eastAsia="宋体" w:cs="仿宋"/>
          <w:bCs/>
          <w:sz w:val="24"/>
          <w:szCs w:val="24"/>
        </w:rPr>
      </w:pPr>
      <w:r>
        <w:rPr>
          <w:rFonts w:hint="eastAsia" w:ascii="宋体" w:hAnsi="宋体" w:eastAsia="宋体" w:cs="仿宋"/>
          <w:bCs/>
          <w:sz w:val="24"/>
          <w:szCs w:val="24"/>
        </w:rPr>
        <w:t>实现超级大乐透、排列3、排列5、7星彩、竞猜游戏等彩票游戏数据及门店信息数据实时更新，确保数据安全性、准确性。</w:t>
      </w:r>
    </w:p>
    <w:p w14:paraId="32F4783B">
      <w:pPr>
        <w:pStyle w:val="141"/>
        <w:numPr>
          <w:ilvl w:val="0"/>
          <w:numId w:val="0"/>
        </w:numPr>
        <w:spacing w:line="360" w:lineRule="auto"/>
        <w:ind w:leftChars="0"/>
        <w:rPr>
          <w:rFonts w:hint="eastAsia" w:ascii="宋体" w:hAnsi="宋体" w:eastAsia="宋体" w:cs="仿宋"/>
          <w:bCs/>
          <w:sz w:val="24"/>
          <w:szCs w:val="24"/>
        </w:rPr>
      </w:pPr>
      <w:r>
        <w:rPr>
          <w:rFonts w:hint="eastAsia" w:ascii="宋体" w:hAnsi="宋体" w:eastAsia="宋体" w:cs="仿宋"/>
          <w:bCs/>
          <w:sz w:val="24"/>
          <w:szCs w:val="24"/>
          <w:lang w:val="en-US" w:eastAsia="zh-CN"/>
        </w:rPr>
        <w:t>6.</w:t>
      </w:r>
      <w:r>
        <w:rPr>
          <w:rFonts w:hint="eastAsia" w:ascii="宋体" w:hAnsi="宋体" w:eastAsia="宋体" w:cs="仿宋"/>
          <w:bCs/>
          <w:sz w:val="24"/>
          <w:szCs w:val="24"/>
        </w:rPr>
        <w:t>集成服务要求</w:t>
      </w:r>
    </w:p>
    <w:p w14:paraId="1D6F588B">
      <w:pPr>
        <w:pStyle w:val="139"/>
        <w:spacing w:line="360" w:lineRule="auto"/>
        <w:ind w:firstLine="560"/>
        <w:rPr>
          <w:rFonts w:hint="eastAsia" w:ascii="宋体" w:hAnsi="宋体" w:eastAsia="宋体" w:cs="仿宋"/>
          <w:bCs/>
          <w:color w:val="auto"/>
          <w:sz w:val="24"/>
          <w:szCs w:val="24"/>
        </w:rPr>
      </w:pPr>
      <w:r>
        <w:rPr>
          <w:rFonts w:hint="eastAsia" w:ascii="宋体" w:hAnsi="宋体" w:eastAsia="宋体" w:cs="仿宋"/>
          <w:bCs/>
          <w:color w:val="auto"/>
          <w:sz w:val="24"/>
          <w:szCs w:val="24"/>
        </w:rPr>
        <w:t>支持多种主流部署方式，保障系统具备良好兼容性，可与现有体彩</w:t>
      </w:r>
      <w:r>
        <w:rPr>
          <w:rFonts w:hint="eastAsia" w:ascii="宋体" w:hAnsi="宋体" w:cs="仿宋"/>
          <w:bCs/>
          <w:color w:val="auto"/>
          <w:sz w:val="24"/>
          <w:szCs w:val="24"/>
          <w:lang w:val="en-US" w:eastAsia="zh-CN"/>
        </w:rPr>
        <w:t>销售</w:t>
      </w:r>
      <w:r>
        <w:rPr>
          <w:rFonts w:hint="eastAsia" w:ascii="宋体" w:hAnsi="宋体" w:eastAsia="宋体" w:cs="仿宋"/>
          <w:bCs/>
          <w:color w:val="auto"/>
          <w:sz w:val="24"/>
          <w:szCs w:val="24"/>
        </w:rPr>
        <w:t>系统平稳对接、稳定运行。</w:t>
      </w:r>
    </w:p>
    <w:p w14:paraId="70185219">
      <w:pPr>
        <w:pStyle w:val="47"/>
        <w:numPr>
          <w:ilvl w:val="0"/>
          <w:numId w:val="0"/>
        </w:numPr>
        <w:spacing w:line="360" w:lineRule="auto"/>
        <w:ind w:leftChars="0" w:firstLine="480" w:firstLineChars="200"/>
        <w:rPr>
          <w:rFonts w:hint="eastAsia" w:hAnsi="宋体" w:eastAsia="宋体" w:cs="仿宋_GB2312"/>
          <w:bCs/>
          <w:sz w:val="24"/>
          <w:szCs w:val="24"/>
        </w:rPr>
      </w:pPr>
      <w:r>
        <w:rPr>
          <w:rFonts w:hint="eastAsia" w:hAnsi="宋体" w:eastAsia="宋体" w:cs="仿宋_GB2312"/>
          <w:bCs/>
          <w:sz w:val="24"/>
          <w:szCs w:val="24"/>
          <w:lang w:val="en-US" w:eastAsia="zh-CN"/>
        </w:rPr>
        <w:t>三、</w:t>
      </w:r>
      <w:r>
        <w:rPr>
          <w:rFonts w:hint="eastAsia" w:hAnsi="宋体" w:eastAsia="宋体" w:cs="仿宋_GB2312"/>
          <w:bCs/>
          <w:sz w:val="24"/>
          <w:szCs w:val="24"/>
        </w:rPr>
        <w:t>运维要求</w:t>
      </w:r>
    </w:p>
    <w:p w14:paraId="7187EB73">
      <w:pPr>
        <w:pStyle w:val="139"/>
        <w:spacing w:line="360" w:lineRule="auto"/>
        <w:ind w:firstLine="560"/>
        <w:rPr>
          <w:rFonts w:hint="eastAsia" w:ascii="宋体" w:hAnsi="宋体" w:eastAsia="宋体" w:cs="仿宋"/>
          <w:bCs/>
          <w:sz w:val="24"/>
          <w:szCs w:val="24"/>
        </w:rPr>
      </w:pPr>
      <w:r>
        <w:rPr>
          <w:rFonts w:hint="eastAsia" w:ascii="宋体" w:hAnsi="宋体" w:eastAsia="宋体" w:cs="仿宋"/>
          <w:bCs/>
          <w:sz w:val="24"/>
          <w:szCs w:val="24"/>
        </w:rPr>
        <w:t>为确保平台的日常稳定运行，投标方需定期对服务器进行巡检、操作系统维护、数据库维护、中间件等工具软件维护。</w:t>
      </w:r>
    </w:p>
    <w:p w14:paraId="4F4697DF">
      <w:pPr>
        <w:pStyle w:val="47"/>
        <w:numPr>
          <w:ilvl w:val="0"/>
          <w:numId w:val="0"/>
        </w:numPr>
        <w:spacing w:line="360" w:lineRule="auto"/>
        <w:ind w:leftChars="0" w:firstLine="480" w:firstLineChars="200"/>
        <w:rPr>
          <w:rFonts w:hint="eastAsia" w:hAnsi="宋体" w:eastAsia="宋体" w:cs="仿宋_GB2312"/>
          <w:bCs/>
          <w:sz w:val="24"/>
          <w:szCs w:val="24"/>
        </w:rPr>
      </w:pPr>
      <w:r>
        <w:rPr>
          <w:rFonts w:hint="eastAsia" w:hAnsi="宋体" w:eastAsia="宋体" w:cs="仿宋_GB2312"/>
          <w:bCs/>
          <w:sz w:val="24"/>
          <w:szCs w:val="24"/>
          <w:lang w:val="en-US" w:eastAsia="zh-CN"/>
        </w:rPr>
        <w:t>四、</w:t>
      </w:r>
      <w:r>
        <w:rPr>
          <w:rFonts w:hint="eastAsia" w:hAnsi="宋体" w:eastAsia="宋体" w:cs="仿宋_GB2312"/>
          <w:bCs/>
          <w:sz w:val="24"/>
          <w:szCs w:val="24"/>
        </w:rPr>
        <w:t>培训要求</w:t>
      </w:r>
    </w:p>
    <w:p w14:paraId="23047185">
      <w:pPr>
        <w:pStyle w:val="139"/>
        <w:spacing w:line="360" w:lineRule="auto"/>
        <w:ind w:firstLine="560"/>
        <w:rPr>
          <w:rFonts w:hint="eastAsia" w:ascii="宋体" w:hAnsi="宋体" w:eastAsia="宋体" w:cs="仿宋"/>
          <w:bCs/>
          <w:sz w:val="24"/>
          <w:szCs w:val="24"/>
        </w:rPr>
      </w:pPr>
      <w:r>
        <w:rPr>
          <w:rFonts w:hint="eastAsia" w:ascii="宋体" w:hAnsi="宋体" w:eastAsia="宋体" w:cs="仿宋"/>
          <w:bCs/>
          <w:sz w:val="24"/>
          <w:szCs w:val="24"/>
        </w:rPr>
        <w:t>投标方需定期向采购方提供相关的技术培训，并根据其需要和要求，安排专门的技术人员通过电话、网络或到现场提供相应的技术支持。</w:t>
      </w:r>
    </w:p>
    <w:p w14:paraId="54C65C0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55E06D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lang w:eastAsia="zh-CN"/>
        </w:rPr>
      </w:pPr>
      <w:bookmarkStart w:id="137" w:name="_Toc2555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四部分</w:t>
      </w:r>
      <w:r>
        <w:rPr>
          <w:rFonts w:hint="eastAsia" w:ascii="宋体" w:hAnsi="宋体" w:eastAsia="宋体" w:cs="宋体"/>
          <w:color w:val="auto"/>
          <w:sz w:val="32"/>
          <w:szCs w:val="32"/>
          <w:highlight w:val="none"/>
        </w:rPr>
        <w:t xml:space="preserve"> </w:t>
      </w:r>
      <w:bookmarkEnd w:id="132"/>
      <w:r>
        <w:rPr>
          <w:rFonts w:hint="eastAsia" w:ascii="宋体" w:hAnsi="宋体" w:eastAsia="宋体" w:cs="宋体"/>
          <w:color w:val="auto"/>
          <w:sz w:val="32"/>
          <w:szCs w:val="32"/>
          <w:highlight w:val="none"/>
          <w:lang w:eastAsia="zh-CN"/>
        </w:rPr>
        <w:t>评审方法</w:t>
      </w:r>
      <w:bookmarkEnd w:id="137"/>
    </w:p>
    <w:bookmarkEnd w:id="133"/>
    <w:bookmarkEnd w:id="134"/>
    <w:bookmarkEnd w:id="135"/>
    <w:bookmarkEnd w:id="136"/>
    <w:p w14:paraId="0D25CC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38" w:name="_Toc17152"/>
      <w:bookmarkStart w:id="139" w:name="_Toc21981"/>
      <w:bookmarkStart w:id="140" w:name="_Toc217446099"/>
      <w:r>
        <w:rPr>
          <w:rFonts w:hint="eastAsia" w:ascii="宋体" w:hAnsi="宋体" w:eastAsia="宋体" w:cs="宋体"/>
          <w:bCs/>
          <w:color w:val="auto"/>
          <w:sz w:val="24"/>
          <w:szCs w:val="24"/>
          <w:highlight w:val="none"/>
        </w:rPr>
        <w:t>1.总则</w:t>
      </w:r>
      <w:bookmarkEnd w:id="138"/>
      <w:bookmarkEnd w:id="139"/>
    </w:p>
    <w:p w14:paraId="569A9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1.1根据《中华人民共和国政府采购法》和《政府采购货物和服务招标投标管理办法》（财政部第87号令）等法律规章，结合采购项目特点制定本评标办法。</w:t>
      </w:r>
    </w:p>
    <w:p w14:paraId="460FA50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1.2评标工作由采购人</w:t>
      </w:r>
      <w:r>
        <w:rPr>
          <w:rFonts w:hint="eastAsia" w:ascii="宋体" w:hAnsi="宋体" w:eastAsia="宋体" w:cs="宋体"/>
          <w:bCs/>
          <w:color w:val="auto"/>
          <w:sz w:val="24"/>
          <w:szCs w:val="24"/>
          <w:highlight w:val="none"/>
          <w:lang w:eastAsia="zh-CN"/>
        </w:rPr>
        <w:t>或代理机构</w:t>
      </w:r>
      <w:r>
        <w:rPr>
          <w:rFonts w:hint="eastAsia" w:ascii="宋体" w:hAnsi="宋体" w:eastAsia="宋体" w:cs="宋体"/>
          <w:bCs/>
          <w:color w:val="auto"/>
          <w:sz w:val="24"/>
          <w:szCs w:val="24"/>
          <w:highlight w:val="none"/>
        </w:rPr>
        <w:t>负责组织，具体评标事务由评标委员会负责。评标委员会由采购人代表和有关技术、经济等方面的专家组成。</w:t>
      </w:r>
    </w:p>
    <w:p w14:paraId="4DA52BB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1.3评标工作应遵循公平、公正、科学及择优的原则，并以相同的评标程序和标准对待所有的</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273A6D8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1.4评标委员会按照采购文件规定的评标方法和标准进行评标，并独立履行下列职责：</w:t>
      </w:r>
    </w:p>
    <w:p w14:paraId="3092B77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是否符合采购文件要求，并作出评价；</w:t>
      </w:r>
    </w:p>
    <w:p w14:paraId="2027595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（2）要求投标</w:t>
      </w:r>
      <w:r>
        <w:rPr>
          <w:rFonts w:hint="eastAsia" w:ascii="宋体" w:hAnsi="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有关事项作出解释或者澄清；</w:t>
      </w:r>
    </w:p>
    <w:p w14:paraId="3585B74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（3）推荐</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候选</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名单，或者受采购人委托按照事先确定的办法直接确定</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7843B79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（4）向采购单位或者有关部门报告非法干预评标工作的行为。</w:t>
      </w:r>
      <w:bookmarkStart w:id="141" w:name="_Toc217446098"/>
    </w:p>
    <w:p w14:paraId="123B75E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1.5评标过程严格保密。</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的评标过程或合同授予决定施加影响的任何行为都可能导致其投标被拒绝。</w:t>
      </w:r>
    </w:p>
    <w:p w14:paraId="2DC47A3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1.6评标委员会决定投标文件的响应性依据投标文件本身的内容，而不寻求外部的证据。</w:t>
      </w:r>
    </w:p>
    <w:p w14:paraId="2157C01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1.7评标委员会发现采购文件表述不明确或需要说明的事项，可提请采购单位书面解释说明。发现采购文件违反有关法律、法规和规章的，可以拒绝评标，并向采购单位书面说明情况。</w:t>
      </w:r>
    </w:p>
    <w:p w14:paraId="7300BAF7">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在评标过程中，评标委员会发现有下列情形之一的，视为投标人串通投标，其投标无效：</w:t>
      </w:r>
    </w:p>
    <w:p w14:paraId="7F5C400D">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53E9E6C">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55D0B14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（3）不同投标人的投标文件载明的项目管理成员或者联系人员为同一人；</w:t>
      </w:r>
    </w:p>
    <w:p w14:paraId="5DD5759E">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951513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1C19BB6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14:paraId="7423579F">
      <w:pPr>
        <w:adjustRightInd w:val="0"/>
        <w:snapToGrid w:val="0"/>
        <w:spacing w:line="360" w:lineRule="auto"/>
        <w:ind w:firstLine="480" w:firstLineChars="200"/>
        <w:outlineLvl w:val="9"/>
        <w:rPr>
          <w:rFonts w:hint="eastAsia" w:ascii="宋体" w:hAnsi="宋体" w:cs="宋体"/>
          <w:color w:val="auto"/>
          <w:sz w:val="24"/>
          <w:highlight w:val="none"/>
        </w:rPr>
      </w:pPr>
      <w:bookmarkStart w:id="142" w:name="_Toc5150"/>
      <w:bookmarkStart w:id="143" w:name="_Toc15247"/>
      <w:r>
        <w:rPr>
          <w:rFonts w:hint="eastAsia" w:ascii="宋体" w:hAnsi="宋体" w:cs="宋体"/>
          <w:color w:val="auto"/>
          <w:sz w:val="24"/>
          <w:highlight w:val="none"/>
          <w:lang w:val="en-US" w:eastAsia="zh-CN"/>
        </w:rPr>
        <w:t>1.9</w:t>
      </w:r>
      <w:r>
        <w:rPr>
          <w:rFonts w:hint="eastAsia" w:ascii="宋体" w:hAnsi="宋体" w:cs="宋体"/>
          <w:color w:val="auto"/>
          <w:sz w:val="24"/>
          <w:highlight w:val="none"/>
        </w:rPr>
        <w:t>对与评标活动有关的工作人员的纪律要求</w:t>
      </w:r>
      <w:bookmarkEnd w:id="142"/>
      <w:bookmarkEnd w:id="143"/>
    </w:p>
    <w:p w14:paraId="6EEBF099">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07959417">
      <w:pPr>
        <w:adjustRightInd w:val="0"/>
        <w:snapToGrid w:val="0"/>
        <w:spacing w:line="360" w:lineRule="auto"/>
        <w:ind w:firstLine="480" w:firstLineChars="200"/>
        <w:outlineLvl w:val="9"/>
        <w:rPr>
          <w:rFonts w:hint="eastAsia" w:ascii="宋体" w:hAnsi="宋体" w:cs="宋体"/>
          <w:color w:val="auto"/>
          <w:sz w:val="24"/>
          <w:highlight w:val="none"/>
        </w:rPr>
      </w:pPr>
      <w:bookmarkStart w:id="144" w:name="_Toc32479"/>
      <w:bookmarkStart w:id="145" w:name="_Toc16272"/>
      <w:r>
        <w:rPr>
          <w:rFonts w:hint="eastAsia" w:ascii="宋体" w:hAnsi="宋体" w:cs="宋体"/>
          <w:color w:val="auto"/>
          <w:sz w:val="24"/>
          <w:highlight w:val="none"/>
          <w:lang w:val="en-US" w:eastAsia="zh-CN"/>
        </w:rPr>
        <w:t>1.10</w:t>
      </w:r>
      <w:r>
        <w:rPr>
          <w:rFonts w:hint="eastAsia" w:ascii="宋体" w:hAnsi="宋体" w:cs="宋体"/>
          <w:color w:val="auto"/>
          <w:sz w:val="24"/>
          <w:highlight w:val="none"/>
        </w:rPr>
        <w:t>对评标委员会成员要求评标纪律</w:t>
      </w:r>
      <w:bookmarkEnd w:id="144"/>
      <w:bookmarkEnd w:id="145"/>
    </w:p>
    <w:p w14:paraId="49EFB4A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.1评委会应当依照有关法律法规的规定，按照招标文件确定的评标标准和办法客观、公正的对投标文件提出评审意见。招标文件设有规定的评标标准和方法不得作为评标依据。</w:t>
      </w:r>
    </w:p>
    <w:p w14:paraId="7EE35C85">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.2评标委员会成员不得私下接触投标人，不得收受投标人给予的财务或者其他好处，不得向招标人征询确定中标人意向。</w:t>
      </w:r>
    </w:p>
    <w:p w14:paraId="6EA6CD8A">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.3不得接受任何单位或个人明示或暗示提出的倾向或排斥特定投标人的要求。</w:t>
      </w:r>
    </w:p>
    <w:p w14:paraId="039AD02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.4不得有其他不客观，不公正履行职务的行为。</w:t>
      </w:r>
    </w:p>
    <w:p w14:paraId="70F3C2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46" w:name="_Toc31942"/>
      <w:bookmarkStart w:id="147" w:name="_Toc22379"/>
      <w:r>
        <w:rPr>
          <w:rFonts w:hint="eastAsia" w:ascii="宋体" w:hAnsi="宋体" w:eastAsia="宋体" w:cs="宋体"/>
          <w:bCs/>
          <w:color w:val="auto"/>
          <w:sz w:val="24"/>
          <w:szCs w:val="24"/>
          <w:highlight w:val="none"/>
        </w:rPr>
        <w:t>2.评标方法</w:t>
      </w:r>
      <w:bookmarkEnd w:id="146"/>
      <w:bookmarkEnd w:id="147"/>
    </w:p>
    <w:bookmarkEnd w:id="141"/>
    <w:p w14:paraId="20DF1B9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本项目采用综合评分法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评标结果按评审后得分由高到低顺序排列。得分相同的，按投标报价由低到高顺序排列。</w:t>
      </w:r>
      <w:r>
        <w:rPr>
          <w:rFonts w:hint="eastAsia" w:ascii="宋体" w:hAnsi="宋体" w:eastAsia="宋体" w:cs="宋体"/>
          <w:color w:val="auto"/>
          <w:sz w:val="24"/>
          <w:szCs w:val="24"/>
          <w:highlight w:val="none"/>
          <w:lang w:eastAsia="zh-CN"/>
        </w:rPr>
        <w:t>得分且投标报价相同的，技术指标较优的一方为中标人。</w:t>
      </w:r>
    </w:p>
    <w:p w14:paraId="4048028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48" w:name="_Toc28657"/>
      <w:bookmarkStart w:id="149" w:name="_Toc10751"/>
      <w:r>
        <w:rPr>
          <w:rFonts w:hint="eastAsia" w:ascii="宋体" w:hAnsi="宋体" w:eastAsia="宋体" w:cs="宋体"/>
          <w:bCs/>
          <w:color w:val="auto"/>
          <w:sz w:val="24"/>
          <w:szCs w:val="24"/>
          <w:highlight w:val="none"/>
        </w:rPr>
        <w:t>3.评标程序</w:t>
      </w:r>
      <w:bookmarkEnd w:id="148"/>
      <w:bookmarkEnd w:id="149"/>
    </w:p>
    <w:p w14:paraId="297B447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1资格性审查。采购人或招标代理机构根据</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的投标文件进行资格审查，资格审查通过的单位进行符合性审查，未通过的单位予以废标处理。</w:t>
      </w:r>
    </w:p>
    <w:p w14:paraId="341FC12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资格性</w:t>
      </w:r>
      <w:r>
        <w:rPr>
          <w:rFonts w:hint="eastAsia" w:ascii="宋体" w:hAnsi="宋体" w:eastAsia="宋体" w:cs="宋体"/>
          <w:b/>
          <w:bCs/>
          <w:color w:val="auto"/>
          <w:kern w:val="0"/>
          <w:sz w:val="24"/>
          <w:highlight w:val="none"/>
        </w:rPr>
        <w:t>审查表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60"/>
        <w:gridCol w:w="4500"/>
        <w:gridCol w:w="1233"/>
      </w:tblGrid>
      <w:tr w14:paraId="3939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6F714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3360" w:type="dxa"/>
            <w:noWrap w:val="0"/>
            <w:vAlign w:val="center"/>
          </w:tcPr>
          <w:p w14:paraId="3BEC23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因素</w:t>
            </w:r>
          </w:p>
        </w:tc>
        <w:tc>
          <w:tcPr>
            <w:tcW w:w="4500" w:type="dxa"/>
            <w:noWrap w:val="0"/>
            <w:vAlign w:val="center"/>
          </w:tcPr>
          <w:p w14:paraId="105168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审查标准</w:t>
            </w:r>
          </w:p>
        </w:tc>
        <w:tc>
          <w:tcPr>
            <w:tcW w:w="1233" w:type="dxa"/>
            <w:noWrap w:val="0"/>
            <w:vAlign w:val="center"/>
          </w:tcPr>
          <w:p w14:paraId="32BA35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0B73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60EEC3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3360" w:type="dxa"/>
            <w:shd w:val="clear" w:color="auto" w:fill="auto"/>
            <w:noWrap w:val="0"/>
            <w:vAlign w:val="center"/>
          </w:tcPr>
          <w:p w14:paraId="17ACDAF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eastAsia="zh-CN"/>
              </w:rPr>
              <w:t>具有独立承担民事责任的能力的</w:t>
            </w:r>
            <w:r>
              <w:rPr>
                <w:rFonts w:hint="eastAsia" w:ascii="宋体" w:hAnsi="宋体" w:cs="宋体"/>
                <w:b w:val="0"/>
                <w:bCs/>
                <w:color w:val="auto"/>
                <w:kern w:val="0"/>
                <w:sz w:val="24"/>
                <w:szCs w:val="24"/>
                <w:highlight w:val="none"/>
                <w:vertAlign w:val="baseline"/>
                <w:lang w:val="en-US" w:eastAsia="zh-CN" w:bidi="ar-SA"/>
              </w:rPr>
              <w:t>投标人</w:t>
            </w:r>
          </w:p>
        </w:tc>
        <w:tc>
          <w:tcPr>
            <w:tcW w:w="4500" w:type="dxa"/>
            <w:shd w:val="clear" w:color="auto" w:fill="auto"/>
            <w:noWrap w:val="0"/>
            <w:vAlign w:val="center"/>
          </w:tcPr>
          <w:p w14:paraId="7EA4B3C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是企业（包括合伙企业），应提供在市场监督管理部门注册的有效 “企业法人营业执照”或“营业执照”；</w:t>
            </w:r>
          </w:p>
          <w:p w14:paraId="1663C96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是事业单位，应提供有效的“事业单位法人证书”；</w:t>
            </w:r>
          </w:p>
          <w:p w14:paraId="1C61169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是非企业专业服务机构的，应提供执业许可证等证明文件；</w:t>
            </w:r>
          </w:p>
          <w:p w14:paraId="5D262D9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是个体工商户，应提供有效的“个体工商户营业执照”；</w:t>
            </w:r>
          </w:p>
          <w:p w14:paraId="1211799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是自然人，应提供有效的自然人身份证明。</w:t>
            </w:r>
          </w:p>
          <w:p w14:paraId="0C126EC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233" w:type="dxa"/>
            <w:noWrap w:val="0"/>
            <w:vAlign w:val="center"/>
          </w:tcPr>
          <w:p w14:paraId="4BC2292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100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4BDD5B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3360" w:type="dxa"/>
            <w:shd w:val="clear" w:color="auto" w:fill="auto"/>
            <w:noWrap w:val="0"/>
            <w:vAlign w:val="center"/>
          </w:tcPr>
          <w:p w14:paraId="191F737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4500" w:type="dxa"/>
            <w:shd w:val="clear" w:color="auto" w:fill="auto"/>
            <w:noWrap w:val="0"/>
            <w:vAlign w:val="center"/>
          </w:tcPr>
          <w:p w14:paraId="5D7143C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233" w:type="dxa"/>
            <w:noWrap w:val="0"/>
            <w:vAlign w:val="center"/>
          </w:tcPr>
          <w:p w14:paraId="712EB61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highlight w:val="none"/>
                <w:lang w:eastAsia="zh-CN"/>
              </w:rPr>
            </w:pPr>
          </w:p>
        </w:tc>
      </w:tr>
      <w:tr w14:paraId="393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0DEE25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3360" w:type="dxa"/>
            <w:shd w:val="clear" w:color="auto" w:fill="auto"/>
            <w:noWrap w:val="0"/>
            <w:vAlign w:val="center"/>
          </w:tcPr>
          <w:p w14:paraId="3F414F2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具有履行合同所必需的设备和专业技术能力</w:t>
            </w:r>
          </w:p>
        </w:tc>
        <w:tc>
          <w:tcPr>
            <w:tcW w:w="4500" w:type="dxa"/>
            <w:shd w:val="clear" w:color="auto" w:fill="auto"/>
            <w:noWrap w:val="0"/>
            <w:vAlign w:val="center"/>
          </w:tcPr>
          <w:p w14:paraId="0BA2F84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kern w:val="0"/>
                <w:sz w:val="24"/>
                <w:highlight w:val="none"/>
              </w:rPr>
              <w:t>按采购文件要求</w:t>
            </w:r>
            <w:r>
              <w:rPr>
                <w:rFonts w:hint="eastAsia" w:ascii="宋体" w:hAnsi="宋体" w:cs="宋体"/>
                <w:sz w:val="24"/>
                <w:szCs w:val="24"/>
                <w:highlight w:val="none"/>
              </w:rPr>
              <w:t>提供“具有履行合同所必需的设备和专业技术能力的声明函”</w:t>
            </w:r>
          </w:p>
        </w:tc>
        <w:tc>
          <w:tcPr>
            <w:tcW w:w="1233" w:type="dxa"/>
            <w:noWrap w:val="0"/>
            <w:vAlign w:val="center"/>
          </w:tcPr>
          <w:p w14:paraId="21051AC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340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noWrap w:val="0"/>
            <w:vAlign w:val="center"/>
          </w:tcPr>
          <w:p w14:paraId="04002C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3360" w:type="dxa"/>
            <w:shd w:val="clear" w:color="auto" w:fill="auto"/>
            <w:noWrap w:val="0"/>
            <w:vAlign w:val="center"/>
          </w:tcPr>
          <w:p w14:paraId="498A4C0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rPr>
              <w:t>有依法缴纳税收和社会保障资金的良好记录</w:t>
            </w:r>
          </w:p>
        </w:tc>
        <w:tc>
          <w:tcPr>
            <w:tcW w:w="4500" w:type="dxa"/>
            <w:shd w:val="clear" w:color="auto" w:fill="auto"/>
            <w:noWrap w:val="0"/>
            <w:vAlign w:val="center"/>
          </w:tcPr>
          <w:p w14:paraId="343F13E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sz w:val="24"/>
                <w:szCs w:val="24"/>
                <w:highlight w:val="none"/>
              </w:rPr>
              <w:t>提供近6个月内</w:t>
            </w:r>
            <w:r>
              <w:rPr>
                <w:rFonts w:hint="eastAsia" w:ascii="宋体" w:hAnsi="宋体" w:cs="宋体"/>
                <w:sz w:val="24"/>
                <w:szCs w:val="24"/>
                <w:highlight w:val="none"/>
                <w:lang w:val="en-US" w:eastAsia="zh-CN"/>
              </w:rPr>
              <w:t>任意</w:t>
            </w:r>
            <w:r>
              <w:rPr>
                <w:rFonts w:hint="eastAsia" w:ascii="宋体" w:hAnsi="宋体" w:cs="宋体"/>
                <w:sz w:val="24"/>
                <w:szCs w:val="24"/>
                <w:highlight w:val="none"/>
              </w:rPr>
              <w:t>1个月的依法缴纳税收的完税证明和社保缴纳证明加盖</w:t>
            </w:r>
            <w:r>
              <w:rPr>
                <w:rFonts w:hint="eastAsia" w:ascii="宋体" w:hAnsi="宋体" w:cs="宋体"/>
                <w:sz w:val="24"/>
                <w:szCs w:val="24"/>
                <w:highlight w:val="none"/>
                <w:lang w:eastAsia="zh-CN"/>
              </w:rPr>
              <w:t>投标人</w:t>
            </w:r>
            <w:r>
              <w:rPr>
                <w:rFonts w:hint="eastAsia" w:ascii="宋体" w:hAnsi="宋体" w:cs="宋体"/>
                <w:sz w:val="24"/>
                <w:szCs w:val="24"/>
                <w:highlight w:val="none"/>
              </w:rPr>
              <w:t>公章；</w:t>
            </w:r>
            <w:r>
              <w:rPr>
                <w:rFonts w:hint="eastAsia" w:ascii="宋体" w:hAnsi="宋体" w:cs="宋体"/>
                <w:sz w:val="24"/>
                <w:szCs w:val="24"/>
                <w:highlight w:val="none"/>
                <w:lang w:eastAsia="zh-CN"/>
              </w:rPr>
              <w:t>投标人</w:t>
            </w:r>
            <w:r>
              <w:rPr>
                <w:rFonts w:hint="eastAsia" w:ascii="宋体" w:hAnsi="宋体" w:cs="宋体"/>
                <w:sz w:val="24"/>
                <w:szCs w:val="24"/>
                <w:highlight w:val="none"/>
              </w:rPr>
              <w:t>依法享受缓缴、免缴税收，免缴社会保障资金的提供证明材料加盖</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公章</w:t>
            </w:r>
          </w:p>
        </w:tc>
        <w:tc>
          <w:tcPr>
            <w:tcW w:w="1233" w:type="dxa"/>
            <w:noWrap w:val="0"/>
            <w:vAlign w:val="center"/>
          </w:tcPr>
          <w:p w14:paraId="190E9D2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DBF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30" w:type="dxa"/>
            <w:noWrap w:val="0"/>
            <w:vAlign w:val="center"/>
          </w:tcPr>
          <w:p w14:paraId="7B1C5E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3360" w:type="dxa"/>
            <w:shd w:val="clear" w:color="auto" w:fill="auto"/>
            <w:noWrap w:val="0"/>
            <w:vAlign w:val="center"/>
          </w:tcPr>
          <w:p w14:paraId="137B4FD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参加本次采购活动前三年内，在经营活动中没有重大违法记录</w:t>
            </w:r>
          </w:p>
        </w:tc>
        <w:tc>
          <w:tcPr>
            <w:tcW w:w="4500" w:type="dxa"/>
            <w:shd w:val="clear" w:color="auto" w:fill="auto"/>
            <w:noWrap w:val="0"/>
            <w:vAlign w:val="center"/>
          </w:tcPr>
          <w:p w14:paraId="4C4CB0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7F3DE8E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233" w:type="dxa"/>
            <w:noWrap w:val="0"/>
            <w:vAlign w:val="center"/>
          </w:tcPr>
          <w:p w14:paraId="1551C7C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69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0" w:type="dxa"/>
            <w:noWrap w:val="0"/>
            <w:vAlign w:val="center"/>
          </w:tcPr>
          <w:p w14:paraId="78039D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9093" w:type="dxa"/>
            <w:gridSpan w:val="3"/>
            <w:noWrap w:val="0"/>
            <w:vAlign w:val="center"/>
          </w:tcPr>
          <w:p w14:paraId="696E39F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630CDC13">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rPr>
      </w:pPr>
    </w:p>
    <w:p w14:paraId="60DE7C25">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rPr>
        <w:t>备注：如果</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中有一项未通过上述审查标准，将认定整个</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不响应采购文件而予以无效处理，并且不允许</w:t>
      </w:r>
      <w:r>
        <w:rPr>
          <w:rFonts w:hint="eastAsia" w:ascii="宋体" w:hAnsi="宋体" w:cs="宋体"/>
          <w:b/>
          <w:bCs w:val="0"/>
          <w:color w:val="auto"/>
          <w:sz w:val="24"/>
          <w:szCs w:val="24"/>
          <w:highlight w:val="none"/>
          <w:lang w:eastAsia="zh-CN"/>
        </w:rPr>
        <w:t>投标人</w:t>
      </w:r>
      <w:r>
        <w:rPr>
          <w:rFonts w:hint="eastAsia" w:ascii="宋体" w:hAnsi="宋体" w:eastAsia="宋体" w:cs="宋体"/>
          <w:b/>
          <w:bCs w:val="0"/>
          <w:color w:val="auto"/>
          <w:sz w:val="24"/>
          <w:szCs w:val="24"/>
          <w:highlight w:val="none"/>
        </w:rPr>
        <w:t>通过修改或撤销其不符合要求的差异或保留，使之成为具有响应性的投标。</w:t>
      </w:r>
    </w:p>
    <w:p w14:paraId="4E3A413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3.2符合性检查。依据采购文件的规定，从</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的有效性、完整性和对采购文件的响应程度进行审查，以确定是否对采购文件的实质性要求作出响应。</w:t>
      </w:r>
    </w:p>
    <w:p w14:paraId="68AA15C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cs="宋体"/>
          <w:b w:val="0"/>
          <w:bCs/>
          <w:color w:val="auto"/>
          <w:kern w:val="0"/>
          <w:sz w:val="24"/>
          <w:szCs w:val="24"/>
          <w:highlight w:val="none"/>
          <w:vertAlign w:val="baseline"/>
          <w:lang w:val="en-US" w:eastAsia="zh-CN" w:bidi="ar-SA"/>
        </w:rPr>
        <w:t>投标人</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属于下列情况之一的，在符合性检查时按照无效投标处理：</w:t>
      </w:r>
    </w:p>
    <w:p w14:paraId="6AB7FD3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符合性审查表</w:t>
      </w:r>
    </w:p>
    <w:tbl>
      <w:tblPr>
        <w:tblStyle w:val="3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591"/>
        <w:gridCol w:w="5033"/>
        <w:gridCol w:w="1303"/>
      </w:tblGrid>
      <w:tr w14:paraId="2B90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1915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2591" w:type="dxa"/>
            <w:noWrap w:val="0"/>
            <w:vAlign w:val="center"/>
          </w:tcPr>
          <w:p w14:paraId="5C8A6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审查因素</w:t>
            </w:r>
          </w:p>
        </w:tc>
        <w:tc>
          <w:tcPr>
            <w:tcW w:w="5033" w:type="dxa"/>
            <w:noWrap w:val="0"/>
            <w:vAlign w:val="center"/>
          </w:tcPr>
          <w:p w14:paraId="19DD5D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标准</w:t>
            </w:r>
          </w:p>
        </w:tc>
        <w:tc>
          <w:tcPr>
            <w:tcW w:w="1303" w:type="dxa"/>
            <w:noWrap w:val="0"/>
            <w:vAlign w:val="center"/>
          </w:tcPr>
          <w:p w14:paraId="07C0A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56F1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0433A6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2591" w:type="dxa"/>
            <w:noWrap w:val="0"/>
            <w:vAlign w:val="center"/>
          </w:tcPr>
          <w:p w14:paraId="3EE1BC7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rPr>
              <w:t>投标报价</w:t>
            </w:r>
          </w:p>
        </w:tc>
        <w:tc>
          <w:tcPr>
            <w:tcW w:w="5033" w:type="dxa"/>
            <w:noWrap w:val="0"/>
            <w:vAlign w:val="center"/>
          </w:tcPr>
          <w:p w14:paraId="7DB324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303" w:type="dxa"/>
            <w:noWrap w:val="0"/>
            <w:vAlign w:val="center"/>
          </w:tcPr>
          <w:p w14:paraId="07B5034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687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685A73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2591" w:type="dxa"/>
            <w:noWrap w:val="0"/>
            <w:vAlign w:val="center"/>
          </w:tcPr>
          <w:p w14:paraId="40146A6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default" w:ascii="宋体" w:hAnsi="宋体" w:eastAsia="宋体" w:cs="宋体"/>
                <w:b w:val="0"/>
                <w:bCs/>
                <w:color w:val="auto"/>
                <w:kern w:val="0"/>
                <w:sz w:val="24"/>
                <w:szCs w:val="24"/>
                <w:highlight w:val="none"/>
                <w:vertAlign w:val="baseline"/>
                <w:lang w:val="en-US" w:eastAsia="zh-CN"/>
              </w:rPr>
              <w:t>授权委托书或法人身份证明</w:t>
            </w:r>
          </w:p>
        </w:tc>
        <w:tc>
          <w:tcPr>
            <w:tcW w:w="5033" w:type="dxa"/>
            <w:noWrap w:val="0"/>
            <w:vAlign w:val="center"/>
          </w:tcPr>
          <w:p w14:paraId="2238E74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303" w:type="dxa"/>
            <w:noWrap w:val="0"/>
            <w:vAlign w:val="center"/>
          </w:tcPr>
          <w:p w14:paraId="0A8EAE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5C0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5E165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2591" w:type="dxa"/>
            <w:noWrap w:val="0"/>
            <w:vAlign w:val="center"/>
          </w:tcPr>
          <w:p w14:paraId="7C6F6FD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eastAsia="zh-CN"/>
              </w:rPr>
              <w:t>签署、盖章</w:t>
            </w:r>
          </w:p>
        </w:tc>
        <w:tc>
          <w:tcPr>
            <w:tcW w:w="5033" w:type="dxa"/>
            <w:noWrap w:val="0"/>
            <w:vAlign w:val="center"/>
          </w:tcPr>
          <w:p w14:paraId="0CE374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303" w:type="dxa"/>
            <w:noWrap w:val="0"/>
            <w:vAlign w:val="center"/>
          </w:tcPr>
          <w:p w14:paraId="4A47B90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792C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351D1E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2591" w:type="dxa"/>
            <w:noWrap w:val="0"/>
            <w:vAlign w:val="center"/>
          </w:tcPr>
          <w:p w14:paraId="425915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保证金或电子保函</w:t>
            </w:r>
          </w:p>
        </w:tc>
        <w:tc>
          <w:tcPr>
            <w:tcW w:w="5033" w:type="dxa"/>
            <w:noWrap w:val="0"/>
            <w:vAlign w:val="center"/>
          </w:tcPr>
          <w:p w14:paraId="2A8136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303" w:type="dxa"/>
            <w:noWrap w:val="0"/>
            <w:vAlign w:val="center"/>
          </w:tcPr>
          <w:p w14:paraId="6B56183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675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3B457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2591" w:type="dxa"/>
            <w:noWrap w:val="0"/>
            <w:vAlign w:val="center"/>
          </w:tcPr>
          <w:p w14:paraId="693C1E5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p>
        </w:tc>
        <w:tc>
          <w:tcPr>
            <w:tcW w:w="5033" w:type="dxa"/>
            <w:noWrap w:val="0"/>
            <w:vAlign w:val="center"/>
          </w:tcPr>
          <w:p w14:paraId="16A45A7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303" w:type="dxa"/>
            <w:noWrap w:val="0"/>
            <w:vAlign w:val="center"/>
          </w:tcPr>
          <w:p w14:paraId="720B125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5EF3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DE87F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2591" w:type="dxa"/>
            <w:noWrap w:val="0"/>
            <w:vAlign w:val="center"/>
          </w:tcPr>
          <w:p w14:paraId="1BDEF4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eastAsia="zh-CN"/>
              </w:rPr>
              <w:t>实质性要求和条款</w:t>
            </w:r>
          </w:p>
        </w:tc>
        <w:tc>
          <w:tcPr>
            <w:tcW w:w="5033" w:type="dxa"/>
            <w:noWrap w:val="0"/>
            <w:vAlign w:val="center"/>
          </w:tcPr>
          <w:p w14:paraId="5D3131E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303" w:type="dxa"/>
            <w:noWrap w:val="0"/>
            <w:vAlign w:val="center"/>
          </w:tcPr>
          <w:p w14:paraId="1BEA3E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C54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4E0F8D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2591" w:type="dxa"/>
            <w:noWrap w:val="0"/>
            <w:vAlign w:val="center"/>
          </w:tcPr>
          <w:p w14:paraId="4B8B289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采购人不能接受的条件</w:t>
            </w:r>
          </w:p>
        </w:tc>
        <w:tc>
          <w:tcPr>
            <w:tcW w:w="5033" w:type="dxa"/>
            <w:noWrap w:val="0"/>
            <w:vAlign w:val="center"/>
          </w:tcPr>
          <w:p w14:paraId="3CF79EF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303" w:type="dxa"/>
            <w:noWrap w:val="0"/>
            <w:vAlign w:val="center"/>
          </w:tcPr>
          <w:p w14:paraId="7FBBABE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A8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0" w:type="dxa"/>
            <w:noWrap w:val="0"/>
            <w:vAlign w:val="center"/>
          </w:tcPr>
          <w:p w14:paraId="5FF20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8927" w:type="dxa"/>
            <w:gridSpan w:val="3"/>
            <w:noWrap w:val="0"/>
            <w:vAlign w:val="center"/>
          </w:tcPr>
          <w:p w14:paraId="509D726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6E8DCB03">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备注：如果</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中有一项未通过上述审查标准，</w:t>
      </w:r>
      <w:r>
        <w:rPr>
          <w:rFonts w:hint="eastAsia" w:ascii="宋体" w:hAnsi="宋体" w:cs="宋体"/>
          <w:b/>
          <w:bCs w:val="0"/>
          <w:color w:val="auto"/>
          <w:sz w:val="24"/>
          <w:szCs w:val="24"/>
          <w:highlight w:val="none"/>
          <w:lang w:val="en-US" w:eastAsia="zh-CN"/>
        </w:rPr>
        <w:t>评标委员会</w:t>
      </w:r>
      <w:r>
        <w:rPr>
          <w:rFonts w:hint="eastAsia" w:ascii="宋体" w:hAnsi="宋体" w:eastAsia="宋体" w:cs="宋体"/>
          <w:b/>
          <w:bCs w:val="0"/>
          <w:color w:val="auto"/>
          <w:sz w:val="24"/>
          <w:szCs w:val="24"/>
          <w:highlight w:val="none"/>
          <w:lang w:val="en-US" w:eastAsia="zh-CN"/>
        </w:rPr>
        <w:t>将认定整个</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不响应采购文件而予以无效处理，并且不允许</w:t>
      </w:r>
      <w:r>
        <w:rPr>
          <w:rFonts w:hint="eastAsia" w:ascii="宋体" w:hAnsi="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zh-CN"/>
        </w:rPr>
        <w:t>通过修改或撤销其不符合要求的差异或保留，使之成为具有响应性的投标。</w:t>
      </w:r>
    </w:p>
    <w:p w14:paraId="092B9E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3.2.1在</w:t>
      </w:r>
      <w:r>
        <w:rPr>
          <w:rFonts w:hint="eastAsia" w:ascii="宋体" w:hAnsi="宋体" w:cs="宋体"/>
          <w:bCs/>
          <w:color w:val="auto"/>
          <w:sz w:val="24"/>
          <w:szCs w:val="24"/>
          <w:highlight w:val="none"/>
          <w:lang w:val="en-US" w:eastAsia="zh-CN"/>
        </w:rPr>
        <w:t>投标文件</w:t>
      </w:r>
      <w:r>
        <w:rPr>
          <w:rFonts w:hint="eastAsia" w:ascii="宋体" w:hAnsi="宋体" w:eastAsia="宋体" w:cs="宋体"/>
          <w:bCs/>
          <w:color w:val="auto"/>
          <w:sz w:val="24"/>
          <w:szCs w:val="24"/>
          <w:highlight w:val="none"/>
          <w:lang w:val="en-US" w:eastAsia="zh-CN"/>
        </w:rPr>
        <w:t>符合性审查过程中，如果出现</w:t>
      </w:r>
      <w:r>
        <w:rPr>
          <w:rFonts w:hint="eastAsia" w:ascii="宋体" w:hAnsi="宋体" w:cs="宋体"/>
          <w:bCs/>
          <w:color w:val="auto"/>
          <w:sz w:val="24"/>
          <w:szCs w:val="24"/>
          <w:highlight w:val="none"/>
          <w:lang w:val="en-US" w:eastAsia="zh-CN"/>
        </w:rPr>
        <w:t>评标委员会</w:t>
      </w:r>
      <w:r>
        <w:rPr>
          <w:rFonts w:hint="eastAsia" w:ascii="宋体" w:hAnsi="宋体" w:eastAsia="宋体" w:cs="宋体"/>
          <w:bCs/>
          <w:color w:val="auto"/>
          <w:sz w:val="24"/>
          <w:szCs w:val="24"/>
          <w:highlight w:val="none"/>
          <w:lang w:val="en-US" w:eastAsia="zh-CN"/>
        </w:rPr>
        <w:t>成员意见不一致的情况，按照</w:t>
      </w:r>
      <w:r>
        <w:rPr>
          <w:rFonts w:hint="eastAsia" w:ascii="宋体" w:hAnsi="宋体" w:eastAsia="宋体" w:cs="宋体"/>
          <w:bCs/>
          <w:color w:val="auto"/>
          <w:sz w:val="24"/>
          <w:szCs w:val="24"/>
          <w:highlight w:val="none"/>
          <w:lang w:eastAsia="zh-CN"/>
        </w:rPr>
        <w:t>少数服从多数的原则确定，但不得违背政府采购基本原则和采购文件规定。</w:t>
      </w:r>
    </w:p>
    <w:p w14:paraId="11A0F2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3.2.2</w:t>
      </w:r>
      <w:r>
        <w:rPr>
          <w:rFonts w:hint="eastAsia" w:ascii="宋体" w:hAnsi="宋体" w:eastAsia="宋体" w:cs="宋体"/>
          <w:bCs/>
          <w:color w:val="auto"/>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成交）候选人；</w:t>
      </w:r>
    </w:p>
    <w:p w14:paraId="692BC10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3.3澄清有关问题。对</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中含义不明确、同类问题表述不一致或者有明显文字和计算错误的内容，</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可以书面形式（应当由</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专家签字）要求</w:t>
      </w:r>
      <w:r>
        <w:rPr>
          <w:rFonts w:hint="eastAsia" w:ascii="宋体" w:hAnsi="宋体" w:cs="宋体"/>
          <w:bCs/>
          <w:color w:val="auto"/>
          <w:sz w:val="24"/>
          <w:szCs w:val="24"/>
          <w:highlight w:val="none"/>
          <w:lang w:eastAsia="zh-CN"/>
        </w:rPr>
        <w:t>投标人</w:t>
      </w:r>
      <w:r>
        <w:rPr>
          <w:rFonts w:hint="eastAsia" w:ascii="宋体" w:hAnsi="宋体" w:eastAsia="宋体" w:cs="宋体"/>
          <w:bCs/>
          <w:color w:val="auto"/>
          <w:sz w:val="24"/>
          <w:szCs w:val="24"/>
          <w:highlight w:val="none"/>
          <w:lang w:eastAsia="zh-CN"/>
        </w:rPr>
        <w:t>作出必要的澄清、说明或者纠正。</w:t>
      </w:r>
      <w:r>
        <w:rPr>
          <w:rFonts w:hint="eastAsia" w:ascii="宋体" w:hAnsi="宋体" w:cs="宋体"/>
          <w:bCs/>
          <w:color w:val="auto"/>
          <w:sz w:val="24"/>
          <w:szCs w:val="24"/>
          <w:highlight w:val="none"/>
          <w:lang w:eastAsia="zh-CN"/>
        </w:rPr>
        <w:t>投标人</w:t>
      </w:r>
      <w:r>
        <w:rPr>
          <w:rFonts w:hint="eastAsia" w:ascii="宋体" w:hAnsi="宋体" w:eastAsia="宋体" w:cs="宋体"/>
          <w:bCs/>
          <w:color w:val="auto"/>
          <w:sz w:val="24"/>
          <w:szCs w:val="24"/>
          <w:highlight w:val="none"/>
          <w:lang w:eastAsia="zh-CN"/>
        </w:rPr>
        <w:t>的澄清、说明或者补正应当采用书面形式，由其授权的代表签字，并不得超出投标文件的范围或者改变</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的实质性内容。</w:t>
      </w:r>
      <w:bookmarkStart w:id="150" w:name="_Toc217446104"/>
      <w:bookmarkEnd w:id="150"/>
      <w:bookmarkStart w:id="151" w:name="_Toc183582287"/>
      <w:bookmarkEnd w:id="151"/>
      <w:bookmarkStart w:id="152" w:name="_Toc183682422"/>
      <w:bookmarkEnd w:id="152"/>
    </w:p>
    <w:p w14:paraId="2943EB8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3.4比较与评价。按采购文件中规定的评标方法和标准，对符合性审查合格的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进行商务、技术和服务评估，综合比较与评价。</w:t>
      </w:r>
    </w:p>
    <w:p w14:paraId="7E5092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3.5推荐中标（成交）候选供应商名单。中标（成交）候选供应商数量应当根据采购需要确定，但必须按顺序排列中标（成交）候选供应商。</w:t>
      </w:r>
    </w:p>
    <w:p w14:paraId="07892A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3.5.1本项目采用综合评分法，评标结果按评审后得分由高到低顺序排列。得分相同的，按投标报价由低到高顺序排列。得分且投标报价相同的排序并列。</w:t>
      </w:r>
    </w:p>
    <w:p w14:paraId="13F1E07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3.6编写评标报告。评标报告是</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根据全体评标成员签字的原始评标记录和评标结果编写的报告，其主要内容包括：</w:t>
      </w:r>
    </w:p>
    <w:p w14:paraId="38BF288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（1）项目概况、开标日期和地点；</w:t>
      </w:r>
    </w:p>
    <w:p w14:paraId="04C266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（2）购买采购文件的供应商名单和</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成员名单；</w:t>
      </w:r>
    </w:p>
    <w:p w14:paraId="242E37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（3）评标方法和标准；</w:t>
      </w:r>
    </w:p>
    <w:p w14:paraId="7109F6E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（4）开标记录和评标情况及说明，包括投标无效供应商名单及原因；</w:t>
      </w:r>
    </w:p>
    <w:p w14:paraId="79DBAD7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（5）评标结果和中标（成交）候选供应商排序。</w:t>
      </w:r>
    </w:p>
    <w:p w14:paraId="70C6BC2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3" w:name="_Toc217446103"/>
      <w:r>
        <w:rPr>
          <w:rFonts w:hint="eastAsia" w:ascii="宋体" w:hAnsi="宋体" w:eastAsia="宋体" w:cs="宋体"/>
          <w:bCs/>
          <w:color w:val="auto"/>
          <w:sz w:val="24"/>
          <w:szCs w:val="24"/>
          <w:highlight w:val="none"/>
          <w:lang w:eastAsia="zh-CN"/>
        </w:rPr>
        <w:t>4.评标细则及标准</w:t>
      </w:r>
      <w:bookmarkEnd w:id="153"/>
    </w:p>
    <w:p w14:paraId="5855CE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4.1</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只对通过符合性审查的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，根据采购文件的要求采用相同的评标程序、评分办法及标准进行评价和比较。</w:t>
      </w:r>
    </w:p>
    <w:p w14:paraId="7E931ED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4.2本次综合评分的因素是：价格、服务、业绩、对采购文件的响应程度和（如涉及）节能、环境标志产品及投标文件规范性等。</w:t>
      </w:r>
    </w:p>
    <w:p w14:paraId="5530690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4.3除价格因素外，</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成员应依据</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规定的评分标准和方法独立对其他因素进行比较打分。</w:t>
      </w:r>
    </w:p>
    <w:p w14:paraId="3942F9B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4.4在评标过程中，</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有下列情况之一，</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成员应当按照采购文件规定的非实质性偏离进行扣分：</w:t>
      </w:r>
    </w:p>
    <w:p w14:paraId="6D872B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14:paraId="220256A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未编制目录、页码；</w:t>
      </w:r>
    </w:p>
    <w:p w14:paraId="433C7A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（3）认定的与采购文件规定的技术、商务和其他规定要求不符的非实质性偏离；</w:t>
      </w:r>
    </w:p>
    <w:p w14:paraId="17DE711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（4）认定的其他非实质性偏离。</w:t>
      </w:r>
    </w:p>
    <w:p w14:paraId="26EE305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4.5综合评审标准</w:t>
      </w:r>
    </w:p>
    <w:p w14:paraId="42ADD2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4.5.1综合评审标准的制定以科学合理、降低</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自由裁量权为原则。</w:t>
      </w:r>
    </w:p>
    <w:p w14:paraId="59BE3D4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4.5.2</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将按照下述评审标准对通过符合性审查的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进行详细评审，供应商评审得分等于所有评委评分的算术平均值，结果保留两位小数。</w:t>
      </w:r>
    </w:p>
    <w:p w14:paraId="15822E3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评标因素权重表：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277"/>
        <w:gridCol w:w="2586"/>
        <w:gridCol w:w="2945"/>
      </w:tblGrid>
      <w:tr w14:paraId="321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7F39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17469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0FBB22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5475E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r>
      <w:tr w14:paraId="721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E579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评标因素</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E2842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41D7C5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技术、商务部分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6EC2E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r>
      <w:tr w14:paraId="2B6D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3B1370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D48F0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7932DF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25AE8D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bl>
    <w:p w14:paraId="32C064C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p>
    <w:p w14:paraId="1AF6B26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4.5.3</w:t>
      </w:r>
      <w:r>
        <w:rPr>
          <w:rFonts w:hint="eastAsia" w:ascii="宋体" w:hAnsi="宋体" w:eastAsia="宋体" w:cs="宋体"/>
          <w:bCs/>
          <w:color w:val="auto"/>
          <w:sz w:val="24"/>
          <w:szCs w:val="24"/>
          <w:highlight w:val="none"/>
          <w:lang w:eastAsia="zh-CN"/>
        </w:rPr>
        <w:t>价格得分的评分方法：采用低价优先法计算，即满足采购文件要求且投标价格最低的投标报价为评标基准价，其价格得分为满分。其他投标人的价格得分统一按照下列公式计算：价格得分=（评标基准价/</w:t>
      </w:r>
      <w:r>
        <w:rPr>
          <w:rFonts w:hint="eastAsia" w:ascii="宋体" w:hAnsi="宋体" w:eastAsia="宋体" w:cs="宋体"/>
          <w:bCs/>
          <w:color w:val="auto"/>
          <w:sz w:val="24"/>
          <w:szCs w:val="24"/>
          <w:highlight w:val="none"/>
          <w:lang w:val="zh-CN" w:eastAsia="zh-CN"/>
        </w:rPr>
        <w:t>投标报价</w:t>
      </w:r>
      <w:r>
        <w:rPr>
          <w:rFonts w:hint="eastAsia" w:ascii="宋体" w:hAnsi="宋体" w:eastAsia="宋体" w:cs="宋体"/>
          <w:bCs/>
          <w:color w:val="auto"/>
          <w:sz w:val="24"/>
          <w:szCs w:val="24"/>
          <w:highlight w:val="none"/>
          <w:lang w:eastAsia="zh-CN"/>
        </w:rPr>
        <w:t>）×报价部分权重×100，如此类推，算出所有投标供应商的价格得分。</w:t>
      </w:r>
    </w:p>
    <w:p w14:paraId="6016E4B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政府采购异常低价审查：根据《关于推动解决政府采购异常低价问题的通知》（ 财库〔2026〕2号）的规定：</w:t>
      </w:r>
    </w:p>
    <w:p w14:paraId="0D919B3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（一）政府采购评审中出现下列情形之一的，评审委员会应当启动异常低价投标（响应）审查程序：</w:t>
      </w:r>
    </w:p>
    <w:p w14:paraId="132F549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①</w:t>
      </w:r>
      <w:r>
        <w:rPr>
          <w:rFonts w:hint="eastAsia" w:ascii="宋体" w:hAnsi="宋体" w:eastAsia="宋体" w:cs="宋体"/>
          <w:bCs/>
          <w:color w:val="auto"/>
          <w:sz w:val="24"/>
          <w:szCs w:val="24"/>
          <w:highlight w:val="none"/>
          <w:lang w:eastAsia="zh-CN"/>
        </w:rPr>
        <w:t>投标（响应）报价低于全部通过符合性审查供应商投标（响应）报价平均值50%的，即投标（响应）报价&lt;全部通过符合性审查供应商投标（响应）报价平均值×50%；</w:t>
      </w:r>
    </w:p>
    <w:p w14:paraId="2097DB4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②</w:t>
      </w:r>
      <w:r>
        <w:rPr>
          <w:rFonts w:hint="eastAsia" w:ascii="宋体" w:hAnsi="宋体" w:eastAsia="宋体" w:cs="宋体"/>
          <w:bCs/>
          <w:color w:val="auto"/>
          <w:sz w:val="24"/>
          <w:szCs w:val="24"/>
          <w:highlight w:val="none"/>
          <w:lang w:eastAsia="zh-CN"/>
        </w:rPr>
        <w:t>投标（响应）报价低于通过符合性审查的次低报价供应商投标（响应）报价50%的，即投标（响应）报价&lt;通过符合性审查的次低报价供应商投标（响应）报价×50%；</w:t>
      </w:r>
    </w:p>
    <w:p w14:paraId="3425DD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③</w:t>
      </w:r>
      <w:r>
        <w:rPr>
          <w:rFonts w:hint="eastAsia" w:ascii="宋体" w:hAnsi="宋体" w:eastAsia="宋体" w:cs="宋体"/>
          <w:bCs/>
          <w:color w:val="auto"/>
          <w:sz w:val="24"/>
          <w:szCs w:val="24"/>
          <w:highlight w:val="none"/>
          <w:lang w:eastAsia="zh-CN"/>
        </w:rPr>
        <w:t>投标（响应）报价低于采购项目最高限价45%的，即投标（响应）报价&lt;采购项目最高限价×45%；</w:t>
      </w:r>
    </w:p>
    <w:p w14:paraId="328BB8A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④</w:t>
      </w:r>
      <w:r>
        <w:rPr>
          <w:rFonts w:hint="eastAsia" w:ascii="宋体" w:hAnsi="宋体" w:eastAsia="宋体" w:cs="宋体"/>
          <w:bCs/>
          <w:color w:val="auto"/>
          <w:sz w:val="24"/>
          <w:szCs w:val="24"/>
          <w:highlight w:val="none"/>
          <w:lang w:eastAsia="zh-CN"/>
        </w:rPr>
        <w:t>评审委员会基于专业判断，认为供应商报价过低，有可能影响产品质量或者不能诚信履约的其他情形。</w:t>
      </w:r>
    </w:p>
    <w:p w14:paraId="38E6350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采购人可以结合具体项目实际情况，提高上述第1项至第3项中启动异常低价投标（响应）审查的数值标准，但是最高不得超过65%。（本项目不提高）</w:t>
      </w:r>
    </w:p>
    <w:p w14:paraId="02EB01C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相关法律法规对供应商报价有规定的，从其规定。</w:t>
      </w:r>
    </w:p>
    <w:p w14:paraId="69FD11B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AA60F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评审优惠内容及价格扣除：</w:t>
      </w:r>
    </w:p>
    <w:p w14:paraId="3CB0CFD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（一）小型和微型企业产品价格扣除</w:t>
      </w:r>
    </w:p>
    <w:p w14:paraId="59D053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根据财政部印发的《政府采购促进中小企业发展管理办法》（财库[20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号）和《关于进一步加大政府采购支持中小企业力度的通知》（财库[20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lang w:eastAsia="zh-CN"/>
        </w:rPr>
        <w:t>号）的规定，对小型和微型企业产品给予</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的价格扣除优惠，用扣除后的价格参与评审。</w:t>
      </w:r>
    </w:p>
    <w:p w14:paraId="64DE102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号）所称中小企业（含中型、小型、微型企业，下同）应当同时符合以下条件：</w:t>
      </w:r>
    </w:p>
    <w:p w14:paraId="2112CA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符合中小企业划分标准；</w:t>
      </w:r>
    </w:p>
    <w:p w14:paraId="12AEEA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提供本企业制造的货物、承担的工程或者服务，或者提供其他中小企业制造的货物。本项所称货物不包括使用大型企业注册商标的货物。</w:t>
      </w:r>
    </w:p>
    <w:p w14:paraId="6CA8A48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4686CB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（二）监狱企业产品价格扣除</w:t>
      </w:r>
    </w:p>
    <w:p w14:paraId="24BAD6C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监狱企业视同小型、微型企业，按上述条款享受评审中价格扣除。</w:t>
      </w:r>
    </w:p>
    <w:p w14:paraId="4FF17C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D847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监狱企业参加政府采购活动时，应当提供由省级以上监狱管理局、戒毒管理局（含新疆生产建设兵团）出具的属于监狱企业的证明文件，否则不予认可。</w:t>
      </w:r>
    </w:p>
    <w:p w14:paraId="72AE1F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（三）残疾人福利性单位产品价格扣除</w:t>
      </w:r>
    </w:p>
    <w:p w14:paraId="02613FE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残疾人福利性单位视同小型、微型企业，按上述条款享受评审中价格扣除。</w:t>
      </w:r>
    </w:p>
    <w:p w14:paraId="64DE708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3BE8072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投标人同时为小型、微型企业、监狱企业、残疾人福利性单位任两种或以上情况的，评审中只享受一次价格扣除，不重复进行价格扣除。</w:t>
      </w:r>
    </w:p>
    <w:p w14:paraId="4D08119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（四）节能产品、环境标志产品价格扣除：</w:t>
      </w:r>
    </w:p>
    <w:p w14:paraId="109EE33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针对非政府强制采购产品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纳入国家行业主管部门颁布的最新一期节能产品清单的，节能产品投标报价占总投标报价比例在30%或以上的，对节能产品的价格给予2%的扣除，在30%以下的，对节能产品的价格给予1%的扣除，用扣除后的价格参与评审。</w:t>
      </w:r>
      <w:r>
        <w:rPr>
          <w:rFonts w:hint="eastAsia" w:ascii="宋体" w:hAnsi="宋体" w:eastAsia="宋体" w:cs="宋体"/>
          <w:b/>
          <w:bCs w:val="0"/>
          <w:color w:val="auto"/>
          <w:sz w:val="24"/>
          <w:szCs w:val="24"/>
          <w:highlight w:val="none"/>
          <w:lang w:eastAsia="zh-CN"/>
        </w:rPr>
        <w:t>（提供投标产品所在清单页加盖投标人公章）</w:t>
      </w:r>
      <w:r>
        <w:rPr>
          <w:rFonts w:hint="eastAsia" w:ascii="宋体" w:hAnsi="宋体" w:eastAsia="宋体" w:cs="宋体"/>
          <w:bCs/>
          <w:color w:val="auto"/>
          <w:sz w:val="24"/>
          <w:szCs w:val="24"/>
          <w:highlight w:val="none"/>
          <w:lang w:eastAsia="zh-CN"/>
        </w:rPr>
        <w:t>。</w:t>
      </w:r>
    </w:p>
    <w:p w14:paraId="3A7896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7FE6A9C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4.5.4报价评审标准</w:t>
      </w:r>
    </w:p>
    <w:p w14:paraId="66BF0B3B">
      <w:pPr>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报价评</w:t>
      </w:r>
      <w:r>
        <w:rPr>
          <w:rFonts w:hint="eastAsia" w:ascii="宋体" w:hAnsi="宋体" w:eastAsia="宋体" w:cs="宋体"/>
          <w:b/>
          <w:bCs/>
          <w:color w:val="auto"/>
          <w:sz w:val="24"/>
          <w:szCs w:val="24"/>
          <w:highlight w:val="none"/>
          <w:lang w:eastAsia="zh-CN"/>
        </w:rPr>
        <w:t>审</w:t>
      </w:r>
      <w:r>
        <w:rPr>
          <w:rFonts w:hint="eastAsia" w:ascii="宋体" w:hAnsi="宋体" w:eastAsia="宋体" w:cs="宋体"/>
          <w:b/>
          <w:bCs/>
          <w:color w:val="auto"/>
          <w:sz w:val="24"/>
          <w:szCs w:val="24"/>
          <w:highlight w:val="none"/>
        </w:rPr>
        <w:t>标准（</w:t>
      </w:r>
      <w:r>
        <w:rPr>
          <w:rFonts w:hint="eastAsia" w:ascii="宋体" w:hAnsi="宋体" w:eastAsia="宋体" w:cs="宋体"/>
          <w:b/>
          <w:color w:val="auto"/>
          <w:spacing w:val="-2"/>
          <w:sz w:val="24"/>
          <w:szCs w:val="24"/>
          <w:highlight w:val="none"/>
        </w:rPr>
        <w:t>占总分值的</w:t>
      </w:r>
      <w:r>
        <w:rPr>
          <w:rFonts w:hint="eastAsia" w:ascii="宋体" w:hAnsi="宋体" w:cs="宋体"/>
          <w:b/>
          <w:color w:val="auto"/>
          <w:spacing w:val="-2"/>
          <w:sz w:val="24"/>
          <w:szCs w:val="24"/>
          <w:highlight w:val="none"/>
          <w:lang w:val="en-US" w:eastAsia="zh-CN"/>
        </w:rPr>
        <w:t>1</w:t>
      </w:r>
      <w:r>
        <w:rPr>
          <w:rFonts w:hint="eastAsia" w:ascii="宋体" w:hAnsi="宋体" w:eastAsia="宋体" w:cs="宋体"/>
          <w:b/>
          <w:color w:val="auto"/>
          <w:spacing w:val="-2"/>
          <w:sz w:val="24"/>
          <w:szCs w:val="24"/>
          <w:highlight w:val="none"/>
          <w:lang w:val="en-US" w:eastAsia="zh-CN"/>
        </w:rPr>
        <w:t>0</w:t>
      </w:r>
      <w:r>
        <w:rPr>
          <w:rFonts w:hint="eastAsia" w:ascii="宋体" w:hAnsi="宋体" w:eastAsia="宋体" w:cs="宋体"/>
          <w:b/>
          <w:color w:val="auto"/>
          <w:spacing w:val="-2"/>
          <w:sz w:val="24"/>
          <w:szCs w:val="24"/>
          <w:highlight w:val="none"/>
        </w:rPr>
        <w:t>%</w:t>
      </w:r>
      <w:r>
        <w:rPr>
          <w:rFonts w:hint="eastAsia" w:ascii="宋体" w:hAnsi="宋体" w:eastAsia="宋体" w:cs="宋体"/>
          <w:b/>
          <w:bCs/>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32"/>
        <w:gridCol w:w="7596"/>
      </w:tblGrid>
      <w:tr w14:paraId="3055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0" w:type="dxa"/>
            <w:noWrap w:val="0"/>
            <w:vAlign w:val="center"/>
          </w:tcPr>
          <w:p w14:paraId="3AE9145B">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序号</w:t>
            </w:r>
          </w:p>
        </w:tc>
        <w:tc>
          <w:tcPr>
            <w:tcW w:w="1332" w:type="dxa"/>
            <w:noWrap w:val="0"/>
            <w:vAlign w:val="center"/>
          </w:tcPr>
          <w:p w14:paraId="38F95511">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评审因素</w:t>
            </w:r>
          </w:p>
        </w:tc>
        <w:tc>
          <w:tcPr>
            <w:tcW w:w="7596" w:type="dxa"/>
            <w:noWrap w:val="0"/>
            <w:vAlign w:val="center"/>
          </w:tcPr>
          <w:p w14:paraId="4C1C9892">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评分标准</w:t>
            </w:r>
          </w:p>
        </w:tc>
      </w:tr>
      <w:tr w14:paraId="7FEE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0" w:type="dxa"/>
            <w:vMerge w:val="restart"/>
            <w:noWrap w:val="0"/>
            <w:vAlign w:val="center"/>
          </w:tcPr>
          <w:p w14:paraId="3AF8A4DF">
            <w:pPr>
              <w:autoSpaceDE w:val="0"/>
              <w:autoSpaceDN w:val="0"/>
              <w:adjustRightInd w:val="0"/>
              <w:jc w:val="center"/>
              <w:outlineLvl w:val="9"/>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w:t>
            </w:r>
          </w:p>
        </w:tc>
        <w:tc>
          <w:tcPr>
            <w:tcW w:w="1332" w:type="dxa"/>
            <w:vMerge w:val="restart"/>
            <w:noWrap w:val="0"/>
            <w:vAlign w:val="center"/>
          </w:tcPr>
          <w:p w14:paraId="590B962B">
            <w:pPr>
              <w:autoSpaceDE w:val="0"/>
              <w:autoSpaceDN w:val="0"/>
              <w:adjustRightInd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投标报价</w:t>
            </w:r>
          </w:p>
        </w:tc>
        <w:tc>
          <w:tcPr>
            <w:tcW w:w="7596" w:type="dxa"/>
            <w:noWrap w:val="0"/>
            <w:vAlign w:val="center"/>
          </w:tcPr>
          <w:p w14:paraId="3C731E2A">
            <w:pPr>
              <w:autoSpaceDE w:val="0"/>
              <w:autoSpaceDN w:val="0"/>
              <w:adjustRightInd w:val="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评标基准价即满足</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rPr>
              <w:t>文件要求且投标价格最低的投标报价。</w:t>
            </w:r>
          </w:p>
          <w:p w14:paraId="1C86B4C4">
            <w:pPr>
              <w:autoSpaceDE w:val="0"/>
              <w:autoSpaceDN w:val="0"/>
              <w:adjustRightIn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投标报价得分=（评标基准价/投标报价）×</w:t>
            </w:r>
            <w:r>
              <w:rPr>
                <w:rFonts w:hint="eastAsia" w:ascii="宋体" w:hAnsi="宋体" w:eastAsia="宋体" w:cs="宋体"/>
                <w:color w:val="auto"/>
                <w:sz w:val="24"/>
                <w:highlight w:val="none"/>
              </w:rPr>
              <w:t>报价部分权重×100</w:t>
            </w:r>
          </w:p>
        </w:tc>
      </w:tr>
      <w:tr w14:paraId="071B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0" w:type="dxa"/>
            <w:vMerge w:val="continue"/>
            <w:noWrap w:val="0"/>
            <w:vAlign w:val="center"/>
          </w:tcPr>
          <w:p w14:paraId="601E860C">
            <w:pPr>
              <w:autoSpaceDE w:val="0"/>
              <w:autoSpaceDN w:val="0"/>
              <w:adjustRightInd w:val="0"/>
              <w:jc w:val="center"/>
              <w:outlineLvl w:val="9"/>
              <w:rPr>
                <w:rFonts w:hint="eastAsia" w:ascii="宋体" w:hAnsi="宋体" w:eastAsia="宋体" w:cs="宋体"/>
                <w:bCs/>
                <w:color w:val="auto"/>
                <w:sz w:val="24"/>
                <w:highlight w:val="none"/>
                <w:lang w:val="zh-CN"/>
              </w:rPr>
            </w:pPr>
          </w:p>
        </w:tc>
        <w:tc>
          <w:tcPr>
            <w:tcW w:w="1332" w:type="dxa"/>
            <w:vMerge w:val="continue"/>
            <w:noWrap w:val="0"/>
            <w:vAlign w:val="center"/>
          </w:tcPr>
          <w:p w14:paraId="3AA71A2C">
            <w:pPr>
              <w:autoSpaceDE w:val="0"/>
              <w:autoSpaceDN w:val="0"/>
              <w:adjustRightInd w:val="0"/>
              <w:jc w:val="center"/>
              <w:outlineLvl w:val="9"/>
              <w:rPr>
                <w:rFonts w:hint="eastAsia" w:ascii="宋体" w:hAnsi="宋体" w:eastAsia="宋体" w:cs="宋体"/>
                <w:color w:val="auto"/>
                <w:sz w:val="24"/>
                <w:highlight w:val="none"/>
                <w:lang w:val="zh-CN"/>
              </w:rPr>
            </w:pPr>
          </w:p>
        </w:tc>
        <w:tc>
          <w:tcPr>
            <w:tcW w:w="7596" w:type="dxa"/>
            <w:noWrap w:val="0"/>
            <w:vAlign w:val="center"/>
          </w:tcPr>
          <w:p w14:paraId="2F4D76DE">
            <w:pPr>
              <w:autoSpaceDE w:val="0"/>
              <w:autoSpaceDN w:val="0"/>
              <w:adjustRightInd w:val="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因落实政府采购政策进行价格调整的，以调整后的价格计算评标基准价和投标报价。</w:t>
            </w:r>
          </w:p>
        </w:tc>
      </w:tr>
      <w:tr w14:paraId="1AD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0" w:type="dxa"/>
            <w:vMerge w:val="restart"/>
            <w:noWrap w:val="0"/>
            <w:vAlign w:val="center"/>
          </w:tcPr>
          <w:p w14:paraId="3AE946B3">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政府采购价格折扣优惠政策说明</w:t>
            </w:r>
          </w:p>
        </w:tc>
        <w:tc>
          <w:tcPr>
            <w:tcW w:w="1332" w:type="dxa"/>
            <w:vMerge w:val="restart"/>
            <w:noWrap w:val="0"/>
            <w:vAlign w:val="center"/>
          </w:tcPr>
          <w:p w14:paraId="5037306E">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w:t>
            </w:r>
          </w:p>
        </w:tc>
        <w:tc>
          <w:tcPr>
            <w:tcW w:w="7596" w:type="dxa"/>
            <w:noWrap w:val="0"/>
            <w:vAlign w:val="center"/>
          </w:tcPr>
          <w:p w14:paraId="1C194B8E">
            <w:pPr>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根据工信部等部委发布的《关于印发中小企业划型标准规定的通知》（工信部联企业</w:t>
            </w:r>
            <w:r>
              <w:rPr>
                <w:rFonts w:hint="eastAsia" w:ascii="宋体" w:hAnsi="宋体" w:eastAsia="宋体" w:cs="宋体"/>
                <w:bCs/>
                <w:color w:val="auto"/>
                <w:sz w:val="24"/>
                <w:highlight w:val="none"/>
              </w:rPr>
              <w:t>〔2011〕300</w:t>
            </w:r>
            <w:r>
              <w:rPr>
                <w:rFonts w:hint="eastAsia" w:ascii="宋体" w:hAnsi="宋体" w:eastAsia="宋体" w:cs="宋体"/>
                <w:color w:val="auto"/>
                <w:sz w:val="24"/>
                <w:highlight w:val="none"/>
              </w:rPr>
              <w:t>号），按照本次采购标的所属行业的划型标准，符合条件的中小企业提供《中小企业声明函》。</w:t>
            </w:r>
          </w:p>
        </w:tc>
      </w:tr>
      <w:tr w14:paraId="7A77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0" w:type="dxa"/>
            <w:vMerge w:val="continue"/>
            <w:noWrap w:val="0"/>
            <w:vAlign w:val="center"/>
          </w:tcPr>
          <w:p w14:paraId="42682AE7">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1E52A704">
            <w:pPr>
              <w:jc w:val="center"/>
              <w:outlineLvl w:val="9"/>
              <w:rPr>
                <w:rFonts w:hint="eastAsia" w:ascii="宋体" w:hAnsi="宋体" w:eastAsia="宋体" w:cs="宋体"/>
                <w:color w:val="auto"/>
                <w:sz w:val="24"/>
                <w:highlight w:val="none"/>
              </w:rPr>
            </w:pPr>
          </w:p>
        </w:tc>
        <w:tc>
          <w:tcPr>
            <w:tcW w:w="7596" w:type="dxa"/>
            <w:noWrap w:val="0"/>
            <w:vAlign w:val="center"/>
          </w:tcPr>
          <w:p w14:paraId="0D89021B">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根据财政部发布的《政府采购促进中小企业发展管理办法》（财库〔2020〕46号）</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szCs w:val="24"/>
                <w:highlight w:val="none"/>
                <w:lang w:val="en-US" w:eastAsia="zh-CN"/>
              </w:rPr>
              <w:t>非专门面向中小企业预留采购项目</w:t>
            </w:r>
            <w:r>
              <w:rPr>
                <w:rFonts w:hint="eastAsia" w:ascii="宋体" w:hAnsi="宋体" w:eastAsia="宋体" w:cs="宋体"/>
                <w:color w:val="auto"/>
                <w:sz w:val="24"/>
                <w:highlight w:val="none"/>
                <w:lang w:eastAsia="zh-CN"/>
              </w:rPr>
              <w:t>，给予</w:t>
            </w:r>
            <w:r>
              <w:rPr>
                <w:rFonts w:hint="eastAsia" w:ascii="宋体" w:hAnsi="宋体" w:eastAsia="宋体" w:cs="宋体"/>
                <w:color w:val="auto"/>
                <w:sz w:val="24"/>
                <w:highlight w:val="none"/>
              </w:rPr>
              <w:t>小微企业投标</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折扣。</w:t>
            </w:r>
          </w:p>
        </w:tc>
      </w:tr>
      <w:tr w14:paraId="1579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30" w:type="dxa"/>
            <w:vMerge w:val="continue"/>
            <w:noWrap w:val="0"/>
            <w:vAlign w:val="center"/>
          </w:tcPr>
          <w:p w14:paraId="5F59300C">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22D30BBB">
            <w:pPr>
              <w:jc w:val="center"/>
              <w:outlineLvl w:val="9"/>
              <w:rPr>
                <w:rFonts w:hint="eastAsia" w:ascii="宋体" w:hAnsi="宋体" w:eastAsia="宋体" w:cs="宋体"/>
                <w:color w:val="auto"/>
                <w:sz w:val="24"/>
                <w:highlight w:val="none"/>
              </w:rPr>
            </w:pPr>
          </w:p>
        </w:tc>
        <w:tc>
          <w:tcPr>
            <w:tcW w:w="7596" w:type="dxa"/>
            <w:noWrap w:val="0"/>
            <w:vAlign w:val="center"/>
          </w:tcPr>
          <w:p w14:paraId="55E2EC3E">
            <w:pP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小微企业只有提供本企业制造的货物、承担的工程或者服务，或者提供其他小微企业制造的货物，享受投标货物的价格折扣；</w:t>
            </w:r>
          </w:p>
          <w:p w14:paraId="39126FC1">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小微企业提供中型企业制造的货物或使用大型企业注册商标货物的，视同为中型企业。</w:t>
            </w:r>
          </w:p>
        </w:tc>
      </w:tr>
      <w:tr w14:paraId="7823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30" w:type="dxa"/>
            <w:vMerge w:val="continue"/>
            <w:noWrap w:val="0"/>
            <w:vAlign w:val="center"/>
          </w:tcPr>
          <w:p w14:paraId="7502F30B">
            <w:pPr>
              <w:jc w:val="center"/>
              <w:outlineLvl w:val="9"/>
              <w:rPr>
                <w:rFonts w:hint="eastAsia" w:ascii="宋体" w:hAnsi="宋体" w:eastAsia="宋体" w:cs="宋体"/>
                <w:color w:val="auto"/>
                <w:sz w:val="24"/>
                <w:highlight w:val="none"/>
              </w:rPr>
            </w:pPr>
          </w:p>
        </w:tc>
        <w:tc>
          <w:tcPr>
            <w:tcW w:w="1332" w:type="dxa"/>
            <w:noWrap w:val="0"/>
            <w:vAlign w:val="center"/>
          </w:tcPr>
          <w:p w14:paraId="1F92FC44">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w:t>
            </w:r>
          </w:p>
        </w:tc>
        <w:tc>
          <w:tcPr>
            <w:tcW w:w="7596" w:type="dxa"/>
            <w:noWrap w:val="0"/>
            <w:vAlign w:val="center"/>
          </w:tcPr>
          <w:p w14:paraId="0051F01D">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根据财库〔2014〕68号《财政部司法部关于政府采购支持监狱企业发展有关问题的通知》，</w:t>
            </w:r>
            <w:r>
              <w:rPr>
                <w:rFonts w:hint="eastAsia" w:ascii="宋体" w:hAnsi="宋体" w:eastAsia="宋体" w:cs="宋体"/>
                <w:color w:val="auto"/>
                <w:sz w:val="24"/>
                <w:highlight w:val="none"/>
              </w:rPr>
              <w:t>由省级以上监狱管理局、戒毒管理局（含新疆生产建设兵团）</w:t>
            </w:r>
            <w:r>
              <w:rPr>
                <w:rFonts w:hint="eastAsia" w:ascii="宋体" w:hAnsi="宋体" w:eastAsia="宋体" w:cs="宋体"/>
                <w:color w:val="auto"/>
                <w:sz w:val="24"/>
                <w:highlight w:val="none"/>
                <w:lang w:eastAsia="zh-CN"/>
              </w:rPr>
              <w:t>认定</w:t>
            </w:r>
            <w:r>
              <w:rPr>
                <w:rFonts w:hint="eastAsia" w:ascii="宋体" w:hAnsi="宋体" w:eastAsia="宋体" w:cs="宋体"/>
                <w:color w:val="auto"/>
                <w:sz w:val="24"/>
                <w:highlight w:val="none"/>
              </w:rPr>
              <w:t>的监狱企业，</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监狱企业</w:t>
            </w:r>
            <w:r>
              <w:rPr>
                <w:rFonts w:hint="eastAsia" w:ascii="宋体" w:hAnsi="宋体" w:eastAsia="宋体" w:cs="宋体"/>
                <w:color w:val="auto"/>
                <w:sz w:val="24"/>
                <w:highlight w:val="none"/>
                <w:lang w:eastAsia="zh-CN"/>
              </w:rPr>
              <w:t>声明函》的</w:t>
            </w:r>
            <w:r>
              <w:rPr>
                <w:rFonts w:hint="eastAsia" w:ascii="宋体" w:hAnsi="宋体" w:eastAsia="宋体" w:cs="宋体"/>
                <w:bCs/>
                <w:color w:val="auto"/>
                <w:sz w:val="24"/>
                <w:highlight w:val="none"/>
              </w:rPr>
              <w:t>视同小微企业。</w:t>
            </w:r>
          </w:p>
        </w:tc>
      </w:tr>
      <w:tr w14:paraId="2CD2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30" w:type="dxa"/>
            <w:vMerge w:val="continue"/>
            <w:noWrap w:val="0"/>
            <w:vAlign w:val="center"/>
          </w:tcPr>
          <w:p w14:paraId="065A0E12">
            <w:pPr>
              <w:jc w:val="center"/>
              <w:outlineLvl w:val="9"/>
              <w:rPr>
                <w:rFonts w:hint="eastAsia" w:ascii="宋体" w:hAnsi="宋体" w:eastAsia="宋体" w:cs="宋体"/>
                <w:color w:val="auto"/>
                <w:sz w:val="24"/>
                <w:highlight w:val="none"/>
              </w:rPr>
            </w:pPr>
          </w:p>
        </w:tc>
        <w:tc>
          <w:tcPr>
            <w:tcW w:w="1332" w:type="dxa"/>
            <w:noWrap w:val="0"/>
            <w:vAlign w:val="center"/>
          </w:tcPr>
          <w:p w14:paraId="2114026A">
            <w:pPr>
              <w:jc w:val="center"/>
              <w:outlineLvl w:val="9"/>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rPr>
              <w:t>残疾人福利性</w:t>
            </w:r>
            <w:r>
              <w:rPr>
                <w:rFonts w:hint="eastAsia" w:ascii="宋体" w:hAnsi="宋体" w:eastAsia="宋体" w:cs="宋体"/>
                <w:bCs/>
                <w:color w:val="auto"/>
                <w:sz w:val="24"/>
                <w:highlight w:val="none"/>
                <w:lang w:eastAsia="zh-CN"/>
              </w:rPr>
              <w:t>单位</w:t>
            </w:r>
          </w:p>
        </w:tc>
        <w:tc>
          <w:tcPr>
            <w:tcW w:w="7596" w:type="dxa"/>
            <w:noWrap w:val="0"/>
            <w:vAlign w:val="center"/>
          </w:tcPr>
          <w:p w14:paraId="6826927A">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根据财库〔2017〕141号《财政部民政部中国残疾人联合会关于促进残疾人就业政府采购政策的通知》，符合享受政府采购支持政策的残疾人福利性单位且提供《残疾人福利性单位声明函》的视同小微企业。</w:t>
            </w:r>
          </w:p>
        </w:tc>
      </w:tr>
      <w:tr w14:paraId="67F1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30" w:type="dxa"/>
            <w:noWrap w:val="0"/>
            <w:vAlign w:val="center"/>
          </w:tcPr>
          <w:p w14:paraId="4F97C504">
            <w:pPr>
              <w:jc w:val="center"/>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备注</w:t>
            </w:r>
          </w:p>
        </w:tc>
        <w:tc>
          <w:tcPr>
            <w:tcW w:w="8928" w:type="dxa"/>
            <w:gridSpan w:val="2"/>
            <w:noWrap w:val="0"/>
            <w:vAlign w:val="center"/>
          </w:tcPr>
          <w:p w14:paraId="33D82806">
            <w:pPr>
              <w:outlineLvl w:val="9"/>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lang w:val="zh-CN"/>
              </w:rPr>
              <w:t>因落实政府采购政策进行价格调整的，</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lang w:val="zh-CN"/>
              </w:rPr>
              <w:t>小组应记录价格调整的依据、计算过程及计算结果。</w:t>
            </w:r>
          </w:p>
        </w:tc>
      </w:tr>
    </w:tbl>
    <w:p w14:paraId="5CA21CD8">
      <w:pPr>
        <w:spacing w:line="4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4.5.5商务技术评审标准</w:t>
      </w:r>
    </w:p>
    <w:p w14:paraId="7597A7D6">
      <w:pPr>
        <w:spacing w:line="400" w:lineRule="exact"/>
        <w:jc w:val="center"/>
        <w:outlineLvl w:val="9"/>
        <w:rPr>
          <w:rFonts w:hint="eastAsia" w:ascii="宋体" w:hAnsi="宋体" w:cs="宋体"/>
          <w:b/>
          <w:color w:val="auto"/>
          <w:sz w:val="24"/>
          <w:szCs w:val="24"/>
          <w:highlight w:val="none"/>
        </w:rPr>
      </w:pPr>
      <w:bookmarkStart w:id="154" w:name="_Toc24695"/>
      <w:bookmarkStart w:id="155" w:name="_Toc5828"/>
      <w:r>
        <w:rPr>
          <w:rFonts w:hint="eastAsia" w:ascii="宋体" w:hAnsi="宋体" w:cs="宋体"/>
          <w:b/>
          <w:color w:val="auto"/>
          <w:sz w:val="24"/>
          <w:szCs w:val="24"/>
          <w:highlight w:val="none"/>
        </w:rPr>
        <w:t>商务技术评审</w:t>
      </w:r>
      <w:r>
        <w:rPr>
          <w:rFonts w:hint="eastAsia" w:ascii="宋体" w:hAnsi="宋体" w:cs="宋体"/>
          <w:b/>
          <w:color w:val="auto"/>
          <w:sz w:val="24"/>
          <w:szCs w:val="24"/>
          <w:highlight w:val="none"/>
          <w:lang w:eastAsia="zh-CN"/>
        </w:rPr>
        <w:t>标准</w:t>
      </w:r>
      <w:r>
        <w:rPr>
          <w:rFonts w:hint="eastAsia" w:ascii="宋体" w:hAnsi="宋体" w:cs="宋体"/>
          <w:b/>
          <w:color w:val="auto"/>
          <w:sz w:val="24"/>
          <w:szCs w:val="24"/>
          <w:highlight w:val="none"/>
        </w:rPr>
        <w:t>（占总分值的</w:t>
      </w:r>
      <w:r>
        <w:rPr>
          <w:rFonts w:hint="eastAsia" w:ascii="宋体" w:hAnsi="宋体" w:cs="宋体"/>
          <w:b/>
          <w:color w:val="auto"/>
          <w:sz w:val="24"/>
          <w:szCs w:val="24"/>
          <w:highlight w:val="none"/>
          <w:lang w:val="en-US" w:eastAsia="zh-CN"/>
        </w:rPr>
        <w:t>90%</w:t>
      </w:r>
      <w:r>
        <w:rPr>
          <w:rFonts w:hint="eastAsia" w:ascii="宋体" w:hAnsi="宋体" w:cs="宋体"/>
          <w:b/>
          <w:color w:val="auto"/>
          <w:sz w:val="24"/>
          <w:szCs w:val="24"/>
          <w:highlight w:val="none"/>
        </w:rPr>
        <w:t>）</w:t>
      </w:r>
      <w:bookmarkEnd w:id="154"/>
      <w:bookmarkEnd w:id="155"/>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903"/>
        <w:gridCol w:w="1169"/>
        <w:gridCol w:w="5657"/>
      </w:tblGrid>
      <w:tr w14:paraId="424B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90AD1CC">
            <w:pPr>
              <w:spacing w:line="360" w:lineRule="auto"/>
              <w:ind w:right="-31" w:rightChars="-15"/>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序号</w:t>
            </w:r>
          </w:p>
        </w:tc>
        <w:tc>
          <w:tcPr>
            <w:tcW w:w="1903" w:type="dxa"/>
            <w:vAlign w:val="center"/>
          </w:tcPr>
          <w:p w14:paraId="26A5DA3D">
            <w:pPr>
              <w:jc w:val="center"/>
              <w:outlineLvl w:val="9"/>
              <w:rPr>
                <w:rFonts w:hint="eastAsia" w:ascii="宋体" w:hAnsi="宋体" w:eastAsia="宋体" w:cs="宋体"/>
                <w:b/>
                <w:bCs w:val="0"/>
                <w:sz w:val="24"/>
                <w:szCs w:val="24"/>
                <w:vertAlign w:val="baseline"/>
              </w:rPr>
            </w:pPr>
            <w:r>
              <w:rPr>
                <w:rFonts w:hint="eastAsia" w:ascii="宋体" w:hAnsi="宋体" w:eastAsia="宋体" w:cs="宋体"/>
                <w:b/>
                <w:bCs w:val="0"/>
                <w:color w:val="auto"/>
                <w:sz w:val="24"/>
                <w:szCs w:val="24"/>
                <w:highlight w:val="none"/>
              </w:rPr>
              <w:t>评审项目</w:t>
            </w:r>
          </w:p>
        </w:tc>
        <w:tc>
          <w:tcPr>
            <w:tcW w:w="1169" w:type="dxa"/>
            <w:vAlign w:val="center"/>
          </w:tcPr>
          <w:p w14:paraId="58749692">
            <w:pPr>
              <w:jc w:val="center"/>
              <w:outlineLvl w:val="9"/>
              <w:rPr>
                <w:rFonts w:hint="eastAsia" w:ascii="宋体" w:hAnsi="宋体" w:eastAsia="宋体" w:cs="宋体"/>
                <w:b/>
                <w:bCs w:val="0"/>
                <w:sz w:val="24"/>
                <w:szCs w:val="24"/>
                <w:vertAlign w:val="baseline"/>
              </w:rPr>
            </w:pPr>
            <w:r>
              <w:rPr>
                <w:rFonts w:hint="eastAsia" w:ascii="宋体" w:hAnsi="宋体" w:eastAsia="宋体" w:cs="宋体"/>
                <w:b/>
                <w:bCs w:val="0"/>
                <w:color w:val="auto"/>
                <w:sz w:val="24"/>
                <w:szCs w:val="24"/>
                <w:highlight w:val="none"/>
              </w:rPr>
              <w:t>分值</w:t>
            </w:r>
          </w:p>
        </w:tc>
        <w:tc>
          <w:tcPr>
            <w:tcW w:w="5657" w:type="dxa"/>
            <w:vAlign w:val="center"/>
          </w:tcPr>
          <w:p w14:paraId="5ADEFD03">
            <w:pPr>
              <w:jc w:val="center"/>
              <w:outlineLvl w:val="9"/>
              <w:rPr>
                <w:rFonts w:hint="eastAsia" w:ascii="宋体" w:hAnsi="宋体" w:eastAsia="宋体" w:cs="宋体"/>
                <w:b/>
                <w:bCs w:val="0"/>
                <w:sz w:val="24"/>
                <w:szCs w:val="24"/>
                <w:vertAlign w:val="baseline"/>
              </w:rPr>
            </w:pPr>
            <w:r>
              <w:rPr>
                <w:rFonts w:hint="eastAsia" w:ascii="宋体" w:hAnsi="宋体" w:eastAsia="宋体" w:cs="宋体"/>
                <w:b/>
                <w:bCs w:val="0"/>
                <w:color w:val="auto"/>
                <w:sz w:val="24"/>
                <w:szCs w:val="24"/>
                <w:highlight w:val="none"/>
              </w:rPr>
              <w:t>评审标准</w:t>
            </w:r>
          </w:p>
        </w:tc>
      </w:tr>
      <w:tr w14:paraId="3234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E3E733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03" w:type="dxa"/>
            <w:vAlign w:val="center"/>
          </w:tcPr>
          <w:p w14:paraId="229C6CAA">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sz w:val="24"/>
                <w:szCs w:val="24"/>
                <w:vertAlign w:val="baseline"/>
              </w:rPr>
            </w:pPr>
            <w:r>
              <w:rPr>
                <w:rFonts w:hint="eastAsia" w:ascii="宋体" w:hAnsi="宋体" w:cs="宋体"/>
                <w:sz w:val="24"/>
                <w:szCs w:val="24"/>
                <w:lang w:val="en-US" w:eastAsia="zh-CN"/>
              </w:rPr>
              <w:t>类似</w:t>
            </w:r>
            <w:r>
              <w:rPr>
                <w:rFonts w:hint="eastAsia" w:ascii="宋体" w:hAnsi="宋体" w:eastAsia="宋体" w:cs="宋体"/>
                <w:sz w:val="24"/>
                <w:szCs w:val="24"/>
              </w:rPr>
              <w:t>业绩</w:t>
            </w:r>
          </w:p>
        </w:tc>
        <w:tc>
          <w:tcPr>
            <w:tcW w:w="1169" w:type="dxa"/>
            <w:vAlign w:val="center"/>
          </w:tcPr>
          <w:p w14:paraId="491FBCB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sz w:val="24"/>
                <w:szCs w:val="24"/>
                <w:vertAlign w:val="baseline"/>
                <w:lang w:val="en-US"/>
              </w:rPr>
            </w:pPr>
            <w:r>
              <w:rPr>
                <w:rFonts w:hint="eastAsia" w:ascii="宋体" w:hAnsi="宋体" w:eastAsia="宋体" w:cs="宋体"/>
                <w:kern w:val="0"/>
                <w:sz w:val="24"/>
                <w:szCs w:val="24"/>
                <w:lang w:val="en-US" w:eastAsia="zh-CN"/>
              </w:rPr>
              <w:t>9分</w:t>
            </w:r>
          </w:p>
        </w:tc>
        <w:tc>
          <w:tcPr>
            <w:tcW w:w="5657" w:type="dxa"/>
            <w:vAlign w:val="center"/>
          </w:tcPr>
          <w:p w14:paraId="112A70D6">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提供近三年（2023年1月1日-至今）类似项目业绩，每提供1个得3分，最高得9分。（须提供中标</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通知书或有效合同复印件作为证明材料，合同至少包括合同首页、合同金额所在页、合同采购内容、签字盖章页及相关页复印件并加盖投标人公章。未按上述要求提供佐证材料或佐证材料不清晰无法辨识内容的本项不得分。）</w:t>
            </w:r>
          </w:p>
        </w:tc>
      </w:tr>
      <w:tr w14:paraId="7F70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6" w:hRule="atLeast"/>
          <w:jc w:val="center"/>
        </w:trPr>
        <w:tc>
          <w:tcPr>
            <w:tcW w:w="835" w:type="dxa"/>
            <w:vAlign w:val="center"/>
          </w:tcPr>
          <w:p w14:paraId="60EF09A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903" w:type="dxa"/>
            <w:vAlign w:val="center"/>
          </w:tcPr>
          <w:p w14:paraId="6C8C9143">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企业能力</w:t>
            </w:r>
          </w:p>
        </w:tc>
        <w:tc>
          <w:tcPr>
            <w:tcW w:w="1169" w:type="dxa"/>
            <w:vAlign w:val="center"/>
          </w:tcPr>
          <w:p w14:paraId="1138CA09">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分</w:t>
            </w:r>
          </w:p>
        </w:tc>
        <w:tc>
          <w:tcPr>
            <w:tcW w:w="5657" w:type="dxa"/>
            <w:vAlign w:val="center"/>
          </w:tcPr>
          <w:p w14:paraId="6D364D98">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具有有效的ISO9001质量管理体系认证证书</w:t>
            </w:r>
            <w:r>
              <w:rPr>
                <w:rFonts w:hint="eastAsia" w:ascii="宋体" w:hAnsi="宋体" w:cs="宋体"/>
                <w:kern w:val="2"/>
                <w:sz w:val="24"/>
                <w:szCs w:val="24"/>
                <w:lang w:val="en-US" w:eastAsia="zh-CN" w:bidi="ar-SA"/>
              </w:rPr>
              <w:t>，得1分；</w:t>
            </w:r>
          </w:p>
          <w:p w14:paraId="59CD05B1">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2.ISO20000信息技术服务管理体系认证证书，得2分；</w:t>
            </w:r>
          </w:p>
          <w:p w14:paraId="2D6ADBC6">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具有有效的CCRC信息安全服务资质认证证书</w:t>
            </w:r>
            <w:r>
              <w:rPr>
                <w:rFonts w:hint="eastAsia" w:ascii="宋体" w:hAnsi="宋体" w:cs="宋体"/>
                <w:kern w:val="2"/>
                <w:sz w:val="24"/>
                <w:szCs w:val="24"/>
                <w:lang w:val="en-US" w:eastAsia="zh-CN" w:bidi="ar-SA"/>
              </w:rPr>
              <w:t>，得2分；</w:t>
            </w:r>
            <w:r>
              <w:rPr>
                <w:rFonts w:hint="eastAsia" w:ascii="宋体" w:hAnsi="宋体" w:eastAsia="宋体" w:cs="宋体"/>
                <w:kern w:val="2"/>
                <w:sz w:val="24"/>
                <w:szCs w:val="24"/>
                <w:lang w:val="en-US" w:eastAsia="zh-CN" w:bidi="ar-SA"/>
              </w:rPr>
              <w:t>满分</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p>
          <w:p w14:paraId="72F53470">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计分规则：</w:t>
            </w:r>
            <w:r>
              <w:rPr>
                <w:rFonts w:hint="eastAsia" w:ascii="宋体" w:hAnsi="宋体" w:eastAsia="宋体" w:cs="宋体"/>
                <w:kern w:val="2"/>
                <w:sz w:val="24"/>
                <w:szCs w:val="24"/>
                <w:lang w:val="en-US" w:eastAsia="zh-CN" w:bidi="ar-SA"/>
              </w:rPr>
              <w:t>未提供有效证书的，该项对应分值不予计分。</w:t>
            </w:r>
          </w:p>
          <w:p w14:paraId="6B9D16D4">
            <w:pPr>
              <w:pStyle w:val="2"/>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lang w:val="en-US" w:eastAsia="zh-CN" w:bidi="ar-SA"/>
              </w:rPr>
              <w:t>注：相关证明材料（证书复印件（需在有效期内，由国家权威机构颁布的）等加盖投标人公章）</w:t>
            </w:r>
          </w:p>
        </w:tc>
      </w:tr>
      <w:tr w14:paraId="1422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35" w:type="dxa"/>
            <w:vAlign w:val="center"/>
          </w:tcPr>
          <w:p w14:paraId="249F498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903" w:type="dxa"/>
            <w:vAlign w:val="center"/>
          </w:tcPr>
          <w:p w14:paraId="0879976B">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项目负责人</w:t>
            </w:r>
          </w:p>
        </w:tc>
        <w:tc>
          <w:tcPr>
            <w:tcW w:w="1169" w:type="dxa"/>
            <w:vAlign w:val="center"/>
          </w:tcPr>
          <w:p w14:paraId="726287D8">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sz w:val="24"/>
                <w:szCs w:val="24"/>
                <w:vertAlign w:val="baseline"/>
                <w:lang w:val="en-US"/>
              </w:rPr>
            </w:pP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分</w:t>
            </w:r>
          </w:p>
        </w:tc>
        <w:tc>
          <w:tcPr>
            <w:tcW w:w="5657" w:type="dxa"/>
            <w:vAlign w:val="center"/>
          </w:tcPr>
          <w:p w14:paraId="115C60D0">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1.项目负责人证书（3分）</w:t>
            </w:r>
          </w:p>
          <w:p w14:paraId="772E646F">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①拟派项目负责人须持有有效期内计算机技术与软件专业技术资格（水平）信息系统项目管理师（高级）证书，或通信工程专业高级工程师</w:t>
            </w:r>
            <w:r>
              <w:rPr>
                <w:rFonts w:ascii="宋体" w:hAnsi="宋体" w:eastAsia="宋体" w:cs="宋体"/>
                <w:sz w:val="24"/>
                <w:szCs w:val="24"/>
              </w:rPr>
              <w:t>证书</w:t>
            </w:r>
            <w:r>
              <w:rPr>
                <w:rFonts w:hint="eastAsia" w:ascii="宋体" w:hAnsi="宋体" w:eastAsia="宋体" w:cs="宋体"/>
                <w:kern w:val="2"/>
                <w:sz w:val="24"/>
                <w:szCs w:val="24"/>
                <w:lang w:val="en-US" w:eastAsia="zh-CN" w:bidi="ar-SA"/>
              </w:rPr>
              <w:t>，得</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p w14:paraId="26F45E6D">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②</w:t>
            </w:r>
            <w:r>
              <w:rPr>
                <w:rFonts w:hint="eastAsia" w:ascii="宋体" w:hAnsi="宋体" w:eastAsia="宋体" w:cs="宋体"/>
                <w:kern w:val="2"/>
                <w:sz w:val="24"/>
                <w:szCs w:val="24"/>
                <w:lang w:val="en-US" w:eastAsia="zh-CN" w:bidi="ar-SA"/>
              </w:rPr>
              <w:t>拟派项目负责人须持有有效期内计算机技术与软件专业技术资格（水平）信息系统项目管理师（中级）证书，或通信工程专业中级工程师</w:t>
            </w:r>
            <w:r>
              <w:rPr>
                <w:rFonts w:ascii="宋体" w:hAnsi="宋体" w:eastAsia="宋体" w:cs="宋体"/>
                <w:sz w:val="24"/>
                <w:szCs w:val="24"/>
              </w:rPr>
              <w:t>证书</w:t>
            </w:r>
            <w:r>
              <w:rPr>
                <w:rFonts w:hint="eastAsia" w:ascii="宋体" w:hAnsi="宋体" w:eastAsia="宋体" w:cs="宋体"/>
                <w:kern w:val="2"/>
                <w:sz w:val="24"/>
                <w:szCs w:val="24"/>
                <w:lang w:val="en-US" w:eastAsia="zh-CN" w:bidi="ar-SA"/>
              </w:rPr>
              <w:t>，得2分；</w:t>
            </w:r>
          </w:p>
          <w:p w14:paraId="0C8AB2C6">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计分规则：仅按最高级别证书计分，本项</w:t>
            </w:r>
            <w:r>
              <w:rPr>
                <w:rFonts w:hint="eastAsia" w:ascii="宋体" w:hAnsi="宋体" w:cs="宋体"/>
                <w:kern w:val="2"/>
                <w:sz w:val="24"/>
                <w:szCs w:val="24"/>
                <w:lang w:val="en-US" w:eastAsia="zh-CN" w:bidi="ar-SA"/>
              </w:rPr>
              <w:t>满分</w:t>
            </w:r>
            <w:r>
              <w:rPr>
                <w:rFonts w:hint="eastAsia" w:ascii="宋体" w:hAnsi="宋体" w:eastAsia="宋体" w:cs="宋体"/>
                <w:kern w:val="2"/>
                <w:sz w:val="24"/>
                <w:szCs w:val="24"/>
                <w:lang w:val="en-US" w:eastAsia="zh-CN" w:bidi="ar-SA"/>
              </w:rPr>
              <w:t>3分，各项分值不兼得。</w:t>
            </w:r>
          </w:p>
          <w:p w14:paraId="4931CDB2">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注：须提供拟派人员身份证正反面复印件、有效证书复印件及本单位近6个月任意一个月的社保证明或劳动合同复印件，材料不全</w:t>
            </w:r>
            <w:r>
              <w:rPr>
                <w:rFonts w:hint="eastAsia" w:ascii="宋体" w:hAnsi="宋体" w:cs="宋体"/>
                <w:kern w:val="2"/>
                <w:sz w:val="24"/>
                <w:szCs w:val="24"/>
                <w:lang w:val="en-US" w:eastAsia="zh-CN" w:bidi="ar-SA"/>
              </w:rPr>
              <w:t>或未提供</w:t>
            </w:r>
            <w:r>
              <w:rPr>
                <w:rFonts w:hint="eastAsia" w:ascii="宋体" w:hAnsi="宋体" w:eastAsia="宋体" w:cs="宋体"/>
                <w:kern w:val="2"/>
                <w:sz w:val="24"/>
                <w:szCs w:val="24"/>
                <w:lang w:val="en-US" w:eastAsia="zh-CN" w:bidi="ar-SA"/>
              </w:rPr>
              <w:t>不得分。</w:t>
            </w:r>
          </w:p>
          <w:p w14:paraId="1EBA7FE3">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2.项目负责人业绩（6分）</w:t>
            </w:r>
          </w:p>
          <w:p w14:paraId="7A084ADE">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sz w:val="24"/>
                <w:szCs w:val="24"/>
                <w:vertAlign w:val="baseli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提供近三年（2023年1月1日-至今）类似项目业绩，</w:t>
            </w:r>
            <w:r>
              <w:rPr>
                <w:rFonts w:hint="eastAsia" w:ascii="宋体" w:hAnsi="宋体" w:cs="宋体"/>
                <w:color w:val="auto"/>
                <w:sz w:val="24"/>
                <w:szCs w:val="24"/>
                <w:highlight w:val="none"/>
                <w:lang w:val="en-US" w:eastAsia="zh-CN"/>
              </w:rPr>
              <w:t>业绩须体现项目负责人，</w:t>
            </w:r>
            <w:r>
              <w:rPr>
                <w:rFonts w:hint="eastAsia" w:ascii="宋体" w:hAnsi="宋体" w:eastAsia="宋体" w:cs="宋体"/>
                <w:color w:val="auto"/>
                <w:sz w:val="24"/>
                <w:szCs w:val="24"/>
                <w:highlight w:val="none"/>
                <w:lang w:val="en-US" w:eastAsia="zh-CN"/>
              </w:rPr>
              <w:t>每提供1个得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分。（须提供中标</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通知书或有效合同复印件作为证明材料，合同至少包括合同首页、合同金额所在页、合同采购内容、签字盖章页及相关页复印件并加盖投标人公章。未按上述要求提供佐证材料或佐证材料不清晰无法辨识内容的本项不得分。）</w:t>
            </w:r>
          </w:p>
        </w:tc>
      </w:tr>
      <w:tr w14:paraId="045A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4" w:hRule="atLeast"/>
          <w:jc w:val="center"/>
        </w:trPr>
        <w:tc>
          <w:tcPr>
            <w:tcW w:w="835" w:type="dxa"/>
            <w:vAlign w:val="center"/>
          </w:tcPr>
          <w:p w14:paraId="2337F6B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903" w:type="dxa"/>
            <w:shd w:val="clear" w:color="auto" w:fill="auto"/>
            <w:vAlign w:val="center"/>
          </w:tcPr>
          <w:p w14:paraId="0FD384E4">
            <w:pPr>
              <w:keepNext w:val="0"/>
              <w:keepLines w:val="0"/>
              <w:pageBreakBefore w:val="0"/>
              <w:kinsoku/>
              <w:wordWrap/>
              <w:overflowPunct/>
              <w:topLinePunct w:val="0"/>
              <w:autoSpaceDE/>
              <w:autoSpaceDN/>
              <w:bidi w:val="0"/>
              <w:adjustRightInd/>
              <w:spacing w:line="336"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承诺函</w:t>
            </w:r>
          </w:p>
        </w:tc>
        <w:tc>
          <w:tcPr>
            <w:tcW w:w="1169" w:type="dxa"/>
            <w:shd w:val="clear" w:color="auto" w:fill="auto"/>
            <w:vAlign w:val="center"/>
          </w:tcPr>
          <w:p w14:paraId="61EC1912">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4"/>
                <w:szCs w:val="24"/>
                <w:vertAlign w:val="baseline"/>
              </w:rPr>
            </w:pP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分</w:t>
            </w:r>
          </w:p>
        </w:tc>
        <w:tc>
          <w:tcPr>
            <w:tcW w:w="5657" w:type="dxa"/>
            <w:shd w:val="clear" w:color="auto" w:fill="auto"/>
            <w:vAlign w:val="center"/>
          </w:tcPr>
          <w:p w14:paraId="599F8E34">
            <w:pPr>
              <w:pStyle w:val="2"/>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1.人员在岗履约承诺（3分）</w:t>
            </w:r>
          </w:p>
          <w:p w14:paraId="4276AA41">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①</w:t>
            </w:r>
            <w:r>
              <w:rPr>
                <w:rFonts w:ascii="宋体" w:hAnsi="宋体" w:eastAsia="宋体" w:cs="宋体"/>
                <w:sz w:val="24"/>
                <w:szCs w:val="24"/>
              </w:rPr>
              <w:t>承诺中标后，项目负责人、技术负责人及核心团队全程在岗履约，未经</w:t>
            </w:r>
            <w:r>
              <w:rPr>
                <w:rFonts w:hint="eastAsia" w:ascii="宋体" w:hAnsi="宋体" w:eastAsia="宋体" w:cs="宋体"/>
                <w:sz w:val="24"/>
                <w:szCs w:val="24"/>
                <w:lang w:val="en-US" w:eastAsia="zh-CN"/>
              </w:rPr>
              <w:t>采购人</w:t>
            </w:r>
            <w:r>
              <w:rPr>
                <w:rFonts w:ascii="宋体" w:hAnsi="宋体" w:eastAsia="宋体" w:cs="宋体"/>
                <w:sz w:val="24"/>
                <w:szCs w:val="24"/>
              </w:rPr>
              <w:t>书面同意，绝不擅自更换、调离人员。</w:t>
            </w:r>
          </w:p>
          <w:p w14:paraId="150A2328">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②项目实施、调试、联调、验收及质保运维全周期内，保证团队人员稳定，及时响应项目各类技术、协调、售后需求，保障项目按期、保质完成交付。</w:t>
            </w:r>
          </w:p>
          <w:p w14:paraId="443F763F">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③若因我方人员更换、人员不到岗、资质失效等自身原因造成项目进度滞后、质量不达标、验收延误等问题，我方承担全部责任及相应损失。</w:t>
            </w:r>
          </w:p>
          <w:p w14:paraId="46FFE89C">
            <w:pPr>
              <w:rPr>
                <w:rFonts w:hint="default" w:ascii="宋体" w:hAnsi="宋体" w:cs="宋体"/>
                <w:kern w:val="2"/>
                <w:sz w:val="24"/>
                <w:szCs w:val="24"/>
                <w:lang w:val="en-US" w:eastAsia="zh-CN" w:bidi="ar-SA"/>
              </w:rPr>
            </w:pPr>
            <w:r>
              <w:rPr>
                <w:rFonts w:ascii="宋体" w:hAnsi="宋体" w:eastAsia="宋体" w:cs="宋体"/>
                <w:sz w:val="24"/>
                <w:szCs w:val="24"/>
              </w:rPr>
              <w:t>计分规则：共3项要素</w:t>
            </w:r>
            <w:r>
              <w:rPr>
                <w:rFonts w:hint="eastAsia" w:ascii="宋体" w:hAnsi="宋体" w:eastAsia="宋体" w:cs="宋体"/>
                <w:sz w:val="24"/>
                <w:szCs w:val="24"/>
                <w:lang w:eastAsia="zh-CN"/>
              </w:rPr>
              <w:t>，</w:t>
            </w:r>
            <w:r>
              <w:rPr>
                <w:rFonts w:hint="eastAsia" w:ascii="宋体" w:hAnsi="宋体" w:cs="宋体"/>
                <w:kern w:val="2"/>
                <w:sz w:val="24"/>
                <w:szCs w:val="24"/>
                <w:lang w:val="en-US" w:eastAsia="zh-CN" w:bidi="ar-SA"/>
              </w:rPr>
              <w:t>每提供1个要素得1分，小计3分，未提供，不得分。</w:t>
            </w:r>
          </w:p>
          <w:p w14:paraId="7D6177A6">
            <w:pPr>
              <w:numPr>
                <w:ilvl w:val="0"/>
                <w:numId w:val="0"/>
              </w:num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2.服务质量及技术保障承诺（4分）</w:t>
            </w:r>
          </w:p>
          <w:p w14:paraId="32BB0EA5">
            <w:pPr>
              <w:pStyle w:val="2"/>
              <w:numPr>
                <w:ilvl w:val="0"/>
                <w:numId w:val="0"/>
              </w:numPr>
              <w:rPr>
                <w:rFonts w:hint="default"/>
                <w:sz w:val="24"/>
                <w:szCs w:val="24"/>
                <w:lang w:val="en-US"/>
              </w:rPr>
            </w:pPr>
            <w:r>
              <w:rPr>
                <w:rFonts w:hint="eastAsia"/>
                <w:sz w:val="24"/>
                <w:szCs w:val="24"/>
                <w:lang w:val="en-US" w:eastAsia="zh-CN"/>
              </w:rPr>
              <w:t>①</w:t>
            </w:r>
            <w:r>
              <w:rPr>
                <w:rFonts w:hint="default"/>
                <w:sz w:val="24"/>
                <w:szCs w:val="24"/>
                <w:lang w:val="en-US"/>
              </w:rPr>
              <w:t>我方团队具备成熟的终端安全接入网关、智能安全平台部署运维经验，可全面覆盖本项目设备部署、策略配置、系统联调、安全优化、故障排查、常态化技术服务等全部工作内容。</w:t>
            </w:r>
          </w:p>
          <w:p w14:paraId="7F1752E9">
            <w:pPr>
              <w:pStyle w:val="2"/>
              <w:numPr>
                <w:ilvl w:val="0"/>
                <w:numId w:val="0"/>
              </w:numPr>
              <w:rPr>
                <w:rFonts w:hint="default"/>
                <w:sz w:val="24"/>
                <w:szCs w:val="24"/>
                <w:lang w:val="en-US"/>
              </w:rPr>
            </w:pPr>
            <w:r>
              <w:rPr>
                <w:rFonts w:hint="eastAsia"/>
                <w:sz w:val="24"/>
                <w:szCs w:val="24"/>
                <w:lang w:val="en-US" w:eastAsia="zh-CN"/>
              </w:rPr>
              <w:t>②</w:t>
            </w:r>
            <w:r>
              <w:rPr>
                <w:rFonts w:hint="default"/>
                <w:sz w:val="24"/>
                <w:szCs w:val="24"/>
                <w:lang w:val="en-US"/>
              </w:rPr>
              <w:t>项目履约期间严格遵守招标文件、合同条款及行业规范，保障项目系统运行稳定、安全合规，全力配合</w:t>
            </w:r>
            <w:r>
              <w:rPr>
                <w:rFonts w:hint="eastAsia"/>
                <w:sz w:val="24"/>
                <w:szCs w:val="24"/>
                <w:lang w:val="en-US" w:eastAsia="zh-CN"/>
              </w:rPr>
              <w:t>采购人</w:t>
            </w:r>
            <w:r>
              <w:rPr>
                <w:rFonts w:hint="default"/>
                <w:sz w:val="24"/>
                <w:szCs w:val="24"/>
                <w:lang w:val="en-US"/>
              </w:rPr>
              <w:t>完成项目验收、备案、运维保障等工作。</w:t>
            </w:r>
          </w:p>
          <w:p w14:paraId="72BAA969">
            <w:pPr>
              <w:rPr>
                <w:rFonts w:hint="default"/>
                <w:lang w:val="en-US" w:eastAsia="zh-CN"/>
              </w:rPr>
            </w:pPr>
            <w:r>
              <w:rPr>
                <w:rFonts w:ascii="宋体" w:hAnsi="宋体" w:eastAsia="宋体" w:cs="宋体"/>
                <w:sz w:val="24"/>
                <w:szCs w:val="24"/>
              </w:rPr>
              <w:t>计分规则：共</w:t>
            </w:r>
            <w:r>
              <w:rPr>
                <w:rFonts w:hint="eastAsia" w:ascii="宋体" w:hAnsi="宋体" w:cs="宋体"/>
                <w:sz w:val="24"/>
                <w:szCs w:val="24"/>
                <w:lang w:val="en-US" w:eastAsia="zh-CN"/>
              </w:rPr>
              <w:t>2</w:t>
            </w:r>
            <w:r>
              <w:rPr>
                <w:rFonts w:ascii="宋体" w:hAnsi="宋体" w:eastAsia="宋体" w:cs="宋体"/>
                <w:sz w:val="24"/>
                <w:szCs w:val="24"/>
              </w:rPr>
              <w:t>项要素</w:t>
            </w:r>
            <w:r>
              <w:rPr>
                <w:rFonts w:hint="eastAsia" w:ascii="宋体" w:hAnsi="宋体" w:eastAsia="宋体" w:cs="宋体"/>
                <w:sz w:val="24"/>
                <w:szCs w:val="24"/>
                <w:lang w:eastAsia="zh-CN"/>
              </w:rPr>
              <w:t>，</w:t>
            </w:r>
            <w:r>
              <w:rPr>
                <w:rFonts w:hint="eastAsia" w:ascii="宋体" w:hAnsi="宋体" w:cs="宋体"/>
                <w:kern w:val="2"/>
                <w:sz w:val="24"/>
                <w:szCs w:val="24"/>
                <w:lang w:val="en-US" w:eastAsia="zh-CN" w:bidi="ar-SA"/>
              </w:rPr>
              <w:t>每提供1个要素得2分，小计4分，未提供，不得分。</w:t>
            </w:r>
          </w:p>
        </w:tc>
      </w:tr>
      <w:tr w14:paraId="3D10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64609C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903" w:type="dxa"/>
            <w:vAlign w:val="center"/>
          </w:tcPr>
          <w:p w14:paraId="209BC47F">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项目实施（服务）方案</w:t>
            </w:r>
          </w:p>
        </w:tc>
        <w:tc>
          <w:tcPr>
            <w:tcW w:w="1169" w:type="dxa"/>
            <w:vAlign w:val="center"/>
          </w:tcPr>
          <w:p w14:paraId="799057AD">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rPr>
              <w:t>27分</w:t>
            </w:r>
          </w:p>
        </w:tc>
        <w:tc>
          <w:tcPr>
            <w:tcW w:w="5657" w:type="dxa"/>
            <w:vAlign w:val="center"/>
          </w:tcPr>
          <w:p w14:paraId="592D23EA">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提供详细的项目实施（服务）方案，内容包括但不限于：</w:t>
            </w:r>
          </w:p>
          <w:p w14:paraId="57A023BB">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①项目理解与分析</w:t>
            </w:r>
          </w:p>
          <w:p w14:paraId="7ED423B0">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②操作系统维护及性能扩展（涉及信息发布展示）</w:t>
            </w:r>
          </w:p>
          <w:p w14:paraId="06599AC4">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③系统升级及漏洞排查（修复）</w:t>
            </w:r>
          </w:p>
          <w:p w14:paraId="594ECB57">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④组织架构及人员安排</w:t>
            </w:r>
          </w:p>
          <w:p w14:paraId="49406165">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⑤项目进度计划保障措施</w:t>
            </w:r>
          </w:p>
          <w:p w14:paraId="7DF0A437">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⑥项目质量管控方案</w:t>
            </w:r>
          </w:p>
          <w:p w14:paraId="619FB4E1">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⑦项目安全防护保障方案</w:t>
            </w:r>
          </w:p>
          <w:p w14:paraId="4AA8CB86">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⑧项目应急处置方案</w:t>
            </w:r>
          </w:p>
          <w:p w14:paraId="49EE8690">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⑨</w:t>
            </w:r>
            <w:r>
              <w:rPr>
                <w:rFonts w:ascii="宋体" w:hAnsi="宋体" w:eastAsia="宋体" w:cs="宋体"/>
                <w:sz w:val="24"/>
                <w:szCs w:val="24"/>
              </w:rPr>
              <w:t>保密管理体系建设与人员保密管控</w:t>
            </w:r>
          </w:p>
          <w:p w14:paraId="0D5ACA7E">
            <w:pPr>
              <w:pStyle w:val="2"/>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所有要素齐全且完全满足项目要求得27分，每缺少一项内容的扣3分，每有一处缺陷的扣1分（缺陷是指：存在不适用该项目实际情况的情形、凭空编造、内容前后不一致、前后逻辑错误、涉及的规范及标准错误、内容缺失、不符合采购需求的任意一项等），扣完为止。</w:t>
            </w:r>
          </w:p>
        </w:tc>
      </w:tr>
      <w:tr w14:paraId="412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75DBE56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903" w:type="dxa"/>
            <w:vAlign w:val="center"/>
          </w:tcPr>
          <w:p w14:paraId="76A27C92">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运维服务方案</w:t>
            </w:r>
          </w:p>
        </w:tc>
        <w:tc>
          <w:tcPr>
            <w:tcW w:w="1169" w:type="dxa"/>
            <w:vAlign w:val="center"/>
          </w:tcPr>
          <w:p w14:paraId="219777B6">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szCs w:val="24"/>
                <w:lang w:val="en-US" w:eastAsia="zh-CN"/>
              </w:rPr>
              <w:t>21分</w:t>
            </w:r>
          </w:p>
        </w:tc>
        <w:tc>
          <w:tcPr>
            <w:tcW w:w="5657" w:type="dxa"/>
            <w:vAlign w:val="center"/>
          </w:tcPr>
          <w:p w14:paraId="478B5E83">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提供详细的运维服务，内容包括但不限于：</w:t>
            </w:r>
          </w:p>
          <w:p w14:paraId="5A120B53">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w:t>
            </w:r>
            <w:r>
              <w:rPr>
                <w:rFonts w:hint="eastAsia" w:ascii="宋体" w:hAnsi="宋体" w:eastAsia="宋体" w:cs="宋体"/>
                <w:sz w:val="24"/>
                <w:szCs w:val="24"/>
                <w:lang w:val="en-US" w:eastAsia="zh-CN"/>
              </w:rPr>
              <w:t>整体运维技术架构</w:t>
            </w:r>
          </w:p>
          <w:p w14:paraId="366B2A4A">
            <w:pPr>
              <w:keepNext w:val="0"/>
              <w:keepLines w:val="0"/>
              <w:pageBreakBefore w:val="0"/>
              <w:widowControl/>
              <w:suppressLineNumbers w:val="0"/>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②</w:t>
            </w:r>
            <w:r>
              <w:rPr>
                <w:rFonts w:hint="eastAsia" w:ascii="宋体" w:hAnsi="宋体" w:eastAsia="宋体" w:cs="宋体"/>
                <w:kern w:val="2"/>
                <w:sz w:val="24"/>
                <w:szCs w:val="24"/>
                <w:lang w:val="en-US" w:eastAsia="zh-CN" w:bidi="ar-SA"/>
              </w:rPr>
              <w:t>安全接入网关技术方案</w:t>
            </w:r>
          </w:p>
          <w:p w14:paraId="73EF1536">
            <w:pPr>
              <w:keepNext w:val="0"/>
              <w:keepLines w:val="0"/>
              <w:pageBreakBefore w:val="0"/>
              <w:widowControl/>
              <w:suppressLineNumbers w:val="0"/>
              <w:kinsoku/>
              <w:wordWrap/>
              <w:overflowPunct/>
              <w:topLinePunct w:val="0"/>
              <w:autoSpaceDE/>
              <w:autoSpaceDN/>
              <w:bidi w:val="0"/>
              <w:adjustRightInd/>
              <w:snapToGrid/>
              <w:spacing w:line="336"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③智慧屏显平台专项运维方案</w:t>
            </w:r>
          </w:p>
          <w:p w14:paraId="7200A9D8">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w:t>
            </w:r>
            <w:r>
              <w:rPr>
                <w:rFonts w:hint="eastAsia" w:ascii="宋体" w:hAnsi="宋体" w:eastAsia="宋体" w:cs="宋体"/>
                <w:sz w:val="24"/>
                <w:szCs w:val="24"/>
              </w:rPr>
              <w:t>信息保护</w:t>
            </w:r>
            <w:r>
              <w:rPr>
                <w:rFonts w:hint="eastAsia" w:ascii="宋体" w:hAnsi="宋体" w:eastAsia="宋体" w:cs="宋体"/>
                <w:sz w:val="24"/>
                <w:szCs w:val="24"/>
                <w:lang w:val="en-US" w:eastAsia="zh-CN"/>
              </w:rPr>
              <w:t>及数据备份运维服务</w:t>
            </w:r>
          </w:p>
          <w:p w14:paraId="3A873831">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w:t>
            </w:r>
            <w:r>
              <w:rPr>
                <w:rFonts w:hint="eastAsia" w:ascii="宋体" w:hAnsi="宋体" w:eastAsia="宋体" w:cs="宋体"/>
                <w:sz w:val="24"/>
                <w:szCs w:val="24"/>
              </w:rPr>
              <w:t>设备管理</w:t>
            </w:r>
            <w:r>
              <w:rPr>
                <w:rFonts w:hint="eastAsia" w:ascii="宋体" w:hAnsi="宋体" w:eastAsia="宋体" w:cs="宋体"/>
                <w:sz w:val="24"/>
                <w:szCs w:val="24"/>
                <w:lang w:val="en-US" w:eastAsia="zh-CN"/>
              </w:rPr>
              <w:t>及数据统计运维服务</w:t>
            </w:r>
          </w:p>
          <w:p w14:paraId="2A8AC98E">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w:t>
            </w:r>
            <w:r>
              <w:rPr>
                <w:rFonts w:ascii="宋体" w:hAnsi="宋体" w:eastAsia="宋体" w:cs="宋体"/>
                <w:sz w:val="24"/>
                <w:szCs w:val="24"/>
              </w:rPr>
              <w:t>数据归集管理服务</w:t>
            </w:r>
          </w:p>
          <w:p w14:paraId="5919BA3F">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⑦系统运行稳定性保障</w:t>
            </w:r>
          </w:p>
          <w:p w14:paraId="6D1CEB7A">
            <w:pPr>
              <w:pStyle w:val="2"/>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所有要素齐全且完全满足项目要求得21分，每缺少一项内容的扣3分，每有一处缺陷的扣1分（缺陷是指：存在不适用该项目实际情况的情形、凭空编造、内容前后不一致、前后逻辑错误、涉及的规范及标准错误、内容缺失、不符合采购需求的任意一项等），扣完为止。</w:t>
            </w:r>
          </w:p>
        </w:tc>
      </w:tr>
      <w:tr w14:paraId="4557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4" w:hRule="atLeast"/>
          <w:jc w:val="center"/>
        </w:trPr>
        <w:tc>
          <w:tcPr>
            <w:tcW w:w="835" w:type="dxa"/>
            <w:vAlign w:val="center"/>
          </w:tcPr>
          <w:p w14:paraId="0923FECE">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903" w:type="dxa"/>
            <w:vAlign w:val="center"/>
          </w:tcPr>
          <w:p w14:paraId="0BF60C16">
            <w:pPr>
              <w:keepNext w:val="0"/>
              <w:keepLines w:val="0"/>
              <w:pageBreakBefore w:val="0"/>
              <w:widowControl/>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kern w:val="2"/>
                <w:sz w:val="24"/>
                <w:szCs w:val="24"/>
                <w:lang w:val="en-US" w:eastAsia="zh-CN" w:bidi="ar-SA"/>
              </w:rPr>
              <w:t>售后服务方案</w:t>
            </w:r>
          </w:p>
        </w:tc>
        <w:tc>
          <w:tcPr>
            <w:tcW w:w="1169" w:type="dxa"/>
            <w:vAlign w:val="center"/>
          </w:tcPr>
          <w:p w14:paraId="0A6104A2">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分</w:t>
            </w:r>
          </w:p>
        </w:tc>
        <w:tc>
          <w:tcPr>
            <w:tcW w:w="5657" w:type="dxa"/>
            <w:vAlign w:val="center"/>
          </w:tcPr>
          <w:p w14:paraId="6A0E11C3">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提供详细的售后服务方案，内容包括但不限于：</w:t>
            </w:r>
          </w:p>
          <w:p w14:paraId="6EDAF931">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①培训计划实施保障方案</w:t>
            </w:r>
          </w:p>
          <w:p w14:paraId="5C93BB4B">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②服务响应与保障时效</w:t>
            </w:r>
          </w:p>
          <w:p w14:paraId="73444776">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③定期巡检与维保服务方案</w:t>
            </w:r>
          </w:p>
          <w:p w14:paraId="7C390AC2">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④现场突发故障应急处置方案</w:t>
            </w:r>
          </w:p>
          <w:p w14:paraId="78AF4E9E">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所有要素齐全且完全满足项目要求得</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分，每缺少一项内容的扣</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分，每有一处缺陷的扣1分（缺陷是指：存在不适用该项目实际情况的情形、凭空编造、内容前后不一致、前后逻辑错误、涉及的规范及标准错误、内容缺失、不符合采购需求的任意一项等），扣完为止。</w:t>
            </w:r>
          </w:p>
        </w:tc>
      </w:tr>
      <w:tr w14:paraId="21FB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697C7814">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903" w:type="dxa"/>
            <w:vAlign w:val="center"/>
          </w:tcPr>
          <w:p w14:paraId="39DFE349">
            <w:pPr>
              <w:pStyle w:val="25"/>
              <w:keepNext w:val="0"/>
              <w:keepLines w:val="0"/>
              <w:pageBreakBefore w:val="0"/>
              <w:kinsoku/>
              <w:wordWrap/>
              <w:overflowPunct/>
              <w:topLinePunct w:val="0"/>
              <w:autoSpaceDE/>
              <w:autoSpaceDN/>
              <w:bidi w:val="0"/>
              <w:adjustRightInd/>
              <w:spacing w:line="336" w:lineRule="auto"/>
              <w:ind w:right="31" w:rightChars="15"/>
              <w:jc w:val="center"/>
              <w:textAlignment w:val="auto"/>
              <w:rPr>
                <w:rFonts w:hint="eastAsia" w:ascii="宋体" w:hAnsi="宋体" w:eastAsia="宋体" w:cs="宋体"/>
                <w:b/>
                <w:bCs/>
                <w:color w:val="auto"/>
                <w:sz w:val="24"/>
                <w:szCs w:val="24"/>
                <w:highlight w:val="none"/>
              </w:rPr>
            </w:pPr>
            <w:r>
              <w:rPr>
                <w:rFonts w:hint="eastAsia" w:ascii="宋体" w:hAnsi="宋体" w:cs="宋体"/>
                <w:sz w:val="24"/>
                <w:szCs w:val="24"/>
                <w:lang w:val="en-US" w:eastAsia="zh-CN"/>
              </w:rPr>
              <w:t>履约保障</w:t>
            </w:r>
            <w:r>
              <w:rPr>
                <w:rFonts w:hint="eastAsia" w:ascii="宋体" w:hAnsi="宋体" w:cs="宋体"/>
                <w:kern w:val="2"/>
                <w:sz w:val="24"/>
                <w:szCs w:val="24"/>
                <w:lang w:val="en-US" w:eastAsia="zh-CN" w:bidi="ar-SA"/>
              </w:rPr>
              <w:t>方案</w:t>
            </w:r>
          </w:p>
        </w:tc>
        <w:tc>
          <w:tcPr>
            <w:tcW w:w="1169" w:type="dxa"/>
            <w:vAlign w:val="center"/>
          </w:tcPr>
          <w:p w14:paraId="73424A3E">
            <w:pPr>
              <w:pStyle w:val="25"/>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szCs w:val="24"/>
                <w:lang w:val="en-US" w:eastAsia="zh-CN"/>
              </w:rPr>
              <w:t>4分</w:t>
            </w:r>
          </w:p>
        </w:tc>
        <w:tc>
          <w:tcPr>
            <w:tcW w:w="5657" w:type="dxa"/>
            <w:vAlign w:val="center"/>
          </w:tcPr>
          <w:p w14:paraId="4259307A">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提供详细的履约保障方案，内容包括但不限于：</w:t>
            </w:r>
          </w:p>
          <w:p w14:paraId="13B2D0D5">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①遵守行业规范、保障运维服务质量</w:t>
            </w:r>
          </w:p>
          <w:p w14:paraId="1E6EC69F">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②明确违约处置措施</w:t>
            </w:r>
          </w:p>
          <w:p w14:paraId="202F881D">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所有要素齐全且完全满足项目要求得</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分，每缺少一项内容的扣</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分，每有一处缺陷的扣1分（缺陷是指：存在不适用该项目实际情况的情形、凭空编造、内容前后不一致、前后逻辑错误、涉及的规范及标准错误、内容缺失、不符合采购需求的任意一项等），扣完为止。</w:t>
            </w:r>
          </w:p>
        </w:tc>
      </w:tr>
    </w:tbl>
    <w:p w14:paraId="4D32BFB1">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说明：技术偏离表与投标人所提供的技术资料参数不符情况视为虚假应标，予以废标处理，其风险由投标人自行承担。</w:t>
      </w:r>
    </w:p>
    <w:p w14:paraId="3CC4CF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w:t>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总分=</w:t>
      </w:r>
      <w:r>
        <w:rPr>
          <w:rFonts w:hint="eastAsia" w:ascii="宋体" w:hAnsi="宋体" w:eastAsia="宋体" w:cs="宋体"/>
          <w:bCs/>
          <w:color w:val="auto"/>
          <w:sz w:val="24"/>
          <w:szCs w:val="24"/>
          <w:highlight w:val="none"/>
          <w:lang w:val="en-US" w:eastAsia="zh-CN"/>
        </w:rPr>
        <w:t>商务部分得分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技术部分得分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报价部分得分</w:t>
      </w:r>
      <w:r>
        <w:rPr>
          <w:rFonts w:hint="eastAsia" w:ascii="宋体" w:hAnsi="宋体" w:eastAsia="宋体" w:cs="宋体"/>
          <w:bCs/>
          <w:color w:val="auto"/>
          <w:sz w:val="24"/>
          <w:szCs w:val="24"/>
          <w:highlight w:val="none"/>
          <w:lang w:eastAsia="zh-CN"/>
        </w:rPr>
        <w:t>，结果保留两位小数。</w:t>
      </w:r>
    </w:p>
    <w:p w14:paraId="6B911D1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6" w:name="_Toc8606"/>
      <w:bookmarkStart w:id="157" w:name="_Toc25464"/>
      <w:bookmarkStart w:id="158" w:name="_Toc217446060"/>
      <w:r>
        <w:rPr>
          <w:rFonts w:hint="eastAsia" w:ascii="宋体" w:hAnsi="宋体" w:eastAsia="宋体" w:cs="宋体"/>
          <w:bCs/>
          <w:color w:val="auto"/>
          <w:sz w:val="24"/>
          <w:szCs w:val="24"/>
          <w:highlight w:val="none"/>
          <w:lang w:eastAsia="zh-CN"/>
        </w:rPr>
        <w:t>5.废标</w:t>
      </w:r>
      <w:bookmarkEnd w:id="156"/>
      <w:bookmarkEnd w:id="157"/>
    </w:p>
    <w:p w14:paraId="34D796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本次政府采购活动中，出现下列情形之一的，予以废标：</w:t>
      </w:r>
    </w:p>
    <w:p w14:paraId="6F0A1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（1）符合专业条件的供应商或者对采购文件作实质响应的供应商不足三家的；</w:t>
      </w:r>
    </w:p>
    <w:p w14:paraId="56A6F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（2）出现影响采购公正的违法、违规行为的；</w:t>
      </w:r>
    </w:p>
    <w:p w14:paraId="30B296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（3）供应商的报价均超过了采购预算，采购人不能支付的；</w:t>
      </w:r>
    </w:p>
    <w:p w14:paraId="31750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（4）因重大变故，采购任务取消的。</w:t>
      </w:r>
    </w:p>
    <w:p w14:paraId="3097442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废标后，采购代理机构应在发布采购公告的媒体上发布废标公告，并公告废标的详细理由。</w:t>
      </w:r>
    </w:p>
    <w:p w14:paraId="48E03E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9" w:name="_Toc20616"/>
      <w:bookmarkStart w:id="160" w:name="_Toc8947"/>
      <w:r>
        <w:rPr>
          <w:rFonts w:hint="eastAsia" w:ascii="宋体" w:hAnsi="宋体" w:eastAsia="宋体" w:cs="宋体"/>
          <w:bCs/>
          <w:color w:val="auto"/>
          <w:sz w:val="24"/>
          <w:szCs w:val="24"/>
          <w:highlight w:val="none"/>
          <w:lang w:eastAsia="zh-CN"/>
        </w:rPr>
        <w:t>6.定标</w:t>
      </w:r>
      <w:bookmarkEnd w:id="158"/>
      <w:bookmarkEnd w:id="159"/>
      <w:bookmarkEnd w:id="160"/>
      <w:bookmarkStart w:id="161" w:name="_Toc217446061"/>
    </w:p>
    <w:p w14:paraId="4B478A2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6.1定标原则</w:t>
      </w:r>
      <w:bookmarkEnd w:id="161"/>
      <w:r>
        <w:rPr>
          <w:rFonts w:hint="eastAsia" w:ascii="宋体" w:hAnsi="宋体" w:eastAsia="宋体" w:cs="宋体"/>
          <w:bCs/>
          <w:color w:val="auto"/>
          <w:sz w:val="24"/>
          <w:szCs w:val="24"/>
          <w:highlight w:val="none"/>
          <w:lang w:eastAsia="zh-CN"/>
        </w:rPr>
        <w:t>：本项目根据评标委员会推荐的中标（成交）候选人名单，按顺序确定中标（成交）人。</w:t>
      </w:r>
    </w:p>
    <w:p w14:paraId="0A0DB34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2" w:name="_Toc217446062"/>
      <w:bookmarkStart w:id="163" w:name="_Toc14716"/>
      <w:bookmarkStart w:id="164" w:name="_Toc26450"/>
      <w:r>
        <w:rPr>
          <w:rFonts w:hint="eastAsia" w:ascii="宋体" w:hAnsi="宋体" w:eastAsia="宋体" w:cs="宋体"/>
          <w:bCs/>
          <w:color w:val="auto"/>
          <w:sz w:val="24"/>
          <w:szCs w:val="24"/>
          <w:highlight w:val="none"/>
          <w:lang w:eastAsia="zh-CN"/>
        </w:rPr>
        <w:t>6.2定标程序</w:t>
      </w:r>
      <w:bookmarkEnd w:id="162"/>
      <w:bookmarkEnd w:id="163"/>
      <w:bookmarkEnd w:id="164"/>
    </w:p>
    <w:p w14:paraId="3582B30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6.2.1评标委员会将评标情况写出书面报告，推荐中标（成交）候选人，并按照综合得分高低标明排列顺序。本项目采用综合评分法，评标结果按评审后得分由高到低顺序排列。得分相同的，按投标报价由低到高顺序排列。得分且投标报价相同的，技术指标较优的一方为中标人。</w:t>
      </w:r>
    </w:p>
    <w:p w14:paraId="05F9CC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6.2.2采购代理机构在评标结束后两个工作日内将评标报告送至采购人。</w:t>
      </w:r>
    </w:p>
    <w:p w14:paraId="7A9E73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6.2.3采购人应当自收到评审报告之日起5个工作日内在评审报告推荐的中标（成交）候选人中按顺序确定中标（成交）供应商。</w:t>
      </w:r>
    </w:p>
    <w:p w14:paraId="31177E4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6.2.4根据采购人确定的中标（成交）人，采购人在采购公告发布的媒体上发布中标（成交）公告，同时向中标（成交）人发出中标（成交）通知书。</w:t>
      </w:r>
    </w:p>
    <w:p w14:paraId="15D1CE4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6.2.5采购单位不退回响应文件和其他投标资料。</w:t>
      </w:r>
      <w:bookmarkEnd w:id="140"/>
    </w:p>
    <w:p w14:paraId="4A074CA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5" w:name="_Toc183682432"/>
      <w:bookmarkStart w:id="166" w:name="_Toc183582297"/>
      <w:bookmarkStart w:id="167" w:name="_Toc208849022"/>
      <w:bookmarkStart w:id="168" w:name="_Toc217446105"/>
      <w:bookmarkStart w:id="169" w:name="_Toc26038"/>
      <w:bookmarkStart w:id="170" w:name="_Toc2167"/>
      <w:r>
        <w:rPr>
          <w:rFonts w:hint="eastAsia" w:ascii="宋体" w:hAnsi="宋体" w:eastAsia="宋体" w:cs="宋体"/>
          <w:bCs/>
          <w:color w:val="auto"/>
          <w:sz w:val="24"/>
          <w:szCs w:val="24"/>
          <w:highlight w:val="none"/>
          <w:lang w:eastAsia="zh-CN"/>
        </w:rPr>
        <w:t>7.</w:t>
      </w:r>
      <w:bookmarkEnd w:id="165"/>
      <w:bookmarkEnd w:id="166"/>
      <w:bookmarkEnd w:id="167"/>
      <w:bookmarkEnd w:id="168"/>
      <w:r>
        <w:rPr>
          <w:rFonts w:hint="eastAsia" w:ascii="宋体" w:hAnsi="宋体" w:eastAsia="宋体" w:cs="宋体"/>
          <w:bCs/>
          <w:color w:val="auto"/>
          <w:sz w:val="24"/>
          <w:szCs w:val="24"/>
          <w:highlight w:val="none"/>
          <w:lang w:eastAsia="zh-CN"/>
        </w:rPr>
        <w:t>评标专家在政府采购活动中承担以下义务：</w:t>
      </w:r>
      <w:bookmarkEnd w:id="169"/>
      <w:bookmarkEnd w:id="170"/>
    </w:p>
    <w:p w14:paraId="462682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1" w:name="_Toc4921"/>
      <w:bookmarkStart w:id="172" w:name="_Toc13865"/>
      <w:r>
        <w:rPr>
          <w:rFonts w:hint="eastAsia" w:ascii="宋体" w:hAnsi="宋体" w:eastAsia="宋体" w:cs="宋体"/>
          <w:bCs/>
          <w:color w:val="auto"/>
          <w:sz w:val="24"/>
          <w:szCs w:val="24"/>
          <w:highlight w:val="none"/>
          <w:lang w:eastAsia="zh-CN"/>
        </w:rPr>
        <w:t>7.1遵纪守法，客观、公正、廉洁地履行职责。</w:t>
      </w:r>
      <w:bookmarkEnd w:id="171"/>
      <w:bookmarkEnd w:id="172"/>
    </w:p>
    <w:p w14:paraId="006746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7.2按照政府采购法律法规和采购文件的规定要求对供应商的资格条件和供应商提供的产品价格、技术、服务等方面严格进行评判，提供科学合理、公平公正的评审意见，参与起草评审报告，并予签字确认。</w:t>
      </w:r>
    </w:p>
    <w:p w14:paraId="6B3B2AF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7.3保守秘密。不得透露采购文件咨询情况，不得泄漏供应商的响应文件及知悉的商业秘密，不得向供应商透露评审情况。</w:t>
      </w:r>
    </w:p>
    <w:p w14:paraId="7DF961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7.4发现供应商在政府采购活动中有不正当竞争或恶意串通等违规行为，及时向政府采购评审工作的组织者或财政部门报告并加以制止。</w:t>
      </w:r>
    </w:p>
    <w:p w14:paraId="289121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发现采购人、政府采购代理机构及其工作人员在政府采购活动中有干预评审、发表倾向性和歧视性言论、受贿或者接受供应商的其他好处及其他违法违规行为，及时向财政部门报告。</w:t>
      </w:r>
    </w:p>
    <w:p w14:paraId="3877E7C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7.5解答有关方面对政府采购评审工作中有关问题的询问，配合采购人或者政府采购代理机构答复供应商质疑，配合财政部门的投诉处理工作等事宜。</w:t>
      </w:r>
    </w:p>
    <w:p w14:paraId="7B7BB6A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3" w:name="_Toc12044"/>
      <w:bookmarkStart w:id="174" w:name="_Toc29855"/>
      <w:r>
        <w:rPr>
          <w:rFonts w:hint="eastAsia" w:ascii="宋体" w:hAnsi="宋体" w:eastAsia="宋体" w:cs="宋体"/>
          <w:bCs/>
          <w:color w:val="auto"/>
          <w:sz w:val="24"/>
          <w:szCs w:val="24"/>
          <w:highlight w:val="none"/>
          <w:lang w:eastAsia="zh-CN"/>
        </w:rPr>
        <w:t>7.6法律、法规和规章规定的其他义务。</w:t>
      </w:r>
      <w:bookmarkEnd w:id="173"/>
      <w:bookmarkEnd w:id="174"/>
    </w:p>
    <w:p w14:paraId="1841227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5" w:name="_Toc12751"/>
      <w:bookmarkStart w:id="176" w:name="_Toc32180"/>
      <w:r>
        <w:rPr>
          <w:rFonts w:hint="eastAsia" w:ascii="宋体" w:hAnsi="宋体" w:eastAsia="宋体" w:cs="宋体"/>
          <w:bCs/>
          <w:color w:val="auto"/>
          <w:sz w:val="24"/>
          <w:szCs w:val="24"/>
          <w:highlight w:val="none"/>
          <w:lang w:eastAsia="zh-CN"/>
        </w:rPr>
        <w:t>8.评审专家在政府采购活动中应当遵守以下工作纪律：</w:t>
      </w:r>
      <w:bookmarkEnd w:id="175"/>
      <w:bookmarkEnd w:id="176"/>
    </w:p>
    <w:p w14:paraId="22F3E17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8.1应邀按时参加评审和咨询活动。遇特殊情况不能出席或途中遇阻不能按时参加评审或咨询的，应及时告知财政部门或者采购人或者政府采购代理机构，不得私自转托他人。</w:t>
      </w:r>
    </w:p>
    <w:p w14:paraId="0F307DC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8.2不得参加与自己有利害关系的政府采购项目的评审活动。对与自己有利害关系的评审项目，如受到邀请，应主动提出回避。财政部门、采购人或政府采购代理机构也可要求该评审专家回避。</w:t>
      </w:r>
    </w:p>
    <w:p w14:paraId="07DDEA1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有利害关系主要是指三年内曾在参加该采购项目供应商中任职</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包括一般工作</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或担任顾问，配偶或直系亲属在参加该采购项目的供应商中任职或担任顾问，与参加该采购项目供应商发生过法律纠纷，以及其他可能影响公正评审的情况。</w:t>
      </w:r>
    </w:p>
    <w:p w14:paraId="42539C3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8.3评审或咨询过程中关闭通讯设备，不得与外界联系。因发生不可预见情况，确实需要与外界联系的，应当有在场工作人员陪同。</w:t>
      </w:r>
    </w:p>
    <w:p w14:paraId="7D9E0C9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14:paraId="3B94022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8.5在咨询工作中，严格执行国家产业政策和产品标准，认真听取咨询方的合理要求，提出科学合理的、无倾向性和歧视性的咨询方案，并对所提出的意见和建议承担个人责任。</w:t>
      </w:r>
    </w:p>
    <w:p w14:paraId="1EF79DB1">
      <w:pPr>
        <w:keepNext w:val="0"/>
        <w:keepLines w:val="0"/>
        <w:pageBreakBefore w:val="0"/>
        <w:widowControl w:val="0"/>
        <w:kinsoku/>
        <w:wordWrap w:val="0"/>
        <w:overflowPunct/>
        <w:topLinePunct/>
        <w:autoSpaceDE/>
        <w:autoSpaceDN/>
        <w:bidi w:val="0"/>
        <w:adjustRightInd w:val="0"/>
        <w:snapToGrid w:val="0"/>
        <w:spacing w:line="360" w:lineRule="auto"/>
        <w:ind w:firstLine="897" w:firstLineChars="374"/>
        <w:jc w:val="center"/>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bCs/>
          <w:color w:val="auto"/>
          <w:sz w:val="24"/>
          <w:szCs w:val="24"/>
          <w:highlight w:val="none"/>
        </w:rPr>
        <w:br w:type="page"/>
      </w:r>
      <w:bookmarkStart w:id="177" w:name="_Toc19239"/>
      <w:bookmarkStart w:id="178" w:name="_Toc30154"/>
      <w:bookmarkStart w:id="179" w:name="_Toc3125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五</w:t>
      </w:r>
      <w:r>
        <w:rPr>
          <w:rFonts w:hint="eastAsia" w:ascii="宋体" w:hAnsi="宋体" w:eastAsia="宋体" w:cs="宋体"/>
          <w:color w:val="auto"/>
          <w:sz w:val="32"/>
          <w:szCs w:val="32"/>
          <w:highlight w:val="none"/>
        </w:rPr>
        <w:t>部分 合同</w:t>
      </w:r>
      <w:bookmarkEnd w:id="177"/>
      <w:bookmarkEnd w:id="178"/>
      <w:r>
        <w:rPr>
          <w:rFonts w:hint="eastAsia" w:ascii="宋体" w:hAnsi="宋体" w:eastAsia="宋体" w:cs="宋体"/>
          <w:color w:val="auto"/>
          <w:sz w:val="32"/>
          <w:szCs w:val="32"/>
          <w:highlight w:val="none"/>
          <w:lang w:val="en-US" w:eastAsia="zh-CN"/>
        </w:rPr>
        <w:t>格式</w:t>
      </w:r>
      <w:bookmarkEnd w:id="179"/>
    </w:p>
    <w:bookmarkEnd w:id="63"/>
    <w:bookmarkEnd w:id="64"/>
    <w:bookmarkEnd w:id="65"/>
    <w:bookmarkEnd w:id="66"/>
    <w:p w14:paraId="696908FF">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rPr>
      </w:pPr>
      <w:bookmarkStart w:id="180" w:name="_Toc298240429"/>
      <w:bookmarkStart w:id="181" w:name="_Toc349573144"/>
      <w:bookmarkStart w:id="182" w:name="_Toc349637943"/>
    </w:p>
    <w:p w14:paraId="28B7C22E">
      <w:pPr>
        <w:pStyle w:val="36"/>
        <w:jc w:val="center"/>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（本合同仅供参考，最终以双方签订的合同为准）</w:t>
      </w:r>
    </w:p>
    <w:p w14:paraId="33DA884C">
      <w:pPr>
        <w:rPr>
          <w:color w:val="auto"/>
          <w:highlight w:val="none"/>
        </w:rPr>
      </w:pPr>
      <w:bookmarkStart w:id="183" w:name="_Toc117"/>
      <w:bookmarkStart w:id="184" w:name="_Toc15405"/>
    </w:p>
    <w:p w14:paraId="76443845">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81487F7">
      <w:pPr>
        <w:spacing w:line="480" w:lineRule="auto"/>
        <w:jc w:val="center"/>
        <w:rPr>
          <w:rFonts w:ascii="宋体" w:hAnsi="宋体" w:cs="宋体"/>
          <w:b/>
          <w:color w:val="auto"/>
          <w:sz w:val="28"/>
          <w:szCs w:val="28"/>
          <w:highlight w:val="none"/>
        </w:rPr>
      </w:pPr>
    </w:p>
    <w:p w14:paraId="0E8F3C16">
      <w:pPr>
        <w:spacing w:line="480" w:lineRule="auto"/>
        <w:jc w:val="center"/>
        <w:rPr>
          <w:rFonts w:ascii="宋体" w:hAnsi="宋体" w:cs="宋体"/>
          <w:b/>
          <w:color w:val="auto"/>
          <w:sz w:val="24"/>
          <w:highlight w:val="none"/>
        </w:rPr>
      </w:pPr>
    </w:p>
    <w:p w14:paraId="13FFB5B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8705CF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w:t>
      </w:r>
      <w:bookmarkStart w:id="492" w:name="_GoBack"/>
      <w:bookmarkEnd w:id="492"/>
      <w:r>
        <w:rPr>
          <w:rFonts w:hint="eastAsia" w:ascii="宋体" w:hAnsi="宋体" w:cs="宋体"/>
          <w:b/>
          <w:color w:val="auto"/>
          <w:sz w:val="36"/>
          <w:szCs w:val="36"/>
          <w:highlight w:val="none"/>
        </w:rPr>
        <w:t>服务类）</w:t>
      </w:r>
    </w:p>
    <w:p w14:paraId="34E09CD3">
      <w:pPr>
        <w:spacing w:before="120" w:line="22" w:lineRule="atLeast"/>
        <w:rPr>
          <w:rFonts w:ascii="宋体" w:hAnsi="宋体" w:cs="宋体"/>
          <w:color w:val="auto"/>
          <w:sz w:val="24"/>
          <w:highlight w:val="none"/>
        </w:rPr>
      </w:pPr>
    </w:p>
    <w:p w14:paraId="081ECE85">
      <w:pPr>
        <w:pStyle w:val="179"/>
        <w:spacing w:before="120" w:line="22" w:lineRule="atLeast"/>
        <w:rPr>
          <w:rFonts w:ascii="宋体" w:hAnsi="宋体" w:eastAsia="宋体" w:cs="宋体"/>
          <w:color w:val="auto"/>
          <w:szCs w:val="24"/>
          <w:highlight w:val="none"/>
        </w:rPr>
      </w:pPr>
    </w:p>
    <w:p w14:paraId="1655D53F">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5BC7E5">
      <w:pPr>
        <w:pStyle w:val="179"/>
        <w:spacing w:before="120" w:line="22" w:lineRule="atLeast"/>
        <w:rPr>
          <w:rFonts w:ascii="宋体" w:hAnsi="宋体" w:eastAsia="宋体" w:cs="宋体"/>
          <w:color w:val="auto"/>
          <w:szCs w:val="24"/>
          <w:highlight w:val="none"/>
        </w:rPr>
      </w:pPr>
    </w:p>
    <w:p w14:paraId="22528F55">
      <w:pPr>
        <w:pStyle w:val="179"/>
        <w:spacing w:before="120" w:line="22" w:lineRule="atLeast"/>
        <w:rPr>
          <w:rFonts w:ascii="宋体" w:hAnsi="宋体" w:eastAsia="宋体" w:cs="宋体"/>
          <w:color w:val="auto"/>
          <w:szCs w:val="24"/>
          <w:highlight w:val="none"/>
        </w:rPr>
      </w:pPr>
    </w:p>
    <w:p w14:paraId="0EEECD57">
      <w:pPr>
        <w:rPr>
          <w:rFonts w:ascii="宋体" w:hAnsi="宋体" w:cs="宋体"/>
          <w:color w:val="auto"/>
          <w:sz w:val="24"/>
          <w:highlight w:val="none"/>
        </w:rPr>
      </w:pPr>
    </w:p>
    <w:p w14:paraId="316ACF6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DC8B83B">
      <w:pPr>
        <w:spacing w:before="120" w:line="22" w:lineRule="atLeast"/>
        <w:rPr>
          <w:rFonts w:ascii="宋体" w:hAnsi="宋体" w:cs="宋体"/>
          <w:color w:val="auto"/>
          <w:sz w:val="24"/>
          <w:highlight w:val="none"/>
        </w:rPr>
      </w:pPr>
    </w:p>
    <w:p w14:paraId="4B58FFE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610CFCC1">
      <w:pPr>
        <w:spacing w:before="120" w:line="22" w:lineRule="atLeast"/>
        <w:rPr>
          <w:rFonts w:ascii="宋体" w:hAnsi="宋体" w:cs="宋体"/>
          <w:color w:val="auto"/>
          <w:sz w:val="24"/>
          <w:highlight w:val="none"/>
        </w:rPr>
      </w:pPr>
    </w:p>
    <w:p w14:paraId="7D44ACF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041F7DD">
      <w:pPr>
        <w:spacing w:before="120" w:line="22" w:lineRule="atLeast"/>
        <w:rPr>
          <w:rFonts w:ascii="宋体" w:hAnsi="宋体" w:cs="宋体"/>
          <w:color w:val="auto"/>
          <w:sz w:val="24"/>
          <w:highlight w:val="none"/>
        </w:rPr>
      </w:pPr>
    </w:p>
    <w:p w14:paraId="36E7435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8B31341">
      <w:pPr>
        <w:spacing w:line="560" w:lineRule="exact"/>
        <w:ind w:firstLine="643" w:firstLineChars="200"/>
        <w:outlineLvl w:val="9"/>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u w:val="single"/>
        </w:rPr>
        <w:br w:type="page"/>
      </w:r>
    </w:p>
    <w:p w14:paraId="48B39196">
      <w:pPr>
        <w:pStyle w:val="138"/>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637AE8A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年</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月</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日</w:t>
      </w:r>
      <w:r>
        <w:rPr>
          <w:rFonts w:hint="eastAsia" w:ascii="仿宋" w:hAnsi="仿宋" w:cs="仿宋"/>
          <w:color w:val="auto"/>
          <w:sz w:val="24"/>
          <w:highlight w:val="none"/>
        </w:rPr>
        <w:t>，</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rPr>
        <w:t>以</w:t>
      </w:r>
      <w:r>
        <w:rPr>
          <w:rFonts w:hint="eastAsia" w:ascii="仿宋" w:hAnsi="仿宋" w:cs="仿宋"/>
          <w:color w:val="auto"/>
          <w:sz w:val="24"/>
          <w:highlight w:val="none"/>
          <w:u w:val="single"/>
        </w:rPr>
        <w:t xml:space="preserve">   （政府采购方式）  </w:t>
      </w:r>
      <w:r>
        <w:rPr>
          <w:rFonts w:hint="eastAsia" w:ascii="仿宋" w:hAnsi="仿宋" w:cs="仿宋"/>
          <w:color w:val="auto"/>
          <w:sz w:val="24"/>
          <w:highlight w:val="none"/>
        </w:rPr>
        <w:t>对</w:t>
      </w:r>
      <w:r>
        <w:rPr>
          <w:rFonts w:hint="eastAsia" w:ascii="仿宋" w:hAnsi="仿宋" w:cs="仿宋"/>
          <w:color w:val="auto"/>
          <w:sz w:val="24"/>
          <w:highlight w:val="none"/>
          <w:u w:val="single"/>
        </w:rPr>
        <w:t xml:space="preserve">  （项目名称）    </w:t>
      </w:r>
      <w:r>
        <w:rPr>
          <w:rFonts w:hint="eastAsia" w:ascii="仿宋" w:hAnsi="仿宋" w:cs="仿宋"/>
          <w:color w:val="auto"/>
          <w:sz w:val="24"/>
          <w:highlight w:val="none"/>
        </w:rPr>
        <w:t>项目进行了采购。经</w:t>
      </w:r>
      <w:r>
        <w:rPr>
          <w:rFonts w:hint="eastAsia" w:ascii="仿宋" w:hAnsi="仿宋" w:cs="仿宋"/>
          <w:color w:val="auto"/>
          <w:sz w:val="24"/>
          <w:highlight w:val="none"/>
          <w:u w:val="single"/>
        </w:rPr>
        <w:t xml:space="preserve">   （相关评定主体名称）   </w:t>
      </w:r>
      <w:r>
        <w:rPr>
          <w:rFonts w:hint="eastAsia" w:ascii="仿宋" w:hAnsi="仿宋" w:cs="仿宋"/>
          <w:color w:val="auto"/>
          <w:sz w:val="24"/>
          <w:highlight w:val="none"/>
        </w:rPr>
        <w:t>评定，</w:t>
      </w:r>
      <w:r>
        <w:rPr>
          <w:rFonts w:hint="eastAsia" w:ascii="仿宋" w:hAnsi="仿宋" w:cs="仿宋"/>
          <w:color w:val="auto"/>
          <w:sz w:val="24"/>
          <w:highlight w:val="none"/>
          <w:u w:val="single"/>
        </w:rPr>
        <w:t xml:space="preserve">   （中标或者成交供应商名称） </w:t>
      </w:r>
      <w:r>
        <w:rPr>
          <w:rFonts w:hint="eastAsia" w:ascii="仿宋" w:hAnsi="仿宋" w:cs="仿宋"/>
          <w:color w:val="auto"/>
          <w:sz w:val="24"/>
          <w:highlight w:val="none"/>
        </w:rPr>
        <w:t>为该项目中标或者成交供应商。现于中标或者成交通知书发出之日起</w:t>
      </w:r>
      <w:r>
        <w:rPr>
          <w:rFonts w:hint="eastAsia" w:ascii="仿宋" w:hAnsi="仿宋" w:cs="仿宋"/>
          <w:color w:val="auto"/>
          <w:sz w:val="24"/>
          <w:highlight w:val="none"/>
          <w:lang w:val="en-US" w:eastAsia="zh-CN"/>
        </w:rPr>
        <w:t>30</w:t>
      </w:r>
      <w:r>
        <w:rPr>
          <w:rFonts w:hint="eastAsia" w:ascii="仿宋" w:hAnsi="仿宋" w:cs="仿宋"/>
          <w:color w:val="auto"/>
          <w:sz w:val="24"/>
          <w:highlight w:val="none"/>
        </w:rPr>
        <w:t>日内，按照采购文件确定的事项签订本合同。</w:t>
      </w:r>
    </w:p>
    <w:p w14:paraId="212D840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lang w:val="zh-CN"/>
        </w:rPr>
        <w:t>以下简称：甲方）和</w:t>
      </w:r>
      <w:r>
        <w:rPr>
          <w:rFonts w:hint="eastAsia" w:ascii="仿宋" w:hAnsi="仿宋" w:cs="仿宋"/>
          <w:color w:val="auto"/>
          <w:sz w:val="24"/>
          <w:highlight w:val="none"/>
          <w:u w:val="single"/>
        </w:rPr>
        <w:t xml:space="preserve">   （中或者成交标供应商名称）   （</w:t>
      </w:r>
      <w:r>
        <w:rPr>
          <w:rFonts w:hint="eastAsia" w:ascii="仿宋" w:hAnsi="仿宋" w:cs="仿宋"/>
          <w:color w:val="auto"/>
          <w:sz w:val="24"/>
          <w:highlight w:val="none"/>
          <w:lang w:val="zh-CN"/>
        </w:rPr>
        <w:t>以下简称：乙方）协商一致，约定以下合同</w:t>
      </w:r>
      <w:r>
        <w:rPr>
          <w:rFonts w:hint="eastAsia" w:ascii="仿宋" w:hAnsi="仿宋" w:cs="仿宋"/>
          <w:color w:val="auto"/>
          <w:sz w:val="24"/>
          <w:highlight w:val="none"/>
        </w:rPr>
        <w:t>条款，以兹共同遵守、全面履行。</w:t>
      </w:r>
    </w:p>
    <w:p w14:paraId="39D7748B">
      <w:pPr>
        <w:spacing w:line="560" w:lineRule="exact"/>
        <w:ind w:firstLine="482" w:firstLineChars="200"/>
        <w:outlineLvl w:val="9"/>
        <w:rPr>
          <w:rFonts w:ascii="仿宋" w:hAnsi="仿宋" w:cs="仿宋"/>
          <w:color w:val="auto"/>
          <w:sz w:val="24"/>
          <w:highlight w:val="none"/>
        </w:rPr>
      </w:pPr>
      <w:bookmarkStart w:id="185" w:name="_Toc7366"/>
      <w:bookmarkStart w:id="186" w:name="_Toc22967"/>
      <w:bookmarkStart w:id="187" w:name="_Toc28855"/>
      <w:bookmarkStart w:id="188" w:name="_Toc19803"/>
      <w:bookmarkStart w:id="189" w:name="_Toc20421"/>
      <w:bookmarkStart w:id="190" w:name="_Toc19273"/>
      <w:bookmarkStart w:id="191" w:name="_Toc15367"/>
      <w:r>
        <w:rPr>
          <w:rFonts w:hint="eastAsia" w:ascii="仿宋" w:hAnsi="仿宋" w:cs="仿宋"/>
          <w:b/>
          <w:color w:val="auto"/>
          <w:sz w:val="24"/>
          <w:highlight w:val="none"/>
        </w:rPr>
        <w:t>1.1合同组成部分</w:t>
      </w:r>
      <w:bookmarkEnd w:id="185"/>
      <w:bookmarkEnd w:id="186"/>
      <w:bookmarkEnd w:id="187"/>
      <w:bookmarkEnd w:id="188"/>
      <w:bookmarkEnd w:id="189"/>
      <w:bookmarkEnd w:id="190"/>
      <w:bookmarkEnd w:id="191"/>
    </w:p>
    <w:p w14:paraId="1506615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86642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1.1.1本合同及其补充合同、变更协议；</w:t>
      </w:r>
    </w:p>
    <w:p w14:paraId="4BD04FE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1.1.2中标或者成交通知书；</w:t>
      </w:r>
    </w:p>
    <w:p w14:paraId="439FFC4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1.1.3投标或者投标文件（含澄清或者说明文件）；</w:t>
      </w:r>
    </w:p>
    <w:p w14:paraId="7743341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1.1.4采购文件（含澄清或者修改文件）；</w:t>
      </w:r>
    </w:p>
    <w:p w14:paraId="6391D61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1.1.5其他相关采购文件。</w:t>
      </w:r>
    </w:p>
    <w:p w14:paraId="541C11B3">
      <w:pPr>
        <w:spacing w:line="560" w:lineRule="exact"/>
        <w:ind w:firstLine="482" w:firstLineChars="200"/>
        <w:outlineLvl w:val="9"/>
        <w:rPr>
          <w:rFonts w:ascii="仿宋" w:hAnsi="仿宋" w:cs="仿宋"/>
          <w:b/>
          <w:color w:val="auto"/>
          <w:sz w:val="24"/>
          <w:highlight w:val="none"/>
        </w:rPr>
      </w:pPr>
      <w:bookmarkStart w:id="192" w:name="_Toc2918"/>
      <w:bookmarkStart w:id="193" w:name="_Toc7659"/>
      <w:bookmarkStart w:id="194" w:name="_Toc6773"/>
      <w:bookmarkStart w:id="195" w:name="_Toc27828"/>
      <w:bookmarkStart w:id="196" w:name="_Toc18585"/>
      <w:bookmarkStart w:id="197" w:name="_Toc6311"/>
      <w:bookmarkStart w:id="198" w:name="_Toc22185"/>
      <w:r>
        <w:rPr>
          <w:rFonts w:hint="eastAsia" w:ascii="仿宋" w:hAnsi="仿宋" w:cs="仿宋"/>
          <w:b/>
          <w:color w:val="auto"/>
          <w:sz w:val="24"/>
          <w:highlight w:val="none"/>
        </w:rPr>
        <w:t>1.2标的</w:t>
      </w:r>
      <w:bookmarkEnd w:id="192"/>
      <w:bookmarkEnd w:id="193"/>
      <w:bookmarkEnd w:id="194"/>
      <w:bookmarkEnd w:id="195"/>
      <w:bookmarkEnd w:id="196"/>
      <w:bookmarkEnd w:id="197"/>
      <w:bookmarkEnd w:id="198"/>
    </w:p>
    <w:p w14:paraId="055C2692">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1.2.1服务内容：</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0101F4DA">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1.2.2服务标准：</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52B50FA9">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1.2.3技术保障：</w:t>
      </w:r>
      <w:r>
        <w:rPr>
          <w:rFonts w:hint="eastAsia" w:ascii="仿宋" w:hAnsi="仿宋" w:cs="仿宋"/>
          <w:color w:val="auto"/>
          <w:sz w:val="24"/>
          <w:highlight w:val="none"/>
          <w:u w:val="single"/>
        </w:rPr>
        <w:t>　　　　　　　　　                      　      ；</w:t>
      </w:r>
    </w:p>
    <w:p w14:paraId="43723FB4">
      <w:pPr>
        <w:spacing w:line="560" w:lineRule="exact"/>
        <w:ind w:firstLine="480" w:firstLineChars="200"/>
        <w:jc w:val="left"/>
        <w:outlineLvl w:val="9"/>
        <w:rPr>
          <w:rFonts w:ascii="仿宋" w:hAnsi="仿宋" w:cs="仿宋"/>
          <w:color w:val="auto"/>
          <w:sz w:val="24"/>
          <w:highlight w:val="none"/>
        </w:rPr>
      </w:pPr>
      <w:r>
        <w:rPr>
          <w:rFonts w:hint="eastAsia" w:ascii="仿宋" w:hAnsi="仿宋" w:cs="仿宋"/>
          <w:color w:val="auto"/>
          <w:sz w:val="24"/>
          <w:highlight w:val="none"/>
        </w:rPr>
        <w:t>1.2.4服务人员组成：</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9BD462F">
      <w:pPr>
        <w:pStyle w:val="180"/>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1.2.5合同</w:t>
      </w:r>
      <w:r>
        <w:rPr>
          <w:rFonts w:hint="eastAsia" w:ascii="仿宋" w:hAnsi="仿宋" w:cs="仿宋"/>
          <w:color w:val="auto"/>
          <w:highlight w:val="none"/>
          <w:u w:val="single"/>
        </w:rPr>
        <w:t xml:space="preserve">     </w:t>
      </w:r>
      <w:r>
        <w:rPr>
          <w:rFonts w:hint="eastAsia" w:ascii="仿宋" w:hAnsi="仿宋" w:cs="仿宋"/>
          <w:color w:val="auto"/>
          <w:highlight w:val="none"/>
        </w:rPr>
        <w:t>（是/否）涉及货物。若涉及货物的的，则：</w:t>
      </w:r>
    </w:p>
    <w:p w14:paraId="570FB2AE">
      <w:pPr>
        <w:spacing w:line="560" w:lineRule="exact"/>
        <w:ind w:firstLine="480" w:firstLineChars="200"/>
        <w:outlineLvl w:val="9"/>
        <w:rPr>
          <w:rFonts w:ascii="仿宋" w:hAnsi="仿宋" w:cs="仿宋"/>
          <w:color w:val="auto"/>
          <w:sz w:val="24"/>
          <w:highlight w:val="none"/>
          <w:u w:val="single"/>
        </w:rPr>
      </w:pPr>
      <w:bookmarkStart w:id="199" w:name="_Toc4929"/>
      <w:bookmarkStart w:id="200" w:name="_Toc21124"/>
      <w:bookmarkStart w:id="201" w:name="_Toc13918"/>
      <w:bookmarkStart w:id="202" w:name="_Toc1386"/>
      <w:bookmarkStart w:id="203" w:name="_Toc5635"/>
      <w:r>
        <w:rPr>
          <w:rFonts w:hint="eastAsia" w:ascii="仿宋" w:hAnsi="仿宋" w:cs="仿宋"/>
          <w:color w:val="auto"/>
          <w:sz w:val="24"/>
          <w:highlight w:val="none"/>
        </w:rPr>
        <w:t>1.2.5.1货物名称、品牌、规格型号、花色：</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2CB22060">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1.2.5.2货物数量：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1BA370C">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1.2.5.3货物质量：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49D74DD">
      <w:pPr>
        <w:spacing w:line="560" w:lineRule="exact"/>
        <w:ind w:firstLine="482" w:firstLineChars="200"/>
        <w:outlineLvl w:val="9"/>
        <w:rPr>
          <w:rFonts w:ascii="仿宋" w:hAnsi="仿宋" w:cs="仿宋"/>
          <w:b/>
          <w:color w:val="auto"/>
          <w:sz w:val="24"/>
          <w:highlight w:val="none"/>
        </w:rPr>
      </w:pPr>
      <w:bookmarkStart w:id="204" w:name="_Toc4258"/>
      <w:bookmarkStart w:id="205" w:name="_Toc25508"/>
      <w:r>
        <w:rPr>
          <w:rFonts w:hint="eastAsia" w:ascii="仿宋" w:hAnsi="仿宋" w:cs="仿宋"/>
          <w:b/>
          <w:color w:val="auto"/>
          <w:sz w:val="24"/>
          <w:highlight w:val="none"/>
        </w:rPr>
        <w:t>1.3价款</w:t>
      </w:r>
      <w:bookmarkEnd w:id="199"/>
      <w:bookmarkEnd w:id="200"/>
      <w:bookmarkEnd w:id="201"/>
      <w:bookmarkEnd w:id="202"/>
      <w:bookmarkEnd w:id="203"/>
      <w:bookmarkEnd w:id="204"/>
      <w:bookmarkEnd w:id="205"/>
    </w:p>
    <w:p w14:paraId="4C323D8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本项目采用以下第</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条款规定的计价方式计价。</w:t>
      </w:r>
    </w:p>
    <w:p w14:paraId="13CE03AA">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1.3.1总价合同，本合同总价（含税）为：￥</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18AFCAA1">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FFD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C5DAFD">
            <w:pPr>
              <w:pStyle w:val="181"/>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序号</w:t>
            </w:r>
          </w:p>
        </w:tc>
        <w:tc>
          <w:tcPr>
            <w:tcW w:w="3402" w:type="dxa"/>
            <w:vAlign w:val="center"/>
          </w:tcPr>
          <w:p w14:paraId="3B52DCFE">
            <w:pPr>
              <w:pStyle w:val="181"/>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分项名称</w:t>
            </w:r>
          </w:p>
        </w:tc>
        <w:tc>
          <w:tcPr>
            <w:tcW w:w="2552" w:type="dxa"/>
            <w:vAlign w:val="center"/>
          </w:tcPr>
          <w:p w14:paraId="7AA27FA3">
            <w:pPr>
              <w:pStyle w:val="181"/>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分项价格</w:t>
            </w:r>
          </w:p>
        </w:tc>
      </w:tr>
      <w:tr w14:paraId="291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073BE7">
            <w:pPr>
              <w:pStyle w:val="181"/>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99C04E1">
            <w:pPr>
              <w:pStyle w:val="181"/>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DE854AB">
            <w:pPr>
              <w:pStyle w:val="181"/>
              <w:spacing w:line="560" w:lineRule="exact"/>
              <w:ind w:firstLine="200"/>
              <w:jc w:val="center"/>
              <w:outlineLvl w:val="9"/>
              <w:rPr>
                <w:rFonts w:ascii="仿宋" w:hAnsi="仿宋" w:cs="仿宋"/>
                <w:color w:val="auto"/>
                <w:sz w:val="24"/>
                <w:szCs w:val="24"/>
                <w:highlight w:val="none"/>
              </w:rPr>
            </w:pPr>
          </w:p>
        </w:tc>
      </w:tr>
      <w:tr w14:paraId="12DA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D44D2C">
            <w:pPr>
              <w:pStyle w:val="181"/>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68782D8">
            <w:pPr>
              <w:pStyle w:val="181"/>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01090BF3">
            <w:pPr>
              <w:pStyle w:val="181"/>
              <w:spacing w:line="560" w:lineRule="exact"/>
              <w:ind w:firstLine="200"/>
              <w:jc w:val="center"/>
              <w:outlineLvl w:val="9"/>
              <w:rPr>
                <w:rFonts w:ascii="仿宋" w:hAnsi="仿宋" w:cs="仿宋"/>
                <w:color w:val="auto"/>
                <w:sz w:val="24"/>
                <w:szCs w:val="24"/>
                <w:highlight w:val="none"/>
              </w:rPr>
            </w:pPr>
          </w:p>
        </w:tc>
      </w:tr>
      <w:tr w14:paraId="7459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C30FB1">
            <w:pPr>
              <w:pStyle w:val="181"/>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2B158D4D">
            <w:pPr>
              <w:pStyle w:val="181"/>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CA73A18">
            <w:pPr>
              <w:pStyle w:val="181"/>
              <w:spacing w:line="560" w:lineRule="exact"/>
              <w:ind w:firstLine="200"/>
              <w:jc w:val="center"/>
              <w:outlineLvl w:val="9"/>
              <w:rPr>
                <w:rFonts w:ascii="仿宋" w:hAnsi="仿宋" w:cs="仿宋"/>
                <w:color w:val="auto"/>
                <w:sz w:val="24"/>
                <w:szCs w:val="24"/>
                <w:highlight w:val="none"/>
              </w:rPr>
            </w:pPr>
          </w:p>
        </w:tc>
      </w:tr>
      <w:tr w14:paraId="731B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D2555F">
            <w:pPr>
              <w:pStyle w:val="181"/>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0BADE5D">
            <w:pPr>
              <w:pStyle w:val="181"/>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31E09DA3">
            <w:pPr>
              <w:pStyle w:val="181"/>
              <w:spacing w:line="560" w:lineRule="exact"/>
              <w:ind w:firstLine="200"/>
              <w:jc w:val="center"/>
              <w:outlineLvl w:val="9"/>
              <w:rPr>
                <w:rFonts w:ascii="仿宋" w:hAnsi="仿宋" w:cs="仿宋"/>
                <w:color w:val="auto"/>
                <w:sz w:val="24"/>
                <w:szCs w:val="24"/>
                <w:highlight w:val="none"/>
              </w:rPr>
            </w:pPr>
          </w:p>
        </w:tc>
      </w:tr>
      <w:tr w14:paraId="0609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222CD4E">
            <w:pPr>
              <w:pStyle w:val="181"/>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总价</w:t>
            </w:r>
          </w:p>
        </w:tc>
        <w:tc>
          <w:tcPr>
            <w:tcW w:w="2552" w:type="dxa"/>
            <w:vAlign w:val="center"/>
          </w:tcPr>
          <w:p w14:paraId="00972AEF">
            <w:pPr>
              <w:pStyle w:val="181"/>
              <w:spacing w:line="560" w:lineRule="exact"/>
              <w:ind w:firstLine="200"/>
              <w:jc w:val="center"/>
              <w:outlineLvl w:val="9"/>
              <w:rPr>
                <w:rFonts w:ascii="仿宋" w:hAnsi="仿宋" w:cs="仿宋"/>
                <w:color w:val="auto"/>
                <w:sz w:val="24"/>
                <w:szCs w:val="24"/>
                <w:highlight w:val="none"/>
              </w:rPr>
            </w:pPr>
          </w:p>
        </w:tc>
      </w:tr>
    </w:tbl>
    <w:p w14:paraId="4B65871B">
      <w:pPr>
        <w:spacing w:line="560" w:lineRule="exact"/>
        <w:ind w:firstLine="480" w:firstLineChars="200"/>
        <w:outlineLvl w:val="9"/>
        <w:rPr>
          <w:rFonts w:hint="eastAsia" w:ascii="仿宋" w:hAnsi="仿宋" w:cs="仿宋"/>
          <w:color w:val="auto"/>
          <w:sz w:val="24"/>
          <w:highlight w:val="none"/>
        </w:rPr>
      </w:pPr>
      <w:bookmarkStart w:id="206" w:name="_Toc26916"/>
      <w:bookmarkStart w:id="207" w:name="_Toc3654"/>
      <w:bookmarkStart w:id="208" w:name="_Toc30158"/>
      <w:bookmarkStart w:id="209" w:name="_Toc30506"/>
      <w:bookmarkStart w:id="210" w:name="_Toc14993"/>
      <w:r>
        <w:rPr>
          <w:rFonts w:hint="eastAsia" w:ascii="仿宋" w:hAnsi="仿宋" w:cs="仿宋"/>
          <w:bCs/>
          <w:color w:val="auto"/>
          <w:sz w:val="24"/>
          <w:highlight w:val="none"/>
        </w:rPr>
        <w:t>1.3.2单价合同，本合同单价（含税）标准为：</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。服务工作量的计量方式为：</w:t>
      </w:r>
      <w:r>
        <w:rPr>
          <w:rFonts w:hint="eastAsia" w:ascii="仿宋" w:hAnsi="仿宋" w:cs="仿宋"/>
          <w:bCs/>
          <w:color w:val="auto"/>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cs="仿宋"/>
          <w:color w:val="auto"/>
          <w:sz w:val="24"/>
          <w:highlight w:val="none"/>
          <w:u w:val="single"/>
        </w:rPr>
        <w:t xml:space="preserve"> </w:t>
      </w:r>
      <w:r>
        <w:rPr>
          <w:rFonts w:hint="eastAsia" w:ascii="仿宋" w:hAnsi="仿宋" w:cs="仿宋"/>
          <w:color w:val="auto"/>
          <w:sz w:val="24"/>
          <w:highlight w:val="none"/>
          <w:u w:val="single"/>
          <w:lang w:val="en-US" w:eastAsia="zh-CN"/>
        </w:rPr>
        <w:t xml:space="preserve">             </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w:t>
      </w:r>
    </w:p>
    <w:p w14:paraId="09E33151">
      <w:pPr>
        <w:spacing w:line="560" w:lineRule="exact"/>
        <w:outlineLvl w:val="9"/>
        <w:rPr>
          <w:rFonts w:ascii="仿宋" w:hAnsi="仿宋" w:cs="仿宋"/>
          <w:color w:val="auto"/>
          <w:sz w:val="24"/>
          <w:highlight w:val="none"/>
        </w:rPr>
      </w:pPr>
      <w:r>
        <w:rPr>
          <w:rFonts w:hint="eastAsia" w:ascii="仿宋" w:hAnsi="仿宋" w:cs="仿宋"/>
          <w:color w:val="auto"/>
          <w:sz w:val="24"/>
          <w:highlight w:val="none"/>
        </w:rPr>
        <w:t>（大写：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39388745">
      <w:pPr>
        <w:keepNext w:val="0"/>
        <w:keepLines w:val="0"/>
        <w:pageBreakBefore w:val="0"/>
        <w:widowControl w:val="0"/>
        <w:tabs>
          <w:tab w:val="left" w:pos="432"/>
        </w:tabs>
        <w:kinsoku/>
        <w:wordWrap/>
        <w:overflowPunct/>
        <w:topLinePunct w:val="0"/>
        <w:autoSpaceDE/>
        <w:autoSpaceDN/>
        <w:bidi w:val="0"/>
        <w:adjustRightInd/>
        <w:snapToGrid/>
        <w:ind w:firstLine="480" w:firstLineChars="200"/>
        <w:textAlignment w:val="auto"/>
        <w:outlineLvl w:val="9"/>
        <w:rPr>
          <w:rFonts w:ascii="仿宋" w:hAnsi="仿宋" w:cs="仿宋"/>
          <w:color w:val="auto"/>
          <w:highlight w:val="none"/>
        </w:rPr>
      </w:pPr>
      <w:r>
        <w:rPr>
          <w:rFonts w:hint="eastAsia" w:ascii="仿宋" w:hAnsi="仿宋" w:cs="仿宋"/>
          <w:color w:val="auto"/>
          <w:sz w:val="24"/>
          <w:highlight w:val="none"/>
        </w:rPr>
        <w:t>1.3.3其他计价方式：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bookmarkEnd w:id="206"/>
    <w:bookmarkEnd w:id="207"/>
    <w:bookmarkEnd w:id="208"/>
    <w:bookmarkEnd w:id="209"/>
    <w:bookmarkEnd w:id="210"/>
    <w:p w14:paraId="2957FDA7">
      <w:pPr>
        <w:pStyle w:val="180"/>
        <w:spacing w:before="0" w:beforeAutospacing="0" w:after="0" w:afterAutospacing="0" w:line="360" w:lineRule="auto"/>
        <w:ind w:firstLine="480"/>
        <w:outlineLvl w:val="9"/>
        <w:rPr>
          <w:rFonts w:ascii="仿宋" w:hAnsi="仿宋" w:cs="仿宋"/>
          <w:b/>
          <w:color w:val="auto"/>
          <w:highlight w:val="none"/>
        </w:rPr>
      </w:pPr>
      <w:bookmarkStart w:id="211" w:name="_Toc10340"/>
      <w:bookmarkStart w:id="212" w:name="_Toc22618"/>
      <w:bookmarkStart w:id="213" w:name="_Toc1814"/>
      <w:bookmarkStart w:id="214" w:name="_Toc8772"/>
      <w:bookmarkStart w:id="215" w:name="_Toc3625"/>
      <w:bookmarkStart w:id="216" w:name="_Toc11108"/>
      <w:bookmarkStart w:id="217" w:name="_Toc4760"/>
      <w:bookmarkStart w:id="218" w:name="_Toc31421"/>
      <w:r>
        <w:rPr>
          <w:rFonts w:hint="eastAsia" w:ascii="仿宋" w:hAnsi="仿宋" w:cs="仿宋"/>
          <w:b/>
          <w:color w:val="auto"/>
          <w:highlight w:val="none"/>
        </w:rPr>
        <w:t>1.4履约保函</w:t>
      </w:r>
    </w:p>
    <w:p w14:paraId="24785010">
      <w:pPr>
        <w:pStyle w:val="180"/>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乙方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（是/否）需要支付履约保函。若需要支付履约保证金的，则：</w:t>
      </w:r>
    </w:p>
    <w:p w14:paraId="62015B97">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1.4.1履约保证金的比例为合同金额的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5D9802F3">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1.4.2履约保证金支付方式详见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1FFA6D1D">
      <w:pPr>
        <w:tabs>
          <w:tab w:val="left" w:pos="0"/>
          <w:tab w:val="left" w:pos="432"/>
        </w:tabs>
        <w:spacing w:line="560" w:lineRule="exact"/>
        <w:ind w:firstLine="480" w:firstLineChars="200"/>
        <w:outlineLvl w:val="9"/>
        <w:rPr>
          <w:rFonts w:ascii="仿宋" w:hAnsi="仿宋" w:cs="仿宋"/>
          <w:color w:val="auto"/>
          <w:highlight w:val="none"/>
        </w:rPr>
      </w:pPr>
      <w:r>
        <w:rPr>
          <w:rFonts w:hint="eastAsia" w:ascii="仿宋" w:hAnsi="仿宋" w:cs="仿宋"/>
          <w:color w:val="auto"/>
          <w:kern w:val="0"/>
          <w:sz w:val="24"/>
          <w:szCs w:val="24"/>
          <w:highlight w:val="none"/>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07072E8">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1.4.4甲方在项目验收结束后及时退还履约保证金。甲方在项目通过验收之日起</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每迟延退还一日的应退还而未退还金额的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%计算，最高限额为本合同履约保证金的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 xml:space="preserve"> %。</w:t>
      </w:r>
    </w:p>
    <w:p w14:paraId="7C22B02C">
      <w:pPr>
        <w:spacing w:line="560" w:lineRule="exact"/>
        <w:ind w:firstLine="482" w:firstLineChars="200"/>
        <w:outlineLvl w:val="9"/>
        <w:rPr>
          <w:rFonts w:ascii="仿宋" w:hAnsi="仿宋" w:cs="仿宋"/>
          <w:b/>
          <w:color w:val="auto"/>
          <w:sz w:val="24"/>
          <w:highlight w:val="none"/>
        </w:rPr>
      </w:pPr>
      <w:bookmarkStart w:id="219" w:name="_Toc9623"/>
      <w:bookmarkStart w:id="220" w:name="_Toc16437"/>
      <w:r>
        <w:rPr>
          <w:rFonts w:hint="eastAsia" w:ascii="仿宋" w:hAnsi="仿宋" w:cs="仿宋"/>
          <w:b/>
          <w:color w:val="auto"/>
          <w:sz w:val="24"/>
          <w:highlight w:val="none"/>
        </w:rPr>
        <w:t>1.5</w:t>
      </w:r>
      <w:bookmarkEnd w:id="211"/>
      <w:bookmarkEnd w:id="212"/>
      <w:bookmarkEnd w:id="213"/>
      <w:r>
        <w:rPr>
          <w:rFonts w:hint="eastAsia" w:ascii="仿宋" w:hAnsi="仿宋" w:cs="仿宋"/>
          <w:b/>
          <w:color w:val="auto"/>
          <w:sz w:val="24"/>
          <w:highlight w:val="none"/>
        </w:rPr>
        <w:t>预付款</w:t>
      </w:r>
      <w:bookmarkEnd w:id="219"/>
      <w:bookmarkEnd w:id="220"/>
    </w:p>
    <w:p w14:paraId="69CC0558">
      <w:pPr>
        <w:pStyle w:val="180"/>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甲方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（是/否）需要支付预付款。若需要支付预付款的，则：</w:t>
      </w:r>
    </w:p>
    <w:p w14:paraId="556B0E4C">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1.5.1预付款比例、支付方式、时间详见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25B185CA">
      <w:pPr>
        <w:pStyle w:val="180"/>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1.5.2预付款的扣回方式详见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F6B8D81">
      <w:pPr>
        <w:pStyle w:val="180"/>
        <w:spacing w:before="0" w:beforeAutospacing="0" w:after="0" w:afterAutospacing="0" w:line="360" w:lineRule="auto"/>
        <w:ind w:firstLine="480"/>
        <w:outlineLvl w:val="9"/>
        <w:rPr>
          <w:rFonts w:ascii="仿宋" w:hAnsi="仿宋" w:cs="仿宋"/>
          <w:color w:val="auto"/>
          <w:highlight w:val="none"/>
          <w:u w:val="single"/>
        </w:rPr>
      </w:pPr>
      <w:r>
        <w:rPr>
          <w:rFonts w:hint="eastAsia" w:ascii="仿宋" w:hAnsi="仿宋" w:cs="仿宋"/>
          <w:color w:val="auto"/>
          <w:highlight w:val="none"/>
        </w:rPr>
        <w:t>1.5.3预付款的担保措施详见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A7C1E8D">
      <w:pPr>
        <w:pStyle w:val="180"/>
        <w:spacing w:before="0" w:beforeAutospacing="0" w:after="0" w:afterAutospacing="0" w:line="360" w:lineRule="auto"/>
        <w:ind w:firstLine="480"/>
        <w:outlineLvl w:val="9"/>
        <w:rPr>
          <w:rFonts w:ascii="仿宋" w:hAnsi="仿宋" w:cs="仿宋"/>
          <w:b/>
          <w:bCs/>
          <w:color w:val="auto"/>
          <w:highlight w:val="none"/>
        </w:rPr>
      </w:pPr>
      <w:r>
        <w:rPr>
          <w:rFonts w:hint="eastAsia" w:ascii="仿宋" w:hAnsi="仿宋" w:cs="仿宋"/>
          <w:b/>
          <w:bCs/>
          <w:color w:val="auto"/>
          <w:highlight w:val="none"/>
        </w:rPr>
        <w:t>1.6资金支付</w:t>
      </w:r>
    </w:p>
    <w:p w14:paraId="4778642A">
      <w:pPr>
        <w:pStyle w:val="180"/>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1.6.1甲方应严格履行合同，及时组织验收，验收合格后及时将合同款支付完毕。对于满足合同约定支付条件的，甲方自收到发票后</w:t>
      </w:r>
      <w:r>
        <w:rPr>
          <w:rFonts w:hint="eastAsia" w:ascii="仿宋" w:hAnsi="仿宋" w:cs="仿宋"/>
          <w:color w:val="auto"/>
          <w:highlight w:val="none"/>
          <w:u w:val="single"/>
        </w:rPr>
        <w:t xml:space="preserve">    </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rPr>
        <w:t>个工作日内将资金支付到合同约定的乙方账户，有条件的甲方可以即时支付。甲方不得以机构变动、人员更替、政策调整、单位放假等为由延迟付款。</w:t>
      </w:r>
    </w:p>
    <w:p w14:paraId="020A1E94">
      <w:pPr>
        <w:adjustRightInd w:val="0"/>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1.6.2资金支付的方式、时间和条件详见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B970B85">
      <w:pPr>
        <w:spacing w:line="560" w:lineRule="exact"/>
        <w:ind w:firstLine="482" w:firstLineChars="200"/>
        <w:outlineLvl w:val="9"/>
        <w:rPr>
          <w:rFonts w:ascii="仿宋" w:hAnsi="仿宋" w:cs="仿宋"/>
          <w:b/>
          <w:color w:val="auto"/>
          <w:sz w:val="24"/>
          <w:highlight w:val="none"/>
        </w:rPr>
      </w:pPr>
      <w:bookmarkStart w:id="221" w:name="_Toc6825"/>
      <w:bookmarkStart w:id="222" w:name="_Toc15240"/>
      <w:r>
        <w:rPr>
          <w:rFonts w:hint="eastAsia" w:ascii="仿宋" w:hAnsi="仿宋" w:cs="仿宋"/>
          <w:b/>
          <w:color w:val="auto"/>
          <w:sz w:val="24"/>
          <w:highlight w:val="none"/>
        </w:rPr>
        <w:t>1.7履行期限、地点和方式</w:t>
      </w:r>
      <w:bookmarkEnd w:id="214"/>
      <w:bookmarkEnd w:id="215"/>
      <w:bookmarkEnd w:id="216"/>
      <w:bookmarkEnd w:id="217"/>
      <w:bookmarkEnd w:id="218"/>
      <w:bookmarkEnd w:id="221"/>
      <w:bookmarkEnd w:id="222"/>
    </w:p>
    <w:p w14:paraId="477D99E7">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1.7.1服务交付（实施）的时间（期限）：</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76A652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1.7.2服务交付（实施）的地点（地域范围）：</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B4926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1.7.3服务交付（实施）的方式：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602BDF0">
      <w:pPr>
        <w:adjustRightInd w:val="0"/>
        <w:spacing w:line="560" w:lineRule="exact"/>
        <w:ind w:firstLine="480" w:firstLineChars="200"/>
        <w:outlineLvl w:val="9"/>
        <w:rPr>
          <w:rFonts w:ascii="仿宋" w:hAnsi="仿宋" w:cs="仿宋"/>
          <w:bCs/>
          <w:color w:val="auto"/>
          <w:sz w:val="24"/>
          <w:highlight w:val="none"/>
        </w:rPr>
      </w:pPr>
      <w:bookmarkStart w:id="223" w:name="_Toc5698"/>
      <w:bookmarkStart w:id="224" w:name="_Toc24662"/>
      <w:bookmarkStart w:id="225" w:name="_Toc8586"/>
      <w:bookmarkStart w:id="226" w:name="_Toc3079"/>
      <w:bookmarkStart w:id="227" w:name="_Toc2375"/>
      <w:r>
        <w:rPr>
          <w:rFonts w:hint="eastAsia" w:ascii="仿宋" w:hAnsi="仿宋" w:cs="仿宋"/>
          <w:bCs/>
          <w:color w:val="auto"/>
          <w:sz w:val="24"/>
          <w:highlight w:val="none"/>
        </w:rPr>
        <w:t>1.7.4若服务涉及货物的，则货物的：</w:t>
      </w:r>
    </w:p>
    <w:p w14:paraId="7419BBEE">
      <w:pPr>
        <w:adjustRightInd w:val="0"/>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1.7.4.1交付期限：详见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D25444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1.7.4.2交付地点：</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98AA7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1.7.4.3交付方式：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1CC6B41">
      <w:pPr>
        <w:spacing w:line="560" w:lineRule="exact"/>
        <w:ind w:firstLine="482" w:firstLineChars="200"/>
        <w:outlineLvl w:val="9"/>
        <w:rPr>
          <w:rFonts w:ascii="仿宋" w:hAnsi="仿宋" w:cs="仿宋"/>
          <w:color w:val="auto"/>
          <w:sz w:val="24"/>
          <w:highlight w:val="none"/>
          <w:u w:val="single"/>
        </w:rPr>
      </w:pPr>
      <w:bookmarkStart w:id="228" w:name="_Toc15653"/>
      <w:bookmarkStart w:id="229" w:name="_Toc2009"/>
      <w:r>
        <w:rPr>
          <w:rFonts w:hint="eastAsia" w:ascii="仿宋" w:hAnsi="仿宋" w:cs="仿宋"/>
          <w:b/>
          <w:color w:val="auto"/>
          <w:sz w:val="24"/>
          <w:highlight w:val="none"/>
        </w:rPr>
        <w:t>1.8违约责任</w:t>
      </w:r>
      <w:bookmarkEnd w:id="223"/>
      <w:bookmarkEnd w:id="224"/>
      <w:bookmarkEnd w:id="225"/>
      <w:bookmarkEnd w:id="226"/>
      <w:bookmarkEnd w:id="227"/>
      <w:bookmarkEnd w:id="228"/>
      <w:bookmarkEnd w:id="229"/>
    </w:p>
    <w:p w14:paraId="1AE53FF7">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1.8.1除不可抗力外，如果乙方没有按照本合同约定的期限、地点和方式交付服务成果或者实施服务，那么甲方可要求乙方支付违约金，迟延履行违约金按每迟延履行一日的应提供而未提供服务价格的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%；迟延履行的违约金计算数额达到前述最高限额之日起，甲方有权在要求乙方支付违约金的同时，书面通知乙方解除本合同；</w:t>
      </w:r>
    </w:p>
    <w:p w14:paraId="31614BAD">
      <w:pPr>
        <w:spacing w:line="560" w:lineRule="exact"/>
        <w:ind w:firstLine="480" w:firstLineChars="200"/>
        <w:outlineLvl w:val="9"/>
        <w:rPr>
          <w:rFonts w:ascii="仿宋" w:hAnsi="仿宋" w:cs="仿宋"/>
          <w:color w:val="auto"/>
          <w:sz w:val="24"/>
          <w:szCs w:val="24"/>
          <w:highlight w:val="none"/>
        </w:rPr>
      </w:pPr>
      <w:r>
        <w:rPr>
          <w:rFonts w:hint="eastAsia" w:ascii="仿宋" w:hAnsi="仿宋" w:cs="仿宋"/>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cs="仿宋"/>
          <w:color w:val="auto"/>
          <w:sz w:val="24"/>
          <w:highlight w:val="none"/>
          <w:u w:val="single"/>
        </w:rPr>
        <w:t xml:space="preserve">    （可根据情况修改）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%；迟延交付货物的违约金计算数额达到前述最高限额之日起，甲方有权在要求乙方支付违约金的同时，</w:t>
      </w:r>
      <w:r>
        <w:rPr>
          <w:rFonts w:hint="eastAsia" w:ascii="仿宋" w:hAnsi="仿宋" w:cs="仿宋"/>
          <w:color w:val="auto"/>
          <w:sz w:val="24"/>
          <w:szCs w:val="24"/>
          <w:highlight w:val="none"/>
        </w:rPr>
        <w:t>书面通知乙方解除本合同；</w:t>
      </w:r>
    </w:p>
    <w:p w14:paraId="7E750CB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%；迟延付款的违约金计算数额达到前述最高限额之日起，乙方有权在要求甲方支付违约金的同时，书面通知甲方解除本合同；</w:t>
      </w:r>
    </w:p>
    <w:p w14:paraId="6133C8B5">
      <w:pPr>
        <w:spacing w:line="560" w:lineRule="exact"/>
        <w:ind w:firstLine="480" w:firstLineChars="200"/>
        <w:outlineLvl w:val="9"/>
        <w:rPr>
          <w:rFonts w:ascii="仿宋" w:hAnsi="仿宋" w:cs="仿宋"/>
          <w:color w:val="auto"/>
          <w:sz w:val="24"/>
          <w:highlight w:val="none"/>
        </w:rPr>
      </w:pPr>
      <w:bookmarkStart w:id="230" w:name="_Toc32454"/>
      <w:bookmarkStart w:id="231" w:name="_Toc26807"/>
      <w:bookmarkStart w:id="232" w:name="_Toc18683"/>
      <w:bookmarkStart w:id="233" w:name="_Toc9497"/>
      <w:bookmarkStart w:id="234" w:name="_Toc30329"/>
      <w:r>
        <w:rPr>
          <w:rFonts w:hint="eastAsia" w:ascii="仿宋" w:hAnsi="仿宋" w:cs="仿宋"/>
          <w:color w:val="auto"/>
          <w:sz w:val="24"/>
          <w:highlight w:val="none"/>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E4383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4697B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4B0F6AF">
      <w:pPr>
        <w:spacing w:line="560" w:lineRule="exact"/>
        <w:ind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1.8.7违约责任</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另有约定的，从其约定。</w:t>
      </w:r>
    </w:p>
    <w:bookmarkEnd w:id="230"/>
    <w:bookmarkEnd w:id="231"/>
    <w:bookmarkEnd w:id="232"/>
    <w:bookmarkEnd w:id="233"/>
    <w:bookmarkEnd w:id="234"/>
    <w:p w14:paraId="7D23FCA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ascii="仿宋" w:hAnsi="仿宋" w:cs="仿宋"/>
          <w:b/>
          <w:color w:val="auto"/>
          <w:sz w:val="24"/>
          <w:highlight w:val="none"/>
        </w:rPr>
      </w:pPr>
      <w:bookmarkStart w:id="235" w:name="_Toc31049"/>
      <w:bookmarkStart w:id="236" w:name="_Toc28375"/>
      <w:bookmarkStart w:id="237" w:name="_Toc4790"/>
      <w:bookmarkStart w:id="238" w:name="_Toc16021"/>
      <w:bookmarkStart w:id="239" w:name="_Toc15583"/>
      <w:r>
        <w:rPr>
          <w:rFonts w:hint="eastAsia" w:ascii="仿宋" w:hAnsi="仿宋" w:cs="仿宋"/>
          <w:b/>
          <w:color w:val="auto"/>
          <w:sz w:val="24"/>
          <w:highlight w:val="none"/>
        </w:rPr>
        <w:t>1.9合同争议的解决</w:t>
      </w:r>
      <w:bookmarkEnd w:id="235"/>
      <w:bookmarkEnd w:id="236"/>
      <w:bookmarkEnd w:id="237"/>
      <w:bookmarkEnd w:id="238"/>
      <w:bookmarkEnd w:id="239"/>
    </w:p>
    <w:p w14:paraId="6C451A0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cs="仿宋"/>
          <w:b/>
          <w:color w:val="auto"/>
          <w:sz w:val="24"/>
          <w:highlight w:val="none"/>
          <w:u w:val="single"/>
        </w:rPr>
        <w:t xml:space="preserve">      </w:t>
      </w:r>
      <w:r>
        <w:rPr>
          <w:rFonts w:hint="eastAsia" w:ascii="仿宋" w:hAnsi="仿宋" w:cs="仿宋"/>
          <w:color w:val="auto"/>
          <w:sz w:val="24"/>
          <w:highlight w:val="none"/>
        </w:rPr>
        <w:t>条款规定的方式解决：</w:t>
      </w:r>
    </w:p>
    <w:p w14:paraId="09BFCD6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1.9.1将争议提交</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仲裁委员会依申请仲裁时其现行有效的仲裁规则裁决；</w:t>
      </w:r>
    </w:p>
    <w:p w14:paraId="41256222">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1.9.2向</w:t>
      </w:r>
      <w:r>
        <w:rPr>
          <w:rFonts w:hint="eastAsia" w:ascii="仿宋" w:hAnsi="仿宋" w:cs="仿宋"/>
          <w:b/>
          <w:color w:val="auto"/>
          <w:sz w:val="24"/>
          <w:highlight w:val="none"/>
          <w:u w:val="single"/>
        </w:rPr>
        <w:t>项目所在地</w:t>
      </w:r>
      <w:r>
        <w:rPr>
          <w:rFonts w:hint="eastAsia" w:ascii="仿宋" w:hAnsi="仿宋" w:cs="仿宋"/>
          <w:color w:val="auto"/>
          <w:sz w:val="24"/>
          <w:highlight w:val="none"/>
        </w:rPr>
        <w:t>人民法院起诉。</w:t>
      </w:r>
    </w:p>
    <w:p w14:paraId="6675F260">
      <w:pPr>
        <w:spacing w:line="560" w:lineRule="exact"/>
        <w:ind w:firstLine="482" w:firstLineChars="200"/>
        <w:outlineLvl w:val="9"/>
        <w:rPr>
          <w:rFonts w:ascii="仿宋" w:hAnsi="仿宋" w:cs="仿宋"/>
          <w:b/>
          <w:color w:val="auto"/>
          <w:sz w:val="24"/>
          <w:highlight w:val="none"/>
        </w:rPr>
      </w:pPr>
      <w:bookmarkStart w:id="240" w:name="_Toc11173"/>
      <w:bookmarkStart w:id="241" w:name="_Toc7245"/>
      <w:bookmarkStart w:id="242" w:name="_Toc15322"/>
      <w:bookmarkStart w:id="243" w:name="_Toc25250"/>
      <w:bookmarkStart w:id="244" w:name="_Toc8195"/>
      <w:r>
        <w:rPr>
          <w:rFonts w:hint="eastAsia" w:ascii="仿宋" w:hAnsi="仿宋" w:cs="仿宋"/>
          <w:b/>
          <w:color w:val="auto"/>
          <w:sz w:val="24"/>
          <w:highlight w:val="none"/>
        </w:rPr>
        <w:t>2.0合同生效</w:t>
      </w:r>
      <w:bookmarkEnd w:id="240"/>
      <w:bookmarkEnd w:id="241"/>
      <w:bookmarkEnd w:id="242"/>
      <w:bookmarkEnd w:id="243"/>
      <w:bookmarkEnd w:id="244"/>
    </w:p>
    <w:p w14:paraId="17B8B1DD">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本合同自双方当事人盖章签字时生效。</w:t>
      </w:r>
    </w:p>
    <w:p w14:paraId="11B37130">
      <w:pPr>
        <w:spacing w:line="560" w:lineRule="exact"/>
        <w:ind w:firstLine="480" w:firstLineChars="200"/>
        <w:outlineLvl w:val="9"/>
        <w:rPr>
          <w:rFonts w:hint="eastAsia" w:ascii="仿宋" w:hAnsi="仿宋" w:cs="仿宋"/>
          <w:color w:val="auto"/>
          <w:sz w:val="24"/>
          <w:highlight w:val="none"/>
        </w:rPr>
      </w:pPr>
    </w:p>
    <w:p w14:paraId="4A730199">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b/>
          <w:color w:val="auto"/>
          <w:sz w:val="24"/>
          <w:highlight w:val="none"/>
          <w:lang w:val="zh-CN"/>
        </w:rPr>
        <w:t>甲方</w:t>
      </w:r>
      <w:r>
        <w:rPr>
          <w:rFonts w:hint="eastAsia" w:ascii="仿宋" w:hAnsi="仿宋" w:cs="仿宋"/>
          <w:color w:val="auto"/>
          <w:sz w:val="24"/>
          <w:highlight w:val="none"/>
          <w:lang w:val="zh-CN"/>
        </w:rPr>
        <w:t xml:space="preserve">：                             </w:t>
      </w:r>
      <w:r>
        <w:rPr>
          <w:rFonts w:hint="eastAsia" w:ascii="仿宋" w:hAnsi="仿宋" w:cs="仿宋"/>
          <w:b/>
          <w:color w:val="auto"/>
          <w:sz w:val="24"/>
          <w:highlight w:val="none"/>
          <w:lang w:val="zh-CN"/>
        </w:rPr>
        <w:t xml:space="preserve">      乙方</w:t>
      </w:r>
      <w:r>
        <w:rPr>
          <w:rFonts w:hint="eastAsia" w:ascii="仿宋" w:hAnsi="仿宋" w:cs="仿宋"/>
          <w:color w:val="auto"/>
          <w:sz w:val="24"/>
          <w:highlight w:val="none"/>
          <w:lang w:val="zh-CN"/>
        </w:rPr>
        <w:t>：</w:t>
      </w:r>
    </w:p>
    <w:p w14:paraId="0840A04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统一社会信用代码：                        统一社会信用代码或身份证号码：</w:t>
      </w:r>
    </w:p>
    <w:p w14:paraId="5FB1D79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住所：                                   住所：</w:t>
      </w:r>
    </w:p>
    <w:p w14:paraId="2AABF9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法定代表人或                             法定代表人或</w:t>
      </w:r>
    </w:p>
    <w:p w14:paraId="23473BA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授权代表（签字）：                       授权代表（签字）： </w:t>
      </w:r>
    </w:p>
    <w:p w14:paraId="2666E21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联系人：                                 联系人：</w:t>
      </w:r>
    </w:p>
    <w:p w14:paraId="0B7F10F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约定送达地址：                           约定送达地址：</w:t>
      </w:r>
    </w:p>
    <w:p w14:paraId="46A755B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邮政编码：                               邮政编码：</w:t>
      </w:r>
    </w:p>
    <w:p w14:paraId="113250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电话：                                    电话： </w:t>
      </w:r>
    </w:p>
    <w:p w14:paraId="237280AE">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传真：                                    传真：</w:t>
      </w:r>
    </w:p>
    <w:p w14:paraId="72A61CEB">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lang w:val="zh-CN"/>
        </w:rPr>
        <w:t>电子邮箱：                               电子邮箱：</w:t>
      </w:r>
    </w:p>
    <w:p w14:paraId="698A661F">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开户银行：                               开户银行： </w:t>
      </w:r>
    </w:p>
    <w:p w14:paraId="71094E3A">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开户名称：                               开户名称： </w:t>
      </w:r>
    </w:p>
    <w:p w14:paraId="5B0C8A77">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开户账号：</w:t>
      </w:r>
      <w:r>
        <w:rPr>
          <w:rFonts w:hint="eastAsia" w:ascii="仿宋" w:hAnsi="仿宋" w:cs="仿宋"/>
          <w:color w:val="auto"/>
          <w:sz w:val="24"/>
          <w:highlight w:val="none"/>
          <w:lang w:val="zh-CN"/>
        </w:rPr>
        <w:t xml:space="preserve">                               </w:t>
      </w:r>
      <w:r>
        <w:rPr>
          <w:rFonts w:hint="eastAsia" w:ascii="仿宋" w:hAnsi="仿宋" w:cs="仿宋"/>
          <w:color w:val="auto"/>
          <w:sz w:val="24"/>
          <w:highlight w:val="none"/>
        </w:rPr>
        <w:t>开户账号：</w:t>
      </w:r>
    </w:p>
    <w:p w14:paraId="41463E45">
      <w:pPr>
        <w:widowControl/>
        <w:jc w:val="left"/>
        <w:outlineLvl w:val="9"/>
        <w:rPr>
          <w:rFonts w:ascii="仿宋" w:hAnsi="仿宋" w:cs="仿宋"/>
          <w:b/>
          <w:color w:val="auto"/>
          <w:sz w:val="24"/>
          <w:highlight w:val="none"/>
        </w:rPr>
      </w:pPr>
      <w:r>
        <w:rPr>
          <w:rFonts w:hint="eastAsia" w:ascii="仿宋" w:hAnsi="仿宋" w:cs="仿宋"/>
          <w:b/>
          <w:color w:val="auto"/>
          <w:highlight w:val="none"/>
        </w:rPr>
        <w:br w:type="page"/>
      </w:r>
    </w:p>
    <w:p w14:paraId="1F471D68">
      <w:pPr>
        <w:pStyle w:val="138"/>
        <w:spacing w:line="560" w:lineRule="exact"/>
        <w:ind w:firstLine="482"/>
        <w:jc w:val="center"/>
        <w:outlineLvl w:val="9"/>
        <w:rPr>
          <w:rFonts w:ascii="仿宋" w:hAnsi="仿宋" w:cs="仿宋"/>
          <w:b/>
          <w:color w:val="auto"/>
          <w:szCs w:val="24"/>
          <w:highlight w:val="none"/>
        </w:rPr>
      </w:pPr>
      <w:r>
        <w:rPr>
          <w:rFonts w:hint="eastAsia" w:ascii="仿宋" w:hAnsi="仿宋" w:cs="仿宋"/>
          <w:b/>
          <w:color w:val="auto"/>
          <w:szCs w:val="24"/>
          <w:highlight w:val="none"/>
        </w:rPr>
        <w:t>第二部分 合同一般条款</w:t>
      </w:r>
    </w:p>
    <w:p w14:paraId="681E9C0F">
      <w:pPr>
        <w:spacing w:line="560" w:lineRule="exact"/>
        <w:ind w:firstLine="482" w:firstLineChars="200"/>
        <w:outlineLvl w:val="9"/>
        <w:rPr>
          <w:rFonts w:ascii="仿宋" w:hAnsi="仿宋" w:cs="仿宋"/>
          <w:b/>
          <w:color w:val="auto"/>
          <w:sz w:val="24"/>
          <w:highlight w:val="none"/>
        </w:rPr>
      </w:pPr>
      <w:bookmarkStart w:id="245" w:name="_Toc8583"/>
      <w:bookmarkStart w:id="246" w:name="_Toc14021"/>
      <w:bookmarkStart w:id="247" w:name="_Toc31297"/>
      <w:bookmarkStart w:id="248" w:name="_Toc19680"/>
      <w:bookmarkStart w:id="249" w:name="_Toc5228"/>
      <w:bookmarkStart w:id="250" w:name="_Toc25079"/>
      <w:bookmarkStart w:id="251" w:name="_Toc2197"/>
      <w:r>
        <w:rPr>
          <w:rFonts w:hint="eastAsia" w:ascii="仿宋" w:hAnsi="仿宋" w:cs="仿宋"/>
          <w:b/>
          <w:color w:val="auto"/>
          <w:sz w:val="24"/>
          <w:highlight w:val="none"/>
        </w:rPr>
        <w:t>2.1定义</w:t>
      </w:r>
      <w:bookmarkEnd w:id="245"/>
      <w:bookmarkEnd w:id="246"/>
      <w:bookmarkEnd w:id="247"/>
      <w:bookmarkEnd w:id="248"/>
      <w:bookmarkEnd w:id="249"/>
      <w:bookmarkEnd w:id="250"/>
      <w:bookmarkEnd w:id="251"/>
    </w:p>
    <w:p w14:paraId="6F541EB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本合同中的下列词语应按以下内容进行解释：</w:t>
      </w:r>
    </w:p>
    <w:p w14:paraId="6789FC6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2.1.1“合同”系指采购人和中标或成交供应商签订的载明双方当事人所达成的协议，并包括所有的附件、附录和构成合同的其他文件。</w:t>
      </w:r>
    </w:p>
    <w:p w14:paraId="57F8948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2.1.2“合同价”系指根据合同约定，中标或成交供应商在完全履行合同义务后，采购人应支付给中标或成交供应商的价格。</w:t>
      </w:r>
    </w:p>
    <w:p w14:paraId="6ED66E6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2.1.3“服务”系指中标或成交供应商根据合同约定应向采购人履行的除货物和工程以外的其他政府采购对象，包括采购人自身需要的服务和向社会公众提供的公共服务。</w:t>
      </w:r>
    </w:p>
    <w:p w14:paraId="6ECB9DB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2.1.4“甲方”系指与中标或成交供应商签署合同的采购人；采购人委托采购代理机构代表其与乙方签订合同的，采购人的授权委托书作为合同附件。</w:t>
      </w:r>
    </w:p>
    <w:p w14:paraId="65CF6DDF">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E76A8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2.1.6“现场”系指合同约定提供服务的地点。</w:t>
      </w:r>
    </w:p>
    <w:p w14:paraId="2F764777">
      <w:pPr>
        <w:spacing w:line="560" w:lineRule="exact"/>
        <w:ind w:firstLine="482" w:firstLineChars="200"/>
        <w:outlineLvl w:val="9"/>
        <w:rPr>
          <w:rFonts w:ascii="仿宋" w:hAnsi="仿宋" w:cs="仿宋"/>
          <w:b/>
          <w:color w:val="auto"/>
          <w:sz w:val="24"/>
          <w:highlight w:val="none"/>
        </w:rPr>
      </w:pPr>
      <w:bookmarkStart w:id="252" w:name="_Toc23289"/>
      <w:bookmarkStart w:id="253" w:name="_Toc11795"/>
      <w:bookmarkStart w:id="254" w:name="_Toc31402"/>
      <w:bookmarkStart w:id="255" w:name="_Toc6220"/>
      <w:bookmarkStart w:id="256" w:name="_Toc16752"/>
      <w:bookmarkStart w:id="257" w:name="_Toc3769"/>
      <w:bookmarkStart w:id="258" w:name="_Toc19539"/>
      <w:r>
        <w:rPr>
          <w:rFonts w:hint="eastAsia" w:ascii="仿宋" w:hAnsi="仿宋" w:cs="仿宋"/>
          <w:b/>
          <w:color w:val="auto"/>
          <w:sz w:val="24"/>
          <w:highlight w:val="none"/>
        </w:rPr>
        <w:t>2.2技术规范</w:t>
      </w:r>
      <w:bookmarkEnd w:id="252"/>
      <w:bookmarkEnd w:id="253"/>
      <w:bookmarkEnd w:id="254"/>
      <w:bookmarkEnd w:id="255"/>
      <w:bookmarkEnd w:id="256"/>
      <w:bookmarkEnd w:id="257"/>
      <w:bookmarkEnd w:id="258"/>
    </w:p>
    <w:p w14:paraId="56902C43">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BA3A0E">
      <w:pPr>
        <w:spacing w:line="560" w:lineRule="exact"/>
        <w:ind w:firstLine="482" w:firstLineChars="200"/>
        <w:outlineLvl w:val="9"/>
        <w:rPr>
          <w:rFonts w:ascii="仿宋" w:hAnsi="仿宋" w:cs="仿宋"/>
          <w:b/>
          <w:color w:val="auto"/>
          <w:sz w:val="24"/>
          <w:highlight w:val="none"/>
        </w:rPr>
      </w:pPr>
      <w:bookmarkStart w:id="259" w:name="_Toc12412"/>
      <w:bookmarkStart w:id="260" w:name="_Toc13673"/>
      <w:bookmarkStart w:id="261" w:name="_Toc4133"/>
      <w:bookmarkStart w:id="262" w:name="_Toc27945"/>
      <w:bookmarkStart w:id="263" w:name="_Toc6990"/>
      <w:bookmarkStart w:id="264" w:name="_Toc32684"/>
      <w:bookmarkStart w:id="265" w:name="_Toc9161"/>
      <w:r>
        <w:rPr>
          <w:rFonts w:hint="eastAsia" w:ascii="仿宋" w:hAnsi="仿宋" w:cs="仿宋"/>
          <w:b/>
          <w:color w:val="auto"/>
          <w:sz w:val="24"/>
          <w:highlight w:val="none"/>
        </w:rPr>
        <w:t>2.3知识产权</w:t>
      </w:r>
      <w:bookmarkEnd w:id="259"/>
      <w:bookmarkEnd w:id="260"/>
      <w:bookmarkEnd w:id="261"/>
      <w:bookmarkEnd w:id="262"/>
      <w:bookmarkEnd w:id="263"/>
      <w:bookmarkEnd w:id="264"/>
      <w:bookmarkEnd w:id="265"/>
    </w:p>
    <w:p w14:paraId="1D8584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E13338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2.3.2合同涉及技术成果的归属和收益的分成办法的，详见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870030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2.4履约检查和问题反馈</w:t>
      </w:r>
    </w:p>
    <w:p w14:paraId="39D78F2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C732D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2.4.2合同履行期间，甲方有权将履行过程中出现的问题反馈给乙方，双方当事人应以书面形式约定需要完善和改进的内容。</w:t>
      </w:r>
    </w:p>
    <w:p w14:paraId="03097F35">
      <w:pPr>
        <w:spacing w:line="560" w:lineRule="exact"/>
        <w:ind w:firstLine="482" w:firstLineChars="200"/>
        <w:outlineLvl w:val="9"/>
        <w:rPr>
          <w:rFonts w:ascii="仿宋" w:hAnsi="仿宋" w:cs="仿宋"/>
          <w:b/>
          <w:color w:val="auto"/>
          <w:sz w:val="24"/>
          <w:highlight w:val="none"/>
        </w:rPr>
      </w:pPr>
      <w:bookmarkStart w:id="266" w:name="_Toc5954"/>
      <w:bookmarkStart w:id="267" w:name="_Toc22011"/>
      <w:bookmarkStart w:id="268" w:name="_Toc15447"/>
      <w:bookmarkStart w:id="269" w:name="_Toc32670"/>
      <w:bookmarkStart w:id="270" w:name="_Toc31233"/>
      <w:bookmarkStart w:id="271" w:name="_Toc26006"/>
      <w:bookmarkStart w:id="272" w:name="_Toc26555"/>
      <w:r>
        <w:rPr>
          <w:rFonts w:hint="eastAsia" w:ascii="仿宋" w:hAnsi="仿宋" w:cs="仿宋"/>
          <w:b/>
          <w:color w:val="auto"/>
          <w:sz w:val="24"/>
          <w:highlight w:val="none"/>
        </w:rPr>
        <w:t>2.5结算方式和付款条件</w:t>
      </w:r>
      <w:bookmarkEnd w:id="266"/>
      <w:bookmarkEnd w:id="267"/>
      <w:bookmarkEnd w:id="268"/>
      <w:bookmarkEnd w:id="269"/>
      <w:bookmarkEnd w:id="270"/>
      <w:bookmarkEnd w:id="271"/>
      <w:bookmarkEnd w:id="272"/>
    </w:p>
    <w:p w14:paraId="4E17C9F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3CCA7A1">
      <w:pPr>
        <w:spacing w:line="560" w:lineRule="exact"/>
        <w:ind w:firstLine="482" w:firstLineChars="200"/>
        <w:outlineLvl w:val="9"/>
        <w:rPr>
          <w:rFonts w:ascii="仿宋" w:hAnsi="仿宋" w:cs="仿宋"/>
          <w:b/>
          <w:color w:val="auto"/>
          <w:sz w:val="24"/>
          <w:highlight w:val="none"/>
        </w:rPr>
      </w:pPr>
      <w:bookmarkStart w:id="273" w:name="_Toc13154"/>
      <w:bookmarkStart w:id="274" w:name="_Toc13467"/>
      <w:bookmarkStart w:id="275" w:name="_Toc9128"/>
      <w:bookmarkStart w:id="276" w:name="_Toc16163"/>
      <w:bookmarkStart w:id="277" w:name="_Toc30507"/>
      <w:bookmarkStart w:id="278" w:name="_Toc232"/>
      <w:bookmarkStart w:id="279" w:name="_Toc18990"/>
      <w:r>
        <w:rPr>
          <w:rFonts w:hint="eastAsia" w:ascii="仿宋" w:hAnsi="仿宋" w:cs="仿宋"/>
          <w:b/>
          <w:color w:val="auto"/>
          <w:sz w:val="24"/>
          <w:highlight w:val="none"/>
        </w:rPr>
        <w:t>2.6技术资料和保密义务</w:t>
      </w:r>
      <w:bookmarkEnd w:id="273"/>
      <w:bookmarkEnd w:id="274"/>
      <w:bookmarkEnd w:id="275"/>
      <w:bookmarkEnd w:id="276"/>
      <w:bookmarkEnd w:id="277"/>
      <w:bookmarkEnd w:id="278"/>
      <w:bookmarkEnd w:id="279"/>
    </w:p>
    <w:p w14:paraId="17F6209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2.6.1乙方有权依据合同约定和项目需要，向甲方了解有关情况，调阅有关资料等，甲方应予积极配合；</w:t>
      </w:r>
    </w:p>
    <w:p w14:paraId="74443F7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2.6.2乙方有义务妥善保管和保护由甲方提供的前款信息和资料等；</w:t>
      </w:r>
    </w:p>
    <w:p w14:paraId="390E13C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87E1A4">
      <w:pPr>
        <w:spacing w:line="560" w:lineRule="exact"/>
        <w:ind w:firstLine="482" w:firstLineChars="200"/>
        <w:outlineLvl w:val="9"/>
        <w:rPr>
          <w:rFonts w:ascii="仿宋" w:hAnsi="仿宋" w:cs="仿宋"/>
          <w:b/>
          <w:color w:val="auto"/>
          <w:sz w:val="24"/>
          <w:highlight w:val="none"/>
        </w:rPr>
      </w:pPr>
      <w:bookmarkStart w:id="280" w:name="_Toc19069"/>
      <w:bookmarkStart w:id="281" w:name="_Toc28724"/>
      <w:bookmarkStart w:id="282" w:name="_Toc4129"/>
      <w:r>
        <w:rPr>
          <w:rFonts w:hint="eastAsia" w:ascii="仿宋" w:hAnsi="仿宋" w:cs="仿宋"/>
          <w:b/>
          <w:color w:val="auto"/>
          <w:sz w:val="24"/>
          <w:highlight w:val="none"/>
        </w:rPr>
        <w:t>2.7质量保证</w:t>
      </w:r>
      <w:bookmarkEnd w:id="280"/>
      <w:bookmarkEnd w:id="281"/>
      <w:bookmarkEnd w:id="282"/>
    </w:p>
    <w:p w14:paraId="65F60E2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2.7.1乙方应建立和完善履行合同的内部质量保证体系，并提供相关内部规章制度给甲方，以便甲方进行监督检查；</w:t>
      </w:r>
    </w:p>
    <w:p w14:paraId="1EE96C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2.7.2乙方应保证履行合同的人员数量和素质、软件和硬件设备的配置、场地、环境和设施等满足全面履行合同的要求，并应接受甲方的监督检查。</w:t>
      </w:r>
    </w:p>
    <w:p w14:paraId="28E76D5E">
      <w:pPr>
        <w:spacing w:line="560" w:lineRule="exact"/>
        <w:ind w:firstLine="482" w:firstLineChars="200"/>
        <w:outlineLvl w:val="9"/>
        <w:rPr>
          <w:rFonts w:ascii="仿宋" w:hAnsi="仿宋" w:cs="仿宋"/>
          <w:b/>
          <w:color w:val="auto"/>
          <w:sz w:val="24"/>
          <w:highlight w:val="none"/>
        </w:rPr>
      </w:pPr>
      <w:bookmarkStart w:id="283" w:name="_Toc9528"/>
      <w:bookmarkStart w:id="284" w:name="_Toc22267"/>
      <w:bookmarkStart w:id="285" w:name="_Toc7782"/>
      <w:r>
        <w:rPr>
          <w:rFonts w:hint="eastAsia" w:ascii="仿宋" w:hAnsi="仿宋" w:cs="仿宋"/>
          <w:b/>
          <w:color w:val="auto"/>
          <w:sz w:val="24"/>
          <w:highlight w:val="none"/>
        </w:rPr>
        <w:t>2.8延迟履行</w:t>
      </w:r>
      <w:bookmarkEnd w:id="283"/>
      <w:bookmarkEnd w:id="284"/>
      <w:bookmarkEnd w:id="285"/>
    </w:p>
    <w:p w14:paraId="50C2DCF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101AB315">
      <w:pPr>
        <w:spacing w:line="560" w:lineRule="exact"/>
        <w:ind w:firstLine="482" w:firstLineChars="200"/>
        <w:outlineLvl w:val="9"/>
        <w:rPr>
          <w:rFonts w:ascii="仿宋" w:hAnsi="仿宋" w:cs="仿宋"/>
          <w:b/>
          <w:color w:val="auto"/>
          <w:sz w:val="24"/>
          <w:highlight w:val="none"/>
        </w:rPr>
      </w:pPr>
      <w:bookmarkStart w:id="286" w:name="_Toc7798"/>
      <w:bookmarkStart w:id="287" w:name="_Toc26974"/>
      <w:bookmarkStart w:id="288" w:name="_Toc10611"/>
      <w:r>
        <w:rPr>
          <w:rFonts w:hint="eastAsia" w:ascii="仿宋" w:hAnsi="仿宋" w:cs="仿宋"/>
          <w:b/>
          <w:color w:val="auto"/>
          <w:sz w:val="24"/>
          <w:highlight w:val="none"/>
        </w:rPr>
        <w:t>2.9合同变更</w:t>
      </w:r>
      <w:bookmarkEnd w:id="286"/>
      <w:bookmarkEnd w:id="287"/>
      <w:bookmarkEnd w:id="288"/>
    </w:p>
    <w:p w14:paraId="5AAEEEA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8D65C83">
      <w:pPr>
        <w:spacing w:line="560" w:lineRule="exact"/>
        <w:ind w:firstLine="482" w:firstLineChars="200"/>
        <w:outlineLvl w:val="9"/>
        <w:rPr>
          <w:rFonts w:ascii="仿宋" w:hAnsi="仿宋" w:cs="仿宋"/>
          <w:b/>
          <w:color w:val="auto"/>
          <w:sz w:val="24"/>
          <w:highlight w:val="none"/>
        </w:rPr>
      </w:pPr>
      <w:bookmarkStart w:id="289" w:name="_Toc21830"/>
      <w:bookmarkStart w:id="290" w:name="_Toc28551"/>
      <w:bookmarkStart w:id="291" w:name="_Toc42"/>
      <w:bookmarkStart w:id="292" w:name="_Toc26689"/>
      <w:bookmarkStart w:id="293" w:name="_Toc10663"/>
      <w:bookmarkStart w:id="294" w:name="_Toc27613"/>
      <w:bookmarkStart w:id="295" w:name="_Toc23368"/>
      <w:r>
        <w:rPr>
          <w:rFonts w:hint="eastAsia" w:ascii="仿宋" w:hAnsi="仿宋" w:cs="仿宋"/>
          <w:b/>
          <w:color w:val="auto"/>
          <w:sz w:val="24"/>
          <w:highlight w:val="none"/>
        </w:rPr>
        <w:t>2.10合同转让和分包</w:t>
      </w:r>
      <w:bookmarkEnd w:id="289"/>
      <w:bookmarkEnd w:id="290"/>
      <w:bookmarkEnd w:id="291"/>
      <w:bookmarkEnd w:id="292"/>
      <w:bookmarkEnd w:id="293"/>
      <w:bookmarkEnd w:id="294"/>
      <w:bookmarkEnd w:id="295"/>
    </w:p>
    <w:p w14:paraId="58B9215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780376C">
      <w:pPr>
        <w:spacing w:line="560" w:lineRule="exact"/>
        <w:ind w:firstLine="482" w:firstLineChars="200"/>
        <w:outlineLvl w:val="9"/>
        <w:rPr>
          <w:rFonts w:ascii="仿宋" w:hAnsi="仿宋" w:cs="仿宋"/>
          <w:b/>
          <w:color w:val="auto"/>
          <w:sz w:val="24"/>
          <w:highlight w:val="none"/>
        </w:rPr>
      </w:pPr>
      <w:bookmarkStart w:id="296" w:name="_Toc14371"/>
      <w:bookmarkStart w:id="297" w:name="_Toc26633"/>
      <w:bookmarkStart w:id="298" w:name="_Toc28756"/>
      <w:bookmarkStart w:id="299" w:name="_Toc32494"/>
      <w:bookmarkStart w:id="300" w:name="_Toc25571"/>
      <w:bookmarkStart w:id="301" w:name="_Toc12456"/>
      <w:bookmarkStart w:id="302" w:name="_Toc4720"/>
      <w:r>
        <w:rPr>
          <w:rFonts w:hint="eastAsia" w:ascii="仿宋" w:hAnsi="仿宋" w:cs="仿宋"/>
          <w:b/>
          <w:color w:val="auto"/>
          <w:sz w:val="24"/>
          <w:highlight w:val="none"/>
        </w:rPr>
        <w:t>2.11不可抗力</w:t>
      </w:r>
      <w:bookmarkEnd w:id="296"/>
      <w:bookmarkEnd w:id="297"/>
      <w:bookmarkEnd w:id="298"/>
      <w:bookmarkEnd w:id="299"/>
      <w:bookmarkEnd w:id="300"/>
      <w:bookmarkEnd w:id="301"/>
      <w:bookmarkEnd w:id="302"/>
    </w:p>
    <w:p w14:paraId="433CFA2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2.11.1如果任何一方遭遇法律规定的不可抗力，致使合同履行受阻时，履行合同的期限应予延长，延长的期限应相当于不可抗力所影响的时间；</w:t>
      </w:r>
    </w:p>
    <w:p w14:paraId="6A84968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2</w:t>
      </w:r>
      <w:r>
        <w:rPr>
          <w:rFonts w:hint="eastAsia" w:ascii="仿宋" w:hAnsi="仿宋" w:cs="仿宋"/>
          <w:color w:val="auto"/>
          <w:sz w:val="24"/>
          <w:highlight w:val="none"/>
        </w:rPr>
        <w:t>因不可抗力致使不能实现合同目的的，当事人可以解除合同；</w:t>
      </w:r>
    </w:p>
    <w:p w14:paraId="6175429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3</w:t>
      </w:r>
      <w:r>
        <w:rPr>
          <w:rFonts w:hint="eastAsia" w:ascii="仿宋" w:hAnsi="仿宋" w:cs="仿宋"/>
          <w:color w:val="auto"/>
          <w:sz w:val="24"/>
          <w:highlight w:val="none"/>
        </w:rPr>
        <w:t>因不可抗力致使合同有变更必要的，双方当事人应在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约定时间内以书面形式变更合同；</w:t>
      </w:r>
    </w:p>
    <w:p w14:paraId="39A51A9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2.11.4受不可抗力影响的一方在不可抗力发生后，应在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约定时间内以书面形式通知对方当事人，并在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约定时间内，将有关部门出具的证明文件送达对方当事人。</w:t>
      </w:r>
    </w:p>
    <w:p w14:paraId="4BCEAF8A">
      <w:pPr>
        <w:spacing w:line="560" w:lineRule="exact"/>
        <w:ind w:firstLine="482" w:firstLineChars="200"/>
        <w:outlineLvl w:val="9"/>
        <w:rPr>
          <w:rFonts w:ascii="仿宋" w:hAnsi="仿宋" w:cs="仿宋"/>
          <w:b/>
          <w:color w:val="auto"/>
          <w:sz w:val="24"/>
          <w:highlight w:val="none"/>
        </w:rPr>
      </w:pPr>
      <w:bookmarkStart w:id="303" w:name="_Toc14115"/>
      <w:bookmarkStart w:id="304" w:name="_Toc23706"/>
      <w:bookmarkStart w:id="305" w:name="_Toc23854"/>
      <w:bookmarkStart w:id="306" w:name="_Toc24465"/>
      <w:bookmarkStart w:id="307" w:name="_Toc20515"/>
      <w:bookmarkStart w:id="308" w:name="_Toc25783"/>
      <w:bookmarkStart w:id="309" w:name="_Toc3638"/>
      <w:r>
        <w:rPr>
          <w:rFonts w:hint="eastAsia" w:ascii="仿宋" w:hAnsi="仿宋" w:cs="仿宋"/>
          <w:b/>
          <w:color w:val="auto"/>
          <w:sz w:val="24"/>
          <w:highlight w:val="none"/>
        </w:rPr>
        <w:t>2.12税费</w:t>
      </w:r>
      <w:bookmarkEnd w:id="303"/>
      <w:bookmarkEnd w:id="304"/>
      <w:bookmarkEnd w:id="305"/>
      <w:bookmarkEnd w:id="306"/>
      <w:bookmarkEnd w:id="307"/>
      <w:bookmarkEnd w:id="308"/>
      <w:bookmarkEnd w:id="309"/>
    </w:p>
    <w:p w14:paraId="111C693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与合同有关的一切税费，均按照中华人民共和国法律的相关规定缴纳。</w:t>
      </w:r>
    </w:p>
    <w:p w14:paraId="07F026E9">
      <w:pPr>
        <w:spacing w:line="560" w:lineRule="exact"/>
        <w:ind w:firstLine="482" w:firstLineChars="200"/>
        <w:outlineLvl w:val="9"/>
        <w:rPr>
          <w:rFonts w:ascii="仿宋" w:hAnsi="仿宋" w:cs="仿宋"/>
          <w:b/>
          <w:color w:val="auto"/>
          <w:sz w:val="24"/>
          <w:highlight w:val="none"/>
        </w:rPr>
      </w:pPr>
      <w:bookmarkStart w:id="310" w:name="_Toc26883"/>
      <w:bookmarkStart w:id="311" w:name="_Toc30105"/>
      <w:bookmarkStart w:id="312" w:name="_Toc25525"/>
      <w:bookmarkStart w:id="313" w:name="_Toc7315"/>
      <w:bookmarkStart w:id="314" w:name="_Toc14814"/>
      <w:bookmarkStart w:id="315" w:name="_Toc11189"/>
      <w:bookmarkStart w:id="316" w:name="_Toc28684"/>
      <w:r>
        <w:rPr>
          <w:rFonts w:hint="eastAsia" w:ascii="仿宋" w:hAnsi="仿宋" w:cs="仿宋"/>
          <w:b/>
          <w:color w:val="auto"/>
          <w:sz w:val="24"/>
          <w:highlight w:val="none"/>
        </w:rPr>
        <w:t>2.13乙方破产</w:t>
      </w:r>
      <w:bookmarkEnd w:id="310"/>
      <w:bookmarkEnd w:id="311"/>
      <w:bookmarkEnd w:id="312"/>
      <w:bookmarkEnd w:id="313"/>
      <w:bookmarkEnd w:id="314"/>
      <w:bookmarkEnd w:id="315"/>
      <w:bookmarkEnd w:id="316"/>
    </w:p>
    <w:p w14:paraId="071E4B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F93567">
      <w:pPr>
        <w:spacing w:line="560" w:lineRule="exact"/>
        <w:ind w:firstLine="482" w:firstLineChars="200"/>
        <w:outlineLvl w:val="9"/>
        <w:rPr>
          <w:rFonts w:ascii="仿宋" w:hAnsi="仿宋" w:cs="仿宋"/>
          <w:b/>
          <w:color w:val="auto"/>
          <w:sz w:val="24"/>
          <w:highlight w:val="none"/>
        </w:rPr>
      </w:pPr>
      <w:bookmarkStart w:id="317" w:name="_Toc23323"/>
      <w:bookmarkStart w:id="318" w:name="_Toc16331"/>
      <w:bookmarkStart w:id="319" w:name="_Toc2016"/>
      <w:bookmarkStart w:id="320" w:name="_Toc1123"/>
      <w:r>
        <w:rPr>
          <w:rFonts w:hint="eastAsia" w:ascii="仿宋" w:hAnsi="仿宋" w:cs="仿宋"/>
          <w:b/>
          <w:color w:val="auto"/>
          <w:sz w:val="24"/>
          <w:highlight w:val="none"/>
        </w:rPr>
        <w:t>2.14合同中止、终止</w:t>
      </w:r>
      <w:bookmarkEnd w:id="317"/>
      <w:bookmarkEnd w:id="318"/>
      <w:bookmarkEnd w:id="319"/>
      <w:bookmarkEnd w:id="320"/>
    </w:p>
    <w:p w14:paraId="78B40BF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2.14.1双方当事人不得擅自中止或者终止合同；</w:t>
      </w:r>
    </w:p>
    <w:p w14:paraId="16E84CD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23531DB">
      <w:pPr>
        <w:spacing w:line="560" w:lineRule="exact"/>
        <w:ind w:firstLine="482" w:firstLineChars="200"/>
        <w:outlineLvl w:val="9"/>
        <w:rPr>
          <w:rFonts w:ascii="仿宋" w:hAnsi="仿宋" w:cs="仿宋"/>
          <w:b/>
          <w:color w:val="auto"/>
          <w:sz w:val="24"/>
          <w:highlight w:val="none"/>
        </w:rPr>
      </w:pPr>
      <w:bookmarkStart w:id="321" w:name="_Toc32055"/>
      <w:bookmarkStart w:id="322" w:name="_Toc17363"/>
      <w:bookmarkStart w:id="323" w:name="_Toc1969"/>
      <w:bookmarkStart w:id="324" w:name="_Toc14525"/>
      <w:bookmarkStart w:id="325" w:name="_Toc1987"/>
      <w:r>
        <w:rPr>
          <w:rFonts w:hint="eastAsia" w:ascii="仿宋" w:hAnsi="仿宋" w:cs="仿宋"/>
          <w:b/>
          <w:color w:val="auto"/>
          <w:sz w:val="24"/>
          <w:highlight w:val="none"/>
        </w:rPr>
        <w:t>2.15检验和验收</w:t>
      </w:r>
      <w:bookmarkEnd w:id="321"/>
      <w:bookmarkEnd w:id="322"/>
      <w:bookmarkEnd w:id="323"/>
      <w:bookmarkEnd w:id="324"/>
      <w:bookmarkEnd w:id="325"/>
    </w:p>
    <w:p w14:paraId="2655A890">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2.15.1乙方按照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的约定，定期提交服务报告，甲方按照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的约定进行定期验收；</w:t>
      </w:r>
    </w:p>
    <w:p w14:paraId="590028A7">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16312D5">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2.15.3检验和验收标准、程序等具体内容以及前述验收书的效力详见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3F2398E">
      <w:pPr>
        <w:spacing w:line="560" w:lineRule="exact"/>
        <w:ind w:firstLine="482" w:firstLineChars="200"/>
        <w:outlineLvl w:val="9"/>
        <w:rPr>
          <w:rFonts w:ascii="仿宋" w:hAnsi="仿宋" w:cs="仿宋"/>
          <w:b/>
          <w:color w:val="auto"/>
          <w:sz w:val="24"/>
          <w:highlight w:val="none"/>
        </w:rPr>
      </w:pPr>
      <w:bookmarkStart w:id="326" w:name="_Toc12666"/>
      <w:bookmarkStart w:id="327" w:name="_Toc2308"/>
      <w:bookmarkStart w:id="328" w:name="_Toc25198"/>
      <w:bookmarkStart w:id="329" w:name="_Toc18910"/>
      <w:bookmarkStart w:id="330" w:name="_Toc31892"/>
      <w:bookmarkStart w:id="331" w:name="_Toc9808"/>
      <w:bookmarkStart w:id="332" w:name="_Toc416"/>
      <w:r>
        <w:rPr>
          <w:rFonts w:hint="eastAsia" w:ascii="仿宋" w:hAnsi="仿宋" w:cs="仿宋"/>
          <w:b/>
          <w:color w:val="auto"/>
          <w:sz w:val="24"/>
          <w:highlight w:val="none"/>
        </w:rPr>
        <w:t>2.16通知和送达</w:t>
      </w:r>
      <w:bookmarkEnd w:id="326"/>
      <w:bookmarkEnd w:id="327"/>
      <w:bookmarkEnd w:id="328"/>
      <w:bookmarkEnd w:id="329"/>
      <w:bookmarkEnd w:id="330"/>
      <w:bookmarkEnd w:id="331"/>
      <w:bookmarkEnd w:id="332"/>
    </w:p>
    <w:p w14:paraId="5CBBA013">
      <w:pPr>
        <w:spacing w:line="560" w:lineRule="exact"/>
        <w:ind w:firstLine="480" w:firstLineChars="200"/>
        <w:outlineLvl w:val="9"/>
        <w:rPr>
          <w:rFonts w:ascii="仿宋" w:hAnsi="仿宋" w:cs="仿宋"/>
          <w:color w:val="auto"/>
          <w:sz w:val="24"/>
          <w:highlight w:val="none"/>
        </w:rPr>
      </w:pPr>
      <w:bookmarkStart w:id="333" w:name="_Toc27674"/>
      <w:bookmarkStart w:id="334" w:name="_Toc18401"/>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.1任何一方因履行合同而以合同第一部分尾部所列明的传真或电子邮件</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发出的所有通知、文件、材料，均视为已向对方当事人送达；任何一方变更上述送达方式或者地址的，应于</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个工作日内书面通知对方当事人，在对方当事人收到有关变更通知之前，变更前的约定送达方式或者地址仍视为有效。</w:t>
      </w:r>
    </w:p>
    <w:p w14:paraId="23AD200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333"/>
      <w:bookmarkEnd w:id="334"/>
    </w:p>
    <w:p w14:paraId="767D39D9">
      <w:pPr>
        <w:spacing w:line="560" w:lineRule="exact"/>
        <w:ind w:firstLine="482" w:firstLineChars="200"/>
        <w:outlineLvl w:val="9"/>
        <w:rPr>
          <w:rFonts w:ascii="仿宋" w:hAnsi="仿宋" w:cs="仿宋"/>
          <w:b/>
          <w:color w:val="auto"/>
          <w:sz w:val="24"/>
          <w:highlight w:val="none"/>
        </w:rPr>
      </w:pPr>
      <w:bookmarkStart w:id="335" w:name="_Toc13906"/>
      <w:bookmarkStart w:id="336" w:name="_Toc20808"/>
      <w:bookmarkStart w:id="337" w:name="_Toc375"/>
      <w:bookmarkStart w:id="338" w:name="_Toc28906"/>
      <w:bookmarkStart w:id="339" w:name="_Toc12254"/>
      <w:bookmarkStart w:id="340" w:name="_Toc5063"/>
      <w:bookmarkStart w:id="341" w:name="_Toc27644"/>
      <w:r>
        <w:rPr>
          <w:rFonts w:hint="eastAsia" w:ascii="仿宋" w:hAnsi="仿宋" w:cs="仿宋"/>
          <w:b/>
          <w:color w:val="auto"/>
          <w:sz w:val="24"/>
          <w:highlight w:val="none"/>
        </w:rPr>
        <w:t>2.17合同使用的文字和适用的法律</w:t>
      </w:r>
      <w:bookmarkEnd w:id="335"/>
      <w:bookmarkEnd w:id="336"/>
      <w:bookmarkEnd w:id="337"/>
      <w:bookmarkEnd w:id="338"/>
      <w:bookmarkEnd w:id="339"/>
      <w:bookmarkEnd w:id="340"/>
      <w:bookmarkEnd w:id="341"/>
    </w:p>
    <w:p w14:paraId="15FBB99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2.17.1合同使用汉语书就、变更和解释；</w:t>
      </w:r>
    </w:p>
    <w:p w14:paraId="4F93136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2.17.2合同适用中华人民共和国法律。</w:t>
      </w:r>
    </w:p>
    <w:p w14:paraId="4043F3F2">
      <w:pPr>
        <w:spacing w:line="560" w:lineRule="exact"/>
        <w:ind w:firstLine="482" w:firstLineChars="200"/>
        <w:outlineLvl w:val="9"/>
        <w:rPr>
          <w:rFonts w:ascii="仿宋" w:hAnsi="仿宋" w:cs="仿宋"/>
          <w:b/>
          <w:color w:val="auto"/>
          <w:sz w:val="24"/>
          <w:highlight w:val="none"/>
        </w:rPr>
      </w:pPr>
      <w:bookmarkStart w:id="342" w:name="_Toc4355"/>
      <w:bookmarkStart w:id="343" w:name="_Toc15649"/>
      <w:bookmarkStart w:id="344" w:name="_Toc18540"/>
      <w:bookmarkStart w:id="345" w:name="_Toc30599"/>
      <w:bookmarkStart w:id="346" w:name="_Toc7335"/>
      <w:r>
        <w:rPr>
          <w:rFonts w:hint="eastAsia" w:ascii="仿宋" w:hAnsi="仿宋" w:cs="仿宋"/>
          <w:b/>
          <w:color w:val="auto"/>
          <w:sz w:val="24"/>
          <w:highlight w:val="none"/>
        </w:rPr>
        <w:t>2.1</w:t>
      </w:r>
      <w:r>
        <w:rPr>
          <w:rFonts w:hint="eastAsia" w:ascii="仿宋" w:hAnsi="仿宋" w:cs="仿宋"/>
          <w:b/>
          <w:color w:val="auto"/>
          <w:sz w:val="24"/>
          <w:highlight w:val="none"/>
          <w:lang w:val="en-US" w:eastAsia="zh-CN"/>
        </w:rPr>
        <w:t>8</w:t>
      </w:r>
      <w:r>
        <w:rPr>
          <w:rFonts w:hint="eastAsia" w:ascii="仿宋" w:hAnsi="仿宋" w:cs="仿宋"/>
          <w:b/>
          <w:color w:val="auto"/>
          <w:sz w:val="24"/>
          <w:highlight w:val="none"/>
        </w:rPr>
        <w:t>计量单位</w:t>
      </w:r>
      <w:bookmarkEnd w:id="342"/>
      <w:bookmarkEnd w:id="343"/>
      <w:bookmarkEnd w:id="344"/>
      <w:bookmarkEnd w:id="345"/>
      <w:bookmarkEnd w:id="346"/>
    </w:p>
    <w:p w14:paraId="1C5EAFE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除技术规范中另有规定外，合同的计量单位均使用国家法定计量单位。</w:t>
      </w:r>
    </w:p>
    <w:p w14:paraId="5B20E07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2.19合同份数</w:t>
      </w:r>
    </w:p>
    <w:p w14:paraId="680515C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合同份数按</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规定，每份均具有同等法律效力。</w:t>
      </w:r>
    </w:p>
    <w:p w14:paraId="5B2D7528">
      <w:pPr>
        <w:spacing w:line="360" w:lineRule="auto"/>
        <w:jc w:val="center"/>
        <w:outlineLvl w:val="9"/>
        <w:rPr>
          <w:rFonts w:ascii="仿宋" w:hAnsi="仿宋" w:cs="仿宋"/>
          <w:b/>
          <w:color w:val="auto"/>
          <w:sz w:val="24"/>
          <w:highlight w:val="none"/>
        </w:rPr>
      </w:pPr>
      <w:r>
        <w:rPr>
          <w:rFonts w:hint="eastAsia" w:ascii="仿宋" w:hAnsi="仿宋" w:cs="仿宋"/>
          <w:color w:val="auto"/>
          <w:kern w:val="0"/>
          <w:highlight w:val="none"/>
        </w:rPr>
        <w:br w:type="page"/>
      </w:r>
      <w:r>
        <w:rPr>
          <w:rFonts w:hint="eastAsia" w:ascii="仿宋" w:hAnsi="仿宋" w:cs="仿宋"/>
          <w:b/>
          <w:color w:val="auto"/>
          <w:sz w:val="24"/>
          <w:highlight w:val="none"/>
        </w:rPr>
        <w:t>第三部分  合同专用条款</w:t>
      </w:r>
    </w:p>
    <w:p w14:paraId="3FC9EEA9">
      <w:pPr>
        <w:spacing w:line="560" w:lineRule="exact"/>
        <w:ind w:left="-420" w:leftChars="-200"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7472"/>
      </w:tblGrid>
      <w:tr w14:paraId="43829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96" w:type="dxa"/>
            <w:tcBorders>
              <w:left w:val="single" w:color="auto" w:sz="4" w:space="0"/>
            </w:tcBorders>
            <w:vAlign w:val="center"/>
          </w:tcPr>
          <w:p w14:paraId="527CEB9C">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条款号</w:t>
            </w:r>
          </w:p>
        </w:tc>
        <w:tc>
          <w:tcPr>
            <w:tcW w:w="7472" w:type="dxa"/>
            <w:vAlign w:val="center"/>
          </w:tcPr>
          <w:p w14:paraId="344A2FB7">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约定内容</w:t>
            </w:r>
          </w:p>
        </w:tc>
      </w:tr>
      <w:tr w14:paraId="4BB8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1B4E8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1.3.2</w:t>
            </w:r>
          </w:p>
        </w:tc>
        <w:tc>
          <w:tcPr>
            <w:tcW w:w="7472" w:type="dxa"/>
            <w:vAlign w:val="center"/>
          </w:tcPr>
          <w:p w14:paraId="5E1B9BA7">
            <w:pPr>
              <w:spacing w:line="360" w:lineRule="auto"/>
              <w:outlineLvl w:val="9"/>
              <w:rPr>
                <w:rFonts w:ascii="仿宋" w:hAnsi="仿宋" w:cs="仿宋"/>
                <w:color w:val="auto"/>
                <w:sz w:val="24"/>
                <w:highlight w:val="none"/>
              </w:rPr>
            </w:pPr>
          </w:p>
        </w:tc>
      </w:tr>
      <w:tr w14:paraId="576A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89CFB6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1.4.2</w:t>
            </w:r>
          </w:p>
        </w:tc>
        <w:tc>
          <w:tcPr>
            <w:tcW w:w="7472" w:type="dxa"/>
            <w:vAlign w:val="center"/>
          </w:tcPr>
          <w:p w14:paraId="05FE6BFB">
            <w:pPr>
              <w:spacing w:line="360" w:lineRule="auto"/>
              <w:outlineLvl w:val="9"/>
              <w:rPr>
                <w:rFonts w:ascii="仿宋" w:hAnsi="仿宋" w:cs="仿宋"/>
                <w:color w:val="auto"/>
                <w:sz w:val="24"/>
                <w:highlight w:val="none"/>
              </w:rPr>
            </w:pPr>
          </w:p>
        </w:tc>
      </w:tr>
      <w:tr w14:paraId="53D0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58D6B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1.5.1 </w:t>
            </w:r>
          </w:p>
        </w:tc>
        <w:tc>
          <w:tcPr>
            <w:tcW w:w="7472" w:type="dxa"/>
            <w:vAlign w:val="center"/>
          </w:tcPr>
          <w:p w14:paraId="577F7460">
            <w:pPr>
              <w:spacing w:line="360" w:lineRule="auto"/>
              <w:outlineLvl w:val="9"/>
              <w:rPr>
                <w:rFonts w:ascii="仿宋" w:hAnsi="仿宋" w:cs="仿宋"/>
                <w:color w:val="auto"/>
                <w:sz w:val="24"/>
                <w:highlight w:val="none"/>
              </w:rPr>
            </w:pPr>
          </w:p>
        </w:tc>
      </w:tr>
      <w:tr w14:paraId="30375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D61401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1.5.2</w:t>
            </w:r>
          </w:p>
        </w:tc>
        <w:tc>
          <w:tcPr>
            <w:tcW w:w="7472" w:type="dxa"/>
            <w:vAlign w:val="center"/>
          </w:tcPr>
          <w:p w14:paraId="05ED9376">
            <w:pPr>
              <w:spacing w:line="360" w:lineRule="auto"/>
              <w:outlineLvl w:val="9"/>
              <w:rPr>
                <w:rFonts w:ascii="仿宋" w:hAnsi="仿宋" w:cs="仿宋"/>
                <w:color w:val="auto"/>
                <w:sz w:val="24"/>
                <w:highlight w:val="none"/>
              </w:rPr>
            </w:pPr>
          </w:p>
        </w:tc>
      </w:tr>
      <w:tr w14:paraId="1B726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3DD527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1.5.3 </w:t>
            </w:r>
          </w:p>
        </w:tc>
        <w:tc>
          <w:tcPr>
            <w:tcW w:w="7472" w:type="dxa"/>
            <w:vAlign w:val="center"/>
          </w:tcPr>
          <w:p w14:paraId="613EC130">
            <w:pPr>
              <w:spacing w:line="360" w:lineRule="auto"/>
              <w:outlineLvl w:val="9"/>
              <w:rPr>
                <w:rFonts w:ascii="仿宋" w:hAnsi="仿宋" w:cs="仿宋"/>
                <w:color w:val="auto"/>
                <w:sz w:val="24"/>
                <w:highlight w:val="none"/>
              </w:rPr>
            </w:pPr>
          </w:p>
        </w:tc>
      </w:tr>
      <w:tr w14:paraId="3CCB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7C5701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1.6.2</w:t>
            </w:r>
          </w:p>
        </w:tc>
        <w:tc>
          <w:tcPr>
            <w:tcW w:w="7472" w:type="dxa"/>
            <w:vAlign w:val="center"/>
          </w:tcPr>
          <w:p w14:paraId="622C8EA9">
            <w:pPr>
              <w:spacing w:line="360" w:lineRule="auto"/>
              <w:outlineLvl w:val="9"/>
              <w:rPr>
                <w:rFonts w:ascii="仿宋" w:hAnsi="仿宋" w:cs="仿宋"/>
                <w:color w:val="auto"/>
                <w:sz w:val="24"/>
                <w:highlight w:val="none"/>
              </w:rPr>
            </w:pPr>
          </w:p>
        </w:tc>
      </w:tr>
      <w:tr w14:paraId="141D1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573765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1.7.1</w:t>
            </w:r>
          </w:p>
        </w:tc>
        <w:tc>
          <w:tcPr>
            <w:tcW w:w="7472" w:type="dxa"/>
            <w:vAlign w:val="center"/>
          </w:tcPr>
          <w:p w14:paraId="54FC3B3B">
            <w:pPr>
              <w:spacing w:line="360" w:lineRule="auto"/>
              <w:outlineLvl w:val="9"/>
              <w:rPr>
                <w:rFonts w:ascii="仿宋" w:hAnsi="仿宋" w:cs="仿宋"/>
                <w:color w:val="auto"/>
                <w:sz w:val="24"/>
                <w:highlight w:val="none"/>
              </w:rPr>
            </w:pPr>
          </w:p>
        </w:tc>
      </w:tr>
      <w:tr w14:paraId="77347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178ED9A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1.7.2</w:t>
            </w:r>
          </w:p>
        </w:tc>
        <w:tc>
          <w:tcPr>
            <w:tcW w:w="7472" w:type="dxa"/>
            <w:vAlign w:val="center"/>
          </w:tcPr>
          <w:p w14:paraId="0A373197">
            <w:pPr>
              <w:spacing w:line="360" w:lineRule="auto"/>
              <w:outlineLvl w:val="9"/>
              <w:rPr>
                <w:rFonts w:ascii="仿宋" w:hAnsi="仿宋" w:cs="仿宋"/>
                <w:color w:val="auto"/>
                <w:sz w:val="24"/>
                <w:highlight w:val="none"/>
              </w:rPr>
            </w:pPr>
          </w:p>
        </w:tc>
      </w:tr>
      <w:tr w14:paraId="05525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AB1704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1.7.3</w:t>
            </w:r>
          </w:p>
        </w:tc>
        <w:tc>
          <w:tcPr>
            <w:tcW w:w="7472" w:type="dxa"/>
            <w:vAlign w:val="center"/>
          </w:tcPr>
          <w:p w14:paraId="55A04BE4">
            <w:pPr>
              <w:spacing w:line="360" w:lineRule="auto"/>
              <w:outlineLvl w:val="9"/>
              <w:rPr>
                <w:rFonts w:ascii="仿宋" w:hAnsi="仿宋" w:cs="仿宋"/>
                <w:color w:val="auto"/>
                <w:sz w:val="24"/>
                <w:highlight w:val="none"/>
              </w:rPr>
            </w:pPr>
          </w:p>
        </w:tc>
      </w:tr>
      <w:tr w14:paraId="0352B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37F7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1.7.4.1</w:t>
            </w:r>
          </w:p>
        </w:tc>
        <w:tc>
          <w:tcPr>
            <w:tcW w:w="7472" w:type="dxa"/>
            <w:vAlign w:val="center"/>
          </w:tcPr>
          <w:p w14:paraId="7C3DB1D0">
            <w:pPr>
              <w:spacing w:line="360" w:lineRule="auto"/>
              <w:outlineLvl w:val="9"/>
              <w:rPr>
                <w:rFonts w:ascii="仿宋" w:hAnsi="仿宋" w:cs="仿宋"/>
                <w:color w:val="auto"/>
                <w:sz w:val="24"/>
                <w:highlight w:val="none"/>
              </w:rPr>
            </w:pPr>
          </w:p>
        </w:tc>
      </w:tr>
      <w:tr w14:paraId="42CA1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104574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1.7.4.2</w:t>
            </w:r>
          </w:p>
        </w:tc>
        <w:tc>
          <w:tcPr>
            <w:tcW w:w="7472" w:type="dxa"/>
            <w:vAlign w:val="center"/>
          </w:tcPr>
          <w:p w14:paraId="6ABE3029">
            <w:pPr>
              <w:spacing w:line="360" w:lineRule="auto"/>
              <w:outlineLvl w:val="9"/>
              <w:rPr>
                <w:rFonts w:ascii="仿宋" w:hAnsi="仿宋" w:cs="仿宋"/>
                <w:color w:val="auto"/>
                <w:sz w:val="24"/>
                <w:highlight w:val="none"/>
              </w:rPr>
            </w:pPr>
          </w:p>
        </w:tc>
      </w:tr>
      <w:tr w14:paraId="17CA1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BAB66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1.7.4.3</w:t>
            </w:r>
          </w:p>
        </w:tc>
        <w:tc>
          <w:tcPr>
            <w:tcW w:w="7472" w:type="dxa"/>
            <w:vAlign w:val="center"/>
          </w:tcPr>
          <w:p w14:paraId="632A4E50">
            <w:pPr>
              <w:spacing w:line="360" w:lineRule="auto"/>
              <w:outlineLvl w:val="9"/>
              <w:rPr>
                <w:rFonts w:ascii="仿宋" w:hAnsi="仿宋" w:cs="仿宋"/>
                <w:color w:val="auto"/>
                <w:sz w:val="24"/>
                <w:highlight w:val="none"/>
              </w:rPr>
            </w:pPr>
          </w:p>
        </w:tc>
      </w:tr>
      <w:tr w14:paraId="15A14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2B5D58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1.8.7</w:t>
            </w:r>
          </w:p>
        </w:tc>
        <w:tc>
          <w:tcPr>
            <w:tcW w:w="7472" w:type="dxa"/>
            <w:vAlign w:val="center"/>
          </w:tcPr>
          <w:p w14:paraId="7C02F623">
            <w:pPr>
              <w:spacing w:line="360" w:lineRule="auto"/>
              <w:outlineLvl w:val="9"/>
              <w:rPr>
                <w:rFonts w:ascii="仿宋" w:hAnsi="仿宋" w:cs="仿宋"/>
                <w:color w:val="auto"/>
                <w:sz w:val="24"/>
                <w:highlight w:val="none"/>
              </w:rPr>
            </w:pPr>
          </w:p>
        </w:tc>
      </w:tr>
      <w:tr w14:paraId="472FC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0E226F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1.9.1</w:t>
            </w:r>
          </w:p>
        </w:tc>
        <w:tc>
          <w:tcPr>
            <w:tcW w:w="7472" w:type="dxa"/>
            <w:vAlign w:val="center"/>
          </w:tcPr>
          <w:p w14:paraId="6D3F31FD">
            <w:pPr>
              <w:spacing w:line="360" w:lineRule="auto"/>
              <w:outlineLvl w:val="9"/>
              <w:rPr>
                <w:rFonts w:ascii="仿宋" w:hAnsi="仿宋" w:cs="仿宋"/>
                <w:color w:val="auto"/>
                <w:sz w:val="24"/>
                <w:highlight w:val="none"/>
              </w:rPr>
            </w:pPr>
          </w:p>
        </w:tc>
      </w:tr>
      <w:tr w14:paraId="13631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43D762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1.9.2</w:t>
            </w:r>
          </w:p>
        </w:tc>
        <w:tc>
          <w:tcPr>
            <w:tcW w:w="7472" w:type="dxa"/>
            <w:vAlign w:val="center"/>
          </w:tcPr>
          <w:p w14:paraId="7E516ACA">
            <w:pPr>
              <w:spacing w:line="360" w:lineRule="auto"/>
              <w:outlineLvl w:val="9"/>
              <w:rPr>
                <w:rFonts w:ascii="仿宋" w:hAnsi="仿宋" w:cs="仿宋"/>
                <w:color w:val="auto"/>
                <w:sz w:val="24"/>
                <w:highlight w:val="none"/>
              </w:rPr>
            </w:pPr>
          </w:p>
        </w:tc>
      </w:tr>
      <w:tr w14:paraId="24B0E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750BF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2.3.2</w:t>
            </w:r>
          </w:p>
        </w:tc>
        <w:tc>
          <w:tcPr>
            <w:tcW w:w="7472" w:type="dxa"/>
            <w:vAlign w:val="center"/>
          </w:tcPr>
          <w:p w14:paraId="17138870">
            <w:pPr>
              <w:spacing w:line="360" w:lineRule="auto"/>
              <w:ind w:left="-420" w:leftChars="-200" w:right="-420" w:rightChars="-200" w:firstLine="480" w:firstLineChars="200"/>
              <w:outlineLvl w:val="9"/>
              <w:rPr>
                <w:rFonts w:ascii="仿宋" w:hAnsi="仿宋" w:cs="仿宋"/>
                <w:color w:val="auto"/>
                <w:sz w:val="24"/>
                <w:highlight w:val="none"/>
              </w:rPr>
            </w:pPr>
          </w:p>
        </w:tc>
      </w:tr>
      <w:tr w14:paraId="6E32E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DC3A2C1">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2.5</w:t>
            </w:r>
          </w:p>
        </w:tc>
        <w:tc>
          <w:tcPr>
            <w:tcW w:w="7472" w:type="dxa"/>
            <w:vAlign w:val="center"/>
          </w:tcPr>
          <w:p w14:paraId="3FD302BF">
            <w:pPr>
              <w:spacing w:line="360" w:lineRule="auto"/>
              <w:ind w:left="-420" w:leftChars="-200" w:right="-420" w:rightChars="-200" w:firstLine="480" w:firstLineChars="200"/>
              <w:outlineLvl w:val="9"/>
              <w:rPr>
                <w:rFonts w:ascii="仿宋" w:hAnsi="仿宋" w:cs="仿宋"/>
                <w:color w:val="auto"/>
                <w:sz w:val="24"/>
                <w:highlight w:val="none"/>
              </w:rPr>
            </w:pPr>
          </w:p>
        </w:tc>
      </w:tr>
      <w:tr w14:paraId="0EAE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3EEE38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2.11.2</w:t>
            </w:r>
          </w:p>
        </w:tc>
        <w:tc>
          <w:tcPr>
            <w:tcW w:w="7472" w:type="dxa"/>
            <w:vAlign w:val="center"/>
          </w:tcPr>
          <w:p w14:paraId="4EB1DAF3">
            <w:pPr>
              <w:spacing w:line="360" w:lineRule="auto"/>
              <w:outlineLvl w:val="9"/>
              <w:rPr>
                <w:rFonts w:ascii="仿宋" w:hAnsi="仿宋" w:cs="仿宋"/>
                <w:color w:val="auto"/>
                <w:sz w:val="24"/>
                <w:highlight w:val="none"/>
              </w:rPr>
            </w:pPr>
          </w:p>
        </w:tc>
      </w:tr>
      <w:tr w14:paraId="4CBC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tcPr>
          <w:p w14:paraId="79C51C76">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2.11.4 </w:t>
            </w:r>
          </w:p>
        </w:tc>
        <w:tc>
          <w:tcPr>
            <w:tcW w:w="7472" w:type="dxa"/>
          </w:tcPr>
          <w:p w14:paraId="79B5567D">
            <w:pPr>
              <w:spacing w:line="360" w:lineRule="auto"/>
              <w:outlineLvl w:val="9"/>
              <w:rPr>
                <w:rFonts w:ascii="仿宋" w:hAnsi="仿宋" w:cs="仿宋"/>
                <w:color w:val="auto"/>
                <w:sz w:val="24"/>
                <w:highlight w:val="none"/>
              </w:rPr>
            </w:pPr>
          </w:p>
        </w:tc>
      </w:tr>
      <w:tr w14:paraId="7192C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2294E2B9">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2.15.1</w:t>
            </w:r>
          </w:p>
        </w:tc>
        <w:tc>
          <w:tcPr>
            <w:tcW w:w="7472" w:type="dxa"/>
            <w:vAlign w:val="center"/>
          </w:tcPr>
          <w:p w14:paraId="60DF046F">
            <w:pPr>
              <w:spacing w:line="360" w:lineRule="auto"/>
              <w:outlineLvl w:val="9"/>
              <w:rPr>
                <w:rFonts w:ascii="仿宋" w:hAnsi="仿宋" w:cs="仿宋"/>
                <w:color w:val="auto"/>
                <w:sz w:val="24"/>
                <w:highlight w:val="none"/>
              </w:rPr>
            </w:pPr>
          </w:p>
        </w:tc>
      </w:tr>
      <w:tr w14:paraId="153B7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2E7878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2.15.3</w:t>
            </w:r>
          </w:p>
        </w:tc>
        <w:tc>
          <w:tcPr>
            <w:tcW w:w="7472" w:type="dxa"/>
            <w:vAlign w:val="center"/>
          </w:tcPr>
          <w:p w14:paraId="5685FD08">
            <w:pPr>
              <w:spacing w:line="360" w:lineRule="auto"/>
              <w:outlineLvl w:val="9"/>
              <w:rPr>
                <w:rFonts w:ascii="仿宋" w:hAnsi="仿宋" w:cs="仿宋"/>
                <w:color w:val="auto"/>
                <w:sz w:val="24"/>
                <w:highlight w:val="none"/>
              </w:rPr>
            </w:pPr>
          </w:p>
        </w:tc>
      </w:tr>
      <w:tr w14:paraId="03169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96" w:type="dxa"/>
            <w:tcBorders>
              <w:left w:val="single" w:color="auto" w:sz="4" w:space="0"/>
            </w:tcBorders>
          </w:tcPr>
          <w:p w14:paraId="0ECAA4D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2.19</w:t>
            </w:r>
          </w:p>
        </w:tc>
        <w:tc>
          <w:tcPr>
            <w:tcW w:w="7472" w:type="dxa"/>
          </w:tcPr>
          <w:p w14:paraId="75E48EE6">
            <w:pPr>
              <w:spacing w:line="360" w:lineRule="auto"/>
              <w:outlineLvl w:val="9"/>
              <w:rPr>
                <w:rFonts w:ascii="仿宋" w:hAnsi="仿宋" w:cs="仿宋"/>
                <w:color w:val="auto"/>
                <w:sz w:val="24"/>
                <w:highlight w:val="none"/>
              </w:rPr>
            </w:pPr>
          </w:p>
        </w:tc>
      </w:tr>
    </w:tbl>
    <w:p w14:paraId="4EBCD842">
      <w:pPr>
        <w:pStyle w:val="36"/>
        <w:keepNext w:val="0"/>
        <w:keepLines w:val="0"/>
        <w:pageBreakBefore w:val="0"/>
        <w:kinsoku/>
        <w:wordWrap/>
        <w:overflowPunct/>
        <w:topLinePunct w:val="0"/>
        <w:autoSpaceDE/>
        <w:autoSpaceDN/>
        <w:bidi w:val="0"/>
        <w:adjustRightInd/>
        <w:snapToGrid/>
        <w:ind w:firstLine="482" w:firstLineChars="200"/>
        <w:jc w:val="center"/>
        <w:textAlignment w:val="auto"/>
        <w:outlineLvl w:val="0"/>
        <w:rPr>
          <w:rFonts w:hint="eastAsia" w:ascii="宋体" w:hAnsi="宋体" w:eastAsia="宋体" w:cs="宋体"/>
          <w:color w:val="auto"/>
          <w:sz w:val="32"/>
          <w:szCs w:val="32"/>
          <w:highlight w:val="none"/>
        </w:rPr>
      </w:pPr>
      <w:r>
        <w:rPr>
          <w:rFonts w:hint="eastAsia" w:ascii="宋体" w:hAnsi="宋体" w:eastAsia="宋体" w:cs="宋体"/>
          <w:b/>
          <w:bCs/>
          <w:snapToGrid/>
          <w:color w:val="auto"/>
          <w:kern w:val="2"/>
          <w:sz w:val="24"/>
          <w:szCs w:val="24"/>
          <w:highlight w:val="none"/>
          <w:lang w:val="en-US" w:eastAsia="zh-CN" w:bidi="ar-SA"/>
        </w:rPr>
        <w:br w:type="page"/>
      </w:r>
      <w:bookmarkStart w:id="347" w:name="_Toc7321"/>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部分</w:t>
      </w:r>
      <w:bookmarkEnd w:id="180"/>
      <w:bookmarkEnd w:id="181"/>
      <w:bookmarkEnd w:id="182"/>
      <w:r>
        <w:rPr>
          <w:rFonts w:hint="eastAsia" w:ascii="宋体" w:hAnsi="宋体" w:eastAsia="宋体" w:cs="宋体"/>
          <w:color w:val="auto"/>
          <w:sz w:val="32"/>
          <w:szCs w:val="32"/>
          <w:highlight w:val="none"/>
          <w:lang w:val="en-US" w:eastAsia="zh-CN"/>
        </w:rPr>
        <w:t xml:space="preserve"> </w:t>
      </w:r>
      <w:r>
        <w:rPr>
          <w:rFonts w:hint="eastAsia" w:ascii="宋体" w:hAnsi="宋体" w:cs="宋体"/>
          <w:color w:val="auto"/>
          <w:sz w:val="32"/>
          <w:szCs w:val="32"/>
          <w:highlight w:val="none"/>
          <w:lang w:val="en-US" w:eastAsia="zh-CN"/>
        </w:rPr>
        <w:t>投标文件</w:t>
      </w:r>
      <w:r>
        <w:rPr>
          <w:rFonts w:hint="eastAsia" w:ascii="宋体" w:hAnsi="宋体" w:eastAsia="宋体" w:cs="宋体"/>
          <w:color w:val="auto"/>
          <w:sz w:val="32"/>
          <w:szCs w:val="32"/>
          <w:highlight w:val="none"/>
        </w:rPr>
        <w:t>格式</w:t>
      </w:r>
      <w:bookmarkEnd w:id="183"/>
      <w:bookmarkEnd w:id="184"/>
      <w:bookmarkEnd w:id="347"/>
    </w:p>
    <w:p w14:paraId="52E09312">
      <w:pPr>
        <w:autoSpaceDE w:val="0"/>
        <w:autoSpaceDN w:val="0"/>
        <w:adjustRightInd w:val="0"/>
        <w:jc w:val="center"/>
        <w:outlineLvl w:val="9"/>
        <w:rPr>
          <w:rFonts w:hint="eastAsia" w:ascii="宋体" w:hAnsi="宋体" w:eastAsia="宋体" w:cs="宋体"/>
          <w:bCs/>
          <w:color w:val="auto"/>
          <w:kern w:val="0"/>
          <w:szCs w:val="21"/>
          <w:highlight w:val="none"/>
        </w:rPr>
      </w:pPr>
      <w:bookmarkStart w:id="348" w:name="_Toc19838"/>
      <w:bookmarkStart w:id="349" w:name="_Toc25864"/>
      <w:bookmarkStart w:id="350" w:name="_Toc3432"/>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投标文件</w:t>
      </w:r>
      <w:r>
        <w:rPr>
          <w:rFonts w:hint="eastAsia" w:ascii="宋体" w:hAnsi="宋体" w:eastAsia="宋体" w:cs="宋体"/>
          <w:bCs/>
          <w:color w:val="auto"/>
          <w:kern w:val="0"/>
          <w:szCs w:val="21"/>
          <w:highlight w:val="none"/>
        </w:rPr>
        <w:t>制作格式，仅供参考）</w:t>
      </w:r>
    </w:p>
    <w:bookmarkEnd w:id="348"/>
    <w:bookmarkEnd w:id="349"/>
    <w:bookmarkEnd w:id="350"/>
    <w:p w14:paraId="0B773067">
      <w:pPr>
        <w:jc w:val="center"/>
        <w:outlineLvl w:val="1"/>
        <w:rPr>
          <w:rFonts w:hint="eastAsia" w:ascii="宋体" w:hAnsi="宋体" w:eastAsia="宋体" w:cs="宋体"/>
          <w:color w:val="auto"/>
          <w:sz w:val="24"/>
          <w:szCs w:val="24"/>
          <w:highlight w:val="none"/>
          <w:lang w:eastAsia="zh-CN"/>
        </w:rPr>
      </w:pPr>
      <w:bookmarkStart w:id="351" w:name="_Toc15646"/>
      <w:bookmarkStart w:id="352" w:name="_Toc17682"/>
      <w:bookmarkStart w:id="353" w:name="_Toc21283"/>
      <w:bookmarkStart w:id="354" w:name="_Toc8526"/>
      <w:bookmarkStart w:id="355" w:name="_Toc16640"/>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封面</w:t>
      </w:r>
      <w:bookmarkEnd w:id="351"/>
      <w:bookmarkEnd w:id="352"/>
    </w:p>
    <w:p w14:paraId="685B7008">
      <w:pPr>
        <w:autoSpaceDE w:val="0"/>
        <w:autoSpaceDN w:val="0"/>
        <w:adjustRightInd w:val="0"/>
        <w:jc w:val="right"/>
        <w:outlineLvl w:val="9"/>
        <w:rPr>
          <w:rFonts w:hint="eastAsia" w:ascii="宋体" w:hAnsi="宋体" w:eastAsia="宋体" w:cs="宋体"/>
          <w:b/>
          <w:color w:val="auto"/>
          <w:spacing w:val="-6"/>
          <w:kern w:val="0"/>
          <w:sz w:val="32"/>
          <w:szCs w:val="32"/>
          <w:highlight w:val="none"/>
          <w:bdr w:val="single" w:color="auto" w:sz="4" w:space="0"/>
          <w:lang w:eastAsia="zh-CN"/>
        </w:rPr>
      </w:pPr>
      <w:r>
        <w:rPr>
          <w:rFonts w:hint="eastAsia" w:ascii="宋体" w:hAnsi="宋体" w:eastAsia="宋体" w:cs="宋体"/>
          <w:b/>
          <w:color w:val="auto"/>
          <w:spacing w:val="-6"/>
          <w:kern w:val="0"/>
          <w:sz w:val="32"/>
          <w:szCs w:val="32"/>
          <w:highlight w:val="none"/>
          <w:bdr w:val="single" w:color="auto" w:sz="4" w:space="0"/>
        </w:rPr>
        <w:t>正本</w:t>
      </w:r>
      <w:r>
        <w:rPr>
          <w:rFonts w:hint="eastAsia" w:ascii="宋体" w:hAnsi="宋体" w:cs="宋体"/>
          <w:b/>
          <w:color w:val="auto"/>
          <w:spacing w:val="-6"/>
          <w:kern w:val="0"/>
          <w:sz w:val="32"/>
          <w:szCs w:val="32"/>
          <w:highlight w:val="none"/>
          <w:bdr w:val="single" w:color="auto" w:sz="4" w:space="0"/>
          <w:lang w:eastAsia="zh-CN"/>
        </w:rPr>
        <w:t>（</w:t>
      </w:r>
      <w:r>
        <w:rPr>
          <w:rFonts w:hint="eastAsia" w:ascii="宋体" w:hAnsi="宋体" w:eastAsia="宋体" w:cs="宋体"/>
          <w:b/>
          <w:color w:val="auto"/>
          <w:spacing w:val="-6"/>
          <w:kern w:val="0"/>
          <w:sz w:val="32"/>
          <w:szCs w:val="32"/>
          <w:highlight w:val="none"/>
          <w:bdr w:val="single" w:color="auto" w:sz="4" w:space="0"/>
        </w:rPr>
        <w:t>或副本</w:t>
      </w:r>
      <w:r>
        <w:rPr>
          <w:rFonts w:hint="eastAsia" w:ascii="宋体" w:hAnsi="宋体" w:cs="宋体"/>
          <w:b/>
          <w:color w:val="auto"/>
          <w:spacing w:val="-6"/>
          <w:kern w:val="0"/>
          <w:sz w:val="32"/>
          <w:szCs w:val="32"/>
          <w:highlight w:val="none"/>
          <w:bdr w:val="single" w:color="auto" w:sz="4" w:space="0"/>
          <w:lang w:eastAsia="zh-CN"/>
        </w:rPr>
        <w:t>）</w:t>
      </w:r>
    </w:p>
    <w:p w14:paraId="25DC9A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30"/>
          <w:highlight w:val="none"/>
          <w:lang w:val="en-US" w:eastAsia="zh-CN"/>
        </w:rPr>
      </w:pPr>
      <w:r>
        <w:rPr>
          <w:rFonts w:hint="eastAsia" w:ascii="宋体" w:hAnsi="宋体" w:cs="宋体"/>
          <w:b/>
          <w:color w:val="auto"/>
          <w:spacing w:val="-6"/>
          <w:kern w:val="0"/>
          <w:sz w:val="44"/>
          <w:szCs w:val="44"/>
          <w:highlight w:val="none"/>
          <w:lang w:val="en-US" w:eastAsia="zh-CN"/>
        </w:rPr>
        <w:t>新疆体彩销售终端安全接入网关智能平台技术服务</w:t>
      </w:r>
      <w:r>
        <w:rPr>
          <w:rFonts w:hint="eastAsia" w:ascii="宋体" w:hAnsi="宋体" w:eastAsia="宋体" w:cs="宋体"/>
          <w:color w:val="auto"/>
          <w:sz w:val="30"/>
          <w:highlight w:val="none"/>
          <w:lang w:eastAsia="zh-CN"/>
        </w:rPr>
        <w:t>（</w:t>
      </w:r>
      <w:r>
        <w:rPr>
          <w:rFonts w:hint="eastAsia" w:ascii="宋体" w:hAnsi="宋体" w:eastAsia="宋体" w:cs="宋体"/>
          <w:color w:val="auto"/>
          <w:sz w:val="30"/>
          <w:highlight w:val="none"/>
        </w:rPr>
        <w:t>项目编号：</w:t>
      </w:r>
      <w:r>
        <w:rPr>
          <w:rFonts w:hint="eastAsia" w:ascii="宋体" w:hAnsi="宋体" w:cs="宋体"/>
          <w:color w:val="auto"/>
          <w:sz w:val="30"/>
          <w:highlight w:val="none"/>
          <w:lang w:eastAsia="zh-CN"/>
        </w:rPr>
        <w:t>ZTQ-2026057</w:t>
      </w:r>
      <w:r>
        <w:rPr>
          <w:rFonts w:hint="eastAsia" w:ascii="宋体" w:hAnsi="宋体" w:eastAsia="宋体" w:cs="宋体"/>
          <w:color w:val="auto"/>
          <w:sz w:val="30"/>
          <w:highlight w:val="none"/>
          <w:lang w:val="en-US" w:eastAsia="zh-CN"/>
        </w:rPr>
        <w:t>）</w:t>
      </w:r>
    </w:p>
    <w:p w14:paraId="3817633E">
      <w:pPr>
        <w:spacing w:line="360" w:lineRule="auto"/>
        <w:jc w:val="center"/>
        <w:outlineLvl w:val="9"/>
        <w:rPr>
          <w:rFonts w:hint="eastAsia" w:ascii="宋体" w:hAnsi="宋体" w:eastAsia="宋体" w:cs="宋体"/>
          <w:b/>
          <w:color w:val="auto"/>
          <w:sz w:val="32"/>
          <w:szCs w:val="32"/>
          <w:highlight w:val="none"/>
        </w:rPr>
      </w:pPr>
    </w:p>
    <w:p w14:paraId="2DAD531A">
      <w:pPr>
        <w:spacing w:line="360" w:lineRule="auto"/>
        <w:jc w:val="center"/>
        <w:outlineLvl w:val="9"/>
        <w:rPr>
          <w:rFonts w:hint="eastAsia" w:ascii="宋体" w:hAnsi="宋体" w:eastAsia="宋体" w:cs="宋体"/>
          <w:b/>
          <w:color w:val="auto"/>
          <w:sz w:val="32"/>
          <w:szCs w:val="32"/>
          <w:highlight w:val="none"/>
        </w:rPr>
      </w:pPr>
    </w:p>
    <w:p w14:paraId="7CE9BDAB">
      <w:pPr>
        <w:spacing w:line="360" w:lineRule="auto"/>
        <w:jc w:val="center"/>
        <w:outlineLvl w:val="9"/>
        <w:rPr>
          <w:rFonts w:hint="eastAsia" w:ascii="宋体" w:hAnsi="宋体" w:eastAsia="宋体" w:cs="宋体"/>
          <w:b/>
          <w:color w:val="auto"/>
          <w:sz w:val="72"/>
          <w:szCs w:val="72"/>
          <w:highlight w:val="none"/>
          <w:lang w:eastAsia="zh-CN"/>
        </w:rPr>
      </w:pPr>
    </w:p>
    <w:p w14:paraId="685AC0A8">
      <w:pPr>
        <w:spacing w:line="360" w:lineRule="auto"/>
        <w:jc w:val="center"/>
        <w:outlineLvl w:val="9"/>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投标</w:t>
      </w:r>
      <w:r>
        <w:rPr>
          <w:rFonts w:hint="eastAsia" w:ascii="宋体" w:hAnsi="宋体" w:eastAsia="宋体" w:cs="宋体"/>
          <w:b/>
          <w:color w:val="auto"/>
          <w:sz w:val="72"/>
          <w:szCs w:val="72"/>
          <w:highlight w:val="none"/>
        </w:rPr>
        <w:t>文件</w:t>
      </w:r>
    </w:p>
    <w:p w14:paraId="65E6A252">
      <w:pPr>
        <w:pStyle w:val="47"/>
        <w:tabs>
          <w:tab w:val="left" w:pos="924"/>
        </w:tabs>
        <w:outlineLvl w:val="9"/>
        <w:rPr>
          <w:rFonts w:hint="eastAsia" w:ascii="宋体" w:hAnsi="宋体" w:eastAsia="宋体" w:cs="宋体"/>
          <w:b/>
          <w:color w:val="auto"/>
          <w:szCs w:val="48"/>
          <w:highlight w:val="none"/>
        </w:rPr>
      </w:pPr>
    </w:p>
    <w:p w14:paraId="1A94822A">
      <w:pPr>
        <w:pStyle w:val="49"/>
        <w:rPr>
          <w:rFonts w:hint="eastAsia"/>
          <w:color w:val="auto"/>
          <w:highlight w:val="none"/>
        </w:rPr>
      </w:pPr>
    </w:p>
    <w:p w14:paraId="01A3DB92">
      <w:pPr>
        <w:pStyle w:val="37"/>
        <w:ind w:left="0" w:leftChars="0" w:firstLine="0" w:firstLineChars="0"/>
        <w:rPr>
          <w:rFonts w:hint="eastAsia"/>
          <w:color w:val="auto"/>
          <w:highlight w:val="none"/>
        </w:rPr>
      </w:pPr>
    </w:p>
    <w:p w14:paraId="5D31C1DA">
      <w:pPr>
        <w:spacing w:line="360" w:lineRule="auto"/>
        <w:ind w:firstLine="1500" w:firstLineChars="500"/>
        <w:jc w:val="both"/>
        <w:outlineLvl w:val="9"/>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rPr>
        <w:t xml:space="preserve">   （全称）</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eastAsia="zh-CN"/>
        </w:rPr>
        <w:t>公章</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val="en-US" w:eastAsia="zh-CN"/>
        </w:rPr>
        <w:t xml:space="preserve">         </w:t>
      </w:r>
    </w:p>
    <w:p w14:paraId="303554EE">
      <w:pPr>
        <w:spacing w:line="360" w:lineRule="auto"/>
        <w:ind w:firstLine="1500" w:firstLineChars="500"/>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法人代表或授权代表</w:t>
      </w:r>
    </w:p>
    <w:p w14:paraId="522567E5">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（签字</w:t>
      </w:r>
      <w:r>
        <w:rPr>
          <w:rFonts w:hint="eastAsia" w:ascii="宋体" w:hAnsi="宋体" w:eastAsia="宋体" w:cs="宋体"/>
          <w:color w:val="auto"/>
          <w:sz w:val="30"/>
          <w:highlight w:val="none"/>
          <w:lang w:eastAsia="zh-CN"/>
        </w:rPr>
        <w:t>或盖章</w:t>
      </w:r>
      <w:r>
        <w:rPr>
          <w:rFonts w:hint="eastAsia" w:ascii="宋体" w:hAnsi="宋体" w:eastAsia="宋体" w:cs="宋体"/>
          <w:color w:val="auto"/>
          <w:sz w:val="30"/>
          <w:highlight w:val="none"/>
          <w:lang w:val="en-US" w:eastAsia="zh-CN"/>
        </w:rPr>
        <w:t>）</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0FC8704">
      <w:pPr>
        <w:spacing w:line="360" w:lineRule="auto"/>
        <w:ind w:firstLine="1500" w:firstLineChars="500"/>
        <w:outlineLvl w:val="9"/>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w:t>
      </w:r>
      <w:r>
        <w:rPr>
          <w:rFonts w:hint="eastAsia" w:ascii="宋体" w:hAnsi="宋体" w:eastAsia="宋体" w:cs="宋体"/>
          <w:color w:val="auto"/>
          <w:sz w:val="30"/>
          <w:highlight w:val="none"/>
          <w:lang w:eastAsia="zh-CN"/>
        </w:rPr>
        <w:t>方式</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i/>
          <w:iCs/>
          <w:color w:val="auto"/>
          <w:sz w:val="30"/>
          <w:highlight w:val="none"/>
          <w:u w:val="single"/>
          <w:lang w:val="en-US" w:eastAsia="zh-CN"/>
        </w:rPr>
        <w:t>联系人及电话）</w:t>
      </w:r>
      <w:r>
        <w:rPr>
          <w:rFonts w:hint="eastAsia" w:ascii="宋体" w:hAnsi="宋体" w:eastAsia="宋体" w:cs="宋体"/>
          <w:color w:val="auto"/>
          <w:sz w:val="30"/>
          <w:highlight w:val="none"/>
          <w:u w:val="single"/>
          <w:lang w:val="en-US" w:eastAsia="zh-CN"/>
        </w:rPr>
        <w:t xml:space="preserve">          </w:t>
      </w:r>
    </w:p>
    <w:p w14:paraId="6509C30C">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单位地址：</w:t>
      </w:r>
      <w:r>
        <w:rPr>
          <w:rFonts w:hint="eastAsia" w:ascii="宋体" w:hAnsi="宋体" w:eastAsia="宋体" w:cs="宋体"/>
          <w:color w:val="auto"/>
          <w:sz w:val="30"/>
          <w:highlight w:val="none"/>
          <w:u w:val="single"/>
          <w:lang w:val="en-US" w:eastAsia="zh-CN"/>
        </w:rPr>
        <w:t xml:space="preserve">                             </w:t>
      </w:r>
    </w:p>
    <w:p w14:paraId="74BA2B3A">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日</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lang w:eastAsia="zh-CN"/>
        </w:rPr>
        <w:t>期</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EB74270">
      <w:pPr>
        <w:pStyle w:val="144"/>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rPr>
      </w:pPr>
    </w:p>
    <w:p w14:paraId="468067F7">
      <w:pPr>
        <w:bidi w:val="0"/>
        <w:jc w:val="center"/>
        <w:outlineLvl w:val="9"/>
        <w:rPr>
          <w:rFonts w:hint="eastAsia" w:ascii="宋体" w:hAnsi="宋体" w:eastAsia="宋体" w:cs="宋体"/>
          <w:b/>
          <w:bCs/>
          <w:color w:val="auto"/>
          <w:sz w:val="24"/>
          <w:szCs w:val="24"/>
          <w:highlight w:val="none"/>
        </w:rPr>
      </w:pPr>
      <w:bookmarkStart w:id="356" w:name="_Toc3891637"/>
      <w:bookmarkStart w:id="357" w:name="_Toc1719141"/>
      <w:bookmarkStart w:id="358" w:name="_Toc1721037"/>
      <w:bookmarkStart w:id="359" w:name="_Toc13820"/>
      <w:bookmarkStart w:id="360" w:name="_Toc31656"/>
      <w:bookmarkStart w:id="361" w:name="_Toc3891638"/>
      <w:bookmarkStart w:id="362" w:name="_Toc30637"/>
      <w:bookmarkStart w:id="363" w:name="_Toc1721038"/>
      <w:bookmarkStart w:id="364" w:name="_Toc1719142"/>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bookmarkEnd w:id="356"/>
      <w:bookmarkEnd w:id="357"/>
      <w:bookmarkEnd w:id="358"/>
      <w:bookmarkEnd w:id="359"/>
      <w:bookmarkEnd w:id="360"/>
    </w:p>
    <w:p w14:paraId="29E6F0B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（自行编制，</w:t>
      </w:r>
      <w:r>
        <w:rPr>
          <w:rFonts w:hint="eastAsia" w:ascii="宋体" w:hAnsi="宋体" w:eastAsia="宋体" w:cs="宋体"/>
          <w:bCs/>
          <w:color w:val="auto"/>
          <w:sz w:val="24"/>
          <w:szCs w:val="24"/>
          <w:highlight w:val="none"/>
        </w:rPr>
        <w:t>为便于查找，请标明页码</w:t>
      </w:r>
      <w:r>
        <w:rPr>
          <w:rFonts w:hint="eastAsia" w:ascii="宋体" w:hAnsi="宋体" w:eastAsia="宋体" w:cs="宋体"/>
          <w:color w:val="auto"/>
          <w:sz w:val="24"/>
          <w:szCs w:val="24"/>
          <w:highlight w:val="none"/>
        </w:rPr>
        <w:t>）</w:t>
      </w:r>
    </w:p>
    <w:bookmarkEnd w:id="361"/>
    <w:bookmarkEnd w:id="362"/>
    <w:bookmarkEnd w:id="363"/>
    <w:bookmarkEnd w:id="364"/>
    <w:p w14:paraId="3461DF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资格审查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3A10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26" w:type="dxa"/>
            <w:noWrap w:val="0"/>
            <w:vAlign w:val="center"/>
          </w:tcPr>
          <w:p w14:paraId="0466123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5" w:type="dxa"/>
            <w:noWrap w:val="0"/>
            <w:vAlign w:val="center"/>
          </w:tcPr>
          <w:p w14:paraId="4604984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678" w:type="dxa"/>
            <w:noWrap w:val="0"/>
            <w:vAlign w:val="center"/>
          </w:tcPr>
          <w:p w14:paraId="7A6D7D2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550D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6CE39E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15" w:type="dxa"/>
            <w:noWrap w:val="0"/>
            <w:vAlign w:val="center"/>
          </w:tcPr>
          <w:p w14:paraId="4D5FBB8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是企业（包括合伙企业），应提供在市场监督管理部门注册的有效 “企业法人营业执照”或“营业执照”；</w:t>
            </w:r>
          </w:p>
          <w:p w14:paraId="5F482FF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是事业单位，应提供有效的“事业单位法人证书”；</w:t>
            </w:r>
          </w:p>
          <w:p w14:paraId="1CC9512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是非企业专业服务机构的，应提供执业许可证等证明文件；</w:t>
            </w:r>
          </w:p>
          <w:p w14:paraId="3DE6DC5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是个体工商户，应提供有效的“个体工商户营业执照”；</w:t>
            </w:r>
          </w:p>
          <w:p w14:paraId="4653B6F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是自然人，应提供有效的自然人身份证明。</w:t>
            </w:r>
          </w:p>
          <w:p w14:paraId="208644E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678" w:type="dxa"/>
            <w:noWrap w:val="0"/>
            <w:vAlign w:val="center"/>
          </w:tcPr>
          <w:p w14:paraId="33FD2CA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76FF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381578A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6915" w:type="dxa"/>
            <w:noWrap w:val="0"/>
            <w:vAlign w:val="center"/>
          </w:tcPr>
          <w:p w14:paraId="7C01AE8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678" w:type="dxa"/>
            <w:noWrap w:val="0"/>
            <w:vAlign w:val="center"/>
          </w:tcPr>
          <w:p w14:paraId="7FD530E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59A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DC767F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5" w:type="dxa"/>
            <w:noWrap w:val="0"/>
            <w:vAlign w:val="center"/>
          </w:tcPr>
          <w:p w14:paraId="6E4920E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cs="宋体"/>
                <w:kern w:val="0"/>
                <w:sz w:val="24"/>
                <w:highlight w:val="none"/>
              </w:rPr>
              <w:t>按采购文件要求</w:t>
            </w:r>
            <w:r>
              <w:rPr>
                <w:rFonts w:hint="eastAsia" w:ascii="宋体" w:hAnsi="宋体" w:cs="宋体"/>
                <w:sz w:val="24"/>
                <w:szCs w:val="24"/>
                <w:highlight w:val="none"/>
              </w:rPr>
              <w:t>提供“具有履行合同所必需的设备和专业技术能力的声明函”</w:t>
            </w:r>
          </w:p>
        </w:tc>
        <w:tc>
          <w:tcPr>
            <w:tcW w:w="1678" w:type="dxa"/>
            <w:noWrap w:val="0"/>
            <w:vAlign w:val="center"/>
          </w:tcPr>
          <w:p w14:paraId="4E04E1C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156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42EC3A1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5" w:type="dxa"/>
            <w:noWrap w:val="0"/>
            <w:vAlign w:val="center"/>
          </w:tcPr>
          <w:p w14:paraId="64253B0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sz w:val="24"/>
                <w:szCs w:val="24"/>
                <w:highlight w:val="none"/>
              </w:rPr>
              <w:t>提供近6个月内</w:t>
            </w:r>
            <w:r>
              <w:rPr>
                <w:rFonts w:hint="eastAsia" w:ascii="宋体" w:hAnsi="宋体" w:cs="宋体"/>
                <w:sz w:val="24"/>
                <w:szCs w:val="24"/>
                <w:highlight w:val="none"/>
                <w:lang w:val="en-US" w:eastAsia="zh-CN"/>
              </w:rPr>
              <w:t>任意</w:t>
            </w:r>
            <w:r>
              <w:rPr>
                <w:rFonts w:hint="eastAsia" w:ascii="宋体" w:hAnsi="宋体" w:cs="宋体"/>
                <w:sz w:val="24"/>
                <w:szCs w:val="24"/>
                <w:highlight w:val="none"/>
              </w:rPr>
              <w:t>1个月的依法缴纳税收的完税证明和社保缴纳证明加盖</w:t>
            </w:r>
            <w:r>
              <w:rPr>
                <w:rFonts w:hint="eastAsia" w:ascii="宋体" w:hAnsi="宋体" w:cs="宋体"/>
                <w:sz w:val="24"/>
                <w:szCs w:val="24"/>
                <w:highlight w:val="none"/>
                <w:lang w:eastAsia="zh-CN"/>
              </w:rPr>
              <w:t>投标人</w:t>
            </w:r>
            <w:r>
              <w:rPr>
                <w:rFonts w:hint="eastAsia" w:ascii="宋体" w:hAnsi="宋体" w:cs="宋体"/>
                <w:sz w:val="24"/>
                <w:szCs w:val="24"/>
                <w:highlight w:val="none"/>
              </w:rPr>
              <w:t>公章；</w:t>
            </w:r>
            <w:r>
              <w:rPr>
                <w:rFonts w:hint="eastAsia" w:ascii="宋体" w:hAnsi="宋体" w:cs="宋体"/>
                <w:sz w:val="24"/>
                <w:szCs w:val="24"/>
                <w:highlight w:val="none"/>
                <w:lang w:eastAsia="zh-CN"/>
              </w:rPr>
              <w:t>投标人</w:t>
            </w:r>
            <w:r>
              <w:rPr>
                <w:rFonts w:hint="eastAsia" w:ascii="宋体" w:hAnsi="宋体" w:cs="宋体"/>
                <w:sz w:val="24"/>
                <w:szCs w:val="24"/>
                <w:highlight w:val="none"/>
              </w:rPr>
              <w:t>依法享受缓缴、免缴税收，免缴社会保障资金的提供证明材料加盖</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公章</w:t>
            </w:r>
          </w:p>
        </w:tc>
        <w:tc>
          <w:tcPr>
            <w:tcW w:w="1678" w:type="dxa"/>
            <w:noWrap w:val="0"/>
            <w:vAlign w:val="center"/>
          </w:tcPr>
          <w:p w14:paraId="294EC8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3FD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054933D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5" w:type="dxa"/>
            <w:noWrap w:val="0"/>
            <w:vAlign w:val="center"/>
          </w:tcPr>
          <w:p w14:paraId="3A1F8AA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04BD80C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678" w:type="dxa"/>
            <w:noWrap w:val="0"/>
            <w:vAlign w:val="center"/>
          </w:tcPr>
          <w:p w14:paraId="039DBAF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7576CCE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rPr>
      </w:pPr>
    </w:p>
    <w:p w14:paraId="3B7FE5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eastAsia="zh-CN"/>
        </w:rPr>
        <w:t>符合性审查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6918"/>
        <w:gridCol w:w="1579"/>
      </w:tblGrid>
      <w:tr w14:paraId="03D1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2BEA139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8" w:type="dxa"/>
            <w:noWrap w:val="0"/>
            <w:vAlign w:val="center"/>
          </w:tcPr>
          <w:p w14:paraId="6C9233A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579" w:type="dxa"/>
            <w:noWrap w:val="0"/>
            <w:vAlign w:val="center"/>
          </w:tcPr>
          <w:p w14:paraId="579E22D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10D1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780F2E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918" w:type="dxa"/>
            <w:noWrap w:val="0"/>
            <w:vAlign w:val="center"/>
          </w:tcPr>
          <w:p w14:paraId="20063ED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579" w:type="dxa"/>
            <w:noWrap w:val="0"/>
            <w:vAlign w:val="center"/>
          </w:tcPr>
          <w:p w14:paraId="6661870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54E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bottom w:val="single" w:color="auto" w:sz="4" w:space="0"/>
            </w:tcBorders>
            <w:noWrap w:val="0"/>
            <w:vAlign w:val="center"/>
          </w:tcPr>
          <w:p w14:paraId="0B953BC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918" w:type="dxa"/>
            <w:noWrap w:val="0"/>
            <w:vAlign w:val="center"/>
          </w:tcPr>
          <w:p w14:paraId="59F9A95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579" w:type="dxa"/>
            <w:noWrap w:val="0"/>
            <w:vAlign w:val="center"/>
          </w:tcPr>
          <w:p w14:paraId="3B76B05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8AB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37C57E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8" w:type="dxa"/>
            <w:noWrap w:val="0"/>
            <w:vAlign w:val="center"/>
          </w:tcPr>
          <w:p w14:paraId="6C3125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579" w:type="dxa"/>
            <w:noWrap w:val="0"/>
            <w:vAlign w:val="center"/>
          </w:tcPr>
          <w:p w14:paraId="480839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3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6C6DBE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8" w:type="dxa"/>
            <w:noWrap w:val="0"/>
            <w:vAlign w:val="center"/>
          </w:tcPr>
          <w:p w14:paraId="2327348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579" w:type="dxa"/>
            <w:noWrap w:val="0"/>
            <w:vAlign w:val="center"/>
          </w:tcPr>
          <w:p w14:paraId="1D12041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4EA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291B27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8" w:type="dxa"/>
            <w:noWrap w:val="0"/>
            <w:vAlign w:val="center"/>
          </w:tcPr>
          <w:p w14:paraId="05A188E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579" w:type="dxa"/>
            <w:noWrap w:val="0"/>
            <w:vAlign w:val="center"/>
          </w:tcPr>
          <w:p w14:paraId="290ADE8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2B3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D654B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6918" w:type="dxa"/>
            <w:noWrap w:val="0"/>
            <w:vAlign w:val="center"/>
          </w:tcPr>
          <w:p w14:paraId="2177D52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579" w:type="dxa"/>
            <w:noWrap w:val="0"/>
            <w:vAlign w:val="center"/>
          </w:tcPr>
          <w:p w14:paraId="373EC64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FBE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4953292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6918" w:type="dxa"/>
            <w:noWrap w:val="0"/>
            <w:vAlign w:val="center"/>
          </w:tcPr>
          <w:p w14:paraId="13DCB60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579" w:type="dxa"/>
            <w:noWrap w:val="0"/>
            <w:vAlign w:val="center"/>
          </w:tcPr>
          <w:p w14:paraId="6622474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1F65DD87">
      <w:pPr>
        <w:pStyle w:val="47"/>
        <w:outlineLvl w:val="9"/>
        <w:rPr>
          <w:rFonts w:hint="eastAsia" w:ascii="宋体" w:hAnsi="宋体" w:eastAsia="宋体" w:cs="宋体"/>
          <w:color w:val="auto"/>
          <w:highlight w:val="none"/>
        </w:rPr>
      </w:pPr>
    </w:p>
    <w:p w14:paraId="6E32A786">
      <w:pPr>
        <w:spacing w:line="440" w:lineRule="exact"/>
        <w:jc w:val="both"/>
        <w:outlineLvl w:val="9"/>
        <w:rPr>
          <w:rFonts w:hint="eastAsia" w:ascii="宋体" w:hAnsi="宋体" w:eastAsia="宋体" w:cs="宋体"/>
          <w:b w:val="0"/>
          <w:bCs w:val="0"/>
          <w:color w:val="auto"/>
          <w:sz w:val="24"/>
          <w:szCs w:val="24"/>
          <w:highlight w:val="none"/>
        </w:rPr>
      </w:pPr>
    </w:p>
    <w:p w14:paraId="1026528A">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商务技术评审索引表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578"/>
        <w:gridCol w:w="1161"/>
      </w:tblGrid>
      <w:tr w14:paraId="3A69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noWrap w:val="0"/>
            <w:vAlign w:val="center"/>
          </w:tcPr>
          <w:p w14:paraId="4B374241">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25" w:type="dxa"/>
            <w:tcBorders>
              <w:right w:val="single" w:color="auto" w:sz="4" w:space="0"/>
            </w:tcBorders>
            <w:noWrap w:val="0"/>
            <w:vAlign w:val="center"/>
          </w:tcPr>
          <w:p w14:paraId="21349789">
            <w:pPr>
              <w:spacing w:line="240" w:lineRule="auto"/>
              <w:jc w:val="center"/>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eastAsia="zh-CN"/>
              </w:rPr>
              <w:t>因素</w:t>
            </w:r>
          </w:p>
        </w:tc>
        <w:tc>
          <w:tcPr>
            <w:tcW w:w="6578" w:type="dxa"/>
            <w:noWrap w:val="0"/>
            <w:vAlign w:val="center"/>
          </w:tcPr>
          <w:p w14:paraId="4F6DD51D">
            <w:pPr>
              <w:spacing w:line="22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1161" w:type="dxa"/>
            <w:noWrap w:val="0"/>
            <w:vAlign w:val="center"/>
          </w:tcPr>
          <w:p w14:paraId="675F7CFD">
            <w:pPr>
              <w:spacing w:line="220" w:lineRule="exact"/>
              <w:jc w:val="center"/>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详见投标文件</w:t>
            </w:r>
          </w:p>
        </w:tc>
      </w:tr>
      <w:tr w14:paraId="505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7" w:hRule="atLeast"/>
          <w:jc w:val="center"/>
        </w:trPr>
        <w:tc>
          <w:tcPr>
            <w:tcW w:w="694" w:type="dxa"/>
            <w:tcBorders>
              <w:bottom w:val="single" w:color="auto" w:sz="4" w:space="0"/>
            </w:tcBorders>
            <w:noWrap w:val="0"/>
            <w:vAlign w:val="center"/>
          </w:tcPr>
          <w:p w14:paraId="6711C61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5" w:type="dxa"/>
            <w:tcBorders>
              <w:bottom w:val="single" w:color="auto" w:sz="4" w:space="0"/>
              <w:right w:val="single" w:color="auto" w:sz="4" w:space="0"/>
            </w:tcBorders>
            <w:noWrap w:val="0"/>
            <w:vAlign w:val="center"/>
          </w:tcPr>
          <w:p w14:paraId="335B3C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5480206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A23CA41">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BDE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6C98A65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5" w:type="dxa"/>
            <w:tcBorders>
              <w:top w:val="single" w:color="auto" w:sz="4" w:space="0"/>
              <w:bottom w:val="single" w:color="auto" w:sz="4" w:space="0"/>
            </w:tcBorders>
            <w:noWrap w:val="0"/>
            <w:vAlign w:val="center"/>
          </w:tcPr>
          <w:p w14:paraId="7F872EB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C09B5C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1154E0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820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694" w:type="dxa"/>
            <w:tcBorders>
              <w:top w:val="single" w:color="auto" w:sz="4" w:space="0"/>
            </w:tcBorders>
            <w:noWrap w:val="0"/>
            <w:vAlign w:val="center"/>
          </w:tcPr>
          <w:p w14:paraId="7EF3C89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25" w:type="dxa"/>
            <w:tcBorders>
              <w:top w:val="single" w:color="auto" w:sz="4" w:space="0"/>
            </w:tcBorders>
            <w:noWrap w:val="0"/>
            <w:vAlign w:val="center"/>
          </w:tcPr>
          <w:p w14:paraId="12525836">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0367B3E">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7C0AC7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5E1FDA28">
      <w:pPr>
        <w:keepNext w:val="0"/>
        <w:keepLines w:val="0"/>
        <w:pageBreakBefore w:val="0"/>
        <w:widowControl w:val="0"/>
        <w:kinsoku/>
        <w:wordWrap/>
        <w:overflowPunct/>
        <w:topLinePunct w:val="0"/>
        <w:bidi w:val="0"/>
        <w:adjustRightInd w:val="0"/>
        <w:snapToGrid w:val="0"/>
        <w:spacing w:line="400" w:lineRule="exact"/>
        <w:textAlignment w:val="auto"/>
        <w:outlineLvl w:val="9"/>
        <w:rPr>
          <w:rFonts w:hint="eastAsia" w:ascii="宋体" w:hAnsi="宋体" w:eastAsia="宋体" w:cs="宋体"/>
          <w:color w:val="auto"/>
          <w:sz w:val="24"/>
          <w:szCs w:val="24"/>
          <w:highlight w:val="none"/>
        </w:rPr>
      </w:pPr>
    </w:p>
    <w:p w14:paraId="765DE1EB">
      <w:pPr>
        <w:pageBreakBefore w:val="0"/>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sz w:val="24"/>
          <w:szCs w:val="24"/>
          <w:highlight w:val="none"/>
        </w:rPr>
      </w:pPr>
      <w:bookmarkStart w:id="365" w:name="_Toc16"/>
      <w:r>
        <w:rPr>
          <w:rFonts w:hint="eastAsia" w:ascii="宋体" w:hAnsi="宋体" w:eastAsia="宋体" w:cs="宋体"/>
          <w:color w:val="auto"/>
          <w:sz w:val="24"/>
          <w:szCs w:val="24"/>
          <w:highlight w:val="none"/>
          <w:lang w:eastAsia="zh-CN"/>
        </w:rPr>
        <w:br w:type="page"/>
      </w:r>
      <w:bookmarkStart w:id="366" w:name="_Toc23461"/>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、资</w:t>
      </w:r>
      <w:r>
        <w:rPr>
          <w:rFonts w:hint="eastAsia" w:ascii="宋体" w:hAnsi="宋体" w:eastAsia="宋体" w:cs="宋体"/>
          <w:b/>
          <w:bCs/>
          <w:color w:val="auto"/>
          <w:sz w:val="24"/>
          <w:szCs w:val="24"/>
          <w:highlight w:val="none"/>
          <w:lang w:eastAsia="zh-CN"/>
        </w:rPr>
        <w:t>格</w:t>
      </w:r>
      <w:r>
        <w:rPr>
          <w:rFonts w:hint="eastAsia" w:ascii="宋体" w:hAnsi="宋体" w:eastAsia="宋体" w:cs="宋体"/>
          <w:b/>
          <w:bCs/>
          <w:color w:val="auto"/>
          <w:sz w:val="24"/>
          <w:szCs w:val="24"/>
          <w:highlight w:val="none"/>
        </w:rPr>
        <w:t>文件</w:t>
      </w:r>
      <w:bookmarkEnd w:id="353"/>
      <w:bookmarkEnd w:id="354"/>
      <w:bookmarkEnd w:id="365"/>
      <w:bookmarkEnd w:id="366"/>
    </w:p>
    <w:p w14:paraId="680380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2"/>
        <w:rPr>
          <w:rFonts w:hint="eastAsia" w:ascii="宋体" w:hAnsi="宋体" w:eastAsia="宋体" w:cs="宋体"/>
          <w:b/>
          <w:color w:val="auto"/>
          <w:sz w:val="24"/>
          <w:szCs w:val="24"/>
          <w:highlight w:val="none"/>
        </w:rPr>
      </w:pPr>
      <w:bookmarkStart w:id="367" w:name="_Toc31100"/>
      <w:bookmarkStart w:id="368" w:name="_Toc20611"/>
      <w:bookmarkStart w:id="369" w:name="_Toc30524"/>
      <w:bookmarkStart w:id="370" w:name="_Toc5330"/>
      <w:bookmarkStart w:id="371" w:name="_Toc10358"/>
      <w:bookmarkStart w:id="372" w:name="_Toc31104"/>
      <w:r>
        <w:rPr>
          <w:rFonts w:hint="eastAsia" w:ascii="宋体" w:hAnsi="宋体" w:eastAsia="宋体" w:cs="宋体"/>
          <w:b/>
          <w:color w:val="auto"/>
          <w:sz w:val="24"/>
          <w:szCs w:val="24"/>
          <w:highlight w:val="none"/>
          <w:lang w:val="en-US" w:eastAsia="zh-CN"/>
        </w:rPr>
        <w:t>（一）满足《中华人民共和国政府采购法》第二十二条规定</w:t>
      </w:r>
      <w:bookmarkEnd w:id="367"/>
      <w:bookmarkEnd w:id="368"/>
      <w:bookmarkEnd w:id="369"/>
    </w:p>
    <w:bookmarkEnd w:id="370"/>
    <w:p w14:paraId="1B681643">
      <w:pPr>
        <w:tabs>
          <w:tab w:val="left" w:pos="540"/>
        </w:tabs>
        <w:adjustRightInd w:val="0"/>
        <w:snapToGrid w:val="0"/>
        <w:spacing w:line="360" w:lineRule="auto"/>
        <w:jc w:val="center"/>
        <w:outlineLvl w:val="2"/>
        <w:rPr>
          <w:rFonts w:hint="eastAsia" w:asciiTheme="minorEastAsia" w:hAnsiTheme="minorEastAsia" w:eastAsiaTheme="minorEastAsia" w:cstheme="minorEastAsia"/>
          <w:b/>
          <w:bCs/>
          <w:sz w:val="24"/>
          <w:szCs w:val="24"/>
          <w:highlight w:val="none"/>
        </w:rPr>
      </w:pPr>
      <w:bookmarkStart w:id="373" w:name="_Toc2757"/>
      <w:bookmarkStart w:id="374" w:name="_Toc2120"/>
      <w:bookmarkStart w:id="375" w:name="_Toc18634"/>
      <w:bookmarkStart w:id="376" w:name="_Toc716"/>
      <w:bookmarkStart w:id="377" w:name="_Toc25434"/>
      <w:bookmarkStart w:id="378" w:name="_Toc27466"/>
      <w:bookmarkStart w:id="379" w:name="_Toc5321"/>
      <w:bookmarkStart w:id="380" w:name="_Toc26139"/>
      <w:bookmarkStart w:id="381" w:name="_Toc17522"/>
      <w:bookmarkStart w:id="382" w:name="_Toc10014"/>
      <w:bookmarkStart w:id="383" w:name="_Toc19137"/>
      <w:bookmarkStart w:id="384" w:name="_Toc18845"/>
      <w:bookmarkStart w:id="385" w:name="_Toc22804"/>
      <w:bookmarkStart w:id="386" w:name="_Toc11591"/>
      <w:bookmarkStart w:id="387" w:name="_Toc31522"/>
      <w:bookmarkStart w:id="388" w:name="_Toc29395"/>
      <w:r>
        <w:rPr>
          <w:rFonts w:hint="eastAsia" w:asciiTheme="minorEastAsia" w:hAnsiTheme="minorEastAsia" w:eastAsiaTheme="minorEastAsia" w:cstheme="minorEastAsia"/>
          <w:b/>
          <w:bCs/>
          <w:sz w:val="24"/>
          <w:szCs w:val="24"/>
          <w:highlight w:val="none"/>
        </w:rPr>
        <w:t>1.资格声明函</w:t>
      </w:r>
      <w:bookmarkEnd w:id="373"/>
      <w:bookmarkEnd w:id="374"/>
    </w:p>
    <w:p w14:paraId="53AB823F">
      <w:pPr>
        <w:pStyle w:val="22"/>
        <w:keepNext w:val="0"/>
        <w:keepLines w:val="0"/>
        <w:pageBreakBefore w:val="0"/>
        <w:widowControl/>
        <w:kinsoku/>
        <w:wordWrap/>
        <w:overflowPunct/>
        <w:topLinePunct w:val="0"/>
        <w:autoSpaceDE/>
        <w:autoSpaceDN/>
        <w:bidi w:val="0"/>
        <w:adjustRightInd w:val="0"/>
        <w:snapToGrid w:val="0"/>
        <w:spacing w:line="400" w:lineRule="exact"/>
        <w:textAlignment w:val="auto"/>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i/>
          <w:iCs/>
          <w:sz w:val="24"/>
          <w:highlight w:val="none"/>
          <w:u w:val="single"/>
        </w:rPr>
        <w:t>（采购人</w:t>
      </w:r>
      <w:r>
        <w:rPr>
          <w:rFonts w:hint="eastAsia" w:asciiTheme="minorEastAsia" w:hAnsiTheme="minorEastAsia" w:eastAsiaTheme="minorEastAsia" w:cstheme="minorEastAsia"/>
          <w:i/>
          <w:iCs/>
          <w:sz w:val="24"/>
          <w:highlight w:val="none"/>
          <w:u w:val="single"/>
          <w:lang w:val="en-US" w:eastAsia="zh-CN"/>
        </w:rPr>
        <w:t>/采购代理机构</w:t>
      </w:r>
      <w:r>
        <w:rPr>
          <w:rFonts w:hint="eastAsia" w:asciiTheme="minorEastAsia" w:hAnsiTheme="minorEastAsia" w:eastAsiaTheme="minorEastAsia" w:cstheme="minorEastAsia"/>
          <w:i/>
          <w:iCs/>
          <w:sz w:val="24"/>
          <w:highlight w:val="none"/>
          <w:u w:val="singl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C7556D6">
      <w:pPr>
        <w:pStyle w:val="22"/>
        <w:widowControl/>
        <w:adjustRightInd w:val="0"/>
        <w:snapToGrid w:val="0"/>
        <w:spacing w:line="360" w:lineRule="auto"/>
        <w:ind w:left="0" w:leftChars="0" w:firstLine="480" w:firstLineChars="200"/>
        <w:rPr>
          <w:rFonts w:hint="eastAsia" w:asciiTheme="minorEastAsia" w:hAnsiTheme="minorEastAsia" w:eastAsiaTheme="minorEastAsia" w:cstheme="minorEastAsia"/>
          <w:sz w:val="24"/>
          <w:highlight w:val="none"/>
        </w:rPr>
      </w:pPr>
      <w:r>
        <w:rPr>
          <w:rFonts w:hint="eastAsia" w:hAnsi="宋体" w:cs="宋体"/>
          <w:sz w:val="24"/>
          <w:szCs w:val="24"/>
          <w:highlight w:val="none"/>
        </w:rPr>
        <w:t>我单位自愿参加本次政府采购活动，严格遵守《中华人民共和国政府采购法》及相关法律法规，坚守公开、公平、公正和诚实信用等原则，依法诚信经营，并郑重承诺：</w:t>
      </w:r>
    </w:p>
    <w:p w14:paraId="68CD2B69">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宋体" w:hAnsi="宋体" w:cs="宋体"/>
          <w:sz w:val="24"/>
          <w:szCs w:val="24"/>
          <w:highlight w:val="none"/>
        </w:rPr>
        <w:t>符合《中华人民共和国政府采购法》第二十二条规定</w:t>
      </w:r>
      <w:r>
        <w:rPr>
          <w:rFonts w:hint="eastAsia" w:asciiTheme="minorEastAsia" w:hAnsiTheme="minorEastAsia" w:eastAsiaTheme="minorEastAsia" w:cstheme="minorEastAsia"/>
          <w:sz w:val="24"/>
          <w:szCs w:val="24"/>
          <w:highlight w:val="none"/>
        </w:rPr>
        <w:t>：</w:t>
      </w:r>
    </w:p>
    <w:p w14:paraId="710CB14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p>
    <w:p w14:paraId="1EB9130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2.具有良好的商业信誉和健全的财务会计制度；</w:t>
      </w:r>
    </w:p>
    <w:p w14:paraId="64874E6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3.具有履行合同所必需的设备和专业技术能力；</w:t>
      </w:r>
    </w:p>
    <w:p w14:paraId="328FB5A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w:t>
      </w:r>
    </w:p>
    <w:p w14:paraId="36F17B5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5.参加此项采购活动前三年内，在经营活动中没有重大违法记录；</w:t>
      </w:r>
    </w:p>
    <w:p w14:paraId="20E188D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6.法律、行政法规规定的其他条件。</w:t>
      </w:r>
    </w:p>
    <w:p w14:paraId="7B7D26BA">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（二）未被信用中国（www.creditchina.gov.cn)、中国政府采购网（www.ccgp.gov.cn）列入失信被执行人、重大税收违法失信主体、政府采购严重违法失信行为记录名单。</w:t>
      </w:r>
    </w:p>
    <w:p w14:paraId="45E85F0C">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（三）不存在以下情况：</w:t>
      </w:r>
    </w:p>
    <w:p w14:paraId="352D55DF">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1.单位负责人为同一人或者存在直接控股、管理关系的不同供应商参加同一合同项下的政府采购活动的；</w:t>
      </w:r>
    </w:p>
    <w:p w14:paraId="63D1F9FB">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2.为采购项目提供整体设计、规范编制或者项目管理、监理、检测等服务后再参加该采购项目的其他采购活动的。</w:t>
      </w:r>
    </w:p>
    <w:p w14:paraId="12EF887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本单位对上述声明的真实性负责，如有虚假将依法承担相应责任。</w:t>
      </w:r>
    </w:p>
    <w:p w14:paraId="31F0C75D">
      <w:pPr>
        <w:adjustRightInd w:val="0"/>
        <w:snapToGrid w:val="0"/>
        <w:spacing w:line="440" w:lineRule="exact"/>
        <w:ind w:firstLine="480" w:firstLineChars="200"/>
        <w:rPr>
          <w:rFonts w:hint="eastAsia" w:asciiTheme="minorEastAsia" w:hAnsiTheme="minorEastAsia" w:eastAsiaTheme="minorEastAsia" w:cstheme="minorEastAsia"/>
          <w:sz w:val="24"/>
          <w:szCs w:val="24"/>
          <w:highlight w:val="none"/>
        </w:rPr>
      </w:pPr>
    </w:p>
    <w:p w14:paraId="50A9BA18">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lang w:val="en-US" w:eastAsia="zh-CN"/>
        </w:rPr>
        <w:t>投标人</w:t>
      </w:r>
      <w:r>
        <w:rPr>
          <w:rFonts w:hint="eastAsia" w:asciiTheme="minorEastAsia" w:hAnsiTheme="minorEastAsia" w:eastAsiaTheme="minorEastAsia" w:cstheme="minorEastAsia"/>
          <w:kern w:val="0"/>
          <w:sz w:val="24"/>
          <w:szCs w:val="24"/>
          <w:highlight w:val="none"/>
        </w:rPr>
        <w:t>名称（公章）：</w:t>
      </w:r>
      <w:r>
        <w:rPr>
          <w:rFonts w:hint="eastAsia" w:asciiTheme="minorEastAsia" w:hAnsiTheme="minorEastAsia" w:eastAsiaTheme="minorEastAsia" w:cstheme="minorEastAsia"/>
          <w:kern w:val="0"/>
          <w:sz w:val="24"/>
          <w:szCs w:val="24"/>
          <w:highlight w:val="none"/>
          <w:u w:val="single"/>
        </w:rPr>
        <w:t xml:space="preserve">                     </w:t>
      </w:r>
    </w:p>
    <w:p w14:paraId="2FC28088">
      <w:pPr>
        <w:pStyle w:val="36"/>
        <w:ind w:firstLine="210"/>
        <w:rPr>
          <w:rFonts w:hint="eastAsia" w:asciiTheme="minorEastAsia" w:hAnsiTheme="minorEastAsia" w:eastAsiaTheme="minorEastAsia" w:cstheme="minorEastAsia"/>
          <w:highlight w:val="none"/>
        </w:rPr>
      </w:pPr>
    </w:p>
    <w:p w14:paraId="0F835651">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法定代表人或委托代理人（签字或盖章）：</w:t>
      </w:r>
      <w:r>
        <w:rPr>
          <w:rFonts w:hint="eastAsia" w:asciiTheme="minorEastAsia" w:hAnsiTheme="minorEastAsia" w:eastAsiaTheme="minorEastAsia" w:cstheme="minorEastAsia"/>
          <w:kern w:val="0"/>
          <w:sz w:val="24"/>
          <w:szCs w:val="24"/>
          <w:highlight w:val="none"/>
          <w:u w:val="single"/>
        </w:rPr>
        <w:t xml:space="preserve">                   </w:t>
      </w:r>
    </w:p>
    <w:p w14:paraId="683913E9">
      <w:pPr>
        <w:pStyle w:val="36"/>
        <w:ind w:firstLine="210"/>
        <w:rPr>
          <w:rFonts w:hint="eastAsia" w:asciiTheme="minorEastAsia" w:hAnsiTheme="minorEastAsia" w:eastAsiaTheme="minorEastAsia" w:cstheme="minorEastAsia"/>
          <w:highlight w:val="none"/>
        </w:rPr>
      </w:pPr>
    </w:p>
    <w:p w14:paraId="0AD5D565">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日</w:t>
      </w:r>
    </w:p>
    <w:p w14:paraId="126193D3">
      <w:pPr>
        <w:adjustRightInd w:val="0"/>
        <w:snapToGrid w:val="0"/>
        <w:spacing w:line="440" w:lineRule="exact"/>
        <w:ind w:firstLine="480" w:firstLineChars="200"/>
        <w:rPr>
          <w:rFonts w:hint="eastAsia" w:asciiTheme="minorEastAsia" w:hAnsiTheme="minorEastAsia" w:eastAsiaTheme="minorEastAsia" w:cstheme="minorEastAsia"/>
          <w:sz w:val="24"/>
          <w:szCs w:val="24"/>
          <w:highlight w:val="none"/>
        </w:rPr>
      </w:pPr>
    </w:p>
    <w:p w14:paraId="439A5C02">
      <w:pPr>
        <w:adjustRightInd w:val="0"/>
        <w:snapToGrid w:val="0"/>
        <w:spacing w:line="440" w:lineRule="exact"/>
        <w:ind w:firstLine="480" w:firstLineChars="200"/>
        <w:rPr>
          <w:rFonts w:hint="eastAsia" w:asciiTheme="minorEastAsia" w:hAnsiTheme="minorEastAsia" w:eastAsiaTheme="minorEastAsia" w:cstheme="minorEastAsia"/>
          <w:sz w:val="24"/>
          <w:szCs w:val="24"/>
          <w:highlight w:val="none"/>
        </w:rPr>
      </w:pPr>
    </w:p>
    <w:p w14:paraId="74B95B76">
      <w:pPr>
        <w:adjustRightInd w:val="0"/>
        <w:snapToGrid w:val="0"/>
        <w:spacing w:line="440" w:lineRule="exact"/>
        <w:ind w:firstLine="482" w:firstLineChars="200"/>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备注：</w:t>
      </w:r>
      <w:r>
        <w:rPr>
          <w:rFonts w:hint="eastAsia" w:asciiTheme="minorEastAsia" w:hAnsiTheme="minorEastAsia" w:eastAsiaTheme="minorEastAsia" w:cstheme="minorEastAsia"/>
          <w:b/>
          <w:bCs/>
          <w:sz w:val="24"/>
          <w:szCs w:val="24"/>
          <w:highlight w:val="none"/>
          <w:lang w:val="en-US" w:eastAsia="zh-CN"/>
        </w:rPr>
        <w:t>按本格式和要求提供。</w:t>
      </w:r>
    </w:p>
    <w:p w14:paraId="5AE8A890">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6"/>
          <w:rFonts w:hint="eastAsia" w:eastAsia="宋体" w:cs="宋体"/>
          <w:b/>
          <w:bCs/>
          <w:color w:val="auto"/>
          <w:sz w:val="24"/>
          <w:szCs w:val="24"/>
          <w:highlight w:val="none"/>
          <w:lang w:eastAsia="zh-CN"/>
        </w:rPr>
      </w:pPr>
      <w:r>
        <w:rPr>
          <w:rStyle w:val="96"/>
          <w:rFonts w:hint="eastAsia" w:cs="宋体"/>
          <w:b/>
          <w:bCs/>
          <w:color w:val="auto"/>
          <w:sz w:val="24"/>
          <w:szCs w:val="24"/>
          <w:highlight w:val="none"/>
          <w:lang w:val="en-US" w:eastAsia="zh-CN"/>
        </w:rPr>
        <w:br w:type="page"/>
      </w:r>
      <w:bookmarkStart w:id="389" w:name="_Toc22649"/>
      <w:r>
        <w:rPr>
          <w:rStyle w:val="96"/>
          <w:rFonts w:hint="eastAsia" w:cs="宋体"/>
          <w:b/>
          <w:bCs/>
          <w:color w:val="auto"/>
          <w:sz w:val="24"/>
          <w:szCs w:val="24"/>
          <w:highlight w:val="none"/>
          <w:lang w:val="en-US" w:eastAsia="zh-CN"/>
        </w:rPr>
        <w:t>2.</w:t>
      </w:r>
      <w:bookmarkEnd w:id="375"/>
      <w:r>
        <w:rPr>
          <w:rStyle w:val="96"/>
          <w:rFonts w:hint="eastAsia" w:cs="宋体"/>
          <w:b/>
          <w:bCs/>
          <w:color w:val="auto"/>
          <w:sz w:val="24"/>
          <w:szCs w:val="24"/>
          <w:highlight w:val="none"/>
          <w:lang w:eastAsia="zh-CN"/>
        </w:rPr>
        <w:t>法定代表人身份证明及</w:t>
      </w:r>
      <w:r>
        <w:rPr>
          <w:rFonts w:hint="eastAsia" w:cs="宋体"/>
          <w:b/>
          <w:bCs/>
          <w:color w:val="auto"/>
          <w:sz w:val="24"/>
          <w:szCs w:val="24"/>
          <w:highlight w:val="none"/>
        </w:rPr>
        <w:t>授权委托书</w:t>
      </w:r>
      <w:bookmarkEnd w:id="376"/>
      <w:bookmarkEnd w:id="377"/>
      <w:bookmarkEnd w:id="378"/>
      <w:bookmarkEnd w:id="379"/>
      <w:bookmarkEnd w:id="380"/>
      <w:bookmarkEnd w:id="381"/>
      <w:bookmarkEnd w:id="382"/>
      <w:bookmarkEnd w:id="389"/>
    </w:p>
    <w:p w14:paraId="1AC70F0C">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eastAsia="宋体"/>
          <w:b/>
          <w:bCs/>
          <w:color w:val="auto"/>
          <w:sz w:val="24"/>
          <w:szCs w:val="24"/>
          <w:highlight w:val="none"/>
          <w:lang w:eastAsia="zh-CN"/>
        </w:rPr>
      </w:pPr>
      <w:r>
        <w:rPr>
          <w:rFonts w:hint="eastAsia"/>
          <w:b/>
          <w:bCs/>
          <w:color w:val="auto"/>
          <w:sz w:val="24"/>
          <w:szCs w:val="24"/>
          <w:highlight w:val="none"/>
          <w:lang w:eastAsia="zh-CN"/>
        </w:rPr>
        <w:t>法定代表人身份证明</w:t>
      </w:r>
    </w:p>
    <w:p w14:paraId="47D5C45B">
      <w:pPr>
        <w:pStyle w:val="36"/>
        <w:keepNext w:val="0"/>
        <w:keepLines w:val="0"/>
        <w:pageBreakBefore w:val="0"/>
        <w:widowControl w:val="0"/>
        <w:kinsoku/>
        <w:wordWrap/>
        <w:overflowPunct/>
        <w:topLinePunct w:val="0"/>
        <w:autoSpaceDE/>
        <w:autoSpaceDN/>
        <w:bidi w:val="0"/>
        <w:spacing w:line="360" w:lineRule="auto"/>
        <w:textAlignment w:val="auto"/>
        <w:outlineLvl w:val="9"/>
        <w:rPr>
          <w:rFonts w:hint="eastAsia"/>
          <w:color w:val="auto"/>
          <w:highlight w:val="none"/>
        </w:rPr>
      </w:pPr>
    </w:p>
    <w:p w14:paraId="63997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企业名称：</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38212B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企业类型：</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5BD2A4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FDBB3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成立时间：</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6DFE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营业期限：</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4B9D1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年龄：</w:t>
      </w:r>
      <w:r>
        <w:rPr>
          <w:rFonts w:hint="eastAsia" w:cs="宋体"/>
          <w:color w:val="auto"/>
          <w:sz w:val="24"/>
          <w:szCs w:val="24"/>
          <w:highlight w:val="none"/>
          <w:u w:val="single"/>
        </w:rPr>
        <w:t xml:space="preserve">            </w:t>
      </w:r>
    </w:p>
    <w:p w14:paraId="625991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职务：</w:t>
      </w:r>
      <w:r>
        <w:rPr>
          <w:rFonts w:hint="eastAsia" w:cs="宋体"/>
          <w:color w:val="auto"/>
          <w:sz w:val="24"/>
          <w:szCs w:val="24"/>
          <w:highlight w:val="none"/>
          <w:u w:val="single"/>
        </w:rPr>
        <w:t xml:space="preserve">                  </w:t>
      </w:r>
      <w:r>
        <w:rPr>
          <w:rFonts w:hint="eastAsia" w:cs="宋体"/>
          <w:color w:val="auto"/>
          <w:sz w:val="24"/>
          <w:szCs w:val="24"/>
          <w:highlight w:val="none"/>
        </w:rPr>
        <w:t xml:space="preserve">系 </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投标人</w:t>
      </w:r>
      <w:r>
        <w:rPr>
          <w:rFonts w:hint="eastAsia" w:cs="宋体"/>
          <w:color w:val="auto"/>
          <w:sz w:val="24"/>
          <w:szCs w:val="24"/>
          <w:highlight w:val="none"/>
          <w:u w:val="single"/>
        </w:rPr>
        <w:t xml:space="preserve">公司名称） </w:t>
      </w:r>
      <w:r>
        <w:rPr>
          <w:rFonts w:hint="eastAsia" w:cs="宋体"/>
          <w:color w:val="auto"/>
          <w:sz w:val="24"/>
          <w:szCs w:val="24"/>
          <w:highlight w:val="none"/>
        </w:rPr>
        <w:t>的法定代表人。</w:t>
      </w:r>
    </w:p>
    <w:p w14:paraId="3E013FD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特此证明。</w:t>
      </w:r>
    </w:p>
    <w:p w14:paraId="69BA87A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416B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6400D0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4321CC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75C103A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7188B52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640187B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u w:val="singl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r>
        <w:rPr>
          <w:rFonts w:hint="eastAsia" w:cs="宋体"/>
          <w:color w:val="auto"/>
          <w:sz w:val="24"/>
          <w:szCs w:val="24"/>
          <w:highlight w:val="none"/>
          <w:u w:val="single"/>
        </w:rPr>
        <w:t xml:space="preserve">                      </w:t>
      </w:r>
    </w:p>
    <w:p w14:paraId="731760E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  期：</w:t>
      </w:r>
      <w:r>
        <w:rPr>
          <w:rFonts w:hint="eastAsia" w:cs="宋体"/>
          <w:color w:val="auto"/>
          <w:sz w:val="24"/>
          <w:szCs w:val="24"/>
          <w:highlight w:val="none"/>
          <w:u w:val="single"/>
        </w:rPr>
        <w:t xml:space="preserve">        </w:t>
      </w:r>
      <w:r>
        <w:rPr>
          <w:rFonts w:hint="eastAsia" w:cs="宋体"/>
          <w:color w:val="auto"/>
          <w:sz w:val="24"/>
          <w:szCs w:val="24"/>
          <w:highlight w:val="none"/>
        </w:rPr>
        <w:t xml:space="preserve">年 </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749BA72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6DE966E8">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cs="宋体"/>
          <w:b/>
          <w:bCs/>
          <w:color w:val="auto"/>
          <w:sz w:val="24"/>
          <w:szCs w:val="24"/>
          <w:highlight w:val="none"/>
        </w:rPr>
      </w:pPr>
      <w:r>
        <w:rPr>
          <w:rFonts w:hint="eastAsia" w:cs="宋体"/>
          <w:b/>
          <w:bCs/>
          <w:color w:val="auto"/>
          <w:sz w:val="24"/>
          <w:szCs w:val="24"/>
          <w:highlight w:val="none"/>
        </w:rPr>
        <w:t>注：本证明书为法定代表人本人作为公司代理人参与投标的，提供此项证明书。</w:t>
      </w:r>
    </w:p>
    <w:p w14:paraId="508B79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5371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b/>
          <w:bCs/>
          <w:color w:val="auto"/>
          <w:sz w:val="24"/>
          <w:szCs w:val="24"/>
          <w:highlight w:val="none"/>
        </w:rPr>
      </w:pPr>
      <w:r>
        <w:rPr>
          <w:rFonts w:hint="eastAsia" w:cs="宋体"/>
          <w:b/>
          <w:bCs/>
          <w:color w:val="auto"/>
          <w:sz w:val="24"/>
          <w:szCs w:val="24"/>
          <w:highlight w:val="none"/>
        </w:rPr>
        <w:br w:type="page"/>
      </w:r>
      <w:r>
        <w:rPr>
          <w:rFonts w:hint="eastAsia" w:cs="宋体"/>
          <w:b/>
          <w:bCs/>
          <w:color w:val="auto"/>
          <w:sz w:val="24"/>
          <w:szCs w:val="24"/>
          <w:highlight w:val="none"/>
        </w:rPr>
        <w:t>法定代表人授权委托书</w:t>
      </w:r>
    </w:p>
    <w:p w14:paraId="496E800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本授权委托书声明：我</w:t>
      </w:r>
      <w:r>
        <w:rPr>
          <w:rFonts w:hint="eastAsia" w:cs="宋体"/>
          <w:color w:val="auto"/>
          <w:sz w:val="24"/>
          <w:szCs w:val="24"/>
          <w:highlight w:val="none"/>
          <w:u w:val="single"/>
        </w:rPr>
        <w:t>（姓名）</w:t>
      </w:r>
      <w:r>
        <w:rPr>
          <w:rFonts w:hint="eastAsia" w:cs="宋体"/>
          <w:color w:val="auto"/>
          <w:sz w:val="24"/>
          <w:szCs w:val="24"/>
          <w:highlight w:val="none"/>
        </w:rPr>
        <w:t>系</w:t>
      </w:r>
      <w:r>
        <w:rPr>
          <w:rFonts w:hint="eastAsia" w:cs="宋体"/>
          <w:color w:val="auto"/>
          <w:sz w:val="24"/>
          <w:szCs w:val="24"/>
          <w:highlight w:val="none"/>
          <w:u w:val="single"/>
        </w:rPr>
        <w:t>（</w:t>
      </w:r>
      <w:r>
        <w:rPr>
          <w:rFonts w:hint="eastAsia" w:cs="宋体"/>
          <w:color w:val="auto"/>
          <w:sz w:val="24"/>
          <w:szCs w:val="24"/>
          <w:highlight w:val="none"/>
          <w:u w:val="single"/>
          <w:lang w:eastAsia="zh-CN"/>
        </w:rPr>
        <w:t>投标人名称</w:t>
      </w:r>
      <w:r>
        <w:rPr>
          <w:rFonts w:hint="eastAsia" w:cs="宋体"/>
          <w:color w:val="auto"/>
          <w:sz w:val="24"/>
          <w:szCs w:val="24"/>
          <w:highlight w:val="none"/>
          <w:u w:val="single"/>
        </w:rPr>
        <w:t>）</w:t>
      </w:r>
      <w:r>
        <w:rPr>
          <w:rFonts w:hint="eastAsia" w:cs="宋体"/>
          <w:color w:val="auto"/>
          <w:sz w:val="24"/>
          <w:szCs w:val="24"/>
          <w:highlight w:val="none"/>
        </w:rPr>
        <w:t>的法人代表人，现授权委托</w:t>
      </w:r>
      <w:r>
        <w:rPr>
          <w:rFonts w:hint="eastAsia" w:cs="宋体"/>
          <w:color w:val="auto"/>
          <w:sz w:val="24"/>
          <w:szCs w:val="24"/>
          <w:highlight w:val="none"/>
          <w:u w:val="none"/>
          <w:lang w:eastAsia="zh-CN"/>
        </w:rPr>
        <w:t>公司</w:t>
      </w:r>
      <w:r>
        <w:rPr>
          <w:rFonts w:hint="eastAsia" w:cs="宋体"/>
          <w:color w:val="auto"/>
          <w:sz w:val="24"/>
          <w:szCs w:val="24"/>
          <w:highlight w:val="none"/>
          <w:lang w:eastAsia="zh-CN"/>
        </w:rPr>
        <w:t>正式员工</w:t>
      </w:r>
      <w:r>
        <w:rPr>
          <w:rFonts w:hint="eastAsia" w:cs="宋体"/>
          <w:color w:val="auto"/>
          <w:sz w:val="24"/>
          <w:szCs w:val="24"/>
          <w:highlight w:val="none"/>
          <w:u w:val="single"/>
        </w:rPr>
        <w:t>（姓名）</w:t>
      </w:r>
      <w:r>
        <w:rPr>
          <w:rFonts w:hint="eastAsia" w:cs="宋体"/>
          <w:color w:val="auto"/>
          <w:sz w:val="24"/>
          <w:szCs w:val="24"/>
          <w:highlight w:val="none"/>
        </w:rPr>
        <w:t>为我公司代理人，以本公司的名义参加</w:t>
      </w:r>
      <w:r>
        <w:rPr>
          <w:rFonts w:hint="eastAsia" w:cs="宋体"/>
          <w:color w:val="auto"/>
          <w:sz w:val="24"/>
          <w:szCs w:val="24"/>
          <w:highlight w:val="none"/>
          <w:u w:val="single"/>
        </w:rPr>
        <w:t>（招标人）</w:t>
      </w:r>
      <w:r>
        <w:rPr>
          <w:rFonts w:hint="eastAsia" w:cs="宋体"/>
          <w:color w:val="auto"/>
          <w:sz w:val="24"/>
          <w:szCs w:val="24"/>
          <w:highlight w:val="none"/>
        </w:rPr>
        <w:t>的</w:t>
      </w:r>
      <w:r>
        <w:rPr>
          <w:rFonts w:hint="eastAsia" w:cs="宋体"/>
          <w:color w:val="auto"/>
          <w:sz w:val="24"/>
          <w:szCs w:val="24"/>
          <w:highlight w:val="none"/>
          <w:u w:val="single"/>
        </w:rPr>
        <w:t xml:space="preserve">  （项目名称）</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的投标活动。代理人在参加整个项目招标响应活动、合同招标过程中所签署的一切文件和处理与之有关的一切事物，我均予以承认。</w:t>
      </w:r>
    </w:p>
    <w:p w14:paraId="6CC7042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 xml:space="preserve">   年龄：</w:t>
      </w:r>
      <w:r>
        <w:rPr>
          <w:rFonts w:hint="eastAsia" w:cs="宋体"/>
          <w:color w:val="auto"/>
          <w:sz w:val="24"/>
          <w:szCs w:val="24"/>
          <w:highlight w:val="none"/>
          <w:u w:val="single"/>
        </w:rPr>
        <w:t xml:space="preserve">       </w:t>
      </w:r>
    </w:p>
    <w:p w14:paraId="25A8548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单  位：</w:t>
      </w:r>
      <w:r>
        <w:rPr>
          <w:rFonts w:hint="eastAsia" w:cs="宋体"/>
          <w:color w:val="auto"/>
          <w:sz w:val="24"/>
          <w:szCs w:val="24"/>
          <w:highlight w:val="none"/>
          <w:u w:val="single"/>
        </w:rPr>
        <w:t xml:space="preserve">             </w:t>
      </w:r>
      <w:r>
        <w:rPr>
          <w:rFonts w:hint="eastAsia" w:cs="宋体"/>
          <w:color w:val="auto"/>
          <w:sz w:val="24"/>
          <w:szCs w:val="24"/>
          <w:highlight w:val="none"/>
        </w:rPr>
        <w:t xml:space="preserve"> 部门：</w:t>
      </w:r>
      <w:r>
        <w:rPr>
          <w:rFonts w:hint="eastAsia" w:cs="宋体"/>
          <w:color w:val="auto"/>
          <w:sz w:val="24"/>
          <w:szCs w:val="24"/>
          <w:highlight w:val="none"/>
          <w:u w:val="single"/>
        </w:rPr>
        <w:t xml:space="preserve">       </w:t>
      </w:r>
      <w:r>
        <w:rPr>
          <w:rFonts w:hint="eastAsia" w:cs="宋体"/>
          <w:color w:val="auto"/>
          <w:sz w:val="24"/>
          <w:szCs w:val="24"/>
          <w:highlight w:val="none"/>
        </w:rPr>
        <w:t xml:space="preserve">  职务：</w:t>
      </w:r>
      <w:r>
        <w:rPr>
          <w:rFonts w:hint="eastAsia" w:cs="宋体"/>
          <w:color w:val="auto"/>
          <w:sz w:val="24"/>
          <w:szCs w:val="24"/>
          <w:highlight w:val="none"/>
          <w:u w:val="single"/>
        </w:rPr>
        <w:t xml:space="preserve">       </w:t>
      </w:r>
    </w:p>
    <w:p w14:paraId="1328A87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邮箱：</w:t>
      </w:r>
      <w:r>
        <w:rPr>
          <w:rFonts w:hint="eastAsia" w:cs="宋体"/>
          <w:color w:val="auto"/>
          <w:sz w:val="24"/>
          <w:szCs w:val="24"/>
          <w:highlight w:val="none"/>
          <w:u w:val="single"/>
        </w:rPr>
        <w:t xml:space="preserve">                   </w:t>
      </w:r>
    </w:p>
    <w:p w14:paraId="3BE2A32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代理人无转委托权。</w:t>
      </w:r>
    </w:p>
    <w:p w14:paraId="7464E20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7E8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5846EC3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001C7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6AAE0A2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被授权人身份证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6B79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7652A1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3829B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316A576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b w:val="0"/>
          <w:bCs w:val="0"/>
          <w:color w:val="auto"/>
          <w:kern w:val="0"/>
          <w:sz w:val="24"/>
          <w:szCs w:val="24"/>
          <w:highlight w:val="none"/>
        </w:rPr>
      </w:pPr>
    </w:p>
    <w:p w14:paraId="43F26B8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p>
    <w:p w14:paraId="2437950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2652056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w:t>
      </w:r>
      <w:r>
        <w:rPr>
          <w:rFonts w:hint="eastAsia" w:ascii="宋体" w:hAnsi="宋体" w:eastAsia="宋体" w:cs="宋体"/>
          <w:b w:val="0"/>
          <w:bCs w:val="0"/>
          <w:color w:val="auto"/>
          <w:kern w:val="0"/>
          <w:sz w:val="24"/>
          <w:szCs w:val="24"/>
          <w:highlight w:val="none"/>
          <w:lang w:eastAsia="zh-CN"/>
        </w:rPr>
        <w:t>签字或盖章</w:t>
      </w:r>
      <w:r>
        <w:rPr>
          <w:rFonts w:hint="eastAsia" w:cs="宋体"/>
          <w:color w:val="auto"/>
          <w:sz w:val="24"/>
          <w:szCs w:val="24"/>
          <w:highlight w:val="none"/>
        </w:rPr>
        <w:t>）</w:t>
      </w:r>
    </w:p>
    <w:p w14:paraId="77EAB99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日期：      年    月    日</w:t>
      </w:r>
    </w:p>
    <w:p w14:paraId="562E56DD">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color w:val="auto"/>
          <w:sz w:val="24"/>
          <w:szCs w:val="24"/>
          <w:highlight w:val="none"/>
        </w:rPr>
      </w:pPr>
    </w:p>
    <w:p w14:paraId="18806867">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b/>
          <w:bCs/>
          <w:color w:val="auto"/>
          <w:sz w:val="24"/>
          <w:szCs w:val="24"/>
          <w:highlight w:val="none"/>
        </w:rPr>
      </w:pPr>
      <w:r>
        <w:rPr>
          <w:rFonts w:hint="eastAsia" w:cs="宋体"/>
          <w:b/>
          <w:bCs/>
          <w:color w:val="auto"/>
          <w:sz w:val="24"/>
          <w:szCs w:val="24"/>
          <w:highlight w:val="none"/>
        </w:rPr>
        <w:t>注：1.法定代表人本人作为公司代理人前来参与投标的，不提供此项证明文件。</w:t>
      </w:r>
    </w:p>
    <w:p w14:paraId="27730E1B">
      <w:pPr>
        <w:keepNext w:val="0"/>
        <w:keepLines w:val="0"/>
        <w:pageBreakBefore w:val="0"/>
        <w:widowControl w:val="0"/>
        <w:kinsoku/>
        <w:wordWrap/>
        <w:overflowPunct/>
        <w:topLinePunct w:val="0"/>
        <w:autoSpaceDE/>
        <w:autoSpaceDN/>
        <w:bidi w:val="0"/>
        <w:adjustRightInd w:val="0"/>
        <w:snapToGrid w:val="0"/>
        <w:spacing w:line="240" w:lineRule="auto"/>
        <w:ind w:firstLine="964" w:firstLineChars="400"/>
        <w:textAlignment w:val="auto"/>
        <w:outlineLvl w:val="9"/>
        <w:rPr>
          <w:rFonts w:hint="eastAsia" w:cs="宋体"/>
          <w:b/>
          <w:bCs/>
          <w:color w:val="auto"/>
          <w:sz w:val="24"/>
          <w:szCs w:val="24"/>
          <w:highlight w:val="none"/>
        </w:rPr>
      </w:pPr>
      <w:r>
        <w:rPr>
          <w:rFonts w:hint="eastAsia" w:cs="宋体"/>
          <w:b/>
          <w:bCs/>
          <w:color w:val="auto"/>
          <w:sz w:val="24"/>
          <w:szCs w:val="24"/>
          <w:highlight w:val="none"/>
        </w:rPr>
        <w:t>2.授权书上应当附有授权人和被授权人的居民身份证</w:t>
      </w:r>
      <w:r>
        <w:rPr>
          <w:rFonts w:hint="eastAsia" w:ascii="宋体" w:hAnsi="宋体" w:cs="宋体"/>
          <w:b/>
          <w:bCs/>
          <w:color w:val="auto"/>
          <w:sz w:val="24"/>
          <w:highlight w:val="none"/>
        </w:rPr>
        <w:t>扫描件</w:t>
      </w:r>
      <w:r>
        <w:rPr>
          <w:rFonts w:hint="eastAsia" w:cs="宋体"/>
          <w:b/>
          <w:bCs/>
          <w:color w:val="auto"/>
          <w:sz w:val="24"/>
          <w:szCs w:val="24"/>
          <w:highlight w:val="none"/>
        </w:rPr>
        <w:t>。</w:t>
      </w:r>
      <w:bookmarkStart w:id="390" w:name="_Toc11400"/>
      <w:bookmarkStart w:id="391" w:name="_Toc2433"/>
      <w:bookmarkStart w:id="392" w:name="_Toc7141"/>
    </w:p>
    <w:p w14:paraId="5B55F8AF">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6"/>
          <w:rFonts w:hint="eastAsia" w:eastAsia="宋体" w:cs="宋体"/>
          <w:b/>
          <w:bCs/>
          <w:color w:val="auto"/>
          <w:sz w:val="24"/>
          <w:szCs w:val="24"/>
          <w:highlight w:val="none"/>
          <w:lang w:eastAsia="zh-CN"/>
        </w:rPr>
      </w:pPr>
      <w:r>
        <w:rPr>
          <w:rFonts w:hint="eastAsia" w:cs="宋体"/>
          <w:color w:val="auto"/>
          <w:sz w:val="24"/>
          <w:szCs w:val="24"/>
          <w:highlight w:val="none"/>
        </w:rPr>
        <w:br w:type="page"/>
      </w:r>
      <w:bookmarkStart w:id="393" w:name="_Toc19870"/>
      <w:r>
        <w:rPr>
          <w:rFonts w:hint="eastAsia" w:cs="宋体"/>
          <w:b/>
          <w:bCs/>
          <w:color w:val="auto"/>
          <w:sz w:val="24"/>
          <w:szCs w:val="24"/>
          <w:highlight w:val="none"/>
          <w:lang w:val="en-US" w:eastAsia="zh-CN"/>
        </w:rPr>
        <w:t>3</w:t>
      </w:r>
      <w:r>
        <w:rPr>
          <w:rStyle w:val="96"/>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rPr>
        <w:t>具有独立承担民事责任的能力</w:t>
      </w:r>
      <w:bookmarkEnd w:id="393"/>
    </w:p>
    <w:bookmarkEnd w:id="383"/>
    <w:bookmarkEnd w:id="384"/>
    <w:bookmarkEnd w:id="385"/>
    <w:bookmarkEnd w:id="386"/>
    <w:bookmarkEnd w:id="390"/>
    <w:bookmarkEnd w:id="391"/>
    <w:bookmarkEnd w:id="392"/>
    <w:p w14:paraId="4C17F69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（1、如投标人是企业（包括合伙企业），应提供在市场监督管理部门注册的有效 “企业法人营业执照”或“营业执照”；</w:t>
      </w:r>
    </w:p>
    <w:p w14:paraId="4A81E58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2、如投标人是事业单位，应提供有效的“事业单位法人证书”；</w:t>
      </w:r>
    </w:p>
    <w:p w14:paraId="0F97AB5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3、如投标人是非企业专业服务机构的，应提供执业许可证等证明文件；</w:t>
      </w:r>
    </w:p>
    <w:p w14:paraId="59E8475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4、如投标人是个体工商户，应提供有效的“个体工商户营业执照”；</w:t>
      </w:r>
    </w:p>
    <w:p w14:paraId="676D296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5、如投标人是自然人，应提供有效的自然人身份证明。</w:t>
      </w:r>
    </w:p>
    <w:p w14:paraId="6801E4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ascii="宋体" w:hAnsi="宋体" w:eastAsia="宋体" w:cs="宋体"/>
          <w:color w:val="auto"/>
          <w:sz w:val="24"/>
          <w:highlight w:val="none"/>
        </w:rPr>
      </w:pPr>
      <w:r>
        <w:rPr>
          <w:rFonts w:hint="eastAsia" w:cs="宋体"/>
          <w:color w:val="auto"/>
          <w:sz w:val="24"/>
          <w:szCs w:val="24"/>
          <w:highlight w:val="none"/>
        </w:rPr>
        <w:t>注：所有证明文件须在有效期内，且主体名称与投标人名称一致。）</w:t>
      </w:r>
    </w:p>
    <w:p w14:paraId="0113E8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86E2F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0C53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AA63249">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4" w:name="_Toc13342"/>
      <w:r>
        <w:rPr>
          <w:rFonts w:hint="eastAsia" w:ascii="Times New Roman" w:hAnsi="Times New Roman" w:eastAsia="宋体" w:cs="宋体"/>
          <w:b/>
          <w:bCs/>
          <w:color w:val="auto"/>
          <w:sz w:val="24"/>
          <w:szCs w:val="24"/>
          <w:highlight w:val="none"/>
          <w:lang w:val="en-US" w:eastAsia="zh-CN"/>
        </w:rPr>
        <w:t>4.具有良好的商业信誉和健全的财务会计制度</w:t>
      </w:r>
      <w:bookmarkEnd w:id="394"/>
    </w:p>
    <w:p w14:paraId="387A7A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提供2024年度或2025年度财务报表/财务审计报告或提供其基本开户银行在投标截止日前六个月内出具的银行资信证明加盖投标人公章；新成立不满1年的企业无需提供</w:t>
      </w:r>
      <w:r>
        <w:rPr>
          <w:rFonts w:hint="eastAsia" w:ascii="宋体" w:hAnsi="宋体" w:eastAsia="宋体" w:cs="宋体"/>
          <w:b w:val="0"/>
          <w:bCs/>
          <w:color w:val="auto"/>
          <w:kern w:val="0"/>
          <w:sz w:val="24"/>
          <w:szCs w:val="24"/>
          <w:highlight w:val="none"/>
          <w:vertAlign w:val="baseline"/>
          <w:lang w:val="en-US" w:eastAsia="zh-CN" w:bidi="ar-SA"/>
        </w:rPr>
        <w:t>）</w:t>
      </w:r>
    </w:p>
    <w:p w14:paraId="1E236A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30D775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00147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19456B80">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049F63E4">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5" w:name="_Toc19649"/>
      <w:bookmarkStart w:id="396" w:name="_Toc13302"/>
      <w:r>
        <w:rPr>
          <w:rFonts w:hint="eastAsia" w:ascii="Times New Roman" w:hAnsi="Times New Roman" w:eastAsia="宋体" w:cs="宋体"/>
          <w:b/>
          <w:bCs/>
          <w:color w:val="auto"/>
          <w:sz w:val="24"/>
          <w:szCs w:val="24"/>
          <w:highlight w:val="none"/>
          <w:lang w:val="en-US" w:eastAsia="zh-CN"/>
        </w:rPr>
        <w:t>5.具有履行合同所必需的设备和专业技术能力</w:t>
      </w:r>
      <w:bookmarkEnd w:id="395"/>
      <w:bookmarkEnd w:id="396"/>
    </w:p>
    <w:p w14:paraId="4A120223">
      <w:pPr>
        <w:adjustRightInd w:val="0"/>
        <w:snapToGrid w:val="0"/>
        <w:spacing w:line="360" w:lineRule="auto"/>
        <w:jc w:val="center"/>
        <w:outlineLvl w:val="9"/>
        <w:rPr>
          <w:rFonts w:hint="eastAsia" w:ascii="宋体" w:hAnsi="宋体" w:cs="宋体"/>
          <w:b/>
          <w:bCs/>
          <w:sz w:val="24"/>
          <w:szCs w:val="24"/>
          <w:highlight w:val="none"/>
        </w:rPr>
      </w:pPr>
    </w:p>
    <w:p w14:paraId="71C7C711">
      <w:pPr>
        <w:adjustRightInd w:val="0"/>
        <w:snapToGrid w:val="0"/>
        <w:spacing w:line="360" w:lineRule="auto"/>
        <w:jc w:val="center"/>
        <w:rPr>
          <w:rFonts w:hint="eastAsia" w:ascii="宋体" w:hAnsi="宋体" w:cs="宋体"/>
          <w:b/>
          <w:bCs/>
          <w:sz w:val="24"/>
          <w:szCs w:val="24"/>
          <w:highlight w:val="none"/>
          <w:lang w:val="zh-CN"/>
        </w:rPr>
      </w:pPr>
      <w:r>
        <w:rPr>
          <w:rFonts w:hint="eastAsia" w:ascii="宋体" w:hAnsi="宋体" w:cs="宋体"/>
          <w:b/>
          <w:bCs/>
          <w:sz w:val="24"/>
          <w:szCs w:val="24"/>
          <w:highlight w:val="none"/>
        </w:rPr>
        <w:t>具有履行合同所必需的设备和专业技术能力声明函</w:t>
      </w:r>
    </w:p>
    <w:p w14:paraId="182CBB95">
      <w:pPr>
        <w:adjustRightInd w:val="0"/>
        <w:snapToGrid w:val="0"/>
        <w:spacing w:line="480" w:lineRule="auto"/>
        <w:rPr>
          <w:rFonts w:hint="eastAsia" w:ascii="宋体" w:hAnsi="宋体" w:cs="宋体"/>
          <w:sz w:val="24"/>
          <w:highlight w:val="none"/>
        </w:rPr>
      </w:pPr>
      <w:r>
        <w:rPr>
          <w:rFonts w:hint="eastAsia" w:ascii="宋体" w:hAnsi="宋体" w:cs="宋体"/>
          <w:i/>
          <w:iCs/>
          <w:sz w:val="24"/>
          <w:highlight w:val="none"/>
          <w:u w:val="single"/>
        </w:rPr>
        <w:t>（采购人/采购代理机构）</w:t>
      </w:r>
      <w:r>
        <w:rPr>
          <w:rFonts w:hint="eastAsia" w:ascii="宋体" w:hAnsi="宋体" w:cs="宋体"/>
          <w:sz w:val="24"/>
          <w:highlight w:val="none"/>
        </w:rPr>
        <w:t>：</w:t>
      </w:r>
    </w:p>
    <w:p w14:paraId="072505E5">
      <w:pPr>
        <w:autoSpaceDE w:val="0"/>
        <w:autoSpaceDN w:val="0"/>
        <w:adjustRightInd w:val="0"/>
        <w:snapToGrid w:val="0"/>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我方参加贵单位组织的</w:t>
      </w:r>
      <w:r>
        <w:rPr>
          <w:rFonts w:hint="eastAsia" w:ascii="宋体" w:hAnsi="宋体" w:cs="宋体"/>
          <w:sz w:val="24"/>
          <w:szCs w:val="24"/>
          <w:highlight w:val="none"/>
          <w:u w:val="single"/>
        </w:rPr>
        <w:t xml:space="preserve"> </w:t>
      </w:r>
      <w:r>
        <w:rPr>
          <w:rFonts w:hint="eastAsia" w:cs="宋体"/>
          <w:i/>
          <w:iCs/>
          <w:sz w:val="24"/>
          <w:szCs w:val="24"/>
          <w:highlight w:val="none"/>
          <w:u w:val="single"/>
        </w:rPr>
        <w:t>（项目名称及项目编号）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采购活动，在此郑重声明：我公司具有履行合同所必需的设备和专业技术能力。如果我方违反上述声明内容，愿意承担由此导致的一切不利后果和法律责任。</w:t>
      </w:r>
    </w:p>
    <w:p w14:paraId="325FCF99">
      <w:pPr>
        <w:autoSpaceDE w:val="0"/>
        <w:autoSpaceDN w:val="0"/>
        <w:adjustRightInd w:val="0"/>
        <w:snapToGrid w:val="0"/>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特此声明！</w:t>
      </w:r>
    </w:p>
    <w:p w14:paraId="604EFE0F">
      <w:pPr>
        <w:rPr>
          <w:rFonts w:hint="eastAsia" w:ascii="Times New Roman" w:hAnsi="Times New Roman" w:eastAsia="宋体" w:cs="宋体"/>
          <w:b/>
          <w:bCs/>
          <w:color w:val="auto"/>
          <w:sz w:val="24"/>
          <w:szCs w:val="24"/>
          <w:highlight w:val="none"/>
          <w:lang w:val="en-US" w:eastAsia="zh-CN"/>
        </w:rPr>
      </w:pPr>
    </w:p>
    <w:p w14:paraId="752E57D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0C46AF79">
      <w:pPr>
        <w:pStyle w:val="36"/>
        <w:ind w:firstLine="240"/>
        <w:outlineLvl w:val="9"/>
        <w:rPr>
          <w:rFonts w:hint="eastAsia" w:ascii="宋体" w:hAnsi="宋体" w:eastAsia="宋体" w:cs="宋体"/>
          <w:color w:val="auto"/>
          <w:highlight w:val="none"/>
        </w:rPr>
      </w:pPr>
    </w:p>
    <w:p w14:paraId="72C16AE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DEE5166">
      <w:pPr>
        <w:pStyle w:val="36"/>
        <w:ind w:firstLine="240"/>
        <w:outlineLvl w:val="9"/>
        <w:rPr>
          <w:rFonts w:hint="eastAsia" w:ascii="宋体" w:hAnsi="宋体" w:eastAsia="宋体" w:cs="宋体"/>
          <w:color w:val="auto"/>
          <w:highlight w:val="none"/>
        </w:rPr>
      </w:pPr>
    </w:p>
    <w:p w14:paraId="16D2DE20">
      <w:pPr>
        <w:pStyle w:val="36"/>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5EF375B5">
      <w:pPr>
        <w:rPr>
          <w:rFonts w:hint="eastAsia" w:ascii="Times New Roman" w:hAnsi="Times New Roman" w:eastAsia="宋体" w:cs="宋体"/>
          <w:b/>
          <w:bCs/>
          <w:color w:val="auto"/>
          <w:sz w:val="24"/>
          <w:szCs w:val="24"/>
          <w:highlight w:val="none"/>
          <w:lang w:val="en-US" w:eastAsia="zh-CN"/>
        </w:rPr>
      </w:pPr>
    </w:p>
    <w:p w14:paraId="654816BE">
      <w:pPr>
        <w:adjustRightInd w:val="0"/>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备注：没有提供此项声明函的，视为未实质性响应采购文件要求，将按无效响应处理。</w:t>
      </w:r>
    </w:p>
    <w:p w14:paraId="22B92CC6">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8405BD1">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7" w:name="_Toc1181"/>
      <w:r>
        <w:rPr>
          <w:rFonts w:hint="eastAsia" w:cs="宋体"/>
          <w:b/>
          <w:bCs/>
          <w:color w:val="auto"/>
          <w:sz w:val="24"/>
          <w:szCs w:val="24"/>
          <w:highlight w:val="none"/>
          <w:lang w:val="en-US" w:eastAsia="zh-CN"/>
        </w:rPr>
        <w:t>6</w:t>
      </w:r>
      <w:r>
        <w:rPr>
          <w:rFonts w:hint="eastAsia" w:ascii="Times New Roman" w:hAnsi="Times New Roman" w:eastAsia="宋体" w:cs="宋体"/>
          <w:b/>
          <w:bCs/>
          <w:color w:val="auto"/>
          <w:sz w:val="24"/>
          <w:szCs w:val="24"/>
          <w:highlight w:val="none"/>
          <w:lang w:val="en-US" w:eastAsia="zh-CN"/>
        </w:rPr>
        <w:t>.有依法缴纳税收和社会保障资金的良好记录</w:t>
      </w:r>
      <w:bookmarkEnd w:id="397"/>
    </w:p>
    <w:p w14:paraId="45D50B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rPr>
        <w:t>（提供近6个月内任意1个月的依法缴纳税收的完税证明和社保缴纳证明加盖投标人公章；投标人依法享受缓缴、免缴税收，免缴社会保障资金的提供证明材料加盖投标人公章</w:t>
      </w:r>
      <w:r>
        <w:rPr>
          <w:rFonts w:hint="eastAsia" w:ascii="宋体" w:hAnsi="宋体" w:eastAsia="宋体" w:cs="宋体"/>
          <w:b w:val="0"/>
          <w:bCs/>
          <w:color w:val="auto"/>
          <w:kern w:val="0"/>
          <w:sz w:val="24"/>
          <w:szCs w:val="24"/>
          <w:highlight w:val="none"/>
          <w:vertAlign w:val="baseline"/>
          <w:lang w:val="en-US" w:eastAsia="zh-CN" w:bidi="ar-SA"/>
        </w:rPr>
        <w:t>）</w:t>
      </w:r>
    </w:p>
    <w:p w14:paraId="5E450E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07BC85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7F0745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377D537">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3E4B0CE">
      <w:pPr>
        <w:pStyle w:val="5"/>
        <w:tabs>
          <w:tab w:val="left" w:pos="540"/>
        </w:tabs>
        <w:spacing w:line="360" w:lineRule="auto"/>
        <w:ind w:left="0" w:leftChars="0"/>
        <w:jc w:val="center"/>
        <w:rPr>
          <w:rFonts w:hint="eastAsia" w:cs="宋体"/>
          <w:sz w:val="24"/>
          <w:szCs w:val="24"/>
          <w:highlight w:val="none"/>
        </w:rPr>
      </w:pPr>
      <w:bookmarkStart w:id="398" w:name="_Toc1547"/>
      <w:bookmarkStart w:id="399" w:name="_Toc22493"/>
      <w:bookmarkStart w:id="400" w:name="_Toc20960"/>
      <w:bookmarkStart w:id="401" w:name="_Toc19446"/>
      <w:bookmarkStart w:id="402" w:name="_Toc15767"/>
      <w:bookmarkStart w:id="403" w:name="_Toc22858"/>
      <w:bookmarkStart w:id="404" w:name="_Toc25901"/>
      <w:bookmarkStart w:id="405" w:name="_Toc11814"/>
      <w:bookmarkStart w:id="406" w:name="_Toc30856"/>
      <w:bookmarkStart w:id="407" w:name="_Toc6771"/>
      <w:r>
        <w:rPr>
          <w:rFonts w:hint="eastAsia" w:cs="宋体"/>
          <w:sz w:val="24"/>
          <w:szCs w:val="24"/>
          <w:highlight w:val="none"/>
        </w:rPr>
        <w:t>7.参加政府采购活动前三年内，在经营活动中没有重大违法记录</w:t>
      </w:r>
      <w:bookmarkEnd w:id="398"/>
      <w:bookmarkEnd w:id="399"/>
      <w:bookmarkEnd w:id="400"/>
      <w:bookmarkEnd w:id="401"/>
      <w:bookmarkEnd w:id="402"/>
      <w:bookmarkEnd w:id="403"/>
      <w:bookmarkEnd w:id="404"/>
      <w:bookmarkEnd w:id="405"/>
      <w:bookmarkEnd w:id="406"/>
      <w:bookmarkEnd w:id="407"/>
    </w:p>
    <w:p w14:paraId="375FAC33">
      <w:pPr>
        <w:adjustRightInd w:val="0"/>
        <w:snapToGrid w:val="0"/>
        <w:spacing w:line="360" w:lineRule="auto"/>
        <w:jc w:val="center"/>
        <w:rPr>
          <w:rFonts w:hint="eastAsia" w:ascii="宋体" w:hAnsi="宋体" w:cs="宋体"/>
          <w:b/>
          <w:bCs/>
          <w:sz w:val="24"/>
          <w:szCs w:val="24"/>
          <w:highlight w:val="none"/>
          <w:lang w:val="zh-CN"/>
        </w:rPr>
      </w:pPr>
      <w:r>
        <w:rPr>
          <w:rFonts w:hint="eastAsia" w:ascii="宋体" w:hAnsi="宋体" w:cs="宋体"/>
          <w:b/>
          <w:bCs/>
          <w:sz w:val="24"/>
          <w:szCs w:val="24"/>
          <w:highlight w:val="none"/>
        </w:rPr>
        <w:t>前三年内没有重大违法记录声明函</w:t>
      </w:r>
    </w:p>
    <w:p w14:paraId="6C5DE070">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宋体" w:hAnsi="宋体" w:cs="宋体"/>
          <w:i/>
          <w:iCs/>
          <w:sz w:val="24"/>
          <w:highlight w:val="none"/>
          <w:u w:val="single"/>
        </w:rPr>
        <w:t>（采购人/采购代理机构）</w:t>
      </w:r>
      <w:r>
        <w:rPr>
          <w:rFonts w:hint="eastAsia" w:asciiTheme="minorEastAsia" w:hAnsiTheme="minorEastAsia" w:eastAsiaTheme="minorEastAsia" w:cstheme="minorEastAsia"/>
          <w:sz w:val="24"/>
          <w:highlight w:val="none"/>
        </w:rPr>
        <w:t>：</w:t>
      </w:r>
    </w:p>
    <w:p w14:paraId="68782691">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highlight w:val="none"/>
          <w:shd w:val="clear" w:color="auto" w:fill="FFFFFF" w:themeFill="background1"/>
        </w:rPr>
      </w:pPr>
      <w:r>
        <w:rPr>
          <w:rFonts w:hint="eastAsia" w:asciiTheme="minorEastAsia" w:hAnsiTheme="minorEastAsia" w:eastAsiaTheme="minorEastAsia" w:cstheme="minorEastAsia"/>
          <w:kern w:val="0"/>
          <w:sz w:val="24"/>
          <w:szCs w:val="24"/>
          <w:highlight w:val="none"/>
          <w:shd w:val="clear" w:color="auto" w:fill="FFFFFF" w:themeFill="background1"/>
        </w:rPr>
        <w:t>我方参加贵单位组织的</w:t>
      </w:r>
      <w:r>
        <w:rPr>
          <w:rFonts w:hint="eastAsia" w:asciiTheme="minorEastAsia" w:hAnsiTheme="minorEastAsia" w:eastAsiaTheme="minorEastAsia" w:cstheme="minorEastAsia"/>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sz w:val="24"/>
          <w:szCs w:val="24"/>
          <w:highlight w:val="none"/>
          <w:shd w:val="clear" w:color="auto" w:fill="FFFFFF" w:themeFill="background1"/>
        </w:rPr>
        <w:t>（</w:t>
      </w:r>
      <w:r>
        <w:rPr>
          <w:rFonts w:hint="eastAsia" w:asciiTheme="minorEastAsia" w:hAnsiTheme="minorEastAsia" w:eastAsiaTheme="minorEastAsia" w:cstheme="minorEastAsia"/>
          <w:kern w:val="0"/>
          <w:sz w:val="24"/>
          <w:szCs w:val="24"/>
          <w:highlight w:val="none"/>
          <w:shd w:val="clear" w:color="auto" w:fill="FFFFFF" w:themeFill="background1"/>
        </w:rPr>
        <w:t>项目名称及项目编号</w:t>
      </w:r>
      <w:r>
        <w:rPr>
          <w:rFonts w:hint="eastAsia" w:asciiTheme="minorEastAsia" w:hAnsiTheme="minorEastAsia" w:eastAsiaTheme="minorEastAsia" w:cstheme="minorEastAsia"/>
          <w:sz w:val="24"/>
          <w:szCs w:val="24"/>
          <w:highlight w:val="none"/>
          <w:shd w:val="clear" w:color="auto" w:fill="FFFFFF" w:themeFill="background1"/>
        </w:rPr>
        <w:t>）采购活动，</w:t>
      </w:r>
      <w:r>
        <w:rPr>
          <w:rFonts w:hint="eastAsia" w:asciiTheme="minorEastAsia" w:hAnsiTheme="minorEastAsia" w:eastAsiaTheme="minorEastAsia" w:cstheme="minorEastAsia"/>
          <w:kern w:val="0"/>
          <w:sz w:val="24"/>
          <w:szCs w:val="24"/>
          <w:highlight w:val="none"/>
          <w:shd w:val="clear" w:color="auto" w:fill="FFFFFF" w:themeFill="background1"/>
        </w:rPr>
        <w:t>前三年内（以</w:t>
      </w:r>
      <w:r>
        <w:rPr>
          <w:rFonts w:hint="eastAsia" w:asciiTheme="minorEastAsia" w:hAnsiTheme="minorEastAsia" w:eastAsiaTheme="minorEastAsia" w:cstheme="minorEastAsia"/>
          <w:sz w:val="24"/>
          <w:szCs w:val="24"/>
          <w:highlight w:val="none"/>
          <w:shd w:val="clear" w:color="auto" w:fill="FFFFFF" w:themeFill="background1"/>
        </w:rPr>
        <w:t>投标文件递交截止之日为期限</w:t>
      </w:r>
      <w:r>
        <w:rPr>
          <w:rFonts w:hint="eastAsia" w:asciiTheme="minorEastAsia" w:hAnsiTheme="minorEastAsia" w:eastAsiaTheme="minorEastAsia" w:cstheme="minorEastAsia"/>
          <w:kern w:val="0"/>
          <w:sz w:val="24"/>
          <w:szCs w:val="24"/>
          <w:highlight w:val="none"/>
          <w:shd w:val="clear" w:color="auto" w:fill="FFFFFF" w:themeFill="background1"/>
        </w:rPr>
        <w:t>）在经营活动中没有重大违法记录。</w:t>
      </w:r>
    </w:p>
    <w:p w14:paraId="646C6882">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r>
        <w:rPr>
          <w:rFonts w:hint="eastAsia" w:asciiTheme="minorEastAsia" w:hAnsiTheme="minorEastAsia" w:eastAsiaTheme="minorEastAsia" w:cstheme="minorEastAsia"/>
          <w:sz w:val="24"/>
          <w:szCs w:val="24"/>
          <w:highlight w:val="none"/>
          <w:shd w:val="clear" w:color="auto" w:fill="FFFFFF" w:themeFill="background1"/>
        </w:rPr>
        <w:t>若贵方在本项目采购过程中发现我方参加政府采购活动前三年内有重大违法记录；</w:t>
      </w:r>
      <w:r>
        <w:rPr>
          <w:rFonts w:hint="eastAsia" w:asciiTheme="minorEastAsia" w:hAnsiTheme="minorEastAsia" w:eastAsiaTheme="minorEastAsia" w:cstheme="minorEastAsia"/>
          <w:kern w:val="0"/>
          <w:sz w:val="24"/>
          <w:szCs w:val="24"/>
          <w:highlight w:val="none"/>
          <w:shd w:val="clear" w:color="auto" w:fill="FFFFFF" w:themeFill="background1"/>
        </w:rPr>
        <w:t>我单位</w:t>
      </w:r>
      <w:r>
        <w:rPr>
          <w:rFonts w:hint="eastAsia" w:asciiTheme="minorEastAsia" w:hAnsiTheme="minorEastAsia" w:eastAsiaTheme="minorEastAsia" w:cstheme="minorEastAsia"/>
          <w:sz w:val="24"/>
          <w:szCs w:val="24"/>
          <w:highlight w:val="none"/>
          <w:shd w:val="clear" w:color="auto" w:fill="FFFFFF" w:themeFill="background1"/>
        </w:rPr>
        <w:t>将无条件退出本项目的投标，并承担因此引起的一切后果。我方对此声明负全部法律责任。</w:t>
      </w:r>
    </w:p>
    <w:p w14:paraId="2DF2294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r>
        <w:rPr>
          <w:rFonts w:hint="eastAsia" w:asciiTheme="minorEastAsia" w:hAnsiTheme="minorEastAsia" w:eastAsiaTheme="minorEastAsia" w:cstheme="minorEastAsia"/>
          <w:sz w:val="24"/>
          <w:szCs w:val="24"/>
          <w:highlight w:val="none"/>
          <w:shd w:val="clear" w:color="auto" w:fill="FFFFFF" w:themeFill="background1"/>
        </w:rPr>
        <w:t>特此声明！</w:t>
      </w:r>
    </w:p>
    <w:p w14:paraId="3E2671C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p>
    <w:p w14:paraId="63E75866">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p>
    <w:p w14:paraId="3D3725FC">
      <w:pPr>
        <w:adjustRightInd w:val="0"/>
        <w:snapToGrid w:val="0"/>
        <w:spacing w:line="360" w:lineRule="auto"/>
        <w:ind w:firstLine="420" w:firstLineChars="200"/>
        <w:rPr>
          <w:rFonts w:hint="eastAsia" w:asciiTheme="minorEastAsia" w:hAnsiTheme="minorEastAsia" w:eastAsiaTheme="minorEastAsia" w:cstheme="minorEastAsia"/>
          <w:sz w:val="24"/>
          <w:szCs w:val="24"/>
          <w:highlight w:val="none"/>
          <w:shd w:val="clear" w:color="auto" w:fill="FFFFFF" w:themeFill="background1"/>
        </w:rPr>
      </w:pPr>
      <w:r>
        <w:rPr>
          <w:rFonts w:hint="eastAsia" w:asciiTheme="minorEastAsia" w:hAnsiTheme="minorEastAsia" w:eastAsiaTheme="minorEastAsia" w:cstheme="minorEastAsia"/>
          <w:szCs w:val="24"/>
          <w:highlight w:val="none"/>
          <w:shd w:val="clear" w:color="auto" w:fill="FFFFFF" w:themeFill="background1"/>
        </w:rPr>
        <w:t>备注：若投标人在投标文件递交截止之日成立时间不足三年，以自成立以来的时间计取。</w:t>
      </w:r>
    </w:p>
    <w:p w14:paraId="07B901BA">
      <w:pPr>
        <w:pStyle w:val="16"/>
        <w:rPr>
          <w:rFonts w:hint="eastAsia" w:asciiTheme="minorEastAsia" w:hAnsiTheme="minorEastAsia" w:eastAsiaTheme="minorEastAsia" w:cstheme="minorEastAsia"/>
          <w:highlight w:val="none"/>
        </w:rPr>
      </w:pPr>
    </w:p>
    <w:p w14:paraId="5F83F37E">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p>
    <w:p w14:paraId="6421081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p>
    <w:p w14:paraId="623FE944">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lang w:val="en-US" w:eastAsia="zh-CN"/>
        </w:rPr>
        <w:t>投标人</w:t>
      </w:r>
      <w:r>
        <w:rPr>
          <w:rFonts w:hint="eastAsia" w:asciiTheme="minorEastAsia" w:hAnsiTheme="minorEastAsia" w:eastAsiaTheme="minorEastAsia" w:cstheme="minorEastAsia"/>
          <w:kern w:val="0"/>
          <w:sz w:val="24"/>
          <w:szCs w:val="24"/>
          <w:highlight w:val="none"/>
        </w:rPr>
        <w:t>名称（公章）：</w:t>
      </w:r>
      <w:r>
        <w:rPr>
          <w:rFonts w:hint="eastAsia" w:asciiTheme="minorEastAsia" w:hAnsiTheme="minorEastAsia" w:eastAsiaTheme="minorEastAsia" w:cstheme="minorEastAsia"/>
          <w:kern w:val="0"/>
          <w:sz w:val="24"/>
          <w:szCs w:val="24"/>
          <w:highlight w:val="none"/>
          <w:u w:val="single"/>
        </w:rPr>
        <w:t xml:space="preserve">                     </w:t>
      </w:r>
    </w:p>
    <w:p w14:paraId="48E4B529">
      <w:pPr>
        <w:pStyle w:val="36"/>
        <w:adjustRightInd w:val="0"/>
        <w:snapToGrid w:val="0"/>
        <w:spacing w:after="0" w:line="360" w:lineRule="auto"/>
        <w:ind w:firstLine="210"/>
        <w:rPr>
          <w:rFonts w:hint="eastAsia" w:asciiTheme="minorEastAsia" w:hAnsiTheme="minorEastAsia" w:eastAsiaTheme="minorEastAsia" w:cstheme="minorEastAsia"/>
          <w:highlight w:val="none"/>
        </w:rPr>
      </w:pPr>
    </w:p>
    <w:p w14:paraId="0906CF79">
      <w:pPr>
        <w:adjustRightInd w:val="0"/>
        <w:snapToGrid w:val="0"/>
        <w:spacing w:line="360" w:lineRule="auto"/>
        <w:ind w:firstLine="480" w:firstLineChars="200"/>
        <w:rPr>
          <w:rFonts w:hint="eastAsia" w:ascii="宋体" w:hAnsi="宋体" w:cs="宋体"/>
          <w:kern w:val="0"/>
          <w:sz w:val="24"/>
          <w:szCs w:val="24"/>
          <w:highlight w:val="none"/>
          <w:u w:val="single"/>
        </w:rPr>
      </w:pPr>
      <w:r>
        <w:rPr>
          <w:rFonts w:hint="eastAsia" w:asciiTheme="minorEastAsia" w:hAnsiTheme="minorEastAsia" w:eastAsiaTheme="minorEastAsia" w:cstheme="minorEastAsia"/>
          <w:kern w:val="0"/>
          <w:sz w:val="24"/>
          <w:szCs w:val="24"/>
          <w:highlight w:val="none"/>
        </w:rPr>
        <w:t>法定代表人或委托代理人（</w:t>
      </w:r>
      <w:r>
        <w:rPr>
          <w:rFonts w:hint="eastAsia" w:asciiTheme="minorEastAsia" w:hAnsiTheme="minorEastAsia" w:eastAsiaTheme="minorEastAsia" w:cstheme="minorEastAsia"/>
          <w:kern w:val="0"/>
          <w:sz w:val="24"/>
          <w:szCs w:val="24"/>
          <w:highlight w:val="none"/>
          <w:lang w:eastAsia="zh-CN"/>
        </w:rPr>
        <w:t>签字</w:t>
      </w:r>
      <w:r>
        <w:rPr>
          <w:rFonts w:hint="eastAsia" w:asciiTheme="minorEastAsia" w:hAnsiTheme="minorEastAsia" w:eastAsiaTheme="minorEastAsia" w:cstheme="minorEastAsia"/>
          <w:kern w:val="0"/>
          <w:sz w:val="24"/>
          <w:szCs w:val="24"/>
          <w:highlight w:val="none"/>
        </w:rPr>
        <w:t>或盖章</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p>
    <w:p w14:paraId="655205CF">
      <w:pPr>
        <w:pStyle w:val="36"/>
        <w:adjustRightInd w:val="0"/>
        <w:snapToGrid w:val="0"/>
        <w:spacing w:after="0" w:line="360" w:lineRule="auto"/>
        <w:ind w:firstLine="210"/>
        <w:rPr>
          <w:highlight w:val="none"/>
        </w:rPr>
      </w:pPr>
    </w:p>
    <w:p w14:paraId="16B5C086">
      <w:pPr>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日期：</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14:paraId="55A7A4DA">
      <w:pPr>
        <w:adjustRightInd w:val="0"/>
        <w:snapToGrid w:val="0"/>
        <w:spacing w:line="360" w:lineRule="auto"/>
        <w:ind w:firstLine="480" w:firstLineChars="200"/>
        <w:rPr>
          <w:rFonts w:hint="eastAsia" w:ascii="宋体" w:hAnsi="宋体" w:cs="宋体"/>
          <w:sz w:val="24"/>
          <w:szCs w:val="24"/>
          <w:highlight w:val="none"/>
        </w:rPr>
      </w:pPr>
    </w:p>
    <w:p w14:paraId="1B6C26AD">
      <w:pPr>
        <w:adjustRightInd w:val="0"/>
        <w:snapToGrid w:val="0"/>
        <w:spacing w:line="360" w:lineRule="auto"/>
        <w:ind w:firstLine="480" w:firstLineChars="200"/>
        <w:rPr>
          <w:rFonts w:hint="eastAsia" w:ascii="宋体" w:hAnsi="宋体" w:cs="宋体"/>
          <w:sz w:val="24"/>
          <w:szCs w:val="24"/>
          <w:highlight w:val="none"/>
        </w:rPr>
      </w:pPr>
    </w:p>
    <w:p w14:paraId="1F146868">
      <w:pPr>
        <w:adjustRightInd w:val="0"/>
        <w:snapToGrid w:val="0"/>
        <w:spacing w:line="360" w:lineRule="auto"/>
        <w:ind w:firstLine="480" w:firstLineChars="200"/>
        <w:rPr>
          <w:rFonts w:hint="eastAsia" w:ascii="宋体" w:hAnsi="宋体" w:cs="宋体"/>
          <w:sz w:val="24"/>
          <w:szCs w:val="24"/>
          <w:highlight w:val="none"/>
        </w:rPr>
      </w:pPr>
    </w:p>
    <w:p w14:paraId="6CF6220A">
      <w:pPr>
        <w:adjustRightInd w:val="0"/>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备注：没有提供此项声明函的，视为未实质性响应采购文件要求，将按无效响应处理。</w:t>
      </w:r>
    </w:p>
    <w:p w14:paraId="3984C5AE">
      <w:pPr>
        <w:adjustRightInd w:val="0"/>
        <w:snapToGrid w:val="0"/>
        <w:spacing w:line="360" w:lineRule="auto"/>
        <w:ind w:firstLine="480" w:firstLineChars="200"/>
        <w:rPr>
          <w:rFonts w:hint="eastAsia" w:ascii="宋体" w:hAnsi="宋体" w:cs="宋体"/>
          <w:sz w:val="24"/>
          <w:szCs w:val="24"/>
          <w:highlight w:val="none"/>
        </w:rPr>
      </w:pPr>
    </w:p>
    <w:p w14:paraId="1E7823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2553BE22">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b/>
          <w:bCs/>
          <w:color w:val="auto"/>
          <w:sz w:val="24"/>
          <w:szCs w:val="24"/>
          <w:highlight w:val="none"/>
          <w:lang w:val="en-US" w:eastAsia="zh-CN"/>
        </w:rPr>
      </w:pPr>
      <w:bookmarkStart w:id="408" w:name="_Toc1490"/>
      <w:r>
        <w:rPr>
          <w:rFonts w:hint="eastAsia" w:ascii="宋体" w:hAnsi="宋体" w:eastAsia="宋体" w:cs="宋体"/>
          <w:color w:val="auto"/>
          <w:sz w:val="24"/>
          <w:szCs w:val="24"/>
          <w:highlight w:val="none"/>
          <w:lang w:val="en-US" w:eastAsia="zh-CN"/>
        </w:rPr>
        <w:br w:type="page"/>
      </w:r>
      <w:bookmarkStart w:id="409" w:name="_Toc17095"/>
      <w:r>
        <w:rPr>
          <w:rFonts w:hint="eastAsia" w:ascii="宋体" w:hAnsi="宋体" w:eastAsia="宋体" w:cs="宋体"/>
          <w:b/>
          <w:bCs/>
          <w:color w:val="auto"/>
          <w:sz w:val="24"/>
          <w:szCs w:val="24"/>
          <w:highlight w:val="none"/>
          <w:lang w:val="en-US" w:eastAsia="zh-CN"/>
        </w:rPr>
        <w:t>（二）落实政府采购政策需满足的资格要求</w:t>
      </w:r>
      <w:bookmarkEnd w:id="387"/>
      <w:bookmarkEnd w:id="408"/>
      <w:bookmarkEnd w:id="409"/>
    </w:p>
    <w:bookmarkEnd w:id="388"/>
    <w:p w14:paraId="32DA9C74">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10" w:name="_Toc9271"/>
      <w:bookmarkStart w:id="411" w:name="_Toc1546"/>
      <w:bookmarkStart w:id="412" w:name="_Toc25529"/>
      <w:bookmarkStart w:id="413" w:name="_Toc22504"/>
      <w:bookmarkStart w:id="414" w:name="_Toc9485"/>
      <w:bookmarkStart w:id="415" w:name="_Toc18369"/>
      <w:r>
        <w:rPr>
          <w:rFonts w:hint="eastAsia" w:ascii="宋体" w:hAnsi="宋体" w:eastAsia="宋体" w:cs="宋体"/>
          <w:color w:val="auto"/>
          <w:sz w:val="24"/>
          <w:szCs w:val="24"/>
          <w:highlight w:val="none"/>
        </w:rPr>
        <w:t>中小企业声明函</w:t>
      </w:r>
      <w:bookmarkEnd w:id="410"/>
      <w:bookmarkEnd w:id="411"/>
      <w:bookmarkEnd w:id="412"/>
      <w:bookmarkEnd w:id="413"/>
      <w:bookmarkEnd w:id="414"/>
      <w:bookmarkEnd w:id="415"/>
    </w:p>
    <w:p w14:paraId="1093C8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w:t>
      </w:r>
      <w:r>
        <w:rPr>
          <w:rFonts w:hint="eastAsia" w:ascii="宋体" w:hAnsi="宋体" w:eastAsia="宋体" w:cs="宋体"/>
          <w:color w:val="auto"/>
          <w:sz w:val="24"/>
          <w:szCs w:val="24"/>
          <w:highlight w:val="none"/>
        </w:rPr>
        <w:t>〔2020〕</w:t>
      </w:r>
      <w:r>
        <w:rPr>
          <w:rFonts w:hint="eastAsia" w:ascii="宋体" w:hAnsi="宋体" w:eastAsia="宋体" w:cs="宋体"/>
          <w:color w:val="auto"/>
          <w:kern w:val="0"/>
          <w:sz w:val="24"/>
          <w:szCs w:val="24"/>
          <w:highlight w:val="none"/>
          <w:lang w:bidi="ar"/>
        </w:rPr>
        <w:t>46号）的规定，本公司（联合体）参加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i/>
          <w:iCs/>
          <w:color w:val="auto"/>
          <w:sz w:val="24"/>
          <w:szCs w:val="24"/>
          <w:highlight w:val="none"/>
          <w:u w:val="single"/>
          <w:lang w:eastAsia="zh-CN"/>
        </w:rPr>
        <w:t>）</w:t>
      </w:r>
      <w:r>
        <w:rPr>
          <w:rFonts w:hint="eastAsia" w:ascii="宋体" w:hAnsi="宋体" w:eastAsia="宋体" w:cs="宋体"/>
          <w:i/>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采购活动，</w:t>
      </w:r>
      <w:r>
        <w:rPr>
          <w:rFonts w:hint="eastAsia" w:ascii="宋体" w:hAnsi="宋体" w:cs="宋体"/>
          <w:color w:val="auto"/>
          <w:kern w:val="0"/>
          <w:sz w:val="24"/>
          <w:szCs w:val="24"/>
          <w:highlight w:val="none"/>
          <w:lang w:val="en-US" w:eastAsia="zh-CN" w:bidi="ar"/>
        </w:rPr>
        <w:t>服务全部由</w:t>
      </w:r>
      <w:r>
        <w:rPr>
          <w:rFonts w:hint="eastAsia" w:ascii="宋体" w:hAnsi="宋体" w:eastAsia="宋体" w:cs="宋体"/>
          <w:color w:val="auto"/>
          <w:kern w:val="0"/>
          <w:sz w:val="24"/>
          <w:szCs w:val="24"/>
          <w:highlight w:val="none"/>
          <w:lang w:bidi="ar"/>
        </w:rPr>
        <w:t>符合政策要求的中小企业</w:t>
      </w:r>
      <w:r>
        <w:rPr>
          <w:rFonts w:hint="eastAsia" w:ascii="宋体" w:hAnsi="宋体" w:eastAsia="宋体" w:cs="宋体"/>
          <w:color w:val="auto"/>
          <w:kern w:val="0"/>
          <w:sz w:val="24"/>
          <w:szCs w:val="24"/>
          <w:highlight w:val="none"/>
          <w:lang w:val="en-US" w:eastAsia="zh-CN" w:bidi="ar"/>
        </w:rPr>
        <w:t>承接</w:t>
      </w:r>
      <w:r>
        <w:rPr>
          <w:rFonts w:hint="eastAsia" w:ascii="宋体" w:hAnsi="宋体" w:eastAsia="宋体" w:cs="宋体"/>
          <w:color w:val="auto"/>
          <w:kern w:val="0"/>
          <w:sz w:val="24"/>
          <w:szCs w:val="24"/>
          <w:highlight w:val="none"/>
          <w:lang w:bidi="ar"/>
        </w:rPr>
        <w:t>。相关企业（含联合体中的中小企业、签订分包意向协议的中小企业）的具体情况如下：</w:t>
      </w:r>
    </w:p>
    <w:p w14:paraId="27FEC63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0DB62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692F09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w:t>
      </w:r>
    </w:p>
    <w:p w14:paraId="1874F08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24DFF00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本企业对上述声明内容的真实性负责。如有虚假，将依法承担相应责任。</w:t>
      </w:r>
    </w:p>
    <w:p w14:paraId="402436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151DF08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74BAB2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5E2B2B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7BF015FE">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A9E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rPr>
      </w:pPr>
    </w:p>
    <w:p w14:paraId="02DBD37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lang w:val="en-US" w:eastAsia="zh-CN"/>
        </w:rPr>
      </w:pPr>
      <w:r>
        <w:rPr>
          <w:rFonts w:hint="eastAsia"/>
          <w:b/>
          <w:bCs/>
          <w:color w:val="auto"/>
          <w:sz w:val="24"/>
          <w:szCs w:val="24"/>
          <w:highlight w:val="none"/>
          <w:lang w:val="en-US" w:eastAsia="zh-CN"/>
        </w:rPr>
        <w:t>备注：从业人员、营业收入、资产总额填报上一年度数据，无上一年度数据的新成立企业可不填报。</w:t>
      </w:r>
    </w:p>
    <w:p w14:paraId="431EC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14:paraId="6A8CBDCB">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16" w:name="_Toc15161"/>
      <w:bookmarkStart w:id="417" w:name="_Toc10136"/>
      <w:bookmarkStart w:id="418" w:name="_Toc28323"/>
      <w:bookmarkStart w:id="419" w:name="_Toc32475"/>
      <w:bookmarkStart w:id="420" w:name="_Toc5057"/>
      <w:bookmarkStart w:id="421" w:name="_Toc26247"/>
      <w:r>
        <w:rPr>
          <w:rFonts w:hint="eastAsia" w:ascii="宋体" w:hAnsi="宋体" w:eastAsia="宋体" w:cs="宋体"/>
          <w:color w:val="auto"/>
          <w:sz w:val="24"/>
          <w:szCs w:val="24"/>
          <w:highlight w:val="none"/>
          <w:lang w:eastAsia="zh-CN"/>
        </w:rPr>
        <w:br w:type="page"/>
      </w:r>
      <w:bookmarkStart w:id="422" w:name="_Toc25135"/>
      <w:r>
        <w:rPr>
          <w:rFonts w:hint="eastAsia" w:ascii="宋体" w:hAnsi="宋体" w:eastAsia="宋体" w:cs="宋体"/>
          <w:color w:val="auto"/>
          <w:sz w:val="24"/>
          <w:szCs w:val="24"/>
          <w:highlight w:val="none"/>
          <w:lang w:eastAsia="zh-CN"/>
        </w:rPr>
        <w:t>监狱企业声明函</w:t>
      </w:r>
      <w:bookmarkEnd w:id="416"/>
      <w:bookmarkEnd w:id="417"/>
      <w:bookmarkEnd w:id="418"/>
      <w:bookmarkEnd w:id="419"/>
      <w:bookmarkEnd w:id="420"/>
      <w:bookmarkEnd w:id="421"/>
      <w:bookmarkEnd w:id="422"/>
    </w:p>
    <w:p w14:paraId="5FB33B9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（监狱企业适用）</w:t>
      </w:r>
    </w:p>
    <w:p w14:paraId="63B922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本公司郑重声明，根据《关于政府采购支持监狱企业发展有关问题的通知》（财库[2014]68号）的规定</w:t>
      </w:r>
      <w:r>
        <w:rPr>
          <w:rFonts w:hint="eastAsia" w:ascii="宋体" w:hAnsi="宋体" w:eastAsia="宋体" w:cs="宋体"/>
          <w:color w:val="auto"/>
          <w:kern w:val="0"/>
          <w:sz w:val="24"/>
          <w:highlight w:val="none"/>
          <w:lang w:eastAsia="zh-CN"/>
        </w:rPr>
        <w:t>：</w:t>
      </w:r>
      <w:r>
        <w:rPr>
          <w:rFonts w:hint="eastAsia" w:ascii="宋体" w:hAnsi="宋体" w:eastAsia="宋体" w:cs="宋体"/>
          <w:b/>
          <w:bCs/>
          <w:color w:val="auto"/>
          <w:kern w:val="0"/>
          <w:sz w:val="24"/>
          <w:szCs w:val="24"/>
          <w:highlight w:val="none"/>
          <w:lang w:val="en-US" w:eastAsia="zh-CN" w:bidi="ar"/>
        </w:rPr>
        <w:t>（请进行勾选）</w:t>
      </w:r>
    </w:p>
    <w:p w14:paraId="794004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本公司是监狱企业，且</w:t>
      </w:r>
      <w:r>
        <w:rPr>
          <w:rFonts w:hint="eastAsia" w:ascii="宋体" w:hAnsi="宋体" w:eastAsia="宋体" w:cs="宋体"/>
          <w:color w:val="auto"/>
          <w:kern w:val="0"/>
          <w:sz w:val="24"/>
          <w:szCs w:val="24"/>
          <w:highlight w:val="none"/>
          <w:lang w:val="en-US" w:eastAsia="zh-CN" w:bidi="ar"/>
        </w:rPr>
        <w:t>本公司参加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采购活动提供本公司制造的货物（由本公司承担工程/提供服务）；</w:t>
      </w:r>
    </w:p>
    <w:p w14:paraId="278582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本公司不是监狱企业，但本</w:t>
      </w:r>
      <w:r>
        <w:rPr>
          <w:rFonts w:hint="eastAsia" w:ascii="宋体" w:hAnsi="宋体" w:eastAsia="宋体" w:cs="宋体"/>
          <w:color w:val="auto"/>
          <w:kern w:val="0"/>
          <w:sz w:val="24"/>
          <w:szCs w:val="24"/>
          <w:highlight w:val="none"/>
          <w:lang w:val="en-US" w:eastAsia="zh-CN" w:bidi="ar"/>
        </w:rPr>
        <w:t>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采购活动提供的货物均为监狱企业制造（不包括使用监狱企业注册商标的货物）。</w:t>
      </w:r>
    </w:p>
    <w:p w14:paraId="71E554F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highlight w:val="none"/>
        </w:rPr>
        <w:t>本公司对上述声明的真实性负责。如有虚假，将依法承担相应责任。</w:t>
      </w:r>
    </w:p>
    <w:p w14:paraId="30898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1B6EC25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7BB58D06">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4D59DF4A">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410D321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56D65CF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29A1B141">
      <w:pPr>
        <w:pageBreakBefore w:val="0"/>
        <w:tabs>
          <w:tab w:val="left" w:pos="2880"/>
        </w:tabs>
        <w:kinsoku/>
        <w:wordWrap/>
        <w:overflowPunct/>
        <w:topLinePunct w:val="0"/>
        <w:autoSpaceDE/>
        <w:autoSpaceDN/>
        <w:bidi w:val="0"/>
        <w:spacing w:line="360" w:lineRule="auto"/>
        <w:ind w:firstLine="569" w:firstLineChars="236"/>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475E9F58">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23" w:name="_Toc23744"/>
      <w:bookmarkStart w:id="424" w:name="_Toc24927"/>
      <w:bookmarkStart w:id="425" w:name="_Toc13689"/>
      <w:bookmarkStart w:id="426" w:name="_Toc1541"/>
      <w:bookmarkStart w:id="427" w:name="_Toc28887"/>
      <w:bookmarkStart w:id="428" w:name="_Toc16600"/>
      <w:bookmarkStart w:id="429" w:name="_Toc31769"/>
      <w:bookmarkStart w:id="430" w:name="_Toc18784"/>
      <w:r>
        <w:rPr>
          <w:rFonts w:hint="eastAsia" w:ascii="宋体" w:hAnsi="宋体" w:eastAsia="宋体" w:cs="宋体"/>
          <w:color w:val="auto"/>
          <w:sz w:val="24"/>
          <w:szCs w:val="24"/>
          <w:highlight w:val="none"/>
        </w:rPr>
        <w:br w:type="page"/>
      </w:r>
      <w:bookmarkStart w:id="431" w:name="_Toc16217"/>
      <w:r>
        <w:rPr>
          <w:rFonts w:hint="eastAsia" w:ascii="宋体" w:hAnsi="宋体" w:eastAsia="宋体" w:cs="宋体"/>
          <w:color w:val="auto"/>
          <w:sz w:val="24"/>
          <w:szCs w:val="24"/>
          <w:highlight w:val="none"/>
        </w:rPr>
        <w:t>残疾人福利性单位声明函</w:t>
      </w:r>
      <w:bookmarkEnd w:id="423"/>
      <w:bookmarkEnd w:id="424"/>
      <w:bookmarkEnd w:id="425"/>
      <w:bookmarkEnd w:id="426"/>
      <w:bookmarkEnd w:id="427"/>
      <w:bookmarkEnd w:id="428"/>
      <w:bookmarkEnd w:id="431"/>
    </w:p>
    <w:p w14:paraId="16F1EB7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rPr>
        <w:t>残疾人福利性单位</w:t>
      </w:r>
      <w:r>
        <w:rPr>
          <w:rFonts w:hint="eastAsia" w:ascii="宋体" w:hAnsi="宋体" w:eastAsia="宋体" w:cs="宋体"/>
          <w:color w:val="auto"/>
          <w:kern w:val="0"/>
          <w:sz w:val="24"/>
          <w:highlight w:val="none"/>
        </w:rPr>
        <w:t>适用）</w:t>
      </w:r>
    </w:p>
    <w:p w14:paraId="73BAD5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 关于促进残疾人就业政府采购政策的通知》（财库〔2017〕141号）的规定，本单位为符合条件的残疾人福利性单位，且本单位参加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采购活动提供本单位制造的货物（由本单位承担工程/提供服务），或者提供其他残疾人福利性单位制造的货物（不包括使用非残疾人福利性单位注册商标的货物）。</w:t>
      </w:r>
    </w:p>
    <w:p w14:paraId="08AA5A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6F86334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01228FF7">
      <w:pPr>
        <w:pStyle w:val="36"/>
        <w:keepNext w:val="0"/>
        <w:keepLines w:val="0"/>
        <w:pageBreakBefore w:val="0"/>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s="宋体"/>
          <w:color w:val="auto"/>
          <w:highlight w:val="none"/>
        </w:rPr>
      </w:pPr>
    </w:p>
    <w:p w14:paraId="7816BAF1">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5179195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单位</w:t>
      </w:r>
      <w:r>
        <w:rPr>
          <w:rFonts w:hint="eastAsia" w:ascii="宋体" w:hAnsi="宋体" w:eastAsia="宋体" w:cs="宋体"/>
          <w:color w:val="auto"/>
          <w:kern w:val="0"/>
          <w:sz w:val="24"/>
          <w:szCs w:val="24"/>
          <w:highlight w:val="none"/>
          <w:lang w:bidi="ar"/>
        </w:rPr>
        <w:t>名称（盖章）：</w:t>
      </w:r>
    </w:p>
    <w:p w14:paraId="00FB89A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144A9F6">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30"/>
          <w:szCs w:val="30"/>
          <w:highlight w:val="none"/>
        </w:rPr>
      </w:pPr>
    </w:p>
    <w:p w14:paraId="0A096AAA">
      <w:pPr>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330973C8">
      <w:pPr>
        <w:pageBreakBefore w:val="0"/>
        <w:kinsoku/>
        <w:wordWrap/>
        <w:overflowPunct/>
        <w:topLinePunct w:val="0"/>
        <w:autoSpaceDE/>
        <w:autoSpaceDN/>
        <w:bidi w:val="0"/>
        <w:spacing w:line="400" w:lineRule="exact"/>
        <w:jc w:val="center"/>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bookmarkStart w:id="432" w:name="_Toc26844"/>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bookmarkEnd w:id="429"/>
      <w:bookmarkEnd w:id="430"/>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保证金</w:t>
      </w:r>
      <w:bookmarkEnd w:id="432"/>
    </w:p>
    <w:p w14:paraId="789485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保证金</w:t>
      </w:r>
      <w:r>
        <w:rPr>
          <w:rFonts w:hint="eastAsia" w:ascii="宋体" w:hAnsi="宋体" w:eastAsia="宋体" w:cs="宋体"/>
          <w:color w:val="auto"/>
          <w:sz w:val="24"/>
          <w:highlight w:val="none"/>
        </w:rPr>
        <w:t>缴纳凭证截图</w:t>
      </w:r>
      <w:r>
        <w:rPr>
          <w:rFonts w:hint="eastAsia" w:ascii="宋体" w:hAnsi="宋体" w:eastAsia="宋体" w:cs="宋体"/>
          <w:color w:val="auto"/>
          <w:sz w:val="24"/>
          <w:highlight w:val="none"/>
          <w:lang w:eastAsia="zh-CN"/>
        </w:rPr>
        <w:t>或回单</w:t>
      </w:r>
      <w:r>
        <w:rPr>
          <w:rFonts w:hint="eastAsia" w:ascii="宋体" w:hAnsi="宋体" w:eastAsia="宋体" w:cs="宋体"/>
          <w:color w:val="auto"/>
          <w:sz w:val="24"/>
          <w:highlight w:val="none"/>
        </w:rPr>
        <w:t>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eastAsia="宋体" w:cs="宋体"/>
          <w:color w:val="auto"/>
          <w:sz w:val="24"/>
          <w:highlight w:val="none"/>
        </w:rPr>
        <w:t>公章）</w:t>
      </w:r>
    </w:p>
    <w:p w14:paraId="2DE790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433" w:name="_Toc6661"/>
      <w:bookmarkStart w:id="434" w:name="_Toc13335"/>
    </w:p>
    <w:p w14:paraId="7CBACB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74DF47E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128E29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C302B0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F4C93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B1357E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A2E4A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137CAE2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5300B0B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40129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7D764F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3A24DD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AE5563D">
      <w:pPr>
        <w:pageBreakBefore w:val="0"/>
        <w:kinsoku/>
        <w:wordWrap/>
        <w:overflowPunct/>
        <w:topLinePunct w:val="0"/>
        <w:autoSpaceDE/>
        <w:autoSpaceDN/>
        <w:bidi w:val="0"/>
        <w:spacing w:line="400" w:lineRule="exact"/>
        <w:jc w:val="center"/>
        <w:textAlignment w:val="auto"/>
        <w:outlineLvl w:val="2"/>
        <w:rPr>
          <w:rFonts w:hint="default" w:ascii="宋体" w:hAnsi="宋体" w:eastAsia="宋体" w:cs="宋体"/>
          <w:b/>
          <w:bCs/>
          <w:color w:val="auto"/>
          <w:sz w:val="24"/>
          <w:szCs w:val="24"/>
          <w:highlight w:val="none"/>
          <w:lang w:val="en-US" w:eastAsia="zh-CN"/>
        </w:rPr>
      </w:pPr>
      <w:bookmarkStart w:id="435" w:name="_Toc27968"/>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本项目特定资格要求</w:t>
      </w:r>
      <w:r>
        <w:rPr>
          <w:rFonts w:hint="eastAsia" w:ascii="宋体" w:hAnsi="宋体" w:cs="宋体"/>
          <w:b/>
          <w:bCs/>
          <w:color w:val="auto"/>
          <w:sz w:val="24"/>
          <w:szCs w:val="24"/>
          <w:highlight w:val="none"/>
          <w:lang w:val="en-US" w:eastAsia="zh-CN"/>
        </w:rPr>
        <w:t>（如有）</w:t>
      </w:r>
      <w:bookmarkEnd w:id="435"/>
    </w:p>
    <w:p w14:paraId="6B72134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outlineLvl w:val="9"/>
        <w:rPr>
          <w:rFonts w:hint="eastAsia" w:ascii="宋体" w:hAnsi="宋体" w:eastAsia="宋体" w:cs="宋体"/>
          <w:color w:val="auto"/>
          <w:sz w:val="24"/>
          <w:szCs w:val="24"/>
          <w:highlight w:val="none"/>
        </w:rPr>
      </w:pPr>
    </w:p>
    <w:p w14:paraId="3F793FD9">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bookmarkEnd w:id="433"/>
      <w:bookmarkEnd w:id="434"/>
      <w:bookmarkStart w:id="436" w:name="_Toc20856"/>
      <w:bookmarkStart w:id="437" w:name="_Toc11027"/>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报价文件</w:t>
      </w:r>
      <w:bookmarkEnd w:id="355"/>
      <w:bookmarkEnd w:id="371"/>
      <w:bookmarkEnd w:id="372"/>
      <w:bookmarkEnd w:id="436"/>
      <w:bookmarkEnd w:id="437"/>
      <w:bookmarkStart w:id="438" w:name="_Toc29772"/>
      <w:bookmarkStart w:id="439" w:name="_Toc29193"/>
      <w:bookmarkStart w:id="440" w:name="_Toc19064"/>
    </w:p>
    <w:p w14:paraId="22A6DB53">
      <w:pPr>
        <w:jc w:val="center"/>
        <w:outlineLvl w:val="2"/>
        <w:rPr>
          <w:rFonts w:hint="eastAsia" w:ascii="宋体" w:hAnsi="宋体" w:eastAsia="宋体" w:cs="宋体"/>
          <w:color w:val="auto"/>
          <w:sz w:val="24"/>
          <w:szCs w:val="24"/>
          <w:highlight w:val="none"/>
          <w:lang w:eastAsia="zh-CN"/>
        </w:rPr>
      </w:pPr>
      <w:bookmarkStart w:id="441" w:name="_Toc9625"/>
      <w:bookmarkStart w:id="442" w:name="_Toc13337"/>
      <w:bookmarkStart w:id="443" w:name="_Toc10625"/>
      <w:bookmarkStart w:id="444" w:name="_Toc12415"/>
      <w:bookmarkStart w:id="445" w:name="_Toc30248"/>
      <w:bookmarkStart w:id="446" w:name="_Toc20633"/>
      <w:r>
        <w:rPr>
          <w:rFonts w:hint="eastAsia" w:ascii="宋体" w:hAnsi="宋体" w:eastAsia="宋体" w:cs="宋体"/>
          <w:color w:val="auto"/>
          <w:sz w:val="24"/>
          <w:szCs w:val="24"/>
          <w:highlight w:val="none"/>
          <w:lang w:eastAsia="zh-CN"/>
        </w:rPr>
        <w:t>（一）</w:t>
      </w: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lang w:eastAsia="zh-CN"/>
        </w:rPr>
        <w:t>一览表</w:t>
      </w:r>
      <w:bookmarkEnd w:id="441"/>
      <w:bookmarkEnd w:id="442"/>
      <w:bookmarkEnd w:id="443"/>
    </w:p>
    <w:p w14:paraId="18177210">
      <w:pPr>
        <w:jc w:val="both"/>
        <w:outlineLvl w:val="9"/>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新疆体彩销售终端安全接入网关智能平台技术服务</w:t>
      </w:r>
    </w:p>
    <w:p w14:paraId="2AC14550">
      <w:pPr>
        <w:jc w:val="both"/>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：ZTQ-2026057</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599"/>
      </w:tblGrid>
      <w:tr w14:paraId="1726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40" w:type="dxa"/>
            <w:noWrap w:val="0"/>
            <w:vAlign w:val="center"/>
          </w:tcPr>
          <w:p w14:paraId="0FCA7C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p w14:paraId="192450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7599" w:type="dxa"/>
            <w:noWrap w:val="0"/>
            <w:vAlign w:val="center"/>
          </w:tcPr>
          <w:p w14:paraId="3C7340D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u w:val="single"/>
                <w:lang w:val="en-US" w:eastAsia="zh-CN"/>
              </w:rPr>
              <w:t xml:space="preserve">                              </w:t>
            </w:r>
          </w:p>
          <w:p w14:paraId="45D6D94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大写：</w:t>
            </w:r>
            <w:r>
              <w:rPr>
                <w:rFonts w:hint="eastAsia" w:ascii="宋体" w:hAnsi="宋体" w:eastAsia="宋体" w:cs="宋体"/>
                <w:color w:val="auto"/>
                <w:sz w:val="24"/>
                <w:highlight w:val="none"/>
                <w:u w:val="single"/>
                <w:lang w:val="en-US" w:eastAsia="zh-CN"/>
              </w:rPr>
              <w:t xml:space="preserve">                              </w:t>
            </w:r>
          </w:p>
        </w:tc>
      </w:tr>
      <w:tr w14:paraId="0941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940" w:type="dxa"/>
            <w:noWrap w:val="0"/>
            <w:vAlign w:val="center"/>
          </w:tcPr>
          <w:p w14:paraId="14DFDE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合同履约期限</w:t>
            </w:r>
          </w:p>
        </w:tc>
        <w:tc>
          <w:tcPr>
            <w:tcW w:w="7599" w:type="dxa"/>
            <w:noWrap w:val="0"/>
            <w:vAlign w:val="center"/>
          </w:tcPr>
          <w:p w14:paraId="3297B30C">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outlineLvl w:val="9"/>
              <w:rPr>
                <w:rFonts w:hint="eastAsia" w:ascii="宋体" w:hAnsi="宋体" w:cs="宋体"/>
                <w:color w:val="auto"/>
                <w:sz w:val="24"/>
                <w:highlight w:val="none"/>
                <w:lang w:val="en-US" w:eastAsia="zh-CN"/>
              </w:rPr>
            </w:pPr>
          </w:p>
        </w:tc>
      </w:tr>
      <w:tr w14:paraId="1606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40" w:type="dxa"/>
            <w:noWrap w:val="0"/>
            <w:vAlign w:val="center"/>
          </w:tcPr>
          <w:p w14:paraId="34F7DA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投标有效期</w:t>
            </w:r>
          </w:p>
        </w:tc>
        <w:tc>
          <w:tcPr>
            <w:tcW w:w="7599" w:type="dxa"/>
            <w:noWrap w:val="0"/>
            <w:vAlign w:val="center"/>
          </w:tcPr>
          <w:p w14:paraId="491C2EB0">
            <w:pPr>
              <w:pStyle w:val="36"/>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outlineLvl w:val="9"/>
              <w:rPr>
                <w:rFonts w:hint="default" w:ascii="宋体" w:hAnsi="宋体" w:eastAsia="宋体" w:cs="宋体"/>
                <w:color w:val="auto"/>
                <w:kern w:val="2"/>
                <w:sz w:val="24"/>
                <w:highlight w:val="none"/>
                <w:lang w:val="en-US" w:eastAsia="zh-CN" w:bidi="ar-SA"/>
              </w:rPr>
            </w:pPr>
          </w:p>
        </w:tc>
      </w:tr>
      <w:tr w14:paraId="50A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940" w:type="dxa"/>
            <w:noWrap w:val="0"/>
            <w:vAlign w:val="center"/>
          </w:tcPr>
          <w:p w14:paraId="3D03E6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7599" w:type="dxa"/>
            <w:noWrap w:val="0"/>
            <w:vAlign w:val="center"/>
          </w:tcPr>
          <w:p w14:paraId="02990D37">
            <w:pPr>
              <w:pStyle w:val="36"/>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color w:val="auto"/>
                <w:highlight w:val="none"/>
                <w:lang w:eastAsia="zh-CN"/>
              </w:rPr>
            </w:pPr>
          </w:p>
        </w:tc>
      </w:tr>
    </w:tbl>
    <w:p w14:paraId="1368DA54">
      <w:pPr>
        <w:tabs>
          <w:tab w:val="left" w:pos="9135"/>
        </w:tabs>
        <w:spacing w:line="400" w:lineRule="atLeast"/>
        <w:outlineLvl w:val="9"/>
        <w:rPr>
          <w:rFonts w:hint="eastAsia" w:ascii="宋体" w:hAnsi="宋体" w:eastAsia="宋体" w:cs="宋体"/>
          <w:color w:val="auto"/>
          <w:sz w:val="24"/>
          <w:highlight w:val="none"/>
        </w:rPr>
      </w:pPr>
    </w:p>
    <w:p w14:paraId="7684B310">
      <w:pPr>
        <w:tabs>
          <w:tab w:val="left" w:pos="9135"/>
        </w:tabs>
        <w:spacing w:line="40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77EB343F">
      <w:pPr>
        <w:tabs>
          <w:tab w:val="left" w:pos="9135"/>
        </w:tabs>
        <w:spacing w:line="40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2、“开标一览表”为多页的，每页均需由法定代表人盖章并盖投标人公章。</w:t>
      </w:r>
    </w:p>
    <w:p w14:paraId="43BEB95E">
      <w:pPr>
        <w:tabs>
          <w:tab w:val="left" w:pos="9135"/>
        </w:tabs>
        <w:spacing w:line="400" w:lineRule="atLeast"/>
        <w:outlineLvl w:val="9"/>
        <w:rPr>
          <w:rFonts w:hint="eastAsia" w:ascii="宋体" w:hAnsi="宋体" w:eastAsia="宋体" w:cs="宋体"/>
          <w:color w:val="auto"/>
          <w:sz w:val="24"/>
          <w:highlight w:val="none"/>
        </w:rPr>
      </w:pPr>
    </w:p>
    <w:p w14:paraId="77DE100E">
      <w:pPr>
        <w:tabs>
          <w:tab w:val="left" w:pos="9135"/>
        </w:tabs>
        <w:spacing w:line="400" w:lineRule="atLeast"/>
        <w:outlineLvl w:val="9"/>
        <w:rPr>
          <w:rFonts w:hint="eastAsia" w:ascii="宋体" w:hAnsi="宋体" w:eastAsia="宋体" w:cs="宋体"/>
          <w:color w:val="auto"/>
          <w:sz w:val="24"/>
          <w:highlight w:val="none"/>
        </w:rPr>
      </w:pPr>
    </w:p>
    <w:p w14:paraId="11E0AAFE">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4AAB0C26">
      <w:pPr>
        <w:pStyle w:val="36"/>
        <w:ind w:firstLine="240"/>
        <w:outlineLvl w:val="9"/>
        <w:rPr>
          <w:rFonts w:hint="eastAsia" w:ascii="宋体" w:hAnsi="宋体" w:eastAsia="宋体" w:cs="宋体"/>
          <w:color w:val="auto"/>
          <w:highlight w:val="none"/>
        </w:rPr>
      </w:pPr>
    </w:p>
    <w:p w14:paraId="77B385F1">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3DEDE3B0">
      <w:pPr>
        <w:pStyle w:val="36"/>
        <w:ind w:firstLine="240"/>
        <w:outlineLvl w:val="9"/>
        <w:rPr>
          <w:rFonts w:hint="eastAsia" w:ascii="宋体" w:hAnsi="宋体" w:eastAsia="宋体" w:cs="宋体"/>
          <w:color w:val="auto"/>
          <w:highlight w:val="none"/>
        </w:rPr>
      </w:pPr>
    </w:p>
    <w:p w14:paraId="0F6A5EA0">
      <w:pPr>
        <w:pStyle w:val="36"/>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41BD2327">
      <w:pPr>
        <w:rPr>
          <w:rFonts w:hint="eastAsia" w:eastAsia="宋体"/>
          <w:color w:val="auto"/>
          <w:sz w:val="24"/>
          <w:szCs w:val="24"/>
          <w:highlight w:val="none"/>
          <w:lang w:eastAsia="zh-CN"/>
        </w:rPr>
      </w:pPr>
      <w:r>
        <w:rPr>
          <w:rFonts w:hint="eastAsia" w:eastAsia="宋体"/>
          <w:color w:val="auto"/>
          <w:sz w:val="24"/>
          <w:szCs w:val="24"/>
          <w:highlight w:val="none"/>
          <w:lang w:eastAsia="zh-CN"/>
        </w:rPr>
        <w:br w:type="page"/>
      </w:r>
    </w:p>
    <w:bookmarkEnd w:id="444"/>
    <w:bookmarkEnd w:id="445"/>
    <w:bookmarkEnd w:id="446"/>
    <w:p w14:paraId="33D2706F">
      <w:pPr>
        <w:jc w:val="center"/>
        <w:outlineLvl w:val="1"/>
        <w:rPr>
          <w:rFonts w:hint="eastAsia" w:ascii="宋体" w:hAnsi="宋体" w:eastAsia="宋体" w:cs="宋体"/>
          <w:b/>
          <w:bCs/>
          <w:color w:val="auto"/>
          <w:sz w:val="24"/>
          <w:szCs w:val="24"/>
          <w:highlight w:val="none"/>
          <w:lang w:eastAsia="zh-CN"/>
        </w:rPr>
      </w:pPr>
      <w:bookmarkStart w:id="447" w:name="_Toc29704"/>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商务技术文件</w:t>
      </w:r>
      <w:bookmarkEnd w:id="438"/>
      <w:bookmarkEnd w:id="439"/>
      <w:bookmarkEnd w:id="440"/>
      <w:bookmarkEnd w:id="447"/>
    </w:p>
    <w:p w14:paraId="151E1622">
      <w:pPr>
        <w:keepNext/>
        <w:keepLines/>
        <w:pageBreakBefore w:val="0"/>
        <w:widowControl w:val="0"/>
        <w:kinsoku/>
        <w:wordWrap/>
        <w:overflowPunct/>
        <w:topLinePunct w:val="0"/>
        <w:autoSpaceDE/>
        <w:autoSpaceDN/>
        <w:bidi w:val="0"/>
        <w:adjustRightInd w:val="0"/>
        <w:snapToGrid w:val="0"/>
        <w:spacing w:before="0" w:after="0" w:line="400" w:lineRule="exact"/>
        <w:jc w:val="center"/>
        <w:textAlignment w:val="auto"/>
        <w:outlineLvl w:val="2"/>
        <w:rPr>
          <w:rFonts w:hint="eastAsia" w:ascii="宋体" w:hAnsi="宋体" w:eastAsia="宋体" w:cs="宋体"/>
          <w:color w:val="auto"/>
          <w:sz w:val="24"/>
          <w:szCs w:val="24"/>
          <w:highlight w:val="none"/>
        </w:rPr>
      </w:pPr>
      <w:bookmarkStart w:id="448" w:name="_Toc1523"/>
      <w:bookmarkStart w:id="449" w:name="_Toc31667"/>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投标函</w:t>
      </w:r>
      <w:bookmarkEnd w:id="448"/>
      <w:bookmarkEnd w:id="449"/>
    </w:p>
    <w:p w14:paraId="427BF292">
      <w:pPr>
        <w:pStyle w:val="22"/>
        <w:keepNext w:val="0"/>
        <w:keepLines w:val="0"/>
        <w:pageBreakBefore w:val="0"/>
        <w:widowControl/>
        <w:kinsoku/>
        <w:wordWrap/>
        <w:overflowPunct/>
        <w:topLinePunct w:val="0"/>
        <w:autoSpaceDE/>
        <w:autoSpaceDN/>
        <w:bidi w:val="0"/>
        <w:adjustRightInd w:val="0"/>
        <w:snapToGrid w:val="0"/>
        <w:spacing w:line="400" w:lineRule="exact"/>
        <w:textAlignment w:val="auto"/>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i/>
          <w:iCs/>
          <w:sz w:val="24"/>
          <w:highlight w:val="none"/>
          <w:u w:val="single"/>
        </w:rPr>
        <w:t>（采购人</w:t>
      </w:r>
      <w:r>
        <w:rPr>
          <w:rFonts w:hint="eastAsia" w:asciiTheme="minorEastAsia" w:hAnsiTheme="minorEastAsia" w:eastAsiaTheme="minorEastAsia" w:cstheme="minorEastAsia"/>
          <w:i/>
          <w:iCs/>
          <w:sz w:val="24"/>
          <w:highlight w:val="none"/>
          <w:u w:val="single"/>
          <w:lang w:val="en-US" w:eastAsia="zh-CN"/>
        </w:rPr>
        <w:t>/采购代理机构</w:t>
      </w:r>
      <w:r>
        <w:rPr>
          <w:rFonts w:hint="eastAsia" w:asciiTheme="minorEastAsia" w:hAnsiTheme="minorEastAsia" w:eastAsiaTheme="minorEastAsia" w:cstheme="minorEastAsia"/>
          <w:i/>
          <w:iCs/>
          <w:sz w:val="24"/>
          <w:highlight w:val="none"/>
          <w:u w:val="singl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EE6C557">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授权代理人姓名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职务、职称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为我方代表，参加贵方组织的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rPr>
        <w:t>项目名称、项目编号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招标的有关活动，并对此项目进行投标。为此：</w:t>
      </w:r>
    </w:p>
    <w:p w14:paraId="05096864">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内遵守本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中的承诺且在此期限期满之前均具有约束力。</w:t>
      </w:r>
    </w:p>
    <w:p w14:paraId="5CAD4011">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2、提供投标人须知规定的全部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w:t>
      </w:r>
    </w:p>
    <w:p w14:paraId="3E7BB78C">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、按招标文件要求提供和交付的货物及相关服务的投标报价详见</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lang w:eastAsia="zh-CN"/>
        </w:rPr>
        <w:t>一览表</w:t>
      </w:r>
      <w:r>
        <w:rPr>
          <w:rFonts w:hint="eastAsia" w:ascii="宋体" w:hAnsi="宋体" w:eastAsia="宋体" w:cs="宋体"/>
          <w:color w:val="auto"/>
          <w:sz w:val="24"/>
          <w:highlight w:val="none"/>
        </w:rPr>
        <w:t>。</w:t>
      </w:r>
    </w:p>
    <w:p w14:paraId="7DCE8D49">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、保证忠实地执行双方所签订的合同，并承担合同规定的责任和义务。</w:t>
      </w:r>
    </w:p>
    <w:p w14:paraId="794EB689">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、我方承诺完全满足和响应招标文件中的各项技术和服务要求，若有偏差，已在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偏离表中予以明确特别说明。</w:t>
      </w:r>
    </w:p>
    <w:p w14:paraId="427B9762">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、我方承诺：完全理解投标报价若超过项目预算时，投标将被拒绝。</w:t>
      </w:r>
    </w:p>
    <w:p w14:paraId="182BB3BA">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、我方承诺：与在本项目中设计编制技术规格的机构及其附属机构无任何直接隶属关系和利益关联。</w:t>
      </w:r>
    </w:p>
    <w:p w14:paraId="0FE150B7">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天，</w:t>
      </w:r>
      <w:r>
        <w:rPr>
          <w:rFonts w:hint="eastAsia" w:ascii="宋体" w:hAnsi="宋体" w:eastAsia="宋体" w:cs="宋体"/>
          <w:color w:val="auto"/>
          <w:sz w:val="24"/>
          <w:highlight w:val="none"/>
        </w:rPr>
        <w:t>如果在开标后规定的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内撤回投标，我方的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保证金可被贵方没收。</w:t>
      </w:r>
    </w:p>
    <w:p w14:paraId="19F63687">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、我方完全理解贵方不一定接受最低价的投标或收到的任何投标。</w:t>
      </w:r>
    </w:p>
    <w:p w14:paraId="4FAC4CA6">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1185EEE">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、我方已详细审核全部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，包括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修改书（如有的话）、参考资料及有关附件，确认无误。</w:t>
      </w:r>
    </w:p>
    <w:p w14:paraId="0EC04382">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、我方承诺：采购人若需追加采购本项目招标文件所列货物及相关服务的，在不改变合同其他实质性条款的前提下，按相同或更优惠的折扣率保证供货。</w:t>
      </w:r>
    </w:p>
    <w:p w14:paraId="025F2F92">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、我方承诺：如所报货物属国家强制认证产品的，均已通过认证且在有效期内，否则，由此产生的一切法律责任由我方承担。</w:t>
      </w:r>
    </w:p>
    <w:p w14:paraId="6796F310">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、我方承诺：接受招标文件中的全部条款且无任何异议，保证遵守招标文件的规定。</w:t>
      </w:r>
    </w:p>
    <w:p w14:paraId="2B0A2F9C">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38317B">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1）提供虚假材料谋取中标、成交的；</w:t>
      </w:r>
    </w:p>
    <w:p w14:paraId="29CC69FD">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2）采取不正当手段诋毁、排挤其他供应商的；</w:t>
      </w:r>
    </w:p>
    <w:p w14:paraId="3A4BF35F">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3）与采购人、其他供应商或者采购代理机构工作人员恶意串通的；</w:t>
      </w:r>
    </w:p>
    <w:p w14:paraId="47419737">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4）向采购人、采购代理机构工作人员行贿或者提供其他不正当利益的；</w:t>
      </w:r>
    </w:p>
    <w:p w14:paraId="379D8416">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5）在采购过程中与采购人进行协商谈判的；</w:t>
      </w:r>
    </w:p>
    <w:p w14:paraId="7C703240">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6）拒绝有关部门监督检查或提供虚假情况的。</w:t>
      </w:r>
    </w:p>
    <w:p w14:paraId="3C284876">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highlight w:val="none"/>
        </w:rPr>
      </w:pPr>
    </w:p>
    <w:p w14:paraId="56AEF633">
      <w:pPr>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highlight w:val="none"/>
        </w:rPr>
      </w:pPr>
    </w:p>
    <w:p w14:paraId="55FAA169">
      <w:pPr>
        <w:pStyle w:val="22"/>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rPr>
      </w:pPr>
    </w:p>
    <w:p w14:paraId="153E8AC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3E701D9D">
      <w:pPr>
        <w:pStyle w:val="36"/>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lang w:val="en-US" w:eastAsia="zh-CN"/>
        </w:rPr>
      </w:pPr>
    </w:p>
    <w:p w14:paraId="4D1CE34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E017C75">
      <w:pPr>
        <w:pStyle w:val="36"/>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p>
    <w:p w14:paraId="38E234C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69BEED2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51925FA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496CE1E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14:paraId="18C4FB6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C98FD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50" w:name="_Toc217446088"/>
      <w:bookmarkStart w:id="451" w:name="_Toc24301"/>
      <w:r>
        <w:rPr>
          <w:rFonts w:hint="eastAsia" w:ascii="宋体" w:hAnsi="宋体" w:eastAsia="宋体" w:cs="宋体"/>
          <w:color w:val="auto"/>
          <w:sz w:val="24"/>
          <w:szCs w:val="24"/>
          <w:highlight w:val="none"/>
          <w:lang w:eastAsia="zh-CN"/>
        </w:rPr>
        <w:br w:type="page"/>
      </w:r>
      <w:bookmarkStart w:id="452" w:name="_Toc20860"/>
      <w:r>
        <w:rPr>
          <w:rFonts w:hint="eastAsia" w:ascii="宋体" w:hAnsi="宋体" w:eastAsia="宋体" w:cs="宋体"/>
          <w:color w:val="auto"/>
          <w:sz w:val="24"/>
          <w:szCs w:val="24"/>
          <w:highlight w:val="none"/>
          <w:lang w:eastAsia="zh-CN"/>
        </w:rPr>
        <w:t>（二）</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基本情况表</w:t>
      </w:r>
      <w:bookmarkEnd w:id="450"/>
      <w:bookmarkEnd w:id="451"/>
      <w:bookmarkEnd w:id="452"/>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120"/>
        <w:gridCol w:w="1192"/>
        <w:gridCol w:w="1306"/>
        <w:gridCol w:w="1792"/>
        <w:gridCol w:w="1030"/>
        <w:gridCol w:w="1388"/>
      </w:tblGrid>
      <w:tr w14:paraId="3703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8" w:hRule="atLeast"/>
          <w:jc w:val="center"/>
        </w:trPr>
        <w:tc>
          <w:tcPr>
            <w:tcW w:w="1830" w:type="dxa"/>
            <w:noWrap w:val="0"/>
            <w:vAlign w:val="center"/>
          </w:tcPr>
          <w:p w14:paraId="75A87C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投标人名称</w:t>
            </w:r>
          </w:p>
        </w:tc>
        <w:tc>
          <w:tcPr>
            <w:tcW w:w="7828" w:type="dxa"/>
            <w:gridSpan w:val="6"/>
            <w:noWrap w:val="0"/>
            <w:vAlign w:val="center"/>
          </w:tcPr>
          <w:p w14:paraId="10AE7CF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0DFD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44530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是否为联合体</w:t>
            </w:r>
          </w:p>
        </w:tc>
        <w:tc>
          <w:tcPr>
            <w:tcW w:w="7828" w:type="dxa"/>
            <w:gridSpan w:val="6"/>
            <w:noWrap w:val="0"/>
            <w:vAlign w:val="center"/>
          </w:tcPr>
          <w:p w14:paraId="727974E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tc>
      </w:tr>
      <w:tr w14:paraId="284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3D5CC9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618" w:type="dxa"/>
            <w:gridSpan w:val="3"/>
            <w:noWrap w:val="0"/>
            <w:vAlign w:val="center"/>
          </w:tcPr>
          <w:p w14:paraId="164086B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814E8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418" w:type="dxa"/>
            <w:gridSpan w:val="2"/>
            <w:noWrap w:val="0"/>
            <w:vAlign w:val="center"/>
          </w:tcPr>
          <w:p w14:paraId="6EB33F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06F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restart"/>
            <w:noWrap w:val="0"/>
            <w:vAlign w:val="center"/>
          </w:tcPr>
          <w:p w14:paraId="75377F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120" w:type="dxa"/>
            <w:noWrap w:val="0"/>
            <w:vAlign w:val="center"/>
          </w:tcPr>
          <w:p w14:paraId="5BA34C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498" w:type="dxa"/>
            <w:gridSpan w:val="2"/>
            <w:noWrap w:val="0"/>
            <w:vAlign w:val="center"/>
          </w:tcPr>
          <w:p w14:paraId="214898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83BED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418" w:type="dxa"/>
            <w:gridSpan w:val="2"/>
            <w:noWrap w:val="0"/>
            <w:vAlign w:val="center"/>
          </w:tcPr>
          <w:p w14:paraId="6EBF2C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77B8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continue"/>
            <w:noWrap w:val="0"/>
            <w:vAlign w:val="center"/>
          </w:tcPr>
          <w:p w14:paraId="545EF5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120" w:type="dxa"/>
            <w:noWrap w:val="0"/>
            <w:vAlign w:val="center"/>
          </w:tcPr>
          <w:p w14:paraId="176FD8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2498" w:type="dxa"/>
            <w:gridSpan w:val="2"/>
            <w:noWrap w:val="0"/>
            <w:vAlign w:val="center"/>
          </w:tcPr>
          <w:p w14:paraId="13917B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AA850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418" w:type="dxa"/>
            <w:gridSpan w:val="2"/>
            <w:noWrap w:val="0"/>
            <w:vAlign w:val="center"/>
          </w:tcPr>
          <w:p w14:paraId="7F86E3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5F8D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7650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组织结构</w:t>
            </w:r>
          </w:p>
        </w:tc>
        <w:tc>
          <w:tcPr>
            <w:tcW w:w="7828" w:type="dxa"/>
            <w:gridSpan w:val="6"/>
            <w:noWrap w:val="0"/>
            <w:vAlign w:val="center"/>
          </w:tcPr>
          <w:p w14:paraId="0010693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42A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3FF64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120" w:type="dxa"/>
            <w:noWrap w:val="0"/>
            <w:vAlign w:val="center"/>
          </w:tcPr>
          <w:p w14:paraId="3CB425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6CDABE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54BAC2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CDBBB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73CEE4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398FD9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71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0D5D7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技术负责人</w:t>
            </w:r>
          </w:p>
        </w:tc>
        <w:tc>
          <w:tcPr>
            <w:tcW w:w="1120" w:type="dxa"/>
            <w:noWrap w:val="0"/>
            <w:vAlign w:val="center"/>
          </w:tcPr>
          <w:p w14:paraId="178120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463CF7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0DE91C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A9A4C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1879FA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491874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843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5DFC37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2312" w:type="dxa"/>
            <w:gridSpan w:val="2"/>
            <w:noWrap w:val="0"/>
            <w:vAlign w:val="center"/>
          </w:tcPr>
          <w:p w14:paraId="7D3FAA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5516" w:type="dxa"/>
            <w:gridSpan w:val="4"/>
            <w:noWrap w:val="0"/>
            <w:vAlign w:val="center"/>
          </w:tcPr>
          <w:p w14:paraId="34C24E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r>
      <w:tr w14:paraId="7C6D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7D3A9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企业资质等级</w:t>
            </w:r>
          </w:p>
        </w:tc>
        <w:tc>
          <w:tcPr>
            <w:tcW w:w="2312" w:type="dxa"/>
            <w:gridSpan w:val="2"/>
            <w:noWrap w:val="0"/>
            <w:vAlign w:val="center"/>
          </w:tcPr>
          <w:p w14:paraId="6CA17B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restart"/>
            <w:noWrap w:val="0"/>
            <w:vAlign w:val="center"/>
          </w:tcPr>
          <w:p w14:paraId="32B10A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w:t>
            </w:r>
          </w:p>
        </w:tc>
        <w:tc>
          <w:tcPr>
            <w:tcW w:w="1792" w:type="dxa"/>
            <w:noWrap w:val="0"/>
            <w:vAlign w:val="center"/>
          </w:tcPr>
          <w:p w14:paraId="6D15DD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负责人</w:t>
            </w:r>
          </w:p>
        </w:tc>
        <w:tc>
          <w:tcPr>
            <w:tcW w:w="2418" w:type="dxa"/>
            <w:gridSpan w:val="2"/>
            <w:noWrap w:val="0"/>
            <w:vAlign w:val="center"/>
          </w:tcPr>
          <w:p w14:paraId="521EC6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F1F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05B34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营业执照号</w:t>
            </w:r>
          </w:p>
        </w:tc>
        <w:tc>
          <w:tcPr>
            <w:tcW w:w="2312" w:type="dxa"/>
            <w:gridSpan w:val="2"/>
            <w:noWrap w:val="0"/>
            <w:vAlign w:val="center"/>
          </w:tcPr>
          <w:p w14:paraId="184FC3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16810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05BA30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高级职称人员</w:t>
            </w:r>
          </w:p>
        </w:tc>
        <w:tc>
          <w:tcPr>
            <w:tcW w:w="2418" w:type="dxa"/>
            <w:gridSpan w:val="2"/>
            <w:noWrap w:val="0"/>
            <w:vAlign w:val="center"/>
          </w:tcPr>
          <w:p w14:paraId="63F3F4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046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C380F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312" w:type="dxa"/>
            <w:gridSpan w:val="2"/>
            <w:noWrap w:val="0"/>
            <w:vAlign w:val="center"/>
          </w:tcPr>
          <w:p w14:paraId="6A6C47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4727EC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5989C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中级职称人员</w:t>
            </w:r>
          </w:p>
        </w:tc>
        <w:tc>
          <w:tcPr>
            <w:tcW w:w="2418" w:type="dxa"/>
            <w:gridSpan w:val="2"/>
            <w:noWrap w:val="0"/>
            <w:vAlign w:val="center"/>
          </w:tcPr>
          <w:p w14:paraId="3229EC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9CB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73004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312" w:type="dxa"/>
            <w:gridSpan w:val="2"/>
            <w:noWrap w:val="0"/>
            <w:vAlign w:val="center"/>
          </w:tcPr>
          <w:p w14:paraId="5185AE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5C8A91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DA8E7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初级职称人员</w:t>
            </w:r>
          </w:p>
        </w:tc>
        <w:tc>
          <w:tcPr>
            <w:tcW w:w="2418" w:type="dxa"/>
            <w:gridSpan w:val="2"/>
            <w:noWrap w:val="0"/>
            <w:vAlign w:val="center"/>
          </w:tcPr>
          <w:p w14:paraId="76AAE5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65A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F5C7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2312" w:type="dxa"/>
            <w:gridSpan w:val="2"/>
            <w:noWrap w:val="0"/>
            <w:vAlign w:val="center"/>
          </w:tcPr>
          <w:p w14:paraId="10BBE4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5E3279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13FD6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技工</w:t>
            </w:r>
          </w:p>
        </w:tc>
        <w:tc>
          <w:tcPr>
            <w:tcW w:w="2418" w:type="dxa"/>
            <w:gridSpan w:val="2"/>
            <w:noWrap w:val="0"/>
            <w:vAlign w:val="center"/>
          </w:tcPr>
          <w:p w14:paraId="622695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5AC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830" w:type="dxa"/>
            <w:noWrap w:val="0"/>
            <w:vAlign w:val="center"/>
          </w:tcPr>
          <w:p w14:paraId="305637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828" w:type="dxa"/>
            <w:gridSpan w:val="6"/>
            <w:noWrap w:val="0"/>
            <w:vAlign w:val="center"/>
          </w:tcPr>
          <w:p w14:paraId="0B81882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b/>
                <w:bCs/>
                <w:color w:val="auto"/>
                <w:kern w:val="0"/>
                <w:sz w:val="24"/>
                <w:szCs w:val="24"/>
                <w:highlight w:val="none"/>
              </w:rPr>
            </w:pPr>
          </w:p>
        </w:tc>
      </w:tr>
      <w:tr w14:paraId="113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830" w:type="dxa"/>
            <w:noWrap w:val="0"/>
            <w:vAlign w:val="center"/>
          </w:tcPr>
          <w:p w14:paraId="73E54D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828" w:type="dxa"/>
            <w:gridSpan w:val="6"/>
            <w:noWrap w:val="0"/>
            <w:vAlign w:val="center"/>
          </w:tcPr>
          <w:p w14:paraId="504E0F3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bl>
    <w:p w14:paraId="24361874">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088E37D6">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4C9F04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47FACCA8">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p>
    <w:p w14:paraId="1768615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b w:val="0"/>
          <w:bCs w:val="0"/>
          <w:color w:val="auto"/>
          <w:kern w:val="0"/>
          <w:sz w:val="24"/>
          <w:szCs w:val="24"/>
          <w:highlight w:val="none"/>
          <w:lang w:eastAsia="zh-CN"/>
        </w:rPr>
        <w:t>签字或盖章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D2485A2">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77D1D7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bookmarkStart w:id="453" w:name="_Toc4383"/>
      <w:bookmarkStart w:id="454" w:name="_Toc14521"/>
    </w:p>
    <w:p w14:paraId="5A464CAB">
      <w:pPr>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宋体" w:hAnsi="宋体" w:eastAsia="宋体" w:cs="宋体"/>
          <w:b w:val="0"/>
          <w:bCs w:val="0"/>
          <w:color w:val="auto"/>
          <w:kern w:val="0"/>
          <w:sz w:val="24"/>
          <w:szCs w:val="24"/>
          <w:highlight w:val="none"/>
        </w:rPr>
        <w:br w:type="page"/>
      </w:r>
      <w:bookmarkEnd w:id="453"/>
      <w:bookmarkEnd w:id="454"/>
      <w:bookmarkStart w:id="455" w:name="_Toc51"/>
      <w:r>
        <w:rPr>
          <w:rFonts w:hint="eastAsia" w:ascii="宋体" w:hAnsi="宋体" w:eastAsia="宋体" w:cs="宋体"/>
          <w:b w:val="0"/>
          <w:bCs w:val="0"/>
          <w:color w:val="auto"/>
          <w:kern w:val="0"/>
          <w:sz w:val="24"/>
          <w:szCs w:val="24"/>
          <w:highlight w:val="none"/>
        </w:rPr>
        <w:t>服务（技术）条款偏离表</w:t>
      </w:r>
      <w:bookmarkEnd w:id="455"/>
    </w:p>
    <w:p w14:paraId="477147BD">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新疆体彩销售终端安全接入网关智能平台技术服务</w:t>
      </w:r>
      <w:r>
        <w:rPr>
          <w:rFonts w:hint="eastAsia" w:ascii="宋体" w:hAnsi="宋体" w:eastAsia="宋体" w:cs="宋体"/>
          <w:color w:val="auto"/>
          <w:sz w:val="24"/>
          <w:szCs w:val="24"/>
          <w:highlight w:val="none"/>
          <w:u w:val="single"/>
          <w:lang w:val="en-US" w:eastAsia="zh-CN"/>
        </w:rPr>
        <w:t xml:space="preserve"> </w:t>
      </w:r>
    </w:p>
    <w:p w14:paraId="5628ED25">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eastAsia="zh-CN"/>
        </w:rPr>
        <w:t>ZTQ-2026057</w:t>
      </w:r>
      <w:r>
        <w:rPr>
          <w:rFonts w:hint="eastAsia" w:ascii="宋体" w:hAnsi="宋体" w:cs="宋体"/>
          <w:color w:val="auto"/>
          <w:sz w:val="24"/>
          <w:szCs w:val="24"/>
          <w:highlight w:val="none"/>
          <w:u w:val="single"/>
        </w:rPr>
        <w:t xml:space="preserve">     </w:t>
      </w:r>
    </w:p>
    <w:tbl>
      <w:tblPr>
        <w:tblStyle w:val="174"/>
        <w:tblpPr w:leftFromText="180" w:rightFromText="180" w:vertAnchor="text" w:horzAnchor="page" w:tblpX="1153" w:tblpY="307"/>
        <w:tblOverlap w:val="never"/>
        <w:tblW w:w="97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764"/>
        <w:gridCol w:w="2764"/>
        <w:gridCol w:w="1613"/>
        <w:gridCol w:w="1821"/>
      </w:tblGrid>
      <w:tr w14:paraId="0A20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54" w:type="dxa"/>
            <w:tcBorders>
              <w:left w:val="single" w:color="000000" w:sz="10" w:space="0"/>
            </w:tcBorders>
            <w:noWrap w:val="0"/>
            <w:vAlign w:val="center"/>
          </w:tcPr>
          <w:p w14:paraId="479275E2">
            <w:pPr>
              <w:spacing w:line="400" w:lineRule="atLeast"/>
              <w:jc w:val="center"/>
              <w:outlineLvl w:val="9"/>
              <w:rPr>
                <w:rFonts w:hint="eastAsia" w:ascii="宋体" w:hAnsi="宋体" w:eastAsia="宋体" w:cs="宋体"/>
                <w:color w:val="auto"/>
                <w:sz w:val="24"/>
                <w:highlight w:val="none"/>
              </w:rPr>
            </w:pPr>
            <w:bookmarkStart w:id="456" w:name="_Toc27822"/>
            <w:bookmarkStart w:id="457" w:name="_Toc12504"/>
            <w:r>
              <w:rPr>
                <w:rFonts w:hint="eastAsia" w:ascii="宋体" w:hAnsi="宋体" w:eastAsia="宋体" w:cs="宋体"/>
                <w:color w:val="auto"/>
                <w:sz w:val="24"/>
                <w:highlight w:val="none"/>
              </w:rPr>
              <w:t>序号</w:t>
            </w:r>
          </w:p>
        </w:tc>
        <w:tc>
          <w:tcPr>
            <w:tcW w:w="2764" w:type="dxa"/>
            <w:noWrap w:val="0"/>
            <w:vAlign w:val="center"/>
          </w:tcPr>
          <w:p w14:paraId="53EE3D41">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招标文件技术条款</w:t>
            </w:r>
          </w:p>
        </w:tc>
        <w:tc>
          <w:tcPr>
            <w:tcW w:w="2764" w:type="dxa"/>
            <w:noWrap w:val="0"/>
            <w:vAlign w:val="center"/>
          </w:tcPr>
          <w:p w14:paraId="03D5DF38">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投标文件技术条款</w:t>
            </w:r>
          </w:p>
        </w:tc>
        <w:tc>
          <w:tcPr>
            <w:tcW w:w="1613" w:type="dxa"/>
            <w:noWrap w:val="0"/>
            <w:vAlign w:val="center"/>
          </w:tcPr>
          <w:p w14:paraId="6DA568E6">
            <w:pPr>
              <w:spacing w:line="400" w:lineRule="atLeast"/>
              <w:jc w:val="center"/>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偏离情况</w:t>
            </w:r>
          </w:p>
        </w:tc>
        <w:tc>
          <w:tcPr>
            <w:tcW w:w="1821" w:type="dxa"/>
            <w:tcBorders>
              <w:right w:val="single" w:color="000000" w:sz="10" w:space="0"/>
            </w:tcBorders>
            <w:noWrap w:val="0"/>
            <w:vAlign w:val="center"/>
          </w:tcPr>
          <w:p w14:paraId="09DD969A">
            <w:pPr>
              <w:spacing w:line="400" w:lineRule="atLeast"/>
              <w:jc w:val="center"/>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说明</w:t>
            </w:r>
          </w:p>
        </w:tc>
      </w:tr>
      <w:tr w14:paraId="5F66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Borders>
              <w:left w:val="single" w:color="000000" w:sz="10" w:space="0"/>
            </w:tcBorders>
            <w:noWrap w:val="0"/>
            <w:vAlign w:val="top"/>
          </w:tcPr>
          <w:p w14:paraId="470DDBDE">
            <w:pPr>
              <w:rPr>
                <w:rFonts w:ascii="Arial"/>
                <w:color w:val="auto"/>
                <w:sz w:val="21"/>
                <w:highlight w:val="none"/>
              </w:rPr>
            </w:pPr>
          </w:p>
        </w:tc>
        <w:tc>
          <w:tcPr>
            <w:tcW w:w="2764" w:type="dxa"/>
            <w:noWrap w:val="0"/>
            <w:vAlign w:val="top"/>
          </w:tcPr>
          <w:p w14:paraId="5D4839C6">
            <w:pPr>
              <w:rPr>
                <w:rFonts w:ascii="Arial"/>
                <w:color w:val="auto"/>
                <w:sz w:val="21"/>
                <w:highlight w:val="none"/>
              </w:rPr>
            </w:pPr>
          </w:p>
        </w:tc>
        <w:tc>
          <w:tcPr>
            <w:tcW w:w="2764" w:type="dxa"/>
            <w:noWrap w:val="0"/>
            <w:vAlign w:val="top"/>
          </w:tcPr>
          <w:p w14:paraId="64CF56DF">
            <w:pPr>
              <w:rPr>
                <w:rFonts w:ascii="Arial"/>
                <w:color w:val="auto"/>
                <w:sz w:val="21"/>
                <w:highlight w:val="none"/>
              </w:rPr>
            </w:pPr>
          </w:p>
        </w:tc>
        <w:tc>
          <w:tcPr>
            <w:tcW w:w="1613" w:type="dxa"/>
            <w:noWrap w:val="0"/>
            <w:vAlign w:val="top"/>
          </w:tcPr>
          <w:p w14:paraId="1C193A53">
            <w:pPr>
              <w:rPr>
                <w:rFonts w:ascii="Arial"/>
                <w:color w:val="auto"/>
                <w:sz w:val="21"/>
                <w:highlight w:val="none"/>
              </w:rPr>
            </w:pPr>
          </w:p>
        </w:tc>
        <w:tc>
          <w:tcPr>
            <w:tcW w:w="1821" w:type="dxa"/>
            <w:tcBorders>
              <w:right w:val="single" w:color="000000" w:sz="10" w:space="0"/>
            </w:tcBorders>
            <w:noWrap w:val="0"/>
            <w:vAlign w:val="top"/>
          </w:tcPr>
          <w:p w14:paraId="717C62E2">
            <w:pPr>
              <w:rPr>
                <w:rFonts w:ascii="Arial"/>
                <w:color w:val="auto"/>
                <w:sz w:val="21"/>
                <w:highlight w:val="none"/>
              </w:rPr>
            </w:pPr>
          </w:p>
        </w:tc>
      </w:tr>
      <w:tr w14:paraId="0241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Borders>
              <w:left w:val="single" w:color="000000" w:sz="10" w:space="0"/>
            </w:tcBorders>
            <w:noWrap w:val="0"/>
            <w:vAlign w:val="top"/>
          </w:tcPr>
          <w:p w14:paraId="3AAA2B15">
            <w:pPr>
              <w:rPr>
                <w:rFonts w:ascii="Arial"/>
                <w:color w:val="auto"/>
                <w:sz w:val="21"/>
                <w:highlight w:val="none"/>
              </w:rPr>
            </w:pPr>
          </w:p>
        </w:tc>
        <w:tc>
          <w:tcPr>
            <w:tcW w:w="2764" w:type="dxa"/>
            <w:noWrap w:val="0"/>
            <w:vAlign w:val="top"/>
          </w:tcPr>
          <w:p w14:paraId="5AB43778">
            <w:pPr>
              <w:rPr>
                <w:rFonts w:ascii="Arial"/>
                <w:color w:val="auto"/>
                <w:sz w:val="21"/>
                <w:highlight w:val="none"/>
              </w:rPr>
            </w:pPr>
          </w:p>
        </w:tc>
        <w:tc>
          <w:tcPr>
            <w:tcW w:w="2764" w:type="dxa"/>
            <w:noWrap w:val="0"/>
            <w:vAlign w:val="top"/>
          </w:tcPr>
          <w:p w14:paraId="5CC33978">
            <w:pPr>
              <w:rPr>
                <w:rFonts w:ascii="Arial"/>
                <w:color w:val="auto"/>
                <w:sz w:val="21"/>
                <w:highlight w:val="none"/>
              </w:rPr>
            </w:pPr>
          </w:p>
        </w:tc>
        <w:tc>
          <w:tcPr>
            <w:tcW w:w="1613" w:type="dxa"/>
            <w:noWrap w:val="0"/>
            <w:vAlign w:val="top"/>
          </w:tcPr>
          <w:p w14:paraId="53DF02C8">
            <w:pPr>
              <w:rPr>
                <w:rFonts w:ascii="Arial"/>
                <w:color w:val="auto"/>
                <w:sz w:val="21"/>
                <w:highlight w:val="none"/>
              </w:rPr>
            </w:pPr>
          </w:p>
        </w:tc>
        <w:tc>
          <w:tcPr>
            <w:tcW w:w="1821" w:type="dxa"/>
            <w:tcBorders>
              <w:right w:val="single" w:color="000000" w:sz="10" w:space="0"/>
            </w:tcBorders>
            <w:noWrap w:val="0"/>
            <w:vAlign w:val="top"/>
          </w:tcPr>
          <w:p w14:paraId="3E1B8699">
            <w:pPr>
              <w:rPr>
                <w:rFonts w:ascii="Arial"/>
                <w:color w:val="auto"/>
                <w:sz w:val="21"/>
                <w:highlight w:val="none"/>
              </w:rPr>
            </w:pPr>
          </w:p>
        </w:tc>
      </w:tr>
      <w:tr w14:paraId="71C3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Borders>
              <w:left w:val="single" w:color="000000" w:sz="10" w:space="0"/>
            </w:tcBorders>
            <w:noWrap w:val="0"/>
            <w:vAlign w:val="top"/>
          </w:tcPr>
          <w:p w14:paraId="5AA07928">
            <w:pPr>
              <w:rPr>
                <w:rFonts w:ascii="Arial"/>
                <w:color w:val="auto"/>
                <w:sz w:val="21"/>
                <w:highlight w:val="none"/>
              </w:rPr>
            </w:pPr>
          </w:p>
        </w:tc>
        <w:tc>
          <w:tcPr>
            <w:tcW w:w="2764" w:type="dxa"/>
            <w:noWrap w:val="0"/>
            <w:vAlign w:val="top"/>
          </w:tcPr>
          <w:p w14:paraId="5CA0A25F">
            <w:pPr>
              <w:rPr>
                <w:rFonts w:ascii="Arial"/>
                <w:color w:val="auto"/>
                <w:sz w:val="21"/>
                <w:highlight w:val="none"/>
              </w:rPr>
            </w:pPr>
          </w:p>
        </w:tc>
        <w:tc>
          <w:tcPr>
            <w:tcW w:w="2764" w:type="dxa"/>
            <w:noWrap w:val="0"/>
            <w:vAlign w:val="top"/>
          </w:tcPr>
          <w:p w14:paraId="2A270948">
            <w:pPr>
              <w:rPr>
                <w:rFonts w:ascii="Arial"/>
                <w:color w:val="auto"/>
                <w:sz w:val="21"/>
                <w:highlight w:val="none"/>
              </w:rPr>
            </w:pPr>
          </w:p>
        </w:tc>
        <w:tc>
          <w:tcPr>
            <w:tcW w:w="1613" w:type="dxa"/>
            <w:noWrap w:val="0"/>
            <w:vAlign w:val="top"/>
          </w:tcPr>
          <w:p w14:paraId="10CC1105">
            <w:pPr>
              <w:rPr>
                <w:rFonts w:ascii="Arial"/>
                <w:color w:val="auto"/>
                <w:sz w:val="21"/>
                <w:highlight w:val="none"/>
              </w:rPr>
            </w:pPr>
          </w:p>
        </w:tc>
        <w:tc>
          <w:tcPr>
            <w:tcW w:w="1821" w:type="dxa"/>
            <w:tcBorders>
              <w:right w:val="single" w:color="000000" w:sz="10" w:space="0"/>
            </w:tcBorders>
            <w:noWrap w:val="0"/>
            <w:vAlign w:val="top"/>
          </w:tcPr>
          <w:p w14:paraId="5A79454C">
            <w:pPr>
              <w:rPr>
                <w:rFonts w:ascii="Arial"/>
                <w:color w:val="auto"/>
                <w:sz w:val="21"/>
                <w:highlight w:val="none"/>
              </w:rPr>
            </w:pPr>
          </w:p>
        </w:tc>
      </w:tr>
      <w:tr w14:paraId="1FC2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54" w:type="dxa"/>
            <w:tcBorders>
              <w:left w:val="single" w:color="000000" w:sz="10" w:space="0"/>
            </w:tcBorders>
            <w:noWrap w:val="0"/>
            <w:vAlign w:val="top"/>
          </w:tcPr>
          <w:p w14:paraId="1BBA1EA3">
            <w:pPr>
              <w:rPr>
                <w:rFonts w:ascii="Arial"/>
                <w:color w:val="auto"/>
                <w:sz w:val="21"/>
                <w:highlight w:val="none"/>
              </w:rPr>
            </w:pPr>
          </w:p>
        </w:tc>
        <w:tc>
          <w:tcPr>
            <w:tcW w:w="2764" w:type="dxa"/>
            <w:noWrap w:val="0"/>
            <w:vAlign w:val="top"/>
          </w:tcPr>
          <w:p w14:paraId="7FA470D9">
            <w:pPr>
              <w:rPr>
                <w:rFonts w:ascii="Arial"/>
                <w:color w:val="auto"/>
                <w:sz w:val="21"/>
                <w:highlight w:val="none"/>
              </w:rPr>
            </w:pPr>
          </w:p>
        </w:tc>
        <w:tc>
          <w:tcPr>
            <w:tcW w:w="2764" w:type="dxa"/>
            <w:noWrap w:val="0"/>
            <w:vAlign w:val="top"/>
          </w:tcPr>
          <w:p w14:paraId="29D7D0B3">
            <w:pPr>
              <w:rPr>
                <w:rFonts w:ascii="Arial"/>
                <w:color w:val="auto"/>
                <w:sz w:val="21"/>
                <w:highlight w:val="none"/>
              </w:rPr>
            </w:pPr>
          </w:p>
        </w:tc>
        <w:tc>
          <w:tcPr>
            <w:tcW w:w="1613" w:type="dxa"/>
            <w:noWrap w:val="0"/>
            <w:vAlign w:val="top"/>
          </w:tcPr>
          <w:p w14:paraId="2EA0E14F">
            <w:pPr>
              <w:rPr>
                <w:rFonts w:ascii="Arial"/>
                <w:color w:val="auto"/>
                <w:sz w:val="21"/>
                <w:highlight w:val="none"/>
              </w:rPr>
            </w:pPr>
          </w:p>
        </w:tc>
        <w:tc>
          <w:tcPr>
            <w:tcW w:w="1821" w:type="dxa"/>
            <w:tcBorders>
              <w:right w:val="single" w:color="000000" w:sz="10" w:space="0"/>
            </w:tcBorders>
            <w:noWrap w:val="0"/>
            <w:vAlign w:val="top"/>
          </w:tcPr>
          <w:p w14:paraId="552AAFBF">
            <w:pPr>
              <w:rPr>
                <w:rFonts w:ascii="Arial"/>
                <w:color w:val="auto"/>
                <w:sz w:val="21"/>
                <w:highlight w:val="none"/>
              </w:rPr>
            </w:pPr>
          </w:p>
        </w:tc>
      </w:tr>
      <w:tr w14:paraId="3BAF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54" w:type="dxa"/>
            <w:tcBorders>
              <w:left w:val="single" w:color="000000" w:sz="10" w:space="0"/>
            </w:tcBorders>
            <w:noWrap w:val="0"/>
            <w:vAlign w:val="top"/>
          </w:tcPr>
          <w:p w14:paraId="2DDE063F">
            <w:pPr>
              <w:rPr>
                <w:rFonts w:ascii="Arial"/>
                <w:color w:val="auto"/>
                <w:sz w:val="21"/>
                <w:highlight w:val="none"/>
              </w:rPr>
            </w:pPr>
          </w:p>
        </w:tc>
        <w:tc>
          <w:tcPr>
            <w:tcW w:w="2764" w:type="dxa"/>
            <w:noWrap w:val="0"/>
            <w:vAlign w:val="top"/>
          </w:tcPr>
          <w:p w14:paraId="7BF4F002">
            <w:pPr>
              <w:rPr>
                <w:rFonts w:ascii="Arial"/>
                <w:color w:val="auto"/>
                <w:sz w:val="21"/>
                <w:highlight w:val="none"/>
              </w:rPr>
            </w:pPr>
          </w:p>
        </w:tc>
        <w:tc>
          <w:tcPr>
            <w:tcW w:w="2764" w:type="dxa"/>
            <w:noWrap w:val="0"/>
            <w:vAlign w:val="top"/>
          </w:tcPr>
          <w:p w14:paraId="275BDB9B">
            <w:pPr>
              <w:rPr>
                <w:rFonts w:ascii="Arial"/>
                <w:color w:val="auto"/>
                <w:sz w:val="21"/>
                <w:highlight w:val="none"/>
              </w:rPr>
            </w:pPr>
          </w:p>
        </w:tc>
        <w:tc>
          <w:tcPr>
            <w:tcW w:w="1613" w:type="dxa"/>
            <w:noWrap w:val="0"/>
            <w:vAlign w:val="top"/>
          </w:tcPr>
          <w:p w14:paraId="2D4B1125">
            <w:pPr>
              <w:rPr>
                <w:rFonts w:ascii="Arial"/>
                <w:color w:val="auto"/>
                <w:sz w:val="21"/>
                <w:highlight w:val="none"/>
              </w:rPr>
            </w:pPr>
          </w:p>
        </w:tc>
        <w:tc>
          <w:tcPr>
            <w:tcW w:w="1821" w:type="dxa"/>
            <w:tcBorders>
              <w:right w:val="single" w:color="000000" w:sz="10" w:space="0"/>
            </w:tcBorders>
            <w:noWrap w:val="0"/>
            <w:vAlign w:val="top"/>
          </w:tcPr>
          <w:p w14:paraId="25D7C062">
            <w:pPr>
              <w:rPr>
                <w:rFonts w:ascii="Arial"/>
                <w:color w:val="auto"/>
                <w:sz w:val="21"/>
                <w:highlight w:val="none"/>
              </w:rPr>
            </w:pPr>
          </w:p>
        </w:tc>
      </w:tr>
      <w:tr w14:paraId="0C3B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54" w:type="dxa"/>
            <w:tcBorders>
              <w:left w:val="single" w:color="000000" w:sz="10" w:space="0"/>
            </w:tcBorders>
            <w:noWrap w:val="0"/>
            <w:vAlign w:val="top"/>
          </w:tcPr>
          <w:p w14:paraId="4C593499">
            <w:pPr>
              <w:rPr>
                <w:rFonts w:ascii="Arial"/>
                <w:color w:val="auto"/>
                <w:sz w:val="21"/>
                <w:highlight w:val="none"/>
              </w:rPr>
            </w:pPr>
          </w:p>
        </w:tc>
        <w:tc>
          <w:tcPr>
            <w:tcW w:w="2764" w:type="dxa"/>
            <w:noWrap w:val="0"/>
            <w:vAlign w:val="top"/>
          </w:tcPr>
          <w:p w14:paraId="6BA6C02D">
            <w:pPr>
              <w:rPr>
                <w:rFonts w:ascii="Arial"/>
                <w:color w:val="auto"/>
                <w:sz w:val="21"/>
                <w:highlight w:val="none"/>
              </w:rPr>
            </w:pPr>
          </w:p>
        </w:tc>
        <w:tc>
          <w:tcPr>
            <w:tcW w:w="2764" w:type="dxa"/>
            <w:noWrap w:val="0"/>
            <w:vAlign w:val="top"/>
          </w:tcPr>
          <w:p w14:paraId="53EDB44B">
            <w:pPr>
              <w:rPr>
                <w:rFonts w:ascii="Arial"/>
                <w:color w:val="auto"/>
                <w:sz w:val="21"/>
                <w:highlight w:val="none"/>
              </w:rPr>
            </w:pPr>
          </w:p>
        </w:tc>
        <w:tc>
          <w:tcPr>
            <w:tcW w:w="1613" w:type="dxa"/>
            <w:noWrap w:val="0"/>
            <w:vAlign w:val="top"/>
          </w:tcPr>
          <w:p w14:paraId="7DD3E465">
            <w:pPr>
              <w:rPr>
                <w:rFonts w:ascii="Arial"/>
                <w:color w:val="auto"/>
                <w:sz w:val="21"/>
                <w:highlight w:val="none"/>
              </w:rPr>
            </w:pPr>
          </w:p>
        </w:tc>
        <w:tc>
          <w:tcPr>
            <w:tcW w:w="1821" w:type="dxa"/>
            <w:tcBorders>
              <w:right w:val="single" w:color="000000" w:sz="10" w:space="0"/>
            </w:tcBorders>
            <w:noWrap w:val="0"/>
            <w:vAlign w:val="top"/>
          </w:tcPr>
          <w:p w14:paraId="231B1087">
            <w:pPr>
              <w:rPr>
                <w:rFonts w:ascii="Arial"/>
                <w:color w:val="auto"/>
                <w:sz w:val="21"/>
                <w:highlight w:val="none"/>
              </w:rPr>
            </w:pPr>
          </w:p>
        </w:tc>
      </w:tr>
      <w:tr w14:paraId="388A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54" w:type="dxa"/>
            <w:tcBorders>
              <w:left w:val="single" w:color="000000" w:sz="10" w:space="0"/>
            </w:tcBorders>
            <w:noWrap w:val="0"/>
            <w:vAlign w:val="top"/>
          </w:tcPr>
          <w:p w14:paraId="7C72135A">
            <w:pPr>
              <w:rPr>
                <w:rFonts w:ascii="Arial"/>
                <w:color w:val="auto"/>
                <w:sz w:val="21"/>
                <w:highlight w:val="none"/>
              </w:rPr>
            </w:pPr>
          </w:p>
        </w:tc>
        <w:tc>
          <w:tcPr>
            <w:tcW w:w="2764" w:type="dxa"/>
            <w:noWrap w:val="0"/>
            <w:vAlign w:val="top"/>
          </w:tcPr>
          <w:p w14:paraId="72279FF9">
            <w:pPr>
              <w:rPr>
                <w:rFonts w:ascii="Arial"/>
                <w:color w:val="auto"/>
                <w:sz w:val="21"/>
                <w:highlight w:val="none"/>
              </w:rPr>
            </w:pPr>
          </w:p>
        </w:tc>
        <w:tc>
          <w:tcPr>
            <w:tcW w:w="2764" w:type="dxa"/>
            <w:noWrap w:val="0"/>
            <w:vAlign w:val="top"/>
          </w:tcPr>
          <w:p w14:paraId="0BAA08A1">
            <w:pPr>
              <w:rPr>
                <w:rFonts w:ascii="Arial"/>
                <w:color w:val="auto"/>
                <w:sz w:val="21"/>
                <w:highlight w:val="none"/>
              </w:rPr>
            </w:pPr>
          </w:p>
        </w:tc>
        <w:tc>
          <w:tcPr>
            <w:tcW w:w="1613" w:type="dxa"/>
            <w:noWrap w:val="0"/>
            <w:vAlign w:val="top"/>
          </w:tcPr>
          <w:p w14:paraId="65377EB3">
            <w:pPr>
              <w:rPr>
                <w:rFonts w:ascii="Arial"/>
                <w:color w:val="auto"/>
                <w:sz w:val="21"/>
                <w:highlight w:val="none"/>
              </w:rPr>
            </w:pPr>
          </w:p>
        </w:tc>
        <w:tc>
          <w:tcPr>
            <w:tcW w:w="1821" w:type="dxa"/>
            <w:tcBorders>
              <w:right w:val="single" w:color="000000" w:sz="10" w:space="0"/>
            </w:tcBorders>
            <w:noWrap w:val="0"/>
            <w:vAlign w:val="top"/>
          </w:tcPr>
          <w:p w14:paraId="4C78AE9A">
            <w:pPr>
              <w:rPr>
                <w:rFonts w:ascii="Arial"/>
                <w:color w:val="auto"/>
                <w:sz w:val="21"/>
                <w:highlight w:val="none"/>
              </w:rPr>
            </w:pPr>
          </w:p>
        </w:tc>
      </w:tr>
      <w:tr w14:paraId="679F3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54" w:type="dxa"/>
            <w:tcBorders>
              <w:left w:val="single" w:color="000000" w:sz="10" w:space="0"/>
            </w:tcBorders>
            <w:noWrap w:val="0"/>
            <w:vAlign w:val="top"/>
          </w:tcPr>
          <w:p w14:paraId="7E92985F">
            <w:pPr>
              <w:rPr>
                <w:rFonts w:ascii="Arial"/>
                <w:color w:val="auto"/>
                <w:sz w:val="21"/>
                <w:highlight w:val="none"/>
              </w:rPr>
            </w:pPr>
          </w:p>
        </w:tc>
        <w:tc>
          <w:tcPr>
            <w:tcW w:w="2764" w:type="dxa"/>
            <w:noWrap w:val="0"/>
            <w:vAlign w:val="top"/>
          </w:tcPr>
          <w:p w14:paraId="5E43CADF">
            <w:pPr>
              <w:rPr>
                <w:rFonts w:ascii="Arial"/>
                <w:color w:val="auto"/>
                <w:sz w:val="21"/>
                <w:highlight w:val="none"/>
              </w:rPr>
            </w:pPr>
          </w:p>
        </w:tc>
        <w:tc>
          <w:tcPr>
            <w:tcW w:w="2764" w:type="dxa"/>
            <w:noWrap w:val="0"/>
            <w:vAlign w:val="top"/>
          </w:tcPr>
          <w:p w14:paraId="69BD473F">
            <w:pPr>
              <w:rPr>
                <w:rFonts w:ascii="Arial"/>
                <w:color w:val="auto"/>
                <w:sz w:val="21"/>
                <w:highlight w:val="none"/>
              </w:rPr>
            </w:pPr>
          </w:p>
        </w:tc>
        <w:tc>
          <w:tcPr>
            <w:tcW w:w="1613" w:type="dxa"/>
            <w:noWrap w:val="0"/>
            <w:vAlign w:val="top"/>
          </w:tcPr>
          <w:p w14:paraId="075A7C93">
            <w:pPr>
              <w:rPr>
                <w:rFonts w:ascii="Arial"/>
                <w:color w:val="auto"/>
                <w:sz w:val="21"/>
                <w:highlight w:val="none"/>
              </w:rPr>
            </w:pPr>
          </w:p>
        </w:tc>
        <w:tc>
          <w:tcPr>
            <w:tcW w:w="1821" w:type="dxa"/>
            <w:tcBorders>
              <w:right w:val="single" w:color="000000" w:sz="10" w:space="0"/>
            </w:tcBorders>
            <w:noWrap w:val="0"/>
            <w:vAlign w:val="top"/>
          </w:tcPr>
          <w:p w14:paraId="6CD13F93">
            <w:pPr>
              <w:rPr>
                <w:rFonts w:ascii="Arial"/>
                <w:color w:val="auto"/>
                <w:sz w:val="21"/>
                <w:highlight w:val="none"/>
              </w:rPr>
            </w:pPr>
          </w:p>
        </w:tc>
      </w:tr>
    </w:tbl>
    <w:p w14:paraId="57BE6B95">
      <w:pPr>
        <w:spacing w:line="272" w:lineRule="auto"/>
        <w:rPr>
          <w:rFonts w:ascii="Arial"/>
          <w:color w:val="auto"/>
          <w:sz w:val="21"/>
          <w:highlight w:val="none"/>
        </w:rPr>
      </w:pPr>
    </w:p>
    <w:p w14:paraId="69B3B9AA">
      <w:pPr>
        <w:spacing w:line="277" w:lineRule="auto"/>
        <w:rPr>
          <w:rFonts w:ascii="Arial"/>
          <w:color w:val="auto"/>
          <w:sz w:val="21"/>
          <w:highlight w:val="none"/>
        </w:rPr>
      </w:pPr>
      <w:r>
        <w:rPr>
          <w:rFonts w:hint="eastAsia" w:ascii="宋体" w:hAnsi="宋体" w:cs="宋体"/>
          <w:sz w:val="24"/>
          <w:szCs w:val="24"/>
          <w:highlight w:val="none"/>
        </w:rPr>
        <w:t>注：与采购文件中“第三部分 采购需求”</w:t>
      </w:r>
      <w:r>
        <w:rPr>
          <w:rFonts w:hint="eastAsia" w:ascii="宋体" w:hAnsi="宋体" w:cs="宋体"/>
          <w:sz w:val="24"/>
          <w:szCs w:val="24"/>
          <w:highlight w:val="none"/>
          <w:lang w:val="en-US" w:eastAsia="zh-CN"/>
        </w:rPr>
        <w:t>进行</w:t>
      </w:r>
      <w:r>
        <w:rPr>
          <w:rFonts w:hint="eastAsia" w:ascii="宋体" w:hAnsi="宋体" w:cs="宋体"/>
          <w:sz w:val="24"/>
          <w:szCs w:val="24"/>
          <w:highlight w:val="none"/>
        </w:rPr>
        <w:t>填写，“偏离情况”填写“正偏离”或“负偏离”或“无偏离”。</w:t>
      </w:r>
    </w:p>
    <w:p w14:paraId="353384B9">
      <w:pPr>
        <w:spacing w:line="278" w:lineRule="auto"/>
        <w:rPr>
          <w:rFonts w:ascii="Arial"/>
          <w:color w:val="auto"/>
          <w:sz w:val="21"/>
          <w:highlight w:val="none"/>
        </w:rPr>
      </w:pPr>
    </w:p>
    <w:p w14:paraId="281AD23A">
      <w:pPr>
        <w:spacing w:line="278" w:lineRule="auto"/>
        <w:rPr>
          <w:rFonts w:ascii="Arial"/>
          <w:color w:val="auto"/>
          <w:sz w:val="21"/>
          <w:highlight w:val="none"/>
        </w:rPr>
      </w:pPr>
    </w:p>
    <w:p w14:paraId="7119E818">
      <w:pPr>
        <w:tabs>
          <w:tab w:val="left" w:pos="146"/>
        </w:tabs>
        <w:spacing w:before="184" w:line="360" w:lineRule="auto"/>
        <w:ind w:left="11" w:right="48" w:firstLine="493"/>
        <w:rPr>
          <w:rFonts w:ascii="宋体" w:hAnsi="宋体" w:eastAsia="宋体" w:cs="宋体"/>
          <w:color w:val="auto"/>
          <w:spacing w:val="8"/>
          <w:sz w:val="24"/>
          <w:szCs w:val="24"/>
          <w:highlight w:val="none"/>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ascii="宋体" w:hAnsi="宋体" w:eastAsia="宋体" w:cs="宋体"/>
          <w:color w:val="auto"/>
          <w:spacing w:val="8"/>
          <w:sz w:val="24"/>
          <w:szCs w:val="24"/>
          <w:highlight w:val="none"/>
          <w:u w:val="single"/>
        </w:rPr>
        <w:t xml:space="preserve">                           </w:t>
      </w:r>
    </w:p>
    <w:p w14:paraId="3D7F8B95">
      <w:pPr>
        <w:tabs>
          <w:tab w:val="left" w:pos="146"/>
        </w:tabs>
        <w:spacing w:before="184" w:line="360" w:lineRule="auto"/>
        <w:ind w:left="11" w:right="48" w:firstLine="493"/>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CD92D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248AF5A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25BA823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bookmarkStart w:id="458" w:name="_Toc16527"/>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四</w:t>
      </w:r>
      <w:r>
        <w:rPr>
          <w:rFonts w:hint="eastAsia" w:ascii="Times New Roman" w:hAnsi="Times New Roman" w:eastAsia="宋体" w:cs="Times New Roman"/>
          <w:color w:val="auto"/>
          <w:sz w:val="24"/>
          <w:szCs w:val="24"/>
          <w:highlight w:val="none"/>
          <w:lang w:eastAsia="zh-CN"/>
        </w:rPr>
        <w:t>）商务条款偏离表</w:t>
      </w:r>
      <w:bookmarkEnd w:id="456"/>
      <w:bookmarkEnd w:id="457"/>
      <w:bookmarkEnd w:id="458"/>
    </w:p>
    <w:p w14:paraId="0AB04B1A">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新疆体彩销售终端安全接入网关智能平台技术服务</w:t>
      </w:r>
      <w:r>
        <w:rPr>
          <w:rFonts w:hint="eastAsia" w:ascii="宋体" w:hAnsi="宋体" w:eastAsia="宋体" w:cs="宋体"/>
          <w:color w:val="auto"/>
          <w:sz w:val="24"/>
          <w:szCs w:val="24"/>
          <w:highlight w:val="none"/>
          <w:u w:val="single"/>
          <w:lang w:val="en-US" w:eastAsia="zh-CN"/>
        </w:rPr>
        <w:t xml:space="preserve"> </w:t>
      </w:r>
    </w:p>
    <w:p w14:paraId="0E7F49F9">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eastAsia="zh-CN"/>
        </w:rPr>
        <w:t>ZTQ-2026057</w:t>
      </w:r>
      <w:r>
        <w:rPr>
          <w:rFonts w:hint="eastAsia" w:ascii="宋体" w:hAnsi="宋体" w:cs="宋体"/>
          <w:color w:val="auto"/>
          <w:sz w:val="24"/>
          <w:szCs w:val="24"/>
          <w:highlight w:val="none"/>
          <w:u w:val="single"/>
        </w:rPr>
        <w:t xml:space="preserve">     </w:t>
      </w:r>
    </w:p>
    <w:tbl>
      <w:tblPr>
        <w:tblStyle w:val="38"/>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486"/>
        <w:gridCol w:w="2562"/>
        <w:gridCol w:w="2198"/>
        <w:gridCol w:w="1555"/>
      </w:tblGrid>
      <w:tr w14:paraId="24A7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51" w:type="dxa"/>
            <w:noWrap w:val="0"/>
            <w:vAlign w:val="center"/>
          </w:tcPr>
          <w:p w14:paraId="6041C3AA">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序号</w:t>
            </w:r>
          </w:p>
        </w:tc>
        <w:tc>
          <w:tcPr>
            <w:tcW w:w="2486" w:type="dxa"/>
            <w:noWrap w:val="0"/>
            <w:vAlign w:val="center"/>
          </w:tcPr>
          <w:p w14:paraId="26A10BFD">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招标文件的商务条款</w:t>
            </w:r>
          </w:p>
        </w:tc>
        <w:tc>
          <w:tcPr>
            <w:tcW w:w="2562" w:type="dxa"/>
            <w:noWrap w:val="0"/>
            <w:vAlign w:val="center"/>
          </w:tcPr>
          <w:p w14:paraId="3FE68176">
            <w:pPr>
              <w:spacing w:line="400" w:lineRule="atLeast"/>
              <w:jc w:val="center"/>
              <w:outlineLvl w:val="9"/>
              <w:rPr>
                <w:rFonts w:hint="eastAsia" w:ascii="宋体" w:hAnsi="宋体" w:cs="宋体"/>
                <w:color w:val="auto"/>
                <w:sz w:val="24"/>
                <w:highlight w:val="none"/>
              </w:rPr>
            </w:pPr>
            <w:r>
              <w:rPr>
                <w:rFonts w:hint="eastAsia" w:ascii="宋体" w:hAnsi="宋体" w:eastAsia="宋体" w:cs="宋体"/>
                <w:color w:val="auto"/>
                <w:sz w:val="24"/>
                <w:highlight w:val="none"/>
              </w:rPr>
              <w:t>投标文件</w:t>
            </w:r>
            <w:r>
              <w:rPr>
                <w:rFonts w:hint="eastAsia" w:ascii="宋体" w:hAnsi="宋体" w:cs="宋体"/>
                <w:color w:val="auto"/>
                <w:sz w:val="24"/>
                <w:highlight w:val="none"/>
              </w:rPr>
              <w:t>的商务条款</w:t>
            </w:r>
          </w:p>
        </w:tc>
        <w:tc>
          <w:tcPr>
            <w:tcW w:w="2198" w:type="dxa"/>
            <w:noWrap w:val="0"/>
            <w:vAlign w:val="center"/>
          </w:tcPr>
          <w:p w14:paraId="47F6B3B0">
            <w:pPr>
              <w:spacing w:line="400" w:lineRule="atLeas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偏离情况</w:t>
            </w:r>
          </w:p>
        </w:tc>
        <w:tc>
          <w:tcPr>
            <w:tcW w:w="1555" w:type="dxa"/>
            <w:noWrap w:val="0"/>
            <w:vAlign w:val="center"/>
          </w:tcPr>
          <w:p w14:paraId="6BD7874F">
            <w:pPr>
              <w:spacing w:line="400" w:lineRule="atLeast"/>
              <w:jc w:val="center"/>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说明</w:t>
            </w:r>
          </w:p>
        </w:tc>
      </w:tr>
      <w:tr w14:paraId="3A15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3C6A7874">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04B6FEA6">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46C0B71C">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20711040">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2F8C654C">
            <w:pPr>
              <w:spacing w:line="400" w:lineRule="atLeast"/>
              <w:jc w:val="center"/>
              <w:outlineLvl w:val="9"/>
              <w:rPr>
                <w:rFonts w:hint="eastAsia" w:ascii="宋体" w:hAnsi="宋体" w:cs="宋体"/>
                <w:color w:val="auto"/>
                <w:sz w:val="24"/>
                <w:highlight w:val="none"/>
              </w:rPr>
            </w:pPr>
          </w:p>
        </w:tc>
      </w:tr>
      <w:tr w14:paraId="1981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40F327E6">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134AFA3D">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343451D3">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7ED6C4A2">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544F538B">
            <w:pPr>
              <w:spacing w:line="400" w:lineRule="atLeast"/>
              <w:jc w:val="center"/>
              <w:outlineLvl w:val="9"/>
              <w:rPr>
                <w:rFonts w:hint="eastAsia" w:ascii="宋体" w:hAnsi="宋体" w:cs="宋体"/>
                <w:color w:val="auto"/>
                <w:sz w:val="24"/>
                <w:highlight w:val="none"/>
              </w:rPr>
            </w:pPr>
          </w:p>
        </w:tc>
      </w:tr>
      <w:tr w14:paraId="08F9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72CF7C98">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275CAC52">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0ABB7632">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043227F6">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73F3B82E">
            <w:pPr>
              <w:spacing w:line="400" w:lineRule="atLeast"/>
              <w:jc w:val="center"/>
              <w:outlineLvl w:val="9"/>
              <w:rPr>
                <w:rFonts w:hint="eastAsia" w:ascii="宋体" w:hAnsi="宋体" w:cs="宋体"/>
                <w:color w:val="auto"/>
                <w:sz w:val="24"/>
                <w:highlight w:val="none"/>
              </w:rPr>
            </w:pPr>
          </w:p>
        </w:tc>
      </w:tr>
      <w:tr w14:paraId="0EE4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7749DC78">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2EF91C7F">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3C31A1FA">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40A38AED">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5466846A">
            <w:pPr>
              <w:spacing w:line="400" w:lineRule="atLeast"/>
              <w:jc w:val="center"/>
              <w:outlineLvl w:val="9"/>
              <w:rPr>
                <w:rFonts w:hint="eastAsia" w:ascii="宋体" w:hAnsi="宋体" w:cs="宋体"/>
                <w:color w:val="auto"/>
                <w:sz w:val="24"/>
                <w:highlight w:val="none"/>
              </w:rPr>
            </w:pPr>
          </w:p>
        </w:tc>
      </w:tr>
      <w:tr w14:paraId="3964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229B03CE">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7A2968F3">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41EE297E">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32FB7355">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34A89647">
            <w:pPr>
              <w:spacing w:line="400" w:lineRule="atLeast"/>
              <w:jc w:val="center"/>
              <w:outlineLvl w:val="9"/>
              <w:rPr>
                <w:rFonts w:hint="eastAsia" w:ascii="宋体" w:hAnsi="宋体" w:cs="宋体"/>
                <w:color w:val="auto"/>
                <w:sz w:val="24"/>
                <w:highlight w:val="none"/>
              </w:rPr>
            </w:pPr>
          </w:p>
        </w:tc>
      </w:tr>
      <w:tr w14:paraId="722C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3795E087">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5A942BA4">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434C1F29">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1D010CC8">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65DFE455">
            <w:pPr>
              <w:spacing w:line="400" w:lineRule="atLeast"/>
              <w:jc w:val="center"/>
              <w:outlineLvl w:val="9"/>
              <w:rPr>
                <w:rFonts w:hint="eastAsia" w:ascii="宋体" w:hAnsi="宋体" w:cs="宋体"/>
                <w:color w:val="auto"/>
                <w:sz w:val="24"/>
                <w:highlight w:val="none"/>
              </w:rPr>
            </w:pPr>
          </w:p>
        </w:tc>
      </w:tr>
      <w:tr w14:paraId="1459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3298144B">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31252C81">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7F942EFE">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1906875C">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6CE42815">
            <w:pPr>
              <w:spacing w:line="400" w:lineRule="atLeast"/>
              <w:jc w:val="center"/>
              <w:outlineLvl w:val="9"/>
              <w:rPr>
                <w:rFonts w:hint="eastAsia" w:ascii="宋体" w:hAnsi="宋体" w:cs="宋体"/>
                <w:color w:val="auto"/>
                <w:sz w:val="24"/>
                <w:highlight w:val="none"/>
              </w:rPr>
            </w:pPr>
          </w:p>
        </w:tc>
      </w:tr>
      <w:tr w14:paraId="7AA9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06B53474">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0A288852">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6DE11BEC">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02108CD6">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48A01F71">
            <w:pPr>
              <w:spacing w:line="400" w:lineRule="atLeast"/>
              <w:jc w:val="center"/>
              <w:outlineLvl w:val="9"/>
              <w:rPr>
                <w:rFonts w:hint="eastAsia" w:ascii="宋体" w:hAnsi="宋体" w:cs="宋体"/>
                <w:color w:val="auto"/>
                <w:sz w:val="24"/>
                <w:highlight w:val="none"/>
              </w:rPr>
            </w:pPr>
          </w:p>
        </w:tc>
      </w:tr>
      <w:tr w14:paraId="67F2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0AAF4297">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20CA0A55">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10ED00F7">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2F2E288E">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7792592D">
            <w:pPr>
              <w:spacing w:line="400" w:lineRule="atLeast"/>
              <w:jc w:val="center"/>
              <w:outlineLvl w:val="9"/>
              <w:rPr>
                <w:rFonts w:hint="eastAsia" w:ascii="宋体" w:hAnsi="宋体" w:cs="宋体"/>
                <w:color w:val="auto"/>
                <w:sz w:val="24"/>
                <w:highlight w:val="none"/>
              </w:rPr>
            </w:pPr>
          </w:p>
        </w:tc>
      </w:tr>
      <w:tr w14:paraId="6500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666FCB78">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7F40CB90">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4043003E">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6D202C08">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6414E71E">
            <w:pPr>
              <w:spacing w:line="400" w:lineRule="atLeast"/>
              <w:jc w:val="center"/>
              <w:outlineLvl w:val="9"/>
              <w:rPr>
                <w:rFonts w:hint="eastAsia" w:ascii="宋体" w:hAnsi="宋体" w:cs="宋体"/>
                <w:color w:val="auto"/>
                <w:sz w:val="24"/>
                <w:highlight w:val="none"/>
              </w:rPr>
            </w:pPr>
          </w:p>
        </w:tc>
      </w:tr>
      <w:tr w14:paraId="2C8C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0EE0873C">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454D2704">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13234499">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169A1138">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5B4111B0">
            <w:pPr>
              <w:spacing w:line="400" w:lineRule="atLeast"/>
              <w:jc w:val="center"/>
              <w:outlineLvl w:val="9"/>
              <w:rPr>
                <w:rFonts w:hint="eastAsia" w:ascii="宋体" w:hAnsi="宋体" w:cs="宋体"/>
                <w:color w:val="auto"/>
                <w:sz w:val="24"/>
                <w:highlight w:val="none"/>
              </w:rPr>
            </w:pPr>
          </w:p>
        </w:tc>
      </w:tr>
      <w:tr w14:paraId="2143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51" w:type="dxa"/>
            <w:noWrap w:val="0"/>
            <w:vAlign w:val="top"/>
          </w:tcPr>
          <w:p w14:paraId="4C2153B4">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3C64DB73">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4473DAFC">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5E9E0FAB">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218AD6D2">
            <w:pPr>
              <w:spacing w:line="400" w:lineRule="atLeast"/>
              <w:jc w:val="center"/>
              <w:outlineLvl w:val="9"/>
              <w:rPr>
                <w:rFonts w:hint="eastAsia" w:ascii="宋体" w:hAnsi="宋体" w:cs="宋体"/>
                <w:color w:val="auto"/>
                <w:sz w:val="24"/>
                <w:highlight w:val="none"/>
              </w:rPr>
            </w:pPr>
          </w:p>
        </w:tc>
      </w:tr>
      <w:tr w14:paraId="5CEE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951" w:type="dxa"/>
            <w:noWrap w:val="0"/>
            <w:vAlign w:val="top"/>
          </w:tcPr>
          <w:p w14:paraId="244480C8">
            <w:pPr>
              <w:spacing w:line="400" w:lineRule="atLeast"/>
              <w:jc w:val="center"/>
              <w:outlineLvl w:val="9"/>
              <w:rPr>
                <w:rFonts w:hint="eastAsia" w:ascii="宋体" w:hAnsi="宋体" w:cs="宋体"/>
                <w:color w:val="auto"/>
                <w:sz w:val="24"/>
                <w:highlight w:val="none"/>
              </w:rPr>
            </w:pPr>
          </w:p>
        </w:tc>
        <w:tc>
          <w:tcPr>
            <w:tcW w:w="2486" w:type="dxa"/>
            <w:noWrap w:val="0"/>
            <w:vAlign w:val="top"/>
          </w:tcPr>
          <w:p w14:paraId="0085CF14">
            <w:pPr>
              <w:spacing w:line="400" w:lineRule="atLeast"/>
              <w:jc w:val="center"/>
              <w:outlineLvl w:val="9"/>
              <w:rPr>
                <w:rFonts w:hint="eastAsia" w:ascii="宋体" w:hAnsi="宋体" w:cs="宋体"/>
                <w:color w:val="auto"/>
                <w:sz w:val="24"/>
                <w:highlight w:val="none"/>
              </w:rPr>
            </w:pPr>
          </w:p>
        </w:tc>
        <w:tc>
          <w:tcPr>
            <w:tcW w:w="2562" w:type="dxa"/>
            <w:noWrap w:val="0"/>
            <w:vAlign w:val="top"/>
          </w:tcPr>
          <w:p w14:paraId="632ABA04">
            <w:pPr>
              <w:spacing w:line="400" w:lineRule="atLeast"/>
              <w:jc w:val="center"/>
              <w:outlineLvl w:val="9"/>
              <w:rPr>
                <w:rFonts w:hint="eastAsia" w:ascii="宋体" w:hAnsi="宋体" w:cs="宋体"/>
                <w:color w:val="auto"/>
                <w:sz w:val="24"/>
                <w:highlight w:val="none"/>
              </w:rPr>
            </w:pPr>
          </w:p>
        </w:tc>
        <w:tc>
          <w:tcPr>
            <w:tcW w:w="2198" w:type="dxa"/>
            <w:noWrap w:val="0"/>
            <w:vAlign w:val="top"/>
          </w:tcPr>
          <w:p w14:paraId="090FA42F">
            <w:pPr>
              <w:spacing w:line="400" w:lineRule="atLeast"/>
              <w:jc w:val="center"/>
              <w:outlineLvl w:val="9"/>
              <w:rPr>
                <w:rFonts w:hint="eastAsia" w:ascii="宋体" w:hAnsi="宋体" w:cs="宋体"/>
                <w:color w:val="auto"/>
                <w:sz w:val="24"/>
                <w:highlight w:val="none"/>
              </w:rPr>
            </w:pPr>
          </w:p>
        </w:tc>
        <w:tc>
          <w:tcPr>
            <w:tcW w:w="1555" w:type="dxa"/>
            <w:noWrap w:val="0"/>
            <w:vAlign w:val="top"/>
          </w:tcPr>
          <w:p w14:paraId="64C691A2">
            <w:pPr>
              <w:spacing w:line="400" w:lineRule="atLeast"/>
              <w:jc w:val="center"/>
              <w:outlineLvl w:val="9"/>
              <w:rPr>
                <w:rFonts w:hint="eastAsia" w:ascii="宋体" w:hAnsi="宋体" w:cs="宋体"/>
                <w:color w:val="auto"/>
                <w:sz w:val="24"/>
                <w:highlight w:val="none"/>
              </w:rPr>
            </w:pPr>
          </w:p>
        </w:tc>
      </w:tr>
    </w:tbl>
    <w:p w14:paraId="17C04FEF">
      <w:pPr>
        <w:spacing w:line="400" w:lineRule="atLeas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投标人对“第二部分”</w:t>
      </w:r>
      <w:r>
        <w:rPr>
          <w:rFonts w:hint="eastAsia" w:asciiTheme="minorEastAsia" w:hAnsiTheme="minorEastAsia" w:eastAsiaTheme="minorEastAsia" w:cstheme="minorEastAsia"/>
          <w:sz w:val="24"/>
          <w:highlight w:val="none"/>
          <w:lang w:val="en-US" w:eastAsia="zh-CN"/>
        </w:rPr>
        <w:t>投标人</w:t>
      </w:r>
      <w:r>
        <w:rPr>
          <w:rFonts w:hint="eastAsia" w:asciiTheme="minorEastAsia" w:hAnsiTheme="minorEastAsia" w:eastAsiaTheme="minorEastAsia" w:cstheme="minorEastAsia"/>
          <w:sz w:val="24"/>
          <w:highlight w:val="none"/>
        </w:rPr>
        <w:t>须知中的合同履约限期、服务地点、付款方式、</w:t>
      </w:r>
      <w:r>
        <w:rPr>
          <w:rFonts w:hint="eastAsia" w:asciiTheme="minorEastAsia" w:hAnsiTheme="minorEastAsia" w:eastAsiaTheme="minorEastAsia" w:cstheme="minorEastAsia"/>
          <w:sz w:val="24"/>
          <w:highlight w:val="none"/>
          <w:lang w:val="en-US" w:eastAsia="zh-CN"/>
        </w:rPr>
        <w:t>投标</w:t>
      </w:r>
      <w:r>
        <w:rPr>
          <w:rFonts w:hint="eastAsia" w:asciiTheme="minorEastAsia" w:hAnsiTheme="minorEastAsia" w:eastAsiaTheme="minorEastAsia" w:cstheme="minorEastAsia"/>
          <w:sz w:val="24"/>
          <w:highlight w:val="none"/>
        </w:rPr>
        <w:t>有效期等相关在内的条款，进行响应，有任何偏离（正偏离/负偏离），请在本表中详细填写，“偏离情况”填写“正偏离”或“负偏离”或“无偏离”。</w:t>
      </w:r>
    </w:p>
    <w:p w14:paraId="5052DE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08BE188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40F5DDC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3427D4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0C63681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ABEF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3987E3D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1B943A5">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bookmarkStart w:id="459" w:name="_Toc17737"/>
      <w:bookmarkStart w:id="460" w:name="_Toc27634"/>
      <w:r>
        <w:rPr>
          <w:rFonts w:hint="eastAsia" w:ascii="Times New Roman" w:hAnsi="Times New Roman" w:eastAsia="宋体" w:cs="Times New Roman"/>
          <w:color w:val="auto"/>
          <w:sz w:val="24"/>
          <w:szCs w:val="24"/>
          <w:highlight w:val="none"/>
          <w:lang w:eastAsia="zh-CN"/>
        </w:rPr>
        <w:br w:type="page"/>
      </w:r>
    </w:p>
    <w:p w14:paraId="03547606">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61" w:name="_Toc17382"/>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 w:val="24"/>
          <w:highlight w:val="none"/>
          <w:lang w:val="en-US" w:eastAsia="zh-CN"/>
        </w:rPr>
        <w:t>投标人</w:t>
      </w:r>
      <w:r>
        <w:rPr>
          <w:rFonts w:hint="eastAsia" w:ascii="Times New Roman" w:hAnsi="Times New Roman" w:eastAsia="宋体" w:cs="Times New Roman"/>
          <w:color w:val="auto"/>
          <w:sz w:val="24"/>
          <w:szCs w:val="24"/>
          <w:highlight w:val="none"/>
          <w:lang w:eastAsia="zh-CN"/>
        </w:rPr>
        <w:t>近三年类似</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eastAsia="zh-CN"/>
        </w:rPr>
        <w:t>业绩</w:t>
      </w:r>
      <w:bookmarkEnd w:id="459"/>
      <w:bookmarkEnd w:id="460"/>
      <w:bookmarkEnd w:id="461"/>
    </w:p>
    <w:p w14:paraId="4DEF73BF">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新疆体彩销售终端安全接入网关智能平台技术服务</w:t>
      </w:r>
      <w:r>
        <w:rPr>
          <w:rFonts w:hint="eastAsia" w:ascii="宋体" w:hAnsi="宋体" w:eastAsia="宋体" w:cs="宋体"/>
          <w:color w:val="auto"/>
          <w:sz w:val="24"/>
          <w:szCs w:val="24"/>
          <w:highlight w:val="none"/>
          <w:u w:val="single"/>
          <w:lang w:val="en-US" w:eastAsia="zh-CN"/>
        </w:rPr>
        <w:t xml:space="preserve"> </w:t>
      </w:r>
    </w:p>
    <w:p w14:paraId="359F8C3E">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eastAsia="zh-CN"/>
        </w:rPr>
        <w:t>ZTQ-2026057</w:t>
      </w:r>
      <w:r>
        <w:rPr>
          <w:rFonts w:hint="eastAsia" w:ascii="宋体" w:hAnsi="宋体" w:cs="宋体"/>
          <w:color w:val="auto"/>
          <w:sz w:val="24"/>
          <w:szCs w:val="24"/>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4"/>
        <w:gridCol w:w="1619"/>
        <w:gridCol w:w="1485"/>
        <w:gridCol w:w="1306"/>
        <w:gridCol w:w="1429"/>
        <w:gridCol w:w="1546"/>
        <w:gridCol w:w="1546"/>
      </w:tblGrid>
      <w:tr w14:paraId="76900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top w:val="single" w:color="auto" w:sz="4" w:space="0"/>
            </w:tcBorders>
            <w:noWrap w:val="0"/>
            <w:vAlign w:val="center"/>
          </w:tcPr>
          <w:p w14:paraId="35C587F8">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19" w:type="dxa"/>
            <w:noWrap w:val="0"/>
            <w:vAlign w:val="center"/>
          </w:tcPr>
          <w:p w14:paraId="7411A0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485" w:type="dxa"/>
            <w:noWrap w:val="0"/>
            <w:vAlign w:val="center"/>
          </w:tcPr>
          <w:p w14:paraId="348E51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完成时间</w:t>
            </w:r>
          </w:p>
        </w:tc>
        <w:tc>
          <w:tcPr>
            <w:tcW w:w="1306" w:type="dxa"/>
            <w:noWrap w:val="0"/>
            <w:vAlign w:val="center"/>
          </w:tcPr>
          <w:p w14:paraId="2DACEEC3">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合同金额</w:t>
            </w:r>
          </w:p>
        </w:tc>
        <w:tc>
          <w:tcPr>
            <w:tcW w:w="1429" w:type="dxa"/>
            <w:noWrap w:val="0"/>
            <w:vAlign w:val="center"/>
          </w:tcPr>
          <w:p w14:paraId="3BC4C4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项目描述</w:t>
            </w:r>
          </w:p>
        </w:tc>
        <w:tc>
          <w:tcPr>
            <w:tcW w:w="1546" w:type="dxa"/>
            <w:tcBorders>
              <w:right w:val="single" w:color="auto" w:sz="4" w:space="0"/>
            </w:tcBorders>
            <w:noWrap w:val="0"/>
            <w:vAlign w:val="center"/>
          </w:tcPr>
          <w:p w14:paraId="785487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546" w:type="dxa"/>
            <w:tcBorders>
              <w:right w:val="single" w:color="auto" w:sz="4" w:space="0"/>
            </w:tcBorders>
            <w:noWrap w:val="0"/>
            <w:vAlign w:val="center"/>
          </w:tcPr>
          <w:p w14:paraId="5A59AA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采购人联系方式</w:t>
            </w:r>
          </w:p>
        </w:tc>
      </w:tr>
      <w:tr w14:paraId="79763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764198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619" w:type="dxa"/>
            <w:noWrap w:val="0"/>
            <w:vAlign w:val="center"/>
          </w:tcPr>
          <w:p w14:paraId="76255F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555691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3CE4F7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51588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7C5B7A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171FC8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5A92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540CC0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619" w:type="dxa"/>
            <w:noWrap w:val="0"/>
            <w:vAlign w:val="center"/>
          </w:tcPr>
          <w:p w14:paraId="566FDB5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67A9E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6A4B7C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0B136E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1681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DE2C5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1500E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9F559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tc>
        <w:tc>
          <w:tcPr>
            <w:tcW w:w="1619" w:type="dxa"/>
            <w:noWrap w:val="0"/>
            <w:vAlign w:val="center"/>
          </w:tcPr>
          <w:p w14:paraId="6BDFD6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3FEB3C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4E8C5B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0232E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8BAF1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025E6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236A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5F708D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right w:val="single" w:color="auto" w:sz="4" w:space="0"/>
            </w:tcBorders>
            <w:noWrap w:val="0"/>
            <w:vAlign w:val="center"/>
          </w:tcPr>
          <w:p w14:paraId="4B440B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tcBorders>
            <w:noWrap w:val="0"/>
            <w:vAlign w:val="center"/>
          </w:tcPr>
          <w:p w14:paraId="509CC7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1F360F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4EEE78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5EDD715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C023D5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70D3E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right w:val="single" w:color="auto" w:sz="4" w:space="0"/>
            </w:tcBorders>
            <w:noWrap w:val="0"/>
            <w:vAlign w:val="center"/>
          </w:tcPr>
          <w:p w14:paraId="291F53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left w:val="single" w:color="auto" w:sz="4" w:space="0"/>
              <w:right w:val="single" w:color="auto" w:sz="4" w:space="0"/>
            </w:tcBorders>
            <w:noWrap w:val="0"/>
            <w:vAlign w:val="center"/>
          </w:tcPr>
          <w:p w14:paraId="30751EB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right w:val="single" w:color="auto" w:sz="4" w:space="0"/>
            </w:tcBorders>
            <w:noWrap w:val="0"/>
            <w:vAlign w:val="center"/>
          </w:tcPr>
          <w:p w14:paraId="1D4FB8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tcBorders>
              <w:left w:val="single" w:color="auto" w:sz="4" w:space="0"/>
              <w:right w:val="single" w:color="auto" w:sz="4" w:space="0"/>
            </w:tcBorders>
            <w:noWrap w:val="0"/>
            <w:vAlign w:val="center"/>
          </w:tcPr>
          <w:p w14:paraId="55FC7D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left w:val="single" w:color="auto" w:sz="4" w:space="0"/>
              <w:right w:val="single" w:color="auto" w:sz="4" w:space="0"/>
            </w:tcBorders>
            <w:noWrap w:val="0"/>
            <w:vAlign w:val="center"/>
          </w:tcPr>
          <w:p w14:paraId="5EABEC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24DB66A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EC3A9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08137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10890C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66FE1C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4C6D3D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B9F1E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52A33D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EDCC4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7C538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6242B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DD780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15A61D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0A2689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3833D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0A4C56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4CC1E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634632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28525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AEFAF7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74CB12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18D91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4AECC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3962FB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58EA8F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4AE9B4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bl>
    <w:p w14:paraId="691F488F">
      <w:pPr>
        <w:spacing w:line="400" w:lineRule="atLeast"/>
        <w:outlineLvl w:val="9"/>
        <w:rPr>
          <w:rFonts w:hint="eastAsia" w:ascii="宋体" w:hAnsi="宋体" w:cs="宋体"/>
          <w:color w:val="auto"/>
          <w:sz w:val="24"/>
          <w:highlight w:val="none"/>
        </w:rPr>
      </w:pPr>
    </w:p>
    <w:p w14:paraId="7CBBEE2B">
      <w:pPr>
        <w:rPr>
          <w:rFonts w:hint="eastAsia" w:ascii="宋体" w:hAnsi="宋体" w:cs="宋体"/>
          <w:b/>
          <w:szCs w:val="21"/>
        </w:rPr>
      </w:pPr>
      <w:bookmarkStart w:id="462" w:name="_Toc361398097"/>
      <w:bookmarkStart w:id="463" w:name="_Toc7097287"/>
      <w:r>
        <w:rPr>
          <w:rFonts w:hint="eastAsia" w:ascii="宋体" w:hAnsi="宋体" w:cs="宋体"/>
          <w:b/>
          <w:szCs w:val="21"/>
        </w:rPr>
        <w:t>注：本表后需提供招标文件要求的有关书面证明材料。</w:t>
      </w:r>
    </w:p>
    <w:p w14:paraId="45C03917">
      <w:pPr>
        <w:outlineLvl w:val="9"/>
        <w:rPr>
          <w:rFonts w:hint="eastAsia" w:ascii="宋体" w:hAnsi="宋体" w:cs="宋体"/>
          <w:b/>
          <w:color w:val="auto"/>
          <w:szCs w:val="21"/>
          <w:highlight w:val="none"/>
          <w:lang w:eastAsia="zh-CN"/>
        </w:rPr>
      </w:pPr>
    </w:p>
    <w:p w14:paraId="70AA2A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093E1E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B5D6DC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782ECAF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8A63C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7C1F685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7EEB175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5897D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49FB944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25413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9E15CA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bookmarkStart w:id="464" w:name="_Toc16259"/>
      <w:bookmarkStart w:id="465" w:name="_Toc27910"/>
      <w:bookmarkStart w:id="466" w:name="_Toc7097293"/>
      <w:r>
        <w:rPr>
          <w:rFonts w:hint="eastAsia" w:ascii="Times New Roman" w:hAnsi="Times New Roman" w:eastAsia="宋体" w:cs="Times New Roman"/>
          <w:color w:val="auto"/>
          <w:sz w:val="24"/>
          <w:szCs w:val="24"/>
          <w:highlight w:val="none"/>
          <w:lang w:eastAsia="zh-CN"/>
        </w:rPr>
        <w:br w:type="page"/>
      </w:r>
      <w:bookmarkEnd w:id="464"/>
      <w:bookmarkEnd w:id="465"/>
      <w:bookmarkEnd w:id="466"/>
      <w:bookmarkStart w:id="467" w:name="_Toc20518"/>
      <w:bookmarkStart w:id="468" w:name="_Toc25751"/>
      <w:bookmarkStart w:id="469" w:name="_Toc11084"/>
    </w:p>
    <w:p w14:paraId="6B789873">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宋体" w:hAnsi="宋体" w:eastAsia="宋体" w:cs="宋体"/>
          <w:color w:val="auto"/>
          <w:sz w:val="24"/>
          <w:szCs w:val="24"/>
          <w:highlight w:val="none"/>
          <w:lang w:val="en-US" w:eastAsia="zh-CN"/>
        </w:rPr>
      </w:pPr>
      <w:bookmarkStart w:id="470" w:name="_Toc11982"/>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项目负责人基本情况表</w:t>
      </w:r>
      <w:bookmarkEnd w:id="467"/>
      <w:bookmarkEnd w:id="470"/>
    </w:p>
    <w:tbl>
      <w:tblPr>
        <w:tblStyle w:val="38"/>
        <w:tblW w:w="0" w:type="auto"/>
        <w:tblInd w:w="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
        <w:gridCol w:w="520"/>
        <w:gridCol w:w="1274"/>
        <w:gridCol w:w="988"/>
        <w:gridCol w:w="830"/>
        <w:gridCol w:w="505"/>
        <w:gridCol w:w="1180"/>
        <w:gridCol w:w="693"/>
        <w:gridCol w:w="2495"/>
      </w:tblGrid>
      <w:tr w14:paraId="799C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0E43F01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姓名</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96B1461">
            <w:pPr>
              <w:jc w:val="center"/>
              <w:rPr>
                <w:rFonts w:hint="default" w:ascii="Arial" w:hAnsi="Arial" w:cs="Arial"/>
                <w:i w:val="0"/>
                <w:iCs w:val="0"/>
                <w:color w:val="auto"/>
                <w:sz w:val="24"/>
                <w:szCs w:val="24"/>
                <w:highlight w:val="none"/>
                <w:u w:val="none"/>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E339281">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年龄</w:t>
            </w:r>
          </w:p>
        </w:tc>
        <w:tc>
          <w:tcPr>
            <w:tcW w:w="709" w:type="pct"/>
            <w:gridSpan w:val="2"/>
            <w:tcBorders>
              <w:top w:val="single" w:color="000000" w:sz="4" w:space="0"/>
              <w:left w:val="single" w:color="000000" w:sz="4" w:space="0"/>
              <w:bottom w:val="single" w:color="000000" w:sz="4" w:space="0"/>
              <w:right w:val="single" w:color="000000" w:sz="4" w:space="0"/>
            </w:tcBorders>
            <w:noWrap w:val="0"/>
            <w:vAlign w:val="center"/>
          </w:tcPr>
          <w:p w14:paraId="0EF8EA25">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726F50B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学历</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760377D">
            <w:pPr>
              <w:jc w:val="center"/>
              <w:rPr>
                <w:rFonts w:hint="default" w:ascii="Arial" w:hAnsi="Arial" w:cs="Arial"/>
                <w:i w:val="0"/>
                <w:iCs w:val="0"/>
                <w:color w:val="auto"/>
                <w:sz w:val="24"/>
                <w:szCs w:val="24"/>
                <w:highlight w:val="none"/>
                <w:u w:val="none"/>
              </w:rPr>
            </w:pPr>
          </w:p>
        </w:tc>
      </w:tr>
      <w:tr w14:paraId="75C3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B2310CB">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毕业学校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68B14F7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年毕业于                学校         专业</w:t>
            </w:r>
          </w:p>
        </w:tc>
      </w:tr>
      <w:tr w14:paraId="37DC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2CD79B07">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从事本专业时间</w:t>
            </w:r>
          </w:p>
        </w:tc>
        <w:tc>
          <w:tcPr>
            <w:tcW w:w="1915" w:type="pct"/>
            <w:gridSpan w:val="4"/>
            <w:tcBorders>
              <w:top w:val="single" w:color="000000" w:sz="4" w:space="0"/>
              <w:left w:val="single" w:color="000000" w:sz="4" w:space="0"/>
              <w:bottom w:val="single" w:color="000000" w:sz="4" w:space="0"/>
              <w:right w:val="single" w:color="000000" w:sz="4" w:space="0"/>
            </w:tcBorders>
            <w:noWrap w:val="0"/>
            <w:vAlign w:val="center"/>
          </w:tcPr>
          <w:p w14:paraId="59BB7023">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10524334">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职称</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AC1499C">
            <w:pPr>
              <w:jc w:val="center"/>
              <w:rPr>
                <w:rFonts w:hint="default" w:ascii="Arial" w:hAnsi="Arial" w:cs="Arial"/>
                <w:i w:val="0"/>
                <w:iCs w:val="0"/>
                <w:color w:val="auto"/>
                <w:sz w:val="24"/>
                <w:szCs w:val="24"/>
                <w:highlight w:val="none"/>
                <w:u w:val="none"/>
              </w:rPr>
            </w:pPr>
          </w:p>
        </w:tc>
      </w:tr>
      <w:tr w14:paraId="33E1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E0D18DC">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在本项目中担任任务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7C161457">
            <w:pPr>
              <w:jc w:val="center"/>
              <w:rPr>
                <w:rFonts w:hint="default" w:ascii="Arial" w:hAnsi="Arial" w:cs="Arial"/>
                <w:i w:val="0"/>
                <w:iCs w:val="0"/>
                <w:color w:val="auto"/>
                <w:sz w:val="24"/>
                <w:szCs w:val="24"/>
                <w:highlight w:val="none"/>
                <w:u w:val="none"/>
              </w:rPr>
            </w:pPr>
          </w:p>
        </w:tc>
      </w:tr>
      <w:tr w14:paraId="595F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1B70FD6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本人主要成果</w:t>
            </w:r>
          </w:p>
        </w:tc>
      </w:tr>
      <w:tr w14:paraId="4DB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FF55335">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时间</w:t>
            </w: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479CD81">
            <w:pPr>
              <w:keepNext w:val="0"/>
              <w:keepLines w:val="0"/>
              <w:widowControl/>
              <w:suppressLineNumbers w:val="0"/>
              <w:jc w:val="center"/>
              <w:textAlignment w:val="center"/>
              <w:rPr>
                <w:rFonts w:hint="default" w:ascii="Arial" w:hAnsi="Arial" w:cs="Arial"/>
                <w:i w:val="0"/>
                <w:iCs w:val="0"/>
                <w:color w:val="auto"/>
                <w:sz w:val="24"/>
                <w:szCs w:val="24"/>
                <w:highlight w:val="none"/>
                <w:u w:val="none"/>
                <w:lang w:val="en-US"/>
              </w:rPr>
            </w:pPr>
            <w:r>
              <w:rPr>
                <w:rFonts w:ascii="宋体" w:hAnsi="宋体" w:eastAsia="宋体" w:cs="宋体"/>
                <w:i w:val="0"/>
                <w:iCs w:val="0"/>
                <w:color w:val="auto"/>
                <w:kern w:val="0"/>
                <w:sz w:val="24"/>
                <w:szCs w:val="24"/>
                <w:highlight w:val="none"/>
                <w:u w:val="none"/>
                <w:lang w:val="en-US" w:eastAsia="zh-CN" w:bidi="ar"/>
              </w:rPr>
              <w:t>项目</w:t>
            </w:r>
            <w:r>
              <w:rPr>
                <w:rFonts w:hint="eastAsia" w:ascii="宋体" w:hAnsi="宋体" w:cs="宋体"/>
                <w:i w:val="0"/>
                <w:iCs w:val="0"/>
                <w:color w:val="auto"/>
                <w:kern w:val="0"/>
                <w:sz w:val="24"/>
                <w:szCs w:val="24"/>
                <w:highlight w:val="none"/>
                <w:u w:val="none"/>
                <w:lang w:val="en-US" w:eastAsia="zh-CN" w:bidi="ar"/>
              </w:rPr>
              <w:t>业绩</w:t>
            </w: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22F6E97D">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担任职务</w:t>
            </w: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A4BFCC9">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采购人及联系电话</w:t>
            </w:r>
          </w:p>
        </w:tc>
      </w:tr>
      <w:tr w14:paraId="4DDD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E93600C">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2AFF388">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ABF0096">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2EB4B0D">
            <w:pPr>
              <w:jc w:val="center"/>
              <w:rPr>
                <w:rFonts w:hint="default" w:ascii="Arial" w:hAnsi="Arial" w:cs="Arial"/>
                <w:i w:val="0"/>
                <w:iCs w:val="0"/>
                <w:color w:val="auto"/>
                <w:sz w:val="24"/>
                <w:szCs w:val="24"/>
                <w:highlight w:val="none"/>
                <w:u w:val="none"/>
              </w:rPr>
            </w:pPr>
          </w:p>
        </w:tc>
      </w:tr>
      <w:tr w14:paraId="32C8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14E702E">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82BFBB9">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0A642155">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BACE055">
            <w:pPr>
              <w:jc w:val="center"/>
              <w:rPr>
                <w:rFonts w:hint="default" w:ascii="Arial" w:hAnsi="Arial" w:cs="Arial"/>
                <w:i w:val="0"/>
                <w:iCs w:val="0"/>
                <w:color w:val="auto"/>
                <w:sz w:val="24"/>
                <w:szCs w:val="24"/>
                <w:highlight w:val="none"/>
                <w:u w:val="none"/>
              </w:rPr>
            </w:pPr>
          </w:p>
        </w:tc>
      </w:tr>
      <w:tr w14:paraId="0C0D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A4DED3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E55C3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0B8DE99">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62AD256">
            <w:pPr>
              <w:jc w:val="center"/>
              <w:rPr>
                <w:rFonts w:hint="default" w:ascii="Arial" w:hAnsi="Arial" w:cs="Arial"/>
                <w:i w:val="0"/>
                <w:iCs w:val="0"/>
                <w:color w:val="auto"/>
                <w:sz w:val="24"/>
                <w:szCs w:val="24"/>
                <w:highlight w:val="none"/>
                <w:u w:val="none"/>
              </w:rPr>
            </w:pPr>
          </w:p>
        </w:tc>
      </w:tr>
      <w:tr w14:paraId="06A4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548AE0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6B7472C">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7BDB9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2CF0D20">
            <w:pPr>
              <w:jc w:val="center"/>
              <w:rPr>
                <w:rFonts w:hint="default" w:ascii="Arial" w:hAnsi="Arial" w:cs="Arial"/>
                <w:i w:val="0"/>
                <w:iCs w:val="0"/>
                <w:color w:val="auto"/>
                <w:sz w:val="24"/>
                <w:szCs w:val="24"/>
                <w:highlight w:val="none"/>
                <w:u w:val="none"/>
              </w:rPr>
            </w:pPr>
          </w:p>
        </w:tc>
      </w:tr>
      <w:tr w14:paraId="7E9E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FC09AF">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3282CFD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8EA2D7D">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5B6809B">
            <w:pPr>
              <w:jc w:val="center"/>
              <w:rPr>
                <w:rFonts w:hint="default" w:ascii="Arial" w:hAnsi="Arial" w:cs="Arial"/>
                <w:i w:val="0"/>
                <w:iCs w:val="0"/>
                <w:color w:val="auto"/>
                <w:sz w:val="24"/>
                <w:szCs w:val="24"/>
                <w:highlight w:val="none"/>
                <w:u w:val="none"/>
              </w:rPr>
            </w:pPr>
          </w:p>
        </w:tc>
      </w:tr>
      <w:tr w14:paraId="1D5B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DBC1329">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220E2A0">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C346E8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93BE03F">
            <w:pPr>
              <w:jc w:val="center"/>
              <w:rPr>
                <w:rFonts w:hint="default" w:ascii="Arial" w:hAnsi="Arial" w:cs="Arial"/>
                <w:i w:val="0"/>
                <w:iCs w:val="0"/>
                <w:color w:val="auto"/>
                <w:sz w:val="24"/>
                <w:szCs w:val="24"/>
                <w:highlight w:val="none"/>
                <w:u w:val="none"/>
              </w:rPr>
            </w:pPr>
          </w:p>
        </w:tc>
      </w:tr>
      <w:tr w14:paraId="551A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8E643E1">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65BED18A">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4EB4890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97E9FF4">
            <w:pPr>
              <w:jc w:val="center"/>
              <w:rPr>
                <w:rFonts w:hint="default" w:ascii="Arial" w:hAnsi="Arial" w:cs="Arial"/>
                <w:i w:val="0"/>
                <w:iCs w:val="0"/>
                <w:color w:val="auto"/>
                <w:sz w:val="24"/>
                <w:szCs w:val="24"/>
                <w:highlight w:val="none"/>
                <w:u w:val="none"/>
              </w:rPr>
            </w:pPr>
          </w:p>
        </w:tc>
      </w:tr>
      <w:tr w14:paraId="145B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FD0283">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EDB4D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466A0CC">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08D4BFA">
            <w:pPr>
              <w:jc w:val="center"/>
              <w:rPr>
                <w:rFonts w:hint="default" w:ascii="Arial" w:hAnsi="Arial" w:cs="Arial"/>
                <w:i w:val="0"/>
                <w:iCs w:val="0"/>
                <w:color w:val="auto"/>
                <w:sz w:val="24"/>
                <w:szCs w:val="24"/>
                <w:highlight w:val="none"/>
                <w:u w:val="none"/>
              </w:rPr>
            </w:pPr>
          </w:p>
        </w:tc>
      </w:tr>
      <w:tr w14:paraId="6C9E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0CAB77B">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4019D9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442973">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3C0FA38">
            <w:pPr>
              <w:jc w:val="center"/>
              <w:rPr>
                <w:rFonts w:hint="default" w:ascii="Arial" w:hAnsi="Arial" w:cs="Arial"/>
                <w:i w:val="0"/>
                <w:iCs w:val="0"/>
                <w:color w:val="auto"/>
                <w:sz w:val="24"/>
                <w:szCs w:val="24"/>
                <w:highlight w:val="none"/>
                <w:u w:val="none"/>
              </w:rPr>
            </w:pPr>
          </w:p>
        </w:tc>
      </w:tr>
      <w:tr w14:paraId="451F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DFCF625">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5F00741">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75E66F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417725B5">
            <w:pPr>
              <w:jc w:val="center"/>
              <w:rPr>
                <w:rFonts w:hint="default" w:ascii="Arial" w:hAnsi="Arial" w:cs="Arial"/>
                <w:i w:val="0"/>
                <w:iCs w:val="0"/>
                <w:color w:val="auto"/>
                <w:sz w:val="24"/>
                <w:szCs w:val="24"/>
                <w:highlight w:val="none"/>
                <w:u w:val="none"/>
              </w:rPr>
            </w:pPr>
          </w:p>
        </w:tc>
      </w:tr>
      <w:tr w14:paraId="66BA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9"/>
            <w:tcBorders>
              <w:top w:val="nil"/>
              <w:left w:val="nil"/>
              <w:bottom w:val="nil"/>
              <w:right w:val="nil"/>
            </w:tcBorders>
            <w:noWrap w:val="0"/>
            <w:vAlign w:val="center"/>
          </w:tcPr>
          <w:p w14:paraId="7F077904">
            <w:pPr>
              <w:keepNext w:val="0"/>
              <w:keepLines w:val="0"/>
              <w:widowControl/>
              <w:suppressLineNumbers w:val="0"/>
              <w:jc w:val="both"/>
              <w:textAlignment w:val="center"/>
              <w:rPr>
                <w:rFonts w:ascii="宋体" w:hAnsi="宋体" w:eastAsia="宋体" w:cs="宋体"/>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说明：</w:t>
            </w:r>
            <w:r>
              <w:rPr>
                <w:rFonts w:hint="eastAsia" w:ascii="宋体" w:hAnsi="宋体" w:eastAsia="宋体" w:cs="宋体"/>
                <w:i w:val="0"/>
                <w:iCs w:val="0"/>
                <w:color w:val="auto"/>
                <w:kern w:val="0"/>
                <w:sz w:val="24"/>
                <w:szCs w:val="24"/>
                <w:highlight w:val="none"/>
                <w:u w:val="none"/>
                <w:lang w:val="en-US" w:eastAsia="zh-CN" w:bidi="ar"/>
              </w:rPr>
              <w:t>本表后需提供招标文件要求的有关书面证明材料。</w:t>
            </w:r>
          </w:p>
        </w:tc>
      </w:tr>
    </w:tbl>
    <w:p w14:paraId="640A8A5A">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3E002C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71" w:name="_Toc2232"/>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七</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拟投入项目人员配置表</w:t>
      </w:r>
      <w:bookmarkEnd w:id="471"/>
    </w:p>
    <w:p w14:paraId="70C3E225">
      <w:pPr>
        <w:tabs>
          <w:tab w:val="center" w:pos="4252"/>
        </w:tabs>
        <w:outlineLvl w:val="9"/>
        <w:rPr>
          <w:rFonts w:hint="eastAsia" w:ascii="宋体" w:hAnsi="宋体" w:cs="宋体"/>
          <w:color w:val="auto"/>
          <w:szCs w:val="21"/>
          <w:highlight w:val="none"/>
        </w:rPr>
      </w:pPr>
    </w:p>
    <w:p w14:paraId="3997C0AB">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新疆体彩销售终端安全接入网关智能平台技术服务</w:t>
      </w:r>
      <w:r>
        <w:rPr>
          <w:rFonts w:hint="eastAsia" w:ascii="宋体" w:hAnsi="宋体" w:eastAsia="宋体" w:cs="宋体"/>
          <w:color w:val="auto"/>
          <w:sz w:val="24"/>
          <w:szCs w:val="24"/>
          <w:highlight w:val="none"/>
          <w:u w:val="single"/>
          <w:lang w:val="en-US" w:eastAsia="zh-CN"/>
        </w:rPr>
        <w:t xml:space="preserve"> </w:t>
      </w:r>
    </w:p>
    <w:p w14:paraId="744DE67F">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eastAsia="zh-CN"/>
        </w:rPr>
        <w:t>ZTQ-2026057</w:t>
      </w:r>
      <w:r>
        <w:rPr>
          <w:rFonts w:hint="eastAsia" w:ascii="宋体" w:hAnsi="宋体" w:cs="宋体"/>
          <w:color w:val="auto"/>
          <w:sz w:val="24"/>
          <w:szCs w:val="24"/>
          <w:highlight w:val="none"/>
          <w:u w:val="single"/>
        </w:rPr>
        <w:t xml:space="preserve">     </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367"/>
        <w:gridCol w:w="1810"/>
        <w:gridCol w:w="1137"/>
        <w:gridCol w:w="3331"/>
        <w:gridCol w:w="1077"/>
      </w:tblGrid>
      <w:tr w14:paraId="5FA5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846" w:type="dxa"/>
            <w:noWrap w:val="0"/>
            <w:vAlign w:val="center"/>
          </w:tcPr>
          <w:p w14:paraId="5FF6E133">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序号</w:t>
            </w:r>
          </w:p>
        </w:tc>
        <w:tc>
          <w:tcPr>
            <w:tcW w:w="1367" w:type="dxa"/>
            <w:noWrap w:val="0"/>
            <w:vAlign w:val="center"/>
          </w:tcPr>
          <w:p w14:paraId="31AD0B8B">
            <w:pPr>
              <w:jc w:val="center"/>
              <w:rPr>
                <w:rFonts w:hint="eastAsia" w:ascii="宋体" w:hAnsi="宋体"/>
                <w:color w:val="auto"/>
                <w:highlight w:val="none"/>
              </w:rPr>
            </w:pPr>
            <w:r>
              <w:rPr>
                <w:rFonts w:hint="eastAsia" w:ascii="宋体" w:hAnsi="宋体"/>
                <w:color w:val="auto"/>
                <w:highlight w:val="none"/>
              </w:rPr>
              <w:t>姓名</w:t>
            </w:r>
          </w:p>
        </w:tc>
        <w:tc>
          <w:tcPr>
            <w:tcW w:w="1810" w:type="dxa"/>
            <w:noWrap w:val="0"/>
            <w:vAlign w:val="center"/>
          </w:tcPr>
          <w:p w14:paraId="779D1635">
            <w:pPr>
              <w:jc w:val="center"/>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在本项目中担任的岗位</w:t>
            </w:r>
          </w:p>
        </w:tc>
        <w:tc>
          <w:tcPr>
            <w:tcW w:w="1137" w:type="dxa"/>
            <w:noWrap w:val="0"/>
            <w:vAlign w:val="center"/>
          </w:tcPr>
          <w:p w14:paraId="56BD257D">
            <w:pPr>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联系电话</w:t>
            </w:r>
          </w:p>
        </w:tc>
        <w:tc>
          <w:tcPr>
            <w:tcW w:w="3331" w:type="dxa"/>
            <w:noWrap w:val="0"/>
            <w:vAlign w:val="center"/>
          </w:tcPr>
          <w:p w14:paraId="7F83F2F1">
            <w:pPr>
              <w:ind w:firstLine="12"/>
              <w:jc w:val="center"/>
              <w:rPr>
                <w:rFonts w:hint="eastAsia" w:ascii="宋体" w:hAnsi="宋体" w:eastAsia="宋体"/>
                <w:color w:val="auto"/>
                <w:highlight w:val="none"/>
                <w:lang w:eastAsia="zh-CN"/>
              </w:rPr>
            </w:pPr>
            <w:r>
              <w:rPr>
                <w:rFonts w:hint="eastAsia" w:ascii="宋体" w:hAnsi="宋体"/>
                <w:color w:val="auto"/>
                <w:highlight w:val="none"/>
              </w:rPr>
              <w:t>主要资历、经验</w:t>
            </w:r>
          </w:p>
        </w:tc>
        <w:tc>
          <w:tcPr>
            <w:tcW w:w="1077" w:type="dxa"/>
            <w:noWrap w:val="0"/>
            <w:vAlign w:val="center"/>
          </w:tcPr>
          <w:p w14:paraId="6E154088">
            <w:pPr>
              <w:ind w:firstLine="12"/>
              <w:jc w:val="center"/>
              <w:rPr>
                <w:rFonts w:hint="eastAsia" w:ascii="宋体" w:hAnsi="宋体"/>
                <w:color w:val="auto"/>
                <w:highlight w:val="none"/>
              </w:rPr>
            </w:pPr>
            <w:r>
              <w:rPr>
                <w:rFonts w:hint="eastAsia" w:ascii="宋体" w:hAnsi="宋体"/>
                <w:color w:val="auto"/>
                <w:highlight w:val="none"/>
              </w:rPr>
              <w:t>备注</w:t>
            </w:r>
          </w:p>
        </w:tc>
      </w:tr>
      <w:tr w14:paraId="7248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AE2BEBE">
            <w:pPr>
              <w:jc w:val="center"/>
              <w:rPr>
                <w:rFonts w:hint="eastAsia" w:ascii="宋体" w:hAnsi="宋体"/>
                <w:color w:val="auto"/>
                <w:highlight w:val="none"/>
              </w:rPr>
            </w:pPr>
          </w:p>
        </w:tc>
        <w:tc>
          <w:tcPr>
            <w:tcW w:w="1367" w:type="dxa"/>
            <w:noWrap w:val="0"/>
            <w:vAlign w:val="center"/>
          </w:tcPr>
          <w:p w14:paraId="275210D5">
            <w:pPr>
              <w:jc w:val="center"/>
              <w:rPr>
                <w:rFonts w:hint="eastAsia" w:ascii="宋体" w:hAnsi="宋体"/>
                <w:color w:val="auto"/>
                <w:highlight w:val="none"/>
              </w:rPr>
            </w:pPr>
          </w:p>
        </w:tc>
        <w:tc>
          <w:tcPr>
            <w:tcW w:w="1810" w:type="dxa"/>
            <w:noWrap w:val="0"/>
            <w:vAlign w:val="center"/>
          </w:tcPr>
          <w:p w14:paraId="56538737">
            <w:pPr>
              <w:jc w:val="center"/>
              <w:rPr>
                <w:rFonts w:hint="eastAsia" w:ascii="宋体" w:hAnsi="宋体"/>
                <w:color w:val="auto"/>
                <w:highlight w:val="none"/>
              </w:rPr>
            </w:pPr>
          </w:p>
        </w:tc>
        <w:tc>
          <w:tcPr>
            <w:tcW w:w="1137" w:type="dxa"/>
            <w:noWrap w:val="0"/>
            <w:vAlign w:val="center"/>
          </w:tcPr>
          <w:p w14:paraId="1A915FC2">
            <w:pPr>
              <w:jc w:val="center"/>
              <w:rPr>
                <w:rFonts w:hint="eastAsia" w:ascii="宋体" w:hAnsi="宋体"/>
                <w:color w:val="auto"/>
                <w:highlight w:val="none"/>
              </w:rPr>
            </w:pPr>
          </w:p>
        </w:tc>
        <w:tc>
          <w:tcPr>
            <w:tcW w:w="3331" w:type="dxa"/>
            <w:noWrap w:val="0"/>
            <w:vAlign w:val="center"/>
          </w:tcPr>
          <w:p w14:paraId="5CAA1120">
            <w:pPr>
              <w:jc w:val="center"/>
              <w:rPr>
                <w:rFonts w:hint="eastAsia" w:ascii="宋体" w:hAnsi="宋体"/>
                <w:color w:val="auto"/>
                <w:highlight w:val="none"/>
              </w:rPr>
            </w:pPr>
          </w:p>
        </w:tc>
        <w:tc>
          <w:tcPr>
            <w:tcW w:w="1077" w:type="dxa"/>
            <w:noWrap w:val="0"/>
            <w:vAlign w:val="center"/>
          </w:tcPr>
          <w:p w14:paraId="0A100B97">
            <w:pPr>
              <w:jc w:val="center"/>
              <w:rPr>
                <w:rFonts w:hint="eastAsia" w:ascii="宋体" w:hAnsi="宋体"/>
                <w:color w:val="auto"/>
                <w:highlight w:val="none"/>
              </w:rPr>
            </w:pPr>
          </w:p>
        </w:tc>
      </w:tr>
      <w:tr w14:paraId="2098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92EAE7F">
            <w:pPr>
              <w:jc w:val="center"/>
              <w:rPr>
                <w:rFonts w:hint="eastAsia" w:ascii="宋体" w:hAnsi="宋体"/>
                <w:color w:val="auto"/>
                <w:highlight w:val="none"/>
              </w:rPr>
            </w:pPr>
          </w:p>
        </w:tc>
        <w:tc>
          <w:tcPr>
            <w:tcW w:w="1367" w:type="dxa"/>
            <w:noWrap w:val="0"/>
            <w:vAlign w:val="center"/>
          </w:tcPr>
          <w:p w14:paraId="271147F1">
            <w:pPr>
              <w:jc w:val="center"/>
              <w:rPr>
                <w:rFonts w:hint="eastAsia" w:ascii="宋体" w:hAnsi="宋体"/>
                <w:color w:val="auto"/>
                <w:highlight w:val="none"/>
              </w:rPr>
            </w:pPr>
          </w:p>
        </w:tc>
        <w:tc>
          <w:tcPr>
            <w:tcW w:w="1810" w:type="dxa"/>
            <w:noWrap w:val="0"/>
            <w:vAlign w:val="center"/>
          </w:tcPr>
          <w:p w14:paraId="165E0780">
            <w:pPr>
              <w:jc w:val="center"/>
              <w:rPr>
                <w:rFonts w:hint="eastAsia" w:ascii="宋体" w:hAnsi="宋体"/>
                <w:color w:val="auto"/>
                <w:highlight w:val="none"/>
              </w:rPr>
            </w:pPr>
          </w:p>
        </w:tc>
        <w:tc>
          <w:tcPr>
            <w:tcW w:w="1137" w:type="dxa"/>
            <w:noWrap w:val="0"/>
            <w:vAlign w:val="center"/>
          </w:tcPr>
          <w:p w14:paraId="303A8DEE">
            <w:pPr>
              <w:jc w:val="center"/>
              <w:rPr>
                <w:rFonts w:hint="eastAsia" w:ascii="宋体" w:hAnsi="宋体"/>
                <w:color w:val="auto"/>
                <w:highlight w:val="none"/>
              </w:rPr>
            </w:pPr>
          </w:p>
        </w:tc>
        <w:tc>
          <w:tcPr>
            <w:tcW w:w="3331" w:type="dxa"/>
            <w:noWrap w:val="0"/>
            <w:vAlign w:val="center"/>
          </w:tcPr>
          <w:p w14:paraId="461F9D79">
            <w:pPr>
              <w:jc w:val="center"/>
              <w:rPr>
                <w:rFonts w:hint="eastAsia" w:ascii="宋体" w:hAnsi="宋体"/>
                <w:color w:val="auto"/>
                <w:highlight w:val="none"/>
              </w:rPr>
            </w:pPr>
          </w:p>
        </w:tc>
        <w:tc>
          <w:tcPr>
            <w:tcW w:w="1077" w:type="dxa"/>
            <w:noWrap w:val="0"/>
            <w:vAlign w:val="center"/>
          </w:tcPr>
          <w:p w14:paraId="22B88FA4">
            <w:pPr>
              <w:jc w:val="center"/>
              <w:rPr>
                <w:rFonts w:hint="eastAsia" w:ascii="宋体" w:hAnsi="宋体"/>
                <w:color w:val="auto"/>
                <w:highlight w:val="none"/>
              </w:rPr>
            </w:pPr>
          </w:p>
        </w:tc>
      </w:tr>
      <w:tr w14:paraId="75A6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63AE572">
            <w:pPr>
              <w:jc w:val="center"/>
              <w:rPr>
                <w:rFonts w:hint="eastAsia" w:ascii="宋体" w:hAnsi="宋体"/>
                <w:color w:val="auto"/>
                <w:highlight w:val="none"/>
              </w:rPr>
            </w:pPr>
          </w:p>
        </w:tc>
        <w:tc>
          <w:tcPr>
            <w:tcW w:w="1367" w:type="dxa"/>
            <w:noWrap w:val="0"/>
            <w:vAlign w:val="center"/>
          </w:tcPr>
          <w:p w14:paraId="0723EAD6">
            <w:pPr>
              <w:jc w:val="center"/>
              <w:rPr>
                <w:rFonts w:hint="eastAsia" w:ascii="宋体" w:hAnsi="宋体"/>
                <w:color w:val="auto"/>
                <w:highlight w:val="none"/>
              </w:rPr>
            </w:pPr>
          </w:p>
        </w:tc>
        <w:tc>
          <w:tcPr>
            <w:tcW w:w="1810" w:type="dxa"/>
            <w:noWrap w:val="0"/>
            <w:vAlign w:val="center"/>
          </w:tcPr>
          <w:p w14:paraId="54D4D9AE">
            <w:pPr>
              <w:jc w:val="center"/>
              <w:rPr>
                <w:rFonts w:hint="eastAsia" w:ascii="宋体" w:hAnsi="宋体"/>
                <w:color w:val="auto"/>
                <w:highlight w:val="none"/>
              </w:rPr>
            </w:pPr>
          </w:p>
        </w:tc>
        <w:tc>
          <w:tcPr>
            <w:tcW w:w="1137" w:type="dxa"/>
            <w:noWrap w:val="0"/>
            <w:vAlign w:val="center"/>
          </w:tcPr>
          <w:p w14:paraId="1A5B64B3">
            <w:pPr>
              <w:jc w:val="center"/>
              <w:rPr>
                <w:rFonts w:hint="eastAsia" w:ascii="宋体" w:hAnsi="宋体"/>
                <w:color w:val="auto"/>
                <w:highlight w:val="none"/>
              </w:rPr>
            </w:pPr>
          </w:p>
        </w:tc>
        <w:tc>
          <w:tcPr>
            <w:tcW w:w="3331" w:type="dxa"/>
            <w:noWrap w:val="0"/>
            <w:vAlign w:val="center"/>
          </w:tcPr>
          <w:p w14:paraId="6D5CDBB7">
            <w:pPr>
              <w:jc w:val="center"/>
              <w:rPr>
                <w:rFonts w:hint="eastAsia" w:ascii="宋体" w:hAnsi="宋体"/>
                <w:color w:val="auto"/>
                <w:highlight w:val="none"/>
              </w:rPr>
            </w:pPr>
          </w:p>
        </w:tc>
        <w:tc>
          <w:tcPr>
            <w:tcW w:w="1077" w:type="dxa"/>
            <w:noWrap w:val="0"/>
            <w:vAlign w:val="center"/>
          </w:tcPr>
          <w:p w14:paraId="7C0EA0D2">
            <w:pPr>
              <w:jc w:val="center"/>
              <w:rPr>
                <w:rFonts w:hint="eastAsia" w:ascii="宋体" w:hAnsi="宋体"/>
                <w:color w:val="auto"/>
                <w:highlight w:val="none"/>
              </w:rPr>
            </w:pPr>
          </w:p>
        </w:tc>
      </w:tr>
      <w:tr w14:paraId="221C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D159D13">
            <w:pPr>
              <w:jc w:val="center"/>
              <w:rPr>
                <w:rFonts w:hint="eastAsia" w:ascii="宋体" w:hAnsi="宋体"/>
                <w:color w:val="auto"/>
                <w:highlight w:val="none"/>
              </w:rPr>
            </w:pPr>
          </w:p>
        </w:tc>
        <w:tc>
          <w:tcPr>
            <w:tcW w:w="1367" w:type="dxa"/>
            <w:noWrap w:val="0"/>
            <w:vAlign w:val="center"/>
          </w:tcPr>
          <w:p w14:paraId="152BD928">
            <w:pPr>
              <w:jc w:val="center"/>
              <w:rPr>
                <w:rFonts w:hint="eastAsia" w:ascii="宋体" w:hAnsi="宋体"/>
                <w:color w:val="auto"/>
                <w:highlight w:val="none"/>
              </w:rPr>
            </w:pPr>
          </w:p>
        </w:tc>
        <w:tc>
          <w:tcPr>
            <w:tcW w:w="1810" w:type="dxa"/>
            <w:noWrap w:val="0"/>
            <w:vAlign w:val="center"/>
          </w:tcPr>
          <w:p w14:paraId="0BF733B2">
            <w:pPr>
              <w:jc w:val="center"/>
              <w:rPr>
                <w:rFonts w:hint="eastAsia" w:ascii="宋体" w:hAnsi="宋体"/>
                <w:color w:val="auto"/>
                <w:highlight w:val="none"/>
              </w:rPr>
            </w:pPr>
          </w:p>
        </w:tc>
        <w:tc>
          <w:tcPr>
            <w:tcW w:w="1137" w:type="dxa"/>
            <w:noWrap w:val="0"/>
            <w:vAlign w:val="center"/>
          </w:tcPr>
          <w:p w14:paraId="6AF599DC">
            <w:pPr>
              <w:jc w:val="center"/>
              <w:rPr>
                <w:rFonts w:hint="eastAsia" w:ascii="宋体" w:hAnsi="宋体"/>
                <w:color w:val="auto"/>
                <w:highlight w:val="none"/>
              </w:rPr>
            </w:pPr>
          </w:p>
        </w:tc>
        <w:tc>
          <w:tcPr>
            <w:tcW w:w="3331" w:type="dxa"/>
            <w:noWrap w:val="0"/>
            <w:vAlign w:val="center"/>
          </w:tcPr>
          <w:p w14:paraId="09685235">
            <w:pPr>
              <w:jc w:val="center"/>
              <w:rPr>
                <w:rFonts w:hint="eastAsia" w:ascii="宋体" w:hAnsi="宋体"/>
                <w:color w:val="auto"/>
                <w:highlight w:val="none"/>
              </w:rPr>
            </w:pPr>
          </w:p>
        </w:tc>
        <w:tc>
          <w:tcPr>
            <w:tcW w:w="1077" w:type="dxa"/>
            <w:noWrap w:val="0"/>
            <w:vAlign w:val="center"/>
          </w:tcPr>
          <w:p w14:paraId="10D5E0AD">
            <w:pPr>
              <w:jc w:val="center"/>
              <w:rPr>
                <w:rFonts w:hint="eastAsia" w:ascii="宋体" w:hAnsi="宋体"/>
                <w:color w:val="auto"/>
                <w:highlight w:val="none"/>
              </w:rPr>
            </w:pPr>
          </w:p>
        </w:tc>
      </w:tr>
      <w:tr w14:paraId="738C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3926E733">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p>
        </w:tc>
        <w:tc>
          <w:tcPr>
            <w:tcW w:w="1367" w:type="dxa"/>
            <w:noWrap w:val="0"/>
            <w:vAlign w:val="center"/>
          </w:tcPr>
          <w:p w14:paraId="068A1FEF">
            <w:pPr>
              <w:jc w:val="center"/>
              <w:rPr>
                <w:rFonts w:hint="eastAsia" w:ascii="宋体" w:hAnsi="宋体"/>
                <w:color w:val="auto"/>
                <w:highlight w:val="none"/>
              </w:rPr>
            </w:pPr>
          </w:p>
        </w:tc>
        <w:tc>
          <w:tcPr>
            <w:tcW w:w="1810" w:type="dxa"/>
            <w:noWrap w:val="0"/>
            <w:vAlign w:val="center"/>
          </w:tcPr>
          <w:p w14:paraId="3E56C4DB">
            <w:pPr>
              <w:jc w:val="center"/>
              <w:rPr>
                <w:rFonts w:hint="eastAsia" w:ascii="宋体" w:hAnsi="宋体"/>
                <w:color w:val="auto"/>
                <w:highlight w:val="none"/>
              </w:rPr>
            </w:pPr>
          </w:p>
        </w:tc>
        <w:tc>
          <w:tcPr>
            <w:tcW w:w="1137" w:type="dxa"/>
            <w:noWrap w:val="0"/>
            <w:vAlign w:val="center"/>
          </w:tcPr>
          <w:p w14:paraId="048E7AE9">
            <w:pPr>
              <w:jc w:val="center"/>
              <w:rPr>
                <w:rFonts w:hint="eastAsia" w:ascii="宋体" w:hAnsi="宋体"/>
                <w:color w:val="auto"/>
                <w:highlight w:val="none"/>
              </w:rPr>
            </w:pPr>
          </w:p>
        </w:tc>
        <w:tc>
          <w:tcPr>
            <w:tcW w:w="3331" w:type="dxa"/>
            <w:noWrap w:val="0"/>
            <w:vAlign w:val="center"/>
          </w:tcPr>
          <w:p w14:paraId="42C0891C">
            <w:pPr>
              <w:jc w:val="center"/>
              <w:rPr>
                <w:rFonts w:hint="eastAsia" w:ascii="宋体" w:hAnsi="宋体"/>
                <w:color w:val="auto"/>
                <w:highlight w:val="none"/>
              </w:rPr>
            </w:pPr>
          </w:p>
        </w:tc>
        <w:tc>
          <w:tcPr>
            <w:tcW w:w="1077" w:type="dxa"/>
            <w:noWrap w:val="0"/>
            <w:vAlign w:val="center"/>
          </w:tcPr>
          <w:p w14:paraId="38CA28ED">
            <w:pPr>
              <w:jc w:val="center"/>
              <w:rPr>
                <w:rFonts w:hint="eastAsia" w:ascii="宋体" w:hAnsi="宋体"/>
                <w:color w:val="auto"/>
                <w:highlight w:val="none"/>
              </w:rPr>
            </w:pPr>
          </w:p>
        </w:tc>
      </w:tr>
    </w:tbl>
    <w:p w14:paraId="59CB0A61">
      <w:pPr>
        <w:keepNext w:val="0"/>
        <w:keepLines w:val="0"/>
        <w:pageBreakBefore w:val="0"/>
        <w:widowControl w:val="0"/>
        <w:tabs>
          <w:tab w:val="left" w:pos="9135"/>
        </w:tabs>
        <w:kinsoku/>
        <w:wordWrap/>
        <w:overflowPunct/>
        <w:topLinePunct w:val="0"/>
        <w:autoSpaceDE/>
        <w:autoSpaceDN/>
        <w:bidi w:val="0"/>
        <w:adjustRightInd w:val="0"/>
        <w:snapToGrid w:val="0"/>
        <w:spacing w:before="418" w:beforeLines="100" w:line="360" w:lineRule="auto"/>
        <w:ind w:firstLine="630" w:firstLineChars="300"/>
        <w:textAlignment w:val="auto"/>
        <w:outlineLvl w:val="9"/>
        <w:rPr>
          <w:rFonts w:hint="eastAsia" w:ascii="宋体" w:hAnsi="宋体" w:eastAsia="宋体" w:cs="宋体"/>
          <w:color w:val="auto"/>
          <w:sz w:val="24"/>
          <w:highlight w:val="none"/>
          <w:lang w:eastAsia="zh-CN"/>
        </w:rPr>
      </w:pPr>
      <w:r>
        <w:rPr>
          <w:rFonts w:hint="eastAsia" w:ascii="宋体" w:hAnsi="宋体"/>
          <w:color w:val="auto"/>
          <w:highlight w:val="none"/>
        </w:rPr>
        <w:t>注：本表后需提供招标文件要求的有关书面证明材料。</w:t>
      </w:r>
    </w:p>
    <w:p w14:paraId="30B741C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037094B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51B9901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2EE060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15808D8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color w:val="auto"/>
          <w:sz w:val="24"/>
          <w:szCs w:val="24"/>
          <w:highlight w:val="non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495DF4E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17039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09F7F736">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5305F5E">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72" w:name="_Toc32456"/>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八</w:t>
      </w:r>
      <w:r>
        <w:rPr>
          <w:rFonts w:hint="eastAsia" w:ascii="Times New Roman" w:hAnsi="Times New Roman" w:eastAsia="宋体" w:cs="Times New Roman"/>
          <w:color w:val="auto"/>
          <w:sz w:val="24"/>
          <w:szCs w:val="24"/>
          <w:highlight w:val="none"/>
          <w:lang w:eastAsia="zh-CN"/>
        </w:rPr>
        <w:t>）项目实施（服务）方案</w:t>
      </w:r>
      <w:bookmarkEnd w:id="472"/>
    </w:p>
    <w:p w14:paraId="3B8EBFE1">
      <w:pPr>
        <w:jc w:val="center"/>
        <w:rPr>
          <w:rFonts w:hint="eastAsia"/>
          <w:color w:val="auto"/>
          <w:highlight w:val="none"/>
        </w:rPr>
      </w:pPr>
      <w:r>
        <w:rPr>
          <w:rFonts w:hint="eastAsia"/>
          <w:color w:val="auto"/>
          <w:highlight w:val="none"/>
        </w:rPr>
        <w:t>（格式自拟）</w:t>
      </w:r>
    </w:p>
    <w:p w14:paraId="5DE003CA">
      <w:pPr>
        <w:pStyle w:val="50"/>
        <w:rPr>
          <w:rFonts w:hint="eastAsia" w:eastAsia="宋体" w:cs="Times New Roman"/>
          <w:color w:val="auto"/>
          <w:highlight w:val="none"/>
          <w:lang w:eastAsia="zh-CN"/>
        </w:rPr>
      </w:pPr>
    </w:p>
    <w:p w14:paraId="1D21EDFF">
      <w:pPr>
        <w:pStyle w:val="50"/>
        <w:rPr>
          <w:rFonts w:hint="eastAsia" w:eastAsia="宋体" w:cs="Times New Roman"/>
          <w:color w:val="auto"/>
          <w:highlight w:val="none"/>
          <w:lang w:eastAsia="zh-CN"/>
        </w:rPr>
      </w:pPr>
    </w:p>
    <w:p w14:paraId="4FD17AF4">
      <w:pPr>
        <w:rPr>
          <w:rFonts w:hint="eastAsia"/>
          <w:color w:val="auto"/>
          <w:highlight w:val="none"/>
          <w:lang w:eastAsia="zh-CN"/>
        </w:rPr>
      </w:pPr>
    </w:p>
    <w:p w14:paraId="5A285584">
      <w:pPr>
        <w:pStyle w:val="18"/>
        <w:ind w:left="0" w:leftChars="0" w:firstLine="0" w:firstLineChars="0"/>
        <w:rPr>
          <w:rFonts w:hint="eastAsia"/>
          <w:color w:val="auto"/>
          <w:highlight w:val="none"/>
          <w:lang w:eastAsia="zh-CN"/>
        </w:rPr>
      </w:pPr>
    </w:p>
    <w:p w14:paraId="30DEB7C8">
      <w:pPr>
        <w:pStyle w:val="50"/>
        <w:rPr>
          <w:rFonts w:hint="eastAsia" w:eastAsia="宋体" w:cs="Times New Roman"/>
          <w:color w:val="auto"/>
          <w:highlight w:val="none"/>
          <w:lang w:eastAsia="zh-CN"/>
        </w:rPr>
      </w:pPr>
    </w:p>
    <w:p w14:paraId="590D737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3" w:name="_Toc22048"/>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九</w:t>
      </w:r>
      <w:r>
        <w:rPr>
          <w:rFonts w:hint="eastAsia" w:ascii="Times New Roman" w:hAnsi="Times New Roman" w:eastAsia="宋体" w:cs="Times New Roman"/>
          <w:color w:val="auto"/>
          <w:sz w:val="24"/>
          <w:szCs w:val="24"/>
          <w:highlight w:val="none"/>
          <w:lang w:eastAsia="zh-CN"/>
        </w:rPr>
        <w:t>）运维服务方案</w:t>
      </w:r>
      <w:bookmarkEnd w:id="473"/>
    </w:p>
    <w:p w14:paraId="3189E24A">
      <w:pPr>
        <w:jc w:val="center"/>
        <w:rPr>
          <w:rFonts w:hint="eastAsia"/>
          <w:color w:val="auto"/>
          <w:highlight w:val="none"/>
        </w:rPr>
      </w:pPr>
      <w:r>
        <w:rPr>
          <w:rFonts w:hint="eastAsia"/>
          <w:color w:val="auto"/>
          <w:highlight w:val="none"/>
        </w:rPr>
        <w:t>（格式自拟）</w:t>
      </w:r>
    </w:p>
    <w:p w14:paraId="578DC968">
      <w:pPr>
        <w:pStyle w:val="50"/>
        <w:rPr>
          <w:rFonts w:hint="eastAsia" w:eastAsia="宋体" w:cs="Times New Roman"/>
          <w:color w:val="auto"/>
          <w:highlight w:val="none"/>
          <w:lang w:eastAsia="zh-CN"/>
        </w:rPr>
      </w:pPr>
    </w:p>
    <w:p w14:paraId="0F313DE8">
      <w:pPr>
        <w:pStyle w:val="50"/>
        <w:rPr>
          <w:rFonts w:hint="eastAsia" w:eastAsia="宋体" w:cs="Times New Roman"/>
          <w:color w:val="auto"/>
          <w:highlight w:val="none"/>
          <w:lang w:eastAsia="zh-CN"/>
        </w:rPr>
      </w:pPr>
    </w:p>
    <w:p w14:paraId="58930C5B">
      <w:pPr>
        <w:rPr>
          <w:rFonts w:hint="eastAsia"/>
          <w:color w:val="auto"/>
          <w:highlight w:val="none"/>
          <w:lang w:eastAsia="zh-CN"/>
        </w:rPr>
      </w:pPr>
    </w:p>
    <w:p w14:paraId="3C77CDBC">
      <w:pPr>
        <w:rPr>
          <w:rFonts w:hint="eastAsia"/>
          <w:color w:val="auto"/>
          <w:highlight w:val="none"/>
          <w:lang w:eastAsia="zh-CN"/>
        </w:rPr>
      </w:pPr>
    </w:p>
    <w:p w14:paraId="6541FA08">
      <w:pPr>
        <w:pStyle w:val="50"/>
        <w:rPr>
          <w:rFonts w:hint="eastAsia" w:eastAsia="宋体" w:cs="Times New Roman"/>
          <w:color w:val="auto"/>
          <w:highlight w:val="none"/>
          <w:lang w:eastAsia="zh-CN"/>
        </w:rPr>
      </w:pPr>
    </w:p>
    <w:p w14:paraId="60D434DC">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4" w:name="_Toc5289"/>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十</w:t>
      </w:r>
      <w:r>
        <w:rPr>
          <w:rFonts w:hint="eastAsia" w:ascii="Times New Roman" w:hAnsi="Times New Roman" w:eastAsia="宋体" w:cs="Times New Roman"/>
          <w:color w:val="auto"/>
          <w:sz w:val="24"/>
          <w:szCs w:val="24"/>
          <w:highlight w:val="none"/>
          <w:lang w:eastAsia="zh-CN"/>
        </w:rPr>
        <w:t>）售后服务方案</w:t>
      </w:r>
      <w:bookmarkEnd w:id="474"/>
    </w:p>
    <w:p w14:paraId="0831ED6B">
      <w:pPr>
        <w:jc w:val="center"/>
        <w:rPr>
          <w:rFonts w:hint="eastAsia"/>
          <w:color w:val="auto"/>
          <w:highlight w:val="none"/>
        </w:rPr>
      </w:pPr>
      <w:r>
        <w:rPr>
          <w:rFonts w:hint="eastAsia"/>
          <w:color w:val="auto"/>
          <w:highlight w:val="none"/>
        </w:rPr>
        <w:t>（格式自拟）</w:t>
      </w:r>
    </w:p>
    <w:p w14:paraId="30689B36">
      <w:pPr>
        <w:pStyle w:val="50"/>
        <w:rPr>
          <w:rFonts w:hint="eastAsia" w:eastAsia="宋体" w:cs="Times New Roman"/>
          <w:color w:val="auto"/>
          <w:highlight w:val="none"/>
          <w:lang w:eastAsia="zh-CN"/>
        </w:rPr>
      </w:pPr>
    </w:p>
    <w:p w14:paraId="21640067">
      <w:pPr>
        <w:pStyle w:val="50"/>
        <w:rPr>
          <w:rFonts w:hint="eastAsia" w:eastAsia="宋体" w:cs="Times New Roman"/>
          <w:color w:val="auto"/>
          <w:highlight w:val="none"/>
          <w:lang w:eastAsia="zh-CN"/>
        </w:rPr>
      </w:pPr>
    </w:p>
    <w:p w14:paraId="5AE4D764">
      <w:pPr>
        <w:rPr>
          <w:rFonts w:hint="eastAsia"/>
          <w:color w:val="auto"/>
          <w:highlight w:val="none"/>
          <w:lang w:eastAsia="zh-CN"/>
        </w:rPr>
      </w:pPr>
    </w:p>
    <w:p w14:paraId="188E6EEC">
      <w:pPr>
        <w:pStyle w:val="18"/>
        <w:ind w:left="0" w:leftChars="0" w:firstLine="0" w:firstLineChars="0"/>
        <w:rPr>
          <w:rFonts w:hint="eastAsia"/>
          <w:color w:val="auto"/>
          <w:highlight w:val="none"/>
          <w:lang w:eastAsia="zh-CN"/>
        </w:rPr>
      </w:pPr>
    </w:p>
    <w:p w14:paraId="4C7210F1">
      <w:pPr>
        <w:pStyle w:val="50"/>
        <w:rPr>
          <w:rFonts w:hint="eastAsia" w:eastAsia="宋体" w:cs="Times New Roman"/>
          <w:color w:val="auto"/>
          <w:highlight w:val="none"/>
          <w:lang w:eastAsia="zh-CN"/>
        </w:rPr>
      </w:pPr>
    </w:p>
    <w:p w14:paraId="73FAFF5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cs="Times New Roman"/>
          <w:color w:val="auto"/>
          <w:sz w:val="24"/>
          <w:szCs w:val="24"/>
          <w:highlight w:val="none"/>
          <w:lang w:val="en-US" w:eastAsia="zh-CN"/>
        </w:rPr>
      </w:pPr>
      <w:bookmarkStart w:id="475" w:name="_Toc30669"/>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一</w:t>
      </w:r>
      <w:r>
        <w:rPr>
          <w:rFonts w:hint="eastAsia" w:ascii="Times New Roman" w:hAnsi="Times New Roman" w:eastAsia="宋体" w:cs="Times New Roman"/>
          <w:color w:val="auto"/>
          <w:kern w:val="2"/>
          <w:sz w:val="24"/>
          <w:szCs w:val="24"/>
          <w:highlight w:val="none"/>
          <w:lang w:val="en-US" w:eastAsia="zh-CN" w:bidi="ar-SA"/>
        </w:rPr>
        <w:t>）履约保障承诺</w:t>
      </w:r>
      <w:bookmarkEnd w:id="475"/>
    </w:p>
    <w:p w14:paraId="5F8ECC70">
      <w:pPr>
        <w:jc w:val="center"/>
        <w:rPr>
          <w:rFonts w:hint="eastAsia"/>
          <w:color w:val="auto"/>
          <w:highlight w:val="none"/>
        </w:rPr>
      </w:pPr>
      <w:r>
        <w:rPr>
          <w:rFonts w:hint="eastAsia"/>
          <w:color w:val="auto"/>
          <w:highlight w:val="none"/>
        </w:rPr>
        <w:t>（格式自拟）</w:t>
      </w:r>
    </w:p>
    <w:p w14:paraId="5A77F85B">
      <w:pPr>
        <w:pStyle w:val="50"/>
        <w:rPr>
          <w:rFonts w:hint="eastAsia" w:eastAsia="宋体" w:cs="Times New Roman"/>
          <w:color w:val="auto"/>
          <w:highlight w:val="none"/>
          <w:lang w:val="en-US" w:eastAsia="zh-CN"/>
        </w:rPr>
      </w:pPr>
    </w:p>
    <w:p w14:paraId="52AE1E91">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bookmarkEnd w:id="462"/>
    <w:bookmarkEnd w:id="463"/>
    <w:bookmarkEnd w:id="468"/>
    <w:bookmarkEnd w:id="469"/>
    <w:p w14:paraId="3F39934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6" w:name="_Toc27860"/>
      <w:r>
        <w:rPr>
          <w:rFonts w:hint="eastAsia" w:ascii="Times New Roman" w:hAnsi="Times New Roman" w:eastAsia="宋体" w:cs="Times New Roman"/>
          <w:color w:val="auto"/>
          <w:sz w:val="24"/>
          <w:szCs w:val="24"/>
          <w:highlight w:val="none"/>
          <w:lang w:eastAsia="zh-CN"/>
        </w:rPr>
        <w:t>（十</w:t>
      </w:r>
      <w:r>
        <w:rPr>
          <w:rFonts w:hint="eastAsia" w:cs="Times New Roman"/>
          <w:color w:val="auto"/>
          <w:sz w:val="24"/>
          <w:szCs w:val="24"/>
          <w:highlight w:val="none"/>
          <w:lang w:val="en-US" w:eastAsia="zh-CN"/>
        </w:rPr>
        <w:t>二</w:t>
      </w:r>
      <w:r>
        <w:rPr>
          <w:rFonts w:hint="eastAsia" w:ascii="Times New Roman" w:hAnsi="Times New Roman" w:eastAsia="宋体" w:cs="Times New Roman"/>
          <w:color w:val="auto"/>
          <w:sz w:val="24"/>
          <w:szCs w:val="24"/>
          <w:highlight w:val="none"/>
          <w:lang w:eastAsia="zh-CN"/>
        </w:rPr>
        <w:t>）其他有利于投标的资料及证明文件等</w:t>
      </w:r>
      <w:bookmarkEnd w:id="476"/>
    </w:p>
    <w:p w14:paraId="0D745884">
      <w:pPr>
        <w:jc w:val="center"/>
        <w:outlineLvl w:val="9"/>
        <w:rPr>
          <w:rFonts w:hint="eastAsia"/>
          <w:color w:val="auto"/>
          <w:highlight w:val="none"/>
        </w:rPr>
      </w:pPr>
      <w:r>
        <w:rPr>
          <w:rFonts w:hint="eastAsia"/>
          <w:color w:val="auto"/>
          <w:highlight w:val="none"/>
        </w:rPr>
        <w:t>（如有）</w:t>
      </w:r>
    </w:p>
    <w:p w14:paraId="7DB5AAFF">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rPr>
      </w:pPr>
      <w:bookmarkStart w:id="477" w:name="_Toc32300"/>
      <w:bookmarkStart w:id="478" w:name="_Toc25313"/>
      <w:bookmarkStart w:id="479" w:name="_Toc14960"/>
      <w:bookmarkStart w:id="480" w:name="_Toc23651"/>
      <w:r>
        <w:rPr>
          <w:rFonts w:hint="eastAsia" w:ascii="宋体" w:hAnsi="宋体" w:eastAsia="宋体" w:cs="宋体"/>
          <w:color w:val="auto"/>
          <w:sz w:val="32"/>
          <w:szCs w:val="32"/>
          <w:highlight w:val="none"/>
        </w:rPr>
        <w:br w:type="page"/>
      </w:r>
      <w:bookmarkStart w:id="481" w:name="_Toc598"/>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七</w:t>
      </w:r>
      <w:r>
        <w:rPr>
          <w:rFonts w:hint="eastAsia" w:ascii="宋体" w:hAnsi="宋体" w:eastAsia="宋体" w:cs="宋体"/>
          <w:color w:val="auto"/>
          <w:sz w:val="32"/>
          <w:szCs w:val="32"/>
          <w:highlight w:val="none"/>
        </w:rPr>
        <w:t>部分 附件</w:t>
      </w:r>
      <w:bookmarkEnd w:id="477"/>
      <w:bookmarkEnd w:id="478"/>
      <w:bookmarkEnd w:id="479"/>
      <w:bookmarkEnd w:id="480"/>
      <w:bookmarkEnd w:id="481"/>
    </w:p>
    <w:p w14:paraId="1EBA16BD">
      <w:pPr>
        <w:jc w:val="left"/>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7DE7AC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eastAsia" w:ascii="宋体" w:hAnsi="宋体" w:eastAsia="宋体" w:cs="宋体"/>
          <w:b/>
          <w:bCs/>
          <w:color w:val="auto"/>
          <w:kern w:val="0"/>
          <w:sz w:val="28"/>
          <w:szCs w:val="28"/>
          <w:highlight w:val="none"/>
        </w:rPr>
      </w:pPr>
      <w:bookmarkStart w:id="482" w:name="_Toc24974"/>
      <w:bookmarkStart w:id="483" w:name="_Toc5355"/>
      <w:bookmarkStart w:id="484" w:name="_Toc32270"/>
      <w:bookmarkStart w:id="485" w:name="_Toc27300"/>
      <w:r>
        <w:rPr>
          <w:rFonts w:hint="eastAsia" w:ascii="宋体" w:hAnsi="宋体" w:eastAsia="宋体" w:cs="宋体"/>
          <w:b/>
          <w:bCs/>
          <w:color w:val="auto"/>
          <w:kern w:val="0"/>
          <w:sz w:val="28"/>
          <w:szCs w:val="28"/>
          <w:highlight w:val="none"/>
        </w:rPr>
        <w:t>中小企业划型标准规定</w:t>
      </w:r>
      <w:bookmarkEnd w:id="482"/>
      <w:bookmarkEnd w:id="483"/>
      <w:bookmarkEnd w:id="484"/>
      <w:bookmarkEnd w:id="485"/>
    </w:p>
    <w:p w14:paraId="764931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p>
    <w:p w14:paraId="2C2F8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一、根据《中华人民共和国中小企业促进法》和《国务院关于进一步促进中小企业发展的若干意见》（国发〔2009〕36号），制定本规定。</w:t>
      </w:r>
    </w:p>
    <w:p w14:paraId="0C292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二、中小企业划分为中型、小型、微型三种类型，具体标准根据企业从业人员、营业收入、资产总额等指标，结合行业特点制定。</w:t>
      </w:r>
    </w:p>
    <w:p w14:paraId="17D359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76708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86" w:name="_Toc9986"/>
      <w:bookmarkStart w:id="487" w:name="_Toc25663"/>
      <w:r>
        <w:rPr>
          <w:rFonts w:hint="eastAsia" w:ascii="宋体" w:hAnsi="宋体" w:eastAsia="宋体" w:cs="宋体"/>
          <w:color w:val="auto"/>
          <w:sz w:val="24"/>
          <w:szCs w:val="24"/>
          <w:highlight w:val="none"/>
          <w:lang w:eastAsia="zh-CN"/>
        </w:rPr>
        <w:t>四、各行业划型标准为：</w:t>
      </w:r>
      <w:bookmarkEnd w:id="486"/>
      <w:bookmarkEnd w:id="487"/>
    </w:p>
    <w:p w14:paraId="49881EF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（一）农、林、牧、渔业。</w:t>
      </w:r>
      <w:r>
        <w:rPr>
          <w:rFonts w:hint="eastAsia" w:ascii="宋体" w:hAnsi="宋体" w:eastAsia="宋体" w:cs="宋体"/>
          <w:color w:val="auto"/>
          <w:sz w:val="24"/>
          <w:szCs w:val="24"/>
          <w:highlight w:val="none"/>
          <w:lang w:eastAsia="zh-CN"/>
        </w:rPr>
        <w:t>营业收入20000万元以下的为中小微型企业。其中，营业收入500万元及以上的为中型企业，营业收入50万元及以上的为小型企业，营业收入50万元以下的为微型企业。</w:t>
      </w:r>
    </w:p>
    <w:p w14:paraId="778990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（二）工业。</w:t>
      </w:r>
      <w:r>
        <w:rPr>
          <w:rFonts w:hint="eastAsia" w:ascii="宋体" w:hAnsi="宋体" w:eastAsia="宋体" w:cs="宋体"/>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6ED7D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（三）建筑业。</w:t>
      </w:r>
      <w:r>
        <w:rPr>
          <w:rFonts w:hint="eastAsia" w:ascii="宋体" w:hAnsi="宋体" w:eastAsia="宋体" w:cs="宋体"/>
          <w:color w:val="auto"/>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D93D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（四）批发业。</w:t>
      </w:r>
      <w:r>
        <w:rPr>
          <w:rFonts w:hint="eastAsia" w:ascii="宋体" w:hAnsi="宋体" w:eastAsia="宋体" w:cs="宋体"/>
          <w:color w:val="auto"/>
          <w:sz w:val="24"/>
          <w:szCs w:val="24"/>
          <w:highlight w:val="none"/>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BD5A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（五）零售业。</w:t>
      </w:r>
      <w:r>
        <w:rPr>
          <w:rFonts w:hint="eastAsia" w:ascii="宋体" w:hAnsi="宋体" w:eastAsia="宋体" w:cs="宋体"/>
          <w:color w:val="auto"/>
          <w:sz w:val="24"/>
          <w:szCs w:val="24"/>
          <w:highlight w:val="none"/>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E91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（六）交通运输业。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6C57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（七）仓储业。</w:t>
      </w:r>
      <w:r>
        <w:rPr>
          <w:rFonts w:hint="eastAsia" w:ascii="宋体" w:hAnsi="宋体" w:eastAsia="宋体" w:cs="宋体"/>
          <w:color w:val="auto"/>
          <w:sz w:val="24"/>
          <w:szCs w:val="24"/>
          <w:highlight w:val="none"/>
          <w:lang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3260F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（八）邮政业。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ADC17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（九）住宿业。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3A1A5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（十）餐饮业。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6025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（十一）信息传输业。</w:t>
      </w:r>
      <w:r>
        <w:rPr>
          <w:rFonts w:hint="eastAsia" w:ascii="宋体" w:hAnsi="宋体" w:eastAsia="宋体" w:cs="宋体"/>
          <w:color w:val="auto"/>
          <w:sz w:val="24"/>
          <w:szCs w:val="24"/>
          <w:highlight w:val="none"/>
          <w:lang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525FF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（十二）软件和信息技术服务业。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928A6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（十三）房地产开发经营。</w:t>
      </w:r>
      <w:r>
        <w:rPr>
          <w:rFonts w:hint="eastAsia" w:ascii="宋体" w:hAnsi="宋体" w:eastAsia="宋体" w:cs="宋体"/>
          <w:color w:val="auto"/>
          <w:sz w:val="24"/>
          <w:szCs w:val="24"/>
          <w:highlight w:val="none"/>
          <w:lang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1C20B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（十四）物业管理。</w:t>
      </w:r>
      <w:r>
        <w:rPr>
          <w:rFonts w:hint="eastAsia" w:ascii="宋体" w:hAnsi="宋体" w:eastAsia="宋体" w:cs="宋体"/>
          <w:color w:val="auto"/>
          <w:sz w:val="24"/>
          <w:szCs w:val="24"/>
          <w:highlight w:val="none"/>
          <w:lang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F5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（十五）租赁和商务服务业。</w:t>
      </w:r>
      <w:r>
        <w:rPr>
          <w:rFonts w:hint="eastAsia" w:ascii="宋体" w:hAnsi="宋体" w:eastAsia="宋体" w:cs="宋体"/>
          <w:color w:val="auto"/>
          <w:sz w:val="24"/>
          <w:szCs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F10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（十六）其他未列明行业。</w:t>
      </w:r>
      <w:r>
        <w:rPr>
          <w:rFonts w:hint="eastAsia" w:ascii="宋体" w:hAnsi="宋体" w:eastAsia="宋体" w:cs="宋体"/>
          <w:color w:val="auto"/>
          <w:sz w:val="24"/>
          <w:szCs w:val="24"/>
          <w:highlight w:val="none"/>
          <w:lang w:eastAsia="zh-CN"/>
        </w:rPr>
        <w:t>从业人员300人以下的为中小微型企业。其中，从业人员100人及以上的为中型企业；从业人员10人及以上的为小型企业；从业人员10人以下的为微型企业。</w:t>
      </w:r>
    </w:p>
    <w:p w14:paraId="5BE437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88" w:name="_Toc2331"/>
      <w:bookmarkStart w:id="489" w:name="_Toc21537"/>
      <w:r>
        <w:rPr>
          <w:rFonts w:hint="eastAsia" w:ascii="宋体" w:hAnsi="宋体" w:eastAsia="宋体" w:cs="宋体"/>
          <w:color w:val="auto"/>
          <w:sz w:val="24"/>
          <w:szCs w:val="24"/>
          <w:highlight w:val="none"/>
          <w:lang w:eastAsia="zh-CN"/>
        </w:rPr>
        <w:t>五、企业类型的划分以统计部门的统计数据为依据。</w:t>
      </w:r>
      <w:bookmarkEnd w:id="488"/>
      <w:bookmarkEnd w:id="489"/>
    </w:p>
    <w:p w14:paraId="07B38D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六、本规定适用于在中华人民共和国境内依法设立的各类所有制和各种组织形式的企业。个体工商户和本规定以外的行业，参照本规定进行划型。</w:t>
      </w:r>
    </w:p>
    <w:p w14:paraId="791D09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1868AE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八、本规定由工业和信息化部、国家统计局会同有关部门根据《国民经济行业分类》修订情况和企业发展变化情况适时修订。</w:t>
      </w:r>
    </w:p>
    <w:p w14:paraId="2347AF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0" w:name="_Toc13903"/>
      <w:bookmarkStart w:id="491" w:name="_Toc21643"/>
      <w:r>
        <w:rPr>
          <w:rFonts w:hint="eastAsia" w:ascii="宋体" w:hAnsi="宋体" w:eastAsia="宋体" w:cs="宋体"/>
          <w:color w:val="auto"/>
          <w:sz w:val="24"/>
          <w:szCs w:val="24"/>
          <w:highlight w:val="none"/>
          <w:lang w:eastAsia="zh-CN"/>
        </w:rPr>
        <w:t>九、本规定由工业和信息化部、国家统计局会同有关部门负责解释。</w:t>
      </w:r>
      <w:bookmarkEnd w:id="490"/>
      <w:bookmarkEnd w:id="491"/>
    </w:p>
    <w:p w14:paraId="6341E8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十、本规定自发布之日起执行，原国家经贸委、原国家计委、财政部和国家统计局2003年颁布的《中小企业标准暂行规定》同时废止。</w:t>
      </w:r>
    </w:p>
    <w:sectPr>
      <w:headerReference r:id="rId4" w:type="default"/>
      <w:footerReference r:id="rId5" w:type="default"/>
      <w:pgSz w:w="11906" w:h="16838"/>
      <w:pgMar w:top="1440" w:right="1080" w:bottom="1440" w:left="1080" w:header="850" w:footer="992" w:gutter="0"/>
      <w:pgBorders>
        <w:top w:val="none" w:sz="0" w:space="0"/>
        <w:left w:val="none" w:sz="0" w:space="0"/>
        <w:bottom w:val="none" w:sz="0" w:space="0"/>
        <w:right w:val="none" w:sz="0" w:space="0"/>
      </w:pgBorders>
      <w:pgNumType w:fmt="decimal" w:start="1"/>
      <w:cols w:space="720" w:num="1"/>
      <w:rtlGutter w:val="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278B50-CF9F-416D-93D2-EF15683B2D4B}"/>
  </w:font>
  <w:font w:name="Arial">
    <w:panose1 w:val="020B0604020202020204"/>
    <w:charset w:val="01"/>
    <w:family w:val="swiss"/>
    <w:pitch w:val="default"/>
    <w:sig w:usb0="E0002EFF" w:usb1="C000785B" w:usb2="00000009" w:usb3="00000000" w:csb0="400001FF" w:csb1="FFFF0000"/>
    <w:embedRegular r:id="rId2" w:fontKey="{AA78E756-AD08-410E-9417-07DC1CBB80E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00"/>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C9F5CEB0-6F2D-4E16-A242-7278885544B9}"/>
  </w:font>
  <w:font w:name="MingLiU">
    <w:altName w:val="PMingLiU-ExtB"/>
    <w:panose1 w:val="02020509000000000000"/>
    <w:charset w:val="00"/>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4" w:fontKey="{1AE177D3-B61C-4C18-9D36-505FEE6605FA}"/>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F801">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ACE27">
                          <w:pPr>
                            <w:pStyle w:val="25"/>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4nWJr3gEAAL8DAAAOAAAAAAAA&#10;AAEAIAAAAB4BAABkcnMvZTJvRG9jLnhtbFBLBQYAAAAABgAGAFkBAABuBQAAAAA=&#10;">
              <v:fill on="f" focussize="0,0"/>
              <v:stroke on="f"/>
              <v:imagedata o:title=""/>
              <o:lock v:ext="edit" aspectratio="f"/>
              <v:textbox inset="0mm,0mm,0mm,0mm" style="mso-fit-shape-to-text:t;">
                <w:txbxContent>
                  <w:p w14:paraId="30DACE27">
                    <w:pPr>
                      <w:pStyle w:val="2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1C98">
    <w:pPr>
      <w:jc w:val="center"/>
      <w:rPr>
        <w:rFonts w:hint="eastAsia"/>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6805">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D13255B"/>
    <w:multiLevelType w:val="singleLevel"/>
    <w:tmpl w:val="4D13255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08"/>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TUwNTVjMjM3YzNkNTI2MDk5ODFhODc1YzA1NjkifQ=="/>
  </w:docVars>
  <w:rsids>
    <w:rsidRoot w:val="00172A27"/>
    <w:rsid w:val="003C468C"/>
    <w:rsid w:val="009C06DD"/>
    <w:rsid w:val="00D53A36"/>
    <w:rsid w:val="00F34D5A"/>
    <w:rsid w:val="00FE4037"/>
    <w:rsid w:val="01377923"/>
    <w:rsid w:val="020C5665"/>
    <w:rsid w:val="02502671"/>
    <w:rsid w:val="02627AD5"/>
    <w:rsid w:val="02FF4DF8"/>
    <w:rsid w:val="032E370E"/>
    <w:rsid w:val="039F1362"/>
    <w:rsid w:val="03A013D6"/>
    <w:rsid w:val="03B24CA9"/>
    <w:rsid w:val="03D42E2E"/>
    <w:rsid w:val="03E82781"/>
    <w:rsid w:val="03F37758"/>
    <w:rsid w:val="04066A44"/>
    <w:rsid w:val="0417248F"/>
    <w:rsid w:val="04306110"/>
    <w:rsid w:val="04883D0D"/>
    <w:rsid w:val="04F35B9A"/>
    <w:rsid w:val="050C2932"/>
    <w:rsid w:val="053718C6"/>
    <w:rsid w:val="055B42DF"/>
    <w:rsid w:val="055F2BCB"/>
    <w:rsid w:val="059223A8"/>
    <w:rsid w:val="05A45BE0"/>
    <w:rsid w:val="05D2339D"/>
    <w:rsid w:val="05E05ABA"/>
    <w:rsid w:val="05F17CC7"/>
    <w:rsid w:val="05FE0636"/>
    <w:rsid w:val="06001F5B"/>
    <w:rsid w:val="06652463"/>
    <w:rsid w:val="06AF5B76"/>
    <w:rsid w:val="06B87282"/>
    <w:rsid w:val="0701218C"/>
    <w:rsid w:val="070501F1"/>
    <w:rsid w:val="071977C4"/>
    <w:rsid w:val="07317B7D"/>
    <w:rsid w:val="075775A8"/>
    <w:rsid w:val="07684D4D"/>
    <w:rsid w:val="078801B7"/>
    <w:rsid w:val="080C490E"/>
    <w:rsid w:val="08514A4D"/>
    <w:rsid w:val="085D7896"/>
    <w:rsid w:val="086B479E"/>
    <w:rsid w:val="088809B1"/>
    <w:rsid w:val="089101CD"/>
    <w:rsid w:val="08966904"/>
    <w:rsid w:val="089B746D"/>
    <w:rsid w:val="08D31906"/>
    <w:rsid w:val="09000221"/>
    <w:rsid w:val="09063A89"/>
    <w:rsid w:val="091C4C21"/>
    <w:rsid w:val="09385C0D"/>
    <w:rsid w:val="095E1336"/>
    <w:rsid w:val="0A0124A3"/>
    <w:rsid w:val="0A0F4BBF"/>
    <w:rsid w:val="0A2166A1"/>
    <w:rsid w:val="0A284881"/>
    <w:rsid w:val="0A3F7B8A"/>
    <w:rsid w:val="0A682522"/>
    <w:rsid w:val="0AB2719C"/>
    <w:rsid w:val="0B2F2C7C"/>
    <w:rsid w:val="0B3F3282"/>
    <w:rsid w:val="0BA13F3D"/>
    <w:rsid w:val="0BAA1044"/>
    <w:rsid w:val="0BB772BD"/>
    <w:rsid w:val="0BE04A65"/>
    <w:rsid w:val="0BFA6646"/>
    <w:rsid w:val="0C0149DC"/>
    <w:rsid w:val="0C1E558E"/>
    <w:rsid w:val="0C4112ED"/>
    <w:rsid w:val="0C811679"/>
    <w:rsid w:val="0C851169"/>
    <w:rsid w:val="0C880C59"/>
    <w:rsid w:val="0CD65E68"/>
    <w:rsid w:val="0CDD0FA5"/>
    <w:rsid w:val="0D1C5406"/>
    <w:rsid w:val="0D466B4A"/>
    <w:rsid w:val="0DD82567"/>
    <w:rsid w:val="0DEA4D0A"/>
    <w:rsid w:val="0DFA5EB4"/>
    <w:rsid w:val="0E4F12E3"/>
    <w:rsid w:val="0F543075"/>
    <w:rsid w:val="0F9242C9"/>
    <w:rsid w:val="0F933B9D"/>
    <w:rsid w:val="0FB81889"/>
    <w:rsid w:val="0FF509EA"/>
    <w:rsid w:val="10484987"/>
    <w:rsid w:val="106B1EF6"/>
    <w:rsid w:val="10861954"/>
    <w:rsid w:val="108D5B45"/>
    <w:rsid w:val="11643A43"/>
    <w:rsid w:val="11696BA9"/>
    <w:rsid w:val="11B524F0"/>
    <w:rsid w:val="11F748B7"/>
    <w:rsid w:val="121A0B3B"/>
    <w:rsid w:val="124B69B1"/>
    <w:rsid w:val="12E666D9"/>
    <w:rsid w:val="13051255"/>
    <w:rsid w:val="1356560D"/>
    <w:rsid w:val="13D00A4A"/>
    <w:rsid w:val="13ED41C3"/>
    <w:rsid w:val="13EF364E"/>
    <w:rsid w:val="140E413A"/>
    <w:rsid w:val="141554C8"/>
    <w:rsid w:val="144E433C"/>
    <w:rsid w:val="154C19E7"/>
    <w:rsid w:val="156A1844"/>
    <w:rsid w:val="15836462"/>
    <w:rsid w:val="159F6FD7"/>
    <w:rsid w:val="15AC3C0A"/>
    <w:rsid w:val="167F68CC"/>
    <w:rsid w:val="171F21BA"/>
    <w:rsid w:val="17255A22"/>
    <w:rsid w:val="17263548"/>
    <w:rsid w:val="17465999"/>
    <w:rsid w:val="17D44903"/>
    <w:rsid w:val="188A0EF9"/>
    <w:rsid w:val="188A36AA"/>
    <w:rsid w:val="18D47700"/>
    <w:rsid w:val="18EA42D2"/>
    <w:rsid w:val="19762565"/>
    <w:rsid w:val="19962C07"/>
    <w:rsid w:val="1A514D80"/>
    <w:rsid w:val="1B446693"/>
    <w:rsid w:val="1B46240B"/>
    <w:rsid w:val="1B8D1DE8"/>
    <w:rsid w:val="1BA709B7"/>
    <w:rsid w:val="1BD9502D"/>
    <w:rsid w:val="1BF61F6A"/>
    <w:rsid w:val="1C136791"/>
    <w:rsid w:val="1C177904"/>
    <w:rsid w:val="1CEB54F6"/>
    <w:rsid w:val="1D44260C"/>
    <w:rsid w:val="1D9A259A"/>
    <w:rsid w:val="1D9E208B"/>
    <w:rsid w:val="1DDF07A3"/>
    <w:rsid w:val="1DFE6553"/>
    <w:rsid w:val="1E0122EB"/>
    <w:rsid w:val="1E0A7720"/>
    <w:rsid w:val="1E592455"/>
    <w:rsid w:val="1E7D5ADD"/>
    <w:rsid w:val="1E9148E4"/>
    <w:rsid w:val="1EC27A67"/>
    <w:rsid w:val="1ED6022A"/>
    <w:rsid w:val="1EE241F9"/>
    <w:rsid w:val="1EED5ED8"/>
    <w:rsid w:val="1F6D0118"/>
    <w:rsid w:val="1FA12982"/>
    <w:rsid w:val="1FAB4F33"/>
    <w:rsid w:val="1FBE07C2"/>
    <w:rsid w:val="1FE16016"/>
    <w:rsid w:val="1FEA7809"/>
    <w:rsid w:val="1FF4058F"/>
    <w:rsid w:val="200F54C2"/>
    <w:rsid w:val="20256A93"/>
    <w:rsid w:val="2027280B"/>
    <w:rsid w:val="20382251"/>
    <w:rsid w:val="20BD316F"/>
    <w:rsid w:val="20C75D9C"/>
    <w:rsid w:val="21282395"/>
    <w:rsid w:val="212C3E51"/>
    <w:rsid w:val="212F7D7B"/>
    <w:rsid w:val="215E2E47"/>
    <w:rsid w:val="218506F7"/>
    <w:rsid w:val="2188552B"/>
    <w:rsid w:val="218C669E"/>
    <w:rsid w:val="218D6B41"/>
    <w:rsid w:val="21920158"/>
    <w:rsid w:val="21A165ED"/>
    <w:rsid w:val="21DA565B"/>
    <w:rsid w:val="21E87AF3"/>
    <w:rsid w:val="2270095D"/>
    <w:rsid w:val="23621DAC"/>
    <w:rsid w:val="23631FCD"/>
    <w:rsid w:val="236F63DD"/>
    <w:rsid w:val="23955CDE"/>
    <w:rsid w:val="23B0363D"/>
    <w:rsid w:val="23B4085A"/>
    <w:rsid w:val="23E46C65"/>
    <w:rsid w:val="23F073B8"/>
    <w:rsid w:val="24AD5E59"/>
    <w:rsid w:val="24B77ED6"/>
    <w:rsid w:val="253D03DB"/>
    <w:rsid w:val="25526614"/>
    <w:rsid w:val="25B508B9"/>
    <w:rsid w:val="25FF38E2"/>
    <w:rsid w:val="26FE1DEC"/>
    <w:rsid w:val="270843E4"/>
    <w:rsid w:val="275C0D8F"/>
    <w:rsid w:val="275D4CA2"/>
    <w:rsid w:val="27C93585"/>
    <w:rsid w:val="27D019DA"/>
    <w:rsid w:val="280D6789"/>
    <w:rsid w:val="28165A14"/>
    <w:rsid w:val="2830700B"/>
    <w:rsid w:val="28B5297E"/>
    <w:rsid w:val="28C17575"/>
    <w:rsid w:val="28E667E4"/>
    <w:rsid w:val="28E92A77"/>
    <w:rsid w:val="295F5CE3"/>
    <w:rsid w:val="296E10DD"/>
    <w:rsid w:val="29A30A29"/>
    <w:rsid w:val="2A4915D0"/>
    <w:rsid w:val="2A6428AE"/>
    <w:rsid w:val="2AAB228B"/>
    <w:rsid w:val="2AB32EED"/>
    <w:rsid w:val="2AF577E1"/>
    <w:rsid w:val="2B442D09"/>
    <w:rsid w:val="2B543EB8"/>
    <w:rsid w:val="2BC35FF1"/>
    <w:rsid w:val="2BD414DD"/>
    <w:rsid w:val="2BF65788"/>
    <w:rsid w:val="2C0766EB"/>
    <w:rsid w:val="2C40058E"/>
    <w:rsid w:val="2C554425"/>
    <w:rsid w:val="2C581F9E"/>
    <w:rsid w:val="2C7F39CF"/>
    <w:rsid w:val="2CA64AB8"/>
    <w:rsid w:val="2D4A5D8B"/>
    <w:rsid w:val="2D7626DC"/>
    <w:rsid w:val="2D917516"/>
    <w:rsid w:val="2DAB3C71"/>
    <w:rsid w:val="2DBF2928"/>
    <w:rsid w:val="2DC5241E"/>
    <w:rsid w:val="2DD83397"/>
    <w:rsid w:val="2DFF7E04"/>
    <w:rsid w:val="2E0B376C"/>
    <w:rsid w:val="2E526506"/>
    <w:rsid w:val="2E642E7C"/>
    <w:rsid w:val="2E6C1134"/>
    <w:rsid w:val="2EE43FBD"/>
    <w:rsid w:val="2EEE6CCB"/>
    <w:rsid w:val="2EEF6BEA"/>
    <w:rsid w:val="2F067A90"/>
    <w:rsid w:val="2F73524E"/>
    <w:rsid w:val="2FD14541"/>
    <w:rsid w:val="2FDB009D"/>
    <w:rsid w:val="2FFF6B67"/>
    <w:rsid w:val="300A1801"/>
    <w:rsid w:val="30165AB5"/>
    <w:rsid w:val="304F36B8"/>
    <w:rsid w:val="30D96B4E"/>
    <w:rsid w:val="30DC319E"/>
    <w:rsid w:val="31097A88"/>
    <w:rsid w:val="3110753A"/>
    <w:rsid w:val="31336B36"/>
    <w:rsid w:val="31927D00"/>
    <w:rsid w:val="31B934DF"/>
    <w:rsid w:val="31DA4F39"/>
    <w:rsid w:val="31E321C1"/>
    <w:rsid w:val="321150C9"/>
    <w:rsid w:val="32690A61"/>
    <w:rsid w:val="327A2C6E"/>
    <w:rsid w:val="328533C1"/>
    <w:rsid w:val="32941177"/>
    <w:rsid w:val="333B1DA7"/>
    <w:rsid w:val="333E3AA1"/>
    <w:rsid w:val="334119DE"/>
    <w:rsid w:val="33550FE6"/>
    <w:rsid w:val="33955886"/>
    <w:rsid w:val="33EF4F96"/>
    <w:rsid w:val="340071A3"/>
    <w:rsid w:val="347812A6"/>
    <w:rsid w:val="34EE34A0"/>
    <w:rsid w:val="34FF745B"/>
    <w:rsid w:val="352C5D76"/>
    <w:rsid w:val="3546508A"/>
    <w:rsid w:val="3578720D"/>
    <w:rsid w:val="35F53F30"/>
    <w:rsid w:val="365612FD"/>
    <w:rsid w:val="3694521E"/>
    <w:rsid w:val="36DF1167"/>
    <w:rsid w:val="36F0585D"/>
    <w:rsid w:val="36F27F2B"/>
    <w:rsid w:val="36F823B4"/>
    <w:rsid w:val="36FD5C1C"/>
    <w:rsid w:val="37661A13"/>
    <w:rsid w:val="37B564F7"/>
    <w:rsid w:val="3820263F"/>
    <w:rsid w:val="3842422E"/>
    <w:rsid w:val="38726196"/>
    <w:rsid w:val="38F17A02"/>
    <w:rsid w:val="39344F8E"/>
    <w:rsid w:val="39871519"/>
    <w:rsid w:val="39930ABA"/>
    <w:rsid w:val="3A9B5E78"/>
    <w:rsid w:val="3A9F7039"/>
    <w:rsid w:val="3B8107CA"/>
    <w:rsid w:val="3B911029"/>
    <w:rsid w:val="3B984165"/>
    <w:rsid w:val="3BAF1162"/>
    <w:rsid w:val="3C2C7480"/>
    <w:rsid w:val="3C327761"/>
    <w:rsid w:val="3C41317A"/>
    <w:rsid w:val="3C8D5C70"/>
    <w:rsid w:val="3C951AAB"/>
    <w:rsid w:val="3CE21E78"/>
    <w:rsid w:val="3CFA6240"/>
    <w:rsid w:val="3D0329CE"/>
    <w:rsid w:val="3D931783"/>
    <w:rsid w:val="3DB159B2"/>
    <w:rsid w:val="3E4800C5"/>
    <w:rsid w:val="3E5D51F2"/>
    <w:rsid w:val="3E611186"/>
    <w:rsid w:val="3F185CE9"/>
    <w:rsid w:val="3F4563B2"/>
    <w:rsid w:val="3F732F1F"/>
    <w:rsid w:val="3FBB6674"/>
    <w:rsid w:val="406D5BC1"/>
    <w:rsid w:val="408D0011"/>
    <w:rsid w:val="408F1FDB"/>
    <w:rsid w:val="412133EB"/>
    <w:rsid w:val="41262A3E"/>
    <w:rsid w:val="41412A81"/>
    <w:rsid w:val="41852523"/>
    <w:rsid w:val="418C0847"/>
    <w:rsid w:val="41B33457"/>
    <w:rsid w:val="42485918"/>
    <w:rsid w:val="427E6FF7"/>
    <w:rsid w:val="428C42F8"/>
    <w:rsid w:val="42CD2946"/>
    <w:rsid w:val="42D71A17"/>
    <w:rsid w:val="42F4693D"/>
    <w:rsid w:val="430F2A5C"/>
    <w:rsid w:val="43447317"/>
    <w:rsid w:val="43E96900"/>
    <w:rsid w:val="442347E8"/>
    <w:rsid w:val="44337121"/>
    <w:rsid w:val="445C6678"/>
    <w:rsid w:val="44922631"/>
    <w:rsid w:val="44AF4BBA"/>
    <w:rsid w:val="459B6062"/>
    <w:rsid w:val="45AB2CE7"/>
    <w:rsid w:val="45CA7B86"/>
    <w:rsid w:val="45E701C3"/>
    <w:rsid w:val="462E0033"/>
    <w:rsid w:val="465F5FAB"/>
    <w:rsid w:val="4670130D"/>
    <w:rsid w:val="46845A12"/>
    <w:rsid w:val="46DC75FC"/>
    <w:rsid w:val="46E97F6B"/>
    <w:rsid w:val="46FB7DC6"/>
    <w:rsid w:val="47185450"/>
    <w:rsid w:val="47283A28"/>
    <w:rsid w:val="478E57EB"/>
    <w:rsid w:val="47B15DEC"/>
    <w:rsid w:val="485458B8"/>
    <w:rsid w:val="48DD58AD"/>
    <w:rsid w:val="48F055E1"/>
    <w:rsid w:val="490966A2"/>
    <w:rsid w:val="49321B1E"/>
    <w:rsid w:val="49830203"/>
    <w:rsid w:val="49DC3DB7"/>
    <w:rsid w:val="4A7933B4"/>
    <w:rsid w:val="4AD833F0"/>
    <w:rsid w:val="4AEE7084"/>
    <w:rsid w:val="4B163B35"/>
    <w:rsid w:val="4B26353C"/>
    <w:rsid w:val="4C982217"/>
    <w:rsid w:val="4CCC1EC1"/>
    <w:rsid w:val="4CF3744D"/>
    <w:rsid w:val="4CF85112"/>
    <w:rsid w:val="4D113D78"/>
    <w:rsid w:val="4D7F5185"/>
    <w:rsid w:val="4D8D1626"/>
    <w:rsid w:val="4D9053D6"/>
    <w:rsid w:val="4DC41D28"/>
    <w:rsid w:val="4DDF214F"/>
    <w:rsid w:val="4E573A0C"/>
    <w:rsid w:val="4E7E6867"/>
    <w:rsid w:val="4E910865"/>
    <w:rsid w:val="4EB64BD7"/>
    <w:rsid w:val="4EDD03B5"/>
    <w:rsid w:val="4F3B50DC"/>
    <w:rsid w:val="4F696075"/>
    <w:rsid w:val="4F8D5534"/>
    <w:rsid w:val="4FC472C9"/>
    <w:rsid w:val="4FF57980"/>
    <w:rsid w:val="506C3F7C"/>
    <w:rsid w:val="50A53155"/>
    <w:rsid w:val="50D8625D"/>
    <w:rsid w:val="50DE0415"/>
    <w:rsid w:val="51323F2C"/>
    <w:rsid w:val="51A127A5"/>
    <w:rsid w:val="51C25640"/>
    <w:rsid w:val="522956BF"/>
    <w:rsid w:val="522A2E11"/>
    <w:rsid w:val="52AB07CA"/>
    <w:rsid w:val="52AF2069"/>
    <w:rsid w:val="52BC29D7"/>
    <w:rsid w:val="52E10B96"/>
    <w:rsid w:val="52F61A46"/>
    <w:rsid w:val="534D3630"/>
    <w:rsid w:val="53EC2E48"/>
    <w:rsid w:val="545E5FD1"/>
    <w:rsid w:val="54CE7D36"/>
    <w:rsid w:val="54E35FFA"/>
    <w:rsid w:val="54F5777E"/>
    <w:rsid w:val="54F621D1"/>
    <w:rsid w:val="553B62BE"/>
    <w:rsid w:val="55456CB4"/>
    <w:rsid w:val="557430F6"/>
    <w:rsid w:val="55BB2AD2"/>
    <w:rsid w:val="55BD4A9D"/>
    <w:rsid w:val="561C5C67"/>
    <w:rsid w:val="56890E23"/>
    <w:rsid w:val="56BA722E"/>
    <w:rsid w:val="56F45596"/>
    <w:rsid w:val="57004BF9"/>
    <w:rsid w:val="577B52CD"/>
    <w:rsid w:val="579637F7"/>
    <w:rsid w:val="57A557E8"/>
    <w:rsid w:val="57D8796C"/>
    <w:rsid w:val="585216EC"/>
    <w:rsid w:val="586D09FC"/>
    <w:rsid w:val="58937D37"/>
    <w:rsid w:val="589B6392"/>
    <w:rsid w:val="58B852E0"/>
    <w:rsid w:val="58C6010C"/>
    <w:rsid w:val="58D215CC"/>
    <w:rsid w:val="58E42340"/>
    <w:rsid w:val="59484FC5"/>
    <w:rsid w:val="594F10D0"/>
    <w:rsid w:val="59CA3C2C"/>
    <w:rsid w:val="5A4E2167"/>
    <w:rsid w:val="5AF2343A"/>
    <w:rsid w:val="5B305D11"/>
    <w:rsid w:val="5B37709F"/>
    <w:rsid w:val="5B991B08"/>
    <w:rsid w:val="5BA069F2"/>
    <w:rsid w:val="5BA26E73"/>
    <w:rsid w:val="5BC76675"/>
    <w:rsid w:val="5C2C64D8"/>
    <w:rsid w:val="5C8408F0"/>
    <w:rsid w:val="5CA16EC6"/>
    <w:rsid w:val="5D11008D"/>
    <w:rsid w:val="5D6B1282"/>
    <w:rsid w:val="5DFA3BC0"/>
    <w:rsid w:val="5EC7073A"/>
    <w:rsid w:val="5EC92704"/>
    <w:rsid w:val="5F0C439F"/>
    <w:rsid w:val="5F204C4E"/>
    <w:rsid w:val="5F4C7568"/>
    <w:rsid w:val="5F5024DD"/>
    <w:rsid w:val="5F83450D"/>
    <w:rsid w:val="5F8976B7"/>
    <w:rsid w:val="5FF05552"/>
    <w:rsid w:val="605536C8"/>
    <w:rsid w:val="607E12CC"/>
    <w:rsid w:val="609E54CA"/>
    <w:rsid w:val="60F01AF5"/>
    <w:rsid w:val="60F24E7C"/>
    <w:rsid w:val="611C5F5F"/>
    <w:rsid w:val="6162474A"/>
    <w:rsid w:val="618A738C"/>
    <w:rsid w:val="619831E5"/>
    <w:rsid w:val="61AB4343"/>
    <w:rsid w:val="61B9080E"/>
    <w:rsid w:val="620128BF"/>
    <w:rsid w:val="625C563D"/>
    <w:rsid w:val="62F21BC4"/>
    <w:rsid w:val="62F739F1"/>
    <w:rsid w:val="63574FB5"/>
    <w:rsid w:val="63887CB7"/>
    <w:rsid w:val="63C74D38"/>
    <w:rsid w:val="63C95F28"/>
    <w:rsid w:val="63F975E8"/>
    <w:rsid w:val="6461518D"/>
    <w:rsid w:val="64722EF6"/>
    <w:rsid w:val="64B36322"/>
    <w:rsid w:val="64DA00E1"/>
    <w:rsid w:val="65240694"/>
    <w:rsid w:val="65721FB9"/>
    <w:rsid w:val="65801B6B"/>
    <w:rsid w:val="65B42D4D"/>
    <w:rsid w:val="66134265"/>
    <w:rsid w:val="66281396"/>
    <w:rsid w:val="66BB0471"/>
    <w:rsid w:val="671464E6"/>
    <w:rsid w:val="6717678D"/>
    <w:rsid w:val="677B6565"/>
    <w:rsid w:val="67860E67"/>
    <w:rsid w:val="68BB30BE"/>
    <w:rsid w:val="68E370D3"/>
    <w:rsid w:val="69255910"/>
    <w:rsid w:val="695B2625"/>
    <w:rsid w:val="698A2A90"/>
    <w:rsid w:val="69F66377"/>
    <w:rsid w:val="6A184540"/>
    <w:rsid w:val="6A44187C"/>
    <w:rsid w:val="6A9A5533"/>
    <w:rsid w:val="6AA26D07"/>
    <w:rsid w:val="6AF24D91"/>
    <w:rsid w:val="6B6C68F1"/>
    <w:rsid w:val="6B7A0EB2"/>
    <w:rsid w:val="6C054650"/>
    <w:rsid w:val="6C627CF4"/>
    <w:rsid w:val="6C711E60"/>
    <w:rsid w:val="6CE00A86"/>
    <w:rsid w:val="6D5B35A8"/>
    <w:rsid w:val="6D617FAC"/>
    <w:rsid w:val="6D91263F"/>
    <w:rsid w:val="6DA00AD4"/>
    <w:rsid w:val="6DB4632D"/>
    <w:rsid w:val="6DDB599F"/>
    <w:rsid w:val="6E0917E1"/>
    <w:rsid w:val="6E0948CB"/>
    <w:rsid w:val="6E5F273D"/>
    <w:rsid w:val="6E6D20C6"/>
    <w:rsid w:val="6E980103"/>
    <w:rsid w:val="6E9E2A32"/>
    <w:rsid w:val="6EA254B9"/>
    <w:rsid w:val="6EB32A89"/>
    <w:rsid w:val="6EC546D6"/>
    <w:rsid w:val="6FF13F65"/>
    <w:rsid w:val="700D682A"/>
    <w:rsid w:val="701021F8"/>
    <w:rsid w:val="70741DA4"/>
    <w:rsid w:val="709C1A26"/>
    <w:rsid w:val="70CD7F5F"/>
    <w:rsid w:val="70FA04FB"/>
    <w:rsid w:val="71494FDF"/>
    <w:rsid w:val="71573B9F"/>
    <w:rsid w:val="71597917"/>
    <w:rsid w:val="71B63E66"/>
    <w:rsid w:val="71F25676"/>
    <w:rsid w:val="71FE6257"/>
    <w:rsid w:val="7218332F"/>
    <w:rsid w:val="722A2B91"/>
    <w:rsid w:val="72457E9C"/>
    <w:rsid w:val="729E4247"/>
    <w:rsid w:val="72FB055A"/>
    <w:rsid w:val="734D60E1"/>
    <w:rsid w:val="737578AD"/>
    <w:rsid w:val="74220495"/>
    <w:rsid w:val="743106D8"/>
    <w:rsid w:val="74AF7EAF"/>
    <w:rsid w:val="750951B1"/>
    <w:rsid w:val="75134281"/>
    <w:rsid w:val="751A116C"/>
    <w:rsid w:val="75267B11"/>
    <w:rsid w:val="75A74A42"/>
    <w:rsid w:val="75AB6268"/>
    <w:rsid w:val="761B13E9"/>
    <w:rsid w:val="766B11DC"/>
    <w:rsid w:val="76A50F09"/>
    <w:rsid w:val="76A96C4B"/>
    <w:rsid w:val="76C70E7F"/>
    <w:rsid w:val="7758332B"/>
    <w:rsid w:val="775A6197"/>
    <w:rsid w:val="77935DDC"/>
    <w:rsid w:val="77B969BE"/>
    <w:rsid w:val="77C33D3D"/>
    <w:rsid w:val="77C71351"/>
    <w:rsid w:val="77E617D9"/>
    <w:rsid w:val="77F263D0"/>
    <w:rsid w:val="78547B29"/>
    <w:rsid w:val="78AE679B"/>
    <w:rsid w:val="78DD0E2E"/>
    <w:rsid w:val="78E201F2"/>
    <w:rsid w:val="790C1359"/>
    <w:rsid w:val="7A23439B"/>
    <w:rsid w:val="7A3251AA"/>
    <w:rsid w:val="7A6F1F5A"/>
    <w:rsid w:val="7A956CB9"/>
    <w:rsid w:val="7AF351FD"/>
    <w:rsid w:val="7B4707E1"/>
    <w:rsid w:val="7B641393"/>
    <w:rsid w:val="7B767318"/>
    <w:rsid w:val="7BC563BC"/>
    <w:rsid w:val="7BE2731E"/>
    <w:rsid w:val="7BEE3352"/>
    <w:rsid w:val="7C653614"/>
    <w:rsid w:val="7CDC31AB"/>
    <w:rsid w:val="7CE02C9B"/>
    <w:rsid w:val="7D0F532E"/>
    <w:rsid w:val="7D344D95"/>
    <w:rsid w:val="7DD56578"/>
    <w:rsid w:val="7E22523F"/>
    <w:rsid w:val="7E8D3214"/>
    <w:rsid w:val="7EED78F1"/>
    <w:rsid w:val="7F0945F7"/>
    <w:rsid w:val="7F1D01D6"/>
    <w:rsid w:val="7FEE56CF"/>
    <w:rsid w:val="7FF11CDB"/>
    <w:rsid w:val="7FFB70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1" w:name="index 1" w:locked="1"/>
    <w:lsdException w:uiPriority="1" w:name="index 2" w:locked="1"/>
    <w:lsdException w:uiPriority="1" w:name="index 3" w:locked="1"/>
    <w:lsdException w:uiPriority="1" w:name="index 4" w:locked="1"/>
    <w:lsdException w:uiPriority="1" w:name="index 5" w:locked="1"/>
    <w:lsdException w:qFormat="1" w:unhideWhenUsed="0" w:uiPriority="99" w:semiHidden="0" w:name="index 6" w:locked="1"/>
    <w:lsdException w:uiPriority="1" w:name="index 7" w:locked="1"/>
    <w:lsdException w:uiPriority="1" w:name="index 8" w:locked="1"/>
    <w:lsdException w:uiPriority="1"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1" w:name="toc 4" w:locked="1"/>
    <w:lsdException w:uiPriority="1" w:name="toc 5" w:locked="1"/>
    <w:lsdException w:uiPriority="1" w:name="toc 6" w:locked="1"/>
    <w:lsdException w:uiPriority="1" w:name="toc 7" w:locked="1"/>
    <w:lsdException w:uiPriority="1" w:name="toc 8" w:locked="1"/>
    <w:lsdException w:uiPriority="1" w:name="toc 9" w:locked="1"/>
    <w:lsdException w:qFormat="1" w:unhideWhenUsed="0" w:uiPriority="99" w:semiHidden="0" w:name="Normal Indent"/>
    <w:lsdException w:uiPriority="1" w:name="footnote text" w:locked="1"/>
    <w:lsdException w:qFormat="1" w:uiPriority="1" w:name="annotation text" w:locked="1"/>
    <w:lsdException w:qFormat="1" w:unhideWhenUsed="0" w:uiPriority="99" w:semiHidden="0" w:name="header"/>
    <w:lsdException w:qFormat="1" w:unhideWhenUsed="0" w:uiPriority="99" w:semiHidden="0" w:name="footer"/>
    <w:lsdException w:uiPriority="1" w:name="index heading" w:locked="1"/>
    <w:lsdException w:qFormat="1" w:uiPriority="1" w:name="caption" w:locked="1"/>
    <w:lsdException w:uiPriority="1" w:name="table of figures" w:locked="1"/>
    <w:lsdException w:uiPriority="1" w:name="envelope address" w:locked="1"/>
    <w:lsdException w:qFormat="1" w:unhideWhenUsed="0" w:uiPriority="99" w:semiHidden="0" w:name="envelope return" w:locked="1"/>
    <w:lsdException w:uiPriority="1" w:name="footnote reference" w:locked="1"/>
    <w:lsdException w:uiPriority="1" w:name="annotation reference" w:locked="1"/>
    <w:lsdException w:uiPriority="1" w:name="line number" w:locked="1"/>
    <w:lsdException w:qFormat="1" w:unhideWhenUsed="0" w:uiPriority="99" w:semiHidden="0" w:name="page number"/>
    <w:lsdException w:uiPriority="1" w:name="endnote reference" w:locked="1"/>
    <w:lsdException w:uiPriority="1" w:name="endnote text" w:locked="1"/>
    <w:lsdException w:uiPriority="1" w:name="table of authorities" w:locked="1"/>
    <w:lsdException w:uiPriority="1" w:name="macro" w:locked="1"/>
    <w:lsdException w:qFormat="1" w:unhideWhenUsed="0" w:uiPriority="0" w:semiHidden="0" w:name="toa heading" w:locked="1"/>
    <w:lsdException w:qFormat="1" w:uiPriority="0" w:semiHidden="0" w:name="List" w:locked="1"/>
    <w:lsdException w:uiPriority="1" w:name="List Bullet" w:locked="1"/>
    <w:lsdException w:uiPriority="1" w:name="List Number" w:locked="1"/>
    <w:lsdException w:qFormat="1" w:unhideWhenUsed="0" w:uiPriority="0" w:semiHidden="0"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1" w:semiHidden="0" w:name="Title" w:locked="1"/>
    <w:lsdException w:uiPriority="1" w:name="Closing" w:locked="1"/>
    <w:lsdException w:uiPriority="1"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qFormat="1" w:unhideWhenUsed="0" w:uiPriority="0" w:semiHidden="0"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1" w:name="Note Heading" w:locked="1"/>
    <w:lsdException w:qFormat="1" w:unhideWhenUsed="0" w:uiPriority="99" w:semiHidden="0" w:name="Body Text 2"/>
    <w:lsdException w:uiPriority="1" w:name="Body Text 3" w:locked="1"/>
    <w:lsdException w:qFormat="1" w:unhideWhenUsed="0" w:uiPriority="99" w:semiHidden="0" w:name="Body Text Indent 2"/>
    <w:lsdException w:qFormat="1" w:unhideWhenUsed="0" w:uiPriority="99" w:semiHidden="0" w:name="Body Text Indent 3"/>
    <w:lsdException w:uiPriority="1"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qFormat="1" w:unhideWhenUsed="0" w:uiPriority="0" w:semiHidden="0" w:name="HTML Sample" w:locked="1"/>
    <w:lsdException w:uiPriority="1" w:name="HTML Typewriter" w:locked="1"/>
    <w:lsdException w:uiPriority="1" w:name="HTML Variable" w:locked="1"/>
    <w:lsdException w:qFormat="1" w:uiPriority="99" w:semiHidden="0" w:name="Normal Table"/>
    <w:lsdException w:uiPriority="1" w:name="annotation subject" w:locked="1"/>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99" w:name="Balloon Text"/>
    <w:lsdException w:qFormat="1" w:unhideWhenUsed="0" w:uiPriority="99" w:semiHidden="0" w:name="Table Grid"/>
    <w:lsdException w:uiPriority="1"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7"/>
    <w:qFormat/>
    <w:uiPriority w:val="99"/>
    <w:pPr>
      <w:keepNext/>
      <w:numPr>
        <w:ilvl w:val="0"/>
        <w:numId w:val="1"/>
      </w:numPr>
      <w:outlineLvl w:val="0"/>
    </w:pPr>
    <w:rPr>
      <w:b/>
    </w:rPr>
  </w:style>
  <w:style w:type="paragraph" w:styleId="4">
    <w:name w:val="heading 2"/>
    <w:basedOn w:val="1"/>
    <w:next w:val="1"/>
    <w:link w:val="101"/>
    <w:qFormat/>
    <w:uiPriority w:val="99"/>
    <w:pPr>
      <w:keepNext/>
      <w:keepLines/>
      <w:spacing w:before="260" w:after="260" w:line="416" w:lineRule="auto"/>
      <w:outlineLvl w:val="1"/>
    </w:pPr>
    <w:rPr>
      <w:rFonts w:ascii="Arial" w:hAnsi="Arial" w:eastAsia="黑体"/>
      <w:b/>
      <w:sz w:val="32"/>
    </w:rPr>
  </w:style>
  <w:style w:type="paragraph" w:styleId="5">
    <w:name w:val="heading 3"/>
    <w:basedOn w:val="1"/>
    <w:next w:val="1"/>
    <w:link w:val="96"/>
    <w:qFormat/>
    <w:uiPriority w:val="99"/>
    <w:pPr>
      <w:keepNext/>
      <w:keepLines/>
      <w:spacing w:before="260" w:after="260" w:line="416" w:lineRule="auto"/>
      <w:outlineLvl w:val="2"/>
    </w:pPr>
    <w:rPr>
      <w:b/>
      <w:bCs/>
      <w:sz w:val="32"/>
      <w:szCs w:val="32"/>
    </w:rPr>
  </w:style>
  <w:style w:type="paragraph" w:styleId="6">
    <w:name w:val="heading 4"/>
    <w:basedOn w:val="1"/>
    <w:next w:val="1"/>
    <w:link w:val="103"/>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2"/>
    <w:qFormat/>
    <w:uiPriority w:val="99"/>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94"/>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92"/>
    <w:qFormat/>
    <w:uiPriority w:val="99"/>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105"/>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90"/>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99"/>
    <w:rPr>
      <w:rFonts w:ascii="Arial" w:hAnsi="Arial"/>
      <w:sz w:val="24"/>
    </w:rPr>
  </w:style>
  <w:style w:type="paragraph" w:styleId="12">
    <w:name w:val="Normal Indent"/>
    <w:basedOn w:val="1"/>
    <w:next w:val="1"/>
    <w:qFormat/>
    <w:uiPriority w:val="99"/>
    <w:pPr>
      <w:ind w:firstLine="420" w:firstLineChars="200"/>
    </w:pPr>
    <w:rPr>
      <w:szCs w:val="24"/>
    </w:rPr>
  </w:style>
  <w:style w:type="paragraph" w:styleId="13">
    <w:name w:val="Document Map"/>
    <w:basedOn w:val="1"/>
    <w:link w:val="89"/>
    <w:qFormat/>
    <w:uiPriority w:val="99"/>
    <w:pPr>
      <w:shd w:val="clear" w:color="auto" w:fill="000080"/>
    </w:pPr>
  </w:style>
  <w:style w:type="paragraph" w:styleId="14">
    <w:name w:val="toa heading"/>
    <w:basedOn w:val="1"/>
    <w:next w:val="1"/>
    <w:qFormat/>
    <w:locked/>
    <w:uiPriority w:val="0"/>
    <w:pPr>
      <w:spacing w:before="120"/>
    </w:pPr>
    <w:rPr>
      <w:rFonts w:ascii="Arial" w:hAnsi="Arial"/>
      <w:sz w:val="24"/>
      <w:szCs w:val="21"/>
    </w:rPr>
  </w:style>
  <w:style w:type="paragraph" w:styleId="15">
    <w:name w:val="annotation text"/>
    <w:basedOn w:val="1"/>
    <w:semiHidden/>
    <w:unhideWhenUsed/>
    <w:qFormat/>
    <w:locked/>
    <w:uiPriority w:val="1"/>
    <w:pPr>
      <w:jc w:val="left"/>
    </w:pPr>
  </w:style>
  <w:style w:type="paragraph" w:styleId="16">
    <w:name w:val="index 6"/>
    <w:basedOn w:val="1"/>
    <w:next w:val="1"/>
    <w:qFormat/>
    <w:locked/>
    <w:uiPriority w:val="99"/>
    <w:pPr>
      <w:ind w:left="2100"/>
    </w:pPr>
  </w:style>
  <w:style w:type="paragraph" w:styleId="17">
    <w:name w:val="Salutation"/>
    <w:basedOn w:val="1"/>
    <w:next w:val="1"/>
    <w:link w:val="88"/>
    <w:qFormat/>
    <w:uiPriority w:val="99"/>
    <w:rPr>
      <w:rFonts w:ascii="宋体"/>
      <w:b/>
      <w:sz w:val="28"/>
    </w:rPr>
  </w:style>
  <w:style w:type="paragraph" w:styleId="18">
    <w:name w:val="Body Text Indent"/>
    <w:basedOn w:val="1"/>
    <w:next w:val="2"/>
    <w:link w:val="99"/>
    <w:qFormat/>
    <w:uiPriority w:val="99"/>
    <w:pPr>
      <w:ind w:firstLine="480"/>
    </w:pPr>
    <w:rPr>
      <w:rFonts w:ascii="宋体" w:hAnsi="宋体"/>
      <w:sz w:val="24"/>
    </w:rPr>
  </w:style>
  <w:style w:type="paragraph" w:styleId="19">
    <w:name w:val="List 2"/>
    <w:basedOn w:val="1"/>
    <w:next w:val="20"/>
    <w:qFormat/>
    <w:locked/>
    <w:uiPriority w:val="0"/>
    <w:pPr>
      <w:ind w:left="100" w:leftChars="200" w:hanging="200" w:hangingChars="200"/>
    </w:pPr>
  </w:style>
  <w:style w:type="paragraph" w:styleId="20">
    <w:name w:val="Plain Text"/>
    <w:basedOn w:val="1"/>
    <w:link w:val="84"/>
    <w:qFormat/>
    <w:uiPriority w:val="99"/>
    <w:rPr>
      <w:rFonts w:ascii="宋体" w:hAnsi="Courier New"/>
    </w:rPr>
  </w:style>
  <w:style w:type="paragraph" w:styleId="21">
    <w:name w:val="toc 3"/>
    <w:basedOn w:val="1"/>
    <w:next w:val="1"/>
    <w:qFormat/>
    <w:uiPriority w:val="99"/>
    <w:pPr>
      <w:ind w:left="840" w:leftChars="400"/>
    </w:pPr>
  </w:style>
  <w:style w:type="paragraph" w:styleId="22">
    <w:name w:val="Date"/>
    <w:basedOn w:val="1"/>
    <w:next w:val="1"/>
    <w:link w:val="83"/>
    <w:qFormat/>
    <w:uiPriority w:val="99"/>
    <w:pPr>
      <w:ind w:left="100"/>
    </w:pPr>
    <w:rPr>
      <w:sz w:val="24"/>
    </w:rPr>
  </w:style>
  <w:style w:type="paragraph" w:styleId="23">
    <w:name w:val="Body Text Indent 2"/>
    <w:basedOn w:val="1"/>
    <w:link w:val="82"/>
    <w:qFormat/>
    <w:uiPriority w:val="99"/>
    <w:pPr>
      <w:ind w:firstLine="435"/>
    </w:pPr>
    <w:rPr>
      <w:rFonts w:ascii="宋体" w:hAnsi="宋体"/>
      <w:sz w:val="24"/>
    </w:rPr>
  </w:style>
  <w:style w:type="paragraph" w:styleId="24">
    <w:name w:val="Balloon Text"/>
    <w:basedOn w:val="1"/>
    <w:link w:val="95"/>
    <w:semiHidden/>
    <w:qFormat/>
    <w:uiPriority w:val="99"/>
    <w:rPr>
      <w:sz w:val="18"/>
      <w:szCs w:val="18"/>
    </w:rPr>
  </w:style>
  <w:style w:type="paragraph" w:styleId="25">
    <w:name w:val="footer"/>
    <w:basedOn w:val="1"/>
    <w:link w:val="81"/>
    <w:qFormat/>
    <w:uiPriority w:val="99"/>
    <w:pPr>
      <w:tabs>
        <w:tab w:val="center" w:pos="4153"/>
        <w:tab w:val="right" w:pos="8306"/>
      </w:tabs>
      <w:snapToGrid w:val="0"/>
      <w:jc w:val="left"/>
    </w:pPr>
    <w:rPr>
      <w:sz w:val="18"/>
    </w:rPr>
  </w:style>
  <w:style w:type="paragraph" w:styleId="26">
    <w:name w:val="envelope return"/>
    <w:basedOn w:val="1"/>
    <w:qFormat/>
    <w:locked/>
    <w:uiPriority w:val="99"/>
    <w:pPr>
      <w:snapToGrid w:val="0"/>
    </w:pPr>
    <w:rPr>
      <w:rFonts w:ascii="Arial" w:hAnsi="Arial" w:cs="Arial"/>
    </w:rPr>
  </w:style>
  <w:style w:type="paragraph" w:styleId="27">
    <w:name w:val="header"/>
    <w:basedOn w:val="1"/>
    <w:link w:val="113"/>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99"/>
  </w:style>
  <w:style w:type="paragraph" w:styleId="29">
    <w:name w:val="Subtitle"/>
    <w:basedOn w:val="1"/>
    <w:next w:val="1"/>
    <w:link w:val="91"/>
    <w:qFormat/>
    <w:uiPriority w:val="99"/>
    <w:pPr>
      <w:spacing w:before="240" w:after="60" w:line="312" w:lineRule="auto"/>
      <w:jc w:val="center"/>
      <w:outlineLvl w:val="1"/>
    </w:pPr>
    <w:rPr>
      <w:rFonts w:ascii="Cambria" w:hAnsi="Cambria"/>
      <w:b/>
      <w:bCs/>
      <w:kern w:val="28"/>
      <w:sz w:val="32"/>
      <w:szCs w:val="32"/>
    </w:rPr>
  </w:style>
  <w:style w:type="paragraph" w:styleId="30">
    <w:name w:val="List"/>
    <w:basedOn w:val="1"/>
    <w:unhideWhenUsed/>
    <w:qFormat/>
    <w:locked/>
    <w:uiPriority w:val="0"/>
    <w:pPr>
      <w:ind w:left="200" w:hanging="200" w:hangingChars="200"/>
    </w:pPr>
    <w:rPr>
      <w:rFonts w:ascii="Calibri" w:hAnsi="Calibri"/>
    </w:rPr>
  </w:style>
  <w:style w:type="paragraph" w:styleId="31">
    <w:name w:val="Body Text Indent 3"/>
    <w:basedOn w:val="1"/>
    <w:link w:val="80"/>
    <w:qFormat/>
    <w:uiPriority w:val="99"/>
    <w:pPr>
      <w:ind w:left="471" w:hanging="471" w:hangingChars="200"/>
    </w:pPr>
    <w:rPr>
      <w:rFonts w:ascii="Arial" w:hAnsi="Arial" w:cs="Arial"/>
      <w:b/>
      <w:bCs/>
      <w:sz w:val="24"/>
    </w:rPr>
  </w:style>
  <w:style w:type="paragraph" w:styleId="32">
    <w:name w:val="toc 2"/>
    <w:basedOn w:val="1"/>
    <w:next w:val="1"/>
    <w:qFormat/>
    <w:uiPriority w:val="99"/>
    <w:pPr>
      <w:ind w:left="420" w:leftChars="200"/>
    </w:pPr>
  </w:style>
  <w:style w:type="paragraph" w:styleId="33">
    <w:name w:val="Body Text 2"/>
    <w:basedOn w:val="1"/>
    <w:link w:val="116"/>
    <w:qFormat/>
    <w:uiPriority w:val="99"/>
    <w:pPr>
      <w:spacing w:line="360" w:lineRule="auto"/>
    </w:pPr>
    <w:rPr>
      <w:b/>
      <w:sz w:val="28"/>
      <w:szCs w:val="21"/>
    </w:rPr>
  </w:style>
  <w:style w:type="paragraph" w:styleId="34">
    <w:name w:val="Message Header"/>
    <w:basedOn w:val="1"/>
    <w:next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5">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36">
    <w:name w:val="Body Text First Indent"/>
    <w:basedOn w:val="2"/>
    <w:next w:val="37"/>
    <w:link w:val="119"/>
    <w:qFormat/>
    <w:uiPriority w:val="99"/>
    <w:pPr>
      <w:spacing w:after="120"/>
      <w:ind w:firstLine="420" w:firstLineChars="100"/>
    </w:pPr>
  </w:style>
  <w:style w:type="paragraph" w:styleId="37">
    <w:name w:val="Body Text First Indent 2"/>
    <w:basedOn w:val="18"/>
    <w:next w:val="36"/>
    <w:qFormat/>
    <w:locked/>
    <w:uiPriority w:val="0"/>
    <w:pPr>
      <w:spacing w:after="120" w:line="240" w:lineRule="auto"/>
      <w:ind w:left="420" w:leftChars="200"/>
    </w:pPr>
    <w:rPr>
      <w:rFonts w:ascii="Times New Roman" w:hAnsi="Times New Roman"/>
      <w:szCs w:val="24"/>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cs="Times New Roman"/>
      <w:b/>
    </w:rPr>
  </w:style>
  <w:style w:type="character" w:styleId="42">
    <w:name w:val="page number"/>
    <w:qFormat/>
    <w:uiPriority w:val="99"/>
    <w:rPr>
      <w:rFonts w:cs="Times New Roman"/>
    </w:rPr>
  </w:style>
  <w:style w:type="character" w:styleId="43">
    <w:name w:val="FollowedHyperlink"/>
    <w:qFormat/>
    <w:uiPriority w:val="99"/>
    <w:rPr>
      <w:rFonts w:cs="Times New Roman"/>
      <w:color w:val="800080"/>
      <w:u w:val="single"/>
    </w:rPr>
  </w:style>
  <w:style w:type="character" w:styleId="44">
    <w:name w:val="Emphasis"/>
    <w:basedOn w:val="40"/>
    <w:qFormat/>
    <w:uiPriority w:val="99"/>
    <w:rPr>
      <w:rFonts w:cs="Times New Roman"/>
      <w:color w:val="CC0033"/>
    </w:rPr>
  </w:style>
  <w:style w:type="character" w:styleId="45">
    <w:name w:val="Hyperlink"/>
    <w:qFormat/>
    <w:uiPriority w:val="99"/>
    <w:rPr>
      <w:rFonts w:cs="Times New Roman"/>
      <w:color w:val="0000FF"/>
      <w:u w:val="single"/>
    </w:rPr>
  </w:style>
  <w:style w:type="character" w:styleId="46">
    <w:name w:val="HTML Sample"/>
    <w:qFormat/>
    <w:locked/>
    <w:uiPriority w:val="0"/>
    <w:rPr>
      <w:rFonts w:ascii="Courier New" w:hAnsi="Courier New"/>
    </w:rPr>
  </w:style>
  <w:style w:type="paragraph" w:customStyle="1" w:styleId="4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样式 正文文本首行缩进 + 小四 首行缩进:  1 字符 段后: 0 磅 行距: 固定值 24 磅"/>
    <w:basedOn w:val="36"/>
    <w:qFormat/>
    <w:uiPriority w:val="0"/>
    <w:pPr>
      <w:widowControl w:val="0"/>
      <w:spacing w:line="480" w:lineRule="exact"/>
      <w:ind w:firstLine="200" w:firstLineChars="200"/>
      <w:jc w:val="both"/>
    </w:pPr>
    <w:rPr>
      <w:rFonts w:ascii="华文中宋" w:hAnsi="华文中宋" w:eastAsia="华文中宋" w:cs="宋体"/>
      <w:vanish/>
      <w:color w:val="000000"/>
      <w:kern w:val="2"/>
      <w:sz w:val="24"/>
      <w:lang w:val="en-US" w:eastAsia="zh-CN" w:bidi="ar-SA"/>
    </w:rPr>
  </w:style>
  <w:style w:type="paragraph" w:customStyle="1" w:styleId="49">
    <w:name w:val="大标题"/>
    <w:basedOn w:val="1"/>
    <w:next w:val="37"/>
    <w:qFormat/>
    <w:uiPriority w:val="0"/>
    <w:pPr>
      <w:jc w:val="center"/>
    </w:pPr>
    <w:rPr>
      <w:rFonts w:ascii="Arial" w:hAnsi="Arial" w:eastAsia="宋体" w:cs="Times New Roman"/>
      <w:b/>
      <w:sz w:val="28"/>
      <w:szCs w:val="24"/>
    </w:rPr>
  </w:style>
  <w:style w:type="paragraph" w:customStyle="1" w:styleId="50">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51">
    <w:name w:val="font51"/>
    <w:basedOn w:val="40"/>
    <w:qFormat/>
    <w:uiPriority w:val="0"/>
    <w:rPr>
      <w:rFonts w:hint="default" w:ascii="Arial" w:hAnsi="Arial" w:cs="Arial"/>
      <w:color w:val="000000"/>
      <w:sz w:val="18"/>
      <w:szCs w:val="18"/>
      <w:u w:val="none"/>
    </w:rPr>
  </w:style>
  <w:style w:type="character" w:customStyle="1" w:styleId="52">
    <w:name w:val="ca-4"/>
    <w:qFormat/>
    <w:uiPriority w:val="99"/>
    <w:rPr>
      <w:rFonts w:cs="Times New Roman"/>
    </w:rPr>
  </w:style>
  <w:style w:type="character" w:customStyle="1" w:styleId="53">
    <w:name w:val="marklong"/>
    <w:qFormat/>
    <w:uiPriority w:val="99"/>
    <w:rPr>
      <w:rFonts w:cs="Times New Roman"/>
    </w:rPr>
  </w:style>
  <w:style w:type="character" w:customStyle="1" w:styleId="54">
    <w:name w:val="Char Char"/>
    <w:qFormat/>
    <w:uiPriority w:val="99"/>
    <w:rPr>
      <w:kern w:val="2"/>
      <w:sz w:val="18"/>
    </w:rPr>
  </w:style>
  <w:style w:type="character" w:customStyle="1" w:styleId="55">
    <w:name w:val="纯文本 Char Char Char Char Char Char"/>
    <w:qFormat/>
    <w:locked/>
    <w:uiPriority w:val="99"/>
    <w:rPr>
      <w:rFonts w:ascii="宋体" w:hAnsi="Courier New" w:eastAsia="宋体"/>
      <w:kern w:val="2"/>
      <w:sz w:val="21"/>
      <w:lang w:val="en-US" w:eastAsia="zh-CN"/>
    </w:rPr>
  </w:style>
  <w:style w:type="character" w:customStyle="1" w:styleId="56">
    <w:name w:val="font21"/>
    <w:qFormat/>
    <w:uiPriority w:val="99"/>
    <w:rPr>
      <w:rFonts w:ascii="宋体" w:hAnsi="宋体" w:eastAsia="宋体"/>
      <w:color w:val="000000"/>
      <w:sz w:val="21"/>
      <w:u w:val="none"/>
    </w:rPr>
  </w:style>
  <w:style w:type="character" w:customStyle="1" w:styleId="57">
    <w:name w:val="Document Map Char"/>
    <w:qFormat/>
    <w:locked/>
    <w:uiPriority w:val="99"/>
    <w:rPr>
      <w:kern w:val="2"/>
      <w:sz w:val="21"/>
      <w:shd w:val="clear" w:color="auto" w:fill="000080"/>
    </w:rPr>
  </w:style>
  <w:style w:type="character" w:customStyle="1" w:styleId="58">
    <w:name w:val="无"/>
    <w:qFormat/>
    <w:uiPriority w:val="99"/>
  </w:style>
  <w:style w:type="character" w:customStyle="1" w:styleId="59">
    <w:name w:val="样式 仿宋"/>
    <w:qFormat/>
    <w:uiPriority w:val="99"/>
    <w:rPr>
      <w:rFonts w:ascii="仿宋" w:hAnsi="仿宋" w:eastAsia="仿宋"/>
      <w:kern w:val="1"/>
    </w:rPr>
  </w:style>
  <w:style w:type="character" w:customStyle="1" w:styleId="60">
    <w:name w:val="grame"/>
    <w:qFormat/>
    <w:uiPriority w:val="99"/>
    <w:rPr>
      <w:rFonts w:cs="Times New Roman"/>
    </w:rPr>
  </w:style>
  <w:style w:type="character" w:customStyle="1" w:styleId="61">
    <w:name w:val="NormalCharacter"/>
    <w:link w:val="62"/>
    <w:semiHidden/>
    <w:qFormat/>
    <w:uiPriority w:val="0"/>
  </w:style>
  <w:style w:type="paragraph" w:customStyle="1" w:styleId="62">
    <w:name w:val="UserStyle_5"/>
    <w:basedOn w:val="1"/>
    <w:link w:val="61"/>
    <w:qFormat/>
    <w:uiPriority w:val="0"/>
    <w:pPr>
      <w:widowControl/>
      <w:spacing w:after="160" w:line="240" w:lineRule="exact"/>
      <w:jc w:val="left"/>
      <w:textAlignment w:val="baseline"/>
    </w:pPr>
  </w:style>
  <w:style w:type="character" w:customStyle="1" w:styleId="63">
    <w:name w:val="样式 正文缩进 + 首行缩进:  2 字符 Char"/>
    <w:link w:val="64"/>
    <w:qFormat/>
    <w:locked/>
    <w:uiPriority w:val="99"/>
    <w:rPr>
      <w:sz w:val="24"/>
    </w:rPr>
  </w:style>
  <w:style w:type="paragraph" w:customStyle="1" w:styleId="64">
    <w:name w:val="样式 正文缩进 + 首行缩进:  2 字符"/>
    <w:basedOn w:val="12"/>
    <w:link w:val="63"/>
    <w:qFormat/>
    <w:uiPriority w:val="99"/>
    <w:pPr>
      <w:spacing w:line="360" w:lineRule="auto"/>
      <w:ind w:firstLine="200"/>
    </w:pPr>
    <w:rPr>
      <w:kern w:val="0"/>
      <w:sz w:val="24"/>
      <w:szCs w:val="20"/>
    </w:rPr>
  </w:style>
  <w:style w:type="character" w:customStyle="1" w:styleId="65">
    <w:name w:val="Body Text Char"/>
    <w:qFormat/>
    <w:locked/>
    <w:uiPriority w:val="99"/>
    <w:rPr>
      <w:rFonts w:ascii="Arial" w:hAnsi="Arial"/>
      <w:kern w:val="2"/>
      <w:sz w:val="24"/>
    </w:rPr>
  </w:style>
  <w:style w:type="character" w:customStyle="1" w:styleId="66">
    <w:name w:val="正文文字 Char1"/>
    <w:link w:val="67"/>
    <w:qFormat/>
    <w:locked/>
    <w:uiPriority w:val="99"/>
    <w:rPr>
      <w:rFonts w:ascii="宋体" w:eastAsia="宋体"/>
      <w:color w:val="000000"/>
      <w:sz w:val="28"/>
      <w:lang w:val="en-US" w:eastAsia="zh-CN"/>
    </w:rPr>
  </w:style>
  <w:style w:type="paragraph" w:customStyle="1" w:styleId="67">
    <w:name w:val="正文文字"/>
    <w:basedOn w:val="1"/>
    <w:link w:val="66"/>
    <w:qFormat/>
    <w:uiPriority w:val="99"/>
    <w:pPr>
      <w:widowControl/>
      <w:spacing w:line="2375" w:lineRule="atLeast"/>
      <w:ind w:firstLine="419"/>
      <w:textAlignment w:val="baseline"/>
    </w:pPr>
    <w:rPr>
      <w:rFonts w:ascii="宋体"/>
      <w:color w:val="000000"/>
      <w:kern w:val="0"/>
      <w:sz w:val="28"/>
    </w:rPr>
  </w:style>
  <w:style w:type="character" w:customStyle="1" w:styleId="68">
    <w:name w:val="正文文字 Char"/>
    <w:qFormat/>
    <w:uiPriority w:val="99"/>
    <w:rPr>
      <w:rFonts w:ascii="Arial" w:hAnsi="Arial" w:eastAsia="宋体"/>
      <w:kern w:val="2"/>
      <w:sz w:val="24"/>
      <w:lang w:val="en-US" w:eastAsia="zh-CN"/>
    </w:rPr>
  </w:style>
  <w:style w:type="character" w:customStyle="1" w:styleId="69">
    <w:name w:val="ca-12"/>
    <w:qFormat/>
    <w:uiPriority w:val="99"/>
  </w:style>
  <w:style w:type="character" w:customStyle="1" w:styleId="70">
    <w:name w:val="unnamed1"/>
    <w:qFormat/>
    <w:uiPriority w:val="99"/>
    <w:rPr>
      <w:rFonts w:cs="Times New Roman"/>
    </w:rPr>
  </w:style>
  <w:style w:type="character" w:customStyle="1" w:styleId="71">
    <w:name w:val="apple-converted-space"/>
    <w:qFormat/>
    <w:uiPriority w:val="99"/>
    <w:rPr>
      <w:rFonts w:cs="Times New Roman"/>
    </w:rPr>
  </w:style>
  <w:style w:type="character" w:customStyle="1" w:styleId="72">
    <w:name w:val="标题 1 Char Char"/>
    <w:qFormat/>
    <w:uiPriority w:val="0"/>
    <w:rPr>
      <w:rFonts w:hint="eastAsia" w:ascii="宋体" w:hAnsi="宋体" w:eastAsia="宋体"/>
      <w:b/>
      <w:spacing w:val="-2"/>
      <w:sz w:val="24"/>
      <w:lang w:val="en-US" w:eastAsia="zh-CN" w:bidi="ar-SA"/>
    </w:rPr>
  </w:style>
  <w:style w:type="character" w:customStyle="1" w:styleId="73">
    <w:name w:val="Char Char2"/>
    <w:qFormat/>
    <w:uiPriority w:val="99"/>
    <w:rPr>
      <w:kern w:val="2"/>
      <w:sz w:val="18"/>
    </w:rPr>
  </w:style>
  <w:style w:type="character" w:customStyle="1" w:styleId="74">
    <w:name w:val="css21"/>
    <w:qFormat/>
    <w:uiPriority w:val="99"/>
    <w:rPr>
      <w:sz w:val="18"/>
    </w:rPr>
  </w:style>
  <w:style w:type="character" w:customStyle="1" w:styleId="75">
    <w:name w:val="Footer Char"/>
    <w:qFormat/>
    <w:locked/>
    <w:uiPriority w:val="99"/>
    <w:rPr>
      <w:kern w:val="2"/>
      <w:sz w:val="18"/>
    </w:rPr>
  </w:style>
  <w:style w:type="character" w:customStyle="1" w:styleId="76">
    <w:name w:val="z-窗体顶端 Char"/>
    <w:link w:val="77"/>
    <w:semiHidden/>
    <w:qFormat/>
    <w:locked/>
    <w:uiPriority w:val="99"/>
    <w:rPr>
      <w:rFonts w:ascii="Arial" w:hAnsi="Arial" w:cs="Arial"/>
      <w:vanish/>
      <w:sz w:val="16"/>
      <w:szCs w:val="16"/>
    </w:rPr>
  </w:style>
  <w:style w:type="paragraph" w:customStyle="1" w:styleId="77">
    <w:name w:val="HTML Top of Form"/>
    <w:basedOn w:val="1"/>
    <w:link w:val="76"/>
    <w:qFormat/>
    <w:uiPriority w:val="99"/>
    <w:pPr>
      <w:ind w:firstLine="420" w:firstLineChars="200"/>
    </w:pPr>
  </w:style>
  <w:style w:type="character" w:customStyle="1" w:styleId="78">
    <w:name w:val="font11"/>
    <w:qFormat/>
    <w:uiPriority w:val="99"/>
    <w:rPr>
      <w:rFonts w:ascii="宋体" w:hAnsi="宋体" w:eastAsia="宋体"/>
      <w:color w:val="000000"/>
      <w:sz w:val="21"/>
      <w:u w:val="none"/>
    </w:rPr>
  </w:style>
  <w:style w:type="character" w:customStyle="1" w:styleId="79">
    <w:name w:val="15"/>
    <w:qFormat/>
    <w:uiPriority w:val="99"/>
    <w:rPr>
      <w:rFonts w:ascii="Times New Roman" w:hAnsi="Times New Roman" w:cs="Times New Roman"/>
      <w:b/>
      <w:bCs/>
    </w:rPr>
  </w:style>
  <w:style w:type="character" w:customStyle="1" w:styleId="80">
    <w:name w:val="正文文本缩进 3 字符"/>
    <w:link w:val="31"/>
    <w:semiHidden/>
    <w:qFormat/>
    <w:locked/>
    <w:uiPriority w:val="99"/>
    <w:rPr>
      <w:rFonts w:cs="Times New Roman"/>
      <w:sz w:val="16"/>
      <w:szCs w:val="16"/>
    </w:rPr>
  </w:style>
  <w:style w:type="character" w:customStyle="1" w:styleId="81">
    <w:name w:val="页脚 字符"/>
    <w:link w:val="25"/>
    <w:semiHidden/>
    <w:qFormat/>
    <w:locked/>
    <w:uiPriority w:val="99"/>
    <w:rPr>
      <w:rFonts w:cs="Times New Roman"/>
      <w:sz w:val="18"/>
      <w:szCs w:val="18"/>
    </w:rPr>
  </w:style>
  <w:style w:type="character" w:customStyle="1" w:styleId="82">
    <w:name w:val="正文文本缩进 2 字符"/>
    <w:link w:val="23"/>
    <w:semiHidden/>
    <w:qFormat/>
    <w:locked/>
    <w:uiPriority w:val="99"/>
    <w:rPr>
      <w:rFonts w:cs="Times New Roman"/>
      <w:sz w:val="20"/>
      <w:szCs w:val="20"/>
    </w:rPr>
  </w:style>
  <w:style w:type="character" w:customStyle="1" w:styleId="83">
    <w:name w:val="日期 字符"/>
    <w:link w:val="22"/>
    <w:semiHidden/>
    <w:qFormat/>
    <w:locked/>
    <w:uiPriority w:val="99"/>
    <w:rPr>
      <w:rFonts w:cs="Times New Roman"/>
      <w:sz w:val="20"/>
      <w:szCs w:val="20"/>
    </w:rPr>
  </w:style>
  <w:style w:type="character" w:customStyle="1" w:styleId="84">
    <w:name w:val="纯文本 字符"/>
    <w:link w:val="20"/>
    <w:semiHidden/>
    <w:qFormat/>
    <w:locked/>
    <w:uiPriority w:val="99"/>
    <w:rPr>
      <w:rFonts w:ascii="宋体" w:hAnsi="Courier New" w:cs="Courier New"/>
      <w:sz w:val="21"/>
      <w:szCs w:val="21"/>
    </w:rPr>
  </w:style>
  <w:style w:type="character" w:customStyle="1" w:styleId="85">
    <w:name w:val="ca-2"/>
    <w:qFormat/>
    <w:uiPriority w:val="99"/>
    <w:rPr>
      <w:rFonts w:cs="Times New Roman"/>
    </w:rPr>
  </w:style>
  <w:style w:type="character" w:customStyle="1" w:styleId="86">
    <w:name w:val="正文文本 字符"/>
    <w:link w:val="2"/>
    <w:semiHidden/>
    <w:qFormat/>
    <w:locked/>
    <w:uiPriority w:val="99"/>
    <w:rPr>
      <w:rFonts w:cs="Times New Roman"/>
      <w:sz w:val="20"/>
      <w:szCs w:val="20"/>
    </w:rPr>
  </w:style>
  <w:style w:type="character" w:customStyle="1" w:styleId="87">
    <w:name w:val="ca-1"/>
    <w:qFormat/>
    <w:uiPriority w:val="99"/>
    <w:rPr>
      <w:rFonts w:cs="Times New Roman"/>
    </w:rPr>
  </w:style>
  <w:style w:type="character" w:customStyle="1" w:styleId="88">
    <w:name w:val="称呼 字符"/>
    <w:link w:val="17"/>
    <w:semiHidden/>
    <w:qFormat/>
    <w:locked/>
    <w:uiPriority w:val="99"/>
    <w:rPr>
      <w:rFonts w:cs="Times New Roman"/>
      <w:sz w:val="20"/>
      <w:szCs w:val="20"/>
    </w:rPr>
  </w:style>
  <w:style w:type="character" w:customStyle="1" w:styleId="89">
    <w:name w:val="文档结构图 字符"/>
    <w:link w:val="13"/>
    <w:semiHidden/>
    <w:qFormat/>
    <w:locked/>
    <w:uiPriority w:val="99"/>
    <w:rPr>
      <w:rFonts w:cs="Times New Roman"/>
      <w:sz w:val="2"/>
    </w:rPr>
  </w:style>
  <w:style w:type="character" w:customStyle="1" w:styleId="90">
    <w:name w:val="标题 9 字符"/>
    <w:link w:val="11"/>
    <w:qFormat/>
    <w:locked/>
    <w:uiPriority w:val="99"/>
    <w:rPr>
      <w:rFonts w:ascii="Arial" w:hAnsi="Arial" w:eastAsia="黑体" w:cs="Times New Roman"/>
      <w:kern w:val="2"/>
      <w:sz w:val="21"/>
    </w:rPr>
  </w:style>
  <w:style w:type="character" w:customStyle="1" w:styleId="91">
    <w:name w:val="副标题 字符"/>
    <w:link w:val="29"/>
    <w:qFormat/>
    <w:locked/>
    <w:uiPriority w:val="99"/>
    <w:rPr>
      <w:rFonts w:ascii="Cambria" w:hAnsi="Cambria" w:eastAsia="宋体" w:cs="Times New Roman"/>
      <w:b/>
      <w:bCs/>
      <w:kern w:val="28"/>
      <w:sz w:val="32"/>
      <w:szCs w:val="32"/>
      <w:lang w:val="en-US" w:eastAsia="zh-CN" w:bidi="ar-SA"/>
    </w:rPr>
  </w:style>
  <w:style w:type="character" w:customStyle="1" w:styleId="92">
    <w:name w:val="标题 7 字符"/>
    <w:link w:val="9"/>
    <w:qFormat/>
    <w:locked/>
    <w:uiPriority w:val="99"/>
    <w:rPr>
      <w:rFonts w:cs="Times New Roman"/>
      <w:b/>
      <w:kern w:val="2"/>
      <w:sz w:val="24"/>
    </w:rPr>
  </w:style>
  <w:style w:type="character" w:customStyle="1" w:styleId="93">
    <w:name w:val="style25"/>
    <w:qFormat/>
    <w:uiPriority w:val="99"/>
  </w:style>
  <w:style w:type="character" w:customStyle="1" w:styleId="94">
    <w:name w:val="标题 6 字符"/>
    <w:link w:val="8"/>
    <w:qFormat/>
    <w:locked/>
    <w:uiPriority w:val="99"/>
    <w:rPr>
      <w:rFonts w:ascii="Arial" w:hAnsi="Arial" w:eastAsia="黑体" w:cs="Times New Roman"/>
      <w:b/>
      <w:kern w:val="2"/>
      <w:sz w:val="24"/>
    </w:rPr>
  </w:style>
  <w:style w:type="character" w:customStyle="1" w:styleId="95">
    <w:name w:val="批注框文本 字符"/>
    <w:link w:val="24"/>
    <w:semiHidden/>
    <w:qFormat/>
    <w:locked/>
    <w:uiPriority w:val="99"/>
    <w:rPr>
      <w:rFonts w:cs="Times New Roman"/>
      <w:sz w:val="2"/>
    </w:rPr>
  </w:style>
  <w:style w:type="character" w:customStyle="1" w:styleId="96">
    <w:name w:val="标题 3 字符"/>
    <w:link w:val="5"/>
    <w:semiHidden/>
    <w:qFormat/>
    <w:locked/>
    <w:uiPriority w:val="99"/>
    <w:rPr>
      <w:rFonts w:cs="Times New Roman"/>
      <w:b/>
      <w:bCs/>
      <w:sz w:val="32"/>
      <w:szCs w:val="32"/>
    </w:rPr>
  </w:style>
  <w:style w:type="character" w:customStyle="1" w:styleId="97">
    <w:name w:val="标题 1 字符"/>
    <w:link w:val="3"/>
    <w:qFormat/>
    <w:locked/>
    <w:uiPriority w:val="99"/>
    <w:rPr>
      <w:rFonts w:cs="Times New Roman"/>
      <w:b/>
      <w:kern w:val="2"/>
      <w:sz w:val="21"/>
    </w:rPr>
  </w:style>
  <w:style w:type="character" w:customStyle="1" w:styleId="98">
    <w:name w:val="ca-5"/>
    <w:qFormat/>
    <w:uiPriority w:val="99"/>
    <w:rPr>
      <w:rFonts w:cs="Times New Roman"/>
    </w:rPr>
  </w:style>
  <w:style w:type="character" w:customStyle="1" w:styleId="99">
    <w:name w:val="正文文本缩进 字符"/>
    <w:link w:val="18"/>
    <w:semiHidden/>
    <w:qFormat/>
    <w:locked/>
    <w:uiPriority w:val="99"/>
    <w:rPr>
      <w:rFonts w:cs="Times New Roman"/>
      <w:sz w:val="20"/>
      <w:szCs w:val="20"/>
    </w:rPr>
  </w:style>
  <w:style w:type="character" w:customStyle="1" w:styleId="100">
    <w:name w:val="Plain Text Char"/>
    <w:qFormat/>
    <w:locked/>
    <w:uiPriority w:val="99"/>
    <w:rPr>
      <w:rFonts w:ascii="宋体" w:hAnsi="Courier New" w:eastAsia="宋体"/>
      <w:kern w:val="2"/>
      <w:sz w:val="21"/>
      <w:lang w:val="en-US" w:eastAsia="zh-CN"/>
    </w:rPr>
  </w:style>
  <w:style w:type="character" w:customStyle="1" w:styleId="101">
    <w:name w:val="标题 2 字符"/>
    <w:link w:val="4"/>
    <w:qFormat/>
    <w:locked/>
    <w:uiPriority w:val="99"/>
    <w:rPr>
      <w:rFonts w:ascii="Arial" w:hAnsi="Arial" w:eastAsia="黑体" w:cs="Times New Roman"/>
      <w:b/>
      <w:kern w:val="2"/>
      <w:sz w:val="32"/>
    </w:rPr>
  </w:style>
  <w:style w:type="character" w:customStyle="1" w:styleId="102">
    <w:name w:val="标题 5 字符"/>
    <w:link w:val="7"/>
    <w:qFormat/>
    <w:locked/>
    <w:uiPriority w:val="99"/>
    <w:rPr>
      <w:rFonts w:cs="Times New Roman"/>
      <w:b/>
      <w:kern w:val="2"/>
      <w:sz w:val="28"/>
    </w:rPr>
  </w:style>
  <w:style w:type="character" w:customStyle="1" w:styleId="103">
    <w:name w:val="标题 4 字符"/>
    <w:link w:val="6"/>
    <w:semiHidden/>
    <w:qFormat/>
    <w:locked/>
    <w:uiPriority w:val="99"/>
    <w:rPr>
      <w:rFonts w:ascii="Cambria" w:hAnsi="Cambria" w:eastAsia="宋体" w:cs="Times New Roman"/>
      <w:b/>
      <w:bCs/>
      <w:sz w:val="28"/>
      <w:szCs w:val="28"/>
    </w:rPr>
  </w:style>
  <w:style w:type="character" w:customStyle="1" w:styleId="104">
    <w:name w:val="font01"/>
    <w:basedOn w:val="40"/>
    <w:qFormat/>
    <w:uiPriority w:val="0"/>
    <w:rPr>
      <w:rFonts w:hint="eastAsia" w:ascii="宋体" w:hAnsi="宋体" w:eastAsia="宋体" w:cs="宋体"/>
      <w:color w:val="000000"/>
      <w:sz w:val="22"/>
      <w:szCs w:val="22"/>
      <w:u w:val="none"/>
    </w:rPr>
  </w:style>
  <w:style w:type="character" w:customStyle="1" w:styleId="105">
    <w:name w:val="标题 8 字符"/>
    <w:link w:val="10"/>
    <w:qFormat/>
    <w:locked/>
    <w:uiPriority w:val="99"/>
    <w:rPr>
      <w:rFonts w:ascii="Arial" w:hAnsi="Arial" w:eastAsia="黑体" w:cs="Times New Roman"/>
      <w:kern w:val="2"/>
      <w:sz w:val="24"/>
    </w:rPr>
  </w:style>
  <w:style w:type="character" w:customStyle="1" w:styleId="106">
    <w:name w:val="p21"/>
    <w:qFormat/>
    <w:uiPriority w:val="99"/>
    <w:rPr>
      <w:rFonts w:ascii="Arial" w:hAnsi="Arial"/>
      <w:color w:val="333333"/>
      <w:sz w:val="18"/>
      <w:u w:val="none"/>
    </w:rPr>
  </w:style>
  <w:style w:type="character" w:customStyle="1" w:styleId="107">
    <w:name w:val="font31"/>
    <w:qFormat/>
    <w:uiPriority w:val="99"/>
    <w:rPr>
      <w:rFonts w:ascii="Arial" w:hAnsi="Arial"/>
      <w:color w:val="000000"/>
      <w:sz w:val="21"/>
      <w:u w:val="none"/>
    </w:rPr>
  </w:style>
  <w:style w:type="character" w:customStyle="1" w:styleId="108">
    <w:name w:val="ca-3"/>
    <w:qFormat/>
    <w:uiPriority w:val="99"/>
    <w:rPr>
      <w:rFonts w:cs="Times New Roman"/>
    </w:rPr>
  </w:style>
  <w:style w:type="character" w:customStyle="1" w:styleId="109">
    <w:name w:val="font41"/>
    <w:basedOn w:val="40"/>
    <w:qFormat/>
    <w:uiPriority w:val="0"/>
    <w:rPr>
      <w:rFonts w:hint="default" w:ascii="Arial" w:hAnsi="Arial" w:cs="Arial"/>
      <w:color w:val="000000"/>
      <w:sz w:val="16"/>
      <w:szCs w:val="16"/>
      <w:u w:val="none"/>
    </w:rPr>
  </w:style>
  <w:style w:type="character" w:customStyle="1" w:styleId="110">
    <w:name w:val="正文文本1"/>
    <w:qFormat/>
    <w:uiPriority w:val="0"/>
    <w:rPr>
      <w:rFonts w:hint="eastAsia" w:ascii="MingLiU" w:hAnsi="MingLiU" w:eastAsia="MingLiU" w:cs="MingLiU"/>
      <w:color w:val="000000"/>
      <w:spacing w:val="9"/>
      <w:w w:val="100"/>
      <w:position w:val="0"/>
      <w:sz w:val="18"/>
      <w:szCs w:val="18"/>
      <w:u w:val="none"/>
      <w:lang w:val="zh-CN"/>
    </w:rPr>
  </w:style>
  <w:style w:type="character" w:customStyle="1" w:styleId="111">
    <w:name w:val="Header Char"/>
    <w:qFormat/>
    <w:locked/>
    <w:uiPriority w:val="99"/>
    <w:rPr>
      <w:kern w:val="2"/>
      <w:sz w:val="18"/>
    </w:rPr>
  </w:style>
  <w:style w:type="character" w:customStyle="1" w:styleId="112">
    <w:name w:val="明显参考1"/>
    <w:qFormat/>
    <w:uiPriority w:val="99"/>
    <w:rPr>
      <w:b/>
      <w:smallCaps/>
      <w:color w:val="C0504D"/>
      <w:spacing w:val="5"/>
      <w:u w:val="single"/>
    </w:rPr>
  </w:style>
  <w:style w:type="character" w:customStyle="1" w:styleId="113">
    <w:name w:val="页眉 字符"/>
    <w:link w:val="27"/>
    <w:semiHidden/>
    <w:qFormat/>
    <w:locked/>
    <w:uiPriority w:val="99"/>
    <w:rPr>
      <w:rFonts w:cs="Times New Roman"/>
      <w:sz w:val="18"/>
      <w:szCs w:val="18"/>
    </w:rPr>
  </w:style>
  <w:style w:type="character" w:customStyle="1" w:styleId="114">
    <w:name w:val="Char Char1"/>
    <w:qFormat/>
    <w:uiPriority w:val="99"/>
    <w:rPr>
      <w:kern w:val="2"/>
      <w:sz w:val="18"/>
    </w:rPr>
  </w:style>
  <w:style w:type="character" w:customStyle="1" w:styleId="115">
    <w:name w:val="Body Text First Indent Char"/>
    <w:qFormat/>
    <w:locked/>
    <w:uiPriority w:val="99"/>
    <w:rPr>
      <w:rFonts w:ascii="Arial" w:hAnsi="Arial"/>
      <w:kern w:val="2"/>
      <w:sz w:val="24"/>
    </w:rPr>
  </w:style>
  <w:style w:type="character" w:customStyle="1" w:styleId="116">
    <w:name w:val="正文文本 2 字符"/>
    <w:link w:val="33"/>
    <w:semiHidden/>
    <w:qFormat/>
    <w:locked/>
    <w:uiPriority w:val="99"/>
    <w:rPr>
      <w:rFonts w:cs="Times New Roman"/>
      <w:sz w:val="20"/>
      <w:szCs w:val="20"/>
    </w:rPr>
  </w:style>
  <w:style w:type="character" w:customStyle="1" w:styleId="117">
    <w:name w:val="H3 Char1"/>
    <w:qFormat/>
    <w:uiPriority w:val="99"/>
    <w:rPr>
      <w:rFonts w:eastAsia="宋体" w:cs="Times New Roman"/>
      <w:b/>
      <w:bCs/>
      <w:kern w:val="2"/>
      <w:sz w:val="24"/>
      <w:szCs w:val="24"/>
      <w:lang w:val="en-US" w:eastAsia="zh-CN" w:bidi="ar-SA"/>
    </w:rPr>
  </w:style>
  <w:style w:type="character" w:customStyle="1" w:styleId="118">
    <w:name w:val="书籍标题1"/>
    <w:qFormat/>
    <w:uiPriority w:val="99"/>
    <w:rPr>
      <w:b/>
      <w:smallCaps/>
      <w:spacing w:val="5"/>
    </w:rPr>
  </w:style>
  <w:style w:type="character" w:customStyle="1" w:styleId="119">
    <w:name w:val="正文文本首行缩进 字符"/>
    <w:link w:val="36"/>
    <w:semiHidden/>
    <w:qFormat/>
    <w:locked/>
    <w:uiPriority w:val="99"/>
    <w:rPr>
      <w:rFonts w:cs="Times New Roman"/>
      <w:sz w:val="20"/>
      <w:szCs w:val="20"/>
    </w:rPr>
  </w:style>
  <w:style w:type="paragraph" w:customStyle="1" w:styleId="12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1">
    <w:name w:val="Body text|1"/>
    <w:basedOn w:val="1"/>
    <w:qFormat/>
    <w:uiPriority w:val="0"/>
    <w:pPr>
      <w:widowControl w:val="0"/>
      <w:shd w:val="clear" w:color="auto" w:fill="auto"/>
      <w:spacing w:line="290" w:lineRule="auto"/>
      <w:ind w:firstLine="400"/>
    </w:pPr>
    <w:rPr>
      <w:rFonts w:ascii="宋体" w:hAnsi="宋体" w:eastAsia="宋体" w:cs="宋体"/>
      <w:sz w:val="22"/>
      <w:szCs w:val="22"/>
      <w:u w:val="none"/>
      <w:shd w:val="clear" w:color="auto" w:fill="auto"/>
      <w:lang w:val="zh-CN" w:eastAsia="zh-CN" w:bidi="zh-CN"/>
    </w:rPr>
  </w:style>
  <w:style w:type="paragraph" w:customStyle="1" w:styleId="122">
    <w:name w:val="WPSOffice手动目录 1"/>
    <w:qFormat/>
    <w:uiPriority w:val="0"/>
    <w:pPr>
      <w:ind w:leftChars="0"/>
    </w:pPr>
    <w:rPr>
      <w:rFonts w:ascii="Times New Roman" w:hAnsi="Times New Roman" w:eastAsia="宋体" w:cs="Times New Roman"/>
      <w:sz w:val="20"/>
      <w:szCs w:val="20"/>
    </w:rPr>
  </w:style>
  <w:style w:type="paragraph" w:customStyle="1" w:styleId="123">
    <w:name w:val="答复表头"/>
    <w:basedOn w:val="124"/>
    <w:next w:val="1"/>
    <w:qFormat/>
    <w:uiPriority w:val="0"/>
    <w:pPr>
      <w:tabs>
        <w:tab w:val="left" w:pos="480"/>
      </w:tabs>
    </w:pPr>
    <w:rPr>
      <w:rFonts w:ascii="Calibri" w:hAnsi="Calibri" w:eastAsia="宋体" w:cs="Times New Roman"/>
      <w:b/>
    </w:rPr>
  </w:style>
  <w:style w:type="paragraph" w:customStyle="1" w:styleId="124">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125">
    <w:name w:val="正文文本3"/>
    <w:basedOn w:val="1"/>
    <w:qFormat/>
    <w:uiPriority w:val="0"/>
    <w:pPr>
      <w:shd w:val="clear" w:color="auto" w:fill="FFFFFF"/>
      <w:spacing w:after="120" w:line="0" w:lineRule="atLeast"/>
      <w:jc w:val="left"/>
    </w:pPr>
    <w:rPr>
      <w:rFonts w:ascii="MingLiU" w:hAnsi="MingLiU" w:eastAsia="MingLiU"/>
      <w:spacing w:val="9"/>
      <w:sz w:val="18"/>
      <w:szCs w:val="18"/>
      <w:lang w:bidi="ug-CN"/>
    </w:rPr>
  </w:style>
  <w:style w:type="paragraph" w:customStyle="1" w:styleId="126">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188"/>
    <w:basedOn w:val="1"/>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paragraph" w:customStyle="1" w:styleId="128">
    <w:name w:val="ecxmso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9">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130">
    <w:name w:val="我们红色"/>
    <w:basedOn w:val="1"/>
    <w:qFormat/>
    <w:uiPriority w:val="99"/>
    <w:pPr>
      <w:spacing w:line="360" w:lineRule="auto"/>
    </w:pPr>
    <w:rPr>
      <w:rFonts w:ascii="宋体" w:hAnsi="宋体" w:cs="宋体"/>
      <w:color w:val="FF0000"/>
      <w:kern w:val="0"/>
      <w:szCs w:val="21"/>
    </w:rPr>
  </w:style>
  <w:style w:type="paragraph" w:customStyle="1" w:styleId="131">
    <w:name w:val="1 Char Char Char Char"/>
    <w:basedOn w:val="1"/>
    <w:qFormat/>
    <w:uiPriority w:val="99"/>
    <w:rPr>
      <w:rFonts w:ascii="Tahoma" w:hAnsi="Tahoma"/>
      <w:sz w:val="24"/>
    </w:rPr>
  </w:style>
  <w:style w:type="paragraph" w:customStyle="1" w:styleId="132">
    <w:name w:val="pa-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3">
    <w:name w:val="正文 A"/>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134">
    <w:name w:val="WPSOffice手动目录 2"/>
    <w:qFormat/>
    <w:uiPriority w:val="0"/>
    <w:pPr>
      <w:ind w:leftChars="200"/>
    </w:pPr>
    <w:rPr>
      <w:rFonts w:ascii="Times New Roman" w:hAnsi="Times New Roman" w:eastAsia="宋体" w:cs="Times New Roman"/>
      <w:sz w:val="20"/>
      <w:szCs w:val="20"/>
    </w:rPr>
  </w:style>
  <w:style w:type="paragraph" w:customStyle="1" w:styleId="135">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7">
    <w:name w:val="中等深浅网格 21"/>
    <w:qFormat/>
    <w:uiPriority w:val="1"/>
    <w:rPr>
      <w:rFonts w:ascii="Calibri" w:hAnsi="Calibri" w:eastAsia="宋体" w:cs="Times New Roman"/>
      <w:sz w:val="22"/>
      <w:szCs w:val="22"/>
      <w:lang w:val="en-US" w:eastAsia="zh-CN" w:bidi="ar-SA"/>
    </w:rPr>
  </w:style>
  <w:style w:type="paragraph" w:customStyle="1" w:styleId="138">
    <w:name w:val="正文缩进1"/>
    <w:basedOn w:val="1"/>
    <w:next w:val="18"/>
    <w:qFormat/>
    <w:uiPriority w:val="99"/>
    <w:pPr>
      <w:ind w:firstLine="420" w:firstLineChars="200"/>
    </w:pPr>
    <w:rPr>
      <w:rFonts w:ascii="Calibri" w:hAnsi="Calibri"/>
    </w:rPr>
  </w:style>
  <w:style w:type="paragraph" w:customStyle="1" w:styleId="139">
    <w:name w:val="列出段落1"/>
    <w:basedOn w:val="1"/>
    <w:qFormat/>
    <w:uiPriority w:val="99"/>
    <w:pPr>
      <w:ind w:firstLine="420" w:firstLineChars="200"/>
    </w:pPr>
  </w:style>
  <w:style w:type="paragraph" w:customStyle="1" w:styleId="140">
    <w:name w:val="_Style 70"/>
    <w:basedOn w:val="1"/>
    <w:next w:val="141"/>
    <w:qFormat/>
    <w:uiPriority w:val="99"/>
    <w:pPr>
      <w:ind w:firstLine="420" w:firstLineChars="200"/>
    </w:pPr>
    <w:rPr>
      <w:rFonts w:ascii="Calibri" w:hAnsi="Calibri"/>
      <w:szCs w:val="22"/>
    </w:rPr>
  </w:style>
  <w:style w:type="paragraph" w:styleId="141">
    <w:name w:val="List Paragraph"/>
    <w:basedOn w:val="1"/>
    <w:qFormat/>
    <w:uiPriority w:val="99"/>
    <w:pPr>
      <w:ind w:firstLine="420" w:firstLineChars="200"/>
    </w:pPr>
    <w:rPr>
      <w:rFonts w:ascii="Calibri" w:hAnsi="Calibri"/>
      <w:szCs w:val="22"/>
    </w:rPr>
  </w:style>
  <w:style w:type="paragraph" w:customStyle="1" w:styleId="142">
    <w:name w:val="List Paragraph1"/>
    <w:basedOn w:val="1"/>
    <w:qFormat/>
    <w:uiPriority w:val="99"/>
    <w:pPr>
      <w:ind w:firstLine="420" w:firstLineChars="200"/>
    </w:pPr>
    <w:rPr>
      <w:rFonts w:ascii="Calibri" w:hAnsi="Calibri" w:cs="Calibri"/>
      <w:szCs w:val="21"/>
    </w:rPr>
  </w:style>
  <w:style w:type="paragraph" w:customStyle="1" w:styleId="143">
    <w:name w:val="style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正文文本_0"/>
    <w:basedOn w:val="144"/>
    <w:qFormat/>
    <w:uiPriority w:val="0"/>
    <w:pPr>
      <w:spacing w:after="120"/>
    </w:pPr>
    <w:rPr>
      <w:kern w:val="0"/>
      <w:sz w:val="20"/>
    </w:rPr>
  </w:style>
  <w:style w:type="paragraph" w:customStyle="1" w:styleId="146">
    <w:name w:val="ecx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7">
    <w:name w:val="我们蓝色"/>
    <w:basedOn w:val="1"/>
    <w:qFormat/>
    <w:uiPriority w:val="99"/>
    <w:pPr>
      <w:spacing w:line="360" w:lineRule="auto"/>
    </w:pPr>
    <w:rPr>
      <w:color w:val="00B0F0"/>
      <w:szCs w:val="24"/>
    </w:rPr>
  </w:style>
  <w:style w:type="paragraph" w:customStyle="1" w:styleId="148">
    <w:name w:val="WPSOffice手动目录 3"/>
    <w:qFormat/>
    <w:uiPriority w:val="0"/>
    <w:pPr>
      <w:ind w:leftChars="400"/>
    </w:pPr>
    <w:rPr>
      <w:rFonts w:ascii="Times New Roman" w:hAnsi="Times New Roman" w:eastAsia="宋体" w:cs="Times New Roman"/>
      <w:sz w:val="20"/>
      <w:szCs w:val="20"/>
    </w:rPr>
  </w:style>
  <w:style w:type="paragraph" w:customStyle="1" w:styleId="149">
    <w:name w:val="p0"/>
    <w:basedOn w:val="1"/>
    <w:qFormat/>
    <w:uiPriority w:val="99"/>
    <w:pPr>
      <w:widowControl/>
    </w:pPr>
    <w:rPr>
      <w:kern w:val="0"/>
      <w:szCs w:val="21"/>
    </w:rPr>
  </w:style>
  <w:style w:type="paragraph" w:customStyle="1" w:styleId="150">
    <w:name w:val="条目3"/>
    <w:basedOn w:val="20"/>
    <w:qFormat/>
    <w:uiPriority w:val="99"/>
    <w:pPr>
      <w:tabs>
        <w:tab w:val="left" w:pos="960"/>
        <w:tab w:val="left" w:pos="2940"/>
      </w:tabs>
      <w:spacing w:line="360" w:lineRule="auto"/>
      <w:ind w:left="2940" w:hanging="420"/>
    </w:pPr>
    <w:rPr>
      <w:color w:val="000000"/>
      <w:sz w:val="30"/>
    </w:rPr>
  </w:style>
  <w:style w:type="paragraph" w:customStyle="1" w:styleId="151">
    <w:name w:val="列出段落2"/>
    <w:basedOn w:val="1"/>
    <w:qFormat/>
    <w:uiPriority w:val="99"/>
    <w:pPr>
      <w:ind w:firstLine="420" w:firstLineChars="200"/>
    </w:pPr>
    <w:rPr>
      <w:rFonts w:ascii="宋体" w:hAnsi="Courier New"/>
    </w:rPr>
  </w:style>
  <w:style w:type="paragraph" w:customStyle="1" w:styleId="152">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53">
    <w:name w:val="pa-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4">
    <w:name w:val="style9"/>
    <w:basedOn w:val="1"/>
    <w:qFormat/>
    <w:uiPriority w:val="99"/>
    <w:pPr>
      <w:widowControl/>
      <w:spacing w:line="300" w:lineRule="atLeast"/>
      <w:jc w:val="left"/>
    </w:pPr>
    <w:rPr>
      <w:rFonts w:ascii="宋体" w:hAnsi="宋体" w:cs="宋体"/>
      <w:kern w:val="0"/>
      <w:sz w:val="24"/>
      <w:szCs w:val="24"/>
    </w:rPr>
  </w:style>
  <w:style w:type="paragraph" w:customStyle="1" w:styleId="155">
    <w:name w:val="无间隔1"/>
    <w:qFormat/>
    <w:uiPriority w:val="99"/>
    <w:rPr>
      <w:rFonts w:ascii="Calibri" w:hAnsi="Calibri" w:eastAsia="宋体" w:cs="Times New Roman"/>
      <w:sz w:val="22"/>
      <w:szCs w:val="22"/>
      <w:lang w:val="en-US" w:eastAsia="zh-CN" w:bidi="ar-SA"/>
    </w:rPr>
  </w:style>
  <w:style w:type="paragraph" w:customStyle="1" w:styleId="156">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7">
    <w:name w:val="pa-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Body 1"/>
    <w:qFormat/>
    <w:uiPriority w:val="99"/>
    <w:pPr>
      <w:outlineLvl w:val="0"/>
    </w:pPr>
    <w:rPr>
      <w:rFonts w:ascii="Calibri" w:hAnsi="Calibri" w:eastAsia="宋体" w:cs="Times New Roman"/>
      <w:color w:val="000000"/>
      <w:sz w:val="24"/>
      <w:szCs w:val="22"/>
      <w:lang w:val="en-US" w:eastAsia="zh-CN" w:bidi="ar-SA"/>
    </w:rPr>
  </w:style>
  <w:style w:type="paragraph" w:customStyle="1" w:styleId="162">
    <w:name w:val="宋体加黑"/>
    <w:basedOn w:val="1"/>
    <w:qFormat/>
    <w:uiPriority w:val="99"/>
    <w:pPr>
      <w:spacing w:line="360" w:lineRule="auto"/>
      <w:jc w:val="center"/>
    </w:pPr>
    <w:rPr>
      <w:rFonts w:ascii="宋体" w:hAnsi="宋体"/>
      <w:b/>
      <w:szCs w:val="24"/>
    </w:rPr>
  </w:style>
  <w:style w:type="paragraph" w:customStyle="1" w:styleId="163">
    <w:name w:val="条目2"/>
    <w:basedOn w:val="20"/>
    <w:qFormat/>
    <w:uiPriority w:val="99"/>
    <w:pPr>
      <w:tabs>
        <w:tab w:val="left" w:pos="420"/>
      </w:tabs>
      <w:spacing w:line="360" w:lineRule="auto"/>
      <w:ind w:left="420" w:hanging="420"/>
    </w:pPr>
    <w:rPr>
      <w:color w:val="000000"/>
      <w:sz w:val="30"/>
    </w:rPr>
  </w:style>
  <w:style w:type="paragraph" w:customStyle="1" w:styleId="164">
    <w:name w:val="pa-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Char1"/>
    <w:basedOn w:val="1"/>
    <w:qFormat/>
    <w:uiPriority w:val="99"/>
    <w:pPr>
      <w:widowControl/>
      <w:spacing w:after="160" w:line="240" w:lineRule="exact"/>
      <w:jc w:val="left"/>
    </w:pPr>
    <w:rPr>
      <w:rFonts w:ascii="Verdana" w:hAnsi="Verdana"/>
      <w:kern w:val="0"/>
      <w:sz w:val="20"/>
      <w:lang w:eastAsia="en-US"/>
    </w:rPr>
  </w:style>
  <w:style w:type="paragraph" w:customStyle="1" w:styleId="167">
    <w:name w:val="_Style 2"/>
    <w:basedOn w:val="1"/>
    <w:qFormat/>
    <w:uiPriority w:val="99"/>
    <w:pPr>
      <w:ind w:firstLine="420" w:firstLineChars="200"/>
    </w:pPr>
  </w:style>
  <w:style w:type="paragraph" w:customStyle="1" w:styleId="168">
    <w:name w:val="pa-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9">
    <w:name w:val="style6"/>
    <w:basedOn w:val="1"/>
    <w:qFormat/>
    <w:uiPriority w:val="99"/>
    <w:pPr>
      <w:widowControl/>
      <w:spacing w:line="300" w:lineRule="atLeast"/>
      <w:jc w:val="left"/>
    </w:pPr>
    <w:rPr>
      <w:rFonts w:ascii="宋体" w:hAnsi="宋体" w:cs="宋体"/>
      <w:kern w:val="0"/>
      <w:sz w:val="24"/>
      <w:szCs w:val="24"/>
    </w:rPr>
  </w:style>
  <w:style w:type="paragraph" w:customStyle="1" w:styleId="170">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1">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172">
    <w:name w:val="pa-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3">
    <w:name w:val="Char"/>
    <w:basedOn w:val="1"/>
    <w:qFormat/>
    <w:uiPriority w:val="99"/>
    <w:rPr>
      <w:rFonts w:ascii="Tahoma" w:hAnsi="Tahoma" w:cs="仿宋_GB2312"/>
      <w:sz w:val="24"/>
      <w:szCs w:val="28"/>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BodyText"/>
    <w:basedOn w:val="1"/>
    <w:next w:val="176"/>
    <w:qFormat/>
    <w:uiPriority w:val="0"/>
    <w:pPr>
      <w:spacing w:line="600" w:lineRule="exact"/>
      <w:jc w:val="both"/>
      <w:textAlignment w:val="baseline"/>
    </w:pPr>
    <w:rPr>
      <w:rFonts w:ascii="Times New Roman" w:hAnsi="Times New Roman" w:eastAsia="方正仿宋_GBK"/>
      <w:kern w:val="2"/>
      <w:sz w:val="32"/>
      <w:szCs w:val="24"/>
      <w:lang w:val="en-US" w:eastAsia="zh-CN" w:bidi="ar-SA"/>
    </w:rPr>
  </w:style>
  <w:style w:type="paragraph" w:customStyle="1" w:styleId="176">
    <w:name w:val="180"/>
    <w:basedOn w:val="1"/>
    <w:next w:val="1"/>
    <w:qFormat/>
    <w:uiPriority w:val="0"/>
    <w:pPr>
      <w:spacing w:line="600" w:lineRule="exact"/>
      <w:jc w:val="both"/>
      <w:textAlignment w:val="baseline"/>
    </w:pPr>
    <w:rPr>
      <w:rFonts w:eastAsia="方正仿宋_GBK"/>
      <w:i/>
      <w:iCs/>
      <w:color w:val="000000"/>
      <w:kern w:val="2"/>
      <w:sz w:val="32"/>
      <w:szCs w:val="24"/>
      <w:lang w:val="en-US" w:eastAsia="zh-CN" w:bidi="ar-SA"/>
    </w:rPr>
  </w:style>
  <w:style w:type="paragraph" w:customStyle="1" w:styleId="177">
    <w:name w:val="矿商正文"/>
    <w:basedOn w:val="178"/>
    <w:qFormat/>
    <w:uiPriority w:val="0"/>
    <w:pPr>
      <w:outlineLvl w:val="9"/>
    </w:pPr>
    <w:rPr>
      <w:b w:val="0"/>
      <w:kern w:val="0"/>
      <w:sz w:val="28"/>
    </w:rPr>
  </w:style>
  <w:style w:type="paragraph" w:customStyle="1" w:styleId="178">
    <w:name w:val="矿商3级"/>
    <w:basedOn w:val="1"/>
    <w:qFormat/>
    <w:uiPriority w:val="0"/>
    <w:pPr>
      <w:adjustRightInd/>
      <w:snapToGrid/>
      <w:outlineLvl w:val="2"/>
    </w:pPr>
    <w:rPr>
      <w:b/>
      <w:kern w:val="2"/>
      <w:sz w:val="30"/>
      <w:szCs w:val="30"/>
    </w:rPr>
  </w:style>
  <w:style w:type="paragraph" w:customStyle="1" w:styleId="179">
    <w:name w:val="索引 11"/>
    <w:basedOn w:val="1"/>
    <w:next w:val="1"/>
    <w:qFormat/>
    <w:uiPriority w:val="99"/>
    <w:pPr>
      <w:spacing w:line="360" w:lineRule="auto"/>
    </w:pPr>
    <w:rPr>
      <w:rFonts w:ascii="仿宋_GB2312" w:eastAsia="仿宋_GB2312"/>
      <w:sz w:val="24"/>
      <w:szCs w:val="20"/>
    </w:rPr>
  </w:style>
  <w:style w:type="paragraph" w:customStyle="1" w:styleId="180">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81">
    <w:name w:val="纯文本1"/>
    <w:basedOn w:val="1"/>
    <w:qFormat/>
    <w:uiPriority w:val="0"/>
    <w:rPr>
      <w:rFonts w:ascii="宋体" w:hAnsi="Courier New"/>
      <w:kern w:val="0"/>
      <w:sz w:val="20"/>
      <w:szCs w:val="20"/>
    </w:rPr>
  </w:style>
  <w:style w:type="paragraph" w:customStyle="1" w:styleId="182">
    <w:name w:val="正文报告"/>
    <w:basedOn w:val="1"/>
    <w:qFormat/>
    <w:uiPriority w:val="0"/>
    <w:pPr>
      <w:adjustRightInd w:val="0"/>
      <w:snapToGrid w:val="0"/>
      <w:spacing w:after="160" w:line="360" w:lineRule="auto"/>
      <w:ind w:firstLine="880" w:firstLineChars="200"/>
      <w:jc w:val="left"/>
    </w:pPr>
    <w:rPr>
      <w:rFonts w:eastAsia="仿宋_GB231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79</Pages>
  <Words>19161</Words>
  <Characters>20755</Characters>
  <Lines>383</Lines>
  <Paragraphs>107</Paragraphs>
  <TotalTime>9</TotalTime>
  <ScaleCrop>false</ScaleCrop>
  <LinksUpToDate>false</LinksUpToDate>
  <CharactersWithSpaces>20876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2021-07-26T14:44:00Z</dcterms:created>
  <dc:creator>xt</dc:creator>
  <cp:lastModifiedBy>Echo-7s</cp:lastModifiedBy>
  <cp:lastPrinted>2026-04-16T10:24:00Z</cp:lastPrinted>
  <dcterms:modified xsi:type="dcterms:W3CDTF">2026-06-01T08:35:47Z</dcterms:modified>
  <dc:title>第一部份 投标邀请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15145E9B6ED74C25A896CE8C5705EF0C_13</vt:lpwstr>
  </property>
  <property fmtid="{D5CDD505-2E9C-101B-9397-08002B2CF9AE}" pid="4" name="KSOTemplateDocerSaveRecord">
    <vt:lpwstr>eyJoZGlkIjoiNGQ5MzRkNWEwNWQ3NzdiMGY5MmE4OWE2NjMxYzdjMjIiLCJ1c2VySWQiOiIxMjYzMzQ4OTY2In0=</vt:lpwstr>
  </property>
</Properties>
</file>