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65528">
      <w:pPr>
        <w:pStyle w:val="20"/>
        <w:ind w:firstLine="560"/>
        <w:rPr>
          <w:rFonts w:hint="eastAsia"/>
          <w:highlight w:val="none"/>
        </w:rPr>
      </w:pPr>
    </w:p>
    <w:p w14:paraId="076018AF">
      <w:pPr>
        <w:pStyle w:val="13"/>
        <w:spacing w:line="360" w:lineRule="auto"/>
        <w:jc w:val="center"/>
        <w:outlineLvl w:val="0"/>
        <w:rPr>
          <w:rFonts w:hint="eastAsia" w:ascii="宋体" w:hAnsi="宋体" w:cs="宋体"/>
          <w:b/>
          <w:spacing w:val="20"/>
          <w:sz w:val="44"/>
          <w:szCs w:val="44"/>
          <w:highlight w:val="none"/>
          <w:u w:val="none"/>
          <w:lang w:eastAsia="zh-CN"/>
        </w:rPr>
      </w:pPr>
    </w:p>
    <w:p w14:paraId="3A0F5CBC">
      <w:pPr>
        <w:pStyle w:val="13"/>
        <w:spacing w:line="360" w:lineRule="auto"/>
        <w:jc w:val="center"/>
        <w:outlineLvl w:val="0"/>
        <w:rPr>
          <w:rFonts w:hint="eastAsia" w:ascii="宋体" w:hAnsi="宋体" w:eastAsia="宋体" w:cs="宋体"/>
          <w:b/>
          <w:spacing w:val="20"/>
          <w:kern w:val="2"/>
          <w:sz w:val="40"/>
          <w:szCs w:val="40"/>
          <w:highlight w:val="none"/>
          <w:u w:val="none"/>
          <w:lang w:val="en-US" w:eastAsia="zh-CN"/>
        </w:rPr>
      </w:pPr>
      <w:r>
        <w:rPr>
          <w:rFonts w:hint="eastAsia" w:ascii="宋体" w:hAnsi="宋体" w:cs="宋体"/>
          <w:b/>
          <w:spacing w:val="20"/>
          <w:kern w:val="2"/>
          <w:sz w:val="40"/>
          <w:szCs w:val="40"/>
          <w:highlight w:val="none"/>
          <w:u w:val="none"/>
          <w:lang w:val="en-US" w:eastAsia="zh-CN"/>
        </w:rPr>
        <w:t>桥上镇庄里村环境卫生综合服务项目</w:t>
      </w:r>
    </w:p>
    <w:p w14:paraId="0EC5878F">
      <w:pPr>
        <w:pStyle w:val="13"/>
        <w:spacing w:line="360" w:lineRule="auto"/>
        <w:jc w:val="center"/>
        <w:outlineLvl w:val="0"/>
        <w:rPr>
          <w:rFonts w:hint="eastAsia" w:ascii="宋体" w:hAnsi="宋体" w:eastAsia="宋体" w:cs="宋体"/>
          <w:b/>
          <w:spacing w:val="20"/>
          <w:kern w:val="2"/>
          <w:sz w:val="40"/>
          <w:szCs w:val="40"/>
          <w:highlight w:val="none"/>
          <w:u w:val="none"/>
          <w:lang w:val="en-US" w:eastAsia="zh-CN"/>
        </w:rPr>
      </w:pPr>
    </w:p>
    <w:p w14:paraId="058DDF11">
      <w:pPr>
        <w:jc w:val="center"/>
        <w:rPr>
          <w:rFonts w:hint="eastAsia" w:ascii="宋体" w:hAnsi="宋体" w:eastAsia="宋体" w:cs="宋体"/>
          <w:b/>
          <w:color w:val="auto"/>
          <w:spacing w:val="20"/>
          <w:sz w:val="28"/>
          <w:szCs w:val="28"/>
          <w:highlight w:val="none"/>
          <w:u w:val="none"/>
          <w:lang w:val="en-US" w:eastAsia="zh-CN"/>
        </w:rPr>
      </w:pPr>
      <w:bookmarkStart w:id="0" w:name="_Toc6091"/>
      <w:bookmarkStart w:id="1" w:name="_Toc23686"/>
      <w:bookmarkStart w:id="2" w:name="_Toc9212"/>
      <w:r>
        <w:rPr>
          <w:rFonts w:hint="eastAsia" w:ascii="宋体" w:hAnsi="宋体" w:eastAsia="宋体" w:cs="宋体"/>
          <w:b/>
          <w:color w:val="auto"/>
          <w:spacing w:val="20"/>
          <w:sz w:val="28"/>
          <w:szCs w:val="28"/>
          <w:highlight w:val="none"/>
          <w:u w:val="none"/>
          <w:lang w:val="en-US" w:eastAsia="zh-CN"/>
        </w:rPr>
        <w:t>项目编号</w:t>
      </w:r>
      <w:bookmarkEnd w:id="0"/>
      <w:bookmarkEnd w:id="1"/>
      <w:bookmarkEnd w:id="2"/>
      <w:r>
        <w:rPr>
          <w:rFonts w:hint="eastAsia" w:ascii="宋体" w:hAnsi="宋体" w:cs="宋体"/>
          <w:b/>
          <w:color w:val="auto"/>
          <w:spacing w:val="20"/>
          <w:sz w:val="28"/>
          <w:szCs w:val="28"/>
          <w:highlight w:val="none"/>
          <w:u w:val="none"/>
          <w:lang w:val="en-US" w:eastAsia="zh-CN"/>
        </w:rPr>
        <w:t>:</w:t>
      </w:r>
      <w:r>
        <w:rPr>
          <w:rFonts w:hint="eastAsia" w:ascii="宋体" w:hAnsi="宋体" w:eastAsia="宋体" w:cs="宋体"/>
          <w:b/>
          <w:color w:val="000000" w:themeColor="text1"/>
          <w:spacing w:val="20"/>
          <w:sz w:val="28"/>
          <w:szCs w:val="28"/>
          <w:highlight w:val="none"/>
          <w:u w:val="none"/>
          <w:lang w:val="en-US" w:eastAsia="zh-CN"/>
          <w14:textFill>
            <w14:solidFill>
              <w14:schemeClr w14:val="tx1"/>
            </w14:solidFill>
          </w14:textFill>
        </w:rPr>
        <w:t xml:space="preserve"> 1410222026AGK00055</w:t>
      </w:r>
    </w:p>
    <w:p w14:paraId="4FB7773E">
      <w:pPr>
        <w:pStyle w:val="13"/>
        <w:jc w:val="center"/>
        <w:rPr>
          <w:rFonts w:hint="eastAsia" w:ascii="宋体" w:hAnsi="宋体" w:cs="宋体"/>
          <w:b/>
          <w:spacing w:val="20"/>
          <w:sz w:val="52"/>
          <w:szCs w:val="52"/>
          <w:highlight w:val="none"/>
          <w:u w:val="double"/>
          <w:lang w:eastAsia="zh-CN"/>
        </w:rPr>
      </w:pPr>
    </w:p>
    <w:p w14:paraId="5125CF7B">
      <w:pPr>
        <w:bidi w:val="0"/>
        <w:rPr>
          <w:rFonts w:hint="default"/>
          <w:lang w:val="en-US" w:eastAsia="zh-CN"/>
        </w:rPr>
      </w:pPr>
      <w:bookmarkStart w:id="3" w:name="_Toc18279"/>
      <w:bookmarkStart w:id="4" w:name="_Toc6764"/>
      <w:bookmarkStart w:id="5" w:name="_Toc16345"/>
      <w:r>
        <w:rPr>
          <w:rFonts w:hint="eastAsia"/>
          <w:lang w:val="en-US" w:eastAsia="zh-CN"/>
        </w:rPr>
        <w:t xml:space="preserve">               </w:t>
      </w:r>
    </w:p>
    <w:p w14:paraId="7D189E66">
      <w:pPr>
        <w:bidi w:val="0"/>
        <w:jc w:val="center"/>
        <w:rPr>
          <w:rFonts w:hint="eastAsia"/>
          <w:b/>
          <w:bCs/>
          <w:sz w:val="96"/>
          <w:szCs w:val="96"/>
          <w:lang w:val="en-US" w:eastAsia="zh-CN"/>
        </w:rPr>
      </w:pPr>
    </w:p>
    <w:p w14:paraId="4E5CF7EE">
      <w:pPr>
        <w:pStyle w:val="7"/>
        <w:rPr>
          <w:rFonts w:hint="eastAsia"/>
          <w:lang w:val="en-US" w:eastAsia="zh-CN"/>
        </w:rPr>
      </w:pPr>
    </w:p>
    <w:p w14:paraId="4F86C89A">
      <w:pPr>
        <w:bidi w:val="0"/>
        <w:jc w:val="center"/>
        <w:rPr>
          <w:rFonts w:hint="eastAsia"/>
          <w:b/>
          <w:bCs/>
          <w:sz w:val="96"/>
          <w:szCs w:val="96"/>
          <w:lang w:val="en-US" w:eastAsia="zh-CN"/>
        </w:rPr>
      </w:pPr>
      <w:r>
        <w:rPr>
          <w:rFonts w:hint="eastAsia"/>
          <w:b/>
          <w:bCs/>
          <w:sz w:val="96"/>
          <w:szCs w:val="96"/>
          <w:lang w:val="en-US" w:eastAsia="zh-CN"/>
        </w:rPr>
        <w:t>招</w:t>
      </w:r>
      <w:bookmarkEnd w:id="3"/>
      <w:bookmarkEnd w:id="4"/>
      <w:bookmarkEnd w:id="5"/>
      <w:bookmarkStart w:id="6" w:name="_Toc13357"/>
      <w:bookmarkStart w:id="7" w:name="_Toc28246"/>
      <w:bookmarkStart w:id="8" w:name="_Toc8359"/>
      <w:r>
        <w:rPr>
          <w:rFonts w:hint="eastAsia"/>
          <w:b/>
          <w:bCs/>
          <w:sz w:val="96"/>
          <w:szCs w:val="96"/>
          <w:lang w:val="en-US" w:eastAsia="zh-CN"/>
        </w:rPr>
        <w:t>标</w:t>
      </w:r>
      <w:bookmarkEnd w:id="6"/>
      <w:bookmarkEnd w:id="7"/>
      <w:bookmarkEnd w:id="8"/>
      <w:bookmarkStart w:id="9" w:name="_Toc30973"/>
      <w:bookmarkStart w:id="10" w:name="_Toc18038"/>
      <w:bookmarkStart w:id="11" w:name="_Toc14775"/>
      <w:r>
        <w:rPr>
          <w:rFonts w:hint="eastAsia"/>
          <w:b/>
          <w:bCs/>
          <w:sz w:val="96"/>
          <w:szCs w:val="96"/>
          <w:lang w:val="en-US" w:eastAsia="zh-CN"/>
        </w:rPr>
        <w:t>文</w:t>
      </w:r>
      <w:bookmarkEnd w:id="9"/>
      <w:bookmarkEnd w:id="10"/>
      <w:bookmarkEnd w:id="11"/>
      <w:bookmarkStart w:id="12" w:name="_Toc25464"/>
      <w:bookmarkStart w:id="13" w:name="_Toc30699"/>
      <w:bookmarkStart w:id="14" w:name="_Toc29289"/>
      <w:r>
        <w:rPr>
          <w:rFonts w:hint="eastAsia"/>
          <w:b/>
          <w:bCs/>
          <w:sz w:val="96"/>
          <w:szCs w:val="96"/>
          <w:lang w:val="en-US" w:eastAsia="zh-CN"/>
        </w:rPr>
        <w:t>件</w:t>
      </w:r>
      <w:bookmarkEnd w:id="12"/>
      <w:bookmarkEnd w:id="13"/>
      <w:bookmarkEnd w:id="14"/>
    </w:p>
    <w:p w14:paraId="35141CD4">
      <w:pPr>
        <w:spacing w:line="600" w:lineRule="exact"/>
        <w:jc w:val="both"/>
        <w:rPr>
          <w:rFonts w:hint="eastAsia" w:ascii="宋体" w:hAnsi="宋体" w:cs="宋体"/>
          <w:b/>
          <w:bCs/>
          <w:sz w:val="30"/>
          <w:szCs w:val="30"/>
          <w:highlight w:val="none"/>
        </w:rPr>
      </w:pPr>
    </w:p>
    <w:p w14:paraId="5A3792C2">
      <w:pPr>
        <w:pStyle w:val="13"/>
        <w:rPr>
          <w:rFonts w:hint="eastAsia"/>
        </w:rPr>
      </w:pPr>
    </w:p>
    <w:p w14:paraId="610AAFAA">
      <w:pPr>
        <w:pStyle w:val="11"/>
        <w:rPr>
          <w:rFonts w:hint="eastAsia"/>
        </w:rPr>
      </w:pPr>
    </w:p>
    <w:p w14:paraId="619712E3">
      <w:pPr>
        <w:pStyle w:val="12"/>
        <w:numPr>
          <w:ilvl w:val="0"/>
          <w:numId w:val="0"/>
        </w:numPr>
        <w:rPr>
          <w:rFonts w:hint="eastAsia"/>
        </w:rPr>
      </w:pPr>
    </w:p>
    <w:p w14:paraId="54313C83">
      <w:pPr>
        <w:pStyle w:val="12"/>
        <w:numPr>
          <w:ilvl w:val="0"/>
          <w:numId w:val="0"/>
        </w:numPr>
        <w:rPr>
          <w:rFonts w:hint="eastAsia"/>
        </w:rPr>
      </w:pPr>
    </w:p>
    <w:p w14:paraId="191F91AB">
      <w:pPr>
        <w:pStyle w:val="12"/>
        <w:numPr>
          <w:ilvl w:val="0"/>
          <w:numId w:val="0"/>
        </w:numPr>
        <w:rPr>
          <w:rFonts w:hint="eastAsia"/>
        </w:rPr>
      </w:pPr>
    </w:p>
    <w:p w14:paraId="7347B11F">
      <w:pPr>
        <w:pStyle w:val="12"/>
        <w:numPr>
          <w:ilvl w:val="0"/>
          <w:numId w:val="0"/>
        </w:numPr>
        <w:rPr>
          <w:rFonts w:hint="eastAsia"/>
        </w:rPr>
      </w:pPr>
    </w:p>
    <w:p w14:paraId="779FA1E4">
      <w:pPr>
        <w:pStyle w:val="12"/>
        <w:numPr>
          <w:ilvl w:val="0"/>
          <w:numId w:val="0"/>
        </w:numPr>
        <w:rPr>
          <w:rFonts w:hint="eastAsia"/>
        </w:rPr>
      </w:pPr>
    </w:p>
    <w:p w14:paraId="1901A40A">
      <w:pPr>
        <w:pStyle w:val="12"/>
        <w:numPr>
          <w:ilvl w:val="0"/>
          <w:numId w:val="0"/>
        </w:numPr>
        <w:rPr>
          <w:rFonts w:hint="eastAsia"/>
        </w:rPr>
      </w:pPr>
    </w:p>
    <w:p w14:paraId="0CD6CD92">
      <w:pPr>
        <w:pStyle w:val="12"/>
        <w:numPr>
          <w:ilvl w:val="0"/>
          <w:numId w:val="0"/>
        </w:numPr>
        <w:rPr>
          <w:rFonts w:hint="eastAsia"/>
        </w:rPr>
      </w:pPr>
    </w:p>
    <w:p w14:paraId="6F94CC59">
      <w:pPr>
        <w:bidi w:val="0"/>
        <w:spacing w:line="600" w:lineRule="auto"/>
        <w:jc w:val="center"/>
        <w:rPr>
          <w:rFonts w:hint="eastAsia" w:ascii="宋体" w:hAnsi="宋体" w:eastAsia="宋体" w:cs="宋体"/>
          <w:b/>
          <w:bCs/>
          <w:sz w:val="32"/>
          <w:szCs w:val="32"/>
        </w:rPr>
      </w:pPr>
      <w:bookmarkStart w:id="15" w:name="_Toc15043"/>
      <w:bookmarkStart w:id="16" w:name="_Toc26436"/>
      <w:bookmarkStart w:id="17" w:name="_Toc14283"/>
      <w:r>
        <w:rPr>
          <w:rFonts w:hint="eastAsia" w:ascii="宋体" w:hAnsi="宋体" w:cs="宋体"/>
          <w:b/>
          <w:bCs/>
          <w:sz w:val="32"/>
          <w:szCs w:val="32"/>
          <w:lang w:eastAsia="zh-CN"/>
        </w:rPr>
        <w:t>招</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标</w:t>
      </w:r>
      <w:r>
        <w:rPr>
          <w:rFonts w:hint="eastAsia" w:ascii="宋体" w:hAnsi="宋体" w:eastAsia="宋体" w:cs="宋体"/>
          <w:b/>
          <w:bCs/>
          <w:sz w:val="32"/>
          <w:szCs w:val="32"/>
        </w:rPr>
        <w:t xml:space="preserve"> 人</w:t>
      </w:r>
      <w:bookmarkEnd w:id="15"/>
      <w:bookmarkEnd w:id="16"/>
      <w:bookmarkEnd w:id="17"/>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翼城县桥上镇人民政府</w:t>
      </w:r>
    </w:p>
    <w:p w14:paraId="64D4DAAE">
      <w:pPr>
        <w:bidi w:val="0"/>
        <w:spacing w:line="600" w:lineRule="auto"/>
        <w:jc w:val="center"/>
        <w:rPr>
          <w:rFonts w:hint="eastAsia" w:ascii="宋体" w:hAnsi="宋体" w:eastAsia="宋体" w:cs="宋体"/>
          <w:b/>
          <w:bCs/>
          <w:sz w:val="32"/>
          <w:szCs w:val="32"/>
        </w:rPr>
      </w:pPr>
      <w:bookmarkStart w:id="18" w:name="_Toc27908"/>
      <w:bookmarkStart w:id="19" w:name="_Toc1015"/>
      <w:bookmarkStart w:id="20" w:name="_Toc7568"/>
      <w:r>
        <w:rPr>
          <w:rFonts w:hint="eastAsia" w:ascii="宋体" w:hAnsi="宋体" w:eastAsia="宋体" w:cs="宋体"/>
          <w:b/>
          <w:bCs/>
          <w:sz w:val="32"/>
          <w:szCs w:val="32"/>
        </w:rPr>
        <w:t>代理机构</w:t>
      </w:r>
      <w:r>
        <w:rPr>
          <w:rFonts w:hint="eastAsia" w:ascii="宋体" w:hAnsi="宋体" w:eastAsia="宋体" w:cs="宋体"/>
          <w:b/>
          <w:bCs/>
          <w:sz w:val="32"/>
          <w:szCs w:val="32"/>
          <w:lang w:val="en-US" w:eastAsia="zh-CN"/>
        </w:rPr>
        <w:t>：</w:t>
      </w:r>
      <w:bookmarkEnd w:id="18"/>
      <w:bookmarkEnd w:id="19"/>
      <w:bookmarkEnd w:id="20"/>
      <w:r>
        <w:rPr>
          <w:rFonts w:hint="eastAsia" w:ascii="宋体" w:hAnsi="宋体" w:cs="宋体"/>
          <w:b/>
          <w:bCs/>
          <w:sz w:val="32"/>
          <w:szCs w:val="32"/>
          <w:lang w:val="en-US" w:eastAsia="zh-CN"/>
        </w:rPr>
        <w:t>山西柏祎项目管理有限公司</w:t>
      </w:r>
    </w:p>
    <w:p w14:paraId="1087F97D">
      <w:pPr>
        <w:bidi w:val="0"/>
        <w:spacing w:line="600" w:lineRule="auto"/>
        <w:jc w:val="center"/>
        <w:rPr>
          <w:rFonts w:hint="eastAsia" w:ascii="宋体" w:hAnsi="宋体" w:eastAsia="宋体" w:cs="宋体"/>
          <w:b/>
          <w:bCs/>
          <w:sz w:val="32"/>
          <w:szCs w:val="32"/>
          <w:lang w:val="en-US" w:eastAsia="zh-CN"/>
        </w:rPr>
      </w:pPr>
      <w:bookmarkStart w:id="21" w:name="_Toc30937"/>
      <w:bookmarkStart w:id="22" w:name="_Toc8821"/>
      <w:bookmarkStart w:id="23" w:name="_Toc9986"/>
      <w:r>
        <w:rPr>
          <w:rFonts w:hint="eastAsia" w:ascii="宋体" w:hAnsi="宋体" w:eastAsia="宋体" w:cs="宋体"/>
          <w:b/>
          <w:bCs/>
          <w:sz w:val="32"/>
          <w:szCs w:val="32"/>
        </w:rPr>
        <w:t>编 制 日 期：二〇二</w:t>
      </w:r>
      <w:r>
        <w:rPr>
          <w:rFonts w:hint="eastAsia" w:ascii="宋体" w:hAnsi="宋体" w:cs="宋体"/>
          <w:b/>
          <w:bCs/>
          <w:sz w:val="32"/>
          <w:szCs w:val="32"/>
          <w:lang w:val="en-US" w:eastAsia="zh-CN"/>
        </w:rPr>
        <w:t>六</w:t>
      </w:r>
      <w:r>
        <w:rPr>
          <w:rFonts w:hint="eastAsia" w:ascii="宋体" w:hAnsi="宋体" w:eastAsia="宋体" w:cs="宋体"/>
          <w:b/>
          <w:bCs/>
          <w:sz w:val="32"/>
          <w:szCs w:val="32"/>
        </w:rPr>
        <w:t>年</w:t>
      </w:r>
      <w:r>
        <w:rPr>
          <w:rFonts w:hint="eastAsia" w:ascii="宋体" w:hAnsi="宋体" w:cs="宋体"/>
          <w:b/>
          <w:bCs/>
          <w:sz w:val="32"/>
          <w:szCs w:val="32"/>
          <w:lang w:eastAsia="zh-CN"/>
        </w:rPr>
        <w:t>六</w:t>
      </w:r>
      <w:r>
        <w:rPr>
          <w:rFonts w:hint="eastAsia" w:ascii="宋体" w:hAnsi="宋体" w:eastAsia="宋体" w:cs="宋体"/>
          <w:b/>
          <w:bCs/>
          <w:sz w:val="32"/>
          <w:szCs w:val="32"/>
          <w:lang w:val="en-US" w:eastAsia="zh-CN"/>
        </w:rPr>
        <w:t>月</w:t>
      </w:r>
      <w:bookmarkEnd w:id="21"/>
      <w:bookmarkEnd w:id="22"/>
      <w:bookmarkEnd w:id="23"/>
    </w:p>
    <w:p w14:paraId="727C1C3C">
      <w:pPr>
        <w:pStyle w:val="20"/>
        <w:ind w:firstLine="560"/>
        <w:rPr>
          <w:rFonts w:hint="eastAsia"/>
          <w:highlight w:val="none"/>
        </w:rPr>
      </w:pPr>
    </w:p>
    <w:p w14:paraId="464DB5BF">
      <w:pPr>
        <w:rPr>
          <w:rFonts w:ascii="宋体" w:hAnsi="宋体" w:eastAsia="宋体"/>
          <w:highlight w:val="none"/>
        </w:rPr>
      </w:pPr>
    </w:p>
    <w:p w14:paraId="6B8831AC">
      <w:pPr>
        <w:jc w:val="center"/>
        <w:rPr>
          <w:rFonts w:hint="eastAsia" w:ascii="宋体" w:hAnsi="宋体" w:eastAsia="宋体"/>
          <w:b/>
          <w:color w:val="auto"/>
          <w:sz w:val="32"/>
          <w:szCs w:val="32"/>
          <w:highlight w:val="none"/>
        </w:rPr>
      </w:pPr>
    </w:p>
    <w:p w14:paraId="22601E7B">
      <w:pPr>
        <w:jc w:val="center"/>
        <w:rPr>
          <w:rFonts w:hint="eastAsia" w:ascii="宋体" w:hAnsi="宋体" w:eastAsia="宋体"/>
          <w:b/>
          <w:color w:val="auto"/>
          <w:sz w:val="32"/>
          <w:szCs w:val="32"/>
          <w:highlight w:val="none"/>
        </w:rPr>
      </w:pPr>
    </w:p>
    <w:p w14:paraId="14796F94">
      <w:pPr>
        <w:jc w:val="center"/>
        <w:rPr>
          <w:rFonts w:hint="eastAsia" w:ascii="宋体" w:hAnsi="宋体" w:eastAsia="宋体"/>
          <w:b/>
          <w:color w:val="auto"/>
          <w:sz w:val="32"/>
          <w:szCs w:val="32"/>
          <w:highlight w:val="none"/>
        </w:rPr>
      </w:pPr>
    </w:p>
    <w:p w14:paraId="22857DD7">
      <w:pPr>
        <w:jc w:val="center"/>
        <w:rPr>
          <w:rFonts w:hint="eastAsia" w:ascii="宋体" w:hAnsi="宋体" w:eastAsia="宋体"/>
          <w:b/>
          <w:color w:val="auto"/>
          <w:sz w:val="32"/>
          <w:szCs w:val="32"/>
          <w:highlight w:val="none"/>
        </w:rPr>
      </w:pPr>
    </w:p>
    <w:p w14:paraId="58F81F39">
      <w:pPr>
        <w:jc w:val="center"/>
        <w:rPr>
          <w:rFonts w:hint="eastAsia" w:ascii="宋体" w:hAnsi="宋体" w:eastAsia="宋体"/>
          <w:b/>
          <w:color w:val="auto"/>
          <w:sz w:val="32"/>
          <w:szCs w:val="32"/>
          <w:highlight w:val="none"/>
        </w:rPr>
      </w:pPr>
    </w:p>
    <w:p w14:paraId="5F37211D">
      <w:pPr>
        <w:jc w:val="center"/>
        <w:rPr>
          <w:rFonts w:hint="eastAsia" w:ascii="宋体" w:hAnsi="宋体" w:eastAsia="宋体"/>
          <w:b/>
          <w:color w:val="auto"/>
          <w:sz w:val="32"/>
          <w:szCs w:val="32"/>
          <w:highlight w:val="none"/>
        </w:rPr>
      </w:pPr>
    </w:p>
    <w:p w14:paraId="292F78B8">
      <w:pPr>
        <w:jc w:val="center"/>
        <w:rPr>
          <w:rFonts w:hint="eastAsia" w:ascii="宋体" w:hAnsi="宋体" w:eastAsia="宋体"/>
          <w:b/>
          <w:color w:val="auto"/>
          <w:sz w:val="32"/>
          <w:szCs w:val="32"/>
          <w:highlight w:val="none"/>
        </w:rPr>
      </w:pPr>
    </w:p>
    <w:p w14:paraId="56107522">
      <w:pPr>
        <w:jc w:val="center"/>
        <w:rPr>
          <w:rFonts w:hint="eastAsia" w:ascii="宋体" w:hAnsi="宋体" w:eastAsia="宋体"/>
          <w:b/>
          <w:color w:val="auto"/>
          <w:sz w:val="32"/>
          <w:szCs w:val="32"/>
          <w:highlight w:val="none"/>
        </w:rPr>
      </w:pPr>
    </w:p>
    <w:p w14:paraId="3E9C7830">
      <w:pPr>
        <w:jc w:val="center"/>
        <w:rPr>
          <w:rFonts w:hint="eastAsia" w:ascii="宋体" w:hAnsi="宋体" w:eastAsia="宋体"/>
          <w:b/>
          <w:color w:val="auto"/>
          <w:sz w:val="32"/>
          <w:szCs w:val="32"/>
          <w:highlight w:val="none"/>
        </w:rPr>
      </w:pPr>
    </w:p>
    <w:p w14:paraId="2AF32D67">
      <w:pPr>
        <w:jc w:val="center"/>
        <w:rPr>
          <w:rFonts w:hint="eastAsia" w:ascii="宋体" w:hAnsi="宋体" w:eastAsia="宋体"/>
          <w:b/>
          <w:color w:val="auto"/>
          <w:sz w:val="32"/>
          <w:szCs w:val="32"/>
          <w:highlight w:val="none"/>
        </w:rPr>
      </w:pPr>
    </w:p>
    <w:p w14:paraId="6DB10853">
      <w:pPr>
        <w:jc w:val="center"/>
        <w:rPr>
          <w:rFonts w:hint="eastAsia" w:ascii="宋体" w:hAnsi="宋体" w:eastAsia="宋体"/>
          <w:b/>
          <w:color w:val="auto"/>
          <w:sz w:val="32"/>
          <w:szCs w:val="32"/>
          <w:highlight w:val="none"/>
        </w:rPr>
      </w:pPr>
    </w:p>
    <w:p w14:paraId="5B462EDF">
      <w:pPr>
        <w:jc w:val="center"/>
        <w:rPr>
          <w:rFonts w:hint="eastAsia" w:ascii="宋体" w:hAnsi="宋体" w:eastAsia="宋体"/>
          <w:b/>
          <w:color w:val="auto"/>
          <w:sz w:val="32"/>
          <w:szCs w:val="32"/>
          <w:highlight w:val="none"/>
        </w:rPr>
      </w:pPr>
    </w:p>
    <w:p w14:paraId="0C1AFAFF">
      <w:pPr>
        <w:jc w:val="center"/>
        <w:rPr>
          <w:rFonts w:hint="eastAsia" w:ascii="宋体" w:hAnsi="宋体" w:eastAsia="宋体"/>
          <w:b/>
          <w:color w:val="auto"/>
          <w:sz w:val="32"/>
          <w:szCs w:val="32"/>
          <w:highlight w:val="none"/>
        </w:rPr>
      </w:pPr>
    </w:p>
    <w:p w14:paraId="5F5FFF10">
      <w:pPr>
        <w:jc w:val="center"/>
        <w:rPr>
          <w:rFonts w:hint="eastAsia" w:ascii="宋体" w:hAnsi="宋体" w:eastAsia="宋体"/>
          <w:b/>
          <w:color w:val="auto"/>
          <w:sz w:val="32"/>
          <w:szCs w:val="32"/>
          <w:highlight w:val="none"/>
        </w:rPr>
      </w:pPr>
    </w:p>
    <w:p w14:paraId="61389717">
      <w:pPr>
        <w:jc w:val="center"/>
        <w:rPr>
          <w:rFonts w:hint="eastAsia" w:ascii="宋体" w:hAnsi="宋体" w:eastAsia="宋体"/>
          <w:b/>
          <w:color w:val="auto"/>
          <w:sz w:val="32"/>
          <w:szCs w:val="32"/>
          <w:highlight w:val="none"/>
        </w:rPr>
      </w:pPr>
    </w:p>
    <w:p w14:paraId="40253BED">
      <w:pPr>
        <w:jc w:val="center"/>
        <w:rPr>
          <w:rFonts w:hint="eastAsia" w:ascii="宋体" w:hAnsi="宋体" w:eastAsia="宋体"/>
          <w:b/>
          <w:color w:val="auto"/>
          <w:sz w:val="32"/>
          <w:szCs w:val="32"/>
          <w:highlight w:val="none"/>
        </w:rPr>
      </w:pPr>
    </w:p>
    <w:p w14:paraId="6F400C98">
      <w:pPr>
        <w:jc w:val="center"/>
        <w:rPr>
          <w:rFonts w:hint="eastAsia" w:ascii="宋体" w:hAnsi="宋体" w:eastAsia="宋体"/>
          <w:b/>
          <w:color w:val="auto"/>
          <w:sz w:val="32"/>
          <w:szCs w:val="32"/>
          <w:highlight w:val="none"/>
        </w:rPr>
      </w:pPr>
    </w:p>
    <w:p w14:paraId="294BD72F">
      <w:pPr>
        <w:jc w:val="center"/>
        <w:rPr>
          <w:rFonts w:hint="eastAsia" w:ascii="宋体" w:hAnsi="宋体" w:eastAsia="宋体"/>
          <w:b/>
          <w:color w:val="auto"/>
          <w:sz w:val="32"/>
          <w:szCs w:val="32"/>
          <w:highlight w:val="none"/>
        </w:rPr>
      </w:pPr>
    </w:p>
    <w:p w14:paraId="465ECFF7">
      <w:pPr>
        <w:jc w:val="center"/>
        <w:rPr>
          <w:rFonts w:hint="eastAsia" w:ascii="宋体" w:hAnsi="宋体" w:eastAsia="宋体"/>
          <w:b/>
          <w:color w:val="auto"/>
          <w:sz w:val="32"/>
          <w:szCs w:val="32"/>
          <w:highlight w:val="none"/>
        </w:rPr>
      </w:pPr>
    </w:p>
    <w:p w14:paraId="16F93515">
      <w:pPr>
        <w:jc w:val="center"/>
        <w:rPr>
          <w:rFonts w:hint="eastAsia" w:ascii="宋体" w:hAnsi="宋体" w:eastAsia="宋体"/>
          <w:b/>
          <w:color w:val="auto"/>
          <w:sz w:val="32"/>
          <w:szCs w:val="32"/>
          <w:highlight w:val="none"/>
        </w:rPr>
      </w:pPr>
    </w:p>
    <w:p w14:paraId="13D69D62">
      <w:pPr>
        <w:jc w:val="center"/>
        <w:rPr>
          <w:rFonts w:hint="eastAsia" w:ascii="宋体" w:hAnsi="宋体" w:eastAsia="宋体"/>
          <w:b/>
          <w:color w:val="auto"/>
          <w:sz w:val="32"/>
          <w:szCs w:val="32"/>
          <w:highlight w:val="none"/>
        </w:rPr>
      </w:pPr>
    </w:p>
    <w:p w14:paraId="3927175D">
      <w:pPr>
        <w:jc w:val="center"/>
        <w:rPr>
          <w:rFonts w:hint="eastAsia" w:ascii="宋体" w:hAnsi="宋体" w:eastAsia="宋体"/>
          <w:b/>
          <w:color w:val="auto"/>
          <w:sz w:val="32"/>
          <w:szCs w:val="32"/>
          <w:highlight w:val="none"/>
        </w:rPr>
      </w:pPr>
    </w:p>
    <w:p w14:paraId="075EF909">
      <w:pPr>
        <w:jc w:val="center"/>
        <w:rPr>
          <w:rFonts w:hint="eastAsia" w:ascii="宋体" w:hAnsi="宋体" w:eastAsia="宋体"/>
          <w:b/>
          <w:color w:val="auto"/>
          <w:sz w:val="32"/>
          <w:szCs w:val="32"/>
          <w:highlight w:val="none"/>
        </w:rPr>
      </w:pPr>
    </w:p>
    <w:p w14:paraId="06A0C5BB">
      <w:pPr>
        <w:jc w:val="center"/>
        <w:rPr>
          <w:rFonts w:hint="eastAsia" w:ascii="宋体" w:hAnsi="宋体" w:eastAsia="宋体"/>
          <w:b/>
          <w:color w:val="auto"/>
          <w:sz w:val="32"/>
          <w:szCs w:val="32"/>
          <w:highlight w:val="none"/>
        </w:rPr>
      </w:pPr>
    </w:p>
    <w:p w14:paraId="4A381006">
      <w:pPr>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目      录</w:t>
      </w:r>
    </w:p>
    <w:sdt>
      <w:sdtPr>
        <w:rPr>
          <w:rFonts w:ascii="宋体" w:hAnsi="宋体" w:eastAsia="宋体" w:cs="Times New Roman"/>
          <w:kern w:val="2"/>
          <w:sz w:val="21"/>
        </w:rPr>
        <w:id w:val="147481411"/>
        <w15:color w:val="DBDBDB"/>
        <w:docPartObj>
          <w:docPartGallery w:val="Table of Contents"/>
          <w:docPartUnique/>
        </w:docPartObj>
      </w:sdtPr>
      <w:sdtEndPr>
        <w:rPr>
          <w:rFonts w:hint="eastAsia" w:ascii="Times New Roman" w:hAnsi="Times New Roman" w:eastAsia="宋体" w:cs="Times New Roman"/>
          <w:kern w:val="2"/>
          <w:sz w:val="21"/>
          <w:szCs w:val="32"/>
          <w:highlight w:val="none"/>
        </w:rPr>
      </w:sdtEndPr>
      <w:sdtContent>
        <w:p w14:paraId="6F4878BE">
          <w:pPr>
            <w:spacing w:before="0" w:beforeLines="0" w:after="0" w:afterLines="0" w:line="240" w:lineRule="auto"/>
            <w:ind w:left="0" w:leftChars="0" w:right="0" w:rightChars="0" w:firstLine="0" w:firstLineChars="0"/>
            <w:jc w:val="center"/>
          </w:pPr>
        </w:p>
        <w:p w14:paraId="0821D81B">
          <w:pPr>
            <w:pStyle w:val="39"/>
            <w:tabs>
              <w:tab w:val="right" w:leader="dot" w:pos="8306"/>
            </w:tabs>
          </w:pPr>
          <w:r>
            <w:rPr>
              <w:rFonts w:hint="eastAsia"/>
              <w:b/>
              <w:sz w:val="32"/>
              <w:szCs w:val="32"/>
              <w:highlight w:val="none"/>
            </w:rPr>
            <w:fldChar w:fldCharType="begin"/>
          </w:r>
          <w:r>
            <w:rPr>
              <w:rFonts w:hint="eastAsia"/>
              <w:b/>
              <w:sz w:val="32"/>
              <w:szCs w:val="32"/>
              <w:highlight w:val="none"/>
            </w:rPr>
            <w:instrText xml:space="preserve">TOC \o "1-1" \h \u </w:instrText>
          </w:r>
          <w:r>
            <w:rPr>
              <w:rFonts w:hint="eastAsia"/>
              <w:b/>
              <w:sz w:val="32"/>
              <w:szCs w:val="32"/>
              <w:highlight w:val="none"/>
            </w:rPr>
            <w:fldChar w:fldCharType="separate"/>
          </w:r>
        </w:p>
        <w:p w14:paraId="5994CE41">
          <w:pPr>
            <w:pStyle w:val="39"/>
            <w:tabs>
              <w:tab w:val="right" w:leader="dot" w:pos="8306"/>
            </w:tabs>
            <w:spacing w:line="600" w:lineRule="auto"/>
            <w:jc w:val="center"/>
            <w:rPr>
              <w:rFonts w:hint="eastAsia" w:ascii="宋体" w:hAnsi="宋体" w:eastAsia="宋体" w:cs="宋体"/>
              <w:b/>
              <w:bCs/>
              <w:sz w:val="28"/>
              <w:szCs w:val="28"/>
            </w:rPr>
          </w:pPr>
          <w:r>
            <w:rPr>
              <w:rFonts w:hint="eastAsia" w:ascii="宋体" w:hAnsi="宋体" w:eastAsia="宋体" w:cs="宋体"/>
              <w:b/>
              <w:bCs/>
              <w:sz w:val="28"/>
              <w:szCs w:val="48"/>
              <w:highlight w:val="none"/>
            </w:rPr>
            <w:fldChar w:fldCharType="begin"/>
          </w:r>
          <w:r>
            <w:rPr>
              <w:rFonts w:hint="eastAsia" w:ascii="宋体" w:hAnsi="宋体" w:eastAsia="宋体" w:cs="宋体"/>
              <w:b/>
              <w:bCs/>
              <w:sz w:val="28"/>
              <w:szCs w:val="48"/>
              <w:highlight w:val="none"/>
            </w:rPr>
            <w:instrText xml:space="preserve"> HYPERLINK \l _Toc29888 </w:instrText>
          </w:r>
          <w:r>
            <w:rPr>
              <w:rFonts w:hint="eastAsia" w:ascii="宋体" w:hAnsi="宋体" w:eastAsia="宋体" w:cs="宋体"/>
              <w:b/>
              <w:bCs/>
              <w:sz w:val="28"/>
              <w:szCs w:val="48"/>
              <w:highlight w:val="none"/>
            </w:rPr>
            <w:fldChar w:fldCharType="separate"/>
          </w:r>
          <w:r>
            <w:rPr>
              <w:rFonts w:hint="eastAsia" w:ascii="宋体" w:hAnsi="宋体" w:eastAsia="宋体" w:cs="宋体"/>
              <w:b/>
              <w:bCs/>
              <w:sz w:val="28"/>
              <w:szCs w:val="48"/>
              <w:highlight w:val="none"/>
            </w:rPr>
            <w:t>第一</w:t>
          </w:r>
          <w:r>
            <w:rPr>
              <w:rFonts w:hint="eastAsia" w:ascii="宋体" w:hAnsi="宋体" w:eastAsia="宋体" w:cs="宋体"/>
              <w:b/>
              <w:bCs/>
              <w:sz w:val="28"/>
              <w:szCs w:val="48"/>
              <w:highlight w:val="none"/>
              <w:lang w:eastAsia="zh-CN"/>
            </w:rPr>
            <w:t>章</w:t>
          </w:r>
          <w:r>
            <w:rPr>
              <w:rFonts w:hint="eastAsia" w:ascii="宋体" w:hAnsi="宋体" w:eastAsia="宋体" w:cs="宋体"/>
              <w:b/>
              <w:bCs/>
              <w:sz w:val="28"/>
              <w:szCs w:val="48"/>
              <w:highlight w:val="none"/>
            </w:rPr>
            <w:t xml:space="preserve">  </w:t>
          </w:r>
          <w:r>
            <w:rPr>
              <w:rFonts w:hint="eastAsia" w:ascii="宋体" w:hAnsi="宋体" w:eastAsia="宋体" w:cs="宋体"/>
              <w:b/>
              <w:bCs/>
              <w:sz w:val="28"/>
              <w:szCs w:val="48"/>
              <w:highlight w:val="none"/>
              <w:lang w:eastAsia="zh-CN"/>
            </w:rPr>
            <w:t>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_Toc29888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48"/>
              <w:highlight w:val="none"/>
            </w:rPr>
            <w:fldChar w:fldCharType="end"/>
          </w:r>
        </w:p>
        <w:p w14:paraId="20A22E35">
          <w:pPr>
            <w:pStyle w:val="39"/>
            <w:tabs>
              <w:tab w:val="right" w:leader="dot" w:pos="8306"/>
            </w:tabs>
            <w:spacing w:line="600" w:lineRule="auto"/>
            <w:jc w:val="center"/>
            <w:rPr>
              <w:rFonts w:hint="eastAsia" w:ascii="宋体" w:hAnsi="宋体" w:eastAsia="宋体" w:cs="宋体"/>
              <w:b/>
              <w:bCs/>
              <w:sz w:val="28"/>
              <w:szCs w:val="28"/>
            </w:rPr>
          </w:pPr>
          <w:r>
            <w:rPr>
              <w:rFonts w:hint="eastAsia" w:ascii="宋体" w:hAnsi="宋体" w:eastAsia="宋体" w:cs="宋体"/>
              <w:b/>
              <w:bCs/>
              <w:sz w:val="28"/>
              <w:szCs w:val="48"/>
              <w:highlight w:val="none"/>
            </w:rPr>
            <w:fldChar w:fldCharType="begin"/>
          </w:r>
          <w:r>
            <w:rPr>
              <w:rFonts w:hint="eastAsia" w:ascii="宋体" w:hAnsi="宋体" w:eastAsia="宋体" w:cs="宋体"/>
              <w:b/>
              <w:bCs/>
              <w:sz w:val="28"/>
              <w:szCs w:val="48"/>
              <w:highlight w:val="none"/>
            </w:rPr>
            <w:instrText xml:space="preserve"> HYPERLINK \l _Toc19780 </w:instrText>
          </w:r>
          <w:r>
            <w:rPr>
              <w:rFonts w:hint="eastAsia" w:ascii="宋体" w:hAnsi="宋体" w:eastAsia="宋体" w:cs="宋体"/>
              <w:b/>
              <w:bCs/>
              <w:sz w:val="28"/>
              <w:szCs w:val="48"/>
              <w:highlight w:val="none"/>
            </w:rPr>
            <w:fldChar w:fldCharType="separate"/>
          </w:r>
          <w:r>
            <w:rPr>
              <w:rFonts w:hint="eastAsia" w:ascii="宋体" w:hAnsi="宋体" w:eastAsia="宋体" w:cs="宋体"/>
              <w:b/>
              <w:bCs/>
              <w:sz w:val="28"/>
              <w:szCs w:val="48"/>
              <w:highlight w:val="none"/>
            </w:rPr>
            <w:t>第二</w:t>
          </w:r>
          <w:r>
            <w:rPr>
              <w:rFonts w:hint="eastAsia" w:ascii="宋体" w:hAnsi="宋体" w:eastAsia="宋体" w:cs="宋体"/>
              <w:b/>
              <w:bCs/>
              <w:sz w:val="28"/>
              <w:szCs w:val="48"/>
              <w:highlight w:val="none"/>
              <w:lang w:eastAsia="zh-CN"/>
            </w:rPr>
            <w:t>章</w:t>
          </w:r>
          <w:r>
            <w:rPr>
              <w:rFonts w:hint="eastAsia" w:ascii="宋体" w:hAnsi="宋体" w:eastAsia="宋体" w:cs="宋体"/>
              <w:b/>
              <w:bCs/>
              <w:sz w:val="28"/>
              <w:szCs w:val="48"/>
              <w:highlight w:val="none"/>
            </w:rPr>
            <w:t xml:space="preserve">  </w:t>
          </w:r>
          <w:r>
            <w:rPr>
              <w:rFonts w:hint="eastAsia" w:ascii="宋体" w:hAnsi="宋体" w:eastAsia="宋体" w:cs="宋体"/>
              <w:b/>
              <w:bCs/>
              <w:spacing w:val="20"/>
              <w:kern w:val="0"/>
              <w:sz w:val="28"/>
              <w:szCs w:val="48"/>
              <w:highlight w:val="none"/>
            </w:rPr>
            <w:t>投标</w:t>
          </w:r>
          <w:r>
            <w:rPr>
              <w:rFonts w:hint="eastAsia" w:ascii="宋体" w:hAnsi="宋体" w:eastAsia="宋体" w:cs="宋体"/>
              <w:b/>
              <w:bCs/>
              <w:spacing w:val="20"/>
              <w:kern w:val="0"/>
              <w:sz w:val="28"/>
              <w:szCs w:val="48"/>
              <w:highlight w:val="none"/>
              <w:lang w:eastAsia="zh-CN"/>
            </w:rPr>
            <w:t>人</w:t>
          </w:r>
          <w:r>
            <w:rPr>
              <w:rFonts w:hint="eastAsia" w:ascii="宋体" w:hAnsi="宋体" w:eastAsia="宋体" w:cs="宋体"/>
              <w:b/>
              <w:bCs/>
              <w:spacing w:val="20"/>
              <w:kern w:val="0"/>
              <w:sz w:val="28"/>
              <w:szCs w:val="48"/>
              <w:highlight w:val="none"/>
            </w:rPr>
            <w:t>须知前附表</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_Toc19780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r>
            <w:rPr>
              <w:rFonts w:hint="eastAsia" w:ascii="宋体" w:hAnsi="宋体" w:eastAsia="宋体" w:cs="宋体"/>
              <w:b/>
              <w:bCs/>
              <w:sz w:val="28"/>
              <w:szCs w:val="48"/>
              <w:highlight w:val="none"/>
            </w:rPr>
            <w:fldChar w:fldCharType="end"/>
          </w:r>
        </w:p>
        <w:p w14:paraId="7BA4F93A">
          <w:pPr>
            <w:pStyle w:val="39"/>
            <w:tabs>
              <w:tab w:val="right" w:leader="dot" w:pos="8306"/>
            </w:tabs>
            <w:spacing w:line="600" w:lineRule="auto"/>
            <w:jc w:val="center"/>
            <w:rPr>
              <w:rFonts w:hint="eastAsia" w:ascii="宋体" w:hAnsi="宋体" w:eastAsia="宋体" w:cs="宋体"/>
              <w:b/>
              <w:bCs/>
              <w:sz w:val="28"/>
              <w:szCs w:val="28"/>
            </w:rPr>
          </w:pPr>
          <w:r>
            <w:rPr>
              <w:rFonts w:hint="eastAsia" w:ascii="宋体" w:hAnsi="宋体" w:eastAsia="宋体" w:cs="宋体"/>
              <w:b/>
              <w:bCs/>
              <w:sz w:val="28"/>
              <w:szCs w:val="48"/>
              <w:highlight w:val="none"/>
            </w:rPr>
            <w:fldChar w:fldCharType="begin"/>
          </w:r>
          <w:r>
            <w:rPr>
              <w:rFonts w:hint="eastAsia" w:ascii="宋体" w:hAnsi="宋体" w:eastAsia="宋体" w:cs="宋体"/>
              <w:b/>
              <w:bCs/>
              <w:sz w:val="28"/>
              <w:szCs w:val="48"/>
              <w:highlight w:val="none"/>
            </w:rPr>
            <w:instrText xml:space="preserve"> HYPERLINK \l _Toc8128 </w:instrText>
          </w:r>
          <w:r>
            <w:rPr>
              <w:rFonts w:hint="eastAsia" w:ascii="宋体" w:hAnsi="宋体" w:eastAsia="宋体" w:cs="宋体"/>
              <w:b/>
              <w:bCs/>
              <w:sz w:val="28"/>
              <w:szCs w:val="48"/>
              <w:highlight w:val="none"/>
            </w:rPr>
            <w:fldChar w:fldCharType="separate"/>
          </w:r>
          <w:r>
            <w:rPr>
              <w:rFonts w:hint="eastAsia" w:ascii="宋体" w:hAnsi="宋体" w:eastAsia="宋体" w:cs="宋体"/>
              <w:b/>
              <w:bCs/>
              <w:sz w:val="28"/>
              <w:szCs w:val="48"/>
              <w:highlight w:val="none"/>
            </w:rPr>
            <w:t>第三</w:t>
          </w:r>
          <w:r>
            <w:rPr>
              <w:rFonts w:hint="eastAsia" w:ascii="宋体" w:hAnsi="宋体" w:eastAsia="宋体" w:cs="宋体"/>
              <w:b/>
              <w:bCs/>
              <w:sz w:val="28"/>
              <w:szCs w:val="48"/>
              <w:highlight w:val="none"/>
              <w:lang w:eastAsia="zh-CN"/>
            </w:rPr>
            <w:t>章</w:t>
          </w:r>
          <w:r>
            <w:rPr>
              <w:rFonts w:hint="eastAsia" w:ascii="宋体" w:hAnsi="宋体" w:eastAsia="宋体" w:cs="宋体"/>
              <w:b/>
              <w:bCs/>
              <w:sz w:val="28"/>
              <w:szCs w:val="48"/>
              <w:highlight w:val="none"/>
            </w:rPr>
            <w:t xml:space="preserve">  </w:t>
          </w:r>
          <w:r>
            <w:rPr>
              <w:rFonts w:hint="eastAsia" w:ascii="宋体" w:hAnsi="宋体" w:eastAsia="宋体" w:cs="宋体"/>
              <w:b/>
              <w:bCs/>
              <w:sz w:val="28"/>
              <w:szCs w:val="48"/>
              <w:highlight w:val="none"/>
              <w:lang w:eastAsia="zh-CN"/>
            </w:rPr>
            <w:t>投标人</w:t>
          </w:r>
          <w:r>
            <w:rPr>
              <w:rFonts w:hint="eastAsia" w:ascii="宋体" w:hAnsi="宋体" w:eastAsia="宋体" w:cs="宋体"/>
              <w:b/>
              <w:bCs/>
              <w:sz w:val="28"/>
              <w:szCs w:val="48"/>
              <w:highlight w:val="none"/>
            </w:rPr>
            <w:t>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_Toc8128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w:t>
          </w:r>
          <w:r>
            <w:rPr>
              <w:rFonts w:hint="eastAsia" w:ascii="宋体" w:hAnsi="宋体" w:eastAsia="宋体" w:cs="宋体"/>
              <w:b/>
              <w:bCs/>
              <w:sz w:val="28"/>
              <w:szCs w:val="28"/>
            </w:rPr>
            <w:fldChar w:fldCharType="end"/>
          </w:r>
          <w:r>
            <w:rPr>
              <w:rFonts w:hint="eastAsia" w:ascii="宋体" w:hAnsi="宋体" w:eastAsia="宋体" w:cs="宋体"/>
              <w:b/>
              <w:bCs/>
              <w:sz w:val="28"/>
              <w:szCs w:val="48"/>
              <w:highlight w:val="none"/>
            </w:rPr>
            <w:fldChar w:fldCharType="end"/>
          </w:r>
        </w:p>
        <w:p w14:paraId="22176C02">
          <w:pPr>
            <w:pStyle w:val="39"/>
            <w:tabs>
              <w:tab w:val="right" w:leader="dot" w:pos="8306"/>
            </w:tabs>
            <w:spacing w:line="600" w:lineRule="auto"/>
            <w:jc w:val="center"/>
            <w:rPr>
              <w:rFonts w:hint="eastAsia" w:ascii="宋体" w:hAnsi="宋体" w:eastAsia="宋体" w:cs="宋体"/>
              <w:b/>
              <w:bCs/>
              <w:sz w:val="28"/>
              <w:szCs w:val="28"/>
            </w:rPr>
          </w:pPr>
          <w:r>
            <w:rPr>
              <w:rFonts w:hint="eastAsia" w:ascii="宋体" w:hAnsi="宋体" w:eastAsia="宋体" w:cs="宋体"/>
              <w:b/>
              <w:bCs/>
              <w:sz w:val="28"/>
              <w:szCs w:val="48"/>
              <w:highlight w:val="none"/>
            </w:rPr>
            <w:fldChar w:fldCharType="begin"/>
          </w:r>
          <w:r>
            <w:rPr>
              <w:rFonts w:hint="eastAsia" w:ascii="宋体" w:hAnsi="宋体" w:eastAsia="宋体" w:cs="宋体"/>
              <w:b/>
              <w:bCs/>
              <w:sz w:val="28"/>
              <w:szCs w:val="48"/>
              <w:highlight w:val="none"/>
            </w:rPr>
            <w:instrText xml:space="preserve"> HYPERLINK \l _Toc4647 </w:instrText>
          </w:r>
          <w:r>
            <w:rPr>
              <w:rFonts w:hint="eastAsia" w:ascii="宋体" w:hAnsi="宋体" w:eastAsia="宋体" w:cs="宋体"/>
              <w:b/>
              <w:bCs/>
              <w:sz w:val="28"/>
              <w:szCs w:val="48"/>
              <w:highlight w:val="none"/>
            </w:rPr>
            <w:fldChar w:fldCharType="separate"/>
          </w:r>
          <w:r>
            <w:rPr>
              <w:rFonts w:hint="eastAsia" w:ascii="宋体" w:hAnsi="宋体" w:eastAsia="宋体" w:cs="宋体"/>
              <w:b/>
              <w:bCs/>
              <w:sz w:val="28"/>
              <w:szCs w:val="48"/>
              <w:highlight w:val="none"/>
            </w:rPr>
            <w:t>第四</w:t>
          </w:r>
          <w:r>
            <w:rPr>
              <w:rFonts w:hint="eastAsia" w:ascii="宋体" w:hAnsi="宋体" w:eastAsia="宋体" w:cs="宋体"/>
              <w:b/>
              <w:bCs/>
              <w:sz w:val="28"/>
              <w:szCs w:val="48"/>
              <w:highlight w:val="none"/>
              <w:lang w:eastAsia="zh-CN"/>
            </w:rPr>
            <w:t>章</w:t>
          </w:r>
          <w:r>
            <w:rPr>
              <w:rFonts w:hint="eastAsia" w:ascii="宋体" w:hAnsi="宋体" w:eastAsia="宋体" w:cs="宋体"/>
              <w:b/>
              <w:bCs/>
              <w:sz w:val="28"/>
              <w:szCs w:val="48"/>
              <w:highlight w:val="none"/>
            </w:rPr>
            <w:t xml:space="preserve">  商务</w:t>
          </w:r>
          <w:r>
            <w:rPr>
              <w:rFonts w:hint="eastAsia" w:ascii="宋体" w:hAnsi="宋体" w:eastAsia="宋体" w:cs="宋体"/>
              <w:b/>
              <w:bCs/>
              <w:sz w:val="28"/>
              <w:szCs w:val="48"/>
              <w:highlight w:val="none"/>
              <w:lang w:eastAsia="zh-CN"/>
            </w:rPr>
            <w:t>、</w:t>
          </w:r>
          <w:r>
            <w:rPr>
              <w:rFonts w:hint="eastAsia" w:ascii="宋体" w:hAnsi="宋体" w:eastAsia="宋体" w:cs="宋体"/>
              <w:b/>
              <w:bCs/>
              <w:sz w:val="28"/>
              <w:szCs w:val="48"/>
              <w:highlight w:val="none"/>
            </w:rPr>
            <w:t>技术要求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_Toc4647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22</w:t>
          </w:r>
          <w:r>
            <w:rPr>
              <w:rFonts w:hint="eastAsia" w:ascii="宋体" w:hAnsi="宋体" w:eastAsia="宋体" w:cs="宋体"/>
              <w:b/>
              <w:bCs/>
              <w:sz w:val="28"/>
              <w:szCs w:val="28"/>
            </w:rPr>
            <w:fldChar w:fldCharType="end"/>
          </w:r>
          <w:r>
            <w:rPr>
              <w:rFonts w:hint="eastAsia" w:ascii="宋体" w:hAnsi="宋体" w:eastAsia="宋体" w:cs="宋体"/>
              <w:b/>
              <w:bCs/>
              <w:sz w:val="28"/>
              <w:szCs w:val="48"/>
              <w:highlight w:val="none"/>
            </w:rPr>
            <w:fldChar w:fldCharType="end"/>
          </w:r>
        </w:p>
        <w:p w14:paraId="019266EF">
          <w:pPr>
            <w:pStyle w:val="39"/>
            <w:tabs>
              <w:tab w:val="right" w:leader="dot" w:pos="8306"/>
            </w:tabs>
            <w:spacing w:line="600" w:lineRule="auto"/>
            <w:jc w:val="center"/>
            <w:rPr>
              <w:rFonts w:hint="eastAsia" w:ascii="宋体" w:hAnsi="宋体" w:eastAsia="宋体" w:cs="宋体"/>
              <w:b/>
              <w:bCs/>
              <w:sz w:val="28"/>
              <w:szCs w:val="28"/>
            </w:rPr>
          </w:pPr>
          <w:r>
            <w:rPr>
              <w:rFonts w:hint="eastAsia" w:ascii="宋体" w:hAnsi="宋体" w:eastAsia="宋体" w:cs="宋体"/>
              <w:b/>
              <w:bCs/>
              <w:sz w:val="28"/>
              <w:szCs w:val="48"/>
              <w:highlight w:val="none"/>
            </w:rPr>
            <w:fldChar w:fldCharType="begin"/>
          </w:r>
          <w:r>
            <w:rPr>
              <w:rFonts w:hint="eastAsia" w:ascii="宋体" w:hAnsi="宋体" w:eastAsia="宋体" w:cs="宋体"/>
              <w:b/>
              <w:bCs/>
              <w:sz w:val="28"/>
              <w:szCs w:val="48"/>
              <w:highlight w:val="none"/>
            </w:rPr>
            <w:instrText xml:space="preserve"> HYPERLINK \l _Toc17295 </w:instrText>
          </w:r>
          <w:r>
            <w:rPr>
              <w:rFonts w:hint="eastAsia" w:ascii="宋体" w:hAnsi="宋体" w:eastAsia="宋体" w:cs="宋体"/>
              <w:b/>
              <w:bCs/>
              <w:sz w:val="28"/>
              <w:szCs w:val="48"/>
              <w:highlight w:val="none"/>
            </w:rPr>
            <w:fldChar w:fldCharType="separate"/>
          </w:r>
          <w:r>
            <w:rPr>
              <w:rFonts w:hint="eastAsia" w:ascii="宋体" w:hAnsi="宋体" w:eastAsia="宋体" w:cs="宋体"/>
              <w:b/>
              <w:bCs/>
              <w:sz w:val="28"/>
              <w:szCs w:val="48"/>
              <w:highlight w:val="none"/>
            </w:rPr>
            <w:t>第五</w:t>
          </w:r>
          <w:r>
            <w:rPr>
              <w:rFonts w:hint="eastAsia" w:ascii="宋体" w:hAnsi="宋体" w:eastAsia="宋体" w:cs="宋体"/>
              <w:b/>
              <w:bCs/>
              <w:sz w:val="28"/>
              <w:szCs w:val="48"/>
              <w:highlight w:val="none"/>
              <w:lang w:eastAsia="zh-CN"/>
            </w:rPr>
            <w:t>章</w:t>
          </w:r>
          <w:r>
            <w:rPr>
              <w:rFonts w:hint="eastAsia" w:ascii="宋体" w:hAnsi="宋体" w:eastAsia="宋体" w:cs="宋体"/>
              <w:b/>
              <w:bCs/>
              <w:sz w:val="28"/>
              <w:szCs w:val="48"/>
              <w:highlight w:val="none"/>
            </w:rPr>
            <w:t xml:space="preserve">  评标标准和评</w:t>
          </w:r>
          <w:r>
            <w:rPr>
              <w:rFonts w:hint="eastAsia" w:ascii="宋体" w:hAnsi="宋体" w:eastAsia="宋体" w:cs="宋体"/>
              <w:b/>
              <w:bCs/>
              <w:sz w:val="28"/>
              <w:szCs w:val="48"/>
              <w:highlight w:val="none"/>
              <w:lang w:val="en-US" w:eastAsia="zh-CN"/>
            </w:rPr>
            <w:t>分</w:t>
          </w:r>
          <w:r>
            <w:rPr>
              <w:rFonts w:hint="eastAsia" w:ascii="宋体" w:hAnsi="宋体" w:eastAsia="宋体" w:cs="宋体"/>
              <w:b/>
              <w:bCs/>
              <w:sz w:val="28"/>
              <w:szCs w:val="48"/>
              <w:highlight w:val="none"/>
            </w:rPr>
            <w:t>方法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_Toc17295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24</w:t>
          </w:r>
          <w:r>
            <w:rPr>
              <w:rFonts w:hint="eastAsia" w:ascii="宋体" w:hAnsi="宋体" w:eastAsia="宋体" w:cs="宋体"/>
              <w:b/>
              <w:bCs/>
              <w:sz w:val="28"/>
              <w:szCs w:val="28"/>
            </w:rPr>
            <w:fldChar w:fldCharType="end"/>
          </w:r>
          <w:r>
            <w:rPr>
              <w:rFonts w:hint="eastAsia" w:ascii="宋体" w:hAnsi="宋体" w:eastAsia="宋体" w:cs="宋体"/>
              <w:b/>
              <w:bCs/>
              <w:sz w:val="28"/>
              <w:szCs w:val="48"/>
              <w:highlight w:val="none"/>
            </w:rPr>
            <w:fldChar w:fldCharType="end"/>
          </w:r>
        </w:p>
        <w:p w14:paraId="646171D2">
          <w:pPr>
            <w:pStyle w:val="39"/>
            <w:tabs>
              <w:tab w:val="right" w:leader="dot" w:pos="8306"/>
            </w:tabs>
            <w:spacing w:line="600" w:lineRule="auto"/>
            <w:jc w:val="center"/>
            <w:rPr>
              <w:rFonts w:hint="eastAsia" w:ascii="宋体" w:hAnsi="宋体" w:eastAsia="宋体" w:cs="宋体"/>
              <w:b/>
              <w:bCs/>
              <w:sz w:val="28"/>
              <w:szCs w:val="28"/>
            </w:rPr>
          </w:pPr>
          <w:r>
            <w:rPr>
              <w:rFonts w:hint="eastAsia" w:ascii="宋体" w:hAnsi="宋体" w:eastAsia="宋体" w:cs="宋体"/>
              <w:b/>
              <w:bCs/>
              <w:sz w:val="28"/>
              <w:szCs w:val="48"/>
              <w:highlight w:val="none"/>
            </w:rPr>
            <w:fldChar w:fldCharType="begin"/>
          </w:r>
          <w:r>
            <w:rPr>
              <w:rFonts w:hint="eastAsia" w:ascii="宋体" w:hAnsi="宋体" w:eastAsia="宋体" w:cs="宋体"/>
              <w:b/>
              <w:bCs/>
              <w:sz w:val="28"/>
              <w:szCs w:val="48"/>
              <w:highlight w:val="none"/>
            </w:rPr>
            <w:instrText xml:space="preserve"> HYPERLINK \l _Toc753 </w:instrText>
          </w:r>
          <w:r>
            <w:rPr>
              <w:rFonts w:hint="eastAsia" w:ascii="宋体" w:hAnsi="宋体" w:eastAsia="宋体" w:cs="宋体"/>
              <w:b/>
              <w:bCs/>
              <w:sz w:val="28"/>
              <w:szCs w:val="48"/>
              <w:highlight w:val="none"/>
            </w:rPr>
            <w:fldChar w:fldCharType="separate"/>
          </w:r>
          <w:r>
            <w:rPr>
              <w:rFonts w:hint="eastAsia" w:ascii="宋体" w:hAnsi="宋体" w:eastAsia="宋体" w:cs="宋体"/>
              <w:b/>
              <w:bCs/>
              <w:sz w:val="28"/>
              <w:szCs w:val="48"/>
              <w:highlight w:val="none"/>
              <w:lang w:eastAsia="zh-CN"/>
            </w:rPr>
            <w:t>第六章</w:t>
          </w:r>
          <w:r>
            <w:rPr>
              <w:rFonts w:hint="eastAsia" w:ascii="宋体" w:hAnsi="宋体" w:eastAsia="宋体" w:cs="宋体"/>
              <w:b/>
              <w:bCs/>
              <w:sz w:val="28"/>
              <w:szCs w:val="48"/>
              <w:highlight w:val="none"/>
              <w:lang w:val="en-US" w:eastAsia="zh-CN"/>
            </w:rPr>
            <w:t xml:space="preserve">  </w:t>
          </w:r>
          <w:r>
            <w:rPr>
              <w:rFonts w:hint="eastAsia" w:ascii="宋体" w:hAnsi="宋体" w:eastAsia="宋体" w:cs="宋体"/>
              <w:b/>
              <w:bCs/>
              <w:sz w:val="28"/>
              <w:szCs w:val="48"/>
              <w:highlight w:val="none"/>
            </w:rPr>
            <w:t>政府采购合同格式</w:t>
          </w:r>
          <w:r>
            <w:rPr>
              <w:rFonts w:hint="eastAsia" w:ascii="宋体" w:hAnsi="宋体" w:eastAsia="宋体" w:cs="宋体"/>
              <w:b/>
              <w:bCs/>
              <w:sz w:val="28"/>
              <w:szCs w:val="48"/>
              <w:highlight w:val="none"/>
              <w:lang w:eastAsia="zh-CN"/>
            </w:rPr>
            <w:t>（范本）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_Toc753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31</w:t>
          </w:r>
          <w:r>
            <w:rPr>
              <w:rFonts w:hint="eastAsia" w:ascii="宋体" w:hAnsi="宋体" w:eastAsia="宋体" w:cs="宋体"/>
              <w:b/>
              <w:bCs/>
              <w:sz w:val="28"/>
              <w:szCs w:val="28"/>
            </w:rPr>
            <w:fldChar w:fldCharType="end"/>
          </w:r>
          <w:r>
            <w:rPr>
              <w:rFonts w:hint="eastAsia" w:ascii="宋体" w:hAnsi="宋体" w:eastAsia="宋体" w:cs="宋体"/>
              <w:b/>
              <w:bCs/>
              <w:sz w:val="28"/>
              <w:szCs w:val="48"/>
              <w:highlight w:val="none"/>
            </w:rPr>
            <w:fldChar w:fldCharType="end"/>
          </w:r>
        </w:p>
        <w:p w14:paraId="39C24641">
          <w:pPr>
            <w:pStyle w:val="39"/>
            <w:tabs>
              <w:tab w:val="right" w:leader="dot" w:pos="8306"/>
            </w:tabs>
            <w:spacing w:line="600" w:lineRule="auto"/>
            <w:jc w:val="center"/>
            <w:rPr>
              <w:rFonts w:hint="eastAsia" w:ascii="宋体" w:hAnsi="宋体" w:eastAsia="宋体" w:cs="宋体"/>
              <w:b/>
              <w:bCs/>
              <w:sz w:val="28"/>
              <w:szCs w:val="28"/>
            </w:rPr>
          </w:pPr>
          <w:r>
            <w:rPr>
              <w:rFonts w:hint="eastAsia" w:ascii="宋体" w:hAnsi="宋体" w:eastAsia="宋体" w:cs="宋体"/>
              <w:b/>
              <w:bCs/>
              <w:sz w:val="28"/>
              <w:szCs w:val="48"/>
              <w:highlight w:val="none"/>
            </w:rPr>
            <w:fldChar w:fldCharType="begin"/>
          </w:r>
          <w:r>
            <w:rPr>
              <w:rFonts w:hint="eastAsia" w:ascii="宋体" w:hAnsi="宋体" w:eastAsia="宋体" w:cs="宋体"/>
              <w:b/>
              <w:bCs/>
              <w:sz w:val="28"/>
              <w:szCs w:val="48"/>
              <w:highlight w:val="none"/>
            </w:rPr>
            <w:instrText xml:space="preserve"> HYPERLINK \l _Toc16811 </w:instrText>
          </w:r>
          <w:r>
            <w:rPr>
              <w:rFonts w:hint="eastAsia" w:ascii="宋体" w:hAnsi="宋体" w:eastAsia="宋体" w:cs="宋体"/>
              <w:b/>
              <w:bCs/>
              <w:sz w:val="28"/>
              <w:szCs w:val="48"/>
              <w:highlight w:val="none"/>
            </w:rPr>
            <w:fldChar w:fldCharType="separate"/>
          </w:r>
          <w:r>
            <w:rPr>
              <w:rFonts w:hint="eastAsia" w:ascii="宋体" w:hAnsi="宋体" w:eastAsia="宋体" w:cs="宋体"/>
              <w:b/>
              <w:bCs/>
              <w:sz w:val="28"/>
              <w:szCs w:val="48"/>
              <w:highlight w:val="none"/>
            </w:rPr>
            <w:t>第七</w:t>
          </w:r>
          <w:r>
            <w:rPr>
              <w:rFonts w:hint="eastAsia" w:ascii="宋体" w:hAnsi="宋体" w:eastAsia="宋体" w:cs="宋体"/>
              <w:b/>
              <w:bCs/>
              <w:sz w:val="28"/>
              <w:szCs w:val="48"/>
              <w:highlight w:val="none"/>
              <w:lang w:eastAsia="zh-CN"/>
            </w:rPr>
            <w:t>章</w:t>
          </w:r>
          <w:r>
            <w:rPr>
              <w:rFonts w:hint="eastAsia" w:ascii="宋体" w:hAnsi="宋体" w:eastAsia="宋体" w:cs="宋体"/>
              <w:b/>
              <w:bCs/>
              <w:sz w:val="28"/>
              <w:szCs w:val="48"/>
              <w:highlight w:val="none"/>
            </w:rPr>
            <w:t xml:space="preserve">  </w:t>
          </w:r>
          <w:r>
            <w:rPr>
              <w:rFonts w:hint="eastAsia" w:ascii="宋体" w:hAnsi="宋体" w:eastAsia="宋体" w:cs="宋体"/>
              <w:b/>
              <w:bCs/>
              <w:sz w:val="28"/>
              <w:szCs w:val="48"/>
              <w:highlight w:val="none"/>
              <w:lang w:eastAsia="zh-CN"/>
            </w:rPr>
            <w:t>投标文件</w:t>
          </w:r>
          <w:r>
            <w:rPr>
              <w:rFonts w:hint="eastAsia" w:ascii="宋体" w:hAnsi="宋体" w:eastAsia="宋体" w:cs="宋体"/>
              <w:b/>
              <w:bCs/>
              <w:sz w:val="28"/>
              <w:szCs w:val="48"/>
              <w:highlight w:val="none"/>
            </w:rPr>
            <w:t>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_Toc16811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35</w:t>
          </w:r>
          <w:r>
            <w:rPr>
              <w:rFonts w:hint="eastAsia" w:ascii="宋体" w:hAnsi="宋体" w:eastAsia="宋体" w:cs="宋体"/>
              <w:b/>
              <w:bCs/>
              <w:sz w:val="28"/>
              <w:szCs w:val="28"/>
            </w:rPr>
            <w:fldChar w:fldCharType="end"/>
          </w:r>
          <w:r>
            <w:rPr>
              <w:rFonts w:hint="eastAsia" w:ascii="宋体" w:hAnsi="宋体" w:eastAsia="宋体" w:cs="宋体"/>
              <w:b/>
              <w:bCs/>
              <w:sz w:val="28"/>
              <w:szCs w:val="48"/>
              <w:highlight w:val="none"/>
            </w:rPr>
            <w:fldChar w:fldCharType="end"/>
          </w:r>
        </w:p>
        <w:p w14:paraId="09896432">
          <w:pPr>
            <w:jc w:val="center"/>
            <w:outlineLvl w:val="9"/>
            <w:rPr>
              <w:rFonts w:hint="eastAsia"/>
              <w:szCs w:val="32"/>
              <w:highlight w:val="none"/>
            </w:rPr>
          </w:pPr>
          <w:r>
            <w:rPr>
              <w:rFonts w:hint="eastAsia"/>
              <w:szCs w:val="32"/>
              <w:highlight w:val="none"/>
            </w:rPr>
            <w:fldChar w:fldCharType="end"/>
          </w:r>
        </w:p>
        <w:p w14:paraId="37DDE681">
          <w:pPr>
            <w:jc w:val="center"/>
            <w:outlineLvl w:val="9"/>
            <w:rPr>
              <w:rFonts w:hint="eastAsia" w:ascii="Times New Roman" w:hAnsi="Times New Roman" w:eastAsia="宋体" w:cs="Times New Roman"/>
              <w:kern w:val="2"/>
              <w:sz w:val="21"/>
              <w:szCs w:val="32"/>
              <w:highlight w:val="none"/>
            </w:rPr>
          </w:pPr>
        </w:p>
      </w:sdtContent>
    </w:sdt>
    <w:p w14:paraId="454B0B19">
      <w:pPr>
        <w:pStyle w:val="27"/>
        <w:rPr>
          <w:rFonts w:hint="eastAsia" w:ascii="Times New Roman" w:hAnsi="Times New Roman" w:eastAsia="宋体" w:cs="Times New Roman"/>
          <w:kern w:val="2"/>
          <w:sz w:val="21"/>
          <w:szCs w:val="32"/>
          <w:highlight w:val="none"/>
        </w:rPr>
      </w:pPr>
    </w:p>
    <w:p w14:paraId="2D28EA06">
      <w:pPr>
        <w:pStyle w:val="27"/>
        <w:rPr>
          <w:rFonts w:hint="eastAsia" w:ascii="Times New Roman" w:hAnsi="Times New Roman" w:eastAsia="宋体" w:cs="Times New Roman"/>
          <w:kern w:val="2"/>
          <w:sz w:val="21"/>
          <w:szCs w:val="32"/>
          <w:highlight w:val="none"/>
        </w:rPr>
        <w:sectPr>
          <w:headerReference r:id="rId3" w:type="default"/>
          <w:pgSz w:w="11905" w:h="16838"/>
          <w:pgMar w:top="1134" w:right="1134" w:bottom="1134" w:left="1417" w:header="850" w:footer="992" w:gutter="0"/>
          <w:pgNumType w:fmt="decimal" w:start="1"/>
          <w:cols w:space="0" w:num="1"/>
          <w:rtlGutter w:val="0"/>
          <w:docGrid w:type="lines" w:linePitch="317" w:charSpace="0"/>
        </w:sectPr>
      </w:pPr>
    </w:p>
    <w:p w14:paraId="0541818A">
      <w:pPr>
        <w:pStyle w:val="27"/>
        <w:rPr>
          <w:rFonts w:hint="eastAsia" w:ascii="Times New Roman" w:hAnsi="Times New Roman" w:eastAsia="宋体" w:cs="Times New Roman"/>
          <w:kern w:val="2"/>
          <w:sz w:val="21"/>
          <w:szCs w:val="32"/>
          <w:highlight w:val="none"/>
        </w:rPr>
        <w:sectPr>
          <w:pgSz w:w="11905" w:h="16838"/>
          <w:pgMar w:top="1134" w:right="1134" w:bottom="1134" w:left="1417" w:header="850" w:footer="992" w:gutter="0"/>
          <w:pgNumType w:fmt="decimal" w:start="1"/>
          <w:cols w:space="0" w:num="1"/>
          <w:rtlGutter w:val="0"/>
          <w:docGrid w:type="lines" w:linePitch="317" w:charSpace="0"/>
        </w:sectPr>
      </w:pPr>
    </w:p>
    <w:p w14:paraId="13AF0D43">
      <w:pPr>
        <w:jc w:val="center"/>
        <w:outlineLvl w:val="0"/>
        <w:rPr>
          <w:rFonts w:hint="eastAsia" w:ascii="宋体" w:hAnsi="宋体"/>
          <w:b/>
          <w:bCs/>
          <w:sz w:val="32"/>
          <w:szCs w:val="32"/>
          <w:highlight w:val="none"/>
          <w:lang w:eastAsia="zh-CN"/>
        </w:rPr>
      </w:pPr>
      <w:bookmarkStart w:id="24" w:name="_Toc29888"/>
      <w:r>
        <w:rPr>
          <w:rFonts w:hint="eastAsia"/>
          <w:b/>
          <w:sz w:val="32"/>
          <w:szCs w:val="32"/>
          <w:highlight w:val="none"/>
        </w:rPr>
        <w:t>第一</w:t>
      </w:r>
      <w:r>
        <w:rPr>
          <w:rFonts w:hint="eastAsia"/>
          <w:b/>
          <w:sz w:val="32"/>
          <w:szCs w:val="32"/>
          <w:highlight w:val="none"/>
          <w:lang w:eastAsia="zh-CN"/>
        </w:rPr>
        <w:t>章</w:t>
      </w:r>
      <w:r>
        <w:rPr>
          <w:rFonts w:hint="eastAsia"/>
          <w:b/>
          <w:sz w:val="32"/>
          <w:szCs w:val="32"/>
          <w:highlight w:val="none"/>
        </w:rPr>
        <w:t xml:space="preserve">  </w:t>
      </w:r>
      <w:bookmarkStart w:id="25" w:name="_Toc352761928"/>
      <w:r>
        <w:rPr>
          <w:rFonts w:hint="eastAsia" w:ascii="宋体" w:hAnsi="宋体"/>
          <w:b/>
          <w:bCs/>
          <w:sz w:val="32"/>
          <w:szCs w:val="32"/>
          <w:highlight w:val="none"/>
          <w:lang w:eastAsia="zh-CN"/>
        </w:rPr>
        <w:t>招标公告</w:t>
      </w:r>
      <w:bookmarkEnd w:id="24"/>
    </w:p>
    <w:tbl>
      <w:tblPr>
        <w:tblStyle w:val="21"/>
        <w:tblpPr w:leftFromText="180" w:rightFromText="180" w:vertAnchor="page" w:horzAnchor="page" w:tblpX="1701" w:tblpY="2046"/>
        <w:tblOverlap w:val="never"/>
        <w:tblW w:w="9255" w:type="dxa"/>
        <w:jc w:val="center"/>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Layout w:type="fixed"/>
        <w:tblCellMar>
          <w:top w:w="0" w:type="dxa"/>
          <w:left w:w="0" w:type="dxa"/>
          <w:bottom w:w="0" w:type="dxa"/>
          <w:right w:w="0" w:type="dxa"/>
        </w:tblCellMar>
      </w:tblPr>
      <w:tblGrid>
        <w:gridCol w:w="9255"/>
      </w:tblGrid>
      <w:tr w14:paraId="7429C8AE">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rPr>
          <w:trHeight w:val="1415" w:hRule="atLeast"/>
          <w:jc w:val="center"/>
        </w:trPr>
        <w:tc>
          <w:tcPr>
            <w:tcW w:w="9255" w:type="dxa"/>
            <w:tcBorders>
              <w:top w:val="single" w:color="auto" w:sz="4" w:space="0"/>
              <w:left w:val="single" w:color="auto" w:sz="4" w:space="0"/>
              <w:bottom w:val="single" w:color="auto" w:sz="4" w:space="0"/>
              <w:right w:val="single" w:color="auto" w:sz="4" w:space="0"/>
            </w:tcBorders>
            <w:noWrap w:val="0"/>
            <w:tcMar>
              <w:left w:w="84" w:type="dxa"/>
              <w:right w:w="84" w:type="dxa"/>
            </w:tcMar>
            <w:vAlign w:val="top"/>
          </w:tcPr>
          <w:p w14:paraId="7DA0F847">
            <w:pPr>
              <w:snapToGrid w:val="0"/>
              <w:spacing w:line="360" w:lineRule="auto"/>
              <w:rPr>
                <w:rFonts w:hint="eastAsia" w:ascii="宋体" w:hAnsi="宋体" w:eastAsia="宋体" w:cs="宋体"/>
                <w:b/>
                <w:bCs w:val="0"/>
                <w:color w:val="auto"/>
                <w:sz w:val="24"/>
                <w:szCs w:val="24"/>
                <w:highlight w:val="none"/>
                <w:lang w:eastAsia="zh-CN"/>
              </w:rPr>
            </w:pPr>
            <w:bookmarkStart w:id="26" w:name="_Toc12383"/>
            <w:r>
              <w:rPr>
                <w:rFonts w:hint="eastAsia" w:ascii="宋体" w:hAnsi="宋体" w:eastAsia="宋体" w:cs="宋体"/>
                <w:b/>
                <w:bCs w:val="0"/>
                <w:color w:val="auto"/>
                <w:sz w:val="24"/>
                <w:szCs w:val="24"/>
                <w:highlight w:val="none"/>
                <w:lang w:eastAsia="zh-CN"/>
              </w:rPr>
              <w:t>项目概况</w:t>
            </w:r>
          </w:p>
          <w:p w14:paraId="4BF4E686">
            <w:pPr>
              <w:snapToGrid w:val="0"/>
              <w:spacing w:line="360" w:lineRule="auto"/>
              <w:ind w:firstLine="420" w:firstLineChars="200"/>
              <w:rPr>
                <w:rFonts w:hint="eastAsia" w:ascii="宋体" w:hAnsi="宋体" w:eastAsia="宋体" w:cs="宋体"/>
                <w:b w:val="0"/>
                <w:bCs/>
                <w:color w:val="auto"/>
                <w:sz w:val="28"/>
                <w:szCs w:val="28"/>
                <w:highlight w:val="none"/>
                <w:lang w:eastAsia="zh-CN"/>
              </w:rPr>
            </w:pPr>
            <w:r>
              <w:rPr>
                <w:rFonts w:hint="eastAsia" w:ascii="宋体" w:hAnsi="宋体" w:cs="宋体"/>
                <w:b w:val="0"/>
                <w:bCs/>
                <w:color w:val="auto"/>
                <w:sz w:val="21"/>
                <w:szCs w:val="21"/>
                <w:highlight w:val="none"/>
                <w:lang w:val="en-US" w:eastAsia="zh-CN"/>
              </w:rPr>
              <w:t>桥上镇庄里村环境卫生综合服务项目</w:t>
            </w:r>
            <w:r>
              <w:rPr>
                <w:rFonts w:hint="eastAsia" w:ascii="宋体" w:hAnsi="宋体" w:eastAsia="宋体" w:cs="宋体"/>
                <w:b w:val="0"/>
                <w:bCs/>
                <w:color w:val="auto"/>
                <w:sz w:val="21"/>
                <w:szCs w:val="21"/>
                <w:highlight w:val="none"/>
                <w:lang w:val="en-US" w:eastAsia="zh-CN"/>
              </w:rPr>
              <w:t>的潜在投标人应在</w:t>
            </w:r>
            <w:r>
              <w:rPr>
                <w:rFonts w:hint="eastAsia" w:ascii="宋体" w:hAnsi="宋体" w:cs="宋体"/>
                <w:b w:val="0"/>
                <w:bCs/>
                <w:color w:val="auto"/>
                <w:sz w:val="21"/>
                <w:szCs w:val="21"/>
                <w:highlight w:val="none"/>
                <w:lang w:val="en-US" w:eastAsia="zh-CN"/>
              </w:rPr>
              <w:t>山西政采云平台</w:t>
            </w:r>
            <w:r>
              <w:rPr>
                <w:rFonts w:hint="eastAsia" w:ascii="宋体" w:hAnsi="宋体" w:eastAsia="宋体" w:cs="宋体"/>
                <w:b w:val="0"/>
                <w:bCs/>
                <w:color w:val="auto"/>
                <w:sz w:val="21"/>
                <w:szCs w:val="21"/>
                <w:highlight w:val="none"/>
                <w:lang w:val="en-US" w:eastAsia="zh-CN"/>
              </w:rPr>
              <w:t>获取</w:t>
            </w:r>
            <w:r>
              <w:rPr>
                <w:rFonts w:hint="eastAsia" w:ascii="宋体" w:hAnsi="宋体" w:cs="宋体"/>
                <w:b w:val="0"/>
                <w:bCs/>
                <w:color w:val="auto"/>
                <w:sz w:val="21"/>
                <w:szCs w:val="21"/>
                <w:highlight w:val="none"/>
                <w:lang w:val="en-US" w:eastAsia="zh-CN"/>
              </w:rPr>
              <w:t>招标</w:t>
            </w:r>
            <w:r>
              <w:rPr>
                <w:rFonts w:hint="eastAsia" w:ascii="宋体" w:hAnsi="宋体" w:eastAsia="宋体" w:cs="宋体"/>
                <w:b w:val="0"/>
                <w:bCs/>
                <w:color w:val="auto"/>
                <w:sz w:val="21"/>
                <w:szCs w:val="21"/>
                <w:highlight w:val="none"/>
                <w:lang w:val="en-US" w:eastAsia="zh-CN"/>
              </w:rPr>
              <w:t>文件，并</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于</w:t>
            </w:r>
            <w:r>
              <w:rPr>
                <w:rFonts w:hint="eastAsia" w:ascii="宋体" w:hAnsi="宋体" w:eastAsia="宋体" w:cs="宋体"/>
                <w:b w:val="0"/>
                <w:bCs/>
                <w:color w:val="auto"/>
                <w:sz w:val="21"/>
                <w:szCs w:val="21"/>
                <w:highlight w:val="none"/>
                <w:lang w:val="en-US" w:eastAsia="zh-CN"/>
              </w:rPr>
              <w:t xml:space="preserve"> 202</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年</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月</w:t>
            </w:r>
            <w:r>
              <w:rPr>
                <w:rFonts w:hint="eastAsia" w:ascii="宋体" w:hAnsi="宋体" w:cs="宋体"/>
                <w:b w:val="0"/>
                <w:bCs/>
                <w:color w:val="auto"/>
                <w:sz w:val="21"/>
                <w:szCs w:val="21"/>
                <w:highlight w:val="none"/>
                <w:lang w:val="en-US" w:eastAsia="zh-CN"/>
              </w:rPr>
              <w:t>26</w:t>
            </w:r>
            <w:r>
              <w:rPr>
                <w:rFonts w:hint="eastAsia" w:ascii="宋体" w:hAnsi="宋体" w:eastAsia="宋体" w:cs="宋体"/>
                <w:b w:val="0"/>
                <w:bCs/>
                <w:color w:val="auto"/>
                <w:sz w:val="21"/>
                <w:szCs w:val="21"/>
                <w:highlight w:val="none"/>
                <w:lang w:val="en-US" w:eastAsia="zh-CN"/>
              </w:rPr>
              <w:t>日</w:t>
            </w: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val="en-US" w:eastAsia="zh-CN"/>
              </w:rPr>
              <w:t>时</w:t>
            </w:r>
            <w:r>
              <w:rPr>
                <w:rFonts w:hint="eastAsia" w:ascii="宋体" w:hAnsi="宋体" w:cs="宋体"/>
                <w:b w:val="0"/>
                <w:bCs/>
                <w:color w:val="auto"/>
                <w:sz w:val="21"/>
                <w:szCs w:val="21"/>
                <w:highlight w:val="none"/>
                <w:lang w:val="en-US" w:eastAsia="zh-CN"/>
              </w:rPr>
              <w:t>00</w:t>
            </w:r>
            <w:r>
              <w:rPr>
                <w:rFonts w:hint="eastAsia" w:ascii="宋体" w:hAnsi="宋体" w:eastAsia="宋体" w:cs="宋体"/>
                <w:b w:val="0"/>
                <w:bCs/>
                <w:color w:val="auto"/>
                <w:sz w:val="21"/>
                <w:szCs w:val="21"/>
                <w:highlight w:val="none"/>
                <w:lang w:val="en-US" w:eastAsia="zh-CN"/>
              </w:rPr>
              <w:t>分（北京时间）前</w:t>
            </w:r>
            <w:r>
              <w:rPr>
                <w:rFonts w:hint="eastAsia" w:ascii="宋体" w:hAnsi="宋体" w:cs="宋体"/>
                <w:b w:val="0"/>
                <w:bCs/>
                <w:color w:val="auto"/>
                <w:sz w:val="21"/>
                <w:szCs w:val="21"/>
                <w:highlight w:val="none"/>
                <w:lang w:val="en-US" w:eastAsia="zh-CN"/>
              </w:rPr>
              <w:t>提交投标</w:t>
            </w:r>
            <w:r>
              <w:rPr>
                <w:rFonts w:hint="eastAsia" w:ascii="宋体" w:hAnsi="宋体" w:eastAsia="宋体" w:cs="宋体"/>
                <w:b w:val="0"/>
                <w:bCs/>
                <w:color w:val="auto"/>
                <w:sz w:val="21"/>
                <w:szCs w:val="21"/>
                <w:highlight w:val="none"/>
                <w:lang w:eastAsia="zh-CN"/>
              </w:rPr>
              <w:t>文件。</w:t>
            </w:r>
          </w:p>
        </w:tc>
      </w:tr>
    </w:tbl>
    <w:p w14:paraId="14956E90">
      <w:pPr>
        <w:bidi w:val="0"/>
        <w:spacing w:line="360" w:lineRule="auto"/>
        <w:rPr>
          <w:rFonts w:hint="eastAsia"/>
          <w:color w:val="auto"/>
          <w:sz w:val="24"/>
          <w:szCs w:val="22"/>
        </w:rPr>
      </w:pPr>
    </w:p>
    <w:p w14:paraId="7F282CA7">
      <w:pPr>
        <w:tabs>
          <w:tab w:val="left" w:pos="7400"/>
        </w:tabs>
        <w:snapToGrid w:val="0"/>
        <w:spacing w:line="360" w:lineRule="auto"/>
        <w:outlineLvl w:val="1"/>
        <w:rPr>
          <w:rFonts w:hint="eastAsia" w:ascii="宋体" w:hAnsi="宋体" w:eastAsia="宋体" w:cs="Times New Roman"/>
          <w:b/>
          <w:bCs w:val="0"/>
          <w:color w:val="auto"/>
          <w:sz w:val="21"/>
          <w:szCs w:val="21"/>
          <w:highlight w:val="none"/>
        </w:rPr>
      </w:pPr>
      <w:r>
        <w:rPr>
          <w:rFonts w:hint="eastAsia" w:ascii="宋体" w:hAnsi="宋体" w:eastAsia="宋体" w:cs="Times New Roman"/>
          <w:b/>
          <w:bCs w:val="0"/>
          <w:color w:val="auto"/>
          <w:sz w:val="21"/>
          <w:szCs w:val="21"/>
          <w:highlight w:val="none"/>
        </w:rPr>
        <w:t>一、项目基本情况</w:t>
      </w:r>
      <w:bookmarkEnd w:id="26"/>
    </w:p>
    <w:p w14:paraId="4FF611AC">
      <w:pPr>
        <w:spacing w:line="360" w:lineRule="auto"/>
        <w:ind w:firstLine="420" w:firstLineChars="200"/>
        <w:rPr>
          <w:rFonts w:hint="eastAsia" w:ascii="宋体" w:hAnsi="宋体" w:eastAsia="宋体" w:cs="宋体"/>
          <w:color w:val="auto"/>
          <w:sz w:val="21"/>
          <w:szCs w:val="21"/>
          <w:highlight w:val="none"/>
          <w:lang w:val="en-US" w:eastAsia="zh-CN"/>
        </w:rPr>
      </w:pPr>
      <w:bookmarkStart w:id="27" w:name="_Toc29579"/>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桥上镇庄里村环境卫生综合服务项目</w:t>
      </w:r>
    </w:p>
    <w:p w14:paraId="236A6B4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：1410222026AGK00055</w:t>
      </w:r>
      <w:r>
        <w:rPr>
          <w:rFonts w:hint="eastAsia" w:ascii="宋体" w:hAnsi="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 xml:space="preserve"> </w:t>
      </w:r>
    </w:p>
    <w:p w14:paraId="7A53FEF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采购方式</w:t>
      </w:r>
      <w:r>
        <w:rPr>
          <w:rFonts w:hint="eastAsia" w:ascii="宋体" w:hAnsi="宋体" w:eastAsia="宋体" w:cs="宋体"/>
          <w:color w:val="auto"/>
          <w:sz w:val="21"/>
          <w:szCs w:val="21"/>
          <w:highlight w:val="none"/>
          <w:lang w:eastAsia="zh-CN"/>
        </w:rPr>
        <w:t>：公开招标</w:t>
      </w:r>
      <w:r>
        <w:rPr>
          <w:rFonts w:hint="eastAsia" w:ascii="宋体" w:hAnsi="宋体" w:eastAsia="宋体" w:cs="宋体"/>
          <w:color w:val="auto"/>
          <w:sz w:val="21"/>
          <w:szCs w:val="21"/>
          <w:highlight w:val="none"/>
          <w:lang w:val="en-US" w:eastAsia="zh-CN"/>
        </w:rPr>
        <w:t xml:space="preserve"> </w:t>
      </w:r>
    </w:p>
    <w:p w14:paraId="5CB805C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578800</w:t>
      </w:r>
      <w:r>
        <w:rPr>
          <w:rFonts w:hint="eastAsia" w:ascii="宋体" w:hAnsi="宋体" w:eastAsia="宋体" w:cs="宋体"/>
          <w:color w:val="auto"/>
          <w:sz w:val="21"/>
          <w:szCs w:val="21"/>
          <w:highlight w:val="none"/>
        </w:rPr>
        <w:t>元</w:t>
      </w:r>
    </w:p>
    <w:p w14:paraId="285028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cs="宋体"/>
          <w:color w:val="auto"/>
          <w:sz w:val="21"/>
          <w:szCs w:val="21"/>
          <w:highlight w:val="none"/>
          <w:lang w:val="en-US" w:eastAsia="zh-CN"/>
        </w:rPr>
        <w:t>578800</w:t>
      </w:r>
      <w:r>
        <w:rPr>
          <w:rFonts w:hint="eastAsia" w:ascii="宋体" w:hAnsi="宋体" w:eastAsia="宋体" w:cs="宋体"/>
          <w:color w:val="auto"/>
          <w:sz w:val="21"/>
          <w:szCs w:val="21"/>
          <w:highlight w:val="none"/>
        </w:rPr>
        <w:t>元</w:t>
      </w:r>
    </w:p>
    <w:p w14:paraId="0BDB1F8E">
      <w:pPr>
        <w:spacing w:line="360" w:lineRule="auto"/>
        <w:ind w:left="0" w:leftChars="0" w:firstLine="420" w:firstLineChars="200"/>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需求：购置三轮车（半封闭式），多功能扫地车，30装载机（带清雪设备），75型挖掘机</w:t>
      </w:r>
      <w:r>
        <w:rPr>
          <w:rFonts w:hint="eastAsia" w:ascii="宋体" w:hAnsi="宋体" w:cs="宋体"/>
          <w:color w:val="auto"/>
          <w:sz w:val="21"/>
          <w:szCs w:val="21"/>
          <w:highlight w:val="none"/>
          <w:lang w:val="en-US" w:eastAsia="zh-CN"/>
        </w:rPr>
        <w:t>。具体报价范围、采购范围及所应达到的具体要求，以本招标文件中商务、技术和服务的相应规定为准。</w:t>
      </w:r>
    </w:p>
    <w:p w14:paraId="27EDE856">
      <w:pPr>
        <w:spacing w:line="360" w:lineRule="auto"/>
        <w:ind w:left="0" w:leftChars="0" w:firstLine="420" w:firstLineChars="200"/>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合同履行期限：30天</w:t>
      </w:r>
    </w:p>
    <w:p w14:paraId="14C59053">
      <w:pPr>
        <w:spacing w:line="360" w:lineRule="auto"/>
        <w:ind w:left="0" w:leftChars="0" w:firstLine="420" w:firstLineChars="2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供货地点</w:t>
      </w:r>
      <w:r>
        <w:rPr>
          <w:rFonts w:hint="eastAsia" w:ascii="宋体" w:hAnsi="宋体" w:eastAsia="宋体" w:cs="宋体"/>
          <w:color w:val="000000" w:themeColor="text1"/>
          <w:sz w:val="21"/>
          <w:szCs w:val="21"/>
          <w:highlight w:val="none"/>
          <w:lang w:eastAsia="zh-CN"/>
          <w14:textFill>
            <w14:solidFill>
              <w14:schemeClr w14:val="tx1"/>
            </w14:solidFill>
          </w14:textFill>
        </w:rPr>
        <w:t>：翼城县桥上镇庄里村</w:t>
      </w:r>
    </w:p>
    <w:p w14:paraId="3A06EEAE">
      <w:pPr>
        <w:spacing w:line="360" w:lineRule="auto"/>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质量标准：符合国家及行业技术规范且达到合格标准</w:t>
      </w:r>
    </w:p>
    <w:p w14:paraId="0C646C36">
      <w:pPr>
        <w:spacing w:line="360" w:lineRule="auto"/>
        <w:ind w:firstLine="420" w:firstLineChars="200"/>
        <w:rPr>
          <w:rFonts w:hint="eastAsia"/>
          <w:color w:val="auto"/>
          <w:sz w:val="24"/>
          <w:szCs w:val="22"/>
        </w:rPr>
      </w:pPr>
      <w:r>
        <w:rPr>
          <w:rFonts w:hint="eastAsia" w:ascii="宋体" w:hAnsi="宋体" w:eastAsia="宋体" w:cs="宋体"/>
          <w:color w:val="auto"/>
          <w:sz w:val="21"/>
          <w:szCs w:val="21"/>
          <w:highlight w:val="none"/>
        </w:rPr>
        <w:t>本项目不接受联合体投标</w:t>
      </w:r>
      <w:r>
        <w:rPr>
          <w:rFonts w:hint="eastAsia" w:ascii="宋体" w:hAnsi="宋体" w:eastAsia="宋体" w:cs="宋体"/>
          <w:color w:val="auto"/>
          <w:sz w:val="21"/>
          <w:szCs w:val="21"/>
          <w:highlight w:val="none"/>
          <w:lang w:eastAsia="zh-CN"/>
        </w:rPr>
        <w:t>。</w:t>
      </w:r>
    </w:p>
    <w:p w14:paraId="082331A9">
      <w:pPr>
        <w:tabs>
          <w:tab w:val="left" w:pos="7400"/>
        </w:tabs>
        <w:snapToGrid w:val="0"/>
        <w:spacing w:line="360" w:lineRule="auto"/>
        <w:ind w:firstLine="211" w:firstLineChars="100"/>
        <w:outlineLvl w:val="1"/>
        <w:rPr>
          <w:rFonts w:hint="eastAsia" w:ascii="宋体" w:hAnsi="宋体" w:eastAsia="宋体" w:cs="Times New Roman"/>
          <w:b/>
          <w:bCs w:val="0"/>
          <w:color w:val="auto"/>
          <w:sz w:val="21"/>
          <w:szCs w:val="21"/>
          <w:highlight w:val="none"/>
        </w:rPr>
      </w:pPr>
      <w:r>
        <w:rPr>
          <w:rFonts w:hint="eastAsia" w:ascii="宋体" w:hAnsi="宋体" w:eastAsia="宋体" w:cs="Times New Roman"/>
          <w:b/>
          <w:bCs w:val="0"/>
          <w:color w:val="auto"/>
          <w:sz w:val="21"/>
          <w:szCs w:val="21"/>
          <w:highlight w:val="none"/>
        </w:rPr>
        <w:t>二、申请人的资格要求：</w:t>
      </w:r>
      <w:bookmarkEnd w:id="27"/>
    </w:p>
    <w:p w14:paraId="5689AAF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1、满足《中华人民共和国政府采购法》第二十二条规定</w:t>
      </w:r>
      <w:r>
        <w:rPr>
          <w:rFonts w:hint="eastAsia" w:ascii="宋体" w:hAnsi="宋体" w:eastAsia="宋体" w:cs="宋体"/>
          <w:color w:val="auto"/>
          <w:sz w:val="21"/>
          <w:szCs w:val="21"/>
          <w:highlight w:val="none"/>
          <w:lang w:eastAsia="zh-CN"/>
        </w:rPr>
        <w:t>；</w:t>
      </w:r>
    </w:p>
    <w:p w14:paraId="5AF3DA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w:t>
      </w:r>
    </w:p>
    <w:p w14:paraId="2B16297B">
      <w:pPr>
        <w:spacing w:line="360" w:lineRule="auto"/>
        <w:ind w:firstLine="420" w:firstLineChars="200"/>
        <w:rPr>
          <w:rFonts w:hint="eastAsia"/>
          <w:color w:val="auto"/>
          <w:sz w:val="24"/>
          <w:szCs w:val="22"/>
        </w:rPr>
      </w:pPr>
      <w:r>
        <w:rPr>
          <w:rFonts w:hint="eastAsia" w:ascii="宋体" w:hAnsi="宋体" w:eastAsia="宋体" w:cs="宋体"/>
          <w:color w:val="auto"/>
          <w:sz w:val="21"/>
          <w:szCs w:val="21"/>
          <w:highlight w:val="none"/>
        </w:rPr>
        <w:t>3、本项目的特定资格要求：</w:t>
      </w:r>
      <w:r>
        <w:rPr>
          <w:rFonts w:hint="eastAsia" w:ascii="宋体" w:hAnsi="宋体" w:cs="宋体"/>
          <w:color w:val="auto"/>
          <w:sz w:val="21"/>
          <w:szCs w:val="21"/>
          <w:highlight w:val="none"/>
          <w:lang w:eastAsia="zh-CN"/>
        </w:rPr>
        <w:t>无。</w:t>
      </w:r>
      <w:r>
        <w:rPr>
          <w:rFonts w:hint="eastAsia" w:ascii="宋体" w:hAnsi="宋体" w:eastAsia="宋体" w:cs="宋体"/>
          <w:color w:val="auto"/>
          <w:sz w:val="21"/>
          <w:szCs w:val="21"/>
          <w:highlight w:val="none"/>
          <w:lang w:val="en-US" w:eastAsia="zh-CN"/>
        </w:rPr>
        <w:t xml:space="preserve"> </w:t>
      </w:r>
      <w:bookmarkStart w:id="28" w:name="_Toc8628"/>
    </w:p>
    <w:p w14:paraId="35DA07E6">
      <w:pPr>
        <w:tabs>
          <w:tab w:val="left" w:pos="7400"/>
        </w:tabs>
        <w:snapToGrid w:val="0"/>
        <w:spacing w:line="360" w:lineRule="auto"/>
        <w:ind w:firstLine="211" w:firstLineChars="100"/>
        <w:outlineLvl w:val="1"/>
        <w:rPr>
          <w:rFonts w:hint="eastAsia"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三、获取招标文件</w:t>
      </w:r>
      <w:bookmarkEnd w:id="28"/>
    </w:p>
    <w:p w14:paraId="3BD9E0D1">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lang w:val="en-US" w:eastAsia="zh-CN"/>
        </w:rPr>
        <w:t>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日至202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日，每日上午00：00至12：00，下午12：00至23：59（北京时间，法定节假日除外）</w:t>
      </w:r>
    </w:p>
    <w:p w14:paraId="69CB02FD">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地点：山西政采云平台</w:t>
      </w:r>
    </w:p>
    <w:p w14:paraId="38D25902">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方式：线上获取</w:t>
      </w:r>
      <w:bookmarkStart w:id="29" w:name="_Toc27999"/>
    </w:p>
    <w:p w14:paraId="1423FA4E">
      <w:pPr>
        <w:keepNext w:val="0"/>
        <w:keepLines w:val="0"/>
        <w:pageBreakBefore w:val="0"/>
        <w:widowControl/>
        <w:tabs>
          <w:tab w:val="left" w:pos="7400"/>
        </w:tabs>
        <w:kinsoku/>
        <w:wordWrap/>
        <w:overflowPunct/>
        <w:topLinePunct w:val="0"/>
        <w:autoSpaceDE/>
        <w:autoSpaceDN/>
        <w:bidi w:val="0"/>
        <w:adjustRightInd/>
        <w:snapToGrid w:val="0"/>
        <w:spacing w:line="500" w:lineRule="exact"/>
        <w:ind w:firstLine="211" w:firstLineChars="100"/>
        <w:textAlignment w:val="auto"/>
        <w:outlineLvl w:val="1"/>
        <w:rPr>
          <w:rFonts w:hint="eastAsia" w:ascii="宋体" w:hAnsi="宋体" w:eastAsia="宋体" w:cs="Times New Roman"/>
          <w:b/>
          <w:bCs w:val="0"/>
          <w:color w:val="auto"/>
          <w:sz w:val="21"/>
          <w:szCs w:val="21"/>
          <w:highlight w:val="none"/>
          <w:lang w:eastAsia="zh-CN"/>
        </w:rPr>
      </w:pPr>
      <w:r>
        <w:rPr>
          <w:rFonts w:hint="eastAsia" w:ascii="宋体" w:hAnsi="宋体" w:eastAsia="宋体" w:cs="Times New Roman"/>
          <w:b/>
          <w:bCs w:val="0"/>
          <w:color w:val="auto"/>
          <w:sz w:val="21"/>
          <w:szCs w:val="21"/>
          <w:highlight w:val="none"/>
          <w:lang w:eastAsia="zh-CN"/>
        </w:rPr>
        <w:t>四、投标文件提交</w:t>
      </w:r>
      <w:bookmarkEnd w:id="29"/>
    </w:p>
    <w:p w14:paraId="20140FF2">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电子投标文件递交及格式要求：投标文件递交截止时间前在山西政采云平台完成递交（上传），递交截止时间前未完成上传的，视为撤回文件，投标人自行承担责任。</w:t>
      </w:r>
    </w:p>
    <w:p w14:paraId="4DBD28B9">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b/>
          <w:bCs w:val="0"/>
          <w:color w:val="0000FF"/>
          <w:sz w:val="28"/>
          <w:szCs w:val="28"/>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递交投标文件截止时间：202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6月26日9时00分</w:t>
      </w:r>
      <w:r>
        <w:rPr>
          <w:rFonts w:hint="eastAsia" w:ascii="宋体" w:hAnsi="宋体" w:eastAsia="宋体" w:cs="宋体"/>
          <w:color w:val="auto"/>
          <w:sz w:val="21"/>
          <w:szCs w:val="21"/>
          <w:highlight w:val="none"/>
          <w:lang w:val="en-US" w:eastAsia="zh-CN"/>
        </w:rPr>
        <w:t>（北京时间）</w:t>
      </w:r>
      <w:r>
        <w:rPr>
          <w:rFonts w:hint="eastAsia" w:ascii="宋体" w:hAnsi="宋体" w:eastAsia="宋体" w:cs="宋体"/>
          <w:color w:val="0000FF"/>
          <w:sz w:val="21"/>
          <w:szCs w:val="21"/>
          <w:highlight w:val="none"/>
          <w:lang w:val="en-US" w:eastAsia="zh-CN"/>
        </w:rPr>
        <w:t xml:space="preserve">  </w:t>
      </w:r>
      <w:r>
        <w:rPr>
          <w:rFonts w:hint="eastAsia" w:ascii="宋体" w:hAnsi="宋体" w:eastAsia="宋体" w:cs="Times New Roman"/>
          <w:b w:val="0"/>
          <w:bCs/>
          <w:color w:val="0000FF"/>
          <w:sz w:val="21"/>
          <w:szCs w:val="21"/>
          <w:highlight w:val="none"/>
          <w:lang w:eastAsia="zh-CN"/>
        </w:rPr>
        <w:t xml:space="preserve"> </w:t>
      </w:r>
      <w:bookmarkStart w:id="30" w:name="_Toc4183"/>
    </w:p>
    <w:p w14:paraId="106A097C">
      <w:pPr>
        <w:keepNext w:val="0"/>
        <w:keepLines w:val="0"/>
        <w:pageBreakBefore w:val="0"/>
        <w:widowControl/>
        <w:tabs>
          <w:tab w:val="left" w:pos="7400"/>
        </w:tabs>
        <w:kinsoku/>
        <w:wordWrap/>
        <w:overflowPunct/>
        <w:topLinePunct w:val="0"/>
        <w:autoSpaceDE/>
        <w:autoSpaceDN/>
        <w:bidi w:val="0"/>
        <w:adjustRightInd/>
        <w:snapToGrid w:val="0"/>
        <w:spacing w:line="500" w:lineRule="exact"/>
        <w:ind w:firstLine="211" w:firstLineChars="100"/>
        <w:textAlignment w:val="auto"/>
        <w:outlineLvl w:val="1"/>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eastAsia="zh-CN"/>
        </w:rPr>
        <w:t>五、</w:t>
      </w:r>
      <w:bookmarkEnd w:id="30"/>
      <w:r>
        <w:rPr>
          <w:rFonts w:hint="eastAsia" w:ascii="宋体" w:hAnsi="宋体" w:eastAsia="宋体" w:cs="Times New Roman"/>
          <w:b/>
          <w:bCs w:val="0"/>
          <w:color w:val="auto"/>
          <w:sz w:val="21"/>
          <w:szCs w:val="21"/>
          <w:highlight w:val="none"/>
          <w:lang w:eastAsia="zh-CN"/>
        </w:rPr>
        <w:t>开启</w:t>
      </w:r>
    </w:p>
    <w:p w14:paraId="749050D6">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分（北京时间）</w:t>
      </w:r>
    </w:p>
    <w:p w14:paraId="5AEC3BE1">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地点：山西政采云平台线上开启</w:t>
      </w:r>
      <w:bookmarkStart w:id="31" w:name="_Toc15411"/>
    </w:p>
    <w:p w14:paraId="5F999B64">
      <w:pPr>
        <w:keepNext w:val="0"/>
        <w:keepLines w:val="0"/>
        <w:pageBreakBefore w:val="0"/>
        <w:widowControl/>
        <w:tabs>
          <w:tab w:val="left" w:pos="7400"/>
        </w:tabs>
        <w:kinsoku/>
        <w:wordWrap/>
        <w:overflowPunct/>
        <w:topLinePunct w:val="0"/>
        <w:autoSpaceDE/>
        <w:autoSpaceDN/>
        <w:bidi w:val="0"/>
        <w:adjustRightInd/>
        <w:snapToGrid w:val="0"/>
        <w:spacing w:line="500" w:lineRule="exact"/>
        <w:ind w:firstLine="211" w:firstLineChars="100"/>
        <w:textAlignment w:val="auto"/>
        <w:outlineLvl w:val="1"/>
        <w:rPr>
          <w:rFonts w:hint="eastAsia" w:ascii="宋体" w:hAnsi="宋体" w:eastAsia="宋体" w:cs="Times New Roman"/>
          <w:b/>
          <w:bCs w:val="0"/>
          <w:color w:val="auto"/>
          <w:sz w:val="21"/>
          <w:szCs w:val="21"/>
          <w:highlight w:val="none"/>
          <w:lang w:eastAsia="zh-CN"/>
        </w:rPr>
      </w:pPr>
      <w:r>
        <w:rPr>
          <w:rFonts w:hint="eastAsia" w:ascii="宋体" w:hAnsi="宋体" w:eastAsia="宋体" w:cs="Times New Roman"/>
          <w:b/>
          <w:bCs w:val="0"/>
          <w:color w:val="auto"/>
          <w:sz w:val="21"/>
          <w:szCs w:val="21"/>
          <w:highlight w:val="none"/>
          <w:lang w:eastAsia="zh-CN"/>
        </w:rPr>
        <w:t>六、公告期限</w:t>
      </w:r>
      <w:bookmarkEnd w:id="31"/>
    </w:p>
    <w:p w14:paraId="792E8ABB">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bookmarkStart w:id="32" w:name="_Toc17992"/>
      <w:r>
        <w:rPr>
          <w:rFonts w:hint="eastAsia" w:ascii="宋体" w:hAnsi="宋体" w:eastAsia="宋体" w:cs="宋体"/>
          <w:color w:val="auto"/>
          <w:sz w:val="21"/>
          <w:szCs w:val="21"/>
          <w:highlight w:val="none"/>
          <w:lang w:val="en-US" w:eastAsia="zh-CN"/>
        </w:rPr>
        <w:t>自本公告发布之日起5个工作日。</w:t>
      </w:r>
      <w:bookmarkEnd w:id="32"/>
      <w:bookmarkStart w:id="33" w:name="_Toc23356"/>
    </w:p>
    <w:p w14:paraId="3A0ACE34">
      <w:pPr>
        <w:keepNext w:val="0"/>
        <w:keepLines w:val="0"/>
        <w:pageBreakBefore w:val="0"/>
        <w:widowControl/>
        <w:tabs>
          <w:tab w:val="left" w:pos="7400"/>
        </w:tabs>
        <w:kinsoku/>
        <w:wordWrap/>
        <w:overflowPunct/>
        <w:topLinePunct w:val="0"/>
        <w:autoSpaceDE/>
        <w:autoSpaceDN/>
        <w:bidi w:val="0"/>
        <w:adjustRightInd/>
        <w:snapToGrid w:val="0"/>
        <w:spacing w:line="500" w:lineRule="exact"/>
        <w:ind w:firstLine="211" w:firstLineChars="100"/>
        <w:textAlignment w:val="auto"/>
        <w:outlineLvl w:val="1"/>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七、其他补充事宜</w:t>
      </w:r>
      <w:bookmarkEnd w:id="33"/>
    </w:p>
    <w:p w14:paraId="6D205DF6">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bookmarkStart w:id="34" w:name="_Toc15740"/>
      <w:r>
        <w:rPr>
          <w:rFonts w:hint="eastAsia" w:ascii="宋体" w:hAnsi="宋体" w:eastAsia="宋体" w:cs="宋体"/>
          <w:color w:val="auto"/>
          <w:sz w:val="21"/>
          <w:szCs w:val="21"/>
          <w:highlight w:val="none"/>
          <w:lang w:val="en-US" w:eastAsia="zh-CN"/>
        </w:rPr>
        <w:t>1、本项目采用电子化交易：电子化交易流程操作指南在“山西省政府采购网＞办事指南＞下载专区”获取；</w:t>
      </w:r>
    </w:p>
    <w:p w14:paraId="580400EF">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2、投标人应在提交投标文件前完成CA数字证书办理（办理事项详见“山西省政府采购网＞办事指南＞下载专区”）；</w:t>
      </w:r>
    </w:p>
    <w:p w14:paraId="17C60460">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3、投标人应安装“山西政府采购平台电子投标客户端”。请投标人自行前往“山西省政府采购网＞办事指南＞下载专区”获取并安装；</w:t>
      </w:r>
    </w:p>
    <w:p w14:paraId="4EE88EE3">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4、如有疑问，可致电技术支持热线95763；</w:t>
      </w:r>
    </w:p>
    <w:p w14:paraId="73A6D8E9">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5、针对本项目的质疑需一次性提出，多次提出将不予受理。</w:t>
      </w:r>
    </w:p>
    <w:p w14:paraId="2A43A6DE">
      <w:pPr>
        <w:keepNext w:val="0"/>
        <w:keepLines w:val="0"/>
        <w:pageBreakBefore w:val="0"/>
        <w:widowControl/>
        <w:tabs>
          <w:tab w:val="left" w:pos="7400"/>
        </w:tabs>
        <w:kinsoku/>
        <w:wordWrap/>
        <w:overflowPunct/>
        <w:topLinePunct w:val="0"/>
        <w:autoSpaceDE/>
        <w:autoSpaceDN/>
        <w:bidi w:val="0"/>
        <w:adjustRightInd/>
        <w:snapToGrid w:val="0"/>
        <w:spacing w:line="500" w:lineRule="exact"/>
        <w:ind w:firstLine="211" w:firstLineChars="100"/>
        <w:textAlignment w:val="auto"/>
        <w:outlineLvl w:val="1"/>
        <w:rPr>
          <w:rFonts w:hint="eastAsia" w:ascii="宋体" w:hAnsi="宋体" w:eastAsia="宋体" w:cs="Times New Roman"/>
          <w:b/>
          <w:bCs w:val="0"/>
          <w:sz w:val="21"/>
          <w:szCs w:val="21"/>
          <w:highlight w:val="none"/>
          <w:lang w:val="en-US" w:eastAsia="zh-CN"/>
        </w:rPr>
      </w:pPr>
      <w:r>
        <w:rPr>
          <w:rFonts w:hint="eastAsia" w:ascii="宋体" w:hAnsi="宋体" w:eastAsia="宋体" w:cs="Times New Roman"/>
          <w:b/>
          <w:bCs w:val="0"/>
          <w:sz w:val="21"/>
          <w:szCs w:val="21"/>
          <w:highlight w:val="none"/>
          <w:lang w:val="en-US" w:eastAsia="zh-CN"/>
        </w:rPr>
        <w:t>八、</w:t>
      </w:r>
      <w:bookmarkEnd w:id="34"/>
      <w:bookmarkStart w:id="35" w:name="_Toc32250"/>
      <w:r>
        <w:rPr>
          <w:rFonts w:hint="eastAsia" w:ascii="宋体" w:hAnsi="宋体" w:eastAsia="宋体" w:cs="Times New Roman"/>
          <w:b/>
          <w:bCs w:val="0"/>
          <w:sz w:val="21"/>
          <w:szCs w:val="21"/>
          <w:highlight w:val="none"/>
          <w:lang w:val="en-US" w:eastAsia="zh-CN"/>
        </w:rPr>
        <w:t>凡对本次采购提出询问，请按以下方式联系</w:t>
      </w:r>
      <w:bookmarkEnd w:id="35"/>
    </w:p>
    <w:p w14:paraId="0D172965">
      <w:pPr>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1、招标人信息</w:t>
      </w:r>
    </w:p>
    <w:p w14:paraId="2F289201">
      <w:pPr>
        <w:keepNext w:val="0"/>
        <w:keepLines w:val="0"/>
        <w:pageBreakBefore w:val="0"/>
        <w:widowControl/>
        <w:kinsoku/>
        <w:wordWrap/>
        <w:overflowPunct/>
        <w:topLinePunct w:val="0"/>
        <w:autoSpaceDE/>
        <w:autoSpaceDN/>
        <w:bidi w:val="0"/>
        <w:adjustRightInd/>
        <w:snapToGrid/>
        <w:spacing w:line="500" w:lineRule="exact"/>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r>
        <w:rPr>
          <w:rFonts w:hint="eastAsia" w:ascii="宋体" w:hAnsi="宋体" w:cs="宋体"/>
          <w:color w:val="auto"/>
          <w:sz w:val="21"/>
          <w:szCs w:val="21"/>
          <w:highlight w:val="none"/>
          <w:lang w:val="en-US" w:eastAsia="zh-CN"/>
        </w:rPr>
        <w:t>翼城县桥上镇人民政府</w:t>
      </w:r>
    </w:p>
    <w:p w14:paraId="348E5D2E">
      <w:pPr>
        <w:keepNext w:val="0"/>
        <w:keepLines w:val="0"/>
        <w:pageBreakBefore w:val="0"/>
        <w:widowControl/>
        <w:kinsoku/>
        <w:wordWrap/>
        <w:overflowPunct/>
        <w:topLinePunct w:val="0"/>
        <w:autoSpaceDE/>
        <w:autoSpaceDN/>
        <w:bidi w:val="0"/>
        <w:adjustRightInd/>
        <w:snapToGrid/>
        <w:spacing w:line="500" w:lineRule="exact"/>
        <w:ind w:firstLine="840" w:firstLineChars="4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地    址：</w:t>
      </w:r>
      <w:r>
        <w:rPr>
          <w:rFonts w:hint="eastAsia" w:ascii="宋体" w:hAnsi="宋体" w:cs="宋体"/>
          <w:color w:val="auto"/>
          <w:sz w:val="21"/>
          <w:szCs w:val="21"/>
          <w:highlight w:val="none"/>
          <w:lang w:val="en-US" w:eastAsia="zh-CN"/>
        </w:rPr>
        <w:t>翼城县桥上镇</w:t>
      </w:r>
    </w:p>
    <w:p w14:paraId="5D28D1E5">
      <w:pPr>
        <w:keepNext w:val="0"/>
        <w:keepLines w:val="0"/>
        <w:pageBreakBefore w:val="0"/>
        <w:widowControl/>
        <w:kinsoku/>
        <w:wordWrap/>
        <w:overflowPunct/>
        <w:topLinePunct w:val="0"/>
        <w:autoSpaceDE/>
        <w:autoSpaceDN/>
        <w:bidi w:val="0"/>
        <w:adjustRightInd/>
        <w:snapToGrid/>
        <w:spacing w:line="500" w:lineRule="exact"/>
        <w:ind w:firstLine="840" w:firstLineChars="4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联 系 人：</w:t>
      </w:r>
      <w:r>
        <w:rPr>
          <w:rFonts w:hint="eastAsia" w:ascii="宋体" w:hAnsi="宋体" w:cs="宋体"/>
          <w:color w:val="000000" w:themeColor="text1"/>
          <w:sz w:val="21"/>
          <w:szCs w:val="21"/>
          <w:highlight w:val="none"/>
          <w:lang w:val="zh-CN" w:eastAsia="zh-CN"/>
          <w14:textFill>
            <w14:solidFill>
              <w14:schemeClr w14:val="tx1"/>
            </w14:solidFill>
          </w14:textFill>
        </w:rPr>
        <w:t>郑先生</w:t>
      </w:r>
    </w:p>
    <w:p w14:paraId="39D10CBF">
      <w:pPr>
        <w:keepNext w:val="0"/>
        <w:keepLines w:val="0"/>
        <w:pageBreakBefore w:val="0"/>
        <w:widowControl/>
        <w:kinsoku/>
        <w:wordWrap/>
        <w:overflowPunct/>
        <w:topLinePunct w:val="0"/>
        <w:autoSpaceDE/>
        <w:autoSpaceDN/>
        <w:bidi w:val="0"/>
        <w:adjustRightInd/>
        <w:snapToGrid/>
        <w:spacing w:line="500" w:lineRule="exact"/>
        <w:ind w:firstLine="840" w:firstLineChars="4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电    话：</w:t>
      </w:r>
      <w:r>
        <w:rPr>
          <w:rFonts w:hint="eastAsia" w:ascii="宋体" w:hAnsi="宋体" w:cs="宋体"/>
          <w:color w:val="000000" w:themeColor="text1"/>
          <w:sz w:val="21"/>
          <w:szCs w:val="21"/>
          <w:highlight w:val="none"/>
          <w:lang w:val="en-US" w:eastAsia="zh-CN"/>
          <w14:textFill>
            <w14:solidFill>
              <w14:schemeClr w14:val="tx1"/>
            </w14:solidFill>
          </w14:textFill>
        </w:rPr>
        <w:t>13753566690</w:t>
      </w:r>
    </w:p>
    <w:p w14:paraId="32F23C48">
      <w:pPr>
        <w:pStyle w:val="11"/>
        <w:keepNext w:val="0"/>
        <w:keepLines w:val="0"/>
        <w:pageBreakBefore w:val="0"/>
        <w:widowControl/>
        <w:kinsoku/>
        <w:wordWrap/>
        <w:overflowPunct/>
        <w:topLinePunct w:val="0"/>
        <w:autoSpaceDE/>
        <w:autoSpaceDN/>
        <w:bidi w:val="0"/>
        <w:adjustRightInd/>
        <w:spacing w:line="500" w:lineRule="exact"/>
        <w:ind w:firstLine="420" w:firstLineChars="200"/>
        <w:textAlignment w:val="auto"/>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2、</w:t>
      </w:r>
      <w:r>
        <w:rPr>
          <w:rFonts w:hint="eastAsia" w:hAnsi="宋体" w:cs="Times New Roman"/>
          <w:kern w:val="0"/>
          <w:sz w:val="21"/>
          <w:szCs w:val="21"/>
          <w:highlight w:val="none"/>
          <w:lang w:eastAsia="zh-CN"/>
        </w:rPr>
        <w:t>招标代理机构</w:t>
      </w:r>
      <w:r>
        <w:rPr>
          <w:rFonts w:hint="eastAsia" w:ascii="宋体" w:hAnsi="宋体" w:eastAsia="宋体" w:cs="Times New Roman"/>
          <w:kern w:val="0"/>
          <w:sz w:val="21"/>
          <w:szCs w:val="21"/>
          <w:highlight w:val="none"/>
        </w:rPr>
        <w:t>信息</w:t>
      </w:r>
    </w:p>
    <w:p w14:paraId="2D897FE6">
      <w:pPr>
        <w:keepNext w:val="0"/>
        <w:keepLines w:val="0"/>
        <w:pageBreakBefore w:val="0"/>
        <w:widowControl/>
        <w:kinsoku/>
        <w:wordWrap/>
        <w:overflowPunct/>
        <w:topLinePunct w:val="0"/>
        <w:autoSpaceDE/>
        <w:autoSpaceDN/>
        <w:bidi w:val="0"/>
        <w:adjustRightInd/>
        <w:snapToGrid/>
        <w:spacing w:line="500" w:lineRule="exact"/>
        <w:ind w:firstLine="840" w:firstLineChars="4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zh-CN" w:eastAsia="zh-CN"/>
        </w:rPr>
        <w:t>招标代理机构</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zh-CN" w:eastAsia="zh-CN"/>
        </w:rPr>
        <w:t>山西柏祎项目管理有限公司</w:t>
      </w:r>
    </w:p>
    <w:p w14:paraId="6FA8F58B">
      <w:pPr>
        <w:keepNext w:val="0"/>
        <w:keepLines w:val="0"/>
        <w:pageBreakBefore w:val="0"/>
        <w:widowControl/>
        <w:kinsoku/>
        <w:wordWrap/>
        <w:overflowPunct/>
        <w:topLinePunct w:val="0"/>
        <w:autoSpaceDE/>
        <w:autoSpaceDN/>
        <w:bidi w:val="0"/>
        <w:adjustRightInd/>
        <w:snapToGrid/>
        <w:spacing w:line="500" w:lineRule="exact"/>
        <w:ind w:firstLine="840" w:firstLineChars="4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项目联系人：</w:t>
      </w:r>
      <w:r>
        <w:rPr>
          <w:rFonts w:hint="eastAsia" w:ascii="宋体" w:hAnsi="宋体" w:cs="宋体"/>
          <w:color w:val="auto"/>
          <w:sz w:val="21"/>
          <w:szCs w:val="21"/>
          <w:highlight w:val="none"/>
          <w:lang w:val="zh-CN" w:eastAsia="zh-CN"/>
        </w:rPr>
        <w:t>王先生</w:t>
      </w:r>
    </w:p>
    <w:p w14:paraId="6C80D3D5">
      <w:pPr>
        <w:keepNext w:val="0"/>
        <w:keepLines w:val="0"/>
        <w:pageBreakBefore w:val="0"/>
        <w:widowControl/>
        <w:kinsoku/>
        <w:wordWrap/>
        <w:overflowPunct/>
        <w:topLinePunct w:val="0"/>
        <w:autoSpaceDE/>
        <w:autoSpaceDN/>
        <w:bidi w:val="0"/>
        <w:adjustRightInd/>
        <w:snapToGrid/>
        <w:spacing w:line="360" w:lineRule="auto"/>
        <w:ind w:firstLine="840" w:firstLineChars="4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电　   话：18536095998</w:t>
      </w:r>
    </w:p>
    <w:p w14:paraId="6C7CFE32">
      <w:pPr>
        <w:keepNext w:val="0"/>
        <w:keepLines w:val="0"/>
        <w:pageBreakBefore w:val="0"/>
        <w:widowControl/>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地　　址：临汾市尧都区贾得乡环城南路旭祥小区001号</w:t>
      </w:r>
    </w:p>
    <w:p w14:paraId="45402CE4">
      <w:pPr>
        <w:jc w:val="center"/>
        <w:outlineLvl w:val="0"/>
        <w:rPr>
          <w:rFonts w:hint="eastAsia" w:ascii="宋体" w:hAnsi="宋体"/>
          <w:b/>
          <w:color w:val="000000"/>
          <w:spacing w:val="20"/>
          <w:kern w:val="0"/>
          <w:sz w:val="32"/>
          <w:szCs w:val="32"/>
          <w:highlight w:val="none"/>
        </w:rPr>
      </w:pPr>
      <w:r>
        <w:rPr>
          <w:rFonts w:hint="eastAsia" w:ascii="宋体" w:hAnsi="宋体" w:eastAsia="宋体" w:cs="Times New Roman"/>
          <w:b/>
          <w:bCs w:val="0"/>
          <w:sz w:val="24"/>
          <w:szCs w:val="24"/>
          <w:highlight w:val="none"/>
          <w:lang w:eastAsia="zh-CN"/>
        </w:rPr>
        <w:br w:type="page"/>
      </w:r>
      <w:bookmarkStart w:id="36" w:name="_Toc26071"/>
      <w:bookmarkStart w:id="37" w:name="_Toc19780"/>
      <w:r>
        <w:rPr>
          <w:rFonts w:hint="eastAsia" w:eastAsia="宋体"/>
          <w:b/>
          <w:sz w:val="32"/>
          <w:szCs w:val="32"/>
          <w:highlight w:val="none"/>
        </w:rPr>
        <w:t>第二</w:t>
      </w:r>
      <w:r>
        <w:rPr>
          <w:rFonts w:hint="eastAsia" w:eastAsia="宋体"/>
          <w:b/>
          <w:sz w:val="32"/>
          <w:szCs w:val="32"/>
          <w:highlight w:val="none"/>
          <w:lang w:eastAsia="zh-CN"/>
        </w:rPr>
        <w:t>章</w:t>
      </w:r>
      <w:r>
        <w:rPr>
          <w:rFonts w:hint="eastAsia" w:eastAsia="宋体"/>
          <w:b/>
          <w:sz w:val="32"/>
          <w:szCs w:val="32"/>
          <w:highlight w:val="none"/>
        </w:rPr>
        <w:t xml:space="preserve">  </w:t>
      </w:r>
      <w:bookmarkEnd w:id="25"/>
      <w:r>
        <w:rPr>
          <w:rFonts w:hint="eastAsia" w:eastAsia="宋体"/>
          <w:b/>
          <w:sz w:val="32"/>
          <w:szCs w:val="32"/>
          <w:highlight w:val="none"/>
        </w:rPr>
        <w:t xml:space="preserve"> 投标</w:t>
      </w:r>
      <w:r>
        <w:rPr>
          <w:rFonts w:hint="eastAsia" w:eastAsia="宋体"/>
          <w:b/>
          <w:sz w:val="32"/>
          <w:szCs w:val="32"/>
          <w:highlight w:val="none"/>
          <w:lang w:eastAsia="zh-CN"/>
        </w:rPr>
        <w:t>人</w:t>
      </w:r>
      <w:r>
        <w:rPr>
          <w:rFonts w:hint="eastAsia" w:eastAsia="宋体"/>
          <w:b/>
          <w:sz w:val="32"/>
          <w:szCs w:val="32"/>
          <w:highlight w:val="none"/>
        </w:rPr>
        <w:t>须知前附表</w:t>
      </w:r>
      <w:bookmarkEnd w:id="36"/>
      <w:bookmarkEnd w:id="37"/>
    </w:p>
    <w:tbl>
      <w:tblPr>
        <w:tblStyle w:val="21"/>
        <w:tblW w:w="854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874"/>
        <w:gridCol w:w="867"/>
        <w:gridCol w:w="6266"/>
      </w:tblGrid>
      <w:tr w14:paraId="4D0D82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537" w:type="dxa"/>
            <w:noWrap w:val="0"/>
            <w:vAlign w:val="center"/>
          </w:tcPr>
          <w:p w14:paraId="48234D43">
            <w:pPr>
              <w:adjustRightInd w:val="0"/>
              <w:snapToGrid w:val="0"/>
              <w:ind w:right="-358"/>
              <w:rPr>
                <w:rFonts w:hint="eastAsia" w:ascii="宋体" w:hAnsi="宋体"/>
                <w:b/>
                <w:bCs/>
                <w:sz w:val="21"/>
                <w:szCs w:val="21"/>
                <w:highlight w:val="none"/>
              </w:rPr>
            </w:pPr>
            <w:r>
              <w:rPr>
                <w:rFonts w:hint="eastAsia" w:ascii="宋体" w:hAnsi="宋体"/>
                <w:b/>
                <w:bCs/>
                <w:sz w:val="21"/>
                <w:szCs w:val="21"/>
                <w:highlight w:val="none"/>
              </w:rPr>
              <w:t>序号</w:t>
            </w:r>
          </w:p>
        </w:tc>
        <w:tc>
          <w:tcPr>
            <w:tcW w:w="1741" w:type="dxa"/>
            <w:gridSpan w:val="2"/>
            <w:noWrap w:val="0"/>
            <w:vAlign w:val="center"/>
          </w:tcPr>
          <w:p w14:paraId="0F12E7E0">
            <w:pPr>
              <w:adjustRightInd w:val="0"/>
              <w:snapToGrid w:val="0"/>
              <w:jc w:val="center"/>
              <w:rPr>
                <w:rFonts w:ascii="宋体" w:hAnsi="宋体"/>
                <w:b/>
                <w:bCs/>
                <w:sz w:val="21"/>
                <w:szCs w:val="21"/>
                <w:highlight w:val="none"/>
              </w:rPr>
            </w:pPr>
            <w:r>
              <w:rPr>
                <w:rFonts w:ascii="宋体" w:hAnsi="宋体"/>
                <w:b/>
                <w:bCs/>
                <w:sz w:val="21"/>
                <w:szCs w:val="21"/>
                <w:highlight w:val="none"/>
              </w:rPr>
              <w:t>内  容</w:t>
            </w:r>
          </w:p>
        </w:tc>
        <w:tc>
          <w:tcPr>
            <w:tcW w:w="6266" w:type="dxa"/>
            <w:noWrap w:val="0"/>
            <w:vAlign w:val="center"/>
          </w:tcPr>
          <w:p w14:paraId="5F7E90E4">
            <w:pPr>
              <w:tabs>
                <w:tab w:val="left" w:pos="1180"/>
              </w:tabs>
              <w:adjustRightInd w:val="0"/>
              <w:snapToGrid w:val="0"/>
              <w:jc w:val="center"/>
              <w:rPr>
                <w:rFonts w:ascii="宋体" w:hAnsi="宋体"/>
                <w:b/>
                <w:bCs/>
                <w:sz w:val="21"/>
                <w:szCs w:val="21"/>
                <w:highlight w:val="none"/>
              </w:rPr>
            </w:pPr>
            <w:r>
              <w:rPr>
                <w:rFonts w:ascii="宋体" w:hAnsi="宋体"/>
                <w:b/>
                <w:bCs/>
                <w:sz w:val="21"/>
                <w:szCs w:val="21"/>
                <w:highlight w:val="none"/>
              </w:rPr>
              <w:t>说明与要求</w:t>
            </w:r>
          </w:p>
        </w:tc>
      </w:tr>
      <w:tr w14:paraId="1EB2C1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37" w:type="dxa"/>
            <w:noWrap w:val="0"/>
            <w:vAlign w:val="center"/>
          </w:tcPr>
          <w:p w14:paraId="796731B3">
            <w:pPr>
              <w:jc w:val="center"/>
              <w:rPr>
                <w:rFonts w:hint="eastAsia" w:ascii="宋体" w:hAnsi="宋体"/>
                <w:sz w:val="21"/>
                <w:szCs w:val="21"/>
                <w:highlight w:val="none"/>
              </w:rPr>
            </w:pPr>
            <w:r>
              <w:rPr>
                <w:rFonts w:hint="eastAsia" w:ascii="宋体" w:hAnsi="宋体"/>
                <w:sz w:val="21"/>
                <w:szCs w:val="21"/>
                <w:highlight w:val="none"/>
              </w:rPr>
              <w:t>1</w:t>
            </w:r>
          </w:p>
        </w:tc>
        <w:tc>
          <w:tcPr>
            <w:tcW w:w="1741" w:type="dxa"/>
            <w:gridSpan w:val="2"/>
            <w:noWrap w:val="0"/>
            <w:vAlign w:val="center"/>
          </w:tcPr>
          <w:p w14:paraId="09D3E6BA">
            <w:pPr>
              <w:spacing w:line="320" w:lineRule="atLeast"/>
              <w:jc w:val="center"/>
              <w:rPr>
                <w:rFonts w:hint="eastAsia" w:ascii="宋体" w:hAnsi="宋体"/>
                <w:bCs/>
                <w:sz w:val="21"/>
                <w:szCs w:val="21"/>
                <w:highlight w:val="none"/>
              </w:rPr>
            </w:pPr>
            <w:r>
              <w:rPr>
                <w:rFonts w:hint="eastAsia" w:ascii="宋体" w:hAnsi="宋体"/>
                <w:bCs/>
                <w:sz w:val="21"/>
                <w:szCs w:val="21"/>
                <w:highlight w:val="none"/>
              </w:rPr>
              <w:t>招标人</w:t>
            </w:r>
          </w:p>
        </w:tc>
        <w:tc>
          <w:tcPr>
            <w:tcW w:w="6266" w:type="dxa"/>
            <w:noWrap w:val="0"/>
            <w:vAlign w:val="center"/>
          </w:tcPr>
          <w:p w14:paraId="4C7BB78C">
            <w:pPr>
              <w:tabs>
                <w:tab w:val="left" w:pos="1180"/>
              </w:tabs>
              <w:spacing w:line="320" w:lineRule="atLeast"/>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翼城县桥上镇人民政府</w:t>
            </w:r>
          </w:p>
        </w:tc>
      </w:tr>
      <w:tr w14:paraId="7C4655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7" w:type="dxa"/>
            <w:noWrap w:val="0"/>
            <w:vAlign w:val="center"/>
          </w:tcPr>
          <w:p w14:paraId="5B0E347B">
            <w:pPr>
              <w:adjustRightInd w:val="0"/>
              <w:snapToGrid w:val="0"/>
              <w:jc w:val="center"/>
              <w:rPr>
                <w:rFonts w:hint="eastAsia" w:ascii="宋体" w:hAnsi="宋体"/>
                <w:sz w:val="21"/>
                <w:szCs w:val="21"/>
                <w:highlight w:val="none"/>
              </w:rPr>
            </w:pPr>
            <w:r>
              <w:rPr>
                <w:rFonts w:hint="eastAsia" w:ascii="宋体" w:hAnsi="宋体"/>
                <w:sz w:val="21"/>
                <w:szCs w:val="21"/>
                <w:highlight w:val="none"/>
              </w:rPr>
              <w:t>2</w:t>
            </w:r>
          </w:p>
        </w:tc>
        <w:tc>
          <w:tcPr>
            <w:tcW w:w="1741" w:type="dxa"/>
            <w:gridSpan w:val="2"/>
            <w:noWrap w:val="0"/>
            <w:vAlign w:val="center"/>
          </w:tcPr>
          <w:p w14:paraId="03C0BC5D">
            <w:pPr>
              <w:spacing w:line="320" w:lineRule="atLeast"/>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招标代理机构</w:t>
            </w:r>
          </w:p>
        </w:tc>
        <w:tc>
          <w:tcPr>
            <w:tcW w:w="6266" w:type="dxa"/>
            <w:noWrap w:val="0"/>
            <w:vAlign w:val="center"/>
          </w:tcPr>
          <w:p w14:paraId="07276F6C">
            <w:pPr>
              <w:pStyle w:val="11"/>
              <w:spacing w:line="500" w:lineRule="exact"/>
              <w:jc w:val="both"/>
              <w:rPr>
                <w:rFonts w:hint="eastAsia" w:ascii="宋体" w:hAnsi="宋体" w:eastAsia="宋体"/>
                <w:bCs/>
                <w:color w:val="auto"/>
                <w:sz w:val="21"/>
                <w:szCs w:val="21"/>
                <w:highlight w:val="none"/>
                <w:lang w:eastAsia="zh-CN"/>
              </w:rPr>
            </w:pPr>
            <w:r>
              <w:rPr>
                <w:rFonts w:hint="eastAsia" w:hAnsi="宋体" w:cs="宋体"/>
                <w:b w:val="0"/>
                <w:bCs/>
                <w:sz w:val="21"/>
                <w:szCs w:val="21"/>
                <w:highlight w:val="none"/>
                <w:lang w:val="zh-CN" w:eastAsia="zh-CN"/>
              </w:rPr>
              <w:t>山西柏祎项目管理有限公司</w:t>
            </w:r>
          </w:p>
        </w:tc>
      </w:tr>
      <w:tr w14:paraId="2C9C13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37" w:type="dxa"/>
            <w:noWrap w:val="0"/>
            <w:vAlign w:val="center"/>
          </w:tcPr>
          <w:p w14:paraId="495A2A45">
            <w:pPr>
              <w:jc w:val="center"/>
              <w:rPr>
                <w:rFonts w:hint="eastAsia" w:ascii="宋体" w:hAnsi="宋体"/>
                <w:sz w:val="21"/>
                <w:szCs w:val="21"/>
                <w:highlight w:val="none"/>
              </w:rPr>
            </w:pPr>
            <w:r>
              <w:rPr>
                <w:rFonts w:hint="eastAsia" w:ascii="宋体" w:hAnsi="宋体"/>
                <w:sz w:val="21"/>
                <w:szCs w:val="21"/>
                <w:highlight w:val="none"/>
              </w:rPr>
              <w:t>3</w:t>
            </w:r>
          </w:p>
        </w:tc>
        <w:tc>
          <w:tcPr>
            <w:tcW w:w="1741" w:type="dxa"/>
            <w:gridSpan w:val="2"/>
            <w:noWrap w:val="0"/>
            <w:vAlign w:val="center"/>
          </w:tcPr>
          <w:p w14:paraId="61662FA6">
            <w:pPr>
              <w:spacing w:line="320" w:lineRule="atLeast"/>
              <w:jc w:val="center"/>
              <w:rPr>
                <w:rFonts w:hint="eastAsia" w:ascii="宋体" w:hAnsi="宋体" w:eastAsia="宋体"/>
                <w:color w:val="auto"/>
                <w:sz w:val="21"/>
                <w:szCs w:val="21"/>
                <w:highlight w:val="none"/>
                <w:lang w:eastAsia="zh-CN"/>
              </w:rPr>
            </w:pPr>
            <w:r>
              <w:rPr>
                <w:rFonts w:hint="eastAsia" w:ascii="宋体" w:hAnsi="宋体"/>
                <w:bCs/>
                <w:color w:val="auto"/>
                <w:sz w:val="21"/>
                <w:szCs w:val="21"/>
                <w:highlight w:val="none"/>
              </w:rPr>
              <w:t>项目</w:t>
            </w:r>
            <w:r>
              <w:rPr>
                <w:rFonts w:ascii="宋体" w:hAnsi="宋体"/>
                <w:bCs/>
                <w:color w:val="auto"/>
                <w:sz w:val="21"/>
                <w:szCs w:val="21"/>
                <w:highlight w:val="none"/>
              </w:rPr>
              <w:t>名称</w:t>
            </w:r>
          </w:p>
        </w:tc>
        <w:tc>
          <w:tcPr>
            <w:tcW w:w="6266" w:type="dxa"/>
            <w:noWrap w:val="0"/>
            <w:vAlign w:val="center"/>
          </w:tcPr>
          <w:p w14:paraId="14E2D325">
            <w:pPr>
              <w:spacing w:line="320" w:lineRule="atLeast"/>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桥上镇庄里村环境卫生综合服务项目</w:t>
            </w:r>
          </w:p>
        </w:tc>
      </w:tr>
      <w:tr w14:paraId="170B46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537" w:type="dxa"/>
            <w:noWrap w:val="0"/>
            <w:vAlign w:val="center"/>
          </w:tcPr>
          <w:p w14:paraId="7BB0A38F">
            <w:pPr>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4</w:t>
            </w:r>
          </w:p>
        </w:tc>
        <w:tc>
          <w:tcPr>
            <w:tcW w:w="1741" w:type="dxa"/>
            <w:gridSpan w:val="2"/>
            <w:noWrap w:val="0"/>
            <w:vAlign w:val="center"/>
          </w:tcPr>
          <w:p w14:paraId="518883F5">
            <w:pPr>
              <w:spacing w:line="320" w:lineRule="atLeast"/>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招标范围</w:t>
            </w:r>
          </w:p>
        </w:tc>
        <w:tc>
          <w:tcPr>
            <w:tcW w:w="6266" w:type="dxa"/>
            <w:noWrap w:val="0"/>
            <w:vAlign w:val="center"/>
          </w:tcPr>
          <w:p w14:paraId="5B65B1CE">
            <w:pPr>
              <w:spacing w:line="360" w:lineRule="auto"/>
              <w:rPr>
                <w:rFonts w:hint="default"/>
                <w:sz w:val="21"/>
                <w:szCs w:val="21"/>
                <w:highlight w:val="none"/>
                <w:lang w:val="en-US" w:eastAsia="zh-CN"/>
              </w:rPr>
            </w:pPr>
            <w:r>
              <w:rPr>
                <w:rFonts w:hint="default"/>
                <w:sz w:val="21"/>
                <w:szCs w:val="21"/>
                <w:highlight w:val="none"/>
                <w:lang w:val="en-US" w:eastAsia="zh-CN"/>
              </w:rPr>
              <w:t>采购范围包括</w:t>
            </w:r>
            <w:r>
              <w:rPr>
                <w:rFonts w:hint="eastAsia"/>
                <w:sz w:val="21"/>
                <w:szCs w:val="21"/>
                <w:highlight w:val="none"/>
                <w:lang w:val="en-US" w:eastAsia="zh-CN"/>
              </w:rPr>
              <w:t>购置</w:t>
            </w:r>
            <w:r>
              <w:rPr>
                <w:rFonts w:hint="default"/>
                <w:sz w:val="21"/>
                <w:szCs w:val="21"/>
                <w:highlight w:val="none"/>
                <w:lang w:val="en-US" w:eastAsia="zh-CN"/>
              </w:rPr>
              <w:t>三轮车（半封闭式），多功能扫地车，30装载机（带清雪设备），75型挖掘机。具体报价范围、采购范围及所应达到的具体要求，以本招标文件中商务、技术和服务的相应规定为准。</w:t>
            </w:r>
          </w:p>
        </w:tc>
      </w:tr>
      <w:tr w14:paraId="33E63F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37" w:type="dxa"/>
            <w:noWrap w:val="0"/>
            <w:vAlign w:val="center"/>
          </w:tcPr>
          <w:p w14:paraId="60A48D75">
            <w:pPr>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5</w:t>
            </w:r>
          </w:p>
        </w:tc>
        <w:tc>
          <w:tcPr>
            <w:tcW w:w="1741" w:type="dxa"/>
            <w:gridSpan w:val="2"/>
            <w:noWrap w:val="0"/>
            <w:vAlign w:val="center"/>
          </w:tcPr>
          <w:p w14:paraId="2680F1EA">
            <w:pPr>
              <w:spacing w:line="320" w:lineRule="atLeast"/>
              <w:jc w:val="center"/>
              <w:rPr>
                <w:rFonts w:hint="default" w:ascii="宋体" w:hAnsi="宋体"/>
                <w:bCs/>
                <w:color w:val="auto"/>
                <w:sz w:val="21"/>
                <w:szCs w:val="21"/>
                <w:highlight w:val="none"/>
                <w:lang w:val="en-US" w:eastAsia="zh-CN"/>
              </w:rPr>
            </w:pPr>
            <w:r>
              <w:rPr>
                <w:rFonts w:hint="eastAsia" w:ascii="宋体" w:hAnsi="宋体"/>
                <w:color w:val="auto"/>
                <w:sz w:val="21"/>
                <w:szCs w:val="21"/>
                <w:highlight w:val="none"/>
              </w:rPr>
              <w:t>招标方式</w:t>
            </w:r>
          </w:p>
        </w:tc>
        <w:tc>
          <w:tcPr>
            <w:tcW w:w="6266" w:type="dxa"/>
            <w:noWrap w:val="0"/>
            <w:vAlign w:val="center"/>
          </w:tcPr>
          <w:p w14:paraId="676F8A63">
            <w:pPr>
              <w:spacing w:line="320" w:lineRule="atLeast"/>
              <w:rPr>
                <w:rFonts w:hint="default"/>
                <w:sz w:val="21"/>
                <w:szCs w:val="21"/>
                <w:highlight w:val="none"/>
                <w:lang w:val="en-US" w:eastAsia="zh-CN"/>
              </w:rPr>
            </w:pPr>
            <w:r>
              <w:rPr>
                <w:rFonts w:hint="eastAsia" w:ascii="宋体" w:hAnsi="宋体"/>
                <w:bCs/>
                <w:color w:val="auto"/>
                <w:sz w:val="21"/>
                <w:szCs w:val="21"/>
                <w:highlight w:val="none"/>
              </w:rPr>
              <w:t>公开招标</w:t>
            </w:r>
          </w:p>
        </w:tc>
      </w:tr>
      <w:tr w14:paraId="22DC5C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37" w:type="dxa"/>
            <w:noWrap w:val="0"/>
            <w:vAlign w:val="center"/>
          </w:tcPr>
          <w:p w14:paraId="44295216">
            <w:pPr>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7</w:t>
            </w:r>
          </w:p>
        </w:tc>
        <w:tc>
          <w:tcPr>
            <w:tcW w:w="1741" w:type="dxa"/>
            <w:gridSpan w:val="2"/>
            <w:noWrap w:val="0"/>
            <w:vAlign w:val="center"/>
          </w:tcPr>
          <w:p w14:paraId="7B7B9357">
            <w:pPr>
              <w:spacing w:line="320" w:lineRule="atLeast"/>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资金落实情况</w:t>
            </w:r>
          </w:p>
        </w:tc>
        <w:tc>
          <w:tcPr>
            <w:tcW w:w="6266" w:type="dxa"/>
            <w:noWrap w:val="0"/>
            <w:vAlign w:val="center"/>
          </w:tcPr>
          <w:p w14:paraId="7C63EF87">
            <w:pPr>
              <w:spacing w:line="320" w:lineRule="atLeast"/>
              <w:rPr>
                <w:rFonts w:hint="default"/>
                <w:color w:val="auto"/>
                <w:sz w:val="21"/>
                <w:szCs w:val="21"/>
                <w:highlight w:val="none"/>
                <w:lang w:val="en-US" w:eastAsia="zh-CN"/>
              </w:rPr>
            </w:pPr>
            <w:r>
              <w:rPr>
                <w:rFonts w:hint="eastAsia"/>
                <w:color w:val="auto"/>
                <w:sz w:val="21"/>
                <w:szCs w:val="21"/>
                <w:highlight w:val="none"/>
                <w:lang w:val="en-US" w:eastAsia="zh-CN"/>
              </w:rPr>
              <w:t>已落实</w:t>
            </w:r>
          </w:p>
        </w:tc>
      </w:tr>
      <w:tr w14:paraId="566B59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37" w:type="dxa"/>
            <w:noWrap w:val="0"/>
            <w:vAlign w:val="center"/>
          </w:tcPr>
          <w:p w14:paraId="371881A4">
            <w:pPr>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8</w:t>
            </w:r>
          </w:p>
        </w:tc>
        <w:tc>
          <w:tcPr>
            <w:tcW w:w="1741" w:type="dxa"/>
            <w:gridSpan w:val="2"/>
            <w:noWrap w:val="0"/>
            <w:vAlign w:val="center"/>
          </w:tcPr>
          <w:p w14:paraId="3B4EED67">
            <w:pPr>
              <w:spacing w:line="320" w:lineRule="atLeast"/>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供货地点</w:t>
            </w:r>
          </w:p>
        </w:tc>
        <w:tc>
          <w:tcPr>
            <w:tcW w:w="6266" w:type="dxa"/>
            <w:noWrap w:val="0"/>
            <w:vAlign w:val="center"/>
          </w:tcPr>
          <w:p w14:paraId="38FC08FC">
            <w:pPr>
              <w:spacing w:line="320" w:lineRule="atLeast"/>
              <w:rPr>
                <w:rFonts w:hint="default"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翼城县</w:t>
            </w:r>
            <w:r>
              <w:rPr>
                <w:rFonts w:hint="eastAsia" w:ascii="宋体" w:hAnsi="宋体"/>
                <w:bCs/>
                <w:color w:val="000000" w:themeColor="text1"/>
                <w:sz w:val="21"/>
                <w:szCs w:val="21"/>
                <w:highlight w:val="none"/>
                <w:lang w:eastAsia="zh-CN"/>
                <w14:textFill>
                  <w14:solidFill>
                    <w14:schemeClr w14:val="tx1"/>
                  </w14:solidFill>
                </w14:textFill>
              </w:rPr>
              <w:t>桥上镇庄里村</w:t>
            </w:r>
          </w:p>
        </w:tc>
      </w:tr>
      <w:tr w14:paraId="52A91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7" w:type="dxa"/>
            <w:noWrap w:val="0"/>
            <w:vAlign w:val="center"/>
          </w:tcPr>
          <w:p w14:paraId="744A5C09">
            <w:pPr>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9</w:t>
            </w:r>
          </w:p>
        </w:tc>
        <w:tc>
          <w:tcPr>
            <w:tcW w:w="1741" w:type="dxa"/>
            <w:gridSpan w:val="2"/>
            <w:noWrap w:val="0"/>
            <w:vAlign w:val="center"/>
          </w:tcPr>
          <w:p w14:paraId="1DF79FA2">
            <w:pPr>
              <w:spacing w:line="320" w:lineRule="atLeast"/>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合同履行期限</w:t>
            </w:r>
          </w:p>
        </w:tc>
        <w:tc>
          <w:tcPr>
            <w:tcW w:w="6266" w:type="dxa"/>
            <w:noWrap w:val="0"/>
            <w:vAlign w:val="center"/>
          </w:tcPr>
          <w:p w14:paraId="40D7E9A1">
            <w:pPr>
              <w:spacing w:line="320" w:lineRule="atLeast"/>
              <w:jc w:val="left"/>
              <w:rPr>
                <w:rFonts w:hint="default"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bCs/>
                <w:color w:val="000000" w:themeColor="text1"/>
                <w:sz w:val="21"/>
                <w:szCs w:val="21"/>
                <w:highlight w:val="none"/>
                <w:lang w:val="en-US" w:eastAsia="zh-CN"/>
                <w14:textFill>
                  <w14:solidFill>
                    <w14:schemeClr w14:val="tx1"/>
                  </w14:solidFill>
                </w14:textFill>
              </w:rPr>
              <w:t>30天</w:t>
            </w:r>
          </w:p>
        </w:tc>
      </w:tr>
      <w:tr w14:paraId="3B7D14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37" w:type="dxa"/>
            <w:noWrap w:val="0"/>
            <w:vAlign w:val="center"/>
          </w:tcPr>
          <w:p w14:paraId="4E542962">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10</w:t>
            </w:r>
          </w:p>
        </w:tc>
        <w:tc>
          <w:tcPr>
            <w:tcW w:w="1741" w:type="dxa"/>
            <w:gridSpan w:val="2"/>
            <w:noWrap w:val="0"/>
            <w:vAlign w:val="center"/>
          </w:tcPr>
          <w:p w14:paraId="31F48A84">
            <w:pPr>
              <w:spacing w:line="320" w:lineRule="atLeas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eastAsia="zh-CN"/>
              </w:rPr>
              <w:t>质量</w:t>
            </w:r>
            <w:r>
              <w:rPr>
                <w:rFonts w:hint="eastAsia" w:ascii="宋体" w:hAnsi="宋体" w:eastAsia="宋体" w:cs="Times New Roman"/>
                <w:color w:val="auto"/>
                <w:sz w:val="21"/>
                <w:szCs w:val="21"/>
                <w:highlight w:val="none"/>
                <w:lang w:val="en-US" w:eastAsia="zh-CN"/>
              </w:rPr>
              <w:t>标准</w:t>
            </w:r>
          </w:p>
        </w:tc>
        <w:tc>
          <w:tcPr>
            <w:tcW w:w="6266" w:type="dxa"/>
            <w:noWrap w:val="0"/>
            <w:vAlign w:val="center"/>
          </w:tcPr>
          <w:p w14:paraId="756585DF">
            <w:pPr>
              <w:spacing w:line="320" w:lineRule="atLeast"/>
              <w:jc w:val="left"/>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符合国家及行业技术规范且达到合格标准</w:t>
            </w:r>
          </w:p>
        </w:tc>
      </w:tr>
      <w:tr w14:paraId="6FD28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37" w:type="dxa"/>
            <w:noWrap w:val="0"/>
            <w:vAlign w:val="center"/>
          </w:tcPr>
          <w:p w14:paraId="6C8EBB82">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11</w:t>
            </w:r>
          </w:p>
        </w:tc>
        <w:tc>
          <w:tcPr>
            <w:tcW w:w="1741" w:type="dxa"/>
            <w:gridSpan w:val="2"/>
            <w:noWrap w:val="0"/>
            <w:vAlign w:val="center"/>
          </w:tcPr>
          <w:p w14:paraId="2EA98A7F">
            <w:pPr>
              <w:spacing w:line="320" w:lineRule="atLeas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付款方式</w:t>
            </w:r>
          </w:p>
        </w:tc>
        <w:tc>
          <w:tcPr>
            <w:tcW w:w="6266" w:type="dxa"/>
            <w:noWrap w:val="0"/>
            <w:vAlign w:val="center"/>
          </w:tcPr>
          <w:p w14:paraId="6F8DD4AF">
            <w:pPr>
              <w:spacing w:line="320" w:lineRule="atLeast"/>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合同签订后，预付合同价款的</w:t>
            </w:r>
            <w:r>
              <w:rPr>
                <w:rFonts w:hint="eastAsia" w:ascii="宋体" w:hAnsi="宋体"/>
                <w:bCs/>
                <w:color w:val="auto"/>
                <w:sz w:val="21"/>
                <w:szCs w:val="21"/>
                <w:highlight w:val="none"/>
                <w:lang w:val="en-US" w:eastAsia="zh-CN"/>
              </w:rPr>
              <w:t>30%，</w:t>
            </w:r>
            <w:r>
              <w:rPr>
                <w:rFonts w:hint="eastAsia" w:ascii="宋体" w:hAnsi="宋体"/>
                <w:bCs/>
                <w:color w:val="auto"/>
                <w:sz w:val="21"/>
                <w:szCs w:val="21"/>
                <w:highlight w:val="none"/>
                <w:lang w:eastAsia="zh-CN"/>
              </w:rPr>
              <w:t>甲方收到全部货物并验收合格后，向乙方一次性付清剩余全部货款。</w:t>
            </w:r>
          </w:p>
        </w:tc>
      </w:tr>
      <w:tr w14:paraId="36D8CD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37" w:type="dxa"/>
            <w:noWrap w:val="0"/>
            <w:vAlign w:val="center"/>
          </w:tcPr>
          <w:p w14:paraId="1FA00FAB">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12</w:t>
            </w:r>
          </w:p>
        </w:tc>
        <w:tc>
          <w:tcPr>
            <w:tcW w:w="1741" w:type="dxa"/>
            <w:gridSpan w:val="2"/>
            <w:noWrap w:val="0"/>
            <w:vAlign w:val="center"/>
          </w:tcPr>
          <w:p w14:paraId="7FAA7F9F">
            <w:pPr>
              <w:spacing w:line="320" w:lineRule="atLeast"/>
              <w:jc w:val="center"/>
              <w:rPr>
                <w:rFonts w:hint="eastAsia" w:ascii="宋体" w:hAnsi="宋体" w:eastAsia="宋体"/>
                <w:color w:val="auto"/>
                <w:sz w:val="21"/>
                <w:szCs w:val="21"/>
                <w:highlight w:val="none"/>
                <w:lang w:val="en-US" w:eastAsia="zh-CN"/>
              </w:rPr>
            </w:pPr>
            <w:r>
              <w:rPr>
                <w:rFonts w:hint="eastAsia"/>
                <w:sz w:val="21"/>
                <w:szCs w:val="21"/>
                <w:highlight w:val="none"/>
              </w:rPr>
              <w:t>是否接受联合体投标</w:t>
            </w:r>
            <w:r>
              <w:rPr>
                <w:rFonts w:hint="eastAsia"/>
                <w:sz w:val="21"/>
                <w:szCs w:val="21"/>
                <w:highlight w:val="none"/>
                <w:lang w:val="en-US" w:eastAsia="zh-CN"/>
              </w:rPr>
              <w:t>/其他要求</w:t>
            </w:r>
          </w:p>
        </w:tc>
        <w:tc>
          <w:tcPr>
            <w:tcW w:w="6266" w:type="dxa"/>
            <w:noWrap w:val="0"/>
            <w:vAlign w:val="center"/>
          </w:tcPr>
          <w:p w14:paraId="12FF6E59">
            <w:pPr>
              <w:spacing w:line="320" w:lineRule="atLeast"/>
              <w:rPr>
                <w:rStyle w:val="31"/>
                <w:rFonts w:hint="eastAsia" w:asciiTheme="majorEastAsia" w:hAnsiTheme="majorEastAsia" w:eastAsiaTheme="majorEastAsia" w:cstheme="majorEastAsia"/>
                <w:sz w:val="21"/>
                <w:szCs w:val="21"/>
                <w:highlight w:val="none"/>
              </w:rPr>
            </w:pPr>
            <w:r>
              <w:rPr>
                <w:rFonts w:ascii="宋体" w:hAnsi="宋体"/>
                <w:sz w:val="21"/>
                <w:szCs w:val="21"/>
                <w:highlight w:val="none"/>
              </w:rPr>
              <w:fldChar w:fldCharType="begin"/>
            </w:r>
            <w:r>
              <w:rPr>
                <w:rFonts w:ascii="宋体" w:hAnsi="宋体"/>
                <w:sz w:val="21"/>
                <w:szCs w:val="21"/>
                <w:highlight w:val="none"/>
              </w:rPr>
              <w:instrText xml:space="preserve"> </w:instrText>
            </w:r>
            <w:r>
              <w:rPr>
                <w:rFonts w:hint="eastAsia" w:ascii="宋体" w:hAnsi="宋体"/>
                <w:sz w:val="21"/>
                <w:szCs w:val="21"/>
                <w:highlight w:val="none"/>
              </w:rPr>
              <w:instrText xml:space="preserve">eq \o\ac(□)</w:instrText>
            </w:r>
            <w:r>
              <w:rPr>
                <w:rFonts w:ascii="宋体" w:hAnsi="宋体"/>
                <w:sz w:val="21"/>
                <w:szCs w:val="21"/>
                <w:highlight w:val="none"/>
              </w:rPr>
              <w:fldChar w:fldCharType="end"/>
            </w:r>
            <w:r>
              <w:rPr>
                <w:rStyle w:val="31"/>
                <w:rFonts w:hint="eastAsia" w:asciiTheme="majorEastAsia" w:hAnsiTheme="majorEastAsia" w:eastAsiaTheme="majorEastAsia" w:cstheme="majorEastAsia"/>
                <w:sz w:val="21"/>
                <w:szCs w:val="21"/>
                <w:highlight w:val="none"/>
              </w:rPr>
              <w:t>是</w:t>
            </w:r>
          </w:p>
          <w:p w14:paraId="491EF912">
            <w:pPr>
              <w:spacing w:line="320" w:lineRule="atLeast"/>
              <w:rPr>
                <w:rFonts w:hint="eastAsia" w:ascii="宋体" w:hAnsi="宋体" w:eastAsiaTheme="majorEastAsia"/>
                <w:bCs/>
                <w:color w:val="auto"/>
                <w:sz w:val="21"/>
                <w:szCs w:val="21"/>
                <w:highlight w:val="none"/>
                <w:lang w:val="en-US" w:eastAsia="zh-CN"/>
              </w:rPr>
            </w:pPr>
            <w:r>
              <w:rPr>
                <w:rFonts w:hint="eastAsia"/>
                <w:sz w:val="21"/>
                <w:szCs w:val="21"/>
                <w:highlight w:val="none"/>
                <w:lang w:eastAsia="zh-CN"/>
              </w:rPr>
              <w:t>☑</w:t>
            </w:r>
            <w:r>
              <w:rPr>
                <w:rStyle w:val="31"/>
                <w:rFonts w:hint="eastAsia" w:asciiTheme="majorEastAsia" w:hAnsiTheme="majorEastAsia" w:eastAsiaTheme="majorEastAsia" w:cstheme="majorEastAsia"/>
                <w:sz w:val="21"/>
                <w:szCs w:val="21"/>
                <w:highlight w:val="none"/>
              </w:rPr>
              <w:t xml:space="preserve">否 </w:t>
            </w:r>
          </w:p>
        </w:tc>
      </w:tr>
      <w:tr w14:paraId="4A9BE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7" w:type="dxa"/>
            <w:noWrap w:val="0"/>
            <w:vAlign w:val="center"/>
          </w:tcPr>
          <w:p w14:paraId="1796E259">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13</w:t>
            </w:r>
          </w:p>
        </w:tc>
        <w:tc>
          <w:tcPr>
            <w:tcW w:w="1741" w:type="dxa"/>
            <w:gridSpan w:val="2"/>
            <w:noWrap w:val="0"/>
            <w:vAlign w:val="center"/>
          </w:tcPr>
          <w:p w14:paraId="68D4A7BD">
            <w:pPr>
              <w:spacing w:line="360" w:lineRule="auto"/>
              <w:jc w:val="center"/>
              <w:rPr>
                <w:rFonts w:hint="eastAsia"/>
                <w:sz w:val="21"/>
                <w:szCs w:val="21"/>
                <w:highlight w:val="none"/>
              </w:rPr>
            </w:pPr>
            <w:r>
              <w:rPr>
                <w:rFonts w:hint="eastAsia"/>
                <w:sz w:val="21"/>
                <w:szCs w:val="21"/>
                <w:highlight w:val="none"/>
              </w:rPr>
              <w:t>投标预备会</w:t>
            </w:r>
          </w:p>
        </w:tc>
        <w:tc>
          <w:tcPr>
            <w:tcW w:w="6266" w:type="dxa"/>
            <w:noWrap w:val="0"/>
            <w:vAlign w:val="center"/>
          </w:tcPr>
          <w:p w14:paraId="209E63E3">
            <w:pPr>
              <w:spacing w:line="320" w:lineRule="atLeast"/>
              <w:rPr>
                <w:rFonts w:ascii="宋体" w:hAnsi="宋体" w:eastAsia="宋体"/>
                <w:sz w:val="21"/>
                <w:szCs w:val="21"/>
                <w:highlight w:val="none"/>
              </w:rPr>
            </w:pPr>
            <w:r>
              <w:rPr>
                <w:rFonts w:hint="eastAsia" w:ascii="宋体" w:hAnsi="宋体" w:eastAsia="宋体"/>
                <w:sz w:val="21"/>
                <w:szCs w:val="21"/>
                <w:highlight w:val="none"/>
                <w:lang w:eastAsia="zh-CN"/>
              </w:rPr>
              <w:t>☑</w:t>
            </w:r>
            <w:r>
              <w:rPr>
                <w:rFonts w:hint="eastAsia" w:ascii="宋体" w:hAnsi="宋体" w:eastAsia="宋体"/>
                <w:sz w:val="21"/>
                <w:szCs w:val="21"/>
                <w:highlight w:val="none"/>
              </w:rPr>
              <w:t>不召开</w:t>
            </w:r>
          </w:p>
          <w:p w14:paraId="3A66E62B">
            <w:pPr>
              <w:spacing w:line="320" w:lineRule="atLeast"/>
              <w:rPr>
                <w:rFonts w:hint="eastAsia" w:ascii="宋体" w:hAnsi="宋体" w:eastAsia="宋体"/>
                <w:sz w:val="21"/>
                <w:szCs w:val="21"/>
                <w:highlight w:val="none"/>
                <w:lang w:val="en-US" w:eastAsia="zh-CN"/>
              </w:rPr>
            </w:pPr>
            <w:r>
              <w:rPr>
                <w:rFonts w:hint="eastAsia" w:ascii="宋体" w:hAnsi="宋体" w:eastAsia="宋体"/>
                <w:sz w:val="21"/>
                <w:szCs w:val="21"/>
                <w:highlight w:val="none"/>
              </w:rPr>
              <w:t xml:space="preserve">□召开，具体时间和地点：        </w:t>
            </w:r>
          </w:p>
        </w:tc>
      </w:tr>
      <w:tr w14:paraId="3403F3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37" w:type="dxa"/>
            <w:noWrap w:val="0"/>
            <w:vAlign w:val="center"/>
          </w:tcPr>
          <w:p w14:paraId="1BE74028">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14</w:t>
            </w:r>
          </w:p>
        </w:tc>
        <w:tc>
          <w:tcPr>
            <w:tcW w:w="1741" w:type="dxa"/>
            <w:gridSpan w:val="2"/>
            <w:noWrap w:val="0"/>
            <w:vAlign w:val="center"/>
          </w:tcPr>
          <w:p w14:paraId="33B6F69C">
            <w:pPr>
              <w:ind w:firstLine="0" w:firstLineChars="0"/>
              <w:jc w:val="center"/>
              <w:rPr>
                <w:rFonts w:hint="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答疑会</w:t>
            </w:r>
          </w:p>
        </w:tc>
        <w:tc>
          <w:tcPr>
            <w:tcW w:w="6266" w:type="dxa"/>
            <w:noWrap w:val="0"/>
            <w:vAlign w:val="center"/>
          </w:tcPr>
          <w:p w14:paraId="2B606407">
            <w:pPr>
              <w:spacing w:line="320" w:lineRule="atLeast"/>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不召开</w:t>
            </w:r>
          </w:p>
          <w:p w14:paraId="77E48185">
            <w:pPr>
              <w:spacing w:line="320" w:lineRule="atLeast"/>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召开，具体时间和地点：</w:t>
            </w:r>
            <w:r>
              <w:rPr>
                <w:rFonts w:hint="eastAsia" w:ascii="宋体" w:hAnsi="宋体"/>
                <w:color w:val="000000" w:themeColor="text1"/>
                <w:sz w:val="21"/>
                <w:szCs w:val="21"/>
                <w:highlight w:val="none"/>
                <w:lang w:val="en-US" w:eastAsia="zh-CN"/>
                <w14:textFill>
                  <w14:solidFill>
                    <w14:schemeClr w14:val="tx1"/>
                  </w14:solidFill>
                </w14:textFill>
              </w:rPr>
              <w:t>/</w:t>
            </w:r>
          </w:p>
        </w:tc>
      </w:tr>
      <w:tr w14:paraId="52C9D6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37" w:type="dxa"/>
            <w:noWrap w:val="0"/>
            <w:vAlign w:val="center"/>
          </w:tcPr>
          <w:p w14:paraId="6ACD953C">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15</w:t>
            </w:r>
          </w:p>
        </w:tc>
        <w:tc>
          <w:tcPr>
            <w:tcW w:w="1741" w:type="dxa"/>
            <w:gridSpan w:val="2"/>
            <w:noWrap w:val="0"/>
            <w:vAlign w:val="center"/>
          </w:tcPr>
          <w:p w14:paraId="57628DEA">
            <w:pPr>
              <w:ind w:firstLine="0" w:firstLineChars="0"/>
              <w:jc w:val="center"/>
              <w:rPr>
                <w:rFonts w:hint="eastAsia" w:asciiTheme="majorEastAsia" w:hAnsiTheme="majorEastAsia" w:eastAsiaTheme="majorEastAsia" w:cstheme="majorEastAsia"/>
                <w:sz w:val="21"/>
                <w:szCs w:val="21"/>
                <w:highlight w:val="none"/>
              </w:rPr>
            </w:pPr>
            <w:r>
              <w:rPr>
                <w:rStyle w:val="31"/>
                <w:rFonts w:hint="eastAsia" w:asciiTheme="majorEastAsia" w:hAnsiTheme="majorEastAsia" w:eastAsiaTheme="majorEastAsia" w:cstheme="majorEastAsia"/>
                <w:sz w:val="21"/>
                <w:szCs w:val="21"/>
                <w:highlight w:val="none"/>
              </w:rPr>
              <w:t>现场踏勘</w:t>
            </w:r>
          </w:p>
        </w:tc>
        <w:tc>
          <w:tcPr>
            <w:tcW w:w="6266" w:type="dxa"/>
            <w:noWrap w:val="0"/>
            <w:vAlign w:val="center"/>
          </w:tcPr>
          <w:p w14:paraId="3784A66B">
            <w:pPr>
              <w:pBdr>
                <w:top w:val="none" w:color="auto" w:sz="0" w:space="1"/>
                <w:left w:val="none" w:color="auto" w:sz="0" w:space="4"/>
                <w:bottom w:val="none" w:color="auto" w:sz="0" w:space="1"/>
                <w:right w:val="none" w:color="auto" w:sz="0" w:space="4"/>
              </w:pBdr>
              <w:autoSpaceDE w:val="0"/>
              <w:autoSpaceDN w:val="0"/>
              <w:snapToGrid w:val="0"/>
              <w:textAlignment w:val="bottom"/>
              <w:rPr>
                <w:rFonts w:hint="eastAsia" w:asciiTheme="majorEastAsia" w:hAnsiTheme="majorEastAsia" w:eastAsiaTheme="majorEastAsia" w:cstheme="majorEastAsia"/>
                <w:sz w:val="21"/>
                <w:szCs w:val="21"/>
                <w:highlight w:val="none"/>
                <w:lang w:eastAsia="zh-CN"/>
              </w:rPr>
            </w:pPr>
            <w:r>
              <w:rPr>
                <w:rFonts w:hint="eastAsia"/>
                <w:sz w:val="21"/>
                <w:szCs w:val="21"/>
                <w:highlight w:val="none"/>
                <w:lang w:eastAsia="zh-CN"/>
              </w:rPr>
              <w:t>☑</w:t>
            </w:r>
            <w:r>
              <w:rPr>
                <w:rFonts w:hint="eastAsia" w:asciiTheme="majorEastAsia" w:hAnsiTheme="majorEastAsia" w:eastAsiaTheme="majorEastAsia" w:cstheme="majorEastAsia"/>
                <w:sz w:val="21"/>
                <w:szCs w:val="21"/>
                <w:highlight w:val="none"/>
              </w:rPr>
              <w:t>否</w:t>
            </w:r>
            <w:r>
              <w:rPr>
                <w:rFonts w:hint="eastAsia" w:asciiTheme="majorEastAsia" w:hAnsiTheme="majorEastAsia" w:eastAsiaTheme="majorEastAsia" w:cstheme="majorEastAsia"/>
                <w:sz w:val="21"/>
                <w:szCs w:val="21"/>
                <w:highlight w:val="none"/>
                <w:lang w:eastAsia="zh-CN"/>
              </w:rPr>
              <w:t>，不组织</w:t>
            </w:r>
          </w:p>
          <w:p w14:paraId="155CD75D">
            <w:pPr>
              <w:ind w:firstLine="0" w:firstLineChars="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sym w:font="Wingdings" w:char="00A8"/>
            </w:r>
            <w:r>
              <w:rPr>
                <w:rFonts w:hint="eastAsia" w:asciiTheme="majorEastAsia" w:hAnsiTheme="majorEastAsia" w:eastAsiaTheme="majorEastAsia" w:cstheme="majorEastAsia"/>
                <w:sz w:val="21"/>
                <w:szCs w:val="21"/>
                <w:highlight w:val="none"/>
              </w:rPr>
              <w:t>是</w:t>
            </w:r>
          </w:p>
        </w:tc>
      </w:tr>
      <w:tr w14:paraId="1E8FD3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37" w:type="dxa"/>
            <w:noWrap w:val="0"/>
            <w:vAlign w:val="center"/>
          </w:tcPr>
          <w:p w14:paraId="715726F9">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16</w:t>
            </w:r>
          </w:p>
        </w:tc>
        <w:tc>
          <w:tcPr>
            <w:tcW w:w="1741" w:type="dxa"/>
            <w:gridSpan w:val="2"/>
            <w:noWrap w:val="0"/>
            <w:vAlign w:val="center"/>
          </w:tcPr>
          <w:p w14:paraId="546654CD">
            <w:pPr>
              <w:spacing w:line="360" w:lineRule="auto"/>
              <w:jc w:val="center"/>
              <w:rPr>
                <w:rFonts w:hint="eastAsia" w:eastAsia="宋体"/>
                <w:sz w:val="21"/>
                <w:szCs w:val="21"/>
                <w:highlight w:val="none"/>
                <w:lang w:eastAsia="zh-CN"/>
              </w:rPr>
            </w:pPr>
            <w:r>
              <w:rPr>
                <w:rFonts w:hint="eastAsia"/>
                <w:sz w:val="21"/>
                <w:szCs w:val="21"/>
                <w:highlight w:val="none"/>
                <w:lang w:eastAsia="zh-CN"/>
              </w:rPr>
              <w:t>分包</w:t>
            </w:r>
          </w:p>
        </w:tc>
        <w:tc>
          <w:tcPr>
            <w:tcW w:w="6266" w:type="dxa"/>
            <w:noWrap w:val="0"/>
            <w:vAlign w:val="center"/>
          </w:tcPr>
          <w:p w14:paraId="585E0355">
            <w:pPr>
              <w:spacing w:line="360" w:lineRule="auto"/>
              <w:rPr>
                <w:rFonts w:hint="eastAsia"/>
                <w:sz w:val="21"/>
                <w:szCs w:val="21"/>
                <w:highlight w:val="none"/>
              </w:rPr>
            </w:pPr>
            <w:r>
              <w:rPr>
                <w:rFonts w:hint="eastAsia"/>
                <w:sz w:val="21"/>
                <w:szCs w:val="21"/>
                <w:highlight w:val="none"/>
                <w:lang w:eastAsia="zh-CN"/>
              </w:rPr>
              <w:t>☑不允许</w:t>
            </w:r>
            <w:r>
              <w:rPr>
                <w:rFonts w:hint="eastAsia"/>
                <w:sz w:val="21"/>
                <w:szCs w:val="21"/>
                <w:highlight w:val="none"/>
              </w:rPr>
              <w:t xml:space="preserve">      </w:t>
            </w:r>
            <w:r>
              <w:rPr>
                <w:rFonts w:ascii="宋体" w:hAnsi="宋体"/>
                <w:sz w:val="21"/>
                <w:szCs w:val="21"/>
                <w:highlight w:val="none"/>
              </w:rPr>
              <w:fldChar w:fldCharType="begin"/>
            </w:r>
            <w:r>
              <w:rPr>
                <w:rFonts w:ascii="宋体" w:hAnsi="宋体"/>
                <w:sz w:val="21"/>
                <w:szCs w:val="21"/>
                <w:highlight w:val="none"/>
              </w:rPr>
              <w:instrText xml:space="preserve"> </w:instrText>
            </w:r>
            <w:r>
              <w:rPr>
                <w:rFonts w:hint="eastAsia" w:ascii="宋体" w:hAnsi="宋体"/>
                <w:sz w:val="21"/>
                <w:szCs w:val="21"/>
                <w:highlight w:val="none"/>
              </w:rPr>
              <w:instrText xml:space="preserve">eq \o\ac(□)</w:instrText>
            </w:r>
            <w:r>
              <w:rPr>
                <w:rFonts w:ascii="宋体" w:hAnsi="宋体"/>
                <w:sz w:val="21"/>
                <w:szCs w:val="21"/>
                <w:highlight w:val="none"/>
              </w:rPr>
              <w:fldChar w:fldCharType="end"/>
            </w:r>
            <w:r>
              <w:rPr>
                <w:rFonts w:hint="eastAsia"/>
                <w:sz w:val="21"/>
                <w:szCs w:val="21"/>
                <w:highlight w:val="none"/>
                <w:lang w:eastAsia="zh-CN"/>
              </w:rPr>
              <w:t>允许</w:t>
            </w:r>
            <w:r>
              <w:rPr>
                <w:rFonts w:hint="eastAsia"/>
                <w:sz w:val="21"/>
                <w:szCs w:val="21"/>
                <w:highlight w:val="none"/>
              </w:rPr>
              <w:t xml:space="preserve">  </w:t>
            </w:r>
          </w:p>
        </w:tc>
      </w:tr>
      <w:tr w14:paraId="12F856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7" w:type="dxa"/>
            <w:noWrap w:val="0"/>
            <w:vAlign w:val="center"/>
          </w:tcPr>
          <w:p w14:paraId="2724AE9F">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17</w:t>
            </w:r>
          </w:p>
        </w:tc>
        <w:tc>
          <w:tcPr>
            <w:tcW w:w="1741" w:type="dxa"/>
            <w:gridSpan w:val="2"/>
            <w:noWrap w:val="0"/>
            <w:vAlign w:val="center"/>
          </w:tcPr>
          <w:p w14:paraId="2F248CE0">
            <w:pPr>
              <w:spacing w:line="240" w:lineRule="auto"/>
              <w:jc w:val="center"/>
              <w:rPr>
                <w:rFonts w:hint="eastAsia"/>
                <w:sz w:val="21"/>
                <w:szCs w:val="21"/>
                <w:highlight w:val="none"/>
              </w:rPr>
            </w:pPr>
            <w:r>
              <w:rPr>
                <w:rFonts w:hint="eastAsia"/>
                <w:sz w:val="21"/>
                <w:szCs w:val="21"/>
                <w:highlight w:val="none"/>
              </w:rPr>
              <w:t>构成招标文件的其他材料</w:t>
            </w:r>
          </w:p>
        </w:tc>
        <w:tc>
          <w:tcPr>
            <w:tcW w:w="6266" w:type="dxa"/>
            <w:noWrap w:val="0"/>
            <w:vAlign w:val="center"/>
          </w:tcPr>
          <w:p w14:paraId="2953CC80">
            <w:pPr>
              <w:spacing w:line="360" w:lineRule="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rPr>
              <w:t xml:space="preserve">无      </w:t>
            </w:r>
            <w:r>
              <w:rPr>
                <w:rFonts w:ascii="宋体" w:hAnsi="宋体"/>
                <w:sz w:val="21"/>
                <w:szCs w:val="21"/>
                <w:highlight w:val="none"/>
              </w:rPr>
              <w:fldChar w:fldCharType="begin"/>
            </w:r>
            <w:r>
              <w:rPr>
                <w:rFonts w:ascii="宋体" w:hAnsi="宋体"/>
                <w:sz w:val="21"/>
                <w:szCs w:val="21"/>
                <w:highlight w:val="none"/>
              </w:rPr>
              <w:instrText xml:space="preserve"> </w:instrText>
            </w:r>
            <w:r>
              <w:rPr>
                <w:rFonts w:hint="eastAsia" w:ascii="宋体" w:hAnsi="宋体"/>
                <w:sz w:val="21"/>
                <w:szCs w:val="21"/>
                <w:highlight w:val="none"/>
              </w:rPr>
              <w:instrText xml:space="preserve">eq \o\ac(□)</w:instrText>
            </w:r>
            <w:r>
              <w:rPr>
                <w:rFonts w:ascii="宋体" w:hAnsi="宋体"/>
                <w:sz w:val="21"/>
                <w:szCs w:val="21"/>
                <w:highlight w:val="none"/>
              </w:rPr>
              <w:fldChar w:fldCharType="end"/>
            </w:r>
            <w:r>
              <w:rPr>
                <w:rFonts w:hint="eastAsia"/>
                <w:sz w:val="21"/>
                <w:szCs w:val="21"/>
                <w:highlight w:val="none"/>
              </w:rPr>
              <w:t xml:space="preserve">有  </w:t>
            </w:r>
          </w:p>
        </w:tc>
      </w:tr>
      <w:tr w14:paraId="37301F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537" w:type="dxa"/>
            <w:noWrap w:val="0"/>
            <w:vAlign w:val="center"/>
          </w:tcPr>
          <w:p w14:paraId="61AADB3C">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18</w:t>
            </w:r>
          </w:p>
        </w:tc>
        <w:tc>
          <w:tcPr>
            <w:tcW w:w="1741" w:type="dxa"/>
            <w:gridSpan w:val="2"/>
            <w:noWrap w:val="0"/>
            <w:vAlign w:val="center"/>
          </w:tcPr>
          <w:p w14:paraId="178284B4">
            <w:pPr>
              <w:spacing w:line="360" w:lineRule="auto"/>
              <w:rPr>
                <w:rFonts w:hint="eastAsia"/>
                <w:szCs w:val="21"/>
                <w:highlight w:val="none"/>
              </w:rPr>
            </w:pPr>
            <w:r>
              <w:rPr>
                <w:rFonts w:hint="eastAsia"/>
                <w:szCs w:val="21"/>
                <w:highlight w:val="none"/>
              </w:rPr>
              <w:t>投标人要求澄清招标文件的时间</w:t>
            </w:r>
          </w:p>
        </w:tc>
        <w:tc>
          <w:tcPr>
            <w:tcW w:w="6266" w:type="dxa"/>
            <w:noWrap w:val="0"/>
            <w:vAlign w:val="center"/>
          </w:tcPr>
          <w:p w14:paraId="4270CD39">
            <w:pPr>
              <w:spacing w:line="360" w:lineRule="auto"/>
              <w:rPr>
                <w:szCs w:val="21"/>
                <w:highlight w:val="none"/>
              </w:rPr>
            </w:pPr>
            <w:r>
              <w:rPr>
                <w:rFonts w:hint="eastAsia"/>
                <w:szCs w:val="21"/>
                <w:highlight w:val="none"/>
              </w:rPr>
              <w:t>时间：投标截止时间前15天</w:t>
            </w:r>
          </w:p>
          <w:p w14:paraId="42823E0E">
            <w:pPr>
              <w:spacing w:line="360" w:lineRule="auto"/>
              <w:rPr>
                <w:szCs w:val="21"/>
                <w:highlight w:val="none"/>
              </w:rPr>
            </w:pPr>
            <w:r>
              <w:rPr>
                <w:rFonts w:hint="eastAsia"/>
                <w:szCs w:val="21"/>
                <w:highlight w:val="none"/>
              </w:rPr>
              <w:t>形式：</w:t>
            </w:r>
            <w:r>
              <w:rPr>
                <w:rFonts w:hint="eastAsia"/>
                <w:szCs w:val="21"/>
                <w:highlight w:val="none"/>
                <w:lang w:val="en-US" w:eastAsia="zh-CN"/>
              </w:rPr>
              <w:t>书面形式</w:t>
            </w:r>
            <w:r>
              <w:rPr>
                <w:rFonts w:hint="eastAsia"/>
                <w:szCs w:val="21"/>
                <w:highlight w:val="none"/>
              </w:rPr>
              <w:t>向招标人提出；</w:t>
            </w:r>
          </w:p>
          <w:p w14:paraId="21A2510A">
            <w:pPr>
              <w:spacing w:line="360" w:lineRule="auto"/>
              <w:rPr>
                <w:rFonts w:hint="eastAsia"/>
                <w:szCs w:val="21"/>
                <w:highlight w:val="none"/>
                <w:u w:val="single"/>
              </w:rPr>
            </w:pPr>
            <w:r>
              <w:rPr>
                <w:rFonts w:hint="eastAsia"/>
                <w:szCs w:val="21"/>
                <w:highlight w:val="none"/>
              </w:rPr>
              <w:t>未在规定时间内提出异议的，视为对招标文件无异议</w:t>
            </w:r>
          </w:p>
        </w:tc>
      </w:tr>
      <w:tr w14:paraId="06863C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37" w:type="dxa"/>
            <w:noWrap w:val="0"/>
            <w:vAlign w:val="center"/>
          </w:tcPr>
          <w:p w14:paraId="4CA6ECEE">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19</w:t>
            </w:r>
          </w:p>
        </w:tc>
        <w:tc>
          <w:tcPr>
            <w:tcW w:w="1741" w:type="dxa"/>
            <w:gridSpan w:val="2"/>
            <w:noWrap w:val="0"/>
            <w:vAlign w:val="center"/>
          </w:tcPr>
          <w:p w14:paraId="03927582">
            <w:pPr>
              <w:spacing w:line="360" w:lineRule="auto"/>
              <w:jc w:val="center"/>
              <w:rPr>
                <w:rFonts w:hint="eastAsia" w:eastAsia="宋体"/>
                <w:szCs w:val="21"/>
                <w:highlight w:val="none"/>
                <w:lang w:eastAsia="zh-CN"/>
              </w:rPr>
            </w:pPr>
            <w:r>
              <w:rPr>
                <w:rFonts w:hint="eastAsia"/>
                <w:szCs w:val="21"/>
                <w:highlight w:val="none"/>
                <w:lang w:eastAsia="zh-CN"/>
              </w:rPr>
              <w:t>代理机构澄清、修改招标文件的时间</w:t>
            </w:r>
          </w:p>
        </w:tc>
        <w:tc>
          <w:tcPr>
            <w:tcW w:w="6266" w:type="dxa"/>
            <w:noWrap w:val="0"/>
            <w:vAlign w:val="center"/>
          </w:tcPr>
          <w:p w14:paraId="2D20DA05">
            <w:pPr>
              <w:spacing w:line="360" w:lineRule="auto"/>
              <w:rPr>
                <w:szCs w:val="21"/>
                <w:highlight w:val="none"/>
              </w:rPr>
            </w:pPr>
            <w:r>
              <w:rPr>
                <w:rFonts w:hint="eastAsia"/>
                <w:szCs w:val="21"/>
                <w:highlight w:val="none"/>
              </w:rPr>
              <w:t>时间：投标截止时间前15天</w:t>
            </w:r>
          </w:p>
          <w:p w14:paraId="18F6EAE1">
            <w:pPr>
              <w:spacing w:line="360" w:lineRule="auto"/>
              <w:rPr>
                <w:rFonts w:hint="eastAsia"/>
                <w:szCs w:val="21"/>
                <w:highlight w:val="none"/>
              </w:rPr>
            </w:pPr>
            <w:r>
              <w:rPr>
                <w:rFonts w:hint="eastAsia"/>
                <w:szCs w:val="21"/>
                <w:highlight w:val="none"/>
              </w:rPr>
              <w:t>形式：招标人的澄清文件一经在平台发布，视作已发放给所有投标人，各投标人应随时关注项目信息，否则所造成的一切后果由投标人自负。</w:t>
            </w:r>
          </w:p>
        </w:tc>
      </w:tr>
      <w:tr w14:paraId="326F59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37" w:type="dxa"/>
            <w:noWrap w:val="0"/>
            <w:vAlign w:val="center"/>
          </w:tcPr>
          <w:p w14:paraId="1C09650A">
            <w:pPr>
              <w:jc w:val="center"/>
              <w:rPr>
                <w:rFonts w:hint="default" w:ascii="宋体" w:hAnsi="宋体" w:eastAsia="宋体"/>
                <w:color w:val="FF0000"/>
                <w:sz w:val="21"/>
                <w:szCs w:val="21"/>
                <w:highlight w:val="none"/>
                <w:lang w:val="en-US" w:eastAsia="zh-CN"/>
              </w:rPr>
            </w:pPr>
            <w:r>
              <w:rPr>
                <w:rFonts w:hint="eastAsia" w:ascii="宋体" w:hAnsi="宋体"/>
                <w:color w:val="000000" w:themeColor="text1"/>
                <w:sz w:val="21"/>
                <w:szCs w:val="21"/>
                <w:highlight w:val="none"/>
                <w:lang w:val="en-US" w:eastAsia="zh-CN"/>
                <w14:textFill>
                  <w14:solidFill>
                    <w14:schemeClr w14:val="tx1"/>
                  </w14:solidFill>
                </w14:textFill>
              </w:rPr>
              <w:t>20</w:t>
            </w:r>
          </w:p>
        </w:tc>
        <w:tc>
          <w:tcPr>
            <w:tcW w:w="1741" w:type="dxa"/>
            <w:gridSpan w:val="2"/>
            <w:noWrap w:val="0"/>
            <w:vAlign w:val="center"/>
          </w:tcPr>
          <w:p w14:paraId="20553D79">
            <w:pPr>
              <w:jc w:val="center"/>
              <w:rPr>
                <w:rFonts w:ascii="宋体" w:hAnsi="宋体"/>
                <w:color w:val="auto"/>
                <w:sz w:val="21"/>
                <w:szCs w:val="21"/>
                <w:highlight w:val="none"/>
              </w:rPr>
            </w:pPr>
            <w:r>
              <w:rPr>
                <w:rFonts w:ascii="宋体" w:hAnsi="宋体"/>
                <w:color w:val="auto"/>
                <w:sz w:val="21"/>
                <w:szCs w:val="21"/>
                <w:highlight w:val="none"/>
              </w:rPr>
              <w:t>投标保证金</w:t>
            </w:r>
          </w:p>
        </w:tc>
        <w:tc>
          <w:tcPr>
            <w:tcW w:w="6266" w:type="dxa"/>
            <w:noWrap w:val="0"/>
            <w:vAlign w:val="center"/>
          </w:tcPr>
          <w:p w14:paraId="21200E4F">
            <w:pPr>
              <w:numPr>
                <w:ilvl w:val="0"/>
                <w:numId w:val="0"/>
              </w:numPr>
              <w:spacing w:line="360" w:lineRule="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1、投标保证金的金额：</w:t>
            </w:r>
            <w:r>
              <w:rPr>
                <w:rFonts w:hint="eastAsia" w:ascii="宋体" w:hAnsi="宋体" w:cs="宋体"/>
                <w:color w:val="auto"/>
                <w:kern w:val="2"/>
                <w:sz w:val="21"/>
                <w:szCs w:val="21"/>
                <w:lang w:val="en-US" w:eastAsia="zh-CN"/>
              </w:rPr>
              <w:t>50</w:t>
            </w:r>
            <w:r>
              <w:rPr>
                <w:rFonts w:hint="eastAsia" w:ascii="宋体" w:hAnsi="宋体" w:eastAsia="宋体" w:cs="宋体"/>
                <w:color w:val="auto"/>
                <w:kern w:val="2"/>
                <w:sz w:val="21"/>
                <w:szCs w:val="21"/>
                <w:lang w:val="en-US" w:eastAsia="zh-CN"/>
              </w:rPr>
              <w:t>00元</w:t>
            </w:r>
          </w:p>
          <w:p w14:paraId="505DCABA">
            <w:pPr>
              <w:numPr>
                <w:ilvl w:val="0"/>
                <w:numId w:val="0"/>
              </w:numPr>
              <w:spacing w:line="360" w:lineRule="auto"/>
              <w:rPr>
                <w:rFonts w:hint="eastAsia" w:ascii="宋体" w:hAnsi="宋体" w:eastAsia="宋体" w:cs="宋体"/>
                <w:color w:val="auto"/>
                <w:kern w:val="2"/>
                <w:sz w:val="21"/>
                <w:szCs w:val="21"/>
                <w:highlight w:val="none"/>
                <w:lang w:val="en-US" w:eastAsia="zh-CN"/>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投标保</w:t>
            </w:r>
            <w:r>
              <w:rPr>
                <w:rFonts w:hint="eastAsia" w:ascii="宋体" w:hAnsi="宋体" w:eastAsia="宋体" w:cs="宋体"/>
                <w:color w:val="auto"/>
                <w:kern w:val="2"/>
                <w:sz w:val="21"/>
                <w:szCs w:val="21"/>
                <w:highlight w:val="none"/>
                <w:lang w:val="en-US" w:eastAsia="zh-CN"/>
              </w:rPr>
              <w:t>证金的形式：</w:t>
            </w:r>
            <w:r>
              <w:rPr>
                <w:rFonts w:hint="eastAsia" w:ascii="宋体" w:hAnsi="宋体"/>
                <w:highlight w:val="none"/>
              </w:rPr>
              <w:t>网上银行、汇票、</w:t>
            </w:r>
            <w:r>
              <w:rPr>
                <w:rFonts w:hint="eastAsia" w:ascii="宋体" w:hAnsi="宋体"/>
                <w:highlight w:val="none"/>
                <w:lang w:eastAsia="zh-CN"/>
              </w:rPr>
              <w:t>支票、本票、</w:t>
            </w:r>
            <w:r>
              <w:rPr>
                <w:rFonts w:hint="eastAsia" w:ascii="宋体" w:hAnsi="宋体"/>
                <w:highlight w:val="none"/>
              </w:rPr>
              <w:t>电汇、转账、保函</w:t>
            </w:r>
            <w:r>
              <w:rPr>
                <w:rFonts w:hint="eastAsia" w:ascii="宋体" w:hAnsi="宋体" w:eastAsia="宋体" w:cs="宋体"/>
                <w:color w:val="auto"/>
                <w:kern w:val="2"/>
                <w:sz w:val="21"/>
                <w:szCs w:val="21"/>
                <w:highlight w:val="none"/>
                <w:lang w:val="en-US" w:eastAsia="zh-CN"/>
              </w:rPr>
              <w:t>（银行保函、担保公司保函、</w:t>
            </w:r>
            <w:r>
              <w:rPr>
                <w:rFonts w:hint="eastAsia" w:ascii="宋体" w:hAnsi="宋体" w:cs="宋体"/>
                <w:color w:val="auto"/>
                <w:kern w:val="2"/>
                <w:sz w:val="21"/>
                <w:szCs w:val="21"/>
                <w:highlight w:val="none"/>
                <w:lang w:val="en-US" w:eastAsia="zh-CN"/>
              </w:rPr>
              <w:t>保险保函</w:t>
            </w:r>
            <w:r>
              <w:rPr>
                <w:rFonts w:hint="eastAsia" w:ascii="宋体" w:hAnsi="宋体" w:eastAsia="宋体" w:cs="宋体"/>
                <w:color w:val="auto"/>
                <w:kern w:val="2"/>
                <w:sz w:val="21"/>
                <w:szCs w:val="21"/>
                <w:highlight w:val="none"/>
                <w:lang w:val="en-US" w:eastAsia="zh-CN"/>
              </w:rPr>
              <w:t>）</w:t>
            </w:r>
          </w:p>
          <w:p w14:paraId="5F59B429">
            <w:pPr>
              <w:pStyle w:val="8"/>
              <w:topLinePunct/>
              <w:spacing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2.1采用银行保函形式，银行保函应当是银行直接出具的保函或者担保公司保函、保险保函，投标文件中附扫描件；</w:t>
            </w:r>
          </w:p>
          <w:p w14:paraId="28295E64">
            <w:pPr>
              <w:pStyle w:val="8"/>
              <w:topLinePunct/>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2.2.采用银行汇款和支票，应当明确收款账号，并在汇款凭单用途栏中简明标注项目名称或项目编</w:t>
            </w:r>
            <w:r>
              <w:rPr>
                <w:rFonts w:hint="eastAsia" w:ascii="宋体" w:hAnsi="宋体" w:eastAsia="宋体" w:cs="宋体"/>
                <w:b/>
                <w:bCs/>
                <w:color w:val="auto"/>
                <w:sz w:val="21"/>
                <w:szCs w:val="21"/>
                <w:highlight w:val="none"/>
                <w:lang w:val="en-US" w:eastAsia="zh-CN"/>
              </w:rPr>
              <w:t>号</w:t>
            </w:r>
            <w:r>
              <w:rPr>
                <w:rFonts w:hint="eastAsia"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投标文件中需附汇票存根或银行转账通知扫描件</w:t>
            </w:r>
            <w:r>
              <w:rPr>
                <w:rFonts w:hint="eastAsia" w:hAnsi="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lang w:val="en-US" w:eastAsia="zh-CN"/>
              </w:rPr>
              <w:t>其基本账户转出的证明。</w:t>
            </w:r>
          </w:p>
          <w:p w14:paraId="03C22DAA">
            <w:pPr>
              <w:pStyle w:val="8"/>
              <w:topLinePunct/>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退还方式及时间：按递交方式退还。招标人发出中标通知书后5</w:t>
            </w:r>
            <w:r>
              <w:rPr>
                <w:rFonts w:hint="eastAsia" w:hAnsi="宋体" w:cs="宋体"/>
                <w:color w:val="auto"/>
                <w:sz w:val="21"/>
                <w:szCs w:val="21"/>
                <w:highlight w:val="none"/>
                <w:lang w:val="en-US" w:eastAsia="zh-CN"/>
              </w:rPr>
              <w:t>个工作日</w:t>
            </w:r>
            <w:r>
              <w:rPr>
                <w:rFonts w:hint="eastAsia" w:ascii="宋体" w:hAnsi="宋体" w:eastAsia="宋体" w:cs="宋体"/>
                <w:color w:val="auto"/>
                <w:sz w:val="21"/>
                <w:szCs w:val="21"/>
                <w:highlight w:val="none"/>
                <w:lang w:val="en-US" w:eastAsia="zh-CN"/>
              </w:rPr>
              <w:t>内向未中标的投标人全额退还投标保证金；招标人与中标人签订合同后5</w:t>
            </w:r>
            <w:r>
              <w:rPr>
                <w:rFonts w:hint="eastAsia" w:hAnsi="宋体" w:cs="宋体"/>
                <w:color w:val="auto"/>
                <w:sz w:val="21"/>
                <w:szCs w:val="21"/>
                <w:highlight w:val="none"/>
                <w:lang w:val="en-US" w:eastAsia="zh-CN"/>
              </w:rPr>
              <w:t>个工作日</w:t>
            </w:r>
            <w:r>
              <w:rPr>
                <w:rFonts w:hint="eastAsia" w:ascii="宋体" w:hAnsi="宋体" w:eastAsia="宋体" w:cs="宋体"/>
                <w:color w:val="auto"/>
                <w:sz w:val="21"/>
                <w:szCs w:val="21"/>
                <w:highlight w:val="none"/>
                <w:lang w:val="en-US" w:eastAsia="zh-CN"/>
              </w:rPr>
              <w:t>内向中标人全额退还投标保证金。</w:t>
            </w:r>
          </w:p>
          <w:p w14:paraId="74D90CAE">
            <w:pPr>
              <w:pStyle w:val="8"/>
              <w:topLinePunct/>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3、账户信息：</w:t>
            </w:r>
            <w:bookmarkStart w:id="38" w:name="PO_3000000033_PM001388"/>
          </w:p>
          <w:bookmarkEnd w:id="38"/>
          <w:p w14:paraId="298B3765">
            <w:pPr>
              <w:pStyle w:val="8"/>
              <w:topLinePunct/>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收款单位：</w:t>
            </w:r>
            <w:r>
              <w:rPr>
                <w:rFonts w:hint="eastAsia" w:hAnsi="宋体" w:cs="宋体"/>
                <w:color w:val="auto"/>
                <w:sz w:val="21"/>
                <w:szCs w:val="21"/>
                <w:highlight w:val="none"/>
                <w:lang w:val="en-US" w:eastAsia="zh-CN"/>
              </w:rPr>
              <w:t>山西柏祎项目管理有限公司</w:t>
            </w:r>
          </w:p>
          <w:p w14:paraId="6576DB8D">
            <w:pPr>
              <w:pStyle w:val="8"/>
              <w:topLinePunct/>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开户名称：山西柏祎项目管理有限公司</w:t>
            </w:r>
          </w:p>
          <w:p w14:paraId="7613D547">
            <w:pPr>
              <w:pStyle w:val="8"/>
              <w:topLinePunct/>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开户行：中国银行股份有限公司临汾尧都支行</w:t>
            </w:r>
          </w:p>
          <w:p w14:paraId="09DAD192">
            <w:pPr>
              <w:pStyle w:val="8"/>
              <w:topLinePunct/>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帐  户：144274808859</w:t>
            </w:r>
          </w:p>
          <w:p w14:paraId="0C2C49E1">
            <w:pPr>
              <w:pStyle w:val="8"/>
              <w:topLinePunct/>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  号：104177006118</w:t>
            </w:r>
          </w:p>
          <w:p w14:paraId="13767B56">
            <w:pPr>
              <w:pStyle w:val="8"/>
              <w:topLinePunct/>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递交方式：通过本单位基本银行账户递交。</w:t>
            </w:r>
          </w:p>
          <w:p w14:paraId="179DF943">
            <w:pPr>
              <w:pStyle w:val="8"/>
              <w:topLinePunct/>
              <w:spacing w:line="360" w:lineRule="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未按前述各款要求提交</w:t>
            </w:r>
            <w:r>
              <w:rPr>
                <w:rFonts w:hint="eastAsia" w:hAnsi="宋体" w:cs="宋体"/>
                <w:b/>
                <w:bCs/>
                <w:color w:val="auto"/>
                <w:sz w:val="21"/>
                <w:szCs w:val="21"/>
                <w:highlight w:val="none"/>
                <w:lang w:val="en-US" w:eastAsia="zh-CN"/>
              </w:rPr>
              <w:t>投标</w:t>
            </w:r>
            <w:r>
              <w:rPr>
                <w:rFonts w:hint="default" w:ascii="宋体" w:hAnsi="宋体" w:eastAsia="宋体" w:cs="宋体"/>
                <w:b/>
                <w:bCs/>
                <w:color w:val="auto"/>
                <w:sz w:val="21"/>
                <w:szCs w:val="21"/>
                <w:highlight w:val="none"/>
                <w:lang w:val="en-US" w:eastAsia="zh-CN"/>
              </w:rPr>
              <w:t>保证金，将被视为无效</w:t>
            </w:r>
            <w:r>
              <w:rPr>
                <w:rFonts w:hint="eastAsia" w:hAnsi="宋体" w:cs="宋体"/>
                <w:b/>
                <w:bCs/>
                <w:color w:val="auto"/>
                <w:sz w:val="21"/>
                <w:szCs w:val="21"/>
                <w:highlight w:val="none"/>
                <w:lang w:val="en-US" w:eastAsia="zh-CN"/>
              </w:rPr>
              <w:t>投标</w:t>
            </w:r>
            <w:r>
              <w:rPr>
                <w:rFonts w:hint="default" w:ascii="宋体" w:hAnsi="宋体" w:eastAsia="宋体" w:cs="宋体"/>
                <w:b/>
                <w:bCs/>
                <w:color w:val="auto"/>
                <w:sz w:val="21"/>
                <w:szCs w:val="21"/>
                <w:highlight w:val="none"/>
                <w:lang w:val="en-US" w:eastAsia="zh-CN"/>
              </w:rPr>
              <w:t>。</w:t>
            </w:r>
          </w:p>
          <w:p w14:paraId="45FBCC28">
            <w:pPr>
              <w:pStyle w:val="8"/>
              <w:topLinePunct/>
              <w:spacing w:line="360" w:lineRule="auto"/>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4、提供保函的的担保机构必须是依法成立的具有相关资质和偿付能力的担保机构。保函是银行保函、担保公司保函、保险保函出具的，保函必须要在中国人民银行征信系统能够进行查询，否则将取消中标资格，招标人将重新确定中标投标人，并依法追究法律责任。</w:t>
            </w:r>
          </w:p>
          <w:p w14:paraId="1713D172">
            <w:pPr>
              <w:pStyle w:val="8"/>
              <w:topLinePunct/>
              <w:spacing w:line="360" w:lineRule="auto"/>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hAnsi="宋体" w:cs="宋体"/>
                <w:b w:val="0"/>
                <w:bCs w:val="0"/>
                <w:color w:val="auto"/>
                <w:sz w:val="21"/>
                <w:szCs w:val="21"/>
                <w:highlight w:val="none"/>
                <w:lang w:val="en-US" w:eastAsia="zh-CN"/>
              </w:rPr>
              <w:t>5、</w:t>
            </w:r>
            <w:r>
              <w:rPr>
                <w:rFonts w:hint="eastAsia" w:hAnsi="宋体" w:cs="宋体"/>
                <w:b w:val="0"/>
                <w:bCs w:val="0"/>
                <w:color w:val="000000" w:themeColor="text1"/>
                <w:sz w:val="21"/>
                <w:szCs w:val="21"/>
                <w:highlight w:val="none"/>
                <w:lang w:val="en-US" w:eastAsia="zh-CN"/>
                <w14:textFill>
                  <w14:solidFill>
                    <w14:schemeClr w14:val="tx1"/>
                  </w14:solidFill>
                </w14:textFill>
              </w:rPr>
              <w:t>保证金退还方式：按照缴纳方式原路退回。保函复印件不予退还。</w:t>
            </w:r>
          </w:p>
        </w:tc>
      </w:tr>
      <w:tr w14:paraId="573B47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37" w:type="dxa"/>
            <w:noWrap w:val="0"/>
            <w:vAlign w:val="center"/>
          </w:tcPr>
          <w:p w14:paraId="3201C3BE">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21</w:t>
            </w:r>
          </w:p>
        </w:tc>
        <w:tc>
          <w:tcPr>
            <w:tcW w:w="1741" w:type="dxa"/>
            <w:gridSpan w:val="2"/>
            <w:noWrap w:val="0"/>
            <w:vAlign w:val="center"/>
          </w:tcPr>
          <w:p w14:paraId="52050CBC">
            <w:pPr>
              <w:spacing w:line="360" w:lineRule="auto"/>
              <w:jc w:val="center"/>
              <w:rPr>
                <w:rFonts w:ascii="宋体" w:hAnsi="宋体"/>
                <w:sz w:val="21"/>
                <w:szCs w:val="21"/>
                <w:highlight w:val="none"/>
              </w:rPr>
            </w:pPr>
            <w:r>
              <w:rPr>
                <w:rFonts w:hint="eastAsia" w:ascii="宋体" w:hAnsi="宋体"/>
                <w:sz w:val="21"/>
                <w:szCs w:val="21"/>
                <w:highlight w:val="none"/>
                <w:lang w:eastAsia="zh-CN"/>
              </w:rPr>
              <w:t>投标人</w:t>
            </w:r>
            <w:r>
              <w:rPr>
                <w:rFonts w:hint="eastAsia" w:ascii="宋体" w:hAnsi="宋体"/>
                <w:sz w:val="21"/>
                <w:szCs w:val="21"/>
                <w:highlight w:val="none"/>
              </w:rPr>
              <w:t>应提交的资格证明文件</w:t>
            </w:r>
          </w:p>
        </w:tc>
        <w:tc>
          <w:tcPr>
            <w:tcW w:w="6266" w:type="dxa"/>
            <w:noWrap w:val="0"/>
            <w:vAlign w:val="center"/>
          </w:tcPr>
          <w:p w14:paraId="10C674CF">
            <w:pPr>
              <w:pStyle w:val="32"/>
              <w:snapToGrid w:val="0"/>
              <w:spacing w:line="360" w:lineRule="auto"/>
              <w:textAlignment w:val="auto"/>
              <w:rPr>
                <w:rFonts w:hint="eastAsia" w:ascii="宋体" w:hAnsi="宋体" w:eastAsia="宋体"/>
                <w:spacing w:val="10"/>
                <w:highlight w:val="none"/>
                <w:lang w:val="en-US" w:eastAsia="zh-CN"/>
              </w:rPr>
            </w:pPr>
            <w:r>
              <w:rPr>
                <w:rFonts w:hint="eastAsia" w:ascii="宋体" w:hAnsi="宋体" w:eastAsia="宋体"/>
                <w:spacing w:val="10"/>
                <w:highlight w:val="none"/>
                <w:lang w:eastAsia="zh-CN"/>
              </w:rPr>
              <w:t>投标人</w:t>
            </w:r>
            <w:r>
              <w:rPr>
                <w:rFonts w:hint="eastAsia" w:ascii="宋体" w:hAnsi="宋体" w:eastAsia="宋体"/>
                <w:spacing w:val="10"/>
                <w:highlight w:val="none"/>
              </w:rPr>
              <w:t>应按下列</w:t>
            </w:r>
            <w:r>
              <w:rPr>
                <w:rFonts w:hint="eastAsia" w:ascii="宋体" w:hAnsi="宋体" w:eastAsia="宋体"/>
                <w:spacing w:val="10"/>
                <w:highlight w:val="none"/>
                <w:lang w:eastAsia="zh-CN"/>
              </w:rPr>
              <w:t>内容</w:t>
            </w:r>
            <w:r>
              <w:rPr>
                <w:rFonts w:hint="eastAsia" w:ascii="宋体" w:hAnsi="宋体" w:eastAsia="宋体"/>
                <w:spacing w:val="10"/>
                <w:highlight w:val="none"/>
              </w:rPr>
              <w:t>提交资格证明文件</w:t>
            </w:r>
          </w:p>
          <w:p w14:paraId="39C9A499">
            <w:pPr>
              <w:pStyle w:val="32"/>
              <w:numPr>
                <w:ilvl w:val="0"/>
                <w:numId w:val="0"/>
              </w:numPr>
              <w:snapToGrid w:val="0"/>
              <w:spacing w:line="360" w:lineRule="auto"/>
              <w:ind w:leftChars="0"/>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1、法定代表人（负责人）身份证明书（格式见</w:t>
            </w:r>
            <w:r>
              <w:rPr>
                <w:rFonts w:hint="eastAsia" w:cs="宋体"/>
                <w:kern w:val="2"/>
                <w:sz w:val="21"/>
                <w:szCs w:val="21"/>
                <w:lang w:val="en-US" w:eastAsia="zh-CN"/>
              </w:rPr>
              <w:t>第七章</w:t>
            </w:r>
            <w:r>
              <w:rPr>
                <w:rFonts w:hint="eastAsia" w:ascii="宋体" w:hAnsi="宋体" w:eastAsia="宋体" w:cs="宋体"/>
                <w:kern w:val="2"/>
                <w:sz w:val="21"/>
                <w:szCs w:val="21"/>
                <w:lang w:val="en-US" w:eastAsia="zh-CN"/>
              </w:rPr>
              <w:t>）；</w:t>
            </w:r>
          </w:p>
          <w:p w14:paraId="65323DDF">
            <w:pPr>
              <w:pStyle w:val="32"/>
              <w:numPr>
                <w:ilvl w:val="0"/>
                <w:numId w:val="0"/>
              </w:numPr>
              <w:snapToGrid w:val="0"/>
              <w:spacing w:line="360" w:lineRule="auto"/>
              <w:ind w:firstLine="420" w:firstLineChars="200"/>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法定代表人（负责人）授权委托书（格式见</w:t>
            </w:r>
            <w:r>
              <w:rPr>
                <w:rFonts w:hint="eastAsia" w:cs="宋体"/>
                <w:kern w:val="2"/>
                <w:sz w:val="21"/>
                <w:szCs w:val="21"/>
                <w:lang w:val="en-US" w:eastAsia="zh-CN"/>
              </w:rPr>
              <w:t>第七章</w:t>
            </w:r>
            <w:r>
              <w:rPr>
                <w:rFonts w:hint="eastAsia" w:ascii="宋体" w:hAnsi="宋体" w:eastAsia="宋体" w:cs="宋体"/>
                <w:kern w:val="2"/>
                <w:sz w:val="21"/>
                <w:szCs w:val="21"/>
                <w:lang w:val="en-US" w:eastAsia="zh-CN"/>
              </w:rPr>
              <w:t>）；</w:t>
            </w:r>
          </w:p>
          <w:p w14:paraId="0E6ADA16">
            <w:pPr>
              <w:pStyle w:val="32"/>
              <w:numPr>
                <w:ilvl w:val="0"/>
                <w:numId w:val="0"/>
              </w:numPr>
              <w:snapToGrid w:val="0"/>
              <w:spacing w:line="360" w:lineRule="auto"/>
              <w:ind w:leftChars="0"/>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2、具有独立承担民事责任的能力（提供投标人信用承诺书</w:t>
            </w:r>
            <w:r>
              <w:rPr>
                <w:rFonts w:hint="eastAsia" w:cs="宋体"/>
                <w:kern w:val="2"/>
                <w:sz w:val="21"/>
                <w:szCs w:val="21"/>
                <w:lang w:val="en-US" w:eastAsia="zh-CN"/>
              </w:rPr>
              <w:t>，</w:t>
            </w:r>
            <w:r>
              <w:rPr>
                <w:rFonts w:hint="eastAsia" w:ascii="宋体" w:hAnsi="宋体" w:eastAsia="宋体" w:cs="宋体"/>
                <w:kern w:val="2"/>
                <w:sz w:val="21"/>
                <w:szCs w:val="21"/>
                <w:lang w:val="en-US" w:eastAsia="zh-CN"/>
              </w:rPr>
              <w:t>格式见</w:t>
            </w:r>
            <w:r>
              <w:rPr>
                <w:rFonts w:hint="eastAsia" w:cs="宋体"/>
                <w:kern w:val="2"/>
                <w:sz w:val="21"/>
                <w:szCs w:val="21"/>
                <w:lang w:val="en-US" w:eastAsia="zh-CN"/>
              </w:rPr>
              <w:t>第七章</w:t>
            </w:r>
            <w:r>
              <w:rPr>
                <w:rFonts w:hint="eastAsia" w:ascii="宋体" w:hAnsi="宋体" w:eastAsia="宋体" w:cs="宋体"/>
                <w:kern w:val="2"/>
                <w:sz w:val="21"/>
                <w:szCs w:val="21"/>
                <w:lang w:val="en-US" w:eastAsia="zh-CN"/>
              </w:rPr>
              <w:t>）</w:t>
            </w:r>
          </w:p>
          <w:p w14:paraId="4A2CA3CE">
            <w:pPr>
              <w:pStyle w:val="32"/>
              <w:numPr>
                <w:ilvl w:val="0"/>
                <w:numId w:val="0"/>
              </w:numPr>
              <w:snapToGrid w:val="0"/>
              <w:spacing w:line="360" w:lineRule="auto"/>
              <w:ind w:leftChars="0"/>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3、具有健全的财务会计制度（提供投标人信用承诺书</w:t>
            </w:r>
            <w:r>
              <w:rPr>
                <w:rFonts w:hint="eastAsia" w:cs="宋体"/>
                <w:kern w:val="2"/>
                <w:sz w:val="21"/>
                <w:szCs w:val="21"/>
                <w:lang w:val="en-US" w:eastAsia="zh-CN"/>
              </w:rPr>
              <w:t>，</w:t>
            </w:r>
            <w:r>
              <w:rPr>
                <w:rFonts w:hint="eastAsia" w:ascii="宋体" w:hAnsi="宋体" w:eastAsia="宋体" w:cs="宋体"/>
                <w:kern w:val="2"/>
                <w:sz w:val="21"/>
                <w:szCs w:val="21"/>
                <w:lang w:val="en-US" w:eastAsia="zh-CN"/>
              </w:rPr>
              <w:t>格式见</w:t>
            </w:r>
            <w:r>
              <w:rPr>
                <w:rFonts w:hint="eastAsia" w:cs="宋体"/>
                <w:kern w:val="2"/>
                <w:sz w:val="21"/>
                <w:szCs w:val="21"/>
                <w:lang w:val="en-US" w:eastAsia="zh-CN"/>
              </w:rPr>
              <w:t>第七章</w:t>
            </w:r>
            <w:r>
              <w:rPr>
                <w:rFonts w:hint="eastAsia" w:ascii="宋体" w:hAnsi="宋体" w:eastAsia="宋体" w:cs="宋体"/>
                <w:kern w:val="2"/>
                <w:sz w:val="21"/>
                <w:szCs w:val="21"/>
                <w:lang w:val="en-US" w:eastAsia="zh-CN"/>
              </w:rPr>
              <w:t>）</w:t>
            </w:r>
          </w:p>
          <w:p w14:paraId="2D3C9887">
            <w:pPr>
              <w:pStyle w:val="32"/>
              <w:numPr>
                <w:ilvl w:val="0"/>
                <w:numId w:val="0"/>
              </w:numPr>
              <w:snapToGrid w:val="0"/>
              <w:spacing w:line="360" w:lineRule="auto"/>
              <w:ind w:leftChars="0"/>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4、具有依法缴纳税收、社会保障资金的良好记录（提供投标人信用承诺书</w:t>
            </w:r>
            <w:r>
              <w:rPr>
                <w:rFonts w:hint="eastAsia" w:cs="宋体"/>
                <w:kern w:val="2"/>
                <w:sz w:val="21"/>
                <w:szCs w:val="21"/>
                <w:lang w:val="en-US" w:eastAsia="zh-CN"/>
              </w:rPr>
              <w:t>，</w:t>
            </w:r>
            <w:r>
              <w:rPr>
                <w:rFonts w:hint="eastAsia" w:ascii="宋体" w:hAnsi="宋体" w:eastAsia="宋体" w:cs="宋体"/>
                <w:kern w:val="2"/>
                <w:sz w:val="21"/>
                <w:szCs w:val="21"/>
                <w:lang w:val="en-US" w:eastAsia="zh-CN"/>
              </w:rPr>
              <w:t>格式见</w:t>
            </w:r>
            <w:r>
              <w:rPr>
                <w:rFonts w:hint="eastAsia" w:cs="宋体"/>
                <w:kern w:val="2"/>
                <w:sz w:val="21"/>
                <w:szCs w:val="21"/>
                <w:lang w:val="en-US" w:eastAsia="zh-CN"/>
              </w:rPr>
              <w:t>第七章</w:t>
            </w:r>
            <w:r>
              <w:rPr>
                <w:rFonts w:hint="eastAsia" w:ascii="宋体" w:hAnsi="宋体" w:eastAsia="宋体" w:cs="宋体"/>
                <w:kern w:val="2"/>
                <w:sz w:val="21"/>
                <w:szCs w:val="21"/>
                <w:lang w:val="en-US" w:eastAsia="zh-CN"/>
              </w:rPr>
              <w:t>）</w:t>
            </w:r>
          </w:p>
          <w:p w14:paraId="48766A50">
            <w:pPr>
              <w:pStyle w:val="32"/>
              <w:numPr>
                <w:ilvl w:val="0"/>
                <w:numId w:val="0"/>
              </w:numPr>
              <w:snapToGrid w:val="0"/>
              <w:spacing w:line="360" w:lineRule="auto"/>
              <w:ind w:leftChars="0"/>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5、具有履行合同的能力（提供投标人信用承诺书</w:t>
            </w:r>
            <w:r>
              <w:rPr>
                <w:rFonts w:hint="eastAsia" w:cs="宋体"/>
                <w:kern w:val="2"/>
                <w:sz w:val="21"/>
                <w:szCs w:val="21"/>
                <w:lang w:val="en-US" w:eastAsia="zh-CN"/>
              </w:rPr>
              <w:t>，</w:t>
            </w:r>
            <w:r>
              <w:rPr>
                <w:rFonts w:hint="eastAsia" w:ascii="宋体" w:hAnsi="宋体" w:eastAsia="宋体" w:cs="宋体"/>
                <w:kern w:val="2"/>
                <w:sz w:val="21"/>
                <w:szCs w:val="21"/>
                <w:lang w:val="en-US" w:eastAsia="zh-CN"/>
              </w:rPr>
              <w:t>格式见</w:t>
            </w:r>
            <w:r>
              <w:rPr>
                <w:rFonts w:hint="eastAsia" w:cs="宋体"/>
                <w:kern w:val="2"/>
                <w:sz w:val="21"/>
                <w:szCs w:val="21"/>
                <w:lang w:val="en-US" w:eastAsia="zh-CN"/>
              </w:rPr>
              <w:t>第七章</w:t>
            </w:r>
            <w:r>
              <w:rPr>
                <w:rFonts w:hint="eastAsia" w:ascii="宋体" w:hAnsi="宋体" w:eastAsia="宋体" w:cs="宋体"/>
                <w:kern w:val="2"/>
                <w:sz w:val="21"/>
                <w:szCs w:val="21"/>
                <w:lang w:val="en-US" w:eastAsia="zh-CN"/>
              </w:rPr>
              <w:t>）</w:t>
            </w:r>
          </w:p>
          <w:p w14:paraId="18E0813F">
            <w:pPr>
              <w:pStyle w:val="32"/>
              <w:numPr>
                <w:ilvl w:val="0"/>
                <w:numId w:val="0"/>
              </w:numPr>
              <w:snapToGrid w:val="0"/>
              <w:spacing w:line="360" w:lineRule="auto"/>
              <w:ind w:leftChars="0"/>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6、参加政府采购活动前三年内，在经营活动中没有重大违法记录（提供投标人信用承诺书</w:t>
            </w:r>
            <w:r>
              <w:rPr>
                <w:rFonts w:hint="eastAsia" w:cs="宋体"/>
                <w:kern w:val="2"/>
                <w:sz w:val="21"/>
                <w:szCs w:val="21"/>
                <w:lang w:val="en-US" w:eastAsia="zh-CN"/>
              </w:rPr>
              <w:t>，</w:t>
            </w:r>
            <w:r>
              <w:rPr>
                <w:rFonts w:hint="eastAsia" w:ascii="宋体" w:hAnsi="宋体" w:eastAsia="宋体" w:cs="宋体"/>
                <w:kern w:val="2"/>
                <w:sz w:val="21"/>
                <w:szCs w:val="21"/>
                <w:lang w:val="en-US" w:eastAsia="zh-CN"/>
              </w:rPr>
              <w:t>格式见</w:t>
            </w:r>
            <w:r>
              <w:rPr>
                <w:rFonts w:hint="eastAsia" w:cs="宋体"/>
                <w:kern w:val="2"/>
                <w:sz w:val="21"/>
                <w:szCs w:val="21"/>
                <w:lang w:val="en-US" w:eastAsia="zh-CN"/>
              </w:rPr>
              <w:t>第七章</w:t>
            </w:r>
            <w:r>
              <w:rPr>
                <w:rFonts w:hint="eastAsia" w:ascii="宋体" w:hAnsi="宋体" w:eastAsia="宋体" w:cs="宋体"/>
                <w:kern w:val="2"/>
                <w:sz w:val="21"/>
                <w:szCs w:val="21"/>
                <w:lang w:val="en-US" w:eastAsia="zh-CN"/>
              </w:rPr>
              <w:t>）</w:t>
            </w:r>
          </w:p>
          <w:p w14:paraId="0063F99E">
            <w:pPr>
              <w:pStyle w:val="32"/>
              <w:numPr>
                <w:ilvl w:val="0"/>
                <w:numId w:val="0"/>
              </w:numPr>
              <w:snapToGrid w:val="0"/>
              <w:spacing w:line="360" w:lineRule="auto"/>
              <w:ind w:leftChars="0"/>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7、单位负责人为同一人或者存在直接控股、管理关系的不同投标人，不得参加同一合同项下的政府采购活动（提供投标人信用承诺书</w:t>
            </w:r>
            <w:r>
              <w:rPr>
                <w:rFonts w:hint="eastAsia" w:cs="宋体"/>
                <w:kern w:val="2"/>
                <w:sz w:val="21"/>
                <w:szCs w:val="21"/>
                <w:lang w:val="en-US" w:eastAsia="zh-CN"/>
              </w:rPr>
              <w:t>，</w:t>
            </w:r>
            <w:r>
              <w:rPr>
                <w:rFonts w:hint="eastAsia" w:ascii="宋体" w:hAnsi="宋体" w:eastAsia="宋体" w:cs="宋体"/>
                <w:kern w:val="2"/>
                <w:sz w:val="21"/>
                <w:szCs w:val="21"/>
                <w:lang w:val="en-US" w:eastAsia="zh-CN"/>
              </w:rPr>
              <w:t>格式见</w:t>
            </w:r>
            <w:r>
              <w:rPr>
                <w:rFonts w:hint="eastAsia" w:cs="宋体"/>
                <w:kern w:val="2"/>
                <w:sz w:val="21"/>
                <w:szCs w:val="21"/>
                <w:lang w:val="en-US" w:eastAsia="zh-CN"/>
              </w:rPr>
              <w:t>第七章</w:t>
            </w:r>
            <w:r>
              <w:rPr>
                <w:rFonts w:hint="eastAsia" w:ascii="宋体" w:hAnsi="宋体" w:eastAsia="宋体" w:cs="宋体"/>
                <w:kern w:val="2"/>
                <w:sz w:val="21"/>
                <w:szCs w:val="21"/>
                <w:lang w:val="en-US" w:eastAsia="zh-CN"/>
              </w:rPr>
              <w:t>）</w:t>
            </w:r>
          </w:p>
          <w:p w14:paraId="0D0A9C4A">
            <w:pPr>
              <w:pStyle w:val="32"/>
              <w:numPr>
                <w:ilvl w:val="0"/>
                <w:numId w:val="0"/>
              </w:numPr>
              <w:snapToGrid w:val="0"/>
              <w:spacing w:line="360" w:lineRule="auto"/>
              <w:ind w:leftChars="0"/>
              <w:textAlignment w:val="auto"/>
              <w:rPr>
                <w:rFonts w:hint="eastAsia" w:cs="宋体"/>
                <w:kern w:val="2"/>
                <w:sz w:val="21"/>
                <w:szCs w:val="21"/>
                <w:lang w:val="en-US" w:eastAsia="zh-CN"/>
              </w:rPr>
            </w:pPr>
            <w:r>
              <w:rPr>
                <w:rFonts w:hint="eastAsia" w:cs="宋体"/>
                <w:kern w:val="2"/>
                <w:sz w:val="21"/>
                <w:szCs w:val="21"/>
                <w:lang w:val="en-US" w:eastAsia="zh-CN"/>
              </w:rPr>
              <w:t>8、本项目特定资格条件</w:t>
            </w:r>
          </w:p>
          <w:p w14:paraId="20EC9C13">
            <w:pPr>
              <w:pStyle w:val="32"/>
              <w:numPr>
                <w:ilvl w:val="0"/>
                <w:numId w:val="0"/>
              </w:numPr>
              <w:snapToGrid w:val="0"/>
              <w:spacing w:line="360" w:lineRule="auto"/>
              <w:ind w:leftChars="0"/>
              <w:textAlignment w:val="auto"/>
              <w:rPr>
                <w:rFonts w:hint="eastAsia" w:ascii="宋体" w:hAnsi="宋体" w:eastAsia="宋体" w:cs="宋体"/>
                <w:kern w:val="2"/>
                <w:sz w:val="21"/>
                <w:szCs w:val="21"/>
                <w:lang w:val="en-US" w:eastAsia="zh-CN"/>
              </w:rPr>
            </w:pPr>
            <w:r>
              <w:rPr>
                <w:rFonts w:hint="eastAsia" w:cs="宋体"/>
                <w:kern w:val="2"/>
                <w:sz w:val="21"/>
                <w:szCs w:val="21"/>
                <w:lang w:val="en-US" w:eastAsia="zh-CN"/>
              </w:rPr>
              <w:t>9、投标保证金</w:t>
            </w:r>
            <w:r>
              <w:rPr>
                <w:rFonts w:hint="eastAsia" w:ascii="宋体" w:hAnsi="宋体" w:eastAsia="宋体" w:cs="宋体"/>
                <w:kern w:val="2"/>
                <w:sz w:val="21"/>
                <w:szCs w:val="21"/>
                <w:lang w:val="en-US" w:eastAsia="zh-CN"/>
              </w:rPr>
              <w:t>的交纳证明复印件及基本存款账户</w:t>
            </w:r>
            <w:r>
              <w:rPr>
                <w:rFonts w:hint="eastAsia" w:cs="宋体"/>
                <w:kern w:val="2"/>
                <w:sz w:val="21"/>
                <w:szCs w:val="21"/>
                <w:lang w:val="en-US" w:eastAsia="zh-CN"/>
              </w:rPr>
              <w:t>信息或</w:t>
            </w:r>
            <w:r>
              <w:rPr>
                <w:rFonts w:hint="eastAsia" w:ascii="宋体" w:hAnsi="宋体" w:eastAsia="宋体" w:cs="宋体"/>
                <w:kern w:val="2"/>
                <w:sz w:val="21"/>
                <w:szCs w:val="21"/>
                <w:lang w:val="en-US" w:eastAsia="zh-CN"/>
              </w:rPr>
              <w:t>开户许可证</w:t>
            </w:r>
          </w:p>
          <w:p w14:paraId="1FAAFD6E">
            <w:pPr>
              <w:pStyle w:val="32"/>
              <w:numPr>
                <w:ilvl w:val="0"/>
                <w:numId w:val="0"/>
              </w:numPr>
              <w:snapToGrid w:val="0"/>
              <w:spacing w:line="360" w:lineRule="auto"/>
              <w:ind w:leftChars="0"/>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（格式见</w:t>
            </w:r>
            <w:r>
              <w:rPr>
                <w:rFonts w:hint="eastAsia" w:cs="宋体"/>
                <w:kern w:val="2"/>
                <w:sz w:val="21"/>
                <w:szCs w:val="21"/>
                <w:lang w:val="en-US" w:eastAsia="zh-CN"/>
              </w:rPr>
              <w:t>第七章</w:t>
            </w:r>
            <w:r>
              <w:rPr>
                <w:rFonts w:hint="eastAsia" w:ascii="宋体" w:hAnsi="宋体" w:eastAsia="宋体" w:cs="宋体"/>
                <w:kern w:val="2"/>
                <w:sz w:val="21"/>
                <w:szCs w:val="21"/>
                <w:lang w:val="en-US" w:eastAsia="zh-CN"/>
              </w:rPr>
              <w:t>）</w:t>
            </w:r>
          </w:p>
          <w:p w14:paraId="7A3FF14B">
            <w:pPr>
              <w:pStyle w:val="32"/>
              <w:numPr>
                <w:ilvl w:val="0"/>
                <w:numId w:val="0"/>
              </w:numPr>
              <w:snapToGrid w:val="0"/>
              <w:spacing w:line="360" w:lineRule="auto"/>
              <w:ind w:leftChars="0"/>
              <w:textAlignment w:val="auto"/>
              <w:rPr>
                <w:rFonts w:hint="eastAsia" w:ascii="宋体" w:hAnsi="宋体" w:eastAsia="宋体"/>
                <w:spacing w:val="10"/>
                <w:highlight w:val="none"/>
                <w:lang w:eastAsia="zh-CN"/>
              </w:rPr>
            </w:pPr>
            <w:r>
              <w:rPr>
                <w:rFonts w:hint="eastAsia" w:cs="宋体"/>
                <w:kern w:val="2"/>
                <w:sz w:val="21"/>
                <w:szCs w:val="21"/>
                <w:lang w:val="en-US" w:eastAsia="zh-CN"/>
              </w:rPr>
              <w:t>10</w:t>
            </w:r>
            <w:r>
              <w:rPr>
                <w:rFonts w:hint="eastAsia" w:ascii="宋体" w:hAnsi="宋体" w:eastAsia="宋体" w:cs="宋体"/>
                <w:kern w:val="2"/>
                <w:sz w:val="21"/>
                <w:szCs w:val="21"/>
                <w:lang w:val="en-US" w:eastAsia="zh-CN"/>
              </w:rPr>
              <w:t>、中小企业声明函（格式见</w:t>
            </w:r>
            <w:r>
              <w:rPr>
                <w:rFonts w:hint="eastAsia" w:cs="宋体"/>
                <w:kern w:val="2"/>
                <w:sz w:val="21"/>
                <w:szCs w:val="21"/>
                <w:lang w:val="en-US" w:eastAsia="zh-CN"/>
              </w:rPr>
              <w:t>第七章</w:t>
            </w:r>
            <w:r>
              <w:rPr>
                <w:rFonts w:hint="eastAsia" w:ascii="宋体" w:hAnsi="宋体" w:eastAsia="宋体" w:cs="宋体"/>
                <w:kern w:val="2"/>
                <w:sz w:val="21"/>
                <w:szCs w:val="21"/>
                <w:lang w:val="en-US" w:eastAsia="zh-CN"/>
              </w:rPr>
              <w:t>）</w:t>
            </w:r>
          </w:p>
        </w:tc>
      </w:tr>
      <w:tr w14:paraId="5D1FE7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37" w:type="dxa"/>
            <w:noWrap w:val="0"/>
            <w:vAlign w:val="center"/>
          </w:tcPr>
          <w:p w14:paraId="000B38B3">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22</w:t>
            </w:r>
          </w:p>
        </w:tc>
        <w:tc>
          <w:tcPr>
            <w:tcW w:w="1741" w:type="dxa"/>
            <w:gridSpan w:val="2"/>
            <w:noWrap w:val="0"/>
            <w:vAlign w:val="center"/>
          </w:tcPr>
          <w:p w14:paraId="3EF92C30">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应提交的商务、技术文件</w:t>
            </w:r>
          </w:p>
        </w:tc>
        <w:tc>
          <w:tcPr>
            <w:tcW w:w="6266" w:type="dxa"/>
            <w:noWrap w:val="0"/>
            <w:vAlign w:val="center"/>
          </w:tcPr>
          <w:p w14:paraId="2B3FDECF">
            <w:pPr>
              <w:pStyle w:val="32"/>
              <w:snapToGrid w:val="0"/>
              <w:spacing w:line="360" w:lineRule="auto"/>
              <w:textAlignment w:val="auto"/>
              <w:rPr>
                <w:rFonts w:ascii="宋体" w:hAnsi="宋体" w:eastAsia="宋体"/>
                <w:color w:val="auto"/>
                <w:spacing w:val="10"/>
                <w:highlight w:val="none"/>
              </w:rPr>
            </w:pPr>
            <w:r>
              <w:rPr>
                <w:rFonts w:hint="eastAsia"/>
                <w:color w:val="auto"/>
                <w:spacing w:val="10"/>
                <w:highlight w:val="none"/>
                <w:lang w:eastAsia="zh-CN"/>
              </w:rPr>
              <w:t>投标人</w:t>
            </w:r>
            <w:r>
              <w:rPr>
                <w:rFonts w:hint="eastAsia" w:ascii="宋体" w:hAnsi="宋体" w:eastAsia="宋体"/>
                <w:color w:val="auto"/>
                <w:spacing w:val="10"/>
                <w:highlight w:val="none"/>
              </w:rPr>
              <w:t>应按下列</w:t>
            </w:r>
            <w:r>
              <w:rPr>
                <w:rFonts w:hint="eastAsia"/>
                <w:color w:val="auto"/>
                <w:spacing w:val="10"/>
                <w:highlight w:val="none"/>
                <w:lang w:eastAsia="zh-CN"/>
              </w:rPr>
              <w:t>内容</w:t>
            </w:r>
            <w:r>
              <w:rPr>
                <w:rFonts w:hint="eastAsia" w:ascii="宋体" w:hAnsi="宋体" w:eastAsia="宋体"/>
                <w:color w:val="auto"/>
                <w:spacing w:val="10"/>
                <w:highlight w:val="none"/>
              </w:rPr>
              <w:t>提交商务技术文件</w:t>
            </w:r>
          </w:p>
          <w:p w14:paraId="45015D5D">
            <w:pPr>
              <w:numPr>
                <w:ilvl w:val="0"/>
                <w:numId w:val="0"/>
              </w:numPr>
              <w:spacing w:line="360" w:lineRule="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投标函；</w:t>
            </w:r>
          </w:p>
          <w:p w14:paraId="551F2DE1">
            <w:pPr>
              <w:numPr>
                <w:ilvl w:val="0"/>
                <w:numId w:val="0"/>
              </w:numPr>
              <w:spacing w:line="360" w:lineRule="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投标</w:t>
            </w:r>
            <w:r>
              <w:rPr>
                <w:rFonts w:hint="eastAsia" w:ascii="宋体" w:hAnsi="宋体"/>
                <w:color w:val="auto"/>
                <w:sz w:val="21"/>
                <w:szCs w:val="21"/>
                <w:highlight w:val="none"/>
                <w:lang w:val="en-US" w:eastAsia="zh-CN"/>
              </w:rPr>
              <w:t>报价</w:t>
            </w:r>
            <w:r>
              <w:rPr>
                <w:rFonts w:hint="eastAsia" w:ascii="宋体" w:hAnsi="宋体"/>
                <w:color w:val="auto"/>
                <w:sz w:val="21"/>
                <w:szCs w:val="21"/>
                <w:highlight w:val="none"/>
              </w:rPr>
              <w:t>一览表；</w:t>
            </w:r>
          </w:p>
          <w:p w14:paraId="21FAD564">
            <w:pPr>
              <w:numPr>
                <w:ilvl w:val="0"/>
                <w:numId w:val="0"/>
              </w:numPr>
              <w:spacing w:line="360" w:lineRule="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eastAsia="宋体" w:cs="Times New Roman"/>
                <w:color w:val="auto"/>
                <w:kern w:val="2"/>
                <w:sz w:val="21"/>
                <w:szCs w:val="21"/>
                <w:highlight w:val="none"/>
                <w:lang w:val="en-US" w:eastAsia="zh-CN" w:bidi="ar-SA"/>
              </w:rPr>
              <w:t>报价明细表；</w:t>
            </w:r>
          </w:p>
          <w:p w14:paraId="424FDD05">
            <w:pPr>
              <w:numPr>
                <w:ilvl w:val="0"/>
                <w:numId w:val="0"/>
              </w:numPr>
              <w:spacing w:line="360" w:lineRule="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近</w:t>
            </w:r>
            <w:r>
              <w:rPr>
                <w:rFonts w:hint="eastAsia" w:ascii="宋体" w:hAnsi="宋体"/>
                <w:color w:val="auto"/>
                <w:sz w:val="21"/>
                <w:szCs w:val="21"/>
                <w:highlight w:val="none"/>
                <w:lang w:eastAsia="zh-CN"/>
              </w:rPr>
              <w:t>五</w:t>
            </w:r>
            <w:r>
              <w:rPr>
                <w:rFonts w:hint="eastAsia" w:ascii="宋体" w:hAnsi="宋体"/>
                <w:color w:val="auto"/>
                <w:sz w:val="21"/>
                <w:szCs w:val="21"/>
                <w:highlight w:val="none"/>
              </w:rPr>
              <w:t>年</w:t>
            </w:r>
            <w:r>
              <w:rPr>
                <w:rFonts w:hint="eastAsia" w:ascii="宋体" w:hAnsi="宋体"/>
                <w:color w:val="auto"/>
                <w:sz w:val="21"/>
                <w:szCs w:val="21"/>
                <w:highlight w:val="none"/>
                <w:lang w:eastAsia="zh-CN"/>
              </w:rPr>
              <w:t>类似供货</w:t>
            </w:r>
            <w:r>
              <w:rPr>
                <w:rFonts w:hint="eastAsia" w:ascii="宋体" w:hAnsi="宋体"/>
                <w:color w:val="auto"/>
                <w:sz w:val="21"/>
                <w:szCs w:val="21"/>
                <w:highlight w:val="none"/>
              </w:rPr>
              <w:t>项目</w:t>
            </w:r>
            <w:r>
              <w:rPr>
                <w:rFonts w:hint="eastAsia" w:ascii="宋体" w:hAnsi="宋体"/>
                <w:color w:val="auto"/>
                <w:sz w:val="21"/>
                <w:szCs w:val="21"/>
                <w:highlight w:val="none"/>
                <w:lang w:eastAsia="zh-CN"/>
              </w:rPr>
              <w:t>业绩</w:t>
            </w:r>
            <w:r>
              <w:rPr>
                <w:rFonts w:hint="eastAsia" w:ascii="宋体" w:hAnsi="宋体"/>
                <w:color w:val="auto"/>
                <w:sz w:val="21"/>
                <w:szCs w:val="21"/>
                <w:highlight w:val="none"/>
              </w:rPr>
              <w:t>一览表；</w:t>
            </w:r>
          </w:p>
          <w:p w14:paraId="59FB7D92">
            <w:pPr>
              <w:numPr>
                <w:ilvl w:val="0"/>
                <w:numId w:val="0"/>
              </w:numPr>
              <w:spacing w:line="360" w:lineRule="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技术偏离表</w:t>
            </w:r>
            <w:r>
              <w:rPr>
                <w:rFonts w:hint="eastAsia" w:ascii="宋体" w:hAnsi="宋体"/>
                <w:color w:val="auto"/>
                <w:sz w:val="21"/>
                <w:szCs w:val="21"/>
                <w:highlight w:val="none"/>
                <w:lang w:eastAsia="zh-CN"/>
              </w:rPr>
              <w:t>；</w:t>
            </w:r>
          </w:p>
          <w:p w14:paraId="17313412">
            <w:pPr>
              <w:numPr>
                <w:ilvl w:val="0"/>
                <w:numId w:val="0"/>
              </w:numPr>
              <w:spacing w:line="360" w:lineRule="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6、供货方案及服务方案；</w:t>
            </w:r>
          </w:p>
          <w:p w14:paraId="14A12F3A">
            <w:pPr>
              <w:numPr>
                <w:ilvl w:val="0"/>
                <w:numId w:val="0"/>
              </w:numPr>
              <w:spacing w:line="360" w:lineRule="auto"/>
              <w:rPr>
                <w:rFonts w:ascii="宋体" w:hAnsi="宋体"/>
                <w:color w:val="auto"/>
                <w:sz w:val="21"/>
                <w:szCs w:val="21"/>
                <w:highlight w:val="none"/>
              </w:rPr>
            </w:pP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投标人认为需要提供的其他商务、技术材料；</w:t>
            </w:r>
          </w:p>
        </w:tc>
      </w:tr>
      <w:tr w14:paraId="549A8C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7" w:type="dxa"/>
            <w:noWrap w:val="0"/>
            <w:vAlign w:val="center"/>
          </w:tcPr>
          <w:p w14:paraId="3BD05C70">
            <w:pP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23</w:t>
            </w:r>
          </w:p>
        </w:tc>
        <w:tc>
          <w:tcPr>
            <w:tcW w:w="1741" w:type="dxa"/>
            <w:gridSpan w:val="2"/>
            <w:noWrap w:val="0"/>
            <w:vAlign w:val="center"/>
          </w:tcPr>
          <w:p w14:paraId="322EB75E">
            <w:pPr>
              <w:jc w:val="center"/>
              <w:rPr>
                <w:rFonts w:ascii="宋体" w:hAnsi="宋体"/>
                <w:color w:val="auto"/>
                <w:sz w:val="21"/>
                <w:szCs w:val="21"/>
                <w:highlight w:val="none"/>
              </w:rPr>
            </w:pPr>
            <w:r>
              <w:rPr>
                <w:rFonts w:ascii="宋体" w:hAnsi="宋体"/>
                <w:color w:val="auto"/>
                <w:sz w:val="21"/>
                <w:szCs w:val="21"/>
                <w:highlight w:val="none"/>
              </w:rPr>
              <w:t>投标文件递交</w:t>
            </w:r>
          </w:p>
          <w:p w14:paraId="1133952D">
            <w:pPr>
              <w:jc w:val="center"/>
              <w:rPr>
                <w:rFonts w:ascii="宋体" w:hAnsi="宋体"/>
                <w:color w:val="auto"/>
                <w:sz w:val="21"/>
                <w:szCs w:val="21"/>
                <w:highlight w:val="none"/>
              </w:rPr>
            </w:pPr>
            <w:r>
              <w:rPr>
                <w:rFonts w:ascii="宋体" w:hAnsi="宋体"/>
                <w:color w:val="auto"/>
                <w:sz w:val="21"/>
                <w:szCs w:val="21"/>
                <w:highlight w:val="none"/>
              </w:rPr>
              <w:t>地点及截止时间</w:t>
            </w:r>
          </w:p>
        </w:tc>
        <w:tc>
          <w:tcPr>
            <w:tcW w:w="6266" w:type="dxa"/>
            <w:noWrap w:val="0"/>
            <w:vAlign w:val="center"/>
          </w:tcPr>
          <w:p w14:paraId="7FFAE18E">
            <w:pPr>
              <w:numPr>
                <w:ilvl w:val="0"/>
                <w:numId w:val="0"/>
              </w:numPr>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1、电子投标文件递交及格式要求：</w:t>
            </w:r>
          </w:p>
          <w:p w14:paraId="57C1B243">
            <w:pPr>
              <w:numPr>
                <w:ilvl w:val="0"/>
                <w:numId w:val="0"/>
              </w:numPr>
              <w:spacing w:line="360" w:lineRule="auto"/>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投标文件递交截止时间前在山西政采云平台投标客户端（http://www.ccgp-shanxi.gov.cn）完成递交（上传），递交截止时间前未完成投标文件上传的，视为撤回投标文件，投标人自行承担责任。</w:t>
            </w:r>
          </w:p>
          <w:p w14:paraId="04A5D339">
            <w:pPr>
              <w:numPr>
                <w:ilvl w:val="0"/>
                <w:numId w:val="0"/>
              </w:numPr>
              <w:spacing w:line="360" w:lineRule="auto"/>
              <w:rPr>
                <w:rFonts w:ascii="宋体" w:hAnsi="宋体"/>
                <w:bCs/>
                <w:color w:val="auto"/>
                <w:sz w:val="21"/>
                <w:szCs w:val="21"/>
                <w:highlight w:val="none"/>
              </w:rPr>
            </w:pPr>
            <w:r>
              <w:rPr>
                <w:rFonts w:hint="eastAsia" w:ascii="宋体" w:hAnsi="宋体" w:eastAsia="宋体" w:cs="Times New Roman"/>
                <w:color w:val="auto"/>
                <w:sz w:val="21"/>
                <w:szCs w:val="21"/>
                <w:highlight w:val="none"/>
                <w:lang w:val="en-US" w:eastAsia="zh-CN"/>
              </w:rPr>
              <w:t xml:space="preserve">2、电子投标文件递交截止时间：同招标公告递交截止时间 </w:t>
            </w:r>
          </w:p>
        </w:tc>
      </w:tr>
      <w:tr w14:paraId="698B9E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37" w:type="dxa"/>
            <w:noWrap w:val="0"/>
            <w:vAlign w:val="center"/>
          </w:tcPr>
          <w:p w14:paraId="1CC1099E">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24</w:t>
            </w:r>
          </w:p>
        </w:tc>
        <w:tc>
          <w:tcPr>
            <w:tcW w:w="1741" w:type="dxa"/>
            <w:gridSpan w:val="2"/>
            <w:noWrap w:val="0"/>
            <w:vAlign w:val="center"/>
          </w:tcPr>
          <w:p w14:paraId="06AA374C">
            <w:pPr>
              <w:jc w:val="center"/>
              <w:rPr>
                <w:rFonts w:ascii="宋体" w:hAnsi="宋体"/>
                <w:sz w:val="21"/>
                <w:szCs w:val="21"/>
                <w:highlight w:val="none"/>
              </w:rPr>
            </w:pPr>
            <w:r>
              <w:rPr>
                <w:rFonts w:ascii="宋体" w:hAnsi="宋体"/>
                <w:sz w:val="21"/>
                <w:szCs w:val="21"/>
                <w:highlight w:val="none"/>
              </w:rPr>
              <w:t>开标时间与地点</w:t>
            </w:r>
          </w:p>
        </w:tc>
        <w:tc>
          <w:tcPr>
            <w:tcW w:w="6266" w:type="dxa"/>
            <w:noWrap w:val="0"/>
            <w:vAlign w:val="center"/>
          </w:tcPr>
          <w:p w14:paraId="5B459FAD">
            <w:pPr>
              <w:spacing w:line="360" w:lineRule="auto"/>
              <w:rPr>
                <w:rFonts w:hint="eastAsia" w:ascii="宋体" w:hAnsi="宋体"/>
                <w:bCs/>
                <w:sz w:val="21"/>
                <w:szCs w:val="21"/>
                <w:highlight w:val="none"/>
              </w:rPr>
            </w:pPr>
            <w:r>
              <w:rPr>
                <w:rFonts w:ascii="宋体" w:hAnsi="宋体"/>
                <w:bCs/>
                <w:sz w:val="21"/>
                <w:szCs w:val="21"/>
                <w:highlight w:val="none"/>
              </w:rPr>
              <w:t>开</w:t>
            </w:r>
            <w:r>
              <w:rPr>
                <w:rFonts w:hint="eastAsia" w:ascii="宋体" w:hAnsi="宋体"/>
                <w:bCs/>
                <w:sz w:val="21"/>
                <w:szCs w:val="21"/>
                <w:highlight w:val="none"/>
              </w:rPr>
              <w:t>标</w:t>
            </w:r>
            <w:r>
              <w:rPr>
                <w:rFonts w:ascii="宋体" w:hAnsi="宋体"/>
                <w:bCs/>
                <w:sz w:val="21"/>
                <w:szCs w:val="21"/>
                <w:highlight w:val="none"/>
              </w:rPr>
              <w:t>时间：</w:t>
            </w:r>
            <w:r>
              <w:rPr>
                <w:rFonts w:hint="eastAsia" w:ascii="宋体" w:hAnsi="宋体"/>
                <w:bCs/>
                <w:sz w:val="21"/>
                <w:szCs w:val="21"/>
                <w:highlight w:val="none"/>
              </w:rPr>
              <w:t>同投标文件递交截止时间</w:t>
            </w:r>
          </w:p>
          <w:p w14:paraId="1B700312">
            <w:pPr>
              <w:spacing w:line="360" w:lineRule="auto"/>
              <w:rPr>
                <w:rFonts w:hint="eastAsia" w:ascii="宋体" w:hAnsi="宋体"/>
                <w:bCs/>
                <w:sz w:val="21"/>
                <w:szCs w:val="21"/>
                <w:highlight w:val="none"/>
              </w:rPr>
            </w:pPr>
            <w:r>
              <w:rPr>
                <w:rFonts w:ascii="宋体" w:hAnsi="宋体"/>
                <w:bCs/>
                <w:sz w:val="21"/>
                <w:szCs w:val="21"/>
                <w:highlight w:val="none"/>
              </w:rPr>
              <w:t>地    点：</w:t>
            </w:r>
            <w:r>
              <w:rPr>
                <w:rFonts w:hint="eastAsia" w:ascii="宋体" w:hAnsi="宋体"/>
                <w:bCs/>
                <w:sz w:val="21"/>
                <w:szCs w:val="21"/>
                <w:highlight w:val="none"/>
              </w:rPr>
              <w:t>同投标文件递交地点</w:t>
            </w:r>
          </w:p>
        </w:tc>
      </w:tr>
      <w:tr w14:paraId="6B0E4C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7" w:type="dxa"/>
            <w:noWrap w:val="0"/>
            <w:vAlign w:val="center"/>
          </w:tcPr>
          <w:p w14:paraId="78EB0EE0">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25</w:t>
            </w:r>
          </w:p>
        </w:tc>
        <w:tc>
          <w:tcPr>
            <w:tcW w:w="1741" w:type="dxa"/>
            <w:gridSpan w:val="2"/>
            <w:noWrap w:val="0"/>
            <w:vAlign w:val="center"/>
          </w:tcPr>
          <w:p w14:paraId="76D6A384">
            <w:pPr>
              <w:jc w:val="center"/>
              <w:rPr>
                <w:rFonts w:ascii="宋体" w:hAnsi="宋体"/>
                <w:sz w:val="21"/>
                <w:szCs w:val="21"/>
                <w:highlight w:val="none"/>
              </w:rPr>
            </w:pPr>
            <w:r>
              <w:rPr>
                <w:rFonts w:ascii="宋体" w:hAnsi="宋体"/>
                <w:sz w:val="21"/>
                <w:szCs w:val="21"/>
                <w:highlight w:val="none"/>
              </w:rPr>
              <w:t>投标有效期</w:t>
            </w:r>
          </w:p>
        </w:tc>
        <w:tc>
          <w:tcPr>
            <w:tcW w:w="6266" w:type="dxa"/>
            <w:noWrap w:val="0"/>
            <w:vAlign w:val="center"/>
          </w:tcPr>
          <w:p w14:paraId="7021AD94">
            <w:pPr>
              <w:spacing w:line="360" w:lineRule="auto"/>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90日历</w:t>
            </w:r>
            <w:r>
              <w:rPr>
                <w:rFonts w:hint="eastAsia" w:ascii="宋体" w:hAnsi="宋体"/>
                <w:bCs/>
                <w:sz w:val="21"/>
                <w:szCs w:val="21"/>
                <w:highlight w:val="none"/>
              </w:rPr>
              <w:t>天</w:t>
            </w:r>
            <w:r>
              <w:rPr>
                <w:rFonts w:hint="eastAsia" w:ascii="宋体" w:hAnsi="宋体"/>
                <w:bCs/>
                <w:sz w:val="21"/>
                <w:szCs w:val="21"/>
                <w:highlight w:val="none"/>
                <w:lang w:val="en-US" w:eastAsia="zh-CN"/>
              </w:rPr>
              <w:t>[</w:t>
            </w:r>
            <w:r>
              <w:rPr>
                <w:rFonts w:hint="eastAsia" w:ascii="宋体" w:hAnsi="宋体"/>
                <w:bCs/>
                <w:sz w:val="21"/>
                <w:szCs w:val="21"/>
                <w:highlight w:val="none"/>
              </w:rPr>
              <w:t>自递交投标文件截止之日起计算</w:t>
            </w:r>
            <w:r>
              <w:rPr>
                <w:rFonts w:hint="eastAsia" w:ascii="宋体" w:hAnsi="宋体"/>
                <w:bCs/>
                <w:sz w:val="21"/>
                <w:szCs w:val="21"/>
                <w:highlight w:val="none"/>
                <w:lang w:val="en-US" w:eastAsia="zh-CN"/>
              </w:rPr>
              <w:t>]</w:t>
            </w:r>
          </w:p>
        </w:tc>
      </w:tr>
      <w:tr w14:paraId="0C863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noWrap w:val="0"/>
            <w:vAlign w:val="center"/>
          </w:tcPr>
          <w:p w14:paraId="14E9DED0">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26</w:t>
            </w:r>
          </w:p>
        </w:tc>
        <w:tc>
          <w:tcPr>
            <w:tcW w:w="1741" w:type="dxa"/>
            <w:gridSpan w:val="2"/>
            <w:noWrap w:val="0"/>
            <w:vAlign w:val="center"/>
          </w:tcPr>
          <w:p w14:paraId="7070C936">
            <w:pPr>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评标办法</w:t>
            </w:r>
          </w:p>
        </w:tc>
        <w:tc>
          <w:tcPr>
            <w:tcW w:w="6266" w:type="dxa"/>
            <w:noWrap w:val="0"/>
            <w:vAlign w:val="center"/>
          </w:tcPr>
          <w:p w14:paraId="5EF631AF">
            <w:pPr>
              <w:spacing w:line="360" w:lineRule="auto"/>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综合评</w:t>
            </w:r>
            <w:r>
              <w:rPr>
                <w:rFonts w:hint="eastAsia" w:ascii="宋体" w:hAnsi="宋体" w:eastAsia="宋体" w:cs="Times New Roman"/>
                <w:color w:val="auto"/>
                <w:sz w:val="21"/>
                <w:szCs w:val="21"/>
                <w:highlight w:val="none"/>
                <w:lang w:eastAsia="zh-CN"/>
              </w:rPr>
              <w:t>分</w:t>
            </w:r>
            <w:r>
              <w:rPr>
                <w:rFonts w:hint="eastAsia" w:ascii="宋体" w:hAnsi="宋体" w:eastAsia="宋体" w:cs="Times New Roman"/>
                <w:color w:val="auto"/>
                <w:sz w:val="21"/>
                <w:szCs w:val="21"/>
                <w:highlight w:val="none"/>
              </w:rPr>
              <w:t>法</w:t>
            </w:r>
          </w:p>
        </w:tc>
      </w:tr>
      <w:tr w14:paraId="645A5E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noWrap w:val="0"/>
            <w:vAlign w:val="center"/>
          </w:tcPr>
          <w:p w14:paraId="6D1F5528">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27</w:t>
            </w:r>
          </w:p>
        </w:tc>
        <w:tc>
          <w:tcPr>
            <w:tcW w:w="1741" w:type="dxa"/>
            <w:gridSpan w:val="2"/>
            <w:noWrap w:val="0"/>
            <w:vAlign w:val="center"/>
          </w:tcPr>
          <w:p w14:paraId="3122F7E7">
            <w:pPr>
              <w:spacing w:line="360" w:lineRule="auto"/>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评标委员会的组成</w:t>
            </w:r>
          </w:p>
        </w:tc>
        <w:tc>
          <w:tcPr>
            <w:tcW w:w="6266" w:type="dxa"/>
            <w:noWrap w:val="0"/>
            <w:vAlign w:val="center"/>
          </w:tcPr>
          <w:p w14:paraId="63125E1E">
            <w:pPr>
              <w:spacing w:line="360"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评标委员会</w:t>
            </w:r>
            <w:r>
              <w:rPr>
                <w:rFonts w:hint="eastAsia" w:ascii="宋体" w:hAnsi="宋体"/>
                <w:color w:val="000000" w:themeColor="text1"/>
                <w:sz w:val="21"/>
                <w:szCs w:val="21"/>
                <w:highlight w:val="none"/>
                <w14:textFill>
                  <w14:solidFill>
                    <w14:schemeClr w14:val="tx1"/>
                  </w14:solidFill>
                </w14:textFill>
              </w:rPr>
              <w:t xml:space="preserve">由 </w:t>
            </w:r>
            <w:r>
              <w:rPr>
                <w:rFonts w:hint="eastAsia" w:ascii="宋体" w:hAnsi="宋体"/>
                <w:color w:val="000000" w:themeColor="text1"/>
                <w:sz w:val="21"/>
                <w:szCs w:val="21"/>
                <w:highlight w:val="none"/>
                <w:lang w:val="en-US" w:eastAsia="zh-CN"/>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人构成，其中</w:t>
            </w:r>
            <w:r>
              <w:rPr>
                <w:rFonts w:hint="eastAsia" w:ascii="宋体" w:hAnsi="宋体"/>
                <w:color w:val="000000" w:themeColor="text1"/>
                <w:sz w:val="21"/>
                <w:szCs w:val="21"/>
                <w:highlight w:val="none"/>
                <w:lang w:eastAsia="zh-CN"/>
                <w14:textFill>
                  <w14:solidFill>
                    <w14:schemeClr w14:val="tx1"/>
                  </w14:solidFill>
                </w14:textFill>
              </w:rPr>
              <w:t>招标人</w:t>
            </w:r>
            <w:r>
              <w:rPr>
                <w:rFonts w:hint="eastAsia" w:ascii="宋体" w:hAnsi="宋体"/>
                <w:color w:val="000000" w:themeColor="text1"/>
                <w:sz w:val="21"/>
                <w:szCs w:val="21"/>
                <w:highlight w:val="none"/>
                <w14:textFill>
                  <w14:solidFill>
                    <w14:schemeClr w14:val="tx1"/>
                  </w14:solidFill>
                </w14:textFill>
              </w:rPr>
              <w:t>代表 1 人，专家</w:t>
            </w:r>
            <w:r>
              <w:rPr>
                <w:rFonts w:hint="eastAsia" w:ascii="宋体" w:hAnsi="宋体"/>
                <w:color w:val="000000" w:themeColor="text1"/>
                <w:sz w:val="21"/>
                <w:szCs w:val="21"/>
                <w:highlight w:val="none"/>
                <w:lang w:val="en-US" w:eastAsia="zh-CN"/>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人。</w:t>
            </w:r>
          </w:p>
          <w:p w14:paraId="505A5ACF">
            <w:pPr>
              <w:spacing w:line="360" w:lineRule="auto"/>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专家确定方式：从山西省政府采购评审专家库内相关专业的专家名单中随机抽取</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其中</w:t>
            </w:r>
            <w:r>
              <w:rPr>
                <w:rFonts w:hint="eastAsia" w:ascii="宋体" w:hAnsi="宋体"/>
                <w:color w:val="000000" w:themeColor="text1"/>
                <w:sz w:val="21"/>
                <w:szCs w:val="21"/>
                <w:highlight w:val="none"/>
                <w:lang w:eastAsia="zh-CN"/>
                <w14:textFill>
                  <w14:solidFill>
                    <w14:schemeClr w14:val="tx1"/>
                  </w14:solidFill>
                </w14:textFill>
              </w:rPr>
              <w:t>经济、技术等方面的专家不少于三分之二，与投标人有利益或隶属关系的专家不能担任评委。</w:t>
            </w:r>
          </w:p>
        </w:tc>
      </w:tr>
      <w:tr w14:paraId="4965AD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noWrap w:val="0"/>
            <w:vAlign w:val="center"/>
          </w:tcPr>
          <w:p w14:paraId="3E9D07AD">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28</w:t>
            </w:r>
          </w:p>
        </w:tc>
        <w:tc>
          <w:tcPr>
            <w:tcW w:w="1741" w:type="dxa"/>
            <w:gridSpan w:val="2"/>
            <w:noWrap w:val="0"/>
            <w:vAlign w:val="center"/>
          </w:tcPr>
          <w:p w14:paraId="76B8F588">
            <w:pPr>
              <w:spacing w:line="360" w:lineRule="auto"/>
              <w:ind w:firstLine="0" w:firstLineChars="0"/>
              <w:jc w:val="center"/>
              <w:rPr>
                <w:rFonts w:hint="eastAsia" w:ascii="宋体" w:hAnsi="宋体" w:eastAsia="宋体" w:cs="Times New Roman"/>
                <w:color w:val="auto"/>
                <w:sz w:val="21"/>
                <w:szCs w:val="21"/>
                <w:highlight w:val="none"/>
              </w:rPr>
            </w:pPr>
            <w:r>
              <w:rPr>
                <w:rStyle w:val="31"/>
                <w:rFonts w:hint="eastAsia" w:asciiTheme="majorEastAsia" w:hAnsiTheme="majorEastAsia" w:eastAsiaTheme="majorEastAsia" w:cstheme="majorEastAsia"/>
                <w:sz w:val="21"/>
                <w:szCs w:val="21"/>
                <w:highlight w:val="none"/>
                <w:lang w:eastAsia="zh-CN"/>
              </w:rPr>
              <w:t>中标投标人</w:t>
            </w:r>
            <w:r>
              <w:rPr>
                <w:rStyle w:val="31"/>
                <w:rFonts w:hint="eastAsia" w:asciiTheme="majorEastAsia" w:hAnsiTheme="majorEastAsia" w:eastAsiaTheme="majorEastAsia" w:cstheme="majorEastAsia"/>
                <w:sz w:val="21"/>
                <w:szCs w:val="21"/>
                <w:highlight w:val="none"/>
              </w:rPr>
              <w:t>的确定</w:t>
            </w:r>
          </w:p>
        </w:tc>
        <w:tc>
          <w:tcPr>
            <w:tcW w:w="6266" w:type="dxa"/>
            <w:noWrap w:val="0"/>
            <w:vAlign w:val="center"/>
          </w:tcPr>
          <w:p w14:paraId="437E0C2F">
            <w:pPr>
              <w:spacing w:line="360" w:lineRule="auto"/>
              <w:jc w:val="both"/>
              <w:rPr>
                <w:rStyle w:val="31"/>
                <w:rFonts w:hint="eastAsia" w:asciiTheme="majorEastAsia" w:hAnsiTheme="majorEastAsia" w:eastAsiaTheme="majorEastAsia" w:cstheme="majorEastAsia"/>
                <w:sz w:val="21"/>
                <w:szCs w:val="21"/>
                <w:highlight w:val="none"/>
              </w:rPr>
            </w:pPr>
            <w:r>
              <w:rPr>
                <w:rStyle w:val="31"/>
                <w:rFonts w:hint="eastAsia" w:asciiTheme="majorEastAsia" w:hAnsiTheme="majorEastAsia" w:eastAsiaTheme="majorEastAsia" w:cstheme="majorEastAsia"/>
                <w:sz w:val="21"/>
                <w:szCs w:val="21"/>
                <w:highlight w:val="none"/>
              </w:rPr>
              <w:sym w:font="Wingdings" w:char="00FE"/>
            </w:r>
            <w:r>
              <w:rPr>
                <w:rStyle w:val="31"/>
                <w:rFonts w:hint="eastAsia" w:asciiTheme="majorEastAsia" w:hAnsiTheme="majorEastAsia" w:eastAsiaTheme="majorEastAsia" w:cstheme="majorEastAsia"/>
                <w:sz w:val="21"/>
                <w:szCs w:val="21"/>
                <w:highlight w:val="none"/>
              </w:rPr>
              <w:t xml:space="preserve"> </w:t>
            </w:r>
            <w:r>
              <w:rPr>
                <w:rStyle w:val="31"/>
                <w:rFonts w:hint="eastAsia" w:asciiTheme="majorEastAsia" w:hAnsiTheme="majorEastAsia" w:eastAsiaTheme="majorEastAsia" w:cstheme="majorEastAsia"/>
                <w:sz w:val="21"/>
                <w:szCs w:val="21"/>
                <w:highlight w:val="none"/>
                <w:lang w:eastAsia="zh-CN"/>
              </w:rPr>
              <w:t>招标人</w:t>
            </w:r>
            <w:r>
              <w:rPr>
                <w:rStyle w:val="31"/>
                <w:rFonts w:hint="eastAsia" w:asciiTheme="majorEastAsia" w:hAnsiTheme="majorEastAsia" w:eastAsiaTheme="majorEastAsia" w:cstheme="majorEastAsia"/>
                <w:sz w:val="21"/>
                <w:szCs w:val="21"/>
                <w:highlight w:val="none"/>
              </w:rPr>
              <w:t>授权</w:t>
            </w:r>
            <w:r>
              <w:rPr>
                <w:rStyle w:val="31"/>
                <w:rFonts w:hint="eastAsia" w:asciiTheme="majorEastAsia" w:hAnsiTheme="majorEastAsia" w:eastAsiaTheme="majorEastAsia" w:cstheme="majorEastAsia"/>
                <w:sz w:val="21"/>
                <w:szCs w:val="21"/>
                <w:highlight w:val="none"/>
                <w:lang w:eastAsia="zh-CN"/>
              </w:rPr>
              <w:t>评标委员会</w:t>
            </w:r>
            <w:r>
              <w:rPr>
                <w:rStyle w:val="31"/>
                <w:rFonts w:hint="eastAsia" w:asciiTheme="majorEastAsia" w:hAnsiTheme="majorEastAsia" w:eastAsiaTheme="majorEastAsia" w:cstheme="majorEastAsia"/>
                <w:sz w:val="21"/>
                <w:szCs w:val="21"/>
                <w:highlight w:val="none"/>
              </w:rPr>
              <w:t>直接确定</w:t>
            </w:r>
          </w:p>
          <w:p w14:paraId="32D5EFC3">
            <w:pPr>
              <w:spacing w:line="360" w:lineRule="auto"/>
              <w:jc w:val="both"/>
              <w:rPr>
                <w:rFonts w:hint="eastAsia" w:ascii="宋体" w:hAnsi="宋体" w:eastAsia="宋体" w:cs="Times New Roman"/>
                <w:color w:val="auto"/>
                <w:sz w:val="21"/>
                <w:szCs w:val="21"/>
                <w:highlight w:val="none"/>
              </w:rPr>
            </w:pPr>
            <w:r>
              <w:rPr>
                <w:rStyle w:val="31"/>
                <w:rFonts w:hint="eastAsia" w:asciiTheme="majorEastAsia" w:hAnsiTheme="majorEastAsia" w:eastAsiaTheme="majorEastAsia" w:cstheme="majorEastAsia"/>
                <w:sz w:val="21"/>
                <w:szCs w:val="21"/>
                <w:highlight w:val="none"/>
              </w:rPr>
              <w:sym w:font="Wingdings" w:char="00A8"/>
            </w:r>
            <w:r>
              <w:rPr>
                <w:rStyle w:val="31"/>
                <w:rFonts w:hint="eastAsia" w:asciiTheme="majorEastAsia" w:hAnsiTheme="majorEastAsia" w:eastAsiaTheme="majorEastAsia" w:cstheme="majorEastAsia"/>
                <w:sz w:val="21"/>
                <w:szCs w:val="21"/>
                <w:highlight w:val="none"/>
              </w:rPr>
              <w:t xml:space="preserve"> 由</w:t>
            </w:r>
            <w:r>
              <w:rPr>
                <w:rStyle w:val="31"/>
                <w:rFonts w:hint="eastAsia" w:asciiTheme="majorEastAsia" w:hAnsiTheme="majorEastAsia" w:eastAsiaTheme="majorEastAsia" w:cstheme="majorEastAsia"/>
                <w:sz w:val="21"/>
                <w:szCs w:val="21"/>
                <w:highlight w:val="none"/>
                <w:lang w:eastAsia="zh-CN"/>
              </w:rPr>
              <w:t>评标委员会</w:t>
            </w:r>
            <w:r>
              <w:rPr>
                <w:rStyle w:val="31"/>
                <w:rFonts w:hint="eastAsia" w:asciiTheme="majorEastAsia" w:hAnsiTheme="majorEastAsia" w:eastAsiaTheme="majorEastAsia" w:cstheme="majorEastAsia"/>
                <w:sz w:val="21"/>
                <w:szCs w:val="21"/>
                <w:highlight w:val="none"/>
              </w:rPr>
              <w:t>推荐出</w:t>
            </w:r>
            <w:r>
              <w:rPr>
                <w:rStyle w:val="31"/>
                <w:rFonts w:hint="eastAsia" w:asciiTheme="majorEastAsia" w:hAnsiTheme="majorEastAsia" w:eastAsiaTheme="majorEastAsia" w:cstheme="majorEastAsia"/>
                <w:sz w:val="21"/>
                <w:szCs w:val="21"/>
                <w:highlight w:val="none"/>
                <w:lang w:eastAsia="zh-CN"/>
              </w:rPr>
              <w:t>中标</w:t>
            </w:r>
            <w:r>
              <w:rPr>
                <w:rStyle w:val="31"/>
                <w:rFonts w:hint="eastAsia" w:asciiTheme="majorEastAsia" w:hAnsiTheme="majorEastAsia" w:eastAsiaTheme="majorEastAsia" w:cstheme="majorEastAsia"/>
                <w:sz w:val="21"/>
                <w:szCs w:val="21"/>
                <w:highlight w:val="none"/>
              </w:rPr>
              <w:t>候选</w:t>
            </w:r>
            <w:r>
              <w:rPr>
                <w:rStyle w:val="31"/>
                <w:rFonts w:hint="eastAsia" w:asciiTheme="majorEastAsia" w:hAnsiTheme="majorEastAsia" w:eastAsiaTheme="majorEastAsia" w:cstheme="majorEastAsia"/>
                <w:sz w:val="21"/>
                <w:szCs w:val="21"/>
                <w:highlight w:val="none"/>
                <w:lang w:eastAsia="zh-CN"/>
              </w:rPr>
              <w:t>投标人</w:t>
            </w:r>
            <w:r>
              <w:rPr>
                <w:rStyle w:val="31"/>
                <w:rFonts w:hint="eastAsia" w:asciiTheme="majorEastAsia" w:hAnsiTheme="majorEastAsia" w:eastAsiaTheme="majorEastAsia" w:cstheme="majorEastAsia"/>
                <w:sz w:val="21"/>
                <w:szCs w:val="21"/>
                <w:highlight w:val="none"/>
              </w:rPr>
              <w:t>的排序，</w:t>
            </w:r>
            <w:r>
              <w:rPr>
                <w:rStyle w:val="31"/>
                <w:rFonts w:hint="eastAsia" w:asciiTheme="majorEastAsia" w:hAnsiTheme="majorEastAsia" w:eastAsiaTheme="majorEastAsia" w:cstheme="majorEastAsia"/>
                <w:sz w:val="21"/>
                <w:szCs w:val="21"/>
                <w:highlight w:val="none"/>
                <w:lang w:eastAsia="zh-CN"/>
              </w:rPr>
              <w:t>招标人</w:t>
            </w:r>
            <w:r>
              <w:rPr>
                <w:rStyle w:val="31"/>
                <w:rFonts w:hint="eastAsia" w:asciiTheme="majorEastAsia" w:hAnsiTheme="majorEastAsia" w:eastAsiaTheme="majorEastAsia" w:cstheme="majorEastAsia"/>
                <w:sz w:val="21"/>
                <w:szCs w:val="21"/>
                <w:highlight w:val="none"/>
              </w:rPr>
              <w:t>确定</w:t>
            </w:r>
          </w:p>
        </w:tc>
      </w:tr>
      <w:tr w14:paraId="04262F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noWrap w:val="0"/>
            <w:vAlign w:val="center"/>
          </w:tcPr>
          <w:p w14:paraId="6C4ECC23">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29</w:t>
            </w:r>
          </w:p>
        </w:tc>
        <w:tc>
          <w:tcPr>
            <w:tcW w:w="1741" w:type="dxa"/>
            <w:gridSpan w:val="2"/>
            <w:noWrap w:val="0"/>
            <w:vAlign w:val="center"/>
          </w:tcPr>
          <w:p w14:paraId="28695F1F">
            <w:pPr>
              <w:spacing w:line="36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投标文件制作及解密等</w:t>
            </w:r>
            <w:r>
              <w:rPr>
                <w:rFonts w:hint="eastAsia" w:ascii="宋体" w:hAnsi="宋体" w:eastAsia="宋体" w:cs="Times New Roman"/>
                <w:color w:val="auto"/>
                <w:sz w:val="21"/>
                <w:szCs w:val="21"/>
                <w:highlight w:val="none"/>
              </w:rPr>
              <w:t>注意事项</w:t>
            </w:r>
          </w:p>
        </w:tc>
        <w:tc>
          <w:tcPr>
            <w:tcW w:w="6266" w:type="dxa"/>
            <w:noWrap w:val="0"/>
            <w:vAlign w:val="center"/>
          </w:tcPr>
          <w:p w14:paraId="7B2CEAF6">
            <w:pPr>
              <w:spacing w:line="360" w:lineRule="auto"/>
              <w:jc w:val="left"/>
              <w:rPr>
                <w:rFonts w:hint="eastAsia"/>
                <w:highlight w:val="none"/>
              </w:rPr>
            </w:pPr>
            <w:r>
              <w:rPr>
                <w:rFonts w:hint="eastAsia"/>
                <w:highlight w:val="none"/>
              </w:rPr>
              <w:t>1</w:t>
            </w:r>
            <w:r>
              <w:rPr>
                <w:rFonts w:hint="eastAsia"/>
                <w:highlight w:val="none"/>
                <w:lang w:eastAsia="zh-CN"/>
              </w:rPr>
              <w:t>、</w:t>
            </w:r>
            <w:r>
              <w:rPr>
                <w:rFonts w:hint="eastAsia"/>
                <w:highlight w:val="none"/>
              </w:rPr>
              <w:t>投标人在山西省政府采购网电子投标客户端去制作、编制投标文件。</w:t>
            </w:r>
          </w:p>
          <w:p w14:paraId="79BB2DE5">
            <w:pPr>
              <w:spacing w:line="360" w:lineRule="auto"/>
              <w:jc w:val="left"/>
              <w:rPr>
                <w:rFonts w:hint="eastAsia"/>
                <w:highlight w:val="none"/>
              </w:rPr>
            </w:pPr>
            <w:r>
              <w:rPr>
                <w:rFonts w:hint="eastAsia"/>
                <w:highlight w:val="none"/>
              </w:rPr>
              <w:t>2</w:t>
            </w:r>
            <w:r>
              <w:rPr>
                <w:rFonts w:hint="eastAsia"/>
                <w:highlight w:val="none"/>
                <w:lang w:eastAsia="zh-CN"/>
              </w:rPr>
              <w:t>、</w:t>
            </w:r>
            <w:r>
              <w:rPr>
                <w:rFonts w:hint="eastAsia"/>
                <w:highlight w:val="none"/>
              </w:rPr>
              <w:t>电子投标文件所附各类证件、证书、证明材料采用原件扫描件。</w:t>
            </w:r>
          </w:p>
          <w:p w14:paraId="77B418AA">
            <w:pPr>
              <w:spacing w:line="360" w:lineRule="auto"/>
              <w:jc w:val="left"/>
              <w:rPr>
                <w:rFonts w:hint="eastAsia"/>
                <w:highlight w:val="none"/>
              </w:rPr>
            </w:pPr>
            <w:r>
              <w:rPr>
                <w:rFonts w:hint="eastAsia"/>
                <w:highlight w:val="none"/>
              </w:rPr>
              <w:t>3</w:t>
            </w:r>
            <w:r>
              <w:rPr>
                <w:rFonts w:hint="eastAsia"/>
                <w:highlight w:val="none"/>
                <w:lang w:eastAsia="zh-CN"/>
              </w:rPr>
              <w:t>、</w:t>
            </w:r>
            <w:r>
              <w:rPr>
                <w:rFonts w:hint="eastAsia"/>
                <w:highlight w:val="none"/>
              </w:rPr>
              <w:t>投标人应在投标文件递交截止时间前，将符合上述要求的电子投标文件上传至山西省政府采购网电子投标客户端。</w:t>
            </w:r>
          </w:p>
          <w:p w14:paraId="76F1966C">
            <w:pPr>
              <w:spacing w:line="360" w:lineRule="auto"/>
              <w:jc w:val="left"/>
              <w:rPr>
                <w:rFonts w:hint="eastAsia"/>
                <w:highlight w:val="none"/>
              </w:rPr>
            </w:pPr>
            <w:r>
              <w:rPr>
                <w:rFonts w:hint="eastAsia"/>
                <w:highlight w:val="none"/>
              </w:rPr>
              <w:t>电子加密投标文件（是指通过“政采云电子交易客户端”完成投标文件编制后生成并加密的数据电文形式的投标文件，文件格式“.jmbs”）</w:t>
            </w:r>
          </w:p>
          <w:p w14:paraId="6D9AD3FD">
            <w:pPr>
              <w:spacing w:line="360" w:lineRule="auto"/>
              <w:jc w:val="left"/>
              <w:rPr>
                <w:rFonts w:hint="eastAsia"/>
                <w:highlight w:val="none"/>
              </w:rPr>
            </w:pPr>
            <w:r>
              <w:rPr>
                <w:rFonts w:hint="eastAsia"/>
                <w:highlight w:val="none"/>
              </w:rPr>
              <w:t>4</w:t>
            </w:r>
            <w:r>
              <w:rPr>
                <w:rFonts w:hint="eastAsia"/>
                <w:highlight w:val="none"/>
                <w:lang w:eastAsia="zh-CN"/>
              </w:rPr>
              <w:t>、</w:t>
            </w:r>
            <w:r>
              <w:rPr>
                <w:rFonts w:hint="eastAsia"/>
                <w:highlight w:val="none"/>
              </w:rPr>
              <w:t>递交截止时间后，山西省政府采购网电子投标客户端无法接受投标文件。</w:t>
            </w:r>
          </w:p>
          <w:p w14:paraId="41CE5109">
            <w:pPr>
              <w:spacing w:line="360" w:lineRule="auto"/>
              <w:jc w:val="left"/>
              <w:rPr>
                <w:rFonts w:hint="eastAsia" w:eastAsia="宋体"/>
                <w:highlight w:val="none"/>
                <w:lang w:eastAsia="zh-CN"/>
              </w:rPr>
            </w:pPr>
            <w:r>
              <w:rPr>
                <w:rFonts w:hint="eastAsia"/>
                <w:highlight w:val="none"/>
              </w:rPr>
              <w:t>5</w:t>
            </w:r>
            <w:r>
              <w:rPr>
                <w:rFonts w:hint="eastAsia"/>
                <w:highlight w:val="none"/>
                <w:lang w:eastAsia="zh-CN"/>
              </w:rPr>
              <w:t>、</w:t>
            </w:r>
            <w:r>
              <w:rPr>
                <w:rFonts w:hint="eastAsia"/>
                <w:highlight w:val="none"/>
              </w:rPr>
              <w:t>电子投标文件解密时间为：系统发出解密指令后30分钟内</w:t>
            </w:r>
            <w:r>
              <w:rPr>
                <w:rFonts w:hint="eastAsia"/>
                <w:highlight w:val="none"/>
                <w:lang w:eastAsia="zh-CN"/>
              </w:rPr>
              <w:t>远程解密。</w:t>
            </w:r>
          </w:p>
          <w:p w14:paraId="03DBCE75">
            <w:pPr>
              <w:spacing w:line="360" w:lineRule="auto"/>
              <w:jc w:val="left"/>
              <w:rPr>
                <w:rFonts w:hint="eastAsia"/>
                <w:highlight w:val="none"/>
              </w:rPr>
            </w:pPr>
            <w:r>
              <w:rPr>
                <w:rFonts w:hint="eastAsia"/>
                <w:highlight w:val="none"/>
              </w:rPr>
              <w:t>6</w:t>
            </w:r>
            <w:r>
              <w:rPr>
                <w:rFonts w:hint="eastAsia"/>
                <w:highlight w:val="none"/>
                <w:lang w:eastAsia="zh-CN"/>
              </w:rPr>
              <w:t>、</w:t>
            </w:r>
            <w:r>
              <w:rPr>
                <w:rFonts w:hint="eastAsia"/>
                <w:highlight w:val="none"/>
              </w:rPr>
              <w:t>因投标人原因造成投标文件未解密的，视为撤销其投标文件，包括以下情形：</w:t>
            </w:r>
          </w:p>
          <w:p w14:paraId="160408D5">
            <w:pPr>
              <w:spacing w:line="360" w:lineRule="auto"/>
              <w:jc w:val="left"/>
              <w:rPr>
                <w:rFonts w:hint="eastAsia"/>
                <w:highlight w:val="none"/>
              </w:rPr>
            </w:pPr>
            <w:r>
              <w:rPr>
                <w:rFonts w:hint="eastAsia"/>
                <w:highlight w:val="none"/>
              </w:rPr>
              <w:t>（1</w:t>
            </w:r>
            <w:r>
              <w:rPr>
                <w:rFonts w:hint="eastAsia"/>
                <w:highlight w:val="none"/>
                <w:lang w:eastAsia="zh-CN"/>
              </w:rPr>
              <w:t>）</w:t>
            </w:r>
            <w:r>
              <w:rPr>
                <w:rFonts w:hint="eastAsia"/>
                <w:highlight w:val="none"/>
              </w:rPr>
              <w:t>投标人未在规定时间内解密投标文件的；</w:t>
            </w:r>
          </w:p>
          <w:p w14:paraId="40549907">
            <w:pPr>
              <w:spacing w:line="360" w:lineRule="auto"/>
              <w:jc w:val="left"/>
              <w:rPr>
                <w:rFonts w:hint="eastAsia"/>
                <w:highlight w:val="none"/>
              </w:rPr>
            </w:pPr>
            <w:r>
              <w:rPr>
                <w:rFonts w:hint="eastAsia"/>
                <w:highlight w:val="none"/>
              </w:rPr>
              <w:t>（2</w:t>
            </w:r>
            <w:r>
              <w:rPr>
                <w:rFonts w:hint="eastAsia"/>
                <w:highlight w:val="none"/>
                <w:lang w:eastAsia="zh-CN"/>
              </w:rPr>
              <w:t>）</w:t>
            </w:r>
            <w:r>
              <w:rPr>
                <w:rFonts w:hint="eastAsia"/>
                <w:highlight w:val="none"/>
              </w:rPr>
              <w:t>投标人使用非本次投标加密用CA数字证书解密的；</w:t>
            </w:r>
          </w:p>
          <w:p w14:paraId="0CBF261A">
            <w:pPr>
              <w:spacing w:line="360" w:lineRule="auto"/>
              <w:jc w:val="left"/>
              <w:rPr>
                <w:rFonts w:hint="eastAsia" w:ascii="Times New Roman" w:hAnsi="Times New Roman" w:eastAsia="宋体" w:cs="Times New Roman"/>
                <w:highlight w:val="none"/>
              </w:rPr>
            </w:pPr>
            <w:r>
              <w:rPr>
                <w:rFonts w:hint="eastAsia"/>
                <w:highlight w:val="none"/>
              </w:rPr>
              <w:t>（3</w:t>
            </w:r>
            <w:r>
              <w:rPr>
                <w:rFonts w:hint="eastAsia"/>
                <w:highlight w:val="none"/>
                <w:lang w:eastAsia="zh-CN"/>
              </w:rPr>
              <w:t>）</w:t>
            </w:r>
            <w:r>
              <w:rPr>
                <w:rFonts w:hint="eastAsia"/>
                <w:highlight w:val="none"/>
              </w:rPr>
              <w:t>投</w:t>
            </w:r>
            <w:r>
              <w:rPr>
                <w:rFonts w:hint="eastAsia" w:ascii="Times New Roman" w:hAnsi="Times New Roman" w:eastAsia="宋体" w:cs="Times New Roman"/>
                <w:highlight w:val="none"/>
              </w:rPr>
              <w:t>标人使用的CA数字证书属于注销或无效或损坏的。</w:t>
            </w:r>
          </w:p>
          <w:p w14:paraId="2F47717F">
            <w:pPr>
              <w:spacing w:line="36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7</w:t>
            </w:r>
            <w:r>
              <w:rPr>
                <w:rFonts w:hint="eastAsia" w:cs="Times New Roman"/>
                <w:highlight w:val="none"/>
                <w:lang w:val="en-US" w:eastAsia="zh-CN"/>
              </w:rPr>
              <w:t>、</w:t>
            </w:r>
            <w:r>
              <w:rPr>
                <w:rFonts w:hint="eastAsia" w:ascii="Times New Roman" w:hAnsi="Times New Roman" w:eastAsia="宋体" w:cs="Times New Roman"/>
                <w:highlight w:val="none"/>
              </w:rPr>
              <w:t>开标当天，</w:t>
            </w:r>
            <w:r>
              <w:rPr>
                <w:rFonts w:hint="eastAsia" w:ascii="Times New Roman" w:hAnsi="Times New Roman" w:eastAsia="宋体" w:cs="Times New Roman"/>
                <w:highlight w:val="none"/>
                <w:lang w:eastAsia="zh-CN"/>
              </w:rPr>
              <w:t>投标</w:t>
            </w:r>
            <w:r>
              <w:rPr>
                <w:rFonts w:hint="eastAsia" w:ascii="Times New Roman" w:hAnsi="Times New Roman" w:eastAsia="宋体" w:cs="Times New Roman"/>
                <w:highlight w:val="none"/>
              </w:rPr>
              <w:t>人应检查自己的CA证书是否可正常使用。</w:t>
            </w:r>
          </w:p>
          <w:p w14:paraId="639DCAC8">
            <w:pPr>
              <w:spacing w:line="360" w:lineRule="auto"/>
              <w:jc w:val="left"/>
              <w:rPr>
                <w:rFonts w:hint="eastAsia"/>
                <w:highlight w:val="none"/>
              </w:rPr>
            </w:pPr>
            <w:r>
              <w:rPr>
                <w:rFonts w:hint="eastAsia" w:ascii="Times New Roman" w:hAnsi="Times New Roman" w:eastAsia="宋体" w:cs="Times New Roman"/>
                <w:highlight w:val="none"/>
              </w:rPr>
              <w:t>8</w:t>
            </w:r>
            <w:r>
              <w:rPr>
                <w:rFonts w:hint="eastAsia" w:cs="Times New Roman"/>
                <w:highlight w:val="none"/>
                <w:lang w:val="en-US" w:eastAsia="zh-CN"/>
              </w:rPr>
              <w:t>、</w:t>
            </w:r>
            <w:r>
              <w:rPr>
                <w:rFonts w:hint="eastAsia" w:ascii="Times New Roman" w:hAnsi="Times New Roman" w:eastAsia="宋体" w:cs="Times New Roman"/>
                <w:highlight w:val="none"/>
              </w:rPr>
              <w:t>开标当天</w:t>
            </w:r>
            <w:r>
              <w:rPr>
                <w:rFonts w:hint="eastAsia" w:ascii="Times New Roman" w:hAnsi="Times New Roman" w:eastAsia="宋体" w:cs="Times New Roman"/>
                <w:highlight w:val="none"/>
                <w:lang w:eastAsia="zh-CN"/>
              </w:rPr>
              <w:t>投标</w:t>
            </w:r>
            <w:r>
              <w:rPr>
                <w:rFonts w:hint="eastAsia" w:ascii="Times New Roman" w:hAnsi="Times New Roman" w:eastAsia="宋体" w:cs="Times New Roman"/>
                <w:highlight w:val="none"/>
              </w:rPr>
              <w:t>人应提前准备好电脑，按环境配置要求进行电脑配置。</w:t>
            </w:r>
          </w:p>
        </w:tc>
      </w:tr>
      <w:tr w14:paraId="174CF3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vMerge w:val="restart"/>
            <w:noWrap w:val="0"/>
            <w:vAlign w:val="center"/>
          </w:tcPr>
          <w:p w14:paraId="4B660CFB">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30</w:t>
            </w:r>
          </w:p>
        </w:tc>
        <w:tc>
          <w:tcPr>
            <w:tcW w:w="874" w:type="dxa"/>
            <w:vMerge w:val="restart"/>
            <w:noWrap w:val="0"/>
            <w:vAlign w:val="center"/>
          </w:tcPr>
          <w:p w14:paraId="0860BD6F">
            <w:pPr>
              <w:ind w:firstLine="0" w:firstLineChars="0"/>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政府采购政策</w:t>
            </w:r>
          </w:p>
          <w:p w14:paraId="4C9D20B5">
            <w:pPr>
              <w:ind w:firstLine="0" w:firstLineChars="0"/>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相关</w:t>
            </w:r>
            <w:r>
              <w:rPr>
                <w:rFonts w:hint="eastAsia" w:asciiTheme="majorEastAsia" w:hAnsiTheme="majorEastAsia" w:eastAsiaTheme="majorEastAsia" w:cstheme="majorEastAsia"/>
                <w:sz w:val="21"/>
                <w:szCs w:val="21"/>
                <w:highlight w:val="none"/>
              </w:rPr>
              <w:t>要求</w:t>
            </w:r>
          </w:p>
          <w:p w14:paraId="086BC77D">
            <w:pPr>
              <w:jc w:val="center"/>
              <w:rPr>
                <w:rFonts w:hint="eastAsia" w:ascii="宋体" w:hAnsi="宋体"/>
                <w:color w:val="auto"/>
                <w:sz w:val="21"/>
                <w:szCs w:val="21"/>
                <w:highlight w:val="none"/>
              </w:rPr>
            </w:pPr>
            <w:r>
              <w:rPr>
                <w:rFonts w:hint="eastAsia" w:asciiTheme="majorEastAsia" w:hAnsiTheme="majorEastAsia" w:eastAsiaTheme="majorEastAsia" w:cstheme="majorEastAsia"/>
                <w:sz w:val="21"/>
                <w:szCs w:val="21"/>
                <w:highlight w:val="none"/>
                <w:lang w:val="en-US" w:eastAsia="zh-CN"/>
              </w:rPr>
              <w:t>（本项目如涉及的话均应作出响应</w:t>
            </w:r>
            <w:r>
              <w:rPr>
                <w:rFonts w:hint="eastAsia" w:asciiTheme="majorEastAsia" w:hAnsiTheme="majorEastAsia" w:eastAsiaTheme="majorEastAsia" w:cstheme="majorEastAsia"/>
                <w:color w:val="auto"/>
                <w:sz w:val="21"/>
                <w:szCs w:val="21"/>
                <w:highlight w:val="none"/>
                <w:shd w:val="clear" w:color="auto" w:fill="auto"/>
                <w:lang w:val="en-US" w:eastAsia="zh-CN"/>
              </w:rPr>
              <w:t>）</w:t>
            </w:r>
          </w:p>
        </w:tc>
        <w:tc>
          <w:tcPr>
            <w:tcW w:w="867" w:type="dxa"/>
            <w:noWrap w:val="0"/>
            <w:vAlign w:val="center"/>
          </w:tcPr>
          <w:p w14:paraId="32848F1F">
            <w:pPr>
              <w:jc w:val="cente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进口</w:t>
            </w:r>
          </w:p>
          <w:p w14:paraId="1747C35C">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产品</w:t>
            </w:r>
          </w:p>
        </w:tc>
        <w:tc>
          <w:tcPr>
            <w:tcW w:w="6266" w:type="dxa"/>
            <w:noWrap w:val="0"/>
            <w:vAlign w:val="center"/>
          </w:tcPr>
          <w:p w14:paraId="03BED202">
            <w:pPr>
              <w:jc w:val="left"/>
              <w:rPr>
                <w:rStyle w:val="31"/>
                <w:rFonts w:hint="eastAsia" w:asciiTheme="majorEastAsia" w:hAnsiTheme="majorEastAsia" w:eastAsiaTheme="majorEastAsia" w:cstheme="majorEastAsia"/>
                <w:sz w:val="21"/>
                <w:szCs w:val="21"/>
                <w:highlight w:val="none"/>
              </w:rPr>
            </w:pPr>
            <w:r>
              <w:rPr>
                <w:rStyle w:val="31"/>
                <w:rFonts w:hint="eastAsia" w:asciiTheme="majorEastAsia" w:hAnsiTheme="majorEastAsia" w:eastAsiaTheme="majorEastAsia" w:cstheme="majorEastAsia"/>
                <w:sz w:val="21"/>
                <w:szCs w:val="21"/>
                <w:highlight w:val="none"/>
                <w:lang w:eastAsia="zh-CN"/>
              </w:rPr>
              <w:t>招标</w:t>
            </w:r>
            <w:r>
              <w:rPr>
                <w:rStyle w:val="31"/>
                <w:rFonts w:hint="eastAsia" w:asciiTheme="majorEastAsia" w:hAnsiTheme="majorEastAsia" w:eastAsiaTheme="majorEastAsia" w:cstheme="majorEastAsia"/>
                <w:sz w:val="21"/>
                <w:szCs w:val="21"/>
                <w:highlight w:val="none"/>
              </w:rPr>
              <w:t>文件注明采购进口产品的，如有满足需求的国内产品参加</w:t>
            </w:r>
            <w:r>
              <w:rPr>
                <w:rStyle w:val="31"/>
                <w:rFonts w:hint="eastAsia" w:asciiTheme="majorEastAsia" w:hAnsiTheme="majorEastAsia" w:eastAsiaTheme="majorEastAsia" w:cstheme="majorEastAsia"/>
                <w:sz w:val="21"/>
                <w:szCs w:val="21"/>
                <w:highlight w:val="none"/>
                <w:lang w:eastAsia="zh-CN"/>
              </w:rPr>
              <w:t>投标</w:t>
            </w:r>
            <w:r>
              <w:rPr>
                <w:rStyle w:val="31"/>
                <w:rFonts w:hint="eastAsia" w:asciiTheme="majorEastAsia" w:hAnsiTheme="majorEastAsia" w:eastAsiaTheme="majorEastAsia" w:cstheme="majorEastAsia"/>
                <w:sz w:val="21"/>
                <w:szCs w:val="21"/>
                <w:highlight w:val="none"/>
              </w:rPr>
              <w:t>，将按照公平竞争原则进行评审。</w:t>
            </w:r>
          </w:p>
          <w:p w14:paraId="3B99C36A">
            <w:pPr>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按照财政部《政府采购进口产品管理办法》（财库[2007]119号）及《关于政府采购进口产品管理有关问题的通知》（财办库[2008]248号）的有关规定，本项目涉及的所有采购内容除特别标注为“可接受进口产品”外，均必须采购国产产品，所采购的货物必须符合国家的强制性标准。</w:t>
            </w:r>
          </w:p>
        </w:tc>
      </w:tr>
      <w:tr w14:paraId="5E3D94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vMerge w:val="continue"/>
            <w:noWrap w:val="0"/>
            <w:vAlign w:val="center"/>
          </w:tcPr>
          <w:p w14:paraId="2F9F45EB">
            <w:pPr>
              <w:jc w:val="center"/>
              <w:rPr>
                <w:rFonts w:hint="default" w:ascii="宋体" w:hAnsi="宋体" w:eastAsia="宋体"/>
                <w:sz w:val="21"/>
                <w:szCs w:val="21"/>
                <w:highlight w:val="none"/>
                <w:lang w:val="en-US" w:eastAsia="zh-CN"/>
              </w:rPr>
            </w:pPr>
          </w:p>
        </w:tc>
        <w:tc>
          <w:tcPr>
            <w:tcW w:w="874" w:type="dxa"/>
            <w:vMerge w:val="continue"/>
            <w:noWrap w:val="0"/>
            <w:vAlign w:val="center"/>
          </w:tcPr>
          <w:p w14:paraId="69EF7A6D">
            <w:pPr>
              <w:ind w:firstLine="0" w:firstLineChars="0"/>
              <w:jc w:val="center"/>
              <w:rPr>
                <w:rFonts w:hint="eastAsia" w:ascii="宋体" w:hAnsi="宋体"/>
                <w:color w:val="auto"/>
                <w:sz w:val="21"/>
                <w:szCs w:val="21"/>
                <w:highlight w:val="none"/>
              </w:rPr>
            </w:pPr>
          </w:p>
        </w:tc>
        <w:tc>
          <w:tcPr>
            <w:tcW w:w="867" w:type="dxa"/>
            <w:vMerge w:val="restart"/>
            <w:noWrap w:val="0"/>
            <w:vAlign w:val="center"/>
          </w:tcPr>
          <w:p w14:paraId="6C08B72E">
            <w:pPr>
              <w:jc w:val="center"/>
              <w:rPr>
                <w:rStyle w:val="31"/>
                <w:rFonts w:hint="eastAsia" w:asciiTheme="majorEastAsia" w:hAnsiTheme="majorEastAsia" w:eastAsiaTheme="majorEastAsia" w:cstheme="majorEastAsia"/>
                <w:sz w:val="21"/>
                <w:szCs w:val="21"/>
                <w:highlight w:val="none"/>
              </w:rPr>
            </w:pPr>
            <w:r>
              <w:rPr>
                <w:rStyle w:val="31"/>
                <w:rFonts w:hint="eastAsia" w:asciiTheme="majorEastAsia" w:hAnsiTheme="majorEastAsia" w:eastAsiaTheme="majorEastAsia" w:cstheme="majorEastAsia"/>
                <w:sz w:val="21"/>
                <w:szCs w:val="21"/>
                <w:highlight w:val="none"/>
              </w:rPr>
              <w:t>节能</w:t>
            </w:r>
          </w:p>
          <w:p w14:paraId="76A7D449">
            <w:pPr>
              <w:jc w:val="center"/>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产品</w:t>
            </w:r>
          </w:p>
        </w:tc>
        <w:tc>
          <w:tcPr>
            <w:tcW w:w="6266" w:type="dxa"/>
            <w:noWrap w:val="0"/>
            <w:vAlign w:val="center"/>
          </w:tcPr>
          <w:p w14:paraId="36DA0946">
            <w:pPr>
              <w:ind w:firstLine="0" w:firstLineChars="0"/>
              <w:jc w:val="left"/>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凡涉及最新公布的《节能产品政府采购品目清单》（财库〔2019〕19号）政府强制采购节能产品，</w:t>
            </w:r>
            <w:r>
              <w:rPr>
                <w:rStyle w:val="31"/>
                <w:rFonts w:hint="eastAsia" w:asciiTheme="majorEastAsia" w:hAnsiTheme="majorEastAsia" w:eastAsiaTheme="majorEastAsia" w:cstheme="majorEastAsia"/>
                <w:sz w:val="21"/>
                <w:szCs w:val="21"/>
                <w:highlight w:val="none"/>
                <w:lang w:eastAsia="zh-CN"/>
              </w:rPr>
              <w:t>投标人</w:t>
            </w:r>
            <w:r>
              <w:rPr>
                <w:rStyle w:val="31"/>
                <w:rFonts w:hint="eastAsia" w:asciiTheme="majorEastAsia" w:hAnsiTheme="majorEastAsia" w:eastAsiaTheme="majorEastAsia" w:cstheme="majorEastAsia"/>
                <w:sz w:val="21"/>
                <w:szCs w:val="21"/>
                <w:highlight w:val="none"/>
              </w:rPr>
              <w:t>须提供所投产品国家确定的认证机构出具的、处于有效期之内的节能产品认证证书。</w:t>
            </w:r>
          </w:p>
        </w:tc>
      </w:tr>
      <w:tr w14:paraId="32C0BE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vMerge w:val="continue"/>
            <w:noWrap w:val="0"/>
            <w:vAlign w:val="center"/>
          </w:tcPr>
          <w:p w14:paraId="2CC58009">
            <w:pPr>
              <w:jc w:val="center"/>
              <w:rPr>
                <w:rFonts w:hint="eastAsia" w:ascii="宋体" w:hAnsi="宋体"/>
                <w:sz w:val="21"/>
                <w:szCs w:val="21"/>
                <w:highlight w:val="none"/>
                <w:lang w:val="en-US" w:eastAsia="zh-CN"/>
              </w:rPr>
            </w:pPr>
          </w:p>
        </w:tc>
        <w:tc>
          <w:tcPr>
            <w:tcW w:w="874" w:type="dxa"/>
            <w:vMerge w:val="continue"/>
            <w:noWrap w:val="0"/>
            <w:vAlign w:val="center"/>
          </w:tcPr>
          <w:p w14:paraId="405979EC">
            <w:pPr>
              <w:jc w:val="center"/>
              <w:rPr>
                <w:rFonts w:hint="eastAsia" w:ascii="宋体" w:hAnsi="宋体"/>
                <w:color w:val="auto"/>
                <w:sz w:val="21"/>
                <w:szCs w:val="21"/>
                <w:highlight w:val="none"/>
              </w:rPr>
            </w:pPr>
          </w:p>
        </w:tc>
        <w:tc>
          <w:tcPr>
            <w:tcW w:w="867" w:type="dxa"/>
            <w:vMerge w:val="continue"/>
            <w:noWrap w:val="0"/>
            <w:vAlign w:val="center"/>
          </w:tcPr>
          <w:p w14:paraId="02768927">
            <w:pPr>
              <w:jc w:val="center"/>
              <w:rPr>
                <w:rFonts w:hint="eastAsia" w:ascii="宋体" w:hAnsi="宋体"/>
                <w:color w:val="auto"/>
                <w:sz w:val="21"/>
                <w:szCs w:val="21"/>
                <w:highlight w:val="none"/>
              </w:rPr>
            </w:pPr>
          </w:p>
        </w:tc>
        <w:tc>
          <w:tcPr>
            <w:tcW w:w="6266" w:type="dxa"/>
            <w:noWrap w:val="0"/>
            <w:vAlign w:val="center"/>
          </w:tcPr>
          <w:p w14:paraId="458A4398">
            <w:pPr>
              <w:rPr>
                <w:rFonts w:hint="eastAsia" w:ascii="宋体" w:hAnsi="宋体"/>
                <w:sz w:val="21"/>
                <w:szCs w:val="21"/>
                <w:highlight w:val="none"/>
                <w:lang w:val="en-US" w:eastAsia="zh-CN"/>
              </w:rPr>
            </w:pPr>
            <w:r>
              <w:rPr>
                <w:rFonts w:hint="eastAsia" w:ascii="宋体" w:hAnsi="宋体"/>
                <w:sz w:val="21"/>
                <w:szCs w:val="21"/>
                <w:highlight w:val="none"/>
                <w:lang w:val="en-US" w:eastAsia="zh-CN"/>
              </w:rPr>
              <w:t>采购货物属于节能环保产品的，招标人应优先采购。属国家强制节能环保产品的应符合国家最新一期节能环保目录中的产品，并附产品目录的截图。</w:t>
            </w:r>
          </w:p>
          <w:p w14:paraId="2DCA8AA0">
            <w:pPr>
              <w:ind w:firstLine="0" w:firstLineChars="0"/>
              <w:jc w:val="left"/>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货物中有最新公布的《节能产品政府采购品目清单》中强制采购产品以外的其他节能产品将按照“第</w:t>
            </w:r>
            <w:r>
              <w:rPr>
                <w:rStyle w:val="31"/>
                <w:rFonts w:hint="eastAsia" w:asciiTheme="majorEastAsia" w:hAnsiTheme="majorEastAsia" w:eastAsiaTheme="majorEastAsia" w:cstheme="majorEastAsia"/>
                <w:sz w:val="21"/>
                <w:szCs w:val="21"/>
                <w:highlight w:val="none"/>
                <w:lang w:eastAsia="zh-CN"/>
              </w:rPr>
              <w:t>四</w:t>
            </w:r>
            <w:r>
              <w:rPr>
                <w:rStyle w:val="31"/>
                <w:rFonts w:hint="eastAsia" w:asciiTheme="majorEastAsia" w:hAnsiTheme="majorEastAsia" w:eastAsiaTheme="majorEastAsia" w:cstheme="majorEastAsia"/>
                <w:sz w:val="21"/>
                <w:szCs w:val="21"/>
                <w:highlight w:val="none"/>
              </w:rPr>
              <w:t>章 评审方法和评审标准”给予加分。</w:t>
            </w:r>
          </w:p>
        </w:tc>
      </w:tr>
      <w:tr w14:paraId="2286B3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vMerge w:val="continue"/>
            <w:noWrap w:val="0"/>
            <w:vAlign w:val="center"/>
          </w:tcPr>
          <w:p w14:paraId="18C1AA5F">
            <w:pPr>
              <w:jc w:val="center"/>
              <w:rPr>
                <w:rFonts w:hint="eastAsia" w:ascii="宋体" w:hAnsi="宋体"/>
                <w:sz w:val="21"/>
                <w:szCs w:val="21"/>
                <w:highlight w:val="none"/>
                <w:lang w:val="en-US" w:eastAsia="zh-CN"/>
              </w:rPr>
            </w:pPr>
          </w:p>
        </w:tc>
        <w:tc>
          <w:tcPr>
            <w:tcW w:w="874" w:type="dxa"/>
            <w:vMerge w:val="continue"/>
            <w:noWrap w:val="0"/>
            <w:vAlign w:val="center"/>
          </w:tcPr>
          <w:p w14:paraId="0F4EFFC7">
            <w:pPr>
              <w:jc w:val="center"/>
              <w:rPr>
                <w:rFonts w:hint="eastAsia" w:ascii="宋体" w:hAnsi="宋体"/>
                <w:color w:val="auto"/>
                <w:sz w:val="21"/>
                <w:szCs w:val="21"/>
                <w:highlight w:val="none"/>
              </w:rPr>
            </w:pPr>
          </w:p>
        </w:tc>
        <w:tc>
          <w:tcPr>
            <w:tcW w:w="867" w:type="dxa"/>
            <w:noWrap w:val="0"/>
            <w:vAlign w:val="center"/>
          </w:tcPr>
          <w:p w14:paraId="189DB48F">
            <w:pPr>
              <w:ind w:firstLine="0" w:firstLineChars="0"/>
              <w:jc w:val="center"/>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环境标志产品</w:t>
            </w:r>
          </w:p>
        </w:tc>
        <w:tc>
          <w:tcPr>
            <w:tcW w:w="6266" w:type="dxa"/>
            <w:noWrap w:val="0"/>
            <w:vAlign w:val="center"/>
          </w:tcPr>
          <w:p w14:paraId="038E86C2">
            <w:pPr>
              <w:ind w:firstLine="0" w:firstLineChars="0"/>
              <w:jc w:val="left"/>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货物中有最新公布的《环境标志产品政府采购品目清单》（财库〔2019〕18号）中产品的将按照“第</w:t>
            </w:r>
            <w:r>
              <w:rPr>
                <w:rStyle w:val="31"/>
                <w:rFonts w:hint="eastAsia" w:asciiTheme="majorEastAsia" w:hAnsiTheme="majorEastAsia" w:eastAsiaTheme="majorEastAsia" w:cstheme="majorEastAsia"/>
                <w:sz w:val="21"/>
                <w:szCs w:val="21"/>
                <w:highlight w:val="none"/>
                <w:lang w:eastAsia="zh-CN"/>
              </w:rPr>
              <w:t>四</w:t>
            </w:r>
            <w:r>
              <w:rPr>
                <w:rStyle w:val="31"/>
                <w:rFonts w:hint="eastAsia" w:asciiTheme="majorEastAsia" w:hAnsiTheme="majorEastAsia" w:eastAsiaTheme="majorEastAsia" w:cstheme="majorEastAsia"/>
                <w:sz w:val="21"/>
                <w:szCs w:val="21"/>
                <w:highlight w:val="none"/>
              </w:rPr>
              <w:t>章 评审方法和评审标准”给予加分。</w:t>
            </w:r>
          </w:p>
        </w:tc>
      </w:tr>
      <w:tr w14:paraId="0F42A1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vMerge w:val="continue"/>
            <w:noWrap w:val="0"/>
            <w:vAlign w:val="center"/>
          </w:tcPr>
          <w:p w14:paraId="320E4ACA">
            <w:pPr>
              <w:jc w:val="center"/>
              <w:rPr>
                <w:rFonts w:hint="eastAsia" w:ascii="宋体" w:hAnsi="宋体"/>
                <w:sz w:val="21"/>
                <w:szCs w:val="21"/>
                <w:highlight w:val="none"/>
                <w:lang w:val="en-US" w:eastAsia="zh-CN"/>
              </w:rPr>
            </w:pPr>
          </w:p>
        </w:tc>
        <w:tc>
          <w:tcPr>
            <w:tcW w:w="874" w:type="dxa"/>
            <w:vMerge w:val="continue"/>
            <w:noWrap w:val="0"/>
            <w:vAlign w:val="center"/>
          </w:tcPr>
          <w:p w14:paraId="2ACEFCB6">
            <w:pPr>
              <w:jc w:val="center"/>
              <w:rPr>
                <w:rFonts w:hint="eastAsia" w:ascii="宋体" w:hAnsi="宋体"/>
                <w:color w:val="auto"/>
                <w:sz w:val="21"/>
                <w:szCs w:val="21"/>
                <w:highlight w:val="none"/>
              </w:rPr>
            </w:pPr>
          </w:p>
        </w:tc>
        <w:tc>
          <w:tcPr>
            <w:tcW w:w="867" w:type="dxa"/>
            <w:noWrap w:val="0"/>
            <w:vAlign w:val="center"/>
          </w:tcPr>
          <w:p w14:paraId="486DB7D3">
            <w:pPr>
              <w:ind w:firstLine="0" w:firstLineChars="0"/>
              <w:jc w:val="center"/>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信息安全产品</w:t>
            </w:r>
          </w:p>
        </w:tc>
        <w:tc>
          <w:tcPr>
            <w:tcW w:w="6266" w:type="dxa"/>
            <w:noWrap w:val="0"/>
            <w:vAlign w:val="center"/>
          </w:tcPr>
          <w:p w14:paraId="0B6CBFC1">
            <w:pPr>
              <w:ind w:firstLine="0" w:firstLineChars="0"/>
              <w:jc w:val="left"/>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货物涉及《信息安全产品强制性认证目录》中的产品（8类13项），</w:t>
            </w:r>
            <w:r>
              <w:rPr>
                <w:rStyle w:val="31"/>
                <w:rFonts w:hint="eastAsia" w:asciiTheme="majorEastAsia" w:hAnsiTheme="majorEastAsia" w:eastAsiaTheme="majorEastAsia" w:cstheme="majorEastAsia"/>
                <w:sz w:val="21"/>
                <w:szCs w:val="21"/>
                <w:highlight w:val="none"/>
                <w:lang w:eastAsia="zh-CN"/>
              </w:rPr>
              <w:t>投标人</w:t>
            </w:r>
            <w:r>
              <w:rPr>
                <w:rStyle w:val="31"/>
                <w:rFonts w:hint="eastAsia" w:asciiTheme="majorEastAsia" w:hAnsiTheme="majorEastAsia" w:eastAsiaTheme="majorEastAsia" w:cstheme="majorEastAsia"/>
                <w:sz w:val="21"/>
                <w:szCs w:val="21"/>
                <w:highlight w:val="none"/>
              </w:rPr>
              <w:t>须提供中国信息安全认证中心按国家标准认证颁发的有效认证证书。</w:t>
            </w:r>
          </w:p>
        </w:tc>
      </w:tr>
      <w:tr w14:paraId="16ABC3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vMerge w:val="continue"/>
            <w:noWrap w:val="0"/>
            <w:vAlign w:val="center"/>
          </w:tcPr>
          <w:p w14:paraId="48BF4113">
            <w:pPr>
              <w:jc w:val="center"/>
              <w:rPr>
                <w:rFonts w:hint="eastAsia" w:ascii="宋体" w:hAnsi="宋体"/>
                <w:sz w:val="21"/>
                <w:szCs w:val="21"/>
                <w:highlight w:val="none"/>
                <w:lang w:val="en-US" w:eastAsia="zh-CN"/>
              </w:rPr>
            </w:pPr>
          </w:p>
        </w:tc>
        <w:tc>
          <w:tcPr>
            <w:tcW w:w="874" w:type="dxa"/>
            <w:vMerge w:val="continue"/>
            <w:noWrap w:val="0"/>
            <w:vAlign w:val="center"/>
          </w:tcPr>
          <w:p w14:paraId="24468030">
            <w:pPr>
              <w:jc w:val="center"/>
              <w:rPr>
                <w:rFonts w:hint="eastAsia" w:ascii="宋体" w:hAnsi="宋体"/>
                <w:color w:val="auto"/>
                <w:sz w:val="21"/>
                <w:szCs w:val="21"/>
                <w:highlight w:val="none"/>
              </w:rPr>
            </w:pPr>
          </w:p>
        </w:tc>
        <w:tc>
          <w:tcPr>
            <w:tcW w:w="867" w:type="dxa"/>
            <w:noWrap w:val="0"/>
            <w:vAlign w:val="center"/>
          </w:tcPr>
          <w:p w14:paraId="30794471">
            <w:pPr>
              <w:ind w:firstLine="0" w:firstLineChars="0"/>
              <w:jc w:val="center"/>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正版软件要求</w:t>
            </w:r>
          </w:p>
        </w:tc>
        <w:tc>
          <w:tcPr>
            <w:tcW w:w="6266" w:type="dxa"/>
            <w:noWrap w:val="0"/>
            <w:vAlign w:val="center"/>
          </w:tcPr>
          <w:p w14:paraId="096E8071">
            <w:pPr>
              <w:ind w:firstLine="0" w:firstLineChars="0"/>
              <w:jc w:val="left"/>
              <w:rPr>
                <w:rFonts w:hint="eastAsia" w:ascii="宋体" w:hAnsi="宋体"/>
                <w:color w:val="auto"/>
                <w:sz w:val="21"/>
                <w:szCs w:val="21"/>
                <w:highlight w:val="none"/>
              </w:rPr>
            </w:pPr>
            <w:r>
              <w:rPr>
                <w:rFonts w:hint="eastAsia" w:asciiTheme="majorEastAsia" w:hAnsiTheme="majorEastAsia" w:eastAsiaTheme="majorEastAsia" w:cstheme="majorEastAsia"/>
                <w:sz w:val="21"/>
                <w:szCs w:val="21"/>
                <w:highlight w:val="none"/>
              </w:rPr>
              <w:t>采购项目中如含有计算机，必须预装正版操作系统软件产品，所采购的其它软件必须为正版软件。</w:t>
            </w:r>
          </w:p>
        </w:tc>
      </w:tr>
      <w:tr w14:paraId="779C3D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vMerge w:val="continue"/>
            <w:noWrap w:val="0"/>
            <w:vAlign w:val="center"/>
          </w:tcPr>
          <w:p w14:paraId="020020A2">
            <w:pPr>
              <w:jc w:val="center"/>
              <w:rPr>
                <w:rFonts w:hint="eastAsia" w:ascii="宋体" w:hAnsi="宋体"/>
                <w:sz w:val="21"/>
                <w:szCs w:val="21"/>
                <w:highlight w:val="none"/>
                <w:lang w:val="en-US" w:eastAsia="zh-CN"/>
              </w:rPr>
            </w:pPr>
          </w:p>
        </w:tc>
        <w:tc>
          <w:tcPr>
            <w:tcW w:w="874" w:type="dxa"/>
            <w:vMerge w:val="continue"/>
            <w:noWrap w:val="0"/>
            <w:vAlign w:val="center"/>
          </w:tcPr>
          <w:p w14:paraId="43A5FC38">
            <w:pPr>
              <w:jc w:val="center"/>
              <w:rPr>
                <w:rFonts w:hint="eastAsia" w:ascii="宋体" w:hAnsi="宋体"/>
                <w:color w:val="auto"/>
                <w:sz w:val="21"/>
                <w:szCs w:val="21"/>
                <w:highlight w:val="none"/>
              </w:rPr>
            </w:pPr>
          </w:p>
        </w:tc>
        <w:tc>
          <w:tcPr>
            <w:tcW w:w="867" w:type="dxa"/>
            <w:vMerge w:val="restart"/>
            <w:noWrap w:val="0"/>
            <w:vAlign w:val="center"/>
          </w:tcPr>
          <w:p w14:paraId="16B1F68C">
            <w:pPr>
              <w:jc w:val="left"/>
              <w:rPr>
                <w:rStyle w:val="31"/>
                <w:rFonts w:hint="eastAsia" w:asciiTheme="majorEastAsia" w:hAnsiTheme="majorEastAsia" w:eastAsiaTheme="majorEastAsia" w:cstheme="majorEastAsia"/>
                <w:sz w:val="21"/>
                <w:szCs w:val="21"/>
                <w:highlight w:val="none"/>
              </w:rPr>
            </w:pPr>
            <w:r>
              <w:rPr>
                <w:rStyle w:val="31"/>
                <w:rFonts w:hint="eastAsia" w:asciiTheme="majorEastAsia" w:hAnsiTheme="majorEastAsia" w:eastAsiaTheme="majorEastAsia" w:cstheme="majorEastAsia"/>
                <w:sz w:val="21"/>
                <w:szCs w:val="21"/>
                <w:highlight w:val="none"/>
              </w:rPr>
              <w:t>中  小</w:t>
            </w:r>
          </w:p>
          <w:p w14:paraId="2994833D">
            <w:pPr>
              <w:jc w:val="center"/>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企  业</w:t>
            </w:r>
          </w:p>
        </w:tc>
        <w:tc>
          <w:tcPr>
            <w:tcW w:w="6266" w:type="dxa"/>
            <w:noWrap w:val="0"/>
            <w:vAlign w:val="center"/>
          </w:tcPr>
          <w:p w14:paraId="76A46B2C">
            <w:pPr>
              <w:ind w:firstLine="0" w:firstLineChars="0"/>
              <w:jc w:val="left"/>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根据工信部等部委发布的《关于印发中小企业划型标准规定的通知》（工信部联企业〔2011〕300号），按照本次采购标的所属行业的划型标准</w:t>
            </w:r>
            <w:r>
              <w:rPr>
                <w:rStyle w:val="31"/>
                <w:rFonts w:hint="eastAsia" w:asciiTheme="majorEastAsia" w:hAnsiTheme="majorEastAsia" w:eastAsiaTheme="majorEastAsia" w:cstheme="majorEastAsia"/>
                <w:sz w:val="21"/>
                <w:szCs w:val="21"/>
                <w:highlight w:val="none"/>
                <w:lang w:eastAsia="zh-CN"/>
              </w:rPr>
              <w:t>。</w:t>
            </w:r>
            <w:r>
              <w:rPr>
                <w:rStyle w:val="31"/>
                <w:rFonts w:hint="eastAsia" w:asciiTheme="majorEastAsia" w:hAnsiTheme="majorEastAsia" w:eastAsiaTheme="majorEastAsia" w:cstheme="majorEastAsia"/>
                <w:sz w:val="21"/>
                <w:szCs w:val="21"/>
                <w:highlight w:val="none"/>
              </w:rPr>
              <w:t>（详见第</w:t>
            </w:r>
            <w:r>
              <w:rPr>
                <w:rStyle w:val="31"/>
                <w:rFonts w:hint="eastAsia" w:asciiTheme="majorEastAsia" w:hAnsiTheme="majorEastAsia" w:eastAsiaTheme="majorEastAsia" w:cstheme="majorEastAsia"/>
                <w:sz w:val="21"/>
                <w:szCs w:val="21"/>
                <w:highlight w:val="none"/>
                <w:lang w:eastAsia="zh-CN"/>
              </w:rPr>
              <w:t>七</w:t>
            </w:r>
            <w:r>
              <w:rPr>
                <w:rStyle w:val="31"/>
                <w:rFonts w:hint="eastAsia" w:asciiTheme="majorEastAsia" w:hAnsiTheme="majorEastAsia" w:eastAsiaTheme="majorEastAsia" w:cstheme="majorEastAsia"/>
                <w:sz w:val="21"/>
                <w:szCs w:val="21"/>
                <w:highlight w:val="none"/>
              </w:rPr>
              <w:t xml:space="preserve">章 </w:t>
            </w:r>
            <w:r>
              <w:rPr>
                <w:rStyle w:val="31"/>
                <w:rFonts w:hint="eastAsia" w:asciiTheme="majorEastAsia" w:hAnsiTheme="majorEastAsia" w:eastAsiaTheme="majorEastAsia" w:cstheme="majorEastAsia"/>
                <w:sz w:val="21"/>
                <w:szCs w:val="21"/>
                <w:highlight w:val="none"/>
                <w:lang w:eastAsia="zh-CN"/>
              </w:rPr>
              <w:t>投标</w:t>
            </w:r>
            <w:r>
              <w:rPr>
                <w:rStyle w:val="31"/>
                <w:rFonts w:hint="eastAsia" w:asciiTheme="majorEastAsia" w:hAnsiTheme="majorEastAsia" w:eastAsiaTheme="majorEastAsia" w:cstheme="majorEastAsia"/>
                <w:sz w:val="21"/>
                <w:szCs w:val="21"/>
                <w:highlight w:val="none"/>
              </w:rPr>
              <w:t>文件格式）。</w:t>
            </w:r>
          </w:p>
        </w:tc>
      </w:tr>
      <w:tr w14:paraId="3CBCE8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vMerge w:val="continue"/>
            <w:noWrap w:val="0"/>
            <w:vAlign w:val="center"/>
          </w:tcPr>
          <w:p w14:paraId="608315C8">
            <w:pPr>
              <w:jc w:val="center"/>
              <w:rPr>
                <w:rFonts w:hint="eastAsia" w:ascii="宋体" w:hAnsi="宋体"/>
                <w:sz w:val="21"/>
                <w:szCs w:val="21"/>
                <w:highlight w:val="none"/>
                <w:lang w:val="en-US" w:eastAsia="zh-CN"/>
              </w:rPr>
            </w:pPr>
          </w:p>
        </w:tc>
        <w:tc>
          <w:tcPr>
            <w:tcW w:w="874" w:type="dxa"/>
            <w:vMerge w:val="continue"/>
            <w:noWrap w:val="0"/>
            <w:vAlign w:val="center"/>
          </w:tcPr>
          <w:p w14:paraId="41A584FA">
            <w:pPr>
              <w:jc w:val="center"/>
              <w:rPr>
                <w:rFonts w:hint="eastAsia" w:ascii="宋体" w:hAnsi="宋体"/>
                <w:color w:val="auto"/>
                <w:sz w:val="21"/>
                <w:szCs w:val="21"/>
                <w:highlight w:val="none"/>
              </w:rPr>
            </w:pPr>
          </w:p>
        </w:tc>
        <w:tc>
          <w:tcPr>
            <w:tcW w:w="867" w:type="dxa"/>
            <w:vMerge w:val="continue"/>
            <w:noWrap w:val="0"/>
            <w:vAlign w:val="center"/>
          </w:tcPr>
          <w:p w14:paraId="50456F3F">
            <w:pPr>
              <w:jc w:val="center"/>
              <w:rPr>
                <w:rFonts w:hint="eastAsia" w:ascii="宋体" w:hAnsi="宋体"/>
                <w:color w:val="auto"/>
                <w:sz w:val="21"/>
                <w:szCs w:val="21"/>
                <w:highlight w:val="none"/>
              </w:rPr>
            </w:pPr>
          </w:p>
        </w:tc>
        <w:tc>
          <w:tcPr>
            <w:tcW w:w="6266" w:type="dxa"/>
            <w:noWrap w:val="0"/>
            <w:vAlign w:val="center"/>
          </w:tcPr>
          <w:p w14:paraId="3FA41766">
            <w:pPr>
              <w:spacing w:line="440" w:lineRule="exact"/>
              <w:jc w:val="left"/>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中小微企业参加本项目采购：</w:t>
            </w:r>
          </w:p>
          <w:p w14:paraId="0756D09B">
            <w:pPr>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76ABAD18">
            <w:pPr>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10%的扣除</w:t>
            </w:r>
            <w:r>
              <w:rPr>
                <w:rFonts w:hint="eastAsia" w:ascii="宋体" w:hAnsi="宋体"/>
                <w:color w:val="auto"/>
                <w:sz w:val="21"/>
                <w:szCs w:val="21"/>
                <w:highlight w:val="none"/>
                <w:lang w:eastAsia="zh-CN"/>
              </w:rPr>
              <w:t>，用扣除后的价格参与评审</w:t>
            </w:r>
            <w:r>
              <w:rPr>
                <w:rFonts w:hint="eastAsia" w:ascii="宋体" w:hAnsi="宋体"/>
                <w:color w:val="auto"/>
                <w:sz w:val="21"/>
                <w:szCs w:val="21"/>
                <w:highlight w:val="none"/>
              </w:rPr>
              <w:t>。</w:t>
            </w:r>
          </w:p>
        </w:tc>
      </w:tr>
      <w:tr w14:paraId="60F3FD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vMerge w:val="continue"/>
            <w:noWrap w:val="0"/>
            <w:vAlign w:val="center"/>
          </w:tcPr>
          <w:p w14:paraId="3F2CD85D">
            <w:pPr>
              <w:jc w:val="center"/>
              <w:rPr>
                <w:rFonts w:hint="eastAsia" w:ascii="宋体" w:hAnsi="宋体"/>
                <w:sz w:val="21"/>
                <w:szCs w:val="21"/>
                <w:highlight w:val="none"/>
                <w:lang w:val="en-US" w:eastAsia="zh-CN"/>
              </w:rPr>
            </w:pPr>
          </w:p>
        </w:tc>
        <w:tc>
          <w:tcPr>
            <w:tcW w:w="874" w:type="dxa"/>
            <w:vMerge w:val="continue"/>
            <w:noWrap w:val="0"/>
            <w:vAlign w:val="center"/>
          </w:tcPr>
          <w:p w14:paraId="7806847B">
            <w:pPr>
              <w:jc w:val="center"/>
              <w:rPr>
                <w:rFonts w:hint="eastAsia" w:ascii="宋体" w:hAnsi="宋体"/>
                <w:color w:val="auto"/>
                <w:sz w:val="21"/>
                <w:szCs w:val="21"/>
                <w:highlight w:val="none"/>
              </w:rPr>
            </w:pPr>
          </w:p>
        </w:tc>
        <w:tc>
          <w:tcPr>
            <w:tcW w:w="867" w:type="dxa"/>
            <w:vMerge w:val="continue"/>
            <w:noWrap w:val="0"/>
            <w:vAlign w:val="center"/>
          </w:tcPr>
          <w:p w14:paraId="7598A1E4">
            <w:pPr>
              <w:jc w:val="center"/>
              <w:rPr>
                <w:rFonts w:hint="eastAsia" w:ascii="宋体" w:hAnsi="宋体"/>
                <w:color w:val="auto"/>
                <w:sz w:val="21"/>
                <w:szCs w:val="21"/>
                <w:highlight w:val="none"/>
              </w:rPr>
            </w:pPr>
          </w:p>
        </w:tc>
        <w:tc>
          <w:tcPr>
            <w:tcW w:w="6266" w:type="dxa"/>
            <w:noWrap w:val="0"/>
            <w:vAlign w:val="center"/>
          </w:tcPr>
          <w:p w14:paraId="3ECEF586">
            <w:pPr>
              <w:ind w:firstLine="420" w:firstLineChars="200"/>
              <w:jc w:val="left"/>
              <w:rPr>
                <w:rStyle w:val="31"/>
                <w:rFonts w:hint="eastAsia" w:asciiTheme="majorEastAsia" w:hAnsiTheme="majorEastAsia" w:eastAsiaTheme="majorEastAsia" w:cstheme="majorEastAsia"/>
                <w:sz w:val="21"/>
                <w:szCs w:val="21"/>
                <w:highlight w:val="none"/>
              </w:rPr>
            </w:pPr>
            <w:r>
              <w:rPr>
                <w:rStyle w:val="31"/>
                <w:rFonts w:hint="eastAsia" w:asciiTheme="majorEastAsia" w:hAnsiTheme="majorEastAsia" w:eastAsiaTheme="majorEastAsia" w:cstheme="majorEastAsia"/>
                <w:sz w:val="21"/>
                <w:szCs w:val="21"/>
                <w:highlight w:val="none"/>
              </w:rPr>
              <w:t>小、微企业只有提供本企业制造的货物、承担的</w:t>
            </w:r>
            <w:r>
              <w:rPr>
                <w:rStyle w:val="31"/>
                <w:rFonts w:hint="eastAsia" w:asciiTheme="majorEastAsia" w:hAnsiTheme="majorEastAsia" w:eastAsiaTheme="majorEastAsia" w:cstheme="majorEastAsia"/>
                <w:sz w:val="21"/>
                <w:szCs w:val="21"/>
                <w:highlight w:val="none"/>
                <w:lang w:eastAsia="zh-CN"/>
              </w:rPr>
              <w:t>货物</w:t>
            </w:r>
            <w:r>
              <w:rPr>
                <w:rStyle w:val="31"/>
                <w:rFonts w:hint="eastAsia" w:asciiTheme="majorEastAsia" w:hAnsiTheme="majorEastAsia" w:eastAsiaTheme="majorEastAsia" w:cstheme="majorEastAsia"/>
                <w:sz w:val="21"/>
                <w:szCs w:val="21"/>
                <w:highlight w:val="none"/>
              </w:rPr>
              <w:t>或者服务，或者提供其他小、微企业制造的货物，享受货物的价格折扣，须如实填写《适用政府采购价格折扣优惠政策货物明细表》（详见第</w:t>
            </w:r>
            <w:r>
              <w:rPr>
                <w:rStyle w:val="31"/>
                <w:rFonts w:hint="eastAsia" w:asciiTheme="majorEastAsia" w:hAnsiTheme="majorEastAsia" w:eastAsiaTheme="majorEastAsia" w:cstheme="majorEastAsia"/>
                <w:sz w:val="21"/>
                <w:szCs w:val="21"/>
                <w:highlight w:val="none"/>
                <w:lang w:eastAsia="zh-CN"/>
              </w:rPr>
              <w:t>七</w:t>
            </w:r>
            <w:r>
              <w:rPr>
                <w:rStyle w:val="31"/>
                <w:rFonts w:hint="eastAsia" w:asciiTheme="majorEastAsia" w:hAnsiTheme="majorEastAsia" w:eastAsiaTheme="majorEastAsia" w:cstheme="majorEastAsia"/>
                <w:sz w:val="21"/>
                <w:szCs w:val="21"/>
                <w:highlight w:val="none"/>
              </w:rPr>
              <w:t xml:space="preserve">章 </w:t>
            </w:r>
            <w:r>
              <w:rPr>
                <w:rStyle w:val="31"/>
                <w:rFonts w:hint="eastAsia" w:asciiTheme="majorEastAsia" w:hAnsiTheme="majorEastAsia" w:eastAsiaTheme="majorEastAsia" w:cstheme="majorEastAsia"/>
                <w:sz w:val="21"/>
                <w:szCs w:val="21"/>
                <w:highlight w:val="none"/>
                <w:lang w:eastAsia="zh-CN"/>
              </w:rPr>
              <w:t>投标文件</w:t>
            </w:r>
            <w:r>
              <w:rPr>
                <w:rStyle w:val="31"/>
                <w:rFonts w:hint="eastAsia" w:asciiTheme="majorEastAsia" w:hAnsiTheme="majorEastAsia" w:eastAsiaTheme="majorEastAsia" w:cstheme="majorEastAsia"/>
                <w:sz w:val="21"/>
                <w:szCs w:val="21"/>
                <w:highlight w:val="none"/>
              </w:rPr>
              <w:t>格式）；</w:t>
            </w:r>
          </w:p>
          <w:p w14:paraId="3931D9CA">
            <w:pPr>
              <w:ind w:firstLine="420" w:firstLineChars="200"/>
              <w:jc w:val="left"/>
              <w:rPr>
                <w:rStyle w:val="31"/>
                <w:rFonts w:hint="eastAsia" w:asciiTheme="majorEastAsia" w:hAnsiTheme="majorEastAsia" w:eastAsiaTheme="majorEastAsia" w:cstheme="majorEastAsia"/>
                <w:sz w:val="21"/>
                <w:szCs w:val="21"/>
                <w:highlight w:val="none"/>
              </w:rPr>
            </w:pPr>
            <w:r>
              <w:rPr>
                <w:rStyle w:val="31"/>
                <w:rFonts w:hint="eastAsia" w:asciiTheme="majorEastAsia" w:hAnsiTheme="majorEastAsia" w:eastAsiaTheme="majorEastAsia" w:cstheme="majorEastAsia"/>
                <w:sz w:val="21"/>
                <w:szCs w:val="21"/>
                <w:highlight w:val="none"/>
              </w:rPr>
              <w:t>在货物采购项目中，</w:t>
            </w:r>
            <w:r>
              <w:rPr>
                <w:rStyle w:val="31"/>
                <w:rFonts w:hint="eastAsia" w:asciiTheme="majorEastAsia" w:hAnsiTheme="majorEastAsia" w:eastAsiaTheme="majorEastAsia" w:cstheme="majorEastAsia"/>
                <w:sz w:val="21"/>
                <w:szCs w:val="21"/>
                <w:highlight w:val="none"/>
                <w:lang w:eastAsia="zh-CN"/>
              </w:rPr>
              <w:t>投标人</w:t>
            </w:r>
            <w:r>
              <w:rPr>
                <w:rStyle w:val="31"/>
                <w:rFonts w:hint="eastAsia" w:asciiTheme="majorEastAsia" w:hAnsiTheme="majorEastAsia" w:eastAsiaTheme="majorEastAsia" w:cstheme="majorEastAsia"/>
                <w:sz w:val="21"/>
                <w:szCs w:val="21"/>
                <w:highlight w:val="none"/>
              </w:rPr>
              <w:t>提供的货物既有中小企业制造货物，也有大型企业制造货物，不享受中小企业扶持政策。</w:t>
            </w:r>
          </w:p>
          <w:p w14:paraId="7E1267ED">
            <w:pPr>
              <w:ind w:firstLine="420" w:firstLineChars="200"/>
              <w:jc w:val="left"/>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以联合体形式参加政府采购活动，联合体各方均为中小企业的，联合体视同中小企业。其中，联合体各方均为小微企业的，联合体视同小微企业。</w:t>
            </w:r>
          </w:p>
        </w:tc>
      </w:tr>
      <w:tr w14:paraId="1C8F56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vMerge w:val="continue"/>
            <w:noWrap w:val="0"/>
            <w:vAlign w:val="center"/>
          </w:tcPr>
          <w:p w14:paraId="36A2003B">
            <w:pPr>
              <w:jc w:val="center"/>
              <w:rPr>
                <w:rFonts w:hint="eastAsia" w:ascii="宋体" w:hAnsi="宋体"/>
                <w:sz w:val="21"/>
                <w:szCs w:val="21"/>
                <w:highlight w:val="none"/>
                <w:lang w:val="en-US" w:eastAsia="zh-CN"/>
              </w:rPr>
            </w:pPr>
          </w:p>
        </w:tc>
        <w:tc>
          <w:tcPr>
            <w:tcW w:w="874" w:type="dxa"/>
            <w:vMerge w:val="continue"/>
            <w:noWrap w:val="0"/>
            <w:vAlign w:val="center"/>
          </w:tcPr>
          <w:p w14:paraId="7D3AA672">
            <w:pPr>
              <w:jc w:val="center"/>
              <w:rPr>
                <w:rFonts w:hint="eastAsia" w:ascii="宋体" w:hAnsi="宋体"/>
                <w:color w:val="auto"/>
                <w:sz w:val="21"/>
                <w:szCs w:val="21"/>
                <w:highlight w:val="none"/>
              </w:rPr>
            </w:pPr>
          </w:p>
        </w:tc>
        <w:tc>
          <w:tcPr>
            <w:tcW w:w="867" w:type="dxa"/>
            <w:noWrap w:val="0"/>
            <w:vAlign w:val="center"/>
          </w:tcPr>
          <w:p w14:paraId="603AC084">
            <w:pPr>
              <w:jc w:val="both"/>
              <w:rPr>
                <w:rStyle w:val="31"/>
                <w:rFonts w:hint="eastAsia" w:asciiTheme="majorEastAsia" w:hAnsiTheme="majorEastAsia" w:eastAsiaTheme="majorEastAsia" w:cstheme="majorEastAsia"/>
                <w:sz w:val="21"/>
                <w:szCs w:val="21"/>
                <w:highlight w:val="none"/>
              </w:rPr>
            </w:pPr>
            <w:r>
              <w:rPr>
                <w:rStyle w:val="31"/>
                <w:rFonts w:hint="eastAsia" w:asciiTheme="majorEastAsia" w:hAnsiTheme="majorEastAsia" w:eastAsiaTheme="majorEastAsia" w:cstheme="majorEastAsia"/>
                <w:sz w:val="21"/>
                <w:szCs w:val="21"/>
                <w:highlight w:val="none"/>
              </w:rPr>
              <w:t>监  狱</w:t>
            </w:r>
          </w:p>
          <w:p w14:paraId="6DCD0788">
            <w:pPr>
              <w:jc w:val="both"/>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企  业</w:t>
            </w:r>
          </w:p>
        </w:tc>
        <w:tc>
          <w:tcPr>
            <w:tcW w:w="6266" w:type="dxa"/>
            <w:noWrap w:val="0"/>
            <w:vAlign w:val="center"/>
          </w:tcPr>
          <w:p w14:paraId="5CD5ECB4">
            <w:pPr>
              <w:ind w:firstLine="420" w:firstLineChars="200"/>
              <w:jc w:val="left"/>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根据财库〔2014〕68号《财政部司法部关于政府采购支持监狱企业发展有关问题的通知》，能够提供由省级以上监狱管理局、戒毒管理局（含新疆生产建设兵团）出具的“属于监狱企业的证明文件”的监狱企业，视同小型、微型企业。</w:t>
            </w:r>
          </w:p>
        </w:tc>
      </w:tr>
      <w:tr w14:paraId="7FCBE9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vMerge w:val="continue"/>
            <w:noWrap w:val="0"/>
            <w:vAlign w:val="center"/>
          </w:tcPr>
          <w:p w14:paraId="0DC32E02">
            <w:pPr>
              <w:jc w:val="center"/>
              <w:rPr>
                <w:rFonts w:hint="eastAsia" w:ascii="宋体" w:hAnsi="宋体"/>
                <w:sz w:val="21"/>
                <w:szCs w:val="21"/>
                <w:highlight w:val="none"/>
                <w:lang w:val="en-US" w:eastAsia="zh-CN"/>
              </w:rPr>
            </w:pPr>
          </w:p>
        </w:tc>
        <w:tc>
          <w:tcPr>
            <w:tcW w:w="874" w:type="dxa"/>
            <w:vMerge w:val="continue"/>
            <w:noWrap w:val="0"/>
            <w:vAlign w:val="center"/>
          </w:tcPr>
          <w:p w14:paraId="78868F1B">
            <w:pPr>
              <w:jc w:val="center"/>
              <w:rPr>
                <w:rFonts w:hint="eastAsia" w:ascii="宋体" w:hAnsi="宋体"/>
                <w:color w:val="auto"/>
                <w:sz w:val="21"/>
                <w:szCs w:val="21"/>
                <w:highlight w:val="none"/>
              </w:rPr>
            </w:pPr>
          </w:p>
        </w:tc>
        <w:tc>
          <w:tcPr>
            <w:tcW w:w="867" w:type="dxa"/>
            <w:noWrap w:val="0"/>
            <w:vAlign w:val="center"/>
          </w:tcPr>
          <w:p w14:paraId="5B66CC57">
            <w:pPr>
              <w:jc w:val="both"/>
              <w:rPr>
                <w:rStyle w:val="31"/>
                <w:rFonts w:hint="eastAsia" w:asciiTheme="majorEastAsia" w:hAnsiTheme="majorEastAsia" w:eastAsiaTheme="majorEastAsia" w:cstheme="majorEastAsia"/>
                <w:sz w:val="21"/>
                <w:szCs w:val="21"/>
                <w:highlight w:val="none"/>
              </w:rPr>
            </w:pPr>
            <w:r>
              <w:rPr>
                <w:rStyle w:val="31"/>
                <w:rFonts w:hint="eastAsia" w:asciiTheme="majorEastAsia" w:hAnsiTheme="majorEastAsia" w:eastAsiaTheme="majorEastAsia" w:cstheme="majorEastAsia"/>
                <w:sz w:val="21"/>
                <w:szCs w:val="21"/>
                <w:highlight w:val="none"/>
              </w:rPr>
              <w:t>福  利</w:t>
            </w:r>
          </w:p>
          <w:p w14:paraId="1A1243BD">
            <w:pPr>
              <w:jc w:val="both"/>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企  业</w:t>
            </w:r>
          </w:p>
        </w:tc>
        <w:tc>
          <w:tcPr>
            <w:tcW w:w="6266" w:type="dxa"/>
            <w:noWrap w:val="0"/>
            <w:vAlign w:val="center"/>
          </w:tcPr>
          <w:p w14:paraId="180EACC3">
            <w:pPr>
              <w:ind w:firstLine="420" w:firstLineChars="200"/>
              <w:jc w:val="left"/>
              <w:rPr>
                <w:rFonts w:hint="eastAsia" w:ascii="宋体" w:hAnsi="宋体"/>
                <w:color w:val="auto"/>
                <w:sz w:val="21"/>
                <w:szCs w:val="21"/>
                <w:highlight w:val="none"/>
              </w:rPr>
            </w:pPr>
            <w:r>
              <w:rPr>
                <w:rStyle w:val="31"/>
                <w:rFonts w:hint="eastAsia" w:asciiTheme="majorEastAsia" w:hAnsiTheme="majorEastAsia" w:eastAsiaTheme="majorEastAsia" w:cstheme="majorEastAsia"/>
                <w:sz w:val="21"/>
                <w:szCs w:val="21"/>
                <w:highlight w:val="none"/>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53EA0A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7" w:type="dxa"/>
            <w:noWrap w:val="0"/>
            <w:vAlign w:val="center"/>
          </w:tcPr>
          <w:p w14:paraId="3DE3E2EB">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31</w:t>
            </w:r>
          </w:p>
        </w:tc>
        <w:tc>
          <w:tcPr>
            <w:tcW w:w="1741" w:type="dxa"/>
            <w:gridSpan w:val="2"/>
            <w:noWrap w:val="0"/>
            <w:vAlign w:val="center"/>
          </w:tcPr>
          <w:p w14:paraId="687B755C">
            <w:pPr>
              <w:jc w:val="both"/>
              <w:rPr>
                <w:rStyle w:val="31"/>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本项目所属行业</w:t>
            </w:r>
          </w:p>
        </w:tc>
        <w:tc>
          <w:tcPr>
            <w:tcW w:w="6266" w:type="dxa"/>
            <w:noWrap w:val="0"/>
            <w:vAlign w:val="center"/>
          </w:tcPr>
          <w:p w14:paraId="61B8DAF1">
            <w:pPr>
              <w:keepNext w:val="0"/>
              <w:keepLines w:val="0"/>
              <w:pageBreakBefore w:val="0"/>
              <w:widowControl w:val="0"/>
              <w:kinsoku/>
              <w:wordWrap/>
              <w:overflowPunct/>
              <w:topLinePunct w:val="0"/>
              <w:autoSpaceDE/>
              <w:autoSpaceDN/>
              <w:bidi w:val="0"/>
              <w:adjustRightInd/>
              <w:snapToGrid/>
              <w:spacing w:before="100" w:line="360" w:lineRule="auto"/>
              <w:textAlignment w:val="auto"/>
              <w:rPr>
                <w:rStyle w:val="31"/>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根据中小企业划型标准，本项目属</w:t>
            </w:r>
            <w:r>
              <w:rPr>
                <w:rFonts w:hint="eastAsia" w:ascii="宋体" w:hAnsi="宋体" w:eastAsia="宋体" w:cs="宋体"/>
                <w:b/>
                <w:bCs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bCs w:val="0"/>
                <w:color w:val="000000" w:themeColor="text1"/>
                <w:sz w:val="21"/>
                <w:szCs w:val="21"/>
                <w:u w:val="single"/>
                <w:lang w:val="en-US" w:eastAsia="zh-CN"/>
                <w14:textFill>
                  <w14:solidFill>
                    <w14:schemeClr w14:val="tx1"/>
                  </w14:solidFill>
                </w14:textFill>
              </w:rPr>
              <w:t>工业</w:t>
            </w:r>
            <w:r>
              <w:rPr>
                <w:rFonts w:hint="eastAsia" w:ascii="宋体" w:hAnsi="宋体" w:eastAsia="宋体" w:cs="宋体"/>
                <w:bCs/>
                <w:color w:val="000000" w:themeColor="text1"/>
                <w:sz w:val="21"/>
                <w:szCs w:val="21"/>
                <w:lang w:val="en-US" w:eastAsia="zh-CN"/>
                <w14:textFill>
                  <w14:solidFill>
                    <w14:schemeClr w14:val="tx1"/>
                  </w14:solidFill>
                </w14:textFill>
              </w:rPr>
              <w:t>行业</w:t>
            </w:r>
          </w:p>
        </w:tc>
      </w:tr>
      <w:tr w14:paraId="18D65D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537" w:type="dxa"/>
            <w:noWrap w:val="0"/>
            <w:vAlign w:val="center"/>
          </w:tcPr>
          <w:p w14:paraId="1373272B">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32</w:t>
            </w:r>
          </w:p>
        </w:tc>
        <w:tc>
          <w:tcPr>
            <w:tcW w:w="1741" w:type="dxa"/>
            <w:gridSpan w:val="2"/>
            <w:noWrap w:val="0"/>
            <w:vAlign w:val="center"/>
          </w:tcPr>
          <w:p w14:paraId="408DF1CD">
            <w:pPr>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招标代理</w:t>
            </w:r>
          </w:p>
          <w:p w14:paraId="5F58D2A3">
            <w:pPr>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服务费</w:t>
            </w:r>
          </w:p>
        </w:tc>
        <w:tc>
          <w:tcPr>
            <w:tcW w:w="6266" w:type="dxa"/>
            <w:noWrap w:val="0"/>
            <w:vAlign w:val="center"/>
          </w:tcPr>
          <w:p w14:paraId="66550CB2">
            <w:pPr>
              <w:ind w:firstLine="420" w:firstLineChars="200"/>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次招标代理服务费由中标单位支付，中标单位在领取中标通知书前向招标代理机构一次性付清，招标代理服务费参照国家发展计划委员会发布的《采购代理服务收费管理暂行办法》（计价格【2002】1980号）及国家发展和改革委员会文件发改价格【2011】534号文件、“发改价格【2015】299号《国家发展改革委关于进一步放开建设项目专业服务价格的通知》”规定的收费基准价并经甲乙双方协商确定。</w:t>
            </w:r>
          </w:p>
        </w:tc>
      </w:tr>
      <w:tr w14:paraId="02E283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37" w:type="dxa"/>
            <w:noWrap w:val="0"/>
            <w:vAlign w:val="center"/>
          </w:tcPr>
          <w:p w14:paraId="27464A0E">
            <w:pPr>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33</w:t>
            </w:r>
          </w:p>
        </w:tc>
        <w:tc>
          <w:tcPr>
            <w:tcW w:w="1741" w:type="dxa"/>
            <w:gridSpan w:val="2"/>
            <w:noWrap w:val="0"/>
            <w:vAlign w:val="center"/>
          </w:tcPr>
          <w:p w14:paraId="738D6989">
            <w:pPr>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其他说明</w:t>
            </w:r>
          </w:p>
        </w:tc>
        <w:tc>
          <w:tcPr>
            <w:tcW w:w="6266" w:type="dxa"/>
            <w:noWrap w:val="0"/>
            <w:vAlign w:val="center"/>
          </w:tcPr>
          <w:p w14:paraId="27478D2F">
            <w:pPr>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无</w:t>
            </w:r>
          </w:p>
        </w:tc>
      </w:tr>
    </w:tbl>
    <w:p w14:paraId="787D753B">
      <w:pPr>
        <w:snapToGrid w:val="0"/>
        <w:rPr>
          <w:rFonts w:hint="eastAsia" w:ascii="宋体" w:hAnsi="宋体" w:eastAsia="宋体" w:cs="宋体"/>
          <w:b/>
          <w:bCs/>
          <w:sz w:val="21"/>
          <w:szCs w:val="21"/>
          <w:highlight w:val="none"/>
        </w:rPr>
      </w:pPr>
    </w:p>
    <w:p w14:paraId="4A8584DC">
      <w:pPr>
        <w:snapToGrid w:val="0"/>
        <w:rPr>
          <w:rFonts w:hint="eastAsia"/>
          <w:b/>
          <w:sz w:val="32"/>
          <w:szCs w:val="32"/>
          <w:highlight w:val="none"/>
        </w:rPr>
      </w:pPr>
      <w:r>
        <w:rPr>
          <w:rFonts w:hint="eastAsia" w:ascii="宋体" w:hAnsi="宋体" w:eastAsia="宋体" w:cs="宋体"/>
          <w:b/>
          <w:bCs/>
          <w:sz w:val="21"/>
          <w:szCs w:val="21"/>
          <w:highlight w:val="none"/>
        </w:rPr>
        <w:t>注：本表内容与</w:t>
      </w:r>
      <w:r>
        <w:rPr>
          <w:rFonts w:hint="eastAsia" w:ascii="宋体" w:hAnsi="宋体" w:cs="宋体"/>
          <w:b/>
          <w:bCs/>
          <w:sz w:val="21"/>
          <w:szCs w:val="21"/>
          <w:highlight w:val="none"/>
          <w:lang w:eastAsia="zh-CN"/>
        </w:rPr>
        <w:t>投标人</w:t>
      </w:r>
      <w:r>
        <w:rPr>
          <w:rFonts w:hint="eastAsia" w:ascii="宋体" w:hAnsi="宋体" w:eastAsia="宋体" w:cs="宋体"/>
          <w:b/>
          <w:bCs/>
          <w:sz w:val="21"/>
          <w:szCs w:val="21"/>
          <w:highlight w:val="none"/>
        </w:rPr>
        <w:t>须知内容不一致的，以本表内容为准。</w:t>
      </w:r>
      <w:bookmarkStart w:id="39" w:name="_Toc352761929"/>
    </w:p>
    <w:p w14:paraId="2949FA7B">
      <w:pPr>
        <w:rPr>
          <w:rFonts w:hint="eastAsia"/>
          <w:b/>
          <w:sz w:val="32"/>
          <w:szCs w:val="32"/>
          <w:highlight w:val="none"/>
        </w:rPr>
      </w:pPr>
      <w:r>
        <w:rPr>
          <w:rFonts w:hint="eastAsia"/>
          <w:b/>
          <w:sz w:val="32"/>
          <w:szCs w:val="32"/>
          <w:highlight w:val="none"/>
        </w:rPr>
        <w:br w:type="page"/>
      </w:r>
    </w:p>
    <w:p w14:paraId="66D8C26D">
      <w:pPr>
        <w:jc w:val="center"/>
        <w:outlineLvl w:val="0"/>
        <w:rPr>
          <w:b/>
          <w:sz w:val="32"/>
          <w:szCs w:val="32"/>
          <w:highlight w:val="none"/>
        </w:rPr>
      </w:pPr>
      <w:bookmarkStart w:id="40" w:name="_Toc4872"/>
      <w:bookmarkStart w:id="41" w:name="_Toc8128"/>
      <w:r>
        <w:rPr>
          <w:rFonts w:hint="eastAsia"/>
          <w:b/>
          <w:sz w:val="32"/>
          <w:szCs w:val="32"/>
          <w:highlight w:val="none"/>
        </w:rPr>
        <w:t>第三</w:t>
      </w:r>
      <w:r>
        <w:rPr>
          <w:rFonts w:hint="eastAsia"/>
          <w:b/>
          <w:sz w:val="32"/>
          <w:szCs w:val="32"/>
          <w:highlight w:val="none"/>
          <w:lang w:eastAsia="zh-CN"/>
        </w:rPr>
        <w:t>章</w:t>
      </w:r>
      <w:r>
        <w:rPr>
          <w:rFonts w:hint="eastAsia"/>
          <w:b/>
          <w:sz w:val="32"/>
          <w:szCs w:val="32"/>
          <w:highlight w:val="none"/>
        </w:rPr>
        <w:t xml:space="preserve">  </w:t>
      </w:r>
      <w:r>
        <w:rPr>
          <w:rFonts w:hint="eastAsia"/>
          <w:b/>
          <w:sz w:val="32"/>
          <w:szCs w:val="32"/>
          <w:highlight w:val="none"/>
          <w:lang w:eastAsia="zh-CN"/>
        </w:rPr>
        <w:t>投标人</w:t>
      </w:r>
      <w:r>
        <w:rPr>
          <w:rFonts w:hint="eastAsia"/>
          <w:b/>
          <w:sz w:val="32"/>
          <w:szCs w:val="32"/>
          <w:highlight w:val="none"/>
        </w:rPr>
        <w:t>须知</w:t>
      </w:r>
      <w:bookmarkEnd w:id="39"/>
      <w:bookmarkEnd w:id="40"/>
      <w:bookmarkEnd w:id="41"/>
    </w:p>
    <w:p w14:paraId="0F8C8224">
      <w:pPr>
        <w:spacing w:line="500" w:lineRule="exact"/>
        <w:outlineLvl w:val="1"/>
        <w:rPr>
          <w:rFonts w:ascii="宋体" w:hAnsi="宋体" w:eastAsia="宋体"/>
          <w:b/>
          <w:szCs w:val="21"/>
          <w:highlight w:val="none"/>
        </w:rPr>
      </w:pPr>
      <w:bookmarkStart w:id="42" w:name="_Toc3062"/>
      <w:bookmarkStart w:id="43" w:name="_Toc352761930"/>
      <w:r>
        <w:rPr>
          <w:rFonts w:hint="eastAsia" w:ascii="宋体" w:hAnsi="宋体" w:eastAsia="宋体"/>
          <w:b/>
          <w:szCs w:val="21"/>
          <w:highlight w:val="none"/>
        </w:rPr>
        <w:t>一、总则</w:t>
      </w:r>
      <w:bookmarkEnd w:id="42"/>
      <w:bookmarkEnd w:id="43"/>
    </w:p>
    <w:p w14:paraId="22ED32FA">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 适用范围</w:t>
      </w:r>
    </w:p>
    <w:p w14:paraId="441FDCA1">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本</w:t>
      </w:r>
      <w:r>
        <w:rPr>
          <w:rFonts w:hint="eastAsia" w:ascii="宋体" w:hAnsi="宋体"/>
          <w:szCs w:val="21"/>
          <w:highlight w:val="none"/>
          <w:lang w:eastAsia="zh-CN"/>
        </w:rPr>
        <w:t>招标文件</w:t>
      </w:r>
      <w:r>
        <w:rPr>
          <w:rFonts w:hint="eastAsia" w:ascii="宋体" w:hAnsi="宋体" w:eastAsia="宋体"/>
          <w:szCs w:val="21"/>
          <w:highlight w:val="none"/>
        </w:rPr>
        <w:t>适用于本次招投标活动</w:t>
      </w:r>
      <w:r>
        <w:rPr>
          <w:rFonts w:hint="eastAsia" w:ascii="宋体" w:hAnsi="宋体"/>
          <w:szCs w:val="21"/>
          <w:highlight w:val="none"/>
          <w:lang w:eastAsia="zh-CN"/>
        </w:rPr>
        <w:t>全过程</w:t>
      </w:r>
      <w:r>
        <w:rPr>
          <w:rFonts w:hint="eastAsia" w:ascii="宋体" w:hAnsi="宋体" w:eastAsia="宋体"/>
          <w:szCs w:val="21"/>
          <w:highlight w:val="none"/>
        </w:rPr>
        <w:t>。</w:t>
      </w:r>
    </w:p>
    <w:p w14:paraId="0E4529C2">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2. 定义</w:t>
      </w:r>
    </w:p>
    <w:p w14:paraId="1204604E">
      <w:pPr>
        <w:spacing w:line="5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szCs w:val="21"/>
          <w:highlight w:val="none"/>
        </w:rPr>
        <w:t>2.</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 xml:space="preserve"> “</w:t>
      </w:r>
      <w:r>
        <w:rPr>
          <w:rFonts w:hint="eastAsia" w:ascii="宋体" w:hAnsi="宋体" w:cs="Times New Roman"/>
          <w:szCs w:val="21"/>
          <w:highlight w:val="none"/>
          <w:lang w:eastAsia="zh-CN"/>
        </w:rPr>
        <w:t>招标人</w:t>
      </w:r>
      <w:r>
        <w:rPr>
          <w:rFonts w:hint="eastAsia" w:ascii="宋体" w:hAnsi="宋体" w:eastAsia="宋体" w:cs="Times New Roman"/>
          <w:szCs w:val="21"/>
          <w:highlight w:val="none"/>
        </w:rPr>
        <w:t>”指本次</w:t>
      </w:r>
      <w:r>
        <w:rPr>
          <w:rFonts w:hint="eastAsia" w:ascii="宋体" w:hAnsi="宋体" w:cs="Times New Roman"/>
          <w:szCs w:val="21"/>
          <w:highlight w:val="none"/>
          <w:lang w:eastAsia="zh-CN"/>
        </w:rPr>
        <w:t>招标</w:t>
      </w:r>
      <w:r>
        <w:rPr>
          <w:rFonts w:hint="eastAsia" w:ascii="宋体" w:hAnsi="宋体" w:eastAsia="宋体" w:cs="Times New Roman"/>
          <w:szCs w:val="21"/>
          <w:highlight w:val="none"/>
        </w:rPr>
        <w:t>活动的采购单位</w:t>
      </w:r>
      <w:r>
        <w:rPr>
          <w:rFonts w:hint="eastAsia" w:ascii="宋体" w:hAnsi="宋体" w:eastAsia="宋体" w:cs="Times New Roman"/>
          <w:color w:val="000000" w:themeColor="text1"/>
          <w:szCs w:val="21"/>
          <w:highlight w:val="none"/>
          <w:lang w:eastAsia="zh-CN"/>
          <w14:textFill>
            <w14:solidFill>
              <w14:schemeClr w14:val="tx1"/>
            </w14:solidFill>
          </w14:textFill>
        </w:rPr>
        <w:t>。</w:t>
      </w:r>
    </w:p>
    <w:p w14:paraId="4721A7D5">
      <w:pPr>
        <w:spacing w:line="5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2.2“</w:t>
      </w:r>
      <w:r>
        <w:rPr>
          <w:rFonts w:hint="eastAsia" w:ascii="宋体" w:hAnsi="宋体" w:cs="Times New Roman"/>
          <w:color w:val="000000" w:themeColor="text1"/>
          <w:szCs w:val="21"/>
          <w:highlight w:val="none"/>
          <w:lang w:eastAsia="zh-CN"/>
          <w14:textFill>
            <w14:solidFill>
              <w14:schemeClr w14:val="tx1"/>
            </w14:solidFill>
          </w14:textFill>
        </w:rPr>
        <w:t>招标代理机构</w:t>
      </w:r>
      <w:r>
        <w:rPr>
          <w:rFonts w:hint="eastAsia" w:ascii="宋体" w:hAnsi="宋体" w:eastAsia="宋体" w:cs="Times New Roman"/>
          <w:color w:val="000000" w:themeColor="text1"/>
          <w:szCs w:val="21"/>
          <w:highlight w:val="none"/>
          <w14:textFill>
            <w14:solidFill>
              <w14:schemeClr w14:val="tx1"/>
            </w14:solidFill>
          </w14:textFill>
        </w:rPr>
        <w:t>”指组织本次招标活动的集中</w:t>
      </w:r>
      <w:r>
        <w:rPr>
          <w:rFonts w:hint="eastAsia" w:ascii="宋体" w:hAnsi="宋体" w:cs="Times New Roman"/>
          <w:color w:val="000000" w:themeColor="text1"/>
          <w:szCs w:val="21"/>
          <w:highlight w:val="none"/>
          <w:lang w:eastAsia="zh-CN"/>
          <w14:textFill>
            <w14:solidFill>
              <w14:schemeClr w14:val="tx1"/>
            </w14:solidFill>
          </w14:textFill>
        </w:rPr>
        <w:t>招标代理机构</w:t>
      </w:r>
      <w:r>
        <w:rPr>
          <w:rFonts w:hint="eastAsia" w:ascii="宋体" w:hAnsi="宋体" w:eastAsia="宋体" w:cs="Times New Roman"/>
          <w:color w:val="000000" w:themeColor="text1"/>
          <w:szCs w:val="21"/>
          <w:highlight w:val="none"/>
          <w14:textFill>
            <w14:solidFill>
              <w14:schemeClr w14:val="tx1"/>
            </w14:solidFill>
          </w14:textFill>
        </w:rPr>
        <w:t>或其他</w:t>
      </w:r>
      <w:r>
        <w:rPr>
          <w:rFonts w:hint="eastAsia" w:ascii="宋体" w:hAnsi="宋体" w:cs="Times New Roman"/>
          <w:color w:val="000000" w:themeColor="text1"/>
          <w:szCs w:val="21"/>
          <w:highlight w:val="none"/>
          <w:lang w:eastAsia="zh-CN"/>
          <w14:textFill>
            <w14:solidFill>
              <w14:schemeClr w14:val="tx1"/>
            </w14:solidFill>
          </w14:textFill>
        </w:rPr>
        <w:t>招标代理机构</w:t>
      </w:r>
      <w:r>
        <w:rPr>
          <w:rFonts w:hint="eastAsia" w:ascii="宋体" w:hAnsi="宋体" w:eastAsia="宋体" w:cs="Times New Roman"/>
          <w:color w:val="000000" w:themeColor="text1"/>
          <w:szCs w:val="21"/>
          <w:highlight w:val="none"/>
          <w14:textFill>
            <w14:solidFill>
              <w14:schemeClr w14:val="tx1"/>
            </w14:solidFill>
          </w14:textFill>
        </w:rPr>
        <w:t>。</w:t>
      </w:r>
    </w:p>
    <w:p w14:paraId="36F50788">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color w:val="000000" w:themeColor="text1"/>
          <w:szCs w:val="21"/>
          <w:highlight w:val="none"/>
          <w14:textFill>
            <w14:solidFill>
              <w14:schemeClr w14:val="tx1"/>
            </w14:solidFill>
          </w14:textFill>
        </w:rPr>
        <w:t>2.3“潜在</w:t>
      </w:r>
      <w:r>
        <w:rPr>
          <w:rFonts w:hint="eastAsia" w:ascii="宋体" w:hAnsi="宋体" w:eastAsia="宋体" w:cs="Times New Roman"/>
          <w:color w:val="000000" w:themeColor="text1"/>
          <w:szCs w:val="21"/>
          <w:highlight w:val="none"/>
          <w:lang w:eastAsia="zh-CN"/>
          <w14:textFill>
            <w14:solidFill>
              <w14:schemeClr w14:val="tx1"/>
            </w14:solidFill>
          </w14:textFill>
        </w:rPr>
        <w:t>投标人</w:t>
      </w:r>
      <w:r>
        <w:rPr>
          <w:rFonts w:hint="eastAsia" w:ascii="宋体" w:hAnsi="宋体" w:eastAsia="宋体" w:cs="Times New Roman"/>
          <w:color w:val="000000" w:themeColor="text1"/>
          <w:szCs w:val="21"/>
          <w:highlight w:val="none"/>
          <w14:textFill>
            <w14:solidFill>
              <w14:schemeClr w14:val="tx1"/>
            </w14:solidFill>
          </w14:textFill>
        </w:rPr>
        <w:t>”指符合本</w:t>
      </w:r>
      <w:r>
        <w:rPr>
          <w:rFonts w:hint="eastAsia" w:ascii="宋体" w:hAnsi="宋体" w:eastAsia="宋体" w:cs="Times New Roman"/>
          <w:color w:val="000000" w:themeColor="text1"/>
          <w:szCs w:val="21"/>
          <w:highlight w:val="none"/>
          <w:lang w:eastAsia="zh-CN"/>
          <w14:textFill>
            <w14:solidFill>
              <w14:schemeClr w14:val="tx1"/>
            </w14:solidFill>
          </w14:textFill>
        </w:rPr>
        <w:t>招标文件</w:t>
      </w:r>
      <w:r>
        <w:rPr>
          <w:rFonts w:hint="eastAsia" w:ascii="宋体" w:hAnsi="宋体" w:eastAsia="宋体" w:cs="Times New Roman"/>
          <w:color w:val="000000" w:themeColor="text1"/>
          <w:szCs w:val="21"/>
          <w:highlight w:val="none"/>
          <w14:textFill>
            <w14:solidFill>
              <w14:schemeClr w14:val="tx1"/>
            </w14:solidFill>
          </w14:textFill>
        </w:rPr>
        <w:t>各项</w:t>
      </w:r>
      <w:r>
        <w:rPr>
          <w:rFonts w:hint="eastAsia" w:ascii="宋体" w:hAnsi="宋体" w:eastAsia="宋体" w:cs="Times New Roman"/>
          <w:szCs w:val="21"/>
          <w:highlight w:val="none"/>
        </w:rPr>
        <w:t>规定的合格</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w:t>
      </w:r>
    </w:p>
    <w:p w14:paraId="5CE67EDF">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2.4“</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”指符合本</w:t>
      </w:r>
      <w:r>
        <w:rPr>
          <w:rFonts w:hint="eastAsia" w:ascii="宋体" w:hAnsi="宋体" w:eastAsia="宋体" w:cs="Times New Roman"/>
          <w:szCs w:val="21"/>
          <w:highlight w:val="none"/>
          <w:lang w:eastAsia="zh-CN"/>
        </w:rPr>
        <w:t>招标文件</w:t>
      </w:r>
      <w:r>
        <w:rPr>
          <w:rFonts w:hint="eastAsia" w:ascii="宋体" w:hAnsi="宋体" w:eastAsia="宋体" w:cs="Times New Roman"/>
          <w:szCs w:val="21"/>
          <w:highlight w:val="none"/>
        </w:rPr>
        <w:t>规定并参加</w:t>
      </w:r>
      <w:r>
        <w:rPr>
          <w:rFonts w:hint="eastAsia" w:ascii="宋体" w:hAnsi="宋体" w:eastAsia="宋体" w:cs="Times New Roman"/>
          <w:szCs w:val="21"/>
          <w:highlight w:val="none"/>
          <w:lang w:eastAsia="zh-CN"/>
        </w:rPr>
        <w:t>投标</w:t>
      </w:r>
      <w:r>
        <w:rPr>
          <w:rFonts w:hint="eastAsia" w:ascii="宋体" w:hAnsi="宋体" w:eastAsia="宋体" w:cs="Times New Roman"/>
          <w:szCs w:val="21"/>
          <w:highlight w:val="none"/>
        </w:rPr>
        <w:t>的</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w:t>
      </w:r>
    </w:p>
    <w:p w14:paraId="00E97C1C">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2.5“</w:t>
      </w:r>
      <w:r>
        <w:rPr>
          <w:rFonts w:hint="eastAsia" w:ascii="宋体" w:hAnsi="宋体" w:eastAsia="宋体" w:cs="Times New Roman"/>
          <w:szCs w:val="21"/>
          <w:highlight w:val="none"/>
          <w:lang w:eastAsia="zh-CN"/>
        </w:rPr>
        <w:t>中标投标人</w:t>
      </w:r>
      <w:r>
        <w:rPr>
          <w:rFonts w:hint="eastAsia" w:ascii="宋体" w:hAnsi="宋体" w:eastAsia="宋体" w:cs="Times New Roman"/>
          <w:szCs w:val="21"/>
          <w:highlight w:val="none"/>
        </w:rPr>
        <w:t>”是指经</w:t>
      </w:r>
      <w:r>
        <w:rPr>
          <w:rFonts w:hint="eastAsia" w:ascii="宋体" w:hAnsi="宋体" w:cs="Times New Roman"/>
          <w:szCs w:val="21"/>
          <w:highlight w:val="none"/>
          <w:lang w:eastAsia="zh-CN"/>
        </w:rPr>
        <w:t>评标委员会</w:t>
      </w:r>
      <w:r>
        <w:rPr>
          <w:rFonts w:hint="eastAsia" w:ascii="宋体" w:hAnsi="宋体" w:eastAsia="宋体" w:cs="Times New Roman"/>
          <w:szCs w:val="21"/>
          <w:highlight w:val="none"/>
        </w:rPr>
        <w:t>评审、</w:t>
      </w:r>
      <w:r>
        <w:rPr>
          <w:rFonts w:hint="eastAsia" w:ascii="宋体" w:hAnsi="宋体" w:cs="Times New Roman"/>
          <w:szCs w:val="21"/>
          <w:highlight w:val="none"/>
          <w:lang w:eastAsia="zh-CN"/>
        </w:rPr>
        <w:t>招标人</w:t>
      </w:r>
      <w:r>
        <w:rPr>
          <w:rFonts w:hint="eastAsia" w:ascii="宋体" w:hAnsi="宋体" w:eastAsia="宋体" w:cs="Times New Roman"/>
          <w:szCs w:val="21"/>
          <w:highlight w:val="none"/>
        </w:rPr>
        <w:t>确定，最终成交的</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w:t>
      </w:r>
    </w:p>
    <w:p w14:paraId="443F538A">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w:t>
      </w:r>
      <w:r>
        <w:rPr>
          <w:rFonts w:hint="eastAsia" w:ascii="宋体" w:hAnsi="宋体" w:cs="Times New Roman"/>
          <w:szCs w:val="21"/>
          <w:highlight w:val="none"/>
          <w:lang w:val="en-US" w:eastAsia="zh-CN"/>
        </w:rPr>
        <w:t>货物</w:t>
      </w:r>
      <w:r>
        <w:rPr>
          <w:rFonts w:hint="eastAsia" w:ascii="宋体" w:hAnsi="宋体" w:eastAsia="宋体" w:cs="Times New Roman"/>
          <w:szCs w:val="21"/>
          <w:highlight w:val="none"/>
        </w:rPr>
        <w:t>”指本</w:t>
      </w:r>
      <w:r>
        <w:rPr>
          <w:rFonts w:hint="eastAsia" w:ascii="宋体" w:hAnsi="宋体" w:eastAsia="宋体" w:cs="Times New Roman"/>
          <w:szCs w:val="21"/>
          <w:highlight w:val="none"/>
          <w:lang w:val="en-US" w:eastAsia="zh-CN"/>
        </w:rPr>
        <w:t>招标</w:t>
      </w:r>
      <w:r>
        <w:rPr>
          <w:rFonts w:hint="eastAsia" w:ascii="宋体" w:hAnsi="宋体" w:eastAsia="宋体" w:cs="Times New Roman"/>
          <w:szCs w:val="21"/>
          <w:highlight w:val="none"/>
        </w:rPr>
        <w:t>文件中所述所有</w:t>
      </w:r>
      <w:r>
        <w:rPr>
          <w:rFonts w:hint="eastAsia" w:ascii="宋体" w:hAnsi="宋体" w:cs="Times New Roman"/>
          <w:szCs w:val="21"/>
          <w:highlight w:val="none"/>
          <w:lang w:eastAsia="zh-CN"/>
        </w:rPr>
        <w:t>货物</w:t>
      </w:r>
      <w:r>
        <w:rPr>
          <w:rFonts w:hint="eastAsia" w:ascii="宋体" w:hAnsi="宋体" w:eastAsia="宋体" w:cs="Times New Roman"/>
          <w:szCs w:val="21"/>
          <w:highlight w:val="none"/>
        </w:rPr>
        <w:t>。</w:t>
      </w:r>
    </w:p>
    <w:p w14:paraId="362C9BC6">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 “服务”指</w:t>
      </w:r>
      <w:r>
        <w:rPr>
          <w:rFonts w:hint="eastAsia" w:ascii="宋体" w:hAnsi="宋体" w:eastAsia="宋体" w:cs="Times New Roman"/>
          <w:szCs w:val="21"/>
          <w:highlight w:val="none"/>
          <w:lang w:eastAsia="zh-CN"/>
        </w:rPr>
        <w:t>招标</w:t>
      </w:r>
      <w:r>
        <w:rPr>
          <w:rFonts w:hint="eastAsia" w:ascii="宋体" w:hAnsi="宋体" w:eastAsia="宋体" w:cs="Times New Roman"/>
          <w:szCs w:val="21"/>
          <w:highlight w:val="none"/>
        </w:rPr>
        <w:t>文件所表述的</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须向</w:t>
      </w:r>
      <w:r>
        <w:rPr>
          <w:rFonts w:hint="eastAsia" w:ascii="宋体" w:hAnsi="宋体" w:cs="Times New Roman"/>
          <w:szCs w:val="21"/>
          <w:highlight w:val="none"/>
          <w:lang w:eastAsia="zh-CN"/>
        </w:rPr>
        <w:t>招标人</w:t>
      </w:r>
      <w:r>
        <w:rPr>
          <w:rFonts w:hint="eastAsia" w:ascii="宋体" w:hAnsi="宋体" w:eastAsia="宋体" w:cs="Times New Roman"/>
          <w:szCs w:val="21"/>
          <w:highlight w:val="none"/>
        </w:rPr>
        <w:t>提供的服务和应当履行的承诺和义务。</w:t>
      </w:r>
    </w:p>
    <w:p w14:paraId="50426AD8">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2.8“欺诈行为”是指为了影响采购过程或合同实施过程虚报、谎报、隐瞒事实，以假充真，以次充好，虚假承诺，损害国家公共利益的行为。</w:t>
      </w:r>
    </w:p>
    <w:p w14:paraId="585743CE">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w:t>
      </w:r>
      <w:r>
        <w:rPr>
          <w:rFonts w:hint="eastAsia" w:ascii="宋体" w:hAnsi="宋体" w:eastAsia="宋体" w:cs="Times New Roman"/>
          <w:szCs w:val="21"/>
          <w:highlight w:val="none"/>
          <w:lang w:val="en-US" w:eastAsia="zh-CN"/>
        </w:rPr>
        <w:t>9</w:t>
      </w:r>
      <w:r>
        <w:rPr>
          <w:rFonts w:hint="eastAsia" w:ascii="宋体" w:hAnsi="宋体" w:eastAsia="宋体" w:cs="Times New Roman"/>
          <w:szCs w:val="21"/>
          <w:highlight w:val="none"/>
        </w:rPr>
        <w:t xml:space="preserve">  本招标文件各章规定的期间以时、日、月、年计算。期间开始的时和日，计算在期间内；</w:t>
      </w:r>
    </w:p>
    <w:p w14:paraId="70C6029B">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3. 合格</w:t>
      </w:r>
      <w:r>
        <w:rPr>
          <w:rFonts w:hint="eastAsia" w:ascii="宋体" w:hAnsi="宋体"/>
          <w:b/>
          <w:szCs w:val="21"/>
          <w:highlight w:val="none"/>
          <w:lang w:eastAsia="zh-CN"/>
        </w:rPr>
        <w:t>投标人</w:t>
      </w:r>
      <w:r>
        <w:rPr>
          <w:rFonts w:hint="eastAsia" w:ascii="宋体" w:hAnsi="宋体" w:eastAsia="宋体"/>
          <w:b/>
          <w:szCs w:val="21"/>
          <w:highlight w:val="none"/>
        </w:rPr>
        <w:t>的资格条件</w:t>
      </w:r>
    </w:p>
    <w:p w14:paraId="0A3EAA12">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3.1 具有本项目实施能力，符合、承认并承诺履行本</w:t>
      </w:r>
      <w:r>
        <w:rPr>
          <w:rFonts w:hint="eastAsia" w:ascii="宋体" w:hAnsi="宋体"/>
          <w:szCs w:val="21"/>
          <w:highlight w:val="none"/>
          <w:lang w:eastAsia="zh-CN"/>
        </w:rPr>
        <w:t>招标文件</w:t>
      </w:r>
      <w:r>
        <w:rPr>
          <w:rFonts w:hint="eastAsia" w:ascii="宋体" w:hAnsi="宋体" w:eastAsia="宋体"/>
          <w:szCs w:val="21"/>
          <w:highlight w:val="none"/>
        </w:rPr>
        <w:t>各项规定的国内</w:t>
      </w:r>
      <w:r>
        <w:rPr>
          <w:rFonts w:hint="eastAsia" w:ascii="宋体" w:hAnsi="宋体"/>
          <w:szCs w:val="21"/>
          <w:highlight w:val="none"/>
          <w:lang w:eastAsia="zh-CN"/>
        </w:rPr>
        <w:t>投标人</w:t>
      </w:r>
      <w:r>
        <w:rPr>
          <w:rFonts w:hint="eastAsia" w:ascii="宋体" w:hAnsi="宋体" w:eastAsia="宋体"/>
          <w:szCs w:val="21"/>
          <w:highlight w:val="none"/>
        </w:rPr>
        <w:t>均可参加投标。</w:t>
      </w:r>
    </w:p>
    <w:p w14:paraId="6FDE3177">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3.2 </w:t>
      </w:r>
      <w:r>
        <w:rPr>
          <w:rFonts w:hint="eastAsia" w:ascii="宋体" w:hAnsi="宋体"/>
          <w:szCs w:val="21"/>
          <w:highlight w:val="none"/>
          <w:lang w:eastAsia="zh-CN"/>
        </w:rPr>
        <w:t>投标人</w:t>
      </w:r>
      <w:r>
        <w:rPr>
          <w:rFonts w:hint="eastAsia" w:ascii="宋体" w:hAnsi="宋体" w:eastAsia="宋体"/>
          <w:szCs w:val="21"/>
          <w:highlight w:val="none"/>
        </w:rPr>
        <w:t>必须是已在中国境内依法登记注册并仍有效存续的</w:t>
      </w:r>
      <w:r>
        <w:rPr>
          <w:rFonts w:hint="eastAsia" w:ascii="宋体" w:hAnsi="宋体"/>
          <w:szCs w:val="21"/>
          <w:highlight w:val="none"/>
          <w:lang w:eastAsia="zh-CN"/>
        </w:rPr>
        <w:t>投标人</w:t>
      </w:r>
      <w:r>
        <w:rPr>
          <w:rFonts w:hint="eastAsia" w:ascii="宋体" w:hAnsi="宋体" w:eastAsia="宋体"/>
          <w:szCs w:val="21"/>
          <w:highlight w:val="none"/>
        </w:rPr>
        <w:t>，并且其所持有的由工商行政管理局所核发的有效的营业执照上所载明的营业期限余额应当不少于本次</w:t>
      </w:r>
      <w:r>
        <w:rPr>
          <w:rFonts w:hint="eastAsia" w:ascii="宋体" w:hAnsi="宋体"/>
          <w:szCs w:val="21"/>
          <w:highlight w:val="none"/>
          <w:lang w:eastAsia="zh-CN"/>
        </w:rPr>
        <w:t>招标</w:t>
      </w:r>
      <w:r>
        <w:rPr>
          <w:rFonts w:hint="eastAsia" w:ascii="宋体" w:hAnsi="宋体" w:eastAsia="宋体"/>
          <w:szCs w:val="21"/>
          <w:highlight w:val="none"/>
        </w:rPr>
        <w:t>的相关合同基本义务履行所需期限</w:t>
      </w:r>
      <w:r>
        <w:rPr>
          <w:rFonts w:hint="eastAsia" w:ascii="宋体" w:hAnsi="宋体"/>
          <w:szCs w:val="21"/>
          <w:highlight w:val="none"/>
          <w:lang w:eastAsia="zh-CN"/>
        </w:rPr>
        <w:t>，</w:t>
      </w:r>
      <w:r>
        <w:rPr>
          <w:rFonts w:hint="eastAsia" w:ascii="宋体" w:hAnsi="宋体" w:eastAsia="宋体"/>
          <w:szCs w:val="21"/>
          <w:highlight w:val="none"/>
        </w:rPr>
        <w:t>或已经提供相关证明材料能够证明具有履约能力。否则，</w:t>
      </w:r>
      <w:r>
        <w:rPr>
          <w:rFonts w:hint="eastAsia" w:ascii="宋体" w:hAnsi="宋体"/>
          <w:szCs w:val="21"/>
          <w:highlight w:val="none"/>
          <w:lang w:eastAsia="zh-CN"/>
        </w:rPr>
        <w:t>招标人</w:t>
      </w:r>
      <w:r>
        <w:rPr>
          <w:rFonts w:hint="eastAsia" w:ascii="宋体" w:hAnsi="宋体" w:eastAsia="宋体"/>
          <w:szCs w:val="21"/>
          <w:highlight w:val="none"/>
        </w:rPr>
        <w:t>及</w:t>
      </w:r>
      <w:r>
        <w:rPr>
          <w:rFonts w:hint="eastAsia" w:ascii="宋体" w:hAnsi="宋体"/>
          <w:szCs w:val="21"/>
          <w:highlight w:val="none"/>
          <w:lang w:eastAsia="zh-CN"/>
        </w:rPr>
        <w:t>评标委员会</w:t>
      </w:r>
      <w:r>
        <w:rPr>
          <w:rFonts w:hint="eastAsia" w:ascii="宋体" w:hAnsi="宋体" w:eastAsia="宋体"/>
          <w:szCs w:val="21"/>
          <w:highlight w:val="none"/>
        </w:rPr>
        <w:t>有权拒绝其报价。</w:t>
      </w:r>
    </w:p>
    <w:p w14:paraId="21C11793">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3.3 </w:t>
      </w:r>
      <w:r>
        <w:rPr>
          <w:rFonts w:hint="eastAsia" w:ascii="宋体" w:hAnsi="宋体"/>
          <w:szCs w:val="21"/>
          <w:highlight w:val="none"/>
          <w:lang w:eastAsia="zh-CN"/>
        </w:rPr>
        <w:t>投标人</w:t>
      </w:r>
      <w:r>
        <w:rPr>
          <w:rFonts w:hint="eastAsia" w:ascii="宋体" w:hAnsi="宋体" w:eastAsia="宋体"/>
          <w:szCs w:val="21"/>
          <w:highlight w:val="none"/>
        </w:rPr>
        <w:t>应当遵守我国的有关法律、法规，具备《中华人民共和国政府采购法》第二十二条规定，《中华人民共和国政府采购法实施条例》第十七条的规定条件和本项目所需的条件。具体为：</w:t>
      </w:r>
    </w:p>
    <w:p w14:paraId="48582C8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A 具有独立承担民事责任的能力；</w:t>
      </w:r>
    </w:p>
    <w:p w14:paraId="4D84BEC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B 具有良好的商业信誉和健全的财务会计制度；</w:t>
      </w:r>
    </w:p>
    <w:p w14:paraId="24E13A73">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C 具有履行合同所必需的设备和专业技术能力；</w:t>
      </w:r>
    </w:p>
    <w:p w14:paraId="5A53262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D 具有依法缴纳税收和社会保障资金的良好记录；</w:t>
      </w:r>
    </w:p>
    <w:p w14:paraId="073E70A3">
      <w:pPr>
        <w:spacing w:line="5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E 参加此项</w:t>
      </w:r>
      <w:r>
        <w:rPr>
          <w:rFonts w:hint="eastAsia" w:ascii="宋体" w:hAnsi="宋体"/>
          <w:color w:val="auto"/>
          <w:szCs w:val="21"/>
          <w:highlight w:val="none"/>
          <w:lang w:eastAsia="zh-CN"/>
        </w:rPr>
        <w:t>招标</w:t>
      </w:r>
      <w:r>
        <w:rPr>
          <w:rFonts w:hint="eastAsia" w:ascii="宋体" w:hAnsi="宋体" w:eastAsia="宋体"/>
          <w:color w:val="auto"/>
          <w:szCs w:val="21"/>
          <w:highlight w:val="none"/>
        </w:rPr>
        <w:t>活动前三年内，在经营活动中没有重大违法记录；</w:t>
      </w:r>
    </w:p>
    <w:p w14:paraId="293D0F5A">
      <w:pPr>
        <w:spacing w:line="5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 xml:space="preserve">F </w:t>
      </w:r>
      <w:r>
        <w:rPr>
          <w:rFonts w:hint="eastAsia" w:ascii="宋体" w:hAnsi="宋体" w:eastAsia="宋体"/>
          <w:color w:val="auto"/>
          <w:szCs w:val="21"/>
          <w:highlight w:val="none"/>
        </w:rPr>
        <w:t>法律、行政法规规定的其他条件</w:t>
      </w:r>
      <w:r>
        <w:rPr>
          <w:rFonts w:hint="eastAsia" w:ascii="宋体" w:hAnsi="宋体"/>
          <w:color w:val="auto"/>
          <w:szCs w:val="21"/>
          <w:highlight w:val="none"/>
          <w:lang w:eastAsia="zh-CN"/>
        </w:rPr>
        <w:t>。</w:t>
      </w:r>
    </w:p>
    <w:p w14:paraId="1EE16EFA">
      <w:pPr>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G 本项目不接受联合体投标</w:t>
      </w:r>
    </w:p>
    <w:p w14:paraId="0A847B8F">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3.</w:t>
      </w:r>
      <w:r>
        <w:rPr>
          <w:rFonts w:hint="eastAsia" w:ascii="宋体" w:hAnsi="宋体"/>
          <w:szCs w:val="21"/>
          <w:highlight w:val="none"/>
          <w:lang w:val="en-US" w:eastAsia="zh-CN"/>
        </w:rPr>
        <w:t>4</w:t>
      </w:r>
      <w:r>
        <w:rPr>
          <w:rFonts w:hint="eastAsia" w:ascii="宋体" w:hAnsi="宋体" w:eastAsia="宋体"/>
          <w:szCs w:val="21"/>
          <w:highlight w:val="none"/>
        </w:rPr>
        <w:t>具有法人资格且与其他法人具有控股关联关系的</w:t>
      </w:r>
      <w:r>
        <w:rPr>
          <w:rFonts w:hint="eastAsia" w:ascii="宋体" w:hAnsi="宋体"/>
          <w:szCs w:val="21"/>
          <w:highlight w:val="none"/>
          <w:lang w:eastAsia="zh-CN"/>
        </w:rPr>
        <w:t>投标人</w:t>
      </w:r>
      <w:r>
        <w:rPr>
          <w:rFonts w:hint="eastAsia" w:ascii="宋体" w:hAnsi="宋体" w:eastAsia="宋体"/>
          <w:szCs w:val="21"/>
          <w:highlight w:val="none"/>
        </w:rPr>
        <w:t>的特别规则如下：</w:t>
      </w:r>
    </w:p>
    <w:p w14:paraId="01BAABF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与</w:t>
      </w:r>
      <w:r>
        <w:rPr>
          <w:rFonts w:hint="eastAsia" w:ascii="宋体" w:hAnsi="宋体"/>
          <w:szCs w:val="21"/>
          <w:highlight w:val="none"/>
          <w:lang w:eastAsia="zh-CN"/>
        </w:rPr>
        <w:t>招标</w:t>
      </w:r>
      <w:r>
        <w:rPr>
          <w:rFonts w:hint="eastAsia" w:ascii="宋体" w:hAnsi="宋体" w:eastAsia="宋体"/>
          <w:szCs w:val="21"/>
          <w:highlight w:val="none"/>
        </w:rPr>
        <w:t>人存在利害关系可能影响招标公正性的法人、其他组织或者个人，不得参加投标；单位负责人为同一人或者存在控股、管理关系的不同单位，不得参加同一包或者未分包的同一招标项目投标；否则，相关投标均无效。</w:t>
      </w:r>
    </w:p>
    <w:p w14:paraId="4226B638">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4. 投标费用</w:t>
      </w:r>
    </w:p>
    <w:p w14:paraId="6C53D768">
      <w:pPr>
        <w:spacing w:line="500" w:lineRule="exact"/>
        <w:ind w:firstLine="420" w:firstLineChars="200"/>
        <w:rPr>
          <w:rFonts w:ascii="宋体" w:hAnsi="宋体" w:eastAsia="宋体"/>
          <w:szCs w:val="21"/>
          <w:highlight w:val="none"/>
        </w:rPr>
      </w:pPr>
      <w:r>
        <w:rPr>
          <w:rFonts w:hint="eastAsia" w:ascii="宋体" w:hAnsi="宋体"/>
          <w:szCs w:val="21"/>
          <w:highlight w:val="none"/>
          <w:lang w:eastAsia="zh-CN"/>
        </w:rPr>
        <w:t>投标人</w:t>
      </w:r>
      <w:r>
        <w:rPr>
          <w:rFonts w:hint="eastAsia" w:ascii="宋体" w:hAnsi="宋体" w:eastAsia="宋体"/>
          <w:szCs w:val="21"/>
          <w:highlight w:val="none"/>
        </w:rPr>
        <w:t>应当承担所有与准备和参加投标有关的费用，</w:t>
      </w:r>
      <w:r>
        <w:rPr>
          <w:rFonts w:hint="eastAsia" w:ascii="宋体" w:hAnsi="宋体"/>
          <w:szCs w:val="21"/>
          <w:highlight w:val="none"/>
          <w:lang w:eastAsia="zh-CN"/>
        </w:rPr>
        <w:t>代理</w:t>
      </w:r>
      <w:r>
        <w:rPr>
          <w:rFonts w:hint="eastAsia" w:ascii="宋体" w:hAnsi="宋体" w:eastAsia="宋体"/>
          <w:szCs w:val="21"/>
          <w:highlight w:val="none"/>
        </w:rPr>
        <w:t>机构和</w:t>
      </w:r>
      <w:r>
        <w:rPr>
          <w:rFonts w:hint="eastAsia" w:ascii="宋体" w:hAnsi="宋体"/>
          <w:szCs w:val="21"/>
          <w:highlight w:val="none"/>
          <w:lang w:eastAsia="zh-CN"/>
        </w:rPr>
        <w:t>招标</w:t>
      </w:r>
      <w:r>
        <w:rPr>
          <w:rFonts w:hint="eastAsia" w:ascii="宋体" w:hAnsi="宋体" w:eastAsia="宋体"/>
          <w:szCs w:val="21"/>
          <w:highlight w:val="none"/>
        </w:rPr>
        <w:t>人在任何情况下均无义务和责任承担这些费用。</w:t>
      </w:r>
    </w:p>
    <w:p w14:paraId="3E83D654">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5. 通知</w:t>
      </w:r>
    </w:p>
    <w:p w14:paraId="276D6EAA">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对与本项目有关的通知，</w:t>
      </w:r>
      <w:r>
        <w:rPr>
          <w:rFonts w:hint="eastAsia" w:ascii="宋体" w:hAnsi="宋体"/>
          <w:szCs w:val="21"/>
          <w:highlight w:val="none"/>
          <w:lang w:eastAsia="zh-CN"/>
        </w:rPr>
        <w:t>招标代理机构</w:t>
      </w:r>
      <w:r>
        <w:rPr>
          <w:rFonts w:hint="eastAsia" w:ascii="宋体" w:hAnsi="宋体" w:eastAsia="宋体"/>
          <w:szCs w:val="21"/>
          <w:highlight w:val="none"/>
        </w:rPr>
        <w:t>将以在本次招标公告刊登的媒体上发布公告的形式</w:t>
      </w:r>
      <w:r>
        <w:rPr>
          <w:rFonts w:hint="eastAsia" w:ascii="宋体" w:hAnsi="宋体"/>
          <w:szCs w:val="21"/>
          <w:highlight w:val="none"/>
          <w:lang w:val="en-US" w:eastAsia="zh-CN"/>
        </w:rPr>
        <w:t>通知获取</w:t>
      </w:r>
      <w:r>
        <w:rPr>
          <w:rFonts w:hint="eastAsia" w:ascii="宋体" w:hAnsi="宋体" w:eastAsia="宋体"/>
          <w:szCs w:val="21"/>
          <w:highlight w:val="none"/>
        </w:rPr>
        <w:t>了</w:t>
      </w:r>
      <w:r>
        <w:rPr>
          <w:rFonts w:hint="eastAsia" w:ascii="宋体" w:hAnsi="宋体"/>
          <w:szCs w:val="21"/>
          <w:highlight w:val="none"/>
          <w:lang w:eastAsia="zh-CN"/>
        </w:rPr>
        <w:t>投标文件</w:t>
      </w:r>
      <w:r>
        <w:rPr>
          <w:rFonts w:hint="eastAsia" w:ascii="宋体" w:hAnsi="宋体" w:eastAsia="宋体"/>
          <w:szCs w:val="21"/>
          <w:highlight w:val="none"/>
        </w:rPr>
        <w:t>的</w:t>
      </w:r>
      <w:r>
        <w:rPr>
          <w:rFonts w:hint="eastAsia" w:ascii="宋体" w:hAnsi="宋体"/>
          <w:szCs w:val="21"/>
          <w:highlight w:val="none"/>
          <w:lang w:eastAsia="zh-CN"/>
        </w:rPr>
        <w:t>投标人</w:t>
      </w:r>
      <w:r>
        <w:rPr>
          <w:rFonts w:hint="eastAsia" w:ascii="宋体" w:hAnsi="宋体" w:eastAsia="宋体"/>
          <w:szCs w:val="21"/>
          <w:highlight w:val="none"/>
        </w:rPr>
        <w:t>，</w:t>
      </w:r>
      <w:r>
        <w:rPr>
          <w:rFonts w:hint="eastAsia" w:ascii="宋体" w:hAnsi="宋体"/>
          <w:szCs w:val="21"/>
          <w:highlight w:val="none"/>
          <w:lang w:val="en-US" w:eastAsia="zh-CN"/>
        </w:rPr>
        <w:t>投标人未及时关注信息而导致延误的情形</w:t>
      </w:r>
      <w:r>
        <w:rPr>
          <w:rFonts w:hint="eastAsia" w:ascii="宋体" w:hAnsi="宋体" w:eastAsia="宋体"/>
          <w:szCs w:val="21"/>
          <w:highlight w:val="none"/>
        </w:rPr>
        <w:t>，</w:t>
      </w:r>
      <w:r>
        <w:rPr>
          <w:rFonts w:hint="eastAsia" w:ascii="宋体" w:hAnsi="宋体"/>
          <w:szCs w:val="21"/>
          <w:highlight w:val="none"/>
          <w:lang w:eastAsia="zh-CN"/>
        </w:rPr>
        <w:t>招标代理机构</w:t>
      </w:r>
      <w:r>
        <w:rPr>
          <w:rFonts w:hint="eastAsia" w:ascii="宋体" w:hAnsi="宋体" w:eastAsia="宋体"/>
          <w:szCs w:val="21"/>
          <w:highlight w:val="none"/>
        </w:rPr>
        <w:t>不因此承担任何责任，有关的招标活动可以继续有效地进行。</w:t>
      </w:r>
    </w:p>
    <w:p w14:paraId="56ACCE42">
      <w:pPr>
        <w:spacing w:line="500" w:lineRule="exact"/>
        <w:outlineLvl w:val="1"/>
        <w:rPr>
          <w:rFonts w:hint="eastAsia" w:ascii="宋体" w:hAnsi="宋体" w:eastAsia="宋体"/>
          <w:b/>
          <w:szCs w:val="21"/>
          <w:highlight w:val="none"/>
          <w:lang w:eastAsia="zh-CN"/>
        </w:rPr>
      </w:pPr>
      <w:bookmarkStart w:id="44" w:name="_Toc352761931"/>
      <w:bookmarkStart w:id="45" w:name="_Toc31515"/>
      <w:r>
        <w:rPr>
          <w:rFonts w:hint="eastAsia" w:ascii="宋体" w:hAnsi="宋体" w:eastAsia="宋体"/>
          <w:b/>
          <w:szCs w:val="21"/>
          <w:highlight w:val="none"/>
        </w:rPr>
        <w:t>二、</w:t>
      </w:r>
      <w:bookmarkEnd w:id="44"/>
      <w:bookmarkEnd w:id="45"/>
      <w:r>
        <w:rPr>
          <w:rFonts w:hint="eastAsia" w:ascii="宋体" w:hAnsi="宋体"/>
          <w:b/>
          <w:szCs w:val="21"/>
          <w:highlight w:val="none"/>
          <w:lang w:eastAsia="zh-CN"/>
        </w:rPr>
        <w:t>招标文件</w:t>
      </w:r>
    </w:p>
    <w:p w14:paraId="508A8C8B">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 xml:space="preserve">6. </w:t>
      </w:r>
      <w:r>
        <w:rPr>
          <w:rFonts w:hint="eastAsia" w:ascii="宋体" w:hAnsi="宋体"/>
          <w:b/>
          <w:szCs w:val="21"/>
          <w:highlight w:val="none"/>
          <w:lang w:eastAsia="zh-CN"/>
        </w:rPr>
        <w:t>招标文件</w:t>
      </w:r>
      <w:r>
        <w:rPr>
          <w:rFonts w:hint="eastAsia" w:ascii="宋体" w:hAnsi="宋体" w:eastAsia="宋体"/>
          <w:b/>
          <w:szCs w:val="21"/>
          <w:highlight w:val="none"/>
        </w:rPr>
        <w:t>的内容</w:t>
      </w:r>
    </w:p>
    <w:p w14:paraId="18BB671D">
      <w:pPr>
        <w:spacing w:line="500" w:lineRule="exact"/>
        <w:ind w:firstLine="420" w:firstLineChars="200"/>
        <w:rPr>
          <w:rFonts w:ascii="宋体" w:hAnsi="宋体" w:eastAsia="宋体"/>
          <w:szCs w:val="21"/>
          <w:highlight w:val="none"/>
        </w:rPr>
      </w:pPr>
      <w:r>
        <w:rPr>
          <w:rFonts w:hint="eastAsia" w:ascii="宋体" w:hAnsi="宋体"/>
          <w:szCs w:val="21"/>
          <w:highlight w:val="none"/>
          <w:lang w:eastAsia="zh-CN"/>
        </w:rPr>
        <w:t>招标文件</w:t>
      </w:r>
      <w:r>
        <w:rPr>
          <w:rFonts w:hint="eastAsia" w:ascii="宋体" w:hAnsi="宋体" w:eastAsia="宋体"/>
          <w:szCs w:val="21"/>
          <w:highlight w:val="none"/>
        </w:rPr>
        <w:t>由下列内容组成：</w:t>
      </w:r>
    </w:p>
    <w:p w14:paraId="2AD97AEC">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第一</w:t>
      </w:r>
      <w:r>
        <w:rPr>
          <w:rFonts w:hint="eastAsia" w:ascii="宋体" w:hAnsi="宋体"/>
          <w:szCs w:val="21"/>
          <w:highlight w:val="none"/>
          <w:lang w:eastAsia="zh-CN"/>
        </w:rPr>
        <w:t>章</w:t>
      </w:r>
      <w:r>
        <w:rPr>
          <w:rFonts w:hint="eastAsia" w:ascii="宋体" w:hAnsi="宋体" w:eastAsia="宋体"/>
          <w:szCs w:val="21"/>
          <w:highlight w:val="none"/>
        </w:rPr>
        <w:t xml:space="preserve"> </w:t>
      </w:r>
      <w:r>
        <w:rPr>
          <w:rFonts w:hint="eastAsia" w:ascii="宋体" w:hAnsi="宋体"/>
          <w:szCs w:val="21"/>
          <w:highlight w:val="none"/>
          <w:lang w:eastAsia="zh-CN"/>
        </w:rPr>
        <w:t>招标公告</w:t>
      </w:r>
      <w:r>
        <w:rPr>
          <w:rFonts w:hint="eastAsia" w:ascii="宋体" w:hAnsi="宋体" w:eastAsia="宋体"/>
          <w:szCs w:val="21"/>
          <w:highlight w:val="none"/>
        </w:rPr>
        <w:t>；</w:t>
      </w:r>
    </w:p>
    <w:p w14:paraId="6A12EDFF">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第二</w:t>
      </w:r>
      <w:r>
        <w:rPr>
          <w:rFonts w:hint="eastAsia" w:ascii="宋体" w:hAnsi="宋体"/>
          <w:szCs w:val="21"/>
          <w:highlight w:val="none"/>
          <w:lang w:eastAsia="zh-CN"/>
        </w:rPr>
        <w:t>章</w:t>
      </w:r>
      <w:r>
        <w:rPr>
          <w:rFonts w:hint="eastAsia" w:ascii="宋体" w:hAnsi="宋体" w:eastAsia="宋体"/>
          <w:szCs w:val="21"/>
          <w:highlight w:val="none"/>
        </w:rPr>
        <w:t xml:space="preserve"> </w:t>
      </w:r>
      <w:r>
        <w:rPr>
          <w:rFonts w:hint="eastAsia" w:ascii="宋体" w:hAnsi="宋体"/>
          <w:szCs w:val="21"/>
          <w:highlight w:val="none"/>
          <w:lang w:eastAsia="zh-CN"/>
        </w:rPr>
        <w:t>投标人</w:t>
      </w:r>
      <w:r>
        <w:rPr>
          <w:rFonts w:hint="eastAsia" w:ascii="宋体" w:hAnsi="宋体" w:eastAsia="宋体"/>
          <w:szCs w:val="21"/>
          <w:highlight w:val="none"/>
        </w:rPr>
        <w:t>须知前附表;</w:t>
      </w:r>
    </w:p>
    <w:p w14:paraId="5E7AC02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第三</w:t>
      </w:r>
      <w:r>
        <w:rPr>
          <w:rFonts w:hint="eastAsia" w:ascii="宋体" w:hAnsi="宋体"/>
          <w:szCs w:val="21"/>
          <w:highlight w:val="none"/>
          <w:lang w:eastAsia="zh-CN"/>
        </w:rPr>
        <w:t>章</w:t>
      </w:r>
      <w:r>
        <w:rPr>
          <w:rFonts w:hint="eastAsia" w:ascii="宋体" w:hAnsi="宋体" w:eastAsia="宋体"/>
          <w:szCs w:val="21"/>
          <w:highlight w:val="none"/>
        </w:rPr>
        <w:t xml:space="preserve"> </w:t>
      </w:r>
      <w:r>
        <w:rPr>
          <w:rFonts w:hint="eastAsia" w:ascii="宋体" w:hAnsi="宋体"/>
          <w:szCs w:val="21"/>
          <w:highlight w:val="none"/>
          <w:lang w:eastAsia="zh-CN"/>
        </w:rPr>
        <w:t>投标人</w:t>
      </w:r>
      <w:r>
        <w:rPr>
          <w:rFonts w:hint="eastAsia" w:ascii="宋体" w:hAnsi="宋体" w:eastAsia="宋体"/>
          <w:szCs w:val="21"/>
          <w:highlight w:val="none"/>
        </w:rPr>
        <w:t>须知；</w:t>
      </w:r>
    </w:p>
    <w:p w14:paraId="50B9D3C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第四</w:t>
      </w:r>
      <w:r>
        <w:rPr>
          <w:rFonts w:hint="eastAsia" w:ascii="宋体" w:hAnsi="宋体"/>
          <w:szCs w:val="21"/>
          <w:highlight w:val="none"/>
          <w:lang w:eastAsia="zh-CN"/>
        </w:rPr>
        <w:t>章</w:t>
      </w:r>
      <w:r>
        <w:rPr>
          <w:rFonts w:hint="eastAsia" w:ascii="宋体" w:hAnsi="宋体" w:eastAsia="宋体"/>
          <w:szCs w:val="21"/>
          <w:highlight w:val="none"/>
        </w:rPr>
        <w:t xml:space="preserve"> </w:t>
      </w:r>
      <w:r>
        <w:rPr>
          <w:rFonts w:hint="eastAsia" w:ascii="宋体" w:hAnsi="宋体"/>
          <w:color w:val="auto"/>
          <w:szCs w:val="21"/>
          <w:highlight w:val="none"/>
          <w:lang w:val="en-US" w:eastAsia="zh-CN"/>
        </w:rPr>
        <w:t>商务技术要求</w:t>
      </w:r>
      <w:r>
        <w:rPr>
          <w:rFonts w:hint="eastAsia" w:ascii="宋体" w:hAnsi="宋体" w:eastAsia="宋体"/>
          <w:color w:val="auto"/>
          <w:szCs w:val="21"/>
          <w:highlight w:val="none"/>
        </w:rPr>
        <w:t>；</w:t>
      </w:r>
    </w:p>
    <w:p w14:paraId="32C820B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第五</w:t>
      </w:r>
      <w:r>
        <w:rPr>
          <w:rFonts w:hint="eastAsia" w:ascii="宋体" w:hAnsi="宋体"/>
          <w:szCs w:val="21"/>
          <w:highlight w:val="none"/>
          <w:lang w:eastAsia="zh-CN"/>
        </w:rPr>
        <w:t>章</w:t>
      </w:r>
      <w:r>
        <w:rPr>
          <w:rFonts w:hint="eastAsia" w:ascii="宋体" w:hAnsi="宋体" w:eastAsia="宋体"/>
          <w:szCs w:val="21"/>
          <w:highlight w:val="none"/>
        </w:rPr>
        <w:t xml:space="preserve"> 评标标准和评分方法；</w:t>
      </w:r>
    </w:p>
    <w:p w14:paraId="5919A5EE">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第六</w:t>
      </w:r>
      <w:r>
        <w:rPr>
          <w:rFonts w:hint="eastAsia" w:ascii="宋体" w:hAnsi="宋体"/>
          <w:szCs w:val="21"/>
          <w:highlight w:val="none"/>
          <w:lang w:eastAsia="zh-CN"/>
        </w:rPr>
        <w:t>章</w:t>
      </w:r>
      <w:r>
        <w:rPr>
          <w:rFonts w:hint="eastAsia" w:ascii="宋体" w:hAnsi="宋体" w:eastAsia="宋体"/>
          <w:szCs w:val="21"/>
          <w:highlight w:val="none"/>
        </w:rPr>
        <w:t xml:space="preserve"> </w:t>
      </w:r>
      <w:r>
        <w:rPr>
          <w:rFonts w:hint="eastAsia" w:ascii="宋体" w:hAnsi="宋体"/>
          <w:szCs w:val="21"/>
          <w:highlight w:val="none"/>
          <w:lang w:eastAsia="zh-CN"/>
        </w:rPr>
        <w:t>政府采购合同格式</w:t>
      </w:r>
      <w:r>
        <w:rPr>
          <w:rFonts w:hint="eastAsia" w:ascii="宋体" w:hAnsi="宋体" w:eastAsia="宋体"/>
          <w:szCs w:val="21"/>
          <w:highlight w:val="none"/>
        </w:rPr>
        <w:t>；</w:t>
      </w:r>
    </w:p>
    <w:p w14:paraId="082F8336">
      <w:pPr>
        <w:spacing w:line="5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szCs w:val="21"/>
          <w:highlight w:val="none"/>
        </w:rPr>
        <w:t>第七</w:t>
      </w:r>
      <w:r>
        <w:rPr>
          <w:rFonts w:hint="eastAsia" w:ascii="宋体" w:hAnsi="宋体"/>
          <w:szCs w:val="21"/>
          <w:highlight w:val="none"/>
          <w:lang w:eastAsia="zh-CN"/>
        </w:rPr>
        <w:t>章</w:t>
      </w:r>
      <w:r>
        <w:rPr>
          <w:rFonts w:hint="eastAsia" w:ascii="宋体" w:hAnsi="宋体" w:eastAsia="宋体"/>
          <w:szCs w:val="21"/>
          <w:highlight w:val="none"/>
        </w:rPr>
        <w:t xml:space="preserve"> </w:t>
      </w:r>
      <w:r>
        <w:rPr>
          <w:rFonts w:hint="eastAsia" w:ascii="宋体" w:hAnsi="宋体"/>
          <w:szCs w:val="21"/>
          <w:highlight w:val="none"/>
          <w:lang w:eastAsia="zh-CN"/>
        </w:rPr>
        <w:t>投标文</w:t>
      </w:r>
      <w:r>
        <w:rPr>
          <w:rFonts w:hint="eastAsia" w:ascii="宋体" w:hAnsi="宋体" w:eastAsia="宋体" w:cs="Times New Roman"/>
          <w:szCs w:val="21"/>
          <w:highlight w:val="none"/>
          <w:lang w:eastAsia="zh-CN"/>
        </w:rPr>
        <w:t>件格式</w:t>
      </w:r>
    </w:p>
    <w:p w14:paraId="7695D465">
      <w:pPr>
        <w:spacing w:line="5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投标人应认真阅读招标文件中所有的条款、事项、格式和技术规范、参数及要求等。投标人没有按照招标文件要求提交全部资料，或者没有对招标文件在各方面都做出实质性响应，有可能导致其投标被拒绝或无效。</w:t>
      </w:r>
    </w:p>
    <w:p w14:paraId="01124A55">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 xml:space="preserve">7. </w:t>
      </w:r>
      <w:r>
        <w:rPr>
          <w:rFonts w:hint="eastAsia" w:ascii="宋体" w:hAnsi="宋体"/>
          <w:b/>
          <w:szCs w:val="21"/>
          <w:highlight w:val="none"/>
          <w:lang w:eastAsia="zh-CN"/>
        </w:rPr>
        <w:t>招标文件</w:t>
      </w:r>
      <w:r>
        <w:rPr>
          <w:rFonts w:hint="eastAsia" w:ascii="宋体" w:hAnsi="宋体" w:eastAsia="宋体"/>
          <w:b/>
          <w:szCs w:val="21"/>
          <w:highlight w:val="none"/>
        </w:rPr>
        <w:t>的澄清</w:t>
      </w:r>
      <w:r>
        <w:rPr>
          <w:rFonts w:hint="eastAsia" w:ascii="宋体" w:hAnsi="宋体"/>
          <w:b/>
          <w:szCs w:val="21"/>
          <w:highlight w:val="none"/>
          <w:lang w:eastAsia="zh-CN"/>
        </w:rPr>
        <w:t>、质疑和修</w:t>
      </w:r>
      <w:r>
        <w:rPr>
          <w:rFonts w:hint="eastAsia" w:ascii="宋体" w:hAnsi="宋体" w:eastAsia="宋体"/>
          <w:b/>
          <w:szCs w:val="21"/>
          <w:highlight w:val="none"/>
        </w:rPr>
        <w:t>改</w:t>
      </w:r>
    </w:p>
    <w:p w14:paraId="02E76E7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7.1</w:t>
      </w:r>
      <w:r>
        <w:rPr>
          <w:rFonts w:hint="eastAsia" w:ascii="宋体" w:hAnsi="宋体"/>
          <w:szCs w:val="21"/>
          <w:highlight w:val="none"/>
          <w:lang w:eastAsia="zh-CN"/>
        </w:rPr>
        <w:t>招标代理机构</w:t>
      </w:r>
      <w:r>
        <w:rPr>
          <w:rFonts w:hint="eastAsia" w:ascii="宋体" w:hAnsi="宋体" w:eastAsia="宋体"/>
          <w:szCs w:val="21"/>
          <w:highlight w:val="none"/>
        </w:rPr>
        <w:t>认为需要澄清或者修改的，将在</w:t>
      </w:r>
      <w:r>
        <w:rPr>
          <w:rFonts w:hint="eastAsia" w:ascii="宋体" w:hAnsi="宋体"/>
          <w:szCs w:val="21"/>
          <w:highlight w:val="none"/>
          <w:lang w:eastAsia="zh-CN"/>
        </w:rPr>
        <w:t>招标文件</w:t>
      </w:r>
      <w:r>
        <w:rPr>
          <w:rFonts w:hint="eastAsia" w:ascii="宋体" w:hAnsi="宋体" w:eastAsia="宋体"/>
          <w:szCs w:val="21"/>
          <w:highlight w:val="none"/>
        </w:rPr>
        <w:t>要求提交</w:t>
      </w:r>
      <w:r>
        <w:rPr>
          <w:rFonts w:hint="eastAsia" w:ascii="宋体" w:hAnsi="宋体"/>
          <w:szCs w:val="21"/>
          <w:highlight w:val="none"/>
          <w:lang w:eastAsia="zh-CN"/>
        </w:rPr>
        <w:t>投标文件</w:t>
      </w:r>
      <w:r>
        <w:rPr>
          <w:rFonts w:hint="eastAsia" w:ascii="宋体" w:hAnsi="宋体" w:eastAsia="宋体"/>
          <w:szCs w:val="21"/>
          <w:highlight w:val="none"/>
        </w:rPr>
        <w:t>截止时间15日前，在财政部门指定的政府</w:t>
      </w:r>
      <w:r>
        <w:rPr>
          <w:rFonts w:hint="eastAsia" w:ascii="宋体" w:hAnsi="宋体"/>
          <w:szCs w:val="21"/>
          <w:highlight w:val="none"/>
          <w:lang w:eastAsia="zh-CN"/>
        </w:rPr>
        <w:t>招标</w:t>
      </w:r>
      <w:r>
        <w:rPr>
          <w:rFonts w:hint="eastAsia" w:ascii="宋体" w:hAnsi="宋体" w:eastAsia="宋体"/>
          <w:szCs w:val="21"/>
          <w:highlight w:val="none"/>
        </w:rPr>
        <w:t>信息发布媒体上发布更正公告，不足15日的顺延够15日。</w:t>
      </w:r>
    </w:p>
    <w:p w14:paraId="5570C50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7.2 如延长投标截止时间和开标时间，</w:t>
      </w:r>
      <w:r>
        <w:rPr>
          <w:rFonts w:hint="eastAsia" w:ascii="宋体" w:hAnsi="宋体"/>
          <w:szCs w:val="21"/>
          <w:highlight w:val="none"/>
          <w:lang w:eastAsia="zh-CN"/>
        </w:rPr>
        <w:t>招标代理机构</w:t>
      </w:r>
      <w:r>
        <w:rPr>
          <w:rFonts w:hint="eastAsia" w:ascii="宋体" w:hAnsi="宋体" w:eastAsia="宋体"/>
          <w:szCs w:val="21"/>
          <w:highlight w:val="none"/>
        </w:rPr>
        <w:t>将在</w:t>
      </w:r>
      <w:r>
        <w:rPr>
          <w:rFonts w:hint="eastAsia" w:ascii="宋体" w:hAnsi="宋体"/>
          <w:szCs w:val="21"/>
          <w:highlight w:val="none"/>
          <w:lang w:eastAsia="zh-CN"/>
        </w:rPr>
        <w:t>招标文件</w:t>
      </w:r>
      <w:r>
        <w:rPr>
          <w:rFonts w:hint="eastAsia" w:ascii="宋体" w:hAnsi="宋体" w:eastAsia="宋体"/>
          <w:szCs w:val="21"/>
          <w:highlight w:val="none"/>
        </w:rPr>
        <w:t>要求提交</w:t>
      </w:r>
      <w:r>
        <w:rPr>
          <w:rFonts w:hint="eastAsia" w:ascii="宋体" w:hAnsi="宋体"/>
          <w:szCs w:val="21"/>
          <w:highlight w:val="none"/>
          <w:lang w:eastAsia="zh-CN"/>
        </w:rPr>
        <w:t>投标文件</w:t>
      </w:r>
      <w:r>
        <w:rPr>
          <w:rFonts w:hint="eastAsia" w:ascii="宋体" w:hAnsi="宋体" w:eastAsia="宋体"/>
          <w:szCs w:val="21"/>
          <w:highlight w:val="none"/>
        </w:rPr>
        <w:t>截止时间3日前，在财政部门指定的政府</w:t>
      </w:r>
      <w:r>
        <w:rPr>
          <w:rFonts w:hint="eastAsia" w:ascii="宋体" w:hAnsi="宋体"/>
          <w:szCs w:val="21"/>
          <w:highlight w:val="none"/>
          <w:lang w:eastAsia="zh-CN"/>
        </w:rPr>
        <w:t>招标</w:t>
      </w:r>
      <w:r>
        <w:rPr>
          <w:rFonts w:hint="eastAsia" w:ascii="宋体" w:hAnsi="宋体" w:eastAsia="宋体"/>
          <w:szCs w:val="21"/>
          <w:highlight w:val="none"/>
        </w:rPr>
        <w:t>信息发布媒体上发布变更公告。</w:t>
      </w:r>
    </w:p>
    <w:p w14:paraId="1A0118D7">
      <w:pPr>
        <w:spacing w:line="500" w:lineRule="exact"/>
        <w:ind w:firstLine="420" w:firstLineChars="200"/>
        <w:rPr>
          <w:rFonts w:hint="eastAsia" w:ascii="宋体" w:hAnsi="宋体" w:eastAsia="宋体"/>
          <w:szCs w:val="21"/>
          <w:highlight w:val="none"/>
        </w:rPr>
      </w:pPr>
      <w:r>
        <w:rPr>
          <w:rFonts w:hint="eastAsia" w:ascii="宋体" w:hAnsi="宋体" w:eastAsia="宋体"/>
          <w:szCs w:val="21"/>
          <w:highlight w:val="none"/>
        </w:rPr>
        <w:t>7.3 更正公告或变更公告在财政部门指定的政府</w:t>
      </w:r>
      <w:r>
        <w:rPr>
          <w:rFonts w:hint="eastAsia" w:ascii="宋体" w:hAnsi="宋体"/>
          <w:szCs w:val="21"/>
          <w:highlight w:val="none"/>
          <w:lang w:eastAsia="zh-CN"/>
        </w:rPr>
        <w:t>招标</w:t>
      </w:r>
      <w:r>
        <w:rPr>
          <w:rFonts w:hint="eastAsia" w:ascii="宋体" w:hAnsi="宋体" w:eastAsia="宋体"/>
          <w:szCs w:val="21"/>
          <w:highlight w:val="none"/>
        </w:rPr>
        <w:t>信息发布媒体上发布后，</w:t>
      </w:r>
      <w:r>
        <w:rPr>
          <w:rFonts w:hint="eastAsia" w:ascii="宋体" w:hAnsi="宋体"/>
          <w:szCs w:val="21"/>
          <w:highlight w:val="none"/>
          <w:lang w:val="en-US" w:eastAsia="zh-CN"/>
        </w:rPr>
        <w:t>所有潜在投标人应自行实时关注</w:t>
      </w:r>
      <w:r>
        <w:rPr>
          <w:rFonts w:hint="eastAsia" w:ascii="宋体" w:hAnsi="宋体" w:eastAsia="宋体"/>
          <w:szCs w:val="21"/>
          <w:highlight w:val="none"/>
        </w:rPr>
        <w:t>。更正公告或变更公告的内容为</w:t>
      </w:r>
      <w:r>
        <w:rPr>
          <w:rFonts w:hint="eastAsia" w:ascii="宋体" w:hAnsi="宋体"/>
          <w:szCs w:val="21"/>
          <w:highlight w:val="none"/>
          <w:lang w:eastAsia="zh-CN"/>
        </w:rPr>
        <w:t>招标文件</w:t>
      </w:r>
      <w:r>
        <w:rPr>
          <w:rFonts w:hint="eastAsia" w:ascii="宋体" w:hAnsi="宋体" w:eastAsia="宋体"/>
          <w:szCs w:val="21"/>
          <w:highlight w:val="none"/>
        </w:rPr>
        <w:t>的必要组成</w:t>
      </w:r>
      <w:r>
        <w:rPr>
          <w:rFonts w:hint="eastAsia" w:ascii="宋体" w:hAnsi="宋体"/>
          <w:szCs w:val="21"/>
          <w:highlight w:val="none"/>
          <w:lang w:eastAsia="zh-CN"/>
        </w:rPr>
        <w:t>章</w:t>
      </w:r>
      <w:r>
        <w:rPr>
          <w:rFonts w:hint="eastAsia" w:ascii="宋体" w:hAnsi="宋体" w:eastAsia="宋体"/>
          <w:szCs w:val="21"/>
          <w:highlight w:val="none"/>
        </w:rPr>
        <w:t>，对所有</w:t>
      </w:r>
      <w:r>
        <w:rPr>
          <w:rFonts w:hint="eastAsia" w:ascii="宋体" w:hAnsi="宋体"/>
          <w:szCs w:val="21"/>
          <w:highlight w:val="none"/>
          <w:lang w:eastAsia="zh-CN"/>
        </w:rPr>
        <w:t>投标人</w:t>
      </w:r>
      <w:r>
        <w:rPr>
          <w:rFonts w:hint="eastAsia" w:ascii="宋体" w:hAnsi="宋体" w:eastAsia="宋体"/>
          <w:szCs w:val="21"/>
          <w:highlight w:val="none"/>
        </w:rPr>
        <w:t>均具有约束作用。</w:t>
      </w:r>
    </w:p>
    <w:p w14:paraId="0CDFB6B2">
      <w:pPr>
        <w:spacing w:line="500" w:lineRule="exact"/>
        <w:ind w:firstLine="420" w:firstLineChars="200"/>
        <w:rPr>
          <w:rFonts w:hint="eastAsia" w:ascii="Times New Roman" w:hAnsi="Times New Roman" w:eastAsia="宋体" w:cs="Times New Roman"/>
        </w:rPr>
      </w:pPr>
      <w:r>
        <w:rPr>
          <w:rFonts w:hint="eastAsia" w:ascii="宋体" w:hAnsi="宋体"/>
          <w:szCs w:val="21"/>
          <w:highlight w:val="none"/>
          <w:lang w:val="en-US" w:eastAsia="zh-CN"/>
        </w:rPr>
        <w:t>7.4若潜在的投标人对招标文件有质疑或澄清，须在开标截止时间15日前向招标人或招标代理机构以书面形式提出，若投标人已参与投标并于开标后对招标文件提出质疑，将视为无效。</w:t>
      </w:r>
      <w:bookmarkStart w:id="46" w:name="_Toc352761932"/>
      <w:bookmarkStart w:id="47" w:name="_Toc19855"/>
    </w:p>
    <w:p w14:paraId="78369DCD">
      <w:pPr>
        <w:spacing w:line="500" w:lineRule="exact"/>
        <w:outlineLvl w:val="1"/>
        <w:rPr>
          <w:rFonts w:ascii="宋体" w:hAnsi="宋体" w:eastAsia="宋体"/>
          <w:b/>
          <w:szCs w:val="21"/>
          <w:highlight w:val="none"/>
        </w:rPr>
      </w:pPr>
      <w:r>
        <w:rPr>
          <w:rFonts w:hint="eastAsia" w:ascii="宋体" w:hAnsi="宋体" w:eastAsia="宋体"/>
          <w:b/>
          <w:szCs w:val="21"/>
          <w:highlight w:val="none"/>
        </w:rPr>
        <w:t>三、</w:t>
      </w:r>
      <w:bookmarkEnd w:id="46"/>
      <w:bookmarkEnd w:id="47"/>
      <w:r>
        <w:rPr>
          <w:rFonts w:hint="eastAsia" w:ascii="宋体" w:hAnsi="宋体"/>
          <w:b/>
          <w:szCs w:val="21"/>
          <w:highlight w:val="none"/>
          <w:lang w:eastAsia="zh-CN"/>
        </w:rPr>
        <w:t>投标文件</w:t>
      </w:r>
      <w:r>
        <w:rPr>
          <w:rFonts w:hint="eastAsia" w:ascii="宋体" w:hAnsi="宋体" w:eastAsia="宋体"/>
          <w:b/>
          <w:szCs w:val="21"/>
          <w:highlight w:val="none"/>
        </w:rPr>
        <w:t xml:space="preserve">     </w:t>
      </w:r>
    </w:p>
    <w:p w14:paraId="5F515CE3">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 xml:space="preserve">8. </w:t>
      </w:r>
      <w:r>
        <w:rPr>
          <w:rFonts w:hint="eastAsia" w:ascii="宋体" w:hAnsi="宋体"/>
          <w:b/>
          <w:szCs w:val="21"/>
          <w:highlight w:val="none"/>
          <w:lang w:eastAsia="zh-CN"/>
        </w:rPr>
        <w:t>投标文件</w:t>
      </w:r>
      <w:r>
        <w:rPr>
          <w:rFonts w:hint="eastAsia" w:ascii="宋体" w:hAnsi="宋体" w:eastAsia="宋体"/>
          <w:b/>
          <w:szCs w:val="21"/>
          <w:highlight w:val="none"/>
        </w:rPr>
        <w:t>的语言和计量单位</w:t>
      </w:r>
    </w:p>
    <w:p w14:paraId="53F3CD6E">
      <w:pPr>
        <w:spacing w:line="500" w:lineRule="exact"/>
        <w:ind w:firstLine="420" w:firstLineChars="20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8.1 投标人提交的投标文件（包括技术文件和资料、图纸中的说明）以及投标人与</w:t>
      </w:r>
      <w:r>
        <w:rPr>
          <w:rFonts w:hint="eastAsia" w:ascii="宋体" w:hAnsi="宋体" w:cs="Times New Roman"/>
          <w:b w:val="0"/>
          <w:bCs w:val="0"/>
          <w:color w:val="auto"/>
          <w:szCs w:val="21"/>
          <w:highlight w:val="none"/>
          <w:lang w:eastAsia="zh-CN"/>
        </w:rPr>
        <w:t>招标代理机构</w:t>
      </w:r>
      <w:r>
        <w:rPr>
          <w:rFonts w:hint="eastAsia" w:ascii="宋体" w:hAnsi="宋体" w:eastAsia="宋体" w:cs="Times New Roman"/>
          <w:b w:val="0"/>
          <w:bCs w:val="0"/>
          <w:color w:val="auto"/>
          <w:szCs w:val="21"/>
          <w:highlight w:val="none"/>
        </w:rPr>
        <w:t>就有关投标的所有来往函电均应使用中文简体字。外文资料必须提供中文译文，并保持与原文一致，否则，产生的不利后果由投标人承担。</w:t>
      </w:r>
    </w:p>
    <w:p w14:paraId="283D14F2">
      <w:pPr>
        <w:spacing w:line="500" w:lineRule="exact"/>
        <w:ind w:firstLine="420" w:firstLineChars="200"/>
        <w:rPr>
          <w:rFonts w:ascii="宋体" w:hAnsi="宋体" w:eastAsia="宋体"/>
          <w:szCs w:val="21"/>
          <w:highlight w:val="none"/>
        </w:rPr>
      </w:pPr>
      <w:r>
        <w:rPr>
          <w:rFonts w:hint="eastAsia" w:ascii="宋体" w:hAnsi="宋体" w:eastAsia="宋体" w:cs="Times New Roman"/>
          <w:b w:val="0"/>
          <w:bCs w:val="0"/>
          <w:color w:val="auto"/>
          <w:szCs w:val="21"/>
          <w:highlight w:val="none"/>
        </w:rPr>
        <w:t>8.2 投标文件所使用的计量单位，必须使用国家法定计量单位。</w:t>
      </w:r>
      <w:r>
        <w:rPr>
          <w:rFonts w:ascii="宋体" w:hAnsi="宋体" w:eastAsia="宋体"/>
          <w:szCs w:val="21"/>
          <w:highlight w:val="none"/>
        </w:rPr>
        <w:tab/>
      </w:r>
    </w:p>
    <w:p w14:paraId="468D8920">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 xml:space="preserve">9. </w:t>
      </w:r>
      <w:r>
        <w:rPr>
          <w:rFonts w:hint="eastAsia" w:ascii="宋体" w:hAnsi="宋体"/>
          <w:b/>
          <w:szCs w:val="21"/>
          <w:highlight w:val="none"/>
          <w:lang w:eastAsia="zh-CN"/>
        </w:rPr>
        <w:t>投标文件</w:t>
      </w:r>
      <w:r>
        <w:rPr>
          <w:rFonts w:hint="eastAsia" w:ascii="宋体" w:hAnsi="宋体" w:eastAsia="宋体"/>
          <w:b/>
          <w:szCs w:val="21"/>
          <w:highlight w:val="none"/>
        </w:rPr>
        <w:t>的组成及相关要求</w:t>
      </w:r>
    </w:p>
    <w:p w14:paraId="0CEE9797">
      <w:pPr>
        <w:spacing w:line="5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9.1 投标文件分为资格证明文件和商务、技术文件。</w:t>
      </w:r>
    </w:p>
    <w:p w14:paraId="5D65D270">
      <w:pPr>
        <w:spacing w:line="5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投标文件（资格证明文件）和投标文件（商务技术文件）按各自内容分别以“政采云平台”要求的格式上传。</w:t>
      </w:r>
    </w:p>
    <w:p w14:paraId="21A0933D">
      <w:pPr>
        <w:spacing w:line="5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9.2 投标文件按照招标文件所规定的内容顺序，统一编目、编页码（投标文件中影印件及宣传资料等均须与投标文件正文一起逐页编排页码）。由于编排混乱导致投标文件被误读或查找不到，其责任由投标人承担。</w:t>
      </w:r>
    </w:p>
    <w:p w14:paraId="23F9529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 投标保证金</w:t>
      </w:r>
    </w:p>
    <w:p w14:paraId="3CDC841B">
      <w:pPr>
        <w:spacing w:line="500" w:lineRule="exact"/>
        <w:ind w:firstLine="420" w:firstLineChars="200"/>
        <w:rPr>
          <w:rFonts w:hint="default" w:eastAsia="宋体"/>
          <w:highlight w:val="none"/>
          <w:lang w:val="en-US" w:eastAsia="zh-CN"/>
        </w:rPr>
      </w:pPr>
      <w:r>
        <w:rPr>
          <w:rFonts w:hint="eastAsia" w:ascii="宋体" w:hAnsi="宋体" w:eastAsia="宋体"/>
          <w:color w:val="auto"/>
          <w:szCs w:val="21"/>
          <w:highlight w:val="none"/>
        </w:rPr>
        <w:t xml:space="preserve">9.3.1 </w:t>
      </w:r>
      <w:r>
        <w:rPr>
          <w:rFonts w:hint="eastAsia" w:ascii="宋体" w:hAnsi="宋体"/>
          <w:color w:val="auto"/>
          <w:szCs w:val="21"/>
          <w:highlight w:val="none"/>
          <w:lang w:eastAsia="zh-CN"/>
        </w:rPr>
        <w:t>投标人</w:t>
      </w:r>
      <w:r>
        <w:rPr>
          <w:rFonts w:hint="eastAsia" w:ascii="宋体" w:hAnsi="宋体" w:eastAsia="宋体"/>
          <w:color w:val="auto"/>
          <w:szCs w:val="21"/>
          <w:highlight w:val="none"/>
        </w:rPr>
        <w:t>应提交的投标保证金金额和提</w:t>
      </w:r>
      <w:r>
        <w:rPr>
          <w:rFonts w:hint="eastAsia" w:ascii="宋体" w:hAnsi="宋体" w:eastAsia="宋体" w:cs="Times New Roman"/>
          <w:color w:val="auto"/>
          <w:szCs w:val="21"/>
          <w:highlight w:val="none"/>
        </w:rPr>
        <w:t>交方式详见</w:t>
      </w:r>
      <w:r>
        <w:rPr>
          <w:rFonts w:hint="eastAsia" w:ascii="宋体" w:hAnsi="宋体" w:cs="Times New Roman"/>
          <w:color w:val="auto"/>
          <w:szCs w:val="21"/>
          <w:highlight w:val="none"/>
          <w:lang w:eastAsia="zh-CN"/>
        </w:rPr>
        <w:t>投标人</w:t>
      </w:r>
      <w:r>
        <w:rPr>
          <w:rFonts w:hint="eastAsia" w:ascii="宋体" w:hAnsi="宋体" w:eastAsia="宋体" w:cs="Times New Roman"/>
          <w:color w:val="auto"/>
          <w:szCs w:val="21"/>
          <w:highlight w:val="none"/>
        </w:rPr>
        <w:t>须知前附表</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未按要求提交投标保证金的，</w:t>
      </w:r>
      <w:r>
        <w:rPr>
          <w:rFonts w:hint="eastAsia" w:ascii="宋体" w:hAnsi="宋体" w:eastAsia="宋体" w:cs="Times New Roman"/>
          <w:color w:val="auto"/>
          <w:szCs w:val="21"/>
          <w:highlight w:val="none"/>
          <w:lang w:eastAsia="zh-CN"/>
        </w:rPr>
        <w:t>招标代理机构</w:t>
      </w:r>
      <w:r>
        <w:rPr>
          <w:rFonts w:hint="eastAsia" w:ascii="宋体" w:hAnsi="宋体" w:eastAsia="宋体" w:cs="Times New Roman"/>
          <w:color w:val="auto"/>
          <w:szCs w:val="21"/>
          <w:highlight w:val="none"/>
        </w:rPr>
        <w:t>将拒绝接收</w:t>
      </w:r>
      <w:r>
        <w:rPr>
          <w:rFonts w:hint="eastAsia" w:ascii="宋体" w:hAnsi="宋体" w:cs="Times New Roman"/>
          <w:color w:val="auto"/>
          <w:szCs w:val="21"/>
          <w:highlight w:val="none"/>
          <w:lang w:eastAsia="zh-CN"/>
        </w:rPr>
        <w:t>投标人</w:t>
      </w:r>
      <w:r>
        <w:rPr>
          <w:rFonts w:hint="eastAsia" w:ascii="宋体" w:hAnsi="宋体" w:eastAsia="宋体" w:cs="Times New Roman"/>
          <w:color w:val="auto"/>
          <w:szCs w:val="21"/>
          <w:highlight w:val="none"/>
        </w:rPr>
        <w:t>的</w:t>
      </w:r>
      <w:r>
        <w:rPr>
          <w:rFonts w:hint="eastAsia" w:ascii="宋体" w:hAnsi="宋体" w:cs="Times New Roman"/>
          <w:color w:val="auto"/>
          <w:szCs w:val="21"/>
          <w:highlight w:val="none"/>
          <w:lang w:eastAsia="zh-CN"/>
        </w:rPr>
        <w:t>投标文件</w:t>
      </w:r>
      <w:r>
        <w:rPr>
          <w:rFonts w:hint="eastAsia" w:ascii="宋体" w:hAnsi="宋体" w:eastAsia="宋体" w:cs="Times New Roman"/>
          <w:color w:val="auto"/>
          <w:szCs w:val="21"/>
          <w:highlight w:val="none"/>
        </w:rPr>
        <w:t>。</w:t>
      </w:r>
    </w:p>
    <w:p w14:paraId="2D5114D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9.3.2 中标结果公告期满后，未中标的</w:t>
      </w:r>
      <w:r>
        <w:rPr>
          <w:rFonts w:hint="eastAsia" w:ascii="宋体" w:hAnsi="宋体"/>
          <w:color w:val="auto"/>
          <w:szCs w:val="21"/>
          <w:highlight w:val="none"/>
          <w:lang w:eastAsia="zh-CN"/>
        </w:rPr>
        <w:t>投标人</w:t>
      </w:r>
      <w:r>
        <w:rPr>
          <w:rFonts w:hint="eastAsia" w:ascii="宋体" w:hAnsi="宋体" w:eastAsia="宋体"/>
          <w:color w:val="auto"/>
          <w:szCs w:val="21"/>
          <w:highlight w:val="none"/>
        </w:rPr>
        <w:t>的投标保证金将在5个工作日内予以退付。</w:t>
      </w:r>
    </w:p>
    <w:p w14:paraId="09FDE759">
      <w:pPr>
        <w:spacing w:line="500" w:lineRule="exact"/>
        <w:ind w:firstLine="420" w:firstLineChars="200"/>
        <w:rPr>
          <w:rFonts w:hint="eastAsia" w:ascii="宋体" w:hAnsi="宋体" w:eastAsia="宋体" w:cs="Times New Roman"/>
          <w:color w:val="auto"/>
          <w:szCs w:val="21"/>
          <w:highlight w:val="none"/>
        </w:rPr>
      </w:pPr>
      <w:r>
        <w:rPr>
          <w:rFonts w:hint="eastAsia" w:ascii="宋体" w:hAnsi="宋体" w:eastAsia="宋体"/>
          <w:color w:val="auto"/>
          <w:szCs w:val="21"/>
          <w:highlight w:val="none"/>
        </w:rPr>
        <w:t>9.</w:t>
      </w:r>
      <w:r>
        <w:rPr>
          <w:rFonts w:hint="eastAsia" w:ascii="宋体" w:hAnsi="宋体" w:eastAsia="宋体" w:cs="Times New Roman"/>
          <w:color w:val="auto"/>
          <w:szCs w:val="21"/>
          <w:highlight w:val="none"/>
        </w:rPr>
        <w:t>3.3 中标</w:t>
      </w:r>
      <w:r>
        <w:rPr>
          <w:rFonts w:hint="eastAsia" w:ascii="宋体" w:hAnsi="宋体" w:cs="Times New Roman"/>
          <w:color w:val="auto"/>
          <w:szCs w:val="21"/>
          <w:highlight w:val="none"/>
          <w:lang w:eastAsia="zh-CN"/>
        </w:rPr>
        <w:t>投标人</w:t>
      </w:r>
      <w:r>
        <w:rPr>
          <w:rFonts w:hint="eastAsia" w:ascii="宋体" w:hAnsi="宋体" w:eastAsia="宋体" w:cs="Times New Roman"/>
          <w:color w:val="auto"/>
          <w:szCs w:val="21"/>
          <w:highlight w:val="none"/>
        </w:rPr>
        <w:t>与</w:t>
      </w:r>
      <w:r>
        <w:rPr>
          <w:rFonts w:hint="eastAsia" w:ascii="宋体" w:hAnsi="宋体" w:eastAsia="宋体" w:cs="Times New Roman"/>
          <w:color w:val="auto"/>
          <w:szCs w:val="21"/>
          <w:highlight w:val="none"/>
          <w:lang w:eastAsia="zh-CN"/>
        </w:rPr>
        <w:t>招标</w:t>
      </w:r>
      <w:r>
        <w:rPr>
          <w:rFonts w:hint="eastAsia" w:ascii="宋体" w:hAnsi="宋体" w:eastAsia="宋体" w:cs="Times New Roman"/>
          <w:color w:val="auto"/>
          <w:szCs w:val="21"/>
          <w:highlight w:val="none"/>
        </w:rPr>
        <w:t>人签订政府</w:t>
      </w:r>
      <w:r>
        <w:rPr>
          <w:rFonts w:hint="eastAsia" w:ascii="宋体" w:hAnsi="宋体" w:cs="Times New Roman"/>
          <w:color w:val="auto"/>
          <w:szCs w:val="21"/>
          <w:highlight w:val="none"/>
          <w:lang w:val="en-US" w:eastAsia="zh-CN"/>
        </w:rPr>
        <w:t>采购</w:t>
      </w:r>
      <w:r>
        <w:rPr>
          <w:rFonts w:hint="eastAsia" w:ascii="宋体" w:hAnsi="宋体" w:eastAsia="宋体" w:cs="Times New Roman"/>
          <w:color w:val="auto"/>
          <w:szCs w:val="21"/>
          <w:highlight w:val="none"/>
        </w:rPr>
        <w:t>合同后</w:t>
      </w:r>
      <w:r>
        <w:rPr>
          <w:rFonts w:hint="eastAsia" w:ascii="宋体" w:hAnsi="宋体" w:eastAsia="宋体" w:cs="Times New Roman"/>
          <w:color w:val="auto"/>
          <w:szCs w:val="21"/>
          <w:highlight w:val="none"/>
          <w:lang w:eastAsia="zh-CN"/>
        </w:rPr>
        <w:t>，招标代理机构</w:t>
      </w:r>
      <w:r>
        <w:rPr>
          <w:rFonts w:hint="eastAsia" w:ascii="宋体" w:hAnsi="宋体" w:eastAsia="宋体" w:cs="Times New Roman"/>
          <w:color w:val="auto"/>
          <w:szCs w:val="21"/>
          <w:highlight w:val="none"/>
        </w:rPr>
        <w:t>将在5个工作日内将中标</w:t>
      </w:r>
      <w:r>
        <w:rPr>
          <w:rFonts w:hint="eastAsia" w:ascii="宋体" w:hAnsi="宋体" w:cs="Times New Roman"/>
          <w:color w:val="auto"/>
          <w:szCs w:val="21"/>
          <w:highlight w:val="none"/>
          <w:lang w:eastAsia="zh-CN"/>
        </w:rPr>
        <w:t>投标人</w:t>
      </w:r>
      <w:r>
        <w:rPr>
          <w:rFonts w:hint="eastAsia" w:ascii="宋体" w:hAnsi="宋体" w:eastAsia="宋体" w:cs="Times New Roman"/>
          <w:color w:val="auto"/>
          <w:szCs w:val="21"/>
          <w:highlight w:val="none"/>
        </w:rPr>
        <w:t>的投标保证金予以退付。</w:t>
      </w:r>
    </w:p>
    <w:p w14:paraId="72EBEF20">
      <w:pPr>
        <w:spacing w:line="500" w:lineRule="exact"/>
        <w:ind w:firstLine="420" w:firstLineChars="200"/>
        <w:rPr>
          <w:rFonts w:hint="eastAsia" w:ascii="宋体" w:hAnsi="宋体" w:eastAsia="宋体"/>
          <w:szCs w:val="21"/>
          <w:highlight w:val="none"/>
          <w:lang w:eastAsia="zh-CN"/>
        </w:rPr>
      </w:pPr>
      <w:r>
        <w:rPr>
          <w:rFonts w:hint="eastAsia" w:ascii="宋体" w:hAnsi="宋体" w:eastAsia="宋体"/>
          <w:szCs w:val="21"/>
          <w:highlight w:val="none"/>
        </w:rPr>
        <w:t>9.4 投标报</w:t>
      </w:r>
      <w:r>
        <w:rPr>
          <w:rFonts w:hint="eastAsia" w:ascii="宋体" w:hAnsi="宋体"/>
          <w:szCs w:val="21"/>
          <w:highlight w:val="none"/>
          <w:lang w:eastAsia="zh-CN"/>
        </w:rPr>
        <w:t>价</w:t>
      </w:r>
    </w:p>
    <w:p w14:paraId="311199EB">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9.4.1 所有投标报价均以人民币元为计算单位。只要投报了一个确定数额的总价，无论分项价格是否全部填报了相应的金额或免费字样，</w:t>
      </w:r>
      <w:r>
        <w:rPr>
          <w:rFonts w:hint="eastAsia" w:ascii="宋体" w:hAnsi="宋体" w:cs="Times New Roman"/>
          <w:color w:val="auto"/>
          <w:szCs w:val="21"/>
          <w:highlight w:val="none"/>
          <w:lang w:val="en-US" w:eastAsia="zh-CN"/>
        </w:rPr>
        <w:t>报价均被视为已经包含了但并不限于各项购买货物及其供应、运输、装卸和相关服务等的费用。</w:t>
      </w:r>
      <w:r>
        <w:rPr>
          <w:rFonts w:hint="eastAsia" w:ascii="宋体" w:hAnsi="宋体" w:eastAsia="宋体"/>
          <w:szCs w:val="21"/>
          <w:highlight w:val="none"/>
        </w:rPr>
        <w:t>在其它情况下，由于分项报价填报不完整、不清楚或存在其它任何失误，所导致的任何不利后果均应当由</w:t>
      </w:r>
      <w:r>
        <w:rPr>
          <w:rFonts w:hint="eastAsia" w:ascii="宋体" w:hAnsi="宋体"/>
          <w:szCs w:val="21"/>
          <w:highlight w:val="none"/>
          <w:lang w:eastAsia="zh-CN"/>
        </w:rPr>
        <w:t>投标人</w:t>
      </w:r>
      <w:r>
        <w:rPr>
          <w:rFonts w:hint="eastAsia" w:ascii="宋体" w:hAnsi="宋体" w:eastAsia="宋体"/>
          <w:szCs w:val="21"/>
          <w:highlight w:val="none"/>
        </w:rPr>
        <w:t>自行承担。</w:t>
      </w:r>
    </w:p>
    <w:p w14:paraId="038EA2CE">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9.4.</w:t>
      </w:r>
      <w:r>
        <w:rPr>
          <w:rFonts w:hint="eastAsia" w:ascii="宋体" w:hAnsi="宋体"/>
          <w:szCs w:val="21"/>
          <w:highlight w:val="none"/>
          <w:lang w:val="en-US" w:eastAsia="zh-CN"/>
        </w:rPr>
        <w:t>2</w:t>
      </w:r>
      <w:r>
        <w:rPr>
          <w:rFonts w:hint="eastAsia" w:ascii="宋体" w:hAnsi="宋体" w:eastAsia="宋体"/>
          <w:szCs w:val="21"/>
          <w:highlight w:val="none"/>
        </w:rPr>
        <w:t xml:space="preserve"> 本次招标不接受可选择或可调整的投标和报价。</w:t>
      </w:r>
    </w:p>
    <w:p w14:paraId="60A16979">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9.4.</w:t>
      </w:r>
      <w:r>
        <w:rPr>
          <w:rFonts w:hint="eastAsia" w:ascii="宋体" w:hAnsi="宋体"/>
          <w:szCs w:val="21"/>
          <w:highlight w:val="none"/>
          <w:lang w:val="en-US" w:eastAsia="zh-CN"/>
        </w:rPr>
        <w:t>3</w:t>
      </w:r>
      <w:r>
        <w:rPr>
          <w:rFonts w:hint="eastAsia" w:ascii="宋体" w:hAnsi="宋体"/>
          <w:szCs w:val="21"/>
          <w:highlight w:val="none"/>
          <w:lang w:eastAsia="zh-CN"/>
        </w:rPr>
        <w:t>投标人</w:t>
      </w:r>
      <w:r>
        <w:rPr>
          <w:rFonts w:hint="eastAsia" w:ascii="宋体" w:hAnsi="宋体" w:eastAsia="宋体"/>
          <w:color w:val="auto"/>
          <w:szCs w:val="21"/>
          <w:highlight w:val="none"/>
        </w:rPr>
        <w:t>要按</w:t>
      </w:r>
      <w:r>
        <w:rPr>
          <w:rFonts w:hint="eastAsia" w:ascii="宋体" w:hAnsi="宋体"/>
          <w:color w:val="auto"/>
          <w:szCs w:val="21"/>
          <w:highlight w:val="none"/>
          <w:lang w:val="en-US" w:eastAsia="zh-CN"/>
        </w:rPr>
        <w:t>采购清单</w:t>
      </w:r>
      <w:r>
        <w:rPr>
          <w:rFonts w:hint="eastAsia" w:ascii="宋体" w:hAnsi="宋体" w:eastAsia="宋体"/>
          <w:color w:val="auto"/>
          <w:szCs w:val="21"/>
          <w:highlight w:val="none"/>
        </w:rPr>
        <w:t>、</w:t>
      </w:r>
      <w:r>
        <w:rPr>
          <w:rFonts w:hint="eastAsia" w:ascii="宋体" w:hAnsi="宋体"/>
          <w:szCs w:val="21"/>
          <w:highlight w:val="none"/>
          <w:lang w:val="en-US" w:eastAsia="zh-CN"/>
        </w:rPr>
        <w:t>投</w:t>
      </w:r>
      <w:r>
        <w:rPr>
          <w:rFonts w:hint="eastAsia" w:ascii="宋体" w:hAnsi="宋体" w:eastAsia="宋体"/>
          <w:szCs w:val="21"/>
          <w:highlight w:val="none"/>
        </w:rPr>
        <w:t>标报价一览表(统一格式)的内容填写</w:t>
      </w:r>
      <w:r>
        <w:rPr>
          <w:rFonts w:hint="eastAsia" w:ascii="宋体" w:hAnsi="宋体"/>
          <w:szCs w:val="21"/>
          <w:highlight w:val="none"/>
          <w:lang w:eastAsia="zh-CN"/>
        </w:rPr>
        <w:t>货物</w:t>
      </w:r>
      <w:r>
        <w:rPr>
          <w:rFonts w:hint="eastAsia" w:ascii="宋体" w:hAnsi="宋体" w:eastAsia="宋体"/>
          <w:szCs w:val="21"/>
          <w:highlight w:val="none"/>
        </w:rPr>
        <w:t>单价（包括</w:t>
      </w:r>
      <w:r>
        <w:rPr>
          <w:rFonts w:hint="eastAsia" w:ascii="宋体" w:hAnsi="宋体"/>
          <w:szCs w:val="21"/>
          <w:highlight w:val="none"/>
          <w:lang w:eastAsia="zh-CN"/>
        </w:rPr>
        <w:t>货物</w:t>
      </w:r>
      <w:r>
        <w:rPr>
          <w:rFonts w:hint="eastAsia" w:ascii="宋体" w:hAnsi="宋体" w:eastAsia="宋体"/>
          <w:szCs w:val="21"/>
          <w:highlight w:val="none"/>
        </w:rPr>
        <w:t>报价）、总价及其他事项</w:t>
      </w:r>
      <w:r>
        <w:rPr>
          <w:rFonts w:hint="eastAsia" w:ascii="宋体" w:hAnsi="宋体"/>
          <w:szCs w:val="21"/>
          <w:highlight w:val="none"/>
          <w:lang w:eastAsia="zh-CN"/>
        </w:rPr>
        <w:t>（格式见第七章</w:t>
      </w:r>
      <w:r>
        <w:rPr>
          <w:rFonts w:hint="eastAsia" w:ascii="宋体" w:hAnsi="宋体"/>
          <w:szCs w:val="21"/>
          <w:highlight w:val="none"/>
          <w:lang w:val="en-US" w:eastAsia="zh-CN"/>
        </w:rPr>
        <w:t xml:space="preserve"> 投标文件格式）</w:t>
      </w:r>
      <w:r>
        <w:rPr>
          <w:rFonts w:hint="eastAsia" w:ascii="宋体" w:hAnsi="宋体" w:eastAsia="宋体"/>
          <w:szCs w:val="21"/>
          <w:highlight w:val="none"/>
        </w:rPr>
        <w:t>。</w:t>
      </w:r>
    </w:p>
    <w:p w14:paraId="0A315D1C">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9.4.</w:t>
      </w:r>
      <w:r>
        <w:rPr>
          <w:rFonts w:hint="eastAsia" w:ascii="宋体" w:hAnsi="宋体"/>
          <w:szCs w:val="21"/>
          <w:highlight w:val="none"/>
          <w:lang w:val="en-US" w:eastAsia="zh-CN"/>
        </w:rPr>
        <w:t>4</w:t>
      </w:r>
      <w:r>
        <w:rPr>
          <w:rFonts w:hint="eastAsia" w:ascii="宋体" w:hAnsi="宋体"/>
          <w:szCs w:val="21"/>
          <w:highlight w:val="none"/>
          <w:lang w:eastAsia="zh-CN"/>
        </w:rPr>
        <w:t>投标人</w:t>
      </w:r>
      <w:r>
        <w:rPr>
          <w:rFonts w:hint="eastAsia" w:ascii="宋体" w:hAnsi="宋体" w:eastAsia="宋体"/>
          <w:szCs w:val="21"/>
          <w:highlight w:val="none"/>
        </w:rPr>
        <w:t>对投标报价若有说明应在</w:t>
      </w:r>
      <w:r>
        <w:rPr>
          <w:rFonts w:hint="eastAsia" w:ascii="宋体" w:hAnsi="宋体"/>
          <w:szCs w:val="21"/>
          <w:highlight w:val="none"/>
          <w:lang w:val="en-US" w:eastAsia="zh-CN"/>
        </w:rPr>
        <w:t>投</w:t>
      </w:r>
      <w:r>
        <w:rPr>
          <w:rFonts w:hint="eastAsia" w:ascii="宋体" w:hAnsi="宋体" w:eastAsia="宋体"/>
          <w:szCs w:val="21"/>
          <w:highlight w:val="none"/>
        </w:rPr>
        <w:t>标报价一览表显著位置注明，</w:t>
      </w:r>
      <w:r>
        <w:rPr>
          <w:rFonts w:hint="eastAsia" w:ascii="宋体" w:hAnsi="宋体"/>
          <w:szCs w:val="21"/>
          <w:highlight w:val="none"/>
          <w:lang w:eastAsia="zh-CN"/>
        </w:rPr>
        <w:t>投标人</w:t>
      </w:r>
      <w:r>
        <w:rPr>
          <w:rFonts w:hint="eastAsia" w:ascii="宋体" w:hAnsi="宋体" w:eastAsia="宋体"/>
          <w:szCs w:val="21"/>
          <w:highlight w:val="none"/>
        </w:rPr>
        <w:t>按山西政府采购信息平台要求解密</w:t>
      </w:r>
      <w:r>
        <w:rPr>
          <w:rFonts w:hint="eastAsia" w:ascii="宋体" w:hAnsi="宋体"/>
          <w:szCs w:val="21"/>
          <w:highlight w:val="none"/>
          <w:lang w:eastAsia="zh-CN"/>
        </w:rPr>
        <w:t>投标</w:t>
      </w:r>
      <w:r>
        <w:rPr>
          <w:rFonts w:hint="eastAsia" w:ascii="宋体" w:hAnsi="宋体" w:eastAsia="宋体"/>
          <w:szCs w:val="21"/>
          <w:highlight w:val="none"/>
        </w:rPr>
        <w:t>文件，同时公布</w:t>
      </w:r>
      <w:r>
        <w:rPr>
          <w:rFonts w:hint="eastAsia" w:ascii="宋体" w:hAnsi="宋体"/>
          <w:szCs w:val="21"/>
          <w:highlight w:val="none"/>
          <w:lang w:eastAsia="zh-CN"/>
        </w:rPr>
        <w:t>投标人投标</w:t>
      </w:r>
      <w:r>
        <w:rPr>
          <w:rFonts w:hint="eastAsia" w:ascii="宋体" w:hAnsi="宋体" w:eastAsia="宋体"/>
          <w:szCs w:val="21"/>
          <w:highlight w:val="none"/>
        </w:rPr>
        <w:t>文件相关信息。</w:t>
      </w:r>
    </w:p>
    <w:p w14:paraId="2F27769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9.4.</w:t>
      </w:r>
      <w:r>
        <w:rPr>
          <w:rFonts w:hint="eastAsia" w:ascii="宋体" w:hAnsi="宋体"/>
          <w:szCs w:val="21"/>
          <w:highlight w:val="none"/>
          <w:lang w:val="en-US" w:eastAsia="zh-CN"/>
        </w:rPr>
        <w:t>5</w:t>
      </w:r>
      <w:r>
        <w:rPr>
          <w:rFonts w:hint="eastAsia" w:ascii="宋体" w:hAnsi="宋体" w:eastAsia="宋体"/>
          <w:szCs w:val="21"/>
          <w:highlight w:val="none"/>
        </w:rPr>
        <w:t xml:space="preserve"> 投标的报价优惠承诺应对应</w:t>
      </w:r>
      <w:r>
        <w:rPr>
          <w:rFonts w:hint="eastAsia" w:ascii="宋体" w:hAnsi="宋体"/>
          <w:szCs w:val="21"/>
          <w:highlight w:val="none"/>
          <w:lang w:val="en-US" w:eastAsia="zh-CN"/>
        </w:rPr>
        <w:t>投</w:t>
      </w:r>
      <w:r>
        <w:rPr>
          <w:rFonts w:hint="eastAsia" w:ascii="宋体" w:hAnsi="宋体" w:eastAsia="宋体"/>
          <w:szCs w:val="21"/>
          <w:highlight w:val="none"/>
        </w:rPr>
        <w:t>标报价一览表等提供相应的明细清单。除报价优惠承诺外，任何超出</w:t>
      </w:r>
      <w:r>
        <w:rPr>
          <w:rFonts w:hint="eastAsia" w:ascii="宋体" w:hAnsi="宋体"/>
          <w:szCs w:val="21"/>
          <w:highlight w:val="none"/>
          <w:lang w:eastAsia="zh-CN"/>
        </w:rPr>
        <w:t>招标文件</w:t>
      </w:r>
      <w:r>
        <w:rPr>
          <w:rFonts w:hint="eastAsia" w:ascii="宋体" w:hAnsi="宋体" w:eastAsia="宋体"/>
          <w:szCs w:val="21"/>
          <w:highlight w:val="none"/>
        </w:rPr>
        <w:t>要求而额外赠送的其他形式的优惠，在评标时将不作为价格折算的必备条件。</w:t>
      </w:r>
    </w:p>
    <w:p w14:paraId="4561D9D3">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10. 投标内容填写说明</w:t>
      </w:r>
    </w:p>
    <w:p w14:paraId="1BDB76F3">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10.1 </w:t>
      </w:r>
      <w:r>
        <w:rPr>
          <w:rFonts w:hint="eastAsia" w:ascii="宋体" w:hAnsi="宋体"/>
          <w:szCs w:val="21"/>
          <w:highlight w:val="none"/>
          <w:lang w:eastAsia="zh-CN"/>
        </w:rPr>
        <w:t>投标人</w:t>
      </w:r>
      <w:r>
        <w:rPr>
          <w:rFonts w:hint="eastAsia" w:ascii="宋体" w:hAnsi="宋体" w:eastAsia="宋体"/>
          <w:szCs w:val="21"/>
          <w:highlight w:val="none"/>
        </w:rPr>
        <w:t>应详细阅读</w:t>
      </w:r>
      <w:r>
        <w:rPr>
          <w:rFonts w:hint="eastAsia" w:ascii="宋体" w:hAnsi="宋体"/>
          <w:szCs w:val="21"/>
          <w:highlight w:val="none"/>
          <w:lang w:eastAsia="zh-CN"/>
        </w:rPr>
        <w:t>招标文件</w:t>
      </w:r>
      <w:r>
        <w:rPr>
          <w:rFonts w:hint="eastAsia" w:ascii="宋体" w:hAnsi="宋体" w:eastAsia="宋体"/>
          <w:szCs w:val="21"/>
          <w:highlight w:val="none"/>
        </w:rPr>
        <w:t>的全部内容。</w:t>
      </w:r>
      <w:r>
        <w:rPr>
          <w:rFonts w:hint="eastAsia" w:ascii="宋体" w:hAnsi="宋体"/>
          <w:szCs w:val="21"/>
          <w:highlight w:val="none"/>
          <w:lang w:eastAsia="zh-CN"/>
        </w:rPr>
        <w:t>投标文件</w:t>
      </w:r>
      <w:r>
        <w:rPr>
          <w:rFonts w:hint="eastAsia" w:ascii="宋体" w:hAnsi="宋体" w:eastAsia="宋体"/>
          <w:szCs w:val="21"/>
          <w:highlight w:val="none"/>
        </w:rPr>
        <w:t>须对</w:t>
      </w:r>
      <w:r>
        <w:rPr>
          <w:rFonts w:hint="eastAsia" w:ascii="宋体" w:hAnsi="宋体"/>
          <w:szCs w:val="21"/>
          <w:highlight w:val="none"/>
          <w:lang w:eastAsia="zh-CN"/>
        </w:rPr>
        <w:t>招标文件</w:t>
      </w:r>
      <w:r>
        <w:rPr>
          <w:rFonts w:hint="eastAsia" w:ascii="宋体" w:hAnsi="宋体" w:eastAsia="宋体"/>
          <w:szCs w:val="21"/>
          <w:highlight w:val="none"/>
        </w:rPr>
        <w:t>中的内容做出实质性和完整性的响应。</w:t>
      </w:r>
    </w:p>
    <w:p w14:paraId="78027631">
      <w:pPr>
        <w:spacing w:line="500" w:lineRule="exact"/>
        <w:ind w:firstLine="420" w:firstLineChars="200"/>
        <w:rPr>
          <w:rFonts w:ascii="宋体" w:hAnsi="宋体" w:eastAsia="宋体"/>
          <w:b w:val="0"/>
          <w:bCs/>
          <w:szCs w:val="21"/>
          <w:highlight w:val="none"/>
        </w:rPr>
      </w:pPr>
      <w:r>
        <w:rPr>
          <w:rFonts w:hint="eastAsia" w:ascii="宋体" w:hAnsi="宋体" w:eastAsia="宋体"/>
          <w:szCs w:val="21"/>
          <w:highlight w:val="none"/>
        </w:rPr>
        <w:t xml:space="preserve">10.2 </w:t>
      </w:r>
      <w:r>
        <w:rPr>
          <w:rFonts w:hint="eastAsia" w:ascii="宋体" w:hAnsi="宋体"/>
          <w:b/>
          <w:bCs/>
          <w:color w:val="000000" w:themeColor="text1"/>
          <w:szCs w:val="21"/>
          <w:highlight w:val="none"/>
          <w:lang w:eastAsia="zh-CN"/>
          <w14:textFill>
            <w14:solidFill>
              <w14:schemeClr w14:val="tx1"/>
            </w14:solidFill>
          </w14:textFill>
        </w:rPr>
        <w:t>投标人</w:t>
      </w:r>
      <w:r>
        <w:rPr>
          <w:rFonts w:hint="eastAsia" w:ascii="宋体" w:hAnsi="宋体" w:eastAsia="宋体"/>
          <w:b/>
          <w:bCs/>
          <w:color w:val="000000" w:themeColor="text1"/>
          <w:szCs w:val="21"/>
          <w:highlight w:val="none"/>
          <w14:textFill>
            <w14:solidFill>
              <w14:schemeClr w14:val="tx1"/>
            </w14:solidFill>
          </w14:textFill>
        </w:rPr>
        <w:t>照搬照抄</w:t>
      </w:r>
      <w:r>
        <w:rPr>
          <w:rFonts w:hint="eastAsia" w:ascii="宋体" w:hAnsi="宋体"/>
          <w:b/>
          <w:bCs/>
          <w:color w:val="000000" w:themeColor="text1"/>
          <w:szCs w:val="21"/>
          <w:highlight w:val="none"/>
          <w:lang w:eastAsia="zh-CN"/>
          <w14:textFill>
            <w14:solidFill>
              <w14:schemeClr w14:val="tx1"/>
            </w14:solidFill>
          </w14:textFill>
        </w:rPr>
        <w:t>招标文件</w:t>
      </w:r>
      <w:r>
        <w:rPr>
          <w:rFonts w:hint="eastAsia" w:ascii="宋体" w:hAnsi="宋体" w:eastAsia="宋体"/>
          <w:b/>
          <w:bCs/>
          <w:color w:val="000000" w:themeColor="text1"/>
          <w:szCs w:val="21"/>
          <w:highlight w:val="none"/>
          <w14:textFill>
            <w14:solidFill>
              <w14:schemeClr w14:val="tx1"/>
            </w14:solidFill>
          </w14:textFill>
        </w:rPr>
        <w:t>技术、商务要求</w:t>
      </w:r>
      <w:r>
        <w:rPr>
          <w:rFonts w:hint="eastAsia" w:ascii="宋体" w:hAnsi="宋体" w:eastAsia="宋体"/>
          <w:color w:val="auto"/>
          <w:szCs w:val="21"/>
          <w:highlight w:val="none"/>
        </w:rPr>
        <w:t>，</w:t>
      </w:r>
      <w:r>
        <w:rPr>
          <w:rFonts w:hint="eastAsia" w:ascii="宋体" w:hAnsi="宋体" w:eastAsia="宋体"/>
          <w:szCs w:val="21"/>
          <w:highlight w:val="none"/>
        </w:rPr>
        <w:t>并未提供技术资料或提供资料不详的，评标委员会有权决定是否通知</w:t>
      </w:r>
      <w:r>
        <w:rPr>
          <w:rFonts w:hint="eastAsia" w:ascii="宋体" w:hAnsi="宋体"/>
          <w:szCs w:val="21"/>
          <w:highlight w:val="none"/>
          <w:lang w:eastAsia="zh-CN"/>
        </w:rPr>
        <w:t>投标人</w:t>
      </w:r>
      <w:r>
        <w:rPr>
          <w:rFonts w:hint="eastAsia" w:ascii="宋体" w:hAnsi="宋体" w:eastAsia="宋体"/>
          <w:szCs w:val="21"/>
          <w:highlight w:val="none"/>
        </w:rPr>
        <w:t>限期进行书面解释或提供相关证明材料。该</w:t>
      </w:r>
      <w:r>
        <w:rPr>
          <w:rFonts w:hint="eastAsia" w:ascii="宋体" w:hAnsi="宋体"/>
          <w:szCs w:val="21"/>
          <w:highlight w:val="none"/>
          <w:lang w:eastAsia="zh-CN"/>
        </w:rPr>
        <w:t>投标人</w:t>
      </w:r>
      <w:r>
        <w:rPr>
          <w:rFonts w:hint="eastAsia" w:ascii="宋体" w:hAnsi="宋体" w:eastAsia="宋体"/>
          <w:szCs w:val="21"/>
          <w:highlight w:val="none"/>
        </w:rPr>
        <w:t>在规定时间内未做出解释、做出的解释不合理或不能提供证明材料的，</w:t>
      </w:r>
      <w:r>
        <w:rPr>
          <w:rFonts w:hint="eastAsia" w:ascii="宋体" w:hAnsi="宋体" w:eastAsia="宋体"/>
          <w:b w:val="0"/>
          <w:bCs/>
          <w:szCs w:val="21"/>
          <w:highlight w:val="none"/>
        </w:rPr>
        <w:t>评标委员会有权作无效投标处理。</w:t>
      </w:r>
    </w:p>
    <w:p w14:paraId="5948F58D">
      <w:pPr>
        <w:spacing w:line="500" w:lineRule="exact"/>
        <w:ind w:firstLine="420" w:firstLineChars="200"/>
        <w:rPr>
          <w:rFonts w:ascii="宋体" w:hAnsi="宋体" w:eastAsia="宋体"/>
          <w:color w:val="auto"/>
          <w:szCs w:val="21"/>
          <w:highlight w:val="none"/>
        </w:rPr>
      </w:pPr>
      <w:r>
        <w:rPr>
          <w:rFonts w:hint="eastAsia" w:ascii="宋体" w:hAnsi="宋体" w:eastAsia="宋体"/>
          <w:szCs w:val="21"/>
          <w:highlight w:val="none"/>
        </w:rPr>
        <w:t xml:space="preserve">10.3 </w:t>
      </w:r>
      <w:r>
        <w:rPr>
          <w:rFonts w:hint="eastAsia" w:ascii="宋体" w:hAnsi="宋体"/>
          <w:szCs w:val="21"/>
          <w:highlight w:val="none"/>
          <w:lang w:eastAsia="zh-CN"/>
        </w:rPr>
        <w:t>投标文件</w:t>
      </w:r>
      <w:r>
        <w:rPr>
          <w:rFonts w:hint="eastAsia" w:ascii="宋体" w:hAnsi="宋体" w:eastAsia="宋体"/>
          <w:color w:val="auto"/>
          <w:szCs w:val="21"/>
          <w:highlight w:val="none"/>
        </w:rPr>
        <w:t>应严格按照</w:t>
      </w:r>
      <w:r>
        <w:rPr>
          <w:rFonts w:hint="eastAsia" w:ascii="宋体" w:hAnsi="宋体"/>
          <w:color w:val="auto"/>
          <w:szCs w:val="21"/>
          <w:highlight w:val="none"/>
          <w:lang w:eastAsia="zh-CN"/>
        </w:rPr>
        <w:t>招标文件</w:t>
      </w:r>
      <w:r>
        <w:rPr>
          <w:rFonts w:hint="eastAsia" w:ascii="宋体" w:hAnsi="宋体" w:eastAsia="宋体"/>
          <w:b/>
          <w:bCs/>
          <w:color w:val="auto"/>
          <w:szCs w:val="21"/>
          <w:highlight w:val="none"/>
        </w:rPr>
        <w:t>第二</w:t>
      </w:r>
      <w:r>
        <w:rPr>
          <w:rFonts w:hint="eastAsia" w:ascii="宋体" w:hAnsi="宋体"/>
          <w:b/>
          <w:bCs/>
          <w:color w:val="auto"/>
          <w:szCs w:val="21"/>
          <w:highlight w:val="none"/>
          <w:lang w:eastAsia="zh-CN"/>
        </w:rPr>
        <w:t>章投标人</w:t>
      </w:r>
      <w:r>
        <w:rPr>
          <w:rFonts w:hint="eastAsia" w:ascii="宋体" w:hAnsi="宋体" w:eastAsia="宋体"/>
          <w:b/>
          <w:bCs/>
          <w:color w:val="auto"/>
          <w:szCs w:val="21"/>
          <w:highlight w:val="none"/>
        </w:rPr>
        <w:t>须知前附表</w:t>
      </w:r>
      <w:r>
        <w:rPr>
          <w:rFonts w:hint="eastAsia" w:ascii="宋体" w:hAnsi="宋体" w:eastAsia="宋体"/>
          <w:color w:val="auto"/>
          <w:szCs w:val="21"/>
          <w:highlight w:val="none"/>
        </w:rPr>
        <w:t>的要求提交，有固定格式要求的须按第七</w:t>
      </w:r>
      <w:r>
        <w:rPr>
          <w:rFonts w:hint="eastAsia" w:ascii="宋体" w:hAnsi="宋体"/>
          <w:color w:val="auto"/>
          <w:szCs w:val="21"/>
          <w:highlight w:val="none"/>
          <w:lang w:eastAsia="zh-CN"/>
        </w:rPr>
        <w:t>章</w:t>
      </w:r>
      <w:r>
        <w:rPr>
          <w:rFonts w:hint="eastAsia" w:ascii="宋体" w:hAnsi="宋体" w:eastAsia="宋体"/>
          <w:color w:val="auto"/>
          <w:szCs w:val="21"/>
          <w:highlight w:val="none"/>
        </w:rPr>
        <w:t>提供的统一格式逐项填写，不准有空项；无相应内容可填的项应填写“无”</w:t>
      </w:r>
      <w:r>
        <w:rPr>
          <w:rFonts w:hint="eastAsia" w:ascii="宋体" w:hAnsi="宋体"/>
          <w:color w:val="auto"/>
          <w:szCs w:val="21"/>
          <w:highlight w:val="none"/>
          <w:lang w:eastAsia="zh-CN"/>
        </w:rPr>
        <w:t>、</w:t>
      </w:r>
      <w:r>
        <w:rPr>
          <w:rFonts w:hint="eastAsia" w:ascii="宋体" w:hAnsi="宋体" w:eastAsia="宋体"/>
          <w:color w:val="auto"/>
          <w:szCs w:val="21"/>
          <w:highlight w:val="none"/>
        </w:rPr>
        <w:t>“没有相应指标”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”等</w:t>
      </w:r>
      <w:r>
        <w:rPr>
          <w:rFonts w:hint="eastAsia" w:ascii="宋体" w:hAnsi="宋体" w:eastAsia="宋体"/>
          <w:color w:val="auto"/>
          <w:szCs w:val="21"/>
          <w:highlight w:val="none"/>
        </w:rPr>
        <w:t>。</w:t>
      </w:r>
    </w:p>
    <w:p w14:paraId="27169EE0">
      <w:pPr>
        <w:spacing w:line="500" w:lineRule="exact"/>
        <w:ind w:firstLine="420" w:firstLineChars="200"/>
        <w:rPr>
          <w:rFonts w:ascii="宋体" w:hAnsi="宋体" w:eastAsia="宋体"/>
          <w:szCs w:val="21"/>
          <w:highlight w:val="none"/>
        </w:rPr>
      </w:pPr>
      <w:r>
        <w:rPr>
          <w:rFonts w:hint="eastAsia" w:ascii="宋体" w:hAnsi="宋体" w:eastAsia="宋体"/>
          <w:color w:val="auto"/>
          <w:szCs w:val="21"/>
          <w:highlight w:val="none"/>
        </w:rPr>
        <w:t xml:space="preserve">10.4 </w:t>
      </w:r>
      <w:r>
        <w:rPr>
          <w:rFonts w:hint="eastAsia" w:ascii="宋体" w:hAnsi="宋体"/>
          <w:color w:val="auto"/>
          <w:szCs w:val="21"/>
          <w:highlight w:val="none"/>
          <w:lang w:val="en-US" w:eastAsia="zh-CN"/>
        </w:rPr>
        <w:t>投</w:t>
      </w:r>
      <w:r>
        <w:rPr>
          <w:rFonts w:hint="eastAsia" w:ascii="宋体" w:hAnsi="宋体" w:eastAsia="宋体"/>
          <w:color w:val="auto"/>
          <w:szCs w:val="21"/>
          <w:highlight w:val="none"/>
        </w:rPr>
        <w:t>标报价一览表</w:t>
      </w:r>
      <w:r>
        <w:rPr>
          <w:rFonts w:hint="eastAsia" w:ascii="宋体" w:hAnsi="宋体"/>
          <w:color w:val="auto"/>
          <w:szCs w:val="21"/>
          <w:highlight w:val="none"/>
          <w:lang w:val="en-US" w:eastAsia="zh-CN"/>
        </w:rPr>
        <w:t>应</w:t>
      </w:r>
      <w:r>
        <w:rPr>
          <w:rFonts w:hint="eastAsia" w:ascii="宋体" w:hAnsi="宋体" w:eastAsia="宋体"/>
          <w:color w:val="auto"/>
          <w:szCs w:val="21"/>
          <w:highlight w:val="none"/>
        </w:rPr>
        <w:t>按要求格式统</w:t>
      </w:r>
      <w:r>
        <w:rPr>
          <w:rFonts w:hint="eastAsia" w:ascii="宋体" w:hAnsi="宋体" w:eastAsia="宋体"/>
          <w:szCs w:val="21"/>
          <w:highlight w:val="none"/>
        </w:rPr>
        <w:t>一填写。</w:t>
      </w:r>
    </w:p>
    <w:p w14:paraId="2C3DF3EC">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10.5 </w:t>
      </w:r>
      <w:r>
        <w:rPr>
          <w:rFonts w:hint="eastAsia" w:ascii="宋体" w:hAnsi="宋体"/>
          <w:szCs w:val="21"/>
          <w:highlight w:val="none"/>
          <w:lang w:eastAsia="zh-CN"/>
        </w:rPr>
        <w:t>投标人</w:t>
      </w:r>
      <w:r>
        <w:rPr>
          <w:rFonts w:hint="eastAsia" w:ascii="宋体" w:hAnsi="宋体" w:eastAsia="宋体"/>
          <w:szCs w:val="21"/>
          <w:highlight w:val="none"/>
        </w:rPr>
        <w:t>必须保证</w:t>
      </w:r>
      <w:r>
        <w:rPr>
          <w:rFonts w:hint="eastAsia" w:ascii="宋体" w:hAnsi="宋体"/>
          <w:szCs w:val="21"/>
          <w:highlight w:val="none"/>
          <w:lang w:eastAsia="zh-CN"/>
        </w:rPr>
        <w:t>投标文件</w:t>
      </w:r>
      <w:r>
        <w:rPr>
          <w:rFonts w:hint="eastAsia" w:ascii="宋体" w:hAnsi="宋体" w:eastAsia="宋体"/>
          <w:szCs w:val="21"/>
          <w:highlight w:val="none"/>
        </w:rPr>
        <w:t>所提供的全部资料真实可靠，并接受评标委员会对其中任何资料进一步审查的要求。</w:t>
      </w:r>
    </w:p>
    <w:p w14:paraId="5035B02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w:t>
      </w:r>
      <w:r>
        <w:rPr>
          <w:rFonts w:hint="eastAsia" w:ascii="宋体" w:hAnsi="宋体"/>
          <w:szCs w:val="21"/>
          <w:highlight w:val="none"/>
          <w:lang w:val="en-US" w:eastAsia="zh-CN"/>
        </w:rPr>
        <w:t>6</w:t>
      </w:r>
      <w:r>
        <w:rPr>
          <w:rFonts w:hint="eastAsia" w:ascii="宋体" w:hAnsi="宋体" w:eastAsia="宋体"/>
          <w:szCs w:val="21"/>
          <w:highlight w:val="none"/>
        </w:rPr>
        <w:t xml:space="preserve"> 因</w:t>
      </w:r>
      <w:r>
        <w:rPr>
          <w:rFonts w:hint="eastAsia" w:ascii="宋体" w:hAnsi="宋体"/>
          <w:szCs w:val="21"/>
          <w:highlight w:val="none"/>
          <w:lang w:eastAsia="zh-CN"/>
        </w:rPr>
        <w:t>投标文件</w:t>
      </w:r>
      <w:r>
        <w:rPr>
          <w:rFonts w:hint="eastAsia" w:ascii="宋体" w:hAnsi="宋体" w:eastAsia="宋体"/>
          <w:szCs w:val="21"/>
          <w:highlight w:val="none"/>
        </w:rPr>
        <w:t>字迹潦草、提交资料不清晰或表达不清楚所引起的不利后果由</w:t>
      </w:r>
      <w:r>
        <w:rPr>
          <w:rFonts w:hint="eastAsia" w:ascii="宋体" w:hAnsi="宋体"/>
          <w:szCs w:val="21"/>
          <w:highlight w:val="none"/>
          <w:lang w:eastAsia="zh-CN"/>
        </w:rPr>
        <w:t>投标人</w:t>
      </w:r>
      <w:r>
        <w:rPr>
          <w:rFonts w:hint="eastAsia" w:ascii="宋体" w:hAnsi="宋体" w:eastAsia="宋体"/>
          <w:szCs w:val="21"/>
          <w:highlight w:val="none"/>
        </w:rPr>
        <w:t>承担。</w:t>
      </w:r>
    </w:p>
    <w:p w14:paraId="7E654DB4">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11.</w:t>
      </w:r>
      <w:r>
        <w:rPr>
          <w:rFonts w:hint="eastAsia" w:ascii="宋体" w:hAnsi="宋体"/>
          <w:b/>
          <w:szCs w:val="21"/>
          <w:highlight w:val="none"/>
          <w:lang w:eastAsia="zh-CN"/>
        </w:rPr>
        <w:t>投标文件</w:t>
      </w:r>
      <w:r>
        <w:rPr>
          <w:rFonts w:hint="eastAsia" w:ascii="宋体" w:hAnsi="宋体" w:eastAsia="宋体"/>
          <w:b/>
          <w:szCs w:val="21"/>
          <w:highlight w:val="none"/>
        </w:rPr>
        <w:t>的有效期限</w:t>
      </w:r>
    </w:p>
    <w:p w14:paraId="690E8D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w:t>
      </w:r>
      <w:r>
        <w:rPr>
          <w:rFonts w:hint="eastAsia" w:ascii="宋体" w:hAnsi="宋体"/>
          <w:color w:val="auto"/>
          <w:szCs w:val="21"/>
          <w:highlight w:val="none"/>
          <w:lang w:eastAsia="zh-CN"/>
        </w:rPr>
        <w:t>投标文件</w:t>
      </w:r>
      <w:r>
        <w:rPr>
          <w:rFonts w:hint="eastAsia" w:ascii="宋体" w:hAnsi="宋体" w:eastAsia="宋体"/>
          <w:color w:val="auto"/>
          <w:szCs w:val="21"/>
          <w:highlight w:val="none"/>
        </w:rPr>
        <w:t>的有效期见</w:t>
      </w:r>
      <w:r>
        <w:rPr>
          <w:rFonts w:hint="eastAsia" w:ascii="宋体" w:hAnsi="宋体"/>
          <w:b/>
          <w:color w:val="auto"/>
          <w:szCs w:val="21"/>
          <w:highlight w:val="none"/>
          <w:lang w:eastAsia="zh-CN"/>
        </w:rPr>
        <w:t>投标人</w:t>
      </w:r>
      <w:r>
        <w:rPr>
          <w:rFonts w:hint="eastAsia" w:ascii="宋体" w:hAnsi="宋体" w:eastAsia="宋体"/>
          <w:b/>
          <w:color w:val="auto"/>
          <w:szCs w:val="21"/>
          <w:highlight w:val="none"/>
        </w:rPr>
        <w:t>须知前附表</w:t>
      </w:r>
      <w:r>
        <w:rPr>
          <w:rFonts w:hint="eastAsia" w:ascii="宋体" w:hAnsi="宋体" w:eastAsia="宋体"/>
          <w:color w:val="auto"/>
          <w:szCs w:val="21"/>
          <w:highlight w:val="none"/>
        </w:rPr>
        <w:t>，有效期短于该规定期限的</w:t>
      </w:r>
      <w:r>
        <w:rPr>
          <w:rFonts w:hint="eastAsia" w:ascii="宋体" w:hAnsi="宋体"/>
          <w:color w:val="auto"/>
          <w:szCs w:val="21"/>
          <w:highlight w:val="none"/>
          <w:lang w:eastAsia="zh-CN"/>
        </w:rPr>
        <w:t>投标文件</w:t>
      </w:r>
      <w:r>
        <w:rPr>
          <w:rFonts w:hint="eastAsia" w:ascii="宋体" w:hAnsi="宋体" w:eastAsia="宋体"/>
          <w:color w:val="auto"/>
          <w:szCs w:val="21"/>
          <w:highlight w:val="none"/>
        </w:rPr>
        <w:t>投标无效。</w:t>
      </w:r>
    </w:p>
    <w:p w14:paraId="53D54A85">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12.</w:t>
      </w:r>
      <w:r>
        <w:rPr>
          <w:rFonts w:hint="eastAsia" w:ascii="宋体" w:hAnsi="宋体"/>
          <w:b/>
          <w:szCs w:val="21"/>
          <w:highlight w:val="none"/>
          <w:lang w:eastAsia="zh-CN"/>
        </w:rPr>
        <w:t>投标文件</w:t>
      </w:r>
      <w:r>
        <w:rPr>
          <w:rFonts w:hint="eastAsia" w:ascii="宋体" w:hAnsi="宋体" w:eastAsia="宋体"/>
          <w:b/>
          <w:szCs w:val="21"/>
          <w:highlight w:val="none"/>
        </w:rPr>
        <w:t>的签署</w:t>
      </w:r>
    </w:p>
    <w:p w14:paraId="195EEC7A">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12.1 组成</w:t>
      </w:r>
      <w:r>
        <w:rPr>
          <w:rFonts w:hint="eastAsia" w:ascii="宋体" w:hAnsi="宋体"/>
          <w:szCs w:val="21"/>
          <w:highlight w:val="none"/>
          <w:lang w:eastAsia="zh-CN"/>
        </w:rPr>
        <w:t>投标文件</w:t>
      </w:r>
      <w:r>
        <w:rPr>
          <w:rFonts w:hint="eastAsia" w:ascii="宋体" w:hAnsi="宋体" w:eastAsia="宋体"/>
          <w:szCs w:val="21"/>
          <w:highlight w:val="none"/>
        </w:rPr>
        <w:t>的各种文件均应遵守本款规定。</w:t>
      </w:r>
    </w:p>
    <w:p w14:paraId="52E853F4">
      <w:pPr>
        <w:spacing w:line="500" w:lineRule="exact"/>
        <w:ind w:firstLine="420" w:firstLineChars="200"/>
        <w:rPr>
          <w:rFonts w:hint="eastAsia" w:ascii="Times New Roman" w:hAnsi="Times New Roman" w:eastAsia="宋体" w:cs="Times New Roman"/>
        </w:rPr>
      </w:pPr>
      <w:r>
        <w:rPr>
          <w:rFonts w:hint="eastAsia" w:ascii="宋体" w:hAnsi="宋体" w:eastAsia="宋体"/>
          <w:szCs w:val="21"/>
          <w:highlight w:val="none"/>
        </w:rPr>
        <w:t xml:space="preserve">12.2 </w:t>
      </w:r>
      <w:r>
        <w:rPr>
          <w:rFonts w:hint="eastAsia" w:ascii="宋体" w:hAnsi="宋体"/>
          <w:szCs w:val="21"/>
          <w:highlight w:val="none"/>
          <w:lang w:eastAsia="zh-CN"/>
        </w:rPr>
        <w:t>投标人</w:t>
      </w:r>
      <w:r>
        <w:rPr>
          <w:rFonts w:hint="eastAsia" w:ascii="宋体" w:hAnsi="宋体" w:eastAsia="宋体"/>
          <w:szCs w:val="21"/>
          <w:highlight w:val="none"/>
        </w:rPr>
        <w:t>在</w:t>
      </w:r>
      <w:r>
        <w:rPr>
          <w:rFonts w:hint="eastAsia" w:ascii="宋体" w:hAnsi="宋体"/>
          <w:szCs w:val="21"/>
          <w:highlight w:val="none"/>
          <w:lang w:eastAsia="zh-CN"/>
        </w:rPr>
        <w:t>投标文件</w:t>
      </w:r>
      <w:r>
        <w:rPr>
          <w:rFonts w:hint="eastAsia" w:ascii="宋体" w:hAnsi="宋体" w:eastAsia="宋体"/>
          <w:szCs w:val="21"/>
          <w:highlight w:val="none"/>
        </w:rPr>
        <w:t>及相关文件的签订、履行、通知等事项的书面文件中的“单位盖章”、“印章”、“公章”等处均仅指与当事人名称全称相一致的标准公章，不得使用其它（如带有“专用章”等字样）的印章，</w:t>
      </w:r>
      <w:r>
        <w:rPr>
          <w:rFonts w:hint="eastAsia" w:ascii="宋体" w:hAnsi="宋体"/>
          <w:szCs w:val="21"/>
          <w:highlight w:val="none"/>
          <w:lang w:eastAsia="zh-CN"/>
        </w:rPr>
        <w:t>电子投标文件应按投标文件格式要求制作及签字盖章，</w:t>
      </w:r>
      <w:r>
        <w:rPr>
          <w:rFonts w:hint="eastAsia" w:ascii="宋体" w:hAnsi="宋体"/>
          <w:b w:val="0"/>
          <w:bCs w:val="0"/>
          <w:szCs w:val="21"/>
          <w:highlight w:val="none"/>
          <w:lang w:eastAsia="zh-CN"/>
        </w:rPr>
        <w:t>并逐页加盖投标人公章（</w:t>
      </w:r>
      <w:r>
        <w:rPr>
          <w:rFonts w:hint="eastAsia" w:ascii="宋体" w:hAnsi="宋体"/>
          <w:szCs w:val="21"/>
          <w:highlight w:val="none"/>
          <w:lang w:eastAsia="zh-CN"/>
        </w:rPr>
        <w:t>当页有投标人公章的则不必重复盖章），</w:t>
      </w:r>
      <w:r>
        <w:rPr>
          <w:rFonts w:hint="eastAsia" w:ascii="宋体" w:hAnsi="宋体" w:eastAsia="宋体"/>
          <w:b w:val="0"/>
          <w:bCs/>
          <w:szCs w:val="21"/>
          <w:highlight w:val="none"/>
        </w:rPr>
        <w:t>否则将作为无效投标处理</w:t>
      </w:r>
      <w:r>
        <w:rPr>
          <w:rFonts w:hint="eastAsia" w:ascii="宋体" w:hAnsi="宋体"/>
          <w:szCs w:val="21"/>
          <w:highlight w:val="none"/>
          <w:lang w:eastAsia="zh-CN"/>
        </w:rPr>
        <w:t>。本项所述印章（盖章、签章、公章、签字等）均指电子印章（电子签章）。</w:t>
      </w:r>
      <w:bookmarkStart w:id="48" w:name="_Toc11647"/>
      <w:bookmarkStart w:id="49" w:name="_Toc352761933"/>
    </w:p>
    <w:p w14:paraId="672D4F25">
      <w:pPr>
        <w:spacing w:line="500" w:lineRule="exact"/>
        <w:outlineLvl w:val="1"/>
        <w:rPr>
          <w:rFonts w:ascii="宋体" w:hAnsi="宋体" w:eastAsia="宋体"/>
          <w:b/>
          <w:szCs w:val="21"/>
          <w:highlight w:val="none"/>
        </w:rPr>
      </w:pPr>
      <w:r>
        <w:rPr>
          <w:rFonts w:hint="eastAsia" w:ascii="宋体" w:hAnsi="宋体" w:eastAsia="宋体"/>
          <w:b/>
          <w:szCs w:val="21"/>
          <w:highlight w:val="none"/>
        </w:rPr>
        <w:t>四、</w:t>
      </w:r>
      <w:r>
        <w:rPr>
          <w:rFonts w:hint="eastAsia" w:ascii="宋体" w:hAnsi="宋体"/>
          <w:b/>
          <w:szCs w:val="21"/>
          <w:highlight w:val="none"/>
          <w:lang w:eastAsia="zh-CN"/>
        </w:rPr>
        <w:t>投标文件</w:t>
      </w:r>
      <w:r>
        <w:rPr>
          <w:rFonts w:hint="eastAsia" w:ascii="宋体" w:hAnsi="宋体" w:eastAsia="宋体"/>
          <w:b/>
          <w:szCs w:val="21"/>
          <w:highlight w:val="none"/>
        </w:rPr>
        <w:t>的递交</w:t>
      </w:r>
      <w:bookmarkEnd w:id="48"/>
      <w:bookmarkEnd w:id="49"/>
      <w:r>
        <w:rPr>
          <w:rFonts w:hint="eastAsia" w:ascii="宋体" w:hAnsi="宋体" w:eastAsia="宋体"/>
          <w:b/>
          <w:szCs w:val="21"/>
          <w:highlight w:val="none"/>
        </w:rPr>
        <w:t xml:space="preserve">     </w:t>
      </w:r>
    </w:p>
    <w:p w14:paraId="11900D3E">
      <w:pPr>
        <w:spacing w:line="500" w:lineRule="exact"/>
        <w:ind w:firstLine="422" w:firstLineChars="200"/>
        <w:rPr>
          <w:rFonts w:ascii="宋体" w:hAnsi="宋体" w:eastAsia="宋体"/>
          <w:szCs w:val="21"/>
          <w:highlight w:val="none"/>
        </w:rPr>
      </w:pPr>
      <w:r>
        <w:rPr>
          <w:rFonts w:hint="eastAsia" w:ascii="宋体" w:hAnsi="宋体" w:eastAsia="宋体"/>
          <w:b/>
          <w:szCs w:val="21"/>
          <w:highlight w:val="none"/>
        </w:rPr>
        <w:t>13.递交方式</w:t>
      </w:r>
      <w:r>
        <w:rPr>
          <w:rFonts w:hint="eastAsia" w:ascii="宋体" w:hAnsi="宋体"/>
          <w:b/>
          <w:szCs w:val="21"/>
          <w:highlight w:val="none"/>
          <w:lang w:eastAsia="zh-CN"/>
        </w:rPr>
        <w:t>：</w:t>
      </w:r>
      <w:r>
        <w:rPr>
          <w:rFonts w:hint="eastAsia" w:ascii="宋体" w:hAnsi="宋体"/>
          <w:szCs w:val="21"/>
          <w:highlight w:val="none"/>
          <w:lang w:eastAsia="zh-CN"/>
        </w:rPr>
        <w:t>线上递交</w:t>
      </w:r>
    </w:p>
    <w:p w14:paraId="0EE84194">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14．投标截止时间</w:t>
      </w:r>
    </w:p>
    <w:p w14:paraId="0B513F86">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14.1 电子投标文件须按照招标文件第</w:t>
      </w:r>
      <w:r>
        <w:rPr>
          <w:rFonts w:hint="eastAsia" w:ascii="宋体" w:hAnsi="宋体" w:cs="Times New Roman"/>
          <w:szCs w:val="21"/>
          <w:highlight w:val="none"/>
          <w:lang w:val="en-US" w:eastAsia="zh-CN"/>
        </w:rPr>
        <w:t>二章</w:t>
      </w:r>
      <w:r>
        <w:rPr>
          <w:rFonts w:hint="eastAsia" w:ascii="宋体" w:hAnsi="宋体" w:eastAsia="宋体" w:cs="Times New Roman"/>
          <w:szCs w:val="21"/>
          <w:highlight w:val="none"/>
          <w:lang w:val="en-US" w:eastAsia="zh-CN"/>
        </w:rPr>
        <w:t>投标</w:t>
      </w:r>
      <w:r>
        <w:rPr>
          <w:rFonts w:hint="eastAsia" w:ascii="宋体" w:hAnsi="宋体" w:cs="Times New Roman"/>
          <w:szCs w:val="21"/>
          <w:highlight w:val="none"/>
          <w:lang w:val="en-US" w:eastAsia="zh-CN"/>
        </w:rPr>
        <w:t>人须知前附表</w:t>
      </w:r>
      <w:r>
        <w:rPr>
          <w:rFonts w:hint="eastAsia" w:ascii="宋体" w:hAnsi="宋体" w:eastAsia="宋体" w:cs="Times New Roman"/>
          <w:szCs w:val="21"/>
          <w:highlight w:val="none"/>
          <w:lang w:val="en-US" w:eastAsia="zh-CN"/>
        </w:rPr>
        <w:t>中规定的投标解密时间进行解密。因投标人自身原因导致其在规定的时间未进行解密的，投标无效。其他原因导致未解密的，可在解密时间截止后在“政采云平台”进行异常处理上传备份文件。</w:t>
      </w:r>
    </w:p>
    <w:p w14:paraId="6E574977">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14.2 </w:t>
      </w:r>
      <w:r>
        <w:rPr>
          <w:rFonts w:hint="eastAsia" w:ascii="宋体" w:hAnsi="宋体" w:cs="Times New Roman"/>
          <w:szCs w:val="21"/>
          <w:highlight w:val="none"/>
          <w:lang w:val="en-US" w:eastAsia="zh-CN"/>
        </w:rPr>
        <w:t>招标代理机构</w:t>
      </w:r>
      <w:r>
        <w:rPr>
          <w:rFonts w:hint="eastAsia" w:ascii="宋体" w:hAnsi="宋体" w:eastAsia="宋体" w:cs="Times New Roman"/>
          <w:szCs w:val="21"/>
          <w:highlight w:val="none"/>
          <w:lang w:val="en-US" w:eastAsia="zh-CN"/>
        </w:rPr>
        <w:t>根据本须知的规定，通过修改招标文件或自行决定延长投标截止日期的，招标人和投标人受投标截止日期制约的所有权利和义务均延长至新的截止日期。</w:t>
      </w:r>
    </w:p>
    <w:p w14:paraId="751D1A63">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15．</w:t>
      </w:r>
      <w:r>
        <w:rPr>
          <w:rFonts w:hint="eastAsia" w:ascii="宋体" w:hAnsi="宋体"/>
          <w:b/>
          <w:szCs w:val="21"/>
          <w:highlight w:val="none"/>
          <w:lang w:eastAsia="zh-CN"/>
        </w:rPr>
        <w:t>投标文件</w:t>
      </w:r>
      <w:r>
        <w:rPr>
          <w:rFonts w:hint="eastAsia" w:ascii="宋体" w:hAnsi="宋体" w:eastAsia="宋体"/>
          <w:b/>
          <w:szCs w:val="21"/>
          <w:highlight w:val="none"/>
        </w:rPr>
        <w:t>的补充、修改和撤回</w:t>
      </w:r>
    </w:p>
    <w:p w14:paraId="0E4EBAEC">
      <w:pPr>
        <w:spacing w:line="5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15</w:t>
      </w:r>
      <w:r>
        <w:rPr>
          <w:rFonts w:hint="eastAsia" w:ascii="宋体" w:hAnsi="宋体" w:eastAsia="宋体" w:cs="Times New Roman"/>
          <w:szCs w:val="21"/>
          <w:highlight w:val="none"/>
          <w:lang w:eastAsia="zh-CN"/>
        </w:rPr>
        <w:t xml:space="preserve">.1投标人在投标文件上传截止时间前，可以对投标文件进行补充、修改，补充、修改的内容作为投标文件的组成部分。补充、修改内容需在“政采云系统”中加密上传，未进行上传的补充、修改内容无效。 </w:t>
      </w:r>
    </w:p>
    <w:p w14:paraId="03E96882">
      <w:pPr>
        <w:spacing w:line="5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15</w:t>
      </w:r>
      <w:r>
        <w:rPr>
          <w:rFonts w:hint="eastAsia" w:ascii="宋体" w:hAnsi="宋体" w:eastAsia="宋体" w:cs="Times New Roman"/>
          <w:szCs w:val="21"/>
          <w:highlight w:val="none"/>
          <w:lang w:eastAsia="zh-CN"/>
        </w:rPr>
        <w:t>.2补充、修改的内容应当按照招标文件要求签署、盖章，否则，按无效处理。</w:t>
      </w:r>
    </w:p>
    <w:p w14:paraId="3AC60766">
      <w:pPr>
        <w:spacing w:line="5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15</w:t>
      </w:r>
      <w:r>
        <w:rPr>
          <w:rFonts w:hint="eastAsia" w:ascii="宋体" w:hAnsi="宋体" w:eastAsia="宋体" w:cs="Times New Roman"/>
          <w:szCs w:val="21"/>
          <w:highlight w:val="none"/>
          <w:lang w:eastAsia="zh-CN"/>
        </w:rPr>
        <w:t>.3在投标文件上传截止时间之后，投标人不得对其已上传的投标文件（含补充、修改）进行撤回。</w:t>
      </w:r>
    </w:p>
    <w:p w14:paraId="0BF76605">
      <w:pPr>
        <w:spacing w:line="500" w:lineRule="exact"/>
        <w:outlineLvl w:val="1"/>
        <w:rPr>
          <w:rFonts w:ascii="宋体" w:hAnsi="宋体" w:eastAsia="宋体"/>
          <w:b/>
          <w:szCs w:val="21"/>
          <w:highlight w:val="none"/>
        </w:rPr>
      </w:pPr>
      <w:bookmarkStart w:id="50" w:name="_Toc8953"/>
      <w:bookmarkStart w:id="51" w:name="_Toc352761934"/>
      <w:r>
        <w:rPr>
          <w:rFonts w:hint="eastAsia" w:ascii="宋体" w:hAnsi="宋体" w:eastAsia="宋体"/>
          <w:b/>
          <w:szCs w:val="21"/>
          <w:highlight w:val="none"/>
        </w:rPr>
        <w:t>五、开标</w:t>
      </w:r>
      <w:bookmarkEnd w:id="50"/>
      <w:bookmarkEnd w:id="51"/>
      <w:r>
        <w:rPr>
          <w:rFonts w:hint="eastAsia" w:ascii="宋体" w:hAnsi="宋体" w:eastAsia="宋体"/>
          <w:b/>
          <w:szCs w:val="21"/>
          <w:highlight w:val="none"/>
        </w:rPr>
        <w:t xml:space="preserve">     </w:t>
      </w:r>
    </w:p>
    <w:p w14:paraId="221F69DD">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16. 开标及其有关事项</w:t>
      </w:r>
    </w:p>
    <w:p w14:paraId="70CCC268">
      <w:pPr>
        <w:spacing w:line="500" w:lineRule="exact"/>
        <w:ind w:firstLine="420" w:firstLineChars="200"/>
        <w:rPr>
          <w:rFonts w:hint="eastAsia" w:ascii="宋体" w:hAnsi="宋体" w:eastAsia="宋体"/>
          <w:b w:val="0"/>
          <w:bCs w:val="0"/>
          <w:szCs w:val="21"/>
          <w:highlight w:val="none"/>
        </w:rPr>
      </w:pPr>
      <w:r>
        <w:rPr>
          <w:rFonts w:hint="eastAsia" w:ascii="宋体" w:hAnsi="宋体"/>
          <w:b w:val="0"/>
          <w:bCs w:val="0"/>
          <w:szCs w:val="21"/>
          <w:highlight w:val="none"/>
          <w:lang w:val="en-US" w:eastAsia="zh-CN"/>
        </w:rPr>
        <w:t>16.1</w:t>
      </w:r>
      <w:r>
        <w:rPr>
          <w:rFonts w:hint="eastAsia" w:ascii="宋体" w:hAnsi="宋体"/>
          <w:b w:val="0"/>
          <w:bCs w:val="0"/>
          <w:szCs w:val="21"/>
          <w:highlight w:val="none"/>
          <w:lang w:eastAsia="zh-CN"/>
        </w:rPr>
        <w:t>投标人</w:t>
      </w:r>
      <w:r>
        <w:rPr>
          <w:rFonts w:hint="eastAsia" w:ascii="宋体" w:hAnsi="宋体" w:eastAsia="宋体"/>
          <w:b w:val="0"/>
          <w:bCs w:val="0"/>
          <w:szCs w:val="21"/>
          <w:highlight w:val="none"/>
        </w:rPr>
        <w:t>不足三家的，</w:t>
      </w:r>
      <w:r>
        <w:rPr>
          <w:rFonts w:hint="eastAsia" w:ascii="宋体" w:hAnsi="宋体"/>
          <w:b w:val="0"/>
          <w:bCs w:val="0"/>
          <w:szCs w:val="21"/>
          <w:highlight w:val="none"/>
          <w:lang w:eastAsia="zh-CN"/>
        </w:rPr>
        <w:t>系统自动废标</w:t>
      </w:r>
      <w:r>
        <w:rPr>
          <w:rFonts w:hint="eastAsia" w:ascii="宋体" w:hAnsi="宋体" w:eastAsia="宋体"/>
          <w:b w:val="0"/>
          <w:bCs w:val="0"/>
          <w:szCs w:val="21"/>
          <w:highlight w:val="none"/>
        </w:rPr>
        <w:t>。</w:t>
      </w:r>
    </w:p>
    <w:p w14:paraId="21D35EE8">
      <w:pPr>
        <w:spacing w:line="500" w:lineRule="exact"/>
        <w:ind w:firstLine="420" w:firstLineChars="200"/>
        <w:rPr>
          <w:rFonts w:hint="eastAsia" w:ascii="宋体" w:hAnsi="宋体" w:eastAsia="宋体"/>
          <w:b w:val="0"/>
          <w:bCs w:val="0"/>
          <w:szCs w:val="21"/>
          <w:highlight w:val="none"/>
        </w:rPr>
      </w:pPr>
      <w:r>
        <w:rPr>
          <w:rFonts w:hint="eastAsia" w:ascii="宋体" w:hAnsi="宋体"/>
          <w:b w:val="0"/>
          <w:bCs w:val="0"/>
          <w:szCs w:val="21"/>
          <w:highlight w:val="none"/>
          <w:lang w:val="en-US" w:eastAsia="zh-CN"/>
        </w:rPr>
        <w:t>16</w:t>
      </w:r>
      <w:r>
        <w:rPr>
          <w:rFonts w:hint="eastAsia" w:ascii="宋体" w:hAnsi="宋体" w:eastAsia="宋体"/>
          <w:b w:val="0"/>
          <w:bCs w:val="0"/>
          <w:szCs w:val="21"/>
          <w:highlight w:val="none"/>
        </w:rPr>
        <w:t>.</w:t>
      </w:r>
      <w:r>
        <w:rPr>
          <w:rFonts w:hint="eastAsia" w:ascii="宋体" w:hAnsi="宋体"/>
          <w:b w:val="0"/>
          <w:bCs w:val="0"/>
          <w:szCs w:val="21"/>
          <w:highlight w:val="none"/>
          <w:lang w:val="en-US" w:eastAsia="zh-CN"/>
        </w:rPr>
        <w:t>2</w:t>
      </w:r>
      <w:r>
        <w:rPr>
          <w:rFonts w:hint="eastAsia" w:ascii="宋体" w:hAnsi="宋体" w:eastAsia="宋体"/>
          <w:b w:val="0"/>
          <w:bCs w:val="0"/>
          <w:szCs w:val="21"/>
          <w:highlight w:val="none"/>
        </w:rPr>
        <w:t>上传投标文件截止时间后，由</w:t>
      </w:r>
      <w:r>
        <w:rPr>
          <w:rFonts w:hint="eastAsia" w:ascii="宋体" w:hAnsi="宋体"/>
          <w:b w:val="0"/>
          <w:bCs w:val="0"/>
          <w:szCs w:val="21"/>
          <w:highlight w:val="none"/>
          <w:lang w:eastAsia="zh-CN"/>
        </w:rPr>
        <w:t>招标代理机构</w:t>
      </w:r>
      <w:r>
        <w:rPr>
          <w:rFonts w:hint="eastAsia" w:ascii="宋体" w:hAnsi="宋体" w:eastAsia="宋体"/>
          <w:b w:val="0"/>
          <w:bCs w:val="0"/>
          <w:szCs w:val="21"/>
          <w:highlight w:val="none"/>
        </w:rPr>
        <w:t>发出解密指令</w:t>
      </w:r>
      <w:r>
        <w:rPr>
          <w:rFonts w:hint="eastAsia" w:ascii="宋体" w:hAnsi="宋体"/>
          <w:b w:val="0"/>
          <w:bCs w:val="0"/>
          <w:szCs w:val="21"/>
          <w:highlight w:val="none"/>
          <w:lang w:eastAsia="zh-CN"/>
        </w:rPr>
        <w:t>，</w:t>
      </w:r>
      <w:r>
        <w:rPr>
          <w:rFonts w:hint="eastAsia" w:ascii="宋体" w:hAnsi="宋体" w:eastAsia="宋体"/>
          <w:b w:val="0"/>
          <w:bCs w:val="0"/>
          <w:szCs w:val="21"/>
          <w:highlight w:val="none"/>
        </w:rPr>
        <w:t xml:space="preserve">并对投标文件开启（解密）活动现场进行全程录音录像，录音录像应当清晰可辨，音像资料作为采购文件一并存档。 </w:t>
      </w:r>
      <w:r>
        <w:rPr>
          <w:rFonts w:hint="eastAsia" w:ascii="宋体" w:hAnsi="宋体"/>
          <w:b w:val="0"/>
          <w:bCs w:val="0"/>
          <w:szCs w:val="21"/>
          <w:highlight w:val="none"/>
          <w:lang w:eastAsia="zh-CN"/>
        </w:rPr>
        <w:t>投标人</w:t>
      </w:r>
      <w:r>
        <w:rPr>
          <w:rFonts w:hint="eastAsia" w:ascii="宋体" w:hAnsi="宋体" w:eastAsia="宋体"/>
          <w:b w:val="0"/>
          <w:bCs w:val="0"/>
          <w:szCs w:val="21"/>
          <w:highlight w:val="none"/>
        </w:rPr>
        <w:t>在系统中发出指令后30分钟内进行解密。</w:t>
      </w:r>
    </w:p>
    <w:p w14:paraId="1E4D029A">
      <w:pPr>
        <w:spacing w:line="500" w:lineRule="exact"/>
        <w:ind w:firstLine="420" w:firstLineChars="200"/>
        <w:rPr>
          <w:rFonts w:hint="eastAsia" w:ascii="宋体" w:hAnsi="宋体" w:eastAsia="宋体" w:cs="Times New Roman"/>
          <w:b w:val="0"/>
          <w:bCs w:val="0"/>
          <w:szCs w:val="21"/>
          <w:highlight w:val="none"/>
          <w:lang w:val="en-US" w:eastAsia="zh-CN"/>
        </w:rPr>
      </w:pPr>
      <w:r>
        <w:rPr>
          <w:rFonts w:hint="eastAsia" w:ascii="宋体" w:hAnsi="宋体" w:eastAsia="宋体" w:cs="Times New Roman"/>
          <w:b w:val="0"/>
          <w:bCs w:val="0"/>
          <w:szCs w:val="21"/>
          <w:highlight w:val="none"/>
          <w:lang w:val="en-US" w:eastAsia="zh-CN"/>
        </w:rPr>
        <w:t>16.3评标小组成员和参与评审的</w:t>
      </w:r>
      <w:r>
        <w:rPr>
          <w:rFonts w:hint="eastAsia" w:ascii="宋体" w:hAnsi="宋体" w:cs="Times New Roman"/>
          <w:b w:val="0"/>
          <w:bCs w:val="0"/>
          <w:szCs w:val="21"/>
          <w:highlight w:val="none"/>
          <w:lang w:val="en-US" w:eastAsia="zh-CN"/>
        </w:rPr>
        <w:t>招标人</w:t>
      </w:r>
      <w:r>
        <w:rPr>
          <w:rFonts w:hint="eastAsia" w:ascii="宋体" w:hAnsi="宋体" w:eastAsia="宋体" w:cs="Times New Roman"/>
          <w:b w:val="0"/>
          <w:bCs w:val="0"/>
          <w:szCs w:val="21"/>
          <w:highlight w:val="none"/>
          <w:lang w:val="en-US" w:eastAsia="zh-CN"/>
        </w:rPr>
        <w:t>代表不得参加投标文件开启（解密）活动。</w:t>
      </w:r>
    </w:p>
    <w:p w14:paraId="14A062F1">
      <w:pPr>
        <w:spacing w:line="500" w:lineRule="exact"/>
        <w:ind w:firstLine="420" w:firstLineChars="200"/>
        <w:rPr>
          <w:rFonts w:hint="eastAsia" w:ascii="宋体" w:hAnsi="宋体" w:eastAsia="宋体" w:cs="Times New Roman"/>
          <w:b w:val="0"/>
          <w:bCs w:val="0"/>
          <w:szCs w:val="21"/>
          <w:highlight w:val="none"/>
          <w:lang w:val="en-US" w:eastAsia="zh-CN"/>
        </w:rPr>
      </w:pPr>
      <w:r>
        <w:rPr>
          <w:rFonts w:hint="eastAsia" w:ascii="宋体" w:hAnsi="宋体" w:eastAsia="宋体" w:cs="Times New Roman"/>
          <w:b w:val="0"/>
          <w:bCs w:val="0"/>
          <w:szCs w:val="21"/>
          <w:highlight w:val="none"/>
          <w:lang w:val="en-US" w:eastAsia="zh-CN"/>
        </w:rPr>
        <w:t>16.</w:t>
      </w:r>
      <w:r>
        <w:rPr>
          <w:rFonts w:hint="eastAsia" w:ascii="宋体" w:hAnsi="宋体" w:cs="Times New Roman"/>
          <w:b w:val="0"/>
          <w:bCs w:val="0"/>
          <w:szCs w:val="21"/>
          <w:highlight w:val="none"/>
          <w:lang w:val="en-US" w:eastAsia="zh-CN"/>
        </w:rPr>
        <w:t>4</w:t>
      </w:r>
      <w:r>
        <w:rPr>
          <w:rFonts w:hint="eastAsia" w:ascii="宋体" w:hAnsi="宋体" w:eastAsia="宋体" w:cs="Times New Roman"/>
          <w:b w:val="0"/>
          <w:bCs w:val="0"/>
          <w:szCs w:val="21"/>
          <w:highlight w:val="none"/>
          <w:lang w:val="en-US" w:eastAsia="zh-CN"/>
        </w:rPr>
        <w:t>投标人在政府采购业务执行信息化系统中自行查看开标结果，并进行确认，在30分钟内未进行</w:t>
      </w:r>
      <w:r>
        <w:rPr>
          <w:rFonts w:hint="eastAsia" w:ascii="宋体" w:hAnsi="宋体" w:cs="Times New Roman"/>
          <w:b w:val="0"/>
          <w:bCs w:val="0"/>
          <w:szCs w:val="21"/>
          <w:highlight w:val="none"/>
          <w:lang w:val="en-US" w:eastAsia="zh-CN"/>
        </w:rPr>
        <w:t>签字</w:t>
      </w:r>
      <w:r>
        <w:rPr>
          <w:rFonts w:hint="eastAsia" w:ascii="宋体" w:hAnsi="宋体" w:eastAsia="宋体" w:cs="Times New Roman"/>
          <w:b w:val="0"/>
          <w:bCs w:val="0"/>
          <w:szCs w:val="21"/>
          <w:highlight w:val="none"/>
          <w:lang w:val="en-US" w:eastAsia="zh-CN"/>
        </w:rPr>
        <w:t>确认的，系统默认为已确认开标结果。</w:t>
      </w:r>
    </w:p>
    <w:p w14:paraId="30FE1973">
      <w:pPr>
        <w:spacing w:line="500" w:lineRule="exact"/>
        <w:ind w:firstLine="420" w:firstLineChars="200"/>
        <w:rPr>
          <w:rFonts w:hint="eastAsia" w:ascii="宋体" w:hAnsi="宋体" w:eastAsia="宋体" w:cs="Times New Roman"/>
          <w:b w:val="0"/>
          <w:bCs w:val="0"/>
          <w:szCs w:val="21"/>
          <w:highlight w:val="none"/>
          <w:lang w:val="en-US" w:eastAsia="zh-CN"/>
        </w:rPr>
      </w:pPr>
      <w:r>
        <w:rPr>
          <w:rFonts w:hint="eastAsia" w:ascii="宋体" w:hAnsi="宋体" w:eastAsia="宋体" w:cs="Times New Roman"/>
          <w:b w:val="0"/>
          <w:bCs w:val="0"/>
          <w:szCs w:val="21"/>
          <w:highlight w:val="none"/>
          <w:lang w:val="en-US" w:eastAsia="zh-CN"/>
        </w:rPr>
        <w:t>16.</w:t>
      </w:r>
      <w:r>
        <w:rPr>
          <w:rFonts w:hint="eastAsia" w:ascii="宋体" w:hAnsi="宋体" w:cs="Times New Roman"/>
          <w:b w:val="0"/>
          <w:bCs w:val="0"/>
          <w:szCs w:val="21"/>
          <w:highlight w:val="none"/>
          <w:lang w:val="en-US" w:eastAsia="zh-CN"/>
        </w:rPr>
        <w:t>5</w:t>
      </w:r>
      <w:r>
        <w:rPr>
          <w:rFonts w:hint="eastAsia" w:ascii="宋体" w:hAnsi="宋体" w:eastAsia="宋体" w:cs="Times New Roman"/>
          <w:b w:val="0"/>
          <w:bCs w:val="0"/>
          <w:szCs w:val="21"/>
          <w:highlight w:val="none"/>
          <w:lang w:val="en-US" w:eastAsia="zh-CN"/>
        </w:rPr>
        <w:t>开启（解密）过程，</w:t>
      </w:r>
      <w:r>
        <w:rPr>
          <w:rFonts w:hint="eastAsia" w:ascii="宋体" w:hAnsi="宋体" w:cs="Times New Roman"/>
          <w:b w:val="0"/>
          <w:bCs w:val="0"/>
          <w:szCs w:val="21"/>
          <w:highlight w:val="none"/>
          <w:lang w:val="en-US" w:eastAsia="zh-CN"/>
        </w:rPr>
        <w:t>招标人</w:t>
      </w:r>
      <w:r>
        <w:rPr>
          <w:rFonts w:hint="eastAsia" w:ascii="宋体" w:hAnsi="宋体" w:eastAsia="宋体" w:cs="Times New Roman"/>
          <w:b w:val="0"/>
          <w:bCs w:val="0"/>
          <w:szCs w:val="21"/>
          <w:highlight w:val="none"/>
          <w:lang w:val="en-US" w:eastAsia="zh-CN"/>
        </w:rPr>
        <w:t>、</w:t>
      </w:r>
      <w:r>
        <w:rPr>
          <w:rFonts w:hint="eastAsia" w:ascii="宋体" w:hAnsi="宋体" w:cs="Times New Roman"/>
          <w:b w:val="0"/>
          <w:bCs w:val="0"/>
          <w:szCs w:val="21"/>
          <w:highlight w:val="none"/>
          <w:lang w:val="en-US" w:eastAsia="zh-CN"/>
        </w:rPr>
        <w:t>招标代理机构</w:t>
      </w:r>
      <w:r>
        <w:rPr>
          <w:rFonts w:hint="eastAsia" w:ascii="宋体" w:hAnsi="宋体" w:eastAsia="宋体" w:cs="Times New Roman"/>
          <w:b w:val="0"/>
          <w:bCs w:val="0"/>
          <w:szCs w:val="21"/>
          <w:highlight w:val="none"/>
          <w:lang w:val="en-US" w:eastAsia="zh-CN"/>
        </w:rPr>
        <w:t>相关工作人员有需要回避的情形的，应主动提出回避。</w:t>
      </w:r>
    </w:p>
    <w:p w14:paraId="2E3C7C26">
      <w:pPr>
        <w:spacing w:line="500" w:lineRule="exact"/>
        <w:outlineLvl w:val="1"/>
        <w:rPr>
          <w:rFonts w:ascii="宋体" w:hAnsi="宋体" w:eastAsia="宋体"/>
          <w:b/>
          <w:szCs w:val="21"/>
          <w:highlight w:val="none"/>
        </w:rPr>
      </w:pPr>
      <w:bookmarkStart w:id="52" w:name="_Toc28960"/>
      <w:bookmarkStart w:id="53" w:name="_Toc352761935"/>
      <w:r>
        <w:rPr>
          <w:rFonts w:hint="eastAsia" w:ascii="宋体" w:hAnsi="宋体" w:eastAsia="宋体"/>
          <w:b/>
          <w:szCs w:val="21"/>
          <w:highlight w:val="none"/>
        </w:rPr>
        <w:t>六、评标程序和要求</w:t>
      </w:r>
      <w:bookmarkEnd w:id="52"/>
      <w:bookmarkEnd w:id="53"/>
    </w:p>
    <w:p w14:paraId="2597CE68">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17. 组建评标委员会</w:t>
      </w:r>
    </w:p>
    <w:p w14:paraId="5C5729D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17.1 </w:t>
      </w:r>
      <w:r>
        <w:rPr>
          <w:rFonts w:hint="eastAsia" w:ascii="宋体" w:hAnsi="宋体"/>
          <w:color w:val="auto"/>
          <w:szCs w:val="21"/>
          <w:highlight w:val="none"/>
          <w:lang w:eastAsia="zh-CN"/>
        </w:rPr>
        <w:t>招标代理机构</w:t>
      </w:r>
      <w:r>
        <w:rPr>
          <w:rFonts w:hint="eastAsia" w:ascii="宋体" w:hAnsi="宋体" w:eastAsia="宋体"/>
          <w:color w:val="auto"/>
          <w:szCs w:val="21"/>
          <w:highlight w:val="none"/>
        </w:rPr>
        <w:t>根据政府</w:t>
      </w:r>
      <w:r>
        <w:rPr>
          <w:rFonts w:hint="eastAsia" w:ascii="宋体" w:hAnsi="宋体"/>
          <w:color w:val="auto"/>
          <w:szCs w:val="21"/>
          <w:highlight w:val="none"/>
          <w:lang w:eastAsia="zh-CN"/>
        </w:rPr>
        <w:t>招标</w:t>
      </w:r>
      <w:r>
        <w:rPr>
          <w:rFonts w:hint="eastAsia" w:ascii="宋体" w:hAnsi="宋体" w:eastAsia="宋体"/>
          <w:color w:val="auto"/>
          <w:szCs w:val="21"/>
          <w:highlight w:val="none"/>
        </w:rPr>
        <w:t>有关法律法规和本</w:t>
      </w:r>
      <w:r>
        <w:rPr>
          <w:rFonts w:hint="eastAsia" w:ascii="宋体" w:hAnsi="宋体"/>
          <w:color w:val="auto"/>
          <w:szCs w:val="21"/>
          <w:highlight w:val="none"/>
          <w:lang w:eastAsia="zh-CN"/>
        </w:rPr>
        <w:t>招标文件</w:t>
      </w:r>
      <w:r>
        <w:rPr>
          <w:rFonts w:hint="eastAsia" w:ascii="宋体" w:hAnsi="宋体" w:eastAsia="宋体"/>
          <w:color w:val="auto"/>
          <w:szCs w:val="21"/>
          <w:highlight w:val="none"/>
        </w:rPr>
        <w:t>的规定，结合本招标项目的特点组建评标委员会，其中经济、技术等方面的专家不少于三分之二。</w:t>
      </w:r>
    </w:p>
    <w:p w14:paraId="777AF5A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17.2 </w:t>
      </w:r>
      <w:r>
        <w:rPr>
          <w:rFonts w:hint="eastAsia" w:ascii="宋体" w:hAnsi="宋体"/>
          <w:szCs w:val="21"/>
          <w:highlight w:val="none"/>
          <w:lang w:eastAsia="zh-CN"/>
        </w:rPr>
        <w:t>招标</w:t>
      </w:r>
      <w:r>
        <w:rPr>
          <w:rFonts w:hint="eastAsia" w:ascii="宋体" w:hAnsi="宋体" w:eastAsia="宋体"/>
          <w:szCs w:val="21"/>
          <w:highlight w:val="none"/>
        </w:rPr>
        <w:t>人或</w:t>
      </w:r>
      <w:r>
        <w:rPr>
          <w:rFonts w:hint="eastAsia" w:ascii="宋体" w:hAnsi="宋体"/>
          <w:szCs w:val="21"/>
          <w:highlight w:val="none"/>
          <w:lang w:eastAsia="zh-CN"/>
        </w:rPr>
        <w:t>招标代理机构</w:t>
      </w:r>
      <w:r>
        <w:rPr>
          <w:rFonts w:hint="eastAsia" w:ascii="宋体" w:hAnsi="宋体" w:eastAsia="宋体"/>
          <w:szCs w:val="21"/>
          <w:highlight w:val="none"/>
        </w:rPr>
        <w:t>就</w:t>
      </w:r>
      <w:r>
        <w:rPr>
          <w:rFonts w:hint="eastAsia" w:ascii="宋体" w:hAnsi="宋体"/>
          <w:szCs w:val="21"/>
          <w:highlight w:val="none"/>
          <w:lang w:eastAsia="zh-CN"/>
        </w:rPr>
        <w:t>招标文件</w:t>
      </w:r>
      <w:r>
        <w:rPr>
          <w:rFonts w:hint="eastAsia" w:ascii="宋体" w:hAnsi="宋体" w:eastAsia="宋体"/>
          <w:szCs w:val="21"/>
          <w:highlight w:val="none"/>
        </w:rPr>
        <w:t>征询过意见的专家,</w:t>
      </w:r>
      <w:r>
        <w:rPr>
          <w:rFonts w:hint="eastAsia" w:ascii="宋体" w:hAnsi="宋体" w:eastAsia="宋体"/>
          <w:color w:val="auto"/>
          <w:szCs w:val="21"/>
          <w:highlight w:val="none"/>
        </w:rPr>
        <w:t>不得作为评标专家参加评标，</w:t>
      </w:r>
      <w:r>
        <w:rPr>
          <w:rFonts w:hint="eastAsia" w:ascii="宋体" w:hAnsi="宋体"/>
          <w:szCs w:val="21"/>
          <w:highlight w:val="none"/>
          <w:lang w:eastAsia="zh-CN"/>
        </w:rPr>
        <w:t>招标代理机构</w:t>
      </w:r>
      <w:r>
        <w:rPr>
          <w:rFonts w:hint="eastAsia" w:ascii="宋体" w:hAnsi="宋体" w:eastAsia="宋体"/>
          <w:szCs w:val="21"/>
          <w:highlight w:val="none"/>
        </w:rPr>
        <w:t>工作人员不得参加评标。</w:t>
      </w:r>
    </w:p>
    <w:p w14:paraId="05B7D91A">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 xml:space="preserve">18. </w:t>
      </w:r>
      <w:r>
        <w:rPr>
          <w:rFonts w:hint="eastAsia" w:ascii="宋体" w:hAnsi="宋体"/>
          <w:b/>
          <w:szCs w:val="21"/>
          <w:highlight w:val="none"/>
          <w:lang w:eastAsia="zh-CN"/>
        </w:rPr>
        <w:t>投标文件</w:t>
      </w:r>
      <w:r>
        <w:rPr>
          <w:rFonts w:hint="eastAsia" w:ascii="宋体" w:hAnsi="宋体" w:eastAsia="宋体"/>
          <w:b/>
          <w:szCs w:val="21"/>
          <w:highlight w:val="none"/>
        </w:rPr>
        <w:t>初审</w:t>
      </w:r>
    </w:p>
    <w:p w14:paraId="32CF6AA7">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18.1 </w:t>
      </w:r>
      <w:r>
        <w:rPr>
          <w:rFonts w:hint="eastAsia" w:ascii="宋体" w:hAnsi="宋体"/>
          <w:szCs w:val="21"/>
          <w:highlight w:val="none"/>
          <w:lang w:eastAsia="zh-CN"/>
        </w:rPr>
        <w:t>投标文件</w:t>
      </w:r>
      <w:r>
        <w:rPr>
          <w:rFonts w:hint="eastAsia" w:ascii="宋体" w:hAnsi="宋体" w:eastAsia="宋体"/>
          <w:szCs w:val="21"/>
          <w:highlight w:val="none"/>
        </w:rPr>
        <w:t>初审包括资格性检查和符合性检查。评标委员会对</w:t>
      </w:r>
      <w:r>
        <w:rPr>
          <w:rFonts w:hint="eastAsia" w:ascii="宋体" w:hAnsi="宋体"/>
          <w:szCs w:val="21"/>
          <w:highlight w:val="none"/>
          <w:lang w:eastAsia="zh-CN"/>
        </w:rPr>
        <w:t>投标文件</w:t>
      </w:r>
      <w:r>
        <w:rPr>
          <w:rFonts w:hint="eastAsia" w:ascii="宋体" w:hAnsi="宋体" w:eastAsia="宋体"/>
          <w:szCs w:val="21"/>
          <w:highlight w:val="none"/>
        </w:rPr>
        <w:t>的判定,只依据</w:t>
      </w:r>
      <w:r>
        <w:rPr>
          <w:rFonts w:hint="eastAsia" w:ascii="宋体" w:hAnsi="宋体"/>
          <w:szCs w:val="21"/>
          <w:highlight w:val="none"/>
          <w:lang w:eastAsia="zh-CN"/>
        </w:rPr>
        <w:t>投标文件</w:t>
      </w:r>
      <w:r>
        <w:rPr>
          <w:rFonts w:hint="eastAsia" w:ascii="宋体" w:hAnsi="宋体" w:eastAsia="宋体"/>
          <w:szCs w:val="21"/>
          <w:highlight w:val="none"/>
        </w:rPr>
        <w:t>内容本身。</w:t>
      </w:r>
    </w:p>
    <w:p w14:paraId="57B7DB8C">
      <w:pPr>
        <w:spacing w:line="500" w:lineRule="exact"/>
        <w:ind w:firstLine="420" w:firstLineChars="200"/>
        <w:rPr>
          <w:rFonts w:hint="eastAsia" w:ascii="宋体" w:hAnsi="宋体" w:eastAsia="宋体"/>
          <w:b w:val="0"/>
          <w:bCs w:val="0"/>
          <w:color w:val="auto"/>
          <w:szCs w:val="21"/>
          <w:highlight w:val="none"/>
        </w:rPr>
      </w:pPr>
      <w:r>
        <w:rPr>
          <w:rFonts w:hint="eastAsia" w:ascii="宋体" w:hAnsi="宋体" w:eastAsia="宋体"/>
          <w:szCs w:val="21"/>
          <w:highlight w:val="none"/>
        </w:rPr>
        <w:t>18.2 资格性检查：</w:t>
      </w:r>
      <w:r>
        <w:rPr>
          <w:rFonts w:hint="eastAsia" w:ascii="宋体" w:hAnsi="宋体"/>
          <w:color w:val="auto"/>
          <w:szCs w:val="21"/>
          <w:highlight w:val="none"/>
          <w:lang w:eastAsia="zh-CN"/>
        </w:rPr>
        <w:t>招标人或招标代理机构</w:t>
      </w:r>
      <w:r>
        <w:rPr>
          <w:rFonts w:hint="eastAsia" w:ascii="宋体" w:hAnsi="宋体" w:eastAsia="宋体"/>
          <w:color w:val="auto"/>
          <w:szCs w:val="21"/>
          <w:highlight w:val="none"/>
        </w:rPr>
        <w:t>会依据法律法规和</w:t>
      </w:r>
      <w:r>
        <w:rPr>
          <w:rFonts w:hint="eastAsia" w:ascii="宋体" w:hAnsi="宋体"/>
          <w:color w:val="auto"/>
          <w:szCs w:val="21"/>
          <w:highlight w:val="none"/>
          <w:lang w:eastAsia="zh-CN"/>
        </w:rPr>
        <w:t>招标文件</w:t>
      </w:r>
      <w:r>
        <w:rPr>
          <w:rFonts w:hint="eastAsia" w:ascii="宋体" w:hAnsi="宋体" w:eastAsia="宋体"/>
          <w:color w:val="auto"/>
          <w:szCs w:val="21"/>
          <w:highlight w:val="none"/>
        </w:rPr>
        <w:t>的规定，对各</w:t>
      </w:r>
      <w:r>
        <w:rPr>
          <w:rFonts w:hint="eastAsia" w:ascii="宋体" w:hAnsi="宋体"/>
          <w:color w:val="auto"/>
          <w:szCs w:val="21"/>
          <w:highlight w:val="none"/>
          <w:lang w:eastAsia="zh-CN"/>
        </w:rPr>
        <w:t>投标人投标文件</w:t>
      </w:r>
      <w:r>
        <w:rPr>
          <w:rFonts w:hint="eastAsia" w:ascii="宋体" w:hAnsi="宋体" w:eastAsia="宋体"/>
          <w:color w:val="auto"/>
          <w:szCs w:val="21"/>
          <w:highlight w:val="none"/>
        </w:rPr>
        <w:t>中的资格证明、投标保证金等进行审查，以确定</w:t>
      </w:r>
      <w:r>
        <w:rPr>
          <w:rFonts w:hint="eastAsia" w:ascii="宋体" w:hAnsi="宋体"/>
          <w:color w:val="auto"/>
          <w:szCs w:val="21"/>
          <w:highlight w:val="none"/>
          <w:lang w:eastAsia="zh-CN"/>
        </w:rPr>
        <w:t>投标人</w:t>
      </w:r>
      <w:r>
        <w:rPr>
          <w:rFonts w:hint="eastAsia" w:ascii="宋体" w:hAnsi="宋体" w:eastAsia="宋体"/>
          <w:color w:val="auto"/>
          <w:szCs w:val="21"/>
          <w:highlight w:val="none"/>
        </w:rPr>
        <w:t>是否具备投标资格。经审查如果</w:t>
      </w:r>
      <w:r>
        <w:rPr>
          <w:rFonts w:hint="eastAsia" w:ascii="宋体" w:hAnsi="宋体"/>
          <w:color w:val="auto"/>
          <w:szCs w:val="21"/>
          <w:highlight w:val="none"/>
          <w:lang w:eastAsia="zh-CN"/>
        </w:rPr>
        <w:t>投标人投标文件</w:t>
      </w:r>
      <w:r>
        <w:rPr>
          <w:rFonts w:hint="eastAsia" w:ascii="宋体" w:hAnsi="宋体" w:eastAsia="宋体"/>
          <w:color w:val="auto"/>
          <w:szCs w:val="21"/>
          <w:highlight w:val="none"/>
        </w:rPr>
        <w:t>中资格不符合</w:t>
      </w:r>
      <w:r>
        <w:rPr>
          <w:rFonts w:hint="eastAsia" w:ascii="宋体" w:hAnsi="宋体"/>
          <w:color w:val="auto"/>
          <w:szCs w:val="21"/>
          <w:highlight w:val="none"/>
          <w:lang w:eastAsia="zh-CN"/>
        </w:rPr>
        <w:t>招标文件</w:t>
      </w:r>
      <w:r>
        <w:rPr>
          <w:rFonts w:hint="eastAsia" w:ascii="宋体" w:hAnsi="宋体" w:eastAsia="宋体"/>
          <w:color w:val="auto"/>
          <w:szCs w:val="21"/>
          <w:highlight w:val="none"/>
        </w:rPr>
        <w:t>要求的资格条件的</w:t>
      </w:r>
      <w:r>
        <w:rPr>
          <w:rFonts w:hint="eastAsia" w:ascii="宋体" w:hAnsi="宋体" w:eastAsia="宋体"/>
          <w:b w:val="0"/>
          <w:bCs w:val="0"/>
          <w:color w:val="auto"/>
          <w:szCs w:val="21"/>
          <w:highlight w:val="none"/>
        </w:rPr>
        <w:t>，将作无效投标处理。</w:t>
      </w:r>
    </w:p>
    <w:p w14:paraId="6CFB3A24">
      <w:pPr>
        <w:pStyle w:val="9"/>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18.2.1合格投标人不足3家的，不得评标。</w:t>
      </w:r>
    </w:p>
    <w:p w14:paraId="39070C55">
      <w:pPr>
        <w:pStyle w:val="9"/>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18.2.2招标人或招标代理机构将对投标人的信用记录（在采购平台评标，以平台查询为准）进行审查。投标人存在不良信用记录的，其响应将被认定为无效投标。</w:t>
      </w:r>
    </w:p>
    <w:p w14:paraId="4AA70EE5">
      <w:pPr>
        <w:pStyle w:val="9"/>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不良信用记录指：投标人在中国政府采购网（www.ccgp.gov.cn）被列入政府采购严重违法失信行为记录名单，在“信用中国”网站（www.creditchina.gov.cn）被列入失信被执行人、重大税收违法案件当事人名单。</w:t>
      </w:r>
    </w:p>
    <w:p w14:paraId="19426525">
      <w:pPr>
        <w:pStyle w:val="9"/>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18.2.3查询及记录方式：在山西省政府采购网-采购平台网上评标的项目，查询流程以平台要求为准。如其他情况，由招标代理机构经办人将查询网页打印，资审人员签字并存档。</w:t>
      </w:r>
    </w:p>
    <w:p w14:paraId="2152EC38">
      <w:pPr>
        <w:spacing w:line="500" w:lineRule="exact"/>
        <w:ind w:firstLine="420" w:firstLineChars="200"/>
        <w:rPr>
          <w:rFonts w:hint="eastAsia" w:ascii="宋体" w:hAnsi="宋体" w:eastAsia="宋体"/>
          <w:szCs w:val="21"/>
          <w:highlight w:val="none"/>
          <w:lang w:eastAsia="zh-CN"/>
        </w:rPr>
      </w:pPr>
      <w:r>
        <w:rPr>
          <w:rFonts w:hint="eastAsia" w:ascii="宋体" w:hAnsi="宋体" w:eastAsia="宋体"/>
          <w:szCs w:val="21"/>
          <w:highlight w:val="none"/>
        </w:rPr>
        <w:t>18.3 符合性检查：由评标委员会依据</w:t>
      </w:r>
      <w:r>
        <w:rPr>
          <w:rFonts w:hint="eastAsia" w:ascii="宋体" w:hAnsi="宋体"/>
          <w:szCs w:val="21"/>
          <w:highlight w:val="none"/>
          <w:lang w:eastAsia="zh-CN"/>
        </w:rPr>
        <w:t>招标文件</w:t>
      </w:r>
      <w:r>
        <w:rPr>
          <w:rFonts w:hint="eastAsia" w:ascii="宋体" w:hAnsi="宋体" w:eastAsia="宋体"/>
          <w:szCs w:val="21"/>
          <w:highlight w:val="none"/>
        </w:rPr>
        <w:t>的规定，从</w:t>
      </w:r>
      <w:r>
        <w:rPr>
          <w:rFonts w:hint="eastAsia" w:ascii="宋体" w:hAnsi="宋体"/>
          <w:szCs w:val="21"/>
          <w:highlight w:val="none"/>
          <w:lang w:eastAsia="zh-CN"/>
        </w:rPr>
        <w:t>投标文件</w:t>
      </w:r>
      <w:r>
        <w:rPr>
          <w:rFonts w:hint="eastAsia" w:ascii="宋体" w:hAnsi="宋体" w:eastAsia="宋体"/>
          <w:szCs w:val="21"/>
          <w:highlight w:val="none"/>
        </w:rPr>
        <w:t>的有效性、完整性和对</w:t>
      </w:r>
      <w:r>
        <w:rPr>
          <w:rFonts w:hint="eastAsia" w:ascii="宋体" w:hAnsi="宋体"/>
          <w:szCs w:val="21"/>
          <w:highlight w:val="none"/>
          <w:lang w:eastAsia="zh-CN"/>
        </w:rPr>
        <w:t>招标文件</w:t>
      </w:r>
      <w:r>
        <w:rPr>
          <w:rFonts w:hint="eastAsia" w:ascii="宋体" w:hAnsi="宋体" w:eastAsia="宋体"/>
          <w:szCs w:val="21"/>
          <w:highlight w:val="none"/>
        </w:rPr>
        <w:t>的响应程度进行审查，以确定是否对</w:t>
      </w:r>
      <w:r>
        <w:rPr>
          <w:rFonts w:hint="eastAsia" w:ascii="宋体" w:hAnsi="宋体"/>
          <w:szCs w:val="21"/>
          <w:highlight w:val="none"/>
          <w:lang w:eastAsia="zh-CN"/>
        </w:rPr>
        <w:t>招标文件</w:t>
      </w:r>
      <w:r>
        <w:rPr>
          <w:rFonts w:hint="eastAsia" w:ascii="宋体" w:hAnsi="宋体" w:eastAsia="宋体"/>
          <w:szCs w:val="21"/>
          <w:highlight w:val="none"/>
        </w:rPr>
        <w:t>的实质性要求作出响应</w:t>
      </w:r>
      <w:r>
        <w:rPr>
          <w:rFonts w:hint="eastAsia" w:ascii="宋体" w:hAnsi="宋体"/>
          <w:szCs w:val="21"/>
          <w:highlight w:val="none"/>
          <w:lang w:eastAsia="zh-CN"/>
        </w:rPr>
        <w:t>，投标人未按招标文件要求做出实质性响应，评标委员会将作无效投标处理。</w:t>
      </w:r>
    </w:p>
    <w:p w14:paraId="7D4BEB7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18.4实质上响应的投标是指与</w:t>
      </w:r>
      <w:r>
        <w:rPr>
          <w:rFonts w:hint="eastAsia" w:ascii="宋体" w:hAnsi="宋体"/>
          <w:szCs w:val="21"/>
          <w:highlight w:val="none"/>
          <w:lang w:eastAsia="zh-CN"/>
        </w:rPr>
        <w:t>招标文件</w:t>
      </w:r>
      <w:r>
        <w:rPr>
          <w:rFonts w:hint="eastAsia" w:ascii="宋体" w:hAnsi="宋体" w:eastAsia="宋体"/>
          <w:szCs w:val="21"/>
          <w:highlight w:val="none"/>
        </w:rPr>
        <w:t>的主要条款、条件和规格相符，没有重大偏离或保留。</w:t>
      </w:r>
    </w:p>
    <w:p w14:paraId="196DF2F3">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18.5 审查中，对明显的文字和计算错误按下述原则处理：</w:t>
      </w:r>
    </w:p>
    <w:p w14:paraId="32DD5EF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A 如果正本与副本不一致，以正本为准</w:t>
      </w:r>
      <w:r>
        <w:rPr>
          <w:rFonts w:hint="eastAsia" w:ascii="宋体" w:hAnsi="宋体"/>
          <w:szCs w:val="21"/>
          <w:highlight w:val="none"/>
          <w:lang w:eastAsia="zh-CN"/>
        </w:rPr>
        <w:t>（电子文件不分正副本）</w:t>
      </w:r>
      <w:r>
        <w:rPr>
          <w:rFonts w:hint="eastAsia" w:ascii="宋体" w:hAnsi="宋体" w:eastAsia="宋体"/>
          <w:szCs w:val="21"/>
          <w:highlight w:val="none"/>
        </w:rPr>
        <w:t>；</w:t>
      </w:r>
    </w:p>
    <w:p w14:paraId="3073B5D7">
      <w:pPr>
        <w:spacing w:line="500" w:lineRule="exact"/>
        <w:ind w:firstLine="420" w:firstLineChars="200"/>
        <w:rPr>
          <w:rFonts w:ascii="宋体" w:hAnsi="宋体" w:eastAsia="宋体"/>
          <w:szCs w:val="21"/>
          <w:highlight w:val="none"/>
        </w:rPr>
      </w:pPr>
      <w:r>
        <w:rPr>
          <w:rFonts w:hint="eastAsia" w:ascii="宋体" w:hAnsi="宋体"/>
          <w:szCs w:val="21"/>
          <w:highlight w:val="none"/>
          <w:lang w:val="en-US" w:eastAsia="zh-CN"/>
        </w:rPr>
        <w:t>B</w:t>
      </w:r>
      <w:r>
        <w:rPr>
          <w:rFonts w:hint="eastAsia" w:ascii="宋体" w:hAnsi="宋体" w:eastAsia="宋体"/>
          <w:szCs w:val="21"/>
          <w:highlight w:val="none"/>
        </w:rPr>
        <w:t xml:space="preserve"> 如果大小写金额不一致的，以大写金额为准；总价金额与按单价汇总金额不一致的，以单价金额计算结果为准；单价金额小数点有明显错误的，应以总价为准，并修改单价； </w:t>
      </w:r>
    </w:p>
    <w:p w14:paraId="53638F9F">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C</w:t>
      </w:r>
      <w:r>
        <w:rPr>
          <w:rFonts w:hint="eastAsia" w:ascii="宋体" w:hAnsi="宋体" w:eastAsia="宋体" w:cs="Times New Roman"/>
          <w:szCs w:val="21"/>
          <w:highlight w:val="none"/>
        </w:rPr>
        <w:t xml:space="preserve"> 调整后的数据应对</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具有约束力。</w:t>
      </w:r>
    </w:p>
    <w:p w14:paraId="27D0238D">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18.6</w:t>
      </w:r>
      <w:r>
        <w:rPr>
          <w:rFonts w:hint="eastAsia" w:ascii="宋体" w:hAnsi="宋体" w:eastAsia="宋体" w:cs="Times New Roman"/>
          <w:szCs w:val="21"/>
          <w:highlight w:val="none"/>
        </w:rPr>
        <w:t>如果多个</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所投核心产品全部为同一品牌的按下述原则处理：</w:t>
      </w:r>
    </w:p>
    <w:p w14:paraId="73126620">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A、采用最低评标价法的采购项目，提供相同品牌产品的不同</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参加同一合同项下投标的，以其中通过资格审查、符合性审查且报价最低的参加评标；报价相同的采取随机抽取方式确定，其他投标无效。</w:t>
      </w:r>
    </w:p>
    <w:p w14:paraId="5ECA69A8">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B、使用综合评分法的采购项目，提供相同品牌产品且通过资格审查、符合性审查的不同</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参加同一合同项下投标的，按一家</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计算，评审后得分最高的同品牌</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中标或获取中标人资格；评审得分相同的采取随机抽取方式确定，其他同品牌</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不作为中标人或中标候选人。</w:t>
      </w:r>
    </w:p>
    <w:p w14:paraId="21E230C6">
      <w:pPr>
        <w:spacing w:line="500" w:lineRule="exact"/>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C、非单一产品采购项目，技术需求书中标注“</w:t>
      </w:r>
      <w:r>
        <w:rPr>
          <w:rFonts w:hint="eastAsia" w:ascii="宋体" w:hAnsi="宋体"/>
          <w:color w:val="auto"/>
          <w:sz w:val="21"/>
          <w:szCs w:val="21"/>
          <w:highlight w:val="none"/>
        </w:rPr>
        <w:t>★</w:t>
      </w:r>
      <w:r>
        <w:rPr>
          <w:rFonts w:hint="eastAsia" w:ascii="宋体" w:hAnsi="宋体" w:eastAsia="宋体" w:cs="Times New Roman"/>
          <w:szCs w:val="21"/>
          <w:highlight w:val="none"/>
        </w:rPr>
        <w:t>”的产品为核心产品。多家</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提供的核心产品品牌完全相同的，按前两款规定处理。</w:t>
      </w:r>
    </w:p>
    <w:p w14:paraId="6AE4FA33">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18.</w:t>
      </w:r>
      <w:r>
        <w:rPr>
          <w:rFonts w:hint="eastAsia" w:ascii="宋体" w:hAnsi="宋体" w:cs="Times New Roman"/>
          <w:szCs w:val="21"/>
          <w:highlight w:val="none"/>
          <w:lang w:val="en-US" w:eastAsia="zh-CN"/>
        </w:rPr>
        <w:t>7</w:t>
      </w:r>
      <w:r>
        <w:rPr>
          <w:rFonts w:hint="eastAsia" w:ascii="宋体" w:hAnsi="宋体" w:eastAsia="宋体" w:cs="Times New Roman"/>
          <w:szCs w:val="21"/>
          <w:highlight w:val="none"/>
          <w:lang w:eastAsia="zh-CN"/>
        </w:rPr>
        <w:t>评标委员会</w:t>
      </w:r>
      <w:r>
        <w:rPr>
          <w:rFonts w:hint="eastAsia" w:ascii="宋体" w:hAnsi="宋体" w:eastAsia="宋体" w:cs="Times New Roman"/>
          <w:szCs w:val="21"/>
          <w:highlight w:val="none"/>
        </w:rPr>
        <w:t>成员对需要共同认定的事项存在争议的，应当按照少数服从多数的原则作出结论。持不同意见的</w:t>
      </w:r>
      <w:r>
        <w:rPr>
          <w:rFonts w:hint="eastAsia" w:ascii="宋体" w:hAnsi="宋体" w:eastAsia="宋体" w:cs="Times New Roman"/>
          <w:szCs w:val="21"/>
          <w:highlight w:val="none"/>
          <w:lang w:eastAsia="zh-CN"/>
        </w:rPr>
        <w:t>评标委员会</w:t>
      </w:r>
      <w:r>
        <w:rPr>
          <w:rFonts w:hint="eastAsia" w:ascii="宋体" w:hAnsi="宋体" w:eastAsia="宋体" w:cs="Times New Roman"/>
          <w:szCs w:val="21"/>
          <w:highlight w:val="none"/>
        </w:rPr>
        <w:t>成员应当在评审报告上签署不同意见及理由，否则视为同意评审报告。</w:t>
      </w:r>
    </w:p>
    <w:p w14:paraId="4797114A">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19. 投标的澄清</w:t>
      </w:r>
    </w:p>
    <w:p w14:paraId="65405121">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19.1 评标委员会有权要求</w:t>
      </w:r>
      <w:r>
        <w:rPr>
          <w:rFonts w:hint="eastAsia" w:ascii="宋体" w:hAnsi="宋体"/>
          <w:szCs w:val="21"/>
          <w:highlight w:val="none"/>
          <w:lang w:eastAsia="zh-CN"/>
        </w:rPr>
        <w:t>投标人</w:t>
      </w:r>
      <w:r>
        <w:rPr>
          <w:rFonts w:hint="eastAsia" w:ascii="宋体" w:hAnsi="宋体" w:eastAsia="宋体"/>
          <w:szCs w:val="21"/>
          <w:highlight w:val="none"/>
        </w:rPr>
        <w:t>对</w:t>
      </w:r>
      <w:r>
        <w:rPr>
          <w:rFonts w:hint="eastAsia" w:ascii="宋体" w:hAnsi="宋体"/>
          <w:szCs w:val="21"/>
          <w:highlight w:val="none"/>
          <w:lang w:eastAsia="zh-CN"/>
        </w:rPr>
        <w:t>投标文件</w:t>
      </w:r>
      <w:r>
        <w:rPr>
          <w:rFonts w:hint="eastAsia" w:ascii="宋体" w:hAnsi="宋体" w:eastAsia="宋体"/>
          <w:szCs w:val="21"/>
          <w:highlight w:val="none"/>
        </w:rPr>
        <w:t>中含义不明确、同类问题表述不一致或者有明显文字和计算错误等内容作必要的澄清、说明或者纠正。该要求应当采用书面形式,并由评标委员会专家共同签字确认。</w:t>
      </w:r>
    </w:p>
    <w:p w14:paraId="742CE99B">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19.2 </w:t>
      </w:r>
      <w:r>
        <w:rPr>
          <w:rFonts w:hint="eastAsia" w:ascii="宋体" w:hAnsi="宋体"/>
          <w:szCs w:val="21"/>
          <w:highlight w:val="none"/>
          <w:lang w:eastAsia="zh-CN"/>
        </w:rPr>
        <w:t>投标人</w:t>
      </w:r>
      <w:r>
        <w:rPr>
          <w:rFonts w:hint="eastAsia" w:ascii="宋体" w:hAnsi="宋体" w:eastAsia="宋体"/>
          <w:szCs w:val="21"/>
          <w:highlight w:val="none"/>
        </w:rPr>
        <w:t>必须按照评标委员会要求的内容和时间做出书面答复，该答复须经法定代表人或</w:t>
      </w:r>
      <w:r>
        <w:rPr>
          <w:rFonts w:hint="eastAsia" w:ascii="宋体" w:hAnsi="宋体"/>
          <w:szCs w:val="21"/>
          <w:highlight w:val="none"/>
          <w:lang w:eastAsia="zh-CN"/>
        </w:rPr>
        <w:t>投标人</w:t>
      </w:r>
      <w:r>
        <w:rPr>
          <w:rFonts w:hint="eastAsia" w:ascii="宋体" w:hAnsi="宋体" w:eastAsia="宋体"/>
          <w:szCs w:val="21"/>
          <w:highlight w:val="none"/>
        </w:rPr>
        <w:t>代表签字认可，将作为</w:t>
      </w:r>
      <w:r>
        <w:rPr>
          <w:rFonts w:hint="eastAsia" w:ascii="宋体" w:hAnsi="宋体"/>
          <w:szCs w:val="21"/>
          <w:highlight w:val="none"/>
          <w:lang w:eastAsia="zh-CN"/>
        </w:rPr>
        <w:t>投标文件</w:t>
      </w:r>
      <w:r>
        <w:rPr>
          <w:rFonts w:hint="eastAsia" w:ascii="宋体" w:hAnsi="宋体" w:eastAsia="宋体"/>
          <w:szCs w:val="21"/>
          <w:highlight w:val="none"/>
        </w:rPr>
        <w:t>内容的一</w:t>
      </w:r>
      <w:r>
        <w:rPr>
          <w:rFonts w:hint="eastAsia" w:ascii="宋体" w:hAnsi="宋体"/>
          <w:szCs w:val="21"/>
          <w:highlight w:val="none"/>
          <w:lang w:eastAsia="zh-CN"/>
        </w:rPr>
        <w:t>章</w:t>
      </w:r>
      <w:r>
        <w:rPr>
          <w:rFonts w:hint="eastAsia" w:ascii="宋体" w:hAnsi="宋体" w:eastAsia="宋体"/>
          <w:szCs w:val="21"/>
          <w:highlight w:val="none"/>
        </w:rPr>
        <w:t>。澄清、说明或者纠正不得超出</w:t>
      </w:r>
      <w:r>
        <w:rPr>
          <w:rFonts w:hint="eastAsia" w:ascii="宋体" w:hAnsi="宋体"/>
          <w:szCs w:val="21"/>
          <w:highlight w:val="none"/>
          <w:lang w:eastAsia="zh-CN"/>
        </w:rPr>
        <w:t>投标文件</w:t>
      </w:r>
      <w:r>
        <w:rPr>
          <w:rFonts w:hint="eastAsia" w:ascii="宋体" w:hAnsi="宋体" w:eastAsia="宋体"/>
          <w:szCs w:val="21"/>
          <w:highlight w:val="none"/>
        </w:rPr>
        <w:t>的范围或者改变</w:t>
      </w:r>
      <w:r>
        <w:rPr>
          <w:rFonts w:hint="eastAsia" w:ascii="宋体" w:hAnsi="宋体"/>
          <w:szCs w:val="21"/>
          <w:highlight w:val="none"/>
          <w:lang w:eastAsia="zh-CN"/>
        </w:rPr>
        <w:t>投标文件</w:t>
      </w:r>
      <w:r>
        <w:rPr>
          <w:rFonts w:hint="eastAsia" w:ascii="宋体" w:hAnsi="宋体" w:eastAsia="宋体"/>
          <w:szCs w:val="21"/>
          <w:highlight w:val="none"/>
        </w:rPr>
        <w:t>的实质性内容。</w:t>
      </w:r>
    </w:p>
    <w:p w14:paraId="57BD483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19.3 如评标委员会一致认为某个</w:t>
      </w:r>
      <w:r>
        <w:rPr>
          <w:rFonts w:hint="eastAsia" w:ascii="宋体" w:hAnsi="宋体"/>
          <w:szCs w:val="21"/>
          <w:highlight w:val="none"/>
          <w:lang w:eastAsia="zh-CN"/>
        </w:rPr>
        <w:t>投标人</w:t>
      </w:r>
      <w:r>
        <w:rPr>
          <w:rFonts w:hint="eastAsia" w:ascii="宋体" w:hAnsi="宋体" w:eastAsia="宋体"/>
          <w:szCs w:val="21"/>
          <w:highlight w:val="none"/>
        </w:rPr>
        <w:t>的报价明显不合理，有降低质量、不能诚信履行或者是价格虚高、物无所值等情形时，评标委员会有权决定是否通知</w:t>
      </w:r>
      <w:r>
        <w:rPr>
          <w:rFonts w:hint="eastAsia" w:ascii="宋体" w:hAnsi="宋体"/>
          <w:szCs w:val="21"/>
          <w:highlight w:val="none"/>
          <w:lang w:eastAsia="zh-CN"/>
        </w:rPr>
        <w:t>投标人</w:t>
      </w:r>
      <w:r>
        <w:rPr>
          <w:rFonts w:hint="eastAsia" w:ascii="宋体" w:hAnsi="宋体" w:eastAsia="宋体"/>
          <w:szCs w:val="21"/>
          <w:highlight w:val="none"/>
        </w:rPr>
        <w:t>限期进行书面解释或提供相关证明材料。该</w:t>
      </w:r>
      <w:r>
        <w:rPr>
          <w:rFonts w:hint="eastAsia" w:ascii="宋体" w:hAnsi="宋体"/>
          <w:szCs w:val="21"/>
          <w:highlight w:val="none"/>
          <w:lang w:eastAsia="zh-CN"/>
        </w:rPr>
        <w:t>投标人</w:t>
      </w:r>
      <w:r>
        <w:rPr>
          <w:rFonts w:hint="eastAsia" w:ascii="宋体" w:hAnsi="宋体" w:eastAsia="宋体"/>
          <w:szCs w:val="21"/>
          <w:highlight w:val="none"/>
        </w:rPr>
        <w:t>在规定期限内未做出解释、做出的解释不合理或不能提供证明材</w:t>
      </w:r>
      <w:r>
        <w:rPr>
          <w:rFonts w:hint="eastAsia" w:ascii="宋体" w:hAnsi="宋体" w:eastAsia="宋体"/>
          <w:b w:val="0"/>
          <w:bCs w:val="0"/>
          <w:szCs w:val="21"/>
          <w:highlight w:val="none"/>
        </w:rPr>
        <w:t>料的，评标委员会可作无效投标处理。</w:t>
      </w:r>
    </w:p>
    <w:p w14:paraId="45F533FB">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20 . 比较与评价</w:t>
      </w:r>
    </w:p>
    <w:p w14:paraId="7A7AACA4">
      <w:pPr>
        <w:spacing w:line="500" w:lineRule="exact"/>
        <w:ind w:firstLine="420" w:firstLineChars="200"/>
        <w:rPr>
          <w:rFonts w:hint="eastAsia" w:ascii="宋体" w:hAnsi="宋体" w:eastAsia="宋体"/>
          <w:szCs w:val="21"/>
          <w:highlight w:val="none"/>
        </w:rPr>
      </w:pPr>
      <w:r>
        <w:rPr>
          <w:rFonts w:hint="eastAsia" w:ascii="宋体" w:hAnsi="宋体" w:eastAsia="宋体"/>
          <w:szCs w:val="21"/>
          <w:highlight w:val="none"/>
        </w:rPr>
        <w:t>评标委员会只对资格性检查和符合性检查合格的</w:t>
      </w:r>
      <w:r>
        <w:rPr>
          <w:rFonts w:hint="eastAsia" w:ascii="宋体" w:hAnsi="宋体"/>
          <w:szCs w:val="21"/>
          <w:highlight w:val="none"/>
          <w:lang w:eastAsia="zh-CN"/>
        </w:rPr>
        <w:t>投标文件</w:t>
      </w:r>
      <w:r>
        <w:rPr>
          <w:rFonts w:hint="eastAsia" w:ascii="宋体" w:hAnsi="宋体" w:eastAsia="宋体"/>
          <w:szCs w:val="21"/>
          <w:highlight w:val="none"/>
        </w:rPr>
        <w:t>进行评价和比较；评审应严格按照</w:t>
      </w:r>
      <w:r>
        <w:rPr>
          <w:rFonts w:hint="eastAsia" w:ascii="宋体" w:hAnsi="宋体"/>
          <w:b/>
          <w:szCs w:val="21"/>
          <w:highlight w:val="none"/>
          <w:lang w:eastAsia="zh-CN"/>
        </w:rPr>
        <w:t>招标文件</w:t>
      </w:r>
      <w:r>
        <w:rPr>
          <w:rFonts w:hint="eastAsia" w:ascii="宋体" w:hAnsi="宋体" w:eastAsia="宋体"/>
          <w:b/>
          <w:szCs w:val="21"/>
          <w:highlight w:val="none"/>
        </w:rPr>
        <w:t>中规定的评标标准、方法和中标条件</w:t>
      </w:r>
      <w:r>
        <w:rPr>
          <w:rFonts w:hint="eastAsia" w:ascii="宋体" w:hAnsi="宋体" w:eastAsia="宋体"/>
          <w:szCs w:val="21"/>
          <w:highlight w:val="none"/>
        </w:rPr>
        <w:t>进行。</w:t>
      </w:r>
    </w:p>
    <w:p w14:paraId="724550F3">
      <w:pPr>
        <w:spacing w:line="500" w:lineRule="exact"/>
        <w:ind w:firstLine="422" w:firstLineChars="200"/>
        <w:rPr>
          <w:rFonts w:hint="eastAsia" w:ascii="宋体" w:hAnsi="宋体" w:eastAsia="宋体" w:cs="Times New Roman"/>
          <w:b/>
          <w:szCs w:val="21"/>
          <w:highlight w:val="none"/>
          <w:lang w:val="en-US" w:eastAsia="zh-CN"/>
        </w:rPr>
      </w:pPr>
      <w:r>
        <w:rPr>
          <w:rFonts w:hint="eastAsia" w:ascii="宋体" w:hAnsi="宋体" w:eastAsia="宋体" w:cs="Times New Roman"/>
          <w:b/>
          <w:szCs w:val="21"/>
          <w:highlight w:val="none"/>
          <w:lang w:val="en-US" w:eastAsia="zh-CN"/>
        </w:rPr>
        <w:t>21 . 报价合理性审查</w:t>
      </w:r>
    </w:p>
    <w:p w14:paraId="624CF4BC">
      <w:pPr>
        <w:spacing w:line="500" w:lineRule="exact"/>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w:t>
      </w:r>
      <w:r>
        <w:rPr>
          <w:rFonts w:hint="default" w:ascii="宋体" w:hAnsi="宋体" w:eastAsia="宋体" w:cs="Times New Roman"/>
          <w:szCs w:val="21"/>
          <w:highlight w:val="none"/>
          <w:lang w:val="en-US" w:eastAsia="zh-CN"/>
        </w:rPr>
        <w:t>须对各</w:t>
      </w:r>
      <w:r>
        <w:rPr>
          <w:rFonts w:hint="eastAsia" w:ascii="宋体" w:hAnsi="宋体" w:eastAsia="宋体" w:cs="Times New Roman"/>
          <w:szCs w:val="21"/>
          <w:highlight w:val="none"/>
          <w:lang w:val="en-US" w:eastAsia="zh-CN"/>
        </w:rPr>
        <w:t>投标人</w:t>
      </w:r>
      <w:r>
        <w:rPr>
          <w:rFonts w:hint="default" w:ascii="宋体" w:hAnsi="宋体" w:eastAsia="宋体" w:cs="Times New Roman"/>
          <w:szCs w:val="21"/>
          <w:highlight w:val="none"/>
          <w:lang w:val="en-US" w:eastAsia="zh-CN"/>
        </w:rPr>
        <w:t>的报价进行合理性审核，如</w:t>
      </w:r>
      <w:r>
        <w:rPr>
          <w:rFonts w:hint="eastAsia" w:ascii="宋体" w:hAnsi="宋体" w:eastAsia="宋体" w:cs="Times New Roman"/>
          <w:szCs w:val="21"/>
          <w:highlight w:val="none"/>
          <w:lang w:val="en-US" w:eastAsia="zh-CN"/>
        </w:rPr>
        <w:t>评标委员会</w:t>
      </w:r>
      <w:r>
        <w:rPr>
          <w:rFonts w:hint="default" w:ascii="宋体" w:hAnsi="宋体" w:eastAsia="宋体" w:cs="Times New Roman"/>
          <w:szCs w:val="21"/>
          <w:highlight w:val="none"/>
          <w:lang w:val="en-US" w:eastAsia="zh-CN"/>
        </w:rPr>
        <w:t>一致认为某个</w:t>
      </w:r>
      <w:r>
        <w:rPr>
          <w:rFonts w:hint="eastAsia" w:ascii="宋体" w:hAnsi="宋体" w:eastAsia="宋体" w:cs="Times New Roman"/>
          <w:szCs w:val="21"/>
          <w:highlight w:val="none"/>
          <w:lang w:val="en-US" w:eastAsia="zh-CN"/>
        </w:rPr>
        <w:t>投标人</w:t>
      </w:r>
      <w:r>
        <w:rPr>
          <w:rFonts w:hint="default" w:ascii="宋体" w:hAnsi="宋体" w:eastAsia="宋体" w:cs="Times New Roman"/>
          <w:szCs w:val="21"/>
          <w:highlight w:val="none"/>
          <w:lang w:val="en-US" w:eastAsia="zh-CN"/>
        </w:rPr>
        <w:t>的报价明显不合理，有降低质量、不能诚信履行的可能时，</w:t>
      </w:r>
      <w:r>
        <w:rPr>
          <w:rFonts w:hint="eastAsia" w:ascii="宋体" w:hAnsi="宋体" w:eastAsia="宋体" w:cs="Times New Roman"/>
          <w:szCs w:val="21"/>
          <w:highlight w:val="none"/>
          <w:lang w:val="en-US" w:eastAsia="zh-CN"/>
        </w:rPr>
        <w:t>评标委员会</w:t>
      </w:r>
      <w:r>
        <w:rPr>
          <w:rFonts w:hint="default" w:ascii="宋体" w:hAnsi="宋体" w:eastAsia="宋体" w:cs="Times New Roman"/>
          <w:szCs w:val="21"/>
          <w:highlight w:val="none"/>
          <w:lang w:val="en-US" w:eastAsia="zh-CN"/>
        </w:rPr>
        <w:t>有权决定是否通知</w:t>
      </w:r>
      <w:r>
        <w:rPr>
          <w:rFonts w:hint="eastAsia" w:ascii="宋体" w:hAnsi="宋体" w:eastAsia="宋体" w:cs="Times New Roman"/>
          <w:szCs w:val="21"/>
          <w:highlight w:val="none"/>
          <w:lang w:val="en-US" w:eastAsia="zh-CN"/>
        </w:rPr>
        <w:t>投标人</w:t>
      </w:r>
      <w:r>
        <w:rPr>
          <w:rFonts w:hint="default" w:ascii="宋体" w:hAnsi="宋体" w:eastAsia="宋体" w:cs="Times New Roman"/>
          <w:szCs w:val="21"/>
          <w:highlight w:val="none"/>
          <w:lang w:val="en-US" w:eastAsia="zh-CN"/>
        </w:rPr>
        <w:t>限期进行书面解释或提供相关证明材料。若已要求，而该</w:t>
      </w:r>
      <w:r>
        <w:rPr>
          <w:rFonts w:hint="eastAsia" w:ascii="宋体" w:hAnsi="宋体" w:eastAsia="宋体" w:cs="Times New Roman"/>
          <w:szCs w:val="21"/>
          <w:highlight w:val="none"/>
          <w:lang w:val="en-US" w:eastAsia="zh-CN"/>
        </w:rPr>
        <w:t>投标人</w:t>
      </w:r>
      <w:r>
        <w:rPr>
          <w:rFonts w:hint="default" w:ascii="宋体" w:hAnsi="宋体" w:eastAsia="宋体" w:cs="Times New Roman"/>
          <w:szCs w:val="21"/>
          <w:highlight w:val="none"/>
          <w:lang w:val="en-US" w:eastAsia="zh-CN"/>
        </w:rPr>
        <w:t>在规定期限内未做出解释、做出的解释不合理或不能提供证明材料的，</w:t>
      </w:r>
      <w:r>
        <w:rPr>
          <w:rFonts w:hint="eastAsia" w:ascii="宋体" w:hAnsi="宋体" w:eastAsia="宋体" w:cs="Times New Roman"/>
          <w:szCs w:val="21"/>
          <w:highlight w:val="none"/>
          <w:lang w:val="en-US" w:eastAsia="zh-CN"/>
        </w:rPr>
        <w:t>评标委员会</w:t>
      </w:r>
      <w:r>
        <w:rPr>
          <w:rFonts w:hint="default" w:ascii="宋体" w:hAnsi="宋体" w:eastAsia="宋体" w:cs="Times New Roman"/>
          <w:szCs w:val="21"/>
          <w:highlight w:val="none"/>
          <w:lang w:val="en-US" w:eastAsia="zh-CN"/>
        </w:rPr>
        <w:t>有权拒绝该报价。</w:t>
      </w:r>
    </w:p>
    <w:p w14:paraId="38E8188D">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2</w:t>
      </w:r>
      <w:r>
        <w:rPr>
          <w:rFonts w:hint="eastAsia" w:ascii="宋体" w:hAnsi="宋体"/>
          <w:b/>
          <w:szCs w:val="21"/>
          <w:highlight w:val="none"/>
          <w:lang w:val="en-US" w:eastAsia="zh-CN"/>
        </w:rPr>
        <w:t>2</w:t>
      </w:r>
      <w:r>
        <w:rPr>
          <w:rFonts w:hint="eastAsia" w:ascii="宋体" w:hAnsi="宋体" w:eastAsia="宋体"/>
          <w:b/>
          <w:szCs w:val="21"/>
          <w:highlight w:val="none"/>
        </w:rPr>
        <w:t>. 评审复核</w:t>
      </w:r>
    </w:p>
    <w:p w14:paraId="3C8BB3E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评标委员会要对评审数据进行校对、核对，对畸高、畸低的重大差异评分进行复核；要对评分汇总情况进行复核，特别是对排名第一的、报价最低的、投标或相应文件被认定为无效的情形进行重点复核。</w:t>
      </w:r>
    </w:p>
    <w:p w14:paraId="41B85FE4">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22. 推荐中标候选</w:t>
      </w:r>
      <w:r>
        <w:rPr>
          <w:rFonts w:hint="eastAsia" w:ascii="宋体" w:hAnsi="宋体"/>
          <w:b/>
          <w:szCs w:val="21"/>
          <w:highlight w:val="none"/>
          <w:lang w:eastAsia="zh-CN"/>
        </w:rPr>
        <w:t>投标人</w:t>
      </w:r>
      <w:r>
        <w:rPr>
          <w:rFonts w:hint="eastAsia" w:ascii="宋体" w:hAnsi="宋体" w:eastAsia="宋体"/>
          <w:b/>
          <w:szCs w:val="21"/>
          <w:highlight w:val="none"/>
        </w:rPr>
        <w:t>名单</w:t>
      </w:r>
    </w:p>
    <w:p w14:paraId="0E606BBF">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评标委员会根据详细评审结果按得分由高到低顺序排列中标候选</w:t>
      </w:r>
      <w:r>
        <w:rPr>
          <w:rFonts w:hint="eastAsia" w:ascii="宋体" w:hAnsi="宋体"/>
          <w:szCs w:val="21"/>
          <w:highlight w:val="none"/>
          <w:lang w:eastAsia="zh-CN"/>
        </w:rPr>
        <w:t>投标人</w:t>
      </w:r>
      <w:r>
        <w:rPr>
          <w:rFonts w:hint="eastAsia" w:ascii="宋体" w:hAnsi="宋体" w:eastAsia="宋体"/>
          <w:szCs w:val="21"/>
          <w:highlight w:val="none"/>
        </w:rPr>
        <w:t>，推荐中标候选人。得分相同的，按投标报价由低到高顺序排列。得分且投标报价相同的，按技术指标优劣顺序排列。</w:t>
      </w:r>
    </w:p>
    <w:p w14:paraId="25EBF2D0">
      <w:pPr>
        <w:numPr>
          <w:ilvl w:val="0"/>
          <w:numId w:val="2"/>
        </w:num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编写评标报告</w:t>
      </w:r>
    </w:p>
    <w:p w14:paraId="01CF955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评标委员会</w:t>
      </w:r>
      <w:r>
        <w:rPr>
          <w:rFonts w:hint="eastAsia" w:ascii="宋体" w:hAnsi="宋体"/>
          <w:szCs w:val="21"/>
          <w:highlight w:val="none"/>
          <w:lang w:val="en-US" w:eastAsia="zh-CN"/>
        </w:rPr>
        <w:t>组长</w:t>
      </w:r>
      <w:r>
        <w:rPr>
          <w:rFonts w:hint="eastAsia" w:ascii="宋体" w:hAnsi="宋体" w:eastAsia="宋体"/>
          <w:szCs w:val="21"/>
          <w:highlight w:val="none"/>
        </w:rPr>
        <w:t>根据全体评标成员签字的原始记录和评标结果编写评标报告，并由全体评标成员共同签字确认。</w:t>
      </w:r>
    </w:p>
    <w:p w14:paraId="79C6CA3D">
      <w:pPr>
        <w:numPr>
          <w:ilvl w:val="0"/>
          <w:numId w:val="2"/>
        </w:numPr>
        <w:spacing w:line="500" w:lineRule="exact"/>
        <w:ind w:left="0" w:leftChars="0" w:firstLine="422" w:firstLineChars="200"/>
        <w:rPr>
          <w:rFonts w:ascii="宋体" w:hAnsi="宋体" w:eastAsia="宋体"/>
          <w:b/>
          <w:szCs w:val="21"/>
          <w:highlight w:val="none"/>
        </w:rPr>
      </w:pPr>
      <w:r>
        <w:rPr>
          <w:rFonts w:hint="eastAsia" w:ascii="宋体" w:hAnsi="宋体" w:eastAsia="宋体"/>
          <w:b/>
          <w:szCs w:val="21"/>
          <w:highlight w:val="none"/>
        </w:rPr>
        <w:t>评标过程保密</w:t>
      </w:r>
    </w:p>
    <w:p w14:paraId="3971EB7A">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开标之后，直到授予中标人合同止，凡是属于审查、澄清、评价和比较投标的有关资料以及授标意向等，均不得向</w:t>
      </w:r>
      <w:r>
        <w:rPr>
          <w:rFonts w:hint="eastAsia" w:ascii="宋体" w:hAnsi="宋体"/>
          <w:szCs w:val="21"/>
          <w:highlight w:val="none"/>
          <w:lang w:eastAsia="zh-CN"/>
        </w:rPr>
        <w:t>投标人</w:t>
      </w:r>
      <w:r>
        <w:rPr>
          <w:rFonts w:hint="eastAsia" w:ascii="宋体" w:hAnsi="宋体" w:eastAsia="宋体"/>
          <w:szCs w:val="21"/>
          <w:highlight w:val="none"/>
        </w:rPr>
        <w:t>或其他与评标无关的人员透露。</w:t>
      </w:r>
    </w:p>
    <w:p w14:paraId="1C7939DB">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25. 关于</w:t>
      </w:r>
      <w:r>
        <w:rPr>
          <w:rFonts w:hint="eastAsia" w:ascii="宋体" w:hAnsi="宋体"/>
          <w:b/>
          <w:szCs w:val="21"/>
          <w:highlight w:val="none"/>
          <w:lang w:eastAsia="zh-CN"/>
        </w:rPr>
        <w:t>投标人</w:t>
      </w:r>
      <w:r>
        <w:rPr>
          <w:rFonts w:hint="eastAsia" w:ascii="宋体" w:hAnsi="宋体" w:eastAsia="宋体"/>
          <w:b/>
          <w:szCs w:val="21"/>
          <w:highlight w:val="none"/>
        </w:rPr>
        <w:t>瑕疵滞后发现的处理规则</w:t>
      </w:r>
    </w:p>
    <w:p w14:paraId="319D02F6">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无论基于何种原因，各项本应作拒绝投标和无效投标处理的情形，即便未被及时发现而使该</w:t>
      </w:r>
      <w:r>
        <w:rPr>
          <w:rFonts w:hint="eastAsia" w:ascii="宋体" w:hAnsi="宋体"/>
          <w:szCs w:val="21"/>
          <w:highlight w:val="none"/>
          <w:lang w:eastAsia="zh-CN"/>
        </w:rPr>
        <w:t>投标人</w:t>
      </w:r>
      <w:r>
        <w:rPr>
          <w:rFonts w:hint="eastAsia" w:ascii="宋体" w:hAnsi="宋体" w:eastAsia="宋体"/>
          <w:szCs w:val="21"/>
          <w:highlight w:val="none"/>
        </w:rPr>
        <w:t>进入初审、详细评审或其它后续程序，包括已经签约的情形，一旦被发现存在上述情形</w:t>
      </w:r>
      <w:r>
        <w:rPr>
          <w:rFonts w:hint="eastAsia" w:ascii="宋体" w:hAnsi="宋体" w:eastAsia="宋体"/>
          <w:b w:val="0"/>
          <w:bCs w:val="0"/>
          <w:szCs w:val="21"/>
          <w:highlight w:val="none"/>
        </w:rPr>
        <w:t>，</w:t>
      </w:r>
      <w:r>
        <w:rPr>
          <w:rFonts w:hint="eastAsia" w:ascii="宋体" w:hAnsi="宋体"/>
          <w:b/>
          <w:bCs/>
          <w:szCs w:val="21"/>
          <w:highlight w:val="none"/>
          <w:lang w:eastAsia="zh-CN"/>
        </w:rPr>
        <w:t>招标代理机构</w:t>
      </w:r>
      <w:r>
        <w:rPr>
          <w:rFonts w:hint="eastAsia" w:ascii="宋体" w:hAnsi="宋体" w:eastAsia="宋体"/>
          <w:b/>
          <w:bCs/>
          <w:szCs w:val="21"/>
          <w:highlight w:val="none"/>
        </w:rPr>
        <w:t>有权依法采取相应的纠正或补救措施</w:t>
      </w:r>
      <w:r>
        <w:rPr>
          <w:rFonts w:hint="eastAsia" w:ascii="宋体" w:hAnsi="宋体" w:eastAsia="宋体"/>
          <w:b w:val="0"/>
          <w:bCs w:val="0"/>
          <w:szCs w:val="21"/>
          <w:highlight w:val="none"/>
        </w:rPr>
        <w:t>。一旦</w:t>
      </w:r>
      <w:r>
        <w:rPr>
          <w:rFonts w:hint="eastAsia" w:ascii="宋体" w:hAnsi="宋体" w:eastAsia="宋体"/>
          <w:szCs w:val="21"/>
          <w:highlight w:val="none"/>
        </w:rPr>
        <w:t>此前评议结果被取消，其相关的一切损失均由该</w:t>
      </w:r>
      <w:r>
        <w:rPr>
          <w:rFonts w:hint="eastAsia" w:ascii="宋体" w:hAnsi="宋体"/>
          <w:szCs w:val="21"/>
          <w:highlight w:val="none"/>
          <w:lang w:eastAsia="zh-CN"/>
        </w:rPr>
        <w:t>投标人</w:t>
      </w:r>
      <w:r>
        <w:rPr>
          <w:rFonts w:hint="eastAsia" w:ascii="宋体" w:hAnsi="宋体" w:eastAsia="宋体"/>
          <w:szCs w:val="21"/>
          <w:highlight w:val="none"/>
        </w:rPr>
        <w:t>承担。</w:t>
      </w:r>
    </w:p>
    <w:p w14:paraId="4B3D6299">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 xml:space="preserve">26. </w:t>
      </w:r>
      <w:r>
        <w:rPr>
          <w:rFonts w:hint="eastAsia" w:ascii="宋体" w:hAnsi="宋体"/>
          <w:b/>
          <w:szCs w:val="21"/>
          <w:highlight w:val="none"/>
          <w:lang w:eastAsia="zh-CN"/>
        </w:rPr>
        <w:t>招标</w:t>
      </w:r>
      <w:r>
        <w:rPr>
          <w:rFonts w:hint="eastAsia" w:ascii="宋体" w:hAnsi="宋体" w:eastAsia="宋体"/>
          <w:b/>
          <w:szCs w:val="21"/>
          <w:highlight w:val="none"/>
        </w:rPr>
        <w:t>项目废标</w:t>
      </w:r>
    </w:p>
    <w:p w14:paraId="5371ACAC">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26.1 在评标过程中，评标委员会发现有下列情形之一的，应对</w:t>
      </w:r>
      <w:r>
        <w:rPr>
          <w:rFonts w:hint="eastAsia" w:ascii="宋体" w:hAnsi="宋体"/>
          <w:szCs w:val="21"/>
          <w:highlight w:val="none"/>
          <w:lang w:eastAsia="zh-CN"/>
        </w:rPr>
        <w:t>招标</w:t>
      </w:r>
      <w:r>
        <w:rPr>
          <w:rFonts w:hint="eastAsia" w:ascii="宋体" w:hAnsi="宋体" w:eastAsia="宋体"/>
          <w:szCs w:val="21"/>
          <w:highlight w:val="none"/>
        </w:rPr>
        <w:t>项目予以废标：</w:t>
      </w:r>
    </w:p>
    <w:p w14:paraId="1923977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A 符合专业条件的</w:t>
      </w:r>
      <w:r>
        <w:rPr>
          <w:rFonts w:hint="eastAsia" w:ascii="宋体" w:hAnsi="宋体"/>
          <w:szCs w:val="21"/>
          <w:highlight w:val="none"/>
          <w:lang w:eastAsia="zh-CN"/>
        </w:rPr>
        <w:t>投标人</w:t>
      </w:r>
      <w:r>
        <w:rPr>
          <w:rFonts w:hint="eastAsia" w:ascii="宋体" w:hAnsi="宋体" w:eastAsia="宋体"/>
          <w:szCs w:val="21"/>
          <w:highlight w:val="none"/>
        </w:rPr>
        <w:t>或者对</w:t>
      </w:r>
      <w:r>
        <w:rPr>
          <w:rFonts w:hint="eastAsia" w:ascii="宋体" w:hAnsi="宋体"/>
          <w:szCs w:val="21"/>
          <w:highlight w:val="none"/>
          <w:lang w:eastAsia="zh-CN"/>
        </w:rPr>
        <w:t>招标文件</w:t>
      </w:r>
      <w:r>
        <w:rPr>
          <w:rFonts w:hint="eastAsia" w:ascii="宋体" w:hAnsi="宋体" w:eastAsia="宋体"/>
          <w:szCs w:val="21"/>
          <w:highlight w:val="none"/>
        </w:rPr>
        <w:t>作实质响应的</w:t>
      </w:r>
      <w:r>
        <w:rPr>
          <w:rFonts w:hint="eastAsia" w:ascii="宋体" w:hAnsi="宋体"/>
          <w:szCs w:val="21"/>
          <w:highlight w:val="none"/>
          <w:lang w:eastAsia="zh-CN"/>
        </w:rPr>
        <w:t>投标人</w:t>
      </w:r>
      <w:r>
        <w:rPr>
          <w:rFonts w:hint="eastAsia" w:ascii="宋体" w:hAnsi="宋体" w:eastAsia="宋体"/>
          <w:szCs w:val="21"/>
          <w:highlight w:val="none"/>
        </w:rPr>
        <w:t>数量不足3家的；</w:t>
      </w:r>
    </w:p>
    <w:p w14:paraId="15CA115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B </w:t>
      </w:r>
      <w:r>
        <w:rPr>
          <w:rFonts w:hint="eastAsia" w:ascii="宋体" w:hAnsi="宋体"/>
          <w:szCs w:val="21"/>
          <w:highlight w:val="none"/>
          <w:lang w:eastAsia="zh-CN"/>
        </w:rPr>
        <w:t>投标人</w:t>
      </w:r>
      <w:r>
        <w:rPr>
          <w:rFonts w:hint="eastAsia" w:ascii="宋体" w:hAnsi="宋体" w:eastAsia="宋体"/>
          <w:szCs w:val="21"/>
          <w:highlight w:val="none"/>
        </w:rPr>
        <w:t>的报价均超过</w:t>
      </w:r>
      <w:r>
        <w:rPr>
          <w:rFonts w:hint="eastAsia" w:ascii="宋体" w:hAnsi="宋体"/>
          <w:szCs w:val="21"/>
          <w:highlight w:val="none"/>
          <w:lang w:eastAsia="zh-CN"/>
        </w:rPr>
        <w:t>招标</w:t>
      </w:r>
      <w:r>
        <w:rPr>
          <w:rFonts w:hint="eastAsia" w:ascii="宋体" w:hAnsi="宋体" w:eastAsia="宋体"/>
          <w:szCs w:val="21"/>
          <w:highlight w:val="none"/>
        </w:rPr>
        <w:t>预算的；</w:t>
      </w:r>
    </w:p>
    <w:p w14:paraId="668F4952">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C 出现影响</w:t>
      </w:r>
      <w:r>
        <w:rPr>
          <w:rFonts w:hint="eastAsia" w:ascii="宋体" w:hAnsi="宋体"/>
          <w:szCs w:val="21"/>
          <w:highlight w:val="none"/>
          <w:lang w:eastAsia="zh-CN"/>
        </w:rPr>
        <w:t>招标</w:t>
      </w:r>
      <w:r>
        <w:rPr>
          <w:rFonts w:hint="eastAsia" w:ascii="宋体" w:hAnsi="宋体" w:eastAsia="宋体"/>
          <w:szCs w:val="21"/>
          <w:highlight w:val="none"/>
        </w:rPr>
        <w:t>公正的违法、违规行为的；</w:t>
      </w:r>
    </w:p>
    <w:p w14:paraId="7F3F798C">
      <w:pPr>
        <w:spacing w:line="500" w:lineRule="exact"/>
        <w:ind w:firstLine="420" w:firstLineChars="200"/>
        <w:rPr>
          <w:rFonts w:hint="eastAsia" w:ascii="宋体" w:hAnsi="宋体" w:eastAsia="宋体"/>
          <w:szCs w:val="21"/>
          <w:highlight w:val="none"/>
          <w:lang w:val="en-US" w:eastAsia="zh-CN"/>
        </w:rPr>
      </w:pPr>
      <w:r>
        <w:rPr>
          <w:rFonts w:hint="eastAsia" w:ascii="宋体" w:hAnsi="宋体" w:eastAsia="宋体"/>
          <w:szCs w:val="21"/>
          <w:highlight w:val="none"/>
        </w:rPr>
        <w:t>D 因重大变故，</w:t>
      </w:r>
      <w:r>
        <w:rPr>
          <w:rFonts w:hint="eastAsia" w:ascii="宋体" w:hAnsi="宋体"/>
          <w:szCs w:val="21"/>
          <w:highlight w:val="none"/>
          <w:lang w:eastAsia="zh-CN"/>
        </w:rPr>
        <w:t>招标</w:t>
      </w:r>
      <w:r>
        <w:rPr>
          <w:rFonts w:hint="eastAsia" w:ascii="宋体" w:hAnsi="宋体" w:eastAsia="宋体"/>
          <w:szCs w:val="21"/>
          <w:highlight w:val="none"/>
        </w:rPr>
        <w:t>任务取消的。</w:t>
      </w:r>
    </w:p>
    <w:p w14:paraId="6A0AE913">
      <w:pPr>
        <w:spacing w:line="500" w:lineRule="exact"/>
        <w:ind w:firstLine="420" w:firstLineChars="200"/>
        <w:rPr>
          <w:rFonts w:ascii="宋体" w:hAnsi="宋体" w:eastAsia="宋体"/>
          <w:szCs w:val="21"/>
          <w:highlight w:val="none"/>
        </w:rPr>
      </w:pPr>
      <w:r>
        <w:rPr>
          <w:rFonts w:hint="eastAsia" w:ascii="宋体" w:hAnsi="宋体"/>
          <w:szCs w:val="21"/>
          <w:highlight w:val="none"/>
          <w:lang w:eastAsia="zh-CN"/>
        </w:rPr>
        <w:t>招标</w:t>
      </w:r>
      <w:r>
        <w:rPr>
          <w:rFonts w:hint="eastAsia" w:ascii="宋体" w:hAnsi="宋体" w:eastAsia="宋体"/>
          <w:szCs w:val="21"/>
          <w:highlight w:val="none"/>
        </w:rPr>
        <w:t>项目废标后，评标委员会应做出书面报告。</w:t>
      </w:r>
    </w:p>
    <w:p w14:paraId="09E8642B">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26.2 废标后，</w:t>
      </w:r>
      <w:r>
        <w:rPr>
          <w:rFonts w:hint="eastAsia" w:ascii="宋体" w:hAnsi="宋体"/>
          <w:szCs w:val="21"/>
          <w:highlight w:val="none"/>
          <w:lang w:eastAsia="zh-CN"/>
        </w:rPr>
        <w:t>招标代理机构</w:t>
      </w:r>
      <w:r>
        <w:rPr>
          <w:rFonts w:hint="eastAsia" w:ascii="宋体" w:hAnsi="宋体" w:eastAsia="宋体"/>
          <w:szCs w:val="21"/>
          <w:highlight w:val="none"/>
        </w:rPr>
        <w:t>将在财政部门指定的媒体上发布废标结果公告，并依法重新组织</w:t>
      </w:r>
      <w:r>
        <w:rPr>
          <w:rFonts w:hint="eastAsia" w:ascii="宋体" w:hAnsi="宋体"/>
          <w:szCs w:val="21"/>
          <w:highlight w:val="none"/>
          <w:lang w:eastAsia="zh-CN"/>
        </w:rPr>
        <w:t>招标</w:t>
      </w:r>
      <w:r>
        <w:rPr>
          <w:rFonts w:hint="eastAsia" w:ascii="宋体" w:hAnsi="宋体" w:eastAsia="宋体"/>
          <w:szCs w:val="21"/>
          <w:highlight w:val="none"/>
        </w:rPr>
        <w:t>活动。</w:t>
      </w:r>
    </w:p>
    <w:p w14:paraId="46A13137">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26.3投标截止时间结束后参加投标的</w:t>
      </w:r>
      <w:r>
        <w:rPr>
          <w:rFonts w:hint="eastAsia" w:ascii="宋体" w:hAnsi="宋体"/>
          <w:szCs w:val="21"/>
          <w:highlight w:val="none"/>
          <w:lang w:eastAsia="zh-CN"/>
        </w:rPr>
        <w:t>投标人</w:t>
      </w:r>
      <w:r>
        <w:rPr>
          <w:rFonts w:hint="eastAsia" w:ascii="宋体" w:hAnsi="宋体" w:eastAsia="宋体"/>
          <w:szCs w:val="21"/>
          <w:highlight w:val="none"/>
        </w:rPr>
        <w:t>不足三家,或在评标期间出现对</w:t>
      </w:r>
      <w:r>
        <w:rPr>
          <w:rFonts w:hint="eastAsia" w:ascii="宋体" w:hAnsi="宋体"/>
          <w:szCs w:val="21"/>
          <w:highlight w:val="none"/>
          <w:lang w:eastAsia="zh-CN"/>
        </w:rPr>
        <w:t>招标文件</w:t>
      </w:r>
      <w:r>
        <w:rPr>
          <w:rFonts w:hint="eastAsia" w:ascii="宋体" w:hAnsi="宋体" w:eastAsia="宋体"/>
          <w:szCs w:val="21"/>
          <w:highlight w:val="none"/>
        </w:rPr>
        <w:t>作出实质响应的</w:t>
      </w:r>
      <w:r>
        <w:rPr>
          <w:rFonts w:hint="eastAsia" w:ascii="宋体" w:hAnsi="宋体"/>
          <w:szCs w:val="21"/>
          <w:highlight w:val="none"/>
          <w:lang w:eastAsia="zh-CN"/>
        </w:rPr>
        <w:t>投标人</w:t>
      </w:r>
      <w:r>
        <w:rPr>
          <w:rFonts w:hint="eastAsia" w:ascii="宋体" w:hAnsi="宋体" w:eastAsia="宋体"/>
          <w:szCs w:val="21"/>
          <w:highlight w:val="none"/>
        </w:rPr>
        <w:t>不足三家情形的，</w:t>
      </w:r>
      <w:r>
        <w:rPr>
          <w:rFonts w:hint="eastAsia" w:ascii="宋体" w:hAnsi="宋体"/>
          <w:szCs w:val="21"/>
          <w:highlight w:val="none"/>
          <w:lang w:eastAsia="zh-CN"/>
        </w:rPr>
        <w:t>招标代理机构</w:t>
      </w:r>
      <w:r>
        <w:rPr>
          <w:rFonts w:hint="eastAsia" w:ascii="宋体" w:hAnsi="宋体" w:eastAsia="宋体"/>
          <w:szCs w:val="21"/>
          <w:highlight w:val="none"/>
        </w:rPr>
        <w:t>将视具体情况报告政府</w:t>
      </w:r>
      <w:r>
        <w:rPr>
          <w:rFonts w:hint="eastAsia" w:ascii="宋体" w:hAnsi="宋体"/>
          <w:szCs w:val="21"/>
          <w:highlight w:val="none"/>
          <w:lang w:eastAsia="zh-CN"/>
        </w:rPr>
        <w:t>招标</w:t>
      </w:r>
      <w:r>
        <w:rPr>
          <w:rFonts w:hint="eastAsia" w:ascii="宋体" w:hAnsi="宋体" w:eastAsia="宋体"/>
          <w:szCs w:val="21"/>
          <w:highlight w:val="none"/>
        </w:rPr>
        <w:t>监管部门，按政府</w:t>
      </w:r>
      <w:r>
        <w:rPr>
          <w:rFonts w:hint="eastAsia" w:ascii="宋体" w:hAnsi="宋体"/>
          <w:szCs w:val="21"/>
          <w:highlight w:val="none"/>
          <w:lang w:eastAsia="zh-CN"/>
        </w:rPr>
        <w:t>招标</w:t>
      </w:r>
      <w:r>
        <w:rPr>
          <w:rFonts w:hint="eastAsia" w:ascii="宋体" w:hAnsi="宋体" w:eastAsia="宋体"/>
          <w:szCs w:val="21"/>
          <w:highlight w:val="none"/>
        </w:rPr>
        <w:t>监管部门答复的意见改为其他方式继续</w:t>
      </w:r>
      <w:r>
        <w:rPr>
          <w:rFonts w:hint="eastAsia" w:ascii="宋体" w:hAnsi="宋体"/>
          <w:szCs w:val="21"/>
          <w:highlight w:val="none"/>
          <w:lang w:eastAsia="zh-CN"/>
        </w:rPr>
        <w:t>招标</w:t>
      </w:r>
      <w:r>
        <w:rPr>
          <w:rFonts w:hint="eastAsia" w:ascii="宋体" w:hAnsi="宋体" w:eastAsia="宋体"/>
          <w:szCs w:val="21"/>
          <w:highlight w:val="none"/>
        </w:rPr>
        <w:t>。</w:t>
      </w:r>
    </w:p>
    <w:p w14:paraId="3DA7222A">
      <w:pPr>
        <w:spacing w:line="500" w:lineRule="exact"/>
        <w:outlineLvl w:val="1"/>
        <w:rPr>
          <w:rFonts w:ascii="宋体" w:hAnsi="宋体" w:eastAsia="宋体"/>
          <w:b/>
          <w:szCs w:val="21"/>
          <w:highlight w:val="none"/>
        </w:rPr>
      </w:pPr>
      <w:bookmarkStart w:id="54" w:name="_Toc28569"/>
      <w:bookmarkStart w:id="55" w:name="_Toc352761936"/>
      <w:r>
        <w:rPr>
          <w:rFonts w:hint="eastAsia" w:ascii="宋体" w:hAnsi="宋体" w:eastAsia="宋体"/>
          <w:b/>
          <w:szCs w:val="21"/>
          <w:highlight w:val="none"/>
        </w:rPr>
        <w:t>七、签订合同</w:t>
      </w:r>
      <w:bookmarkEnd w:id="54"/>
      <w:bookmarkEnd w:id="55"/>
    </w:p>
    <w:p w14:paraId="3A83127B">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27．中标通知</w:t>
      </w:r>
    </w:p>
    <w:p w14:paraId="1F13BA1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27.1 中标</w:t>
      </w:r>
      <w:r>
        <w:rPr>
          <w:rFonts w:hint="eastAsia" w:ascii="宋体" w:hAnsi="宋体"/>
          <w:szCs w:val="21"/>
          <w:highlight w:val="none"/>
          <w:lang w:eastAsia="zh-CN"/>
        </w:rPr>
        <w:t>投标人</w:t>
      </w:r>
      <w:r>
        <w:rPr>
          <w:rFonts w:hint="eastAsia" w:ascii="宋体" w:hAnsi="宋体" w:eastAsia="宋体"/>
          <w:szCs w:val="21"/>
          <w:highlight w:val="none"/>
        </w:rPr>
        <w:t>确定后,</w:t>
      </w:r>
      <w:r>
        <w:rPr>
          <w:rFonts w:hint="eastAsia" w:ascii="宋体" w:hAnsi="宋体"/>
          <w:szCs w:val="21"/>
          <w:highlight w:val="none"/>
          <w:lang w:eastAsia="zh-CN"/>
        </w:rPr>
        <w:t>招标代理机构</w:t>
      </w:r>
      <w:r>
        <w:rPr>
          <w:rFonts w:hint="eastAsia" w:ascii="宋体" w:hAnsi="宋体" w:eastAsia="宋体"/>
          <w:szCs w:val="21"/>
          <w:highlight w:val="none"/>
        </w:rPr>
        <w:t>将在刊登本次招标公告的媒体上发布中标公告，并以书面形式向中标人发出中标通知书，但该中标结果的有效性不依赖于未中标的</w:t>
      </w:r>
      <w:r>
        <w:rPr>
          <w:rFonts w:hint="eastAsia" w:ascii="宋体" w:hAnsi="宋体"/>
          <w:szCs w:val="21"/>
          <w:highlight w:val="none"/>
          <w:lang w:eastAsia="zh-CN"/>
        </w:rPr>
        <w:t>投标人</w:t>
      </w:r>
      <w:r>
        <w:rPr>
          <w:rFonts w:hint="eastAsia" w:ascii="宋体" w:hAnsi="宋体" w:eastAsia="宋体"/>
          <w:szCs w:val="21"/>
          <w:highlight w:val="none"/>
        </w:rPr>
        <w:t>是否知道中标结果。中标通知书对</w:t>
      </w:r>
      <w:r>
        <w:rPr>
          <w:rFonts w:hint="eastAsia" w:ascii="宋体" w:hAnsi="宋体"/>
          <w:szCs w:val="21"/>
          <w:highlight w:val="none"/>
          <w:lang w:eastAsia="zh-CN"/>
        </w:rPr>
        <w:t>招标</w:t>
      </w:r>
      <w:r>
        <w:rPr>
          <w:rFonts w:hint="eastAsia" w:ascii="宋体" w:hAnsi="宋体" w:eastAsia="宋体"/>
          <w:szCs w:val="21"/>
          <w:highlight w:val="none"/>
        </w:rPr>
        <w:t>人和中标人具有同等法律效力。中标通知书发出以后，</w:t>
      </w:r>
      <w:r>
        <w:rPr>
          <w:rFonts w:hint="eastAsia" w:ascii="宋体" w:hAnsi="宋体"/>
          <w:szCs w:val="21"/>
          <w:highlight w:val="none"/>
          <w:lang w:eastAsia="zh-CN"/>
        </w:rPr>
        <w:t>招标</w:t>
      </w:r>
      <w:r>
        <w:rPr>
          <w:rFonts w:hint="eastAsia" w:ascii="宋体" w:hAnsi="宋体" w:eastAsia="宋体"/>
          <w:szCs w:val="21"/>
          <w:highlight w:val="none"/>
        </w:rPr>
        <w:t>人改变中标结果或者中标</w:t>
      </w:r>
      <w:r>
        <w:rPr>
          <w:rFonts w:hint="eastAsia" w:ascii="宋体" w:hAnsi="宋体"/>
          <w:szCs w:val="21"/>
          <w:highlight w:val="none"/>
          <w:lang w:eastAsia="zh-CN"/>
        </w:rPr>
        <w:t>投标人</w:t>
      </w:r>
      <w:r>
        <w:rPr>
          <w:rFonts w:hint="eastAsia" w:ascii="宋体" w:hAnsi="宋体" w:eastAsia="宋体"/>
          <w:szCs w:val="21"/>
          <w:highlight w:val="none"/>
        </w:rPr>
        <w:t>放弃中标，应当承担相应的法律责任。</w:t>
      </w:r>
    </w:p>
    <w:p w14:paraId="206CA376">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27.</w:t>
      </w:r>
      <w:r>
        <w:rPr>
          <w:rFonts w:hint="eastAsia" w:ascii="宋体" w:hAnsi="宋体"/>
          <w:szCs w:val="21"/>
          <w:highlight w:val="none"/>
          <w:lang w:val="en-US" w:eastAsia="zh-CN"/>
        </w:rPr>
        <w:t>2</w:t>
      </w:r>
      <w:r>
        <w:rPr>
          <w:rFonts w:hint="eastAsia" w:ascii="宋体" w:hAnsi="宋体" w:eastAsia="宋体"/>
          <w:szCs w:val="21"/>
          <w:highlight w:val="none"/>
        </w:rPr>
        <w:t xml:space="preserve"> 中标通知书是合同的组成</w:t>
      </w:r>
      <w:r>
        <w:rPr>
          <w:rFonts w:hint="eastAsia" w:ascii="宋体" w:hAnsi="宋体"/>
          <w:szCs w:val="21"/>
          <w:highlight w:val="none"/>
          <w:lang w:eastAsia="zh-CN"/>
        </w:rPr>
        <w:t>部分</w:t>
      </w:r>
      <w:r>
        <w:rPr>
          <w:rFonts w:hint="eastAsia" w:ascii="宋体" w:hAnsi="宋体" w:eastAsia="宋体"/>
          <w:szCs w:val="21"/>
          <w:highlight w:val="none"/>
        </w:rPr>
        <w:t>。</w:t>
      </w:r>
    </w:p>
    <w:p w14:paraId="05688928">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28．签订合同</w:t>
      </w:r>
    </w:p>
    <w:p w14:paraId="1FCA4D1C">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28.1 中标人应在接到中标通知书30日内与</w:t>
      </w:r>
      <w:r>
        <w:rPr>
          <w:rFonts w:hint="eastAsia" w:ascii="宋体" w:hAnsi="宋体"/>
          <w:szCs w:val="21"/>
          <w:highlight w:val="none"/>
          <w:lang w:eastAsia="zh-CN"/>
        </w:rPr>
        <w:t>招标</w:t>
      </w:r>
      <w:r>
        <w:rPr>
          <w:rFonts w:hint="eastAsia" w:ascii="宋体" w:hAnsi="宋体" w:eastAsia="宋体"/>
          <w:szCs w:val="21"/>
          <w:highlight w:val="none"/>
        </w:rPr>
        <w:t>人签订合同。</w:t>
      </w:r>
    </w:p>
    <w:p w14:paraId="74D70262">
      <w:pPr>
        <w:spacing w:line="500" w:lineRule="exact"/>
        <w:ind w:firstLine="420" w:firstLineChars="200"/>
        <w:rPr>
          <w:rFonts w:hint="eastAsia" w:ascii="Times New Roman" w:hAnsi="Times New Roman" w:eastAsia="宋体" w:cs="Times New Roman"/>
        </w:rPr>
      </w:pPr>
      <w:r>
        <w:rPr>
          <w:rFonts w:hint="eastAsia" w:ascii="宋体" w:hAnsi="宋体" w:eastAsia="宋体"/>
          <w:szCs w:val="21"/>
          <w:highlight w:val="none"/>
        </w:rPr>
        <w:t>28.2 中标人应按照</w:t>
      </w:r>
      <w:r>
        <w:rPr>
          <w:rFonts w:hint="eastAsia" w:ascii="宋体" w:hAnsi="宋体"/>
          <w:szCs w:val="21"/>
          <w:highlight w:val="none"/>
          <w:lang w:eastAsia="zh-CN"/>
        </w:rPr>
        <w:t>招标文件</w:t>
      </w:r>
      <w:r>
        <w:rPr>
          <w:rFonts w:hint="eastAsia" w:ascii="宋体" w:hAnsi="宋体" w:eastAsia="宋体"/>
          <w:szCs w:val="21"/>
          <w:highlight w:val="none"/>
        </w:rPr>
        <w:t>、</w:t>
      </w:r>
      <w:r>
        <w:rPr>
          <w:rFonts w:hint="eastAsia" w:ascii="宋体" w:hAnsi="宋体"/>
          <w:szCs w:val="21"/>
          <w:highlight w:val="none"/>
          <w:lang w:eastAsia="zh-CN"/>
        </w:rPr>
        <w:t>投标文件</w:t>
      </w:r>
      <w:r>
        <w:rPr>
          <w:rFonts w:hint="eastAsia" w:ascii="宋体" w:hAnsi="宋体" w:eastAsia="宋体"/>
          <w:szCs w:val="21"/>
          <w:highlight w:val="none"/>
        </w:rPr>
        <w:t>及评标过程中的有关澄清、说明或者补正文件的内容与</w:t>
      </w:r>
      <w:r>
        <w:rPr>
          <w:rFonts w:hint="eastAsia" w:ascii="宋体" w:hAnsi="宋体"/>
          <w:szCs w:val="21"/>
          <w:highlight w:val="none"/>
          <w:lang w:eastAsia="zh-CN"/>
        </w:rPr>
        <w:t>招标</w:t>
      </w:r>
      <w:r>
        <w:rPr>
          <w:rFonts w:hint="eastAsia" w:ascii="宋体" w:hAnsi="宋体" w:eastAsia="宋体"/>
          <w:szCs w:val="21"/>
          <w:highlight w:val="none"/>
        </w:rPr>
        <w:t>人签订合同。中标人不得再与</w:t>
      </w:r>
      <w:r>
        <w:rPr>
          <w:rFonts w:hint="eastAsia" w:ascii="宋体" w:hAnsi="宋体"/>
          <w:szCs w:val="21"/>
          <w:highlight w:val="none"/>
          <w:lang w:eastAsia="zh-CN"/>
        </w:rPr>
        <w:t>招标</w:t>
      </w:r>
      <w:r>
        <w:rPr>
          <w:rFonts w:hint="eastAsia" w:ascii="宋体" w:hAnsi="宋体" w:eastAsia="宋体"/>
          <w:szCs w:val="21"/>
          <w:highlight w:val="none"/>
        </w:rPr>
        <w:t>人签订背离合同实质性内容的其它协议或声明。</w:t>
      </w:r>
      <w:bookmarkStart w:id="56" w:name="_Toc6991"/>
      <w:bookmarkStart w:id="57" w:name="_Toc352761937"/>
    </w:p>
    <w:p w14:paraId="5D1D63B4">
      <w:pPr>
        <w:spacing w:line="500" w:lineRule="exact"/>
        <w:outlineLvl w:val="1"/>
        <w:rPr>
          <w:rFonts w:ascii="宋体" w:hAnsi="宋体" w:eastAsia="宋体"/>
          <w:b/>
          <w:color w:val="auto"/>
          <w:szCs w:val="21"/>
          <w:highlight w:val="none"/>
        </w:rPr>
      </w:pPr>
      <w:r>
        <w:rPr>
          <w:rFonts w:hint="eastAsia" w:ascii="宋体" w:hAnsi="宋体" w:eastAsia="宋体"/>
          <w:b/>
          <w:color w:val="auto"/>
          <w:szCs w:val="21"/>
          <w:highlight w:val="none"/>
        </w:rPr>
        <w:t>八、中标服务费</w:t>
      </w:r>
      <w:bookmarkEnd w:id="56"/>
      <w:bookmarkEnd w:id="57"/>
      <w:r>
        <w:rPr>
          <w:rFonts w:hint="eastAsia" w:ascii="宋体" w:hAnsi="宋体" w:eastAsia="宋体"/>
          <w:b/>
          <w:color w:val="auto"/>
          <w:szCs w:val="21"/>
          <w:highlight w:val="none"/>
        </w:rPr>
        <w:t>　　</w:t>
      </w:r>
    </w:p>
    <w:p w14:paraId="17596966">
      <w:pPr>
        <w:spacing w:line="500" w:lineRule="exact"/>
        <w:ind w:firstLine="420" w:firstLineChars="200"/>
        <w:rPr>
          <w:rFonts w:hint="eastAsia" w:ascii="Times New Roman" w:hAnsi="Times New Roman" w:eastAsia="宋体" w:cs="Times New Roman"/>
        </w:rPr>
      </w:pPr>
      <w:r>
        <w:rPr>
          <w:rFonts w:hint="eastAsia" w:ascii="宋体" w:hAnsi="宋体"/>
          <w:szCs w:val="21"/>
          <w:highlight w:val="none"/>
          <w:lang w:eastAsia="zh-CN"/>
        </w:rPr>
        <w:t>29.本次招标代理服务费由中标单位支付，中标单位在领取中标通知书前向招标代理机构一次性付清，招标代理服务费参照国家发展计划委员会发布的《采购代理服务收费管理暂行办法》（计价格【2002】1980号）及国家发展和改革委员会文件发改价格【2011】534号文件、“发改价格【2015】299号《国家发展改革委关于进一步放开建设项目专业服务价格的通知》”规定的收费基准价并经甲乙双方协商确定。</w:t>
      </w:r>
      <w:bookmarkStart w:id="58" w:name="_Toc352761938"/>
      <w:bookmarkStart w:id="59" w:name="_Toc15610"/>
    </w:p>
    <w:p w14:paraId="6320AE3E">
      <w:pPr>
        <w:spacing w:line="500" w:lineRule="exact"/>
        <w:outlineLvl w:val="1"/>
        <w:rPr>
          <w:rFonts w:ascii="宋体" w:hAnsi="宋体" w:eastAsia="宋体"/>
          <w:b/>
          <w:color w:val="auto"/>
          <w:szCs w:val="21"/>
          <w:highlight w:val="none"/>
        </w:rPr>
      </w:pPr>
      <w:r>
        <w:rPr>
          <w:rFonts w:hint="eastAsia" w:ascii="宋体" w:hAnsi="宋体" w:eastAsia="宋体"/>
          <w:b/>
          <w:color w:val="auto"/>
          <w:szCs w:val="21"/>
          <w:highlight w:val="none"/>
        </w:rPr>
        <w:t>九、保密和披露</w:t>
      </w:r>
      <w:bookmarkEnd w:id="58"/>
      <w:bookmarkEnd w:id="59"/>
    </w:p>
    <w:p w14:paraId="4820A3A6">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30. 保密</w:t>
      </w:r>
    </w:p>
    <w:p w14:paraId="7854B101">
      <w:pPr>
        <w:spacing w:line="500" w:lineRule="exact"/>
        <w:ind w:firstLine="420" w:firstLineChars="200"/>
        <w:rPr>
          <w:rFonts w:ascii="宋体" w:hAnsi="宋体" w:eastAsia="宋体"/>
          <w:szCs w:val="21"/>
          <w:highlight w:val="none"/>
        </w:rPr>
      </w:pPr>
      <w:r>
        <w:rPr>
          <w:rFonts w:hint="eastAsia" w:ascii="宋体" w:hAnsi="宋体"/>
          <w:szCs w:val="21"/>
          <w:highlight w:val="none"/>
          <w:lang w:eastAsia="zh-CN"/>
        </w:rPr>
        <w:t>投标人</w:t>
      </w:r>
      <w:r>
        <w:rPr>
          <w:rFonts w:hint="eastAsia" w:ascii="宋体" w:hAnsi="宋体" w:eastAsia="宋体"/>
          <w:szCs w:val="21"/>
          <w:highlight w:val="none"/>
        </w:rPr>
        <w:t>自</w:t>
      </w:r>
      <w:r>
        <w:rPr>
          <w:rFonts w:hint="eastAsia" w:ascii="宋体" w:hAnsi="宋体"/>
          <w:szCs w:val="21"/>
          <w:highlight w:val="none"/>
          <w:lang w:val="en-US" w:eastAsia="zh-CN"/>
        </w:rPr>
        <w:t>获取</w:t>
      </w:r>
      <w:r>
        <w:rPr>
          <w:rFonts w:hint="eastAsia" w:ascii="宋体" w:hAnsi="宋体"/>
          <w:szCs w:val="21"/>
          <w:highlight w:val="none"/>
          <w:lang w:eastAsia="zh-CN"/>
        </w:rPr>
        <w:t>招标文件</w:t>
      </w:r>
      <w:r>
        <w:rPr>
          <w:rFonts w:hint="eastAsia" w:ascii="宋体" w:hAnsi="宋体" w:eastAsia="宋体"/>
          <w:szCs w:val="21"/>
          <w:highlight w:val="none"/>
        </w:rPr>
        <w:t>之日起，须承诺承担本招标项目下保密义务，不得将因本次招标获得的信息向第三人外传。</w:t>
      </w:r>
    </w:p>
    <w:p w14:paraId="2EB4A829">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31 . 披露</w:t>
      </w:r>
    </w:p>
    <w:p w14:paraId="2BDEB9CE">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31.1 </w:t>
      </w:r>
      <w:r>
        <w:rPr>
          <w:rFonts w:hint="eastAsia" w:ascii="宋体" w:hAnsi="宋体"/>
          <w:szCs w:val="21"/>
          <w:highlight w:val="none"/>
          <w:lang w:eastAsia="zh-CN"/>
        </w:rPr>
        <w:t>招标代理机构</w:t>
      </w:r>
      <w:r>
        <w:rPr>
          <w:rFonts w:hint="eastAsia" w:ascii="宋体" w:hAnsi="宋体" w:eastAsia="宋体"/>
          <w:szCs w:val="21"/>
          <w:highlight w:val="none"/>
        </w:rPr>
        <w:t>有权将</w:t>
      </w:r>
      <w:r>
        <w:rPr>
          <w:rFonts w:hint="eastAsia" w:ascii="宋体" w:hAnsi="宋体"/>
          <w:szCs w:val="21"/>
          <w:highlight w:val="none"/>
          <w:lang w:eastAsia="zh-CN"/>
        </w:rPr>
        <w:t>投标人</w:t>
      </w:r>
      <w:r>
        <w:rPr>
          <w:rFonts w:hint="eastAsia" w:ascii="宋体" w:hAnsi="宋体" w:eastAsia="宋体"/>
          <w:szCs w:val="21"/>
          <w:highlight w:val="none"/>
        </w:rPr>
        <w:t>提供的所有资料向有关政府部门或评审标书的有关人员披露。</w:t>
      </w:r>
    </w:p>
    <w:p w14:paraId="40380CE5">
      <w:pPr>
        <w:spacing w:line="500" w:lineRule="exact"/>
        <w:ind w:firstLine="420" w:firstLineChars="200"/>
        <w:rPr>
          <w:rFonts w:hint="eastAsia" w:ascii="宋体" w:hAnsi="宋体" w:eastAsia="宋体"/>
          <w:szCs w:val="21"/>
          <w:highlight w:val="none"/>
        </w:rPr>
      </w:pPr>
      <w:r>
        <w:rPr>
          <w:rFonts w:hint="eastAsia" w:ascii="宋体" w:hAnsi="宋体" w:eastAsia="宋体"/>
          <w:szCs w:val="21"/>
          <w:highlight w:val="none"/>
        </w:rPr>
        <w:t>31.2 在</w:t>
      </w:r>
      <w:r>
        <w:rPr>
          <w:rFonts w:hint="eastAsia" w:ascii="宋体" w:hAnsi="宋体"/>
          <w:szCs w:val="21"/>
          <w:highlight w:val="none"/>
          <w:lang w:eastAsia="zh-CN"/>
        </w:rPr>
        <w:t>招标代理机构</w:t>
      </w:r>
      <w:r>
        <w:rPr>
          <w:rFonts w:hint="eastAsia" w:ascii="宋体" w:hAnsi="宋体" w:eastAsia="宋体"/>
          <w:szCs w:val="21"/>
          <w:highlight w:val="none"/>
        </w:rPr>
        <w:t>认为适当时、国家机关调查、审查、审计时以及其他符合法律规定的情形下，</w:t>
      </w:r>
      <w:r>
        <w:rPr>
          <w:rFonts w:hint="eastAsia" w:ascii="宋体" w:hAnsi="宋体"/>
          <w:szCs w:val="21"/>
          <w:highlight w:val="none"/>
          <w:lang w:eastAsia="zh-CN"/>
        </w:rPr>
        <w:t>招标代理机构</w:t>
      </w:r>
      <w:r>
        <w:rPr>
          <w:rFonts w:hint="eastAsia" w:ascii="宋体" w:hAnsi="宋体" w:eastAsia="宋体"/>
          <w:szCs w:val="21"/>
          <w:highlight w:val="none"/>
        </w:rPr>
        <w:t>无须事先征求</w:t>
      </w:r>
      <w:r>
        <w:rPr>
          <w:rFonts w:hint="eastAsia" w:ascii="宋体" w:hAnsi="宋体"/>
          <w:szCs w:val="21"/>
          <w:highlight w:val="none"/>
          <w:lang w:eastAsia="zh-CN"/>
        </w:rPr>
        <w:t>投标人</w:t>
      </w:r>
      <w:r>
        <w:rPr>
          <w:rFonts w:hint="eastAsia" w:ascii="宋体" w:hAnsi="宋体" w:eastAsia="宋体"/>
          <w:szCs w:val="21"/>
          <w:highlight w:val="none"/>
        </w:rPr>
        <w:t>/中标人同意而可以披露关于</w:t>
      </w:r>
      <w:r>
        <w:rPr>
          <w:rFonts w:hint="eastAsia" w:ascii="宋体" w:hAnsi="宋体"/>
          <w:szCs w:val="21"/>
          <w:highlight w:val="none"/>
          <w:lang w:eastAsia="zh-CN"/>
        </w:rPr>
        <w:t>招标</w:t>
      </w:r>
      <w:r>
        <w:rPr>
          <w:rFonts w:hint="eastAsia" w:ascii="宋体" w:hAnsi="宋体" w:eastAsia="宋体"/>
          <w:szCs w:val="21"/>
          <w:highlight w:val="none"/>
        </w:rPr>
        <w:t>过程、合同文本、签署情况的资料、</w:t>
      </w:r>
      <w:r>
        <w:rPr>
          <w:rFonts w:hint="eastAsia" w:ascii="宋体" w:hAnsi="宋体"/>
          <w:szCs w:val="21"/>
          <w:highlight w:val="none"/>
          <w:lang w:eastAsia="zh-CN"/>
        </w:rPr>
        <w:t>投标人</w:t>
      </w:r>
      <w:r>
        <w:rPr>
          <w:rFonts w:hint="eastAsia" w:ascii="宋体" w:hAnsi="宋体" w:eastAsia="宋体"/>
          <w:szCs w:val="21"/>
          <w:highlight w:val="none"/>
        </w:rPr>
        <w:t>/中标人的名称及地址、</w:t>
      </w:r>
      <w:r>
        <w:rPr>
          <w:rFonts w:hint="eastAsia" w:ascii="宋体" w:hAnsi="宋体"/>
          <w:szCs w:val="21"/>
          <w:highlight w:val="none"/>
          <w:lang w:eastAsia="zh-CN"/>
        </w:rPr>
        <w:t>投标文件</w:t>
      </w:r>
      <w:r>
        <w:rPr>
          <w:rFonts w:hint="eastAsia" w:ascii="宋体" w:hAnsi="宋体" w:eastAsia="宋体"/>
          <w:szCs w:val="21"/>
          <w:highlight w:val="none"/>
        </w:rPr>
        <w:t>的有关信息以及补充条款等，但应当在合理的必要范围内。对任何已经公布过的内容或与之内容相同的资料，以及</w:t>
      </w:r>
      <w:r>
        <w:rPr>
          <w:rFonts w:hint="eastAsia" w:ascii="宋体" w:hAnsi="宋体"/>
          <w:szCs w:val="21"/>
          <w:highlight w:val="none"/>
          <w:lang w:eastAsia="zh-CN"/>
        </w:rPr>
        <w:t>投标人</w:t>
      </w:r>
      <w:r>
        <w:rPr>
          <w:rFonts w:hint="eastAsia" w:ascii="宋体" w:hAnsi="宋体" w:eastAsia="宋体"/>
          <w:szCs w:val="21"/>
          <w:highlight w:val="none"/>
        </w:rPr>
        <w:t>/中标人已经泄露或公开的，无须再承担保密责任。</w:t>
      </w:r>
    </w:p>
    <w:p w14:paraId="6C1DA938">
      <w:pPr>
        <w:spacing w:line="500" w:lineRule="exact"/>
        <w:outlineLvl w:val="1"/>
        <w:rPr>
          <w:rFonts w:ascii="宋体" w:hAnsi="宋体" w:eastAsia="宋体"/>
          <w:b/>
          <w:szCs w:val="21"/>
          <w:highlight w:val="none"/>
        </w:rPr>
      </w:pPr>
      <w:bookmarkStart w:id="60" w:name="_Toc352761939"/>
      <w:bookmarkStart w:id="61" w:name="_Toc23297"/>
      <w:r>
        <w:rPr>
          <w:rFonts w:hint="eastAsia" w:ascii="宋体" w:hAnsi="宋体" w:eastAsia="宋体"/>
          <w:b/>
          <w:szCs w:val="21"/>
          <w:highlight w:val="none"/>
        </w:rPr>
        <w:t>十、询问和质疑</w:t>
      </w:r>
      <w:bookmarkEnd w:id="60"/>
      <w:bookmarkEnd w:id="61"/>
    </w:p>
    <w:p w14:paraId="1B87A567">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32. 询问</w:t>
      </w:r>
    </w:p>
    <w:p w14:paraId="7D3CB1EF">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对政府</w:t>
      </w:r>
      <w:r>
        <w:rPr>
          <w:rFonts w:hint="eastAsia" w:ascii="宋体" w:hAnsi="宋体" w:eastAsia="宋体" w:cs="Times New Roman"/>
          <w:szCs w:val="21"/>
          <w:highlight w:val="none"/>
          <w:lang w:eastAsia="zh-CN"/>
        </w:rPr>
        <w:t>招标</w:t>
      </w:r>
      <w:r>
        <w:rPr>
          <w:rFonts w:hint="eastAsia" w:ascii="宋体" w:hAnsi="宋体" w:eastAsia="宋体" w:cs="Times New Roman"/>
          <w:szCs w:val="21"/>
          <w:highlight w:val="none"/>
        </w:rPr>
        <w:t>活动事项、</w:t>
      </w:r>
      <w:r>
        <w:rPr>
          <w:rFonts w:hint="eastAsia" w:ascii="宋体" w:hAnsi="宋体" w:eastAsia="宋体" w:cs="Times New Roman"/>
          <w:szCs w:val="21"/>
          <w:highlight w:val="none"/>
          <w:lang w:eastAsia="zh-CN"/>
        </w:rPr>
        <w:t>招标文件</w:t>
      </w:r>
      <w:r>
        <w:rPr>
          <w:rFonts w:hint="eastAsia" w:ascii="宋体" w:hAnsi="宋体" w:eastAsia="宋体" w:cs="Times New Roman"/>
          <w:szCs w:val="21"/>
          <w:highlight w:val="none"/>
        </w:rPr>
        <w:t>有询问或疑问的，可以口头或书面形式向</w:t>
      </w:r>
      <w:r>
        <w:rPr>
          <w:rFonts w:hint="eastAsia" w:ascii="宋体" w:hAnsi="宋体" w:eastAsia="宋体" w:cs="Times New Roman"/>
          <w:szCs w:val="21"/>
          <w:highlight w:val="none"/>
          <w:lang w:eastAsia="zh-CN"/>
        </w:rPr>
        <w:t>招标代理机构</w:t>
      </w:r>
      <w:r>
        <w:rPr>
          <w:rFonts w:hint="eastAsia" w:ascii="宋体" w:hAnsi="宋体" w:eastAsia="宋体" w:cs="Times New Roman"/>
          <w:szCs w:val="21"/>
          <w:highlight w:val="none"/>
        </w:rPr>
        <w:t>提出询问，</w:t>
      </w:r>
      <w:r>
        <w:rPr>
          <w:rFonts w:hint="eastAsia" w:ascii="宋体" w:hAnsi="宋体" w:eastAsia="宋体" w:cs="Times New Roman"/>
          <w:szCs w:val="21"/>
          <w:highlight w:val="none"/>
          <w:lang w:eastAsia="zh-CN"/>
        </w:rPr>
        <w:t>招标代理机构</w:t>
      </w:r>
      <w:r>
        <w:rPr>
          <w:rFonts w:hint="eastAsia" w:ascii="宋体" w:hAnsi="宋体" w:eastAsia="宋体" w:cs="Times New Roman"/>
          <w:szCs w:val="21"/>
          <w:highlight w:val="none"/>
        </w:rPr>
        <w:t>应当及时做出答复，但答复的内容不得涉及商业秘密。</w:t>
      </w:r>
    </w:p>
    <w:p w14:paraId="1D43CA9C">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32.1招标程序受《中华人民共和国政府采购法》和相关法律法规的约束，并受到严格的内部监督，以确保授予合同过程的公平公正。</w:t>
      </w:r>
    </w:p>
    <w:p w14:paraId="06F895C2">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32.2投标人对招标文件条款或技术、商务参数有异议的，应当在开标前通过澄清或修改程序提出。</w:t>
      </w:r>
    </w:p>
    <w:p w14:paraId="684847BA">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32.3投标人对采购事项有疑问的，可以向</w:t>
      </w:r>
      <w:r>
        <w:rPr>
          <w:rFonts w:hint="eastAsia" w:ascii="宋体" w:hAnsi="宋体" w:cs="Times New Roman"/>
          <w:szCs w:val="21"/>
          <w:highlight w:val="none"/>
          <w:lang w:val="en-US" w:eastAsia="zh-CN"/>
        </w:rPr>
        <w:t>招标代理机构</w:t>
      </w:r>
      <w:r>
        <w:rPr>
          <w:rFonts w:hint="eastAsia" w:ascii="宋体" w:hAnsi="宋体" w:eastAsia="宋体" w:cs="Times New Roman"/>
          <w:szCs w:val="21"/>
          <w:highlight w:val="none"/>
          <w:lang w:val="en-US" w:eastAsia="zh-CN"/>
        </w:rPr>
        <w:t>提出询问。</w:t>
      </w:r>
    </w:p>
    <w:p w14:paraId="070719EE">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33. 质疑</w:t>
      </w:r>
    </w:p>
    <w:p w14:paraId="686E8633">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.1投标人认为招标文件、评审过程和采购结果使自己的权益受到损害的，应当在知道或者应知其权益受到损害之日起7个工作日内通过政府采购平台进入“项目质疑管理”程序提出。</w:t>
      </w:r>
    </w:p>
    <w:p w14:paraId="1881A84F">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14:paraId="439A6599">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14:paraId="451D6932">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.4有下列情形之一的，属于无效质疑，</w:t>
      </w:r>
      <w:r>
        <w:rPr>
          <w:rFonts w:hint="eastAsia" w:ascii="宋体" w:hAnsi="宋体" w:cs="Times New Roman"/>
          <w:szCs w:val="21"/>
          <w:highlight w:val="none"/>
          <w:lang w:val="en-US" w:eastAsia="zh-CN"/>
        </w:rPr>
        <w:t>招标代理机构</w:t>
      </w:r>
      <w:r>
        <w:rPr>
          <w:rFonts w:hint="eastAsia" w:ascii="宋体" w:hAnsi="宋体" w:eastAsia="宋体" w:cs="Times New Roman"/>
          <w:szCs w:val="21"/>
          <w:highlight w:val="none"/>
          <w:lang w:val="en-US" w:eastAsia="zh-CN"/>
        </w:rPr>
        <w:t>（或</w:t>
      </w:r>
      <w:r>
        <w:rPr>
          <w:rFonts w:hint="eastAsia" w:ascii="宋体" w:hAnsi="宋体" w:cs="Times New Roman"/>
          <w:szCs w:val="21"/>
          <w:highlight w:val="none"/>
          <w:lang w:val="en-US" w:eastAsia="zh-CN"/>
        </w:rPr>
        <w:t>招标人</w:t>
      </w:r>
      <w:r>
        <w:rPr>
          <w:rFonts w:hint="eastAsia" w:ascii="宋体" w:hAnsi="宋体" w:eastAsia="宋体" w:cs="Times New Roman"/>
          <w:szCs w:val="21"/>
          <w:highlight w:val="none"/>
          <w:lang w:val="en-US" w:eastAsia="zh-CN"/>
        </w:rPr>
        <w:t>）可不予受理：</w:t>
      </w:r>
    </w:p>
    <w:p w14:paraId="152E0985">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（1）未在有效期限内提出质疑的；</w:t>
      </w:r>
    </w:p>
    <w:p w14:paraId="0FDA5C39">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（2）所提交材料未明示属于质疑材料的；</w:t>
      </w:r>
    </w:p>
    <w:p w14:paraId="3671D2D0">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（3）质疑书没有法定代表人签署本人姓名或印盖本人姓名章并加盖单位公章的；质疑书由参加采购项目的授权代表签署本人姓名或印盖本人姓名章，但没有法定代表人特别授权的；</w:t>
      </w:r>
    </w:p>
    <w:p w14:paraId="4B587833">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（4）质疑书未提供有效联系人或联系方式的；</w:t>
      </w:r>
    </w:p>
    <w:p w14:paraId="1A9961CC">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（5）质疑事项已经进入投诉或者行政复议或者诉讼程序的；</w:t>
      </w:r>
    </w:p>
    <w:p w14:paraId="54563196">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（6）质疑书未附相关证明材料，被视为无有效证据支持的；</w:t>
      </w:r>
    </w:p>
    <w:p w14:paraId="02E1BCD1">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（7）投标人对招标文件条款或技术参数有异议，未在开标前通过澄清或修改程序提出，并且投标人已经参与投标，而于开标后对招标文件提出质疑的；</w:t>
      </w:r>
    </w:p>
    <w:p w14:paraId="4AB9528B">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（8）在提出本次质疑前半年内连续三次质疑而无事实依据的；</w:t>
      </w:r>
    </w:p>
    <w:p w14:paraId="2E6ABA0E">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（9）其它不符合受理条件的情形。</w:t>
      </w:r>
    </w:p>
    <w:p w14:paraId="694444E7">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.5</w:t>
      </w:r>
      <w:r>
        <w:rPr>
          <w:rFonts w:hint="eastAsia" w:ascii="宋体" w:hAnsi="宋体" w:cs="Times New Roman"/>
          <w:szCs w:val="21"/>
          <w:highlight w:val="none"/>
          <w:lang w:val="en-US" w:eastAsia="zh-CN"/>
        </w:rPr>
        <w:t>招标代理机构</w:t>
      </w:r>
      <w:r>
        <w:rPr>
          <w:rFonts w:hint="eastAsia" w:ascii="宋体" w:hAnsi="宋体" w:eastAsia="宋体" w:cs="Times New Roman"/>
          <w:szCs w:val="21"/>
          <w:highlight w:val="none"/>
          <w:lang w:val="en-US" w:eastAsia="zh-CN"/>
        </w:rPr>
        <w:t>（或</w:t>
      </w:r>
      <w:r>
        <w:rPr>
          <w:rFonts w:hint="eastAsia" w:ascii="宋体" w:hAnsi="宋体" w:cs="Times New Roman"/>
          <w:szCs w:val="21"/>
          <w:highlight w:val="none"/>
          <w:lang w:val="en-US" w:eastAsia="zh-CN"/>
        </w:rPr>
        <w:t>招标人</w:t>
      </w:r>
      <w:r>
        <w:rPr>
          <w:rFonts w:hint="eastAsia" w:ascii="宋体" w:hAnsi="宋体" w:eastAsia="宋体" w:cs="Times New Roman"/>
          <w:szCs w:val="21"/>
          <w:highlight w:val="none"/>
          <w:lang w:val="en-US" w:eastAsia="zh-CN"/>
        </w:rPr>
        <w:t>）将在系统收到质疑后7个工作日内审查质疑事项，作出答复或相关处理决定，并通过政采云系统线上通知质疑投标人和其他有关投标人，但答复的内容不涉及商业秘密。</w:t>
      </w:r>
    </w:p>
    <w:p w14:paraId="6B6E5489">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.6</w:t>
      </w:r>
      <w:r>
        <w:rPr>
          <w:rFonts w:hint="eastAsia" w:ascii="宋体" w:hAnsi="宋体" w:cs="Times New Roman"/>
          <w:szCs w:val="21"/>
          <w:highlight w:val="none"/>
          <w:lang w:val="en-US" w:eastAsia="zh-CN"/>
        </w:rPr>
        <w:t>质</w:t>
      </w:r>
      <w:r>
        <w:rPr>
          <w:rFonts w:hint="eastAsia" w:ascii="宋体" w:hAnsi="宋体" w:eastAsia="宋体" w:cs="Times New Roman"/>
          <w:szCs w:val="21"/>
          <w:highlight w:val="none"/>
          <w:lang w:val="en-US" w:eastAsia="zh-CN"/>
        </w:rPr>
        <w:t>疑投标人对</w:t>
      </w:r>
      <w:r>
        <w:rPr>
          <w:rFonts w:hint="eastAsia" w:ascii="宋体" w:hAnsi="宋体" w:cs="Times New Roman"/>
          <w:szCs w:val="21"/>
          <w:highlight w:val="none"/>
          <w:lang w:val="en-US" w:eastAsia="zh-CN"/>
        </w:rPr>
        <w:t>招标代理机构</w:t>
      </w:r>
      <w:r>
        <w:rPr>
          <w:rFonts w:hint="eastAsia" w:ascii="宋体" w:hAnsi="宋体" w:eastAsia="宋体" w:cs="Times New Roman"/>
          <w:szCs w:val="21"/>
          <w:highlight w:val="none"/>
          <w:lang w:val="en-US" w:eastAsia="zh-CN"/>
        </w:rPr>
        <w:t>（或</w:t>
      </w:r>
      <w:r>
        <w:rPr>
          <w:rFonts w:hint="eastAsia" w:ascii="宋体" w:hAnsi="宋体" w:cs="Times New Roman"/>
          <w:szCs w:val="21"/>
          <w:highlight w:val="none"/>
          <w:lang w:val="en-US" w:eastAsia="zh-CN"/>
        </w:rPr>
        <w:t>招标人</w:t>
      </w:r>
      <w:r>
        <w:rPr>
          <w:rFonts w:hint="eastAsia" w:ascii="宋体" w:hAnsi="宋体" w:eastAsia="宋体" w:cs="Times New Roman"/>
          <w:szCs w:val="21"/>
          <w:highlight w:val="none"/>
          <w:lang w:val="en-US" w:eastAsia="zh-CN"/>
        </w:rPr>
        <w:t>）的答复不满意以及</w:t>
      </w:r>
      <w:r>
        <w:rPr>
          <w:rFonts w:hint="eastAsia" w:ascii="宋体" w:hAnsi="宋体" w:cs="Times New Roman"/>
          <w:szCs w:val="21"/>
          <w:highlight w:val="none"/>
          <w:lang w:val="en-US" w:eastAsia="zh-CN"/>
        </w:rPr>
        <w:t>招标代理机构</w:t>
      </w:r>
      <w:r>
        <w:rPr>
          <w:rFonts w:hint="eastAsia" w:ascii="宋体" w:hAnsi="宋体" w:eastAsia="宋体" w:cs="Times New Roman"/>
          <w:szCs w:val="21"/>
          <w:highlight w:val="none"/>
          <w:lang w:val="en-US" w:eastAsia="zh-CN"/>
        </w:rPr>
        <w:t>（或</w:t>
      </w:r>
      <w:r>
        <w:rPr>
          <w:rFonts w:hint="eastAsia" w:ascii="宋体" w:hAnsi="宋体" w:cs="Times New Roman"/>
          <w:szCs w:val="21"/>
          <w:highlight w:val="none"/>
          <w:lang w:val="en-US" w:eastAsia="zh-CN"/>
        </w:rPr>
        <w:t>招标人</w:t>
      </w:r>
      <w:r>
        <w:rPr>
          <w:rFonts w:hint="eastAsia" w:ascii="宋体" w:hAnsi="宋体" w:eastAsia="宋体" w:cs="Times New Roman"/>
          <w:szCs w:val="21"/>
          <w:highlight w:val="none"/>
          <w:lang w:val="en-US" w:eastAsia="zh-CN"/>
        </w:rPr>
        <w:t>）未在规定的时间内做出答复的，可以在答复期满后15个工作日内向政府采购监管部门投诉。</w:t>
      </w:r>
    </w:p>
    <w:p w14:paraId="7A087412">
      <w:pPr>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.7投标人进行虚假和恶意质疑的，</w:t>
      </w:r>
      <w:r>
        <w:rPr>
          <w:rFonts w:hint="eastAsia" w:ascii="宋体" w:hAnsi="宋体" w:cs="Times New Roman"/>
          <w:szCs w:val="21"/>
          <w:highlight w:val="none"/>
          <w:lang w:val="en-US" w:eastAsia="zh-CN"/>
        </w:rPr>
        <w:t>招标代理机构</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招标人</w:t>
      </w:r>
      <w:r>
        <w:rPr>
          <w:rFonts w:hint="eastAsia" w:ascii="宋体" w:hAnsi="宋体" w:eastAsia="宋体" w:cs="Times New Roman"/>
          <w:szCs w:val="21"/>
          <w:highlight w:val="none"/>
          <w:lang w:val="en-US" w:eastAsia="zh-CN"/>
        </w:rPr>
        <w:t>可以提请政府采购监管部门将其列入不良记录名单，在一至三年内禁止参加政府采购活动，并将处理决定在相关政府采购媒体上公布。</w:t>
      </w:r>
    </w:p>
    <w:p w14:paraId="3AA98E7A">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8</w:t>
      </w:r>
      <w:r>
        <w:rPr>
          <w:rFonts w:hint="eastAsia" w:ascii="宋体" w:hAnsi="宋体" w:eastAsia="宋体" w:cs="Times New Roman"/>
          <w:szCs w:val="21"/>
          <w:highlight w:val="none"/>
        </w:rPr>
        <w:t>质疑</w:t>
      </w: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撤回质疑的，终止质疑处理。</w:t>
      </w:r>
    </w:p>
    <w:p w14:paraId="44CE4C3C">
      <w:pPr>
        <w:spacing w:line="500" w:lineRule="exact"/>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未参与上述所质疑项目采购活动的</w:t>
      </w:r>
      <w:r>
        <w:rPr>
          <w:rFonts w:hint="eastAsia" w:ascii="宋体" w:hAnsi="宋体" w:eastAsia="宋体" w:cs="Times New Roman"/>
          <w:b/>
          <w:bCs/>
          <w:szCs w:val="21"/>
          <w:highlight w:val="none"/>
          <w:lang w:eastAsia="zh-CN"/>
        </w:rPr>
        <w:t>投标人</w:t>
      </w:r>
      <w:r>
        <w:rPr>
          <w:rFonts w:hint="eastAsia" w:ascii="宋体" w:hAnsi="宋体" w:eastAsia="宋体" w:cs="Times New Roman"/>
          <w:b/>
          <w:bCs/>
          <w:szCs w:val="21"/>
          <w:highlight w:val="none"/>
        </w:rPr>
        <w:t>不得提出质疑。</w:t>
      </w:r>
    </w:p>
    <w:p w14:paraId="4463FD27">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w:t>
      </w: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9</w:t>
      </w:r>
      <w:r>
        <w:rPr>
          <w:rFonts w:hint="eastAsia" w:ascii="宋体" w:hAnsi="宋体" w:cs="Times New Roman"/>
          <w:szCs w:val="21"/>
          <w:highlight w:val="none"/>
          <w:lang w:eastAsia="zh-CN"/>
        </w:rPr>
        <w:t>招标人</w:t>
      </w:r>
      <w:r>
        <w:rPr>
          <w:rFonts w:hint="eastAsia" w:ascii="宋体" w:hAnsi="宋体" w:eastAsia="宋体" w:cs="Times New Roman"/>
          <w:szCs w:val="21"/>
          <w:highlight w:val="none"/>
        </w:rPr>
        <w:t>接收质疑函的信息：</w:t>
      </w:r>
    </w:p>
    <w:p w14:paraId="435FC4DE">
      <w:pPr>
        <w:spacing w:line="5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方    式：</w:t>
      </w:r>
      <w:r>
        <w:rPr>
          <w:rFonts w:hint="eastAsia" w:ascii="宋体" w:hAnsi="宋体" w:cs="Times New Roman"/>
          <w:szCs w:val="21"/>
          <w:highlight w:val="none"/>
          <w:lang w:eastAsia="zh-CN"/>
        </w:rPr>
        <w:t>线上</w:t>
      </w:r>
    </w:p>
    <w:p w14:paraId="67315ABB">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联系电话：同公告</w:t>
      </w:r>
    </w:p>
    <w:p w14:paraId="4F61691D">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通讯地址：同公告</w:t>
      </w:r>
    </w:p>
    <w:p w14:paraId="1CE2EA14">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w:t>
      </w: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10</w:t>
      </w:r>
      <w:r>
        <w:rPr>
          <w:rFonts w:hint="eastAsia" w:ascii="宋体" w:hAnsi="宋体" w:cs="Times New Roman"/>
          <w:szCs w:val="21"/>
          <w:highlight w:val="none"/>
          <w:lang w:eastAsia="zh-CN"/>
        </w:rPr>
        <w:t>招标代理机构</w:t>
      </w:r>
      <w:r>
        <w:rPr>
          <w:rFonts w:hint="eastAsia" w:ascii="宋体" w:hAnsi="宋体" w:eastAsia="宋体" w:cs="Times New Roman"/>
          <w:szCs w:val="21"/>
          <w:highlight w:val="none"/>
        </w:rPr>
        <w:t>接收质疑函的信息：</w:t>
      </w:r>
    </w:p>
    <w:p w14:paraId="603BAFE9">
      <w:pPr>
        <w:spacing w:line="5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方    式：</w:t>
      </w:r>
      <w:r>
        <w:rPr>
          <w:rFonts w:hint="eastAsia" w:ascii="宋体" w:hAnsi="宋体" w:cs="Times New Roman"/>
          <w:szCs w:val="21"/>
          <w:highlight w:val="none"/>
          <w:lang w:eastAsia="zh-CN"/>
        </w:rPr>
        <w:t>线上</w:t>
      </w:r>
    </w:p>
    <w:p w14:paraId="5C549DEB">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联系电话：同公告</w:t>
      </w:r>
    </w:p>
    <w:p w14:paraId="08BBA449">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通讯地址：同公告</w:t>
      </w:r>
    </w:p>
    <w:p w14:paraId="508D6147">
      <w:pPr>
        <w:spacing w:line="500" w:lineRule="exact"/>
        <w:outlineLvl w:val="1"/>
        <w:rPr>
          <w:rFonts w:ascii="宋体" w:hAnsi="宋体" w:eastAsia="宋体"/>
          <w:b/>
          <w:szCs w:val="21"/>
          <w:highlight w:val="none"/>
        </w:rPr>
      </w:pPr>
      <w:bookmarkStart w:id="62" w:name="_Toc352761940"/>
      <w:bookmarkStart w:id="63" w:name="_Toc25480"/>
      <w:r>
        <w:rPr>
          <w:rFonts w:hint="eastAsia" w:ascii="宋体" w:hAnsi="宋体" w:eastAsia="宋体"/>
          <w:b/>
          <w:szCs w:val="21"/>
          <w:highlight w:val="none"/>
        </w:rPr>
        <w:t>十一、</w:t>
      </w:r>
      <w:r>
        <w:rPr>
          <w:rFonts w:hint="eastAsia" w:ascii="宋体" w:hAnsi="宋体"/>
          <w:b/>
          <w:szCs w:val="21"/>
          <w:highlight w:val="none"/>
          <w:lang w:eastAsia="zh-CN"/>
        </w:rPr>
        <w:t>投标人</w:t>
      </w:r>
      <w:r>
        <w:rPr>
          <w:rFonts w:hint="eastAsia" w:ascii="宋体" w:hAnsi="宋体" w:eastAsia="宋体"/>
          <w:b/>
          <w:szCs w:val="21"/>
          <w:highlight w:val="none"/>
        </w:rPr>
        <w:t>违规处罚</w:t>
      </w:r>
      <w:bookmarkEnd w:id="62"/>
      <w:bookmarkEnd w:id="63"/>
    </w:p>
    <w:p w14:paraId="6ECC1A60">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 xml:space="preserve">34. </w:t>
      </w:r>
      <w:r>
        <w:rPr>
          <w:rFonts w:hint="eastAsia" w:ascii="宋体" w:hAnsi="宋体"/>
          <w:b/>
          <w:szCs w:val="21"/>
          <w:highlight w:val="none"/>
          <w:lang w:eastAsia="zh-CN"/>
        </w:rPr>
        <w:t>投标人</w:t>
      </w:r>
      <w:r>
        <w:rPr>
          <w:rFonts w:hint="eastAsia" w:ascii="宋体" w:hAnsi="宋体" w:eastAsia="宋体"/>
          <w:b/>
          <w:szCs w:val="21"/>
          <w:highlight w:val="none"/>
        </w:rPr>
        <w:t>有下列情形之一的，中标、成交无效，</w:t>
      </w:r>
      <w:r>
        <w:rPr>
          <w:rFonts w:hint="eastAsia" w:ascii="宋体" w:hAnsi="宋体"/>
          <w:b/>
          <w:szCs w:val="21"/>
          <w:highlight w:val="none"/>
          <w:lang w:eastAsia="zh-CN"/>
        </w:rPr>
        <w:t>招标代理机构</w:t>
      </w:r>
      <w:r>
        <w:rPr>
          <w:rFonts w:hint="eastAsia" w:ascii="宋体" w:hAnsi="宋体" w:eastAsia="宋体"/>
          <w:b/>
          <w:szCs w:val="21"/>
          <w:highlight w:val="none"/>
        </w:rPr>
        <w:t>将提请政府</w:t>
      </w:r>
      <w:r>
        <w:rPr>
          <w:rFonts w:hint="eastAsia" w:ascii="宋体" w:hAnsi="宋体"/>
          <w:b/>
          <w:szCs w:val="21"/>
          <w:highlight w:val="none"/>
          <w:lang w:eastAsia="zh-CN"/>
        </w:rPr>
        <w:t>招标</w:t>
      </w:r>
      <w:r>
        <w:rPr>
          <w:rFonts w:hint="eastAsia" w:ascii="宋体" w:hAnsi="宋体" w:eastAsia="宋体"/>
          <w:b/>
          <w:szCs w:val="21"/>
          <w:highlight w:val="none"/>
        </w:rPr>
        <w:t>监管部门，依据政府</w:t>
      </w:r>
      <w:r>
        <w:rPr>
          <w:rFonts w:hint="eastAsia" w:ascii="宋体" w:hAnsi="宋体"/>
          <w:b/>
          <w:szCs w:val="21"/>
          <w:highlight w:val="none"/>
          <w:lang w:eastAsia="zh-CN"/>
        </w:rPr>
        <w:t>采购法</w:t>
      </w:r>
      <w:r>
        <w:rPr>
          <w:rFonts w:hint="eastAsia" w:ascii="宋体" w:hAnsi="宋体" w:eastAsia="宋体"/>
          <w:b/>
          <w:szCs w:val="21"/>
          <w:highlight w:val="none"/>
        </w:rPr>
        <w:t xml:space="preserve">律法规的规定做出处理。 </w:t>
      </w:r>
    </w:p>
    <w:p w14:paraId="2CDE09E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A提供虚假材料谋取中标的； </w:t>
      </w:r>
    </w:p>
    <w:p w14:paraId="564745C1">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B 采取不正当手段诋毁、排挤其他</w:t>
      </w:r>
      <w:r>
        <w:rPr>
          <w:rFonts w:hint="eastAsia" w:ascii="宋体" w:hAnsi="宋体"/>
          <w:szCs w:val="21"/>
          <w:highlight w:val="none"/>
          <w:lang w:eastAsia="zh-CN"/>
        </w:rPr>
        <w:t>投标人</w:t>
      </w:r>
      <w:r>
        <w:rPr>
          <w:rFonts w:hint="eastAsia" w:ascii="宋体" w:hAnsi="宋体" w:eastAsia="宋体"/>
          <w:szCs w:val="21"/>
          <w:highlight w:val="none"/>
        </w:rPr>
        <w:t xml:space="preserve">的； </w:t>
      </w:r>
    </w:p>
    <w:p w14:paraId="23CE237A">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C 与</w:t>
      </w:r>
      <w:r>
        <w:rPr>
          <w:rFonts w:hint="eastAsia" w:ascii="宋体" w:hAnsi="宋体"/>
          <w:szCs w:val="21"/>
          <w:highlight w:val="none"/>
          <w:lang w:eastAsia="zh-CN"/>
        </w:rPr>
        <w:t>招标</w:t>
      </w:r>
      <w:r>
        <w:rPr>
          <w:rFonts w:hint="eastAsia" w:ascii="宋体" w:hAnsi="宋体" w:eastAsia="宋体"/>
          <w:szCs w:val="21"/>
          <w:highlight w:val="none"/>
        </w:rPr>
        <w:t>人、其他</w:t>
      </w:r>
      <w:r>
        <w:rPr>
          <w:rFonts w:hint="eastAsia" w:ascii="宋体" w:hAnsi="宋体"/>
          <w:szCs w:val="21"/>
          <w:highlight w:val="none"/>
          <w:lang w:eastAsia="zh-CN"/>
        </w:rPr>
        <w:t>投标人</w:t>
      </w:r>
      <w:r>
        <w:rPr>
          <w:rFonts w:hint="eastAsia" w:ascii="宋体" w:hAnsi="宋体" w:eastAsia="宋体"/>
          <w:szCs w:val="21"/>
          <w:highlight w:val="none"/>
        </w:rPr>
        <w:t xml:space="preserve">恶意串通的； </w:t>
      </w:r>
    </w:p>
    <w:p w14:paraId="13F43496">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D 开标后</w:t>
      </w:r>
      <w:r>
        <w:rPr>
          <w:rFonts w:hint="eastAsia" w:ascii="宋体" w:hAnsi="宋体"/>
          <w:szCs w:val="21"/>
          <w:highlight w:val="none"/>
          <w:lang w:eastAsia="zh-CN"/>
        </w:rPr>
        <w:t>投标人</w:t>
      </w:r>
      <w:r>
        <w:rPr>
          <w:rFonts w:hint="eastAsia" w:ascii="宋体" w:hAnsi="宋体" w:eastAsia="宋体"/>
          <w:szCs w:val="21"/>
          <w:highlight w:val="none"/>
        </w:rPr>
        <w:t>撤回其投标的；</w:t>
      </w:r>
    </w:p>
    <w:p w14:paraId="4368139B">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E 在评标期间，影响</w:t>
      </w:r>
      <w:r>
        <w:rPr>
          <w:rFonts w:hint="eastAsia" w:ascii="宋体" w:hAnsi="宋体"/>
          <w:szCs w:val="21"/>
          <w:highlight w:val="none"/>
          <w:lang w:eastAsia="zh-CN"/>
        </w:rPr>
        <w:t>招标代理机构</w:t>
      </w:r>
      <w:r>
        <w:rPr>
          <w:rFonts w:hint="eastAsia" w:ascii="宋体" w:hAnsi="宋体" w:eastAsia="宋体"/>
          <w:szCs w:val="21"/>
          <w:highlight w:val="none"/>
        </w:rPr>
        <w:t>或评标委员会正常履行职责的；</w:t>
      </w:r>
    </w:p>
    <w:p w14:paraId="38B130E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F 中标后未按本</w:t>
      </w:r>
      <w:r>
        <w:rPr>
          <w:rFonts w:hint="eastAsia" w:ascii="宋体" w:hAnsi="宋体"/>
          <w:szCs w:val="21"/>
          <w:highlight w:val="none"/>
          <w:lang w:eastAsia="zh-CN"/>
        </w:rPr>
        <w:t>招标文件</w:t>
      </w:r>
      <w:r>
        <w:rPr>
          <w:rFonts w:hint="eastAsia" w:ascii="宋体" w:hAnsi="宋体" w:eastAsia="宋体"/>
          <w:szCs w:val="21"/>
          <w:highlight w:val="none"/>
        </w:rPr>
        <w:t>规定签约或与</w:t>
      </w:r>
      <w:r>
        <w:rPr>
          <w:rFonts w:hint="eastAsia" w:ascii="宋体" w:hAnsi="宋体"/>
          <w:szCs w:val="21"/>
          <w:highlight w:val="none"/>
          <w:lang w:eastAsia="zh-CN"/>
        </w:rPr>
        <w:t>招标</w:t>
      </w:r>
      <w:r>
        <w:rPr>
          <w:rFonts w:hint="eastAsia" w:ascii="宋体" w:hAnsi="宋体" w:eastAsia="宋体"/>
          <w:szCs w:val="21"/>
          <w:highlight w:val="none"/>
        </w:rPr>
        <w:t xml:space="preserve">人订立背离合同实质性内容的其它协议的； </w:t>
      </w:r>
    </w:p>
    <w:p w14:paraId="1179EF7C">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G </w:t>
      </w:r>
      <w:r>
        <w:rPr>
          <w:rFonts w:hint="eastAsia" w:ascii="宋体" w:hAnsi="宋体"/>
          <w:szCs w:val="21"/>
          <w:highlight w:val="none"/>
          <w:lang w:eastAsia="zh-CN"/>
        </w:rPr>
        <w:t>投标人</w:t>
      </w:r>
      <w:r>
        <w:rPr>
          <w:rFonts w:hint="eastAsia" w:ascii="宋体" w:hAnsi="宋体" w:eastAsia="宋体"/>
          <w:szCs w:val="21"/>
          <w:highlight w:val="none"/>
        </w:rPr>
        <w:t>未按</w:t>
      </w:r>
      <w:r>
        <w:rPr>
          <w:rFonts w:hint="eastAsia" w:ascii="宋体" w:hAnsi="宋体"/>
          <w:szCs w:val="21"/>
          <w:highlight w:val="none"/>
          <w:lang w:eastAsia="zh-CN"/>
        </w:rPr>
        <w:t>招标文件</w:t>
      </w:r>
      <w:r>
        <w:rPr>
          <w:rFonts w:hint="eastAsia" w:ascii="宋体" w:hAnsi="宋体" w:eastAsia="宋体"/>
          <w:szCs w:val="21"/>
          <w:highlight w:val="none"/>
        </w:rPr>
        <w:t>规定和合同约定履行义务的；</w:t>
      </w:r>
    </w:p>
    <w:p w14:paraId="3DF65E57">
      <w:pPr>
        <w:spacing w:line="500" w:lineRule="exact"/>
        <w:ind w:firstLine="420" w:firstLineChars="200"/>
        <w:rPr>
          <w:b/>
          <w:sz w:val="32"/>
          <w:szCs w:val="32"/>
          <w:highlight w:val="none"/>
        </w:rPr>
      </w:pPr>
      <w:r>
        <w:rPr>
          <w:rFonts w:hint="eastAsia" w:ascii="宋体" w:hAnsi="宋体" w:eastAsia="宋体"/>
          <w:szCs w:val="21"/>
          <w:highlight w:val="none"/>
        </w:rPr>
        <w:t>H 法律法规规定的其他事项。</w:t>
      </w:r>
      <w:bookmarkStart w:id="64" w:name="_Toc352761941"/>
    </w:p>
    <w:p w14:paraId="58B23CDE">
      <w:pPr>
        <w:jc w:val="both"/>
        <w:outlineLvl w:val="9"/>
        <w:rPr>
          <w:rFonts w:hint="eastAsia"/>
          <w:b/>
          <w:sz w:val="32"/>
          <w:szCs w:val="32"/>
          <w:highlight w:val="none"/>
        </w:rPr>
        <w:sectPr>
          <w:footerReference r:id="rId4" w:type="default"/>
          <w:pgSz w:w="11905" w:h="16838"/>
          <w:pgMar w:top="1134" w:right="1134" w:bottom="1134" w:left="1417" w:header="850" w:footer="992" w:gutter="0"/>
          <w:pgNumType w:fmt="decimal" w:start="1"/>
          <w:cols w:space="0" w:num="1"/>
          <w:rtlGutter w:val="0"/>
          <w:docGrid w:type="lines" w:linePitch="317" w:charSpace="0"/>
        </w:sectPr>
      </w:pPr>
    </w:p>
    <w:bookmarkEnd w:id="64"/>
    <w:p w14:paraId="4ABB69F8">
      <w:pPr>
        <w:shd w:val="clear" w:color="auto" w:fill="FFFFFF"/>
        <w:spacing w:line="360" w:lineRule="auto"/>
        <w:ind w:left="490" w:hanging="562" w:hangingChars="175"/>
        <w:jc w:val="center"/>
        <w:outlineLvl w:val="0"/>
        <w:rPr>
          <w:rFonts w:hint="eastAsia" w:ascii="宋体" w:hAnsi="宋体" w:eastAsia="宋体" w:cs="宋体"/>
          <w:b/>
          <w:bCs/>
          <w:sz w:val="32"/>
          <w:szCs w:val="32"/>
          <w:highlight w:val="none"/>
        </w:rPr>
      </w:pPr>
      <w:bookmarkStart w:id="65" w:name="_Toc7956"/>
      <w:bookmarkStart w:id="66" w:name="_Toc5973"/>
      <w:bookmarkStart w:id="67" w:name="_Toc4647"/>
      <w:bookmarkStart w:id="68" w:name="_Toc352761948"/>
      <w:r>
        <w:rPr>
          <w:rFonts w:hint="eastAsia" w:ascii="宋体" w:hAnsi="宋体" w:eastAsia="宋体" w:cs="宋体"/>
          <w:b/>
          <w:bCs/>
          <w:color w:val="000000"/>
          <w:sz w:val="32"/>
          <w:szCs w:val="32"/>
          <w:highlight w:val="none"/>
        </w:rPr>
        <w:t>第四</w:t>
      </w:r>
      <w:r>
        <w:rPr>
          <w:rFonts w:hint="eastAsia" w:ascii="宋体" w:hAnsi="宋体" w:cs="宋体"/>
          <w:b/>
          <w:bCs/>
          <w:color w:val="000000"/>
          <w:sz w:val="32"/>
          <w:szCs w:val="32"/>
          <w:highlight w:val="none"/>
          <w:lang w:eastAsia="zh-CN"/>
        </w:rPr>
        <w:t>章</w:t>
      </w:r>
      <w:r>
        <w:rPr>
          <w:rFonts w:hint="eastAsia" w:ascii="宋体" w:hAnsi="宋体" w:eastAsia="宋体" w:cs="宋体"/>
          <w:b/>
          <w:bCs/>
          <w:color w:val="000000"/>
          <w:sz w:val="32"/>
          <w:szCs w:val="32"/>
          <w:highlight w:val="none"/>
        </w:rPr>
        <w:t xml:space="preserve">  商务</w:t>
      </w:r>
      <w:r>
        <w:rPr>
          <w:rFonts w:hint="eastAsia" w:ascii="宋体" w:hAnsi="宋体" w:cs="宋体"/>
          <w:b/>
          <w:bCs/>
          <w:color w:val="000000"/>
          <w:sz w:val="32"/>
          <w:szCs w:val="32"/>
          <w:highlight w:val="none"/>
          <w:lang w:eastAsia="zh-CN"/>
        </w:rPr>
        <w:t>、</w:t>
      </w:r>
      <w:r>
        <w:rPr>
          <w:rFonts w:hint="eastAsia" w:ascii="宋体" w:hAnsi="宋体" w:eastAsia="宋体" w:cs="宋体"/>
          <w:b/>
          <w:bCs/>
          <w:color w:val="000000"/>
          <w:sz w:val="32"/>
          <w:szCs w:val="32"/>
          <w:highlight w:val="none"/>
        </w:rPr>
        <w:t>技术要求</w:t>
      </w:r>
      <w:bookmarkEnd w:id="65"/>
      <w:bookmarkEnd w:id="66"/>
      <w:bookmarkEnd w:id="67"/>
    </w:p>
    <w:p w14:paraId="2896D733">
      <w:pPr>
        <w:spacing w:line="440" w:lineRule="exact"/>
        <w:outlineLvl w:val="1"/>
        <w:rPr>
          <w:rFonts w:hint="eastAsia" w:ascii="宋体" w:hAnsi="宋体" w:eastAsia="宋体" w:cs="宋体"/>
          <w:b/>
          <w:bCs/>
          <w:sz w:val="21"/>
          <w:szCs w:val="21"/>
          <w:highlight w:val="none"/>
        </w:rPr>
      </w:pPr>
    </w:p>
    <w:p w14:paraId="3A4CDC42">
      <w:pPr>
        <w:spacing w:line="360" w:lineRule="auto"/>
        <w:ind w:firstLine="420" w:firstLineChars="200"/>
        <w:rPr>
          <w:rFonts w:hint="eastAsia" w:ascii="宋体" w:hAnsi="宋体" w:eastAsia="宋体" w:cs="宋体"/>
          <w:color w:val="auto"/>
          <w:sz w:val="21"/>
          <w:szCs w:val="21"/>
          <w:highlight w:val="none"/>
          <w:lang w:val="en-US" w:eastAsia="zh-CN"/>
        </w:rPr>
      </w:pPr>
      <w:bookmarkStart w:id="69" w:name="_Toc30660"/>
      <w:bookmarkStart w:id="70" w:name="_Toc12548"/>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桥上镇庄里村环境卫生综合服务项目</w:t>
      </w:r>
    </w:p>
    <w:p w14:paraId="3CC8DBC9">
      <w:pPr>
        <w:spacing w:line="360" w:lineRule="auto"/>
        <w:ind w:firstLine="420" w:firstLineChars="200"/>
        <w:rPr>
          <w:rFonts w:hint="eastAsia"/>
          <w:color w:val="auto"/>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项目编</w:t>
      </w:r>
      <w:r>
        <w:rPr>
          <w:rFonts w:hint="eastAsia" w:ascii="宋体" w:hAnsi="宋体" w:eastAsia="宋体" w:cs="宋体"/>
          <w:color w:val="000000" w:themeColor="text1"/>
          <w:sz w:val="21"/>
          <w:szCs w:val="21"/>
          <w:highlight w:val="none"/>
          <w14:textFill>
            <w14:solidFill>
              <w14:schemeClr w14:val="tx1"/>
            </w14:solidFill>
          </w14:textFill>
        </w:rPr>
        <w:t>号：</w:t>
      </w:r>
      <w:r>
        <w:rPr>
          <w:rFonts w:hint="eastAsia" w:ascii="宋体" w:hAnsi="宋体" w:eastAsia="宋体" w:cs="宋体"/>
          <w:color w:val="000000" w:themeColor="text1"/>
          <w:sz w:val="21"/>
          <w:szCs w:val="21"/>
          <w:highlight w:val="none"/>
          <w:lang w:val="en-US" w:eastAsia="zh-CN"/>
          <w14:textFill>
            <w14:solidFill>
              <w14:schemeClr w14:val="tx1"/>
            </w14:solidFill>
          </w14:textFill>
        </w:rPr>
        <w:t>1410222026AGK00055</w:t>
      </w:r>
    </w:p>
    <w:p w14:paraId="79450BE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采购方式</w:t>
      </w:r>
      <w:r>
        <w:rPr>
          <w:rFonts w:hint="eastAsia" w:ascii="宋体" w:hAnsi="宋体" w:eastAsia="宋体" w:cs="宋体"/>
          <w:color w:val="auto"/>
          <w:sz w:val="21"/>
          <w:szCs w:val="21"/>
          <w:highlight w:val="none"/>
          <w:lang w:eastAsia="zh-CN"/>
        </w:rPr>
        <w:t>：公开招标</w:t>
      </w:r>
      <w:r>
        <w:rPr>
          <w:rFonts w:hint="eastAsia" w:ascii="宋体" w:hAnsi="宋体" w:eastAsia="宋体" w:cs="宋体"/>
          <w:color w:val="auto"/>
          <w:sz w:val="21"/>
          <w:szCs w:val="21"/>
          <w:highlight w:val="none"/>
          <w:lang w:val="en-US" w:eastAsia="zh-CN"/>
        </w:rPr>
        <w:t xml:space="preserve"> </w:t>
      </w:r>
    </w:p>
    <w:bookmarkEnd w:id="69"/>
    <w:bookmarkEnd w:id="70"/>
    <w:p w14:paraId="688BBA48">
      <w:pPr>
        <w:spacing w:line="360" w:lineRule="auto"/>
        <w:ind w:firstLine="420" w:firstLineChars="200"/>
        <w:rPr>
          <w:rFonts w:hint="default" w:ascii="宋体" w:hAnsi="宋体" w:eastAsia="宋体" w:cs="宋体"/>
          <w:color w:val="auto"/>
          <w:sz w:val="21"/>
          <w:szCs w:val="21"/>
          <w:highlight w:val="none"/>
          <w:lang w:val="en-US" w:eastAsia="zh-CN"/>
        </w:rPr>
      </w:pPr>
      <w:bookmarkStart w:id="71" w:name="_Toc5299"/>
      <w:bookmarkStart w:id="72" w:name="_Toc29443"/>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578800元</w:t>
      </w:r>
    </w:p>
    <w:p w14:paraId="209909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最高限价：</w:t>
      </w:r>
      <w:r>
        <w:rPr>
          <w:rFonts w:hint="eastAsia" w:ascii="宋体" w:hAnsi="宋体" w:cs="宋体"/>
          <w:color w:val="auto"/>
          <w:sz w:val="21"/>
          <w:szCs w:val="21"/>
          <w:highlight w:val="none"/>
          <w:lang w:val="en-US" w:eastAsia="zh-CN"/>
        </w:rPr>
        <w:t>578800元</w:t>
      </w:r>
    </w:p>
    <w:p w14:paraId="188BFEB3">
      <w:pPr>
        <w:pStyle w:val="9"/>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6、报价要求：报价不得高于</w:t>
      </w:r>
      <w:r>
        <w:rPr>
          <w:rFonts w:hint="eastAsia" w:ascii="宋体" w:hAnsi="宋体" w:eastAsia="宋体" w:cs="宋体"/>
          <w:color w:val="auto"/>
          <w:sz w:val="21"/>
          <w:szCs w:val="21"/>
          <w:highlight w:val="none"/>
        </w:rPr>
        <w:t>最高限价</w:t>
      </w:r>
    </w:p>
    <w:p w14:paraId="2969CF76">
      <w:pPr>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采购需求：采购范围包括购置三轮车（半封闭式），多功能扫地车，30装载机（带清雪设备），75型挖掘机。具体报价范围、采购范围及所应达到的具体要求，以本招标文件中商务、技术和服务的相应规定为准。</w:t>
      </w:r>
    </w:p>
    <w:p w14:paraId="02D95C0D">
      <w:pPr>
        <w:spacing w:line="360"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eastAsia="zh-CN"/>
          <w14:textFill>
            <w14:solidFill>
              <w14:schemeClr w14:val="tx1"/>
            </w14:solidFill>
          </w14:textFill>
        </w:rPr>
        <w:t>合同履行期限：</w:t>
      </w:r>
      <w:r>
        <w:rPr>
          <w:rFonts w:hint="eastAsia" w:ascii="宋体" w:hAnsi="宋体" w:cs="宋体"/>
          <w:color w:val="000000" w:themeColor="text1"/>
          <w:sz w:val="21"/>
          <w:szCs w:val="21"/>
          <w:highlight w:val="none"/>
          <w:lang w:val="en-US" w:eastAsia="zh-CN"/>
          <w14:textFill>
            <w14:solidFill>
              <w14:schemeClr w14:val="tx1"/>
            </w14:solidFill>
          </w14:textFill>
        </w:rPr>
        <w:t>30天</w:t>
      </w:r>
    </w:p>
    <w:p w14:paraId="464C0BFE">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lang w:eastAsia="zh-CN"/>
          <w14:textFill>
            <w14:solidFill>
              <w14:schemeClr w14:val="tx1"/>
            </w14:solidFill>
          </w14:textFill>
        </w:rPr>
        <w:t>供货地点</w:t>
      </w:r>
      <w:r>
        <w:rPr>
          <w:rFonts w:hint="eastAsia" w:ascii="宋体" w:hAnsi="宋体" w:eastAsia="宋体" w:cs="宋体"/>
          <w:color w:val="000000" w:themeColor="text1"/>
          <w:sz w:val="21"/>
          <w:szCs w:val="21"/>
          <w:highlight w:val="none"/>
          <w14:textFill>
            <w14:solidFill>
              <w14:schemeClr w14:val="tx1"/>
            </w14:solidFill>
          </w14:textFill>
        </w:rPr>
        <w:t>：翼城县</w:t>
      </w:r>
      <w:r>
        <w:rPr>
          <w:rFonts w:hint="eastAsia" w:ascii="宋体" w:hAnsi="宋体" w:cs="宋体"/>
          <w:color w:val="000000" w:themeColor="text1"/>
          <w:sz w:val="21"/>
          <w:szCs w:val="21"/>
          <w:highlight w:val="none"/>
          <w:lang w:eastAsia="zh-CN"/>
          <w14:textFill>
            <w14:solidFill>
              <w14:schemeClr w14:val="tx1"/>
            </w14:solidFill>
          </w14:textFill>
        </w:rPr>
        <w:t>桥上镇庄里村</w:t>
      </w:r>
    </w:p>
    <w:p w14:paraId="77AA31A3">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质量标准：符合国家及行业技术规范且达到合格标准</w:t>
      </w:r>
    </w:p>
    <w:p w14:paraId="2FBFF17E">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11、技术要求</w:t>
      </w:r>
    </w:p>
    <w:p w14:paraId="68C06D5B">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项目需求：具体货物清单见下表：</w:t>
      </w:r>
    </w:p>
    <w:tbl>
      <w:tblPr>
        <w:tblStyle w:val="21"/>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1230"/>
        <w:gridCol w:w="4226"/>
        <w:gridCol w:w="1350"/>
        <w:gridCol w:w="1095"/>
      </w:tblGrid>
      <w:tr w14:paraId="56F2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36C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2"/>
                <w:szCs w:val="22"/>
                <w:u w:val="none"/>
              </w:rPr>
            </w:pPr>
            <w:r>
              <w:rPr>
                <w:rFonts w:hint="eastAsia" w:asciiTheme="majorEastAsia" w:hAnsiTheme="majorEastAsia" w:eastAsiaTheme="majorEastAsia" w:cstheme="majorEastAsia"/>
                <w:b/>
                <w:bCs/>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4CF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2"/>
                <w:szCs w:val="22"/>
                <w:u w:val="none"/>
              </w:rPr>
            </w:pPr>
            <w:r>
              <w:rPr>
                <w:rFonts w:hint="eastAsia" w:asciiTheme="majorEastAsia" w:hAnsiTheme="majorEastAsia" w:eastAsiaTheme="majorEastAsia" w:cstheme="majorEastAsia"/>
                <w:b/>
                <w:bCs/>
                <w:i w:val="0"/>
                <w:iCs w:val="0"/>
                <w:color w:val="000000"/>
                <w:kern w:val="0"/>
                <w:sz w:val="22"/>
                <w:szCs w:val="22"/>
                <w:u w:val="none"/>
                <w:lang w:val="en-US" w:eastAsia="zh-CN" w:bidi="ar"/>
              </w:rPr>
              <w:t>名称</w:t>
            </w:r>
          </w:p>
        </w:tc>
        <w:tc>
          <w:tcPr>
            <w:tcW w:w="4226" w:type="dxa"/>
            <w:tcBorders>
              <w:top w:val="single" w:color="000000" w:sz="4" w:space="0"/>
              <w:left w:val="single" w:color="000000" w:sz="4" w:space="0"/>
              <w:bottom w:val="single" w:color="000000" w:sz="4" w:space="0"/>
              <w:right w:val="nil"/>
            </w:tcBorders>
            <w:shd w:val="clear" w:color="auto" w:fill="auto"/>
            <w:vAlign w:val="center"/>
          </w:tcPr>
          <w:p w14:paraId="6BC23C1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2"/>
                <w:szCs w:val="22"/>
                <w:u w:val="none"/>
              </w:rPr>
            </w:pPr>
            <w:r>
              <w:rPr>
                <w:rFonts w:hint="eastAsia" w:asciiTheme="majorEastAsia" w:hAnsiTheme="majorEastAsia" w:eastAsiaTheme="majorEastAsia" w:cstheme="majorEastAsia"/>
                <w:b/>
                <w:bCs/>
                <w:i w:val="0"/>
                <w:iCs w:val="0"/>
                <w:color w:val="000000"/>
                <w:kern w:val="0"/>
                <w:sz w:val="22"/>
                <w:szCs w:val="22"/>
                <w:u w:val="none"/>
                <w:lang w:val="en-US" w:eastAsia="zh-CN" w:bidi="ar"/>
              </w:rPr>
              <w:t>规格参数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6AF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2"/>
                <w:szCs w:val="22"/>
                <w:u w:val="none"/>
              </w:rPr>
            </w:pPr>
            <w:r>
              <w:rPr>
                <w:rFonts w:hint="eastAsia" w:asciiTheme="majorEastAsia" w:hAnsiTheme="majorEastAsia" w:eastAsiaTheme="majorEastAsia" w:cstheme="majorEastAsia"/>
                <w:b/>
                <w:bCs/>
                <w:i w:val="0"/>
                <w:iCs w:val="0"/>
                <w:color w:val="000000"/>
                <w:kern w:val="0"/>
                <w:sz w:val="22"/>
                <w:szCs w:val="22"/>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44B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2"/>
                <w:szCs w:val="22"/>
                <w:u w:val="none"/>
              </w:rPr>
            </w:pPr>
            <w:r>
              <w:rPr>
                <w:rFonts w:hint="eastAsia" w:asciiTheme="majorEastAsia" w:hAnsiTheme="majorEastAsia" w:eastAsiaTheme="majorEastAsia" w:cstheme="majorEastAsia"/>
                <w:b/>
                <w:bCs/>
                <w:i w:val="0"/>
                <w:iCs w:val="0"/>
                <w:color w:val="000000"/>
                <w:kern w:val="0"/>
                <w:sz w:val="22"/>
                <w:szCs w:val="22"/>
                <w:u w:val="none"/>
                <w:lang w:val="en-US" w:eastAsia="zh-CN" w:bidi="ar"/>
              </w:rPr>
              <w:t>数量</w:t>
            </w:r>
          </w:p>
        </w:tc>
      </w:tr>
      <w:tr w14:paraId="0631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5B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8090C"/>
                <w:sz w:val="20"/>
                <w:szCs w:val="20"/>
                <w:u w:val="none"/>
              </w:rPr>
            </w:pPr>
            <w:r>
              <w:rPr>
                <w:rFonts w:hint="eastAsia" w:asciiTheme="majorEastAsia" w:hAnsiTheme="majorEastAsia" w:eastAsiaTheme="majorEastAsia" w:cstheme="majorEastAsia"/>
                <w:i w:val="0"/>
                <w:iCs w:val="0"/>
                <w:color w:val="08090C"/>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A0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8090C"/>
                <w:sz w:val="20"/>
                <w:szCs w:val="20"/>
                <w:u w:val="none"/>
              </w:rPr>
            </w:pPr>
            <w:r>
              <w:rPr>
                <w:rFonts w:hint="eastAsia" w:ascii="宋体" w:hAnsi="宋体" w:eastAsia="宋体" w:cs="宋体"/>
                <w:i w:val="0"/>
                <w:iCs w:val="0"/>
                <w:color w:val="08090C"/>
                <w:kern w:val="0"/>
                <w:sz w:val="24"/>
                <w:szCs w:val="24"/>
                <w:u w:val="none"/>
                <w:lang w:val="en-US" w:eastAsia="zh-CN" w:bidi="ar"/>
              </w:rPr>
              <w:t>三轮车（半封闭式）</w:t>
            </w:r>
          </w:p>
        </w:tc>
        <w:tc>
          <w:tcPr>
            <w:tcW w:w="4226" w:type="dxa"/>
            <w:tcBorders>
              <w:top w:val="single" w:color="000000" w:sz="4" w:space="0"/>
              <w:left w:val="single" w:color="000000" w:sz="4" w:space="0"/>
              <w:bottom w:val="single" w:color="000000" w:sz="4" w:space="0"/>
              <w:right w:val="nil"/>
            </w:tcBorders>
            <w:shd w:val="clear" w:color="auto" w:fill="auto"/>
            <w:vAlign w:val="center"/>
          </w:tcPr>
          <w:p w14:paraId="6F7FE55D">
            <w:pPr>
              <w:keepNext w:val="0"/>
              <w:keepLines w:val="0"/>
              <w:widowControl/>
              <w:suppressLineNumbers w:val="0"/>
              <w:jc w:val="left"/>
              <w:textAlignment w:val="center"/>
              <w:rPr>
                <w:rFonts w:hint="eastAsia" w:asciiTheme="majorEastAsia" w:hAnsiTheme="majorEastAsia" w:eastAsiaTheme="majorEastAsia" w:cstheme="majorEastAsia"/>
                <w:i w:val="0"/>
                <w:iCs w:val="0"/>
                <w:color w:val="08090C"/>
                <w:sz w:val="18"/>
                <w:szCs w:val="18"/>
                <w:u w:val="none"/>
              </w:rPr>
            </w:pPr>
            <w:r>
              <w:rPr>
                <w:rFonts w:hint="eastAsia" w:ascii="宋体" w:hAnsi="宋体" w:eastAsia="宋体" w:cs="宋体"/>
                <w:i w:val="0"/>
                <w:iCs w:val="0"/>
                <w:color w:val="08090C"/>
                <w:kern w:val="0"/>
                <w:sz w:val="24"/>
                <w:szCs w:val="24"/>
                <w:u w:val="none"/>
                <w:lang w:val="en-US" w:eastAsia="zh-CN" w:bidi="ar"/>
              </w:rPr>
              <w:t>发动机额定功率≥16kW；</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排量≥0.8L；</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整车尺寸长3600～4600mm*宽1200～1700mm*高1400～2100mm；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轴距≥2300mm；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轮距≥1150mm；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货箱尺寸长1900～2600mm*宽1200～1600mm*高320～500mm；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轮胎数3轮结构；</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总质量≥1400kg；</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额定载重量≥450kg；</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最大车速≥30km/h</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53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8090C"/>
                <w:sz w:val="20"/>
                <w:szCs w:val="20"/>
                <w:u w:val="none"/>
              </w:rPr>
            </w:pPr>
            <w:r>
              <w:rPr>
                <w:rFonts w:hint="eastAsia" w:asciiTheme="majorEastAsia" w:hAnsiTheme="majorEastAsia" w:eastAsiaTheme="majorEastAsia" w:cstheme="majorEastAsia"/>
                <w:i w:val="0"/>
                <w:iCs w:val="0"/>
                <w:color w:val="08090C"/>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FE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8090C"/>
                <w:sz w:val="20"/>
                <w:szCs w:val="20"/>
                <w:u w:val="none"/>
              </w:rPr>
            </w:pPr>
            <w:r>
              <w:rPr>
                <w:rFonts w:hint="eastAsia" w:asciiTheme="majorEastAsia" w:hAnsiTheme="majorEastAsia" w:eastAsiaTheme="majorEastAsia" w:cstheme="majorEastAsia"/>
                <w:i w:val="0"/>
                <w:iCs w:val="0"/>
                <w:color w:val="08090C"/>
                <w:kern w:val="0"/>
                <w:sz w:val="20"/>
                <w:szCs w:val="20"/>
                <w:u w:val="none"/>
                <w:lang w:val="en-US" w:eastAsia="zh-CN" w:bidi="ar"/>
              </w:rPr>
              <w:t xml:space="preserve">1 </w:t>
            </w:r>
          </w:p>
        </w:tc>
      </w:tr>
      <w:tr w14:paraId="1A40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73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8090C"/>
                <w:sz w:val="20"/>
                <w:szCs w:val="20"/>
                <w:u w:val="none"/>
              </w:rPr>
            </w:pPr>
            <w:r>
              <w:rPr>
                <w:rFonts w:hint="eastAsia" w:asciiTheme="majorEastAsia" w:hAnsiTheme="majorEastAsia" w:eastAsiaTheme="majorEastAsia" w:cstheme="majorEastAsia"/>
                <w:i w:val="0"/>
                <w:iCs w:val="0"/>
                <w:color w:val="08090C"/>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2F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8090C"/>
                <w:sz w:val="20"/>
                <w:szCs w:val="20"/>
                <w:u w:val="none"/>
              </w:rPr>
            </w:pPr>
            <w:r>
              <w:rPr>
                <w:rFonts w:hint="eastAsia" w:ascii="宋体" w:hAnsi="宋体" w:eastAsia="宋体" w:cs="宋体"/>
                <w:i w:val="0"/>
                <w:iCs w:val="0"/>
                <w:color w:val="08090C"/>
                <w:kern w:val="0"/>
                <w:sz w:val="24"/>
                <w:szCs w:val="24"/>
                <w:u w:val="none"/>
                <w:lang w:val="en-US" w:eastAsia="zh-CN" w:bidi="ar"/>
              </w:rPr>
              <w:t>★多功能扫地车</w:t>
            </w:r>
          </w:p>
        </w:tc>
        <w:tc>
          <w:tcPr>
            <w:tcW w:w="4226" w:type="dxa"/>
            <w:tcBorders>
              <w:top w:val="single" w:color="000000" w:sz="4" w:space="0"/>
              <w:left w:val="single" w:color="000000" w:sz="4" w:space="0"/>
              <w:bottom w:val="single" w:color="000000" w:sz="4" w:space="0"/>
              <w:right w:val="nil"/>
            </w:tcBorders>
            <w:shd w:val="clear" w:color="auto" w:fill="auto"/>
            <w:vAlign w:val="center"/>
          </w:tcPr>
          <w:p w14:paraId="1F059B3A">
            <w:pPr>
              <w:keepNext w:val="0"/>
              <w:keepLines w:val="0"/>
              <w:widowControl/>
              <w:suppressLineNumbers w:val="0"/>
              <w:jc w:val="left"/>
              <w:textAlignment w:val="center"/>
              <w:rPr>
                <w:rFonts w:hint="eastAsia" w:asciiTheme="majorEastAsia" w:hAnsiTheme="majorEastAsia" w:eastAsiaTheme="majorEastAsia" w:cstheme="majorEastAsia"/>
                <w:i w:val="0"/>
                <w:iCs w:val="0"/>
                <w:color w:val="08090C"/>
                <w:sz w:val="18"/>
                <w:szCs w:val="18"/>
                <w:u w:val="none"/>
              </w:rPr>
            </w:pPr>
            <w:r>
              <w:rPr>
                <w:rFonts w:hint="eastAsia" w:ascii="宋体" w:hAnsi="宋体" w:eastAsia="宋体" w:cs="宋体"/>
                <w:i w:val="0"/>
                <w:iCs w:val="0"/>
                <w:color w:val="08090C"/>
                <w:kern w:val="0"/>
                <w:sz w:val="24"/>
                <w:szCs w:val="24"/>
                <w:u w:val="none"/>
                <w:lang w:val="en-US" w:eastAsia="zh-CN" w:bidi="ar"/>
              </w:rPr>
              <w:t>连续作业时间≥5 小时；</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清扫宽度≥1800mm；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工作效率≥12000m²/h；</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灰箱容积≥140L；</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水箱容积≥180L；</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高压水泵最大压力≥6MPa；</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行走功率 (额定输出功率)≥2.2kW；</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作业功率≥1.5kW；</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动力源纯电动；</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轴距≥900mm；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轮距≥900mm；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行驶速度≥10km/h；</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作业速度≥5km/h；</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转弯半径≤1500mm；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爬坡度≥20%；</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轮胎实心轮胎或同等耐磨性能的免维护轮胎；</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FD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8090C"/>
                <w:sz w:val="20"/>
                <w:szCs w:val="20"/>
                <w:u w:val="none"/>
              </w:rPr>
            </w:pPr>
            <w:r>
              <w:rPr>
                <w:rFonts w:hint="eastAsia" w:asciiTheme="majorEastAsia" w:hAnsiTheme="majorEastAsia" w:eastAsiaTheme="majorEastAsia" w:cstheme="majorEastAsia"/>
                <w:i w:val="0"/>
                <w:iCs w:val="0"/>
                <w:color w:val="08090C"/>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51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8090C"/>
                <w:sz w:val="20"/>
                <w:szCs w:val="20"/>
                <w:u w:val="none"/>
              </w:rPr>
            </w:pPr>
            <w:r>
              <w:rPr>
                <w:rFonts w:hint="eastAsia" w:asciiTheme="majorEastAsia" w:hAnsiTheme="majorEastAsia" w:eastAsiaTheme="majorEastAsia" w:cstheme="majorEastAsia"/>
                <w:i w:val="0"/>
                <w:iCs w:val="0"/>
                <w:color w:val="08090C"/>
                <w:kern w:val="0"/>
                <w:sz w:val="20"/>
                <w:szCs w:val="20"/>
                <w:u w:val="none"/>
                <w:lang w:val="en-US" w:eastAsia="zh-CN" w:bidi="ar"/>
              </w:rPr>
              <w:t xml:space="preserve">1 </w:t>
            </w:r>
          </w:p>
        </w:tc>
      </w:tr>
      <w:tr w14:paraId="03AF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7BF7">
            <w:pPr>
              <w:keepNext w:val="0"/>
              <w:keepLines w:val="0"/>
              <w:widowControl/>
              <w:suppressLineNumbers w:val="0"/>
              <w:jc w:val="center"/>
              <w:textAlignment w:val="center"/>
              <w:rPr>
                <w:rFonts w:hint="default" w:asciiTheme="majorEastAsia" w:hAnsiTheme="majorEastAsia" w:eastAsiaTheme="majorEastAsia" w:cstheme="majorEastAsia"/>
                <w:i w:val="0"/>
                <w:iCs w:val="0"/>
                <w:color w:val="08090C"/>
                <w:kern w:val="0"/>
                <w:sz w:val="20"/>
                <w:szCs w:val="20"/>
                <w:u w:val="none"/>
                <w:lang w:val="en-US" w:eastAsia="zh-CN" w:bidi="ar"/>
              </w:rPr>
            </w:pPr>
            <w:r>
              <w:rPr>
                <w:rFonts w:hint="eastAsia" w:asciiTheme="majorEastAsia" w:hAnsiTheme="majorEastAsia" w:eastAsiaTheme="majorEastAsia" w:cstheme="majorEastAsia"/>
                <w:i w:val="0"/>
                <w:iCs w:val="0"/>
                <w:color w:val="08090C"/>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EC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8090C"/>
                <w:sz w:val="20"/>
                <w:szCs w:val="20"/>
                <w:u w:val="none"/>
              </w:rPr>
            </w:pPr>
            <w:r>
              <w:rPr>
                <w:rFonts w:hint="eastAsia" w:ascii="宋体" w:hAnsi="宋体" w:eastAsia="宋体" w:cs="宋体"/>
                <w:i w:val="0"/>
                <w:iCs w:val="0"/>
                <w:color w:val="08090C"/>
                <w:kern w:val="0"/>
                <w:sz w:val="24"/>
                <w:szCs w:val="24"/>
                <w:u w:val="none"/>
                <w:lang w:val="en-US" w:eastAsia="zh-CN" w:bidi="ar"/>
              </w:rPr>
              <w:t>30装载机（带清雪设备）</w:t>
            </w:r>
          </w:p>
        </w:tc>
        <w:tc>
          <w:tcPr>
            <w:tcW w:w="4226" w:type="dxa"/>
            <w:tcBorders>
              <w:top w:val="single" w:color="000000" w:sz="4" w:space="0"/>
              <w:left w:val="single" w:color="000000" w:sz="4" w:space="0"/>
              <w:bottom w:val="single" w:color="000000" w:sz="4" w:space="0"/>
              <w:right w:val="nil"/>
            </w:tcBorders>
            <w:shd w:val="clear" w:color="auto" w:fill="auto"/>
            <w:vAlign w:val="center"/>
          </w:tcPr>
          <w:p w14:paraId="14D3E4DE">
            <w:pPr>
              <w:keepNext w:val="0"/>
              <w:keepLines w:val="0"/>
              <w:widowControl/>
              <w:suppressLineNumbers w:val="0"/>
              <w:jc w:val="left"/>
              <w:textAlignment w:val="center"/>
              <w:rPr>
                <w:rFonts w:hint="eastAsia" w:asciiTheme="majorEastAsia" w:hAnsiTheme="majorEastAsia" w:eastAsiaTheme="majorEastAsia" w:cstheme="majorEastAsia"/>
                <w:i w:val="0"/>
                <w:iCs w:val="0"/>
                <w:color w:val="08090C"/>
                <w:sz w:val="18"/>
                <w:szCs w:val="18"/>
                <w:u w:val="none"/>
              </w:rPr>
            </w:pPr>
            <w:r>
              <w:rPr>
                <w:rFonts w:hint="eastAsia" w:ascii="宋体" w:hAnsi="宋体" w:eastAsia="宋体" w:cs="宋体"/>
                <w:i w:val="0"/>
                <w:iCs w:val="0"/>
                <w:color w:val="08090C"/>
                <w:kern w:val="0"/>
                <w:sz w:val="24"/>
                <w:szCs w:val="24"/>
                <w:u w:val="none"/>
                <w:lang w:val="en-US" w:eastAsia="zh-CN" w:bidi="ar"/>
              </w:rPr>
              <w:t>斗容 1.4-1.8m³；</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额定载重量≥3000kg；</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整机质量≥8500kg；</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牵引力≥85kN；</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最大崛起力≥85kN；</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卸载距离≥850mm；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卸载高度≥2500mm；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轴距≥2600mm；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轮距≥1750mm；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最大转角≥35°；</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外形尺寸长≤8000mm*宽≤2900mm*高≤3500mm；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前进最大速度≥30km/h；</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后退最大速度≥15km/h；</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排放标准国四；</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额定功率≥80kW；</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电压 24v；</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轮胎 17.5-25；</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制动气压≥0.6MPa；</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清雪装置匹配推雪铲，清雪宽度≥2.5m，质量≥400kg；</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三项和（动臂举升+铲斗卸载+动臂下放总时间）≤12s；</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D4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8090C"/>
                <w:kern w:val="0"/>
                <w:sz w:val="20"/>
                <w:szCs w:val="20"/>
                <w:u w:val="none"/>
                <w:lang w:val="en-US" w:eastAsia="zh-CN" w:bidi="ar"/>
              </w:rPr>
            </w:pPr>
            <w:r>
              <w:rPr>
                <w:rFonts w:hint="eastAsia" w:asciiTheme="majorEastAsia" w:hAnsiTheme="majorEastAsia" w:eastAsiaTheme="majorEastAsia" w:cstheme="majorEastAsia"/>
                <w:i w:val="0"/>
                <w:iCs w:val="0"/>
                <w:color w:val="08090C"/>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FC43">
            <w:pPr>
              <w:keepNext w:val="0"/>
              <w:keepLines w:val="0"/>
              <w:widowControl/>
              <w:suppressLineNumbers w:val="0"/>
              <w:jc w:val="center"/>
              <w:textAlignment w:val="center"/>
              <w:rPr>
                <w:rFonts w:hint="default" w:asciiTheme="majorEastAsia" w:hAnsiTheme="majorEastAsia" w:eastAsiaTheme="majorEastAsia" w:cstheme="majorEastAsia"/>
                <w:i w:val="0"/>
                <w:iCs w:val="0"/>
                <w:color w:val="08090C"/>
                <w:kern w:val="0"/>
                <w:sz w:val="20"/>
                <w:szCs w:val="20"/>
                <w:u w:val="none"/>
                <w:lang w:val="en-US" w:eastAsia="zh-CN" w:bidi="ar"/>
              </w:rPr>
            </w:pPr>
            <w:r>
              <w:rPr>
                <w:rFonts w:hint="eastAsia" w:asciiTheme="majorEastAsia" w:hAnsiTheme="majorEastAsia" w:eastAsiaTheme="majorEastAsia" w:cstheme="majorEastAsia"/>
                <w:i w:val="0"/>
                <w:iCs w:val="0"/>
                <w:color w:val="08090C"/>
                <w:kern w:val="0"/>
                <w:sz w:val="20"/>
                <w:szCs w:val="20"/>
                <w:u w:val="none"/>
                <w:lang w:val="en-US" w:eastAsia="zh-CN" w:bidi="ar"/>
              </w:rPr>
              <w:t>1</w:t>
            </w:r>
          </w:p>
        </w:tc>
      </w:tr>
      <w:tr w14:paraId="49B4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929">
            <w:pPr>
              <w:keepNext w:val="0"/>
              <w:keepLines w:val="0"/>
              <w:widowControl/>
              <w:suppressLineNumbers w:val="0"/>
              <w:jc w:val="center"/>
              <w:textAlignment w:val="center"/>
              <w:rPr>
                <w:rFonts w:hint="default" w:asciiTheme="majorEastAsia" w:hAnsiTheme="majorEastAsia" w:eastAsiaTheme="majorEastAsia" w:cstheme="majorEastAsia"/>
                <w:i w:val="0"/>
                <w:iCs w:val="0"/>
                <w:color w:val="08090C"/>
                <w:kern w:val="0"/>
                <w:sz w:val="20"/>
                <w:szCs w:val="20"/>
                <w:u w:val="none"/>
                <w:lang w:val="en-US" w:eastAsia="zh-CN" w:bidi="ar"/>
              </w:rPr>
            </w:pPr>
            <w:r>
              <w:rPr>
                <w:rFonts w:hint="eastAsia" w:asciiTheme="majorEastAsia" w:hAnsiTheme="majorEastAsia" w:eastAsiaTheme="majorEastAsia" w:cstheme="majorEastAsia"/>
                <w:i w:val="0"/>
                <w:iCs w:val="0"/>
                <w:color w:val="08090C"/>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5F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8090C"/>
                <w:sz w:val="20"/>
                <w:szCs w:val="20"/>
                <w:u w:val="none"/>
              </w:rPr>
            </w:pPr>
            <w:r>
              <w:rPr>
                <w:rFonts w:hint="eastAsia" w:ascii="宋体" w:hAnsi="宋体" w:eastAsia="宋体" w:cs="宋体"/>
                <w:i w:val="0"/>
                <w:iCs w:val="0"/>
                <w:color w:val="08090C"/>
                <w:kern w:val="0"/>
                <w:sz w:val="24"/>
                <w:szCs w:val="24"/>
                <w:u w:val="none"/>
                <w:lang w:val="en-US" w:eastAsia="zh-CN" w:bidi="ar"/>
              </w:rPr>
              <w:t>75型挖掘机</w:t>
            </w:r>
          </w:p>
        </w:tc>
        <w:tc>
          <w:tcPr>
            <w:tcW w:w="4226" w:type="dxa"/>
            <w:tcBorders>
              <w:top w:val="single" w:color="000000" w:sz="4" w:space="0"/>
              <w:left w:val="single" w:color="000000" w:sz="4" w:space="0"/>
              <w:bottom w:val="single" w:color="000000" w:sz="4" w:space="0"/>
              <w:right w:val="nil"/>
            </w:tcBorders>
            <w:shd w:val="clear" w:color="auto" w:fill="auto"/>
            <w:vAlign w:val="center"/>
          </w:tcPr>
          <w:p w14:paraId="515F116E">
            <w:pPr>
              <w:keepNext w:val="0"/>
              <w:keepLines w:val="0"/>
              <w:widowControl/>
              <w:suppressLineNumbers w:val="0"/>
              <w:jc w:val="left"/>
              <w:textAlignment w:val="center"/>
              <w:rPr>
                <w:rFonts w:hint="eastAsia" w:asciiTheme="majorEastAsia" w:hAnsiTheme="majorEastAsia" w:eastAsiaTheme="majorEastAsia" w:cstheme="majorEastAsia"/>
                <w:i w:val="0"/>
                <w:iCs w:val="0"/>
                <w:color w:val="08090C"/>
                <w:sz w:val="18"/>
                <w:szCs w:val="18"/>
                <w:u w:val="none"/>
              </w:rPr>
            </w:pPr>
            <w:r>
              <w:rPr>
                <w:rFonts w:hint="eastAsia" w:ascii="宋体" w:hAnsi="宋体" w:eastAsia="宋体" w:cs="宋体"/>
                <w:i w:val="0"/>
                <w:iCs w:val="0"/>
                <w:color w:val="08090C"/>
                <w:kern w:val="0"/>
                <w:sz w:val="24"/>
                <w:szCs w:val="24"/>
                <w:u w:val="none"/>
                <w:lang w:val="en-US" w:eastAsia="zh-CN" w:bidi="ar"/>
              </w:rPr>
              <w:t>整机质量≥7000kg；</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斗容≥0.25m³；</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发动机功率 (额定输出功率)≥35kW；</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燃油箱容量≥90L；</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主泵最大流量≥100L/min；</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工作压力≥24MPa；</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液压油箱容量≥100L；</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最大挖掘半径≥5700mm；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最大挖掘高度≥6700mm；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最大挖掘深度≥3400mm；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最大卸载高度≥4700mm；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地面最大挖掘半径≥5400mm；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行走速度（高/低）≥4.5/2.5km/h；</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回转速度≥10r/min；</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尾部回转半径 1600~2000mm；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履带轴距≥1850mm；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轨距≥1550mm；</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铲斗最大挖掘力≥45kN；</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斗杆最大挖掘力≥32kN；</w:t>
            </w:r>
            <w:r>
              <w:rPr>
                <w:rFonts w:hint="eastAsia" w:ascii="宋体" w:hAnsi="宋体" w:eastAsia="宋体" w:cs="宋体"/>
                <w:i w:val="0"/>
                <w:iCs w:val="0"/>
                <w:color w:val="08090C"/>
                <w:kern w:val="0"/>
                <w:sz w:val="24"/>
                <w:szCs w:val="24"/>
                <w:u w:val="none"/>
                <w:lang w:val="en-US" w:eastAsia="zh-CN" w:bidi="ar"/>
              </w:rPr>
              <w:br w:type="textWrapping"/>
            </w:r>
            <w:r>
              <w:rPr>
                <w:rFonts w:hint="eastAsia" w:ascii="宋体" w:hAnsi="宋体" w:eastAsia="宋体" w:cs="宋体"/>
                <w:i w:val="0"/>
                <w:iCs w:val="0"/>
                <w:color w:val="08090C"/>
                <w:kern w:val="0"/>
                <w:sz w:val="24"/>
                <w:szCs w:val="24"/>
                <w:u w:val="none"/>
                <w:lang w:val="en-US" w:eastAsia="zh-CN" w:bidi="ar"/>
              </w:rPr>
              <w:t>运输尺寸长宽高长5900～6500mm*宽2050～2300mm*高2500～2850mm；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D7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8090C"/>
                <w:kern w:val="0"/>
                <w:sz w:val="20"/>
                <w:szCs w:val="20"/>
                <w:u w:val="none"/>
                <w:lang w:val="en-US" w:eastAsia="zh-CN" w:bidi="ar"/>
              </w:rPr>
            </w:pPr>
            <w:r>
              <w:rPr>
                <w:rFonts w:hint="eastAsia" w:asciiTheme="majorEastAsia" w:hAnsiTheme="majorEastAsia" w:eastAsiaTheme="majorEastAsia" w:cstheme="majorEastAsia"/>
                <w:i w:val="0"/>
                <w:iCs w:val="0"/>
                <w:color w:val="08090C"/>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800B">
            <w:pPr>
              <w:keepNext w:val="0"/>
              <w:keepLines w:val="0"/>
              <w:widowControl/>
              <w:suppressLineNumbers w:val="0"/>
              <w:jc w:val="center"/>
              <w:textAlignment w:val="center"/>
              <w:rPr>
                <w:rFonts w:hint="default" w:asciiTheme="majorEastAsia" w:hAnsiTheme="majorEastAsia" w:eastAsiaTheme="majorEastAsia" w:cstheme="majorEastAsia"/>
                <w:i w:val="0"/>
                <w:iCs w:val="0"/>
                <w:color w:val="08090C"/>
                <w:kern w:val="0"/>
                <w:sz w:val="20"/>
                <w:szCs w:val="20"/>
                <w:u w:val="none"/>
                <w:lang w:val="en-US" w:eastAsia="zh-CN" w:bidi="ar"/>
              </w:rPr>
            </w:pPr>
            <w:r>
              <w:rPr>
                <w:rFonts w:hint="eastAsia" w:asciiTheme="majorEastAsia" w:hAnsiTheme="majorEastAsia" w:eastAsiaTheme="majorEastAsia" w:cstheme="majorEastAsia"/>
                <w:i w:val="0"/>
                <w:iCs w:val="0"/>
                <w:color w:val="08090C"/>
                <w:kern w:val="0"/>
                <w:sz w:val="20"/>
                <w:szCs w:val="20"/>
                <w:u w:val="none"/>
                <w:lang w:val="en-US" w:eastAsia="zh-CN" w:bidi="ar"/>
              </w:rPr>
              <w:t>1</w:t>
            </w:r>
          </w:p>
        </w:tc>
      </w:tr>
    </w:tbl>
    <w:p w14:paraId="236B8C6E">
      <w:pPr>
        <w:spacing w:line="360" w:lineRule="auto"/>
        <w:ind w:firstLine="420" w:firstLineChars="200"/>
        <w:rPr>
          <w:rFonts w:hint="eastAsia" w:ascii="宋体" w:hAnsi="宋体" w:eastAsia="宋体" w:cs="宋体"/>
          <w:color w:val="auto"/>
          <w:sz w:val="21"/>
          <w:szCs w:val="21"/>
          <w:highlight w:val="none"/>
          <w:lang w:eastAsia="zh-CN"/>
        </w:rPr>
      </w:pPr>
    </w:p>
    <w:p w14:paraId="3165F520">
      <w:pPr>
        <w:spacing w:line="360" w:lineRule="auto"/>
        <w:rPr>
          <w:rFonts w:hint="eastAsia" w:ascii="宋体" w:hAnsi="宋体" w:eastAsia="宋体" w:cs="宋体"/>
          <w:color w:val="auto"/>
          <w:sz w:val="21"/>
          <w:szCs w:val="21"/>
          <w:highlight w:val="none"/>
          <w:lang w:eastAsia="zh-CN"/>
        </w:rPr>
        <w:sectPr>
          <w:pgSz w:w="11905" w:h="16838"/>
          <w:pgMar w:top="1134" w:right="1134" w:bottom="1134" w:left="1417" w:header="850" w:footer="992" w:gutter="0"/>
          <w:pgNumType w:fmt="decimal"/>
          <w:cols w:space="0" w:num="1"/>
          <w:rtlGutter w:val="0"/>
          <w:docGrid w:type="lines" w:linePitch="317" w:charSpace="0"/>
        </w:sectPr>
      </w:pPr>
    </w:p>
    <w:bookmarkEnd w:id="71"/>
    <w:bookmarkEnd w:id="72"/>
    <w:p w14:paraId="7D028231">
      <w:pPr>
        <w:jc w:val="center"/>
        <w:outlineLvl w:val="0"/>
        <w:rPr>
          <w:rFonts w:hint="eastAsia" w:ascii="华文中宋" w:hAnsi="华文中宋" w:eastAsia="华文中宋"/>
          <w:color w:val="auto"/>
          <w:szCs w:val="21"/>
          <w:highlight w:val="none"/>
          <w:lang w:val="en-US" w:eastAsia="zh-CN"/>
        </w:rPr>
      </w:pPr>
      <w:bookmarkStart w:id="73" w:name="_Toc17295"/>
      <w:bookmarkStart w:id="74" w:name="_Toc25631"/>
      <w:r>
        <w:rPr>
          <w:rFonts w:hint="eastAsia"/>
          <w:b/>
          <w:sz w:val="32"/>
          <w:szCs w:val="32"/>
          <w:highlight w:val="none"/>
        </w:rPr>
        <w:t>第五</w:t>
      </w:r>
      <w:r>
        <w:rPr>
          <w:rFonts w:hint="eastAsia"/>
          <w:b/>
          <w:sz w:val="32"/>
          <w:szCs w:val="32"/>
          <w:highlight w:val="none"/>
          <w:lang w:eastAsia="zh-CN"/>
        </w:rPr>
        <w:t>章</w:t>
      </w:r>
      <w:r>
        <w:rPr>
          <w:rFonts w:hint="eastAsia"/>
          <w:b/>
          <w:sz w:val="32"/>
          <w:szCs w:val="32"/>
          <w:highlight w:val="none"/>
        </w:rPr>
        <w:t xml:space="preserve">  评标标准和评</w:t>
      </w:r>
      <w:r>
        <w:rPr>
          <w:rFonts w:hint="eastAsia"/>
          <w:b/>
          <w:sz w:val="32"/>
          <w:szCs w:val="32"/>
          <w:highlight w:val="none"/>
          <w:lang w:val="en-US" w:eastAsia="zh-CN"/>
        </w:rPr>
        <w:t>分</w:t>
      </w:r>
      <w:r>
        <w:rPr>
          <w:rFonts w:hint="eastAsia"/>
          <w:b/>
          <w:sz w:val="32"/>
          <w:szCs w:val="32"/>
          <w:highlight w:val="none"/>
        </w:rPr>
        <w:t>方法</w:t>
      </w:r>
      <w:bookmarkEnd w:id="68"/>
      <w:bookmarkEnd w:id="73"/>
      <w:bookmarkEnd w:id="74"/>
    </w:p>
    <w:p w14:paraId="4BB5C716">
      <w:pPr>
        <w:spacing w:line="360" w:lineRule="auto"/>
        <w:ind w:firstLine="413" w:firstLineChars="196"/>
        <w:outlineLvl w:val="1"/>
        <w:rPr>
          <w:rFonts w:hint="eastAsia" w:ascii="宋体" w:hAnsi="宋体" w:eastAsia="宋体" w:cs="宋体"/>
          <w:b/>
          <w:color w:val="000000"/>
          <w:sz w:val="21"/>
          <w:szCs w:val="21"/>
          <w:highlight w:val="none"/>
          <w:shd w:val="clear" w:color="auto" w:fill="FFFFFF"/>
        </w:rPr>
      </w:pPr>
      <w:bookmarkStart w:id="75" w:name="_Toc19497"/>
      <w:bookmarkStart w:id="76" w:name="_Toc2403"/>
      <w:r>
        <w:rPr>
          <w:rFonts w:hint="eastAsia" w:ascii="宋体" w:hAnsi="宋体" w:eastAsia="宋体" w:cs="宋体"/>
          <w:b/>
          <w:color w:val="000000"/>
          <w:sz w:val="21"/>
          <w:szCs w:val="21"/>
          <w:highlight w:val="none"/>
          <w:shd w:val="clear" w:color="auto" w:fill="FFFFFF"/>
        </w:rPr>
        <w:t>1  评标办法</w:t>
      </w:r>
      <w:bookmarkEnd w:id="75"/>
      <w:bookmarkEnd w:id="76"/>
    </w:p>
    <w:p w14:paraId="593AB820">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1.1本次</w:t>
      </w:r>
      <w:r>
        <w:rPr>
          <w:rFonts w:hint="eastAsia" w:ascii="宋体" w:hAnsi="宋体" w:cs="宋体"/>
          <w:color w:val="000000"/>
          <w:sz w:val="21"/>
          <w:szCs w:val="21"/>
          <w:highlight w:val="none"/>
          <w:lang w:eastAsia="zh-CN"/>
        </w:rPr>
        <w:t>招标</w:t>
      </w:r>
      <w:r>
        <w:rPr>
          <w:rFonts w:hint="eastAsia" w:ascii="宋体" w:hAnsi="宋体" w:eastAsia="宋体" w:cs="宋体"/>
          <w:color w:val="000000"/>
          <w:sz w:val="21"/>
          <w:szCs w:val="21"/>
          <w:highlight w:val="none"/>
        </w:rPr>
        <w:t>采用</w:t>
      </w:r>
      <w:r>
        <w:rPr>
          <w:rFonts w:hint="eastAsia" w:ascii="宋体" w:hAnsi="宋体" w:eastAsia="宋体" w:cs="宋体"/>
          <w:bCs/>
          <w:color w:val="000000"/>
          <w:sz w:val="21"/>
          <w:szCs w:val="21"/>
          <w:highlight w:val="none"/>
        </w:rPr>
        <w:t>综合评分法。</w:t>
      </w:r>
    </w:p>
    <w:p w14:paraId="19A1C126">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综合评分法，是指在最大限度地满足</w:t>
      </w:r>
      <w:r>
        <w:rPr>
          <w:rFonts w:hint="eastAsia" w:ascii="宋体" w:hAnsi="宋体" w:cs="宋体"/>
          <w:bCs/>
          <w:color w:val="000000"/>
          <w:sz w:val="21"/>
          <w:szCs w:val="21"/>
          <w:highlight w:val="none"/>
          <w:lang w:eastAsia="zh-CN"/>
        </w:rPr>
        <w:t>招标文件</w:t>
      </w:r>
      <w:r>
        <w:rPr>
          <w:rFonts w:hint="eastAsia" w:ascii="宋体" w:hAnsi="宋体" w:eastAsia="宋体" w:cs="宋体"/>
          <w:bCs/>
          <w:color w:val="000000"/>
          <w:sz w:val="21"/>
          <w:szCs w:val="21"/>
          <w:highlight w:val="none"/>
        </w:rPr>
        <w:t>实质性要求前提下，按照</w:t>
      </w:r>
      <w:r>
        <w:rPr>
          <w:rFonts w:hint="eastAsia" w:ascii="宋体" w:hAnsi="宋体" w:cs="宋体"/>
          <w:bCs/>
          <w:color w:val="000000"/>
          <w:sz w:val="21"/>
          <w:szCs w:val="21"/>
          <w:highlight w:val="none"/>
          <w:lang w:eastAsia="zh-CN"/>
        </w:rPr>
        <w:t>招标文件</w:t>
      </w:r>
      <w:r>
        <w:rPr>
          <w:rFonts w:hint="eastAsia" w:ascii="宋体" w:hAnsi="宋体" w:eastAsia="宋体" w:cs="宋体"/>
          <w:bCs/>
          <w:color w:val="000000"/>
          <w:sz w:val="21"/>
          <w:szCs w:val="21"/>
          <w:highlight w:val="none"/>
        </w:rPr>
        <w:t>中规定的各项因素进行综合评审后，以评标总得分最高的</w:t>
      </w:r>
      <w:r>
        <w:rPr>
          <w:rFonts w:hint="eastAsia" w:ascii="宋体" w:hAnsi="宋体" w:cs="宋体"/>
          <w:bCs/>
          <w:color w:val="000000"/>
          <w:sz w:val="21"/>
          <w:szCs w:val="21"/>
          <w:highlight w:val="none"/>
          <w:lang w:eastAsia="zh-CN"/>
        </w:rPr>
        <w:t>投标人</w:t>
      </w:r>
      <w:r>
        <w:rPr>
          <w:rFonts w:hint="eastAsia" w:ascii="宋体" w:hAnsi="宋体" w:eastAsia="宋体" w:cs="宋体"/>
          <w:bCs/>
          <w:color w:val="000000"/>
          <w:sz w:val="21"/>
          <w:szCs w:val="21"/>
          <w:highlight w:val="none"/>
        </w:rPr>
        <w:t>作为中标人。</w:t>
      </w:r>
    </w:p>
    <w:p w14:paraId="005CACBD">
      <w:pPr>
        <w:spacing w:line="360" w:lineRule="auto"/>
        <w:ind w:firstLine="413" w:firstLineChars="196"/>
        <w:outlineLvl w:val="1"/>
        <w:rPr>
          <w:rFonts w:hint="eastAsia" w:ascii="宋体" w:hAnsi="宋体" w:eastAsia="宋体" w:cs="宋体"/>
          <w:b/>
          <w:color w:val="000000"/>
          <w:sz w:val="21"/>
          <w:szCs w:val="21"/>
          <w:highlight w:val="none"/>
          <w:shd w:val="clear" w:color="auto" w:fill="FFFFFF"/>
        </w:rPr>
      </w:pPr>
      <w:bookmarkStart w:id="77" w:name="_Toc8291"/>
      <w:bookmarkStart w:id="78" w:name="_Toc31437"/>
      <w:r>
        <w:rPr>
          <w:rFonts w:hint="eastAsia" w:ascii="宋体" w:hAnsi="宋体" w:eastAsia="宋体" w:cs="宋体"/>
          <w:b/>
          <w:color w:val="000000"/>
          <w:sz w:val="21"/>
          <w:szCs w:val="21"/>
          <w:highlight w:val="none"/>
          <w:shd w:val="clear" w:color="auto" w:fill="FFFFFF"/>
        </w:rPr>
        <w:t xml:space="preserve">2  </w:t>
      </w:r>
      <w:r>
        <w:rPr>
          <w:rFonts w:hint="eastAsia" w:ascii="宋体" w:hAnsi="宋体" w:cs="宋体"/>
          <w:b/>
          <w:color w:val="000000"/>
          <w:sz w:val="21"/>
          <w:szCs w:val="21"/>
          <w:highlight w:val="none"/>
          <w:shd w:val="clear" w:color="auto" w:fill="FFFFFF"/>
          <w:lang w:eastAsia="zh-CN"/>
        </w:rPr>
        <w:t>投标文件</w:t>
      </w:r>
      <w:r>
        <w:rPr>
          <w:rFonts w:hint="eastAsia" w:ascii="宋体" w:hAnsi="宋体" w:eastAsia="宋体" w:cs="宋体"/>
          <w:b/>
          <w:color w:val="000000"/>
          <w:sz w:val="21"/>
          <w:szCs w:val="21"/>
          <w:highlight w:val="none"/>
          <w:shd w:val="clear" w:color="auto" w:fill="FFFFFF"/>
        </w:rPr>
        <w:t>的初审</w:t>
      </w:r>
      <w:bookmarkEnd w:id="77"/>
      <w:bookmarkEnd w:id="78"/>
    </w:p>
    <w:p w14:paraId="41225095">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highlight w:val="none"/>
        </w:rPr>
        <w:t>2.1 资格性审查。依据法律法规和</w:t>
      </w:r>
      <w:r>
        <w:rPr>
          <w:rFonts w:hint="eastAsia" w:ascii="宋体" w:hAnsi="宋体" w:cs="宋体"/>
          <w:bCs/>
          <w:color w:val="000000"/>
          <w:sz w:val="21"/>
          <w:szCs w:val="21"/>
          <w:highlight w:val="none"/>
          <w:lang w:eastAsia="zh-CN"/>
        </w:rPr>
        <w:t>招标文件</w:t>
      </w:r>
      <w:r>
        <w:rPr>
          <w:rFonts w:hint="eastAsia" w:ascii="宋体" w:hAnsi="宋体" w:eastAsia="宋体" w:cs="宋体"/>
          <w:bCs/>
          <w:color w:val="000000"/>
          <w:sz w:val="21"/>
          <w:szCs w:val="21"/>
          <w:highlight w:val="none"/>
        </w:rPr>
        <w:t>的规定，对</w:t>
      </w:r>
      <w:r>
        <w:rPr>
          <w:rFonts w:hint="eastAsia" w:ascii="宋体" w:hAnsi="宋体" w:cs="宋体"/>
          <w:bCs/>
          <w:color w:val="000000"/>
          <w:sz w:val="21"/>
          <w:szCs w:val="21"/>
          <w:highlight w:val="none"/>
          <w:lang w:eastAsia="zh-CN"/>
        </w:rPr>
        <w:t>投标文件</w:t>
      </w:r>
      <w:r>
        <w:rPr>
          <w:rFonts w:hint="eastAsia" w:ascii="宋体" w:hAnsi="宋体" w:eastAsia="宋体" w:cs="宋体"/>
          <w:bCs/>
          <w:color w:val="000000"/>
          <w:sz w:val="21"/>
          <w:szCs w:val="21"/>
          <w:highlight w:val="none"/>
        </w:rPr>
        <w:t>中的资格证明、</w:t>
      </w:r>
      <w:r>
        <w:rPr>
          <w:rFonts w:hint="eastAsia" w:ascii="宋体" w:hAnsi="宋体" w:eastAsia="宋体" w:cs="宋体"/>
          <w:bCs/>
          <w:color w:val="auto"/>
          <w:sz w:val="21"/>
          <w:szCs w:val="21"/>
          <w:highlight w:val="none"/>
        </w:rPr>
        <w:t>投标保证金等进行审查，未通过资格性审查的</w:t>
      </w:r>
      <w:r>
        <w:rPr>
          <w:rFonts w:hint="eastAsia" w:ascii="宋体" w:hAnsi="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文件按无效处理。</w:t>
      </w:r>
    </w:p>
    <w:p w14:paraId="5A428633">
      <w:pPr>
        <w:spacing w:line="360" w:lineRule="auto"/>
        <w:ind w:firstLine="411" w:firstLineChars="196"/>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2.2符合性审查</w:t>
      </w:r>
      <w:r>
        <w:rPr>
          <w:rFonts w:hint="eastAsia" w:ascii="宋体" w:hAnsi="宋体" w:eastAsia="宋体" w:cs="宋体"/>
          <w:bCs/>
          <w:color w:val="000000"/>
          <w:sz w:val="21"/>
          <w:szCs w:val="21"/>
          <w:highlight w:val="none"/>
          <w:lang w:val="en-US" w:eastAsia="zh-CN"/>
        </w:rPr>
        <w:t>。依据招标文件的规定，从投标文件的有效性、完整性和对招标文件的响应程度进行审查，以确定是否对招标文件的实质性要求做出响应。</w:t>
      </w:r>
    </w:p>
    <w:p w14:paraId="009B3948">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2.3实质性响应是指投标文件与招标文件要求</w:t>
      </w:r>
      <w:r>
        <w:rPr>
          <w:rFonts w:hint="eastAsia" w:ascii="宋体" w:hAnsi="宋体" w:eastAsia="宋体" w:cs="宋体"/>
          <w:bCs/>
          <w:color w:val="000000"/>
          <w:sz w:val="21"/>
          <w:szCs w:val="21"/>
          <w:highlight w:val="none"/>
        </w:rPr>
        <w:t>的全部条款、条件相符，没有重大偏离或保留。所谓重大偏离或保留是指投标</w:t>
      </w:r>
      <w:r>
        <w:rPr>
          <w:rFonts w:hint="eastAsia" w:ascii="宋体" w:hAnsi="宋体" w:eastAsia="宋体" w:cs="宋体"/>
          <w:bCs/>
          <w:color w:val="000000"/>
          <w:sz w:val="21"/>
          <w:szCs w:val="21"/>
          <w:highlight w:val="none"/>
          <w:lang w:val="en-US" w:eastAsia="zh-CN"/>
        </w:rPr>
        <w:t>内容</w:t>
      </w:r>
      <w:r>
        <w:rPr>
          <w:rFonts w:hint="eastAsia" w:ascii="宋体" w:hAnsi="宋体" w:eastAsia="宋体" w:cs="宋体"/>
          <w:bCs/>
          <w:color w:val="000000"/>
          <w:sz w:val="21"/>
          <w:szCs w:val="21"/>
          <w:highlight w:val="none"/>
        </w:rPr>
        <w:t>未完全响应</w:t>
      </w:r>
      <w:r>
        <w:rPr>
          <w:rFonts w:hint="eastAsia" w:ascii="宋体" w:hAnsi="宋体" w:eastAsia="宋体" w:cs="宋体"/>
          <w:bCs/>
          <w:color w:val="000000"/>
          <w:sz w:val="21"/>
          <w:szCs w:val="21"/>
          <w:highlight w:val="none"/>
          <w:lang w:eastAsia="zh-CN"/>
        </w:rPr>
        <w:t>招标文件</w:t>
      </w:r>
      <w:r>
        <w:rPr>
          <w:rFonts w:hint="eastAsia" w:ascii="宋体" w:hAnsi="宋体" w:eastAsia="宋体" w:cs="宋体"/>
          <w:bCs/>
          <w:color w:val="000000"/>
          <w:sz w:val="21"/>
          <w:szCs w:val="21"/>
          <w:highlight w:val="none"/>
        </w:rPr>
        <w:t>第四</w:t>
      </w:r>
      <w:r>
        <w:rPr>
          <w:rFonts w:hint="eastAsia" w:ascii="宋体" w:hAnsi="宋体" w:eastAsia="宋体" w:cs="宋体"/>
          <w:bCs/>
          <w:color w:val="000000"/>
          <w:sz w:val="21"/>
          <w:szCs w:val="21"/>
          <w:highlight w:val="none"/>
          <w:lang w:eastAsia="zh-CN"/>
        </w:rPr>
        <w:t>章</w:t>
      </w:r>
      <w:r>
        <w:rPr>
          <w:rFonts w:hint="eastAsia" w:ascii="宋体" w:hAnsi="宋体" w:eastAsia="宋体" w:cs="宋体"/>
          <w:bCs/>
          <w:color w:val="000000"/>
          <w:sz w:val="21"/>
          <w:szCs w:val="21"/>
          <w:highlight w:val="none"/>
          <w:lang w:val="en-US" w:eastAsia="zh-CN"/>
        </w:rPr>
        <w:t>商务技术要求及投标人须知前附表</w:t>
      </w:r>
      <w:r>
        <w:rPr>
          <w:rFonts w:hint="eastAsia" w:ascii="宋体" w:hAnsi="宋体" w:eastAsia="宋体" w:cs="宋体"/>
          <w:bCs/>
          <w:color w:val="000000"/>
          <w:sz w:val="21"/>
          <w:szCs w:val="21"/>
          <w:highlight w:val="none"/>
          <w:lang w:eastAsia="zh-CN"/>
        </w:rPr>
        <w:t>中</w:t>
      </w:r>
      <w:r>
        <w:rPr>
          <w:rFonts w:hint="eastAsia" w:ascii="宋体" w:hAnsi="宋体" w:eastAsia="宋体" w:cs="宋体"/>
          <w:bCs/>
          <w:color w:val="000000"/>
          <w:sz w:val="21"/>
          <w:szCs w:val="21"/>
          <w:highlight w:val="none"/>
          <w:lang w:val="en-US" w:eastAsia="zh-CN"/>
        </w:rPr>
        <w:t>的</w:t>
      </w:r>
      <w:r>
        <w:rPr>
          <w:rFonts w:hint="eastAsia" w:ascii="宋体" w:hAnsi="宋体" w:eastAsia="宋体" w:cs="宋体"/>
          <w:bCs/>
          <w:color w:val="000000"/>
          <w:sz w:val="21"/>
          <w:szCs w:val="21"/>
          <w:highlight w:val="none"/>
          <w:lang w:eastAsia="zh-CN"/>
        </w:rPr>
        <w:t>内容</w:t>
      </w:r>
      <w:r>
        <w:rPr>
          <w:rFonts w:hint="eastAsia" w:ascii="宋体" w:hAnsi="宋体" w:eastAsia="宋体" w:cs="宋体"/>
          <w:bCs/>
          <w:color w:val="000000"/>
          <w:sz w:val="21"/>
          <w:szCs w:val="21"/>
          <w:highlight w:val="none"/>
        </w:rPr>
        <w:t>。</w:t>
      </w:r>
    </w:p>
    <w:p w14:paraId="3E7D8E99">
      <w:pPr>
        <w:spacing w:line="360" w:lineRule="auto"/>
        <w:ind w:firstLine="411" w:firstLineChars="196"/>
        <w:rPr>
          <w:rFonts w:hint="eastAsia" w:ascii="宋体" w:hAnsi="宋体" w:eastAsia="宋体" w:cs="宋体"/>
          <w:color w:val="000000"/>
          <w:sz w:val="21"/>
          <w:szCs w:val="21"/>
          <w:highlight w:val="none"/>
          <w:shd w:val="clear" w:color="auto" w:fill="FFFFFF"/>
        </w:rPr>
      </w:pPr>
      <w:r>
        <w:rPr>
          <w:rFonts w:hint="eastAsia" w:ascii="宋体" w:hAnsi="宋体" w:eastAsia="宋体" w:cs="宋体"/>
          <w:bCs/>
          <w:color w:val="auto"/>
          <w:sz w:val="21"/>
          <w:szCs w:val="21"/>
          <w:highlight w:val="none"/>
        </w:rPr>
        <w:t>2.4评标委员会只根据</w:t>
      </w:r>
      <w:r>
        <w:rPr>
          <w:rFonts w:hint="eastAsia" w:ascii="宋体" w:hAnsi="宋体" w:cs="宋体"/>
          <w:bCs/>
          <w:color w:val="auto"/>
          <w:sz w:val="21"/>
          <w:szCs w:val="21"/>
          <w:highlight w:val="none"/>
          <w:lang w:eastAsia="zh-CN"/>
        </w:rPr>
        <w:t>投标文件</w:t>
      </w:r>
      <w:r>
        <w:rPr>
          <w:rFonts w:hint="eastAsia" w:ascii="宋体" w:hAnsi="宋体" w:eastAsia="宋体" w:cs="宋体"/>
          <w:bCs/>
          <w:color w:val="auto"/>
          <w:sz w:val="21"/>
          <w:szCs w:val="21"/>
          <w:highlight w:val="none"/>
        </w:rPr>
        <w:t>本身的内容来</w:t>
      </w:r>
      <w:r>
        <w:rPr>
          <w:rFonts w:hint="eastAsia" w:ascii="宋体" w:hAnsi="宋体" w:eastAsia="宋体" w:cs="宋体"/>
          <w:color w:val="auto"/>
          <w:sz w:val="21"/>
          <w:szCs w:val="21"/>
          <w:highlight w:val="none"/>
          <w:shd w:val="clear" w:color="auto" w:fill="FFFFFF"/>
        </w:rPr>
        <w:t>判定</w:t>
      </w:r>
      <w:r>
        <w:rPr>
          <w:rFonts w:hint="eastAsia" w:ascii="宋体" w:hAnsi="宋体" w:cs="宋体"/>
          <w:color w:val="auto"/>
          <w:sz w:val="21"/>
          <w:szCs w:val="21"/>
          <w:highlight w:val="none"/>
          <w:shd w:val="clear" w:color="auto" w:fill="FFFFFF"/>
          <w:lang w:eastAsia="zh-CN"/>
        </w:rPr>
        <w:t>投标文件</w:t>
      </w:r>
      <w:r>
        <w:rPr>
          <w:rFonts w:hint="eastAsia" w:ascii="宋体" w:hAnsi="宋体" w:eastAsia="宋体" w:cs="宋体"/>
          <w:color w:val="auto"/>
          <w:sz w:val="21"/>
          <w:szCs w:val="21"/>
          <w:highlight w:val="none"/>
          <w:shd w:val="clear" w:color="auto" w:fill="FFFFFF"/>
        </w:rPr>
        <w:t>的响应</w:t>
      </w:r>
      <w:r>
        <w:rPr>
          <w:rFonts w:hint="eastAsia" w:ascii="宋体" w:hAnsi="宋体" w:eastAsia="宋体" w:cs="宋体"/>
          <w:color w:val="000000"/>
          <w:sz w:val="21"/>
          <w:szCs w:val="21"/>
          <w:highlight w:val="none"/>
          <w:shd w:val="clear" w:color="auto" w:fill="FFFFFF"/>
        </w:rPr>
        <w:t>性，而不寻求外部的证据。</w:t>
      </w:r>
      <w:r>
        <w:rPr>
          <w:rFonts w:hint="eastAsia" w:ascii="宋体" w:hAnsi="宋体"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不得通过修正或撤销不符合要求的偏离或保留从而使其</w:t>
      </w:r>
      <w:r>
        <w:rPr>
          <w:rFonts w:hint="eastAsia" w:ascii="宋体" w:hAnsi="宋体" w:cs="宋体"/>
          <w:color w:val="000000"/>
          <w:sz w:val="21"/>
          <w:szCs w:val="21"/>
          <w:highlight w:val="none"/>
          <w:shd w:val="clear" w:color="auto" w:fill="FFFFFF"/>
          <w:lang w:eastAsia="zh-CN"/>
        </w:rPr>
        <w:t>投标文件</w:t>
      </w:r>
      <w:r>
        <w:rPr>
          <w:rFonts w:hint="eastAsia" w:ascii="宋体" w:hAnsi="宋体" w:eastAsia="宋体" w:cs="宋体"/>
          <w:color w:val="000000"/>
          <w:sz w:val="21"/>
          <w:szCs w:val="21"/>
          <w:highlight w:val="none"/>
          <w:shd w:val="clear" w:color="auto" w:fill="FFFFFF"/>
        </w:rPr>
        <w:t>成为实质性响应的投标。</w:t>
      </w:r>
    </w:p>
    <w:p w14:paraId="23F56A97">
      <w:pPr>
        <w:spacing w:line="360" w:lineRule="auto"/>
        <w:ind w:firstLine="413" w:firstLineChars="196"/>
        <w:outlineLvl w:val="1"/>
        <w:rPr>
          <w:rFonts w:hint="eastAsia" w:ascii="宋体" w:hAnsi="宋体" w:eastAsia="宋体" w:cs="宋体"/>
          <w:b/>
          <w:color w:val="000000"/>
          <w:sz w:val="21"/>
          <w:szCs w:val="21"/>
          <w:highlight w:val="none"/>
          <w:shd w:val="clear" w:color="auto" w:fill="FFFFFF"/>
        </w:rPr>
      </w:pPr>
      <w:bookmarkStart w:id="79" w:name="_Toc13627"/>
      <w:bookmarkStart w:id="80" w:name="_Toc15748"/>
      <w:r>
        <w:rPr>
          <w:rFonts w:hint="eastAsia" w:ascii="宋体" w:hAnsi="宋体" w:eastAsia="宋体" w:cs="宋体"/>
          <w:b/>
          <w:color w:val="000000"/>
          <w:sz w:val="21"/>
          <w:szCs w:val="21"/>
          <w:highlight w:val="none"/>
          <w:shd w:val="clear" w:color="auto" w:fill="FFFFFF"/>
        </w:rPr>
        <w:t xml:space="preserve">3  </w:t>
      </w:r>
      <w:r>
        <w:rPr>
          <w:rFonts w:hint="eastAsia" w:ascii="宋体" w:hAnsi="宋体" w:cs="宋体"/>
          <w:b/>
          <w:color w:val="000000"/>
          <w:sz w:val="21"/>
          <w:szCs w:val="21"/>
          <w:highlight w:val="none"/>
          <w:shd w:val="clear" w:color="auto" w:fill="FFFFFF"/>
          <w:lang w:eastAsia="zh-CN"/>
        </w:rPr>
        <w:t>投标文件</w:t>
      </w:r>
      <w:r>
        <w:rPr>
          <w:rFonts w:hint="eastAsia" w:ascii="宋体" w:hAnsi="宋体" w:eastAsia="宋体" w:cs="宋体"/>
          <w:b/>
          <w:color w:val="000000"/>
          <w:sz w:val="21"/>
          <w:szCs w:val="21"/>
          <w:highlight w:val="none"/>
          <w:shd w:val="clear" w:color="auto" w:fill="FFFFFF"/>
        </w:rPr>
        <w:t>的澄清</w:t>
      </w:r>
      <w:bookmarkEnd w:id="79"/>
      <w:bookmarkEnd w:id="80"/>
    </w:p>
    <w:p w14:paraId="6E9C9605">
      <w:pPr>
        <w:spacing w:line="360" w:lineRule="auto"/>
        <w:ind w:firstLine="411" w:firstLineChars="196"/>
        <w:rPr>
          <w:rFonts w:hint="eastAsia" w:ascii="宋体" w:hAnsi="宋体" w:eastAsia="宋体" w:cs="宋体"/>
          <w:color w:val="000000"/>
          <w:sz w:val="21"/>
          <w:szCs w:val="21"/>
          <w:highlight w:val="none"/>
          <w:shd w:val="clear" w:color="auto" w:fill="FFFFFF"/>
        </w:rPr>
      </w:pPr>
      <w:r>
        <w:rPr>
          <w:rFonts w:hint="eastAsia" w:ascii="宋体" w:hAnsi="宋体" w:eastAsia="宋体" w:cs="宋体"/>
          <w:sz w:val="21"/>
          <w:szCs w:val="21"/>
          <w:highlight w:val="none"/>
        </w:rPr>
        <w:t>3.1评标委员会</w:t>
      </w:r>
      <w:r>
        <w:rPr>
          <w:rFonts w:hint="eastAsia" w:ascii="宋体" w:hAnsi="宋体" w:eastAsia="宋体" w:cs="宋体"/>
          <w:color w:val="000000"/>
          <w:sz w:val="21"/>
          <w:szCs w:val="21"/>
          <w:highlight w:val="none"/>
          <w:shd w:val="clear" w:color="auto" w:fill="FFFFFF"/>
        </w:rPr>
        <w:t>可以要求</w:t>
      </w:r>
      <w:r>
        <w:rPr>
          <w:rFonts w:hint="eastAsia" w:ascii="宋体" w:hAnsi="宋体"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对</w:t>
      </w:r>
      <w:r>
        <w:rPr>
          <w:rFonts w:hint="eastAsia" w:ascii="宋体" w:hAnsi="宋体" w:cs="宋体"/>
          <w:color w:val="000000"/>
          <w:sz w:val="21"/>
          <w:szCs w:val="21"/>
          <w:highlight w:val="none"/>
          <w:shd w:val="clear" w:color="auto" w:fill="FFFFFF"/>
          <w:lang w:eastAsia="zh-CN"/>
        </w:rPr>
        <w:t>投标文件</w:t>
      </w:r>
      <w:r>
        <w:rPr>
          <w:rFonts w:hint="eastAsia" w:ascii="宋体" w:hAnsi="宋体" w:eastAsia="宋体" w:cs="宋体"/>
          <w:color w:val="000000"/>
          <w:sz w:val="21"/>
          <w:szCs w:val="21"/>
          <w:highlight w:val="none"/>
          <w:shd w:val="clear" w:color="auto" w:fill="FFFFFF"/>
        </w:rPr>
        <w:t>中不构成重大或实质性偏差的、微小的、非正规的或不规则（规范）的地方进行澄清。</w:t>
      </w:r>
    </w:p>
    <w:p w14:paraId="532ADC7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color="auto" w:fill="FFFFFF"/>
        </w:rPr>
        <w:t>3.2</w:t>
      </w:r>
      <w:r>
        <w:rPr>
          <w:rFonts w:hint="eastAsia" w:ascii="宋体" w:hAnsi="宋体" w:eastAsia="宋体" w:cs="宋体"/>
          <w:sz w:val="21"/>
          <w:szCs w:val="21"/>
          <w:highlight w:val="none"/>
        </w:rPr>
        <w:t>评标委员会发现</w:t>
      </w:r>
      <w:r>
        <w:rPr>
          <w:rFonts w:hint="eastAsia" w:ascii="宋体" w:hAnsi="宋体" w:cs="宋体"/>
          <w:sz w:val="21"/>
          <w:szCs w:val="21"/>
          <w:highlight w:val="none"/>
          <w:lang w:eastAsia="zh-CN"/>
        </w:rPr>
        <w:t>投标人</w:t>
      </w:r>
      <w:r>
        <w:rPr>
          <w:rFonts w:hint="eastAsia" w:ascii="宋体" w:hAnsi="宋体" w:eastAsia="宋体" w:cs="宋体"/>
          <w:sz w:val="21"/>
          <w:szCs w:val="21"/>
          <w:highlight w:val="none"/>
        </w:rPr>
        <w:t>的报价可能低于投标</w:t>
      </w:r>
      <w:r>
        <w:rPr>
          <w:rFonts w:hint="eastAsia" w:ascii="宋体" w:hAnsi="宋体" w:cs="宋体"/>
          <w:sz w:val="21"/>
          <w:szCs w:val="21"/>
          <w:highlight w:val="none"/>
          <w:lang w:val="en-US" w:eastAsia="zh-CN"/>
        </w:rPr>
        <w:t>货物</w:t>
      </w:r>
      <w:r>
        <w:rPr>
          <w:rFonts w:hint="eastAsia" w:ascii="宋体" w:hAnsi="宋体" w:eastAsia="宋体" w:cs="宋体"/>
          <w:sz w:val="21"/>
          <w:szCs w:val="21"/>
          <w:highlight w:val="none"/>
        </w:rPr>
        <w:t>成本时，有权要求</w:t>
      </w:r>
      <w:r>
        <w:rPr>
          <w:rFonts w:hint="eastAsia" w:ascii="宋体" w:hAnsi="宋体" w:cs="宋体"/>
          <w:sz w:val="21"/>
          <w:szCs w:val="21"/>
          <w:highlight w:val="none"/>
          <w:lang w:eastAsia="zh-CN"/>
        </w:rPr>
        <w:t>投标人</w:t>
      </w:r>
      <w:r>
        <w:rPr>
          <w:rFonts w:hint="eastAsia" w:ascii="宋体" w:hAnsi="宋体" w:eastAsia="宋体" w:cs="宋体"/>
          <w:sz w:val="21"/>
          <w:szCs w:val="21"/>
          <w:highlight w:val="none"/>
        </w:rPr>
        <w:t>作出书面澄清或提供相关证明材料。</w:t>
      </w:r>
    </w:p>
    <w:p w14:paraId="3F20CA02">
      <w:pPr>
        <w:spacing w:line="360" w:lineRule="auto"/>
        <w:ind w:firstLine="411" w:firstLineChars="196"/>
        <w:rPr>
          <w:rFonts w:hint="eastAsia" w:ascii="宋体" w:hAnsi="宋体" w:eastAsia="宋体" w:cs="宋体"/>
          <w:color w:val="000000"/>
          <w:sz w:val="21"/>
          <w:szCs w:val="21"/>
          <w:highlight w:val="none"/>
          <w:shd w:val="clear" w:color="auto" w:fill="FFFFFF"/>
        </w:rPr>
      </w:pPr>
      <w:r>
        <w:rPr>
          <w:rFonts w:hint="eastAsia" w:ascii="宋体" w:hAnsi="宋体" w:eastAsia="宋体" w:cs="宋体"/>
          <w:sz w:val="21"/>
          <w:szCs w:val="21"/>
          <w:highlight w:val="none"/>
        </w:rPr>
        <w:t>3.3评标委员会要求</w:t>
      </w:r>
      <w:r>
        <w:rPr>
          <w:rFonts w:hint="eastAsia" w:ascii="宋体" w:hAnsi="宋体" w:cs="宋体"/>
          <w:sz w:val="21"/>
          <w:szCs w:val="21"/>
          <w:highlight w:val="none"/>
          <w:lang w:eastAsia="zh-CN"/>
        </w:rPr>
        <w:t>投标人</w:t>
      </w:r>
      <w:r>
        <w:rPr>
          <w:rFonts w:hint="eastAsia" w:ascii="宋体" w:hAnsi="宋体" w:eastAsia="宋体" w:cs="宋体"/>
          <w:sz w:val="21"/>
          <w:szCs w:val="21"/>
          <w:highlight w:val="none"/>
        </w:rPr>
        <w:t>澄清的事项，</w:t>
      </w:r>
      <w:r>
        <w:rPr>
          <w:rFonts w:hint="eastAsia" w:ascii="宋体" w:hAnsi="宋体" w:cs="宋体"/>
          <w:sz w:val="21"/>
          <w:szCs w:val="21"/>
          <w:highlight w:val="none"/>
          <w:lang w:eastAsia="zh-CN"/>
        </w:rPr>
        <w:t>投标人</w:t>
      </w:r>
      <w:r>
        <w:rPr>
          <w:rFonts w:hint="eastAsia" w:ascii="宋体" w:hAnsi="宋体" w:eastAsia="宋体" w:cs="宋体"/>
          <w:color w:val="000000"/>
          <w:sz w:val="21"/>
          <w:szCs w:val="21"/>
          <w:highlight w:val="none"/>
          <w:shd w:val="clear" w:color="auto" w:fill="FFFFFF"/>
        </w:rPr>
        <w:t>应按照通知的时间和地点由法定代表人或其全权代理人在规定时间内向评标委员会做出明确答复。</w:t>
      </w:r>
    </w:p>
    <w:p w14:paraId="4406E874">
      <w:pPr>
        <w:spacing w:line="360" w:lineRule="auto"/>
        <w:ind w:firstLine="411" w:firstLineChars="196"/>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3.4</w:t>
      </w:r>
      <w:r>
        <w:rPr>
          <w:rFonts w:hint="eastAsia" w:ascii="宋体" w:hAnsi="宋体"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对澄清问题的说明或答复，应以书面形式（《</w:t>
      </w:r>
      <w:r>
        <w:rPr>
          <w:rFonts w:hint="eastAsia" w:ascii="宋体" w:hAnsi="宋体"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答复澄清事项文件》）提交给评标委员会，并由法定代表人或其全权代理人签字（</w:t>
      </w:r>
      <w:r>
        <w:rPr>
          <w:rFonts w:hint="eastAsia" w:ascii="宋体" w:hAnsi="宋体" w:cs="宋体"/>
          <w:color w:val="000000"/>
          <w:sz w:val="21"/>
          <w:szCs w:val="21"/>
          <w:highlight w:val="none"/>
          <w:shd w:val="clear" w:color="auto" w:fill="FFFFFF"/>
          <w:lang w:eastAsia="zh-CN"/>
        </w:rPr>
        <w:t>并</w:t>
      </w:r>
      <w:r>
        <w:rPr>
          <w:rFonts w:hint="eastAsia" w:ascii="宋体" w:hAnsi="宋体" w:eastAsia="宋体" w:cs="宋体"/>
          <w:color w:val="000000"/>
          <w:sz w:val="21"/>
          <w:szCs w:val="21"/>
          <w:highlight w:val="none"/>
          <w:shd w:val="clear" w:color="auto" w:fill="FFFFFF"/>
        </w:rPr>
        <w:t>加盖</w:t>
      </w:r>
      <w:r>
        <w:rPr>
          <w:rFonts w:hint="eastAsia" w:ascii="宋体" w:hAnsi="宋体"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公章）。</w:t>
      </w:r>
    </w:p>
    <w:p w14:paraId="7B2EB93C">
      <w:pPr>
        <w:spacing w:line="360" w:lineRule="auto"/>
        <w:ind w:firstLine="411" w:firstLineChars="196"/>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3.5</w:t>
      </w:r>
      <w:r>
        <w:rPr>
          <w:rFonts w:hint="eastAsia" w:ascii="宋体" w:hAnsi="宋体"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的澄清不得改变其</w:t>
      </w:r>
      <w:r>
        <w:rPr>
          <w:rFonts w:hint="eastAsia" w:ascii="宋体" w:hAnsi="宋体" w:cs="宋体"/>
          <w:color w:val="000000"/>
          <w:sz w:val="21"/>
          <w:szCs w:val="21"/>
          <w:highlight w:val="none"/>
          <w:shd w:val="clear" w:color="auto" w:fill="FFFFFF"/>
          <w:lang w:eastAsia="zh-CN"/>
        </w:rPr>
        <w:t>投标文件</w:t>
      </w:r>
      <w:r>
        <w:rPr>
          <w:rFonts w:hint="eastAsia" w:ascii="宋体" w:hAnsi="宋体" w:eastAsia="宋体" w:cs="宋体"/>
          <w:color w:val="000000"/>
          <w:sz w:val="21"/>
          <w:szCs w:val="21"/>
          <w:highlight w:val="none"/>
          <w:shd w:val="clear" w:color="auto" w:fill="FFFFFF"/>
        </w:rPr>
        <w:t>的实质性内容。</w:t>
      </w:r>
    </w:p>
    <w:p w14:paraId="200F15DC">
      <w:pPr>
        <w:spacing w:line="360" w:lineRule="auto"/>
        <w:ind w:firstLine="315" w:firstLineChars="150"/>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xml:space="preserve"> 3.6</w:t>
      </w:r>
      <w:r>
        <w:rPr>
          <w:rFonts w:hint="eastAsia" w:ascii="宋体" w:hAnsi="宋体"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的澄清文件是其</w:t>
      </w:r>
      <w:r>
        <w:rPr>
          <w:rFonts w:hint="eastAsia" w:ascii="宋体" w:hAnsi="宋体" w:cs="宋体"/>
          <w:color w:val="000000"/>
          <w:sz w:val="21"/>
          <w:szCs w:val="21"/>
          <w:highlight w:val="none"/>
          <w:shd w:val="clear" w:color="auto" w:fill="FFFFFF"/>
          <w:lang w:eastAsia="zh-CN"/>
        </w:rPr>
        <w:t>投标文件</w:t>
      </w:r>
      <w:r>
        <w:rPr>
          <w:rFonts w:hint="eastAsia" w:ascii="宋体" w:hAnsi="宋体" w:eastAsia="宋体" w:cs="宋体"/>
          <w:color w:val="000000"/>
          <w:sz w:val="21"/>
          <w:szCs w:val="21"/>
          <w:highlight w:val="none"/>
          <w:shd w:val="clear" w:color="auto" w:fill="FFFFFF"/>
        </w:rPr>
        <w:t>的组成</w:t>
      </w:r>
      <w:r>
        <w:rPr>
          <w:rFonts w:hint="eastAsia" w:ascii="宋体" w:hAnsi="宋体" w:cs="宋体"/>
          <w:color w:val="000000"/>
          <w:sz w:val="21"/>
          <w:szCs w:val="21"/>
          <w:highlight w:val="none"/>
          <w:shd w:val="clear" w:color="auto" w:fill="FFFFFF"/>
          <w:lang w:eastAsia="zh-CN"/>
        </w:rPr>
        <w:t>章</w:t>
      </w:r>
      <w:r>
        <w:rPr>
          <w:rFonts w:hint="eastAsia" w:ascii="宋体" w:hAnsi="宋体" w:eastAsia="宋体" w:cs="宋体"/>
          <w:color w:val="000000"/>
          <w:sz w:val="21"/>
          <w:szCs w:val="21"/>
          <w:highlight w:val="none"/>
          <w:shd w:val="clear" w:color="auto" w:fill="FFFFFF"/>
        </w:rPr>
        <w:t>。</w:t>
      </w:r>
    </w:p>
    <w:p w14:paraId="424235F5">
      <w:pPr>
        <w:bidi w:val="0"/>
        <w:rPr>
          <w:rFonts w:hint="eastAsia"/>
        </w:rPr>
      </w:pPr>
      <w:bookmarkStart w:id="81" w:name="_Toc8029"/>
      <w:bookmarkStart w:id="82" w:name="_Toc16548"/>
    </w:p>
    <w:p w14:paraId="58581DEF">
      <w:pPr>
        <w:spacing w:line="360" w:lineRule="auto"/>
        <w:ind w:firstLine="422" w:firstLineChars="200"/>
        <w:outlineLvl w:val="1"/>
        <w:rPr>
          <w:rFonts w:hint="eastAsia" w:ascii="宋体" w:hAnsi="宋体" w:eastAsia="宋体" w:cs="宋体"/>
          <w:b/>
          <w:color w:val="000000"/>
          <w:sz w:val="21"/>
          <w:szCs w:val="21"/>
          <w:highlight w:val="none"/>
          <w:shd w:val="clear" w:color="auto" w:fill="FFFFFF"/>
        </w:rPr>
      </w:pPr>
      <w:r>
        <w:rPr>
          <w:rFonts w:hint="eastAsia" w:ascii="宋体" w:hAnsi="宋体" w:eastAsia="宋体" w:cs="宋体"/>
          <w:b/>
          <w:color w:val="000000"/>
          <w:sz w:val="21"/>
          <w:szCs w:val="21"/>
          <w:highlight w:val="none"/>
          <w:shd w:val="clear" w:color="auto" w:fill="FFFFFF"/>
        </w:rPr>
        <w:t xml:space="preserve">4  </w:t>
      </w:r>
      <w:r>
        <w:rPr>
          <w:rFonts w:hint="eastAsia" w:ascii="宋体" w:hAnsi="宋体" w:cs="宋体"/>
          <w:b/>
          <w:color w:val="000000"/>
          <w:sz w:val="21"/>
          <w:szCs w:val="21"/>
          <w:highlight w:val="none"/>
          <w:shd w:val="clear" w:color="auto" w:fill="FFFFFF"/>
          <w:lang w:eastAsia="zh-CN"/>
        </w:rPr>
        <w:t>投标文件</w:t>
      </w:r>
      <w:r>
        <w:rPr>
          <w:rFonts w:hint="eastAsia" w:ascii="宋体" w:hAnsi="宋体" w:eastAsia="宋体" w:cs="宋体"/>
          <w:b/>
          <w:color w:val="000000"/>
          <w:sz w:val="21"/>
          <w:szCs w:val="21"/>
          <w:highlight w:val="none"/>
          <w:shd w:val="clear" w:color="auto" w:fill="FFFFFF"/>
        </w:rPr>
        <w:t>的评价与比较</w:t>
      </w:r>
      <w:bookmarkEnd w:id="81"/>
      <w:bookmarkEnd w:id="82"/>
    </w:p>
    <w:p w14:paraId="0FB5C807">
      <w:pPr>
        <w:spacing w:line="360" w:lineRule="auto"/>
        <w:ind w:firstLine="420" w:firstLineChars="200"/>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4.1评标委员会只对实质性响应</w:t>
      </w:r>
      <w:r>
        <w:rPr>
          <w:rFonts w:hint="eastAsia" w:ascii="宋体" w:hAnsi="宋体" w:cs="宋体"/>
          <w:color w:val="000000"/>
          <w:sz w:val="21"/>
          <w:szCs w:val="21"/>
          <w:highlight w:val="none"/>
          <w:shd w:val="clear" w:color="auto" w:fill="FFFFFF"/>
          <w:lang w:eastAsia="zh-CN"/>
        </w:rPr>
        <w:t>招标文件</w:t>
      </w:r>
      <w:r>
        <w:rPr>
          <w:rFonts w:hint="eastAsia" w:ascii="宋体" w:hAnsi="宋体" w:eastAsia="宋体" w:cs="宋体"/>
          <w:color w:val="000000"/>
          <w:sz w:val="21"/>
          <w:szCs w:val="21"/>
          <w:highlight w:val="none"/>
          <w:shd w:val="clear" w:color="auto" w:fill="FFFFFF"/>
        </w:rPr>
        <w:t>要求的</w:t>
      </w:r>
      <w:r>
        <w:rPr>
          <w:rFonts w:hint="eastAsia" w:ascii="宋体" w:hAnsi="宋体" w:cs="宋体"/>
          <w:color w:val="000000"/>
          <w:sz w:val="21"/>
          <w:szCs w:val="21"/>
          <w:highlight w:val="none"/>
          <w:shd w:val="clear" w:color="auto" w:fill="FFFFFF"/>
          <w:lang w:eastAsia="zh-CN"/>
        </w:rPr>
        <w:t>投标文件</w:t>
      </w:r>
      <w:r>
        <w:rPr>
          <w:rFonts w:hint="eastAsia" w:ascii="宋体" w:hAnsi="宋体" w:eastAsia="宋体" w:cs="宋体"/>
          <w:color w:val="000000"/>
          <w:sz w:val="21"/>
          <w:szCs w:val="21"/>
          <w:highlight w:val="none"/>
          <w:shd w:val="clear" w:color="auto" w:fill="FFFFFF"/>
        </w:rPr>
        <w:t>进行综合评价和比较。</w:t>
      </w:r>
    </w:p>
    <w:p w14:paraId="5490CE54">
      <w:pPr>
        <w:spacing w:line="360" w:lineRule="auto"/>
        <w:ind w:firstLine="420" w:firstLineChars="200"/>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4.2评标时除投标价格因素外应考虑下列因素：</w:t>
      </w:r>
    </w:p>
    <w:p w14:paraId="6F199003">
      <w:pPr>
        <w:spacing w:line="360" w:lineRule="auto"/>
        <w:ind w:firstLine="420" w:firstLineChars="200"/>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w:t>
      </w:r>
      <w:r>
        <w:rPr>
          <w:rFonts w:hint="eastAsia" w:ascii="宋体" w:hAnsi="宋体" w:cs="宋体"/>
          <w:color w:val="000000"/>
          <w:sz w:val="21"/>
          <w:szCs w:val="21"/>
          <w:highlight w:val="none"/>
          <w:shd w:val="clear" w:color="auto" w:fill="FFFFFF"/>
          <w:lang w:val="en-US" w:eastAsia="zh-CN"/>
        </w:rPr>
        <w:t>1</w:t>
      </w:r>
      <w:r>
        <w:rPr>
          <w:rFonts w:hint="eastAsia" w:ascii="宋体" w:hAnsi="宋体" w:eastAsia="宋体" w:cs="宋体"/>
          <w:color w:val="000000"/>
          <w:sz w:val="21"/>
          <w:szCs w:val="21"/>
          <w:highlight w:val="none"/>
          <w:shd w:val="clear" w:color="auto" w:fill="FFFFFF"/>
        </w:rPr>
        <w:t>）</w:t>
      </w:r>
      <w:r>
        <w:rPr>
          <w:rFonts w:hint="eastAsia" w:ascii="宋体" w:hAnsi="宋体" w:cs="宋体"/>
          <w:color w:val="000000"/>
          <w:sz w:val="21"/>
          <w:szCs w:val="21"/>
          <w:highlight w:val="none"/>
          <w:shd w:val="clear" w:color="auto" w:fill="FFFFFF"/>
          <w:lang w:eastAsia="zh-CN"/>
        </w:rPr>
        <w:t>整体服务</w:t>
      </w:r>
      <w:r>
        <w:rPr>
          <w:rFonts w:hint="eastAsia" w:ascii="宋体" w:hAnsi="宋体" w:eastAsia="宋体" w:cs="宋体"/>
          <w:color w:val="000000"/>
          <w:sz w:val="21"/>
          <w:szCs w:val="21"/>
          <w:highlight w:val="none"/>
          <w:shd w:val="clear" w:color="auto" w:fill="FFFFFF"/>
        </w:rPr>
        <w:t>水平、</w:t>
      </w:r>
      <w:r>
        <w:rPr>
          <w:rFonts w:hint="eastAsia" w:ascii="宋体" w:hAnsi="宋体" w:cs="宋体"/>
          <w:color w:val="000000"/>
          <w:sz w:val="21"/>
          <w:szCs w:val="21"/>
          <w:highlight w:val="none"/>
          <w:shd w:val="clear" w:color="auto" w:fill="FFFFFF"/>
          <w:lang w:eastAsia="zh-CN"/>
        </w:rPr>
        <w:t>质量</w:t>
      </w:r>
      <w:r>
        <w:rPr>
          <w:rFonts w:hint="eastAsia" w:ascii="宋体" w:hAnsi="宋体" w:eastAsia="宋体" w:cs="宋体"/>
          <w:color w:val="000000"/>
          <w:sz w:val="21"/>
          <w:szCs w:val="21"/>
          <w:highlight w:val="none"/>
          <w:shd w:val="clear" w:color="auto" w:fill="FFFFFF"/>
        </w:rPr>
        <w:t>情况；</w:t>
      </w:r>
    </w:p>
    <w:p w14:paraId="566AED1B">
      <w:pPr>
        <w:spacing w:line="360" w:lineRule="auto"/>
        <w:ind w:firstLine="420" w:firstLineChars="200"/>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w:t>
      </w:r>
      <w:r>
        <w:rPr>
          <w:rFonts w:hint="eastAsia" w:ascii="宋体" w:hAnsi="宋体"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w:t>
      </w:r>
      <w:r>
        <w:rPr>
          <w:rFonts w:hint="eastAsia" w:ascii="宋体" w:hAnsi="宋体" w:cs="宋体"/>
          <w:color w:val="000000"/>
          <w:sz w:val="21"/>
          <w:szCs w:val="21"/>
          <w:highlight w:val="none"/>
          <w:shd w:val="clear" w:color="auto" w:fill="FFFFFF"/>
          <w:lang w:eastAsia="zh-CN"/>
        </w:rPr>
        <w:t>合同履行期限</w:t>
      </w:r>
      <w:r>
        <w:rPr>
          <w:rFonts w:hint="eastAsia" w:ascii="宋体" w:hAnsi="宋体" w:eastAsia="宋体" w:cs="宋体"/>
          <w:color w:val="000000"/>
          <w:sz w:val="21"/>
          <w:szCs w:val="21"/>
          <w:highlight w:val="none"/>
          <w:shd w:val="clear" w:color="auto" w:fill="FFFFFF"/>
        </w:rPr>
        <w:t>；</w:t>
      </w:r>
    </w:p>
    <w:p w14:paraId="5912F75F">
      <w:pPr>
        <w:spacing w:line="360" w:lineRule="auto"/>
        <w:ind w:firstLine="420" w:firstLineChars="200"/>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w:t>
      </w:r>
      <w:r>
        <w:rPr>
          <w:rFonts w:hint="eastAsia" w:ascii="宋体" w:hAnsi="宋体"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w:t>
      </w:r>
      <w:r>
        <w:rPr>
          <w:rFonts w:hint="eastAsia" w:ascii="宋体" w:hAnsi="宋体"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的技术支持能力和各种服务能力;</w:t>
      </w:r>
    </w:p>
    <w:p w14:paraId="7FCC9A06">
      <w:pPr>
        <w:spacing w:line="360" w:lineRule="auto"/>
        <w:ind w:firstLine="420" w:firstLineChars="200"/>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w:t>
      </w:r>
      <w:r>
        <w:rPr>
          <w:rFonts w:hint="eastAsia" w:ascii="宋体" w:hAnsi="宋体" w:cs="宋体"/>
          <w:color w:val="000000"/>
          <w:sz w:val="21"/>
          <w:szCs w:val="21"/>
          <w:highlight w:val="none"/>
          <w:shd w:val="clear" w:color="auto" w:fill="FFFFFF"/>
          <w:lang w:val="en-US" w:eastAsia="zh-CN"/>
        </w:rPr>
        <w:t>4</w:t>
      </w:r>
      <w:r>
        <w:rPr>
          <w:rFonts w:hint="eastAsia" w:ascii="宋体" w:hAnsi="宋体" w:eastAsia="宋体" w:cs="宋体"/>
          <w:color w:val="000000"/>
          <w:sz w:val="21"/>
          <w:szCs w:val="21"/>
          <w:highlight w:val="none"/>
          <w:shd w:val="clear" w:color="auto" w:fill="FFFFFF"/>
        </w:rPr>
        <w:t>）</w:t>
      </w:r>
      <w:r>
        <w:rPr>
          <w:rFonts w:hint="eastAsia" w:ascii="宋体" w:hAnsi="宋体"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的业绩情况；</w:t>
      </w:r>
    </w:p>
    <w:p w14:paraId="700C12D6">
      <w:pPr>
        <w:spacing w:line="360" w:lineRule="auto"/>
        <w:ind w:firstLine="420" w:firstLineChars="200"/>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w:t>
      </w:r>
      <w:r>
        <w:rPr>
          <w:rFonts w:hint="eastAsia" w:ascii="宋体" w:hAnsi="宋体" w:cs="宋体"/>
          <w:color w:val="000000"/>
          <w:sz w:val="21"/>
          <w:szCs w:val="21"/>
          <w:highlight w:val="none"/>
          <w:shd w:val="clear" w:color="auto" w:fill="FFFFFF"/>
          <w:lang w:val="en-US" w:eastAsia="zh-CN"/>
        </w:rPr>
        <w:t>5</w:t>
      </w:r>
      <w:r>
        <w:rPr>
          <w:rFonts w:hint="eastAsia" w:ascii="宋体" w:hAnsi="宋体" w:eastAsia="宋体" w:cs="宋体"/>
          <w:color w:val="000000"/>
          <w:sz w:val="21"/>
          <w:szCs w:val="21"/>
          <w:highlight w:val="none"/>
          <w:shd w:val="clear" w:color="auto" w:fill="FFFFFF"/>
        </w:rPr>
        <w:t>）</w:t>
      </w:r>
      <w:r>
        <w:rPr>
          <w:rFonts w:hint="eastAsia" w:ascii="宋体" w:hAnsi="宋体"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的综合实力和信誉;</w:t>
      </w:r>
    </w:p>
    <w:p w14:paraId="1971CAE0">
      <w:pPr>
        <w:spacing w:line="360" w:lineRule="auto"/>
        <w:ind w:firstLine="420" w:firstLineChars="200"/>
        <w:rPr>
          <w:rFonts w:hint="eastAsia"/>
        </w:rPr>
      </w:pPr>
      <w:r>
        <w:rPr>
          <w:rFonts w:hint="eastAsia" w:ascii="宋体" w:hAnsi="宋体" w:eastAsia="宋体" w:cs="宋体"/>
          <w:color w:val="000000"/>
          <w:sz w:val="21"/>
          <w:szCs w:val="21"/>
          <w:highlight w:val="none"/>
          <w:shd w:val="clear" w:color="auto" w:fill="FFFFFF"/>
        </w:rPr>
        <w:t>（</w:t>
      </w:r>
      <w:r>
        <w:rPr>
          <w:rFonts w:hint="eastAsia" w:ascii="宋体" w:hAnsi="宋体" w:cs="宋体"/>
          <w:color w:val="000000"/>
          <w:sz w:val="21"/>
          <w:szCs w:val="21"/>
          <w:highlight w:val="none"/>
          <w:shd w:val="clear" w:color="auto" w:fill="FFFFFF"/>
          <w:lang w:val="en-US" w:eastAsia="zh-CN"/>
        </w:rPr>
        <w:t>6</w:t>
      </w:r>
      <w:r>
        <w:rPr>
          <w:rFonts w:hint="eastAsia" w:ascii="宋体" w:hAnsi="宋体" w:eastAsia="宋体" w:cs="宋体"/>
          <w:color w:val="000000"/>
          <w:sz w:val="21"/>
          <w:szCs w:val="21"/>
          <w:highlight w:val="none"/>
          <w:shd w:val="clear" w:color="auto" w:fill="FFFFFF"/>
        </w:rPr>
        <w:t>）</w:t>
      </w:r>
      <w:r>
        <w:rPr>
          <w:rFonts w:hint="eastAsia" w:ascii="宋体" w:hAnsi="宋体"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是否能保质、保量、准确、全面完成本项目。</w:t>
      </w:r>
      <w:bookmarkStart w:id="83" w:name="_Toc1132"/>
      <w:bookmarkStart w:id="84" w:name="_Toc28651"/>
    </w:p>
    <w:p w14:paraId="184262F6">
      <w:pPr>
        <w:spacing w:line="360" w:lineRule="auto"/>
        <w:ind w:firstLine="422" w:firstLineChars="200"/>
        <w:outlineLvl w:val="1"/>
        <w:rPr>
          <w:rFonts w:hint="eastAsia" w:ascii="宋体" w:hAnsi="宋体" w:eastAsia="宋体" w:cs="宋体"/>
          <w:b/>
          <w:color w:val="000000"/>
          <w:sz w:val="21"/>
          <w:szCs w:val="21"/>
          <w:highlight w:val="none"/>
          <w:shd w:val="clear" w:color="auto" w:fill="FFFFFF"/>
        </w:rPr>
      </w:pPr>
      <w:r>
        <w:rPr>
          <w:rFonts w:hint="eastAsia" w:ascii="宋体" w:hAnsi="宋体" w:eastAsia="宋体" w:cs="宋体"/>
          <w:b/>
          <w:sz w:val="21"/>
          <w:szCs w:val="21"/>
          <w:highlight w:val="none"/>
          <w:shd w:val="clear" w:color="auto" w:fill="FFFFFF"/>
        </w:rPr>
        <w:t xml:space="preserve">5  </w:t>
      </w:r>
      <w:r>
        <w:rPr>
          <w:rFonts w:hint="eastAsia" w:ascii="宋体" w:hAnsi="宋体" w:eastAsia="宋体" w:cs="宋体"/>
          <w:b/>
          <w:color w:val="000000"/>
          <w:sz w:val="21"/>
          <w:szCs w:val="21"/>
          <w:highlight w:val="none"/>
          <w:shd w:val="clear" w:color="auto" w:fill="FFFFFF"/>
        </w:rPr>
        <w:t>投标文件的初审内容</w:t>
      </w:r>
    </w:p>
    <w:p w14:paraId="295FB2CA">
      <w:pPr>
        <w:spacing w:line="360" w:lineRule="auto"/>
        <w:ind w:firstLine="422" w:firstLineChars="200"/>
        <w:jc w:val="center"/>
        <w:outlineLvl w:val="1"/>
        <w:rPr>
          <w:rFonts w:hint="eastAsia" w:ascii="宋体" w:hAnsi="宋体" w:cs="宋体"/>
          <w:b/>
          <w:color w:val="000000"/>
          <w:sz w:val="21"/>
          <w:szCs w:val="21"/>
          <w:highlight w:val="none"/>
          <w:shd w:val="clear" w:color="auto" w:fill="FFFFFF"/>
          <w:lang w:eastAsia="zh-CN"/>
        </w:rPr>
      </w:pPr>
      <w:r>
        <w:rPr>
          <w:rFonts w:hint="eastAsia" w:ascii="宋体" w:hAnsi="宋体" w:cs="宋体"/>
          <w:b/>
          <w:color w:val="000000"/>
          <w:sz w:val="21"/>
          <w:szCs w:val="21"/>
          <w:highlight w:val="none"/>
          <w:shd w:val="clear" w:color="auto" w:fill="FFFFFF"/>
          <w:lang w:val="en-US" w:eastAsia="zh-CN"/>
        </w:rPr>
        <w:t>5.1</w:t>
      </w:r>
      <w:r>
        <w:rPr>
          <w:rFonts w:hint="eastAsia" w:ascii="宋体" w:hAnsi="宋体" w:cs="宋体"/>
          <w:b/>
          <w:color w:val="000000"/>
          <w:sz w:val="21"/>
          <w:szCs w:val="21"/>
          <w:highlight w:val="none"/>
          <w:shd w:val="clear" w:color="auto" w:fill="FFFFFF"/>
          <w:lang w:eastAsia="zh-CN"/>
        </w:rPr>
        <w:t>资格性审查的内容及标准</w:t>
      </w:r>
    </w:p>
    <w:tbl>
      <w:tblPr>
        <w:tblStyle w:val="21"/>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685"/>
        <w:gridCol w:w="5862"/>
      </w:tblGrid>
      <w:tr w14:paraId="7363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79ECE038">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序号</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1E628777">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内容</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6F5DBE2B">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标  准</w:t>
            </w:r>
          </w:p>
        </w:tc>
      </w:tr>
      <w:tr w14:paraId="66C3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5E3A1F43">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C4B85F2">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投标人代表证明</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5F52159E">
            <w:pPr>
              <w:spacing w:line="24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法定代表人（负责人）参加投标的，提供“法定代表人（负责人）证明书”；</w:t>
            </w:r>
          </w:p>
          <w:p w14:paraId="42544690">
            <w:pPr>
              <w:spacing w:line="24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委托代理人参加投标的，除提供“法定代表人（负责人）证明书”外，还需提供“法定代表人（负责人）授权委托书”；</w:t>
            </w:r>
          </w:p>
        </w:tc>
      </w:tr>
      <w:tr w14:paraId="24CE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6941005C">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CC3C60C">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具备独立承担民事责任能力的证明文件</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66A1D954">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提供投标人信用承诺书。</w:t>
            </w:r>
          </w:p>
          <w:p w14:paraId="65853E81">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以上证明材料须符合要求、有效、完整。否则，响应无效。</w:t>
            </w:r>
          </w:p>
        </w:tc>
      </w:tr>
      <w:tr w14:paraId="3D92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46FF238D">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F02565E">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具有良好的商业信誉和健全的财务会计制度</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6FF32632">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提供投标人信用承诺书。</w:t>
            </w:r>
          </w:p>
          <w:p w14:paraId="56B8A216">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以上证明材料须符合要求、有效、完整。否则，响应无效。</w:t>
            </w:r>
          </w:p>
        </w:tc>
      </w:tr>
      <w:tr w14:paraId="51E1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6A37C271">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25CDF318">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具有履行合同所必需的设备和专业技术能力</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36468940">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提供投标人信用承诺书。</w:t>
            </w:r>
          </w:p>
          <w:p w14:paraId="6A42CAAE">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以上证明材料须符合要求、有效、完整。否则，响应无效。</w:t>
            </w:r>
          </w:p>
        </w:tc>
      </w:tr>
      <w:tr w14:paraId="0445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48E28B7C">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2706D5D5">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具有依法缴纳税收和社会保障金的良好记录</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12B24B49">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提供投标人信用承诺书。</w:t>
            </w:r>
          </w:p>
          <w:p w14:paraId="5149D93E">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以上证明材料须符合要求、有效、完整。否则，响应无效。</w:t>
            </w:r>
          </w:p>
        </w:tc>
      </w:tr>
      <w:tr w14:paraId="703D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6106F952">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2D06048B">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参加政府采购活动前三年内，在经营活动中没有重大违法记录</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7BFC9B8D">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提供投标人信用承诺书。</w:t>
            </w:r>
          </w:p>
          <w:p w14:paraId="4C4A8F13">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以上证明材料须符合要求、有效、完整。否则，响应无效。</w:t>
            </w:r>
          </w:p>
        </w:tc>
      </w:tr>
      <w:tr w14:paraId="4CAF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2AECCF6B">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7A9F9D45">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投标保证金</w:t>
            </w:r>
            <w:r>
              <w:rPr>
                <w:rFonts w:hint="eastAsia" w:ascii="宋体" w:hAnsi="宋体" w:eastAsia="宋体" w:cs="宋体"/>
                <w:color w:val="auto"/>
                <w:sz w:val="21"/>
                <w:szCs w:val="21"/>
                <w:highlight w:val="none"/>
                <w:lang w:val="en-US" w:eastAsia="zh-CN" w:bidi="ar-SA"/>
              </w:rPr>
              <w:t>的交纳证明复印件及基本存款账户</w:t>
            </w:r>
            <w:r>
              <w:rPr>
                <w:rFonts w:hint="eastAsia" w:ascii="宋体" w:hAnsi="宋体" w:cs="宋体"/>
                <w:color w:val="auto"/>
                <w:sz w:val="21"/>
                <w:szCs w:val="21"/>
                <w:highlight w:val="none"/>
                <w:lang w:val="en-US" w:eastAsia="zh-CN" w:bidi="ar-SA"/>
              </w:rPr>
              <w:t>信息或</w:t>
            </w:r>
            <w:r>
              <w:rPr>
                <w:rFonts w:hint="eastAsia" w:ascii="宋体" w:hAnsi="宋体" w:eastAsia="宋体" w:cs="宋体"/>
                <w:color w:val="auto"/>
                <w:sz w:val="21"/>
                <w:szCs w:val="21"/>
                <w:highlight w:val="none"/>
                <w:lang w:val="en-US" w:eastAsia="zh-CN" w:bidi="ar-SA"/>
              </w:rPr>
              <w:t>开户许可证</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1B9C02F2">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提供投标人</w:t>
            </w:r>
            <w:r>
              <w:rPr>
                <w:rFonts w:hint="eastAsia" w:ascii="宋体" w:hAnsi="宋体" w:cs="宋体"/>
                <w:color w:val="auto"/>
                <w:sz w:val="21"/>
                <w:szCs w:val="21"/>
                <w:highlight w:val="none"/>
                <w:lang w:val="en-US" w:eastAsia="zh-CN" w:bidi="ar-SA"/>
              </w:rPr>
              <w:t>投标保证金缴纳证明及</w:t>
            </w:r>
            <w:r>
              <w:rPr>
                <w:rFonts w:hint="eastAsia" w:ascii="宋体" w:hAnsi="宋体" w:eastAsia="宋体" w:cs="宋体"/>
                <w:color w:val="auto"/>
                <w:sz w:val="21"/>
                <w:szCs w:val="21"/>
                <w:highlight w:val="none"/>
                <w:lang w:val="en-US" w:eastAsia="zh-CN" w:bidi="ar-SA"/>
              </w:rPr>
              <w:t>基本存款账户</w:t>
            </w:r>
            <w:r>
              <w:rPr>
                <w:rFonts w:hint="eastAsia" w:ascii="宋体" w:hAnsi="宋体" w:cs="宋体"/>
                <w:color w:val="auto"/>
                <w:sz w:val="21"/>
                <w:szCs w:val="21"/>
                <w:highlight w:val="none"/>
                <w:lang w:val="en-US" w:eastAsia="zh-CN" w:bidi="ar-SA"/>
              </w:rPr>
              <w:t>信息或</w:t>
            </w:r>
            <w:r>
              <w:rPr>
                <w:rFonts w:hint="eastAsia" w:ascii="宋体" w:hAnsi="宋体" w:eastAsia="宋体" w:cs="宋体"/>
                <w:color w:val="auto"/>
                <w:sz w:val="21"/>
                <w:szCs w:val="21"/>
                <w:highlight w:val="none"/>
                <w:lang w:val="en-US" w:eastAsia="zh-CN" w:bidi="ar-SA"/>
              </w:rPr>
              <w:t>开户许可证。</w:t>
            </w:r>
          </w:p>
        </w:tc>
      </w:tr>
      <w:tr w14:paraId="5B75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3997BE16">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B6C8CDD">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单位负责人为同一人或者存在直接控股、管理关系的不同投标人，不得参加同一合同项下的政府采购活动</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298090E3">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提供投标人信用承诺书。</w:t>
            </w:r>
          </w:p>
          <w:p w14:paraId="32D02AD9">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以上证明材料须符合要求、有效、完整。否则，响应无效。</w:t>
            </w:r>
          </w:p>
        </w:tc>
      </w:tr>
      <w:tr w14:paraId="4F28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005631B4">
            <w:pPr>
              <w:spacing w:line="360" w:lineRule="auto"/>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9</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0D3466D">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本项目特定资格条件</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0B2C2267">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提供符合投标人</w:t>
            </w:r>
            <w:r>
              <w:rPr>
                <w:rFonts w:hint="eastAsia" w:ascii="宋体" w:hAnsi="宋体" w:cs="宋体"/>
                <w:color w:val="auto"/>
                <w:sz w:val="21"/>
                <w:szCs w:val="21"/>
                <w:highlight w:val="none"/>
                <w:lang w:val="en-US" w:eastAsia="zh-CN" w:bidi="ar-SA"/>
              </w:rPr>
              <w:t>资格</w:t>
            </w:r>
            <w:r>
              <w:rPr>
                <w:rFonts w:hint="eastAsia" w:ascii="宋体" w:hAnsi="宋体" w:eastAsia="宋体" w:cs="宋体"/>
                <w:color w:val="auto"/>
                <w:sz w:val="21"/>
                <w:szCs w:val="21"/>
                <w:highlight w:val="none"/>
                <w:lang w:val="en-US" w:eastAsia="zh-CN" w:bidi="ar-SA"/>
              </w:rPr>
              <w:t>的证明文件。</w:t>
            </w:r>
          </w:p>
          <w:p w14:paraId="26ADEECD">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以上证明材料须符合要求、有效、完整。否则，响应无效。</w:t>
            </w:r>
          </w:p>
        </w:tc>
      </w:tr>
      <w:tr w14:paraId="027B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0A5D6821">
            <w:pPr>
              <w:spacing w:line="360" w:lineRule="auto"/>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10</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6949377A">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采购政策</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72806EFD">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请根据要求单独上传《中小企业声明函》。格式以</w:t>
            </w:r>
            <w:r>
              <w:rPr>
                <w:rFonts w:hint="eastAsia" w:ascii="宋体" w:hAnsi="宋体" w:cs="宋体"/>
                <w:color w:val="auto"/>
                <w:sz w:val="21"/>
                <w:szCs w:val="21"/>
                <w:highlight w:val="none"/>
                <w:lang w:val="en-US" w:eastAsia="zh-CN" w:bidi="ar-SA"/>
              </w:rPr>
              <w:t>招标</w:t>
            </w:r>
            <w:r>
              <w:rPr>
                <w:rFonts w:hint="eastAsia" w:ascii="宋体" w:hAnsi="宋体" w:eastAsia="宋体" w:cs="宋体"/>
                <w:color w:val="auto"/>
                <w:sz w:val="21"/>
                <w:szCs w:val="21"/>
                <w:highlight w:val="none"/>
                <w:lang w:val="en-US" w:eastAsia="zh-CN" w:bidi="ar-SA"/>
              </w:rPr>
              <w:t>文件要求为准。</w:t>
            </w:r>
          </w:p>
        </w:tc>
      </w:tr>
      <w:bookmarkEnd w:id="83"/>
      <w:bookmarkEnd w:id="84"/>
    </w:tbl>
    <w:p w14:paraId="4C83E031">
      <w:pPr>
        <w:numPr>
          <w:ilvl w:val="0"/>
          <w:numId w:val="0"/>
        </w:numPr>
        <w:spacing w:line="360" w:lineRule="auto"/>
        <w:rPr>
          <w:rFonts w:hint="eastAsia" w:ascii="宋体" w:hAnsi="宋体" w:eastAsia="宋体" w:cs="宋体"/>
          <w:b w:val="0"/>
          <w:bCs/>
          <w:sz w:val="21"/>
          <w:szCs w:val="21"/>
          <w:highlight w:val="none"/>
          <w:shd w:val="clear" w:color="auto" w:fill="FFFFFF"/>
          <w:lang w:val="en-US" w:eastAsia="zh-CN"/>
        </w:rPr>
      </w:pPr>
      <w:bookmarkStart w:id="85" w:name="_Toc21131"/>
      <w:bookmarkStart w:id="86" w:name="_Toc10456"/>
      <w:r>
        <w:rPr>
          <w:rFonts w:hint="eastAsia" w:ascii="宋体" w:hAnsi="宋体" w:eastAsia="宋体" w:cs="宋体"/>
          <w:b w:val="0"/>
          <w:bCs/>
          <w:sz w:val="21"/>
          <w:szCs w:val="21"/>
          <w:highlight w:val="none"/>
          <w:shd w:val="clear" w:color="auto" w:fill="FFFFFF"/>
          <w:lang w:val="en-US" w:eastAsia="zh-CN"/>
        </w:rPr>
        <w:t>说明：</w:t>
      </w:r>
    </w:p>
    <w:p w14:paraId="5E099626">
      <w:pPr>
        <w:numPr>
          <w:ilvl w:val="0"/>
          <w:numId w:val="0"/>
        </w:numPr>
        <w:spacing w:line="360" w:lineRule="auto"/>
        <w:rPr>
          <w:rFonts w:hint="eastAsia" w:ascii="宋体" w:hAnsi="宋体" w:eastAsia="宋体" w:cs="宋体"/>
          <w:b w:val="0"/>
          <w:bCs/>
          <w:sz w:val="21"/>
          <w:szCs w:val="21"/>
          <w:highlight w:val="none"/>
          <w:shd w:val="clear" w:color="auto" w:fill="FFFFFF"/>
          <w:lang w:val="en-US" w:eastAsia="zh-CN"/>
        </w:rPr>
      </w:pPr>
      <w:r>
        <w:rPr>
          <w:rFonts w:hint="eastAsia" w:ascii="宋体" w:hAnsi="宋体" w:eastAsia="宋体" w:cs="宋体"/>
          <w:b w:val="0"/>
          <w:bCs/>
          <w:sz w:val="21"/>
          <w:szCs w:val="21"/>
          <w:highlight w:val="none"/>
          <w:shd w:val="clear" w:color="auto" w:fill="FFFFFF"/>
          <w:lang w:val="en-US" w:eastAsia="zh-CN"/>
        </w:rPr>
        <w:t>（1）提供的扫描件材料须有效、完整、加盖电子CA章。否则，</w:t>
      </w:r>
      <w:r>
        <w:rPr>
          <w:rFonts w:hint="eastAsia" w:ascii="宋体" w:hAnsi="宋体" w:cs="宋体"/>
          <w:b w:val="0"/>
          <w:bCs/>
          <w:sz w:val="21"/>
          <w:szCs w:val="21"/>
          <w:highlight w:val="none"/>
          <w:shd w:val="clear" w:color="auto" w:fill="FFFFFF"/>
          <w:lang w:val="en-US" w:eastAsia="zh-CN"/>
        </w:rPr>
        <w:t>投标</w:t>
      </w:r>
      <w:r>
        <w:rPr>
          <w:rFonts w:hint="eastAsia" w:ascii="宋体" w:hAnsi="宋体" w:eastAsia="宋体" w:cs="宋体"/>
          <w:b w:val="0"/>
          <w:bCs/>
          <w:sz w:val="21"/>
          <w:szCs w:val="21"/>
          <w:highlight w:val="none"/>
          <w:shd w:val="clear" w:color="auto" w:fill="FFFFFF"/>
          <w:lang w:val="en-US" w:eastAsia="zh-CN"/>
        </w:rPr>
        <w:t>无效。</w:t>
      </w:r>
    </w:p>
    <w:p w14:paraId="3A4289F3">
      <w:pPr>
        <w:numPr>
          <w:ilvl w:val="0"/>
          <w:numId w:val="0"/>
        </w:numPr>
        <w:spacing w:line="360" w:lineRule="auto"/>
        <w:rPr>
          <w:rFonts w:hint="eastAsia" w:ascii="宋体" w:hAnsi="宋体" w:eastAsia="宋体" w:cs="宋体"/>
          <w:b w:val="0"/>
          <w:bCs/>
          <w:sz w:val="21"/>
          <w:szCs w:val="21"/>
          <w:highlight w:val="none"/>
          <w:shd w:val="clear" w:color="auto" w:fill="FFFFFF"/>
          <w:lang w:val="en-US" w:eastAsia="zh-CN"/>
        </w:rPr>
      </w:pPr>
      <w:r>
        <w:rPr>
          <w:rFonts w:hint="eastAsia" w:ascii="宋体" w:hAnsi="宋体" w:eastAsia="宋体" w:cs="宋体"/>
          <w:b w:val="0"/>
          <w:bCs/>
          <w:sz w:val="21"/>
          <w:szCs w:val="21"/>
          <w:highlight w:val="none"/>
          <w:shd w:val="clear" w:color="auto" w:fill="FFFFFF"/>
          <w:lang w:val="en-US" w:eastAsia="zh-CN"/>
        </w:rPr>
        <w:t>（2）资格审查的内容若有一项未提供或达不到审查标准，将导致其不具备</w:t>
      </w:r>
      <w:r>
        <w:rPr>
          <w:rFonts w:hint="eastAsia" w:ascii="宋体" w:hAnsi="宋体" w:cs="宋体"/>
          <w:b w:val="0"/>
          <w:bCs/>
          <w:sz w:val="21"/>
          <w:szCs w:val="21"/>
          <w:highlight w:val="none"/>
          <w:shd w:val="clear" w:color="auto" w:fill="FFFFFF"/>
          <w:lang w:val="en-US" w:eastAsia="zh-CN"/>
        </w:rPr>
        <w:t>投标</w:t>
      </w:r>
      <w:r>
        <w:rPr>
          <w:rFonts w:hint="eastAsia" w:ascii="宋体" w:hAnsi="宋体" w:eastAsia="宋体" w:cs="宋体"/>
          <w:b w:val="0"/>
          <w:bCs/>
          <w:sz w:val="21"/>
          <w:szCs w:val="21"/>
          <w:highlight w:val="none"/>
          <w:shd w:val="clear" w:color="auto" w:fill="FFFFFF"/>
          <w:lang w:val="en-US" w:eastAsia="zh-CN"/>
        </w:rPr>
        <w:t>资格，且不允许在开启后补正。</w:t>
      </w:r>
    </w:p>
    <w:p w14:paraId="5E4370C4">
      <w:pPr>
        <w:bidi w:val="0"/>
        <w:jc w:val="center"/>
        <w:rPr>
          <w:rFonts w:hint="eastAsia" w:ascii="宋体" w:hAnsi="宋体" w:eastAsia="宋体" w:cs="宋体"/>
          <w:b/>
          <w:bCs/>
          <w:lang w:val="en-US" w:eastAsia="zh-CN"/>
        </w:rPr>
      </w:pPr>
    </w:p>
    <w:p w14:paraId="569D5EDD">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5.2符合性审查内容及标准</w:t>
      </w:r>
    </w:p>
    <w:tbl>
      <w:tblPr>
        <w:tblStyle w:val="21"/>
        <w:tblW w:w="0" w:type="auto"/>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2517"/>
        <w:gridCol w:w="3635"/>
        <w:gridCol w:w="907"/>
      </w:tblGrid>
      <w:tr w14:paraId="0A06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1033" w:type="dxa"/>
            <w:noWrap w:val="0"/>
            <w:vAlign w:val="center"/>
          </w:tcPr>
          <w:p w14:paraId="27F0DE13">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Cs w:val="21"/>
              </w:rPr>
            </w:pPr>
            <w:r>
              <w:rPr>
                <w:rFonts w:hint="eastAsia" w:ascii="宋体" w:hAnsi="宋体" w:eastAsia="宋体" w:cs="宋体"/>
                <w:b/>
                <w:snapToGrid w:val="0"/>
                <w:color w:val="000000"/>
                <w:kern w:val="0"/>
                <w:szCs w:val="21"/>
              </w:rPr>
              <w:t>序号</w:t>
            </w:r>
          </w:p>
        </w:tc>
        <w:tc>
          <w:tcPr>
            <w:tcW w:w="2517" w:type="dxa"/>
            <w:noWrap w:val="0"/>
            <w:vAlign w:val="center"/>
          </w:tcPr>
          <w:p w14:paraId="11E5A5F9">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Cs w:val="21"/>
              </w:rPr>
            </w:pPr>
            <w:r>
              <w:rPr>
                <w:rFonts w:hint="eastAsia" w:ascii="宋体" w:hAnsi="宋体" w:eastAsia="宋体" w:cs="宋体"/>
                <w:b/>
                <w:snapToGrid w:val="0"/>
                <w:color w:val="000000"/>
                <w:kern w:val="0"/>
                <w:szCs w:val="21"/>
              </w:rPr>
              <w:t>内容</w:t>
            </w:r>
          </w:p>
        </w:tc>
        <w:tc>
          <w:tcPr>
            <w:tcW w:w="3635" w:type="dxa"/>
            <w:noWrap w:val="0"/>
            <w:vAlign w:val="center"/>
          </w:tcPr>
          <w:p w14:paraId="0224539F">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Cs w:val="21"/>
              </w:rPr>
            </w:pPr>
            <w:r>
              <w:rPr>
                <w:rFonts w:hint="eastAsia" w:ascii="宋体" w:hAnsi="宋体" w:eastAsia="宋体" w:cs="宋体"/>
                <w:b/>
                <w:snapToGrid w:val="0"/>
                <w:color w:val="000000"/>
                <w:kern w:val="0"/>
                <w:szCs w:val="21"/>
              </w:rPr>
              <w:t>评审标准</w:t>
            </w:r>
          </w:p>
        </w:tc>
        <w:tc>
          <w:tcPr>
            <w:tcW w:w="907" w:type="dxa"/>
            <w:noWrap w:val="0"/>
            <w:vAlign w:val="center"/>
          </w:tcPr>
          <w:p w14:paraId="1FC5A0FB">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Cs w:val="21"/>
              </w:rPr>
            </w:pPr>
            <w:r>
              <w:rPr>
                <w:rFonts w:hint="eastAsia" w:ascii="宋体" w:hAnsi="宋体" w:eastAsia="宋体" w:cs="宋体"/>
                <w:b/>
                <w:snapToGrid w:val="0"/>
                <w:color w:val="000000"/>
                <w:kern w:val="0"/>
                <w:szCs w:val="21"/>
              </w:rPr>
              <w:t>备注</w:t>
            </w:r>
          </w:p>
        </w:tc>
      </w:tr>
      <w:tr w14:paraId="333D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1033" w:type="dxa"/>
            <w:noWrap w:val="0"/>
            <w:vAlign w:val="center"/>
          </w:tcPr>
          <w:p w14:paraId="710A7101">
            <w:pPr>
              <w:overflowPunct w:val="0"/>
              <w:topLinePunct/>
              <w:autoSpaceDN w:val="0"/>
              <w:adjustRightInd w:val="0"/>
              <w:snapToGrid w:val="0"/>
              <w:spacing w:line="360" w:lineRule="auto"/>
              <w:jc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Cs w:val="21"/>
              </w:rPr>
              <w:t>1</w:t>
            </w:r>
          </w:p>
        </w:tc>
        <w:tc>
          <w:tcPr>
            <w:tcW w:w="2517" w:type="dxa"/>
            <w:noWrap w:val="0"/>
            <w:vAlign w:val="center"/>
          </w:tcPr>
          <w:p w14:paraId="48AA7E97">
            <w:pPr>
              <w:adjustRightInd w:val="0"/>
              <w:snapToGrid w:val="0"/>
              <w:spacing w:line="360" w:lineRule="auto"/>
              <w:jc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Cs w:val="21"/>
              </w:rPr>
              <w:t>总报价</w:t>
            </w:r>
          </w:p>
        </w:tc>
        <w:tc>
          <w:tcPr>
            <w:tcW w:w="3635" w:type="dxa"/>
            <w:noWrap w:val="0"/>
            <w:vAlign w:val="center"/>
          </w:tcPr>
          <w:p w14:paraId="2F683C5C">
            <w:pPr>
              <w:adjustRightInd w:val="0"/>
              <w:snapToGrid w:val="0"/>
              <w:spacing w:line="360" w:lineRule="auto"/>
              <w:ind w:firstLine="840" w:firstLineChars="400"/>
              <w:rPr>
                <w:rFonts w:hint="eastAsia" w:ascii="宋体" w:hAnsi="宋体" w:eastAsia="宋体" w:cs="宋体"/>
                <w:snapToGrid w:val="0"/>
                <w:color w:val="000000"/>
                <w:kern w:val="0"/>
                <w:szCs w:val="21"/>
                <w:lang w:eastAsia="zh-CN"/>
              </w:rPr>
            </w:pPr>
            <w:r>
              <w:rPr>
                <w:rFonts w:hint="eastAsia" w:ascii="宋体" w:hAnsi="宋体" w:eastAsia="宋体" w:cs="宋体"/>
                <w:snapToGrid w:val="0"/>
                <w:color w:val="000000"/>
                <w:kern w:val="0"/>
                <w:szCs w:val="21"/>
              </w:rPr>
              <w:t>低于（含等于）</w:t>
            </w:r>
            <w:r>
              <w:rPr>
                <w:rFonts w:hint="eastAsia" w:ascii="宋体" w:hAnsi="宋体" w:cs="宋体"/>
                <w:snapToGrid w:val="0"/>
                <w:color w:val="000000"/>
                <w:kern w:val="0"/>
                <w:szCs w:val="21"/>
                <w:lang w:eastAsia="zh-CN"/>
              </w:rPr>
              <w:t>最高限价</w:t>
            </w:r>
          </w:p>
        </w:tc>
        <w:tc>
          <w:tcPr>
            <w:tcW w:w="907" w:type="dxa"/>
            <w:noWrap w:val="0"/>
            <w:vAlign w:val="center"/>
          </w:tcPr>
          <w:p w14:paraId="114D8ED6">
            <w:pPr>
              <w:overflowPunct w:val="0"/>
              <w:topLinePunct/>
              <w:autoSpaceDN w:val="0"/>
              <w:adjustRightInd w:val="0"/>
              <w:snapToGrid w:val="0"/>
              <w:spacing w:line="360" w:lineRule="auto"/>
              <w:jc w:val="center"/>
              <w:rPr>
                <w:rFonts w:hint="eastAsia" w:ascii="宋体" w:hAnsi="宋体" w:eastAsia="宋体" w:cs="宋体"/>
                <w:snapToGrid w:val="0"/>
                <w:color w:val="000000"/>
                <w:kern w:val="0"/>
                <w:szCs w:val="21"/>
              </w:rPr>
            </w:pPr>
          </w:p>
        </w:tc>
      </w:tr>
      <w:tr w14:paraId="1CA6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1033" w:type="dxa"/>
            <w:noWrap w:val="0"/>
            <w:vAlign w:val="center"/>
          </w:tcPr>
          <w:p w14:paraId="70D64BE1">
            <w:pPr>
              <w:overflowPunct w:val="0"/>
              <w:topLinePunct/>
              <w:autoSpaceDN w:val="0"/>
              <w:adjustRightInd w:val="0"/>
              <w:snapToGrid w:val="0"/>
              <w:spacing w:line="360" w:lineRule="auto"/>
              <w:jc w:val="center"/>
              <w:rPr>
                <w:rFonts w:hint="eastAsia" w:ascii="宋体" w:hAnsi="宋体" w:eastAsia="宋体" w:cs="宋体"/>
                <w:bCs/>
                <w:snapToGrid w:val="0"/>
                <w:color w:val="000000"/>
                <w:kern w:val="0"/>
                <w:szCs w:val="21"/>
              </w:rPr>
            </w:pPr>
            <w:r>
              <w:rPr>
                <w:rFonts w:hint="eastAsia" w:ascii="宋体" w:hAnsi="宋体" w:eastAsia="宋体" w:cs="宋体"/>
                <w:bCs/>
                <w:snapToGrid w:val="0"/>
                <w:color w:val="000000"/>
                <w:kern w:val="0"/>
                <w:szCs w:val="21"/>
              </w:rPr>
              <w:t>2</w:t>
            </w:r>
          </w:p>
        </w:tc>
        <w:tc>
          <w:tcPr>
            <w:tcW w:w="2517" w:type="dxa"/>
            <w:noWrap w:val="0"/>
            <w:vAlign w:val="center"/>
          </w:tcPr>
          <w:p w14:paraId="40506E1C">
            <w:pPr>
              <w:adjustRightInd w:val="0"/>
              <w:snapToGrid w:val="0"/>
              <w:spacing w:line="360" w:lineRule="auto"/>
              <w:jc w:val="center"/>
              <w:rPr>
                <w:rFonts w:hint="eastAsia" w:ascii="宋体" w:hAnsi="宋体" w:eastAsia="宋体" w:cs="宋体"/>
                <w:bCs/>
                <w:snapToGrid w:val="0"/>
                <w:color w:val="000000"/>
                <w:kern w:val="0"/>
                <w:szCs w:val="21"/>
                <w:lang w:eastAsia="zh-CN"/>
              </w:rPr>
            </w:pPr>
            <w:r>
              <w:rPr>
                <w:rFonts w:hint="eastAsia" w:ascii="宋体" w:hAnsi="宋体" w:cs="宋体"/>
                <w:bCs/>
                <w:snapToGrid w:val="0"/>
                <w:color w:val="000000"/>
                <w:kern w:val="0"/>
                <w:szCs w:val="21"/>
                <w:lang w:eastAsia="zh-CN"/>
              </w:rPr>
              <w:t>合同履行期限</w:t>
            </w:r>
          </w:p>
        </w:tc>
        <w:tc>
          <w:tcPr>
            <w:tcW w:w="3635" w:type="dxa"/>
            <w:noWrap w:val="0"/>
            <w:vAlign w:val="center"/>
          </w:tcPr>
          <w:p w14:paraId="63AC8AC6">
            <w:pPr>
              <w:adjustRightInd w:val="0"/>
              <w:snapToGrid w:val="0"/>
              <w:spacing w:line="360" w:lineRule="auto"/>
              <w:jc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Cs w:val="21"/>
              </w:rPr>
              <w:t>符合</w:t>
            </w:r>
            <w:r>
              <w:rPr>
                <w:rFonts w:hint="eastAsia" w:ascii="宋体" w:hAnsi="宋体" w:cs="宋体"/>
                <w:snapToGrid w:val="0"/>
                <w:color w:val="000000"/>
                <w:kern w:val="0"/>
                <w:szCs w:val="21"/>
                <w:lang w:eastAsia="zh-CN"/>
              </w:rPr>
              <w:t>招标</w:t>
            </w:r>
            <w:r>
              <w:rPr>
                <w:rFonts w:hint="eastAsia" w:ascii="宋体" w:hAnsi="宋体" w:eastAsia="宋体" w:cs="宋体"/>
                <w:snapToGrid w:val="0"/>
                <w:color w:val="000000"/>
                <w:kern w:val="0"/>
                <w:szCs w:val="21"/>
              </w:rPr>
              <w:t>文件要求</w:t>
            </w:r>
          </w:p>
        </w:tc>
        <w:tc>
          <w:tcPr>
            <w:tcW w:w="907" w:type="dxa"/>
            <w:noWrap w:val="0"/>
            <w:vAlign w:val="center"/>
          </w:tcPr>
          <w:p w14:paraId="279E60E0">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Cs w:val="21"/>
              </w:rPr>
            </w:pPr>
          </w:p>
        </w:tc>
      </w:tr>
      <w:tr w14:paraId="3AC2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1033" w:type="dxa"/>
            <w:noWrap w:val="0"/>
            <w:vAlign w:val="center"/>
          </w:tcPr>
          <w:p w14:paraId="2F739E1B">
            <w:pPr>
              <w:overflowPunct w:val="0"/>
              <w:topLinePunct/>
              <w:autoSpaceDN w:val="0"/>
              <w:adjustRightInd w:val="0"/>
              <w:snapToGrid w:val="0"/>
              <w:spacing w:line="360" w:lineRule="auto"/>
              <w:jc w:val="center"/>
              <w:rPr>
                <w:rFonts w:hint="eastAsia" w:ascii="宋体" w:hAnsi="宋体" w:eastAsia="宋体" w:cs="宋体"/>
                <w:bCs/>
                <w:snapToGrid w:val="0"/>
                <w:color w:val="000000"/>
                <w:kern w:val="0"/>
                <w:szCs w:val="21"/>
              </w:rPr>
            </w:pPr>
            <w:r>
              <w:rPr>
                <w:rFonts w:hint="eastAsia" w:ascii="宋体" w:hAnsi="宋体" w:eastAsia="宋体" w:cs="宋体"/>
                <w:bCs/>
                <w:snapToGrid w:val="0"/>
                <w:color w:val="000000"/>
                <w:kern w:val="0"/>
                <w:szCs w:val="21"/>
              </w:rPr>
              <w:t>3</w:t>
            </w:r>
          </w:p>
        </w:tc>
        <w:tc>
          <w:tcPr>
            <w:tcW w:w="2517" w:type="dxa"/>
            <w:noWrap w:val="0"/>
            <w:vAlign w:val="center"/>
          </w:tcPr>
          <w:p w14:paraId="20A38510">
            <w:pPr>
              <w:overflowPunct w:val="0"/>
              <w:topLinePunct/>
              <w:autoSpaceDN w:val="0"/>
              <w:adjustRightInd w:val="0"/>
              <w:snapToGrid w:val="0"/>
              <w:jc w:val="center"/>
              <w:rPr>
                <w:rFonts w:hint="eastAsia" w:ascii="宋体" w:hAnsi="宋体" w:eastAsia="宋体" w:cs="宋体"/>
                <w:bCs/>
                <w:snapToGrid w:val="0"/>
                <w:color w:val="000000"/>
                <w:kern w:val="0"/>
                <w:szCs w:val="21"/>
              </w:rPr>
            </w:pPr>
            <w:r>
              <w:rPr>
                <w:rFonts w:hint="eastAsia" w:ascii="宋体" w:hAnsi="宋体" w:cs="宋体"/>
                <w:snapToGrid w:val="0"/>
                <w:color w:val="000000"/>
                <w:kern w:val="0"/>
                <w:szCs w:val="21"/>
                <w:lang w:eastAsia="zh-CN"/>
              </w:rPr>
              <w:t>投标</w:t>
            </w:r>
            <w:r>
              <w:rPr>
                <w:rFonts w:hint="eastAsia" w:ascii="宋体" w:hAnsi="宋体" w:eastAsia="宋体" w:cs="宋体"/>
                <w:snapToGrid w:val="0"/>
                <w:color w:val="000000"/>
                <w:kern w:val="0"/>
                <w:szCs w:val="21"/>
              </w:rPr>
              <w:t>有效期要求</w:t>
            </w:r>
          </w:p>
        </w:tc>
        <w:tc>
          <w:tcPr>
            <w:tcW w:w="3635" w:type="dxa"/>
            <w:noWrap w:val="0"/>
            <w:vAlign w:val="center"/>
          </w:tcPr>
          <w:p w14:paraId="21EEE3C3">
            <w:pPr>
              <w:overflowPunct w:val="0"/>
              <w:topLinePunct/>
              <w:autoSpaceDN w:val="0"/>
              <w:adjustRightInd w:val="0"/>
              <w:snapToGrid w:val="0"/>
              <w:spacing w:line="360" w:lineRule="auto"/>
              <w:jc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Cs w:val="21"/>
                <w:lang w:eastAsia="zh-CN"/>
              </w:rPr>
              <w:t>符合</w:t>
            </w:r>
            <w:r>
              <w:rPr>
                <w:rFonts w:hint="eastAsia" w:ascii="宋体" w:hAnsi="宋体" w:cs="宋体"/>
                <w:snapToGrid w:val="0"/>
                <w:color w:val="000000"/>
                <w:kern w:val="0"/>
                <w:szCs w:val="21"/>
                <w:lang w:eastAsia="zh-CN"/>
              </w:rPr>
              <w:t>投标</w:t>
            </w:r>
            <w:r>
              <w:rPr>
                <w:rFonts w:hint="eastAsia" w:ascii="宋体" w:hAnsi="宋体" w:eastAsia="宋体" w:cs="宋体"/>
                <w:snapToGrid w:val="0"/>
                <w:color w:val="000000"/>
                <w:kern w:val="0"/>
                <w:szCs w:val="21"/>
              </w:rPr>
              <w:t>有效期要求</w:t>
            </w:r>
          </w:p>
        </w:tc>
        <w:tc>
          <w:tcPr>
            <w:tcW w:w="907" w:type="dxa"/>
            <w:noWrap w:val="0"/>
            <w:vAlign w:val="center"/>
          </w:tcPr>
          <w:p w14:paraId="52172302">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Cs w:val="21"/>
              </w:rPr>
            </w:pPr>
          </w:p>
        </w:tc>
      </w:tr>
    </w:tbl>
    <w:p w14:paraId="424218A2">
      <w:pPr>
        <w:numPr>
          <w:ilvl w:val="0"/>
          <w:numId w:val="0"/>
        </w:numPr>
        <w:spacing w:line="360" w:lineRule="auto"/>
        <w:rPr>
          <w:rFonts w:hint="eastAsia" w:ascii="宋体" w:hAnsi="宋体" w:eastAsia="宋体" w:cs="宋体"/>
          <w:b w:val="0"/>
          <w:bCs/>
          <w:sz w:val="21"/>
          <w:szCs w:val="21"/>
          <w:highlight w:val="none"/>
          <w:shd w:val="clear" w:color="auto" w:fill="FFFFFF"/>
          <w:lang w:val="en-US" w:eastAsia="zh-CN"/>
        </w:rPr>
      </w:pPr>
      <w:bookmarkStart w:id="232" w:name="_GoBack"/>
      <w:bookmarkEnd w:id="232"/>
    </w:p>
    <w:p w14:paraId="709FFDAD">
      <w:pPr>
        <w:numPr>
          <w:ilvl w:val="0"/>
          <w:numId w:val="0"/>
        </w:numPr>
        <w:spacing w:line="360" w:lineRule="auto"/>
        <w:rPr>
          <w:rFonts w:hint="eastAsia" w:ascii="宋体" w:hAnsi="宋体" w:eastAsia="宋体" w:cs="宋体"/>
          <w:b w:val="0"/>
          <w:bCs/>
          <w:sz w:val="21"/>
          <w:szCs w:val="21"/>
          <w:highlight w:val="none"/>
          <w:shd w:val="clear" w:color="auto" w:fill="FFFFFF"/>
          <w:lang w:val="en-US" w:eastAsia="zh-CN"/>
        </w:rPr>
      </w:pPr>
      <w:r>
        <w:rPr>
          <w:rFonts w:hint="eastAsia" w:ascii="宋体" w:hAnsi="宋体" w:eastAsia="宋体" w:cs="宋体"/>
          <w:b w:val="0"/>
          <w:bCs/>
          <w:sz w:val="21"/>
          <w:szCs w:val="21"/>
          <w:highlight w:val="none"/>
          <w:shd w:val="clear" w:color="auto" w:fill="FFFFFF"/>
          <w:lang w:val="en-US" w:eastAsia="zh-CN"/>
        </w:rPr>
        <w:t>说明：</w:t>
      </w:r>
    </w:p>
    <w:p w14:paraId="52A8C8C6">
      <w:pPr>
        <w:numPr>
          <w:ilvl w:val="0"/>
          <w:numId w:val="0"/>
        </w:numPr>
        <w:spacing w:line="360" w:lineRule="auto"/>
        <w:rPr>
          <w:rFonts w:hint="eastAsia" w:ascii="宋体" w:hAnsi="宋体" w:eastAsia="宋体" w:cs="宋体"/>
          <w:b w:val="0"/>
          <w:bCs/>
          <w:sz w:val="21"/>
          <w:szCs w:val="21"/>
          <w:highlight w:val="none"/>
          <w:shd w:val="clear" w:color="auto" w:fill="FFFFFF"/>
          <w:lang w:val="en-US" w:eastAsia="zh-CN"/>
        </w:rPr>
      </w:pPr>
      <w:r>
        <w:rPr>
          <w:rFonts w:hint="eastAsia" w:ascii="宋体" w:hAnsi="宋体" w:eastAsia="宋体" w:cs="宋体"/>
          <w:b w:val="0"/>
          <w:bCs/>
          <w:sz w:val="21"/>
          <w:szCs w:val="21"/>
          <w:highlight w:val="none"/>
          <w:shd w:val="clear" w:color="auto" w:fill="FFFFFF"/>
          <w:lang w:val="en-US" w:eastAsia="zh-CN"/>
        </w:rPr>
        <w:t>（1）符合性审查的内容，经评审小组认定存在重大偏离的，将导致</w:t>
      </w:r>
      <w:r>
        <w:rPr>
          <w:rFonts w:hint="eastAsia" w:ascii="宋体" w:hAnsi="宋体" w:cs="宋体"/>
          <w:b w:val="0"/>
          <w:bCs/>
          <w:sz w:val="21"/>
          <w:szCs w:val="21"/>
          <w:highlight w:val="none"/>
          <w:shd w:val="clear" w:color="auto" w:fill="FFFFFF"/>
          <w:lang w:val="en-US" w:eastAsia="zh-CN"/>
        </w:rPr>
        <w:t>投标</w:t>
      </w:r>
      <w:r>
        <w:rPr>
          <w:rFonts w:hint="eastAsia" w:ascii="宋体" w:hAnsi="宋体" w:eastAsia="宋体" w:cs="宋体"/>
          <w:b w:val="0"/>
          <w:bCs/>
          <w:sz w:val="21"/>
          <w:szCs w:val="21"/>
          <w:highlight w:val="none"/>
          <w:shd w:val="clear" w:color="auto" w:fill="FFFFFF"/>
          <w:lang w:val="en-US" w:eastAsia="zh-CN"/>
        </w:rPr>
        <w:t>无效。</w:t>
      </w:r>
    </w:p>
    <w:p w14:paraId="61BE797C">
      <w:pPr>
        <w:numPr>
          <w:ilvl w:val="0"/>
          <w:numId w:val="0"/>
        </w:numPr>
        <w:spacing w:line="360" w:lineRule="auto"/>
        <w:rPr>
          <w:rFonts w:hint="eastAsia" w:ascii="宋体" w:hAnsi="宋体" w:eastAsia="宋体" w:cs="宋体"/>
          <w:b w:val="0"/>
          <w:bCs/>
          <w:sz w:val="21"/>
          <w:szCs w:val="21"/>
          <w:highlight w:val="none"/>
          <w:shd w:val="clear" w:color="auto" w:fill="FFFFFF"/>
          <w:lang w:val="en-US" w:eastAsia="zh-CN"/>
        </w:rPr>
      </w:pPr>
      <w:r>
        <w:rPr>
          <w:rFonts w:hint="eastAsia" w:ascii="宋体" w:hAnsi="宋体" w:eastAsia="宋体" w:cs="宋体"/>
          <w:b w:val="0"/>
          <w:bCs/>
          <w:sz w:val="21"/>
          <w:szCs w:val="21"/>
          <w:highlight w:val="none"/>
          <w:shd w:val="clear" w:color="auto" w:fill="FFFFFF"/>
          <w:lang w:val="en-US" w:eastAsia="zh-CN"/>
        </w:rPr>
        <w:t>（2）审查时，对特殊情况的处理评审小组要遵循</w:t>
      </w:r>
      <w:r>
        <w:rPr>
          <w:rFonts w:hint="eastAsia" w:ascii="宋体" w:hAnsi="宋体" w:cs="宋体"/>
          <w:b w:val="0"/>
          <w:bCs/>
          <w:sz w:val="21"/>
          <w:szCs w:val="21"/>
          <w:highlight w:val="none"/>
          <w:shd w:val="clear" w:color="auto" w:fill="FFFFFF"/>
          <w:lang w:val="en-US" w:eastAsia="zh-CN"/>
        </w:rPr>
        <w:t>招标</w:t>
      </w:r>
      <w:r>
        <w:rPr>
          <w:rFonts w:hint="eastAsia" w:ascii="宋体" w:hAnsi="宋体" w:eastAsia="宋体" w:cs="宋体"/>
          <w:b w:val="0"/>
          <w:bCs/>
          <w:sz w:val="21"/>
          <w:szCs w:val="21"/>
          <w:highlight w:val="none"/>
          <w:shd w:val="clear" w:color="auto" w:fill="FFFFFF"/>
          <w:lang w:val="en-US" w:eastAsia="zh-CN"/>
        </w:rPr>
        <w:t>文件第</w:t>
      </w:r>
      <w:r>
        <w:rPr>
          <w:rFonts w:hint="eastAsia" w:ascii="宋体" w:hAnsi="宋体" w:cs="宋体"/>
          <w:b w:val="0"/>
          <w:bCs/>
          <w:sz w:val="21"/>
          <w:szCs w:val="21"/>
          <w:highlight w:val="none"/>
          <w:shd w:val="clear" w:color="auto" w:fill="FFFFFF"/>
          <w:lang w:val="en-US" w:eastAsia="zh-CN"/>
        </w:rPr>
        <w:t>三</w:t>
      </w:r>
      <w:r>
        <w:rPr>
          <w:rFonts w:hint="eastAsia" w:ascii="宋体" w:hAnsi="宋体" w:eastAsia="宋体" w:cs="宋体"/>
          <w:b w:val="0"/>
          <w:bCs/>
          <w:sz w:val="21"/>
          <w:szCs w:val="21"/>
          <w:highlight w:val="none"/>
          <w:shd w:val="clear" w:color="auto" w:fill="FFFFFF"/>
          <w:lang w:val="en-US" w:eastAsia="zh-CN"/>
        </w:rPr>
        <w:t>章</w:t>
      </w:r>
      <w:r>
        <w:rPr>
          <w:rFonts w:hint="eastAsia" w:ascii="宋体" w:hAnsi="宋体" w:cs="宋体"/>
          <w:b w:val="0"/>
          <w:bCs/>
          <w:sz w:val="21"/>
          <w:szCs w:val="21"/>
          <w:highlight w:val="none"/>
          <w:shd w:val="clear" w:color="auto" w:fill="FFFFFF"/>
          <w:lang w:val="en-US" w:eastAsia="zh-CN"/>
        </w:rPr>
        <w:t xml:space="preserve"> 投标人</w:t>
      </w:r>
      <w:r>
        <w:rPr>
          <w:rFonts w:hint="eastAsia" w:ascii="宋体" w:hAnsi="宋体" w:eastAsia="宋体" w:cs="宋体"/>
          <w:b w:val="0"/>
          <w:bCs/>
          <w:sz w:val="21"/>
          <w:szCs w:val="21"/>
          <w:highlight w:val="none"/>
          <w:shd w:val="clear" w:color="auto" w:fill="FFFFFF"/>
          <w:lang w:val="en-US" w:eastAsia="zh-CN"/>
        </w:rPr>
        <w:t>须知第</w:t>
      </w:r>
      <w:r>
        <w:rPr>
          <w:rFonts w:hint="eastAsia" w:ascii="宋体" w:hAnsi="宋体" w:cs="宋体"/>
          <w:b w:val="0"/>
          <w:bCs/>
          <w:sz w:val="21"/>
          <w:szCs w:val="21"/>
          <w:highlight w:val="none"/>
          <w:shd w:val="clear" w:color="auto" w:fill="FFFFFF"/>
          <w:lang w:val="en-US" w:eastAsia="zh-CN"/>
        </w:rPr>
        <w:t>18.6</w:t>
      </w:r>
      <w:r>
        <w:rPr>
          <w:rFonts w:hint="eastAsia" w:ascii="宋体" w:hAnsi="宋体" w:eastAsia="宋体" w:cs="宋体"/>
          <w:b w:val="0"/>
          <w:bCs/>
          <w:sz w:val="21"/>
          <w:szCs w:val="21"/>
          <w:highlight w:val="none"/>
          <w:shd w:val="clear" w:color="auto" w:fill="FFFFFF"/>
          <w:lang w:val="en-US" w:eastAsia="zh-CN"/>
        </w:rPr>
        <w:t>条规定的原则。</w:t>
      </w:r>
    </w:p>
    <w:p w14:paraId="6EB02DED">
      <w:pPr>
        <w:numPr>
          <w:ilvl w:val="0"/>
          <w:numId w:val="0"/>
        </w:numPr>
        <w:spacing w:line="360" w:lineRule="auto"/>
        <w:rPr>
          <w:rFonts w:hint="eastAsia" w:ascii="宋体" w:hAnsi="宋体" w:eastAsia="宋体" w:cs="宋体"/>
          <w:b w:val="0"/>
          <w:bCs/>
          <w:sz w:val="21"/>
          <w:szCs w:val="21"/>
          <w:highlight w:val="none"/>
          <w:shd w:val="clear" w:color="auto" w:fill="FFFFFF"/>
          <w:lang w:val="en-US" w:eastAsia="zh-CN"/>
        </w:rPr>
      </w:pPr>
      <w:r>
        <w:rPr>
          <w:rFonts w:hint="eastAsia" w:ascii="宋体" w:hAnsi="宋体" w:cs="宋体"/>
          <w:b w:val="0"/>
          <w:bCs/>
          <w:sz w:val="21"/>
          <w:szCs w:val="21"/>
          <w:highlight w:val="none"/>
          <w:shd w:val="clear" w:color="auto" w:fill="FFFFFF"/>
          <w:lang w:val="en-US" w:eastAsia="zh-CN"/>
        </w:rPr>
        <w:t>（3）</w:t>
      </w:r>
      <w:r>
        <w:rPr>
          <w:rFonts w:hint="eastAsia" w:ascii="宋体" w:hAnsi="宋体" w:eastAsia="宋体" w:cs="宋体"/>
          <w:b w:val="0"/>
          <w:bCs/>
          <w:sz w:val="21"/>
          <w:szCs w:val="21"/>
          <w:highlight w:val="none"/>
          <w:shd w:val="clear" w:color="auto" w:fill="FFFFFF"/>
          <w:lang w:val="en-US" w:eastAsia="zh-CN"/>
        </w:rPr>
        <w:t>未通过符合性审查的</w:t>
      </w:r>
      <w:r>
        <w:rPr>
          <w:rFonts w:hint="eastAsia" w:ascii="宋体" w:hAnsi="宋体" w:cs="宋体"/>
          <w:b w:val="0"/>
          <w:bCs/>
          <w:sz w:val="21"/>
          <w:szCs w:val="21"/>
          <w:highlight w:val="none"/>
          <w:shd w:val="clear" w:color="auto" w:fill="FFFFFF"/>
          <w:lang w:val="en-US" w:eastAsia="zh-CN"/>
        </w:rPr>
        <w:t>投标</w:t>
      </w:r>
      <w:r>
        <w:rPr>
          <w:rFonts w:hint="eastAsia" w:ascii="宋体" w:hAnsi="宋体" w:eastAsia="宋体" w:cs="宋体"/>
          <w:b w:val="0"/>
          <w:bCs/>
          <w:sz w:val="21"/>
          <w:szCs w:val="21"/>
          <w:highlight w:val="none"/>
          <w:shd w:val="clear" w:color="auto" w:fill="FFFFFF"/>
          <w:lang w:val="en-US" w:eastAsia="zh-CN"/>
        </w:rPr>
        <w:t>文件按无效处理。</w:t>
      </w:r>
    </w:p>
    <w:p w14:paraId="1AC610C0">
      <w:pPr>
        <w:bidi w:val="0"/>
        <w:rPr>
          <w:rFonts w:hint="eastAsia"/>
          <w:lang w:val="en-US" w:eastAsia="zh-CN"/>
        </w:rPr>
      </w:pPr>
    </w:p>
    <w:p w14:paraId="0796BC20">
      <w:pPr>
        <w:outlineLvl w:val="1"/>
        <w:rPr>
          <w:rFonts w:hint="default"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6、</w:t>
      </w:r>
      <w:bookmarkStart w:id="87" w:name="_Toc32697"/>
      <w:r>
        <w:rPr>
          <w:rFonts w:hint="eastAsia" w:ascii="宋体" w:hAnsi="宋体" w:eastAsia="宋体" w:cs="宋体"/>
          <w:b/>
          <w:bCs/>
          <w:color w:val="auto"/>
          <w:sz w:val="21"/>
          <w:szCs w:val="21"/>
          <w:highlight w:val="none"/>
          <w:shd w:val="clear" w:color="auto" w:fill="FFFFFF"/>
          <w:lang w:val="en-US" w:eastAsia="zh-CN"/>
        </w:rPr>
        <w:t>落实政府采购政策性要求的评审内容及标准</w:t>
      </w:r>
      <w:bookmarkEnd w:id="87"/>
    </w:p>
    <w:p w14:paraId="5DF8B051">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（1）涉及进口产品的要求：</w:t>
      </w:r>
    </w:p>
    <w:p w14:paraId="1A44BF86">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1）投标货物未特别注明“进口产品”（通过中国海关报关验放进入中国境内且产自境外的产品）字样的，均必须采购国产产品。</w:t>
      </w:r>
    </w:p>
    <w:p w14:paraId="5EEFD300">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62060CDE">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（2）本项目涉及“节能产品政府采购品目清单”政府强制采购产品的要求： </w:t>
      </w:r>
    </w:p>
    <w:p w14:paraId="75C82568">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文件所采购产品属于政府强制采购节能产品的，投标人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6443A914">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2）本文件未列出政府强制采购节能产品的，投标人可投报“节能产品政府采购品目清单”中非政府强制采购节能产品或其范围以外的产品。</w:t>
      </w:r>
    </w:p>
    <w:p w14:paraId="2C4B817C">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（3）本项目涉及非政府强制采购产品的要求：</w:t>
      </w:r>
    </w:p>
    <w:p w14:paraId="4CBC2CF3">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1）投报产品有“节能产品政府采购品目清单、环境标志产品政府采购品目清单”中非政府强制采购产品的将实行优先采购政策。</w:t>
      </w:r>
    </w:p>
    <w:p w14:paraId="63640440">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2）投标人须如实填写《非政府强制采购产品明细表》，并提供所投产品获得国家确定的认证机构出具的、处于有效期之内的节能产品、环境标志产品认证证书扫描件或影印件。</w:t>
      </w:r>
    </w:p>
    <w:p w14:paraId="527588C4">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（4）中小企业参加本项目的评审标准</w:t>
      </w:r>
    </w:p>
    <w:p w14:paraId="249F22A6">
      <w:pPr>
        <w:spacing w:line="360" w:lineRule="auto"/>
        <w:ind w:firstLine="411" w:firstLineChars="196"/>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15957F95">
      <w:pPr>
        <w:spacing w:line="360" w:lineRule="auto"/>
        <w:ind w:firstLine="411" w:firstLineChars="196"/>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2）依照《政府采购促进中小企业发展管理办法》（财库﹝2020﹞46 号）的规定、《关于进一步加大政府采购支持中小企业力度助力扎实稳住经济的通知》（晋财购[2022]6号）中的价格评审优惠幅度。对于非专门面向中小企业采购的政府采购项目或者采购包：小型、微企业只有提供本企业制造的货物或者服务或工程，或者大、中型提供其他小型、微企业制造的货物，享受所报货物服务</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%（工程5%）的价格折扣。 </w:t>
      </w:r>
    </w:p>
    <w:p w14:paraId="1135D47D">
      <w:pPr>
        <w:spacing w:line="360" w:lineRule="auto"/>
        <w:ind w:firstLine="411" w:firstLineChars="196"/>
        <w:rPr>
          <w:rFonts w:hint="eastAsia" w:ascii="宋体" w:hAnsi="宋体" w:eastAsia="宋体" w:cs="宋体"/>
          <w:color w:val="0000FF"/>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3）小型、微型企业提供的货物既有中小企业制造货物，也有大型企业制造货物的，不享受价格折扣。</w:t>
      </w:r>
    </w:p>
    <w:p w14:paraId="4CFFC7A4">
      <w:pPr>
        <w:spacing w:line="360" w:lineRule="auto"/>
        <w:ind w:firstLine="411" w:firstLineChars="196"/>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联合体价格折扣：本项目若允许联合体参加，大中型企业与小型、微型企业组成联合体的，联合协议约定小型、微型企业的合同份额占到合同总金额30%以上的，对联合体的报价给予2%的扣除，用扣除后价格参加评审。</w:t>
      </w:r>
    </w:p>
    <w:p w14:paraId="4321B6D0">
      <w:pPr>
        <w:spacing w:line="360" w:lineRule="auto"/>
        <w:ind w:firstLine="411" w:firstLineChars="196"/>
        <w:rPr>
          <w:rFonts w:hint="eastAsia" w:ascii="宋体" w:hAnsi="宋体" w:eastAsia="宋体" w:cs="宋体"/>
          <w:color w:val="0000FF"/>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大中型企业向小型、微型企业分包的价格折扣：大中型企业向一家或者多家小型、微型企业分包的，分包意向协议约定小型、微型企业的合同份额占到合同总金额30%以上的，对大中型企业的报价给予2%的扣除，用扣除后价格参加评审。</w:t>
      </w:r>
    </w:p>
    <w:p w14:paraId="2F18E4CD">
      <w:pPr>
        <w:spacing w:line="360" w:lineRule="auto"/>
        <w:ind w:firstLine="411" w:firstLineChars="196"/>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（5）残疾人福利性单位参加本项目的评审标准</w:t>
      </w:r>
    </w:p>
    <w:p w14:paraId="36EE9C06">
      <w:pPr>
        <w:spacing w:line="360" w:lineRule="auto"/>
        <w:ind w:firstLine="411" w:firstLineChars="196"/>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1）须根据财库【2017】141号《关于促进残疾人就业政府采购政策的通知》的要求，如实填写残疾人福利性单位声明函，残疾人福利性单位参加本项目响应时，享受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%的价格折扣，用扣除后的价格参与评审。</w:t>
      </w:r>
    </w:p>
    <w:p w14:paraId="2E0DA22E">
      <w:pPr>
        <w:spacing w:line="360" w:lineRule="auto"/>
        <w:ind w:firstLine="411" w:firstLineChars="196"/>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2）享受政府采购支持政策的残疾人福利性单位应当同时满足以下条件：</w:t>
      </w:r>
    </w:p>
    <w:p w14:paraId="10B6D396">
      <w:pPr>
        <w:spacing w:line="360" w:lineRule="auto"/>
        <w:ind w:firstLine="411" w:firstLineChars="196"/>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A.安置的残疾人占本单位在职职工人数的比例不低于25%（含25%），并且安置的残疾人人数不少于10人（含10人）；</w:t>
      </w:r>
    </w:p>
    <w:p w14:paraId="654B6C77">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B.依法与安置的每位残疾人签订了一年以上（含一年）的劳动合同或服务协议；</w:t>
      </w:r>
    </w:p>
    <w:p w14:paraId="7A2997B7">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C.为安置的每位残疾人按月足额缴纳了基本养老保险、基本医疗保险、失业保险、工伤保险和生育保险等社会保险费；</w:t>
      </w:r>
    </w:p>
    <w:p w14:paraId="15DA1C4D">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D.通过银行等金融机构向安置的每位残疾人，按月支付了不低于单位所在区县适用的经省级人民政府批准的月最低工资标准的工资；</w:t>
      </w:r>
    </w:p>
    <w:p w14:paraId="1799972B">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E．提供本单位制造的货物、承担的工程或者服务（以下简称产品），或者提供其他残疾人福利性单位制造的货物（不包括使用非残疾人福利性单位注册商标的货物）。</w:t>
      </w:r>
    </w:p>
    <w:p w14:paraId="388ECBC2">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0D89380">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3）投标人提供的《残疾人福利性单位声明函》与事实不符的，依照《政府采购法》第七十七条第一款的规定追究法律责任。</w:t>
      </w:r>
    </w:p>
    <w:p w14:paraId="54D5C82C">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A0712B8">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（6）监狱企业参加本项目的要求</w:t>
      </w:r>
    </w:p>
    <w:p w14:paraId="1E81C57D">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1）监狱企业参与政府采购活动时，视同小微企业，需提供由省级以上监狱管理局或戒毒管理局出具的属于监狱企业的证明文件。</w:t>
      </w:r>
    </w:p>
    <w:p w14:paraId="5207A4F2">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2）监狱企业只有提供本企业制造的货物或服务，或者提供其他小、微企业制造的货物，享受投标货物的价格折扣。</w:t>
      </w:r>
    </w:p>
    <w:p w14:paraId="14A7C853">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3）监狱企业与大、中型企业组成联合体参加政府采购活动时，或者向监狱企业分包，且联合体协议或分包意向协议约定监狱企业的协议金额占到合同金额30%以上的，对标的总价给予</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%的价格扣除，用扣除后的价格参与评审。</w:t>
      </w:r>
    </w:p>
    <w:p w14:paraId="1B8C1972">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4）对于非专门面向监狱企业的采购项目，对监狱企业的标的总价给予</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%的价格扣除，用扣除后的价格参加评审。</w:t>
      </w:r>
    </w:p>
    <w:p w14:paraId="6BF0BC2F">
      <w:pPr>
        <w:pStyle w:val="32"/>
        <w:snapToGrid w:val="0"/>
        <w:spacing w:line="480" w:lineRule="exact"/>
        <w:ind w:firstLine="449" w:firstLineChars="213"/>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注：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691CA2C">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（7）承诺所投报的计算机预装正版操作系统，硬件产品内的预装软件为正版软件。</w:t>
      </w:r>
    </w:p>
    <w:p w14:paraId="52689F79">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（8）本项目涉及创新产品、创新服务的评审标准</w:t>
      </w:r>
    </w:p>
    <w:p w14:paraId="32B133CA">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1）投标人投报产品或服务属于《山西省创新产品和服务推荐清单》中创新产品或创新服务的，在评审时，享受投报产品10%的价格折扣，以折扣后的价格参与评审。</w:t>
      </w:r>
    </w:p>
    <w:p w14:paraId="53824E57">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2）投标人投报创新产品或创新服务的，应在</w:t>
      </w:r>
      <w:r>
        <w:rPr>
          <w:rFonts w:hint="eastAsia" w:ascii="宋体" w:hAnsi="宋体" w:cs="宋体"/>
          <w:sz w:val="21"/>
          <w:szCs w:val="21"/>
          <w:highlight w:val="none"/>
          <w:lang w:val="en-US" w:eastAsia="zh-CN"/>
        </w:rPr>
        <w:t>投标</w:t>
      </w:r>
      <w:r>
        <w:rPr>
          <w:rFonts w:hint="eastAsia" w:ascii="宋体" w:hAnsi="宋体" w:eastAsia="宋体" w:cs="宋体"/>
          <w:sz w:val="21"/>
          <w:szCs w:val="21"/>
          <w:highlight w:val="none"/>
          <w:lang w:val="en-US" w:eastAsia="zh-CN"/>
        </w:rPr>
        <w:t>文件中填写《创新产品或创新服务明细表》，并提供《山西省创新产品和服务推荐清单》。</w:t>
      </w:r>
    </w:p>
    <w:p w14:paraId="756CEA29">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3）创新产品或创新服务的价格折扣政策可与其他政府采购政策叠加。</w:t>
      </w:r>
    </w:p>
    <w:p w14:paraId="179528C2">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（9）本项目涉及商品包装和快递包装的评审标准：</w:t>
      </w:r>
    </w:p>
    <w:p w14:paraId="598D109C">
      <w:pPr>
        <w:spacing w:line="360" w:lineRule="auto"/>
        <w:ind w:firstLine="411" w:firstLineChars="196"/>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本文件列出商品包装和快递包装要求的，投标人需填写商品包装和快递包装承诺函，承诺商品包装符合《商品包装政府 商务、技术要求标准（试行）》，快递包装符合《快递包装政府 商务、技术要求标准（试行）》。</w:t>
      </w:r>
    </w:p>
    <w:p w14:paraId="13B27BF3">
      <w:pPr>
        <w:outlineLvl w:val="1"/>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7  评分细则（满分100分）</w:t>
      </w:r>
      <w:bookmarkEnd w:id="85"/>
      <w:bookmarkEnd w:id="86"/>
      <w:bookmarkStart w:id="88" w:name="_Toc352761952"/>
    </w:p>
    <w:tbl>
      <w:tblPr>
        <w:tblStyle w:val="21"/>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9"/>
      </w:tblGrid>
      <w:tr w14:paraId="7E90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389" w:type="dxa"/>
            <w:tcBorders>
              <w:top w:val="single" w:color="auto" w:sz="4" w:space="0"/>
              <w:left w:val="single" w:color="auto" w:sz="4" w:space="0"/>
              <w:bottom w:val="single" w:color="auto" w:sz="4" w:space="0"/>
              <w:right w:val="single" w:color="auto" w:sz="4" w:space="0"/>
            </w:tcBorders>
            <w:noWrap w:val="0"/>
            <w:vAlign w:val="center"/>
          </w:tcPr>
          <w:p w14:paraId="3A5441E5">
            <w:pPr>
              <w:widowControl/>
              <w:spacing w:line="360" w:lineRule="auto"/>
              <w:rPr>
                <w:rFonts w:hint="eastAsia" w:ascii="宋体" w:hAnsi="宋体" w:eastAsia="宋体" w:cs="宋体"/>
                <w:spacing w:val="6"/>
                <w:szCs w:val="21"/>
                <w:highlight w:val="none"/>
              </w:rPr>
            </w:pPr>
            <w:bookmarkStart w:id="89" w:name="_Toc6071"/>
            <w:r>
              <w:rPr>
                <w:rFonts w:hint="eastAsia" w:ascii="宋体" w:hAnsi="宋体" w:eastAsia="宋体" w:cs="宋体"/>
                <w:b/>
                <w:bCs/>
                <w:spacing w:val="6"/>
                <w:szCs w:val="21"/>
                <w:highlight w:val="none"/>
              </w:rPr>
              <w:t>一、商务部分（</w:t>
            </w:r>
            <w:r>
              <w:rPr>
                <w:rFonts w:hint="eastAsia" w:ascii="宋体" w:hAnsi="宋体" w:cs="宋体"/>
                <w:b/>
                <w:bCs/>
                <w:spacing w:val="6"/>
                <w:szCs w:val="21"/>
                <w:highlight w:val="none"/>
                <w:lang w:val="en-US" w:eastAsia="zh-CN"/>
              </w:rPr>
              <w:t>20</w:t>
            </w:r>
            <w:r>
              <w:rPr>
                <w:rFonts w:hint="eastAsia" w:ascii="宋体" w:hAnsi="宋体" w:eastAsia="宋体" w:cs="宋体"/>
                <w:b/>
                <w:bCs/>
                <w:spacing w:val="6"/>
                <w:szCs w:val="21"/>
                <w:highlight w:val="none"/>
              </w:rPr>
              <w:t xml:space="preserve">分） </w:t>
            </w:r>
          </w:p>
        </w:tc>
      </w:tr>
      <w:tr w14:paraId="3DA1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389" w:type="dxa"/>
            <w:tcBorders>
              <w:top w:val="single" w:color="auto" w:sz="4" w:space="0"/>
              <w:left w:val="single" w:color="auto" w:sz="4" w:space="0"/>
              <w:bottom w:val="single" w:color="auto" w:sz="4" w:space="0"/>
              <w:right w:val="single" w:color="auto" w:sz="4" w:space="0"/>
            </w:tcBorders>
            <w:noWrap w:val="0"/>
            <w:vAlign w:val="center"/>
          </w:tcPr>
          <w:p w14:paraId="1B3E80D7">
            <w:pPr>
              <w:widowControl/>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1、合同执行能力、投标业绩（</w:t>
            </w:r>
            <w:r>
              <w:rPr>
                <w:rFonts w:hint="eastAsia" w:ascii="宋体" w:hAnsi="宋体" w:cs="宋体"/>
                <w:spacing w:val="6"/>
                <w:szCs w:val="21"/>
                <w:highlight w:val="none"/>
                <w:lang w:val="en-US" w:eastAsia="zh-CN"/>
              </w:rPr>
              <w:t>20</w:t>
            </w:r>
            <w:r>
              <w:rPr>
                <w:rFonts w:hint="eastAsia" w:ascii="宋体" w:hAnsi="宋体" w:eastAsia="宋体" w:cs="宋体"/>
                <w:spacing w:val="6"/>
                <w:szCs w:val="21"/>
                <w:highlight w:val="none"/>
              </w:rPr>
              <w:t>分）</w:t>
            </w:r>
          </w:p>
          <w:p w14:paraId="2EF29F97">
            <w:pPr>
              <w:widowControl/>
              <w:spacing w:line="360" w:lineRule="auto"/>
              <w:rPr>
                <w:rFonts w:hint="default" w:ascii="宋体" w:hAnsi="宋体" w:eastAsia="宋体" w:cs="宋体"/>
                <w:spacing w:val="6"/>
                <w:szCs w:val="21"/>
                <w:highlight w:val="none"/>
                <w:lang w:val="en-US" w:eastAsia="zh-CN"/>
              </w:rPr>
            </w:pPr>
            <w:r>
              <w:rPr>
                <w:rFonts w:hint="eastAsia" w:ascii="宋体" w:hAnsi="宋体" w:cs="宋体"/>
                <w:spacing w:val="6"/>
                <w:szCs w:val="21"/>
                <w:highlight w:val="none"/>
                <w:lang w:val="en-US" w:eastAsia="zh-CN"/>
              </w:rPr>
              <w:t>类似</w:t>
            </w:r>
            <w:r>
              <w:rPr>
                <w:rFonts w:hint="default" w:ascii="宋体" w:hAnsi="宋体" w:eastAsia="宋体" w:cs="宋体"/>
                <w:spacing w:val="6"/>
                <w:szCs w:val="21"/>
                <w:highlight w:val="none"/>
                <w:lang w:val="en-US" w:eastAsia="zh-CN"/>
              </w:rPr>
              <w:t>项目合同案例需提供</w:t>
            </w:r>
            <w:r>
              <w:rPr>
                <w:rFonts w:hint="eastAsia" w:ascii="宋体" w:hAnsi="宋体" w:cs="宋体"/>
                <w:spacing w:val="6"/>
                <w:szCs w:val="21"/>
                <w:highlight w:val="none"/>
                <w:lang w:val="en-US" w:eastAsia="zh-CN"/>
              </w:rPr>
              <w:t>投标人</w:t>
            </w:r>
            <w:r>
              <w:rPr>
                <w:rFonts w:hint="default" w:ascii="宋体" w:hAnsi="宋体" w:eastAsia="宋体" w:cs="宋体"/>
                <w:spacing w:val="6"/>
                <w:szCs w:val="21"/>
                <w:highlight w:val="none"/>
                <w:lang w:val="en-US" w:eastAsia="zh-CN"/>
              </w:rPr>
              <w:t>自身合同</w:t>
            </w:r>
            <w:r>
              <w:rPr>
                <w:rFonts w:hint="eastAsia" w:ascii="宋体" w:hAnsi="宋体" w:cs="宋体"/>
                <w:spacing w:val="6"/>
                <w:szCs w:val="21"/>
                <w:highlight w:val="none"/>
                <w:lang w:val="en-US" w:eastAsia="zh-CN"/>
              </w:rPr>
              <w:t>，</w:t>
            </w:r>
            <w:r>
              <w:rPr>
                <w:rFonts w:hint="default" w:ascii="宋体" w:hAnsi="宋体" w:eastAsia="宋体" w:cs="宋体"/>
                <w:spacing w:val="6"/>
                <w:szCs w:val="21"/>
                <w:highlight w:val="none"/>
                <w:lang w:val="en-US" w:eastAsia="zh-CN"/>
              </w:rPr>
              <w:t>要求必须提供与最终用户签订的合同首页、合同金额所在页、签字盖章页</w:t>
            </w:r>
            <w:r>
              <w:rPr>
                <w:rFonts w:hint="eastAsia" w:ascii="宋体" w:hAnsi="宋体" w:cs="宋体"/>
                <w:spacing w:val="6"/>
                <w:szCs w:val="21"/>
                <w:highlight w:val="none"/>
                <w:lang w:val="en-US" w:eastAsia="zh-CN"/>
              </w:rPr>
              <w:t>，</w:t>
            </w:r>
            <w:r>
              <w:rPr>
                <w:rFonts w:hint="default" w:ascii="宋体" w:hAnsi="宋体" w:eastAsia="宋体" w:cs="宋体"/>
                <w:spacing w:val="6"/>
                <w:szCs w:val="21"/>
                <w:highlight w:val="none"/>
                <w:lang w:val="en-US" w:eastAsia="zh-CN"/>
              </w:rPr>
              <w:t>少一项不得分。每提供一个在投标截止日期</w:t>
            </w:r>
            <w:r>
              <w:rPr>
                <w:rFonts w:hint="eastAsia" w:ascii="宋体" w:hAnsi="宋体" w:cs="宋体"/>
                <w:spacing w:val="6"/>
                <w:szCs w:val="21"/>
                <w:highlight w:val="none"/>
                <w:lang w:val="en-US" w:eastAsia="zh-CN"/>
              </w:rPr>
              <w:t>五</w:t>
            </w:r>
            <w:r>
              <w:rPr>
                <w:rFonts w:hint="default" w:ascii="宋体" w:hAnsi="宋体" w:eastAsia="宋体" w:cs="宋体"/>
                <w:spacing w:val="6"/>
                <w:szCs w:val="21"/>
                <w:highlight w:val="none"/>
                <w:lang w:val="en-US" w:eastAsia="zh-CN"/>
              </w:rPr>
              <w:t>个年度内</w:t>
            </w:r>
            <w:r>
              <w:rPr>
                <w:rFonts w:hint="eastAsia" w:ascii="宋体" w:hAnsi="宋体" w:cs="宋体"/>
                <w:spacing w:val="6"/>
                <w:szCs w:val="21"/>
                <w:highlight w:val="none"/>
                <w:lang w:val="en-US" w:eastAsia="zh-CN"/>
              </w:rPr>
              <w:t>（以签订时间为准）</w:t>
            </w:r>
            <w:r>
              <w:rPr>
                <w:rFonts w:hint="default" w:ascii="宋体" w:hAnsi="宋体" w:eastAsia="宋体" w:cs="宋体"/>
                <w:spacing w:val="6"/>
                <w:szCs w:val="21"/>
                <w:highlight w:val="none"/>
                <w:lang w:val="en-US" w:eastAsia="zh-CN"/>
              </w:rPr>
              <w:t>签署的</w:t>
            </w:r>
            <w:r>
              <w:rPr>
                <w:rFonts w:hint="eastAsia" w:ascii="宋体" w:hAnsi="宋体" w:cs="宋体"/>
                <w:spacing w:val="6"/>
                <w:szCs w:val="21"/>
                <w:highlight w:val="none"/>
                <w:lang w:val="en-US" w:eastAsia="zh-CN"/>
              </w:rPr>
              <w:t>类似</w:t>
            </w:r>
            <w:r>
              <w:rPr>
                <w:rFonts w:hint="default" w:ascii="宋体" w:hAnsi="宋体" w:eastAsia="宋体" w:cs="宋体"/>
                <w:spacing w:val="6"/>
                <w:szCs w:val="21"/>
                <w:highlight w:val="none"/>
                <w:lang w:val="en-US" w:eastAsia="zh-CN"/>
              </w:rPr>
              <w:t>项目完整的合同案例的得</w:t>
            </w:r>
            <w:r>
              <w:rPr>
                <w:rFonts w:hint="eastAsia" w:ascii="宋体" w:hAnsi="宋体" w:cs="宋体"/>
                <w:spacing w:val="6"/>
                <w:szCs w:val="21"/>
                <w:highlight w:val="none"/>
                <w:lang w:val="en-US" w:eastAsia="zh-CN"/>
              </w:rPr>
              <w:t>5</w:t>
            </w:r>
            <w:r>
              <w:rPr>
                <w:rFonts w:hint="default" w:ascii="宋体" w:hAnsi="宋体" w:eastAsia="宋体" w:cs="宋体"/>
                <w:spacing w:val="6"/>
                <w:szCs w:val="21"/>
                <w:highlight w:val="none"/>
                <w:lang w:val="en-US" w:eastAsia="zh-CN"/>
              </w:rPr>
              <w:t>分</w:t>
            </w:r>
            <w:r>
              <w:rPr>
                <w:rFonts w:hint="eastAsia" w:ascii="宋体" w:hAnsi="宋体" w:cs="宋体"/>
                <w:spacing w:val="6"/>
                <w:szCs w:val="21"/>
                <w:highlight w:val="none"/>
                <w:lang w:val="en-US" w:eastAsia="zh-CN"/>
              </w:rPr>
              <w:t>，</w:t>
            </w:r>
            <w:r>
              <w:rPr>
                <w:rFonts w:hint="default" w:ascii="宋体" w:hAnsi="宋体" w:eastAsia="宋体" w:cs="宋体"/>
                <w:spacing w:val="6"/>
                <w:szCs w:val="21"/>
                <w:highlight w:val="none"/>
                <w:lang w:val="en-US" w:eastAsia="zh-CN"/>
              </w:rPr>
              <w:t>最高得</w:t>
            </w:r>
            <w:r>
              <w:rPr>
                <w:rFonts w:hint="eastAsia" w:ascii="宋体" w:hAnsi="宋体" w:cs="宋体"/>
                <w:spacing w:val="6"/>
                <w:szCs w:val="21"/>
                <w:highlight w:val="none"/>
                <w:lang w:val="en-US" w:eastAsia="zh-CN"/>
              </w:rPr>
              <w:t>20</w:t>
            </w:r>
            <w:r>
              <w:rPr>
                <w:rFonts w:hint="default" w:ascii="宋体" w:hAnsi="宋体" w:eastAsia="宋体" w:cs="宋体"/>
                <w:spacing w:val="6"/>
                <w:szCs w:val="21"/>
                <w:highlight w:val="none"/>
                <w:lang w:val="en-US" w:eastAsia="zh-CN"/>
              </w:rPr>
              <w:t>分。</w:t>
            </w:r>
            <w:r>
              <w:rPr>
                <w:rFonts w:hint="eastAsia" w:ascii="宋体" w:hAnsi="宋体" w:cs="宋体"/>
                <w:spacing w:val="6"/>
                <w:szCs w:val="21"/>
                <w:highlight w:val="none"/>
                <w:lang w:val="en-US" w:eastAsia="zh-CN"/>
              </w:rPr>
              <w:t>注：类似项目是指相关货物的供应等。</w:t>
            </w:r>
          </w:p>
        </w:tc>
      </w:tr>
      <w:tr w14:paraId="0909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9" w:type="dxa"/>
            <w:tcBorders>
              <w:top w:val="single" w:color="auto" w:sz="4" w:space="0"/>
              <w:left w:val="single" w:color="auto" w:sz="4" w:space="0"/>
              <w:bottom w:val="single" w:color="auto" w:sz="4" w:space="0"/>
              <w:right w:val="single" w:color="auto" w:sz="4" w:space="0"/>
            </w:tcBorders>
            <w:noWrap w:val="0"/>
            <w:vAlign w:val="center"/>
          </w:tcPr>
          <w:p w14:paraId="6167BD33">
            <w:pPr>
              <w:widowControl/>
              <w:spacing w:line="360" w:lineRule="auto"/>
              <w:rPr>
                <w:rFonts w:hint="eastAsia" w:ascii="宋体" w:hAnsi="宋体" w:eastAsia="宋体" w:cs="宋体"/>
                <w:spacing w:val="6"/>
                <w:szCs w:val="21"/>
                <w:highlight w:val="none"/>
              </w:rPr>
            </w:pPr>
            <w:r>
              <w:rPr>
                <w:rFonts w:hint="eastAsia" w:ascii="宋体" w:hAnsi="宋体" w:eastAsia="宋体" w:cs="宋体"/>
                <w:b/>
                <w:bCs/>
                <w:spacing w:val="6"/>
                <w:szCs w:val="21"/>
                <w:highlight w:val="none"/>
              </w:rPr>
              <w:t>二、</w:t>
            </w:r>
            <w:r>
              <w:rPr>
                <w:rFonts w:hint="eastAsia" w:ascii="宋体" w:hAnsi="宋体" w:eastAsia="宋体" w:cs="宋体"/>
                <w:b/>
                <w:bCs/>
                <w:spacing w:val="6"/>
                <w:szCs w:val="21"/>
                <w:highlight w:val="none"/>
                <w:lang w:eastAsia="zh-CN"/>
              </w:rPr>
              <w:t>技术</w:t>
            </w:r>
            <w:r>
              <w:rPr>
                <w:rFonts w:hint="eastAsia" w:ascii="宋体" w:hAnsi="宋体" w:eastAsia="宋体" w:cs="宋体"/>
                <w:b/>
                <w:bCs/>
                <w:spacing w:val="6"/>
                <w:szCs w:val="21"/>
                <w:highlight w:val="none"/>
              </w:rPr>
              <w:t>部分（</w:t>
            </w:r>
            <w:r>
              <w:rPr>
                <w:rFonts w:hint="eastAsia" w:ascii="宋体" w:hAnsi="宋体" w:cs="宋体"/>
                <w:b/>
                <w:bCs/>
                <w:spacing w:val="6"/>
                <w:szCs w:val="21"/>
                <w:highlight w:val="none"/>
                <w:lang w:val="en-US" w:eastAsia="zh-CN"/>
              </w:rPr>
              <w:t>50</w:t>
            </w:r>
            <w:r>
              <w:rPr>
                <w:rFonts w:hint="eastAsia" w:ascii="宋体" w:hAnsi="宋体" w:eastAsia="宋体" w:cs="宋体"/>
                <w:b/>
                <w:bCs/>
                <w:spacing w:val="6"/>
                <w:szCs w:val="21"/>
                <w:highlight w:val="none"/>
                <w:lang w:val="en-US" w:eastAsia="zh-CN"/>
              </w:rPr>
              <w:t>分</w:t>
            </w:r>
            <w:r>
              <w:rPr>
                <w:rFonts w:hint="eastAsia" w:ascii="宋体" w:hAnsi="宋体" w:eastAsia="宋体" w:cs="宋体"/>
                <w:b/>
                <w:bCs/>
                <w:spacing w:val="6"/>
                <w:szCs w:val="21"/>
                <w:highlight w:val="none"/>
              </w:rPr>
              <w:t>）</w:t>
            </w:r>
          </w:p>
        </w:tc>
      </w:tr>
      <w:tr w14:paraId="1A65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389" w:type="dxa"/>
            <w:tcBorders>
              <w:top w:val="single" w:color="auto" w:sz="4" w:space="0"/>
              <w:left w:val="single" w:color="auto" w:sz="4" w:space="0"/>
              <w:bottom w:val="single" w:color="auto" w:sz="4" w:space="0"/>
              <w:right w:val="single" w:color="auto" w:sz="4" w:space="0"/>
            </w:tcBorders>
            <w:noWrap w:val="0"/>
            <w:vAlign w:val="center"/>
          </w:tcPr>
          <w:p w14:paraId="2597B87E">
            <w:pPr>
              <w:widowControl/>
              <w:numPr>
                <w:ilvl w:val="0"/>
                <w:numId w:val="0"/>
              </w:numPr>
              <w:spacing w:line="360" w:lineRule="auto"/>
              <w:rPr>
                <w:rFonts w:hint="default"/>
                <w:highlight w:val="none"/>
                <w:lang w:val="en-US" w:eastAsia="zh-CN"/>
              </w:rPr>
            </w:pPr>
            <w:r>
              <w:rPr>
                <w:rFonts w:hint="default"/>
                <w:highlight w:val="none"/>
                <w:lang w:val="en-US" w:eastAsia="zh-CN"/>
              </w:rPr>
              <w:t>1、供货方案（20分）</w:t>
            </w:r>
          </w:p>
          <w:p w14:paraId="17FCF454">
            <w:pPr>
              <w:widowControl/>
              <w:numPr>
                <w:ilvl w:val="0"/>
                <w:numId w:val="0"/>
              </w:numPr>
              <w:spacing w:line="360" w:lineRule="auto"/>
              <w:rPr>
                <w:rFonts w:hint="default"/>
                <w:highlight w:val="none"/>
                <w:lang w:val="en-US" w:eastAsia="zh-CN"/>
              </w:rPr>
            </w:pPr>
            <w:r>
              <w:rPr>
                <w:rFonts w:hint="default"/>
                <w:highlight w:val="none"/>
                <w:lang w:val="en-US" w:eastAsia="zh-CN"/>
              </w:rPr>
              <w:t>1.投标人需提供针对本项目的供货方案，核心涵盖①货物的供应及运输②项目实施时间进度③供货保障措施④实施交付四项内容。评审小组依据投标文件评审，每完整提供一项且核心要素无缺失的内容，得5分；（①-④）内容全部符合的，最高得20分；未提供某一项内容的，该项不得分。</w:t>
            </w:r>
          </w:p>
          <w:p w14:paraId="15A81475">
            <w:pPr>
              <w:widowControl/>
              <w:numPr>
                <w:ilvl w:val="0"/>
                <w:numId w:val="0"/>
              </w:numPr>
              <w:spacing w:line="360" w:lineRule="auto"/>
              <w:rPr>
                <w:rFonts w:hint="default"/>
                <w:highlight w:val="none"/>
                <w:lang w:val="en-US" w:eastAsia="zh-CN"/>
              </w:rPr>
            </w:pPr>
            <w:r>
              <w:rPr>
                <w:rFonts w:hint="default"/>
                <w:highlight w:val="none"/>
                <w:lang w:val="en-US" w:eastAsia="zh-CN"/>
              </w:rPr>
              <w:t>2.缺陷定义：缺陷包括但不限于以下情形：方案内容不完善（如供货计划与要求不相符）、表述不清（如逻辑链条断裂）、操作性差（如运输方式不当）、与项目无关（如涉及非本项目的内容）、与实际情况明显不符（存在偏差）、项目名称/实施地点与本项目不一致、科学原理错误（如数据、术语有误）等。</w:t>
            </w:r>
          </w:p>
          <w:p w14:paraId="6B4E9A23">
            <w:pPr>
              <w:widowControl/>
              <w:numPr>
                <w:ilvl w:val="0"/>
                <w:numId w:val="0"/>
              </w:numPr>
              <w:spacing w:line="360" w:lineRule="auto"/>
              <w:rPr>
                <w:rFonts w:hint="default"/>
                <w:highlight w:val="none"/>
                <w:lang w:val="en-US" w:eastAsia="zh-CN"/>
              </w:rPr>
            </w:pPr>
            <w:r>
              <w:rPr>
                <w:rFonts w:hint="default"/>
                <w:highlight w:val="none"/>
                <w:lang w:val="en-US" w:eastAsia="zh-CN"/>
              </w:rPr>
              <w:t>3.缺陷扣分规则：（①-④）每项内容中每存在一处缺陷，扣1分，若某项内容缺陷较多，则该项内容的5分扣完即止，不再额外扣除其他项的分值。一处缺陷指单项内容（①-④）内，独立存在的一类缺陷问题，同一问题衍生的关联错误合并计为一处缺陷。</w:t>
            </w:r>
          </w:p>
        </w:tc>
      </w:tr>
      <w:tr w14:paraId="2FA9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389" w:type="dxa"/>
            <w:tcBorders>
              <w:top w:val="single" w:color="auto" w:sz="4" w:space="0"/>
              <w:left w:val="single" w:color="auto" w:sz="4" w:space="0"/>
              <w:bottom w:val="single" w:color="auto" w:sz="4" w:space="0"/>
              <w:right w:val="single" w:color="auto" w:sz="4" w:space="0"/>
            </w:tcBorders>
            <w:noWrap w:val="0"/>
            <w:vAlign w:val="center"/>
          </w:tcPr>
          <w:p w14:paraId="3A9FD722">
            <w:pPr>
              <w:widowControl/>
              <w:numPr>
                <w:ilvl w:val="0"/>
                <w:numId w:val="0"/>
              </w:numPr>
              <w:spacing w:line="360" w:lineRule="auto"/>
              <w:ind w:left="0" w:leftChars="0" w:firstLine="0" w:firstLineChars="0"/>
              <w:rPr>
                <w:rFonts w:hint="default"/>
                <w:highlight w:val="none"/>
                <w:lang w:val="en-US" w:eastAsia="zh-CN"/>
              </w:rPr>
            </w:pPr>
            <w:r>
              <w:rPr>
                <w:rFonts w:hint="default"/>
                <w:highlight w:val="none"/>
                <w:lang w:val="en-US" w:eastAsia="zh-CN"/>
              </w:rPr>
              <w:t>2、质量保障措施（9分）</w:t>
            </w:r>
          </w:p>
          <w:p w14:paraId="70AC5203">
            <w:pPr>
              <w:widowControl/>
              <w:numPr>
                <w:ilvl w:val="0"/>
                <w:numId w:val="0"/>
              </w:numPr>
              <w:spacing w:line="360" w:lineRule="auto"/>
              <w:ind w:left="0" w:leftChars="0" w:firstLine="0" w:firstLineChars="0"/>
              <w:rPr>
                <w:rFonts w:hint="default"/>
                <w:highlight w:val="none"/>
                <w:lang w:val="en-US" w:eastAsia="zh-CN"/>
              </w:rPr>
            </w:pPr>
            <w:r>
              <w:rPr>
                <w:rFonts w:hint="default"/>
                <w:highlight w:val="none"/>
                <w:lang w:val="en-US" w:eastAsia="zh-CN"/>
              </w:rPr>
              <w:t>1.投标人需提供针对本项目的质量保障措施，核心涵盖①管理措施②产品质量措施③安全保证措施三项内容。评审小组依据投标文件评审，每完整提供一项且核心要素无缺失的内容，得3分；（①-③）内容全部符合的，最高得9分；未提供某一项内容的，该项不得分。</w:t>
            </w:r>
          </w:p>
          <w:p w14:paraId="19BC7015">
            <w:pPr>
              <w:widowControl/>
              <w:numPr>
                <w:ilvl w:val="0"/>
                <w:numId w:val="0"/>
              </w:numPr>
              <w:spacing w:line="360" w:lineRule="auto"/>
              <w:ind w:left="0" w:leftChars="0" w:firstLine="0" w:firstLineChars="0"/>
              <w:rPr>
                <w:rFonts w:hint="default"/>
                <w:highlight w:val="none"/>
                <w:lang w:val="en-US" w:eastAsia="zh-CN"/>
              </w:rPr>
            </w:pPr>
            <w:r>
              <w:rPr>
                <w:rFonts w:hint="default"/>
                <w:highlight w:val="none"/>
                <w:lang w:val="en-US" w:eastAsia="zh-CN"/>
              </w:rPr>
              <w:t>2.缺陷定义：缺陷包括但不限于以下情形：方案内容不完善（如组织架构、流程制度未说明）、表述不清（如产品质量要求不明确）、操作性差（如无生产安全保障）、与项目无关（如涉及非本项目的内容）、逻辑错误（如不同措施间存在冲突）、与实际情况明显不符（存在偏差）、科学原理错误（如数据、术语有误）等。</w:t>
            </w:r>
          </w:p>
          <w:p w14:paraId="4C6E7372">
            <w:pPr>
              <w:widowControl/>
              <w:numPr>
                <w:ilvl w:val="0"/>
                <w:numId w:val="0"/>
              </w:numPr>
              <w:spacing w:line="360" w:lineRule="auto"/>
              <w:rPr>
                <w:rFonts w:hint="default" w:ascii="Times New Roman" w:hAnsi="Times New Roman" w:eastAsia="宋体" w:cs="Times New Roman"/>
                <w:highlight w:val="none"/>
                <w:lang w:val="en-US" w:eastAsia="zh-CN"/>
              </w:rPr>
            </w:pPr>
            <w:r>
              <w:rPr>
                <w:rFonts w:hint="default"/>
                <w:highlight w:val="none"/>
                <w:lang w:val="en-US" w:eastAsia="zh-CN"/>
              </w:rPr>
              <w:t>3.缺陷扣分规则：（①-③）每项内容中每存在一处缺陷，扣1分，若某项内容缺陷较多，则该项内容的3分扣完即止，不再额外扣除其他项的分值。一处缺陷指单项内容（①-③）内，独立存在的一类缺陷问题，同一问题衍生的关联错误合并计为一处缺陷。</w:t>
            </w:r>
          </w:p>
        </w:tc>
      </w:tr>
      <w:tr w14:paraId="29B6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389" w:type="dxa"/>
            <w:tcBorders>
              <w:top w:val="single" w:color="auto" w:sz="4" w:space="0"/>
              <w:left w:val="single" w:color="auto" w:sz="4" w:space="0"/>
              <w:bottom w:val="single" w:color="auto" w:sz="4" w:space="0"/>
              <w:right w:val="single" w:color="auto" w:sz="4" w:space="0"/>
            </w:tcBorders>
            <w:noWrap w:val="0"/>
            <w:vAlign w:val="center"/>
          </w:tcPr>
          <w:p w14:paraId="4DC6F35C">
            <w:pPr>
              <w:pStyle w:val="9"/>
              <w:spacing w:line="360" w:lineRule="auto"/>
              <w:rPr>
                <w:rFonts w:hint="eastAsia" w:ascii="Times New Roman" w:hAnsi="Times New Roman" w:eastAsia="宋体" w:cs="Times New Roman"/>
                <w:kern w:val="2"/>
                <w:sz w:val="21"/>
                <w:szCs w:val="24"/>
                <w:highlight w:val="none"/>
                <w:lang w:val="en-US" w:eastAsia="zh-CN" w:bidi="ar-SA"/>
              </w:rPr>
            </w:pPr>
            <w:r>
              <w:rPr>
                <w:rFonts w:hint="eastAsia" w:ascii="Times New Roman" w:eastAsia="宋体" w:cs="Times New Roman"/>
                <w:kern w:val="2"/>
                <w:sz w:val="21"/>
                <w:szCs w:val="24"/>
                <w:highlight w:val="none"/>
                <w:lang w:val="en-US" w:eastAsia="zh-CN" w:bidi="ar-SA"/>
              </w:rPr>
              <w:t>3</w:t>
            </w:r>
            <w:r>
              <w:rPr>
                <w:rFonts w:hint="eastAsia" w:ascii="Times New Roman" w:hAnsi="Times New Roman" w:eastAsia="宋体" w:cs="Times New Roman"/>
                <w:kern w:val="2"/>
                <w:sz w:val="21"/>
                <w:szCs w:val="24"/>
                <w:highlight w:val="none"/>
                <w:lang w:val="en-US" w:eastAsia="zh-CN" w:bidi="ar-SA"/>
              </w:rPr>
              <w:t>、应急处理方案（</w:t>
            </w:r>
            <w:r>
              <w:rPr>
                <w:rFonts w:hint="eastAsia" w:ascii="Times New Roman" w:eastAsia="宋体" w:cs="Times New Roman"/>
                <w:kern w:val="2"/>
                <w:sz w:val="21"/>
                <w:szCs w:val="24"/>
                <w:highlight w:val="none"/>
                <w:lang w:val="en-US" w:eastAsia="zh-CN" w:bidi="ar-SA"/>
              </w:rPr>
              <w:t>9</w:t>
            </w:r>
            <w:r>
              <w:rPr>
                <w:rFonts w:hint="eastAsia" w:ascii="Times New Roman" w:hAnsi="Times New Roman" w:eastAsia="宋体" w:cs="Times New Roman"/>
                <w:kern w:val="2"/>
                <w:sz w:val="21"/>
                <w:szCs w:val="24"/>
                <w:highlight w:val="none"/>
                <w:lang w:val="en-US" w:eastAsia="zh-CN" w:bidi="ar-SA"/>
              </w:rPr>
              <w:t>分）</w:t>
            </w:r>
          </w:p>
          <w:p w14:paraId="00CCA85A">
            <w:pPr>
              <w:widowControl/>
              <w:numPr>
                <w:ilvl w:val="0"/>
                <w:numId w:val="0"/>
              </w:numPr>
              <w:spacing w:line="360" w:lineRule="auto"/>
              <w:ind w:left="0" w:leftChars="0" w:firstLine="0" w:firstLineChars="0"/>
              <w:rPr>
                <w:rFonts w:hint="default"/>
                <w:highlight w:val="none"/>
                <w:lang w:val="en-US" w:eastAsia="zh-CN"/>
              </w:rPr>
            </w:pPr>
            <w:r>
              <w:rPr>
                <w:rFonts w:hint="default"/>
                <w:highlight w:val="none"/>
                <w:lang w:val="en-US" w:eastAsia="zh-CN"/>
              </w:rPr>
              <w:t>1.投标人需提供针对本项目的应急处理方案，核心涵盖①货物破损②交通运输事故③恶劣气象三项内容。评审小组依据投标文件评审，每完整提供一项且核心要素无缺失的内容，得3分；（①-③）内容全部符合的，最高得9分；未提供某一项内容的，该项不得分。</w:t>
            </w:r>
          </w:p>
          <w:p w14:paraId="36065BE2">
            <w:pPr>
              <w:widowControl/>
              <w:numPr>
                <w:ilvl w:val="0"/>
                <w:numId w:val="0"/>
              </w:numPr>
              <w:spacing w:line="360" w:lineRule="auto"/>
              <w:ind w:left="0" w:leftChars="0" w:firstLine="0" w:firstLineChars="0"/>
              <w:rPr>
                <w:rFonts w:hint="default"/>
                <w:highlight w:val="none"/>
                <w:lang w:val="en-US" w:eastAsia="zh-CN"/>
              </w:rPr>
            </w:pPr>
            <w:r>
              <w:rPr>
                <w:rFonts w:hint="default"/>
                <w:highlight w:val="none"/>
                <w:lang w:val="en-US" w:eastAsia="zh-CN"/>
              </w:rPr>
              <w:t>2.缺陷定义：缺陷包括但不限于以下情形：方案内容不完善（如破损应急流程描述混乱）、表述不清（如运输事故处理方案冲突）、操作性差（如恶劣天气与处置方式无关）、与项目无关（如涉及非本项目的应急内容）、逻辑错误（如不同应急场景处置逻辑冲突）、与实际情况明显不符（存在偏差）、科学原理错误（如数据、术语有误）等。</w:t>
            </w:r>
          </w:p>
          <w:p w14:paraId="097C0DD3">
            <w:pPr>
              <w:widowControl/>
              <w:numPr>
                <w:ilvl w:val="0"/>
                <w:numId w:val="0"/>
              </w:numPr>
              <w:spacing w:line="360" w:lineRule="auto"/>
              <w:rPr>
                <w:rFonts w:hint="default" w:cs="Times New Roman"/>
                <w:highlight w:val="none"/>
                <w:lang w:val="en-US" w:eastAsia="zh-CN"/>
              </w:rPr>
            </w:pPr>
            <w:r>
              <w:rPr>
                <w:rFonts w:hint="default"/>
                <w:highlight w:val="none"/>
                <w:lang w:val="en-US" w:eastAsia="zh-CN"/>
              </w:rPr>
              <w:t>3.缺陷扣分规则：（①-③）每项内容中每存在一处缺陷，扣1分，若某项内容缺陷较多，则该项内容的3分扣完即止，不再额外扣除其他项的分值。一处缺陷指单项内容（①-③）内，独立存在的一类缺陷问题，同一问题衍生的关联错误合并计为一处缺陷。</w:t>
            </w:r>
          </w:p>
        </w:tc>
      </w:tr>
      <w:tr w14:paraId="7F1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389" w:type="dxa"/>
            <w:tcBorders>
              <w:top w:val="single" w:color="auto" w:sz="4" w:space="0"/>
              <w:left w:val="single" w:color="auto" w:sz="4" w:space="0"/>
              <w:bottom w:val="single" w:color="auto" w:sz="4" w:space="0"/>
              <w:right w:val="single" w:color="auto" w:sz="4" w:space="0"/>
            </w:tcBorders>
            <w:noWrap w:val="0"/>
            <w:vAlign w:val="center"/>
          </w:tcPr>
          <w:p w14:paraId="42E4C345">
            <w:pPr>
              <w:widowControl/>
              <w:spacing w:line="360" w:lineRule="auto"/>
              <w:rPr>
                <w:rFonts w:hint="eastAsia"/>
                <w:highlight w:val="none"/>
                <w:lang w:val="en-US" w:eastAsia="zh-CN"/>
              </w:rPr>
            </w:pPr>
            <w:r>
              <w:rPr>
                <w:rFonts w:hint="eastAsia"/>
                <w:highlight w:val="none"/>
                <w:lang w:val="en-US" w:eastAsia="zh-CN"/>
              </w:rPr>
              <w:t>4、售后服务承诺（12分）</w:t>
            </w:r>
          </w:p>
          <w:p w14:paraId="14C27711">
            <w:pPr>
              <w:widowControl/>
              <w:numPr>
                <w:ilvl w:val="0"/>
                <w:numId w:val="0"/>
              </w:numPr>
              <w:spacing w:line="360" w:lineRule="auto"/>
              <w:ind w:left="0" w:leftChars="0" w:firstLine="0" w:firstLineChars="0"/>
              <w:rPr>
                <w:rFonts w:hint="default"/>
                <w:highlight w:val="none"/>
                <w:lang w:val="en-US" w:eastAsia="zh-CN"/>
              </w:rPr>
            </w:pPr>
            <w:r>
              <w:rPr>
                <w:rFonts w:hint="default"/>
                <w:highlight w:val="none"/>
                <w:lang w:val="en-US" w:eastAsia="zh-CN"/>
              </w:rPr>
              <w:t>1.投标人需提供针对本项目的售后服务承诺，核心涵盖①供货质量承诺②售后响应时效承诺③违约承诺④售后服务四项内容。评审小组依据</w:t>
            </w:r>
            <w:r>
              <w:rPr>
                <w:rFonts w:hint="eastAsia"/>
                <w:highlight w:val="none"/>
                <w:lang w:val="en-US" w:eastAsia="zh-CN"/>
              </w:rPr>
              <w:t>投标</w:t>
            </w:r>
            <w:r>
              <w:rPr>
                <w:rFonts w:hint="default"/>
                <w:highlight w:val="none"/>
                <w:lang w:val="en-US" w:eastAsia="zh-CN"/>
              </w:rPr>
              <w:t>文件评审，每完整提供一项且核心要素无缺失的内容，得</w:t>
            </w:r>
            <w:r>
              <w:rPr>
                <w:rFonts w:hint="eastAsia"/>
                <w:highlight w:val="none"/>
                <w:lang w:val="en-US" w:eastAsia="zh-CN"/>
              </w:rPr>
              <w:t>3</w:t>
            </w:r>
            <w:r>
              <w:rPr>
                <w:rFonts w:hint="default"/>
                <w:highlight w:val="none"/>
                <w:lang w:val="en-US" w:eastAsia="zh-CN"/>
              </w:rPr>
              <w:t>分；（①-④）内容全部符合的，最高得</w:t>
            </w:r>
            <w:r>
              <w:rPr>
                <w:rFonts w:hint="eastAsia"/>
                <w:highlight w:val="none"/>
                <w:lang w:val="en-US" w:eastAsia="zh-CN"/>
              </w:rPr>
              <w:t>12</w:t>
            </w:r>
            <w:r>
              <w:rPr>
                <w:rFonts w:hint="default"/>
                <w:highlight w:val="none"/>
                <w:lang w:val="en-US" w:eastAsia="zh-CN"/>
              </w:rPr>
              <w:t>分；未提供某一项内容的，该项不得分。</w:t>
            </w:r>
          </w:p>
          <w:p w14:paraId="2FB7B9B4">
            <w:pPr>
              <w:widowControl/>
              <w:numPr>
                <w:ilvl w:val="0"/>
                <w:numId w:val="0"/>
              </w:numPr>
              <w:spacing w:line="360" w:lineRule="auto"/>
              <w:ind w:left="0" w:leftChars="0" w:firstLine="0" w:firstLineChars="0"/>
              <w:rPr>
                <w:rFonts w:hint="default"/>
                <w:highlight w:val="none"/>
                <w:lang w:val="en-US" w:eastAsia="zh-CN"/>
              </w:rPr>
            </w:pPr>
            <w:r>
              <w:rPr>
                <w:rFonts w:hint="default"/>
                <w:highlight w:val="none"/>
                <w:lang w:val="en-US" w:eastAsia="zh-CN"/>
              </w:rPr>
              <w:t>2.缺陷定义：缺陷包括但不限于以下情形：方案内容不完善（如未明确货物质量标准）、表述不清（如未明确相应时效）、操作性差（如违约承诺描述混乱）、与项目无关（如涉及非本项目的售后内容）、逻辑错误（如不同售后承诺间存在冲突）、与实际情况明显不符（存在偏差）、涉及的项目内容与本项目不一致、科学原理错误（如数据、术语有误）等。</w:t>
            </w:r>
          </w:p>
          <w:p w14:paraId="4A814C3F">
            <w:pPr>
              <w:widowControl/>
              <w:numPr>
                <w:ilvl w:val="0"/>
                <w:numId w:val="0"/>
              </w:numPr>
              <w:spacing w:line="360" w:lineRule="auto"/>
              <w:ind w:left="0" w:leftChars="0" w:firstLine="0" w:firstLineChars="0"/>
              <w:rPr>
                <w:rFonts w:hint="default"/>
                <w:highlight w:val="none"/>
                <w:lang w:val="en-US" w:eastAsia="zh-CN"/>
              </w:rPr>
            </w:pPr>
            <w:r>
              <w:rPr>
                <w:rFonts w:hint="default"/>
                <w:highlight w:val="none"/>
                <w:lang w:val="en-US" w:eastAsia="zh-CN"/>
              </w:rPr>
              <w:t>3.缺陷扣分规则：（①-④）每项内容中每存在一处缺陷，扣1分，若某项内容缺陷较多，则该项内容的</w:t>
            </w:r>
            <w:r>
              <w:rPr>
                <w:rFonts w:hint="eastAsia"/>
                <w:highlight w:val="none"/>
                <w:lang w:val="en-US" w:eastAsia="zh-CN"/>
              </w:rPr>
              <w:t>3</w:t>
            </w:r>
            <w:r>
              <w:rPr>
                <w:rFonts w:hint="default"/>
                <w:highlight w:val="none"/>
                <w:lang w:val="en-US" w:eastAsia="zh-CN"/>
              </w:rPr>
              <w:t>分扣完即止，不再额外扣除其他项的分值。一处缺陷指单项内容（①-④）内，独立存在的一类缺陷问题，同一问题衍生的关联错误合并计为一处缺陷。</w:t>
            </w:r>
          </w:p>
        </w:tc>
      </w:tr>
      <w:tr w14:paraId="1DDA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389" w:type="dxa"/>
            <w:tcBorders>
              <w:top w:val="single" w:color="auto" w:sz="4" w:space="0"/>
              <w:left w:val="single" w:color="auto" w:sz="4" w:space="0"/>
              <w:bottom w:val="single" w:color="auto" w:sz="4" w:space="0"/>
              <w:right w:val="single" w:color="auto" w:sz="4" w:space="0"/>
            </w:tcBorders>
            <w:noWrap w:val="0"/>
            <w:vAlign w:val="center"/>
          </w:tcPr>
          <w:p w14:paraId="7BBCED33">
            <w:pPr>
              <w:widowControl/>
              <w:spacing w:line="360" w:lineRule="auto"/>
              <w:rPr>
                <w:rFonts w:hint="eastAsia" w:ascii="宋体" w:hAnsi="宋体" w:eastAsia="宋体" w:cs="宋体"/>
                <w:spacing w:val="6"/>
                <w:szCs w:val="21"/>
                <w:highlight w:val="none"/>
              </w:rPr>
            </w:pPr>
            <w:r>
              <w:rPr>
                <w:rFonts w:hint="eastAsia" w:ascii="宋体" w:hAnsi="宋体" w:eastAsia="宋体" w:cs="宋体"/>
                <w:b/>
                <w:bCs/>
                <w:spacing w:val="6"/>
                <w:szCs w:val="21"/>
                <w:highlight w:val="none"/>
                <w:lang w:eastAsia="zh-CN"/>
              </w:rPr>
              <w:t>三</w:t>
            </w:r>
            <w:r>
              <w:rPr>
                <w:rFonts w:hint="eastAsia" w:ascii="宋体" w:hAnsi="宋体" w:eastAsia="宋体" w:cs="宋体"/>
                <w:b/>
                <w:bCs/>
                <w:spacing w:val="6"/>
                <w:szCs w:val="21"/>
                <w:highlight w:val="none"/>
              </w:rPr>
              <w:t>、价格部分（</w:t>
            </w:r>
            <w:r>
              <w:rPr>
                <w:rFonts w:hint="eastAsia" w:ascii="宋体" w:hAnsi="宋体" w:cs="宋体"/>
                <w:b/>
                <w:bCs/>
                <w:spacing w:val="6"/>
                <w:szCs w:val="21"/>
                <w:highlight w:val="none"/>
                <w:lang w:val="en-US" w:eastAsia="zh-CN"/>
              </w:rPr>
              <w:t>30</w:t>
            </w:r>
            <w:r>
              <w:rPr>
                <w:rFonts w:hint="eastAsia" w:ascii="宋体" w:hAnsi="宋体" w:eastAsia="宋体" w:cs="宋体"/>
                <w:b/>
                <w:bCs/>
                <w:spacing w:val="6"/>
                <w:szCs w:val="21"/>
                <w:highlight w:val="none"/>
              </w:rPr>
              <w:t>分）</w:t>
            </w:r>
          </w:p>
        </w:tc>
      </w:tr>
      <w:tr w14:paraId="5624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389" w:type="dxa"/>
            <w:tcBorders>
              <w:top w:val="single" w:color="auto" w:sz="4" w:space="0"/>
              <w:left w:val="single" w:color="auto" w:sz="4" w:space="0"/>
              <w:bottom w:val="single" w:color="auto" w:sz="4" w:space="0"/>
              <w:right w:val="single" w:color="auto" w:sz="4" w:space="0"/>
            </w:tcBorders>
            <w:noWrap w:val="0"/>
            <w:vAlign w:val="center"/>
          </w:tcPr>
          <w:p w14:paraId="64B6EEBE">
            <w:pPr>
              <w:widowControl/>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满足</w:t>
            </w:r>
            <w:r>
              <w:rPr>
                <w:rFonts w:hint="eastAsia" w:ascii="宋体" w:hAnsi="宋体" w:cs="宋体"/>
                <w:spacing w:val="6"/>
                <w:szCs w:val="21"/>
                <w:highlight w:val="none"/>
                <w:lang w:eastAsia="zh-CN"/>
              </w:rPr>
              <w:t>招标文件</w:t>
            </w:r>
            <w:r>
              <w:rPr>
                <w:rFonts w:hint="eastAsia" w:ascii="宋体" w:hAnsi="宋体" w:eastAsia="宋体" w:cs="宋体"/>
                <w:spacing w:val="6"/>
                <w:szCs w:val="21"/>
                <w:highlight w:val="none"/>
              </w:rPr>
              <w:t>要求且投标价格最低的投标报价为评标基准价，其价格分为满分</w:t>
            </w:r>
            <w:r>
              <w:rPr>
                <w:rFonts w:hint="eastAsia" w:ascii="宋体" w:hAnsi="宋体" w:cs="宋体"/>
                <w:spacing w:val="6"/>
                <w:szCs w:val="21"/>
                <w:highlight w:val="none"/>
                <w:lang w:val="en-US" w:eastAsia="zh-CN"/>
              </w:rPr>
              <w:t>30</w:t>
            </w:r>
            <w:r>
              <w:rPr>
                <w:rFonts w:hint="eastAsia" w:ascii="宋体" w:hAnsi="宋体" w:eastAsia="宋体" w:cs="宋体"/>
                <w:spacing w:val="6"/>
                <w:szCs w:val="21"/>
                <w:highlight w:val="none"/>
              </w:rPr>
              <w:t>分。其他投标人的价格分统一按照下列公式计算：</w:t>
            </w:r>
          </w:p>
          <w:p w14:paraId="2BDE4EAF">
            <w:pPr>
              <w:widowControl/>
              <w:spacing w:line="360" w:lineRule="auto"/>
              <w:rPr>
                <w:rFonts w:hint="eastAsia" w:ascii="宋体" w:hAnsi="宋体" w:eastAsia="宋体" w:cs="宋体"/>
                <w:spacing w:val="6"/>
                <w:szCs w:val="21"/>
                <w:highlight w:val="none"/>
              </w:rPr>
            </w:pPr>
            <w:r>
              <w:rPr>
                <w:rFonts w:hint="eastAsia" w:ascii="宋体" w:hAnsi="宋体" w:eastAsia="宋体" w:cs="宋体"/>
                <w:spacing w:val="6"/>
                <w:szCs w:val="21"/>
                <w:highlight w:val="none"/>
              </w:rPr>
              <w:t>投标报价得分=(评标基准价／投标报价)×</w:t>
            </w:r>
            <w:r>
              <w:rPr>
                <w:rFonts w:hint="eastAsia" w:ascii="宋体" w:hAnsi="宋体" w:cs="宋体"/>
                <w:spacing w:val="6"/>
                <w:szCs w:val="21"/>
                <w:highlight w:val="none"/>
                <w:lang w:val="en-US" w:eastAsia="zh-CN"/>
              </w:rPr>
              <w:t>30</w:t>
            </w:r>
            <w:r>
              <w:rPr>
                <w:rFonts w:hint="eastAsia" w:ascii="宋体" w:hAnsi="宋体" w:eastAsia="宋体" w:cs="宋体"/>
                <w:spacing w:val="6"/>
                <w:szCs w:val="21"/>
                <w:highlight w:val="none"/>
              </w:rPr>
              <w:t>%×100</w:t>
            </w:r>
          </w:p>
        </w:tc>
      </w:tr>
    </w:tbl>
    <w:p w14:paraId="09742C8A">
      <w:pPr>
        <w:rPr>
          <w:rFonts w:hint="eastAsia"/>
          <w:b/>
          <w:sz w:val="32"/>
          <w:szCs w:val="32"/>
          <w:highlight w:val="none"/>
          <w:lang w:eastAsia="zh-CN"/>
        </w:rPr>
      </w:pPr>
      <w:r>
        <w:rPr>
          <w:rFonts w:hint="eastAsia"/>
          <w:b/>
          <w:sz w:val="32"/>
          <w:szCs w:val="32"/>
          <w:highlight w:val="none"/>
          <w:lang w:eastAsia="zh-CN"/>
        </w:rPr>
        <w:br w:type="page"/>
      </w:r>
    </w:p>
    <w:p w14:paraId="2C8735EC">
      <w:pPr>
        <w:jc w:val="center"/>
        <w:outlineLvl w:val="0"/>
        <w:rPr>
          <w:rFonts w:hint="eastAsia" w:ascii="Times New Roman" w:hAnsi="Times New Roman" w:eastAsia="宋体" w:cs="Times New Roman"/>
          <w:b/>
          <w:sz w:val="32"/>
          <w:szCs w:val="32"/>
          <w:highlight w:val="none"/>
          <w:lang w:eastAsia="zh-CN"/>
        </w:rPr>
      </w:pPr>
      <w:bookmarkStart w:id="90" w:name="_Toc753"/>
      <w:r>
        <w:rPr>
          <w:rFonts w:hint="eastAsia" w:ascii="Times New Roman" w:hAnsi="Times New Roman" w:eastAsia="宋体" w:cs="Times New Roman"/>
          <w:b/>
          <w:sz w:val="32"/>
          <w:szCs w:val="32"/>
          <w:highlight w:val="none"/>
          <w:lang w:eastAsia="zh-CN"/>
        </w:rPr>
        <w:t>第六章</w:t>
      </w:r>
      <w:r>
        <w:rPr>
          <w:rFonts w:hint="eastAsia" w:ascii="Times New Roman" w:hAnsi="Times New Roman" w:eastAsia="宋体" w:cs="Times New Roman"/>
          <w:b/>
          <w:sz w:val="32"/>
          <w:szCs w:val="32"/>
          <w:highlight w:val="none"/>
          <w:lang w:val="en-US" w:eastAsia="zh-CN"/>
        </w:rPr>
        <w:t xml:space="preserve">  </w:t>
      </w:r>
      <w:bookmarkEnd w:id="88"/>
      <w:r>
        <w:rPr>
          <w:rFonts w:hint="eastAsia" w:ascii="Times New Roman" w:hAnsi="Times New Roman" w:eastAsia="宋体" w:cs="Times New Roman"/>
          <w:b/>
          <w:color w:val="000000" w:themeColor="text1"/>
          <w:sz w:val="32"/>
          <w:szCs w:val="32"/>
          <w:highlight w:val="none"/>
          <w14:textFill>
            <w14:solidFill>
              <w14:schemeClr w14:val="tx1"/>
            </w14:solidFill>
          </w14:textFill>
        </w:rPr>
        <w:t>政府采购合同格式</w:t>
      </w:r>
      <w:bookmarkEnd w:id="89"/>
      <w:r>
        <w:rPr>
          <w:rFonts w:hint="eastAsia" w:ascii="Times New Roman" w:hAnsi="Times New Roman" w:eastAsia="宋体" w:cs="Times New Roman"/>
          <w:b/>
          <w:color w:val="000000" w:themeColor="text1"/>
          <w:sz w:val="32"/>
          <w:szCs w:val="32"/>
          <w:highlight w:val="none"/>
          <w:lang w:eastAsia="zh-CN"/>
          <w14:textFill>
            <w14:solidFill>
              <w14:schemeClr w14:val="tx1"/>
            </w14:solidFill>
          </w14:textFill>
        </w:rPr>
        <w:t>（</w:t>
      </w:r>
      <w:r>
        <w:rPr>
          <w:rFonts w:hint="eastAsia" w:cs="Times New Roman"/>
          <w:b/>
          <w:color w:val="000000" w:themeColor="text1"/>
          <w:sz w:val="32"/>
          <w:szCs w:val="32"/>
          <w:highlight w:val="none"/>
          <w:lang w:eastAsia="zh-CN"/>
          <w14:textFill>
            <w14:solidFill>
              <w14:schemeClr w14:val="tx1"/>
            </w14:solidFill>
          </w14:textFill>
        </w:rPr>
        <w:t>仅供参考</w:t>
      </w:r>
      <w:r>
        <w:rPr>
          <w:rFonts w:hint="eastAsia" w:ascii="Times New Roman" w:hAnsi="Times New Roman" w:eastAsia="宋体" w:cs="Times New Roman"/>
          <w:b/>
          <w:color w:val="000000" w:themeColor="text1"/>
          <w:sz w:val="32"/>
          <w:szCs w:val="32"/>
          <w:highlight w:val="none"/>
          <w:lang w:eastAsia="zh-CN"/>
          <w14:textFill>
            <w14:solidFill>
              <w14:schemeClr w14:val="tx1"/>
            </w14:solidFill>
          </w14:textFill>
        </w:rPr>
        <w:t>）</w:t>
      </w:r>
      <w:bookmarkEnd w:id="90"/>
    </w:p>
    <w:p w14:paraId="4348AA6A">
      <w:pPr>
        <w:snapToGrid w:val="0"/>
        <w:spacing w:line="480" w:lineRule="exact"/>
        <w:rPr>
          <w:rFonts w:hint="eastAsia" w:ascii="宋体" w:hAnsi="宋体" w:eastAsia="宋体" w:cs="宋体"/>
          <w:sz w:val="21"/>
          <w:szCs w:val="16"/>
          <w:highlight w:val="none"/>
          <w:lang w:eastAsia="zh-CN"/>
        </w:rPr>
      </w:pPr>
    </w:p>
    <w:p w14:paraId="2A73FA4C">
      <w:pPr>
        <w:snapToGrid w:val="0"/>
        <w:spacing w:line="480" w:lineRule="exact"/>
        <w:rPr>
          <w:rFonts w:hint="eastAsia" w:ascii="宋体" w:hAnsi="宋体" w:eastAsia="宋体" w:cs="宋体"/>
          <w:sz w:val="21"/>
          <w:szCs w:val="16"/>
          <w:highlight w:val="none"/>
          <w:u w:val="single"/>
        </w:rPr>
      </w:pPr>
      <w:r>
        <w:rPr>
          <w:rFonts w:hint="eastAsia" w:ascii="宋体" w:hAnsi="宋体" w:cs="宋体"/>
          <w:sz w:val="21"/>
          <w:szCs w:val="16"/>
          <w:highlight w:val="none"/>
          <w:lang w:eastAsia="zh-CN"/>
        </w:rPr>
        <w:t>需方</w:t>
      </w:r>
      <w:r>
        <w:rPr>
          <w:rFonts w:hint="eastAsia" w:ascii="宋体" w:hAnsi="宋体" w:eastAsia="宋体" w:cs="宋体"/>
          <w:sz w:val="21"/>
          <w:szCs w:val="16"/>
          <w:highlight w:val="none"/>
        </w:rPr>
        <w:t>（甲方）：</w:t>
      </w:r>
    </w:p>
    <w:p w14:paraId="266AD91A">
      <w:pPr>
        <w:spacing w:line="480" w:lineRule="exact"/>
        <w:rPr>
          <w:rFonts w:hint="eastAsia" w:ascii="宋体" w:hAnsi="宋体" w:eastAsia="宋体" w:cs="宋体"/>
          <w:sz w:val="21"/>
          <w:szCs w:val="16"/>
          <w:highlight w:val="none"/>
        </w:rPr>
      </w:pPr>
      <w:r>
        <w:rPr>
          <w:rFonts w:hint="eastAsia" w:ascii="宋体" w:hAnsi="宋体" w:cs="宋体"/>
          <w:sz w:val="21"/>
          <w:szCs w:val="16"/>
          <w:highlight w:val="none"/>
          <w:lang w:eastAsia="zh-CN"/>
        </w:rPr>
        <w:t>供方</w:t>
      </w:r>
      <w:r>
        <w:rPr>
          <w:rFonts w:hint="eastAsia" w:ascii="宋体" w:hAnsi="宋体" w:eastAsia="宋体" w:cs="宋体"/>
          <w:sz w:val="21"/>
          <w:szCs w:val="16"/>
          <w:highlight w:val="none"/>
        </w:rPr>
        <w:t>（乙方）：</w:t>
      </w:r>
    </w:p>
    <w:p w14:paraId="6171AA72">
      <w:pPr>
        <w:spacing w:line="500" w:lineRule="exact"/>
        <w:ind w:firstLine="420" w:firstLineChars="200"/>
        <w:rPr>
          <w:rFonts w:hint="eastAsia" w:ascii="宋体" w:hAnsi="宋体" w:eastAsia="宋体" w:cs="宋体"/>
          <w:sz w:val="21"/>
          <w:szCs w:val="16"/>
          <w:highlight w:val="none"/>
        </w:rPr>
      </w:pPr>
      <w:r>
        <w:rPr>
          <w:rFonts w:hint="eastAsia" w:ascii="宋体" w:hAnsi="宋体" w:cs="宋体"/>
          <w:sz w:val="21"/>
          <w:szCs w:val="16"/>
          <w:highlight w:val="none"/>
          <w:lang w:eastAsia="zh-CN"/>
        </w:rPr>
        <w:t>供方</w:t>
      </w:r>
      <w:r>
        <w:rPr>
          <w:rFonts w:hint="eastAsia" w:ascii="宋体" w:hAnsi="宋体" w:eastAsia="宋体" w:cs="宋体"/>
          <w:sz w:val="21"/>
          <w:szCs w:val="16"/>
          <w:highlight w:val="none"/>
          <w:u w:val="single"/>
          <w:lang w:val="en-US" w:eastAsia="zh-CN"/>
        </w:rPr>
        <w:t xml:space="preserve">           </w:t>
      </w:r>
      <w:r>
        <w:rPr>
          <w:rFonts w:hint="eastAsia" w:ascii="宋体" w:hAnsi="宋体" w:eastAsia="宋体" w:cs="宋体"/>
          <w:sz w:val="21"/>
          <w:szCs w:val="16"/>
          <w:highlight w:val="none"/>
        </w:rPr>
        <w:t>在</w:t>
      </w:r>
      <w:r>
        <w:rPr>
          <w:rFonts w:hint="eastAsia" w:ascii="宋体" w:hAnsi="宋体" w:cs="宋体"/>
          <w:sz w:val="21"/>
          <w:szCs w:val="16"/>
          <w:highlight w:val="none"/>
          <w:u w:val="single"/>
          <w:lang w:val="en-US" w:eastAsia="zh-CN"/>
        </w:rPr>
        <w:t xml:space="preserve">                    </w:t>
      </w:r>
      <w:r>
        <w:rPr>
          <w:rFonts w:hint="eastAsia" w:ascii="宋体" w:hAnsi="宋体" w:eastAsia="宋体" w:cs="宋体"/>
          <w:sz w:val="21"/>
          <w:szCs w:val="16"/>
          <w:highlight w:val="none"/>
        </w:rPr>
        <w:t>组织的</w:t>
      </w:r>
      <w:r>
        <w:rPr>
          <w:rFonts w:hint="eastAsia" w:ascii="宋体" w:hAnsi="宋体" w:eastAsia="宋体" w:cs="宋体"/>
          <w:sz w:val="21"/>
          <w:szCs w:val="16"/>
          <w:highlight w:val="none"/>
          <w:u w:val="single"/>
        </w:rPr>
        <w:t xml:space="preserve">           （项目名称）       </w:t>
      </w:r>
      <w:r>
        <w:rPr>
          <w:rFonts w:hint="eastAsia" w:ascii="宋体" w:hAnsi="宋体" w:eastAsia="宋体" w:cs="宋体"/>
          <w:sz w:val="21"/>
          <w:szCs w:val="16"/>
          <w:highlight w:val="none"/>
          <w:lang w:eastAsia="zh-CN"/>
        </w:rPr>
        <w:t>公开招标</w:t>
      </w:r>
      <w:r>
        <w:rPr>
          <w:rFonts w:hint="eastAsia" w:ascii="宋体" w:hAnsi="宋体" w:eastAsia="宋体" w:cs="宋体"/>
          <w:sz w:val="21"/>
          <w:szCs w:val="16"/>
          <w:highlight w:val="none"/>
        </w:rPr>
        <w:t>中</w:t>
      </w:r>
      <w:r>
        <w:rPr>
          <w:rFonts w:hint="eastAsia" w:ascii="宋体" w:hAnsi="宋体" w:eastAsia="宋体" w:cs="宋体"/>
          <w:sz w:val="21"/>
          <w:szCs w:val="16"/>
          <w:highlight w:val="none"/>
          <w:lang w:eastAsia="zh-CN"/>
        </w:rPr>
        <w:t>中标</w:t>
      </w:r>
      <w:r>
        <w:rPr>
          <w:rFonts w:hint="eastAsia" w:ascii="宋体" w:hAnsi="宋体" w:eastAsia="宋体" w:cs="宋体"/>
          <w:sz w:val="21"/>
          <w:szCs w:val="16"/>
          <w:highlight w:val="none"/>
        </w:rPr>
        <w:t>，经双方协商一致，签订本合同。</w:t>
      </w:r>
    </w:p>
    <w:p w14:paraId="27B88DEC">
      <w:pPr>
        <w:spacing w:line="500" w:lineRule="exact"/>
        <w:rPr>
          <w:rFonts w:hint="eastAsia" w:ascii="宋体" w:hAnsi="宋体" w:eastAsia="宋体" w:cs="宋体"/>
          <w:b/>
          <w:bCs/>
          <w:sz w:val="24"/>
          <w:highlight w:val="none"/>
        </w:rPr>
      </w:pPr>
    </w:p>
    <w:p w14:paraId="20C434A1">
      <w:pPr>
        <w:spacing w:line="500" w:lineRule="exact"/>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一、项目概况</w:t>
      </w:r>
    </w:p>
    <w:p w14:paraId="2ECCC429">
      <w:pPr>
        <w:keepNext w:val="0"/>
        <w:keepLines w:val="0"/>
        <w:pageBreakBefore w:val="0"/>
        <w:widowControl/>
        <w:kinsoku/>
        <w:wordWrap/>
        <w:overflowPunct/>
        <w:topLinePunct w:val="0"/>
        <w:autoSpaceDE/>
        <w:autoSpaceDN/>
        <w:bidi w:val="0"/>
        <w:adjustRightInd/>
        <w:spacing w:line="440" w:lineRule="exact"/>
        <w:ind w:firstLine="420" w:firstLineChars="200"/>
        <w:textAlignment w:val="auto"/>
        <w:rPr>
          <w:rFonts w:hint="default" w:ascii="宋体" w:hAnsi="宋体" w:eastAsia="宋体" w:cs="宋体"/>
          <w:sz w:val="21"/>
          <w:szCs w:val="16"/>
          <w:highlight w:val="none"/>
          <w:u w:val="single"/>
          <w:lang w:val="en-US" w:eastAsia="zh-CN"/>
        </w:rPr>
      </w:pPr>
      <w:r>
        <w:rPr>
          <w:rFonts w:hint="eastAsia" w:ascii="宋体" w:hAnsi="宋体" w:eastAsia="宋体" w:cs="宋体"/>
          <w:bCs/>
          <w:sz w:val="21"/>
          <w:szCs w:val="16"/>
          <w:highlight w:val="none"/>
        </w:rPr>
        <w:t>（一）项目编号：</w:t>
      </w:r>
      <w:r>
        <w:rPr>
          <w:rFonts w:hint="eastAsia" w:ascii="宋体" w:hAnsi="宋体" w:eastAsia="宋体" w:cs="宋体"/>
          <w:bCs/>
          <w:sz w:val="21"/>
          <w:szCs w:val="16"/>
          <w:highlight w:val="none"/>
          <w:u w:val="single"/>
        </w:rPr>
        <w:t xml:space="preserve">   </w:t>
      </w:r>
      <w:r>
        <w:rPr>
          <w:rFonts w:hint="eastAsia" w:ascii="宋体" w:hAnsi="宋体" w:eastAsia="宋体" w:cs="宋体"/>
          <w:sz w:val="21"/>
          <w:szCs w:val="16"/>
          <w:highlight w:val="none"/>
          <w:u w:val="single"/>
        </w:rPr>
        <w:t xml:space="preserve">     </w:t>
      </w:r>
      <w:r>
        <w:rPr>
          <w:rFonts w:hint="eastAsia" w:ascii="宋体" w:hAnsi="宋体" w:cs="宋体"/>
          <w:sz w:val="21"/>
          <w:szCs w:val="16"/>
          <w:highlight w:val="none"/>
          <w:u w:val="single"/>
          <w:lang w:val="en-US" w:eastAsia="zh-CN"/>
        </w:rPr>
        <w:t xml:space="preserve">                                </w:t>
      </w:r>
      <w:r>
        <w:rPr>
          <w:rFonts w:hint="eastAsia" w:ascii="宋体" w:hAnsi="宋体" w:eastAsia="宋体" w:cs="宋体"/>
          <w:sz w:val="21"/>
          <w:szCs w:val="16"/>
          <w:highlight w:val="none"/>
          <w:u w:val="single"/>
        </w:rPr>
        <w:t xml:space="preserve">    </w:t>
      </w:r>
      <w:r>
        <w:rPr>
          <w:rFonts w:hint="eastAsia" w:ascii="宋体" w:hAnsi="宋体" w:cs="宋体"/>
          <w:sz w:val="21"/>
          <w:szCs w:val="16"/>
          <w:highlight w:val="none"/>
          <w:u w:val="none"/>
          <w:lang w:val="en-US" w:eastAsia="zh-CN"/>
        </w:rPr>
        <w:t xml:space="preserve">   </w:t>
      </w:r>
    </w:p>
    <w:p w14:paraId="61F8EEBB">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宋体" w:hAnsi="宋体" w:eastAsia="宋体" w:cs="宋体"/>
          <w:bCs/>
          <w:sz w:val="21"/>
          <w:szCs w:val="16"/>
          <w:highlight w:val="none"/>
          <w:u w:val="single"/>
          <w:lang w:val="en-US" w:eastAsia="zh-CN"/>
        </w:rPr>
      </w:pPr>
      <w:r>
        <w:rPr>
          <w:rFonts w:hint="eastAsia" w:ascii="宋体" w:hAnsi="宋体" w:eastAsia="宋体" w:cs="宋体"/>
          <w:bCs/>
          <w:sz w:val="21"/>
          <w:szCs w:val="16"/>
          <w:highlight w:val="none"/>
        </w:rPr>
        <w:t>（二）项目名称：</w:t>
      </w:r>
      <w:r>
        <w:rPr>
          <w:rFonts w:hint="eastAsia" w:ascii="宋体" w:hAnsi="宋体" w:cs="宋体"/>
          <w:bCs/>
          <w:sz w:val="21"/>
          <w:szCs w:val="16"/>
          <w:highlight w:val="none"/>
          <w:u w:val="single"/>
          <w:lang w:val="en-US" w:eastAsia="zh-CN"/>
        </w:rPr>
        <w:t xml:space="preserve">                                             </w:t>
      </w:r>
    </w:p>
    <w:p w14:paraId="5EB9629C">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Cs/>
          <w:sz w:val="21"/>
          <w:szCs w:val="16"/>
          <w:highlight w:val="none"/>
          <w:u w:val="single"/>
          <w:lang w:val="en-US" w:eastAsia="zh-CN"/>
        </w:rPr>
      </w:pPr>
      <w:r>
        <w:rPr>
          <w:rFonts w:hint="eastAsia" w:ascii="宋体" w:hAnsi="宋体" w:eastAsia="宋体" w:cs="宋体"/>
          <w:bCs/>
          <w:sz w:val="21"/>
          <w:szCs w:val="16"/>
          <w:highlight w:val="none"/>
        </w:rPr>
        <w:t>（三）</w:t>
      </w:r>
      <w:r>
        <w:rPr>
          <w:rFonts w:hint="eastAsia" w:ascii="宋体" w:hAnsi="宋体" w:cs="宋体"/>
          <w:bCs/>
          <w:sz w:val="21"/>
          <w:szCs w:val="16"/>
          <w:highlight w:val="none"/>
          <w:lang w:eastAsia="zh-CN"/>
        </w:rPr>
        <w:t>招标</w:t>
      </w:r>
      <w:r>
        <w:rPr>
          <w:rFonts w:hint="eastAsia" w:ascii="宋体" w:hAnsi="宋体" w:eastAsia="宋体" w:cs="宋体"/>
          <w:bCs/>
          <w:sz w:val="21"/>
          <w:szCs w:val="16"/>
          <w:highlight w:val="none"/>
        </w:rPr>
        <w:t>内容：</w:t>
      </w:r>
      <w:r>
        <w:rPr>
          <w:rFonts w:hint="eastAsia" w:ascii="宋体" w:hAnsi="宋体" w:cs="宋体"/>
          <w:bCs/>
          <w:sz w:val="21"/>
          <w:szCs w:val="16"/>
          <w:highlight w:val="none"/>
          <w:u w:val="single"/>
          <w:lang w:val="en-US" w:eastAsia="zh-CN"/>
        </w:rPr>
        <w:t xml:space="preserve">                                              </w:t>
      </w:r>
    </w:p>
    <w:p w14:paraId="2013F332">
      <w:pPr>
        <w:spacing w:line="500" w:lineRule="exact"/>
        <w:rPr>
          <w:rFonts w:hint="eastAsia" w:ascii="宋体" w:hAnsi="宋体" w:eastAsia="宋体" w:cs="宋体"/>
          <w:b/>
          <w:bCs/>
          <w:sz w:val="22"/>
          <w:szCs w:val="18"/>
          <w:highlight w:val="none"/>
        </w:rPr>
      </w:pPr>
    </w:p>
    <w:p w14:paraId="4ECB9F3A">
      <w:pPr>
        <w:spacing w:line="500" w:lineRule="exact"/>
        <w:rPr>
          <w:rFonts w:hint="eastAsia" w:ascii="宋体" w:hAnsi="宋体" w:eastAsia="宋体" w:cs="宋体"/>
          <w:sz w:val="22"/>
          <w:szCs w:val="18"/>
          <w:highlight w:val="none"/>
        </w:rPr>
      </w:pPr>
      <w:r>
        <w:rPr>
          <w:rFonts w:hint="eastAsia" w:ascii="宋体" w:hAnsi="宋体" w:eastAsia="宋体" w:cs="宋体"/>
          <w:b/>
          <w:bCs/>
          <w:sz w:val="22"/>
          <w:szCs w:val="18"/>
          <w:highlight w:val="none"/>
        </w:rPr>
        <w:t>二、合同总金额:</w:t>
      </w:r>
    </w:p>
    <w:p w14:paraId="4AE6A335">
      <w:pPr>
        <w:spacing w:line="500" w:lineRule="exact"/>
        <w:ind w:firstLine="422" w:firstLineChars="200"/>
        <w:rPr>
          <w:rFonts w:hint="eastAsia" w:ascii="宋体" w:hAnsi="宋体" w:eastAsia="宋体" w:cs="宋体"/>
          <w:b/>
          <w:bCs/>
          <w:sz w:val="21"/>
          <w:szCs w:val="16"/>
          <w:highlight w:val="none"/>
        </w:rPr>
      </w:pPr>
      <w:r>
        <w:rPr>
          <w:rFonts w:hint="eastAsia" w:ascii="宋体" w:hAnsi="宋体" w:eastAsia="宋体" w:cs="宋体"/>
          <w:b/>
          <w:bCs/>
          <w:sz w:val="21"/>
          <w:szCs w:val="16"/>
          <w:highlight w:val="none"/>
        </w:rPr>
        <w:t>人民币（大写）：</w:t>
      </w:r>
    </w:p>
    <w:p w14:paraId="6E9D4226">
      <w:pPr>
        <w:spacing w:line="500" w:lineRule="exact"/>
        <w:ind w:firstLine="420" w:firstLineChars="200"/>
        <w:rPr>
          <w:rFonts w:hint="eastAsia" w:ascii="宋体" w:hAnsi="宋体" w:eastAsia="宋体" w:cs="宋体"/>
          <w:b/>
          <w:bCs/>
          <w:sz w:val="21"/>
          <w:szCs w:val="16"/>
          <w:highlight w:val="none"/>
        </w:rPr>
      </w:pPr>
      <w:r>
        <w:rPr>
          <w:rFonts w:hint="eastAsia" w:ascii="宋体" w:hAnsi="宋体" w:eastAsia="宋体" w:cs="宋体"/>
          <w:sz w:val="21"/>
          <w:szCs w:val="16"/>
          <w:highlight w:val="none"/>
        </w:rPr>
        <w:t xml:space="preserve">      </w:t>
      </w:r>
      <w:r>
        <w:rPr>
          <w:rFonts w:hint="eastAsia" w:ascii="宋体" w:hAnsi="宋体" w:eastAsia="宋体" w:cs="宋体"/>
          <w:b/>
          <w:bCs/>
          <w:sz w:val="21"/>
          <w:szCs w:val="16"/>
          <w:highlight w:val="none"/>
        </w:rPr>
        <w:t>（小写）：</w:t>
      </w:r>
    </w:p>
    <w:p w14:paraId="56721390">
      <w:pPr>
        <w:spacing w:line="500" w:lineRule="exact"/>
        <w:ind w:firstLine="420" w:firstLineChars="200"/>
        <w:rPr>
          <w:rFonts w:hint="eastAsia" w:ascii="宋体" w:hAnsi="宋体" w:eastAsia="宋体" w:cs="宋体"/>
          <w:b/>
          <w:bCs/>
          <w:sz w:val="21"/>
          <w:szCs w:val="16"/>
          <w:highlight w:val="none"/>
        </w:rPr>
      </w:pPr>
      <w:r>
        <w:rPr>
          <w:rFonts w:hint="eastAsia" w:ascii="宋体" w:hAnsi="宋体" w:eastAsia="宋体" w:cs="宋体"/>
          <w:sz w:val="21"/>
          <w:szCs w:val="16"/>
          <w:highlight w:val="none"/>
        </w:rPr>
        <w:t>此价格为合同执行不变价，不因国家政策变化而变化。</w:t>
      </w:r>
    </w:p>
    <w:p w14:paraId="4C673BEC">
      <w:pPr>
        <w:spacing w:line="500" w:lineRule="exact"/>
        <w:rPr>
          <w:rFonts w:hint="eastAsia" w:ascii="宋体" w:hAnsi="宋体" w:eastAsia="宋体" w:cs="宋体"/>
          <w:b/>
          <w:bCs/>
          <w:sz w:val="24"/>
          <w:highlight w:val="none"/>
        </w:rPr>
      </w:pPr>
    </w:p>
    <w:p w14:paraId="264E98E1">
      <w:pPr>
        <w:spacing w:line="500" w:lineRule="exact"/>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三、</w:t>
      </w:r>
      <w:r>
        <w:rPr>
          <w:rFonts w:hint="eastAsia" w:ascii="宋体" w:hAnsi="宋体" w:eastAsia="宋体" w:cs="宋体"/>
          <w:b/>
          <w:bCs/>
          <w:sz w:val="22"/>
          <w:szCs w:val="18"/>
          <w:highlight w:val="none"/>
          <w:lang w:val="en-US" w:eastAsia="zh-CN"/>
        </w:rPr>
        <w:t>供货</w:t>
      </w:r>
      <w:r>
        <w:rPr>
          <w:rFonts w:hint="eastAsia" w:ascii="宋体" w:hAnsi="宋体" w:eastAsia="宋体" w:cs="宋体"/>
          <w:b/>
          <w:bCs/>
          <w:sz w:val="22"/>
          <w:szCs w:val="18"/>
          <w:highlight w:val="none"/>
        </w:rPr>
        <w:t>承诺</w:t>
      </w:r>
    </w:p>
    <w:p w14:paraId="35713DD8">
      <w:pPr>
        <w:spacing w:line="500" w:lineRule="exact"/>
        <w:ind w:firstLine="420" w:firstLineChars="200"/>
        <w:rPr>
          <w:rFonts w:hint="eastAsia" w:ascii="宋体" w:hAnsi="宋体" w:eastAsia="宋体" w:cs="宋体"/>
          <w:sz w:val="21"/>
          <w:szCs w:val="16"/>
          <w:highlight w:val="none"/>
        </w:rPr>
      </w:pPr>
      <w:r>
        <w:rPr>
          <w:rFonts w:hint="eastAsia" w:ascii="宋体" w:hAnsi="宋体" w:eastAsia="宋体" w:cs="宋体"/>
          <w:bCs/>
          <w:sz w:val="21"/>
          <w:szCs w:val="16"/>
          <w:highlight w:val="none"/>
        </w:rPr>
        <w:t>乙方向甲方承诺：</w:t>
      </w:r>
      <w:r>
        <w:rPr>
          <w:rFonts w:hint="eastAsia" w:ascii="宋体" w:hAnsi="宋体" w:eastAsia="宋体" w:cs="宋体"/>
          <w:sz w:val="21"/>
          <w:szCs w:val="16"/>
          <w:highlight w:val="none"/>
          <w:u w:val="single"/>
        </w:rPr>
        <w:t xml:space="preserve">                                               </w:t>
      </w:r>
    </w:p>
    <w:p w14:paraId="46DEBC72">
      <w:pPr>
        <w:spacing w:line="500" w:lineRule="exact"/>
        <w:rPr>
          <w:rFonts w:hint="eastAsia" w:ascii="宋体" w:hAnsi="宋体" w:eastAsia="宋体" w:cs="宋体"/>
          <w:b/>
          <w:bCs/>
          <w:sz w:val="24"/>
          <w:highlight w:val="none"/>
        </w:rPr>
      </w:pPr>
    </w:p>
    <w:p w14:paraId="60F83F50">
      <w:pPr>
        <w:spacing w:line="500" w:lineRule="exact"/>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四、服务及付款方式</w:t>
      </w:r>
    </w:p>
    <w:p w14:paraId="26D53E1E">
      <w:pPr>
        <w:spacing w:line="500" w:lineRule="exact"/>
        <w:ind w:firstLine="420" w:firstLineChars="200"/>
        <w:rPr>
          <w:rFonts w:hint="eastAsia" w:ascii="宋体" w:hAnsi="宋体" w:eastAsia="宋体" w:cs="宋体"/>
          <w:sz w:val="21"/>
          <w:szCs w:val="16"/>
          <w:highlight w:val="none"/>
          <w:u w:val="single"/>
        </w:rPr>
      </w:pPr>
      <w:r>
        <w:rPr>
          <w:rFonts w:hint="eastAsia" w:ascii="宋体" w:hAnsi="宋体" w:eastAsia="宋体" w:cs="宋体"/>
          <w:sz w:val="21"/>
          <w:szCs w:val="16"/>
          <w:highlight w:val="none"/>
        </w:rPr>
        <w:t>供货时间：</w:t>
      </w:r>
      <w:r>
        <w:rPr>
          <w:rFonts w:hint="eastAsia" w:ascii="宋体" w:hAnsi="宋体" w:eastAsia="宋体" w:cs="宋体"/>
          <w:sz w:val="21"/>
          <w:szCs w:val="16"/>
          <w:highlight w:val="none"/>
          <w:u w:val="single"/>
        </w:rPr>
        <w:t xml:space="preserve">                                                     </w:t>
      </w:r>
    </w:p>
    <w:p w14:paraId="04631E08">
      <w:pPr>
        <w:spacing w:line="500" w:lineRule="exact"/>
        <w:ind w:firstLine="420" w:firstLineChars="200"/>
        <w:rPr>
          <w:rFonts w:hint="eastAsia" w:ascii="宋体" w:hAnsi="宋体" w:eastAsia="宋体" w:cs="宋体"/>
          <w:sz w:val="21"/>
          <w:szCs w:val="16"/>
          <w:highlight w:val="none"/>
          <w:u w:val="single"/>
        </w:rPr>
      </w:pPr>
      <w:r>
        <w:rPr>
          <w:rFonts w:hint="eastAsia" w:ascii="宋体" w:hAnsi="宋体" w:eastAsia="宋体" w:cs="宋体"/>
          <w:sz w:val="21"/>
          <w:szCs w:val="16"/>
          <w:highlight w:val="none"/>
        </w:rPr>
        <w:t>供货地点：</w:t>
      </w:r>
      <w:r>
        <w:rPr>
          <w:rFonts w:hint="eastAsia" w:ascii="宋体" w:hAnsi="宋体" w:eastAsia="宋体" w:cs="宋体"/>
          <w:sz w:val="21"/>
          <w:szCs w:val="16"/>
          <w:highlight w:val="none"/>
          <w:u w:val="single"/>
        </w:rPr>
        <w:t xml:space="preserve">                                                     </w:t>
      </w:r>
    </w:p>
    <w:p w14:paraId="59AA15B2">
      <w:pPr>
        <w:spacing w:line="500" w:lineRule="exact"/>
        <w:ind w:firstLine="420" w:firstLineChars="200"/>
        <w:rPr>
          <w:rFonts w:hint="eastAsia" w:ascii="宋体" w:hAnsi="宋体" w:eastAsia="宋体" w:cs="宋体"/>
          <w:bCs/>
          <w:sz w:val="24"/>
          <w:highlight w:val="none"/>
        </w:rPr>
      </w:pPr>
      <w:r>
        <w:rPr>
          <w:rFonts w:hint="eastAsia" w:ascii="宋体" w:hAnsi="宋体" w:eastAsia="宋体" w:cs="宋体"/>
          <w:sz w:val="21"/>
          <w:szCs w:val="16"/>
          <w:highlight w:val="none"/>
        </w:rPr>
        <w:t>付款方式：</w:t>
      </w:r>
      <w:r>
        <w:rPr>
          <w:rFonts w:hint="eastAsia" w:ascii="宋体" w:hAnsi="宋体" w:eastAsia="宋体" w:cs="宋体"/>
          <w:sz w:val="21"/>
          <w:szCs w:val="16"/>
          <w:highlight w:val="none"/>
          <w:u w:val="single"/>
        </w:rPr>
        <w:t xml:space="preserve">                                                   </w:t>
      </w:r>
      <w:r>
        <w:rPr>
          <w:rFonts w:hint="eastAsia" w:ascii="宋体" w:hAnsi="宋体" w:eastAsia="宋体" w:cs="宋体"/>
          <w:bCs/>
          <w:sz w:val="24"/>
          <w:highlight w:val="none"/>
          <w:u w:val="single"/>
        </w:rPr>
        <w:t xml:space="preserve">  </w:t>
      </w:r>
    </w:p>
    <w:p w14:paraId="58BC3EAB">
      <w:pPr>
        <w:spacing w:line="500" w:lineRule="exact"/>
        <w:rPr>
          <w:rFonts w:hint="eastAsia" w:ascii="宋体" w:hAnsi="宋体" w:eastAsia="宋体" w:cs="宋体"/>
          <w:b/>
          <w:bCs/>
          <w:sz w:val="24"/>
          <w:highlight w:val="none"/>
        </w:rPr>
      </w:pPr>
    </w:p>
    <w:p w14:paraId="17384BC1">
      <w:pPr>
        <w:spacing w:line="500" w:lineRule="exact"/>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五、交验</w:t>
      </w:r>
    </w:p>
    <w:p w14:paraId="329436F0">
      <w:pPr>
        <w:spacing w:line="500" w:lineRule="exact"/>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交验地点：</w:t>
      </w:r>
      <w:r>
        <w:rPr>
          <w:rFonts w:hint="eastAsia" w:ascii="宋体" w:hAnsi="宋体" w:eastAsia="宋体" w:cs="宋体"/>
          <w:sz w:val="21"/>
          <w:szCs w:val="16"/>
          <w:highlight w:val="none"/>
          <w:u w:val="single"/>
        </w:rPr>
        <w:t xml:space="preserve">                                                            </w:t>
      </w:r>
      <w:r>
        <w:rPr>
          <w:rFonts w:hint="eastAsia" w:ascii="宋体" w:hAnsi="宋体" w:eastAsia="宋体" w:cs="宋体"/>
          <w:sz w:val="21"/>
          <w:szCs w:val="16"/>
          <w:highlight w:val="none"/>
        </w:rPr>
        <w:t xml:space="preserve"> </w:t>
      </w:r>
    </w:p>
    <w:p w14:paraId="4227A896">
      <w:pPr>
        <w:spacing w:line="500" w:lineRule="exact"/>
        <w:rPr>
          <w:rFonts w:hint="eastAsia" w:ascii="宋体" w:hAnsi="宋体" w:eastAsia="宋体" w:cs="宋体"/>
          <w:b/>
          <w:bCs/>
          <w:sz w:val="24"/>
          <w:highlight w:val="none"/>
        </w:rPr>
      </w:pPr>
    </w:p>
    <w:p w14:paraId="3CF5DC5F">
      <w:pPr>
        <w:spacing w:line="500" w:lineRule="exact"/>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六、甲方责任</w:t>
      </w:r>
    </w:p>
    <w:p w14:paraId="56074CAD">
      <w:pPr>
        <w:spacing w:line="500" w:lineRule="exact"/>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1、</w:t>
      </w:r>
      <w:r>
        <w:rPr>
          <w:rFonts w:hint="eastAsia" w:ascii="宋体" w:hAnsi="宋体" w:eastAsia="宋体" w:cs="宋体"/>
          <w:sz w:val="21"/>
          <w:szCs w:val="16"/>
          <w:highlight w:val="none"/>
          <w:u w:val="single"/>
        </w:rPr>
        <w:t xml:space="preserve">                                                                   </w:t>
      </w:r>
    </w:p>
    <w:p w14:paraId="529454C5">
      <w:pPr>
        <w:spacing w:line="500" w:lineRule="exact"/>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2、</w:t>
      </w:r>
      <w:r>
        <w:rPr>
          <w:rFonts w:hint="eastAsia" w:ascii="宋体" w:hAnsi="宋体" w:eastAsia="宋体" w:cs="宋体"/>
          <w:sz w:val="21"/>
          <w:szCs w:val="16"/>
          <w:highlight w:val="none"/>
          <w:u w:val="single"/>
        </w:rPr>
        <w:t xml:space="preserve">                                                                   </w:t>
      </w:r>
    </w:p>
    <w:p w14:paraId="27C87606">
      <w:pPr>
        <w:spacing w:line="500" w:lineRule="exact"/>
        <w:rPr>
          <w:rFonts w:hint="eastAsia" w:ascii="宋体" w:hAnsi="宋体" w:eastAsia="宋体" w:cs="宋体"/>
          <w:b/>
          <w:bCs/>
          <w:sz w:val="24"/>
          <w:highlight w:val="none"/>
        </w:rPr>
      </w:pPr>
    </w:p>
    <w:p w14:paraId="08BBE484">
      <w:pPr>
        <w:spacing w:line="500" w:lineRule="exact"/>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七、乙方责任</w:t>
      </w:r>
    </w:p>
    <w:p w14:paraId="5B3BE24B">
      <w:pPr>
        <w:spacing w:line="500" w:lineRule="exact"/>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1、</w:t>
      </w:r>
      <w:r>
        <w:rPr>
          <w:rFonts w:hint="eastAsia" w:ascii="宋体" w:hAnsi="宋体" w:eastAsia="宋体" w:cs="宋体"/>
          <w:sz w:val="21"/>
          <w:szCs w:val="16"/>
          <w:highlight w:val="none"/>
          <w:u w:val="single"/>
        </w:rPr>
        <w:t xml:space="preserve">                                                                   </w:t>
      </w:r>
    </w:p>
    <w:p w14:paraId="467F6F7A">
      <w:pPr>
        <w:spacing w:line="500" w:lineRule="exact"/>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2、</w:t>
      </w:r>
      <w:r>
        <w:rPr>
          <w:rFonts w:hint="eastAsia" w:ascii="宋体" w:hAnsi="宋体" w:eastAsia="宋体" w:cs="宋体"/>
          <w:sz w:val="21"/>
          <w:szCs w:val="16"/>
          <w:highlight w:val="none"/>
          <w:u w:val="single"/>
        </w:rPr>
        <w:t xml:space="preserve">                                                                   </w:t>
      </w:r>
    </w:p>
    <w:p w14:paraId="3A40FFF0">
      <w:pPr>
        <w:spacing w:line="500" w:lineRule="exact"/>
        <w:rPr>
          <w:rFonts w:hint="eastAsia" w:ascii="宋体" w:hAnsi="宋体" w:eastAsia="宋体" w:cs="宋体"/>
          <w:b/>
          <w:sz w:val="24"/>
          <w:highlight w:val="none"/>
        </w:rPr>
      </w:pPr>
      <w:bookmarkStart w:id="91" w:name="_Toc326248008"/>
    </w:p>
    <w:p w14:paraId="7A6B85E9">
      <w:pPr>
        <w:spacing w:line="500" w:lineRule="exact"/>
        <w:rPr>
          <w:rFonts w:hint="eastAsia" w:ascii="宋体" w:hAnsi="宋体" w:eastAsia="宋体" w:cs="宋体"/>
          <w:b/>
          <w:sz w:val="22"/>
          <w:szCs w:val="18"/>
          <w:highlight w:val="none"/>
        </w:rPr>
      </w:pPr>
      <w:r>
        <w:rPr>
          <w:rFonts w:hint="eastAsia" w:ascii="宋体" w:hAnsi="宋体" w:eastAsia="宋体" w:cs="宋体"/>
          <w:b/>
          <w:sz w:val="22"/>
          <w:szCs w:val="18"/>
          <w:highlight w:val="none"/>
        </w:rPr>
        <w:t>八、违约责任</w:t>
      </w:r>
      <w:bookmarkEnd w:id="91"/>
    </w:p>
    <w:p w14:paraId="1DEC1104">
      <w:pPr>
        <w:spacing w:line="500" w:lineRule="exact"/>
        <w:ind w:firstLine="420" w:firstLineChars="200"/>
        <w:rPr>
          <w:rFonts w:hint="eastAsia" w:ascii="宋体" w:hAnsi="宋体" w:eastAsia="宋体" w:cs="宋体"/>
          <w:sz w:val="21"/>
          <w:szCs w:val="16"/>
          <w:highlight w:val="none"/>
        </w:rPr>
      </w:pPr>
      <w:bookmarkStart w:id="92" w:name="_Toc326248009"/>
      <w:r>
        <w:rPr>
          <w:rFonts w:hint="eastAsia" w:ascii="宋体" w:hAnsi="宋体" w:eastAsia="宋体" w:cs="宋体"/>
          <w:sz w:val="21"/>
          <w:szCs w:val="16"/>
          <w:highlight w:val="none"/>
        </w:rPr>
        <w:t>1、</w:t>
      </w:r>
      <w:r>
        <w:rPr>
          <w:rFonts w:hint="eastAsia" w:ascii="宋体" w:hAnsi="宋体" w:eastAsia="宋体" w:cs="宋体"/>
          <w:sz w:val="21"/>
          <w:szCs w:val="16"/>
          <w:highlight w:val="none"/>
          <w:u w:val="single"/>
        </w:rPr>
        <w:t xml:space="preserve">                                                                    </w:t>
      </w:r>
    </w:p>
    <w:p w14:paraId="2D0B8E3B">
      <w:pPr>
        <w:spacing w:line="500" w:lineRule="exact"/>
        <w:ind w:firstLine="420" w:firstLineChars="200"/>
        <w:rPr>
          <w:rFonts w:hint="eastAsia" w:ascii="宋体" w:hAnsi="宋体" w:eastAsia="宋体" w:cs="宋体"/>
          <w:sz w:val="21"/>
          <w:szCs w:val="16"/>
          <w:highlight w:val="none"/>
          <w:u w:val="single"/>
        </w:rPr>
      </w:pPr>
      <w:r>
        <w:rPr>
          <w:rFonts w:hint="eastAsia" w:ascii="宋体" w:hAnsi="宋体" w:eastAsia="宋体" w:cs="宋体"/>
          <w:sz w:val="21"/>
          <w:szCs w:val="16"/>
          <w:highlight w:val="none"/>
        </w:rPr>
        <w:t>2、</w:t>
      </w:r>
      <w:r>
        <w:rPr>
          <w:rFonts w:hint="eastAsia" w:ascii="宋体" w:hAnsi="宋体" w:eastAsia="宋体" w:cs="宋体"/>
          <w:sz w:val="21"/>
          <w:szCs w:val="16"/>
          <w:highlight w:val="none"/>
          <w:u w:val="single"/>
        </w:rPr>
        <w:t xml:space="preserve">                                                          </w:t>
      </w:r>
      <w:r>
        <w:rPr>
          <w:rFonts w:hint="eastAsia" w:ascii="宋体" w:hAnsi="宋体" w:cs="宋体"/>
          <w:sz w:val="21"/>
          <w:szCs w:val="16"/>
          <w:highlight w:val="none"/>
          <w:u w:val="single"/>
          <w:lang w:val="en-US" w:eastAsia="zh-CN"/>
        </w:rPr>
        <w:t xml:space="preserve">     </w:t>
      </w:r>
      <w:r>
        <w:rPr>
          <w:rFonts w:hint="eastAsia" w:ascii="宋体" w:hAnsi="宋体" w:eastAsia="宋体" w:cs="宋体"/>
          <w:sz w:val="21"/>
          <w:szCs w:val="16"/>
          <w:highlight w:val="none"/>
          <w:u w:val="single"/>
        </w:rPr>
        <w:t xml:space="preserve">     </w:t>
      </w:r>
    </w:p>
    <w:p w14:paraId="3A1F5796">
      <w:pPr>
        <w:spacing w:line="500" w:lineRule="exact"/>
        <w:rPr>
          <w:rFonts w:hint="eastAsia" w:ascii="宋体" w:hAnsi="宋体" w:eastAsia="宋体" w:cs="宋体"/>
          <w:b/>
          <w:sz w:val="24"/>
          <w:highlight w:val="none"/>
        </w:rPr>
      </w:pPr>
    </w:p>
    <w:p w14:paraId="77CB4F7D">
      <w:pPr>
        <w:spacing w:line="500" w:lineRule="exact"/>
        <w:rPr>
          <w:rFonts w:hint="eastAsia" w:ascii="宋体" w:hAnsi="宋体" w:eastAsia="宋体" w:cs="宋体"/>
          <w:b/>
          <w:sz w:val="22"/>
          <w:szCs w:val="18"/>
          <w:highlight w:val="none"/>
        </w:rPr>
      </w:pPr>
      <w:r>
        <w:rPr>
          <w:rFonts w:hint="eastAsia" w:ascii="宋体" w:hAnsi="宋体" w:eastAsia="宋体" w:cs="宋体"/>
          <w:b/>
          <w:sz w:val="22"/>
          <w:szCs w:val="18"/>
          <w:highlight w:val="none"/>
        </w:rPr>
        <w:t>九、不可抗力</w:t>
      </w:r>
      <w:bookmarkEnd w:id="92"/>
    </w:p>
    <w:p w14:paraId="5BEB9D47">
      <w:pPr>
        <w:spacing w:line="500" w:lineRule="exact"/>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1C2E7863">
      <w:pPr>
        <w:spacing w:line="500" w:lineRule="exact"/>
        <w:rPr>
          <w:rFonts w:hint="eastAsia" w:ascii="宋体" w:hAnsi="宋体" w:eastAsia="宋体" w:cs="宋体"/>
          <w:b/>
          <w:sz w:val="24"/>
          <w:highlight w:val="none"/>
        </w:rPr>
      </w:pPr>
      <w:bookmarkStart w:id="93" w:name="_Toc326248010"/>
    </w:p>
    <w:p w14:paraId="15B846B5">
      <w:pPr>
        <w:spacing w:line="500" w:lineRule="exact"/>
        <w:rPr>
          <w:rFonts w:hint="eastAsia" w:ascii="宋体" w:hAnsi="宋体" w:eastAsia="宋体" w:cs="宋体"/>
          <w:b/>
          <w:sz w:val="22"/>
          <w:szCs w:val="18"/>
          <w:highlight w:val="none"/>
        </w:rPr>
      </w:pPr>
      <w:r>
        <w:rPr>
          <w:rFonts w:hint="eastAsia" w:ascii="宋体" w:hAnsi="宋体" w:eastAsia="宋体" w:cs="宋体"/>
          <w:b/>
          <w:sz w:val="22"/>
          <w:szCs w:val="18"/>
          <w:highlight w:val="none"/>
        </w:rPr>
        <w:t>十、争议解决</w:t>
      </w:r>
      <w:bookmarkEnd w:id="93"/>
    </w:p>
    <w:p w14:paraId="5DDECFD2">
      <w:pPr>
        <w:spacing w:line="500" w:lineRule="exact"/>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甲乙双方在执行合同中发生争议，应通过协商解决。如协商不成，可以向合同签署所在地法院提出诉讼。</w:t>
      </w:r>
    </w:p>
    <w:p w14:paraId="54FB18E1">
      <w:pPr>
        <w:spacing w:line="500" w:lineRule="exact"/>
        <w:rPr>
          <w:rFonts w:hint="eastAsia" w:ascii="宋体" w:hAnsi="宋体" w:eastAsia="宋体" w:cs="宋体"/>
          <w:b/>
          <w:sz w:val="24"/>
          <w:highlight w:val="none"/>
        </w:rPr>
      </w:pPr>
      <w:bookmarkStart w:id="94" w:name="_Toc326248011"/>
    </w:p>
    <w:p w14:paraId="16301E3A">
      <w:pPr>
        <w:spacing w:line="500" w:lineRule="exact"/>
        <w:rPr>
          <w:rFonts w:hint="eastAsia" w:ascii="宋体" w:hAnsi="宋体" w:eastAsia="宋体" w:cs="宋体"/>
          <w:b/>
          <w:sz w:val="22"/>
          <w:szCs w:val="18"/>
          <w:highlight w:val="none"/>
        </w:rPr>
      </w:pPr>
      <w:r>
        <w:rPr>
          <w:rFonts w:hint="eastAsia" w:ascii="宋体" w:hAnsi="宋体" w:eastAsia="宋体" w:cs="宋体"/>
          <w:b/>
          <w:sz w:val="22"/>
          <w:szCs w:val="18"/>
          <w:highlight w:val="none"/>
        </w:rPr>
        <w:t>十一、合同生效及其他</w:t>
      </w:r>
      <w:bookmarkEnd w:id="94"/>
    </w:p>
    <w:p w14:paraId="25A951C4">
      <w:pPr>
        <w:spacing w:line="500" w:lineRule="exact"/>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1、合同由甲、乙双方代表</w:t>
      </w:r>
      <w:r>
        <w:rPr>
          <w:rFonts w:hint="eastAsia" w:ascii="宋体" w:hAnsi="宋体" w:cs="宋体"/>
          <w:sz w:val="21"/>
          <w:szCs w:val="16"/>
          <w:highlight w:val="none"/>
          <w:lang w:eastAsia="zh-CN"/>
        </w:rPr>
        <w:t>盖章签字</w:t>
      </w:r>
      <w:r>
        <w:rPr>
          <w:rFonts w:hint="eastAsia" w:ascii="宋体" w:hAnsi="宋体" w:eastAsia="宋体" w:cs="宋体"/>
          <w:sz w:val="21"/>
          <w:szCs w:val="16"/>
          <w:highlight w:val="none"/>
        </w:rPr>
        <w:t>确认后，即行生效。</w:t>
      </w:r>
    </w:p>
    <w:p w14:paraId="667E532D">
      <w:pPr>
        <w:spacing w:line="500" w:lineRule="exact"/>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2、合同执行过程中出现的未尽事宜，双方在不违背合同的前提下协商解决。协商结果以“纪要”形式作为合同附件，与合同具有同等效力。</w:t>
      </w:r>
    </w:p>
    <w:p w14:paraId="6F49B586">
      <w:pPr>
        <w:spacing w:line="500" w:lineRule="exact"/>
        <w:rPr>
          <w:rFonts w:hint="eastAsia" w:ascii="宋体" w:hAnsi="宋体" w:eastAsia="宋体" w:cs="宋体"/>
          <w:b/>
          <w:bCs/>
          <w:sz w:val="24"/>
          <w:highlight w:val="none"/>
        </w:rPr>
      </w:pPr>
    </w:p>
    <w:p w14:paraId="4936DC3C">
      <w:pPr>
        <w:spacing w:line="500" w:lineRule="exact"/>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十二、下列文件为本合同不可分割部分</w:t>
      </w:r>
    </w:p>
    <w:p w14:paraId="3CA50AB1">
      <w:pPr>
        <w:spacing w:line="500" w:lineRule="exact"/>
        <w:ind w:firstLine="420" w:firstLineChars="200"/>
        <w:rPr>
          <w:rFonts w:hint="eastAsia" w:ascii="宋体" w:hAnsi="宋体" w:eastAsia="宋体" w:cs="宋体"/>
          <w:b/>
          <w:bCs/>
          <w:sz w:val="21"/>
          <w:szCs w:val="16"/>
          <w:highlight w:val="none"/>
        </w:rPr>
      </w:pPr>
      <w:r>
        <w:rPr>
          <w:rFonts w:hint="eastAsia" w:ascii="宋体" w:hAnsi="宋体" w:eastAsia="宋体" w:cs="宋体"/>
          <w:sz w:val="21"/>
          <w:szCs w:val="16"/>
          <w:highlight w:val="none"/>
        </w:rPr>
        <w:t>1、</w:t>
      </w:r>
      <w:r>
        <w:rPr>
          <w:rFonts w:hint="eastAsia" w:ascii="宋体" w:hAnsi="宋体" w:eastAsia="宋体" w:cs="宋体"/>
          <w:sz w:val="21"/>
          <w:szCs w:val="16"/>
          <w:highlight w:val="none"/>
          <w:lang w:eastAsia="zh-CN"/>
        </w:rPr>
        <w:t>招标</w:t>
      </w:r>
      <w:r>
        <w:rPr>
          <w:rFonts w:hint="eastAsia" w:ascii="宋体" w:hAnsi="宋体" w:eastAsia="宋体" w:cs="宋体"/>
          <w:sz w:val="21"/>
          <w:szCs w:val="16"/>
          <w:highlight w:val="none"/>
        </w:rPr>
        <w:t>文件</w:t>
      </w:r>
    </w:p>
    <w:p w14:paraId="0A2AC054">
      <w:pPr>
        <w:spacing w:line="500" w:lineRule="exact"/>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2、</w:t>
      </w:r>
      <w:r>
        <w:rPr>
          <w:rFonts w:hint="eastAsia" w:ascii="宋体" w:hAnsi="宋体" w:eastAsia="宋体" w:cs="宋体"/>
          <w:sz w:val="21"/>
          <w:szCs w:val="16"/>
          <w:highlight w:val="none"/>
          <w:lang w:eastAsia="zh-CN"/>
        </w:rPr>
        <w:t>投标</w:t>
      </w:r>
      <w:r>
        <w:rPr>
          <w:rFonts w:hint="eastAsia" w:ascii="宋体" w:hAnsi="宋体" w:eastAsia="宋体" w:cs="宋体"/>
          <w:sz w:val="21"/>
          <w:szCs w:val="16"/>
          <w:highlight w:val="none"/>
        </w:rPr>
        <w:t>文件</w:t>
      </w:r>
    </w:p>
    <w:p w14:paraId="4A00E780">
      <w:pPr>
        <w:spacing w:line="500" w:lineRule="exact"/>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3、</w:t>
      </w:r>
      <w:r>
        <w:rPr>
          <w:rFonts w:hint="eastAsia" w:ascii="宋体" w:hAnsi="宋体" w:eastAsia="宋体" w:cs="宋体"/>
          <w:sz w:val="21"/>
          <w:szCs w:val="16"/>
          <w:highlight w:val="none"/>
          <w:lang w:eastAsia="zh-CN"/>
        </w:rPr>
        <w:t>投标</w:t>
      </w:r>
      <w:r>
        <w:rPr>
          <w:rFonts w:hint="eastAsia" w:ascii="宋体" w:hAnsi="宋体" w:eastAsia="宋体" w:cs="宋体"/>
          <w:sz w:val="21"/>
          <w:szCs w:val="16"/>
          <w:highlight w:val="none"/>
        </w:rPr>
        <w:t>人所做的其他承诺</w:t>
      </w:r>
    </w:p>
    <w:p w14:paraId="501D9D8C">
      <w:pPr>
        <w:spacing w:line="500" w:lineRule="exact"/>
        <w:ind w:firstLine="420" w:firstLineChars="200"/>
        <w:rPr>
          <w:rFonts w:hint="eastAsia" w:ascii="宋体" w:hAnsi="宋体" w:eastAsia="宋体" w:cs="宋体"/>
          <w:b/>
          <w:bCs/>
          <w:sz w:val="21"/>
          <w:szCs w:val="16"/>
          <w:highlight w:val="none"/>
        </w:rPr>
      </w:pPr>
      <w:r>
        <w:rPr>
          <w:rFonts w:hint="eastAsia" w:ascii="宋体" w:hAnsi="宋体" w:eastAsia="宋体" w:cs="宋体"/>
          <w:sz w:val="21"/>
          <w:szCs w:val="16"/>
          <w:highlight w:val="none"/>
          <w:lang w:val="en-US" w:eastAsia="zh-CN"/>
        </w:rPr>
        <w:t>4、中标通知书</w:t>
      </w:r>
    </w:p>
    <w:p w14:paraId="786C92BE">
      <w:pPr>
        <w:spacing w:line="500" w:lineRule="exact"/>
        <w:rPr>
          <w:rFonts w:hint="eastAsia" w:ascii="宋体" w:hAnsi="宋体" w:eastAsia="宋体" w:cs="宋体"/>
          <w:b/>
          <w:bCs/>
          <w:sz w:val="24"/>
          <w:highlight w:val="none"/>
          <w:lang w:eastAsia="zh-CN"/>
        </w:rPr>
      </w:pPr>
    </w:p>
    <w:p w14:paraId="550BF0EA">
      <w:pPr>
        <w:spacing w:line="360" w:lineRule="auto"/>
        <w:ind w:firstLine="211" w:firstLineChars="100"/>
        <w:rPr>
          <w:rFonts w:hint="eastAsia" w:ascii="宋体" w:hAnsi="宋体" w:eastAsia="宋体" w:cs="宋体"/>
          <w:sz w:val="21"/>
          <w:szCs w:val="21"/>
          <w:highlight w:val="none"/>
        </w:rPr>
      </w:pPr>
      <w:r>
        <w:rPr>
          <w:rFonts w:hint="eastAsia" w:ascii="宋体" w:hAnsi="宋体" w:cs="宋体"/>
          <w:b/>
          <w:bCs/>
          <w:sz w:val="21"/>
          <w:szCs w:val="21"/>
          <w:highlight w:val="none"/>
          <w:lang w:eastAsia="zh-CN"/>
        </w:rPr>
        <w:t>供方</w:t>
      </w:r>
      <w:r>
        <w:rPr>
          <w:rFonts w:hint="eastAsia" w:ascii="宋体" w:hAnsi="宋体" w:eastAsia="宋体" w:cs="宋体"/>
          <w:b/>
          <w:bCs/>
          <w:sz w:val="21"/>
          <w:szCs w:val="21"/>
          <w:highlight w:val="none"/>
        </w:rPr>
        <w:t xml:space="preserve">（章）：                             </w:t>
      </w:r>
      <w:r>
        <w:rPr>
          <w:rFonts w:hint="eastAsia" w:ascii="宋体" w:hAnsi="宋体" w:cs="宋体"/>
          <w:b/>
          <w:bCs/>
          <w:sz w:val="21"/>
          <w:szCs w:val="21"/>
          <w:highlight w:val="none"/>
          <w:lang w:val="en-US" w:eastAsia="zh-CN"/>
        </w:rPr>
        <w:t xml:space="preserve">  </w:t>
      </w:r>
      <w:r>
        <w:rPr>
          <w:rFonts w:hint="eastAsia" w:ascii="宋体" w:hAnsi="宋体" w:eastAsia="宋体" w:cs="宋体"/>
          <w:b/>
          <w:bCs/>
          <w:sz w:val="21"/>
          <w:szCs w:val="21"/>
          <w:highlight w:val="none"/>
        </w:rPr>
        <w:t xml:space="preserve"> </w:t>
      </w:r>
      <w:r>
        <w:rPr>
          <w:rFonts w:hint="eastAsia" w:ascii="宋体" w:hAnsi="宋体" w:cs="宋体"/>
          <w:b/>
          <w:bCs/>
          <w:sz w:val="21"/>
          <w:szCs w:val="21"/>
          <w:highlight w:val="none"/>
          <w:lang w:val="en-US" w:eastAsia="zh-CN"/>
        </w:rPr>
        <w:t xml:space="preserve"> </w:t>
      </w:r>
      <w:r>
        <w:rPr>
          <w:rFonts w:hint="eastAsia" w:ascii="宋体" w:hAnsi="宋体" w:cs="宋体"/>
          <w:b/>
          <w:bCs/>
          <w:sz w:val="21"/>
          <w:szCs w:val="21"/>
          <w:highlight w:val="none"/>
          <w:lang w:eastAsia="zh-CN"/>
        </w:rPr>
        <w:t>需方</w:t>
      </w:r>
      <w:r>
        <w:rPr>
          <w:rFonts w:hint="eastAsia" w:ascii="宋体" w:hAnsi="宋体" w:eastAsia="宋体" w:cs="宋体"/>
          <w:b/>
          <w:bCs/>
          <w:sz w:val="21"/>
          <w:szCs w:val="21"/>
          <w:highlight w:val="none"/>
        </w:rPr>
        <w:t xml:space="preserve">（章）：            </w:t>
      </w:r>
    </w:p>
    <w:p w14:paraId="008BE6D9">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法</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人</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代</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表</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法</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人</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代</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表</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p w14:paraId="2BB50620">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委</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托</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代理人：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委</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托</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代理人：               </w:t>
      </w:r>
    </w:p>
    <w:p w14:paraId="1640A6C0">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址：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地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址：                   </w:t>
      </w:r>
    </w:p>
    <w:p w14:paraId="60EC0A68">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电</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话：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电</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话：                    </w:t>
      </w:r>
    </w:p>
    <w:p w14:paraId="44ECC9A4">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开</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户</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银</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行</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开</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户</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银</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行</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p w14:paraId="222F2982">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账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号：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账</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号：                      </w:t>
      </w:r>
    </w:p>
    <w:p w14:paraId="6CD66A18">
      <w:pPr>
        <w:ind w:firstLine="210" w:firstLineChars="1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日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期：    年    月    日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日</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期：    年    月    日 </w:t>
      </w:r>
    </w:p>
    <w:p w14:paraId="56D3431F">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b/>
          <w:sz w:val="32"/>
          <w:szCs w:val="32"/>
          <w:highlight w:val="none"/>
        </w:rPr>
        <w:sectPr>
          <w:pgSz w:w="11905" w:h="16838"/>
          <w:pgMar w:top="1134" w:right="1134" w:bottom="1134" w:left="1417" w:header="850" w:footer="992" w:gutter="0"/>
          <w:pgNumType w:fmt="decimal"/>
          <w:cols w:space="0" w:num="1"/>
          <w:rtlGutter w:val="0"/>
          <w:docGrid w:type="lines" w:linePitch="317" w:charSpace="0"/>
        </w:sectPr>
      </w:pPr>
      <w:bookmarkStart w:id="95" w:name="_Toc175644061"/>
      <w:bookmarkStart w:id="96" w:name="_Toc352761953"/>
    </w:p>
    <w:p w14:paraId="229218A7">
      <w:pPr>
        <w:jc w:val="center"/>
        <w:outlineLvl w:val="0"/>
        <w:rPr>
          <w:rFonts w:ascii="宋体" w:hAnsi="宋体" w:eastAsia="宋体"/>
          <w:b/>
          <w:highlight w:val="none"/>
        </w:rPr>
      </w:pPr>
      <w:bookmarkStart w:id="97" w:name="_Toc29780"/>
      <w:bookmarkStart w:id="98" w:name="_Toc16811"/>
      <w:r>
        <w:rPr>
          <w:rFonts w:hint="eastAsia"/>
          <w:b/>
          <w:sz w:val="32"/>
          <w:szCs w:val="32"/>
          <w:highlight w:val="none"/>
        </w:rPr>
        <w:t>第七</w:t>
      </w:r>
      <w:r>
        <w:rPr>
          <w:rFonts w:hint="eastAsia"/>
          <w:b/>
          <w:sz w:val="32"/>
          <w:szCs w:val="32"/>
          <w:highlight w:val="none"/>
          <w:lang w:eastAsia="zh-CN"/>
        </w:rPr>
        <w:t>章</w:t>
      </w:r>
      <w:r>
        <w:rPr>
          <w:rFonts w:hint="eastAsia"/>
          <w:b/>
          <w:sz w:val="32"/>
          <w:szCs w:val="32"/>
          <w:highlight w:val="none"/>
        </w:rPr>
        <w:t xml:space="preserve">  </w:t>
      </w:r>
      <w:bookmarkStart w:id="99" w:name="_Toc86202632"/>
      <w:r>
        <w:rPr>
          <w:rFonts w:hint="eastAsia"/>
          <w:b/>
          <w:sz w:val="32"/>
          <w:szCs w:val="32"/>
          <w:highlight w:val="none"/>
          <w:lang w:eastAsia="zh-CN"/>
        </w:rPr>
        <w:t>投标文件</w:t>
      </w:r>
      <w:r>
        <w:rPr>
          <w:rFonts w:hint="eastAsia"/>
          <w:b/>
          <w:sz w:val="32"/>
          <w:szCs w:val="32"/>
          <w:highlight w:val="none"/>
        </w:rPr>
        <w:t>格式</w:t>
      </w:r>
      <w:bookmarkEnd w:id="95"/>
      <w:bookmarkEnd w:id="96"/>
      <w:bookmarkEnd w:id="97"/>
      <w:bookmarkEnd w:id="98"/>
      <w:bookmarkEnd w:id="99"/>
    </w:p>
    <w:p w14:paraId="38761B78">
      <w:pPr>
        <w:spacing w:line="500" w:lineRule="exact"/>
        <w:outlineLvl w:val="1"/>
        <w:rPr>
          <w:rFonts w:ascii="宋体" w:hAnsi="宋体" w:eastAsia="宋体"/>
          <w:b/>
          <w:highlight w:val="none"/>
        </w:rPr>
      </w:pPr>
      <w:bookmarkStart w:id="100" w:name="_Toc326248014"/>
      <w:bookmarkStart w:id="101" w:name="_Toc86202633"/>
      <w:bookmarkStart w:id="102" w:name="_Toc30510"/>
      <w:bookmarkStart w:id="103" w:name="_Toc16450"/>
      <w:bookmarkStart w:id="104" w:name="_Toc175644062"/>
      <w:r>
        <w:rPr>
          <w:rFonts w:hint="eastAsia" w:ascii="宋体" w:hAnsi="宋体" w:eastAsia="宋体"/>
          <w:b/>
          <w:highlight w:val="none"/>
        </w:rPr>
        <w:t>一、</w:t>
      </w:r>
      <w:r>
        <w:rPr>
          <w:rFonts w:hint="eastAsia" w:ascii="宋体" w:hAnsi="宋体"/>
          <w:b/>
          <w:highlight w:val="none"/>
          <w:lang w:eastAsia="zh-CN"/>
        </w:rPr>
        <w:t>投标人</w:t>
      </w:r>
      <w:r>
        <w:rPr>
          <w:rFonts w:hint="eastAsia" w:ascii="宋体" w:hAnsi="宋体" w:eastAsia="宋体"/>
          <w:b/>
          <w:highlight w:val="none"/>
        </w:rPr>
        <w:t>提交文件须知</w:t>
      </w:r>
      <w:bookmarkEnd w:id="100"/>
      <w:bookmarkEnd w:id="101"/>
      <w:bookmarkEnd w:id="102"/>
      <w:bookmarkEnd w:id="103"/>
      <w:bookmarkEnd w:id="104"/>
    </w:p>
    <w:p w14:paraId="5C2CAAB4">
      <w:pPr>
        <w:spacing w:line="500" w:lineRule="exact"/>
        <w:ind w:firstLine="420" w:firstLineChars="200"/>
        <w:rPr>
          <w:rFonts w:ascii="宋体" w:hAnsi="宋体" w:eastAsia="宋体"/>
          <w:highlight w:val="none"/>
        </w:rPr>
      </w:pPr>
      <w:r>
        <w:rPr>
          <w:rFonts w:hint="eastAsia" w:ascii="宋体" w:hAnsi="宋体" w:eastAsia="宋体"/>
          <w:highlight w:val="none"/>
        </w:rPr>
        <w:t>1</w:t>
      </w:r>
      <w:r>
        <w:rPr>
          <w:rFonts w:hint="eastAsia" w:ascii="宋体" w:hAnsi="宋体"/>
          <w:highlight w:val="none"/>
          <w:lang w:eastAsia="zh-CN"/>
        </w:rPr>
        <w:t>、投标人</w:t>
      </w:r>
      <w:r>
        <w:rPr>
          <w:rFonts w:hint="eastAsia" w:ascii="宋体" w:hAnsi="宋体" w:eastAsia="宋体"/>
          <w:highlight w:val="none"/>
        </w:rPr>
        <w:t>应严格按照本</w:t>
      </w:r>
      <w:r>
        <w:rPr>
          <w:rFonts w:hint="eastAsia" w:ascii="宋体" w:hAnsi="宋体"/>
          <w:highlight w:val="none"/>
          <w:lang w:eastAsia="zh-CN"/>
        </w:rPr>
        <w:t>招标文件</w:t>
      </w:r>
      <w:r>
        <w:rPr>
          <w:rFonts w:hint="eastAsia" w:ascii="宋体" w:hAnsi="宋体" w:eastAsia="宋体"/>
          <w:highlight w:val="none"/>
        </w:rPr>
        <w:t>第二</w:t>
      </w:r>
      <w:r>
        <w:rPr>
          <w:rFonts w:hint="eastAsia" w:ascii="宋体" w:hAnsi="宋体"/>
          <w:highlight w:val="none"/>
          <w:lang w:eastAsia="zh-CN"/>
        </w:rPr>
        <w:t>章投标人</w:t>
      </w:r>
      <w:r>
        <w:rPr>
          <w:rFonts w:hint="eastAsia" w:ascii="宋体" w:hAnsi="宋体" w:eastAsia="宋体"/>
          <w:color w:val="auto"/>
          <w:highlight w:val="none"/>
        </w:rPr>
        <w:t>须知前附表中内容及顺序编排</w:t>
      </w:r>
      <w:r>
        <w:rPr>
          <w:rFonts w:hint="eastAsia" w:ascii="宋体" w:hAnsi="宋体"/>
          <w:color w:val="auto"/>
          <w:highlight w:val="none"/>
          <w:lang w:eastAsia="zh-CN"/>
        </w:rPr>
        <w:t>投标文件</w:t>
      </w:r>
      <w:r>
        <w:rPr>
          <w:rFonts w:hint="eastAsia" w:ascii="宋体" w:hAnsi="宋体" w:eastAsia="宋体"/>
          <w:color w:val="auto"/>
          <w:highlight w:val="none"/>
        </w:rPr>
        <w:t>，编排中涉及本</w:t>
      </w:r>
      <w:r>
        <w:rPr>
          <w:rFonts w:hint="eastAsia" w:ascii="宋体" w:hAnsi="宋体"/>
          <w:color w:val="auto"/>
          <w:highlight w:val="none"/>
          <w:lang w:eastAsia="zh-CN"/>
        </w:rPr>
        <w:t>章</w:t>
      </w:r>
      <w:r>
        <w:rPr>
          <w:rFonts w:hint="eastAsia" w:ascii="宋体" w:hAnsi="宋体" w:eastAsia="宋体"/>
          <w:color w:val="auto"/>
          <w:highlight w:val="none"/>
        </w:rPr>
        <w:t>内容的，应按照本</w:t>
      </w:r>
      <w:r>
        <w:rPr>
          <w:rFonts w:hint="eastAsia" w:ascii="宋体" w:hAnsi="宋体"/>
          <w:color w:val="auto"/>
          <w:highlight w:val="none"/>
          <w:lang w:eastAsia="zh-CN"/>
        </w:rPr>
        <w:t>章</w:t>
      </w:r>
      <w:r>
        <w:rPr>
          <w:rFonts w:hint="eastAsia" w:ascii="宋体" w:hAnsi="宋体" w:eastAsia="宋体"/>
          <w:color w:val="auto"/>
          <w:highlight w:val="none"/>
        </w:rPr>
        <w:t>提供的内容和格式填写提交，混乱的编排导致</w:t>
      </w:r>
      <w:r>
        <w:rPr>
          <w:rFonts w:hint="eastAsia" w:ascii="宋体" w:hAnsi="宋体"/>
          <w:color w:val="auto"/>
          <w:highlight w:val="none"/>
          <w:lang w:eastAsia="zh-CN"/>
        </w:rPr>
        <w:t>投标文件</w:t>
      </w:r>
      <w:r>
        <w:rPr>
          <w:rFonts w:hint="eastAsia" w:ascii="宋体" w:hAnsi="宋体" w:eastAsia="宋体"/>
          <w:color w:val="auto"/>
          <w:highlight w:val="none"/>
        </w:rPr>
        <w:t>被误读或查找不到，后果由</w:t>
      </w:r>
      <w:r>
        <w:rPr>
          <w:rFonts w:hint="eastAsia" w:ascii="宋体" w:hAnsi="宋体"/>
          <w:highlight w:val="none"/>
          <w:lang w:eastAsia="zh-CN"/>
        </w:rPr>
        <w:t>投标人</w:t>
      </w:r>
      <w:r>
        <w:rPr>
          <w:rFonts w:hint="eastAsia" w:ascii="宋体" w:hAnsi="宋体" w:eastAsia="宋体"/>
          <w:highlight w:val="none"/>
        </w:rPr>
        <w:t>自行承担。</w:t>
      </w:r>
    </w:p>
    <w:p w14:paraId="19CEA540">
      <w:pPr>
        <w:spacing w:line="500" w:lineRule="exact"/>
        <w:ind w:firstLine="420" w:firstLineChars="200"/>
        <w:rPr>
          <w:rFonts w:ascii="宋体" w:hAnsi="宋体" w:eastAsia="宋体"/>
          <w:highlight w:val="none"/>
        </w:rPr>
      </w:pPr>
      <w:r>
        <w:rPr>
          <w:rFonts w:hint="eastAsia" w:ascii="宋体" w:hAnsi="宋体" w:eastAsia="宋体"/>
          <w:highlight w:val="none"/>
        </w:rPr>
        <w:t>2</w:t>
      </w:r>
      <w:r>
        <w:rPr>
          <w:rFonts w:hint="eastAsia" w:ascii="宋体" w:hAnsi="宋体"/>
          <w:highlight w:val="none"/>
          <w:lang w:eastAsia="zh-CN"/>
        </w:rPr>
        <w:t>、</w:t>
      </w:r>
      <w:r>
        <w:rPr>
          <w:rFonts w:hint="eastAsia" w:ascii="宋体" w:hAnsi="宋体" w:eastAsia="宋体"/>
          <w:highlight w:val="none"/>
        </w:rPr>
        <w:t>所附表格中要求回答的全部问题和信息都必须正面回答。</w:t>
      </w:r>
    </w:p>
    <w:p w14:paraId="6B7B0E4D">
      <w:pPr>
        <w:spacing w:line="500" w:lineRule="exact"/>
        <w:ind w:firstLine="420" w:firstLineChars="200"/>
        <w:rPr>
          <w:rFonts w:ascii="宋体" w:hAnsi="宋体" w:eastAsia="宋体"/>
          <w:highlight w:val="none"/>
        </w:rPr>
      </w:pPr>
      <w:r>
        <w:rPr>
          <w:rFonts w:hint="eastAsia" w:ascii="宋体" w:hAnsi="宋体" w:eastAsia="宋体"/>
          <w:highlight w:val="none"/>
        </w:rPr>
        <w:t>3</w:t>
      </w:r>
      <w:r>
        <w:rPr>
          <w:rFonts w:hint="eastAsia" w:ascii="宋体" w:hAnsi="宋体"/>
          <w:highlight w:val="none"/>
          <w:lang w:eastAsia="zh-CN"/>
        </w:rPr>
        <w:t>、</w:t>
      </w:r>
      <w:r>
        <w:rPr>
          <w:rFonts w:hint="eastAsia" w:ascii="宋体" w:hAnsi="宋体" w:eastAsia="宋体"/>
          <w:highlight w:val="none"/>
        </w:rPr>
        <w:t>本资格声明的签字人应保证全部声明和问题的回答是真实的和准确的。</w:t>
      </w:r>
    </w:p>
    <w:p w14:paraId="2F2BF23E">
      <w:pPr>
        <w:spacing w:line="500" w:lineRule="exact"/>
        <w:ind w:firstLine="420" w:firstLineChars="200"/>
        <w:rPr>
          <w:rFonts w:ascii="宋体" w:hAnsi="宋体" w:eastAsia="宋体"/>
          <w:highlight w:val="none"/>
        </w:rPr>
      </w:pPr>
      <w:r>
        <w:rPr>
          <w:rFonts w:hint="eastAsia" w:ascii="宋体" w:hAnsi="宋体" w:eastAsia="宋体"/>
          <w:highlight w:val="none"/>
        </w:rPr>
        <w:t>4</w:t>
      </w:r>
      <w:r>
        <w:rPr>
          <w:rFonts w:hint="eastAsia" w:ascii="宋体" w:hAnsi="宋体"/>
          <w:highlight w:val="none"/>
          <w:lang w:eastAsia="zh-CN"/>
        </w:rPr>
        <w:t>、</w:t>
      </w:r>
      <w:r>
        <w:rPr>
          <w:rFonts w:hint="eastAsia" w:ascii="宋体" w:hAnsi="宋体" w:eastAsia="宋体"/>
          <w:highlight w:val="none"/>
        </w:rPr>
        <w:t>评标委员会将应用</w:t>
      </w:r>
      <w:r>
        <w:rPr>
          <w:rFonts w:hint="eastAsia" w:ascii="宋体" w:hAnsi="宋体"/>
          <w:highlight w:val="none"/>
          <w:lang w:eastAsia="zh-CN"/>
        </w:rPr>
        <w:t>投标人</w:t>
      </w:r>
      <w:r>
        <w:rPr>
          <w:rFonts w:hint="eastAsia" w:ascii="宋体" w:hAnsi="宋体" w:eastAsia="宋体"/>
          <w:highlight w:val="none"/>
        </w:rPr>
        <w:t>提交的资料并根据自己的判断，决定</w:t>
      </w:r>
      <w:r>
        <w:rPr>
          <w:rFonts w:hint="eastAsia" w:ascii="宋体" w:hAnsi="宋体"/>
          <w:highlight w:val="none"/>
          <w:lang w:eastAsia="zh-CN"/>
        </w:rPr>
        <w:t>投标人</w:t>
      </w:r>
      <w:r>
        <w:rPr>
          <w:rFonts w:hint="eastAsia" w:ascii="宋体" w:hAnsi="宋体" w:eastAsia="宋体"/>
          <w:highlight w:val="none"/>
        </w:rPr>
        <w:t>履行合同的合格性及能力。</w:t>
      </w:r>
    </w:p>
    <w:p w14:paraId="68441E92">
      <w:pPr>
        <w:spacing w:line="500" w:lineRule="exact"/>
        <w:ind w:firstLine="420" w:firstLineChars="200"/>
        <w:rPr>
          <w:rFonts w:ascii="宋体" w:hAnsi="宋体" w:eastAsia="宋体"/>
          <w:highlight w:val="none"/>
        </w:rPr>
      </w:pPr>
      <w:r>
        <w:rPr>
          <w:rFonts w:hint="eastAsia" w:ascii="宋体" w:hAnsi="宋体" w:eastAsia="宋体"/>
          <w:highlight w:val="none"/>
        </w:rPr>
        <w:t>5</w:t>
      </w:r>
      <w:r>
        <w:rPr>
          <w:rFonts w:hint="eastAsia" w:ascii="宋体" w:hAnsi="宋体"/>
          <w:highlight w:val="none"/>
          <w:lang w:eastAsia="zh-CN"/>
        </w:rPr>
        <w:t>、投标人</w:t>
      </w:r>
      <w:r>
        <w:rPr>
          <w:rFonts w:hint="eastAsia" w:ascii="宋体" w:hAnsi="宋体" w:eastAsia="宋体"/>
          <w:highlight w:val="none"/>
        </w:rPr>
        <w:t>提交的材料将被妥善保存，但不退还。</w:t>
      </w:r>
    </w:p>
    <w:p w14:paraId="4F6C0C10">
      <w:pPr>
        <w:spacing w:line="500" w:lineRule="exact"/>
        <w:ind w:firstLine="420" w:firstLineChars="200"/>
        <w:rPr>
          <w:rFonts w:ascii="宋体" w:hAnsi="宋体" w:eastAsia="宋体"/>
          <w:highlight w:val="none"/>
        </w:rPr>
      </w:pPr>
      <w:r>
        <w:rPr>
          <w:rFonts w:hint="eastAsia" w:ascii="宋体" w:hAnsi="宋体" w:eastAsia="宋体"/>
          <w:highlight w:val="none"/>
        </w:rPr>
        <w:t>6</w:t>
      </w:r>
      <w:r>
        <w:rPr>
          <w:rFonts w:hint="eastAsia" w:ascii="宋体" w:hAnsi="宋体"/>
          <w:highlight w:val="none"/>
          <w:lang w:eastAsia="zh-CN"/>
        </w:rPr>
        <w:t>、</w:t>
      </w:r>
      <w:r>
        <w:rPr>
          <w:rFonts w:hint="eastAsia" w:ascii="宋体" w:hAnsi="宋体" w:eastAsia="宋体"/>
          <w:highlight w:val="none"/>
        </w:rPr>
        <w:t>全部文件应按</w:t>
      </w:r>
      <w:r>
        <w:rPr>
          <w:rFonts w:hint="eastAsia" w:ascii="宋体" w:hAnsi="宋体"/>
          <w:highlight w:val="none"/>
          <w:lang w:eastAsia="zh-CN"/>
        </w:rPr>
        <w:t>投标人</w:t>
      </w:r>
      <w:r>
        <w:rPr>
          <w:rFonts w:hint="eastAsia" w:ascii="宋体" w:hAnsi="宋体" w:eastAsia="宋体"/>
          <w:highlight w:val="none"/>
        </w:rPr>
        <w:t>须知中规定的语言和份数提交。</w:t>
      </w:r>
    </w:p>
    <w:p w14:paraId="3E99DCD7">
      <w:pPr>
        <w:spacing w:line="500" w:lineRule="exact"/>
        <w:outlineLvl w:val="1"/>
        <w:rPr>
          <w:rFonts w:ascii="宋体" w:hAnsi="宋体" w:eastAsia="宋体"/>
          <w:b/>
          <w:highlight w:val="none"/>
        </w:rPr>
      </w:pPr>
      <w:bookmarkStart w:id="105" w:name="_Toc326248015"/>
      <w:bookmarkStart w:id="106" w:name="_Toc24278"/>
      <w:bookmarkStart w:id="107" w:name="_Toc22480"/>
      <w:r>
        <w:rPr>
          <w:rFonts w:hint="eastAsia" w:ascii="宋体" w:hAnsi="宋体" w:eastAsia="宋体"/>
          <w:b/>
          <w:highlight w:val="none"/>
        </w:rPr>
        <w:t>二、</w:t>
      </w:r>
      <w:r>
        <w:rPr>
          <w:rFonts w:hint="eastAsia" w:ascii="宋体" w:hAnsi="宋体"/>
          <w:b/>
          <w:highlight w:val="none"/>
          <w:lang w:eastAsia="zh-CN"/>
        </w:rPr>
        <w:t>投标文件</w:t>
      </w:r>
      <w:r>
        <w:rPr>
          <w:rFonts w:hint="eastAsia" w:ascii="宋体" w:hAnsi="宋体" w:eastAsia="宋体"/>
          <w:b/>
          <w:highlight w:val="none"/>
        </w:rPr>
        <w:t>格式</w:t>
      </w:r>
      <w:bookmarkEnd w:id="105"/>
      <w:r>
        <w:rPr>
          <w:rFonts w:hint="eastAsia" w:ascii="宋体" w:hAnsi="宋体"/>
          <w:b/>
          <w:highlight w:val="none"/>
          <w:lang w:eastAsia="zh-CN"/>
        </w:rPr>
        <w:t>及排版顺序</w:t>
      </w:r>
      <w:bookmarkEnd w:id="106"/>
      <w:bookmarkEnd w:id="107"/>
    </w:p>
    <w:p w14:paraId="2CE60494">
      <w:pPr>
        <w:spacing w:line="500" w:lineRule="exact"/>
        <w:rPr>
          <w:rFonts w:ascii="宋体" w:hAnsi="宋体" w:eastAsia="宋体"/>
          <w:b/>
          <w:highlight w:val="none"/>
        </w:rPr>
      </w:pPr>
      <w:r>
        <w:rPr>
          <w:rFonts w:ascii="宋体" w:hAnsi="宋体" w:eastAsia="宋体"/>
          <w:b/>
          <w:highlight w:val="none"/>
        </w:rPr>
        <w:br w:type="page"/>
      </w:r>
      <w:r>
        <w:rPr>
          <w:rFonts w:hint="eastAsia" w:ascii="宋体" w:hAnsi="宋体" w:eastAsia="宋体"/>
          <w:b/>
          <w:highlight w:val="none"/>
        </w:rPr>
        <w:t>封面格式</w:t>
      </w:r>
    </w:p>
    <w:p w14:paraId="43EF6578">
      <w:pPr>
        <w:bidi w:val="0"/>
        <w:jc w:val="right"/>
        <w:rPr>
          <w:rFonts w:hint="eastAsia" w:ascii="宋体" w:hAnsi="宋体" w:eastAsia="宋体" w:cs="宋体"/>
          <w:b/>
          <w:bCs/>
          <w:sz w:val="28"/>
          <w:szCs w:val="24"/>
        </w:rPr>
      </w:pPr>
      <w:bookmarkStart w:id="108" w:name="_Toc2412"/>
      <w:bookmarkStart w:id="109" w:name="_Toc2729"/>
      <w:bookmarkStart w:id="110" w:name="_Toc26568"/>
      <w:bookmarkStart w:id="111" w:name="_Toc26891"/>
      <w:bookmarkStart w:id="112" w:name="_Toc17648"/>
      <w:r>
        <w:rPr>
          <w:rFonts w:hint="eastAsia" w:ascii="宋体" w:hAnsi="宋体" w:eastAsia="宋体" w:cs="宋体"/>
          <w:b/>
          <w:bCs/>
          <w:sz w:val="28"/>
          <w:szCs w:val="24"/>
        </w:rPr>
        <w:t>（正/副）本</w:t>
      </w:r>
      <w:bookmarkEnd w:id="108"/>
      <w:bookmarkEnd w:id="109"/>
      <w:bookmarkEnd w:id="110"/>
      <w:bookmarkEnd w:id="111"/>
      <w:bookmarkEnd w:id="112"/>
    </w:p>
    <w:p w14:paraId="7827E431">
      <w:pPr>
        <w:jc w:val="both"/>
        <w:outlineLvl w:val="9"/>
        <w:rPr>
          <w:rFonts w:hint="eastAsia" w:ascii="宋体" w:hAnsi="宋体" w:eastAsia="宋体"/>
          <w:b/>
          <w:spacing w:val="60"/>
          <w:sz w:val="52"/>
          <w:szCs w:val="52"/>
          <w:highlight w:val="none"/>
        </w:rPr>
      </w:pPr>
      <w:bookmarkStart w:id="113" w:name="_Toc24610"/>
      <w:bookmarkStart w:id="114" w:name="_Toc12876"/>
    </w:p>
    <w:p w14:paraId="54735836">
      <w:pPr>
        <w:bidi w:val="0"/>
        <w:jc w:val="center"/>
        <w:rPr>
          <w:rFonts w:hint="eastAsia" w:ascii="宋体" w:hAnsi="宋体" w:eastAsia="宋体" w:cs="宋体"/>
          <w:b/>
          <w:bCs/>
          <w:sz w:val="36"/>
          <w:szCs w:val="32"/>
        </w:rPr>
      </w:pPr>
      <w:bookmarkStart w:id="115" w:name="_Toc958"/>
      <w:bookmarkStart w:id="116" w:name="_Toc19536"/>
      <w:bookmarkStart w:id="117" w:name="_Toc9912"/>
      <w:r>
        <w:rPr>
          <w:rFonts w:hint="eastAsia" w:ascii="宋体" w:hAnsi="宋体" w:eastAsia="宋体" w:cs="宋体"/>
          <w:b/>
          <w:bCs/>
          <w:sz w:val="36"/>
          <w:szCs w:val="32"/>
          <w:lang w:eastAsia="zh-CN"/>
        </w:rPr>
        <w:t>（</w:t>
      </w:r>
      <w:r>
        <w:rPr>
          <w:rFonts w:hint="eastAsia" w:ascii="宋体" w:hAnsi="宋体" w:eastAsia="宋体" w:cs="宋体"/>
          <w:b/>
          <w:bCs/>
          <w:sz w:val="36"/>
          <w:szCs w:val="32"/>
        </w:rPr>
        <w:t>项目名称</w:t>
      </w:r>
      <w:r>
        <w:rPr>
          <w:rFonts w:hint="eastAsia" w:ascii="宋体" w:hAnsi="宋体" w:eastAsia="宋体" w:cs="宋体"/>
          <w:b/>
          <w:bCs/>
          <w:sz w:val="36"/>
          <w:szCs w:val="32"/>
          <w:lang w:eastAsia="zh-CN"/>
        </w:rPr>
        <w:t>）</w:t>
      </w:r>
      <w:bookmarkEnd w:id="113"/>
      <w:bookmarkEnd w:id="114"/>
      <w:bookmarkEnd w:id="115"/>
      <w:bookmarkEnd w:id="116"/>
      <w:bookmarkEnd w:id="117"/>
    </w:p>
    <w:p w14:paraId="78871B87">
      <w:pPr>
        <w:bidi w:val="0"/>
        <w:jc w:val="center"/>
        <w:rPr>
          <w:rFonts w:hint="eastAsia" w:ascii="宋体" w:hAnsi="宋体" w:eastAsia="宋体" w:cs="宋体"/>
          <w:b/>
          <w:bCs/>
          <w:sz w:val="36"/>
          <w:szCs w:val="32"/>
          <w:lang w:val="en-US" w:eastAsia="zh-CN"/>
        </w:rPr>
      </w:pPr>
      <w:bookmarkStart w:id="118" w:name="_Toc28155"/>
      <w:bookmarkStart w:id="119" w:name="_Toc7084"/>
      <w:r>
        <w:rPr>
          <w:rFonts w:hint="eastAsia" w:ascii="宋体" w:hAnsi="宋体" w:eastAsia="宋体" w:cs="宋体"/>
          <w:b/>
          <w:bCs/>
          <w:sz w:val="36"/>
          <w:szCs w:val="32"/>
          <w:lang w:val="en-US" w:eastAsia="zh-CN"/>
        </w:rPr>
        <w:t>项目编号：</w:t>
      </w:r>
      <w:bookmarkEnd w:id="118"/>
      <w:bookmarkEnd w:id="119"/>
    </w:p>
    <w:p w14:paraId="6E16BB4B">
      <w:pPr>
        <w:bidi w:val="0"/>
        <w:jc w:val="both"/>
        <w:rPr>
          <w:rFonts w:hint="eastAsia" w:ascii="宋体" w:hAnsi="宋体" w:eastAsia="宋体" w:cs="宋体"/>
          <w:b/>
          <w:bCs/>
          <w:sz w:val="36"/>
          <w:szCs w:val="32"/>
          <w:lang w:val="en-US" w:eastAsia="zh-CN"/>
        </w:rPr>
      </w:pPr>
    </w:p>
    <w:p w14:paraId="33B17933">
      <w:pPr>
        <w:ind w:firstLine="3091" w:firstLineChars="350"/>
        <w:jc w:val="center"/>
        <w:rPr>
          <w:rFonts w:ascii="宋体" w:hAnsi="宋体" w:eastAsia="宋体"/>
          <w:b/>
          <w:bCs/>
          <w:spacing w:val="20"/>
          <w:sz w:val="84"/>
          <w:szCs w:val="84"/>
          <w:highlight w:val="none"/>
        </w:rPr>
      </w:pPr>
    </w:p>
    <w:p w14:paraId="710F1463">
      <w:pPr>
        <w:bidi w:val="0"/>
        <w:jc w:val="center"/>
        <w:rPr>
          <w:b/>
          <w:bCs/>
          <w:sz w:val="84"/>
          <w:szCs w:val="84"/>
        </w:rPr>
      </w:pPr>
      <w:bookmarkStart w:id="120" w:name="_Toc9572"/>
      <w:bookmarkStart w:id="121" w:name="_Toc20679"/>
      <w:bookmarkStart w:id="122" w:name="_Toc23009"/>
      <w:bookmarkStart w:id="123" w:name="_Toc14771"/>
      <w:bookmarkStart w:id="124" w:name="_Toc22218"/>
      <w:r>
        <w:rPr>
          <w:rFonts w:hint="eastAsia"/>
          <w:b/>
          <w:bCs/>
          <w:sz w:val="84"/>
          <w:szCs w:val="84"/>
        </w:rPr>
        <w:t>投</w:t>
      </w:r>
      <w:bookmarkEnd w:id="120"/>
      <w:bookmarkEnd w:id="121"/>
      <w:bookmarkEnd w:id="122"/>
      <w:bookmarkEnd w:id="123"/>
      <w:bookmarkEnd w:id="124"/>
    </w:p>
    <w:p w14:paraId="03DB85A2">
      <w:pPr>
        <w:bidi w:val="0"/>
        <w:jc w:val="center"/>
        <w:rPr>
          <w:b/>
          <w:bCs/>
          <w:sz w:val="84"/>
          <w:szCs w:val="84"/>
        </w:rPr>
      </w:pPr>
      <w:bookmarkStart w:id="125" w:name="_Toc16011"/>
      <w:bookmarkStart w:id="126" w:name="_Toc17761"/>
      <w:bookmarkStart w:id="127" w:name="_Toc4685"/>
      <w:bookmarkStart w:id="128" w:name="_Toc17461"/>
      <w:bookmarkStart w:id="129" w:name="_Toc12978"/>
      <w:r>
        <w:rPr>
          <w:rFonts w:hint="eastAsia"/>
          <w:b/>
          <w:bCs/>
          <w:sz w:val="84"/>
          <w:szCs w:val="84"/>
        </w:rPr>
        <w:t>标</w:t>
      </w:r>
      <w:bookmarkEnd w:id="125"/>
      <w:bookmarkEnd w:id="126"/>
      <w:bookmarkEnd w:id="127"/>
      <w:bookmarkEnd w:id="128"/>
      <w:bookmarkEnd w:id="129"/>
    </w:p>
    <w:p w14:paraId="43253101">
      <w:pPr>
        <w:bidi w:val="0"/>
        <w:jc w:val="center"/>
        <w:rPr>
          <w:b/>
          <w:bCs/>
          <w:sz w:val="84"/>
          <w:szCs w:val="84"/>
        </w:rPr>
      </w:pPr>
      <w:bookmarkStart w:id="130" w:name="_Toc7358"/>
      <w:bookmarkStart w:id="131" w:name="_Toc31010"/>
      <w:bookmarkStart w:id="132" w:name="_Toc6800"/>
      <w:bookmarkStart w:id="133" w:name="_Toc9003"/>
      <w:bookmarkStart w:id="134" w:name="_Toc15279"/>
      <w:r>
        <w:rPr>
          <w:rFonts w:hint="eastAsia"/>
          <w:b/>
          <w:bCs/>
          <w:sz w:val="84"/>
          <w:szCs w:val="84"/>
        </w:rPr>
        <w:t>文</w:t>
      </w:r>
      <w:bookmarkEnd w:id="130"/>
      <w:bookmarkEnd w:id="131"/>
      <w:bookmarkEnd w:id="132"/>
      <w:bookmarkEnd w:id="133"/>
      <w:bookmarkEnd w:id="134"/>
    </w:p>
    <w:p w14:paraId="11E7E2C6">
      <w:pPr>
        <w:bidi w:val="0"/>
        <w:jc w:val="center"/>
        <w:rPr>
          <w:b/>
          <w:bCs/>
          <w:sz w:val="84"/>
          <w:szCs w:val="84"/>
        </w:rPr>
      </w:pPr>
      <w:bookmarkStart w:id="135" w:name="_Toc22879"/>
      <w:bookmarkStart w:id="136" w:name="_Toc2797"/>
      <w:bookmarkStart w:id="137" w:name="_Toc11135"/>
      <w:bookmarkStart w:id="138" w:name="_Toc24186"/>
      <w:bookmarkStart w:id="139" w:name="_Toc30387"/>
      <w:r>
        <w:rPr>
          <w:rFonts w:hint="eastAsia"/>
          <w:b/>
          <w:bCs/>
          <w:sz w:val="84"/>
          <w:szCs w:val="84"/>
        </w:rPr>
        <w:t>件</w:t>
      </w:r>
      <w:bookmarkEnd w:id="135"/>
      <w:bookmarkEnd w:id="136"/>
      <w:bookmarkEnd w:id="137"/>
      <w:bookmarkEnd w:id="138"/>
      <w:bookmarkEnd w:id="139"/>
    </w:p>
    <w:p w14:paraId="1189530E">
      <w:pPr>
        <w:jc w:val="both"/>
        <w:rPr>
          <w:rFonts w:ascii="宋体" w:hAnsi="宋体" w:eastAsia="宋体"/>
          <w:spacing w:val="20"/>
          <w:sz w:val="32"/>
          <w:szCs w:val="32"/>
          <w:highlight w:val="none"/>
        </w:rPr>
      </w:pPr>
    </w:p>
    <w:p w14:paraId="25563ED6">
      <w:pPr>
        <w:jc w:val="center"/>
        <w:rPr>
          <w:rFonts w:ascii="宋体" w:hAnsi="宋体" w:eastAsia="宋体"/>
          <w:spacing w:val="20"/>
          <w:sz w:val="32"/>
          <w:szCs w:val="32"/>
          <w:highlight w:val="none"/>
        </w:rPr>
      </w:pPr>
    </w:p>
    <w:p w14:paraId="4C514614">
      <w:pPr>
        <w:bidi w:val="0"/>
        <w:spacing w:line="360" w:lineRule="auto"/>
        <w:jc w:val="center"/>
        <w:rPr>
          <w:rFonts w:hint="default"/>
          <w:b/>
          <w:bCs/>
          <w:sz w:val="28"/>
          <w:szCs w:val="24"/>
          <w:lang w:val="en-US" w:eastAsia="zh-CN"/>
        </w:rPr>
      </w:pPr>
      <w:bookmarkStart w:id="140" w:name="_Toc1340"/>
      <w:bookmarkStart w:id="141" w:name="_Toc1786"/>
      <w:bookmarkStart w:id="142" w:name="_Toc5729"/>
      <w:bookmarkStart w:id="143" w:name="_Toc12231"/>
      <w:bookmarkStart w:id="144" w:name="_Toc24893"/>
      <w:r>
        <w:rPr>
          <w:rFonts w:hint="eastAsia"/>
          <w:b/>
          <w:bCs/>
          <w:sz w:val="28"/>
          <w:szCs w:val="24"/>
          <w:lang w:eastAsia="zh-CN"/>
        </w:rPr>
        <w:t>投标</w:t>
      </w:r>
      <w:r>
        <w:rPr>
          <w:rFonts w:hint="eastAsia"/>
          <w:b/>
          <w:bCs/>
          <w:sz w:val="28"/>
          <w:szCs w:val="24"/>
        </w:rPr>
        <w:t>单位名称：</w:t>
      </w:r>
      <w:r>
        <w:rPr>
          <w:rFonts w:hint="eastAsia"/>
          <w:b/>
          <w:bCs/>
          <w:sz w:val="28"/>
          <w:szCs w:val="24"/>
          <w:u w:val="single"/>
          <w:lang w:val="en-US" w:eastAsia="zh-CN"/>
        </w:rPr>
        <w:t xml:space="preserve">                 </w:t>
      </w:r>
      <w:r>
        <w:rPr>
          <w:rFonts w:hint="eastAsia"/>
          <w:b/>
          <w:bCs/>
          <w:sz w:val="28"/>
          <w:szCs w:val="24"/>
        </w:rPr>
        <w:t>（加盖公章）</w:t>
      </w:r>
      <w:bookmarkEnd w:id="140"/>
      <w:bookmarkEnd w:id="141"/>
      <w:bookmarkEnd w:id="142"/>
      <w:bookmarkEnd w:id="143"/>
      <w:bookmarkEnd w:id="144"/>
    </w:p>
    <w:p w14:paraId="1B41906D">
      <w:pPr>
        <w:bidi w:val="0"/>
        <w:spacing w:line="360" w:lineRule="auto"/>
        <w:jc w:val="center"/>
        <w:rPr>
          <w:rFonts w:hint="eastAsia"/>
          <w:b/>
          <w:bCs/>
          <w:sz w:val="28"/>
          <w:szCs w:val="24"/>
          <w:lang w:eastAsia="zh-CN"/>
        </w:rPr>
      </w:pPr>
      <w:bookmarkStart w:id="145" w:name="_Toc30208"/>
      <w:bookmarkStart w:id="146" w:name="_Toc19081"/>
      <w:bookmarkStart w:id="147" w:name="_Toc1551"/>
      <w:bookmarkStart w:id="148" w:name="_Toc8822"/>
      <w:bookmarkStart w:id="149" w:name="_Toc778"/>
      <w:r>
        <w:rPr>
          <w:rFonts w:hint="eastAsia"/>
          <w:b/>
          <w:bCs/>
          <w:sz w:val="28"/>
          <w:szCs w:val="24"/>
          <w:lang w:eastAsia="zh-CN"/>
        </w:rPr>
        <w:t>法定代表人：</w:t>
      </w:r>
      <w:r>
        <w:rPr>
          <w:rFonts w:hint="eastAsia"/>
          <w:b/>
          <w:bCs/>
          <w:sz w:val="28"/>
          <w:szCs w:val="24"/>
          <w:u w:val="single"/>
          <w:lang w:val="en-US" w:eastAsia="zh-CN"/>
        </w:rPr>
        <w:t xml:space="preserve">           </w:t>
      </w:r>
      <w:r>
        <w:rPr>
          <w:rFonts w:hint="eastAsia"/>
          <w:b/>
          <w:bCs/>
          <w:sz w:val="28"/>
          <w:szCs w:val="24"/>
          <w:lang w:eastAsia="zh-CN"/>
        </w:rPr>
        <w:t>（签字或盖章）</w:t>
      </w:r>
      <w:bookmarkEnd w:id="145"/>
      <w:bookmarkEnd w:id="146"/>
      <w:bookmarkEnd w:id="147"/>
      <w:bookmarkEnd w:id="148"/>
      <w:bookmarkEnd w:id="149"/>
    </w:p>
    <w:p w14:paraId="55BB4578">
      <w:pPr>
        <w:bidi w:val="0"/>
        <w:spacing w:line="360" w:lineRule="auto"/>
        <w:jc w:val="center"/>
        <w:rPr>
          <w:rFonts w:hint="eastAsia"/>
          <w:b/>
          <w:bCs/>
          <w:sz w:val="28"/>
          <w:szCs w:val="24"/>
        </w:rPr>
      </w:pPr>
    </w:p>
    <w:p w14:paraId="15FB8315">
      <w:pPr>
        <w:bidi w:val="0"/>
        <w:spacing w:line="360" w:lineRule="auto"/>
        <w:jc w:val="center"/>
        <w:rPr>
          <w:b/>
          <w:bCs/>
          <w:sz w:val="28"/>
          <w:szCs w:val="24"/>
        </w:rPr>
      </w:pPr>
      <w:bookmarkStart w:id="150" w:name="_Toc5791"/>
      <w:bookmarkStart w:id="151" w:name="_Toc13512"/>
      <w:bookmarkStart w:id="152" w:name="_Toc16713"/>
      <w:bookmarkStart w:id="153" w:name="_Toc32613"/>
      <w:bookmarkStart w:id="154" w:name="_Toc20233"/>
      <w:r>
        <w:rPr>
          <w:rFonts w:hint="eastAsia"/>
          <w:b/>
          <w:bCs/>
          <w:sz w:val="28"/>
          <w:szCs w:val="24"/>
          <w:u w:val="single"/>
          <w:lang w:val="en-US" w:eastAsia="zh-CN"/>
        </w:rPr>
        <w:t xml:space="preserve">    </w:t>
      </w:r>
      <w:r>
        <w:rPr>
          <w:rFonts w:hint="eastAsia"/>
          <w:b/>
          <w:bCs/>
          <w:sz w:val="28"/>
          <w:szCs w:val="24"/>
        </w:rPr>
        <w:t>年</w:t>
      </w:r>
      <w:r>
        <w:rPr>
          <w:rFonts w:hint="eastAsia"/>
          <w:b/>
          <w:bCs/>
          <w:sz w:val="28"/>
          <w:szCs w:val="24"/>
          <w:u w:val="single"/>
        </w:rPr>
        <w:t xml:space="preserve"> </w:t>
      </w:r>
      <w:r>
        <w:rPr>
          <w:rFonts w:hint="eastAsia"/>
          <w:b/>
          <w:bCs/>
          <w:sz w:val="28"/>
          <w:szCs w:val="24"/>
          <w:u w:val="single"/>
          <w:lang w:val="en-US" w:eastAsia="zh-CN"/>
        </w:rPr>
        <w:t xml:space="preserve"> </w:t>
      </w:r>
      <w:r>
        <w:rPr>
          <w:rFonts w:hint="eastAsia"/>
          <w:b/>
          <w:bCs/>
          <w:sz w:val="28"/>
          <w:szCs w:val="24"/>
          <w:u w:val="single"/>
        </w:rPr>
        <w:t xml:space="preserve"> </w:t>
      </w:r>
      <w:r>
        <w:rPr>
          <w:rFonts w:hint="eastAsia"/>
          <w:b/>
          <w:bCs/>
          <w:sz w:val="28"/>
          <w:szCs w:val="24"/>
        </w:rPr>
        <w:t>月</w:t>
      </w:r>
      <w:r>
        <w:rPr>
          <w:rFonts w:hint="eastAsia"/>
          <w:b/>
          <w:bCs/>
          <w:sz w:val="28"/>
          <w:szCs w:val="24"/>
          <w:u w:val="single"/>
        </w:rPr>
        <w:t xml:space="preserve">   </w:t>
      </w:r>
      <w:r>
        <w:rPr>
          <w:rFonts w:hint="eastAsia"/>
          <w:b/>
          <w:bCs/>
          <w:sz w:val="28"/>
          <w:szCs w:val="24"/>
        </w:rPr>
        <w:t>日</w:t>
      </w:r>
      <w:bookmarkEnd w:id="150"/>
      <w:bookmarkEnd w:id="151"/>
      <w:bookmarkEnd w:id="152"/>
      <w:bookmarkEnd w:id="153"/>
      <w:bookmarkEnd w:id="154"/>
    </w:p>
    <w:p w14:paraId="4E1FE2F5">
      <w:pPr>
        <w:rPr>
          <w:rFonts w:hint="eastAsia" w:ascii="宋体" w:hAnsi="宋体" w:eastAsia="宋体"/>
          <w:b/>
          <w:highlight w:val="none"/>
        </w:rPr>
      </w:pPr>
    </w:p>
    <w:p w14:paraId="632DCE0A">
      <w:pPr>
        <w:spacing w:line="500" w:lineRule="exact"/>
        <w:rPr>
          <w:rFonts w:ascii="宋体" w:hAnsi="宋体" w:eastAsia="宋体"/>
          <w:b/>
          <w:highlight w:val="none"/>
        </w:rPr>
      </w:pPr>
      <w:r>
        <w:rPr>
          <w:rFonts w:hint="eastAsia" w:ascii="宋体" w:hAnsi="宋体" w:eastAsia="宋体"/>
          <w:b/>
          <w:highlight w:val="none"/>
        </w:rPr>
        <w:t>目录格式</w:t>
      </w:r>
    </w:p>
    <w:p w14:paraId="25806442">
      <w:pPr>
        <w:bidi w:val="0"/>
        <w:jc w:val="center"/>
        <w:rPr>
          <w:rFonts w:hint="eastAsia"/>
          <w:b/>
          <w:bCs/>
          <w:sz w:val="32"/>
          <w:szCs w:val="28"/>
        </w:rPr>
      </w:pPr>
      <w:bookmarkStart w:id="155" w:name="_Toc24646"/>
      <w:bookmarkStart w:id="156" w:name="_Toc28597"/>
      <w:bookmarkStart w:id="157" w:name="_Toc29300"/>
      <w:bookmarkStart w:id="158" w:name="_Toc13757"/>
      <w:bookmarkStart w:id="159" w:name="_Toc31572"/>
      <w:r>
        <w:rPr>
          <w:rFonts w:hint="eastAsia"/>
          <w:b/>
          <w:bCs/>
          <w:sz w:val="32"/>
          <w:szCs w:val="28"/>
        </w:rPr>
        <w:t>目  录</w:t>
      </w:r>
      <w:bookmarkEnd w:id="155"/>
      <w:bookmarkEnd w:id="156"/>
      <w:bookmarkEnd w:id="157"/>
      <w:bookmarkEnd w:id="158"/>
      <w:bookmarkEnd w:id="159"/>
    </w:p>
    <w:p w14:paraId="3CAFC443">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宋体" w:hAnsi="宋体"/>
          <w:b/>
          <w:color w:val="auto"/>
          <w:sz w:val="24"/>
          <w:szCs w:val="24"/>
          <w:highlight w:val="none"/>
          <w:lang w:eastAsia="zh-CN"/>
        </w:rPr>
      </w:pPr>
      <w:r>
        <w:rPr>
          <w:rFonts w:hint="eastAsia" w:ascii="宋体" w:hAnsi="宋体" w:eastAsia="宋体"/>
          <w:b/>
          <w:color w:val="auto"/>
          <w:sz w:val="24"/>
          <w:szCs w:val="24"/>
          <w:highlight w:val="none"/>
        </w:rPr>
        <w:t>资格证明文件</w:t>
      </w:r>
    </w:p>
    <w:p w14:paraId="67F0FB3A">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hAnsi="宋体"/>
          <w:b w:val="0"/>
          <w:bCs/>
          <w:sz w:val="24"/>
          <w:szCs w:val="24"/>
          <w:highlight w:val="none"/>
          <w:lang w:val="en-US" w:eastAsia="zh-CN"/>
        </w:rPr>
      </w:pPr>
      <w:r>
        <w:rPr>
          <w:rFonts w:hint="eastAsia" w:hAnsi="宋体"/>
          <w:b w:val="0"/>
          <w:bCs/>
          <w:sz w:val="24"/>
          <w:szCs w:val="24"/>
          <w:highlight w:val="none"/>
          <w:lang w:val="en-US" w:eastAsia="zh-CN"/>
        </w:rPr>
        <w:t>1、投标人代表证明</w:t>
      </w:r>
    </w:p>
    <w:p w14:paraId="73CD5806">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hAnsi="宋体"/>
          <w:b w:val="0"/>
          <w:bCs/>
          <w:sz w:val="24"/>
          <w:szCs w:val="24"/>
          <w:highlight w:val="none"/>
          <w:lang w:val="en-US" w:eastAsia="zh-CN"/>
        </w:rPr>
      </w:pPr>
      <w:r>
        <w:rPr>
          <w:rFonts w:hint="eastAsia" w:hAnsi="宋体"/>
          <w:b w:val="0"/>
          <w:bCs/>
          <w:sz w:val="24"/>
          <w:szCs w:val="24"/>
          <w:highlight w:val="none"/>
          <w:lang w:val="en-US" w:eastAsia="zh-CN"/>
        </w:rPr>
        <w:t>2、具有独立承担民事责任的能力</w:t>
      </w:r>
    </w:p>
    <w:p w14:paraId="47321969">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hAnsi="宋体"/>
          <w:b w:val="0"/>
          <w:bCs/>
          <w:sz w:val="24"/>
          <w:szCs w:val="24"/>
          <w:highlight w:val="none"/>
          <w:lang w:val="en-US" w:eastAsia="zh-CN"/>
        </w:rPr>
      </w:pPr>
      <w:r>
        <w:rPr>
          <w:rFonts w:hint="eastAsia" w:hAnsi="宋体"/>
          <w:b w:val="0"/>
          <w:bCs/>
          <w:sz w:val="24"/>
          <w:szCs w:val="24"/>
          <w:highlight w:val="none"/>
          <w:lang w:val="en-US" w:eastAsia="zh-CN"/>
        </w:rPr>
        <w:t>3、具有健全的财务会计制度</w:t>
      </w:r>
    </w:p>
    <w:p w14:paraId="515CB4C5">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hAnsi="宋体"/>
          <w:b w:val="0"/>
          <w:bCs/>
          <w:sz w:val="24"/>
          <w:szCs w:val="24"/>
          <w:highlight w:val="none"/>
          <w:lang w:val="en-US" w:eastAsia="zh-CN"/>
        </w:rPr>
      </w:pPr>
      <w:r>
        <w:rPr>
          <w:rFonts w:hint="eastAsia" w:hAnsi="宋体"/>
          <w:b w:val="0"/>
          <w:bCs/>
          <w:sz w:val="24"/>
          <w:szCs w:val="24"/>
          <w:highlight w:val="none"/>
          <w:lang w:val="en-US" w:eastAsia="zh-CN"/>
        </w:rPr>
        <w:t>4、具有依法缴纳税收、社会保障资金的良好记录</w:t>
      </w:r>
    </w:p>
    <w:p w14:paraId="178653D8">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hAnsi="宋体"/>
          <w:b w:val="0"/>
          <w:bCs/>
          <w:sz w:val="24"/>
          <w:szCs w:val="24"/>
          <w:highlight w:val="none"/>
          <w:lang w:val="en-US" w:eastAsia="zh-CN"/>
        </w:rPr>
      </w:pPr>
      <w:r>
        <w:rPr>
          <w:rFonts w:hint="eastAsia" w:hAnsi="宋体"/>
          <w:b w:val="0"/>
          <w:bCs/>
          <w:sz w:val="24"/>
          <w:szCs w:val="24"/>
          <w:highlight w:val="none"/>
          <w:lang w:val="en-US" w:eastAsia="zh-CN"/>
        </w:rPr>
        <w:t>5、具有履行合同的能力</w:t>
      </w:r>
    </w:p>
    <w:p w14:paraId="51F8D1BB">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hAnsi="宋体"/>
          <w:b w:val="0"/>
          <w:bCs/>
          <w:sz w:val="24"/>
          <w:szCs w:val="24"/>
          <w:highlight w:val="none"/>
          <w:lang w:val="en-US" w:eastAsia="zh-CN"/>
        </w:rPr>
      </w:pPr>
      <w:r>
        <w:rPr>
          <w:rFonts w:hint="eastAsia" w:hAnsi="宋体"/>
          <w:b w:val="0"/>
          <w:bCs/>
          <w:sz w:val="24"/>
          <w:szCs w:val="24"/>
          <w:highlight w:val="none"/>
          <w:lang w:val="en-US" w:eastAsia="zh-CN"/>
        </w:rPr>
        <w:t>6、参加政府采购活动前三年内，在经营活动中没有重大违法记录</w:t>
      </w:r>
    </w:p>
    <w:p w14:paraId="4252642B">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hAnsi="宋体"/>
          <w:b w:val="0"/>
          <w:bCs/>
          <w:sz w:val="24"/>
          <w:szCs w:val="24"/>
          <w:highlight w:val="none"/>
          <w:lang w:val="en-US" w:eastAsia="zh-CN"/>
        </w:rPr>
      </w:pPr>
      <w:r>
        <w:rPr>
          <w:rFonts w:hint="eastAsia" w:hAnsi="宋体"/>
          <w:b w:val="0"/>
          <w:bCs/>
          <w:sz w:val="24"/>
          <w:szCs w:val="24"/>
          <w:highlight w:val="none"/>
          <w:lang w:val="en-US" w:eastAsia="zh-CN"/>
        </w:rPr>
        <w:t>7、单位负责人为同一人或者存在直接控股、管理关系的不同投标人，不得参加同一合同项下的政府采购活动</w:t>
      </w:r>
    </w:p>
    <w:p w14:paraId="4D02C537">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hAnsi="宋体"/>
          <w:b w:val="0"/>
          <w:bCs/>
          <w:sz w:val="24"/>
          <w:szCs w:val="24"/>
          <w:highlight w:val="none"/>
          <w:lang w:val="en-US" w:eastAsia="zh-CN"/>
        </w:rPr>
      </w:pPr>
      <w:r>
        <w:rPr>
          <w:rFonts w:hint="eastAsia" w:hAnsi="宋体"/>
          <w:b w:val="0"/>
          <w:bCs/>
          <w:sz w:val="24"/>
          <w:szCs w:val="24"/>
          <w:highlight w:val="none"/>
          <w:lang w:val="en-US" w:eastAsia="zh-CN"/>
        </w:rPr>
        <w:t>8、投标保证金的交纳证明复印件及基本存款账户信息或开户许可证</w:t>
      </w:r>
    </w:p>
    <w:p w14:paraId="182168F1">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hAnsi="宋体"/>
          <w:b w:val="0"/>
          <w:bCs/>
          <w:sz w:val="24"/>
          <w:szCs w:val="24"/>
          <w:highlight w:val="none"/>
          <w:lang w:val="en-US" w:eastAsia="zh-CN"/>
        </w:rPr>
      </w:pPr>
      <w:r>
        <w:rPr>
          <w:rFonts w:hint="eastAsia" w:hAnsi="宋体"/>
          <w:b w:val="0"/>
          <w:bCs/>
          <w:sz w:val="24"/>
          <w:szCs w:val="24"/>
          <w:highlight w:val="none"/>
          <w:lang w:val="en-US" w:eastAsia="zh-CN"/>
        </w:rPr>
        <w:t>9、本项目特定资格条件</w:t>
      </w:r>
    </w:p>
    <w:p w14:paraId="4ACECCCE">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hAnsi="宋体"/>
          <w:b w:val="0"/>
          <w:bCs/>
          <w:sz w:val="24"/>
          <w:szCs w:val="24"/>
          <w:highlight w:val="none"/>
          <w:lang w:val="en-US" w:eastAsia="zh-CN"/>
        </w:rPr>
      </w:pPr>
      <w:r>
        <w:rPr>
          <w:rFonts w:hint="eastAsia" w:hAnsi="宋体"/>
          <w:b w:val="0"/>
          <w:bCs/>
          <w:sz w:val="24"/>
          <w:szCs w:val="24"/>
          <w:highlight w:val="none"/>
          <w:lang w:val="en-US" w:eastAsia="zh-CN"/>
        </w:rPr>
        <w:t>10、中小企业声明函</w:t>
      </w:r>
    </w:p>
    <w:p w14:paraId="01DC2396">
      <w:pPr>
        <w:pStyle w:val="11"/>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hAnsi="宋体"/>
          <w:b/>
          <w:bCs w:val="0"/>
          <w:sz w:val="24"/>
          <w:szCs w:val="24"/>
          <w:highlight w:val="none"/>
          <w:lang w:val="en-US" w:eastAsia="zh-CN"/>
        </w:rPr>
      </w:pPr>
      <w:r>
        <w:rPr>
          <w:rFonts w:hint="eastAsia" w:hAnsi="宋体"/>
          <w:b/>
          <w:bCs w:val="0"/>
          <w:sz w:val="24"/>
          <w:szCs w:val="24"/>
          <w:highlight w:val="none"/>
          <w:lang w:val="en-US" w:eastAsia="zh-CN"/>
        </w:rPr>
        <w:t>商务、技术文件</w:t>
      </w:r>
    </w:p>
    <w:p w14:paraId="4E9983F6">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ascii="宋体" w:hAnsi="宋体" w:eastAsia="宋体"/>
          <w:kern w:val="0"/>
          <w:sz w:val="24"/>
          <w:szCs w:val="24"/>
          <w:highlight w:val="none"/>
          <w:lang w:val="en-US" w:eastAsia="zh-CN"/>
        </w:rPr>
      </w:pPr>
      <w:r>
        <w:rPr>
          <w:rFonts w:hint="eastAsia" w:ascii="宋体" w:hAnsi="宋体" w:eastAsia="宋体"/>
          <w:kern w:val="0"/>
          <w:sz w:val="24"/>
          <w:szCs w:val="24"/>
          <w:highlight w:val="none"/>
          <w:lang w:val="en-US" w:eastAsia="zh-CN"/>
        </w:rPr>
        <w:t>1</w:t>
      </w:r>
      <w:r>
        <w:rPr>
          <w:rFonts w:hint="eastAsia" w:hAnsi="宋体"/>
          <w:kern w:val="0"/>
          <w:sz w:val="24"/>
          <w:szCs w:val="24"/>
          <w:highlight w:val="none"/>
          <w:lang w:val="en-US" w:eastAsia="zh-CN"/>
        </w:rPr>
        <w:t>、</w:t>
      </w:r>
      <w:r>
        <w:rPr>
          <w:rFonts w:hint="eastAsia" w:ascii="宋体" w:hAnsi="宋体" w:eastAsia="宋体"/>
          <w:kern w:val="0"/>
          <w:sz w:val="24"/>
          <w:szCs w:val="24"/>
          <w:highlight w:val="none"/>
          <w:lang w:val="en-US" w:eastAsia="zh-CN"/>
        </w:rPr>
        <w:t>投标函</w:t>
      </w:r>
    </w:p>
    <w:p w14:paraId="1889202D">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ascii="宋体" w:hAnsi="宋体" w:eastAsia="宋体"/>
          <w:kern w:val="0"/>
          <w:sz w:val="24"/>
          <w:szCs w:val="24"/>
          <w:highlight w:val="none"/>
          <w:lang w:val="en-US" w:eastAsia="zh-CN"/>
        </w:rPr>
      </w:pPr>
      <w:r>
        <w:rPr>
          <w:rFonts w:hint="eastAsia" w:ascii="宋体" w:hAnsi="宋体" w:eastAsia="宋体"/>
          <w:kern w:val="0"/>
          <w:sz w:val="24"/>
          <w:szCs w:val="24"/>
          <w:highlight w:val="none"/>
          <w:lang w:val="en-US" w:eastAsia="zh-CN"/>
        </w:rPr>
        <w:t>2</w:t>
      </w:r>
      <w:r>
        <w:rPr>
          <w:rFonts w:hint="eastAsia" w:hAnsi="宋体"/>
          <w:kern w:val="0"/>
          <w:sz w:val="24"/>
          <w:szCs w:val="24"/>
          <w:highlight w:val="none"/>
          <w:lang w:val="en-US" w:eastAsia="zh-CN"/>
        </w:rPr>
        <w:t>、</w:t>
      </w:r>
      <w:r>
        <w:rPr>
          <w:rFonts w:hint="eastAsia" w:ascii="宋体" w:hAnsi="宋体" w:eastAsia="宋体"/>
          <w:kern w:val="0"/>
          <w:sz w:val="24"/>
          <w:szCs w:val="24"/>
          <w:highlight w:val="none"/>
          <w:lang w:val="en-US" w:eastAsia="zh-CN"/>
        </w:rPr>
        <w:t>投标</w:t>
      </w:r>
      <w:r>
        <w:rPr>
          <w:rFonts w:hint="eastAsia" w:hAnsi="宋体"/>
          <w:kern w:val="0"/>
          <w:sz w:val="24"/>
          <w:szCs w:val="24"/>
          <w:highlight w:val="none"/>
          <w:lang w:val="en-US" w:eastAsia="zh-CN"/>
        </w:rPr>
        <w:t>报价</w:t>
      </w:r>
      <w:r>
        <w:rPr>
          <w:rFonts w:hint="eastAsia" w:ascii="宋体" w:hAnsi="宋体" w:eastAsia="宋体"/>
          <w:kern w:val="0"/>
          <w:sz w:val="24"/>
          <w:szCs w:val="24"/>
          <w:highlight w:val="none"/>
          <w:lang w:val="en-US" w:eastAsia="zh-CN"/>
        </w:rPr>
        <w:t>一览表</w:t>
      </w:r>
    </w:p>
    <w:p w14:paraId="263DA307">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default" w:ascii="宋体" w:hAnsi="宋体" w:eastAsia="宋体"/>
          <w:kern w:val="0"/>
          <w:sz w:val="24"/>
          <w:szCs w:val="24"/>
          <w:highlight w:val="none"/>
          <w:lang w:val="en-US" w:eastAsia="zh-CN"/>
        </w:rPr>
      </w:pPr>
      <w:r>
        <w:rPr>
          <w:rFonts w:hint="eastAsia" w:hAnsi="宋体"/>
          <w:kern w:val="0"/>
          <w:sz w:val="24"/>
          <w:szCs w:val="24"/>
          <w:highlight w:val="none"/>
          <w:lang w:val="en-US" w:eastAsia="zh-CN"/>
        </w:rPr>
        <w:t>3、报价明细表</w:t>
      </w:r>
    </w:p>
    <w:p w14:paraId="02A25F14">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ascii="宋体" w:hAnsi="宋体" w:eastAsia="宋体"/>
          <w:kern w:val="0"/>
          <w:sz w:val="24"/>
          <w:szCs w:val="24"/>
          <w:highlight w:val="none"/>
          <w:lang w:val="en-US" w:eastAsia="zh-CN"/>
        </w:rPr>
      </w:pPr>
      <w:r>
        <w:rPr>
          <w:rFonts w:hint="eastAsia" w:hAnsi="宋体"/>
          <w:kern w:val="0"/>
          <w:sz w:val="24"/>
          <w:szCs w:val="24"/>
          <w:highlight w:val="none"/>
          <w:lang w:val="en-US" w:eastAsia="zh-CN"/>
        </w:rPr>
        <w:t>4、</w:t>
      </w:r>
      <w:r>
        <w:rPr>
          <w:rFonts w:hint="eastAsia" w:ascii="宋体" w:hAnsi="宋体" w:eastAsia="宋体"/>
          <w:kern w:val="0"/>
          <w:sz w:val="24"/>
          <w:szCs w:val="24"/>
          <w:highlight w:val="none"/>
          <w:lang w:val="en-US" w:eastAsia="zh-CN"/>
        </w:rPr>
        <w:t>近</w:t>
      </w:r>
      <w:r>
        <w:rPr>
          <w:rFonts w:hint="eastAsia" w:hAnsi="宋体"/>
          <w:kern w:val="0"/>
          <w:sz w:val="24"/>
          <w:szCs w:val="24"/>
          <w:highlight w:val="none"/>
          <w:lang w:val="en-US" w:eastAsia="zh-CN"/>
        </w:rPr>
        <w:t>五</w:t>
      </w:r>
      <w:r>
        <w:rPr>
          <w:rFonts w:hint="eastAsia" w:ascii="宋体" w:hAnsi="宋体" w:eastAsia="宋体"/>
          <w:kern w:val="0"/>
          <w:sz w:val="24"/>
          <w:szCs w:val="24"/>
          <w:highlight w:val="none"/>
          <w:lang w:val="en-US" w:eastAsia="zh-CN"/>
        </w:rPr>
        <w:t>年</w:t>
      </w:r>
      <w:r>
        <w:rPr>
          <w:rFonts w:hint="eastAsia" w:hAnsi="宋体"/>
          <w:kern w:val="0"/>
          <w:sz w:val="24"/>
          <w:szCs w:val="24"/>
          <w:highlight w:val="none"/>
          <w:lang w:val="en-US" w:eastAsia="zh-CN"/>
        </w:rPr>
        <w:t>类似供货</w:t>
      </w:r>
      <w:r>
        <w:rPr>
          <w:rFonts w:hint="eastAsia" w:ascii="宋体" w:hAnsi="宋体" w:eastAsia="宋体"/>
          <w:kern w:val="0"/>
          <w:sz w:val="24"/>
          <w:szCs w:val="24"/>
          <w:highlight w:val="none"/>
          <w:lang w:val="en-US" w:eastAsia="zh-CN"/>
        </w:rPr>
        <w:t>项目</w:t>
      </w:r>
      <w:r>
        <w:rPr>
          <w:rFonts w:hint="eastAsia" w:hAnsi="宋体"/>
          <w:kern w:val="0"/>
          <w:sz w:val="24"/>
          <w:szCs w:val="24"/>
          <w:highlight w:val="none"/>
          <w:lang w:val="en-US" w:eastAsia="zh-CN"/>
        </w:rPr>
        <w:t>业绩</w:t>
      </w:r>
      <w:r>
        <w:rPr>
          <w:rFonts w:hint="eastAsia" w:ascii="宋体" w:hAnsi="宋体" w:eastAsia="宋体"/>
          <w:kern w:val="0"/>
          <w:sz w:val="24"/>
          <w:szCs w:val="24"/>
          <w:highlight w:val="none"/>
          <w:lang w:val="en-US" w:eastAsia="zh-CN"/>
        </w:rPr>
        <w:t>一览表</w:t>
      </w:r>
    </w:p>
    <w:p w14:paraId="0416B63A">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ascii="宋体" w:hAnsi="宋体" w:eastAsia="宋体"/>
          <w:kern w:val="0"/>
          <w:sz w:val="24"/>
          <w:szCs w:val="24"/>
          <w:highlight w:val="none"/>
          <w:lang w:val="en-US" w:eastAsia="zh-CN"/>
        </w:rPr>
      </w:pPr>
      <w:r>
        <w:rPr>
          <w:rFonts w:hint="eastAsia" w:hAnsi="宋体"/>
          <w:kern w:val="0"/>
          <w:sz w:val="24"/>
          <w:szCs w:val="24"/>
          <w:highlight w:val="none"/>
          <w:lang w:val="en-US" w:eastAsia="zh-CN"/>
        </w:rPr>
        <w:t>5、</w:t>
      </w:r>
      <w:r>
        <w:rPr>
          <w:rFonts w:hint="eastAsia" w:ascii="宋体" w:hAnsi="宋体" w:eastAsia="宋体"/>
          <w:kern w:val="0"/>
          <w:sz w:val="24"/>
          <w:szCs w:val="24"/>
          <w:highlight w:val="none"/>
          <w:lang w:val="en-US" w:eastAsia="zh-CN"/>
        </w:rPr>
        <w:t>技术偏离表</w:t>
      </w:r>
    </w:p>
    <w:p w14:paraId="34553E8D">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ascii="宋体" w:hAnsi="宋体" w:eastAsia="宋体"/>
          <w:kern w:val="0"/>
          <w:sz w:val="24"/>
          <w:szCs w:val="24"/>
          <w:highlight w:val="none"/>
          <w:lang w:val="en-US" w:eastAsia="zh-CN"/>
        </w:rPr>
      </w:pPr>
      <w:r>
        <w:rPr>
          <w:rFonts w:hint="eastAsia" w:hAnsi="宋体"/>
          <w:kern w:val="0"/>
          <w:sz w:val="24"/>
          <w:szCs w:val="24"/>
          <w:highlight w:val="none"/>
          <w:lang w:val="en-US" w:eastAsia="zh-CN"/>
        </w:rPr>
        <w:t>6、供货方案及服务方案</w:t>
      </w:r>
    </w:p>
    <w:p w14:paraId="33B745B7">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240" w:firstLineChars="100"/>
        <w:jc w:val="both"/>
        <w:textAlignment w:val="auto"/>
        <w:outlineLvl w:val="9"/>
        <w:rPr>
          <w:rFonts w:hint="eastAsia" w:ascii="宋体" w:hAnsi="宋体" w:eastAsia="宋体"/>
          <w:kern w:val="0"/>
          <w:sz w:val="24"/>
          <w:szCs w:val="24"/>
          <w:highlight w:val="none"/>
          <w:lang w:val="en-US" w:eastAsia="zh-CN"/>
        </w:rPr>
      </w:pPr>
      <w:r>
        <w:rPr>
          <w:rFonts w:hint="eastAsia" w:hAnsi="宋体"/>
          <w:kern w:val="0"/>
          <w:sz w:val="24"/>
          <w:szCs w:val="24"/>
          <w:highlight w:val="none"/>
          <w:lang w:val="en-US" w:eastAsia="zh-CN"/>
        </w:rPr>
        <w:t>7、</w:t>
      </w:r>
      <w:r>
        <w:rPr>
          <w:rFonts w:hint="eastAsia" w:ascii="宋体" w:hAnsi="宋体" w:eastAsia="宋体"/>
          <w:kern w:val="0"/>
          <w:sz w:val="24"/>
          <w:szCs w:val="24"/>
          <w:highlight w:val="none"/>
          <w:lang w:val="en-US" w:eastAsia="zh-CN"/>
        </w:rPr>
        <w:t>投标人认为需要提供的其他商务、技术材料</w:t>
      </w:r>
    </w:p>
    <w:p w14:paraId="76D3F0BD">
      <w:pPr>
        <w:pStyle w:val="11"/>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240" w:firstLineChars="100"/>
        <w:jc w:val="both"/>
        <w:textAlignment w:val="auto"/>
        <w:outlineLvl w:val="9"/>
        <w:rPr>
          <w:rFonts w:hint="eastAsia" w:ascii="宋体" w:hAnsi="宋体" w:eastAsia="宋体"/>
          <w:kern w:val="0"/>
          <w:sz w:val="24"/>
          <w:szCs w:val="24"/>
          <w:highlight w:val="none"/>
          <w:lang w:val="en-US" w:eastAsia="zh-CN"/>
        </w:rPr>
      </w:pPr>
    </w:p>
    <w:p w14:paraId="702D5D64">
      <w:pPr>
        <w:shd w:val="clear" w:color="auto" w:fill="FFFFFF"/>
        <w:adjustRightInd w:val="0"/>
        <w:snapToGrid w:val="0"/>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rPr>
        <w:t>说明：</w:t>
      </w:r>
      <w:r>
        <w:rPr>
          <w:rFonts w:hint="eastAsia" w:ascii="宋体" w:hAnsi="宋体" w:cs="宋体"/>
          <w:b/>
          <w:bCs/>
          <w:sz w:val="22"/>
          <w:szCs w:val="22"/>
          <w:highlight w:val="none"/>
          <w:lang w:val="en-US" w:eastAsia="zh-CN"/>
        </w:rPr>
        <w:t>投标文件</w:t>
      </w:r>
      <w:r>
        <w:rPr>
          <w:rFonts w:hint="eastAsia" w:ascii="宋体" w:hAnsi="宋体" w:eastAsia="宋体" w:cs="宋体"/>
          <w:b/>
          <w:bCs/>
          <w:sz w:val="22"/>
          <w:szCs w:val="22"/>
          <w:highlight w:val="none"/>
        </w:rPr>
        <w:t>须按上述内容编制</w:t>
      </w:r>
      <w:r>
        <w:rPr>
          <w:rFonts w:hint="eastAsia" w:ascii="宋体" w:hAnsi="宋体" w:cs="宋体"/>
          <w:b/>
          <w:bCs/>
          <w:sz w:val="22"/>
          <w:szCs w:val="22"/>
          <w:highlight w:val="none"/>
          <w:lang w:val="en-US" w:eastAsia="zh-CN"/>
        </w:rPr>
        <w:t>，有固定格式的按后附格式编制，无格式的自拟。</w:t>
      </w:r>
    </w:p>
    <w:p w14:paraId="4E6C9720">
      <w:pPr>
        <w:pStyle w:val="11"/>
        <w:keepNext w:val="0"/>
        <w:keepLines w:val="0"/>
        <w:pageBreakBefore w:val="0"/>
        <w:widowControl w:val="0"/>
        <w:kinsoku/>
        <w:wordWrap/>
        <w:overflowPunct/>
        <w:topLinePunct w:val="0"/>
        <w:autoSpaceDE/>
        <w:autoSpaceDN/>
        <w:bidi w:val="0"/>
        <w:adjustRightInd/>
        <w:snapToGrid w:val="0"/>
        <w:spacing w:line="700" w:lineRule="exact"/>
        <w:textAlignment w:val="auto"/>
        <w:outlineLvl w:val="9"/>
        <w:rPr>
          <w:rFonts w:hint="eastAsia" w:ascii="宋体" w:hAnsi="宋体" w:eastAsia="宋体" w:cs="宋体"/>
          <w:kern w:val="0"/>
          <w:sz w:val="24"/>
          <w:szCs w:val="24"/>
          <w:highlight w:val="none"/>
        </w:rPr>
      </w:pPr>
    </w:p>
    <w:p w14:paraId="2C57F329">
      <w:pPr>
        <w:keepNext w:val="0"/>
        <w:keepLines w:val="0"/>
        <w:pageBreakBefore w:val="0"/>
        <w:widowControl w:val="0"/>
        <w:kinsoku/>
        <w:wordWrap/>
        <w:overflowPunct/>
        <w:topLinePunct w:val="0"/>
        <w:autoSpaceDE/>
        <w:autoSpaceDN/>
        <w:bidi w:val="0"/>
        <w:adjustRightInd/>
        <w:spacing w:line="700" w:lineRule="exact"/>
        <w:jc w:val="center"/>
        <w:textAlignment w:val="auto"/>
        <w:outlineLvl w:val="0"/>
        <w:rPr>
          <w:rFonts w:ascii="宋体" w:hAnsi="宋体" w:eastAsia="宋体"/>
          <w:b/>
          <w:sz w:val="32"/>
          <w:szCs w:val="32"/>
          <w:highlight w:val="none"/>
        </w:rPr>
      </w:pPr>
      <w:r>
        <w:rPr>
          <w:rFonts w:ascii="宋体" w:hAnsi="宋体" w:eastAsia="宋体"/>
          <w:b/>
          <w:sz w:val="24"/>
          <w:szCs w:val="24"/>
          <w:highlight w:val="none"/>
        </w:rPr>
        <w:br w:type="page"/>
      </w:r>
      <w:bookmarkStart w:id="160" w:name="_Toc12965"/>
      <w:bookmarkStart w:id="161" w:name="_Toc22331"/>
      <w:bookmarkStart w:id="162" w:name="_Toc15463"/>
      <w:bookmarkStart w:id="163" w:name="_Toc2914"/>
      <w:bookmarkStart w:id="164" w:name="_Toc23433"/>
      <w:r>
        <w:rPr>
          <w:rFonts w:hint="eastAsia" w:ascii="宋体" w:hAnsi="宋体" w:eastAsia="宋体"/>
          <w:b/>
          <w:sz w:val="32"/>
          <w:szCs w:val="32"/>
          <w:highlight w:val="none"/>
        </w:rPr>
        <w:t>资格证明文件</w:t>
      </w:r>
      <w:bookmarkEnd w:id="160"/>
      <w:bookmarkEnd w:id="161"/>
      <w:bookmarkEnd w:id="162"/>
      <w:bookmarkEnd w:id="163"/>
      <w:bookmarkEnd w:id="164"/>
    </w:p>
    <w:p w14:paraId="5A2BEC41">
      <w:pPr>
        <w:rPr>
          <w:rFonts w:ascii="宋体" w:hAnsi="宋体" w:eastAsia="宋体"/>
          <w:b/>
          <w:szCs w:val="21"/>
          <w:highlight w:val="none"/>
        </w:rPr>
      </w:pPr>
    </w:p>
    <w:p w14:paraId="75F06837">
      <w:pPr>
        <w:pStyle w:val="2"/>
        <w:bidi w:val="0"/>
        <w:rPr>
          <w:rFonts w:ascii="宋体" w:hAnsi="宋体" w:eastAsia="宋体"/>
          <w:b/>
          <w:sz w:val="28"/>
          <w:szCs w:val="28"/>
          <w:highlight w:val="none"/>
        </w:rPr>
      </w:pPr>
      <w:bookmarkStart w:id="165" w:name="_Toc7548"/>
      <w:bookmarkStart w:id="166" w:name="_Toc17036"/>
      <w:bookmarkStart w:id="167" w:name="_Toc14596"/>
      <w:bookmarkStart w:id="168" w:name="_Toc31522"/>
      <w:bookmarkStart w:id="169" w:name="_Toc2522"/>
      <w:r>
        <w:rPr>
          <w:rFonts w:hint="eastAsia"/>
          <w:sz w:val="24"/>
          <w:szCs w:val="24"/>
          <w:lang w:val="en-US" w:eastAsia="zh-CN"/>
        </w:rPr>
        <w:t>1</w:t>
      </w:r>
      <w:r>
        <w:rPr>
          <w:rFonts w:hint="eastAsia"/>
          <w:sz w:val="24"/>
          <w:szCs w:val="24"/>
          <w:lang w:eastAsia="zh-CN"/>
        </w:rPr>
        <w:t>、</w:t>
      </w:r>
      <w:r>
        <w:rPr>
          <w:rFonts w:hint="eastAsia"/>
          <w:sz w:val="24"/>
          <w:szCs w:val="24"/>
        </w:rPr>
        <w:t xml:space="preserve"> </w:t>
      </w:r>
      <w:bookmarkEnd w:id="165"/>
      <w:bookmarkEnd w:id="166"/>
      <w:bookmarkEnd w:id="167"/>
      <w:bookmarkEnd w:id="168"/>
      <w:bookmarkEnd w:id="169"/>
      <w:r>
        <w:rPr>
          <w:rFonts w:hint="eastAsia"/>
          <w:sz w:val="24"/>
          <w:szCs w:val="24"/>
          <w:lang w:eastAsia="zh-CN"/>
        </w:rPr>
        <w:t>投标人代表证明</w:t>
      </w:r>
    </w:p>
    <w:p w14:paraId="5FA445AA">
      <w:pPr>
        <w:snapToGrid w:val="0"/>
        <w:ind w:left="723" w:hanging="642" w:hangingChars="200"/>
        <w:jc w:val="center"/>
        <w:outlineLvl w:val="0"/>
        <w:rPr>
          <w:rFonts w:ascii="宋体" w:hAnsi="宋体" w:eastAsia="宋体"/>
          <w:bCs/>
          <w:spacing w:val="6"/>
          <w:sz w:val="28"/>
          <w:szCs w:val="28"/>
          <w:highlight w:val="none"/>
        </w:rPr>
      </w:pPr>
      <w:bookmarkStart w:id="170" w:name="_Toc13505"/>
      <w:bookmarkStart w:id="171" w:name="_Toc3637"/>
      <w:bookmarkStart w:id="172" w:name="_Toc8620"/>
      <w:bookmarkStart w:id="173" w:name="_Toc26734"/>
      <w:bookmarkStart w:id="174" w:name="_Toc25674"/>
      <w:r>
        <w:rPr>
          <w:rFonts w:hint="eastAsia" w:ascii="宋体" w:hAnsi="宋体" w:eastAsia="宋体"/>
          <w:b/>
          <w:bCs/>
          <w:spacing w:val="20"/>
          <w:sz w:val="28"/>
          <w:szCs w:val="28"/>
          <w:highlight w:val="none"/>
        </w:rPr>
        <w:t>法定代表人身份证明书</w:t>
      </w:r>
      <w:bookmarkEnd w:id="170"/>
      <w:bookmarkEnd w:id="171"/>
      <w:bookmarkEnd w:id="172"/>
      <w:bookmarkEnd w:id="173"/>
      <w:bookmarkEnd w:id="174"/>
    </w:p>
    <w:p w14:paraId="435C4638">
      <w:pPr>
        <w:spacing w:line="400" w:lineRule="exact"/>
        <w:ind w:firstLine="570"/>
        <w:jc w:val="center"/>
        <w:rPr>
          <w:rFonts w:ascii="宋体" w:hAnsi="宋体" w:eastAsia="宋体"/>
          <w:spacing w:val="6"/>
          <w:sz w:val="28"/>
          <w:szCs w:val="28"/>
          <w:highlight w:val="none"/>
        </w:rPr>
      </w:pPr>
    </w:p>
    <w:p w14:paraId="28713FF0">
      <w:pPr>
        <w:spacing w:line="480" w:lineRule="exact"/>
        <w:rPr>
          <w:rFonts w:ascii="宋体" w:hAnsi="宋体" w:eastAsia="宋体"/>
          <w:spacing w:val="6"/>
          <w:szCs w:val="21"/>
          <w:highlight w:val="none"/>
          <w:u w:val="single"/>
        </w:rPr>
      </w:pPr>
      <w:r>
        <w:rPr>
          <w:rFonts w:hint="eastAsia" w:ascii="宋体" w:hAnsi="宋体" w:eastAsia="宋体"/>
          <w:spacing w:val="6"/>
          <w:szCs w:val="21"/>
          <w:highlight w:val="none"/>
        </w:rPr>
        <w:t>单位名称：</w:t>
      </w:r>
      <w:r>
        <w:rPr>
          <w:rFonts w:hint="eastAsia" w:ascii="宋体" w:hAnsi="宋体" w:eastAsia="宋体"/>
          <w:spacing w:val="6"/>
          <w:szCs w:val="21"/>
          <w:highlight w:val="none"/>
          <w:u w:val="single"/>
        </w:rPr>
        <w:t xml:space="preserve">                                       </w:t>
      </w:r>
    </w:p>
    <w:p w14:paraId="4A7D4750">
      <w:pPr>
        <w:spacing w:line="480" w:lineRule="exact"/>
        <w:rPr>
          <w:rFonts w:ascii="宋体" w:hAnsi="宋体" w:eastAsia="宋体"/>
          <w:spacing w:val="6"/>
          <w:szCs w:val="21"/>
          <w:highlight w:val="none"/>
          <w:u w:val="single"/>
        </w:rPr>
      </w:pPr>
      <w:r>
        <w:rPr>
          <w:rFonts w:hint="eastAsia" w:ascii="宋体" w:hAnsi="宋体" w:eastAsia="宋体"/>
          <w:spacing w:val="6"/>
          <w:szCs w:val="21"/>
          <w:highlight w:val="none"/>
        </w:rPr>
        <w:t>单位性质：</w:t>
      </w:r>
      <w:r>
        <w:rPr>
          <w:rFonts w:hint="eastAsia" w:ascii="宋体" w:hAnsi="宋体" w:eastAsia="宋体"/>
          <w:spacing w:val="6"/>
          <w:szCs w:val="21"/>
          <w:highlight w:val="none"/>
          <w:u w:val="single"/>
        </w:rPr>
        <w:t xml:space="preserve">                                       </w:t>
      </w:r>
    </w:p>
    <w:p w14:paraId="6BF39DE5">
      <w:pPr>
        <w:spacing w:line="480" w:lineRule="exact"/>
        <w:rPr>
          <w:rFonts w:ascii="宋体" w:hAnsi="宋体" w:eastAsia="宋体"/>
          <w:spacing w:val="6"/>
          <w:szCs w:val="21"/>
          <w:highlight w:val="none"/>
        </w:rPr>
      </w:pPr>
      <w:r>
        <w:rPr>
          <w:rFonts w:hint="eastAsia" w:ascii="宋体" w:hAnsi="宋体" w:eastAsia="宋体"/>
          <w:spacing w:val="6"/>
          <w:szCs w:val="21"/>
          <w:highlight w:val="none"/>
        </w:rPr>
        <w:t>地    址：</w:t>
      </w:r>
      <w:r>
        <w:rPr>
          <w:rFonts w:hint="eastAsia" w:ascii="宋体" w:hAnsi="宋体" w:eastAsia="宋体"/>
          <w:spacing w:val="6"/>
          <w:szCs w:val="21"/>
          <w:highlight w:val="none"/>
          <w:u w:val="single"/>
        </w:rPr>
        <w:t xml:space="preserve">                                       </w:t>
      </w:r>
      <w:r>
        <w:rPr>
          <w:rFonts w:hint="eastAsia" w:ascii="宋体" w:hAnsi="宋体" w:eastAsia="宋体"/>
          <w:spacing w:val="6"/>
          <w:szCs w:val="21"/>
          <w:highlight w:val="none"/>
        </w:rPr>
        <w:t xml:space="preserve">  </w:t>
      </w:r>
    </w:p>
    <w:p w14:paraId="10FF8B35">
      <w:pPr>
        <w:spacing w:line="480" w:lineRule="exact"/>
        <w:rPr>
          <w:rFonts w:ascii="宋体" w:hAnsi="宋体" w:eastAsia="宋体"/>
          <w:spacing w:val="6"/>
          <w:szCs w:val="21"/>
          <w:highlight w:val="none"/>
          <w:u w:val="none"/>
        </w:rPr>
      </w:pPr>
      <w:r>
        <w:rPr>
          <w:rFonts w:hint="eastAsia" w:ascii="宋体" w:hAnsi="宋体" w:eastAsia="宋体"/>
          <w:spacing w:val="6"/>
          <w:szCs w:val="21"/>
          <w:highlight w:val="none"/>
        </w:rPr>
        <w:t>成立时间</w:t>
      </w:r>
      <w:r>
        <w:rPr>
          <w:rFonts w:hint="eastAsia" w:ascii="宋体" w:hAnsi="宋体" w:eastAsia="宋体"/>
          <w:spacing w:val="6"/>
          <w:szCs w:val="21"/>
          <w:highlight w:val="none"/>
          <w:u w:val="none"/>
        </w:rPr>
        <w:t>：    年    月    日</w:t>
      </w:r>
    </w:p>
    <w:p w14:paraId="36101883">
      <w:pPr>
        <w:spacing w:line="480" w:lineRule="exact"/>
        <w:rPr>
          <w:rFonts w:hint="eastAsia" w:ascii="宋体" w:hAnsi="宋体"/>
          <w:spacing w:val="6"/>
          <w:szCs w:val="21"/>
          <w:highlight w:val="none"/>
          <w:u w:val="none"/>
          <w:lang w:val="en-US" w:eastAsia="zh-CN"/>
        </w:rPr>
      </w:pPr>
      <w:r>
        <w:rPr>
          <w:rFonts w:hint="eastAsia" w:ascii="宋体" w:hAnsi="宋体" w:eastAsia="宋体"/>
          <w:spacing w:val="6"/>
          <w:szCs w:val="21"/>
          <w:highlight w:val="none"/>
          <w:u w:val="none"/>
        </w:rPr>
        <w:t xml:space="preserve">经营期限：   </w:t>
      </w:r>
      <w:r>
        <w:rPr>
          <w:rFonts w:hint="eastAsia" w:ascii="宋体" w:hAnsi="宋体"/>
          <w:spacing w:val="6"/>
          <w:szCs w:val="21"/>
          <w:highlight w:val="none"/>
          <w:u w:val="none"/>
          <w:lang w:val="en-US" w:eastAsia="zh-CN"/>
        </w:rPr>
        <w:t xml:space="preserve"> </w:t>
      </w:r>
    </w:p>
    <w:p w14:paraId="0F6994D2">
      <w:pPr>
        <w:spacing w:line="480" w:lineRule="exact"/>
        <w:rPr>
          <w:rFonts w:ascii="宋体" w:hAnsi="宋体" w:eastAsia="宋体"/>
          <w:spacing w:val="6"/>
          <w:szCs w:val="21"/>
          <w:highlight w:val="none"/>
          <w:u w:val="single"/>
        </w:rPr>
      </w:pPr>
      <w:r>
        <w:rPr>
          <w:rFonts w:hint="eastAsia" w:ascii="宋体" w:hAnsi="宋体" w:eastAsia="宋体"/>
          <w:spacing w:val="6"/>
          <w:szCs w:val="21"/>
          <w:highlight w:val="none"/>
        </w:rPr>
        <w:t>姓    名：</w:t>
      </w:r>
      <w:r>
        <w:rPr>
          <w:rFonts w:hint="eastAsia" w:ascii="宋体" w:hAnsi="宋体" w:eastAsia="宋体"/>
          <w:spacing w:val="6"/>
          <w:szCs w:val="21"/>
          <w:highlight w:val="none"/>
          <w:u w:val="single"/>
        </w:rPr>
        <w:t xml:space="preserve">               </w:t>
      </w:r>
      <w:r>
        <w:rPr>
          <w:rFonts w:hint="eastAsia" w:ascii="宋体" w:hAnsi="宋体" w:eastAsia="宋体"/>
          <w:spacing w:val="6"/>
          <w:szCs w:val="21"/>
          <w:highlight w:val="none"/>
        </w:rPr>
        <w:t>性  别：</w:t>
      </w:r>
      <w:r>
        <w:rPr>
          <w:rFonts w:hint="eastAsia" w:ascii="宋体" w:hAnsi="宋体" w:eastAsia="宋体"/>
          <w:spacing w:val="6"/>
          <w:szCs w:val="21"/>
          <w:highlight w:val="none"/>
          <w:u w:val="single"/>
        </w:rPr>
        <w:t xml:space="preserve">    </w:t>
      </w:r>
      <w:r>
        <w:rPr>
          <w:rFonts w:hint="eastAsia" w:ascii="宋体" w:hAnsi="宋体"/>
          <w:spacing w:val="6"/>
          <w:szCs w:val="21"/>
          <w:highlight w:val="none"/>
          <w:u w:val="single"/>
          <w:lang w:val="en-US" w:eastAsia="zh-CN"/>
        </w:rPr>
        <w:t xml:space="preserve">       </w:t>
      </w:r>
      <w:r>
        <w:rPr>
          <w:rFonts w:hint="eastAsia" w:ascii="宋体" w:hAnsi="宋体" w:eastAsia="宋体"/>
          <w:spacing w:val="6"/>
          <w:szCs w:val="21"/>
          <w:highlight w:val="none"/>
          <w:u w:val="single"/>
        </w:rPr>
        <w:t xml:space="preserve">     </w:t>
      </w:r>
    </w:p>
    <w:p w14:paraId="5AA2094B">
      <w:pPr>
        <w:spacing w:line="480" w:lineRule="exact"/>
        <w:rPr>
          <w:rFonts w:hint="default" w:ascii="宋体" w:hAnsi="宋体" w:eastAsia="宋体"/>
          <w:spacing w:val="6"/>
          <w:szCs w:val="21"/>
          <w:highlight w:val="none"/>
          <w:u w:val="single"/>
          <w:lang w:val="en-US" w:eastAsia="zh-CN"/>
        </w:rPr>
      </w:pPr>
      <w:r>
        <w:rPr>
          <w:rFonts w:hint="eastAsia" w:ascii="宋体" w:hAnsi="宋体" w:eastAsia="宋体"/>
          <w:spacing w:val="6"/>
          <w:szCs w:val="21"/>
          <w:highlight w:val="none"/>
        </w:rPr>
        <w:t>身份证号：</w:t>
      </w:r>
      <w:r>
        <w:rPr>
          <w:rFonts w:hint="eastAsia" w:ascii="宋体" w:hAnsi="宋体" w:eastAsia="宋体"/>
          <w:spacing w:val="6"/>
          <w:szCs w:val="21"/>
          <w:highlight w:val="none"/>
          <w:u w:val="single"/>
        </w:rPr>
        <w:t xml:space="preserve">            </w:t>
      </w:r>
      <w:r>
        <w:rPr>
          <w:rFonts w:hint="eastAsia" w:ascii="宋体" w:hAnsi="宋体"/>
          <w:spacing w:val="6"/>
          <w:szCs w:val="21"/>
          <w:highlight w:val="none"/>
          <w:u w:val="single"/>
          <w:lang w:val="en-US" w:eastAsia="zh-CN"/>
        </w:rPr>
        <w:t xml:space="preserve"> </w:t>
      </w:r>
      <w:r>
        <w:rPr>
          <w:rFonts w:hint="eastAsia" w:ascii="宋体" w:hAnsi="宋体" w:eastAsia="宋体"/>
          <w:spacing w:val="6"/>
          <w:szCs w:val="21"/>
          <w:highlight w:val="none"/>
          <w:u w:val="single"/>
        </w:rPr>
        <w:t xml:space="preserve">  </w:t>
      </w:r>
      <w:r>
        <w:rPr>
          <w:rFonts w:hint="eastAsia" w:ascii="宋体" w:hAnsi="宋体" w:eastAsia="宋体"/>
          <w:spacing w:val="6"/>
          <w:szCs w:val="21"/>
          <w:highlight w:val="none"/>
        </w:rPr>
        <w:t>职  务：</w:t>
      </w:r>
      <w:r>
        <w:rPr>
          <w:rFonts w:hint="eastAsia" w:ascii="宋体" w:hAnsi="宋体" w:eastAsia="宋体"/>
          <w:spacing w:val="6"/>
          <w:szCs w:val="21"/>
          <w:highlight w:val="none"/>
          <w:u w:val="single"/>
        </w:rPr>
        <w:t xml:space="preserve"> </w:t>
      </w:r>
      <w:r>
        <w:rPr>
          <w:rFonts w:hint="eastAsia" w:ascii="宋体" w:hAnsi="宋体"/>
          <w:spacing w:val="6"/>
          <w:szCs w:val="21"/>
          <w:highlight w:val="none"/>
          <w:u w:val="single"/>
          <w:lang w:val="en-US" w:eastAsia="zh-CN"/>
        </w:rPr>
        <w:t xml:space="preserve">               </w:t>
      </w:r>
    </w:p>
    <w:p w14:paraId="1F1EDE34">
      <w:pPr>
        <w:spacing w:line="480" w:lineRule="exact"/>
        <w:rPr>
          <w:rFonts w:ascii="宋体" w:hAnsi="宋体" w:eastAsia="宋体"/>
          <w:spacing w:val="6"/>
          <w:szCs w:val="21"/>
          <w:highlight w:val="none"/>
        </w:rPr>
      </w:pPr>
      <w:r>
        <w:rPr>
          <w:rFonts w:hint="eastAsia" w:ascii="宋体" w:hAnsi="宋体" w:eastAsia="宋体"/>
          <w:spacing w:val="6"/>
          <w:szCs w:val="21"/>
          <w:highlight w:val="none"/>
        </w:rPr>
        <w:t xml:space="preserve">系  </w:t>
      </w:r>
      <w:r>
        <w:rPr>
          <w:rFonts w:hint="eastAsia" w:ascii="宋体" w:hAnsi="宋体" w:eastAsia="宋体"/>
          <w:spacing w:val="6"/>
          <w:szCs w:val="21"/>
          <w:highlight w:val="none"/>
          <w:u w:val="single"/>
        </w:rPr>
        <w:t xml:space="preserve">     （</w:t>
      </w:r>
      <w:r>
        <w:rPr>
          <w:rFonts w:hint="eastAsia" w:ascii="宋体" w:hAnsi="宋体"/>
          <w:spacing w:val="6"/>
          <w:szCs w:val="21"/>
          <w:highlight w:val="none"/>
          <w:u w:val="single"/>
          <w:lang w:eastAsia="zh-CN"/>
        </w:rPr>
        <w:t>投标人</w:t>
      </w:r>
      <w:r>
        <w:rPr>
          <w:rFonts w:hint="eastAsia" w:ascii="宋体" w:hAnsi="宋体" w:eastAsia="宋体"/>
          <w:spacing w:val="6"/>
          <w:szCs w:val="21"/>
          <w:highlight w:val="none"/>
          <w:u w:val="single"/>
        </w:rPr>
        <w:t xml:space="preserve">名称）          </w:t>
      </w:r>
      <w:r>
        <w:rPr>
          <w:rFonts w:hint="eastAsia" w:ascii="宋体" w:hAnsi="宋体" w:eastAsia="宋体"/>
          <w:spacing w:val="6"/>
          <w:szCs w:val="21"/>
          <w:highlight w:val="none"/>
        </w:rPr>
        <w:t>的法定代表人。</w:t>
      </w:r>
    </w:p>
    <w:p w14:paraId="51F5223A">
      <w:pPr>
        <w:spacing w:line="480" w:lineRule="exact"/>
        <w:rPr>
          <w:rFonts w:ascii="宋体" w:hAnsi="宋体" w:eastAsia="宋体"/>
          <w:spacing w:val="6"/>
          <w:szCs w:val="21"/>
          <w:highlight w:val="none"/>
        </w:rPr>
      </w:pPr>
      <w:r>
        <w:rPr>
          <w:rFonts w:hint="eastAsia" w:ascii="宋体" w:hAnsi="宋体" w:eastAsia="宋体"/>
          <w:spacing w:val="6"/>
          <w:szCs w:val="21"/>
          <w:highlight w:val="none"/>
        </w:rPr>
        <w:t xml:space="preserve"> </w:t>
      </w:r>
    </w:p>
    <w:p w14:paraId="74CF6F6A">
      <w:pPr>
        <w:spacing w:line="480" w:lineRule="exact"/>
        <w:ind w:firstLine="444" w:firstLineChars="200"/>
        <w:rPr>
          <w:rFonts w:ascii="宋体" w:hAnsi="宋体" w:eastAsia="宋体"/>
          <w:spacing w:val="6"/>
          <w:szCs w:val="21"/>
          <w:highlight w:val="none"/>
        </w:rPr>
      </w:pPr>
      <w:r>
        <w:rPr>
          <w:rFonts w:hint="eastAsia" w:ascii="宋体" w:hAnsi="宋体" w:eastAsia="宋体"/>
          <w:spacing w:val="6"/>
          <w:szCs w:val="21"/>
          <w:highlight w:val="none"/>
        </w:rPr>
        <w:t>特此证明。</w:t>
      </w:r>
    </w:p>
    <w:p w14:paraId="005FF51A">
      <w:pPr>
        <w:spacing w:line="480" w:lineRule="exact"/>
        <w:jc w:val="right"/>
        <w:rPr>
          <w:rFonts w:hint="eastAsia" w:ascii="宋体" w:hAnsi="宋体" w:eastAsia="宋体" w:cs="Times New Roman"/>
          <w:spacing w:val="6"/>
          <w:szCs w:val="21"/>
          <w:highlight w:val="none"/>
        </w:rPr>
      </w:pPr>
      <w:r>
        <w:rPr>
          <w:rFonts w:hint="eastAsia" w:ascii="宋体" w:hAnsi="宋体" w:eastAsia="宋体" w:cs="Times New Roman"/>
          <w:spacing w:val="6"/>
          <w:szCs w:val="21"/>
          <w:highlight w:val="none"/>
          <w:lang w:val="en-US" w:eastAsia="zh-CN"/>
        </w:rPr>
        <w:t>投标人：</w:t>
      </w:r>
      <w:r>
        <w:rPr>
          <w:rFonts w:hint="eastAsia" w:ascii="宋体" w:hAnsi="宋体" w:eastAsia="宋体" w:cs="Times New Roman"/>
          <w:spacing w:val="6"/>
          <w:szCs w:val="21"/>
          <w:highlight w:val="none"/>
          <w:u w:val="single"/>
          <w:lang w:val="en-US" w:eastAsia="zh-CN"/>
        </w:rPr>
        <w:t xml:space="preserve">                        </w:t>
      </w:r>
      <w:r>
        <w:rPr>
          <w:rFonts w:hint="eastAsia" w:ascii="宋体" w:hAnsi="宋体" w:eastAsia="宋体" w:cs="Times New Roman"/>
          <w:spacing w:val="6"/>
          <w:szCs w:val="21"/>
          <w:highlight w:val="none"/>
          <w:lang w:val="en-US" w:eastAsia="zh-CN"/>
        </w:rPr>
        <w:t>（加盖公章）</w:t>
      </w:r>
    </w:p>
    <w:p w14:paraId="76E78F2A">
      <w:pPr>
        <w:spacing w:line="480" w:lineRule="exact"/>
        <w:jc w:val="right"/>
        <w:rPr>
          <w:rFonts w:hint="eastAsia" w:ascii="宋体" w:hAnsi="宋体" w:eastAsia="宋体" w:cs="Times New Roman"/>
          <w:spacing w:val="6"/>
          <w:szCs w:val="21"/>
          <w:highlight w:val="none"/>
        </w:rPr>
      </w:pPr>
      <w:r>
        <w:rPr>
          <w:rFonts w:hint="eastAsia" w:ascii="宋体" w:hAnsi="宋体" w:eastAsia="宋体" w:cs="Times New Roman"/>
          <w:spacing w:val="6"/>
          <w:szCs w:val="21"/>
          <w:highlight w:val="none"/>
        </w:rPr>
        <w:t>法定代表人：</w:t>
      </w:r>
      <w:r>
        <w:rPr>
          <w:rFonts w:hint="eastAsia" w:ascii="宋体" w:hAnsi="宋体" w:eastAsia="宋体" w:cs="Times New Roman"/>
          <w:spacing w:val="6"/>
          <w:szCs w:val="21"/>
          <w:highlight w:val="none"/>
          <w:u w:val="single"/>
        </w:rPr>
        <w:t xml:space="preserve">             </w:t>
      </w:r>
      <w:r>
        <w:rPr>
          <w:rFonts w:hint="eastAsia" w:ascii="宋体" w:hAnsi="宋体" w:eastAsia="宋体" w:cs="Times New Roman"/>
          <w:spacing w:val="6"/>
          <w:szCs w:val="21"/>
          <w:highlight w:val="none"/>
          <w:u w:val="single"/>
          <w:lang w:val="en-US" w:eastAsia="zh-CN"/>
        </w:rPr>
        <w:t xml:space="preserve">     </w:t>
      </w:r>
      <w:r>
        <w:rPr>
          <w:rFonts w:hint="eastAsia" w:ascii="宋体" w:hAnsi="宋体" w:eastAsia="宋体" w:cs="Times New Roman"/>
          <w:spacing w:val="6"/>
          <w:szCs w:val="21"/>
          <w:highlight w:val="none"/>
        </w:rPr>
        <w:t>（签</w:t>
      </w:r>
      <w:r>
        <w:rPr>
          <w:rFonts w:hint="eastAsia" w:ascii="宋体" w:hAnsi="宋体" w:eastAsia="宋体" w:cs="Times New Roman"/>
          <w:spacing w:val="6"/>
          <w:szCs w:val="21"/>
          <w:highlight w:val="none"/>
          <w:lang w:eastAsia="zh-CN"/>
        </w:rPr>
        <w:t>字或盖章</w:t>
      </w:r>
      <w:r>
        <w:rPr>
          <w:rFonts w:hint="eastAsia" w:ascii="宋体" w:hAnsi="宋体" w:eastAsia="宋体" w:cs="Times New Roman"/>
          <w:spacing w:val="6"/>
          <w:szCs w:val="21"/>
          <w:highlight w:val="none"/>
        </w:rPr>
        <w:t>）</w:t>
      </w:r>
    </w:p>
    <w:p w14:paraId="7D1C609A">
      <w:pPr>
        <w:spacing w:line="480" w:lineRule="exact"/>
        <w:jc w:val="right"/>
        <w:rPr>
          <w:rFonts w:hint="eastAsia" w:ascii="宋体" w:hAnsi="宋体" w:eastAsia="宋体" w:cs="Times New Roman"/>
          <w:spacing w:val="6"/>
          <w:szCs w:val="21"/>
          <w:highlight w:val="none"/>
        </w:rPr>
      </w:pPr>
      <w:r>
        <w:rPr>
          <w:rFonts w:hint="eastAsia" w:ascii="宋体" w:hAnsi="宋体" w:eastAsia="宋体" w:cs="Times New Roman"/>
          <w:spacing w:val="6"/>
          <w:szCs w:val="21"/>
          <w:highlight w:val="none"/>
        </w:rPr>
        <w:t>日　期： 年    月    日</w:t>
      </w:r>
    </w:p>
    <w:p w14:paraId="5E617A79">
      <w:pPr>
        <w:spacing w:line="480" w:lineRule="exact"/>
        <w:rPr>
          <w:rFonts w:ascii="宋体" w:hAnsi="宋体" w:eastAsia="宋体"/>
          <w:b/>
          <w:szCs w:val="21"/>
          <w:highlight w:val="none"/>
        </w:rPr>
      </w:pPr>
      <w:r>
        <w:rPr>
          <w:rFonts w:hint="eastAsia" w:ascii="宋体" w:hAnsi="宋体" w:eastAsia="宋体"/>
          <w:b/>
          <w:szCs w:val="21"/>
          <w:highlight w:val="none"/>
        </w:rPr>
        <w:t>附法定代表人有效的身份证正反两面</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1253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264" w:type="dxa"/>
            <w:noWrap w:val="0"/>
            <w:vAlign w:val="top"/>
          </w:tcPr>
          <w:p w14:paraId="06B0B169">
            <w:pPr>
              <w:widowControl w:val="0"/>
              <w:rPr>
                <w:rFonts w:hint="eastAsia" w:ascii="宋体" w:hAnsi="宋体" w:eastAsia="宋体" w:cs="Times New Roman"/>
                <w:b/>
                <w:kern w:val="0"/>
                <w:sz w:val="20"/>
                <w:szCs w:val="21"/>
                <w:highlight w:val="none"/>
                <w:lang w:eastAsia="zh-CN"/>
              </w:rPr>
            </w:pPr>
          </w:p>
        </w:tc>
        <w:tc>
          <w:tcPr>
            <w:tcW w:w="4264" w:type="dxa"/>
            <w:noWrap w:val="0"/>
            <w:vAlign w:val="top"/>
          </w:tcPr>
          <w:p w14:paraId="28B59283">
            <w:pPr>
              <w:widowControl w:val="0"/>
              <w:rPr>
                <w:rFonts w:hint="eastAsia" w:ascii="宋体" w:hAnsi="宋体" w:eastAsia="宋体" w:cs="Times New Roman"/>
                <w:b/>
                <w:kern w:val="0"/>
                <w:sz w:val="20"/>
                <w:szCs w:val="21"/>
                <w:highlight w:val="none"/>
                <w:lang w:eastAsia="zh-CN"/>
              </w:rPr>
            </w:pPr>
          </w:p>
        </w:tc>
      </w:tr>
    </w:tbl>
    <w:p w14:paraId="159A6955">
      <w:pPr>
        <w:rPr>
          <w:rFonts w:ascii="宋体" w:hAnsi="宋体" w:eastAsia="宋体"/>
          <w:b/>
          <w:szCs w:val="21"/>
          <w:highlight w:val="none"/>
        </w:rPr>
      </w:pPr>
    </w:p>
    <w:p w14:paraId="2C4A62CC">
      <w:pPr>
        <w:rPr>
          <w:rFonts w:ascii="宋体" w:hAnsi="宋体" w:eastAsia="宋体"/>
          <w:b/>
          <w:szCs w:val="21"/>
          <w:highlight w:val="none"/>
        </w:rPr>
      </w:pPr>
    </w:p>
    <w:p w14:paraId="195A535F">
      <w:pPr>
        <w:rPr>
          <w:rFonts w:hint="eastAsia" w:ascii="宋体" w:hAnsi="宋体" w:eastAsia="宋体"/>
          <w:b/>
          <w:szCs w:val="21"/>
          <w:highlight w:val="none"/>
        </w:rPr>
      </w:pPr>
      <w:bookmarkStart w:id="175" w:name="_Toc4980"/>
      <w:bookmarkStart w:id="176" w:name="_Toc28225"/>
      <w:r>
        <w:rPr>
          <w:rFonts w:hint="eastAsia" w:ascii="宋体" w:hAnsi="宋体" w:eastAsia="宋体"/>
          <w:b/>
          <w:szCs w:val="21"/>
          <w:highlight w:val="none"/>
        </w:rPr>
        <w:br w:type="page"/>
      </w:r>
    </w:p>
    <w:bookmarkEnd w:id="175"/>
    <w:bookmarkEnd w:id="176"/>
    <w:p w14:paraId="71590B30">
      <w:pPr>
        <w:bidi w:val="0"/>
        <w:jc w:val="center"/>
        <w:rPr>
          <w:rFonts w:ascii="宋体" w:hAnsi="宋体" w:eastAsia="宋体"/>
          <w:b/>
          <w:bCs/>
          <w:sz w:val="32"/>
          <w:szCs w:val="32"/>
          <w:highlight w:val="none"/>
        </w:rPr>
      </w:pPr>
      <w:bookmarkStart w:id="177" w:name="_Toc3074"/>
      <w:bookmarkStart w:id="178" w:name="_Toc21881"/>
      <w:bookmarkStart w:id="179" w:name="_Toc14027"/>
      <w:bookmarkStart w:id="180" w:name="_Toc26684"/>
      <w:bookmarkStart w:id="181" w:name="_Toc8724"/>
      <w:r>
        <w:rPr>
          <w:rFonts w:hint="eastAsia" w:ascii="宋体" w:hAnsi="宋体" w:eastAsia="宋体" w:cs="Times New Roman"/>
          <w:b/>
          <w:bCs/>
          <w:spacing w:val="20"/>
          <w:sz w:val="28"/>
          <w:szCs w:val="28"/>
          <w:highlight w:val="none"/>
        </w:rPr>
        <w:t>法定代表人授权委托书</w:t>
      </w:r>
      <w:bookmarkEnd w:id="177"/>
      <w:bookmarkEnd w:id="178"/>
      <w:bookmarkEnd w:id="179"/>
      <w:bookmarkEnd w:id="180"/>
      <w:bookmarkEnd w:id="181"/>
    </w:p>
    <w:p w14:paraId="65696AE6">
      <w:pPr>
        <w:snapToGrid w:val="0"/>
        <w:spacing w:line="480" w:lineRule="exact"/>
        <w:ind w:left="422" w:hanging="422" w:hangingChars="200"/>
        <w:jc w:val="center"/>
        <w:rPr>
          <w:rFonts w:ascii="宋体" w:hAnsi="宋体" w:eastAsia="宋体"/>
          <w:b/>
          <w:bCs/>
          <w:highlight w:val="none"/>
        </w:rPr>
      </w:pPr>
    </w:p>
    <w:p w14:paraId="1D86123C">
      <w:pPr>
        <w:snapToGrid w:val="0"/>
        <w:spacing w:line="480" w:lineRule="exact"/>
        <w:rPr>
          <w:rFonts w:ascii="宋体" w:hAnsi="宋体" w:eastAsia="宋体"/>
          <w:b/>
          <w:szCs w:val="21"/>
          <w:highlight w:val="none"/>
        </w:rPr>
      </w:pPr>
      <w:r>
        <w:rPr>
          <w:rFonts w:hint="eastAsia" w:ascii="宋体" w:hAnsi="宋体"/>
          <w:szCs w:val="21"/>
          <w:highlight w:val="none"/>
          <w:lang w:eastAsia="zh-CN"/>
        </w:rPr>
        <w:t>山西柏祎项目管理有限公司</w:t>
      </w:r>
      <w:r>
        <w:rPr>
          <w:rFonts w:hint="eastAsia" w:ascii="宋体" w:hAnsi="宋体" w:eastAsia="宋体"/>
          <w:b/>
          <w:szCs w:val="21"/>
          <w:highlight w:val="none"/>
        </w:rPr>
        <w:t>：</w:t>
      </w:r>
    </w:p>
    <w:p w14:paraId="6FFED380">
      <w:pPr>
        <w:snapToGrid w:val="0"/>
        <w:spacing w:line="480" w:lineRule="exact"/>
        <w:rPr>
          <w:rFonts w:ascii="宋体" w:hAnsi="宋体" w:eastAsia="宋体"/>
          <w:szCs w:val="21"/>
          <w:highlight w:val="none"/>
        </w:rPr>
      </w:pPr>
      <w:r>
        <w:rPr>
          <w:rFonts w:hint="eastAsia" w:ascii="宋体" w:hAnsi="宋体" w:eastAsia="宋体"/>
          <w:szCs w:val="21"/>
          <w:highlight w:val="none"/>
        </w:rPr>
        <w:t xml:space="preserve">    本授权委托书声明：注册于</w:t>
      </w:r>
      <w:r>
        <w:rPr>
          <w:rFonts w:hint="eastAsia" w:ascii="宋体" w:hAnsi="宋体" w:eastAsia="宋体"/>
          <w:szCs w:val="21"/>
          <w:highlight w:val="none"/>
          <w:u w:val="single"/>
        </w:rPr>
        <w:t xml:space="preserve">             </w:t>
      </w:r>
      <w:r>
        <w:rPr>
          <w:rFonts w:hint="eastAsia" w:ascii="宋体" w:hAnsi="宋体" w:eastAsia="宋体"/>
          <w:szCs w:val="21"/>
          <w:highlight w:val="none"/>
        </w:rPr>
        <w:t>（</w:t>
      </w:r>
      <w:r>
        <w:rPr>
          <w:rFonts w:hint="eastAsia" w:ascii="宋体" w:hAnsi="宋体"/>
          <w:szCs w:val="21"/>
          <w:highlight w:val="none"/>
          <w:lang w:eastAsia="zh-CN"/>
        </w:rPr>
        <w:t>投标人</w:t>
      </w:r>
      <w:r>
        <w:rPr>
          <w:rFonts w:hint="eastAsia" w:ascii="宋体" w:hAnsi="宋体" w:eastAsia="宋体"/>
          <w:szCs w:val="21"/>
          <w:highlight w:val="none"/>
        </w:rPr>
        <w:t>住址）的</w:t>
      </w:r>
      <w:r>
        <w:rPr>
          <w:rFonts w:hint="eastAsia" w:ascii="宋体" w:hAnsi="宋体" w:eastAsia="宋体"/>
          <w:szCs w:val="21"/>
          <w:highlight w:val="none"/>
          <w:u w:val="single"/>
        </w:rPr>
        <w:t xml:space="preserve">               </w:t>
      </w:r>
      <w:r>
        <w:rPr>
          <w:rFonts w:hint="eastAsia" w:ascii="宋体" w:hAnsi="宋体" w:eastAsia="宋体"/>
          <w:szCs w:val="21"/>
          <w:highlight w:val="none"/>
        </w:rPr>
        <w:t>（</w:t>
      </w:r>
      <w:r>
        <w:rPr>
          <w:rFonts w:hint="eastAsia" w:ascii="宋体" w:hAnsi="宋体"/>
          <w:szCs w:val="21"/>
          <w:highlight w:val="none"/>
          <w:lang w:eastAsia="zh-CN"/>
        </w:rPr>
        <w:t>投标人</w:t>
      </w:r>
      <w:r>
        <w:rPr>
          <w:rFonts w:hint="eastAsia" w:ascii="宋体" w:hAnsi="宋体" w:eastAsia="宋体"/>
          <w:szCs w:val="21"/>
          <w:highlight w:val="none"/>
        </w:rPr>
        <w:t>名称）法定代表人</w:t>
      </w:r>
      <w:r>
        <w:rPr>
          <w:rFonts w:hint="eastAsia" w:ascii="宋体" w:hAnsi="宋体" w:eastAsia="宋体"/>
          <w:szCs w:val="21"/>
          <w:highlight w:val="none"/>
          <w:u w:val="single"/>
        </w:rPr>
        <w:t xml:space="preserve">            </w:t>
      </w:r>
      <w:r>
        <w:rPr>
          <w:rFonts w:hint="eastAsia" w:ascii="宋体" w:hAnsi="宋体" w:eastAsia="宋体"/>
          <w:szCs w:val="21"/>
          <w:highlight w:val="none"/>
        </w:rPr>
        <w:t>（法定代表人姓名、职务、身份证号）代表本公司授权</w:t>
      </w:r>
      <w:r>
        <w:rPr>
          <w:rFonts w:hint="eastAsia" w:ascii="宋体" w:hAnsi="宋体" w:eastAsia="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szCs w:val="21"/>
          <w:highlight w:val="none"/>
          <w:u w:val="single"/>
        </w:rPr>
        <w:t>（</w:t>
      </w:r>
      <w:r>
        <w:rPr>
          <w:rFonts w:hint="eastAsia" w:ascii="宋体" w:hAnsi="宋体"/>
          <w:szCs w:val="21"/>
          <w:highlight w:val="none"/>
          <w:u w:val="single"/>
          <w:lang w:eastAsia="zh-CN"/>
        </w:rPr>
        <w:t>投标人</w:t>
      </w:r>
      <w:r>
        <w:rPr>
          <w:rFonts w:hint="eastAsia" w:ascii="宋体" w:hAnsi="宋体" w:eastAsia="宋体"/>
          <w:szCs w:val="21"/>
          <w:highlight w:val="none"/>
          <w:u w:val="single"/>
        </w:rPr>
        <w:t>代表姓名、职务、身份证号）</w:t>
      </w:r>
      <w:r>
        <w:rPr>
          <w:rFonts w:hint="eastAsia" w:ascii="宋体" w:hAnsi="宋体" w:eastAsia="宋体"/>
          <w:szCs w:val="21"/>
          <w:highlight w:val="none"/>
        </w:rPr>
        <w:t>为本公司的合法代理人，就贵方组织的</w:t>
      </w:r>
      <w:r>
        <w:rPr>
          <w:rFonts w:hint="eastAsia" w:ascii="宋体" w:hAnsi="宋体" w:eastAsia="宋体"/>
          <w:b/>
          <w:szCs w:val="21"/>
          <w:highlight w:val="none"/>
          <w:u w:val="single"/>
        </w:rPr>
        <w:t xml:space="preserve">            </w:t>
      </w:r>
      <w:r>
        <w:rPr>
          <w:rFonts w:hint="eastAsia" w:ascii="宋体" w:hAnsi="宋体" w:eastAsia="宋体"/>
          <w:b/>
          <w:szCs w:val="21"/>
          <w:highlight w:val="none"/>
        </w:rPr>
        <w:t xml:space="preserve"> </w:t>
      </w:r>
      <w:r>
        <w:rPr>
          <w:rFonts w:hint="eastAsia" w:ascii="宋体" w:hAnsi="宋体" w:eastAsia="宋体"/>
          <w:szCs w:val="21"/>
          <w:highlight w:val="none"/>
        </w:rPr>
        <w:t>项目，项目编号：</w:t>
      </w:r>
      <w:r>
        <w:rPr>
          <w:rFonts w:hint="eastAsia" w:ascii="宋体" w:hAnsi="宋体" w:eastAsia="宋体"/>
          <w:b/>
          <w:szCs w:val="21"/>
          <w:highlight w:val="none"/>
          <w:u w:val="single"/>
        </w:rPr>
        <w:t xml:space="preserve">        </w:t>
      </w:r>
      <w:r>
        <w:rPr>
          <w:rFonts w:hint="eastAsia" w:ascii="宋体" w:hAnsi="宋体"/>
          <w:szCs w:val="21"/>
          <w:highlight w:val="none"/>
          <w:u w:val="none"/>
          <w:lang w:val="en-US" w:eastAsia="zh-CN"/>
        </w:rPr>
        <w:t>，</w:t>
      </w:r>
      <w:r>
        <w:rPr>
          <w:rFonts w:hint="eastAsia" w:ascii="宋体" w:hAnsi="宋体" w:eastAsia="宋体"/>
          <w:szCs w:val="21"/>
          <w:highlight w:val="none"/>
        </w:rPr>
        <w:t>以本公司名义处理一切与之有关的事务。</w:t>
      </w:r>
    </w:p>
    <w:p w14:paraId="76C0AC85">
      <w:pPr>
        <w:snapToGrid w:val="0"/>
        <w:spacing w:line="480" w:lineRule="exact"/>
        <w:ind w:firstLine="420" w:firstLineChars="200"/>
        <w:rPr>
          <w:rFonts w:ascii="宋体" w:hAnsi="宋体" w:eastAsia="宋体"/>
          <w:szCs w:val="21"/>
          <w:highlight w:val="none"/>
        </w:rPr>
      </w:pPr>
      <w:r>
        <w:rPr>
          <w:rFonts w:hint="eastAsia" w:ascii="宋体" w:hAnsi="宋体" w:eastAsia="宋体"/>
          <w:szCs w:val="21"/>
          <w:highlight w:val="none"/>
        </w:rPr>
        <w:t>本授权书于    年  月  日签字生效，特此声明。</w:t>
      </w:r>
    </w:p>
    <w:p w14:paraId="4165EBE3">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outlineLvl w:val="9"/>
        <w:rPr>
          <w:rFonts w:hint="eastAsia" w:ascii="宋体" w:hAnsi="宋体" w:eastAsia="宋体"/>
          <w:szCs w:val="21"/>
          <w:highlight w:val="none"/>
        </w:rPr>
      </w:pPr>
      <w:r>
        <w:rPr>
          <w:rFonts w:hint="eastAsia" w:ascii="宋体" w:hAnsi="宋体" w:eastAsia="宋体"/>
          <w:szCs w:val="21"/>
          <w:highlight w:val="none"/>
        </w:rPr>
        <w:t xml:space="preserve">    </w:t>
      </w:r>
    </w:p>
    <w:p w14:paraId="23B686C5">
      <w:pPr>
        <w:keepNext w:val="0"/>
        <w:keepLines w:val="0"/>
        <w:pageBreakBefore w:val="0"/>
        <w:widowControl w:val="0"/>
        <w:kinsoku/>
        <w:wordWrap/>
        <w:overflowPunct/>
        <w:topLinePunct w:val="0"/>
        <w:autoSpaceDE/>
        <w:autoSpaceDN/>
        <w:bidi w:val="0"/>
        <w:adjustRightInd/>
        <w:snapToGrid w:val="0"/>
        <w:spacing w:line="480" w:lineRule="auto"/>
        <w:ind w:right="0" w:rightChars="0" w:firstLine="420" w:firstLineChars="200"/>
        <w:jc w:val="right"/>
        <w:textAlignment w:val="auto"/>
        <w:outlineLvl w:val="9"/>
        <w:rPr>
          <w:rFonts w:ascii="宋体" w:hAnsi="宋体" w:eastAsia="宋体"/>
          <w:szCs w:val="21"/>
          <w:highlight w:val="none"/>
        </w:rPr>
      </w:pPr>
      <w:r>
        <w:rPr>
          <w:rFonts w:hint="eastAsia" w:ascii="宋体" w:hAnsi="宋体"/>
          <w:b w:val="0"/>
          <w:bCs/>
          <w:szCs w:val="21"/>
          <w:highlight w:val="none"/>
          <w:u w:val="none" w:color="auto"/>
          <w:lang w:val="en-US" w:eastAsia="zh-CN"/>
        </w:rPr>
        <w:t>投标人：</w:t>
      </w:r>
      <w:r>
        <w:rPr>
          <w:rFonts w:hint="eastAsia" w:ascii="宋体" w:hAnsi="宋体"/>
          <w:b w:val="0"/>
          <w:bCs/>
          <w:szCs w:val="21"/>
          <w:highlight w:val="none"/>
          <w:u w:val="single" w:color="auto"/>
          <w:lang w:val="en-US" w:eastAsia="zh-CN"/>
        </w:rPr>
        <w:t xml:space="preserve">                      </w:t>
      </w:r>
      <w:r>
        <w:rPr>
          <w:rFonts w:hint="eastAsia" w:ascii="宋体" w:hAnsi="宋体"/>
          <w:b w:val="0"/>
          <w:bCs/>
          <w:szCs w:val="21"/>
          <w:highlight w:val="none"/>
          <w:u w:val="none" w:color="auto"/>
          <w:lang w:val="en-US" w:eastAsia="zh-CN"/>
        </w:rPr>
        <w:t>（加盖公章）</w:t>
      </w:r>
    </w:p>
    <w:p w14:paraId="23FF02CA">
      <w:pPr>
        <w:snapToGrid w:val="0"/>
        <w:spacing w:line="480" w:lineRule="auto"/>
        <w:ind w:firstLine="420" w:firstLineChars="200"/>
        <w:jc w:val="right"/>
        <w:rPr>
          <w:rFonts w:hint="eastAsia" w:ascii="宋体" w:hAnsi="宋体" w:eastAsia="宋体"/>
          <w:szCs w:val="21"/>
          <w:highlight w:val="none"/>
        </w:rPr>
      </w:pPr>
      <w:r>
        <w:rPr>
          <w:rFonts w:hint="eastAsia" w:ascii="宋体" w:hAnsi="宋体" w:eastAsia="宋体"/>
          <w:szCs w:val="21"/>
          <w:highlight w:val="none"/>
        </w:rPr>
        <w:t>法定代表人：</w:t>
      </w:r>
      <w:r>
        <w:rPr>
          <w:rFonts w:hint="eastAsia" w:ascii="宋体" w:hAnsi="宋体" w:eastAsia="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szCs w:val="21"/>
          <w:highlight w:val="none"/>
        </w:rPr>
        <w:t>（签</w:t>
      </w:r>
      <w:r>
        <w:rPr>
          <w:rFonts w:hint="eastAsia" w:ascii="宋体" w:hAnsi="宋体"/>
          <w:szCs w:val="21"/>
          <w:highlight w:val="none"/>
          <w:lang w:eastAsia="zh-CN"/>
        </w:rPr>
        <w:t>字或盖章</w:t>
      </w:r>
      <w:r>
        <w:rPr>
          <w:rFonts w:hint="eastAsia" w:ascii="宋体" w:hAnsi="宋体" w:eastAsia="宋体"/>
          <w:szCs w:val="21"/>
          <w:highlight w:val="none"/>
        </w:rPr>
        <w:t xml:space="preserve">）  </w:t>
      </w:r>
    </w:p>
    <w:p w14:paraId="05D10EB3">
      <w:pPr>
        <w:snapToGrid w:val="0"/>
        <w:spacing w:line="480" w:lineRule="auto"/>
        <w:ind w:firstLine="420" w:firstLineChars="200"/>
        <w:jc w:val="right"/>
        <w:rPr>
          <w:rFonts w:hint="eastAsia" w:ascii="宋体" w:hAnsi="宋体"/>
          <w:b w:val="0"/>
          <w:bCs/>
          <w:szCs w:val="21"/>
          <w:highlight w:val="none"/>
          <w:u w:val="none" w:color="auto"/>
          <w:lang w:val="en-US" w:eastAsia="zh-CN"/>
        </w:rPr>
      </w:pPr>
      <w:r>
        <w:rPr>
          <w:rFonts w:hint="eastAsia" w:ascii="宋体" w:hAnsi="宋体"/>
          <w:b w:val="0"/>
          <w:bCs/>
          <w:szCs w:val="21"/>
          <w:highlight w:val="none"/>
          <w:u w:val="none" w:color="auto"/>
          <w:lang w:val="en-US" w:eastAsia="zh-CN"/>
        </w:rPr>
        <w:t>委托代理人：</w:t>
      </w:r>
      <w:r>
        <w:rPr>
          <w:rFonts w:hint="eastAsia" w:ascii="宋体" w:hAnsi="宋体" w:eastAsia="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szCs w:val="21"/>
          <w:highlight w:val="none"/>
        </w:rPr>
        <w:t>（签</w:t>
      </w:r>
      <w:r>
        <w:rPr>
          <w:rFonts w:hint="eastAsia" w:ascii="宋体" w:hAnsi="宋体"/>
          <w:szCs w:val="21"/>
          <w:highlight w:val="none"/>
          <w:lang w:eastAsia="zh-CN"/>
        </w:rPr>
        <w:t>字或盖章</w:t>
      </w:r>
      <w:r>
        <w:rPr>
          <w:rFonts w:hint="eastAsia" w:ascii="宋体" w:hAnsi="宋体" w:eastAsia="宋体"/>
          <w:szCs w:val="21"/>
          <w:highlight w:val="none"/>
        </w:rPr>
        <w:t>）</w:t>
      </w:r>
    </w:p>
    <w:p w14:paraId="70E69D06">
      <w:pPr>
        <w:snapToGrid w:val="0"/>
        <w:spacing w:line="480" w:lineRule="exact"/>
        <w:ind w:firstLine="420" w:firstLineChars="200"/>
        <w:jc w:val="right"/>
        <w:rPr>
          <w:rFonts w:hint="eastAsia" w:ascii="宋体" w:hAnsi="宋体" w:eastAsia="宋体"/>
          <w:szCs w:val="21"/>
          <w:highlight w:val="none"/>
        </w:rPr>
      </w:pPr>
      <w:r>
        <w:rPr>
          <w:rFonts w:hint="eastAsia" w:ascii="宋体" w:hAnsi="宋体" w:eastAsia="宋体"/>
          <w:szCs w:val="21"/>
          <w:highlight w:val="none"/>
        </w:rPr>
        <w:t>日　期： 年    月    日</w:t>
      </w:r>
    </w:p>
    <w:p w14:paraId="528CCA1A">
      <w:pPr>
        <w:spacing w:line="480" w:lineRule="exact"/>
        <w:rPr>
          <w:rFonts w:ascii="宋体" w:hAnsi="宋体" w:eastAsia="宋体"/>
          <w:b/>
          <w:szCs w:val="21"/>
          <w:highlight w:val="none"/>
        </w:rPr>
      </w:pPr>
      <w:r>
        <w:rPr>
          <w:rFonts w:hint="eastAsia" w:ascii="宋体" w:hAnsi="宋体" w:eastAsia="宋体"/>
          <w:b/>
          <w:szCs w:val="21"/>
          <w:highlight w:val="none"/>
        </w:rPr>
        <w:t>附法定代表人有效的身份证</w:t>
      </w:r>
      <w:r>
        <w:rPr>
          <w:rFonts w:hint="eastAsia" w:ascii="宋体" w:hAnsi="宋体" w:eastAsia="宋体"/>
          <w:b/>
          <w:szCs w:val="21"/>
          <w:highlight w:val="none"/>
          <w:lang w:eastAsia="zh-CN"/>
        </w:rPr>
        <w:t>及</w:t>
      </w:r>
      <w:r>
        <w:rPr>
          <w:rFonts w:hint="eastAsia" w:ascii="宋体" w:hAnsi="宋体"/>
          <w:b/>
          <w:szCs w:val="21"/>
          <w:highlight w:val="none"/>
          <w:lang w:eastAsia="zh-CN"/>
        </w:rPr>
        <w:t>投标人</w:t>
      </w:r>
      <w:r>
        <w:rPr>
          <w:rFonts w:hint="eastAsia" w:ascii="宋体" w:hAnsi="宋体" w:eastAsia="宋体"/>
          <w:b/>
          <w:szCs w:val="21"/>
          <w:highlight w:val="none"/>
        </w:rPr>
        <w:t>代表有效的身份证正反两面</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7206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264" w:type="dxa"/>
            <w:noWrap w:val="0"/>
            <w:vAlign w:val="top"/>
          </w:tcPr>
          <w:p w14:paraId="37A417B2">
            <w:pPr>
              <w:widowControl w:val="0"/>
              <w:rPr>
                <w:rFonts w:hint="eastAsia" w:ascii="宋体" w:hAnsi="宋体" w:eastAsia="宋体" w:cs="Times New Roman"/>
                <w:b/>
                <w:kern w:val="0"/>
                <w:sz w:val="20"/>
                <w:szCs w:val="21"/>
                <w:highlight w:val="none"/>
                <w:lang w:eastAsia="zh-CN"/>
              </w:rPr>
            </w:pPr>
          </w:p>
        </w:tc>
        <w:tc>
          <w:tcPr>
            <w:tcW w:w="4264" w:type="dxa"/>
            <w:noWrap w:val="0"/>
            <w:vAlign w:val="top"/>
          </w:tcPr>
          <w:p w14:paraId="1E3864C2">
            <w:pPr>
              <w:widowControl w:val="0"/>
              <w:rPr>
                <w:rFonts w:hint="eastAsia" w:ascii="宋体" w:hAnsi="宋体" w:eastAsia="宋体" w:cs="Times New Roman"/>
                <w:b/>
                <w:kern w:val="0"/>
                <w:sz w:val="20"/>
                <w:szCs w:val="21"/>
                <w:highlight w:val="none"/>
                <w:lang w:eastAsia="zh-CN"/>
              </w:rPr>
            </w:pPr>
          </w:p>
        </w:tc>
      </w:tr>
    </w:tbl>
    <w:p w14:paraId="689ADAEF">
      <w:pPr>
        <w:spacing w:line="480" w:lineRule="exact"/>
        <w:rPr>
          <w:rFonts w:hint="eastAsia" w:ascii="宋体" w:hAnsi="宋体"/>
          <w:b/>
          <w:szCs w:val="21"/>
          <w:highlight w:val="none"/>
          <w:lang w:eastAsia="zh-CN"/>
        </w:rPr>
      </w:pPr>
      <w:r>
        <w:rPr>
          <w:rFonts w:hint="eastAsia" w:ascii="宋体" w:hAnsi="宋体"/>
          <w:b/>
          <w:szCs w:val="21"/>
          <w:highlight w:val="none"/>
          <w:lang w:eastAsia="zh-CN"/>
        </w:rPr>
        <w:t>注：如投标人代表是法定代表人本人可自行选择删除此项。</w:t>
      </w:r>
    </w:p>
    <w:p w14:paraId="3E1BB345">
      <w:pPr>
        <w:rPr>
          <w:rFonts w:hint="eastAsia" w:ascii="宋体" w:hAnsi="宋体"/>
          <w:b/>
          <w:szCs w:val="21"/>
          <w:highlight w:val="none"/>
          <w:lang w:eastAsia="zh-CN"/>
        </w:rPr>
      </w:pPr>
      <w:r>
        <w:rPr>
          <w:rFonts w:hint="eastAsia" w:ascii="宋体" w:hAnsi="宋体"/>
          <w:b/>
          <w:szCs w:val="21"/>
          <w:highlight w:val="none"/>
          <w:lang w:eastAsia="zh-CN"/>
        </w:rPr>
        <w:br w:type="page"/>
      </w:r>
    </w:p>
    <w:p w14:paraId="51AFD7A2">
      <w:pPr>
        <w:pStyle w:val="2"/>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2、具有独立承担民事责任的能力</w:t>
      </w:r>
    </w:p>
    <w:p w14:paraId="19B624B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有效的营业执照，或事业单位法人证书，或自然人身份证明，或其他非企业组织证明独立承担民事责任能力的文件扫描件；</w:t>
      </w:r>
    </w:p>
    <w:p w14:paraId="5A2234B5">
      <w:pPr>
        <w:snapToGrid w:val="0"/>
        <w:spacing w:line="360" w:lineRule="auto"/>
        <w:jc w:val="center"/>
        <w:outlineLvl w:val="9"/>
        <w:rPr>
          <w:rFonts w:hint="eastAsia" w:ascii="宋体" w:hAnsi="宋体" w:eastAsia="宋体" w:cs="宋体"/>
          <w:b/>
          <w:color w:val="000000"/>
          <w:kern w:val="0"/>
          <w:sz w:val="24"/>
          <w:highlight w:val="none"/>
          <w:lang w:val="en-US" w:eastAsia="zh-CN"/>
        </w:rPr>
      </w:pPr>
    </w:p>
    <w:p w14:paraId="7CA270C8">
      <w:pPr>
        <w:snapToGrid w:val="0"/>
        <w:spacing w:line="360" w:lineRule="auto"/>
        <w:jc w:val="center"/>
        <w:outlineLvl w:val="9"/>
        <w:rPr>
          <w:rFonts w:hint="eastAsia" w:ascii="宋体" w:hAnsi="宋体" w:eastAsia="宋体" w:cs="宋体"/>
          <w:b/>
          <w:color w:val="000000"/>
          <w:kern w:val="0"/>
          <w:sz w:val="24"/>
          <w:highlight w:val="none"/>
          <w:lang w:val="en-US" w:eastAsia="zh-CN"/>
        </w:rPr>
      </w:pPr>
    </w:p>
    <w:p w14:paraId="3360ADC7">
      <w:pPr>
        <w:snapToGrid w:val="0"/>
        <w:spacing w:line="360" w:lineRule="auto"/>
        <w:jc w:val="center"/>
        <w:outlineLvl w:val="9"/>
        <w:rPr>
          <w:rFonts w:hint="eastAsia" w:ascii="宋体" w:hAnsi="宋体" w:eastAsia="宋体" w:cs="宋体"/>
          <w:sz w:val="24"/>
          <w:highlight w:val="none"/>
          <w:u w:val="single"/>
        </w:rPr>
      </w:pPr>
      <w:r>
        <w:rPr>
          <w:rFonts w:hint="eastAsia" w:ascii="宋体" w:hAnsi="宋体" w:eastAsia="宋体" w:cs="宋体"/>
          <w:b/>
          <w:color w:val="000000"/>
          <w:kern w:val="0"/>
          <w:sz w:val="24"/>
          <w:highlight w:val="none"/>
          <w:lang w:val="en-US" w:eastAsia="zh-CN"/>
        </w:rPr>
        <w:t>投标人具有</w:t>
      </w:r>
      <w:r>
        <w:rPr>
          <w:rFonts w:hint="eastAsia" w:ascii="宋体" w:hAnsi="宋体" w:eastAsia="宋体" w:cs="宋体"/>
          <w:b/>
          <w:sz w:val="24"/>
          <w:highlight w:val="none"/>
        </w:rPr>
        <w:t>独立承担民事责任的能力</w:t>
      </w:r>
      <w:r>
        <w:rPr>
          <w:rFonts w:hint="eastAsia" w:ascii="宋体" w:hAnsi="宋体" w:eastAsia="宋体" w:cs="宋体"/>
          <w:b/>
          <w:sz w:val="24"/>
          <w:highlight w:val="none"/>
          <w:lang w:val="en-US" w:eastAsia="zh-CN"/>
        </w:rPr>
        <w:t>的承诺函</w:t>
      </w:r>
    </w:p>
    <w:p w14:paraId="34E2F5CE">
      <w:pPr>
        <w:outlineLvl w:val="9"/>
        <w:rPr>
          <w:rFonts w:hint="eastAsia" w:ascii="宋体" w:hAnsi="宋体" w:eastAsia="宋体" w:cs="宋体"/>
          <w:sz w:val="24"/>
          <w:highlight w:val="none"/>
          <w:u w:val="single"/>
        </w:rPr>
      </w:pPr>
    </w:p>
    <w:p w14:paraId="2E6142EB">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招标代理机构</w:t>
      </w:r>
      <w:r>
        <w:rPr>
          <w:rFonts w:hint="eastAsia" w:ascii="宋体" w:hAnsi="宋体" w:eastAsia="宋体" w:cs="宋体"/>
          <w:sz w:val="24"/>
          <w:szCs w:val="24"/>
          <w:highlight w:val="none"/>
          <w:u w:val="single"/>
          <w:lang w:val="en-US" w:eastAsia="zh-CN"/>
        </w:rPr>
        <w:t>名称</w:t>
      </w:r>
      <w:r>
        <w:rPr>
          <w:rFonts w:hint="eastAsia" w:ascii="宋体" w:hAnsi="宋体" w:eastAsia="宋体" w:cs="宋体"/>
          <w:sz w:val="24"/>
          <w:szCs w:val="24"/>
          <w:highlight w:val="none"/>
          <w:u w:val="single"/>
        </w:rPr>
        <w:t xml:space="preserve">  ：</w:t>
      </w:r>
    </w:p>
    <w:p w14:paraId="7270CC78">
      <w:pPr>
        <w:widowControl/>
        <w:snapToGrid w:val="0"/>
        <w:spacing w:line="360" w:lineRule="auto"/>
        <w:ind w:firstLine="480" w:firstLineChars="200"/>
        <w:outlineLvl w:val="9"/>
        <w:rPr>
          <w:rFonts w:hint="eastAsia" w:ascii="宋体" w:hAnsi="宋体" w:eastAsia="宋体" w:cs="宋体"/>
          <w:sz w:val="24"/>
          <w:szCs w:val="24"/>
          <w:highlight w:val="none"/>
        </w:rPr>
      </w:pPr>
    </w:p>
    <w:p w14:paraId="426FC15C">
      <w:pPr>
        <w:widowControl/>
        <w:snapToGrid w:val="0"/>
        <w:spacing w:line="360" w:lineRule="auto"/>
        <w:ind w:firstLine="480" w:firstLineChars="20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lang w:val="en-US" w:eastAsia="zh-CN"/>
        </w:rPr>
        <w:t>贵公司组织的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sz w:val="24"/>
          <w:szCs w:val="24"/>
          <w:highlight w:val="none"/>
        </w:rPr>
        <w:t>）的采购活动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依据</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相关规定，</w:t>
      </w:r>
      <w:r>
        <w:rPr>
          <w:rFonts w:hint="eastAsia" w:ascii="宋体" w:hAnsi="宋体" w:eastAsia="宋体" w:cs="宋体"/>
          <w:sz w:val="24"/>
          <w:szCs w:val="24"/>
          <w:highlight w:val="none"/>
          <w:lang w:val="en-US" w:eastAsia="zh-CN"/>
        </w:rPr>
        <w:t>现</w:t>
      </w:r>
      <w:r>
        <w:rPr>
          <w:rFonts w:hint="eastAsia" w:ascii="宋体" w:hAnsi="宋体" w:eastAsia="宋体" w:cs="宋体"/>
          <w:sz w:val="24"/>
          <w:szCs w:val="24"/>
          <w:highlight w:val="none"/>
        </w:rPr>
        <w:t>郑重承诺：我方</w:t>
      </w:r>
      <w:r>
        <w:rPr>
          <w:rFonts w:hint="eastAsia" w:ascii="宋体" w:hAnsi="宋体" w:eastAsia="宋体" w:cs="宋体"/>
          <w:sz w:val="24"/>
          <w:szCs w:val="24"/>
          <w:highlight w:val="none"/>
          <w:lang w:val="en-US" w:eastAsia="zh-CN"/>
        </w:rPr>
        <w:t>具有有效的营业执照或事业单位法人证书或自然人身份证明或其他非企业组织证明文件及有效的开户许可证，能</w:t>
      </w:r>
      <w:r>
        <w:rPr>
          <w:rFonts w:hint="eastAsia" w:ascii="宋体" w:hAnsi="宋体" w:eastAsia="宋体" w:cs="宋体"/>
          <w:sz w:val="24"/>
          <w:szCs w:val="24"/>
          <w:highlight w:val="none"/>
        </w:rPr>
        <w:t>独立承担民事责任的能力</w:t>
      </w:r>
      <w:r>
        <w:rPr>
          <w:rFonts w:hint="eastAsia" w:ascii="宋体" w:hAnsi="宋体" w:eastAsia="宋体" w:cs="宋体"/>
          <w:sz w:val="24"/>
          <w:szCs w:val="24"/>
          <w:highlight w:val="none"/>
          <w:lang w:eastAsia="zh-CN"/>
        </w:rPr>
        <w:t>。</w:t>
      </w:r>
    </w:p>
    <w:p w14:paraId="4660D304">
      <w:pPr>
        <w:widowControl/>
        <w:snapToGrid w:val="0"/>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基本信息如下：</w:t>
      </w:r>
    </w:p>
    <w:p w14:paraId="2D5CD74E">
      <w:pPr>
        <w:widowControl/>
        <w:snapToGrid w:val="0"/>
        <w:spacing w:line="360" w:lineRule="auto"/>
        <w:ind w:firstLine="480" w:firstLineChars="200"/>
        <w:outlineLvl w:val="9"/>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名称为：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en-US" w:eastAsia="zh-CN"/>
        </w:rPr>
        <w:t>统一社会信用代码为：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法定代表人（负责人）为：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；营业期限为: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en-US" w:eastAsia="zh-CN"/>
        </w:rPr>
        <w:t>基本开户银行为：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账号为：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w:t>
      </w:r>
    </w:p>
    <w:p w14:paraId="3009666C">
      <w:pPr>
        <w:widowControl/>
        <w:snapToGrid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以上承诺信息</w:t>
      </w:r>
      <w:r>
        <w:rPr>
          <w:rFonts w:hint="eastAsia" w:ascii="宋体" w:hAnsi="宋体" w:eastAsia="宋体" w:cs="宋体"/>
          <w:sz w:val="24"/>
          <w:szCs w:val="24"/>
          <w:highlight w:val="none"/>
        </w:rPr>
        <w:t>如有虚假或隐瞒，我方愿意承担一切后果，并不再寻求任何旨在减轻或免除</w:t>
      </w:r>
      <w:r>
        <w:rPr>
          <w:rFonts w:hint="eastAsia" w:ascii="宋体" w:hAnsi="宋体" w:eastAsia="宋体" w:cs="宋体"/>
          <w:sz w:val="24"/>
          <w:szCs w:val="24"/>
          <w:highlight w:val="none"/>
          <w:lang w:val="en-US" w:eastAsia="zh-CN"/>
        </w:rPr>
        <w:t>法律</w:t>
      </w:r>
      <w:r>
        <w:rPr>
          <w:rFonts w:hint="eastAsia" w:ascii="宋体" w:hAnsi="宋体" w:eastAsia="宋体" w:cs="宋体"/>
          <w:sz w:val="24"/>
          <w:szCs w:val="24"/>
          <w:highlight w:val="none"/>
        </w:rPr>
        <w:t xml:space="preserve">责任的辩解。 </w:t>
      </w:r>
    </w:p>
    <w:p w14:paraId="78911DAA">
      <w:pPr>
        <w:widowControl/>
        <w:snapToGrid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9FD537C">
      <w:pPr>
        <w:widowControl/>
        <w:snapToGrid w:val="0"/>
        <w:spacing w:line="360" w:lineRule="auto"/>
        <w:ind w:firstLine="480" w:firstLineChars="200"/>
        <w:outlineLvl w:val="9"/>
        <w:rPr>
          <w:rFonts w:hint="eastAsia" w:ascii="宋体" w:hAnsi="宋体" w:eastAsia="宋体" w:cs="宋体"/>
          <w:sz w:val="24"/>
          <w:highlight w:val="none"/>
        </w:rPr>
      </w:pPr>
    </w:p>
    <w:p w14:paraId="63DF973C">
      <w:pPr>
        <w:widowControl/>
        <w:snapToGrid w:val="0"/>
        <w:spacing w:line="360" w:lineRule="auto"/>
        <w:ind w:firstLine="480" w:firstLineChars="200"/>
        <w:outlineLvl w:val="9"/>
        <w:rPr>
          <w:rFonts w:hint="eastAsia" w:ascii="宋体" w:hAnsi="宋体" w:eastAsia="宋体" w:cs="宋体"/>
          <w:sz w:val="24"/>
          <w:highlight w:val="none"/>
        </w:rPr>
      </w:pPr>
    </w:p>
    <w:p w14:paraId="637ED5A8">
      <w:pPr>
        <w:snapToGrid w:val="0"/>
        <w:spacing w:line="480" w:lineRule="exact"/>
        <w:ind w:firstLine="3120" w:firstLineChars="1300"/>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cs="宋体"/>
          <w:color w:val="auto"/>
          <w:spacing w:val="20"/>
          <w:sz w:val="24"/>
          <w:szCs w:val="24"/>
          <w:lang w:eastAsia="zh-CN"/>
        </w:rPr>
        <w:t>加盖公章</w:t>
      </w:r>
      <w:r>
        <w:rPr>
          <w:rFonts w:hint="eastAsia" w:ascii="宋体" w:hAnsi="宋体" w:eastAsia="宋体" w:cs="宋体"/>
          <w:sz w:val="24"/>
          <w:highlight w:val="none"/>
        </w:rPr>
        <w:t>）</w:t>
      </w:r>
    </w:p>
    <w:p w14:paraId="664A6FDF">
      <w:pPr>
        <w:snapToGrid w:val="0"/>
        <w:spacing w:line="48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法定代表人（负责人）或投标人代表</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w:t>
      </w:r>
      <w:r>
        <w:rPr>
          <w:rFonts w:hint="eastAsia" w:ascii="宋体" w:hAnsi="宋体" w:cs="宋体"/>
          <w:sz w:val="24"/>
          <w:highlight w:val="none"/>
          <w:lang w:eastAsia="zh-CN"/>
        </w:rPr>
        <w:t>盖章</w:t>
      </w:r>
      <w:r>
        <w:rPr>
          <w:rFonts w:hint="eastAsia" w:ascii="宋体" w:hAnsi="宋体" w:eastAsia="宋体" w:cs="宋体"/>
          <w:sz w:val="24"/>
          <w:highlight w:val="none"/>
        </w:rPr>
        <w:t xml:space="preserve">）  </w:t>
      </w:r>
    </w:p>
    <w:p w14:paraId="2BC22583">
      <w:pPr>
        <w:spacing w:line="480" w:lineRule="exact"/>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      期：</w:t>
      </w:r>
    </w:p>
    <w:p w14:paraId="1CF646C2">
      <w:pPr>
        <w:pStyle w:val="2"/>
        <w:bidi w:val="0"/>
        <w:rPr>
          <w:rFonts w:hint="eastAsia" w:ascii="宋体" w:hAnsi="宋体" w:eastAsia="宋体" w:cs="宋体"/>
          <w:b/>
          <w:color w:val="auto"/>
          <w:kern w:val="0"/>
          <w:sz w:val="24"/>
          <w:szCs w:val="24"/>
        </w:rPr>
      </w:pPr>
      <w:r>
        <w:rPr>
          <w:rFonts w:hint="eastAsia" w:ascii="宋体" w:hAnsi="宋体" w:eastAsia="宋体" w:cs="宋体"/>
          <w:b/>
          <w:color w:val="auto"/>
          <w:sz w:val="24"/>
          <w:szCs w:val="24"/>
        </w:rPr>
        <w:br w:type="page"/>
      </w:r>
      <w:r>
        <w:rPr>
          <w:rFonts w:hint="eastAsia" w:ascii="宋体" w:hAnsi="宋体" w:eastAsia="宋体" w:cs="宋体"/>
          <w:b/>
          <w:bCs/>
          <w:kern w:val="44"/>
          <w:sz w:val="24"/>
          <w:szCs w:val="24"/>
          <w:lang w:val="en-US" w:eastAsia="zh-CN" w:bidi="ar"/>
        </w:rPr>
        <w:t>3、具有健全的财务会计制度</w:t>
      </w:r>
    </w:p>
    <w:p w14:paraId="14EDFA0F">
      <w:pPr>
        <w:spacing w:line="360" w:lineRule="auto"/>
        <w:ind w:firstLine="480" w:firstLineChars="200"/>
        <w:rPr>
          <w:rFonts w:hint="eastAsia" w:ascii="宋体" w:hAnsi="宋体" w:eastAsia="宋体" w:cs="宋体"/>
          <w:color w:val="auto"/>
          <w:sz w:val="24"/>
          <w:szCs w:val="24"/>
        </w:rPr>
      </w:pPr>
    </w:p>
    <w:p w14:paraId="308D84ED">
      <w:pPr>
        <w:jc w:val="center"/>
        <w:outlineLvl w:val="9"/>
        <w:rPr>
          <w:rFonts w:hint="eastAsia" w:ascii="宋体" w:hAnsi="宋体" w:eastAsia="宋体" w:cs="宋体"/>
          <w:b/>
          <w:color w:val="000000"/>
          <w:kern w:val="0"/>
          <w:sz w:val="24"/>
          <w:highlight w:val="none"/>
          <w:lang w:val="en-US" w:eastAsia="zh-CN"/>
        </w:rPr>
      </w:pPr>
    </w:p>
    <w:p w14:paraId="4E4173F2">
      <w:pPr>
        <w:jc w:val="center"/>
        <w:outlineLvl w:val="9"/>
        <w:rPr>
          <w:rFonts w:hint="eastAsia" w:ascii="宋体" w:hAnsi="宋体" w:eastAsia="宋体" w:cs="宋体"/>
          <w:sz w:val="24"/>
          <w:highlight w:val="none"/>
          <w:u w:val="single"/>
        </w:rPr>
      </w:pPr>
      <w:r>
        <w:rPr>
          <w:rFonts w:hint="eastAsia" w:ascii="宋体" w:hAnsi="宋体" w:eastAsia="宋体" w:cs="宋体"/>
          <w:b/>
          <w:color w:val="000000"/>
          <w:kern w:val="0"/>
          <w:sz w:val="24"/>
          <w:highlight w:val="none"/>
          <w:lang w:val="en-US" w:eastAsia="zh-CN"/>
        </w:rPr>
        <w:t>投标人具有良好的商业信誉和</w:t>
      </w:r>
      <w:r>
        <w:rPr>
          <w:rFonts w:hint="eastAsia" w:ascii="宋体" w:hAnsi="宋体" w:eastAsia="宋体" w:cs="宋体"/>
          <w:b/>
          <w:sz w:val="24"/>
          <w:highlight w:val="none"/>
        </w:rPr>
        <w:t>健全的财务会计制度</w:t>
      </w:r>
      <w:r>
        <w:rPr>
          <w:rFonts w:hint="eastAsia" w:ascii="宋体" w:hAnsi="宋体" w:eastAsia="宋体" w:cs="宋体"/>
          <w:b/>
          <w:sz w:val="24"/>
          <w:highlight w:val="none"/>
          <w:lang w:val="en-US" w:eastAsia="zh-CN"/>
        </w:rPr>
        <w:t>的承诺函</w:t>
      </w:r>
    </w:p>
    <w:p w14:paraId="487AC261">
      <w:pPr>
        <w:outlineLvl w:val="9"/>
        <w:rPr>
          <w:rFonts w:hint="eastAsia" w:ascii="宋体" w:hAnsi="宋体" w:eastAsia="宋体" w:cs="宋体"/>
          <w:sz w:val="24"/>
          <w:highlight w:val="none"/>
          <w:u w:val="single"/>
        </w:rPr>
      </w:pPr>
    </w:p>
    <w:p w14:paraId="2223C3DC">
      <w:pPr>
        <w:outlineLvl w:val="9"/>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招标代理机构</w:t>
      </w:r>
      <w:r>
        <w:rPr>
          <w:rFonts w:hint="eastAsia" w:ascii="宋体" w:hAnsi="宋体" w:eastAsia="宋体" w:cs="宋体"/>
          <w:sz w:val="24"/>
          <w:highlight w:val="none"/>
          <w:u w:val="single"/>
          <w:lang w:val="en-US" w:eastAsia="zh-CN"/>
        </w:rPr>
        <w:t>名称</w:t>
      </w:r>
      <w:r>
        <w:rPr>
          <w:rFonts w:hint="eastAsia" w:ascii="宋体" w:hAnsi="宋体" w:eastAsia="宋体" w:cs="宋体"/>
          <w:sz w:val="24"/>
          <w:highlight w:val="none"/>
          <w:u w:val="single"/>
        </w:rPr>
        <w:t xml:space="preserve">  ：</w:t>
      </w:r>
    </w:p>
    <w:p w14:paraId="3E4B9526">
      <w:pPr>
        <w:widowControl/>
        <w:snapToGrid w:val="0"/>
        <w:spacing w:line="360" w:lineRule="auto"/>
        <w:ind w:firstLine="480" w:firstLineChars="200"/>
        <w:outlineLvl w:val="9"/>
        <w:rPr>
          <w:rFonts w:hint="eastAsia" w:ascii="宋体" w:hAnsi="宋体" w:eastAsia="宋体" w:cs="宋体"/>
          <w:sz w:val="24"/>
          <w:highlight w:val="none"/>
        </w:rPr>
      </w:pPr>
    </w:p>
    <w:p w14:paraId="1BD39718">
      <w:pPr>
        <w:widowControl/>
        <w:snapToGrid w:val="0"/>
        <w:spacing w:line="360" w:lineRule="auto"/>
        <w:ind w:firstLine="480" w:firstLineChars="20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本</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现参与</w:t>
      </w:r>
      <w:r>
        <w:rPr>
          <w:rFonts w:hint="eastAsia" w:ascii="宋体" w:hAnsi="宋体" w:eastAsia="宋体" w:cs="宋体"/>
          <w:sz w:val="24"/>
          <w:highlight w:val="none"/>
          <w:lang w:val="en-US" w:eastAsia="zh-CN"/>
        </w:rPr>
        <w:t>贵公司组织的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）的采购活动</w:t>
      </w:r>
      <w:r>
        <w:rPr>
          <w:rFonts w:hint="eastAsia" w:ascii="宋体" w:hAnsi="宋体" w:eastAsia="宋体" w:cs="宋体"/>
          <w:sz w:val="24"/>
          <w:highlight w:val="none"/>
          <w:lang w:eastAsia="zh-CN"/>
        </w:rPr>
        <w:t>。</w:t>
      </w:r>
      <w:r>
        <w:rPr>
          <w:rFonts w:hint="eastAsia" w:ascii="宋体" w:hAnsi="宋体" w:eastAsia="宋体" w:cs="宋体"/>
          <w:sz w:val="24"/>
          <w:highlight w:val="none"/>
        </w:rPr>
        <w:t>依据</w:t>
      </w:r>
      <w:r>
        <w:rPr>
          <w:rFonts w:hint="eastAsia" w:ascii="宋体" w:hAnsi="宋体" w:eastAsia="宋体" w:cs="宋体"/>
          <w:sz w:val="24"/>
          <w:highlight w:val="none"/>
          <w:lang w:val="en-US" w:eastAsia="zh-CN"/>
        </w:rPr>
        <w:t>招标文件</w:t>
      </w:r>
      <w:r>
        <w:rPr>
          <w:rFonts w:hint="eastAsia" w:ascii="宋体" w:hAnsi="宋体" w:eastAsia="宋体" w:cs="宋体"/>
          <w:sz w:val="24"/>
          <w:highlight w:val="none"/>
        </w:rPr>
        <w:t>相关规定，</w:t>
      </w:r>
      <w:r>
        <w:rPr>
          <w:rFonts w:hint="eastAsia" w:ascii="宋体" w:hAnsi="宋体" w:eastAsia="宋体" w:cs="宋体"/>
          <w:sz w:val="24"/>
          <w:highlight w:val="none"/>
          <w:lang w:val="en-US" w:eastAsia="zh-CN"/>
        </w:rPr>
        <w:t>现</w:t>
      </w:r>
      <w:r>
        <w:rPr>
          <w:rFonts w:hint="eastAsia" w:ascii="宋体" w:hAnsi="宋体" w:eastAsia="宋体" w:cs="宋体"/>
          <w:sz w:val="24"/>
          <w:highlight w:val="none"/>
        </w:rPr>
        <w:t>郑重承诺：</w:t>
      </w:r>
      <w:r>
        <w:rPr>
          <w:rFonts w:hint="eastAsia" w:ascii="宋体" w:hAnsi="宋体" w:eastAsia="宋体" w:cs="宋体"/>
          <w:sz w:val="24"/>
          <w:highlight w:val="none"/>
          <w:lang w:val="en-US" w:eastAsia="zh-CN"/>
        </w:rPr>
        <w:t>我方商业信誉良好，财务制度健全。</w:t>
      </w:r>
    </w:p>
    <w:p w14:paraId="61EDC718">
      <w:pPr>
        <w:widowControl/>
        <w:snapToGrid w:val="0"/>
        <w:spacing w:line="360" w:lineRule="auto"/>
        <w:ind w:firstLine="480" w:firstLineChars="200"/>
        <w:outlineLvl w:val="9"/>
        <w:rPr>
          <w:rFonts w:hint="eastAsia" w:ascii="宋体" w:hAnsi="宋体" w:eastAsia="宋体" w:cs="宋体"/>
          <w:sz w:val="24"/>
          <w:highlight w:val="none"/>
          <w:u w:val="none"/>
          <w:lang w:val="en-US" w:eastAsia="zh-CN"/>
        </w:rPr>
      </w:pPr>
      <w:r>
        <w:rPr>
          <w:rFonts w:hint="eastAsia" w:ascii="宋体" w:hAnsi="宋体" w:eastAsia="宋体" w:cs="宋体"/>
          <w:sz w:val="24"/>
          <w:highlight w:val="none"/>
          <w:u w:val="none"/>
          <w:lang w:val="en-US" w:eastAsia="zh-CN"/>
        </w:rPr>
        <w:t xml:space="preserve">以上承诺信息如有虚假或隐瞒，我方愿意承担一切后果，并不再寻求任何旨在减轻或免除法律责任的辩解。 </w:t>
      </w:r>
    </w:p>
    <w:p w14:paraId="0F07F2AD">
      <w:pPr>
        <w:widowControl/>
        <w:snapToGrid w:val="0"/>
        <w:spacing w:line="360" w:lineRule="auto"/>
        <w:ind w:firstLine="480" w:firstLineChars="200"/>
        <w:outlineLvl w:val="9"/>
        <w:rPr>
          <w:rFonts w:hint="eastAsia" w:ascii="宋体" w:hAnsi="宋体" w:eastAsia="宋体" w:cs="宋体"/>
          <w:sz w:val="24"/>
          <w:highlight w:val="none"/>
          <w:u w:val="none"/>
          <w:lang w:val="en-US" w:eastAsia="zh-CN"/>
        </w:rPr>
      </w:pPr>
      <w:r>
        <w:rPr>
          <w:rFonts w:hint="eastAsia" w:ascii="宋体" w:hAnsi="宋体" w:eastAsia="宋体" w:cs="宋体"/>
          <w:sz w:val="24"/>
          <w:highlight w:val="none"/>
          <w:u w:val="none"/>
          <w:lang w:val="en-US" w:eastAsia="zh-CN"/>
        </w:rPr>
        <w:t>特此承诺。</w:t>
      </w:r>
    </w:p>
    <w:p w14:paraId="14DF853F">
      <w:pPr>
        <w:widowControl/>
        <w:snapToGrid w:val="0"/>
        <w:spacing w:line="360" w:lineRule="auto"/>
        <w:ind w:firstLine="480" w:firstLineChars="200"/>
        <w:outlineLvl w:val="9"/>
        <w:rPr>
          <w:rFonts w:hint="eastAsia" w:ascii="宋体" w:hAnsi="宋体" w:eastAsia="宋体" w:cs="宋体"/>
          <w:sz w:val="24"/>
          <w:highlight w:val="none"/>
        </w:rPr>
      </w:pPr>
    </w:p>
    <w:p w14:paraId="2C155D90">
      <w:pPr>
        <w:snapToGrid w:val="0"/>
        <w:spacing w:line="480" w:lineRule="exact"/>
        <w:ind w:firstLine="3120" w:firstLineChars="1300"/>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cs="宋体"/>
          <w:color w:val="auto"/>
          <w:spacing w:val="20"/>
          <w:sz w:val="24"/>
          <w:szCs w:val="24"/>
          <w:lang w:eastAsia="zh-CN"/>
        </w:rPr>
        <w:t>加盖公章</w:t>
      </w:r>
      <w:r>
        <w:rPr>
          <w:rFonts w:hint="eastAsia" w:ascii="宋体" w:hAnsi="宋体" w:eastAsia="宋体" w:cs="宋体"/>
          <w:sz w:val="24"/>
          <w:highlight w:val="none"/>
        </w:rPr>
        <w:t>）</w:t>
      </w:r>
    </w:p>
    <w:p w14:paraId="2140329D">
      <w:pPr>
        <w:snapToGrid w:val="0"/>
        <w:spacing w:line="48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法定代表人（负责人）或投标人代表</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w:t>
      </w:r>
      <w:r>
        <w:rPr>
          <w:rFonts w:hint="eastAsia" w:ascii="宋体" w:hAnsi="宋体" w:cs="宋体"/>
          <w:sz w:val="24"/>
          <w:highlight w:val="none"/>
          <w:lang w:eastAsia="zh-CN"/>
        </w:rPr>
        <w:t>盖章</w:t>
      </w:r>
      <w:r>
        <w:rPr>
          <w:rFonts w:hint="eastAsia" w:ascii="宋体" w:hAnsi="宋体" w:eastAsia="宋体" w:cs="宋体"/>
          <w:sz w:val="24"/>
          <w:highlight w:val="none"/>
        </w:rPr>
        <w:t xml:space="preserve">）  </w:t>
      </w:r>
    </w:p>
    <w:p w14:paraId="1950BE5C">
      <w:pPr>
        <w:spacing w:line="480" w:lineRule="exact"/>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      期：</w:t>
      </w:r>
    </w:p>
    <w:p w14:paraId="7637D1E8">
      <w:pPr>
        <w:pStyle w:val="9"/>
        <w:rPr>
          <w:rFonts w:hint="eastAsia" w:ascii="宋体" w:hAnsi="宋体" w:eastAsia="宋体" w:cs="宋体"/>
        </w:rPr>
      </w:pPr>
    </w:p>
    <w:p w14:paraId="0243041A">
      <w:pPr>
        <w:pStyle w:val="2"/>
        <w:bidi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br w:type="page"/>
      </w:r>
      <w:r>
        <w:rPr>
          <w:rFonts w:hint="eastAsia" w:ascii="宋体" w:hAnsi="宋体" w:eastAsia="宋体" w:cs="宋体"/>
          <w:b/>
          <w:bCs/>
          <w:kern w:val="44"/>
          <w:sz w:val="24"/>
          <w:szCs w:val="24"/>
          <w:lang w:val="en-US" w:eastAsia="zh-CN" w:bidi="ar"/>
        </w:rPr>
        <w:t>4、具有依法缴纳税收、社会保障资金的良好记录</w:t>
      </w:r>
    </w:p>
    <w:p w14:paraId="79FEA360">
      <w:pPr>
        <w:pStyle w:val="9"/>
        <w:rPr>
          <w:rFonts w:hint="eastAsia" w:ascii="宋体" w:hAnsi="宋体" w:eastAsia="宋体" w:cs="宋体"/>
        </w:rPr>
      </w:pPr>
    </w:p>
    <w:p w14:paraId="120C0B2D">
      <w:pPr>
        <w:bidi w:val="0"/>
        <w:rPr>
          <w:rFonts w:hint="eastAsia"/>
        </w:rPr>
      </w:pPr>
    </w:p>
    <w:p w14:paraId="235B7133">
      <w:pPr>
        <w:jc w:val="center"/>
        <w:outlineLvl w:val="9"/>
        <w:rPr>
          <w:rFonts w:hint="eastAsia" w:ascii="宋体" w:hAnsi="宋体" w:eastAsia="宋体" w:cs="宋体"/>
          <w:b/>
          <w:color w:val="000000"/>
          <w:kern w:val="0"/>
          <w:sz w:val="24"/>
          <w:highlight w:val="none"/>
          <w:lang w:val="en-US" w:eastAsia="zh-CN"/>
        </w:rPr>
      </w:pPr>
      <w:r>
        <w:rPr>
          <w:rFonts w:hint="eastAsia" w:ascii="宋体" w:hAnsi="宋体" w:eastAsia="宋体" w:cs="宋体"/>
          <w:b/>
          <w:color w:val="000000"/>
          <w:kern w:val="0"/>
          <w:sz w:val="24"/>
          <w:highlight w:val="none"/>
          <w:lang w:val="en-US" w:eastAsia="zh-CN"/>
        </w:rPr>
        <w:t>投标人</w:t>
      </w:r>
      <w:r>
        <w:rPr>
          <w:rFonts w:hint="eastAsia" w:ascii="宋体" w:hAnsi="宋体" w:eastAsia="宋体" w:cs="宋体"/>
          <w:b/>
          <w:kern w:val="0"/>
          <w:sz w:val="24"/>
          <w:highlight w:val="none"/>
        </w:rPr>
        <w:t>具有依法缴纳税收和社会保障资金的</w:t>
      </w:r>
      <w:r>
        <w:rPr>
          <w:rFonts w:hint="eastAsia" w:ascii="宋体" w:hAnsi="宋体" w:eastAsia="宋体" w:cs="宋体"/>
          <w:b/>
          <w:kern w:val="0"/>
          <w:sz w:val="24"/>
          <w:highlight w:val="none"/>
          <w:lang w:val="en-US" w:eastAsia="zh-CN"/>
        </w:rPr>
        <w:t>良好记录的承诺函</w:t>
      </w:r>
    </w:p>
    <w:p w14:paraId="1E012542">
      <w:pPr>
        <w:outlineLvl w:val="9"/>
        <w:rPr>
          <w:rFonts w:hint="eastAsia" w:ascii="宋体" w:hAnsi="宋体" w:eastAsia="宋体" w:cs="宋体"/>
          <w:highlight w:val="none"/>
        </w:rPr>
      </w:pPr>
    </w:p>
    <w:p w14:paraId="266831F3">
      <w:pPr>
        <w:outlineLvl w:val="9"/>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招标代理机构</w:t>
      </w:r>
      <w:r>
        <w:rPr>
          <w:rFonts w:hint="eastAsia" w:ascii="宋体" w:hAnsi="宋体" w:eastAsia="宋体" w:cs="宋体"/>
          <w:sz w:val="24"/>
          <w:highlight w:val="none"/>
          <w:u w:val="single"/>
          <w:lang w:val="en-US" w:eastAsia="zh-CN"/>
        </w:rPr>
        <w:t>名称</w:t>
      </w:r>
      <w:r>
        <w:rPr>
          <w:rFonts w:hint="eastAsia" w:ascii="宋体" w:hAnsi="宋体" w:eastAsia="宋体" w:cs="宋体"/>
          <w:sz w:val="24"/>
          <w:highlight w:val="none"/>
          <w:u w:val="single"/>
        </w:rPr>
        <w:t xml:space="preserve">  ：</w:t>
      </w:r>
    </w:p>
    <w:p w14:paraId="0EFC6653">
      <w:pPr>
        <w:widowControl/>
        <w:snapToGrid w:val="0"/>
        <w:spacing w:line="360" w:lineRule="auto"/>
        <w:ind w:firstLine="480" w:firstLineChars="200"/>
        <w:outlineLvl w:val="9"/>
        <w:rPr>
          <w:rFonts w:hint="eastAsia" w:ascii="宋体" w:hAnsi="宋体" w:eastAsia="宋体" w:cs="宋体"/>
          <w:sz w:val="24"/>
          <w:highlight w:val="none"/>
        </w:rPr>
      </w:pPr>
    </w:p>
    <w:p w14:paraId="093A7BCF">
      <w:pPr>
        <w:widowControl/>
        <w:snapToGrid w:val="0"/>
        <w:spacing w:line="360" w:lineRule="auto"/>
        <w:ind w:firstLine="480" w:firstLineChars="20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本</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现参与</w:t>
      </w:r>
      <w:r>
        <w:rPr>
          <w:rFonts w:hint="eastAsia" w:ascii="宋体" w:hAnsi="宋体" w:eastAsia="宋体" w:cs="宋体"/>
          <w:sz w:val="24"/>
          <w:highlight w:val="none"/>
          <w:lang w:val="en-US" w:eastAsia="zh-CN"/>
        </w:rPr>
        <w:t>贵公司组织的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）的采购活动</w:t>
      </w:r>
      <w:r>
        <w:rPr>
          <w:rFonts w:hint="eastAsia" w:ascii="宋体" w:hAnsi="宋体" w:eastAsia="宋体" w:cs="宋体"/>
          <w:sz w:val="24"/>
          <w:highlight w:val="none"/>
          <w:lang w:eastAsia="zh-CN"/>
        </w:rPr>
        <w:t>。</w:t>
      </w:r>
      <w:r>
        <w:rPr>
          <w:rFonts w:hint="eastAsia" w:ascii="宋体" w:hAnsi="宋体" w:eastAsia="宋体" w:cs="宋体"/>
          <w:sz w:val="24"/>
          <w:highlight w:val="none"/>
        </w:rPr>
        <w:t>依据</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文件相关规定，</w:t>
      </w:r>
      <w:r>
        <w:rPr>
          <w:rFonts w:hint="eastAsia" w:ascii="宋体" w:hAnsi="宋体" w:eastAsia="宋体" w:cs="宋体"/>
          <w:sz w:val="24"/>
          <w:highlight w:val="none"/>
          <w:lang w:val="en-US" w:eastAsia="zh-CN"/>
        </w:rPr>
        <w:t>现</w:t>
      </w:r>
      <w:r>
        <w:rPr>
          <w:rFonts w:hint="eastAsia" w:ascii="宋体" w:hAnsi="宋体" w:eastAsia="宋体" w:cs="宋体"/>
          <w:sz w:val="24"/>
          <w:highlight w:val="none"/>
        </w:rPr>
        <w:t>郑重承诺：</w:t>
      </w:r>
      <w:r>
        <w:rPr>
          <w:rFonts w:hint="eastAsia" w:ascii="宋体" w:hAnsi="宋体" w:eastAsia="宋体" w:cs="宋体"/>
          <w:sz w:val="24"/>
          <w:highlight w:val="none"/>
          <w:lang w:val="en-US" w:eastAsia="zh-CN"/>
        </w:rPr>
        <w:t>我方在参加本次采购活动前严格依法缴纳税收或依法享受国家免税优惠政策，并依法给单位职工缴纳社会保障金或具有依法不需要缴纳社会保障资金的证明文件。</w:t>
      </w:r>
    </w:p>
    <w:p w14:paraId="5618DD6C">
      <w:pPr>
        <w:widowControl/>
        <w:snapToGrid w:val="0"/>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u w:val="none"/>
          <w:lang w:val="en-US" w:eastAsia="zh-CN"/>
        </w:rPr>
        <w:t>以上承诺信息</w:t>
      </w:r>
      <w:r>
        <w:rPr>
          <w:rFonts w:hint="eastAsia" w:ascii="宋体" w:hAnsi="宋体" w:eastAsia="宋体" w:cs="宋体"/>
          <w:sz w:val="24"/>
          <w:highlight w:val="none"/>
        </w:rPr>
        <w:t>如有虚假或隐瞒，我方愿意承担一切后果，并不再寻求任何旨在减轻或免除</w:t>
      </w:r>
      <w:r>
        <w:rPr>
          <w:rFonts w:hint="eastAsia" w:ascii="宋体" w:hAnsi="宋体" w:eastAsia="宋体" w:cs="宋体"/>
          <w:sz w:val="24"/>
          <w:highlight w:val="none"/>
          <w:lang w:val="en-US" w:eastAsia="zh-CN"/>
        </w:rPr>
        <w:t>法律</w:t>
      </w:r>
      <w:r>
        <w:rPr>
          <w:rFonts w:hint="eastAsia" w:ascii="宋体" w:hAnsi="宋体" w:eastAsia="宋体" w:cs="宋体"/>
          <w:sz w:val="24"/>
          <w:highlight w:val="none"/>
        </w:rPr>
        <w:t xml:space="preserve">责任的辩解。 </w:t>
      </w:r>
    </w:p>
    <w:p w14:paraId="01670339">
      <w:pPr>
        <w:widowControl/>
        <w:snapToGrid w:val="0"/>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B0D72AA">
      <w:pPr>
        <w:widowControl/>
        <w:snapToGrid w:val="0"/>
        <w:spacing w:line="360" w:lineRule="auto"/>
        <w:ind w:firstLine="480" w:firstLineChars="200"/>
        <w:outlineLvl w:val="9"/>
        <w:rPr>
          <w:rFonts w:hint="eastAsia" w:ascii="宋体" w:hAnsi="宋体" w:eastAsia="宋体" w:cs="宋体"/>
          <w:highlight w:val="none"/>
        </w:rPr>
      </w:pPr>
      <w:r>
        <w:rPr>
          <w:rFonts w:hint="eastAsia" w:ascii="宋体" w:hAnsi="宋体" w:eastAsia="宋体" w:cs="宋体"/>
          <w:sz w:val="24"/>
          <w:highlight w:val="none"/>
        </w:rPr>
        <w:t>特此承诺。</w:t>
      </w:r>
    </w:p>
    <w:p w14:paraId="6DC52BC0">
      <w:pPr>
        <w:widowControl/>
        <w:snapToGrid w:val="0"/>
        <w:spacing w:line="360" w:lineRule="auto"/>
        <w:ind w:firstLine="480" w:firstLineChars="200"/>
        <w:outlineLvl w:val="9"/>
        <w:rPr>
          <w:rFonts w:hint="eastAsia" w:ascii="宋体" w:hAnsi="宋体" w:eastAsia="宋体" w:cs="宋体"/>
          <w:sz w:val="24"/>
          <w:highlight w:val="none"/>
        </w:rPr>
      </w:pPr>
    </w:p>
    <w:p w14:paraId="750AA68B">
      <w:pPr>
        <w:widowControl/>
        <w:snapToGrid w:val="0"/>
        <w:spacing w:line="360" w:lineRule="auto"/>
        <w:ind w:firstLine="480" w:firstLineChars="200"/>
        <w:outlineLvl w:val="9"/>
        <w:rPr>
          <w:rFonts w:hint="eastAsia" w:ascii="宋体" w:hAnsi="宋体" w:eastAsia="宋体" w:cs="宋体"/>
          <w:sz w:val="24"/>
          <w:highlight w:val="none"/>
        </w:rPr>
      </w:pPr>
    </w:p>
    <w:p w14:paraId="4FDBA7C6">
      <w:pPr>
        <w:snapToGrid w:val="0"/>
        <w:spacing w:line="480" w:lineRule="exact"/>
        <w:ind w:firstLine="3120" w:firstLineChars="1300"/>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cs="宋体"/>
          <w:color w:val="auto"/>
          <w:spacing w:val="20"/>
          <w:sz w:val="24"/>
          <w:szCs w:val="24"/>
          <w:lang w:eastAsia="zh-CN"/>
        </w:rPr>
        <w:t>加盖公章</w:t>
      </w:r>
      <w:r>
        <w:rPr>
          <w:rFonts w:hint="eastAsia" w:ascii="宋体" w:hAnsi="宋体" w:eastAsia="宋体" w:cs="宋体"/>
          <w:sz w:val="24"/>
          <w:highlight w:val="none"/>
        </w:rPr>
        <w:t>）</w:t>
      </w:r>
    </w:p>
    <w:p w14:paraId="457C9EBC">
      <w:pPr>
        <w:snapToGrid w:val="0"/>
        <w:spacing w:line="48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法定代表人（负责人）或投标人代表</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w:t>
      </w:r>
      <w:r>
        <w:rPr>
          <w:rFonts w:hint="eastAsia" w:ascii="宋体" w:hAnsi="宋体" w:cs="宋体"/>
          <w:sz w:val="24"/>
          <w:highlight w:val="none"/>
          <w:lang w:eastAsia="zh-CN"/>
        </w:rPr>
        <w:t>盖章</w:t>
      </w:r>
      <w:r>
        <w:rPr>
          <w:rFonts w:hint="eastAsia" w:ascii="宋体" w:hAnsi="宋体" w:eastAsia="宋体" w:cs="宋体"/>
          <w:sz w:val="24"/>
          <w:highlight w:val="none"/>
        </w:rPr>
        <w:t xml:space="preserve">）  </w:t>
      </w:r>
    </w:p>
    <w:p w14:paraId="3E570C53">
      <w:pPr>
        <w:spacing w:line="480" w:lineRule="exact"/>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      期：</w:t>
      </w:r>
    </w:p>
    <w:p w14:paraId="30C3EE9F">
      <w:pPr>
        <w:spacing w:line="360" w:lineRule="auto"/>
        <w:ind w:firstLine="482" w:firstLineChars="200"/>
        <w:rPr>
          <w:rFonts w:hint="eastAsia" w:ascii="宋体" w:hAnsi="宋体" w:eastAsia="宋体" w:cs="宋体"/>
          <w:b/>
          <w:color w:val="auto"/>
          <w:sz w:val="24"/>
          <w:szCs w:val="24"/>
        </w:rPr>
      </w:pPr>
    </w:p>
    <w:p w14:paraId="410891BF">
      <w:pPr>
        <w:spacing w:line="360" w:lineRule="auto"/>
        <w:ind w:firstLine="482" w:firstLineChars="200"/>
        <w:rPr>
          <w:rFonts w:hint="eastAsia" w:ascii="宋体" w:hAnsi="宋体" w:eastAsia="宋体" w:cs="宋体"/>
          <w:b/>
          <w:color w:val="auto"/>
          <w:sz w:val="24"/>
          <w:szCs w:val="24"/>
        </w:rPr>
      </w:pPr>
    </w:p>
    <w:p w14:paraId="0D14C24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62DB19E">
      <w:pPr>
        <w:pStyle w:val="2"/>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5、具有履行合同的能力</w:t>
      </w:r>
    </w:p>
    <w:p w14:paraId="3B59DF02">
      <w:pPr>
        <w:spacing w:line="360" w:lineRule="auto"/>
        <w:ind w:firstLine="420" w:firstLineChars="200"/>
        <w:rPr>
          <w:rFonts w:hint="eastAsia" w:ascii="宋体" w:hAnsi="宋体" w:eastAsia="宋体" w:cs="宋体"/>
          <w:color w:val="auto"/>
          <w:sz w:val="21"/>
          <w:szCs w:val="21"/>
        </w:rPr>
      </w:pPr>
    </w:p>
    <w:p w14:paraId="2837E094">
      <w:pPr>
        <w:spacing w:line="360" w:lineRule="auto"/>
        <w:jc w:val="both"/>
        <w:rPr>
          <w:rFonts w:hint="eastAsia" w:ascii="宋体" w:hAnsi="宋体" w:eastAsia="宋体" w:cs="宋体"/>
          <w:b/>
          <w:color w:val="auto"/>
          <w:spacing w:val="20"/>
          <w:sz w:val="24"/>
          <w:szCs w:val="24"/>
        </w:rPr>
      </w:pPr>
    </w:p>
    <w:p w14:paraId="657BBF52">
      <w:pPr>
        <w:keepNext/>
        <w:jc w:val="center"/>
        <w:outlineLvl w:val="9"/>
        <w:rPr>
          <w:rFonts w:hint="eastAsia" w:ascii="宋体" w:hAnsi="宋体" w:eastAsia="宋体" w:cs="宋体"/>
          <w:b/>
          <w:spacing w:val="20"/>
          <w:sz w:val="24"/>
          <w:highlight w:val="none"/>
        </w:rPr>
      </w:pPr>
      <w:r>
        <w:rPr>
          <w:rFonts w:hint="eastAsia" w:ascii="宋体" w:hAnsi="宋体" w:eastAsia="宋体" w:cs="宋体"/>
          <w:b/>
          <w:spacing w:val="20"/>
          <w:sz w:val="24"/>
          <w:highlight w:val="none"/>
          <w:lang w:val="en-US" w:eastAsia="zh-CN"/>
        </w:rPr>
        <w:t>投标人</w:t>
      </w:r>
      <w:r>
        <w:rPr>
          <w:rFonts w:hint="eastAsia" w:ascii="宋体" w:hAnsi="宋体" w:eastAsia="宋体" w:cs="宋体"/>
          <w:b/>
          <w:color w:val="000000"/>
          <w:kern w:val="0"/>
          <w:sz w:val="24"/>
          <w:highlight w:val="none"/>
        </w:rPr>
        <w:t>具有履行合同所必需的设备和专业技术能力</w:t>
      </w:r>
      <w:r>
        <w:rPr>
          <w:rFonts w:hint="eastAsia" w:ascii="宋体" w:hAnsi="宋体" w:eastAsia="宋体" w:cs="宋体"/>
          <w:b/>
          <w:color w:val="000000"/>
          <w:kern w:val="0"/>
          <w:sz w:val="24"/>
          <w:highlight w:val="none"/>
          <w:lang w:val="en-US" w:eastAsia="zh-CN"/>
        </w:rPr>
        <w:t>承诺函</w:t>
      </w:r>
    </w:p>
    <w:p w14:paraId="3A7F939F">
      <w:pPr>
        <w:keepNext/>
        <w:outlineLvl w:val="9"/>
        <w:rPr>
          <w:rFonts w:hint="eastAsia" w:ascii="宋体" w:hAnsi="宋体" w:eastAsia="宋体" w:cs="宋体"/>
          <w:sz w:val="24"/>
          <w:highlight w:val="none"/>
        </w:rPr>
      </w:pPr>
    </w:p>
    <w:p w14:paraId="742D550F">
      <w:pPr>
        <w:keepNext/>
        <w:widowControl w:val="0"/>
        <w:spacing w:line="330" w:lineRule="atLeast"/>
        <w:jc w:val="left"/>
        <w:outlineLvl w:val="9"/>
        <w:rPr>
          <w:rFonts w:hint="eastAsia" w:ascii="宋体" w:hAnsi="宋体" w:eastAsia="宋体" w:cs="宋体"/>
          <w:kern w:val="0"/>
          <w:sz w:val="21"/>
          <w:szCs w:val="21"/>
          <w:highlight w:val="none"/>
          <w:lang w:val="en-US" w:eastAsia="zh-CN" w:bidi="ar-SA"/>
        </w:rPr>
      </w:pPr>
    </w:p>
    <w:p w14:paraId="5BB983C4">
      <w:pPr>
        <w:keepNext/>
        <w:spacing w:line="360" w:lineRule="auto"/>
        <w:outlineLvl w:val="9"/>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招标代理机构</w:t>
      </w:r>
      <w:r>
        <w:rPr>
          <w:rFonts w:hint="eastAsia" w:ascii="宋体" w:hAnsi="宋体" w:eastAsia="宋体" w:cs="宋体"/>
          <w:sz w:val="24"/>
          <w:highlight w:val="none"/>
          <w:u w:val="single"/>
          <w:lang w:val="en-US" w:eastAsia="zh-CN"/>
        </w:rPr>
        <w:t>名称</w:t>
      </w:r>
      <w:r>
        <w:rPr>
          <w:rFonts w:hint="eastAsia" w:ascii="宋体" w:hAnsi="宋体" w:eastAsia="宋体" w:cs="宋体"/>
          <w:sz w:val="24"/>
          <w:highlight w:val="none"/>
          <w:u w:val="single"/>
        </w:rPr>
        <w:t xml:space="preserve">  ：</w:t>
      </w:r>
    </w:p>
    <w:p w14:paraId="50F36B1D">
      <w:pPr>
        <w:keepNext/>
        <w:widowControl w:val="0"/>
        <w:spacing w:line="360" w:lineRule="auto"/>
        <w:jc w:val="left"/>
        <w:outlineLvl w:val="9"/>
        <w:rPr>
          <w:rFonts w:hint="eastAsia" w:ascii="宋体" w:hAnsi="宋体" w:eastAsia="宋体" w:cs="宋体"/>
          <w:kern w:val="0"/>
          <w:sz w:val="21"/>
          <w:szCs w:val="21"/>
          <w:highlight w:val="none"/>
          <w:lang w:val="en-US" w:eastAsia="zh-CN" w:bidi="ar-SA"/>
        </w:rPr>
      </w:pPr>
    </w:p>
    <w:p w14:paraId="595F52BE">
      <w:pPr>
        <w:widowControl/>
        <w:snapToGrid w:val="0"/>
        <w:spacing w:line="360" w:lineRule="auto"/>
        <w:ind w:firstLine="480" w:firstLineChars="20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本</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现参与</w:t>
      </w:r>
      <w:r>
        <w:rPr>
          <w:rFonts w:hint="eastAsia" w:ascii="宋体" w:hAnsi="宋体" w:eastAsia="宋体" w:cs="宋体"/>
          <w:sz w:val="24"/>
          <w:highlight w:val="none"/>
          <w:lang w:val="en-US" w:eastAsia="zh-CN"/>
        </w:rPr>
        <w:t>贵公司组织的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）的采购活动</w:t>
      </w:r>
      <w:r>
        <w:rPr>
          <w:rFonts w:hint="eastAsia" w:ascii="宋体" w:hAnsi="宋体" w:eastAsia="宋体" w:cs="宋体"/>
          <w:sz w:val="24"/>
          <w:highlight w:val="none"/>
          <w:lang w:eastAsia="zh-CN"/>
        </w:rPr>
        <w:t>。</w:t>
      </w:r>
      <w:r>
        <w:rPr>
          <w:rFonts w:hint="eastAsia" w:ascii="宋体" w:hAnsi="宋体" w:eastAsia="宋体" w:cs="宋体"/>
          <w:sz w:val="24"/>
          <w:highlight w:val="none"/>
        </w:rPr>
        <w:t>依据</w:t>
      </w:r>
      <w:r>
        <w:rPr>
          <w:rFonts w:hint="eastAsia" w:ascii="宋体" w:hAnsi="宋体" w:eastAsia="宋体" w:cs="宋体"/>
          <w:sz w:val="24"/>
          <w:highlight w:val="none"/>
          <w:lang w:val="en-US" w:eastAsia="zh-CN"/>
        </w:rPr>
        <w:t>招标文件</w:t>
      </w:r>
      <w:r>
        <w:rPr>
          <w:rFonts w:hint="eastAsia" w:ascii="宋体" w:hAnsi="宋体" w:eastAsia="宋体" w:cs="宋体"/>
          <w:sz w:val="24"/>
          <w:highlight w:val="none"/>
        </w:rPr>
        <w:t>相关规定，</w:t>
      </w:r>
      <w:r>
        <w:rPr>
          <w:rFonts w:hint="eastAsia" w:ascii="宋体" w:hAnsi="宋体" w:eastAsia="宋体" w:cs="宋体"/>
          <w:sz w:val="24"/>
          <w:highlight w:val="none"/>
          <w:lang w:val="en-US" w:eastAsia="zh-CN"/>
        </w:rPr>
        <w:t>现</w:t>
      </w:r>
      <w:r>
        <w:rPr>
          <w:rFonts w:hint="eastAsia" w:ascii="宋体" w:hAnsi="宋体" w:eastAsia="宋体" w:cs="宋体"/>
          <w:sz w:val="24"/>
          <w:highlight w:val="none"/>
        </w:rPr>
        <w:t>郑重承诺：</w:t>
      </w:r>
      <w:r>
        <w:rPr>
          <w:rFonts w:hint="eastAsia" w:ascii="宋体" w:hAnsi="宋体" w:eastAsia="宋体" w:cs="宋体"/>
          <w:sz w:val="24"/>
          <w:highlight w:val="none"/>
          <w:lang w:val="en-US" w:eastAsia="zh-CN"/>
        </w:rPr>
        <w:t>我方</w:t>
      </w:r>
      <w:r>
        <w:rPr>
          <w:rFonts w:hint="eastAsia" w:ascii="宋体" w:hAnsi="宋体" w:eastAsia="宋体" w:cs="宋体"/>
          <w:sz w:val="24"/>
          <w:highlight w:val="none"/>
        </w:rPr>
        <w:t>具备履行合同所</w:t>
      </w:r>
      <w:r>
        <w:rPr>
          <w:rFonts w:hint="eastAsia" w:ascii="宋体" w:hAnsi="宋体" w:eastAsia="宋体" w:cs="宋体"/>
          <w:sz w:val="24"/>
          <w:highlight w:val="none"/>
          <w:lang w:val="en-US" w:eastAsia="zh-CN"/>
        </w:rPr>
        <w:t>必需的设备和专业技术能力。</w:t>
      </w:r>
    </w:p>
    <w:p w14:paraId="1CEBA6A7">
      <w:pPr>
        <w:widowControl/>
        <w:snapToGrid w:val="0"/>
        <w:spacing w:line="360" w:lineRule="auto"/>
        <w:ind w:firstLine="480" w:firstLineChars="20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以上承诺信息如有虚假或隐瞒，我方愿意承担一切后果，并不再寻求任何旨在减轻或免除法律责任的辩解。 </w:t>
      </w:r>
    </w:p>
    <w:p w14:paraId="13C4D79C">
      <w:pPr>
        <w:widowControl/>
        <w:snapToGrid w:val="0"/>
        <w:spacing w:line="360" w:lineRule="auto"/>
        <w:ind w:firstLine="480" w:firstLineChars="20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特此承诺</w:t>
      </w:r>
    </w:p>
    <w:p w14:paraId="00B5C67A">
      <w:pPr>
        <w:keepNext/>
        <w:ind w:firstLine="3369" w:firstLineChars="1404"/>
        <w:outlineLvl w:val="9"/>
        <w:rPr>
          <w:rFonts w:hint="eastAsia" w:ascii="宋体" w:hAnsi="宋体" w:eastAsia="宋体" w:cs="宋体"/>
          <w:sz w:val="24"/>
          <w:highlight w:val="none"/>
        </w:rPr>
      </w:pPr>
    </w:p>
    <w:p w14:paraId="33A08922">
      <w:pPr>
        <w:keepNext/>
        <w:ind w:firstLine="3369" w:firstLineChars="1404"/>
        <w:outlineLvl w:val="9"/>
        <w:rPr>
          <w:rFonts w:hint="eastAsia" w:ascii="宋体" w:hAnsi="宋体" w:eastAsia="宋体" w:cs="宋体"/>
          <w:sz w:val="24"/>
          <w:highlight w:val="none"/>
        </w:rPr>
      </w:pPr>
    </w:p>
    <w:p w14:paraId="09871191">
      <w:pPr>
        <w:keepNext/>
        <w:ind w:firstLine="3369" w:firstLineChars="1404"/>
        <w:outlineLvl w:val="9"/>
        <w:rPr>
          <w:rFonts w:hint="eastAsia" w:ascii="宋体" w:hAnsi="宋体" w:eastAsia="宋体" w:cs="宋体"/>
          <w:sz w:val="24"/>
          <w:highlight w:val="none"/>
        </w:rPr>
      </w:pPr>
    </w:p>
    <w:p w14:paraId="3C19EA90">
      <w:pPr>
        <w:keepNext/>
        <w:ind w:firstLine="3369" w:firstLineChars="1404"/>
        <w:outlineLvl w:val="9"/>
        <w:rPr>
          <w:rFonts w:hint="eastAsia" w:ascii="宋体" w:hAnsi="宋体" w:eastAsia="宋体" w:cs="宋体"/>
          <w:sz w:val="24"/>
          <w:highlight w:val="none"/>
        </w:rPr>
      </w:pPr>
    </w:p>
    <w:p w14:paraId="477354FE">
      <w:pPr>
        <w:snapToGrid w:val="0"/>
        <w:spacing w:line="480" w:lineRule="exact"/>
        <w:ind w:firstLine="3120" w:firstLineChars="1300"/>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cs="宋体"/>
          <w:sz w:val="24"/>
          <w:highlight w:val="none"/>
          <w:lang w:eastAsia="zh-CN"/>
        </w:rPr>
        <w:t>加盖公章</w:t>
      </w:r>
      <w:r>
        <w:rPr>
          <w:rFonts w:hint="eastAsia" w:ascii="宋体" w:hAnsi="宋体" w:eastAsia="宋体" w:cs="宋体"/>
          <w:sz w:val="24"/>
          <w:highlight w:val="none"/>
        </w:rPr>
        <w:t>）</w:t>
      </w:r>
    </w:p>
    <w:p w14:paraId="22710B89">
      <w:pPr>
        <w:snapToGrid w:val="0"/>
        <w:spacing w:line="48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法定代表人（负责人）或投标人代表</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w:t>
      </w:r>
      <w:r>
        <w:rPr>
          <w:rFonts w:hint="eastAsia" w:ascii="宋体" w:hAnsi="宋体" w:cs="宋体"/>
          <w:sz w:val="24"/>
          <w:highlight w:val="none"/>
          <w:lang w:eastAsia="zh-CN"/>
        </w:rPr>
        <w:t>盖章</w:t>
      </w:r>
      <w:r>
        <w:rPr>
          <w:rFonts w:hint="eastAsia" w:ascii="宋体" w:hAnsi="宋体" w:eastAsia="宋体" w:cs="宋体"/>
          <w:sz w:val="24"/>
          <w:highlight w:val="none"/>
        </w:rPr>
        <w:t xml:space="preserve">）  </w:t>
      </w:r>
    </w:p>
    <w:p w14:paraId="79CD16CD">
      <w:pPr>
        <w:spacing w:line="480" w:lineRule="exact"/>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      期：</w:t>
      </w:r>
    </w:p>
    <w:p w14:paraId="2A98039C">
      <w:pPr>
        <w:spacing w:line="360" w:lineRule="exact"/>
        <w:rPr>
          <w:rFonts w:hint="eastAsia" w:ascii="宋体" w:hAnsi="宋体" w:eastAsia="宋体" w:cs="宋体"/>
          <w:b/>
          <w:color w:val="auto"/>
          <w:sz w:val="24"/>
          <w:szCs w:val="24"/>
        </w:rPr>
      </w:pPr>
    </w:p>
    <w:p w14:paraId="736ADB5C">
      <w:pPr>
        <w:pStyle w:val="2"/>
        <w:bidi w:val="0"/>
        <w:rPr>
          <w:rFonts w:hint="eastAsia" w:ascii="宋体" w:hAnsi="宋体" w:eastAsia="宋体" w:cs="宋体"/>
          <w:b/>
          <w:color w:val="auto"/>
          <w:spacing w:val="20"/>
          <w:sz w:val="24"/>
          <w:szCs w:val="24"/>
        </w:rPr>
      </w:pPr>
      <w:r>
        <w:rPr>
          <w:rFonts w:hint="eastAsia" w:ascii="宋体" w:hAnsi="宋体" w:eastAsia="宋体" w:cs="宋体"/>
          <w:b/>
          <w:color w:val="auto"/>
          <w:sz w:val="24"/>
          <w:szCs w:val="24"/>
        </w:rPr>
        <w:br w:type="page"/>
      </w:r>
      <w:r>
        <w:rPr>
          <w:rFonts w:hint="eastAsia" w:ascii="宋体" w:hAnsi="宋体" w:eastAsia="宋体" w:cs="宋体"/>
          <w:b/>
          <w:bCs/>
          <w:kern w:val="44"/>
          <w:sz w:val="24"/>
          <w:szCs w:val="24"/>
          <w:lang w:val="en-US" w:eastAsia="zh-CN" w:bidi="ar"/>
        </w:rPr>
        <w:t>6、参加政府采购活动前三年，在经营活动中没有重大违法记录格式</w:t>
      </w:r>
    </w:p>
    <w:p w14:paraId="1ED81360">
      <w:pPr>
        <w:spacing w:line="360" w:lineRule="auto"/>
        <w:jc w:val="center"/>
        <w:rPr>
          <w:rFonts w:hint="eastAsia" w:ascii="宋体" w:hAnsi="宋体" w:eastAsia="宋体" w:cs="宋体"/>
          <w:color w:val="auto"/>
          <w:kern w:val="0"/>
          <w:sz w:val="24"/>
          <w:szCs w:val="24"/>
        </w:rPr>
      </w:pPr>
      <w:r>
        <w:rPr>
          <w:rFonts w:hint="eastAsia" w:ascii="宋体" w:hAnsi="宋体" w:eastAsia="宋体" w:cs="宋体"/>
          <w:b/>
          <w:color w:val="auto"/>
          <w:spacing w:val="20"/>
          <w:sz w:val="24"/>
          <w:szCs w:val="24"/>
        </w:rPr>
        <w:t>无违法记录声明</w:t>
      </w:r>
    </w:p>
    <w:p w14:paraId="039FD427">
      <w:pPr>
        <w:pStyle w:val="19"/>
        <w:widowControl w:val="0"/>
        <w:adjustRightInd w:val="0"/>
        <w:snapToGrid w:val="0"/>
        <w:spacing w:before="0" w:beforeAutospacing="0" w:after="0" w:afterAutospacing="0" w:line="360" w:lineRule="auto"/>
        <w:jc w:val="both"/>
        <w:rPr>
          <w:rFonts w:hint="eastAsia" w:ascii="宋体" w:hAnsi="宋体" w:eastAsia="宋体" w:cs="宋体"/>
          <w:color w:val="auto"/>
          <w:sz w:val="24"/>
          <w:szCs w:val="24"/>
        </w:rPr>
      </w:pPr>
    </w:p>
    <w:p w14:paraId="18613F83">
      <w:pPr>
        <w:pStyle w:val="1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现参与</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项目</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）的采购活动，在参加本次政府采购活动前三年内，在经营活动中没有重大违法记录（因违法经营受到刑事处罚或者责令停产停业、吊销许可证或者执照等行政处罚。），在</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rPr>
        <w:t>前查询了在信用中国网（http://www.creditchina.gov.cn）中的信用信息，本公司未列入失信被执行人、重大税收违法案件当事人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政府采购严重违法失信行为记录</w:t>
      </w:r>
      <w:r>
        <w:rPr>
          <w:rFonts w:hint="eastAsia" w:ascii="宋体" w:hAnsi="宋体" w:eastAsia="宋体" w:cs="宋体"/>
          <w:color w:val="auto"/>
          <w:sz w:val="24"/>
          <w:szCs w:val="24"/>
        </w:rPr>
        <w:t>名单；查询了在中国政府采购网（http://www.ccgp.gov.cn）中的政府采购严重违法失信行为信息，本公司未列入政府采购严重违法失信行为记录名单。</w:t>
      </w:r>
    </w:p>
    <w:p w14:paraId="01DBF2C1">
      <w:pPr>
        <w:pStyle w:val="1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如上述声明不真实，愿意按照政府采购有关法律法规的规定接受处罚。</w:t>
      </w:r>
    </w:p>
    <w:p w14:paraId="36AC3215">
      <w:pPr>
        <w:pStyle w:val="19"/>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5366C363">
      <w:pPr>
        <w:spacing w:line="360" w:lineRule="auto"/>
        <w:ind w:left="360" w:hanging="360" w:hangingChars="15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cs="宋体"/>
          <w:color w:val="auto"/>
          <w:spacing w:val="20"/>
          <w:sz w:val="24"/>
          <w:szCs w:val="24"/>
          <w:lang w:eastAsia="zh-CN"/>
        </w:rPr>
        <w:t>加盖公章</w:t>
      </w:r>
      <w:r>
        <w:rPr>
          <w:rFonts w:hint="eastAsia" w:ascii="宋体" w:hAnsi="宋体" w:eastAsia="宋体" w:cs="宋体"/>
          <w:color w:val="auto"/>
          <w:sz w:val="24"/>
          <w:szCs w:val="24"/>
        </w:rPr>
        <w:t>）                                             年  月  日</w:t>
      </w:r>
    </w:p>
    <w:p w14:paraId="1C7D7E72">
      <w:pPr>
        <w:spacing w:line="360" w:lineRule="auto"/>
        <w:ind w:firstLine="482" w:firstLineChars="200"/>
        <w:rPr>
          <w:rFonts w:hint="eastAsia" w:ascii="宋体" w:hAnsi="宋体" w:eastAsia="宋体" w:cs="宋体"/>
          <w:b/>
          <w:color w:val="auto"/>
          <w:sz w:val="24"/>
          <w:szCs w:val="24"/>
        </w:rPr>
      </w:pPr>
    </w:p>
    <w:p w14:paraId="1A00BD37">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27E32928">
      <w:pPr>
        <w:pStyle w:val="2"/>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7、单位负责人为同一人或者存在直接控股、管理关系的不同投标人，不得参加同一合同项下的政府采购活动格式</w:t>
      </w:r>
    </w:p>
    <w:p w14:paraId="781C1AE3">
      <w:pPr>
        <w:outlineLvl w:val="9"/>
        <w:rPr>
          <w:rFonts w:hint="eastAsia" w:ascii="宋体" w:hAnsi="宋体" w:eastAsia="宋体" w:cs="宋体"/>
          <w:sz w:val="24"/>
          <w:highlight w:val="none"/>
          <w:u w:val="single"/>
        </w:rPr>
      </w:pPr>
    </w:p>
    <w:p w14:paraId="4A5A5C0F">
      <w:pPr>
        <w:outlineLvl w:val="9"/>
        <w:rPr>
          <w:rFonts w:hint="eastAsia" w:ascii="宋体" w:hAnsi="宋体" w:eastAsia="宋体" w:cs="宋体"/>
          <w:sz w:val="24"/>
          <w:highlight w:val="none"/>
          <w:u w:val="single"/>
        </w:rPr>
      </w:pPr>
    </w:p>
    <w:p w14:paraId="6CE26E81">
      <w:pPr>
        <w:outlineLvl w:val="9"/>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招标代理机构</w:t>
      </w:r>
      <w:r>
        <w:rPr>
          <w:rFonts w:hint="eastAsia" w:ascii="宋体" w:hAnsi="宋体" w:eastAsia="宋体" w:cs="宋体"/>
          <w:sz w:val="24"/>
          <w:highlight w:val="none"/>
          <w:u w:val="single"/>
          <w:lang w:val="en-US" w:eastAsia="zh-CN"/>
        </w:rPr>
        <w:t>名称</w:t>
      </w:r>
      <w:r>
        <w:rPr>
          <w:rFonts w:hint="eastAsia" w:ascii="宋体" w:hAnsi="宋体" w:eastAsia="宋体" w:cs="宋体"/>
          <w:sz w:val="24"/>
          <w:highlight w:val="none"/>
          <w:u w:val="single"/>
        </w:rPr>
        <w:t xml:space="preserve">  ：</w:t>
      </w:r>
    </w:p>
    <w:p w14:paraId="4647398C">
      <w:pPr>
        <w:widowControl/>
        <w:snapToGrid w:val="0"/>
        <w:spacing w:line="360" w:lineRule="auto"/>
        <w:ind w:firstLine="480" w:firstLineChars="200"/>
        <w:outlineLvl w:val="9"/>
        <w:rPr>
          <w:rFonts w:hint="eastAsia" w:ascii="宋体" w:hAnsi="宋体" w:eastAsia="宋体" w:cs="宋体"/>
          <w:sz w:val="24"/>
          <w:highlight w:val="none"/>
        </w:rPr>
      </w:pPr>
    </w:p>
    <w:p w14:paraId="0CDC88C6">
      <w:pPr>
        <w:widowControl/>
        <w:snapToGrid w:val="0"/>
        <w:spacing w:line="360" w:lineRule="auto"/>
        <w:ind w:firstLine="480" w:firstLineChars="20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本</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现参与</w:t>
      </w:r>
      <w:r>
        <w:rPr>
          <w:rFonts w:hint="eastAsia" w:ascii="宋体" w:hAnsi="宋体" w:eastAsia="宋体" w:cs="宋体"/>
          <w:sz w:val="24"/>
          <w:highlight w:val="none"/>
          <w:lang w:val="en-US" w:eastAsia="zh-CN"/>
        </w:rPr>
        <w:t>贵公司组织的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）的采购活动</w:t>
      </w:r>
      <w:r>
        <w:rPr>
          <w:rFonts w:hint="eastAsia" w:ascii="宋体" w:hAnsi="宋体" w:eastAsia="宋体" w:cs="宋体"/>
          <w:sz w:val="24"/>
          <w:highlight w:val="none"/>
          <w:lang w:eastAsia="zh-CN"/>
        </w:rPr>
        <w:t>。</w:t>
      </w:r>
      <w:r>
        <w:rPr>
          <w:rFonts w:hint="eastAsia" w:ascii="宋体" w:hAnsi="宋体" w:eastAsia="宋体" w:cs="宋体"/>
          <w:sz w:val="24"/>
          <w:highlight w:val="none"/>
        </w:rPr>
        <w:t>依据</w:t>
      </w:r>
      <w:r>
        <w:rPr>
          <w:rFonts w:hint="eastAsia" w:ascii="宋体" w:hAnsi="宋体" w:eastAsia="宋体" w:cs="宋体"/>
          <w:sz w:val="24"/>
          <w:highlight w:val="none"/>
          <w:lang w:val="en-US" w:eastAsia="zh-CN"/>
        </w:rPr>
        <w:t>招标文件</w:t>
      </w:r>
      <w:r>
        <w:rPr>
          <w:rFonts w:hint="eastAsia" w:ascii="宋体" w:hAnsi="宋体" w:eastAsia="宋体" w:cs="宋体"/>
          <w:sz w:val="24"/>
          <w:highlight w:val="none"/>
        </w:rPr>
        <w:t>相关规定，</w:t>
      </w:r>
      <w:r>
        <w:rPr>
          <w:rFonts w:hint="eastAsia" w:ascii="宋体" w:hAnsi="宋体" w:eastAsia="宋体" w:cs="宋体"/>
          <w:sz w:val="24"/>
          <w:highlight w:val="none"/>
          <w:lang w:val="en-US" w:eastAsia="zh-CN"/>
        </w:rPr>
        <w:t>现</w:t>
      </w:r>
      <w:r>
        <w:rPr>
          <w:rFonts w:hint="eastAsia" w:ascii="宋体" w:hAnsi="宋体" w:eastAsia="宋体" w:cs="宋体"/>
          <w:sz w:val="24"/>
          <w:highlight w:val="none"/>
        </w:rPr>
        <w:t>郑重承诺：</w:t>
      </w:r>
      <w:r>
        <w:rPr>
          <w:rFonts w:hint="eastAsia" w:ascii="宋体" w:hAnsi="宋体" w:eastAsia="宋体" w:cs="宋体"/>
          <w:sz w:val="24"/>
          <w:highlight w:val="none"/>
          <w:lang w:val="en-US" w:eastAsia="zh-CN"/>
        </w:rPr>
        <w:t xml:space="preserve">与单位负责人为同一人或者存在直接控股、管理关系的不同投标人，不得参加同一合同项下的政府采购活动的情形。 </w:t>
      </w:r>
    </w:p>
    <w:p w14:paraId="1EC2B5FE">
      <w:pPr>
        <w:widowControl/>
        <w:snapToGrid w:val="0"/>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u w:val="none"/>
          <w:lang w:val="en-US" w:eastAsia="zh-CN"/>
        </w:rPr>
        <w:t>以上承诺信息</w:t>
      </w:r>
      <w:r>
        <w:rPr>
          <w:rFonts w:hint="eastAsia" w:ascii="宋体" w:hAnsi="宋体" w:eastAsia="宋体" w:cs="宋体"/>
          <w:sz w:val="24"/>
          <w:highlight w:val="none"/>
        </w:rPr>
        <w:t>如有虚假或隐瞒，我方愿意承担一切后果，并不再寻求任何旨在减轻或免除</w:t>
      </w:r>
      <w:r>
        <w:rPr>
          <w:rFonts w:hint="eastAsia" w:ascii="宋体" w:hAnsi="宋体" w:eastAsia="宋体" w:cs="宋体"/>
          <w:sz w:val="24"/>
          <w:highlight w:val="none"/>
          <w:lang w:val="en-US" w:eastAsia="zh-CN"/>
        </w:rPr>
        <w:t>法律</w:t>
      </w:r>
      <w:r>
        <w:rPr>
          <w:rFonts w:hint="eastAsia" w:ascii="宋体" w:hAnsi="宋体" w:eastAsia="宋体" w:cs="宋体"/>
          <w:sz w:val="24"/>
          <w:highlight w:val="none"/>
        </w:rPr>
        <w:t xml:space="preserve">责任的辩解。 </w:t>
      </w:r>
    </w:p>
    <w:p w14:paraId="0DB1CA3B">
      <w:pPr>
        <w:widowControl/>
        <w:snapToGrid w:val="0"/>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9BB2444">
      <w:pPr>
        <w:widowControl/>
        <w:snapToGrid w:val="0"/>
        <w:spacing w:line="360" w:lineRule="auto"/>
        <w:ind w:firstLine="480" w:firstLineChars="200"/>
        <w:outlineLvl w:val="9"/>
        <w:rPr>
          <w:rFonts w:hint="eastAsia" w:ascii="宋体" w:hAnsi="宋体" w:eastAsia="宋体" w:cs="宋体"/>
          <w:highlight w:val="none"/>
        </w:rPr>
      </w:pPr>
      <w:r>
        <w:rPr>
          <w:rFonts w:hint="eastAsia" w:ascii="宋体" w:hAnsi="宋体" w:eastAsia="宋体" w:cs="宋体"/>
          <w:sz w:val="24"/>
          <w:highlight w:val="none"/>
        </w:rPr>
        <w:t>特此承诺。</w:t>
      </w:r>
    </w:p>
    <w:p w14:paraId="3B65A415">
      <w:pPr>
        <w:widowControl/>
        <w:snapToGrid w:val="0"/>
        <w:spacing w:line="360" w:lineRule="auto"/>
        <w:ind w:firstLine="480" w:firstLineChars="200"/>
        <w:outlineLvl w:val="9"/>
        <w:rPr>
          <w:rFonts w:hint="eastAsia" w:ascii="宋体" w:hAnsi="宋体" w:eastAsia="宋体" w:cs="宋体"/>
          <w:sz w:val="24"/>
          <w:highlight w:val="none"/>
        </w:rPr>
      </w:pPr>
    </w:p>
    <w:p w14:paraId="1328B63D">
      <w:pPr>
        <w:widowControl/>
        <w:snapToGrid w:val="0"/>
        <w:spacing w:line="360" w:lineRule="auto"/>
        <w:ind w:firstLine="480" w:firstLineChars="200"/>
        <w:outlineLvl w:val="9"/>
        <w:rPr>
          <w:rFonts w:hint="eastAsia" w:ascii="宋体" w:hAnsi="宋体" w:eastAsia="宋体" w:cs="宋体"/>
          <w:sz w:val="24"/>
          <w:highlight w:val="none"/>
        </w:rPr>
      </w:pPr>
    </w:p>
    <w:p w14:paraId="3F3F6178">
      <w:pPr>
        <w:snapToGrid w:val="0"/>
        <w:spacing w:line="480" w:lineRule="exact"/>
        <w:jc w:val="center"/>
        <w:outlineLvl w:val="9"/>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cs="宋体"/>
          <w:sz w:val="24"/>
          <w:highlight w:val="none"/>
          <w:lang w:eastAsia="zh-CN"/>
        </w:rPr>
        <w:t>加盖公章</w:t>
      </w:r>
      <w:r>
        <w:rPr>
          <w:rFonts w:hint="eastAsia" w:ascii="宋体" w:hAnsi="宋体" w:eastAsia="宋体" w:cs="宋体"/>
          <w:sz w:val="24"/>
          <w:highlight w:val="none"/>
        </w:rPr>
        <w:t>）</w:t>
      </w:r>
    </w:p>
    <w:p w14:paraId="6A256122">
      <w:pPr>
        <w:snapToGrid w:val="0"/>
        <w:spacing w:line="48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eastAsia="宋体" w:cs="宋体"/>
          <w:sz w:val="24"/>
          <w:highlight w:val="none"/>
          <w:lang w:val="en-US" w:eastAsia="zh-CN"/>
        </w:rPr>
        <w:t>法定代表人（负责人）或投标人代表</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w:t>
      </w:r>
      <w:r>
        <w:rPr>
          <w:rFonts w:hint="eastAsia" w:ascii="宋体" w:hAnsi="宋体" w:cs="宋体"/>
          <w:sz w:val="24"/>
          <w:highlight w:val="none"/>
          <w:lang w:eastAsia="zh-CN"/>
        </w:rPr>
        <w:t>盖章</w:t>
      </w:r>
      <w:r>
        <w:rPr>
          <w:rFonts w:hint="eastAsia" w:ascii="宋体" w:hAnsi="宋体" w:eastAsia="宋体" w:cs="宋体"/>
          <w:sz w:val="24"/>
          <w:highlight w:val="none"/>
        </w:rPr>
        <w:t xml:space="preserve">）  </w:t>
      </w:r>
    </w:p>
    <w:p w14:paraId="5BDEC75E">
      <w:pPr>
        <w:widowControl/>
        <w:snapToGrid w:val="0"/>
        <w:spacing w:line="360" w:lineRule="auto"/>
        <w:ind w:firstLine="480" w:firstLineChars="20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      期：</w:t>
      </w:r>
      <w:r>
        <w:rPr>
          <w:rFonts w:hint="eastAsia" w:ascii="宋体" w:hAnsi="宋体" w:eastAsia="宋体" w:cs="宋体"/>
          <w:b/>
          <w:color w:val="auto"/>
          <w:sz w:val="24"/>
          <w:szCs w:val="24"/>
        </w:rPr>
        <w:br w:type="page"/>
      </w:r>
    </w:p>
    <w:p w14:paraId="6E06ECE6">
      <w:pPr>
        <w:pStyle w:val="2"/>
        <w:bidi w:val="0"/>
        <w:rPr>
          <w:rFonts w:hint="eastAsia" w:ascii="宋体" w:hAnsi="宋体" w:eastAsia="宋体" w:cs="宋体"/>
          <w:b/>
          <w:color w:val="auto"/>
          <w:sz w:val="24"/>
          <w:szCs w:val="24"/>
        </w:rPr>
      </w:pPr>
      <w:r>
        <w:rPr>
          <w:rFonts w:hint="eastAsia" w:ascii="宋体" w:hAnsi="宋体" w:eastAsia="宋体" w:cs="宋体"/>
          <w:b/>
          <w:bCs/>
          <w:kern w:val="44"/>
          <w:sz w:val="24"/>
          <w:szCs w:val="24"/>
          <w:lang w:val="en-US" w:eastAsia="zh-CN" w:bidi="ar"/>
        </w:rPr>
        <w:t>8、保证金的交纳情况及基本存款账户信息或开户许可证</w:t>
      </w:r>
    </w:p>
    <w:p w14:paraId="438DC83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cs="宋体"/>
          <w:color w:val="auto"/>
          <w:sz w:val="21"/>
          <w:szCs w:val="21"/>
          <w:lang w:eastAsia="zh-CN"/>
        </w:rPr>
        <w:t>投标保证金</w:t>
      </w:r>
      <w:r>
        <w:rPr>
          <w:rFonts w:hint="eastAsia" w:ascii="宋体" w:hAnsi="宋体" w:eastAsia="宋体" w:cs="宋体"/>
          <w:color w:val="auto"/>
          <w:sz w:val="21"/>
          <w:szCs w:val="21"/>
        </w:rPr>
        <w:t>交纳证明复印件；</w:t>
      </w:r>
    </w:p>
    <w:p w14:paraId="727A2C8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开户许可证</w:t>
      </w:r>
      <w:r>
        <w:rPr>
          <w:rFonts w:hint="eastAsia" w:ascii="宋体" w:hAnsi="宋体" w:eastAsia="宋体" w:cs="宋体"/>
          <w:color w:val="auto"/>
          <w:sz w:val="21"/>
          <w:szCs w:val="21"/>
          <w:lang w:val="en-US" w:eastAsia="zh-CN"/>
        </w:rPr>
        <w:t>或基本存款账户信息证明</w:t>
      </w:r>
      <w:r>
        <w:rPr>
          <w:rFonts w:hint="eastAsia" w:ascii="宋体" w:hAnsi="宋体" w:eastAsia="宋体" w:cs="宋体"/>
          <w:color w:val="auto"/>
          <w:sz w:val="21"/>
          <w:szCs w:val="21"/>
        </w:rPr>
        <w:t>扫描件。</w:t>
      </w:r>
    </w:p>
    <w:p w14:paraId="2B790188">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14:paraId="4B3C9A98">
      <w:pPr>
        <w:tabs>
          <w:tab w:val="left" w:pos="1680"/>
        </w:tabs>
        <w:snapToGrid w:val="0"/>
        <w:spacing w:line="360" w:lineRule="auto"/>
        <w:ind w:firstLine="482" w:firstLineChars="200"/>
        <w:rPr>
          <w:rFonts w:hint="eastAsia" w:ascii="宋体" w:hAnsi="宋体" w:eastAsia="宋体" w:cs="宋体"/>
          <w:b/>
          <w:color w:val="auto"/>
          <w:sz w:val="24"/>
          <w:szCs w:val="24"/>
          <w:lang w:eastAsia="zh-CN"/>
        </w:rPr>
      </w:pPr>
    </w:p>
    <w:p w14:paraId="6E157BA2">
      <w:pPr>
        <w:pStyle w:val="2"/>
        <w:bidi w:val="0"/>
        <w:rPr>
          <w:rFonts w:hint="eastAsia" w:cs="宋体"/>
          <w:b/>
          <w:color w:val="auto"/>
          <w:sz w:val="24"/>
          <w:szCs w:val="24"/>
          <w:lang w:val="en-US" w:eastAsia="zh-CN"/>
        </w:rPr>
      </w:pPr>
      <w:r>
        <w:rPr>
          <w:rFonts w:hint="eastAsia" w:ascii="宋体" w:hAnsi="宋体" w:eastAsia="宋体" w:cs="宋体"/>
          <w:b/>
          <w:color w:val="auto"/>
          <w:sz w:val="24"/>
          <w:szCs w:val="24"/>
          <w:lang w:eastAsia="zh-CN"/>
        </w:rPr>
        <w:br w:type="page"/>
      </w:r>
      <w:r>
        <w:rPr>
          <w:rFonts w:hint="eastAsia" w:cs="宋体"/>
          <w:b/>
          <w:color w:val="auto"/>
          <w:sz w:val="24"/>
          <w:szCs w:val="24"/>
          <w:lang w:val="en-US" w:eastAsia="zh-CN"/>
        </w:rPr>
        <w:t>9、本项目特定资格条件</w:t>
      </w:r>
    </w:p>
    <w:p w14:paraId="4557EED7">
      <w:pPr>
        <w:pStyle w:val="2"/>
        <w:bidi w:val="0"/>
        <w:rPr>
          <w:rFonts w:hint="eastAsia" w:cs="宋体"/>
          <w:b/>
          <w:color w:val="auto"/>
          <w:sz w:val="24"/>
          <w:szCs w:val="24"/>
          <w:lang w:val="en-US" w:eastAsia="zh-CN"/>
        </w:rPr>
      </w:pPr>
    </w:p>
    <w:p w14:paraId="4C255016">
      <w:pPr>
        <w:pStyle w:val="2"/>
        <w:bidi w:val="0"/>
        <w:rPr>
          <w:rFonts w:hint="eastAsia" w:cs="宋体"/>
          <w:b/>
          <w:color w:val="auto"/>
          <w:sz w:val="24"/>
          <w:szCs w:val="24"/>
          <w:lang w:val="en-US" w:eastAsia="zh-CN"/>
        </w:rPr>
      </w:pPr>
    </w:p>
    <w:p w14:paraId="24030BA4">
      <w:pPr>
        <w:pStyle w:val="2"/>
        <w:bidi w:val="0"/>
        <w:rPr>
          <w:rFonts w:hint="eastAsia" w:cs="宋体"/>
          <w:b/>
          <w:color w:val="auto"/>
          <w:sz w:val="24"/>
          <w:szCs w:val="24"/>
          <w:lang w:val="en-US" w:eastAsia="zh-CN"/>
        </w:rPr>
      </w:pPr>
    </w:p>
    <w:p w14:paraId="76A70FA5">
      <w:pPr>
        <w:pStyle w:val="2"/>
        <w:bidi w:val="0"/>
        <w:rPr>
          <w:rFonts w:hint="eastAsia" w:cs="宋体"/>
          <w:b/>
          <w:color w:val="auto"/>
          <w:sz w:val="24"/>
          <w:szCs w:val="24"/>
          <w:lang w:val="en-US" w:eastAsia="zh-CN"/>
        </w:rPr>
      </w:pPr>
    </w:p>
    <w:p w14:paraId="73F4B278">
      <w:pPr>
        <w:pStyle w:val="2"/>
        <w:bidi w:val="0"/>
        <w:rPr>
          <w:rFonts w:hint="eastAsia" w:cs="宋体"/>
          <w:b/>
          <w:color w:val="auto"/>
          <w:sz w:val="24"/>
          <w:szCs w:val="24"/>
          <w:lang w:val="en-US" w:eastAsia="zh-CN"/>
        </w:rPr>
      </w:pPr>
    </w:p>
    <w:p w14:paraId="2C7BBD7C">
      <w:pPr>
        <w:pStyle w:val="2"/>
        <w:bidi w:val="0"/>
        <w:rPr>
          <w:rFonts w:hint="eastAsia" w:cs="宋体"/>
          <w:b/>
          <w:color w:val="auto"/>
          <w:sz w:val="24"/>
          <w:szCs w:val="24"/>
          <w:lang w:val="en-US" w:eastAsia="zh-CN"/>
        </w:rPr>
      </w:pPr>
    </w:p>
    <w:p w14:paraId="1499873E">
      <w:pPr>
        <w:pStyle w:val="2"/>
        <w:bidi w:val="0"/>
        <w:rPr>
          <w:rFonts w:hint="eastAsia" w:cs="宋体"/>
          <w:b/>
          <w:color w:val="auto"/>
          <w:sz w:val="24"/>
          <w:szCs w:val="24"/>
          <w:lang w:val="en-US" w:eastAsia="zh-CN"/>
        </w:rPr>
      </w:pPr>
    </w:p>
    <w:p w14:paraId="7633D9A1">
      <w:pPr>
        <w:pStyle w:val="2"/>
        <w:bidi w:val="0"/>
        <w:rPr>
          <w:rFonts w:hint="eastAsia" w:cs="宋体"/>
          <w:b/>
          <w:color w:val="auto"/>
          <w:sz w:val="24"/>
          <w:szCs w:val="24"/>
          <w:lang w:val="en-US" w:eastAsia="zh-CN"/>
        </w:rPr>
      </w:pPr>
    </w:p>
    <w:p w14:paraId="3C9A9024">
      <w:pPr>
        <w:pStyle w:val="2"/>
        <w:bidi w:val="0"/>
        <w:rPr>
          <w:rFonts w:hint="eastAsia" w:cs="宋体"/>
          <w:b/>
          <w:color w:val="auto"/>
          <w:sz w:val="24"/>
          <w:szCs w:val="24"/>
          <w:lang w:val="en-US" w:eastAsia="zh-CN"/>
        </w:rPr>
      </w:pPr>
    </w:p>
    <w:p w14:paraId="3547CD20">
      <w:pPr>
        <w:pStyle w:val="2"/>
        <w:bidi w:val="0"/>
        <w:rPr>
          <w:rFonts w:hint="eastAsia" w:cs="宋体"/>
          <w:b/>
          <w:color w:val="auto"/>
          <w:sz w:val="24"/>
          <w:szCs w:val="24"/>
          <w:lang w:val="en-US" w:eastAsia="zh-CN"/>
        </w:rPr>
      </w:pPr>
    </w:p>
    <w:p w14:paraId="0DB7EC55">
      <w:pPr>
        <w:pStyle w:val="2"/>
        <w:bidi w:val="0"/>
        <w:rPr>
          <w:rFonts w:hint="eastAsia" w:cs="宋体"/>
          <w:b/>
          <w:color w:val="auto"/>
          <w:sz w:val="24"/>
          <w:szCs w:val="24"/>
          <w:lang w:val="en-US" w:eastAsia="zh-CN"/>
        </w:rPr>
      </w:pPr>
    </w:p>
    <w:p w14:paraId="53E426AA">
      <w:pPr>
        <w:pStyle w:val="2"/>
        <w:bidi w:val="0"/>
        <w:rPr>
          <w:rFonts w:hint="eastAsia" w:cs="宋体"/>
          <w:b/>
          <w:color w:val="auto"/>
          <w:sz w:val="24"/>
          <w:szCs w:val="24"/>
          <w:lang w:val="en-US" w:eastAsia="zh-CN"/>
        </w:rPr>
      </w:pPr>
    </w:p>
    <w:p w14:paraId="4F7E91A8">
      <w:pPr>
        <w:pStyle w:val="2"/>
        <w:bidi w:val="0"/>
        <w:rPr>
          <w:rFonts w:hint="eastAsia" w:cs="宋体"/>
          <w:b/>
          <w:color w:val="auto"/>
          <w:sz w:val="24"/>
          <w:szCs w:val="24"/>
          <w:lang w:val="en-US" w:eastAsia="zh-CN"/>
        </w:rPr>
      </w:pPr>
    </w:p>
    <w:p w14:paraId="7D9398C6">
      <w:pPr>
        <w:pStyle w:val="2"/>
        <w:bidi w:val="0"/>
        <w:rPr>
          <w:rFonts w:hint="eastAsia" w:cs="宋体"/>
          <w:b/>
          <w:color w:val="auto"/>
          <w:sz w:val="24"/>
          <w:szCs w:val="24"/>
          <w:lang w:val="en-US" w:eastAsia="zh-CN"/>
        </w:rPr>
      </w:pPr>
    </w:p>
    <w:p w14:paraId="53AB995C">
      <w:pPr>
        <w:pStyle w:val="2"/>
        <w:bidi w:val="0"/>
        <w:rPr>
          <w:rFonts w:hint="eastAsia" w:cs="宋体"/>
          <w:b/>
          <w:color w:val="auto"/>
          <w:sz w:val="24"/>
          <w:szCs w:val="24"/>
          <w:lang w:val="en-US" w:eastAsia="zh-CN"/>
        </w:rPr>
      </w:pPr>
    </w:p>
    <w:p w14:paraId="6B7FD7AF">
      <w:pPr>
        <w:pStyle w:val="2"/>
        <w:bidi w:val="0"/>
        <w:rPr>
          <w:rFonts w:hint="eastAsia" w:cs="宋体"/>
          <w:b/>
          <w:color w:val="auto"/>
          <w:sz w:val="24"/>
          <w:szCs w:val="24"/>
          <w:lang w:val="en-US" w:eastAsia="zh-CN"/>
        </w:rPr>
      </w:pPr>
    </w:p>
    <w:p w14:paraId="1B59C9EE">
      <w:pPr>
        <w:pStyle w:val="2"/>
        <w:bidi w:val="0"/>
        <w:rPr>
          <w:rFonts w:hint="eastAsia" w:cs="宋体"/>
          <w:b/>
          <w:color w:val="auto"/>
          <w:sz w:val="24"/>
          <w:szCs w:val="24"/>
          <w:lang w:val="en-US" w:eastAsia="zh-CN"/>
        </w:rPr>
      </w:pPr>
    </w:p>
    <w:p w14:paraId="7B538733">
      <w:pPr>
        <w:pStyle w:val="2"/>
        <w:bidi w:val="0"/>
        <w:rPr>
          <w:rFonts w:hint="eastAsia" w:cs="宋体"/>
          <w:b/>
          <w:color w:val="auto"/>
          <w:sz w:val="24"/>
          <w:szCs w:val="24"/>
          <w:lang w:val="en-US" w:eastAsia="zh-CN"/>
        </w:rPr>
      </w:pPr>
    </w:p>
    <w:p w14:paraId="5077A3DC">
      <w:pPr>
        <w:pStyle w:val="2"/>
        <w:bidi w:val="0"/>
        <w:rPr>
          <w:rFonts w:hint="eastAsia" w:cs="宋体"/>
          <w:b/>
          <w:color w:val="auto"/>
          <w:sz w:val="24"/>
          <w:szCs w:val="24"/>
          <w:lang w:val="en-US" w:eastAsia="zh-CN"/>
        </w:rPr>
      </w:pPr>
    </w:p>
    <w:p w14:paraId="78718835">
      <w:pPr>
        <w:pStyle w:val="2"/>
        <w:bidi w:val="0"/>
        <w:rPr>
          <w:rFonts w:hint="eastAsia" w:cs="宋体"/>
          <w:b/>
          <w:color w:val="auto"/>
          <w:sz w:val="24"/>
          <w:szCs w:val="24"/>
          <w:lang w:val="en-US" w:eastAsia="zh-CN"/>
        </w:rPr>
      </w:pPr>
    </w:p>
    <w:p w14:paraId="0807ED04">
      <w:pPr>
        <w:pStyle w:val="2"/>
        <w:bidi w:val="0"/>
        <w:rPr>
          <w:rFonts w:hint="eastAsia" w:cs="宋体"/>
          <w:b/>
          <w:color w:val="auto"/>
          <w:sz w:val="24"/>
          <w:szCs w:val="24"/>
          <w:lang w:val="en-US" w:eastAsia="zh-CN"/>
        </w:rPr>
      </w:pPr>
    </w:p>
    <w:p w14:paraId="589D81EE">
      <w:pPr>
        <w:pStyle w:val="2"/>
        <w:bidi w:val="0"/>
        <w:rPr>
          <w:rFonts w:hint="eastAsia" w:cs="宋体"/>
          <w:b/>
          <w:color w:val="auto"/>
          <w:sz w:val="24"/>
          <w:szCs w:val="24"/>
          <w:lang w:val="en-US" w:eastAsia="zh-CN"/>
        </w:rPr>
      </w:pPr>
    </w:p>
    <w:p w14:paraId="581FA75E">
      <w:pPr>
        <w:pStyle w:val="2"/>
        <w:bidi w:val="0"/>
        <w:rPr>
          <w:rFonts w:hint="eastAsia" w:cs="宋体"/>
          <w:b/>
          <w:color w:val="auto"/>
          <w:sz w:val="24"/>
          <w:szCs w:val="24"/>
          <w:lang w:val="en-US" w:eastAsia="zh-CN"/>
        </w:rPr>
      </w:pPr>
    </w:p>
    <w:p w14:paraId="12F66BDB">
      <w:pPr>
        <w:pStyle w:val="2"/>
        <w:bidi w:val="0"/>
        <w:rPr>
          <w:rFonts w:hint="eastAsia" w:ascii="宋体" w:hAnsi="宋体" w:eastAsia="宋体" w:cs="宋体"/>
          <w:b/>
          <w:color w:val="auto"/>
          <w:sz w:val="24"/>
          <w:szCs w:val="24"/>
        </w:rPr>
      </w:pPr>
      <w:r>
        <w:rPr>
          <w:rFonts w:hint="eastAsia" w:cs="宋体"/>
          <w:b/>
          <w:color w:val="auto"/>
          <w:sz w:val="24"/>
          <w:szCs w:val="24"/>
          <w:lang w:val="en-US" w:eastAsia="zh-CN"/>
        </w:rPr>
        <w:t>10、</w:t>
      </w:r>
      <w:r>
        <w:rPr>
          <w:rFonts w:hint="eastAsia" w:ascii="宋体" w:hAnsi="宋体" w:eastAsia="宋体" w:cs="宋体"/>
          <w:b/>
          <w:bCs/>
          <w:kern w:val="44"/>
          <w:sz w:val="24"/>
          <w:szCs w:val="24"/>
          <w:lang w:val="en-US" w:eastAsia="zh-CN" w:bidi="ar"/>
        </w:rPr>
        <w:t>中小企业声明函格式</w:t>
      </w:r>
    </w:p>
    <w:p w14:paraId="3C0EEE53">
      <w:pPr>
        <w:widowControl/>
        <w:snapToGrid w:val="0"/>
        <w:spacing w:line="360" w:lineRule="auto"/>
        <w:jc w:val="center"/>
        <w:rPr>
          <w:rFonts w:hint="eastAsia" w:ascii="宋体" w:hAnsi="宋体" w:eastAsia="宋体" w:cs="宋体"/>
          <w:b/>
          <w:bCs/>
          <w:kern w:val="44"/>
          <w:sz w:val="24"/>
          <w:szCs w:val="24"/>
          <w:lang w:val="en-US" w:eastAsia="zh-CN" w:bidi="ar"/>
        </w:rPr>
      </w:pPr>
      <w:bookmarkStart w:id="182" w:name="_Toc22014"/>
      <w:bookmarkStart w:id="183" w:name="_Toc18329"/>
    </w:p>
    <w:p w14:paraId="53F6EB3E">
      <w:pPr>
        <w:widowControl/>
        <w:snapToGrid w:val="0"/>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b/>
          <w:bCs/>
          <w:kern w:val="44"/>
          <w:sz w:val="24"/>
          <w:szCs w:val="24"/>
          <w:lang w:val="en-US" w:eastAsia="zh-CN" w:bidi="ar"/>
        </w:rPr>
        <w:t>中小企业声明函</w:t>
      </w:r>
    </w:p>
    <w:p w14:paraId="06B218D6">
      <w:pPr>
        <w:widowControl/>
        <w:snapToGrid w:val="0"/>
        <w:spacing w:line="360" w:lineRule="auto"/>
        <w:ind w:firstLine="420" w:firstLineChars="200"/>
        <w:jc w:val="left"/>
        <w:rPr>
          <w:rFonts w:hint="eastAsia" w:ascii="宋体" w:hAnsi="宋体" w:eastAsia="宋体" w:cs="宋体"/>
          <w:color w:val="000000"/>
          <w:kern w:val="0"/>
          <w:sz w:val="21"/>
          <w:szCs w:val="21"/>
          <w:lang w:bidi="ar"/>
        </w:rPr>
      </w:pPr>
    </w:p>
    <w:p w14:paraId="4B8A2566">
      <w:pPr>
        <w:widowControl/>
        <w:snapToGrid w:val="0"/>
        <w:spacing w:line="360" w:lineRule="auto"/>
        <w:ind w:firstLine="420" w:firstLineChars="20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本公司（联合体）郑重声明，根据《政府采购促进中小企业发展管理办法》（财库﹝2020﹞46 号）的规定，本公司（联合体）参加</w:t>
      </w:r>
      <w:r>
        <w:rPr>
          <w:rFonts w:hint="eastAsia" w:ascii="宋体" w:hAnsi="宋体" w:eastAsia="宋体" w:cs="宋体"/>
          <w:color w:val="000000"/>
          <w:kern w:val="0"/>
          <w:sz w:val="21"/>
          <w:szCs w:val="21"/>
          <w:u w:val="single"/>
          <w:lang w:bidi="ar"/>
        </w:rPr>
        <w:t>（单位名称）</w:t>
      </w:r>
      <w:r>
        <w:rPr>
          <w:rFonts w:hint="eastAsia" w:ascii="宋体" w:hAnsi="宋体" w:eastAsia="宋体" w:cs="宋体"/>
          <w:color w:val="000000"/>
          <w:kern w:val="0"/>
          <w:sz w:val="21"/>
          <w:szCs w:val="21"/>
          <w:lang w:bidi="ar"/>
        </w:rPr>
        <w:t>的</w:t>
      </w:r>
      <w:r>
        <w:rPr>
          <w:rFonts w:hint="eastAsia" w:ascii="宋体" w:hAnsi="宋体" w:eastAsia="宋体" w:cs="宋体"/>
          <w:color w:val="000000"/>
          <w:kern w:val="0"/>
          <w:sz w:val="21"/>
          <w:szCs w:val="21"/>
          <w:u w:val="single"/>
          <w:lang w:bidi="ar"/>
        </w:rPr>
        <w:t>（项目名称</w:t>
      </w:r>
      <w:r>
        <w:rPr>
          <w:rFonts w:hint="eastAsia" w:ascii="宋体" w:hAnsi="宋体" w:cs="宋体"/>
          <w:color w:val="000000"/>
          <w:kern w:val="0"/>
          <w:sz w:val="21"/>
          <w:szCs w:val="21"/>
          <w:u w:val="single"/>
          <w:lang w:eastAsia="zh-CN" w:bidi="ar"/>
        </w:rPr>
        <w:t>、项目编号</w:t>
      </w:r>
      <w:r>
        <w:rPr>
          <w:rFonts w:hint="eastAsia" w:ascii="宋体" w:hAnsi="宋体" w:eastAsia="宋体" w:cs="宋体"/>
          <w:color w:val="000000"/>
          <w:kern w:val="0"/>
          <w:sz w:val="21"/>
          <w:szCs w:val="21"/>
          <w:u w:val="single"/>
          <w:lang w:bidi="ar"/>
        </w:rPr>
        <w:t xml:space="preserve"> ）</w:t>
      </w:r>
      <w:r>
        <w:rPr>
          <w:rFonts w:hint="eastAsia" w:ascii="宋体" w:hAnsi="宋体" w:eastAsia="宋体" w:cs="宋体"/>
          <w:color w:val="000000"/>
          <w:kern w:val="0"/>
          <w:sz w:val="21"/>
          <w:szCs w:val="21"/>
          <w:lang w:bidi="ar"/>
        </w:rPr>
        <w:t xml:space="preserve">采购活动，提供的货物全部由符合政策要求的中小企业制造。相关企业（含联合体中的中小企业、签订分包意向协议的中小企业）的具体情况如下： </w:t>
      </w:r>
    </w:p>
    <w:p w14:paraId="768B6DBE">
      <w:pPr>
        <w:widowControl/>
        <w:snapToGrid w:val="0"/>
        <w:spacing w:line="360" w:lineRule="auto"/>
        <w:ind w:firstLine="420" w:firstLineChars="20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u w:val="single"/>
          <w:lang w:bidi="ar"/>
        </w:rPr>
        <w:t xml:space="preserve"> （标的名称） </w:t>
      </w:r>
      <w:r>
        <w:rPr>
          <w:rFonts w:hint="eastAsia" w:ascii="宋体" w:hAnsi="宋体" w:eastAsia="宋体" w:cs="宋体"/>
          <w:color w:val="000000"/>
          <w:kern w:val="0"/>
          <w:sz w:val="21"/>
          <w:szCs w:val="21"/>
          <w:lang w:bidi="ar"/>
        </w:rPr>
        <w:t>，属于</w:t>
      </w:r>
      <w:r>
        <w:rPr>
          <w:rFonts w:hint="eastAsia" w:ascii="宋体" w:hAnsi="宋体" w:eastAsia="宋体" w:cs="宋体"/>
          <w:color w:val="000000"/>
          <w:kern w:val="0"/>
          <w:sz w:val="21"/>
          <w:szCs w:val="21"/>
          <w:u w:val="single"/>
          <w:lang w:bidi="ar"/>
        </w:rPr>
        <w:t>（采购文件中明确的所属行业）</w:t>
      </w:r>
      <w:r>
        <w:rPr>
          <w:rFonts w:hint="eastAsia" w:ascii="宋体" w:hAnsi="宋体" w:eastAsia="宋体" w:cs="宋体"/>
          <w:color w:val="000000"/>
          <w:kern w:val="0"/>
          <w:sz w:val="21"/>
          <w:szCs w:val="21"/>
          <w:lang w:bidi="ar"/>
        </w:rPr>
        <w:t>行业；制造商为</w:t>
      </w:r>
      <w:r>
        <w:rPr>
          <w:rFonts w:hint="eastAsia" w:ascii="宋体" w:hAnsi="宋体" w:eastAsia="宋体" w:cs="宋体"/>
          <w:color w:val="000000"/>
          <w:kern w:val="0"/>
          <w:sz w:val="21"/>
          <w:szCs w:val="21"/>
          <w:u w:val="single"/>
          <w:lang w:bidi="ar"/>
        </w:rPr>
        <w:t>（企业名称）</w:t>
      </w:r>
      <w:r>
        <w:rPr>
          <w:rFonts w:hint="eastAsia" w:ascii="宋体" w:hAnsi="宋体" w:eastAsia="宋体" w:cs="宋体"/>
          <w:color w:val="000000"/>
          <w:kern w:val="0"/>
          <w:sz w:val="21"/>
          <w:szCs w:val="21"/>
          <w:lang w:bidi="ar"/>
        </w:rPr>
        <w:t>，从业人员</w:t>
      </w:r>
    </w:p>
    <w:p w14:paraId="6B8F61FF">
      <w:pPr>
        <w:widowControl/>
        <w:snapToGrid w:val="0"/>
        <w:spacing w:line="36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u w:val="single"/>
          <w:lang w:bidi="ar"/>
        </w:rPr>
        <w:t xml:space="preserve">    </w:t>
      </w:r>
      <w:r>
        <w:rPr>
          <w:rFonts w:hint="eastAsia" w:ascii="宋体" w:hAnsi="宋体" w:eastAsia="宋体" w:cs="宋体"/>
          <w:color w:val="000000"/>
          <w:kern w:val="0"/>
          <w:sz w:val="21"/>
          <w:szCs w:val="21"/>
          <w:lang w:bidi="ar"/>
        </w:rPr>
        <w:t>人，营业收入为</w:t>
      </w:r>
      <w:r>
        <w:rPr>
          <w:rFonts w:hint="eastAsia" w:ascii="宋体" w:hAnsi="宋体" w:eastAsia="宋体" w:cs="宋体"/>
          <w:color w:val="000000"/>
          <w:kern w:val="0"/>
          <w:sz w:val="21"/>
          <w:szCs w:val="21"/>
          <w:u w:val="single"/>
          <w:lang w:bidi="ar"/>
        </w:rPr>
        <w:t xml:space="preserve">    </w:t>
      </w:r>
      <w:r>
        <w:rPr>
          <w:rFonts w:hint="eastAsia" w:ascii="宋体" w:hAnsi="宋体" w:eastAsia="宋体" w:cs="宋体"/>
          <w:color w:val="000000"/>
          <w:kern w:val="0"/>
          <w:sz w:val="21"/>
          <w:szCs w:val="21"/>
          <w:lang w:bidi="ar"/>
        </w:rPr>
        <w:t>万元，资产总额为</w:t>
      </w:r>
      <w:r>
        <w:rPr>
          <w:rFonts w:hint="eastAsia" w:ascii="宋体" w:hAnsi="宋体" w:eastAsia="宋体" w:cs="宋体"/>
          <w:color w:val="000000"/>
          <w:kern w:val="0"/>
          <w:sz w:val="21"/>
          <w:szCs w:val="21"/>
          <w:u w:val="single"/>
          <w:lang w:bidi="ar"/>
        </w:rPr>
        <w:t xml:space="preserve">    </w:t>
      </w:r>
      <w:r>
        <w:rPr>
          <w:rFonts w:hint="eastAsia" w:ascii="宋体" w:hAnsi="宋体" w:eastAsia="宋体" w:cs="宋体"/>
          <w:color w:val="000000"/>
          <w:kern w:val="0"/>
          <w:sz w:val="21"/>
          <w:szCs w:val="21"/>
          <w:lang w:bidi="ar"/>
        </w:rPr>
        <w:t>万元，属于</w:t>
      </w:r>
      <w:r>
        <w:rPr>
          <w:rFonts w:hint="eastAsia" w:ascii="宋体" w:hAnsi="宋体" w:eastAsia="宋体" w:cs="宋体"/>
          <w:color w:val="000000"/>
          <w:kern w:val="0"/>
          <w:sz w:val="21"/>
          <w:szCs w:val="21"/>
          <w:u w:val="single"/>
          <w:lang w:bidi="ar"/>
        </w:rPr>
        <w:t>（中型企业、小型企业、微型企业）</w:t>
      </w:r>
      <w:r>
        <w:rPr>
          <w:rFonts w:hint="eastAsia" w:ascii="宋体" w:hAnsi="宋体" w:eastAsia="宋体" w:cs="宋体"/>
          <w:color w:val="000000"/>
          <w:kern w:val="0"/>
          <w:sz w:val="21"/>
          <w:szCs w:val="21"/>
          <w:lang w:bidi="ar"/>
        </w:rPr>
        <w:t>；</w:t>
      </w:r>
    </w:p>
    <w:p w14:paraId="44E8AE6F">
      <w:pPr>
        <w:widowControl/>
        <w:snapToGrid w:val="0"/>
        <w:spacing w:line="360" w:lineRule="auto"/>
        <w:ind w:firstLine="420" w:firstLineChars="20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u w:val="single"/>
          <w:lang w:bidi="ar"/>
        </w:rPr>
        <w:t xml:space="preserve"> （标的名称） </w:t>
      </w:r>
      <w:r>
        <w:rPr>
          <w:rFonts w:hint="eastAsia" w:ascii="宋体" w:hAnsi="宋体" w:eastAsia="宋体" w:cs="宋体"/>
          <w:color w:val="000000"/>
          <w:kern w:val="0"/>
          <w:sz w:val="21"/>
          <w:szCs w:val="21"/>
          <w:lang w:bidi="ar"/>
        </w:rPr>
        <w:t>，属于</w:t>
      </w:r>
      <w:r>
        <w:rPr>
          <w:rFonts w:hint="eastAsia" w:ascii="宋体" w:hAnsi="宋体" w:eastAsia="宋体" w:cs="宋体"/>
          <w:color w:val="000000"/>
          <w:kern w:val="0"/>
          <w:sz w:val="21"/>
          <w:szCs w:val="21"/>
          <w:u w:val="single"/>
          <w:lang w:bidi="ar"/>
        </w:rPr>
        <w:t>（采购文件中明确的所属行业）</w:t>
      </w:r>
      <w:r>
        <w:rPr>
          <w:rFonts w:hint="eastAsia" w:ascii="宋体" w:hAnsi="宋体" w:eastAsia="宋体" w:cs="宋体"/>
          <w:color w:val="000000"/>
          <w:kern w:val="0"/>
          <w:sz w:val="21"/>
          <w:szCs w:val="21"/>
          <w:lang w:bidi="ar"/>
        </w:rPr>
        <w:t>行业；制造商为</w:t>
      </w:r>
      <w:r>
        <w:rPr>
          <w:rFonts w:hint="eastAsia" w:ascii="宋体" w:hAnsi="宋体" w:eastAsia="宋体" w:cs="宋体"/>
          <w:color w:val="000000"/>
          <w:kern w:val="0"/>
          <w:sz w:val="21"/>
          <w:szCs w:val="21"/>
          <w:u w:val="single"/>
          <w:lang w:bidi="ar"/>
        </w:rPr>
        <w:t>（企业名称）</w:t>
      </w:r>
      <w:r>
        <w:rPr>
          <w:rFonts w:hint="eastAsia" w:ascii="宋体" w:hAnsi="宋体" w:eastAsia="宋体" w:cs="宋体"/>
          <w:color w:val="000000"/>
          <w:kern w:val="0"/>
          <w:sz w:val="21"/>
          <w:szCs w:val="21"/>
          <w:lang w:bidi="ar"/>
        </w:rPr>
        <w:t>，从业人员</w:t>
      </w:r>
    </w:p>
    <w:p w14:paraId="6B77F27F">
      <w:pPr>
        <w:widowControl/>
        <w:snapToGrid w:val="0"/>
        <w:spacing w:line="360" w:lineRule="auto"/>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u w:val="single"/>
          <w:lang w:bidi="ar"/>
        </w:rPr>
        <w:t xml:space="preserve">   </w:t>
      </w:r>
      <w:r>
        <w:rPr>
          <w:rFonts w:hint="eastAsia" w:ascii="宋体" w:hAnsi="宋体" w:eastAsia="宋体" w:cs="宋体"/>
          <w:color w:val="000000"/>
          <w:kern w:val="0"/>
          <w:sz w:val="21"/>
          <w:szCs w:val="21"/>
          <w:lang w:bidi="ar"/>
        </w:rPr>
        <w:t>人，营业收入为</w:t>
      </w:r>
      <w:r>
        <w:rPr>
          <w:rFonts w:hint="eastAsia" w:ascii="宋体" w:hAnsi="宋体" w:eastAsia="宋体" w:cs="宋体"/>
          <w:color w:val="000000"/>
          <w:kern w:val="0"/>
          <w:sz w:val="21"/>
          <w:szCs w:val="21"/>
          <w:u w:val="single"/>
          <w:lang w:bidi="ar"/>
        </w:rPr>
        <w:t xml:space="preserve">     </w:t>
      </w:r>
      <w:r>
        <w:rPr>
          <w:rFonts w:hint="eastAsia" w:ascii="宋体" w:hAnsi="宋体" w:eastAsia="宋体" w:cs="宋体"/>
          <w:color w:val="000000"/>
          <w:kern w:val="0"/>
          <w:sz w:val="21"/>
          <w:szCs w:val="21"/>
          <w:lang w:bidi="ar"/>
        </w:rPr>
        <w:t>万元，资产总额为</w:t>
      </w:r>
      <w:r>
        <w:rPr>
          <w:rFonts w:hint="eastAsia" w:ascii="宋体" w:hAnsi="宋体" w:eastAsia="宋体" w:cs="宋体"/>
          <w:color w:val="000000"/>
          <w:kern w:val="0"/>
          <w:sz w:val="21"/>
          <w:szCs w:val="21"/>
          <w:u w:val="single"/>
          <w:lang w:bidi="ar"/>
        </w:rPr>
        <w:t xml:space="preserve">     </w:t>
      </w:r>
      <w:r>
        <w:rPr>
          <w:rFonts w:hint="eastAsia" w:ascii="宋体" w:hAnsi="宋体" w:eastAsia="宋体" w:cs="宋体"/>
          <w:color w:val="000000"/>
          <w:kern w:val="0"/>
          <w:sz w:val="21"/>
          <w:szCs w:val="21"/>
          <w:lang w:bidi="ar"/>
        </w:rPr>
        <w:t>万元，属于</w:t>
      </w:r>
      <w:r>
        <w:rPr>
          <w:rFonts w:hint="eastAsia" w:ascii="宋体" w:hAnsi="宋体" w:eastAsia="宋体" w:cs="宋体"/>
          <w:color w:val="000000"/>
          <w:kern w:val="0"/>
          <w:sz w:val="21"/>
          <w:szCs w:val="21"/>
          <w:u w:val="single"/>
          <w:lang w:bidi="ar"/>
        </w:rPr>
        <w:t>（中型企业、小型企业、微型企业</w:t>
      </w:r>
      <w:r>
        <w:rPr>
          <w:rFonts w:hint="eastAsia" w:ascii="宋体" w:hAnsi="宋体" w:eastAsia="宋体" w:cs="宋体"/>
          <w:color w:val="000000"/>
          <w:kern w:val="0"/>
          <w:sz w:val="21"/>
          <w:szCs w:val="21"/>
          <w:lang w:bidi="ar"/>
        </w:rPr>
        <w:t>）；</w:t>
      </w:r>
    </w:p>
    <w:p w14:paraId="3984ADB7">
      <w:pPr>
        <w:widowControl/>
        <w:snapToGrid w:val="0"/>
        <w:spacing w:line="360" w:lineRule="auto"/>
        <w:ind w:firstLine="420" w:firstLineChars="20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 </w:t>
      </w:r>
    </w:p>
    <w:p w14:paraId="3A40EF24">
      <w:pPr>
        <w:widowControl/>
        <w:snapToGrid w:val="0"/>
        <w:spacing w:line="360" w:lineRule="auto"/>
        <w:ind w:firstLine="420" w:firstLineChars="20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以上企业，不属于大企业的分支机构，不存在控股股东为大企业的情形，也不存在与大企业的负责人为同一人的情形。</w:t>
      </w:r>
    </w:p>
    <w:p w14:paraId="5DCFB2E2">
      <w:pPr>
        <w:widowControl/>
        <w:snapToGrid w:val="0"/>
        <w:spacing w:line="360" w:lineRule="auto"/>
        <w:ind w:firstLine="420" w:firstLineChars="20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本企业对上述声明内容的真实性负责。如有虚假，将依法承担相应责任。</w:t>
      </w:r>
    </w:p>
    <w:p w14:paraId="17B47DD7">
      <w:pPr>
        <w:widowControl/>
        <w:snapToGrid w:val="0"/>
        <w:spacing w:line="360" w:lineRule="auto"/>
        <w:ind w:firstLine="480" w:firstLineChars="200"/>
        <w:jc w:val="left"/>
        <w:rPr>
          <w:rFonts w:hint="eastAsia" w:ascii="宋体" w:hAnsi="宋体" w:eastAsia="宋体" w:cs="宋体"/>
          <w:color w:val="000000"/>
          <w:kern w:val="0"/>
          <w:sz w:val="24"/>
          <w:szCs w:val="24"/>
          <w:lang w:bidi="ar"/>
        </w:rPr>
      </w:pPr>
    </w:p>
    <w:p w14:paraId="7F9DAEE6">
      <w:pPr>
        <w:widowControl/>
        <w:snapToGrid w:val="0"/>
        <w:spacing w:line="360" w:lineRule="auto"/>
        <w:ind w:firstLine="480" w:firstLineChars="200"/>
        <w:jc w:val="left"/>
        <w:rPr>
          <w:rFonts w:hint="eastAsia" w:ascii="宋体" w:hAnsi="宋体" w:eastAsia="宋体" w:cs="宋体"/>
          <w:color w:val="000000"/>
          <w:kern w:val="0"/>
          <w:sz w:val="24"/>
          <w:szCs w:val="24"/>
          <w:lang w:bidi="ar"/>
        </w:rPr>
      </w:pPr>
    </w:p>
    <w:p w14:paraId="18FDC88E">
      <w:pPr>
        <w:widowControl/>
        <w:snapToGrid w:val="0"/>
        <w:spacing w:line="360" w:lineRule="auto"/>
        <w:ind w:firstLine="480" w:firstLineChars="200"/>
        <w:jc w:val="left"/>
        <w:rPr>
          <w:rFonts w:hint="eastAsia" w:ascii="宋体" w:hAnsi="宋体" w:eastAsia="宋体" w:cs="宋体"/>
          <w:color w:val="000000"/>
          <w:kern w:val="0"/>
          <w:sz w:val="24"/>
          <w:szCs w:val="24"/>
          <w:lang w:bidi="ar"/>
        </w:rPr>
      </w:pPr>
    </w:p>
    <w:p w14:paraId="2FE03876">
      <w:pPr>
        <w:keepNext w:val="0"/>
        <w:keepLines w:val="0"/>
        <w:pageBreakBefore w:val="0"/>
        <w:widowControl w:val="0"/>
        <w:kinsoku/>
        <w:wordWrap/>
        <w:overflowPunct/>
        <w:topLinePunct w:val="0"/>
        <w:autoSpaceDE/>
        <w:autoSpaceDN/>
        <w:bidi w:val="0"/>
        <w:adjustRightInd/>
        <w:snapToGrid/>
        <w:spacing w:line="360" w:lineRule="auto"/>
        <w:ind w:firstLine="4462" w:firstLineChars="2300"/>
        <w:textAlignment w:val="auto"/>
        <w:rPr>
          <w:rFonts w:hint="eastAsia" w:ascii="宋体" w:hAnsi="宋体" w:eastAsia="宋体" w:cs="宋体"/>
          <w:b w:val="0"/>
          <w:i w:val="0"/>
          <w:caps w:val="0"/>
          <w:color w:val="333333"/>
          <w:spacing w:val="-8"/>
          <w:sz w:val="21"/>
          <w:szCs w:val="21"/>
          <w:highlight w:val="none"/>
          <w:shd w:val="clear" w:color="auto" w:fill="FFFFFF"/>
        </w:rPr>
      </w:pPr>
      <w:r>
        <w:rPr>
          <w:rFonts w:hint="eastAsia" w:ascii="宋体" w:hAnsi="宋体" w:eastAsia="宋体" w:cs="宋体"/>
          <w:b w:val="0"/>
          <w:i w:val="0"/>
          <w:caps w:val="0"/>
          <w:color w:val="333333"/>
          <w:spacing w:val="-8"/>
          <w:sz w:val="21"/>
          <w:szCs w:val="21"/>
          <w:highlight w:val="none"/>
          <w:shd w:val="clear" w:color="auto" w:fill="FFFFFF"/>
        </w:rPr>
        <w:t>企业名称（盖章）：</w:t>
      </w:r>
    </w:p>
    <w:p w14:paraId="20065524">
      <w:pPr>
        <w:keepNext w:val="0"/>
        <w:keepLines w:val="0"/>
        <w:pageBreakBefore w:val="0"/>
        <w:widowControl w:val="0"/>
        <w:kinsoku/>
        <w:wordWrap/>
        <w:overflowPunct/>
        <w:topLinePunct w:val="0"/>
        <w:autoSpaceDE/>
        <w:autoSpaceDN/>
        <w:bidi w:val="0"/>
        <w:adjustRightInd/>
        <w:snapToGrid/>
        <w:spacing w:line="360" w:lineRule="auto"/>
        <w:ind w:firstLine="4462" w:firstLineChars="2300"/>
        <w:textAlignment w:val="auto"/>
        <w:rPr>
          <w:rFonts w:hint="eastAsia" w:ascii="宋体" w:hAnsi="宋体" w:eastAsia="宋体" w:cs="宋体"/>
          <w:b w:val="0"/>
          <w:i w:val="0"/>
          <w:caps w:val="0"/>
          <w:color w:val="333333"/>
          <w:spacing w:val="-8"/>
          <w:sz w:val="21"/>
          <w:szCs w:val="21"/>
          <w:highlight w:val="none"/>
          <w:shd w:val="clear" w:color="auto" w:fill="FFFFFF"/>
        </w:rPr>
      </w:pPr>
      <w:r>
        <w:rPr>
          <w:rFonts w:hint="eastAsia" w:ascii="宋体" w:hAnsi="宋体" w:eastAsia="宋体" w:cs="宋体"/>
          <w:b w:val="0"/>
          <w:i w:val="0"/>
          <w:caps w:val="0"/>
          <w:color w:val="333333"/>
          <w:spacing w:val="-8"/>
          <w:sz w:val="21"/>
          <w:szCs w:val="21"/>
          <w:highlight w:val="none"/>
          <w:shd w:val="clear" w:color="auto" w:fill="FFFFFF"/>
        </w:rPr>
        <w:t>日期：</w:t>
      </w:r>
    </w:p>
    <w:p w14:paraId="6A1CEBB8">
      <w:pPr>
        <w:numPr>
          <w:ilvl w:val="0"/>
          <w:numId w:val="0"/>
        </w:numPr>
        <w:spacing w:line="360" w:lineRule="auto"/>
        <w:rPr>
          <w:rFonts w:hint="eastAsia" w:ascii="宋体" w:hAnsi="宋体" w:eastAsia="宋体" w:cs="宋体"/>
          <w:b/>
          <w:bCs/>
          <w:spacing w:val="-6"/>
          <w:sz w:val="21"/>
          <w:szCs w:val="21"/>
          <w:highlight w:val="none"/>
        </w:rPr>
      </w:pPr>
    </w:p>
    <w:p w14:paraId="5A4A2F18">
      <w:pPr>
        <w:numPr>
          <w:ilvl w:val="0"/>
          <w:numId w:val="0"/>
        </w:numPr>
        <w:spacing w:line="360" w:lineRule="auto"/>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注：从业人员、营业收入、资产总额填报上一年度数据，无上一年度数据的新成立企业可不填报。</w:t>
      </w:r>
    </w:p>
    <w:p w14:paraId="0D0D9A6F">
      <w:pPr>
        <w:rPr>
          <w:rFonts w:hint="eastAsia" w:ascii="宋体" w:hAnsi="宋体" w:eastAsia="宋体"/>
          <w:b/>
          <w:spacing w:val="20"/>
          <w:sz w:val="32"/>
          <w:szCs w:val="32"/>
          <w:highlight w:val="none"/>
        </w:rPr>
      </w:pPr>
      <w:r>
        <w:rPr>
          <w:rFonts w:hint="eastAsia" w:ascii="宋体" w:hAnsi="宋体" w:eastAsia="宋体"/>
          <w:b/>
          <w:spacing w:val="20"/>
          <w:sz w:val="32"/>
          <w:szCs w:val="32"/>
          <w:highlight w:val="none"/>
        </w:rPr>
        <w:br w:type="page"/>
      </w:r>
    </w:p>
    <w:p w14:paraId="3144E93C">
      <w:pPr>
        <w:spacing w:line="480" w:lineRule="exact"/>
        <w:jc w:val="center"/>
        <w:outlineLvl w:val="0"/>
        <w:rPr>
          <w:rFonts w:hint="eastAsia" w:ascii="宋体" w:hAnsi="宋体"/>
          <w:b/>
          <w:spacing w:val="20"/>
          <w:sz w:val="32"/>
          <w:szCs w:val="32"/>
          <w:highlight w:val="none"/>
          <w:lang w:eastAsia="zh-CN"/>
        </w:rPr>
      </w:pPr>
      <w:bookmarkStart w:id="184" w:name="_Toc24821"/>
      <w:bookmarkStart w:id="185" w:name="_Toc19969"/>
      <w:bookmarkStart w:id="186" w:name="_Toc10268"/>
      <w:r>
        <w:rPr>
          <w:rFonts w:hint="eastAsia" w:ascii="宋体" w:hAnsi="宋体" w:eastAsia="宋体"/>
          <w:b/>
          <w:spacing w:val="20"/>
          <w:sz w:val="32"/>
          <w:szCs w:val="32"/>
          <w:highlight w:val="none"/>
        </w:rPr>
        <w:t>商务、技术文件</w:t>
      </w:r>
      <w:bookmarkEnd w:id="182"/>
      <w:bookmarkEnd w:id="183"/>
      <w:bookmarkEnd w:id="184"/>
      <w:bookmarkEnd w:id="185"/>
      <w:bookmarkEnd w:id="186"/>
    </w:p>
    <w:p w14:paraId="093EA981">
      <w:pPr>
        <w:pStyle w:val="2"/>
        <w:bidi w:val="0"/>
        <w:rPr>
          <w:rFonts w:hint="eastAsia" w:ascii="宋体" w:hAnsi="宋体" w:eastAsia="宋体" w:cs="宋体"/>
          <w:sz w:val="24"/>
          <w:szCs w:val="24"/>
          <w:lang w:val="en-US" w:eastAsia="zh-CN"/>
        </w:rPr>
      </w:pPr>
      <w:bookmarkStart w:id="187" w:name="_Toc17093"/>
      <w:bookmarkStart w:id="188" w:name="_Toc15120"/>
      <w:bookmarkStart w:id="189" w:name="_Toc17122"/>
      <w:bookmarkStart w:id="190" w:name="_Toc10893"/>
      <w:bookmarkStart w:id="191" w:name="_Toc30024"/>
      <w:r>
        <w:rPr>
          <w:rFonts w:hint="eastAsia" w:ascii="宋体" w:hAnsi="宋体" w:eastAsia="宋体" w:cs="宋体"/>
          <w:sz w:val="24"/>
          <w:szCs w:val="24"/>
          <w:lang w:val="en-US" w:eastAsia="zh-CN"/>
        </w:rPr>
        <w:t>1、投标函</w:t>
      </w:r>
      <w:bookmarkEnd w:id="187"/>
      <w:bookmarkEnd w:id="188"/>
      <w:bookmarkEnd w:id="189"/>
      <w:bookmarkEnd w:id="190"/>
      <w:bookmarkEnd w:id="191"/>
    </w:p>
    <w:p w14:paraId="4F786804">
      <w:pPr>
        <w:bidi w:val="0"/>
        <w:jc w:val="center"/>
        <w:rPr>
          <w:rFonts w:hint="eastAsia"/>
          <w:b/>
          <w:bCs/>
          <w:sz w:val="28"/>
          <w:szCs w:val="24"/>
        </w:rPr>
      </w:pPr>
      <w:bookmarkStart w:id="192" w:name="_Toc16868"/>
      <w:bookmarkStart w:id="193" w:name="_Toc20141"/>
      <w:bookmarkStart w:id="194" w:name="_Toc1324"/>
      <w:bookmarkStart w:id="195" w:name="_Toc26666"/>
      <w:bookmarkStart w:id="196" w:name="_Toc26839"/>
      <w:r>
        <w:rPr>
          <w:rFonts w:hint="eastAsia"/>
          <w:b/>
          <w:bCs/>
          <w:sz w:val="28"/>
          <w:szCs w:val="24"/>
        </w:rPr>
        <w:t>投标函</w:t>
      </w:r>
      <w:bookmarkEnd w:id="192"/>
      <w:bookmarkEnd w:id="193"/>
      <w:bookmarkEnd w:id="194"/>
      <w:bookmarkEnd w:id="195"/>
      <w:bookmarkEnd w:id="196"/>
    </w:p>
    <w:p w14:paraId="3FC55246">
      <w:pPr>
        <w:tabs>
          <w:tab w:val="left" w:pos="4860"/>
        </w:tabs>
        <w:spacing w:line="480" w:lineRule="exact"/>
        <w:rPr>
          <w:rFonts w:ascii="宋体" w:hAnsi="宋体" w:eastAsia="宋体"/>
          <w:szCs w:val="21"/>
          <w:highlight w:val="none"/>
        </w:rPr>
      </w:pPr>
      <w:r>
        <w:rPr>
          <w:rFonts w:hint="eastAsia" w:ascii="宋体" w:hAnsi="宋体"/>
          <w:b/>
          <w:bCs/>
          <w:szCs w:val="21"/>
          <w:highlight w:val="none"/>
          <w:lang w:eastAsia="zh-CN"/>
        </w:rPr>
        <w:t>山西柏祎项目管理有限公司</w:t>
      </w:r>
      <w:r>
        <w:rPr>
          <w:rFonts w:hint="eastAsia" w:ascii="宋体" w:hAnsi="宋体" w:eastAsia="宋体"/>
          <w:b/>
          <w:bCs/>
          <w:szCs w:val="21"/>
          <w:highlight w:val="none"/>
        </w:rPr>
        <w:t>：</w:t>
      </w:r>
    </w:p>
    <w:p w14:paraId="68CE7401">
      <w:pPr>
        <w:snapToGrid w:val="0"/>
        <w:spacing w:line="480" w:lineRule="exact"/>
        <w:rPr>
          <w:rFonts w:hint="eastAsia" w:ascii="宋体" w:hAnsi="宋体"/>
          <w:szCs w:val="21"/>
          <w:highlight w:val="none"/>
          <w:lang w:val="en-US" w:eastAsia="zh-CN"/>
        </w:rPr>
      </w:pPr>
      <w:r>
        <w:rPr>
          <w:rFonts w:hint="eastAsia" w:ascii="宋体" w:hAnsi="宋体" w:eastAsia="宋体"/>
          <w:szCs w:val="21"/>
          <w:highlight w:val="non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w:t>
      </w:r>
      <w:r>
        <w:rPr>
          <w:rFonts w:hint="eastAsia" w:ascii="宋体" w:hAnsi="宋体"/>
          <w:szCs w:val="21"/>
          <w:highlight w:val="none"/>
          <w:lang w:eastAsia="zh-CN"/>
        </w:rPr>
        <w:t>投标人</w:t>
      </w:r>
      <w:r>
        <w:rPr>
          <w:rFonts w:hint="eastAsia" w:ascii="宋体" w:hAnsi="宋体" w:eastAsia="宋体"/>
          <w:szCs w:val="21"/>
          <w:highlight w:val="none"/>
        </w:rPr>
        <w:t>全称)授权</w:t>
      </w:r>
      <w:r>
        <w:rPr>
          <w:rFonts w:hint="eastAsia" w:ascii="宋体" w:hAnsi="宋体" w:eastAsia="宋体"/>
          <w:szCs w:val="21"/>
          <w:highlight w:val="none"/>
          <w:u w:val="single"/>
        </w:rPr>
        <w:t xml:space="preserve">       </w:t>
      </w:r>
      <w:r>
        <w:rPr>
          <w:rFonts w:hint="eastAsia" w:ascii="宋体" w:hAnsi="宋体" w:eastAsia="宋体"/>
          <w:szCs w:val="21"/>
          <w:highlight w:val="none"/>
        </w:rPr>
        <w:t>(</w:t>
      </w:r>
      <w:r>
        <w:rPr>
          <w:rFonts w:hint="eastAsia" w:ascii="宋体" w:hAnsi="宋体"/>
          <w:szCs w:val="21"/>
          <w:highlight w:val="none"/>
          <w:lang w:eastAsia="zh-CN"/>
        </w:rPr>
        <w:t>投标人</w:t>
      </w:r>
      <w:r>
        <w:rPr>
          <w:rFonts w:hint="eastAsia" w:ascii="宋体" w:hAnsi="宋体" w:eastAsia="宋体"/>
          <w:szCs w:val="21"/>
          <w:highlight w:val="none"/>
        </w:rPr>
        <w:t>代表姓名)</w:t>
      </w:r>
      <w:r>
        <w:rPr>
          <w:rFonts w:hint="eastAsia" w:ascii="宋体" w:hAnsi="宋体" w:eastAsia="宋体"/>
          <w:szCs w:val="21"/>
          <w:highlight w:val="none"/>
          <w:u w:val="single"/>
        </w:rPr>
        <w:t xml:space="preserve">            </w:t>
      </w:r>
      <w:r>
        <w:rPr>
          <w:rFonts w:hint="eastAsia" w:ascii="宋体" w:hAnsi="宋体" w:eastAsia="宋体"/>
          <w:szCs w:val="21"/>
          <w:highlight w:val="none"/>
        </w:rPr>
        <w:t>(职务)为我方代表，参加贵方组织的</w:t>
      </w:r>
      <w:r>
        <w:rPr>
          <w:rFonts w:hint="eastAsia" w:ascii="宋体" w:hAnsi="宋体" w:eastAsia="宋体"/>
          <w:szCs w:val="21"/>
          <w:highlight w:val="none"/>
          <w:u w:val="single"/>
        </w:rPr>
        <w:t xml:space="preserve">                    </w:t>
      </w:r>
      <w:r>
        <w:rPr>
          <w:rFonts w:hint="eastAsia" w:ascii="宋体" w:hAnsi="宋体" w:eastAsia="宋体"/>
          <w:szCs w:val="21"/>
          <w:highlight w:val="none"/>
        </w:rPr>
        <w:t>(项目名称、项目编号)招标的有关活动，并对此项目进行投标</w:t>
      </w:r>
      <w:r>
        <w:rPr>
          <w:rFonts w:hint="eastAsia" w:ascii="宋体" w:hAnsi="宋体"/>
          <w:szCs w:val="21"/>
          <w:highlight w:val="none"/>
          <w:lang w:val="en-US" w:eastAsia="zh-CN"/>
        </w:rPr>
        <w:t>报价：</w:t>
      </w:r>
    </w:p>
    <w:p w14:paraId="12C3B49F">
      <w:pPr>
        <w:snapToGrid w:val="0"/>
        <w:spacing w:line="48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1、我方愿以人民币（大写）</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元）报价；</w:t>
      </w:r>
    </w:p>
    <w:p w14:paraId="474E0656">
      <w:pPr>
        <w:pStyle w:val="32"/>
        <w:snapToGrid w:val="0"/>
        <w:spacing w:line="480" w:lineRule="exact"/>
        <w:ind w:firstLine="420" w:firstLineChars="200"/>
        <w:rPr>
          <w:rFonts w:ascii="宋体" w:hAnsi="宋体" w:eastAsia="宋体"/>
          <w:highlight w:val="none"/>
        </w:rPr>
      </w:pPr>
      <w:r>
        <w:rPr>
          <w:rFonts w:hint="eastAsia"/>
          <w:highlight w:val="none"/>
          <w:lang w:val="en-US" w:eastAsia="zh-CN"/>
        </w:rPr>
        <w:t>2</w:t>
      </w:r>
      <w:r>
        <w:rPr>
          <w:rFonts w:hint="eastAsia" w:ascii="宋体" w:hAnsi="宋体" w:eastAsia="宋体"/>
          <w:highlight w:val="none"/>
        </w:rPr>
        <w:t>、我方同意在本项目</w:t>
      </w:r>
      <w:r>
        <w:rPr>
          <w:rFonts w:hint="eastAsia"/>
          <w:highlight w:val="none"/>
          <w:lang w:eastAsia="zh-CN"/>
        </w:rPr>
        <w:t>招标文件</w:t>
      </w:r>
      <w:r>
        <w:rPr>
          <w:rFonts w:hint="eastAsia" w:ascii="宋体" w:hAnsi="宋体" w:eastAsia="宋体"/>
          <w:highlight w:val="none"/>
        </w:rPr>
        <w:t>中规定的</w:t>
      </w:r>
      <w:r>
        <w:rPr>
          <w:rFonts w:hint="eastAsia"/>
          <w:highlight w:val="none"/>
          <w:lang w:eastAsia="zh-CN"/>
        </w:rPr>
        <w:t>投标文件</w:t>
      </w:r>
      <w:r>
        <w:rPr>
          <w:rFonts w:hint="eastAsia" w:ascii="宋体" w:hAnsi="宋体" w:eastAsia="宋体"/>
          <w:highlight w:val="none"/>
        </w:rPr>
        <w:t>有效期</w:t>
      </w:r>
      <w:r>
        <w:rPr>
          <w:rFonts w:hint="eastAsia" w:ascii="宋体" w:hAnsi="宋体" w:eastAsia="宋体"/>
          <w:highlight w:val="none"/>
          <w:u w:val="single"/>
        </w:rPr>
        <w:t xml:space="preserve">             </w:t>
      </w:r>
      <w:r>
        <w:rPr>
          <w:rFonts w:hint="eastAsia" w:ascii="宋体" w:hAnsi="宋体" w:eastAsia="宋体"/>
          <w:highlight w:val="none"/>
        </w:rPr>
        <w:t>（自递交</w:t>
      </w:r>
      <w:r>
        <w:rPr>
          <w:rFonts w:hint="eastAsia"/>
          <w:highlight w:val="none"/>
          <w:lang w:eastAsia="zh-CN"/>
        </w:rPr>
        <w:t>投标文件截止</w:t>
      </w:r>
      <w:r>
        <w:rPr>
          <w:rFonts w:hint="eastAsia" w:ascii="宋体" w:hAnsi="宋体" w:eastAsia="宋体"/>
          <w:highlight w:val="none"/>
        </w:rPr>
        <w:t>之日起计算）遵守本</w:t>
      </w:r>
      <w:r>
        <w:rPr>
          <w:rFonts w:hint="eastAsia"/>
          <w:highlight w:val="none"/>
          <w:lang w:eastAsia="zh-CN"/>
        </w:rPr>
        <w:t>投标文件</w:t>
      </w:r>
      <w:r>
        <w:rPr>
          <w:rFonts w:hint="eastAsia" w:ascii="宋体" w:hAnsi="宋体" w:eastAsia="宋体"/>
          <w:highlight w:val="none"/>
        </w:rPr>
        <w:t>中的承诺且在此期限期满之前均具有约束力。</w:t>
      </w:r>
    </w:p>
    <w:p w14:paraId="15DE30A3">
      <w:pPr>
        <w:pStyle w:val="32"/>
        <w:snapToGrid w:val="0"/>
        <w:spacing w:line="480" w:lineRule="exact"/>
        <w:ind w:firstLine="420" w:firstLineChars="200"/>
        <w:rPr>
          <w:rFonts w:ascii="宋体" w:hAnsi="宋体" w:eastAsia="宋体"/>
          <w:highlight w:val="none"/>
        </w:rPr>
      </w:pPr>
      <w:r>
        <w:rPr>
          <w:rFonts w:hint="eastAsia"/>
          <w:highlight w:val="none"/>
          <w:lang w:val="en-US" w:eastAsia="zh-CN"/>
        </w:rPr>
        <w:t>3</w:t>
      </w:r>
      <w:r>
        <w:rPr>
          <w:rFonts w:hint="eastAsia" w:ascii="宋体" w:hAnsi="宋体" w:eastAsia="宋体"/>
          <w:highlight w:val="none"/>
        </w:rPr>
        <w:t>、我方承诺已经具备《中华人民共和国政府采购法》《中华人民共和国政府采购法实施条例》中规定的参加政府采购活动的</w:t>
      </w:r>
      <w:r>
        <w:rPr>
          <w:rFonts w:hint="eastAsia"/>
          <w:highlight w:val="none"/>
          <w:lang w:eastAsia="zh-CN"/>
        </w:rPr>
        <w:t>投标人</w:t>
      </w:r>
      <w:r>
        <w:rPr>
          <w:rFonts w:hint="eastAsia" w:ascii="宋体" w:hAnsi="宋体" w:eastAsia="宋体"/>
          <w:highlight w:val="none"/>
        </w:rPr>
        <w:t>应当具备的全部条件。</w:t>
      </w:r>
    </w:p>
    <w:p w14:paraId="74A2AE57">
      <w:pPr>
        <w:snapToGrid w:val="0"/>
        <w:spacing w:line="480" w:lineRule="exact"/>
        <w:ind w:firstLine="420" w:firstLineChars="200"/>
        <w:rPr>
          <w:rFonts w:ascii="宋体" w:hAnsi="宋体" w:eastAsia="宋体"/>
          <w:szCs w:val="21"/>
          <w:highlight w:val="none"/>
        </w:rPr>
      </w:pPr>
      <w:r>
        <w:rPr>
          <w:rFonts w:hint="eastAsia" w:ascii="宋体" w:hAnsi="宋体"/>
          <w:szCs w:val="21"/>
          <w:highlight w:val="none"/>
          <w:lang w:val="en-US" w:eastAsia="zh-CN"/>
        </w:rPr>
        <w:t>4</w:t>
      </w:r>
      <w:r>
        <w:rPr>
          <w:rFonts w:hint="eastAsia" w:ascii="宋体" w:hAnsi="宋体" w:eastAsia="宋体"/>
          <w:szCs w:val="21"/>
          <w:highlight w:val="none"/>
        </w:rPr>
        <w:t>、提供投标须知规定的全部</w:t>
      </w:r>
      <w:r>
        <w:rPr>
          <w:rFonts w:hint="eastAsia" w:ascii="宋体" w:hAnsi="宋体"/>
          <w:szCs w:val="21"/>
          <w:highlight w:val="none"/>
          <w:lang w:eastAsia="zh-CN"/>
        </w:rPr>
        <w:t>投标文件</w:t>
      </w:r>
      <w:r>
        <w:rPr>
          <w:rFonts w:hint="eastAsia" w:ascii="宋体" w:hAnsi="宋体" w:eastAsia="宋体"/>
          <w:szCs w:val="21"/>
          <w:highlight w:val="none"/>
        </w:rPr>
        <w:t>，包括</w:t>
      </w:r>
      <w:r>
        <w:rPr>
          <w:rFonts w:hint="eastAsia" w:ascii="宋体" w:hAnsi="宋体"/>
          <w:szCs w:val="21"/>
          <w:highlight w:val="none"/>
          <w:lang w:eastAsia="zh-CN"/>
        </w:rPr>
        <w:t>投标文件</w:t>
      </w:r>
      <w:r>
        <w:rPr>
          <w:rFonts w:hint="eastAsia" w:ascii="宋体" w:hAnsi="宋体" w:eastAsia="宋体"/>
          <w:szCs w:val="21"/>
          <w:highlight w:val="none"/>
        </w:rPr>
        <w:t>正本、副</w:t>
      </w:r>
      <w:r>
        <w:rPr>
          <w:rFonts w:hint="eastAsia" w:ascii="宋体" w:hAnsi="宋体" w:eastAsia="宋体"/>
          <w:color w:val="auto"/>
          <w:szCs w:val="21"/>
          <w:highlight w:val="none"/>
        </w:rPr>
        <w:t>本、开标报价一览表。</w:t>
      </w:r>
    </w:p>
    <w:p w14:paraId="75834F25">
      <w:pPr>
        <w:pStyle w:val="32"/>
        <w:snapToGrid w:val="0"/>
        <w:spacing w:line="480" w:lineRule="exact"/>
        <w:ind w:firstLine="420" w:firstLineChars="200"/>
        <w:rPr>
          <w:rFonts w:ascii="宋体" w:hAnsi="宋体" w:eastAsia="宋体"/>
          <w:highlight w:val="none"/>
        </w:rPr>
      </w:pPr>
      <w:r>
        <w:rPr>
          <w:rFonts w:hint="eastAsia"/>
          <w:highlight w:val="none"/>
          <w:lang w:val="en-US" w:eastAsia="zh-CN"/>
        </w:rPr>
        <w:t>5</w:t>
      </w:r>
      <w:r>
        <w:rPr>
          <w:rFonts w:hint="eastAsia" w:ascii="宋体" w:hAnsi="宋体" w:eastAsia="宋体"/>
          <w:highlight w:val="none"/>
        </w:rPr>
        <w:t>、按</w:t>
      </w:r>
      <w:r>
        <w:rPr>
          <w:rFonts w:hint="eastAsia"/>
          <w:highlight w:val="none"/>
          <w:lang w:eastAsia="zh-CN"/>
        </w:rPr>
        <w:t>招标文件</w:t>
      </w:r>
      <w:r>
        <w:rPr>
          <w:rFonts w:hint="eastAsia" w:ascii="宋体" w:hAnsi="宋体" w:eastAsia="宋体"/>
          <w:highlight w:val="none"/>
        </w:rPr>
        <w:t>要求提供和交付的货物和服务的投标报价详见开标报价一览表。</w:t>
      </w:r>
    </w:p>
    <w:p w14:paraId="2E6DBCD8">
      <w:pPr>
        <w:pStyle w:val="32"/>
        <w:snapToGrid w:val="0"/>
        <w:spacing w:line="480" w:lineRule="exact"/>
        <w:ind w:firstLine="420" w:firstLineChars="200"/>
        <w:rPr>
          <w:rFonts w:ascii="宋体" w:hAnsi="宋体" w:eastAsia="宋体"/>
          <w:highlight w:val="none"/>
        </w:rPr>
      </w:pPr>
      <w:r>
        <w:rPr>
          <w:rFonts w:hint="eastAsia"/>
          <w:highlight w:val="none"/>
          <w:lang w:val="en-US" w:eastAsia="zh-CN"/>
        </w:rPr>
        <w:t>6</w:t>
      </w:r>
      <w:r>
        <w:rPr>
          <w:rFonts w:hint="eastAsia" w:ascii="宋体" w:hAnsi="宋体" w:eastAsia="宋体"/>
          <w:highlight w:val="none"/>
        </w:rPr>
        <w:t>、我方承诺：完全理解投标报价超过开标后公布的预算金额时，导致投标无效。</w:t>
      </w:r>
    </w:p>
    <w:p w14:paraId="775BD41E">
      <w:pPr>
        <w:pStyle w:val="32"/>
        <w:tabs>
          <w:tab w:val="left" w:pos="1680"/>
        </w:tabs>
        <w:snapToGrid w:val="0"/>
        <w:spacing w:line="480" w:lineRule="exact"/>
        <w:ind w:firstLine="420" w:firstLineChars="200"/>
        <w:rPr>
          <w:rFonts w:ascii="宋体" w:hAnsi="宋体" w:eastAsia="宋体"/>
          <w:highlight w:val="none"/>
        </w:rPr>
      </w:pPr>
      <w:r>
        <w:rPr>
          <w:rFonts w:hint="eastAsia"/>
          <w:highlight w:val="none"/>
          <w:lang w:val="en-US" w:eastAsia="zh-CN"/>
        </w:rPr>
        <w:t>7</w:t>
      </w:r>
      <w:r>
        <w:rPr>
          <w:rFonts w:hint="eastAsia" w:ascii="宋体" w:hAnsi="宋体" w:eastAsia="宋体"/>
          <w:highlight w:val="none"/>
        </w:rPr>
        <w:t>、保证忠实地执行双方所签订的合同，并承担合同规定的责任和义务。</w:t>
      </w:r>
    </w:p>
    <w:p w14:paraId="5E186303">
      <w:pPr>
        <w:pStyle w:val="32"/>
        <w:snapToGrid w:val="0"/>
        <w:spacing w:line="480" w:lineRule="exact"/>
        <w:ind w:firstLine="420" w:firstLineChars="200"/>
        <w:rPr>
          <w:rFonts w:ascii="宋体" w:hAnsi="宋体" w:eastAsia="宋体"/>
          <w:highlight w:val="none"/>
        </w:rPr>
      </w:pPr>
      <w:r>
        <w:rPr>
          <w:rFonts w:hint="eastAsia"/>
          <w:highlight w:val="none"/>
          <w:lang w:val="en-US" w:eastAsia="zh-CN"/>
        </w:rPr>
        <w:t>8</w:t>
      </w:r>
      <w:r>
        <w:rPr>
          <w:rFonts w:hint="eastAsia" w:ascii="宋体" w:hAnsi="宋体" w:eastAsia="宋体"/>
          <w:highlight w:val="none"/>
        </w:rPr>
        <w:t>、承诺完全满足和响应</w:t>
      </w:r>
      <w:r>
        <w:rPr>
          <w:rFonts w:hint="eastAsia"/>
          <w:highlight w:val="none"/>
          <w:lang w:eastAsia="zh-CN"/>
        </w:rPr>
        <w:t>招标文件</w:t>
      </w:r>
      <w:r>
        <w:rPr>
          <w:rFonts w:hint="eastAsia" w:ascii="宋体" w:hAnsi="宋体" w:eastAsia="宋体"/>
          <w:highlight w:val="none"/>
        </w:rPr>
        <w:t>中的各项商务和技术要求，若有偏差，已在</w:t>
      </w:r>
      <w:r>
        <w:rPr>
          <w:rFonts w:hint="eastAsia"/>
          <w:highlight w:val="none"/>
          <w:lang w:eastAsia="zh-CN"/>
        </w:rPr>
        <w:t>投标文件</w:t>
      </w:r>
      <w:r>
        <w:rPr>
          <w:rFonts w:hint="eastAsia" w:ascii="宋体" w:hAnsi="宋体" w:eastAsia="宋体"/>
          <w:highlight w:val="none"/>
        </w:rPr>
        <w:t>偏离表中予以明确特别说明。</w:t>
      </w:r>
    </w:p>
    <w:p w14:paraId="2B3D7CC7">
      <w:pPr>
        <w:pStyle w:val="32"/>
        <w:snapToGrid w:val="0"/>
        <w:spacing w:line="480" w:lineRule="exact"/>
        <w:ind w:firstLine="420" w:firstLineChars="200"/>
        <w:rPr>
          <w:rFonts w:ascii="宋体" w:hAnsi="宋体" w:eastAsia="宋体"/>
          <w:highlight w:val="none"/>
        </w:rPr>
      </w:pPr>
      <w:r>
        <w:rPr>
          <w:rFonts w:hint="eastAsia"/>
          <w:highlight w:val="none"/>
          <w:lang w:val="en-US" w:eastAsia="zh-CN"/>
        </w:rPr>
        <w:t>9</w:t>
      </w:r>
      <w:r>
        <w:rPr>
          <w:rFonts w:hint="eastAsia" w:ascii="宋体" w:hAnsi="宋体" w:eastAsia="宋体"/>
          <w:highlight w:val="none"/>
        </w:rPr>
        <w:t>、保证遵守</w:t>
      </w:r>
      <w:r>
        <w:rPr>
          <w:rFonts w:hint="eastAsia"/>
          <w:highlight w:val="none"/>
          <w:lang w:eastAsia="zh-CN"/>
        </w:rPr>
        <w:t>招标文件</w:t>
      </w:r>
      <w:r>
        <w:rPr>
          <w:rFonts w:hint="eastAsia" w:ascii="宋体" w:hAnsi="宋体" w:eastAsia="宋体"/>
          <w:highlight w:val="none"/>
        </w:rPr>
        <w:t>的所有规定。</w:t>
      </w:r>
    </w:p>
    <w:p w14:paraId="437DB68B">
      <w:pPr>
        <w:pStyle w:val="32"/>
        <w:snapToGrid w:val="0"/>
        <w:spacing w:line="480" w:lineRule="exact"/>
        <w:ind w:firstLine="420" w:firstLineChars="200"/>
        <w:rPr>
          <w:rFonts w:ascii="宋体" w:hAnsi="宋体" w:eastAsia="宋体"/>
          <w:highlight w:val="none"/>
        </w:rPr>
      </w:pPr>
      <w:r>
        <w:rPr>
          <w:rFonts w:hint="eastAsia"/>
          <w:highlight w:val="none"/>
          <w:lang w:val="en-US" w:eastAsia="zh-CN"/>
        </w:rPr>
        <w:t>10</w:t>
      </w:r>
      <w:r>
        <w:rPr>
          <w:rFonts w:hint="eastAsia" w:ascii="宋体" w:hAnsi="宋体" w:eastAsia="宋体"/>
          <w:highlight w:val="none"/>
        </w:rPr>
        <w:t>、保证在投标截止时间前，对所递交的</w:t>
      </w:r>
      <w:r>
        <w:rPr>
          <w:rFonts w:hint="eastAsia"/>
          <w:highlight w:val="none"/>
          <w:lang w:eastAsia="zh-CN"/>
        </w:rPr>
        <w:t>投标文件</w:t>
      </w:r>
      <w:r>
        <w:rPr>
          <w:rFonts w:hint="eastAsia" w:ascii="宋体" w:hAnsi="宋体" w:eastAsia="宋体"/>
          <w:highlight w:val="none"/>
        </w:rPr>
        <w:t>进行补充、修改或者撤回时，我方会以书面形式通知</w:t>
      </w:r>
      <w:r>
        <w:rPr>
          <w:rFonts w:hint="eastAsia"/>
          <w:highlight w:val="none"/>
          <w:lang w:eastAsia="zh-CN"/>
        </w:rPr>
        <w:t>招标代理机构</w:t>
      </w:r>
      <w:r>
        <w:rPr>
          <w:rFonts w:hint="eastAsia" w:ascii="宋体" w:hAnsi="宋体" w:eastAsia="宋体"/>
          <w:highlight w:val="none"/>
        </w:rPr>
        <w:t>，否则可视为无效。</w:t>
      </w:r>
    </w:p>
    <w:p w14:paraId="2AB92F14">
      <w:pPr>
        <w:pStyle w:val="32"/>
        <w:snapToGrid w:val="0"/>
        <w:spacing w:line="480" w:lineRule="exact"/>
        <w:ind w:firstLine="420" w:firstLineChars="200"/>
        <w:rPr>
          <w:rFonts w:ascii="宋体" w:hAnsi="宋体" w:eastAsia="宋体"/>
          <w:highlight w:val="none"/>
        </w:rPr>
      </w:pPr>
      <w:r>
        <w:rPr>
          <w:rFonts w:hint="eastAsia" w:ascii="宋体" w:hAnsi="宋体" w:eastAsia="宋体"/>
          <w:highlight w:val="none"/>
        </w:rPr>
        <w:t>1</w:t>
      </w:r>
      <w:r>
        <w:rPr>
          <w:rFonts w:hint="eastAsia"/>
          <w:highlight w:val="none"/>
          <w:lang w:val="en-US" w:eastAsia="zh-CN"/>
        </w:rPr>
        <w:t>1</w:t>
      </w:r>
      <w:r>
        <w:rPr>
          <w:rFonts w:hint="eastAsia" w:ascii="宋体" w:hAnsi="宋体" w:eastAsia="宋体"/>
          <w:highlight w:val="none"/>
        </w:rPr>
        <w:t>、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14:paraId="0E6744E2">
      <w:pPr>
        <w:pStyle w:val="32"/>
        <w:snapToGrid w:val="0"/>
        <w:spacing w:line="480" w:lineRule="exact"/>
        <w:ind w:firstLine="420" w:firstLineChars="200"/>
        <w:rPr>
          <w:rFonts w:ascii="宋体" w:hAnsi="宋体" w:eastAsia="宋体"/>
          <w:highlight w:val="none"/>
        </w:rPr>
      </w:pPr>
      <w:r>
        <w:rPr>
          <w:rFonts w:hint="eastAsia" w:ascii="宋体" w:hAnsi="宋体" w:eastAsia="宋体"/>
          <w:highlight w:val="none"/>
        </w:rPr>
        <w:t>1</w:t>
      </w:r>
      <w:r>
        <w:rPr>
          <w:rFonts w:hint="eastAsia"/>
          <w:highlight w:val="none"/>
          <w:lang w:val="en-US" w:eastAsia="zh-CN"/>
        </w:rPr>
        <w:t>2</w:t>
      </w:r>
      <w:r>
        <w:rPr>
          <w:rFonts w:hint="eastAsia" w:ascii="宋体" w:hAnsi="宋体" w:eastAsia="宋体"/>
          <w:highlight w:val="none"/>
        </w:rPr>
        <w:t>、如果在开标后规定的投标有效期内撤回投标，我方的投标保证金可被贵方没收。</w:t>
      </w:r>
    </w:p>
    <w:p w14:paraId="6C1AD960">
      <w:pPr>
        <w:pStyle w:val="32"/>
        <w:snapToGrid w:val="0"/>
        <w:spacing w:line="480" w:lineRule="exact"/>
        <w:ind w:firstLine="420" w:firstLineChars="200"/>
        <w:rPr>
          <w:rFonts w:ascii="宋体" w:hAnsi="宋体" w:eastAsia="宋体"/>
          <w:highlight w:val="none"/>
        </w:rPr>
      </w:pPr>
      <w:r>
        <w:rPr>
          <w:rFonts w:hint="eastAsia" w:ascii="宋体" w:hAnsi="宋体" w:eastAsia="宋体"/>
          <w:highlight w:val="none"/>
        </w:rPr>
        <w:t>1</w:t>
      </w:r>
      <w:r>
        <w:rPr>
          <w:rFonts w:hint="eastAsia"/>
          <w:highlight w:val="none"/>
          <w:lang w:val="en-US" w:eastAsia="zh-CN"/>
        </w:rPr>
        <w:t>3</w:t>
      </w:r>
      <w:r>
        <w:rPr>
          <w:rFonts w:hint="eastAsia" w:ascii="宋体" w:hAnsi="宋体" w:eastAsia="宋体"/>
          <w:highlight w:val="none"/>
        </w:rPr>
        <w:t>、我方完全理解贵方不一定接受最低价的投标或收到的任何投标。</w:t>
      </w:r>
    </w:p>
    <w:p w14:paraId="6BA41A6D">
      <w:pPr>
        <w:pStyle w:val="32"/>
        <w:snapToGrid w:val="0"/>
        <w:spacing w:line="480" w:lineRule="exact"/>
        <w:ind w:firstLine="420" w:firstLineChars="200"/>
        <w:rPr>
          <w:rFonts w:ascii="宋体" w:hAnsi="宋体" w:eastAsia="宋体"/>
          <w:highlight w:val="none"/>
        </w:rPr>
      </w:pPr>
      <w:r>
        <w:rPr>
          <w:rFonts w:hint="eastAsia" w:ascii="宋体" w:hAnsi="宋体" w:eastAsia="宋体"/>
          <w:highlight w:val="none"/>
        </w:rPr>
        <w:t>1</w:t>
      </w:r>
      <w:r>
        <w:rPr>
          <w:rFonts w:hint="eastAsia"/>
          <w:highlight w:val="none"/>
          <w:lang w:val="en-US" w:eastAsia="zh-CN"/>
        </w:rPr>
        <w:t>4</w:t>
      </w:r>
      <w:r>
        <w:rPr>
          <w:rFonts w:hint="eastAsia" w:ascii="宋体" w:hAnsi="宋体" w:eastAsia="宋体"/>
          <w:highlight w:val="none"/>
        </w:rPr>
        <w:t>、我方愿意向贵方提供任何与本项投标有关的数据、情况和技术资料。若贵方需要，我方愿意提供一切承诺的证明材料。</w:t>
      </w:r>
    </w:p>
    <w:p w14:paraId="1D1BD720">
      <w:pPr>
        <w:pStyle w:val="32"/>
        <w:snapToGrid w:val="0"/>
        <w:spacing w:line="480" w:lineRule="exact"/>
        <w:ind w:firstLine="420" w:firstLineChars="200"/>
        <w:rPr>
          <w:rFonts w:ascii="宋体" w:hAnsi="宋体" w:eastAsia="宋体"/>
          <w:highlight w:val="none"/>
        </w:rPr>
      </w:pPr>
      <w:r>
        <w:rPr>
          <w:rFonts w:hint="eastAsia" w:ascii="宋体" w:hAnsi="宋体" w:eastAsia="宋体"/>
          <w:highlight w:val="none"/>
        </w:rPr>
        <w:t>1</w:t>
      </w:r>
      <w:r>
        <w:rPr>
          <w:rFonts w:hint="eastAsia"/>
          <w:highlight w:val="none"/>
          <w:lang w:val="en-US" w:eastAsia="zh-CN"/>
        </w:rPr>
        <w:t>5</w:t>
      </w:r>
      <w:r>
        <w:rPr>
          <w:rFonts w:hint="eastAsia" w:ascii="宋体" w:hAnsi="宋体" w:eastAsia="宋体"/>
          <w:highlight w:val="none"/>
        </w:rPr>
        <w:t>、我方已详细审核全部</w:t>
      </w:r>
      <w:r>
        <w:rPr>
          <w:rFonts w:hint="eastAsia"/>
          <w:highlight w:val="none"/>
          <w:lang w:eastAsia="zh-CN"/>
        </w:rPr>
        <w:t>投标文件</w:t>
      </w:r>
      <w:r>
        <w:rPr>
          <w:rFonts w:hint="eastAsia" w:ascii="宋体" w:hAnsi="宋体" w:eastAsia="宋体"/>
          <w:highlight w:val="none"/>
        </w:rPr>
        <w:t>，包括</w:t>
      </w:r>
      <w:r>
        <w:rPr>
          <w:rFonts w:hint="eastAsia"/>
          <w:highlight w:val="none"/>
          <w:lang w:eastAsia="zh-CN"/>
        </w:rPr>
        <w:t>投标文件</w:t>
      </w:r>
      <w:r>
        <w:rPr>
          <w:rFonts w:hint="eastAsia" w:ascii="宋体" w:hAnsi="宋体" w:eastAsia="宋体"/>
          <w:highlight w:val="none"/>
        </w:rPr>
        <w:t>修改书（如有的话）、参考资料及有关附件，确认无误。</w:t>
      </w:r>
    </w:p>
    <w:p w14:paraId="0911AF3D">
      <w:pPr>
        <w:pStyle w:val="32"/>
        <w:snapToGrid w:val="0"/>
        <w:spacing w:line="480" w:lineRule="exact"/>
        <w:ind w:firstLine="420" w:firstLineChars="200"/>
        <w:rPr>
          <w:rFonts w:ascii="宋体" w:hAnsi="宋体" w:eastAsia="宋体"/>
          <w:highlight w:val="none"/>
        </w:rPr>
      </w:pPr>
      <w:r>
        <w:rPr>
          <w:rFonts w:hint="eastAsia" w:ascii="宋体" w:hAnsi="宋体" w:eastAsia="宋体"/>
          <w:highlight w:val="none"/>
        </w:rPr>
        <w:t>1</w:t>
      </w:r>
      <w:r>
        <w:rPr>
          <w:rFonts w:hint="eastAsia"/>
          <w:highlight w:val="none"/>
          <w:lang w:val="en-US" w:eastAsia="zh-CN"/>
        </w:rPr>
        <w:t>6</w:t>
      </w:r>
      <w:r>
        <w:rPr>
          <w:rFonts w:hint="eastAsia" w:ascii="宋体" w:hAnsi="宋体" w:eastAsia="宋体"/>
          <w:highlight w:val="none"/>
        </w:rPr>
        <w:t>、我方承诺：</w:t>
      </w:r>
      <w:r>
        <w:rPr>
          <w:rFonts w:hint="eastAsia"/>
          <w:highlight w:val="none"/>
          <w:lang w:eastAsia="zh-CN"/>
        </w:rPr>
        <w:t>招标</w:t>
      </w:r>
      <w:r>
        <w:rPr>
          <w:rFonts w:hint="eastAsia" w:ascii="宋体" w:hAnsi="宋体" w:eastAsia="宋体"/>
          <w:highlight w:val="none"/>
        </w:rPr>
        <w:t>人若需追加</w:t>
      </w:r>
      <w:r>
        <w:rPr>
          <w:rFonts w:hint="eastAsia"/>
          <w:highlight w:val="none"/>
          <w:lang w:eastAsia="zh-CN"/>
        </w:rPr>
        <w:t>招标</w:t>
      </w:r>
      <w:r>
        <w:rPr>
          <w:rFonts w:hint="eastAsia" w:ascii="宋体" w:hAnsi="宋体" w:eastAsia="宋体"/>
          <w:highlight w:val="none"/>
        </w:rPr>
        <w:t>本项目</w:t>
      </w:r>
      <w:r>
        <w:rPr>
          <w:rFonts w:hint="eastAsia"/>
          <w:highlight w:val="none"/>
          <w:lang w:eastAsia="zh-CN"/>
        </w:rPr>
        <w:t>招标文件</w:t>
      </w:r>
      <w:r>
        <w:rPr>
          <w:rFonts w:hint="eastAsia" w:ascii="宋体" w:hAnsi="宋体" w:eastAsia="宋体"/>
          <w:highlight w:val="none"/>
        </w:rPr>
        <w:t>所列货物及相关服务的，在不改变合同其他实质性条款的前提下，按相同或更优惠的折扣率保证供货。</w:t>
      </w:r>
    </w:p>
    <w:p w14:paraId="256DA681">
      <w:pPr>
        <w:pStyle w:val="32"/>
        <w:snapToGrid w:val="0"/>
        <w:spacing w:line="480" w:lineRule="exact"/>
        <w:ind w:firstLine="420" w:firstLineChars="200"/>
        <w:rPr>
          <w:rFonts w:ascii="宋体" w:hAnsi="宋体" w:eastAsia="宋体"/>
          <w:highlight w:val="none"/>
        </w:rPr>
      </w:pPr>
      <w:r>
        <w:rPr>
          <w:rFonts w:hint="eastAsia" w:ascii="宋体" w:hAnsi="宋体" w:eastAsia="宋体"/>
          <w:highlight w:val="none"/>
        </w:rPr>
        <w:t>1</w:t>
      </w:r>
      <w:r>
        <w:rPr>
          <w:rFonts w:hint="eastAsia"/>
          <w:highlight w:val="none"/>
          <w:lang w:val="en-US" w:eastAsia="zh-CN"/>
        </w:rPr>
        <w:t>7</w:t>
      </w:r>
      <w:r>
        <w:rPr>
          <w:rFonts w:hint="eastAsia" w:ascii="宋体" w:hAnsi="宋体" w:eastAsia="宋体"/>
          <w:highlight w:val="none"/>
        </w:rPr>
        <w:t>、我方承诺接受</w:t>
      </w:r>
      <w:r>
        <w:rPr>
          <w:rFonts w:hint="eastAsia"/>
          <w:highlight w:val="none"/>
          <w:lang w:eastAsia="zh-CN"/>
        </w:rPr>
        <w:t>招标文件</w:t>
      </w:r>
      <w:r>
        <w:rPr>
          <w:rFonts w:hint="eastAsia" w:ascii="宋体" w:hAnsi="宋体" w:eastAsia="宋体"/>
          <w:highlight w:val="none"/>
        </w:rPr>
        <w:t>中第六章政府采购合同格式的全部条款且无任何异议。</w:t>
      </w:r>
    </w:p>
    <w:p w14:paraId="0BAAAD0D">
      <w:pPr>
        <w:pStyle w:val="32"/>
        <w:snapToGrid w:val="0"/>
        <w:spacing w:line="480" w:lineRule="exact"/>
        <w:ind w:firstLine="420" w:firstLineChars="200"/>
        <w:rPr>
          <w:rFonts w:ascii="宋体" w:hAnsi="宋体" w:eastAsia="宋体"/>
          <w:highlight w:val="none"/>
        </w:rPr>
      </w:pPr>
      <w:r>
        <w:rPr>
          <w:rFonts w:hint="eastAsia" w:ascii="宋体" w:hAnsi="宋体" w:eastAsia="宋体"/>
          <w:highlight w:val="none"/>
        </w:rPr>
        <w:t>1</w:t>
      </w:r>
      <w:r>
        <w:rPr>
          <w:rFonts w:hint="eastAsia"/>
          <w:highlight w:val="none"/>
          <w:lang w:val="en-US" w:eastAsia="zh-CN"/>
        </w:rPr>
        <w:t>8</w:t>
      </w:r>
      <w:r>
        <w:rPr>
          <w:rFonts w:hint="eastAsia" w:ascii="宋体" w:hAnsi="宋体" w:eastAsia="宋体"/>
          <w:highlight w:val="none"/>
        </w:rPr>
        <w:t>、我方将严格遵守《中华人民共和国政府采购法》《中华人民共和国政府采购法实施条例》的有关规定，若有下列情形之一的，将被处以</w:t>
      </w:r>
      <w:r>
        <w:rPr>
          <w:rFonts w:hint="eastAsia"/>
          <w:highlight w:val="none"/>
          <w:lang w:eastAsia="zh-CN"/>
        </w:rPr>
        <w:t>招标</w:t>
      </w:r>
      <w:r>
        <w:rPr>
          <w:rFonts w:hint="eastAsia" w:ascii="宋体" w:hAnsi="宋体" w:eastAsia="宋体"/>
          <w:highlight w:val="none"/>
        </w:rPr>
        <w:t>金额5‰以上10‰以下的罚款，列入不良行为记录名单，在一至三年内禁止参加政府</w:t>
      </w:r>
      <w:r>
        <w:rPr>
          <w:rFonts w:hint="eastAsia"/>
          <w:highlight w:val="none"/>
          <w:lang w:eastAsia="zh-CN"/>
        </w:rPr>
        <w:t>招标</w:t>
      </w:r>
      <w:r>
        <w:rPr>
          <w:rFonts w:hint="eastAsia" w:ascii="宋体" w:hAnsi="宋体" w:eastAsia="宋体"/>
          <w:highlight w:val="none"/>
        </w:rPr>
        <w:t>活动；有违法所得的，并处没收违法所得；情节严重的，由工商行政管理机关吊销营业执照；构成犯罪的，依法追究刑事责任：</w:t>
      </w:r>
    </w:p>
    <w:p w14:paraId="33A043FD">
      <w:pPr>
        <w:spacing w:line="4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（1）提供虚假材料谋取中标的； </w:t>
      </w:r>
    </w:p>
    <w:p w14:paraId="11E442C2">
      <w:pPr>
        <w:spacing w:line="480" w:lineRule="exact"/>
        <w:ind w:firstLine="420" w:firstLineChars="200"/>
        <w:rPr>
          <w:rFonts w:ascii="宋体" w:hAnsi="宋体" w:eastAsia="宋体"/>
          <w:szCs w:val="21"/>
          <w:highlight w:val="none"/>
        </w:rPr>
      </w:pPr>
      <w:r>
        <w:rPr>
          <w:rFonts w:hint="eastAsia" w:ascii="宋体" w:hAnsi="宋体" w:eastAsia="宋体"/>
          <w:szCs w:val="21"/>
          <w:highlight w:val="none"/>
        </w:rPr>
        <w:t>（2）采取不正当手段诋毁、排挤其他</w:t>
      </w:r>
      <w:r>
        <w:rPr>
          <w:rFonts w:hint="eastAsia" w:ascii="宋体" w:hAnsi="宋体"/>
          <w:szCs w:val="21"/>
          <w:highlight w:val="none"/>
          <w:lang w:eastAsia="zh-CN"/>
        </w:rPr>
        <w:t>投标人</w:t>
      </w:r>
      <w:r>
        <w:rPr>
          <w:rFonts w:hint="eastAsia" w:ascii="宋体" w:hAnsi="宋体" w:eastAsia="宋体"/>
          <w:szCs w:val="21"/>
          <w:highlight w:val="none"/>
        </w:rPr>
        <w:t xml:space="preserve">的； </w:t>
      </w:r>
    </w:p>
    <w:p w14:paraId="65C4ED5B">
      <w:pPr>
        <w:spacing w:line="480" w:lineRule="exact"/>
        <w:ind w:firstLine="420" w:firstLineChars="200"/>
        <w:rPr>
          <w:rFonts w:ascii="宋体" w:hAnsi="宋体" w:eastAsia="宋体"/>
          <w:szCs w:val="21"/>
          <w:highlight w:val="none"/>
        </w:rPr>
      </w:pPr>
      <w:r>
        <w:rPr>
          <w:rFonts w:hint="eastAsia" w:ascii="宋体" w:hAnsi="宋体" w:eastAsia="宋体"/>
          <w:szCs w:val="21"/>
          <w:highlight w:val="none"/>
        </w:rPr>
        <w:t>（3）与</w:t>
      </w:r>
      <w:r>
        <w:rPr>
          <w:rFonts w:hint="eastAsia" w:ascii="宋体" w:hAnsi="宋体"/>
          <w:szCs w:val="21"/>
          <w:highlight w:val="none"/>
          <w:lang w:eastAsia="zh-CN"/>
        </w:rPr>
        <w:t>招标</w:t>
      </w:r>
      <w:r>
        <w:rPr>
          <w:rFonts w:hint="eastAsia" w:ascii="宋体" w:hAnsi="宋体" w:eastAsia="宋体"/>
          <w:szCs w:val="21"/>
          <w:highlight w:val="none"/>
        </w:rPr>
        <w:t>人、其他</w:t>
      </w:r>
      <w:r>
        <w:rPr>
          <w:rFonts w:hint="eastAsia" w:ascii="宋体" w:hAnsi="宋体"/>
          <w:szCs w:val="21"/>
          <w:highlight w:val="none"/>
          <w:lang w:eastAsia="zh-CN"/>
        </w:rPr>
        <w:t>投标人</w:t>
      </w:r>
      <w:r>
        <w:rPr>
          <w:rFonts w:hint="eastAsia" w:ascii="宋体" w:hAnsi="宋体" w:eastAsia="宋体"/>
          <w:szCs w:val="21"/>
          <w:highlight w:val="none"/>
        </w:rPr>
        <w:t xml:space="preserve">恶意串通的； </w:t>
      </w:r>
    </w:p>
    <w:p w14:paraId="0449B287">
      <w:pPr>
        <w:pStyle w:val="32"/>
        <w:snapToGrid w:val="0"/>
        <w:spacing w:line="480" w:lineRule="exact"/>
        <w:ind w:firstLine="420" w:firstLineChars="200"/>
        <w:textAlignment w:val="auto"/>
        <w:rPr>
          <w:rFonts w:ascii="宋体" w:hAnsi="宋体" w:eastAsia="宋体"/>
          <w:highlight w:val="none"/>
        </w:rPr>
      </w:pPr>
      <w:r>
        <w:rPr>
          <w:rFonts w:hint="eastAsia" w:ascii="宋体" w:hAnsi="宋体" w:eastAsia="宋体"/>
          <w:highlight w:val="none"/>
        </w:rPr>
        <w:t>（4）开标后撤回投标的；</w:t>
      </w:r>
    </w:p>
    <w:p w14:paraId="065765E3">
      <w:pPr>
        <w:pStyle w:val="32"/>
        <w:snapToGrid w:val="0"/>
        <w:spacing w:line="480" w:lineRule="exact"/>
        <w:ind w:firstLine="420" w:firstLineChars="200"/>
        <w:textAlignment w:val="auto"/>
        <w:rPr>
          <w:rFonts w:ascii="宋体" w:hAnsi="宋体" w:eastAsia="宋体"/>
          <w:highlight w:val="none"/>
        </w:rPr>
      </w:pPr>
      <w:r>
        <w:rPr>
          <w:rFonts w:hint="eastAsia" w:ascii="宋体" w:hAnsi="宋体" w:eastAsia="宋体"/>
          <w:highlight w:val="none"/>
        </w:rPr>
        <w:t>（5）在评标期间，影响</w:t>
      </w:r>
      <w:r>
        <w:rPr>
          <w:rFonts w:hint="eastAsia"/>
          <w:highlight w:val="none"/>
          <w:lang w:eastAsia="zh-CN"/>
        </w:rPr>
        <w:t>招标代理机构</w:t>
      </w:r>
      <w:r>
        <w:rPr>
          <w:rFonts w:hint="eastAsia" w:ascii="宋体" w:hAnsi="宋体" w:eastAsia="宋体"/>
          <w:highlight w:val="none"/>
        </w:rPr>
        <w:t>或评标委员会正常履行职责的；</w:t>
      </w:r>
    </w:p>
    <w:p w14:paraId="74638DDF">
      <w:pPr>
        <w:pStyle w:val="32"/>
        <w:snapToGrid w:val="0"/>
        <w:spacing w:line="480" w:lineRule="exact"/>
        <w:ind w:firstLine="420" w:firstLineChars="200"/>
        <w:textAlignment w:val="auto"/>
        <w:rPr>
          <w:rFonts w:ascii="宋体" w:hAnsi="宋体" w:eastAsia="宋体"/>
          <w:highlight w:val="none"/>
        </w:rPr>
      </w:pPr>
      <w:r>
        <w:rPr>
          <w:rFonts w:hint="eastAsia" w:ascii="宋体" w:hAnsi="宋体" w:eastAsia="宋体"/>
          <w:highlight w:val="none"/>
        </w:rPr>
        <w:t>（6）中标后未按本</w:t>
      </w:r>
      <w:r>
        <w:rPr>
          <w:rFonts w:hint="eastAsia"/>
          <w:highlight w:val="none"/>
          <w:lang w:eastAsia="zh-CN"/>
        </w:rPr>
        <w:t>招标文件</w:t>
      </w:r>
      <w:r>
        <w:rPr>
          <w:rFonts w:hint="eastAsia" w:ascii="宋体" w:hAnsi="宋体" w:eastAsia="宋体"/>
          <w:highlight w:val="none"/>
        </w:rPr>
        <w:t>规定签约或与</w:t>
      </w:r>
      <w:r>
        <w:rPr>
          <w:rFonts w:hint="eastAsia"/>
          <w:highlight w:val="none"/>
          <w:lang w:eastAsia="zh-CN"/>
        </w:rPr>
        <w:t>招标</w:t>
      </w:r>
      <w:r>
        <w:rPr>
          <w:rFonts w:hint="eastAsia" w:ascii="宋体" w:hAnsi="宋体" w:eastAsia="宋体"/>
          <w:highlight w:val="none"/>
        </w:rPr>
        <w:t xml:space="preserve">人订立背离合同实质性内容的其它协议的； </w:t>
      </w:r>
    </w:p>
    <w:p w14:paraId="4A745B69">
      <w:pPr>
        <w:spacing w:line="480" w:lineRule="exact"/>
        <w:ind w:firstLine="420" w:firstLineChars="200"/>
        <w:rPr>
          <w:rFonts w:ascii="宋体" w:hAnsi="宋体" w:eastAsia="宋体"/>
          <w:szCs w:val="21"/>
          <w:highlight w:val="none"/>
        </w:rPr>
      </w:pPr>
      <w:r>
        <w:rPr>
          <w:rFonts w:hint="eastAsia" w:ascii="宋体" w:hAnsi="宋体" w:eastAsia="宋体"/>
          <w:szCs w:val="21"/>
          <w:highlight w:val="none"/>
        </w:rPr>
        <w:t>（7）</w:t>
      </w:r>
      <w:r>
        <w:rPr>
          <w:rFonts w:hint="eastAsia" w:ascii="宋体" w:hAnsi="宋体"/>
          <w:szCs w:val="21"/>
          <w:highlight w:val="none"/>
          <w:lang w:eastAsia="zh-CN"/>
        </w:rPr>
        <w:t>投标人</w:t>
      </w:r>
      <w:r>
        <w:rPr>
          <w:rFonts w:hint="eastAsia" w:ascii="宋体" w:hAnsi="宋体" w:eastAsia="宋体"/>
          <w:szCs w:val="21"/>
          <w:highlight w:val="none"/>
        </w:rPr>
        <w:t>未按</w:t>
      </w:r>
      <w:r>
        <w:rPr>
          <w:rFonts w:hint="eastAsia" w:ascii="宋体" w:hAnsi="宋体"/>
          <w:szCs w:val="21"/>
          <w:highlight w:val="none"/>
          <w:lang w:eastAsia="zh-CN"/>
        </w:rPr>
        <w:t>招标文件</w:t>
      </w:r>
      <w:r>
        <w:rPr>
          <w:rFonts w:hint="eastAsia" w:ascii="宋体" w:hAnsi="宋体" w:eastAsia="宋体"/>
          <w:szCs w:val="21"/>
          <w:highlight w:val="none"/>
        </w:rPr>
        <w:t>规定和合同约定履行义务的；</w:t>
      </w:r>
    </w:p>
    <w:p w14:paraId="15977893">
      <w:pPr>
        <w:spacing w:line="480" w:lineRule="exact"/>
        <w:ind w:firstLine="420" w:firstLineChars="200"/>
        <w:rPr>
          <w:rFonts w:ascii="宋体" w:hAnsi="宋体" w:eastAsia="宋体"/>
          <w:szCs w:val="21"/>
          <w:highlight w:val="none"/>
        </w:rPr>
      </w:pPr>
      <w:r>
        <w:rPr>
          <w:rFonts w:hint="eastAsia" w:ascii="宋体" w:hAnsi="宋体" w:eastAsia="宋体"/>
          <w:szCs w:val="21"/>
          <w:highlight w:val="none"/>
        </w:rPr>
        <w:t>（8）违犯法律法规规定的其他行为。</w:t>
      </w:r>
    </w:p>
    <w:p w14:paraId="21CC433D">
      <w:pPr>
        <w:snapToGrid w:val="0"/>
        <w:spacing w:line="480" w:lineRule="exact"/>
        <w:rPr>
          <w:rFonts w:ascii="宋体" w:hAnsi="宋体" w:eastAsia="宋体"/>
          <w:szCs w:val="21"/>
          <w:highlight w:val="none"/>
        </w:rPr>
      </w:pPr>
      <w:r>
        <w:rPr>
          <w:rFonts w:hint="eastAsia" w:ascii="宋体" w:hAnsi="宋体" w:eastAsia="宋体"/>
          <w:szCs w:val="21"/>
          <w:highlight w:val="none"/>
        </w:rPr>
        <w:t>所有有关本投标的一切往来联系方式为：</w:t>
      </w:r>
    </w:p>
    <w:p w14:paraId="33288A60">
      <w:pPr>
        <w:snapToGrid w:val="0"/>
        <w:spacing w:line="480" w:lineRule="exact"/>
        <w:rPr>
          <w:rFonts w:ascii="宋体" w:hAnsi="宋体" w:eastAsia="宋体"/>
          <w:szCs w:val="21"/>
          <w:highlight w:val="none"/>
        </w:rPr>
      </w:pPr>
      <w:r>
        <w:rPr>
          <w:rFonts w:hint="eastAsia" w:ascii="宋体" w:hAnsi="宋体" w:eastAsia="宋体"/>
          <w:szCs w:val="21"/>
          <w:highlight w:val="none"/>
        </w:rPr>
        <w:t>地址：</w:t>
      </w:r>
      <w:r>
        <w:rPr>
          <w:rFonts w:hint="eastAsia" w:ascii="宋体" w:hAnsi="宋体" w:eastAsia="宋体"/>
          <w:szCs w:val="21"/>
          <w:highlight w:val="none"/>
        </w:rPr>
        <w:tab/>
      </w:r>
      <w:r>
        <w:rPr>
          <w:rFonts w:hint="eastAsia" w:ascii="宋体" w:hAnsi="宋体" w:eastAsia="宋体"/>
          <w:szCs w:val="21"/>
          <w:highlight w:val="none"/>
        </w:rPr>
        <w:t xml:space="preserve">                            邮编：</w:t>
      </w:r>
      <w:r>
        <w:rPr>
          <w:rFonts w:hint="eastAsia" w:ascii="宋体" w:hAnsi="宋体" w:eastAsia="宋体"/>
          <w:szCs w:val="21"/>
          <w:highlight w:val="none"/>
        </w:rPr>
        <w:tab/>
      </w:r>
    </w:p>
    <w:p w14:paraId="7B54A7A5">
      <w:pPr>
        <w:snapToGrid w:val="0"/>
        <w:spacing w:line="480" w:lineRule="exact"/>
        <w:rPr>
          <w:rFonts w:ascii="宋体" w:hAnsi="宋体" w:eastAsia="宋体"/>
          <w:szCs w:val="21"/>
          <w:highlight w:val="none"/>
        </w:rPr>
      </w:pPr>
      <w:r>
        <w:rPr>
          <w:rFonts w:hint="eastAsia" w:ascii="宋体" w:hAnsi="宋体" w:eastAsia="宋体"/>
          <w:szCs w:val="21"/>
          <w:highlight w:val="none"/>
        </w:rPr>
        <w:t>电话：</w:t>
      </w:r>
      <w:r>
        <w:rPr>
          <w:rFonts w:hint="eastAsia" w:ascii="宋体" w:hAnsi="宋体" w:eastAsia="宋体"/>
          <w:szCs w:val="21"/>
          <w:highlight w:val="none"/>
        </w:rPr>
        <w:tab/>
      </w:r>
      <w:r>
        <w:rPr>
          <w:rFonts w:hint="eastAsia" w:ascii="宋体" w:hAnsi="宋体" w:eastAsia="宋体"/>
          <w:szCs w:val="21"/>
          <w:highlight w:val="none"/>
        </w:rPr>
        <w:t xml:space="preserve">                            传真：</w:t>
      </w:r>
    </w:p>
    <w:p w14:paraId="3FC143BB">
      <w:pPr>
        <w:tabs>
          <w:tab w:val="left" w:pos="480"/>
        </w:tabs>
        <w:snapToGrid w:val="0"/>
        <w:spacing w:line="480" w:lineRule="exact"/>
        <w:rPr>
          <w:rFonts w:ascii="宋体" w:hAnsi="宋体" w:eastAsia="宋体"/>
          <w:szCs w:val="21"/>
          <w:highlight w:val="none"/>
        </w:rPr>
      </w:pPr>
      <w:r>
        <w:rPr>
          <w:rFonts w:hint="eastAsia" w:ascii="宋体" w:hAnsi="宋体"/>
          <w:szCs w:val="21"/>
          <w:highlight w:val="none"/>
          <w:lang w:eastAsia="zh-CN"/>
        </w:rPr>
        <w:t>投标人</w:t>
      </w:r>
      <w:r>
        <w:rPr>
          <w:rFonts w:hint="eastAsia" w:ascii="宋体" w:hAnsi="宋体" w:eastAsia="宋体"/>
          <w:szCs w:val="21"/>
          <w:highlight w:val="none"/>
        </w:rPr>
        <w:t>代表姓名：</w:t>
      </w:r>
    </w:p>
    <w:p w14:paraId="70297688">
      <w:pPr>
        <w:tabs>
          <w:tab w:val="left" w:pos="480"/>
        </w:tabs>
        <w:snapToGrid w:val="0"/>
        <w:spacing w:line="480" w:lineRule="exact"/>
        <w:rPr>
          <w:rFonts w:ascii="宋体" w:hAnsi="宋体" w:eastAsia="宋体"/>
          <w:szCs w:val="21"/>
          <w:highlight w:val="none"/>
        </w:rPr>
      </w:pPr>
      <w:r>
        <w:rPr>
          <w:rFonts w:hint="eastAsia" w:ascii="宋体" w:hAnsi="宋体"/>
          <w:szCs w:val="21"/>
          <w:highlight w:val="none"/>
          <w:lang w:eastAsia="zh-CN"/>
        </w:rPr>
        <w:t>投标人</w:t>
      </w:r>
      <w:r>
        <w:rPr>
          <w:rFonts w:hint="eastAsia" w:ascii="宋体" w:hAnsi="宋体" w:eastAsia="宋体"/>
          <w:szCs w:val="21"/>
          <w:highlight w:val="none"/>
        </w:rPr>
        <w:t>代表联系电话：      （办公）           （手机）</w:t>
      </w:r>
    </w:p>
    <w:p w14:paraId="543CBCD6">
      <w:pPr>
        <w:tabs>
          <w:tab w:val="left" w:pos="480"/>
        </w:tabs>
        <w:snapToGrid w:val="0"/>
        <w:spacing w:line="480" w:lineRule="exact"/>
        <w:rPr>
          <w:rFonts w:hint="eastAsia" w:ascii="宋体" w:hAnsi="宋体"/>
          <w:szCs w:val="21"/>
          <w:highlight w:val="none"/>
          <w:lang w:eastAsia="zh-CN"/>
        </w:rPr>
      </w:pPr>
      <w:r>
        <w:rPr>
          <w:rFonts w:hint="eastAsia" w:ascii="宋体" w:hAnsi="宋体" w:eastAsia="宋体"/>
          <w:szCs w:val="21"/>
          <w:highlight w:val="none"/>
        </w:rPr>
        <w:t>E-mail：</w:t>
      </w:r>
    </w:p>
    <w:p w14:paraId="7521CEF1">
      <w:pPr>
        <w:snapToGrid w:val="0"/>
        <w:spacing w:line="480" w:lineRule="exact"/>
        <w:ind w:firstLine="3570" w:firstLineChars="1700"/>
        <w:jc w:val="both"/>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eastAsia="zh-CN"/>
        </w:rPr>
        <w:t>投标人（加盖公章）：</w:t>
      </w:r>
      <w:r>
        <w:rPr>
          <w:rFonts w:hint="eastAsia" w:ascii="宋体" w:hAnsi="宋体" w:eastAsia="宋体" w:cs="Times New Roman"/>
          <w:szCs w:val="21"/>
          <w:highlight w:val="none"/>
          <w:lang w:val="en-US" w:eastAsia="zh-CN"/>
        </w:rPr>
        <w:t xml:space="preserve">                        </w:t>
      </w:r>
    </w:p>
    <w:p w14:paraId="037BD343">
      <w:pPr>
        <w:snapToGrid w:val="0"/>
        <w:spacing w:line="480" w:lineRule="exact"/>
        <w:ind w:firstLine="3570" w:firstLineChars="1700"/>
        <w:jc w:val="both"/>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eastAsia="zh-CN"/>
        </w:rPr>
        <w:t>法定代表人</w:t>
      </w:r>
      <w:r>
        <w:rPr>
          <w:rFonts w:hint="eastAsia" w:ascii="宋体" w:hAnsi="宋体" w:eastAsia="宋体" w:cs="Times New Roman"/>
          <w:szCs w:val="21"/>
          <w:highlight w:val="none"/>
          <w:lang w:val="en-US" w:eastAsia="zh-CN"/>
        </w:rPr>
        <w:t>或</w:t>
      </w:r>
      <w:r>
        <w:rPr>
          <w:rFonts w:hint="eastAsia" w:ascii="宋体" w:hAnsi="宋体" w:eastAsia="宋体" w:cs="Times New Roman"/>
          <w:szCs w:val="21"/>
          <w:highlight w:val="none"/>
          <w:lang w:eastAsia="zh-CN"/>
        </w:rPr>
        <w:t>投标人代表（签字或盖章)：</w:t>
      </w:r>
      <w:r>
        <w:rPr>
          <w:rFonts w:hint="eastAsia" w:ascii="宋体" w:hAnsi="宋体" w:eastAsia="宋体" w:cs="Times New Roman"/>
          <w:szCs w:val="21"/>
          <w:highlight w:val="none"/>
          <w:lang w:val="en-US" w:eastAsia="zh-CN"/>
        </w:rPr>
        <w:t xml:space="preserve">              </w:t>
      </w:r>
    </w:p>
    <w:p w14:paraId="00231B6D">
      <w:pPr>
        <w:snapToGrid w:val="0"/>
        <w:spacing w:line="480" w:lineRule="exact"/>
        <w:ind w:firstLine="3570" w:firstLineChars="1700"/>
        <w:jc w:val="both"/>
        <w:rPr>
          <w:rFonts w:hint="eastAsia" w:ascii="宋体" w:hAnsi="宋体" w:eastAsia="宋体" w:cs="Times New Roman"/>
          <w:szCs w:val="21"/>
          <w:highlight w:val="none"/>
          <w:lang w:eastAsia="zh-CN"/>
        </w:rPr>
      </w:pPr>
      <w:bookmarkStart w:id="197" w:name="_Toc16552"/>
      <w:bookmarkStart w:id="198" w:name="_Toc8400"/>
      <w:bookmarkStart w:id="199" w:name="_Toc17655"/>
      <w:bookmarkStart w:id="200" w:name="_Toc6794"/>
      <w:bookmarkStart w:id="201" w:name="_Toc7947"/>
      <w:r>
        <w:rPr>
          <w:rFonts w:hint="eastAsia" w:ascii="宋体" w:hAnsi="宋体" w:eastAsia="宋体" w:cs="Times New Roman"/>
          <w:szCs w:val="21"/>
          <w:highlight w:val="none"/>
          <w:lang w:eastAsia="zh-CN"/>
        </w:rPr>
        <w:t>日　</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期：</w:t>
      </w:r>
      <w:bookmarkEnd w:id="197"/>
      <w:bookmarkEnd w:id="198"/>
      <w:r>
        <w:rPr>
          <w:rFonts w:hint="eastAsia" w:ascii="宋体" w:hAnsi="宋体" w:eastAsia="宋体" w:cs="Times New Roman"/>
          <w:szCs w:val="21"/>
          <w:highlight w:val="none"/>
          <w:lang w:val="en-US" w:eastAsia="zh-CN"/>
        </w:rPr>
        <w:t xml:space="preserve">     年    月    日</w:t>
      </w:r>
      <w:bookmarkEnd w:id="199"/>
      <w:bookmarkEnd w:id="200"/>
      <w:bookmarkEnd w:id="201"/>
    </w:p>
    <w:p w14:paraId="3773D496">
      <w:pPr>
        <w:snapToGrid w:val="0"/>
        <w:spacing w:line="480" w:lineRule="exact"/>
        <w:rPr>
          <w:rFonts w:ascii="宋体" w:hAnsi="宋体" w:eastAsia="宋体"/>
          <w:b/>
          <w:szCs w:val="21"/>
          <w:highlight w:val="none"/>
        </w:rPr>
      </w:pPr>
      <w:r>
        <w:rPr>
          <w:rFonts w:hint="eastAsia" w:ascii="宋体" w:hAnsi="宋体" w:eastAsia="宋体"/>
          <w:b/>
          <w:szCs w:val="21"/>
          <w:highlight w:val="none"/>
        </w:rPr>
        <w:t>说明：除可填报项目外，对本投标函的任何实质性修改将导致投标无效。</w:t>
      </w:r>
    </w:p>
    <w:p w14:paraId="40E9593E">
      <w:pPr>
        <w:snapToGrid w:val="0"/>
        <w:outlineLvl w:val="0"/>
        <w:rPr>
          <w:rFonts w:ascii="宋体" w:hAnsi="宋体" w:eastAsia="宋体"/>
          <w:b/>
          <w:szCs w:val="21"/>
          <w:highlight w:val="none"/>
        </w:rPr>
      </w:pPr>
      <w:r>
        <w:rPr>
          <w:rFonts w:ascii="宋体" w:hAnsi="宋体" w:eastAsia="宋体"/>
          <w:szCs w:val="21"/>
          <w:highlight w:val="none"/>
        </w:rPr>
        <w:br w:type="page"/>
      </w:r>
      <w:bookmarkStart w:id="202" w:name="_Toc82"/>
      <w:bookmarkStart w:id="203" w:name="_Toc7524"/>
      <w:bookmarkStart w:id="204" w:name="_Toc9404"/>
      <w:bookmarkStart w:id="205" w:name="_Toc30207"/>
      <w:bookmarkStart w:id="206" w:name="_Toc31743"/>
      <w:r>
        <w:rPr>
          <w:rFonts w:hint="eastAsia" w:ascii="宋体" w:hAnsi="宋体" w:eastAsia="宋体" w:cs="宋体"/>
          <w:b/>
          <w:bCs/>
          <w:kern w:val="44"/>
          <w:sz w:val="24"/>
          <w:szCs w:val="24"/>
          <w:lang w:val="en-US" w:eastAsia="zh-CN" w:bidi="ar"/>
        </w:rPr>
        <w:t>2、投标报价一览表</w:t>
      </w:r>
      <w:bookmarkEnd w:id="202"/>
      <w:bookmarkEnd w:id="203"/>
      <w:bookmarkEnd w:id="204"/>
      <w:bookmarkEnd w:id="205"/>
      <w:bookmarkEnd w:id="206"/>
    </w:p>
    <w:p w14:paraId="1C8D3506">
      <w:pPr>
        <w:spacing w:line="480" w:lineRule="exact"/>
        <w:jc w:val="center"/>
        <w:rPr>
          <w:rFonts w:hint="eastAsia" w:ascii="宋体" w:hAnsi="宋体" w:eastAsia="宋体"/>
          <w:b/>
          <w:color w:val="auto"/>
          <w:sz w:val="32"/>
          <w:szCs w:val="32"/>
          <w:highlight w:val="none"/>
        </w:rPr>
      </w:pPr>
    </w:p>
    <w:p w14:paraId="52CE7125">
      <w:pPr>
        <w:spacing w:line="480" w:lineRule="exact"/>
        <w:jc w:val="center"/>
        <w:rPr>
          <w:rFonts w:ascii="宋体" w:hAnsi="宋体" w:eastAsia="宋体"/>
          <w:b/>
          <w:color w:val="auto"/>
          <w:sz w:val="28"/>
          <w:szCs w:val="28"/>
          <w:highlight w:val="none"/>
        </w:rPr>
      </w:pPr>
      <w:r>
        <w:rPr>
          <w:rFonts w:hint="eastAsia" w:ascii="宋体" w:hAnsi="宋体"/>
          <w:b/>
          <w:color w:val="auto"/>
          <w:sz w:val="28"/>
          <w:szCs w:val="28"/>
          <w:highlight w:val="none"/>
          <w:lang w:val="en-US" w:eastAsia="zh-CN"/>
        </w:rPr>
        <w:t>投</w:t>
      </w:r>
      <w:r>
        <w:rPr>
          <w:rFonts w:hint="eastAsia" w:ascii="宋体" w:hAnsi="宋体" w:eastAsia="宋体"/>
          <w:b/>
          <w:color w:val="auto"/>
          <w:sz w:val="28"/>
          <w:szCs w:val="28"/>
          <w:highlight w:val="none"/>
        </w:rPr>
        <w:t>标报价一览表</w:t>
      </w:r>
    </w:p>
    <w:p w14:paraId="0A1D469F">
      <w:pPr>
        <w:spacing w:line="360" w:lineRule="auto"/>
        <w:rPr>
          <w:rFonts w:hint="eastAsia" w:ascii="宋体" w:hAnsi="宋体" w:eastAsia="宋体"/>
          <w:szCs w:val="21"/>
          <w:highlight w:val="none"/>
        </w:rPr>
      </w:pPr>
    </w:p>
    <w:p w14:paraId="490F9FAE">
      <w:pPr>
        <w:spacing w:line="360" w:lineRule="auto"/>
        <w:rPr>
          <w:rFonts w:ascii="宋体" w:hAnsi="宋体" w:eastAsia="宋体"/>
          <w:szCs w:val="21"/>
          <w:highlight w:val="none"/>
          <w:u w:val="single"/>
        </w:rPr>
      </w:pPr>
      <w:r>
        <w:rPr>
          <w:rFonts w:hint="eastAsia" w:ascii="宋体" w:hAnsi="宋体" w:eastAsia="宋体"/>
          <w:szCs w:val="21"/>
          <w:highlight w:val="none"/>
        </w:rPr>
        <w:t>项</w:t>
      </w:r>
      <w:r>
        <w:rPr>
          <w:rFonts w:hint="eastAsia" w:ascii="宋体" w:hAnsi="宋体"/>
          <w:szCs w:val="21"/>
          <w:highlight w:val="none"/>
          <w:lang w:val="en-US" w:eastAsia="zh-CN"/>
        </w:rPr>
        <w:t xml:space="preserve"> </w:t>
      </w:r>
      <w:r>
        <w:rPr>
          <w:rFonts w:hint="eastAsia" w:ascii="宋体" w:hAnsi="宋体" w:eastAsia="宋体"/>
          <w:szCs w:val="21"/>
          <w:highlight w:val="none"/>
        </w:rPr>
        <w:t>目</w:t>
      </w:r>
      <w:r>
        <w:rPr>
          <w:rFonts w:hint="eastAsia" w:ascii="宋体" w:hAnsi="宋体"/>
          <w:szCs w:val="21"/>
          <w:highlight w:val="none"/>
          <w:lang w:val="en-US" w:eastAsia="zh-CN"/>
        </w:rPr>
        <w:t xml:space="preserve"> </w:t>
      </w:r>
      <w:r>
        <w:rPr>
          <w:rFonts w:hint="eastAsia" w:ascii="宋体" w:hAnsi="宋体" w:eastAsia="宋体"/>
          <w:szCs w:val="21"/>
          <w:highlight w:val="none"/>
        </w:rPr>
        <w:t>名</w:t>
      </w:r>
      <w:r>
        <w:rPr>
          <w:rFonts w:hint="eastAsia" w:ascii="宋体" w:hAnsi="宋体"/>
          <w:szCs w:val="21"/>
          <w:highlight w:val="none"/>
          <w:lang w:val="en-US" w:eastAsia="zh-CN"/>
        </w:rPr>
        <w:t xml:space="preserve"> </w:t>
      </w:r>
      <w:r>
        <w:rPr>
          <w:rFonts w:hint="eastAsia" w:ascii="宋体" w:hAnsi="宋体" w:eastAsia="宋体"/>
          <w:szCs w:val="21"/>
          <w:highlight w:val="none"/>
        </w:rPr>
        <w:t>称：</w:t>
      </w:r>
      <w:r>
        <w:rPr>
          <w:rFonts w:hint="eastAsia" w:ascii="宋体" w:hAnsi="宋体" w:eastAsia="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szCs w:val="21"/>
          <w:highlight w:val="none"/>
          <w:u w:val="single"/>
        </w:rPr>
        <w:t xml:space="preserve">     </w:t>
      </w:r>
    </w:p>
    <w:p w14:paraId="28D470B6">
      <w:pPr>
        <w:spacing w:line="360" w:lineRule="auto"/>
        <w:rPr>
          <w:rFonts w:hint="eastAsia" w:ascii="宋体" w:hAnsi="宋体" w:eastAsia="宋体" w:cs="Times New Roman"/>
          <w:szCs w:val="21"/>
          <w:highlight w:val="none"/>
        </w:rPr>
      </w:pPr>
      <w:r>
        <w:rPr>
          <w:rFonts w:hint="eastAsia" w:ascii="宋体" w:hAnsi="宋体" w:eastAsia="宋体"/>
          <w:szCs w:val="21"/>
          <w:highlight w:val="none"/>
        </w:rPr>
        <w:t>项</w:t>
      </w:r>
      <w:r>
        <w:rPr>
          <w:rFonts w:hint="eastAsia" w:ascii="宋体" w:hAnsi="宋体"/>
          <w:szCs w:val="21"/>
          <w:highlight w:val="none"/>
          <w:lang w:val="en-US" w:eastAsia="zh-CN"/>
        </w:rPr>
        <w:t xml:space="preserve"> </w:t>
      </w:r>
      <w:r>
        <w:rPr>
          <w:rFonts w:hint="eastAsia" w:ascii="宋体" w:hAnsi="宋体" w:eastAsia="宋体" w:cs="Times New Roman"/>
          <w:szCs w:val="21"/>
          <w:highlight w:val="none"/>
        </w:rPr>
        <w:t>目</w:t>
      </w:r>
      <w:r>
        <w:rPr>
          <w:rFonts w:hint="eastAsia" w:ascii="宋体" w:hAnsi="宋体" w:cs="Times New Roman"/>
          <w:szCs w:val="21"/>
          <w:highlight w:val="none"/>
          <w:lang w:val="en-US" w:eastAsia="zh-CN"/>
        </w:rPr>
        <w:t xml:space="preserve"> </w:t>
      </w:r>
      <w:r>
        <w:rPr>
          <w:rFonts w:hint="eastAsia" w:ascii="宋体" w:hAnsi="宋体" w:eastAsia="宋体" w:cs="Times New Roman"/>
          <w:szCs w:val="21"/>
          <w:highlight w:val="none"/>
        </w:rPr>
        <w:t>编</w:t>
      </w:r>
      <w:r>
        <w:rPr>
          <w:rFonts w:hint="eastAsia" w:ascii="宋体" w:hAnsi="宋体" w:cs="Times New Roman"/>
          <w:szCs w:val="21"/>
          <w:highlight w:val="none"/>
          <w:lang w:val="en-US" w:eastAsia="zh-CN"/>
        </w:rPr>
        <w:t xml:space="preserve"> </w:t>
      </w:r>
      <w:r>
        <w:rPr>
          <w:rFonts w:hint="eastAsia" w:ascii="宋体" w:hAnsi="宋体" w:eastAsia="宋体" w:cs="Times New Roman"/>
          <w:szCs w:val="21"/>
          <w:highlight w:val="none"/>
        </w:rPr>
        <w:t>号：</w:t>
      </w:r>
      <w:r>
        <w:rPr>
          <w:rFonts w:hint="eastAsia" w:ascii="宋体" w:hAnsi="宋体" w:eastAsia="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cs="Times New Roman"/>
          <w:szCs w:val="21"/>
          <w:highlight w:val="none"/>
        </w:rPr>
        <w:t xml:space="preserve"> </w:t>
      </w:r>
    </w:p>
    <w:p w14:paraId="5F7F0511">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w:t>
      </w:r>
    </w:p>
    <w:p w14:paraId="56DFFB42">
      <w:pPr>
        <w:spacing w:line="480" w:lineRule="exact"/>
        <w:jc w:val="center"/>
        <w:rPr>
          <w:rFonts w:hint="eastAsia" w:ascii="宋体" w:hAnsi="宋体" w:eastAsia="宋体"/>
          <w:szCs w:val="21"/>
          <w:highlight w:val="none"/>
        </w:rPr>
      </w:pPr>
      <w:r>
        <w:rPr>
          <w:rFonts w:hint="eastAsia" w:ascii="宋体" w:hAnsi="宋体"/>
          <w:szCs w:val="21"/>
          <w:highlight w:val="none"/>
          <w:lang w:val="en-US" w:eastAsia="zh-CN"/>
        </w:rPr>
        <w:t xml:space="preserve">                                                     </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6687"/>
      </w:tblGrid>
      <w:tr w14:paraId="68F1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753" w:type="dxa"/>
            <w:noWrap w:val="0"/>
            <w:vAlign w:val="center"/>
          </w:tcPr>
          <w:p w14:paraId="6F9D69EB">
            <w:pPr>
              <w:keepNext w:val="0"/>
              <w:keepLines w:val="0"/>
              <w:pageBreakBefore w:val="0"/>
              <w:overflowPunct/>
              <w:topLinePunct w:val="0"/>
              <w:bidi w:val="0"/>
              <w:spacing w:beforeAutospacing="0" w:line="480" w:lineRule="auto"/>
              <w:ind w:left="255" w:hanging="191" w:hangingChars="91"/>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投标人</w:t>
            </w:r>
            <w:r>
              <w:rPr>
                <w:rFonts w:hint="eastAsia" w:ascii="宋体" w:hAnsi="宋体" w:eastAsia="宋体" w:cs="宋体"/>
                <w:color w:val="000000"/>
                <w:sz w:val="21"/>
                <w:szCs w:val="21"/>
                <w:highlight w:val="none"/>
                <w:lang w:val="en-US" w:eastAsia="zh-CN"/>
              </w:rPr>
              <w:t>名称</w:t>
            </w:r>
          </w:p>
        </w:tc>
        <w:tc>
          <w:tcPr>
            <w:tcW w:w="6687" w:type="dxa"/>
            <w:noWrap w:val="0"/>
            <w:vAlign w:val="center"/>
          </w:tcPr>
          <w:p w14:paraId="281A2E3E">
            <w:pPr>
              <w:keepNext w:val="0"/>
              <w:keepLines w:val="0"/>
              <w:pageBreakBefore w:val="0"/>
              <w:overflowPunct/>
              <w:topLinePunct w:val="0"/>
              <w:bidi w:val="0"/>
              <w:spacing w:beforeAutospacing="0" w:line="480" w:lineRule="auto"/>
              <w:ind w:left="255" w:hanging="191" w:hangingChars="91"/>
              <w:rPr>
                <w:rFonts w:hint="eastAsia" w:ascii="宋体" w:hAnsi="宋体" w:eastAsia="宋体" w:cs="宋体"/>
                <w:color w:val="000000"/>
                <w:sz w:val="21"/>
                <w:szCs w:val="21"/>
                <w:highlight w:val="none"/>
                <w:lang w:val="en-US" w:eastAsia="zh-CN"/>
              </w:rPr>
            </w:pPr>
          </w:p>
        </w:tc>
      </w:tr>
      <w:tr w14:paraId="6202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753" w:type="dxa"/>
            <w:noWrap w:val="0"/>
            <w:vAlign w:val="center"/>
          </w:tcPr>
          <w:p w14:paraId="7D7D737B">
            <w:pPr>
              <w:keepNext w:val="0"/>
              <w:keepLines w:val="0"/>
              <w:pageBreakBefore w:val="0"/>
              <w:overflowPunct/>
              <w:topLinePunct w:val="0"/>
              <w:bidi w:val="0"/>
              <w:spacing w:beforeAutospacing="0" w:line="480" w:lineRule="auto"/>
              <w:ind w:left="255" w:hanging="191" w:hangingChars="91"/>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合同履行期限</w:t>
            </w:r>
          </w:p>
        </w:tc>
        <w:tc>
          <w:tcPr>
            <w:tcW w:w="6687" w:type="dxa"/>
            <w:noWrap w:val="0"/>
            <w:vAlign w:val="center"/>
          </w:tcPr>
          <w:p w14:paraId="16FD82D7">
            <w:pPr>
              <w:keepNext w:val="0"/>
              <w:keepLines w:val="0"/>
              <w:pageBreakBefore w:val="0"/>
              <w:overflowPunct/>
              <w:topLinePunct w:val="0"/>
              <w:bidi w:val="0"/>
              <w:spacing w:beforeAutospacing="0" w:line="480" w:lineRule="auto"/>
              <w:ind w:left="255" w:hanging="191" w:hangingChars="91"/>
              <w:rPr>
                <w:rFonts w:hint="eastAsia" w:ascii="宋体" w:hAnsi="宋体" w:eastAsia="宋体" w:cs="宋体"/>
                <w:color w:val="000000"/>
                <w:sz w:val="21"/>
                <w:szCs w:val="21"/>
                <w:highlight w:val="none"/>
                <w:lang w:val="en-US" w:eastAsia="zh-CN"/>
              </w:rPr>
            </w:pPr>
          </w:p>
        </w:tc>
      </w:tr>
      <w:tr w14:paraId="1FE6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753" w:type="dxa"/>
            <w:noWrap w:val="0"/>
            <w:vAlign w:val="center"/>
          </w:tcPr>
          <w:p w14:paraId="1B969E9D">
            <w:pPr>
              <w:keepNext w:val="0"/>
              <w:keepLines w:val="0"/>
              <w:pageBreakBefore w:val="0"/>
              <w:overflowPunct/>
              <w:topLinePunct w:val="0"/>
              <w:bidi w:val="0"/>
              <w:spacing w:beforeAutospacing="0" w:line="480" w:lineRule="auto"/>
              <w:ind w:left="255" w:hanging="191" w:hangingChars="91"/>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供货地点</w:t>
            </w:r>
          </w:p>
        </w:tc>
        <w:tc>
          <w:tcPr>
            <w:tcW w:w="6687" w:type="dxa"/>
            <w:noWrap w:val="0"/>
            <w:vAlign w:val="center"/>
          </w:tcPr>
          <w:p w14:paraId="6AEF96FE">
            <w:pPr>
              <w:keepNext w:val="0"/>
              <w:keepLines w:val="0"/>
              <w:pageBreakBefore w:val="0"/>
              <w:overflowPunct/>
              <w:topLinePunct w:val="0"/>
              <w:bidi w:val="0"/>
              <w:spacing w:beforeAutospacing="0" w:line="480" w:lineRule="auto"/>
              <w:ind w:left="255" w:hanging="191" w:hangingChars="91"/>
              <w:rPr>
                <w:rFonts w:hint="eastAsia" w:ascii="宋体" w:hAnsi="宋体" w:eastAsia="宋体" w:cs="宋体"/>
                <w:color w:val="000000"/>
                <w:sz w:val="21"/>
                <w:szCs w:val="21"/>
                <w:highlight w:val="none"/>
                <w:lang w:val="en-US" w:eastAsia="zh-CN"/>
              </w:rPr>
            </w:pPr>
          </w:p>
        </w:tc>
      </w:tr>
      <w:tr w14:paraId="0FC2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trPr>
        <w:tc>
          <w:tcPr>
            <w:tcW w:w="1753" w:type="dxa"/>
            <w:noWrap w:val="0"/>
            <w:vAlign w:val="center"/>
          </w:tcPr>
          <w:p w14:paraId="29C52707">
            <w:pPr>
              <w:keepNext w:val="0"/>
              <w:keepLines w:val="0"/>
              <w:pageBreakBefore w:val="0"/>
              <w:overflowPunct/>
              <w:topLinePunct w:val="0"/>
              <w:bidi w:val="0"/>
              <w:spacing w:beforeAutospacing="0" w:line="480" w:lineRule="auto"/>
              <w:ind w:left="255" w:hanging="191" w:hangingChars="91"/>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质量标准</w:t>
            </w:r>
          </w:p>
        </w:tc>
        <w:tc>
          <w:tcPr>
            <w:tcW w:w="6687" w:type="dxa"/>
            <w:noWrap w:val="0"/>
            <w:vAlign w:val="center"/>
          </w:tcPr>
          <w:p w14:paraId="7CBA6BEF">
            <w:pPr>
              <w:keepNext w:val="0"/>
              <w:keepLines w:val="0"/>
              <w:pageBreakBefore w:val="0"/>
              <w:overflowPunct/>
              <w:topLinePunct w:val="0"/>
              <w:bidi w:val="0"/>
              <w:spacing w:beforeAutospacing="0" w:line="480" w:lineRule="auto"/>
              <w:ind w:left="255" w:hanging="191" w:hangingChars="91"/>
              <w:rPr>
                <w:rFonts w:hint="eastAsia" w:ascii="宋体" w:hAnsi="宋体" w:eastAsia="宋体" w:cs="宋体"/>
                <w:color w:val="000000"/>
                <w:sz w:val="21"/>
                <w:szCs w:val="21"/>
                <w:highlight w:val="none"/>
                <w:lang w:val="en-US" w:eastAsia="zh-CN"/>
              </w:rPr>
            </w:pPr>
          </w:p>
        </w:tc>
      </w:tr>
      <w:tr w14:paraId="4A02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trPr>
        <w:tc>
          <w:tcPr>
            <w:tcW w:w="1753" w:type="dxa"/>
            <w:noWrap w:val="0"/>
            <w:vAlign w:val="center"/>
          </w:tcPr>
          <w:p w14:paraId="5BF147AF">
            <w:pPr>
              <w:keepNext w:val="0"/>
              <w:keepLines w:val="0"/>
              <w:pageBreakBefore w:val="0"/>
              <w:overflowPunct/>
              <w:topLinePunct w:val="0"/>
              <w:bidi w:val="0"/>
              <w:spacing w:beforeAutospacing="0" w:line="480" w:lineRule="auto"/>
              <w:ind w:left="255" w:hanging="191" w:hangingChars="91"/>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投标报价</w:t>
            </w:r>
          </w:p>
        </w:tc>
        <w:tc>
          <w:tcPr>
            <w:tcW w:w="6687" w:type="dxa"/>
            <w:noWrap w:val="0"/>
            <w:vAlign w:val="center"/>
          </w:tcPr>
          <w:p w14:paraId="1EF40C98">
            <w:pPr>
              <w:keepNext w:val="0"/>
              <w:keepLines w:val="0"/>
              <w:pageBreakBefore w:val="0"/>
              <w:overflowPunct/>
              <w:topLinePunct w:val="0"/>
              <w:bidi w:val="0"/>
              <w:spacing w:beforeAutospacing="0" w:line="480" w:lineRule="auto"/>
              <w:ind w:left="255" w:hanging="191" w:hangingChars="91"/>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大写：                                 小写：</w:t>
            </w:r>
          </w:p>
        </w:tc>
      </w:tr>
      <w:tr w14:paraId="7F1A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exact"/>
        </w:trPr>
        <w:tc>
          <w:tcPr>
            <w:tcW w:w="1753" w:type="dxa"/>
            <w:noWrap w:val="0"/>
            <w:vAlign w:val="center"/>
          </w:tcPr>
          <w:p w14:paraId="3A7A71D4">
            <w:pPr>
              <w:keepNext w:val="0"/>
              <w:keepLines w:val="0"/>
              <w:pageBreakBefore w:val="0"/>
              <w:overflowPunct/>
              <w:topLinePunct w:val="0"/>
              <w:bidi w:val="0"/>
              <w:spacing w:beforeAutospacing="0" w:line="480" w:lineRule="auto"/>
              <w:ind w:left="255" w:hanging="191" w:hangingChars="91"/>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备注</w:t>
            </w:r>
          </w:p>
        </w:tc>
        <w:tc>
          <w:tcPr>
            <w:tcW w:w="6687" w:type="dxa"/>
            <w:noWrap w:val="0"/>
            <w:vAlign w:val="center"/>
          </w:tcPr>
          <w:p w14:paraId="332A6059">
            <w:pPr>
              <w:keepNext w:val="0"/>
              <w:keepLines w:val="0"/>
              <w:pageBreakBefore w:val="0"/>
              <w:overflowPunct/>
              <w:topLinePunct w:val="0"/>
              <w:bidi w:val="0"/>
              <w:spacing w:beforeAutospacing="0" w:line="480" w:lineRule="auto"/>
              <w:ind w:left="255" w:hanging="191" w:hangingChars="91"/>
              <w:rPr>
                <w:rFonts w:hint="eastAsia" w:ascii="宋体" w:hAnsi="宋体" w:eastAsia="宋体" w:cs="宋体"/>
                <w:color w:val="000000"/>
                <w:sz w:val="21"/>
                <w:szCs w:val="21"/>
                <w:highlight w:val="none"/>
                <w:lang w:val="en-US" w:eastAsia="zh-CN"/>
              </w:rPr>
            </w:pPr>
          </w:p>
        </w:tc>
      </w:tr>
    </w:tbl>
    <w:p w14:paraId="28CB592B">
      <w:pPr>
        <w:spacing w:line="480" w:lineRule="exact"/>
        <w:rPr>
          <w:rFonts w:hint="eastAsia" w:ascii="宋体" w:hAnsi="宋体"/>
          <w:b/>
          <w:bCs/>
          <w:color w:val="auto"/>
          <w:szCs w:val="21"/>
          <w:highlight w:val="none"/>
          <w:lang w:eastAsia="zh-CN"/>
        </w:rPr>
      </w:pPr>
    </w:p>
    <w:p w14:paraId="6CB09AF3">
      <w:pPr>
        <w:spacing w:line="480" w:lineRule="exact"/>
        <w:rPr>
          <w:rFonts w:hint="eastAsia" w:ascii="宋体" w:hAnsi="宋体"/>
          <w:b/>
          <w:szCs w:val="21"/>
          <w:highlight w:val="none"/>
          <w:lang w:eastAsia="zh-CN"/>
        </w:rPr>
      </w:pPr>
      <w:r>
        <w:rPr>
          <w:rFonts w:hint="eastAsia" w:ascii="宋体" w:hAnsi="宋体"/>
          <w:b/>
          <w:bCs/>
          <w:color w:val="auto"/>
          <w:szCs w:val="21"/>
          <w:highlight w:val="none"/>
          <w:lang w:eastAsia="zh-CN"/>
        </w:rPr>
        <w:t>注：投标人</w:t>
      </w:r>
      <w:r>
        <w:rPr>
          <w:rFonts w:hint="eastAsia" w:ascii="宋体" w:hAnsi="宋体" w:eastAsia="宋体"/>
          <w:b/>
          <w:bCs/>
          <w:color w:val="auto"/>
          <w:szCs w:val="21"/>
          <w:highlight w:val="none"/>
        </w:rPr>
        <w:t>所报的价格应为</w:t>
      </w:r>
      <w:r>
        <w:rPr>
          <w:rFonts w:hint="eastAsia" w:ascii="宋体" w:hAnsi="宋体"/>
          <w:b/>
          <w:bCs/>
          <w:color w:val="auto"/>
          <w:szCs w:val="21"/>
          <w:highlight w:val="none"/>
          <w:lang w:eastAsia="zh-CN"/>
        </w:rPr>
        <w:t>所投包内</w:t>
      </w:r>
      <w:r>
        <w:rPr>
          <w:rFonts w:hint="eastAsia" w:ascii="宋体" w:hAnsi="宋体" w:eastAsia="宋体"/>
          <w:b/>
          <w:bCs/>
          <w:color w:val="auto"/>
          <w:szCs w:val="21"/>
          <w:highlight w:val="none"/>
        </w:rPr>
        <w:t>实施过程中的全部费用</w:t>
      </w:r>
    </w:p>
    <w:p w14:paraId="5EAC7D29">
      <w:pPr>
        <w:widowControl w:val="0"/>
        <w:numPr>
          <w:ilvl w:val="0"/>
          <w:numId w:val="0"/>
        </w:numPr>
        <w:spacing w:line="480" w:lineRule="exact"/>
        <w:jc w:val="left"/>
        <w:rPr>
          <w:rFonts w:hint="eastAsia" w:ascii="宋体" w:hAnsi="宋体"/>
          <w:b/>
          <w:szCs w:val="21"/>
          <w:highlight w:val="none"/>
          <w:lang w:eastAsia="zh-CN"/>
        </w:rPr>
      </w:pPr>
    </w:p>
    <w:p w14:paraId="09DF9DDC">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lang w:eastAsia="zh-CN"/>
        </w:rPr>
      </w:pPr>
    </w:p>
    <w:p w14:paraId="1340D1F8">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eastAsia="zh-CN"/>
        </w:rPr>
        <w:t>投标人（加盖公章）：</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             </w:t>
      </w:r>
    </w:p>
    <w:p w14:paraId="1EAAD89F">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lang w:val="en-US" w:eastAsia="zh-CN"/>
        </w:rPr>
      </w:pPr>
      <w:bookmarkStart w:id="207" w:name="_Toc21424"/>
      <w:bookmarkStart w:id="208" w:name="_Toc12104"/>
      <w:bookmarkStart w:id="209" w:name="_Toc26362"/>
      <w:r>
        <w:rPr>
          <w:rFonts w:hint="eastAsia" w:ascii="宋体" w:hAnsi="宋体" w:eastAsia="宋体" w:cs="Times New Roman"/>
          <w:szCs w:val="21"/>
          <w:highlight w:val="none"/>
          <w:lang w:eastAsia="zh-CN"/>
        </w:rPr>
        <w:t>日</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期：</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年    月    日</w:t>
      </w:r>
      <w:bookmarkEnd w:id="207"/>
      <w:bookmarkEnd w:id="208"/>
      <w:bookmarkEnd w:id="209"/>
    </w:p>
    <w:p w14:paraId="130DAA4F">
      <w:pPr>
        <w:tabs>
          <w:tab w:val="right" w:pos="8306"/>
        </w:tabs>
        <w:spacing w:line="480" w:lineRule="exact"/>
        <w:jc w:val="left"/>
        <w:rPr>
          <w:rFonts w:hint="eastAsia" w:ascii="宋体" w:hAnsi="宋体" w:eastAsia="宋体"/>
          <w:szCs w:val="21"/>
          <w:highlight w:val="none"/>
          <w:lang w:eastAsia="zh-CN"/>
        </w:rPr>
      </w:pPr>
    </w:p>
    <w:p w14:paraId="0CF63988">
      <w:pPr>
        <w:numPr>
          <w:ilvl w:val="0"/>
          <w:numId w:val="0"/>
        </w:numPr>
        <w:shd w:val="clear" w:color="auto" w:fill="FFFFFF"/>
        <w:spacing w:line="450" w:lineRule="atLeast"/>
        <w:ind w:leftChars="0"/>
        <w:jc w:val="both"/>
        <w:rPr>
          <w:rFonts w:hint="eastAsia" w:ascii="宋体" w:hAnsi="宋体" w:cs="宋体"/>
          <w:sz w:val="24"/>
          <w:szCs w:val="24"/>
          <w:highlight w:val="none"/>
          <w:lang w:eastAsia="zh-CN"/>
        </w:rPr>
      </w:pPr>
    </w:p>
    <w:p w14:paraId="08FCB075">
      <w:pPr>
        <w:numPr>
          <w:ilvl w:val="0"/>
          <w:numId w:val="0"/>
        </w:numPr>
        <w:shd w:val="clear" w:color="auto" w:fill="FFFFFF"/>
        <w:spacing w:line="450" w:lineRule="atLeast"/>
        <w:ind w:leftChars="0"/>
        <w:jc w:val="both"/>
        <w:rPr>
          <w:rFonts w:hint="eastAsia" w:ascii="宋体" w:hAnsi="宋体" w:cs="宋体"/>
          <w:b/>
          <w:bCs/>
          <w:sz w:val="24"/>
          <w:szCs w:val="24"/>
          <w:highlight w:val="none"/>
          <w:lang w:eastAsia="zh-CN"/>
        </w:rPr>
      </w:pPr>
    </w:p>
    <w:p w14:paraId="55BA2EB0">
      <w:pPr>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br w:type="page"/>
      </w:r>
    </w:p>
    <w:p w14:paraId="4DE50963">
      <w:pPr>
        <w:pStyle w:val="2"/>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3、报价明细表</w:t>
      </w:r>
    </w:p>
    <w:p w14:paraId="7F27CE68">
      <w:pPr>
        <w:snapToGrid w:val="0"/>
        <w:spacing w:line="480" w:lineRule="exact"/>
        <w:jc w:val="center"/>
        <w:rPr>
          <w:rStyle w:val="35"/>
          <w:rFonts w:hint="eastAsia" w:ascii="宋体" w:hAnsi="宋体" w:eastAsia="宋体" w:cs="宋体"/>
          <w:sz w:val="28"/>
          <w:szCs w:val="28"/>
          <w:highlight w:val="none"/>
          <w:lang w:val="en-US" w:eastAsia="zh-CN"/>
        </w:rPr>
      </w:pPr>
      <w:r>
        <w:rPr>
          <w:rStyle w:val="35"/>
          <w:rFonts w:hint="eastAsia" w:ascii="宋体" w:hAnsi="宋体" w:cs="宋体"/>
          <w:sz w:val="28"/>
          <w:szCs w:val="28"/>
          <w:highlight w:val="none"/>
          <w:lang w:val="en-US" w:eastAsia="zh-CN"/>
        </w:rPr>
        <w:t>报价明细表</w:t>
      </w:r>
    </w:p>
    <w:p w14:paraId="1B25E66D">
      <w:pPr>
        <w:spacing w:line="480" w:lineRule="exact"/>
        <w:rPr>
          <w:rFonts w:ascii="宋体" w:hAnsi="宋体" w:eastAsia="宋体"/>
          <w:szCs w:val="21"/>
          <w:highlight w:val="none"/>
          <w:u w:val="single"/>
        </w:rPr>
      </w:pPr>
      <w:r>
        <w:rPr>
          <w:rFonts w:hint="eastAsia" w:ascii="宋体" w:hAnsi="宋体" w:eastAsia="宋体"/>
          <w:szCs w:val="21"/>
          <w:highlight w:val="none"/>
        </w:rPr>
        <w:t xml:space="preserve">项目名称：    </w:t>
      </w:r>
      <w:r>
        <w:rPr>
          <w:rFonts w:hint="eastAsia" w:ascii="宋体" w:hAnsi="宋体" w:eastAsia="宋体"/>
          <w:szCs w:val="21"/>
          <w:highlight w:val="none"/>
          <w:u w:val="single"/>
        </w:rPr>
        <w:t xml:space="preserve">                                   </w:t>
      </w:r>
    </w:p>
    <w:p w14:paraId="150FE4AF">
      <w:pPr>
        <w:spacing w:line="480" w:lineRule="exact"/>
        <w:rPr>
          <w:rFonts w:hint="eastAsia" w:ascii="宋体" w:hAnsi="宋体" w:eastAsia="宋体" w:cs="Times New Roman"/>
          <w:szCs w:val="21"/>
          <w:highlight w:val="none"/>
        </w:rPr>
      </w:pPr>
      <w:r>
        <w:rPr>
          <w:rFonts w:hint="eastAsia" w:ascii="宋体" w:hAnsi="宋体" w:eastAsia="宋体"/>
          <w:szCs w:val="21"/>
          <w:highlight w:val="none"/>
        </w:rPr>
        <w:t>项</w:t>
      </w:r>
      <w:r>
        <w:rPr>
          <w:rFonts w:hint="eastAsia" w:ascii="宋体" w:hAnsi="宋体" w:eastAsia="宋体" w:cs="Times New Roman"/>
          <w:szCs w:val="21"/>
          <w:highlight w:val="none"/>
        </w:rPr>
        <w:t xml:space="preserve">目编号：   </w:t>
      </w:r>
      <w:r>
        <w:rPr>
          <w:rFonts w:hint="eastAsia" w:ascii="宋体" w:hAnsi="宋体" w:eastAsia="宋体"/>
          <w:szCs w:val="21"/>
          <w:highlight w:val="none"/>
        </w:rPr>
        <w:t xml:space="preserve"> </w:t>
      </w:r>
      <w:r>
        <w:rPr>
          <w:rFonts w:hint="eastAsia" w:ascii="宋体" w:hAnsi="宋体" w:eastAsia="宋体"/>
          <w:szCs w:val="21"/>
          <w:highlight w:val="none"/>
          <w:u w:val="single"/>
        </w:rPr>
        <w:t xml:space="preserve">                                   </w:t>
      </w:r>
      <w:r>
        <w:rPr>
          <w:rFonts w:hint="eastAsia" w:ascii="宋体" w:hAnsi="宋体" w:eastAsia="宋体" w:cs="Times New Roman"/>
          <w:szCs w:val="21"/>
          <w:highlight w:val="none"/>
        </w:rPr>
        <w:t xml:space="preserve">   </w:t>
      </w:r>
    </w:p>
    <w:p w14:paraId="0F052DA9">
      <w:pPr>
        <w:spacing w:line="480" w:lineRule="exact"/>
        <w:rPr>
          <w:rFonts w:hint="eastAsia" w:ascii="宋体" w:hAnsi="宋体" w:cs="Times New Roman"/>
          <w:szCs w:val="21"/>
          <w:highlight w:val="none"/>
          <w:u w:val="single"/>
          <w:lang w:val="en-US" w:eastAsia="zh-CN"/>
        </w:rPr>
      </w:pPr>
      <w:r>
        <w:rPr>
          <w:rFonts w:hint="eastAsia" w:ascii="宋体" w:hAnsi="宋体" w:cs="Times New Roman"/>
          <w:szCs w:val="21"/>
          <w:highlight w:val="none"/>
          <w:lang w:eastAsia="zh-CN"/>
        </w:rPr>
        <w:t>投标人</w:t>
      </w:r>
      <w:r>
        <w:rPr>
          <w:rFonts w:hint="eastAsia" w:ascii="宋体" w:hAnsi="宋体" w:eastAsia="宋体" w:cs="Times New Roman"/>
          <w:szCs w:val="21"/>
          <w:highlight w:val="none"/>
          <w:lang w:eastAsia="zh-CN"/>
        </w:rPr>
        <w:t>名称</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 xml:space="preserve">  </w:t>
      </w:r>
      <w:r>
        <w:rPr>
          <w:rFonts w:hint="eastAsia" w:ascii="宋体" w:hAnsi="宋体" w:cs="Times New Roman"/>
          <w:szCs w:val="21"/>
          <w:highlight w:val="none"/>
          <w:u w:val="single"/>
          <w:lang w:val="en-US" w:eastAsia="zh-CN"/>
        </w:rPr>
        <w:t xml:space="preserve">                                    </w:t>
      </w:r>
    </w:p>
    <w:p w14:paraId="26DC2677">
      <w:pPr>
        <w:spacing w:line="480" w:lineRule="exact"/>
        <w:jc w:val="right"/>
        <w:rPr>
          <w:rFonts w:hint="default" w:ascii="宋体" w:hAnsi="宋体" w:eastAsia="宋体" w:cs="Times New Roman"/>
          <w:szCs w:val="21"/>
          <w:highlight w:val="none"/>
          <w:lang w:val="en-US" w:eastAsia="zh-CN"/>
        </w:rPr>
      </w:pPr>
      <w:r>
        <w:rPr>
          <w:rFonts w:hint="eastAsia" w:ascii="宋体" w:hAnsi="宋体" w:cs="Times New Roman"/>
          <w:szCs w:val="21"/>
          <w:highlight w:val="none"/>
          <w:u w:val="none"/>
          <w:lang w:val="en-US" w:eastAsia="zh-CN"/>
        </w:rPr>
        <w:t>单位：元</w:t>
      </w:r>
    </w:p>
    <w:tbl>
      <w:tblPr>
        <w:tblStyle w:val="21"/>
        <w:tblpPr w:leftFromText="180" w:rightFromText="180" w:vertAnchor="text" w:horzAnchor="page" w:tblpXSpec="center" w:tblpY="449"/>
        <w:tblOverlap w:val="never"/>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037"/>
        <w:gridCol w:w="1576"/>
        <w:gridCol w:w="1544"/>
        <w:gridCol w:w="707"/>
        <w:gridCol w:w="914"/>
        <w:gridCol w:w="1082"/>
        <w:gridCol w:w="1456"/>
      </w:tblGrid>
      <w:tr w14:paraId="40D9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860" w:type="dxa"/>
            <w:noWrap w:val="0"/>
            <w:vAlign w:val="center"/>
          </w:tcPr>
          <w:p w14:paraId="0EF30281">
            <w:pPr>
              <w:spacing w:line="480" w:lineRule="exact"/>
              <w:jc w:val="center"/>
              <w:rPr>
                <w:rFonts w:hint="eastAsia" w:ascii="宋体" w:hAnsi="宋体" w:eastAsia="宋体" w:cs="宋体"/>
                <w:bCs/>
                <w:snapToGrid w:val="0"/>
                <w:szCs w:val="21"/>
                <w:highlight w:val="none"/>
              </w:rPr>
            </w:pPr>
            <w:r>
              <w:rPr>
                <w:rFonts w:hint="eastAsia" w:ascii="宋体" w:hAnsi="宋体" w:eastAsia="宋体" w:cs="宋体"/>
                <w:bCs/>
                <w:snapToGrid w:val="0"/>
                <w:szCs w:val="21"/>
                <w:highlight w:val="none"/>
              </w:rPr>
              <w:t>序号</w:t>
            </w:r>
          </w:p>
        </w:tc>
        <w:tc>
          <w:tcPr>
            <w:tcW w:w="1037" w:type="dxa"/>
            <w:noWrap w:val="0"/>
            <w:vAlign w:val="center"/>
          </w:tcPr>
          <w:p w14:paraId="5FCD5F0C">
            <w:pPr>
              <w:spacing w:line="480" w:lineRule="exact"/>
              <w:jc w:val="center"/>
              <w:rPr>
                <w:rFonts w:hint="eastAsia" w:ascii="宋体" w:hAnsi="宋体" w:eastAsia="宋体" w:cs="宋体"/>
                <w:bCs/>
                <w:snapToGrid w:val="0"/>
                <w:szCs w:val="21"/>
                <w:highlight w:val="none"/>
              </w:rPr>
            </w:pPr>
            <w:r>
              <w:rPr>
                <w:rFonts w:hint="eastAsia" w:ascii="宋体" w:hAnsi="宋体" w:eastAsia="宋体" w:cs="宋体"/>
                <w:bCs/>
                <w:snapToGrid w:val="0"/>
                <w:szCs w:val="21"/>
                <w:highlight w:val="none"/>
              </w:rPr>
              <w:t>名称</w:t>
            </w:r>
          </w:p>
        </w:tc>
        <w:tc>
          <w:tcPr>
            <w:tcW w:w="1576" w:type="dxa"/>
            <w:noWrap w:val="0"/>
            <w:vAlign w:val="center"/>
          </w:tcPr>
          <w:p w14:paraId="4277AC7B">
            <w:pPr>
              <w:spacing w:line="480" w:lineRule="exact"/>
              <w:jc w:val="center"/>
              <w:rPr>
                <w:rFonts w:hint="eastAsia" w:ascii="宋体" w:hAnsi="宋体" w:eastAsia="宋体" w:cs="宋体"/>
                <w:bCs/>
                <w:snapToGrid w:val="0"/>
                <w:szCs w:val="21"/>
                <w:highlight w:val="none"/>
                <w:lang w:eastAsia="zh-CN"/>
              </w:rPr>
            </w:pPr>
            <w:r>
              <w:rPr>
                <w:rFonts w:hint="eastAsia" w:ascii="宋体" w:hAnsi="宋体" w:eastAsia="宋体" w:cs="宋体"/>
                <w:bCs/>
                <w:snapToGrid w:val="0"/>
                <w:szCs w:val="21"/>
                <w:highlight w:val="none"/>
                <w:lang w:eastAsia="zh-CN"/>
              </w:rPr>
              <w:t>品牌</w:t>
            </w:r>
            <w:r>
              <w:rPr>
                <w:rFonts w:hint="eastAsia" w:ascii="宋体" w:hAnsi="宋体" w:cs="宋体"/>
                <w:bCs/>
                <w:snapToGrid w:val="0"/>
                <w:szCs w:val="21"/>
                <w:highlight w:val="none"/>
                <w:lang w:val="en-US" w:eastAsia="zh-CN"/>
              </w:rPr>
              <w:t>、</w:t>
            </w:r>
            <w:r>
              <w:rPr>
                <w:rFonts w:hint="eastAsia" w:ascii="宋体" w:hAnsi="宋体" w:eastAsia="宋体" w:cs="宋体"/>
                <w:bCs/>
                <w:snapToGrid w:val="0"/>
                <w:szCs w:val="21"/>
                <w:highlight w:val="none"/>
                <w:lang w:eastAsia="zh-CN"/>
              </w:rPr>
              <w:t>型号</w:t>
            </w:r>
          </w:p>
        </w:tc>
        <w:tc>
          <w:tcPr>
            <w:tcW w:w="1544" w:type="dxa"/>
            <w:noWrap w:val="0"/>
            <w:vAlign w:val="center"/>
          </w:tcPr>
          <w:p w14:paraId="1F282473">
            <w:pPr>
              <w:spacing w:line="480" w:lineRule="exact"/>
              <w:jc w:val="center"/>
              <w:rPr>
                <w:rFonts w:hint="eastAsia" w:ascii="宋体" w:hAnsi="宋体" w:eastAsia="宋体" w:cs="宋体"/>
                <w:bCs/>
                <w:snapToGrid w:val="0"/>
                <w:szCs w:val="21"/>
                <w:highlight w:val="none"/>
              </w:rPr>
            </w:pPr>
            <w:r>
              <w:rPr>
                <w:rFonts w:hint="eastAsia" w:ascii="宋体" w:hAnsi="宋体" w:eastAsia="宋体" w:cs="宋体"/>
                <w:bCs/>
                <w:snapToGrid w:val="0"/>
                <w:szCs w:val="21"/>
                <w:highlight w:val="none"/>
              </w:rPr>
              <w:t>主要规格参数</w:t>
            </w:r>
          </w:p>
        </w:tc>
        <w:tc>
          <w:tcPr>
            <w:tcW w:w="707" w:type="dxa"/>
            <w:tcBorders>
              <w:bottom w:val="single" w:color="auto" w:sz="4" w:space="0"/>
            </w:tcBorders>
            <w:noWrap w:val="0"/>
            <w:vAlign w:val="center"/>
          </w:tcPr>
          <w:p w14:paraId="5A5EF5B6">
            <w:pPr>
              <w:spacing w:line="480" w:lineRule="exact"/>
              <w:jc w:val="center"/>
              <w:rPr>
                <w:rFonts w:hint="eastAsia" w:ascii="宋体" w:hAnsi="宋体" w:eastAsia="宋体" w:cs="宋体"/>
                <w:bCs/>
                <w:snapToGrid w:val="0"/>
                <w:szCs w:val="21"/>
                <w:highlight w:val="none"/>
              </w:rPr>
            </w:pPr>
            <w:r>
              <w:rPr>
                <w:rFonts w:hint="eastAsia" w:ascii="宋体" w:hAnsi="宋体" w:eastAsia="宋体" w:cs="宋体"/>
                <w:bCs/>
                <w:snapToGrid w:val="0"/>
                <w:szCs w:val="21"/>
                <w:highlight w:val="none"/>
              </w:rPr>
              <w:t>单位</w:t>
            </w:r>
          </w:p>
        </w:tc>
        <w:tc>
          <w:tcPr>
            <w:tcW w:w="914" w:type="dxa"/>
            <w:tcBorders>
              <w:bottom w:val="single" w:color="auto" w:sz="4" w:space="0"/>
            </w:tcBorders>
            <w:noWrap w:val="0"/>
            <w:vAlign w:val="center"/>
          </w:tcPr>
          <w:p w14:paraId="5832FC91">
            <w:pPr>
              <w:spacing w:line="480" w:lineRule="exact"/>
              <w:jc w:val="center"/>
              <w:rPr>
                <w:rFonts w:hint="eastAsia" w:ascii="宋体" w:hAnsi="宋体" w:eastAsia="宋体" w:cs="宋体"/>
                <w:bCs/>
                <w:snapToGrid w:val="0"/>
                <w:szCs w:val="21"/>
                <w:highlight w:val="none"/>
              </w:rPr>
            </w:pPr>
            <w:r>
              <w:rPr>
                <w:rFonts w:hint="eastAsia" w:ascii="宋体" w:hAnsi="宋体" w:eastAsia="宋体" w:cs="宋体"/>
                <w:bCs/>
                <w:snapToGrid w:val="0"/>
                <w:szCs w:val="21"/>
                <w:highlight w:val="none"/>
              </w:rPr>
              <w:t>数量</w:t>
            </w:r>
          </w:p>
        </w:tc>
        <w:tc>
          <w:tcPr>
            <w:tcW w:w="1082" w:type="dxa"/>
            <w:tcBorders>
              <w:bottom w:val="single" w:color="auto" w:sz="4" w:space="0"/>
            </w:tcBorders>
            <w:noWrap w:val="0"/>
            <w:vAlign w:val="center"/>
          </w:tcPr>
          <w:p w14:paraId="4C0CF827">
            <w:pPr>
              <w:spacing w:line="480" w:lineRule="exact"/>
              <w:jc w:val="center"/>
              <w:rPr>
                <w:rFonts w:hint="eastAsia" w:ascii="宋体" w:hAnsi="宋体" w:eastAsia="宋体" w:cs="宋体"/>
                <w:bCs/>
                <w:snapToGrid w:val="0"/>
                <w:szCs w:val="21"/>
                <w:highlight w:val="none"/>
              </w:rPr>
            </w:pPr>
            <w:r>
              <w:rPr>
                <w:rFonts w:hint="eastAsia" w:ascii="宋体" w:hAnsi="宋体" w:eastAsia="宋体" w:cs="宋体"/>
                <w:bCs/>
                <w:snapToGrid w:val="0"/>
                <w:szCs w:val="21"/>
                <w:highlight w:val="none"/>
              </w:rPr>
              <w:t>单价</w:t>
            </w:r>
          </w:p>
        </w:tc>
        <w:tc>
          <w:tcPr>
            <w:tcW w:w="1456" w:type="dxa"/>
            <w:tcBorders>
              <w:bottom w:val="single" w:color="auto" w:sz="4" w:space="0"/>
            </w:tcBorders>
            <w:noWrap w:val="0"/>
            <w:vAlign w:val="center"/>
          </w:tcPr>
          <w:p w14:paraId="7B56CF49">
            <w:pPr>
              <w:spacing w:line="480" w:lineRule="exact"/>
              <w:jc w:val="center"/>
              <w:rPr>
                <w:rFonts w:hint="eastAsia" w:ascii="宋体" w:hAnsi="宋体" w:eastAsia="宋体" w:cs="宋体"/>
                <w:bCs/>
                <w:snapToGrid w:val="0"/>
                <w:szCs w:val="21"/>
                <w:highlight w:val="none"/>
                <w:lang w:eastAsia="zh-CN"/>
              </w:rPr>
            </w:pPr>
            <w:r>
              <w:rPr>
                <w:rFonts w:hint="eastAsia" w:ascii="宋体" w:hAnsi="宋体" w:cs="宋体"/>
                <w:bCs/>
                <w:snapToGrid w:val="0"/>
                <w:szCs w:val="21"/>
                <w:highlight w:val="none"/>
                <w:lang w:eastAsia="zh-CN"/>
              </w:rPr>
              <w:t>总价</w:t>
            </w:r>
          </w:p>
        </w:tc>
      </w:tr>
      <w:tr w14:paraId="553A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60" w:type="dxa"/>
            <w:noWrap w:val="0"/>
            <w:vAlign w:val="center"/>
          </w:tcPr>
          <w:p w14:paraId="6548AC22">
            <w:pPr>
              <w:spacing w:line="480" w:lineRule="exact"/>
              <w:jc w:val="center"/>
              <w:rPr>
                <w:rFonts w:hint="eastAsia" w:ascii="宋体" w:hAnsi="宋体" w:eastAsia="宋体" w:cs="宋体"/>
                <w:bCs/>
                <w:snapToGrid w:val="0"/>
                <w:szCs w:val="21"/>
                <w:highlight w:val="none"/>
              </w:rPr>
            </w:pPr>
          </w:p>
        </w:tc>
        <w:tc>
          <w:tcPr>
            <w:tcW w:w="1037" w:type="dxa"/>
            <w:noWrap w:val="0"/>
            <w:vAlign w:val="center"/>
          </w:tcPr>
          <w:p w14:paraId="39C20E0F">
            <w:pPr>
              <w:spacing w:line="480" w:lineRule="exact"/>
              <w:jc w:val="center"/>
              <w:rPr>
                <w:rFonts w:hint="eastAsia" w:ascii="宋体" w:hAnsi="宋体" w:eastAsia="宋体" w:cs="宋体"/>
                <w:bCs/>
                <w:snapToGrid w:val="0"/>
                <w:szCs w:val="21"/>
                <w:highlight w:val="none"/>
              </w:rPr>
            </w:pPr>
          </w:p>
        </w:tc>
        <w:tc>
          <w:tcPr>
            <w:tcW w:w="1576" w:type="dxa"/>
            <w:noWrap w:val="0"/>
            <w:vAlign w:val="center"/>
          </w:tcPr>
          <w:p w14:paraId="5BE75006">
            <w:pPr>
              <w:spacing w:line="480" w:lineRule="exact"/>
              <w:jc w:val="center"/>
              <w:rPr>
                <w:rFonts w:hint="eastAsia" w:ascii="宋体" w:hAnsi="宋体" w:eastAsia="宋体" w:cs="宋体"/>
                <w:bCs/>
                <w:snapToGrid w:val="0"/>
                <w:szCs w:val="21"/>
                <w:highlight w:val="none"/>
              </w:rPr>
            </w:pPr>
          </w:p>
        </w:tc>
        <w:tc>
          <w:tcPr>
            <w:tcW w:w="1544" w:type="dxa"/>
            <w:noWrap w:val="0"/>
            <w:vAlign w:val="center"/>
          </w:tcPr>
          <w:p w14:paraId="11050384">
            <w:pPr>
              <w:spacing w:line="480" w:lineRule="exact"/>
              <w:jc w:val="center"/>
              <w:rPr>
                <w:rFonts w:hint="eastAsia" w:ascii="宋体" w:hAnsi="宋体" w:eastAsia="宋体" w:cs="宋体"/>
                <w:bCs/>
                <w:snapToGrid w:val="0"/>
                <w:szCs w:val="21"/>
                <w:highlight w:val="none"/>
              </w:rPr>
            </w:pPr>
          </w:p>
        </w:tc>
        <w:tc>
          <w:tcPr>
            <w:tcW w:w="707" w:type="dxa"/>
            <w:tcBorders>
              <w:top w:val="single" w:color="auto" w:sz="4" w:space="0"/>
            </w:tcBorders>
            <w:noWrap w:val="0"/>
            <w:vAlign w:val="center"/>
          </w:tcPr>
          <w:p w14:paraId="3C1419AA">
            <w:pPr>
              <w:spacing w:line="480" w:lineRule="exact"/>
              <w:jc w:val="center"/>
              <w:rPr>
                <w:rFonts w:hint="eastAsia" w:ascii="宋体" w:hAnsi="宋体" w:eastAsia="宋体" w:cs="宋体"/>
                <w:bCs/>
                <w:snapToGrid w:val="0"/>
                <w:szCs w:val="21"/>
                <w:highlight w:val="none"/>
                <w:vertAlign w:val="superscript"/>
              </w:rPr>
            </w:pPr>
          </w:p>
        </w:tc>
        <w:tc>
          <w:tcPr>
            <w:tcW w:w="914" w:type="dxa"/>
            <w:tcBorders>
              <w:top w:val="single" w:color="auto" w:sz="4" w:space="0"/>
            </w:tcBorders>
            <w:noWrap w:val="0"/>
            <w:vAlign w:val="center"/>
          </w:tcPr>
          <w:p w14:paraId="19B26429">
            <w:pPr>
              <w:spacing w:line="480" w:lineRule="exact"/>
              <w:jc w:val="center"/>
              <w:rPr>
                <w:rFonts w:hint="eastAsia" w:ascii="宋体" w:hAnsi="宋体" w:eastAsia="宋体" w:cs="宋体"/>
                <w:bCs/>
                <w:snapToGrid w:val="0"/>
                <w:szCs w:val="21"/>
                <w:highlight w:val="none"/>
                <w:vertAlign w:val="superscript"/>
              </w:rPr>
            </w:pPr>
          </w:p>
        </w:tc>
        <w:tc>
          <w:tcPr>
            <w:tcW w:w="1082" w:type="dxa"/>
            <w:tcBorders>
              <w:top w:val="single" w:color="auto" w:sz="4" w:space="0"/>
            </w:tcBorders>
            <w:noWrap w:val="0"/>
            <w:vAlign w:val="center"/>
          </w:tcPr>
          <w:p w14:paraId="6B7E1C2E">
            <w:pPr>
              <w:spacing w:line="480" w:lineRule="exact"/>
              <w:jc w:val="center"/>
              <w:rPr>
                <w:rFonts w:hint="eastAsia" w:ascii="宋体" w:hAnsi="宋体" w:eastAsia="宋体" w:cs="宋体"/>
                <w:bCs/>
                <w:snapToGrid w:val="0"/>
                <w:szCs w:val="21"/>
                <w:highlight w:val="none"/>
              </w:rPr>
            </w:pPr>
          </w:p>
        </w:tc>
        <w:tc>
          <w:tcPr>
            <w:tcW w:w="1456" w:type="dxa"/>
            <w:tcBorders>
              <w:top w:val="single" w:color="auto" w:sz="4" w:space="0"/>
            </w:tcBorders>
            <w:noWrap w:val="0"/>
            <w:vAlign w:val="center"/>
          </w:tcPr>
          <w:p w14:paraId="27E76867">
            <w:pPr>
              <w:spacing w:line="480" w:lineRule="exact"/>
              <w:jc w:val="center"/>
              <w:rPr>
                <w:rFonts w:hint="eastAsia" w:ascii="宋体" w:hAnsi="宋体" w:eastAsia="宋体" w:cs="宋体"/>
                <w:bCs/>
                <w:snapToGrid w:val="0"/>
                <w:szCs w:val="21"/>
                <w:highlight w:val="none"/>
              </w:rPr>
            </w:pPr>
          </w:p>
        </w:tc>
      </w:tr>
      <w:tr w14:paraId="1D19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60" w:type="dxa"/>
            <w:noWrap w:val="0"/>
            <w:vAlign w:val="center"/>
          </w:tcPr>
          <w:p w14:paraId="23ECDB6A">
            <w:pPr>
              <w:spacing w:line="480" w:lineRule="exact"/>
              <w:jc w:val="center"/>
              <w:rPr>
                <w:rFonts w:hint="eastAsia" w:ascii="宋体" w:hAnsi="宋体" w:eastAsia="宋体" w:cs="宋体"/>
                <w:bCs/>
                <w:snapToGrid w:val="0"/>
                <w:szCs w:val="21"/>
                <w:highlight w:val="none"/>
              </w:rPr>
            </w:pPr>
          </w:p>
        </w:tc>
        <w:tc>
          <w:tcPr>
            <w:tcW w:w="1037" w:type="dxa"/>
            <w:noWrap w:val="0"/>
            <w:vAlign w:val="center"/>
          </w:tcPr>
          <w:p w14:paraId="613B6C4F">
            <w:pPr>
              <w:spacing w:line="480" w:lineRule="exact"/>
              <w:jc w:val="center"/>
              <w:rPr>
                <w:rFonts w:hint="eastAsia" w:ascii="宋体" w:hAnsi="宋体" w:eastAsia="宋体" w:cs="宋体"/>
                <w:bCs/>
                <w:snapToGrid w:val="0"/>
                <w:szCs w:val="21"/>
                <w:highlight w:val="none"/>
              </w:rPr>
            </w:pPr>
          </w:p>
        </w:tc>
        <w:tc>
          <w:tcPr>
            <w:tcW w:w="1576" w:type="dxa"/>
            <w:noWrap w:val="0"/>
            <w:vAlign w:val="center"/>
          </w:tcPr>
          <w:p w14:paraId="74CBBE0F">
            <w:pPr>
              <w:spacing w:line="480" w:lineRule="exact"/>
              <w:jc w:val="center"/>
              <w:rPr>
                <w:rFonts w:hint="eastAsia" w:ascii="宋体" w:hAnsi="宋体" w:eastAsia="宋体" w:cs="宋体"/>
                <w:bCs/>
                <w:snapToGrid w:val="0"/>
                <w:szCs w:val="21"/>
                <w:highlight w:val="none"/>
              </w:rPr>
            </w:pPr>
          </w:p>
        </w:tc>
        <w:tc>
          <w:tcPr>
            <w:tcW w:w="1544" w:type="dxa"/>
            <w:noWrap w:val="0"/>
            <w:vAlign w:val="center"/>
          </w:tcPr>
          <w:p w14:paraId="438C1F00">
            <w:pPr>
              <w:spacing w:line="480" w:lineRule="exact"/>
              <w:jc w:val="center"/>
              <w:rPr>
                <w:rFonts w:hint="eastAsia" w:ascii="宋体" w:hAnsi="宋体" w:eastAsia="宋体" w:cs="宋体"/>
                <w:bCs/>
                <w:snapToGrid w:val="0"/>
                <w:szCs w:val="21"/>
                <w:highlight w:val="none"/>
              </w:rPr>
            </w:pPr>
          </w:p>
        </w:tc>
        <w:tc>
          <w:tcPr>
            <w:tcW w:w="707" w:type="dxa"/>
            <w:tcBorders>
              <w:top w:val="single" w:color="auto" w:sz="4" w:space="0"/>
            </w:tcBorders>
            <w:noWrap w:val="0"/>
            <w:vAlign w:val="center"/>
          </w:tcPr>
          <w:p w14:paraId="2A29712E">
            <w:pPr>
              <w:spacing w:line="480" w:lineRule="exact"/>
              <w:jc w:val="center"/>
              <w:rPr>
                <w:rFonts w:hint="eastAsia" w:ascii="宋体" w:hAnsi="宋体" w:eastAsia="宋体" w:cs="宋体"/>
                <w:bCs/>
                <w:snapToGrid w:val="0"/>
                <w:szCs w:val="21"/>
                <w:highlight w:val="none"/>
                <w:vertAlign w:val="superscript"/>
              </w:rPr>
            </w:pPr>
          </w:p>
        </w:tc>
        <w:tc>
          <w:tcPr>
            <w:tcW w:w="914" w:type="dxa"/>
            <w:tcBorders>
              <w:top w:val="single" w:color="auto" w:sz="4" w:space="0"/>
            </w:tcBorders>
            <w:noWrap w:val="0"/>
            <w:vAlign w:val="center"/>
          </w:tcPr>
          <w:p w14:paraId="491C1ACA">
            <w:pPr>
              <w:spacing w:line="480" w:lineRule="exact"/>
              <w:jc w:val="center"/>
              <w:rPr>
                <w:rFonts w:hint="eastAsia" w:ascii="宋体" w:hAnsi="宋体" w:eastAsia="宋体" w:cs="宋体"/>
                <w:bCs/>
                <w:snapToGrid w:val="0"/>
                <w:szCs w:val="21"/>
                <w:highlight w:val="none"/>
                <w:vertAlign w:val="superscript"/>
              </w:rPr>
            </w:pPr>
          </w:p>
        </w:tc>
        <w:tc>
          <w:tcPr>
            <w:tcW w:w="1082" w:type="dxa"/>
            <w:tcBorders>
              <w:top w:val="single" w:color="auto" w:sz="4" w:space="0"/>
            </w:tcBorders>
            <w:noWrap w:val="0"/>
            <w:vAlign w:val="center"/>
          </w:tcPr>
          <w:p w14:paraId="18B03828">
            <w:pPr>
              <w:spacing w:line="480" w:lineRule="exact"/>
              <w:jc w:val="center"/>
              <w:rPr>
                <w:rFonts w:hint="eastAsia" w:ascii="宋体" w:hAnsi="宋体" w:eastAsia="宋体" w:cs="宋体"/>
                <w:bCs/>
                <w:snapToGrid w:val="0"/>
                <w:szCs w:val="21"/>
                <w:highlight w:val="none"/>
              </w:rPr>
            </w:pPr>
          </w:p>
        </w:tc>
        <w:tc>
          <w:tcPr>
            <w:tcW w:w="1456" w:type="dxa"/>
            <w:tcBorders>
              <w:top w:val="single" w:color="auto" w:sz="4" w:space="0"/>
            </w:tcBorders>
            <w:noWrap w:val="0"/>
            <w:vAlign w:val="center"/>
          </w:tcPr>
          <w:p w14:paraId="1234B6FF">
            <w:pPr>
              <w:spacing w:line="480" w:lineRule="exact"/>
              <w:jc w:val="center"/>
              <w:rPr>
                <w:rFonts w:hint="eastAsia" w:ascii="宋体" w:hAnsi="宋体" w:eastAsia="宋体" w:cs="宋体"/>
                <w:bCs/>
                <w:snapToGrid w:val="0"/>
                <w:szCs w:val="21"/>
                <w:highlight w:val="none"/>
              </w:rPr>
            </w:pPr>
          </w:p>
        </w:tc>
      </w:tr>
      <w:tr w14:paraId="593C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60" w:type="dxa"/>
            <w:noWrap w:val="0"/>
            <w:vAlign w:val="center"/>
          </w:tcPr>
          <w:p w14:paraId="4EC9579D">
            <w:pPr>
              <w:spacing w:line="480" w:lineRule="exact"/>
              <w:jc w:val="center"/>
              <w:rPr>
                <w:rFonts w:hint="eastAsia" w:ascii="宋体" w:hAnsi="宋体" w:eastAsia="宋体" w:cs="宋体"/>
                <w:bCs/>
                <w:snapToGrid w:val="0"/>
                <w:szCs w:val="21"/>
                <w:highlight w:val="none"/>
              </w:rPr>
            </w:pPr>
          </w:p>
        </w:tc>
        <w:tc>
          <w:tcPr>
            <w:tcW w:w="1037" w:type="dxa"/>
            <w:noWrap w:val="0"/>
            <w:vAlign w:val="center"/>
          </w:tcPr>
          <w:p w14:paraId="77922B84">
            <w:pPr>
              <w:spacing w:line="480" w:lineRule="exact"/>
              <w:jc w:val="center"/>
              <w:rPr>
                <w:rFonts w:hint="eastAsia" w:ascii="宋体" w:hAnsi="宋体" w:eastAsia="宋体" w:cs="宋体"/>
                <w:bCs/>
                <w:snapToGrid w:val="0"/>
                <w:szCs w:val="21"/>
                <w:highlight w:val="none"/>
              </w:rPr>
            </w:pPr>
          </w:p>
        </w:tc>
        <w:tc>
          <w:tcPr>
            <w:tcW w:w="1576" w:type="dxa"/>
            <w:noWrap w:val="0"/>
            <w:vAlign w:val="center"/>
          </w:tcPr>
          <w:p w14:paraId="55FAEB62">
            <w:pPr>
              <w:spacing w:line="480" w:lineRule="exact"/>
              <w:jc w:val="center"/>
              <w:rPr>
                <w:rFonts w:hint="eastAsia" w:ascii="宋体" w:hAnsi="宋体" w:eastAsia="宋体" w:cs="宋体"/>
                <w:bCs/>
                <w:snapToGrid w:val="0"/>
                <w:szCs w:val="21"/>
                <w:highlight w:val="none"/>
              </w:rPr>
            </w:pPr>
          </w:p>
        </w:tc>
        <w:tc>
          <w:tcPr>
            <w:tcW w:w="1544" w:type="dxa"/>
            <w:noWrap w:val="0"/>
            <w:vAlign w:val="center"/>
          </w:tcPr>
          <w:p w14:paraId="313E8930">
            <w:pPr>
              <w:spacing w:line="480" w:lineRule="exact"/>
              <w:jc w:val="center"/>
              <w:rPr>
                <w:rFonts w:hint="eastAsia" w:ascii="宋体" w:hAnsi="宋体" w:eastAsia="宋体" w:cs="宋体"/>
                <w:bCs/>
                <w:snapToGrid w:val="0"/>
                <w:szCs w:val="21"/>
                <w:highlight w:val="none"/>
              </w:rPr>
            </w:pPr>
          </w:p>
        </w:tc>
        <w:tc>
          <w:tcPr>
            <w:tcW w:w="707" w:type="dxa"/>
            <w:tcBorders>
              <w:top w:val="single" w:color="auto" w:sz="4" w:space="0"/>
            </w:tcBorders>
            <w:noWrap w:val="0"/>
            <w:vAlign w:val="center"/>
          </w:tcPr>
          <w:p w14:paraId="3B1C3C51">
            <w:pPr>
              <w:spacing w:line="480" w:lineRule="exact"/>
              <w:jc w:val="center"/>
              <w:rPr>
                <w:rFonts w:hint="eastAsia" w:ascii="宋体" w:hAnsi="宋体" w:eastAsia="宋体" w:cs="宋体"/>
                <w:bCs/>
                <w:snapToGrid w:val="0"/>
                <w:szCs w:val="21"/>
                <w:highlight w:val="none"/>
                <w:vertAlign w:val="superscript"/>
              </w:rPr>
            </w:pPr>
          </w:p>
        </w:tc>
        <w:tc>
          <w:tcPr>
            <w:tcW w:w="914" w:type="dxa"/>
            <w:tcBorders>
              <w:top w:val="single" w:color="auto" w:sz="4" w:space="0"/>
            </w:tcBorders>
            <w:noWrap w:val="0"/>
            <w:vAlign w:val="center"/>
          </w:tcPr>
          <w:p w14:paraId="5CC99CC0">
            <w:pPr>
              <w:spacing w:line="480" w:lineRule="exact"/>
              <w:jc w:val="center"/>
              <w:rPr>
                <w:rFonts w:hint="eastAsia" w:ascii="宋体" w:hAnsi="宋体" w:eastAsia="宋体" w:cs="宋体"/>
                <w:bCs/>
                <w:snapToGrid w:val="0"/>
                <w:szCs w:val="21"/>
                <w:highlight w:val="none"/>
                <w:vertAlign w:val="superscript"/>
              </w:rPr>
            </w:pPr>
          </w:p>
        </w:tc>
        <w:tc>
          <w:tcPr>
            <w:tcW w:w="1082" w:type="dxa"/>
            <w:tcBorders>
              <w:top w:val="single" w:color="auto" w:sz="4" w:space="0"/>
            </w:tcBorders>
            <w:noWrap w:val="0"/>
            <w:vAlign w:val="center"/>
          </w:tcPr>
          <w:p w14:paraId="415E0D1F">
            <w:pPr>
              <w:spacing w:line="480" w:lineRule="exact"/>
              <w:jc w:val="center"/>
              <w:rPr>
                <w:rFonts w:hint="eastAsia" w:ascii="宋体" w:hAnsi="宋体" w:eastAsia="宋体" w:cs="宋体"/>
                <w:bCs/>
                <w:snapToGrid w:val="0"/>
                <w:szCs w:val="21"/>
                <w:highlight w:val="none"/>
              </w:rPr>
            </w:pPr>
          </w:p>
        </w:tc>
        <w:tc>
          <w:tcPr>
            <w:tcW w:w="1456" w:type="dxa"/>
            <w:tcBorders>
              <w:top w:val="single" w:color="auto" w:sz="4" w:space="0"/>
            </w:tcBorders>
            <w:noWrap w:val="0"/>
            <w:vAlign w:val="center"/>
          </w:tcPr>
          <w:p w14:paraId="00C3A07E">
            <w:pPr>
              <w:spacing w:line="480" w:lineRule="exact"/>
              <w:jc w:val="center"/>
              <w:rPr>
                <w:rFonts w:hint="eastAsia" w:ascii="宋体" w:hAnsi="宋体" w:eastAsia="宋体" w:cs="宋体"/>
                <w:bCs/>
                <w:snapToGrid w:val="0"/>
                <w:szCs w:val="21"/>
                <w:highlight w:val="none"/>
              </w:rPr>
            </w:pPr>
          </w:p>
        </w:tc>
      </w:tr>
      <w:tr w14:paraId="2B9C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60" w:type="dxa"/>
            <w:noWrap w:val="0"/>
            <w:vAlign w:val="center"/>
          </w:tcPr>
          <w:p w14:paraId="384D8842">
            <w:pPr>
              <w:spacing w:line="480" w:lineRule="exact"/>
              <w:jc w:val="center"/>
              <w:rPr>
                <w:rFonts w:hint="eastAsia" w:ascii="宋体" w:hAnsi="宋体" w:eastAsia="宋体" w:cs="宋体"/>
                <w:bCs/>
                <w:snapToGrid w:val="0"/>
                <w:szCs w:val="21"/>
                <w:highlight w:val="none"/>
              </w:rPr>
            </w:pPr>
          </w:p>
        </w:tc>
        <w:tc>
          <w:tcPr>
            <w:tcW w:w="1037" w:type="dxa"/>
            <w:noWrap w:val="0"/>
            <w:vAlign w:val="center"/>
          </w:tcPr>
          <w:p w14:paraId="34A92643">
            <w:pPr>
              <w:spacing w:line="480" w:lineRule="exact"/>
              <w:jc w:val="center"/>
              <w:rPr>
                <w:rFonts w:hint="eastAsia" w:ascii="宋体" w:hAnsi="宋体" w:eastAsia="宋体" w:cs="宋体"/>
                <w:bCs/>
                <w:snapToGrid w:val="0"/>
                <w:szCs w:val="21"/>
                <w:highlight w:val="none"/>
              </w:rPr>
            </w:pPr>
          </w:p>
        </w:tc>
        <w:tc>
          <w:tcPr>
            <w:tcW w:w="1576" w:type="dxa"/>
            <w:noWrap w:val="0"/>
            <w:vAlign w:val="center"/>
          </w:tcPr>
          <w:p w14:paraId="0E3614E2">
            <w:pPr>
              <w:spacing w:line="480" w:lineRule="exact"/>
              <w:jc w:val="center"/>
              <w:rPr>
                <w:rFonts w:hint="eastAsia" w:ascii="宋体" w:hAnsi="宋体" w:eastAsia="宋体" w:cs="宋体"/>
                <w:bCs/>
                <w:snapToGrid w:val="0"/>
                <w:szCs w:val="21"/>
                <w:highlight w:val="none"/>
              </w:rPr>
            </w:pPr>
          </w:p>
        </w:tc>
        <w:tc>
          <w:tcPr>
            <w:tcW w:w="1544" w:type="dxa"/>
            <w:noWrap w:val="0"/>
            <w:vAlign w:val="center"/>
          </w:tcPr>
          <w:p w14:paraId="1B2A2046">
            <w:pPr>
              <w:spacing w:line="480" w:lineRule="exact"/>
              <w:jc w:val="center"/>
              <w:rPr>
                <w:rFonts w:hint="eastAsia" w:ascii="宋体" w:hAnsi="宋体" w:eastAsia="宋体" w:cs="宋体"/>
                <w:bCs/>
                <w:snapToGrid w:val="0"/>
                <w:szCs w:val="21"/>
                <w:highlight w:val="none"/>
              </w:rPr>
            </w:pPr>
          </w:p>
        </w:tc>
        <w:tc>
          <w:tcPr>
            <w:tcW w:w="707" w:type="dxa"/>
            <w:tcBorders>
              <w:top w:val="single" w:color="auto" w:sz="4" w:space="0"/>
              <w:bottom w:val="single" w:color="auto" w:sz="4" w:space="0"/>
            </w:tcBorders>
            <w:noWrap w:val="0"/>
            <w:vAlign w:val="center"/>
          </w:tcPr>
          <w:p w14:paraId="47C04717">
            <w:pPr>
              <w:spacing w:line="480" w:lineRule="exact"/>
              <w:jc w:val="center"/>
              <w:rPr>
                <w:rFonts w:hint="eastAsia" w:ascii="宋体" w:hAnsi="宋体" w:eastAsia="宋体" w:cs="宋体"/>
                <w:bCs/>
                <w:snapToGrid w:val="0"/>
                <w:szCs w:val="21"/>
                <w:highlight w:val="none"/>
                <w:vertAlign w:val="superscript"/>
              </w:rPr>
            </w:pPr>
          </w:p>
        </w:tc>
        <w:tc>
          <w:tcPr>
            <w:tcW w:w="914" w:type="dxa"/>
            <w:tcBorders>
              <w:top w:val="single" w:color="auto" w:sz="4" w:space="0"/>
              <w:bottom w:val="single" w:color="auto" w:sz="4" w:space="0"/>
            </w:tcBorders>
            <w:noWrap w:val="0"/>
            <w:vAlign w:val="center"/>
          </w:tcPr>
          <w:p w14:paraId="26F7532E">
            <w:pPr>
              <w:spacing w:line="480" w:lineRule="exact"/>
              <w:jc w:val="center"/>
              <w:rPr>
                <w:rFonts w:hint="eastAsia" w:ascii="宋体" w:hAnsi="宋体" w:eastAsia="宋体" w:cs="宋体"/>
                <w:bCs/>
                <w:snapToGrid w:val="0"/>
                <w:szCs w:val="21"/>
                <w:highlight w:val="none"/>
                <w:vertAlign w:val="superscript"/>
              </w:rPr>
            </w:pPr>
          </w:p>
        </w:tc>
        <w:tc>
          <w:tcPr>
            <w:tcW w:w="1082" w:type="dxa"/>
            <w:tcBorders>
              <w:top w:val="single" w:color="auto" w:sz="4" w:space="0"/>
              <w:bottom w:val="single" w:color="auto" w:sz="4" w:space="0"/>
            </w:tcBorders>
            <w:noWrap w:val="0"/>
            <w:vAlign w:val="center"/>
          </w:tcPr>
          <w:p w14:paraId="0C8679ED">
            <w:pPr>
              <w:spacing w:line="480" w:lineRule="exact"/>
              <w:jc w:val="center"/>
              <w:rPr>
                <w:rFonts w:hint="eastAsia" w:ascii="宋体" w:hAnsi="宋体" w:eastAsia="宋体" w:cs="宋体"/>
                <w:bCs/>
                <w:snapToGrid w:val="0"/>
                <w:szCs w:val="21"/>
                <w:highlight w:val="none"/>
              </w:rPr>
            </w:pPr>
          </w:p>
        </w:tc>
        <w:tc>
          <w:tcPr>
            <w:tcW w:w="1456" w:type="dxa"/>
            <w:tcBorders>
              <w:top w:val="single" w:color="auto" w:sz="4" w:space="0"/>
              <w:bottom w:val="single" w:color="auto" w:sz="4" w:space="0"/>
            </w:tcBorders>
            <w:noWrap w:val="0"/>
            <w:vAlign w:val="center"/>
          </w:tcPr>
          <w:p w14:paraId="0B21D39F">
            <w:pPr>
              <w:spacing w:line="480" w:lineRule="exact"/>
              <w:jc w:val="center"/>
              <w:rPr>
                <w:rFonts w:hint="eastAsia" w:ascii="宋体" w:hAnsi="宋体" w:eastAsia="宋体" w:cs="宋体"/>
                <w:bCs/>
                <w:snapToGrid w:val="0"/>
                <w:szCs w:val="21"/>
                <w:highlight w:val="none"/>
              </w:rPr>
            </w:pPr>
          </w:p>
        </w:tc>
      </w:tr>
      <w:tr w14:paraId="0B1A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60" w:type="dxa"/>
            <w:noWrap w:val="0"/>
            <w:vAlign w:val="center"/>
          </w:tcPr>
          <w:p w14:paraId="0819A6AE">
            <w:pPr>
              <w:spacing w:line="480" w:lineRule="exact"/>
              <w:jc w:val="center"/>
              <w:rPr>
                <w:rFonts w:hint="eastAsia" w:ascii="宋体" w:hAnsi="宋体" w:eastAsia="宋体" w:cs="宋体"/>
                <w:bCs/>
                <w:snapToGrid w:val="0"/>
                <w:szCs w:val="21"/>
                <w:highlight w:val="none"/>
              </w:rPr>
            </w:pPr>
            <w:r>
              <w:rPr>
                <w:rFonts w:hint="eastAsia" w:ascii="宋体" w:hAnsi="宋体" w:eastAsia="宋体" w:cs="宋体"/>
                <w:color w:val="auto"/>
                <w:kern w:val="0"/>
                <w:szCs w:val="21"/>
              </w:rPr>
              <w:t>……</w:t>
            </w:r>
          </w:p>
        </w:tc>
        <w:tc>
          <w:tcPr>
            <w:tcW w:w="1037" w:type="dxa"/>
            <w:noWrap w:val="0"/>
            <w:vAlign w:val="center"/>
          </w:tcPr>
          <w:p w14:paraId="6191D0A4">
            <w:pPr>
              <w:spacing w:line="480" w:lineRule="exact"/>
              <w:jc w:val="center"/>
              <w:rPr>
                <w:rFonts w:hint="eastAsia" w:ascii="宋体" w:hAnsi="宋体" w:eastAsia="宋体" w:cs="宋体"/>
                <w:bCs/>
                <w:snapToGrid w:val="0"/>
                <w:szCs w:val="21"/>
                <w:highlight w:val="none"/>
              </w:rPr>
            </w:pPr>
            <w:r>
              <w:rPr>
                <w:rFonts w:hint="eastAsia" w:ascii="宋体" w:hAnsi="宋体" w:eastAsia="宋体" w:cs="宋体"/>
                <w:color w:val="auto"/>
                <w:kern w:val="0"/>
                <w:szCs w:val="21"/>
              </w:rPr>
              <w:t>……</w:t>
            </w:r>
          </w:p>
        </w:tc>
        <w:tc>
          <w:tcPr>
            <w:tcW w:w="1576" w:type="dxa"/>
            <w:noWrap w:val="0"/>
            <w:vAlign w:val="center"/>
          </w:tcPr>
          <w:p w14:paraId="6D4A6902">
            <w:pPr>
              <w:spacing w:line="480" w:lineRule="exact"/>
              <w:jc w:val="center"/>
              <w:rPr>
                <w:rFonts w:hint="eastAsia" w:ascii="宋体" w:hAnsi="宋体" w:eastAsia="宋体" w:cs="宋体"/>
                <w:bCs/>
                <w:snapToGrid w:val="0"/>
                <w:szCs w:val="21"/>
                <w:highlight w:val="none"/>
              </w:rPr>
            </w:pPr>
            <w:r>
              <w:rPr>
                <w:rFonts w:hint="eastAsia" w:ascii="宋体" w:hAnsi="宋体" w:eastAsia="宋体" w:cs="宋体"/>
                <w:color w:val="auto"/>
                <w:kern w:val="0"/>
                <w:szCs w:val="21"/>
              </w:rPr>
              <w:t>……</w:t>
            </w:r>
          </w:p>
        </w:tc>
        <w:tc>
          <w:tcPr>
            <w:tcW w:w="1544" w:type="dxa"/>
            <w:noWrap w:val="0"/>
            <w:vAlign w:val="center"/>
          </w:tcPr>
          <w:p w14:paraId="5F471D83">
            <w:pPr>
              <w:spacing w:line="480" w:lineRule="exact"/>
              <w:jc w:val="center"/>
              <w:rPr>
                <w:rFonts w:hint="eastAsia" w:ascii="宋体" w:hAnsi="宋体" w:eastAsia="宋体" w:cs="宋体"/>
                <w:bCs/>
                <w:snapToGrid w:val="0"/>
                <w:szCs w:val="21"/>
                <w:highlight w:val="none"/>
              </w:rPr>
            </w:pPr>
            <w:r>
              <w:rPr>
                <w:rFonts w:hint="eastAsia" w:ascii="宋体" w:hAnsi="宋体" w:eastAsia="宋体" w:cs="宋体"/>
                <w:color w:val="auto"/>
                <w:kern w:val="0"/>
                <w:szCs w:val="21"/>
              </w:rPr>
              <w:t>……</w:t>
            </w:r>
          </w:p>
        </w:tc>
        <w:tc>
          <w:tcPr>
            <w:tcW w:w="707" w:type="dxa"/>
            <w:tcBorders>
              <w:top w:val="single" w:color="auto" w:sz="4" w:space="0"/>
              <w:bottom w:val="single" w:color="auto" w:sz="4" w:space="0"/>
            </w:tcBorders>
            <w:noWrap w:val="0"/>
            <w:vAlign w:val="center"/>
          </w:tcPr>
          <w:p w14:paraId="326E68BD">
            <w:pPr>
              <w:spacing w:line="480" w:lineRule="exact"/>
              <w:jc w:val="center"/>
              <w:rPr>
                <w:rFonts w:hint="eastAsia" w:ascii="宋体" w:hAnsi="宋体" w:eastAsia="宋体" w:cs="宋体"/>
                <w:bCs/>
                <w:snapToGrid w:val="0"/>
                <w:szCs w:val="21"/>
                <w:highlight w:val="none"/>
                <w:vertAlign w:val="superscript"/>
              </w:rPr>
            </w:pPr>
            <w:r>
              <w:rPr>
                <w:rFonts w:hint="eastAsia" w:ascii="宋体" w:hAnsi="宋体" w:eastAsia="宋体" w:cs="宋体"/>
                <w:color w:val="auto"/>
                <w:kern w:val="0"/>
                <w:szCs w:val="21"/>
              </w:rPr>
              <w:t>……</w:t>
            </w:r>
          </w:p>
        </w:tc>
        <w:tc>
          <w:tcPr>
            <w:tcW w:w="914" w:type="dxa"/>
            <w:tcBorders>
              <w:top w:val="single" w:color="auto" w:sz="4" w:space="0"/>
              <w:bottom w:val="single" w:color="auto" w:sz="4" w:space="0"/>
            </w:tcBorders>
            <w:noWrap w:val="0"/>
            <w:vAlign w:val="center"/>
          </w:tcPr>
          <w:p w14:paraId="2C2E611A">
            <w:pPr>
              <w:spacing w:line="480" w:lineRule="exact"/>
              <w:jc w:val="center"/>
              <w:rPr>
                <w:rFonts w:hint="eastAsia" w:ascii="宋体" w:hAnsi="宋体" w:eastAsia="宋体" w:cs="宋体"/>
                <w:bCs/>
                <w:snapToGrid w:val="0"/>
                <w:szCs w:val="21"/>
                <w:highlight w:val="none"/>
                <w:vertAlign w:val="superscript"/>
              </w:rPr>
            </w:pPr>
          </w:p>
        </w:tc>
        <w:tc>
          <w:tcPr>
            <w:tcW w:w="1082" w:type="dxa"/>
            <w:tcBorders>
              <w:top w:val="single" w:color="auto" w:sz="4" w:space="0"/>
              <w:bottom w:val="single" w:color="auto" w:sz="4" w:space="0"/>
            </w:tcBorders>
            <w:noWrap w:val="0"/>
            <w:vAlign w:val="center"/>
          </w:tcPr>
          <w:p w14:paraId="4EDA92BF">
            <w:pPr>
              <w:spacing w:line="480" w:lineRule="exact"/>
              <w:jc w:val="center"/>
              <w:rPr>
                <w:rFonts w:hint="eastAsia" w:ascii="宋体" w:hAnsi="宋体" w:eastAsia="宋体" w:cs="宋体"/>
                <w:bCs/>
                <w:snapToGrid w:val="0"/>
                <w:szCs w:val="21"/>
                <w:highlight w:val="none"/>
              </w:rPr>
            </w:pPr>
          </w:p>
        </w:tc>
        <w:tc>
          <w:tcPr>
            <w:tcW w:w="1456" w:type="dxa"/>
            <w:tcBorders>
              <w:top w:val="single" w:color="auto" w:sz="4" w:space="0"/>
              <w:bottom w:val="single" w:color="auto" w:sz="4" w:space="0"/>
            </w:tcBorders>
            <w:noWrap w:val="0"/>
            <w:vAlign w:val="center"/>
          </w:tcPr>
          <w:p w14:paraId="54EDB90A">
            <w:pPr>
              <w:spacing w:line="480" w:lineRule="exact"/>
              <w:jc w:val="center"/>
              <w:rPr>
                <w:rFonts w:hint="eastAsia" w:ascii="宋体" w:hAnsi="宋体" w:eastAsia="宋体" w:cs="宋体"/>
                <w:bCs/>
                <w:snapToGrid w:val="0"/>
                <w:szCs w:val="21"/>
                <w:highlight w:val="none"/>
              </w:rPr>
            </w:pPr>
            <w:r>
              <w:rPr>
                <w:rFonts w:hint="eastAsia" w:ascii="宋体" w:hAnsi="宋体" w:eastAsia="宋体" w:cs="宋体"/>
                <w:color w:val="auto"/>
                <w:kern w:val="0"/>
                <w:szCs w:val="21"/>
              </w:rPr>
              <w:t>……</w:t>
            </w:r>
          </w:p>
        </w:tc>
      </w:tr>
      <w:tr w14:paraId="28A4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60" w:type="dxa"/>
            <w:noWrap w:val="0"/>
            <w:vAlign w:val="center"/>
          </w:tcPr>
          <w:p w14:paraId="1AAB243A">
            <w:pPr>
              <w:spacing w:line="480" w:lineRule="exact"/>
              <w:jc w:val="left"/>
              <w:rPr>
                <w:rFonts w:hint="eastAsia" w:ascii="宋体" w:hAnsi="宋体" w:eastAsia="宋体" w:cs="宋体"/>
                <w:bCs/>
                <w:snapToGrid w:val="0"/>
                <w:szCs w:val="21"/>
                <w:highlight w:val="none"/>
              </w:rPr>
            </w:pPr>
          </w:p>
        </w:tc>
        <w:tc>
          <w:tcPr>
            <w:tcW w:w="8316" w:type="dxa"/>
            <w:gridSpan w:val="7"/>
            <w:noWrap w:val="0"/>
            <w:vAlign w:val="center"/>
          </w:tcPr>
          <w:p w14:paraId="5171D1F3">
            <w:pPr>
              <w:spacing w:line="480" w:lineRule="exact"/>
              <w:jc w:val="left"/>
              <w:rPr>
                <w:rFonts w:hint="eastAsia" w:ascii="宋体" w:hAnsi="宋体" w:eastAsia="宋体" w:cs="宋体"/>
                <w:bCs/>
                <w:snapToGrid w:val="0"/>
                <w:szCs w:val="21"/>
                <w:highlight w:val="none"/>
              </w:rPr>
            </w:pPr>
            <w:r>
              <w:rPr>
                <w:rFonts w:hint="eastAsia" w:ascii="宋体" w:hAnsi="宋体" w:eastAsia="宋体" w:cs="宋体"/>
                <w:bCs/>
                <w:snapToGrid w:val="0"/>
                <w:szCs w:val="21"/>
                <w:highlight w:val="none"/>
              </w:rPr>
              <w:t>合计：（大写）：                           （小写）：</w:t>
            </w:r>
          </w:p>
        </w:tc>
      </w:tr>
    </w:tbl>
    <w:p w14:paraId="2CDAB7E4">
      <w:pPr>
        <w:shd w:val="clear" w:color="auto" w:fill="FFFFFF"/>
        <w:spacing w:line="480" w:lineRule="auto"/>
        <w:rPr>
          <w:rFonts w:hint="eastAsia" w:ascii="宋体" w:hAnsi="宋体" w:eastAsia="宋体" w:cs="宋体"/>
          <w:b/>
          <w:bCs/>
          <w:szCs w:val="21"/>
          <w:highlight w:val="none"/>
        </w:rPr>
      </w:pPr>
    </w:p>
    <w:p w14:paraId="072F6B08">
      <w:pPr>
        <w:shd w:val="clear" w:color="auto" w:fill="FFFFFF"/>
        <w:spacing w:line="360" w:lineRule="auto"/>
        <w:rPr>
          <w:rFonts w:hint="eastAsia" w:ascii="宋体" w:hAnsi="宋体" w:eastAsia="宋体" w:cs="宋体"/>
          <w:b/>
          <w:bCs/>
          <w:sz w:val="21"/>
          <w:szCs w:val="21"/>
          <w:highlight w:val="none"/>
        </w:rPr>
      </w:pPr>
    </w:p>
    <w:p w14:paraId="3EC55DA2">
      <w:pPr>
        <w:keepNext w:val="0"/>
        <w:keepLines w:val="0"/>
        <w:pageBreakBefore w:val="0"/>
        <w:widowControl/>
        <w:kinsoku/>
        <w:wordWrap/>
        <w:overflowPunct/>
        <w:topLinePunct w:val="0"/>
        <w:autoSpaceDE/>
        <w:autoSpaceDN/>
        <w:bidi w:val="0"/>
        <w:adjustRightInd/>
        <w:snapToGrid w:val="0"/>
        <w:spacing w:line="600" w:lineRule="auto"/>
        <w:jc w:val="both"/>
        <w:textAlignment w:val="auto"/>
        <w:rPr>
          <w:rFonts w:hint="eastAsia" w:ascii="宋体" w:hAnsi="宋体" w:eastAsia="宋体" w:cs="Times New Roman"/>
          <w:szCs w:val="21"/>
          <w:highlight w:val="none"/>
          <w:lang w:eastAsia="zh-CN"/>
        </w:rPr>
      </w:pPr>
      <w:bookmarkStart w:id="210" w:name="_Toc11877"/>
      <w:bookmarkStart w:id="211" w:name="_Toc21172"/>
    </w:p>
    <w:p w14:paraId="546920E5">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lang w:eastAsia="zh-CN"/>
        </w:rPr>
      </w:pPr>
    </w:p>
    <w:p w14:paraId="41DF3D05">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eastAsia="zh-CN"/>
        </w:rPr>
        <w:t>投标人（加盖公章）：</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            </w:t>
      </w:r>
    </w:p>
    <w:p w14:paraId="42AD4B9E">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eastAsia="zh-CN"/>
        </w:rPr>
        <w:t>日</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期：</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年    月    日</w:t>
      </w:r>
    </w:p>
    <w:p w14:paraId="6D1FFBDD">
      <w:pPr>
        <w:numPr>
          <w:ilvl w:val="0"/>
          <w:numId w:val="0"/>
        </w:numPr>
        <w:shd w:val="clear" w:color="auto" w:fill="FFFFFF"/>
        <w:spacing w:line="450" w:lineRule="atLeast"/>
        <w:ind w:leftChars="0"/>
        <w:jc w:val="both"/>
        <w:outlineLvl w:val="9"/>
        <w:rPr>
          <w:rFonts w:hint="eastAsia" w:ascii="宋体" w:hAnsi="宋体" w:cs="宋体"/>
          <w:b/>
          <w:bCs/>
          <w:sz w:val="21"/>
          <w:szCs w:val="21"/>
          <w:highlight w:val="none"/>
          <w:lang w:val="en-US" w:eastAsia="zh-CN"/>
        </w:rPr>
      </w:pPr>
    </w:p>
    <w:p w14:paraId="2293091D">
      <w:pPr>
        <w:rPr>
          <w:rFonts w:hint="eastAsia" w:ascii="宋体" w:hAnsi="宋体" w:cs="宋体"/>
          <w:b/>
          <w:bCs/>
          <w:sz w:val="21"/>
          <w:szCs w:val="21"/>
          <w:highlight w:val="none"/>
          <w:lang w:val="en-US" w:eastAsia="zh-CN"/>
        </w:rPr>
      </w:pPr>
      <w:bookmarkStart w:id="212" w:name="_Toc28972"/>
      <w:bookmarkStart w:id="213" w:name="_Toc2442"/>
      <w:bookmarkStart w:id="214" w:name="_Toc27845"/>
      <w:r>
        <w:rPr>
          <w:rFonts w:hint="eastAsia" w:ascii="宋体" w:hAnsi="宋体" w:cs="宋体"/>
          <w:b/>
          <w:bCs/>
          <w:sz w:val="21"/>
          <w:szCs w:val="21"/>
          <w:highlight w:val="none"/>
          <w:lang w:val="en-US" w:eastAsia="zh-CN"/>
        </w:rPr>
        <w:br w:type="page"/>
      </w:r>
    </w:p>
    <w:p w14:paraId="087505EF">
      <w:pPr>
        <w:pStyle w:val="2"/>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4、近</w:t>
      </w:r>
      <w:r>
        <w:rPr>
          <w:rFonts w:hint="eastAsia" w:cs="宋体"/>
          <w:sz w:val="24"/>
          <w:szCs w:val="24"/>
          <w:lang w:val="en-US" w:eastAsia="zh-CN"/>
        </w:rPr>
        <w:t>五</w:t>
      </w:r>
      <w:r>
        <w:rPr>
          <w:rFonts w:hint="eastAsia" w:ascii="宋体" w:hAnsi="宋体" w:eastAsia="宋体" w:cs="宋体"/>
          <w:sz w:val="24"/>
          <w:szCs w:val="24"/>
          <w:lang w:val="en-US" w:eastAsia="zh-CN"/>
        </w:rPr>
        <w:t>年</w:t>
      </w:r>
      <w:r>
        <w:rPr>
          <w:rFonts w:hint="eastAsia" w:cs="宋体"/>
          <w:sz w:val="24"/>
          <w:szCs w:val="24"/>
          <w:lang w:val="en-US" w:eastAsia="zh-CN"/>
        </w:rPr>
        <w:t>类似</w:t>
      </w:r>
      <w:r>
        <w:rPr>
          <w:rFonts w:hint="eastAsia" w:ascii="宋体" w:hAnsi="宋体" w:eastAsia="宋体" w:cs="宋体"/>
          <w:sz w:val="24"/>
          <w:szCs w:val="24"/>
          <w:lang w:val="en-US" w:eastAsia="zh-CN"/>
        </w:rPr>
        <w:t>供货项目业绩一览表；</w:t>
      </w:r>
      <w:bookmarkEnd w:id="212"/>
      <w:bookmarkEnd w:id="213"/>
      <w:bookmarkEnd w:id="214"/>
    </w:p>
    <w:p w14:paraId="3AA9E246">
      <w:pPr>
        <w:shd w:val="clear" w:color="auto" w:fill="FFFFFF"/>
        <w:spacing w:line="48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近</w:t>
      </w:r>
      <w:r>
        <w:rPr>
          <w:rFonts w:hint="eastAsia" w:ascii="宋体" w:hAnsi="宋体" w:cs="宋体"/>
          <w:b/>
          <w:bCs/>
          <w:sz w:val="24"/>
          <w:szCs w:val="24"/>
          <w:highlight w:val="none"/>
          <w:lang w:eastAsia="zh-CN"/>
        </w:rPr>
        <w:t>五</w:t>
      </w:r>
      <w:r>
        <w:rPr>
          <w:rFonts w:hint="eastAsia" w:ascii="宋体" w:hAnsi="宋体" w:eastAsia="宋体" w:cs="宋体"/>
          <w:b/>
          <w:bCs/>
          <w:sz w:val="24"/>
          <w:szCs w:val="24"/>
          <w:highlight w:val="none"/>
        </w:rPr>
        <w:t>年</w:t>
      </w:r>
      <w:r>
        <w:rPr>
          <w:rFonts w:hint="eastAsia" w:ascii="宋体" w:hAnsi="宋体" w:cs="宋体"/>
          <w:b/>
          <w:bCs/>
          <w:sz w:val="24"/>
          <w:szCs w:val="24"/>
          <w:highlight w:val="none"/>
          <w:lang w:eastAsia="zh-CN"/>
        </w:rPr>
        <w:t>类似供货</w:t>
      </w:r>
      <w:r>
        <w:rPr>
          <w:rFonts w:hint="eastAsia" w:ascii="宋体" w:hAnsi="宋体" w:eastAsia="宋体" w:cs="宋体"/>
          <w:b/>
          <w:bCs/>
          <w:sz w:val="24"/>
          <w:szCs w:val="24"/>
          <w:highlight w:val="none"/>
        </w:rPr>
        <w:t>项目</w:t>
      </w:r>
      <w:r>
        <w:rPr>
          <w:rFonts w:hint="eastAsia" w:ascii="宋体" w:hAnsi="宋体" w:cs="宋体"/>
          <w:b/>
          <w:bCs/>
          <w:sz w:val="24"/>
          <w:szCs w:val="24"/>
          <w:highlight w:val="none"/>
          <w:lang w:eastAsia="zh-CN"/>
        </w:rPr>
        <w:t>业绩</w:t>
      </w:r>
      <w:r>
        <w:rPr>
          <w:rFonts w:hint="eastAsia" w:ascii="宋体" w:hAnsi="宋体" w:eastAsia="宋体" w:cs="宋体"/>
          <w:b/>
          <w:bCs/>
          <w:sz w:val="24"/>
          <w:szCs w:val="24"/>
          <w:highlight w:val="none"/>
        </w:rPr>
        <w:t>一览表</w:t>
      </w:r>
    </w:p>
    <w:p w14:paraId="7D7E9863">
      <w:pPr>
        <w:shd w:val="clear" w:color="auto" w:fill="FFFFFF"/>
        <w:spacing w:line="48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p>
    <w:tbl>
      <w:tblPr>
        <w:tblStyle w:val="21"/>
        <w:tblW w:w="9298"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260"/>
        <w:gridCol w:w="1185"/>
        <w:gridCol w:w="2115"/>
        <w:gridCol w:w="1140"/>
        <w:gridCol w:w="1133"/>
        <w:gridCol w:w="1400"/>
      </w:tblGrid>
      <w:tr w14:paraId="022F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65" w:type="dxa"/>
            <w:noWrap w:val="0"/>
            <w:vAlign w:val="center"/>
          </w:tcPr>
          <w:p w14:paraId="00485366">
            <w:pPr>
              <w:spacing w:line="48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260" w:type="dxa"/>
            <w:noWrap w:val="0"/>
            <w:vAlign w:val="center"/>
          </w:tcPr>
          <w:p w14:paraId="1395F788">
            <w:pPr>
              <w:spacing w:line="480" w:lineRule="auto"/>
              <w:jc w:val="center"/>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eastAsia="zh-CN"/>
              </w:rPr>
              <w:t>项目</w:t>
            </w:r>
            <w:r>
              <w:rPr>
                <w:rFonts w:hint="eastAsia" w:ascii="宋体" w:hAnsi="宋体" w:eastAsia="宋体" w:cs="宋体"/>
                <w:b w:val="0"/>
                <w:bCs w:val="0"/>
                <w:sz w:val="21"/>
                <w:szCs w:val="21"/>
                <w:highlight w:val="none"/>
              </w:rPr>
              <w:t>名称</w:t>
            </w:r>
          </w:p>
        </w:tc>
        <w:tc>
          <w:tcPr>
            <w:tcW w:w="1185" w:type="dxa"/>
            <w:noWrap w:val="0"/>
            <w:vAlign w:val="center"/>
          </w:tcPr>
          <w:p w14:paraId="160267D3">
            <w:pPr>
              <w:spacing w:line="480" w:lineRule="auto"/>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采购内容</w:t>
            </w:r>
          </w:p>
        </w:tc>
        <w:tc>
          <w:tcPr>
            <w:tcW w:w="2115" w:type="dxa"/>
            <w:noWrap w:val="0"/>
            <w:vAlign w:val="center"/>
          </w:tcPr>
          <w:p w14:paraId="7B65BCE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p w14:paraId="6ED81AB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（人民币：元）</w:t>
            </w:r>
          </w:p>
        </w:tc>
        <w:tc>
          <w:tcPr>
            <w:tcW w:w="1140" w:type="dxa"/>
            <w:noWrap w:val="0"/>
            <w:vAlign w:val="center"/>
          </w:tcPr>
          <w:p w14:paraId="13EC8507">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w:t>
            </w:r>
            <w:r>
              <w:rPr>
                <w:rFonts w:hint="eastAsia" w:ascii="宋体" w:hAnsi="宋体" w:cs="宋体"/>
                <w:color w:val="auto"/>
                <w:sz w:val="21"/>
                <w:szCs w:val="21"/>
                <w:highlight w:val="none"/>
                <w:lang w:eastAsia="zh-CN"/>
              </w:rPr>
              <w:t>人</w:t>
            </w:r>
          </w:p>
        </w:tc>
        <w:tc>
          <w:tcPr>
            <w:tcW w:w="1133" w:type="dxa"/>
            <w:noWrap w:val="0"/>
            <w:vAlign w:val="center"/>
          </w:tcPr>
          <w:p w14:paraId="5025D229">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w:t>
            </w:r>
            <w:r>
              <w:rPr>
                <w:rFonts w:hint="eastAsia" w:ascii="宋体" w:hAnsi="宋体" w:cs="宋体"/>
                <w:color w:val="auto"/>
                <w:sz w:val="21"/>
                <w:szCs w:val="21"/>
                <w:highlight w:val="none"/>
                <w:lang w:eastAsia="zh-CN"/>
              </w:rPr>
              <w:t>电话</w:t>
            </w:r>
          </w:p>
        </w:tc>
        <w:tc>
          <w:tcPr>
            <w:tcW w:w="1400" w:type="dxa"/>
            <w:noWrap w:val="0"/>
            <w:vAlign w:val="center"/>
          </w:tcPr>
          <w:p w14:paraId="6D43F021">
            <w:pPr>
              <w:spacing w:line="240" w:lineRule="auto"/>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项目合同</w:t>
            </w:r>
          </w:p>
          <w:p w14:paraId="725120EB">
            <w:pPr>
              <w:spacing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签订日期</w:t>
            </w:r>
          </w:p>
        </w:tc>
      </w:tr>
      <w:tr w14:paraId="5521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65" w:type="dxa"/>
            <w:noWrap w:val="0"/>
            <w:vAlign w:val="center"/>
          </w:tcPr>
          <w:p w14:paraId="4A3D9234">
            <w:pPr>
              <w:spacing w:line="48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60" w:type="dxa"/>
            <w:noWrap w:val="0"/>
            <w:vAlign w:val="center"/>
          </w:tcPr>
          <w:p w14:paraId="5DCEB7C7">
            <w:pPr>
              <w:spacing w:line="480" w:lineRule="auto"/>
              <w:jc w:val="center"/>
              <w:rPr>
                <w:rFonts w:hint="eastAsia" w:ascii="宋体" w:hAnsi="宋体" w:eastAsia="宋体" w:cs="宋体"/>
                <w:sz w:val="21"/>
                <w:szCs w:val="21"/>
                <w:highlight w:val="none"/>
              </w:rPr>
            </w:pPr>
          </w:p>
        </w:tc>
        <w:tc>
          <w:tcPr>
            <w:tcW w:w="1185" w:type="dxa"/>
            <w:noWrap w:val="0"/>
            <w:vAlign w:val="center"/>
          </w:tcPr>
          <w:p w14:paraId="1458AB42">
            <w:pPr>
              <w:spacing w:line="480" w:lineRule="auto"/>
              <w:jc w:val="center"/>
              <w:rPr>
                <w:rFonts w:hint="eastAsia" w:ascii="宋体" w:hAnsi="宋体" w:eastAsia="宋体" w:cs="宋体"/>
                <w:sz w:val="21"/>
                <w:szCs w:val="21"/>
                <w:highlight w:val="none"/>
              </w:rPr>
            </w:pPr>
          </w:p>
        </w:tc>
        <w:tc>
          <w:tcPr>
            <w:tcW w:w="2115" w:type="dxa"/>
            <w:noWrap w:val="0"/>
            <w:vAlign w:val="center"/>
          </w:tcPr>
          <w:p w14:paraId="25AA91A5">
            <w:pPr>
              <w:spacing w:line="480" w:lineRule="auto"/>
              <w:jc w:val="center"/>
              <w:rPr>
                <w:rFonts w:hint="eastAsia" w:ascii="宋体" w:hAnsi="宋体" w:eastAsia="宋体" w:cs="宋体"/>
                <w:sz w:val="21"/>
                <w:szCs w:val="21"/>
                <w:highlight w:val="none"/>
              </w:rPr>
            </w:pPr>
          </w:p>
        </w:tc>
        <w:tc>
          <w:tcPr>
            <w:tcW w:w="1140" w:type="dxa"/>
            <w:noWrap w:val="0"/>
            <w:vAlign w:val="center"/>
          </w:tcPr>
          <w:p w14:paraId="44CF8FF0">
            <w:pPr>
              <w:spacing w:line="480" w:lineRule="auto"/>
              <w:jc w:val="center"/>
              <w:rPr>
                <w:rFonts w:hint="eastAsia" w:ascii="宋体" w:hAnsi="宋体" w:eastAsia="宋体" w:cs="宋体"/>
                <w:sz w:val="21"/>
                <w:szCs w:val="21"/>
                <w:highlight w:val="none"/>
              </w:rPr>
            </w:pPr>
          </w:p>
        </w:tc>
        <w:tc>
          <w:tcPr>
            <w:tcW w:w="1133" w:type="dxa"/>
            <w:noWrap w:val="0"/>
            <w:vAlign w:val="center"/>
          </w:tcPr>
          <w:p w14:paraId="16306A2A">
            <w:pPr>
              <w:spacing w:line="480" w:lineRule="auto"/>
              <w:jc w:val="center"/>
              <w:rPr>
                <w:rFonts w:hint="eastAsia" w:ascii="宋体" w:hAnsi="宋体" w:eastAsia="宋体" w:cs="宋体"/>
                <w:sz w:val="21"/>
                <w:szCs w:val="21"/>
                <w:highlight w:val="none"/>
              </w:rPr>
            </w:pPr>
          </w:p>
        </w:tc>
        <w:tc>
          <w:tcPr>
            <w:tcW w:w="1400" w:type="dxa"/>
            <w:noWrap w:val="0"/>
            <w:vAlign w:val="center"/>
          </w:tcPr>
          <w:p w14:paraId="4E285881">
            <w:pPr>
              <w:spacing w:line="480" w:lineRule="auto"/>
              <w:jc w:val="center"/>
              <w:rPr>
                <w:rFonts w:hint="eastAsia" w:ascii="宋体" w:hAnsi="宋体" w:eastAsia="宋体" w:cs="宋体"/>
                <w:sz w:val="21"/>
                <w:szCs w:val="21"/>
                <w:highlight w:val="none"/>
              </w:rPr>
            </w:pPr>
          </w:p>
        </w:tc>
      </w:tr>
      <w:tr w14:paraId="34B0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5" w:type="dxa"/>
            <w:noWrap w:val="0"/>
            <w:vAlign w:val="center"/>
          </w:tcPr>
          <w:p w14:paraId="7FBDA90A">
            <w:pPr>
              <w:spacing w:line="48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60" w:type="dxa"/>
            <w:noWrap w:val="0"/>
            <w:vAlign w:val="center"/>
          </w:tcPr>
          <w:p w14:paraId="15A10704">
            <w:pPr>
              <w:spacing w:line="480" w:lineRule="auto"/>
              <w:jc w:val="center"/>
              <w:rPr>
                <w:rFonts w:hint="eastAsia" w:ascii="宋体" w:hAnsi="宋体" w:eastAsia="宋体" w:cs="宋体"/>
                <w:sz w:val="21"/>
                <w:szCs w:val="21"/>
                <w:highlight w:val="none"/>
              </w:rPr>
            </w:pPr>
          </w:p>
        </w:tc>
        <w:tc>
          <w:tcPr>
            <w:tcW w:w="1185" w:type="dxa"/>
            <w:noWrap w:val="0"/>
            <w:vAlign w:val="center"/>
          </w:tcPr>
          <w:p w14:paraId="193C89AF">
            <w:pPr>
              <w:spacing w:line="480" w:lineRule="auto"/>
              <w:jc w:val="center"/>
              <w:rPr>
                <w:rFonts w:hint="eastAsia" w:ascii="宋体" w:hAnsi="宋体" w:eastAsia="宋体" w:cs="宋体"/>
                <w:sz w:val="21"/>
                <w:szCs w:val="21"/>
                <w:highlight w:val="none"/>
              </w:rPr>
            </w:pPr>
          </w:p>
        </w:tc>
        <w:tc>
          <w:tcPr>
            <w:tcW w:w="2115" w:type="dxa"/>
            <w:noWrap w:val="0"/>
            <w:vAlign w:val="center"/>
          </w:tcPr>
          <w:p w14:paraId="0C3B0161">
            <w:pPr>
              <w:spacing w:line="480" w:lineRule="auto"/>
              <w:jc w:val="center"/>
              <w:rPr>
                <w:rFonts w:hint="eastAsia" w:ascii="宋体" w:hAnsi="宋体" w:eastAsia="宋体" w:cs="宋体"/>
                <w:sz w:val="21"/>
                <w:szCs w:val="21"/>
                <w:highlight w:val="none"/>
              </w:rPr>
            </w:pPr>
          </w:p>
        </w:tc>
        <w:tc>
          <w:tcPr>
            <w:tcW w:w="1140" w:type="dxa"/>
            <w:noWrap w:val="0"/>
            <w:vAlign w:val="center"/>
          </w:tcPr>
          <w:p w14:paraId="4C0C7B92">
            <w:pPr>
              <w:spacing w:line="480" w:lineRule="auto"/>
              <w:jc w:val="center"/>
              <w:rPr>
                <w:rFonts w:hint="eastAsia" w:ascii="宋体" w:hAnsi="宋体" w:eastAsia="宋体" w:cs="宋体"/>
                <w:sz w:val="21"/>
                <w:szCs w:val="21"/>
                <w:highlight w:val="none"/>
              </w:rPr>
            </w:pPr>
          </w:p>
        </w:tc>
        <w:tc>
          <w:tcPr>
            <w:tcW w:w="1133" w:type="dxa"/>
            <w:noWrap w:val="0"/>
            <w:vAlign w:val="center"/>
          </w:tcPr>
          <w:p w14:paraId="6B78E1FC">
            <w:pPr>
              <w:spacing w:line="480" w:lineRule="auto"/>
              <w:jc w:val="center"/>
              <w:rPr>
                <w:rFonts w:hint="eastAsia" w:ascii="宋体" w:hAnsi="宋体" w:eastAsia="宋体" w:cs="宋体"/>
                <w:sz w:val="21"/>
                <w:szCs w:val="21"/>
                <w:highlight w:val="none"/>
              </w:rPr>
            </w:pPr>
          </w:p>
        </w:tc>
        <w:tc>
          <w:tcPr>
            <w:tcW w:w="1400" w:type="dxa"/>
            <w:noWrap w:val="0"/>
            <w:vAlign w:val="center"/>
          </w:tcPr>
          <w:p w14:paraId="782BB3C2">
            <w:pPr>
              <w:spacing w:line="480" w:lineRule="auto"/>
              <w:jc w:val="center"/>
              <w:rPr>
                <w:rFonts w:hint="eastAsia" w:ascii="宋体" w:hAnsi="宋体" w:eastAsia="宋体" w:cs="宋体"/>
                <w:sz w:val="21"/>
                <w:szCs w:val="21"/>
                <w:highlight w:val="none"/>
              </w:rPr>
            </w:pPr>
          </w:p>
        </w:tc>
      </w:tr>
      <w:tr w14:paraId="0D1F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65" w:type="dxa"/>
            <w:noWrap w:val="0"/>
            <w:vAlign w:val="center"/>
          </w:tcPr>
          <w:p w14:paraId="6B525CBA">
            <w:pPr>
              <w:spacing w:line="48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260" w:type="dxa"/>
            <w:noWrap w:val="0"/>
            <w:vAlign w:val="center"/>
          </w:tcPr>
          <w:p w14:paraId="5BB0E0BB">
            <w:pPr>
              <w:spacing w:line="480" w:lineRule="auto"/>
              <w:jc w:val="center"/>
              <w:rPr>
                <w:rFonts w:hint="eastAsia" w:ascii="宋体" w:hAnsi="宋体" w:eastAsia="宋体" w:cs="宋体"/>
                <w:sz w:val="21"/>
                <w:szCs w:val="21"/>
                <w:highlight w:val="none"/>
              </w:rPr>
            </w:pPr>
          </w:p>
        </w:tc>
        <w:tc>
          <w:tcPr>
            <w:tcW w:w="1185" w:type="dxa"/>
            <w:noWrap w:val="0"/>
            <w:vAlign w:val="center"/>
          </w:tcPr>
          <w:p w14:paraId="143DDFD3">
            <w:pPr>
              <w:spacing w:line="480" w:lineRule="auto"/>
              <w:jc w:val="center"/>
              <w:rPr>
                <w:rFonts w:hint="eastAsia" w:ascii="宋体" w:hAnsi="宋体" w:eastAsia="宋体" w:cs="宋体"/>
                <w:sz w:val="21"/>
                <w:szCs w:val="21"/>
                <w:highlight w:val="none"/>
              </w:rPr>
            </w:pPr>
          </w:p>
        </w:tc>
        <w:tc>
          <w:tcPr>
            <w:tcW w:w="2115" w:type="dxa"/>
            <w:noWrap w:val="0"/>
            <w:vAlign w:val="center"/>
          </w:tcPr>
          <w:p w14:paraId="4653F33D">
            <w:pPr>
              <w:spacing w:line="480" w:lineRule="auto"/>
              <w:jc w:val="center"/>
              <w:rPr>
                <w:rFonts w:hint="eastAsia" w:ascii="宋体" w:hAnsi="宋体" w:eastAsia="宋体" w:cs="宋体"/>
                <w:sz w:val="21"/>
                <w:szCs w:val="21"/>
                <w:highlight w:val="none"/>
              </w:rPr>
            </w:pPr>
          </w:p>
        </w:tc>
        <w:tc>
          <w:tcPr>
            <w:tcW w:w="1140" w:type="dxa"/>
            <w:noWrap w:val="0"/>
            <w:vAlign w:val="center"/>
          </w:tcPr>
          <w:p w14:paraId="3EB1C6ED">
            <w:pPr>
              <w:spacing w:line="480" w:lineRule="auto"/>
              <w:jc w:val="center"/>
              <w:rPr>
                <w:rFonts w:hint="eastAsia" w:ascii="宋体" w:hAnsi="宋体" w:eastAsia="宋体" w:cs="宋体"/>
                <w:sz w:val="21"/>
                <w:szCs w:val="21"/>
                <w:highlight w:val="none"/>
              </w:rPr>
            </w:pPr>
          </w:p>
        </w:tc>
        <w:tc>
          <w:tcPr>
            <w:tcW w:w="1133" w:type="dxa"/>
            <w:noWrap w:val="0"/>
            <w:vAlign w:val="center"/>
          </w:tcPr>
          <w:p w14:paraId="559AA3EB">
            <w:pPr>
              <w:spacing w:line="480" w:lineRule="auto"/>
              <w:jc w:val="center"/>
              <w:rPr>
                <w:rFonts w:hint="eastAsia" w:ascii="宋体" w:hAnsi="宋体" w:eastAsia="宋体" w:cs="宋体"/>
                <w:sz w:val="21"/>
                <w:szCs w:val="21"/>
                <w:highlight w:val="none"/>
              </w:rPr>
            </w:pPr>
          </w:p>
        </w:tc>
        <w:tc>
          <w:tcPr>
            <w:tcW w:w="1400" w:type="dxa"/>
            <w:noWrap w:val="0"/>
            <w:vAlign w:val="center"/>
          </w:tcPr>
          <w:p w14:paraId="4BFEAF3D">
            <w:pPr>
              <w:spacing w:line="480" w:lineRule="auto"/>
              <w:jc w:val="center"/>
              <w:rPr>
                <w:rFonts w:hint="eastAsia" w:ascii="宋体" w:hAnsi="宋体" w:eastAsia="宋体" w:cs="宋体"/>
                <w:sz w:val="21"/>
                <w:szCs w:val="21"/>
                <w:highlight w:val="none"/>
              </w:rPr>
            </w:pPr>
          </w:p>
        </w:tc>
      </w:tr>
      <w:tr w14:paraId="3A20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65" w:type="dxa"/>
            <w:noWrap w:val="0"/>
            <w:vAlign w:val="center"/>
          </w:tcPr>
          <w:p w14:paraId="64B8476B">
            <w:pPr>
              <w:spacing w:line="48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260" w:type="dxa"/>
            <w:noWrap w:val="0"/>
            <w:vAlign w:val="center"/>
          </w:tcPr>
          <w:p w14:paraId="046B97A9">
            <w:pPr>
              <w:spacing w:line="480" w:lineRule="auto"/>
              <w:jc w:val="center"/>
              <w:rPr>
                <w:rFonts w:hint="eastAsia" w:ascii="宋体" w:hAnsi="宋体" w:eastAsia="宋体" w:cs="宋体"/>
                <w:sz w:val="21"/>
                <w:szCs w:val="21"/>
                <w:highlight w:val="none"/>
              </w:rPr>
            </w:pPr>
          </w:p>
        </w:tc>
        <w:tc>
          <w:tcPr>
            <w:tcW w:w="1185" w:type="dxa"/>
            <w:noWrap w:val="0"/>
            <w:vAlign w:val="center"/>
          </w:tcPr>
          <w:p w14:paraId="01252E68">
            <w:pPr>
              <w:spacing w:line="480" w:lineRule="auto"/>
              <w:jc w:val="center"/>
              <w:rPr>
                <w:rFonts w:hint="eastAsia" w:ascii="宋体" w:hAnsi="宋体" w:eastAsia="宋体" w:cs="宋体"/>
                <w:sz w:val="21"/>
                <w:szCs w:val="21"/>
                <w:highlight w:val="none"/>
              </w:rPr>
            </w:pPr>
          </w:p>
        </w:tc>
        <w:tc>
          <w:tcPr>
            <w:tcW w:w="2115" w:type="dxa"/>
            <w:noWrap w:val="0"/>
            <w:vAlign w:val="center"/>
          </w:tcPr>
          <w:p w14:paraId="36D99C22">
            <w:pPr>
              <w:spacing w:line="480" w:lineRule="auto"/>
              <w:jc w:val="center"/>
              <w:rPr>
                <w:rFonts w:hint="eastAsia" w:ascii="宋体" w:hAnsi="宋体" w:eastAsia="宋体" w:cs="宋体"/>
                <w:sz w:val="21"/>
                <w:szCs w:val="21"/>
                <w:highlight w:val="none"/>
              </w:rPr>
            </w:pPr>
          </w:p>
        </w:tc>
        <w:tc>
          <w:tcPr>
            <w:tcW w:w="1140" w:type="dxa"/>
            <w:noWrap w:val="0"/>
            <w:vAlign w:val="center"/>
          </w:tcPr>
          <w:p w14:paraId="6BB85E1C">
            <w:pPr>
              <w:spacing w:line="480" w:lineRule="auto"/>
              <w:jc w:val="center"/>
              <w:rPr>
                <w:rFonts w:hint="eastAsia" w:ascii="宋体" w:hAnsi="宋体" w:eastAsia="宋体" w:cs="宋体"/>
                <w:sz w:val="21"/>
                <w:szCs w:val="21"/>
                <w:highlight w:val="none"/>
              </w:rPr>
            </w:pPr>
          </w:p>
        </w:tc>
        <w:tc>
          <w:tcPr>
            <w:tcW w:w="1133" w:type="dxa"/>
            <w:noWrap w:val="0"/>
            <w:vAlign w:val="center"/>
          </w:tcPr>
          <w:p w14:paraId="7FE73104">
            <w:pPr>
              <w:spacing w:line="480" w:lineRule="auto"/>
              <w:jc w:val="center"/>
              <w:rPr>
                <w:rFonts w:hint="eastAsia" w:ascii="宋体" w:hAnsi="宋体" w:eastAsia="宋体" w:cs="宋体"/>
                <w:sz w:val="21"/>
                <w:szCs w:val="21"/>
                <w:highlight w:val="none"/>
              </w:rPr>
            </w:pPr>
          </w:p>
        </w:tc>
        <w:tc>
          <w:tcPr>
            <w:tcW w:w="1400" w:type="dxa"/>
            <w:noWrap w:val="0"/>
            <w:vAlign w:val="center"/>
          </w:tcPr>
          <w:p w14:paraId="4EEAE4B7">
            <w:pPr>
              <w:spacing w:line="480" w:lineRule="auto"/>
              <w:jc w:val="center"/>
              <w:rPr>
                <w:rFonts w:hint="eastAsia" w:ascii="宋体" w:hAnsi="宋体" w:eastAsia="宋体" w:cs="宋体"/>
                <w:sz w:val="21"/>
                <w:szCs w:val="21"/>
                <w:highlight w:val="none"/>
              </w:rPr>
            </w:pPr>
          </w:p>
        </w:tc>
      </w:tr>
      <w:tr w14:paraId="6C53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5" w:type="dxa"/>
            <w:noWrap w:val="0"/>
            <w:vAlign w:val="center"/>
          </w:tcPr>
          <w:p w14:paraId="2A684820">
            <w:pPr>
              <w:spacing w:line="480" w:lineRule="auto"/>
              <w:jc w:val="center"/>
              <w:rPr>
                <w:rFonts w:hint="eastAsia" w:ascii="宋体" w:hAnsi="宋体" w:eastAsia="宋体" w:cs="宋体"/>
                <w:sz w:val="21"/>
                <w:szCs w:val="21"/>
                <w:highlight w:val="none"/>
              </w:rPr>
            </w:pPr>
            <w:r>
              <w:rPr>
                <w:rFonts w:hint="eastAsia" w:ascii="宋体" w:hAnsi="宋体" w:eastAsia="宋体" w:cs="宋体"/>
                <w:color w:val="auto"/>
                <w:kern w:val="0"/>
                <w:szCs w:val="21"/>
              </w:rPr>
              <w:t>……</w:t>
            </w:r>
          </w:p>
        </w:tc>
        <w:tc>
          <w:tcPr>
            <w:tcW w:w="1260" w:type="dxa"/>
            <w:noWrap w:val="0"/>
            <w:vAlign w:val="center"/>
          </w:tcPr>
          <w:p w14:paraId="112906E0">
            <w:pPr>
              <w:spacing w:line="480" w:lineRule="auto"/>
              <w:jc w:val="center"/>
              <w:rPr>
                <w:rFonts w:hint="eastAsia" w:ascii="宋体" w:hAnsi="宋体" w:eastAsia="宋体" w:cs="宋体"/>
                <w:sz w:val="21"/>
                <w:szCs w:val="21"/>
                <w:highlight w:val="none"/>
              </w:rPr>
            </w:pPr>
          </w:p>
        </w:tc>
        <w:tc>
          <w:tcPr>
            <w:tcW w:w="1185" w:type="dxa"/>
            <w:noWrap w:val="0"/>
            <w:vAlign w:val="center"/>
          </w:tcPr>
          <w:p w14:paraId="59E45F6E">
            <w:pPr>
              <w:spacing w:line="480" w:lineRule="auto"/>
              <w:jc w:val="center"/>
              <w:rPr>
                <w:rFonts w:hint="eastAsia" w:ascii="宋体" w:hAnsi="宋体" w:eastAsia="宋体" w:cs="宋体"/>
                <w:sz w:val="21"/>
                <w:szCs w:val="21"/>
                <w:highlight w:val="none"/>
              </w:rPr>
            </w:pPr>
          </w:p>
        </w:tc>
        <w:tc>
          <w:tcPr>
            <w:tcW w:w="2115" w:type="dxa"/>
            <w:noWrap w:val="0"/>
            <w:vAlign w:val="center"/>
          </w:tcPr>
          <w:p w14:paraId="765C186F">
            <w:pPr>
              <w:spacing w:line="480" w:lineRule="auto"/>
              <w:jc w:val="center"/>
              <w:rPr>
                <w:rFonts w:hint="eastAsia" w:ascii="宋体" w:hAnsi="宋体" w:eastAsia="宋体" w:cs="宋体"/>
                <w:sz w:val="21"/>
                <w:szCs w:val="21"/>
                <w:highlight w:val="none"/>
              </w:rPr>
            </w:pPr>
          </w:p>
        </w:tc>
        <w:tc>
          <w:tcPr>
            <w:tcW w:w="1140" w:type="dxa"/>
            <w:noWrap w:val="0"/>
            <w:vAlign w:val="center"/>
          </w:tcPr>
          <w:p w14:paraId="410E479C">
            <w:pPr>
              <w:spacing w:line="480" w:lineRule="auto"/>
              <w:jc w:val="center"/>
              <w:rPr>
                <w:rFonts w:hint="eastAsia" w:ascii="宋体" w:hAnsi="宋体" w:eastAsia="宋体" w:cs="宋体"/>
                <w:sz w:val="21"/>
                <w:szCs w:val="21"/>
                <w:highlight w:val="none"/>
              </w:rPr>
            </w:pPr>
          </w:p>
        </w:tc>
        <w:tc>
          <w:tcPr>
            <w:tcW w:w="1133" w:type="dxa"/>
            <w:noWrap w:val="0"/>
            <w:vAlign w:val="center"/>
          </w:tcPr>
          <w:p w14:paraId="02F1FDB4">
            <w:pPr>
              <w:spacing w:line="480" w:lineRule="auto"/>
              <w:jc w:val="center"/>
              <w:rPr>
                <w:rFonts w:hint="eastAsia" w:ascii="宋体" w:hAnsi="宋体" w:eastAsia="宋体" w:cs="宋体"/>
                <w:sz w:val="21"/>
                <w:szCs w:val="21"/>
                <w:highlight w:val="none"/>
              </w:rPr>
            </w:pPr>
          </w:p>
        </w:tc>
        <w:tc>
          <w:tcPr>
            <w:tcW w:w="1400" w:type="dxa"/>
            <w:noWrap w:val="0"/>
            <w:vAlign w:val="center"/>
          </w:tcPr>
          <w:p w14:paraId="30A81B7C">
            <w:pPr>
              <w:spacing w:line="480" w:lineRule="auto"/>
              <w:jc w:val="center"/>
              <w:rPr>
                <w:rFonts w:hint="eastAsia" w:ascii="宋体" w:hAnsi="宋体" w:eastAsia="宋体" w:cs="宋体"/>
                <w:sz w:val="21"/>
                <w:szCs w:val="21"/>
                <w:highlight w:val="none"/>
              </w:rPr>
            </w:pPr>
          </w:p>
        </w:tc>
      </w:tr>
    </w:tbl>
    <w:p w14:paraId="3AC3789D">
      <w:pPr>
        <w:shd w:val="clear" w:color="auto" w:fill="FFFFFF"/>
        <w:spacing w:line="480" w:lineRule="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注：</w:t>
      </w:r>
      <w:r>
        <w:rPr>
          <w:rFonts w:hint="eastAsia" w:ascii="宋体" w:hAnsi="宋体" w:eastAsia="宋体" w:cs="宋体"/>
          <w:b/>
          <w:bCs/>
          <w:szCs w:val="21"/>
          <w:highlight w:val="none"/>
          <w:lang w:eastAsia="zh-CN"/>
        </w:rPr>
        <w:t>投标人提供近</w:t>
      </w:r>
      <w:r>
        <w:rPr>
          <w:rFonts w:hint="eastAsia" w:ascii="宋体" w:hAnsi="宋体" w:cs="宋体"/>
          <w:b/>
          <w:bCs/>
          <w:szCs w:val="21"/>
          <w:highlight w:val="none"/>
          <w:lang w:eastAsia="zh-CN"/>
        </w:rPr>
        <w:t>五</w:t>
      </w:r>
      <w:r>
        <w:rPr>
          <w:rFonts w:hint="eastAsia" w:ascii="宋体" w:hAnsi="宋体" w:eastAsia="宋体" w:cs="宋体"/>
          <w:b/>
          <w:bCs/>
          <w:szCs w:val="21"/>
          <w:highlight w:val="none"/>
          <w:lang w:eastAsia="zh-CN"/>
        </w:rPr>
        <w:t>年的类似货物采购的有效</w:t>
      </w:r>
      <w:r>
        <w:rPr>
          <w:rFonts w:hint="eastAsia" w:ascii="宋体" w:hAnsi="宋体" w:cs="宋体"/>
          <w:b/>
          <w:bCs/>
          <w:szCs w:val="21"/>
          <w:highlight w:val="none"/>
          <w:lang w:eastAsia="zh-CN"/>
        </w:rPr>
        <w:t>证明。</w:t>
      </w:r>
    </w:p>
    <w:p w14:paraId="1655877D">
      <w:pPr>
        <w:shd w:val="clear" w:color="auto" w:fill="FFFFFF"/>
        <w:spacing w:line="480" w:lineRule="auto"/>
        <w:rPr>
          <w:rFonts w:hint="eastAsia" w:ascii="宋体" w:hAnsi="宋体" w:eastAsia="宋体" w:cs="宋体"/>
          <w:sz w:val="24"/>
          <w:szCs w:val="24"/>
          <w:highlight w:val="none"/>
        </w:rPr>
      </w:pPr>
    </w:p>
    <w:p w14:paraId="2BA68295">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eastAsia="zh-CN"/>
        </w:rPr>
        <w:t>投标人（加盖公章）：</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         </w:t>
      </w:r>
    </w:p>
    <w:p w14:paraId="5F891EF2">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eastAsia="zh-CN"/>
        </w:rPr>
        <w:t>日</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期：</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年    月    日</w:t>
      </w:r>
    </w:p>
    <w:p w14:paraId="24655A8C">
      <w:pPr>
        <w:rPr>
          <w:rFonts w:hint="eastAsia"/>
          <w:highlight w:val="none"/>
          <w:lang w:val="en-US" w:eastAsia="zh-CN"/>
        </w:rPr>
      </w:pPr>
    </w:p>
    <w:p w14:paraId="5D762CDD">
      <w:pPr>
        <w:numPr>
          <w:ilvl w:val="0"/>
          <w:numId w:val="0"/>
        </w:numPr>
        <w:shd w:val="clear" w:color="auto" w:fill="FFFFFF"/>
        <w:spacing w:line="450" w:lineRule="atLeast"/>
        <w:ind w:leftChars="0"/>
        <w:jc w:val="both"/>
        <w:outlineLvl w:val="9"/>
        <w:rPr>
          <w:rFonts w:hint="eastAsia" w:ascii="宋体" w:hAnsi="宋体" w:cs="宋体"/>
          <w:b/>
          <w:bCs/>
          <w:sz w:val="21"/>
          <w:szCs w:val="21"/>
          <w:highlight w:val="none"/>
          <w:lang w:val="en-US" w:eastAsia="zh-CN"/>
        </w:rPr>
      </w:pPr>
    </w:p>
    <w:p w14:paraId="65B956BD">
      <w:pPr>
        <w:numPr>
          <w:ilvl w:val="0"/>
          <w:numId w:val="0"/>
        </w:numPr>
        <w:shd w:val="clear" w:color="auto" w:fill="FFFFFF"/>
        <w:spacing w:line="450" w:lineRule="atLeast"/>
        <w:ind w:leftChars="0"/>
        <w:jc w:val="both"/>
        <w:outlineLvl w:val="9"/>
        <w:rPr>
          <w:rFonts w:hint="eastAsia" w:ascii="宋体" w:hAnsi="宋体" w:cs="宋体"/>
          <w:b/>
          <w:bCs/>
          <w:sz w:val="21"/>
          <w:szCs w:val="21"/>
          <w:highlight w:val="none"/>
          <w:lang w:val="en-US" w:eastAsia="zh-CN"/>
        </w:rPr>
      </w:pPr>
    </w:p>
    <w:p w14:paraId="704E3ED4">
      <w:pPr>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br w:type="page"/>
      </w:r>
    </w:p>
    <w:bookmarkEnd w:id="210"/>
    <w:bookmarkEnd w:id="211"/>
    <w:p w14:paraId="6AC5F668">
      <w:pPr>
        <w:pStyle w:val="2"/>
        <w:bidi w:val="0"/>
        <w:rPr>
          <w:rFonts w:hint="eastAsia" w:ascii="宋体" w:hAnsi="宋体" w:eastAsia="宋体" w:cs="宋体"/>
          <w:sz w:val="24"/>
          <w:szCs w:val="24"/>
          <w:lang w:val="en-US" w:eastAsia="zh-CN"/>
        </w:rPr>
      </w:pPr>
      <w:bookmarkStart w:id="215" w:name="_Toc19641"/>
      <w:bookmarkStart w:id="216" w:name="_Toc1862"/>
      <w:bookmarkStart w:id="217" w:name="_Toc16516"/>
      <w:r>
        <w:rPr>
          <w:rFonts w:hint="eastAsia" w:ascii="宋体" w:hAnsi="宋体" w:eastAsia="宋体" w:cs="宋体"/>
          <w:sz w:val="24"/>
          <w:szCs w:val="24"/>
          <w:lang w:val="en-US" w:eastAsia="zh-CN"/>
        </w:rPr>
        <w:t>5、技术偏离表</w:t>
      </w:r>
      <w:bookmarkEnd w:id="215"/>
      <w:bookmarkEnd w:id="216"/>
      <w:bookmarkEnd w:id="217"/>
    </w:p>
    <w:p w14:paraId="1E826FA1">
      <w:pPr>
        <w:adjustRightInd w:val="0"/>
        <w:snapToGrid w:val="0"/>
        <w:spacing w:line="360" w:lineRule="auto"/>
        <w:contextualSpacing/>
        <w:jc w:val="center"/>
        <w:rPr>
          <w:rFonts w:hint="eastAsia" w:ascii="宋体" w:hAnsi="宋体" w:eastAsia="宋体" w:cs="宋体"/>
          <w:b/>
          <w:bCs/>
          <w:sz w:val="24"/>
          <w:szCs w:val="24"/>
        </w:rPr>
      </w:pPr>
      <w:bookmarkStart w:id="218" w:name="_Toc19324"/>
      <w:bookmarkStart w:id="219" w:name="_Toc11617"/>
      <w:bookmarkStart w:id="220" w:name="OLE_LINK21"/>
      <w:r>
        <w:rPr>
          <w:rFonts w:hint="eastAsia" w:ascii="宋体" w:hAnsi="宋体" w:eastAsia="宋体" w:cs="宋体"/>
          <w:b/>
          <w:bCs/>
          <w:sz w:val="24"/>
          <w:szCs w:val="24"/>
        </w:rPr>
        <w:t>技术条款偏离表</w:t>
      </w:r>
    </w:p>
    <w:tbl>
      <w:tblPr>
        <w:tblStyle w:val="21"/>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11"/>
        <w:gridCol w:w="1738"/>
        <w:gridCol w:w="2304"/>
        <w:gridCol w:w="2646"/>
        <w:gridCol w:w="1189"/>
        <w:gridCol w:w="1132"/>
      </w:tblGrid>
      <w:tr w14:paraId="0CCD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911" w:type="dxa"/>
            <w:vAlign w:val="center"/>
          </w:tcPr>
          <w:p w14:paraId="5DF0590F">
            <w:pPr>
              <w:adjustRightInd w:val="0"/>
              <w:snapToGrid w:val="0"/>
              <w:spacing w:line="360" w:lineRule="auto"/>
              <w:contextualSpacing/>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38" w:type="dxa"/>
            <w:vAlign w:val="center"/>
          </w:tcPr>
          <w:p w14:paraId="460A25FC">
            <w:pPr>
              <w:adjustRightInd w:val="0"/>
              <w:snapToGrid w:val="0"/>
              <w:spacing w:line="360" w:lineRule="auto"/>
              <w:contextualSpacing/>
              <w:jc w:val="center"/>
              <w:rPr>
                <w:rFonts w:hint="eastAsia" w:ascii="宋体" w:hAnsi="宋体" w:eastAsia="宋体" w:cs="宋体"/>
                <w:sz w:val="21"/>
                <w:szCs w:val="21"/>
              </w:rPr>
            </w:pPr>
            <w:r>
              <w:rPr>
                <w:rFonts w:hint="eastAsia" w:ascii="宋体" w:hAnsi="宋体" w:eastAsia="宋体" w:cs="宋体"/>
                <w:sz w:val="21"/>
                <w:szCs w:val="21"/>
              </w:rPr>
              <w:t>名称</w:t>
            </w:r>
          </w:p>
        </w:tc>
        <w:tc>
          <w:tcPr>
            <w:tcW w:w="2304" w:type="dxa"/>
            <w:vAlign w:val="center"/>
          </w:tcPr>
          <w:p w14:paraId="0BC7B62E">
            <w:pPr>
              <w:adjustRightInd w:val="0"/>
              <w:snapToGrid w:val="0"/>
              <w:spacing w:line="240" w:lineRule="auto"/>
              <w:contextualSpacing/>
              <w:jc w:val="center"/>
              <w:rPr>
                <w:rFonts w:hint="eastAsia" w:ascii="宋体" w:hAnsi="宋体" w:eastAsia="宋体" w:cs="宋体"/>
                <w:sz w:val="21"/>
                <w:szCs w:val="21"/>
              </w:rPr>
            </w:pPr>
            <w:r>
              <w:rPr>
                <w:rFonts w:hint="eastAsia" w:ascii="宋体" w:hAnsi="宋体" w:eastAsia="宋体" w:cs="宋体"/>
                <w:sz w:val="21"/>
                <w:szCs w:val="21"/>
                <w:lang w:eastAsia="zh-CN"/>
              </w:rPr>
              <w:t>招标</w:t>
            </w:r>
            <w:r>
              <w:rPr>
                <w:rFonts w:hint="eastAsia" w:ascii="宋体" w:hAnsi="宋体" w:eastAsia="宋体" w:cs="宋体"/>
                <w:sz w:val="21"/>
                <w:szCs w:val="21"/>
              </w:rPr>
              <w:t>文件</w:t>
            </w:r>
          </w:p>
          <w:p w14:paraId="05A4A301">
            <w:pPr>
              <w:adjustRightInd w:val="0"/>
              <w:snapToGrid w:val="0"/>
              <w:spacing w:line="240" w:lineRule="auto"/>
              <w:contextualSpacing/>
              <w:jc w:val="center"/>
              <w:rPr>
                <w:rFonts w:hint="eastAsia" w:ascii="宋体" w:hAnsi="宋体" w:eastAsia="宋体" w:cs="宋体"/>
                <w:sz w:val="21"/>
                <w:szCs w:val="21"/>
              </w:rPr>
            </w:pPr>
            <w:r>
              <w:rPr>
                <w:rFonts w:hint="eastAsia" w:ascii="宋体" w:hAnsi="宋体" w:eastAsia="宋体" w:cs="宋体"/>
                <w:sz w:val="21"/>
                <w:szCs w:val="21"/>
              </w:rPr>
              <w:t>技术参数要求</w:t>
            </w:r>
          </w:p>
        </w:tc>
        <w:tc>
          <w:tcPr>
            <w:tcW w:w="2646" w:type="dxa"/>
            <w:vAlign w:val="center"/>
          </w:tcPr>
          <w:p w14:paraId="625BCB28">
            <w:pPr>
              <w:adjustRightInd w:val="0"/>
              <w:snapToGrid w:val="0"/>
              <w:spacing w:line="240" w:lineRule="auto"/>
              <w:contextualSpacing/>
              <w:jc w:val="center"/>
              <w:rPr>
                <w:rFonts w:hint="eastAsia" w:ascii="宋体" w:hAnsi="宋体" w:eastAsia="宋体" w:cs="宋体"/>
                <w:sz w:val="21"/>
                <w:szCs w:val="21"/>
              </w:rPr>
            </w:pPr>
            <w:r>
              <w:rPr>
                <w:rFonts w:hint="eastAsia" w:ascii="宋体" w:hAnsi="宋体" w:cs="宋体"/>
                <w:sz w:val="21"/>
                <w:szCs w:val="21"/>
                <w:lang w:eastAsia="zh-CN"/>
              </w:rPr>
              <w:t>投标</w:t>
            </w:r>
            <w:r>
              <w:rPr>
                <w:rFonts w:hint="eastAsia" w:ascii="宋体" w:hAnsi="宋体" w:eastAsia="宋体" w:cs="宋体"/>
                <w:sz w:val="21"/>
                <w:szCs w:val="21"/>
              </w:rPr>
              <w:t>文件</w:t>
            </w:r>
          </w:p>
          <w:p w14:paraId="27598E9C">
            <w:pPr>
              <w:adjustRightInd w:val="0"/>
              <w:snapToGrid w:val="0"/>
              <w:spacing w:line="240" w:lineRule="auto"/>
              <w:contextualSpacing/>
              <w:jc w:val="center"/>
              <w:rPr>
                <w:rFonts w:hint="eastAsia" w:ascii="宋体" w:hAnsi="宋体" w:eastAsia="宋体" w:cs="宋体"/>
                <w:sz w:val="21"/>
                <w:szCs w:val="21"/>
              </w:rPr>
            </w:pPr>
            <w:r>
              <w:rPr>
                <w:rFonts w:hint="eastAsia" w:ascii="宋体" w:hAnsi="宋体" w:eastAsia="宋体" w:cs="宋体"/>
                <w:sz w:val="21"/>
                <w:szCs w:val="21"/>
              </w:rPr>
              <w:t>技术参数响应</w:t>
            </w:r>
          </w:p>
        </w:tc>
        <w:tc>
          <w:tcPr>
            <w:tcW w:w="1189" w:type="dxa"/>
            <w:vAlign w:val="center"/>
          </w:tcPr>
          <w:p w14:paraId="423533FB">
            <w:pPr>
              <w:adjustRightInd w:val="0"/>
              <w:snapToGrid w:val="0"/>
              <w:spacing w:line="360" w:lineRule="auto"/>
              <w:contextualSpacing/>
              <w:jc w:val="center"/>
              <w:rPr>
                <w:rFonts w:hint="eastAsia" w:ascii="宋体" w:hAnsi="宋体" w:eastAsia="宋体" w:cs="宋体"/>
                <w:sz w:val="21"/>
                <w:szCs w:val="21"/>
              </w:rPr>
            </w:pPr>
            <w:r>
              <w:rPr>
                <w:rFonts w:hint="eastAsia" w:ascii="宋体" w:hAnsi="宋体" w:eastAsia="宋体" w:cs="宋体"/>
                <w:sz w:val="21"/>
                <w:szCs w:val="21"/>
              </w:rPr>
              <w:t>偏离</w:t>
            </w:r>
          </w:p>
        </w:tc>
        <w:tc>
          <w:tcPr>
            <w:tcW w:w="1132" w:type="dxa"/>
            <w:vAlign w:val="center"/>
          </w:tcPr>
          <w:p w14:paraId="391B2EB9">
            <w:pPr>
              <w:adjustRightInd w:val="0"/>
              <w:snapToGrid w:val="0"/>
              <w:spacing w:line="360" w:lineRule="auto"/>
              <w:contextualSpacing/>
              <w:jc w:val="center"/>
              <w:rPr>
                <w:rFonts w:hint="eastAsia" w:ascii="宋体" w:hAnsi="宋体" w:eastAsia="宋体" w:cs="宋体"/>
                <w:sz w:val="21"/>
                <w:szCs w:val="21"/>
              </w:rPr>
            </w:pPr>
            <w:r>
              <w:rPr>
                <w:rFonts w:hint="eastAsia" w:ascii="宋体" w:hAnsi="宋体" w:eastAsia="宋体" w:cs="宋体"/>
                <w:sz w:val="21"/>
                <w:szCs w:val="21"/>
              </w:rPr>
              <w:t>备注</w:t>
            </w:r>
          </w:p>
        </w:tc>
      </w:tr>
      <w:tr w14:paraId="5B4B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911" w:type="dxa"/>
          </w:tcPr>
          <w:p w14:paraId="2AB1573F">
            <w:pPr>
              <w:adjustRightInd w:val="0"/>
              <w:snapToGrid w:val="0"/>
              <w:spacing w:line="360" w:lineRule="auto"/>
              <w:contextualSpacing/>
              <w:jc w:val="center"/>
              <w:rPr>
                <w:rFonts w:hint="eastAsia" w:ascii="宋体" w:hAnsi="宋体" w:eastAsia="宋体" w:cs="宋体"/>
                <w:sz w:val="21"/>
                <w:szCs w:val="21"/>
              </w:rPr>
            </w:pPr>
          </w:p>
        </w:tc>
        <w:tc>
          <w:tcPr>
            <w:tcW w:w="1738" w:type="dxa"/>
          </w:tcPr>
          <w:p w14:paraId="134FDA9F">
            <w:pPr>
              <w:adjustRightInd w:val="0"/>
              <w:snapToGrid w:val="0"/>
              <w:spacing w:line="360" w:lineRule="auto"/>
              <w:contextualSpacing/>
              <w:jc w:val="center"/>
              <w:rPr>
                <w:rFonts w:hint="eastAsia" w:ascii="宋体" w:hAnsi="宋体" w:eastAsia="宋体" w:cs="宋体"/>
                <w:sz w:val="21"/>
                <w:szCs w:val="21"/>
              </w:rPr>
            </w:pPr>
          </w:p>
        </w:tc>
        <w:tc>
          <w:tcPr>
            <w:tcW w:w="2304" w:type="dxa"/>
          </w:tcPr>
          <w:p w14:paraId="39E918E5">
            <w:pPr>
              <w:adjustRightInd w:val="0"/>
              <w:snapToGrid w:val="0"/>
              <w:spacing w:line="360" w:lineRule="auto"/>
              <w:contextualSpacing/>
              <w:jc w:val="center"/>
              <w:rPr>
                <w:rFonts w:hint="eastAsia" w:ascii="宋体" w:hAnsi="宋体" w:eastAsia="宋体" w:cs="宋体"/>
                <w:sz w:val="21"/>
                <w:szCs w:val="21"/>
              </w:rPr>
            </w:pPr>
          </w:p>
        </w:tc>
        <w:tc>
          <w:tcPr>
            <w:tcW w:w="2646" w:type="dxa"/>
          </w:tcPr>
          <w:p w14:paraId="770FEA9C">
            <w:pPr>
              <w:adjustRightInd w:val="0"/>
              <w:snapToGrid w:val="0"/>
              <w:spacing w:line="360" w:lineRule="auto"/>
              <w:contextualSpacing/>
              <w:jc w:val="center"/>
              <w:rPr>
                <w:rFonts w:hint="eastAsia" w:ascii="宋体" w:hAnsi="宋体" w:eastAsia="宋体" w:cs="宋体"/>
                <w:sz w:val="21"/>
                <w:szCs w:val="21"/>
              </w:rPr>
            </w:pPr>
          </w:p>
        </w:tc>
        <w:tc>
          <w:tcPr>
            <w:tcW w:w="1189" w:type="dxa"/>
          </w:tcPr>
          <w:p w14:paraId="621DF435">
            <w:pPr>
              <w:adjustRightInd w:val="0"/>
              <w:snapToGrid w:val="0"/>
              <w:spacing w:line="360" w:lineRule="auto"/>
              <w:contextualSpacing/>
              <w:jc w:val="center"/>
              <w:rPr>
                <w:rFonts w:hint="eastAsia" w:ascii="宋体" w:hAnsi="宋体" w:eastAsia="宋体" w:cs="宋体"/>
                <w:sz w:val="21"/>
                <w:szCs w:val="21"/>
              </w:rPr>
            </w:pPr>
          </w:p>
        </w:tc>
        <w:tc>
          <w:tcPr>
            <w:tcW w:w="1132" w:type="dxa"/>
          </w:tcPr>
          <w:p w14:paraId="1D3EE5FE">
            <w:pPr>
              <w:adjustRightInd w:val="0"/>
              <w:snapToGrid w:val="0"/>
              <w:spacing w:line="360" w:lineRule="auto"/>
              <w:contextualSpacing/>
              <w:jc w:val="center"/>
              <w:rPr>
                <w:rFonts w:hint="eastAsia" w:ascii="宋体" w:hAnsi="宋体" w:eastAsia="宋体" w:cs="宋体"/>
                <w:sz w:val="21"/>
                <w:szCs w:val="21"/>
              </w:rPr>
            </w:pPr>
          </w:p>
        </w:tc>
      </w:tr>
      <w:tr w14:paraId="3A2C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jc w:val="center"/>
        </w:trPr>
        <w:tc>
          <w:tcPr>
            <w:tcW w:w="911" w:type="dxa"/>
          </w:tcPr>
          <w:p w14:paraId="56BD7CCA">
            <w:pPr>
              <w:adjustRightInd w:val="0"/>
              <w:snapToGrid w:val="0"/>
              <w:spacing w:line="360" w:lineRule="auto"/>
              <w:contextualSpacing/>
              <w:jc w:val="center"/>
              <w:rPr>
                <w:rFonts w:hint="eastAsia" w:ascii="宋体" w:hAnsi="宋体" w:eastAsia="宋体" w:cs="宋体"/>
                <w:sz w:val="21"/>
                <w:szCs w:val="21"/>
              </w:rPr>
            </w:pPr>
          </w:p>
        </w:tc>
        <w:tc>
          <w:tcPr>
            <w:tcW w:w="1738" w:type="dxa"/>
          </w:tcPr>
          <w:p w14:paraId="2329A662">
            <w:pPr>
              <w:adjustRightInd w:val="0"/>
              <w:snapToGrid w:val="0"/>
              <w:spacing w:line="360" w:lineRule="auto"/>
              <w:contextualSpacing/>
              <w:jc w:val="center"/>
              <w:rPr>
                <w:rFonts w:hint="eastAsia" w:ascii="宋体" w:hAnsi="宋体" w:eastAsia="宋体" w:cs="宋体"/>
                <w:sz w:val="21"/>
                <w:szCs w:val="21"/>
              </w:rPr>
            </w:pPr>
          </w:p>
        </w:tc>
        <w:tc>
          <w:tcPr>
            <w:tcW w:w="2304" w:type="dxa"/>
          </w:tcPr>
          <w:p w14:paraId="10FB26C2">
            <w:pPr>
              <w:adjustRightInd w:val="0"/>
              <w:snapToGrid w:val="0"/>
              <w:spacing w:line="360" w:lineRule="auto"/>
              <w:contextualSpacing/>
              <w:jc w:val="center"/>
              <w:rPr>
                <w:rFonts w:hint="eastAsia" w:ascii="宋体" w:hAnsi="宋体" w:eastAsia="宋体" w:cs="宋体"/>
                <w:sz w:val="21"/>
                <w:szCs w:val="21"/>
              </w:rPr>
            </w:pPr>
          </w:p>
        </w:tc>
        <w:tc>
          <w:tcPr>
            <w:tcW w:w="2646" w:type="dxa"/>
          </w:tcPr>
          <w:p w14:paraId="454D6996">
            <w:pPr>
              <w:adjustRightInd w:val="0"/>
              <w:snapToGrid w:val="0"/>
              <w:spacing w:line="360" w:lineRule="auto"/>
              <w:contextualSpacing/>
              <w:jc w:val="center"/>
              <w:rPr>
                <w:rFonts w:hint="eastAsia" w:ascii="宋体" w:hAnsi="宋体" w:eastAsia="宋体" w:cs="宋体"/>
                <w:sz w:val="21"/>
                <w:szCs w:val="21"/>
              </w:rPr>
            </w:pPr>
          </w:p>
        </w:tc>
        <w:tc>
          <w:tcPr>
            <w:tcW w:w="1189" w:type="dxa"/>
          </w:tcPr>
          <w:p w14:paraId="4679A07B">
            <w:pPr>
              <w:adjustRightInd w:val="0"/>
              <w:snapToGrid w:val="0"/>
              <w:spacing w:line="360" w:lineRule="auto"/>
              <w:contextualSpacing/>
              <w:jc w:val="center"/>
              <w:rPr>
                <w:rFonts w:hint="eastAsia" w:ascii="宋体" w:hAnsi="宋体" w:eastAsia="宋体" w:cs="宋体"/>
                <w:sz w:val="21"/>
                <w:szCs w:val="21"/>
              </w:rPr>
            </w:pPr>
          </w:p>
        </w:tc>
        <w:tc>
          <w:tcPr>
            <w:tcW w:w="1132" w:type="dxa"/>
          </w:tcPr>
          <w:p w14:paraId="5942BE33">
            <w:pPr>
              <w:adjustRightInd w:val="0"/>
              <w:snapToGrid w:val="0"/>
              <w:spacing w:line="360" w:lineRule="auto"/>
              <w:contextualSpacing/>
              <w:jc w:val="center"/>
              <w:rPr>
                <w:rFonts w:hint="eastAsia" w:ascii="宋体" w:hAnsi="宋体" w:eastAsia="宋体" w:cs="宋体"/>
                <w:sz w:val="21"/>
                <w:szCs w:val="21"/>
              </w:rPr>
            </w:pPr>
          </w:p>
        </w:tc>
      </w:tr>
      <w:tr w14:paraId="5BAA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8" w:hRule="atLeast"/>
          <w:jc w:val="center"/>
        </w:trPr>
        <w:tc>
          <w:tcPr>
            <w:tcW w:w="911" w:type="dxa"/>
          </w:tcPr>
          <w:p w14:paraId="3E0B2967">
            <w:pPr>
              <w:adjustRightInd w:val="0"/>
              <w:snapToGrid w:val="0"/>
              <w:spacing w:line="360" w:lineRule="auto"/>
              <w:contextualSpacing/>
              <w:jc w:val="center"/>
              <w:rPr>
                <w:rFonts w:hint="eastAsia" w:ascii="宋体" w:hAnsi="宋体" w:eastAsia="宋体" w:cs="宋体"/>
                <w:sz w:val="21"/>
                <w:szCs w:val="21"/>
              </w:rPr>
            </w:pPr>
          </w:p>
        </w:tc>
        <w:tc>
          <w:tcPr>
            <w:tcW w:w="1738" w:type="dxa"/>
          </w:tcPr>
          <w:p w14:paraId="395A9680">
            <w:pPr>
              <w:adjustRightInd w:val="0"/>
              <w:snapToGrid w:val="0"/>
              <w:spacing w:line="360" w:lineRule="auto"/>
              <w:contextualSpacing/>
              <w:jc w:val="center"/>
              <w:rPr>
                <w:rFonts w:hint="eastAsia" w:ascii="宋体" w:hAnsi="宋体" w:eastAsia="宋体" w:cs="宋体"/>
                <w:sz w:val="21"/>
                <w:szCs w:val="21"/>
              </w:rPr>
            </w:pPr>
          </w:p>
        </w:tc>
        <w:tc>
          <w:tcPr>
            <w:tcW w:w="2304" w:type="dxa"/>
          </w:tcPr>
          <w:p w14:paraId="493AEEDA">
            <w:pPr>
              <w:adjustRightInd w:val="0"/>
              <w:snapToGrid w:val="0"/>
              <w:spacing w:line="360" w:lineRule="auto"/>
              <w:contextualSpacing/>
              <w:jc w:val="center"/>
              <w:rPr>
                <w:rFonts w:hint="eastAsia" w:ascii="宋体" w:hAnsi="宋体" w:eastAsia="宋体" w:cs="宋体"/>
                <w:sz w:val="21"/>
                <w:szCs w:val="21"/>
              </w:rPr>
            </w:pPr>
          </w:p>
        </w:tc>
        <w:tc>
          <w:tcPr>
            <w:tcW w:w="2646" w:type="dxa"/>
          </w:tcPr>
          <w:p w14:paraId="77CF4223">
            <w:pPr>
              <w:adjustRightInd w:val="0"/>
              <w:snapToGrid w:val="0"/>
              <w:spacing w:line="360" w:lineRule="auto"/>
              <w:contextualSpacing/>
              <w:jc w:val="center"/>
              <w:rPr>
                <w:rFonts w:hint="eastAsia" w:ascii="宋体" w:hAnsi="宋体" w:eastAsia="宋体" w:cs="宋体"/>
                <w:sz w:val="21"/>
                <w:szCs w:val="21"/>
              </w:rPr>
            </w:pPr>
          </w:p>
        </w:tc>
        <w:tc>
          <w:tcPr>
            <w:tcW w:w="1189" w:type="dxa"/>
          </w:tcPr>
          <w:p w14:paraId="1A6B3246">
            <w:pPr>
              <w:adjustRightInd w:val="0"/>
              <w:snapToGrid w:val="0"/>
              <w:spacing w:line="360" w:lineRule="auto"/>
              <w:contextualSpacing/>
              <w:jc w:val="center"/>
              <w:rPr>
                <w:rFonts w:hint="eastAsia" w:ascii="宋体" w:hAnsi="宋体" w:eastAsia="宋体" w:cs="宋体"/>
                <w:sz w:val="21"/>
                <w:szCs w:val="21"/>
              </w:rPr>
            </w:pPr>
          </w:p>
        </w:tc>
        <w:tc>
          <w:tcPr>
            <w:tcW w:w="1132" w:type="dxa"/>
          </w:tcPr>
          <w:p w14:paraId="6826B54C">
            <w:pPr>
              <w:adjustRightInd w:val="0"/>
              <w:snapToGrid w:val="0"/>
              <w:spacing w:line="360" w:lineRule="auto"/>
              <w:contextualSpacing/>
              <w:jc w:val="center"/>
              <w:rPr>
                <w:rFonts w:hint="eastAsia" w:ascii="宋体" w:hAnsi="宋体" w:eastAsia="宋体" w:cs="宋体"/>
                <w:sz w:val="21"/>
                <w:szCs w:val="21"/>
              </w:rPr>
            </w:pPr>
          </w:p>
        </w:tc>
      </w:tr>
      <w:tr w14:paraId="3959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jc w:val="center"/>
        </w:trPr>
        <w:tc>
          <w:tcPr>
            <w:tcW w:w="911" w:type="dxa"/>
          </w:tcPr>
          <w:p w14:paraId="622C6E5B">
            <w:pPr>
              <w:adjustRightInd w:val="0"/>
              <w:snapToGrid w:val="0"/>
              <w:spacing w:line="360" w:lineRule="auto"/>
              <w:contextualSpacing/>
              <w:jc w:val="center"/>
              <w:rPr>
                <w:rFonts w:hint="eastAsia" w:ascii="宋体" w:hAnsi="宋体" w:eastAsia="宋体" w:cs="宋体"/>
                <w:sz w:val="21"/>
                <w:szCs w:val="21"/>
              </w:rPr>
            </w:pPr>
          </w:p>
        </w:tc>
        <w:tc>
          <w:tcPr>
            <w:tcW w:w="1738" w:type="dxa"/>
          </w:tcPr>
          <w:p w14:paraId="240443CD">
            <w:pPr>
              <w:adjustRightInd w:val="0"/>
              <w:snapToGrid w:val="0"/>
              <w:spacing w:line="360" w:lineRule="auto"/>
              <w:contextualSpacing/>
              <w:jc w:val="center"/>
              <w:rPr>
                <w:rFonts w:hint="eastAsia" w:ascii="宋体" w:hAnsi="宋体" w:eastAsia="宋体" w:cs="宋体"/>
                <w:sz w:val="21"/>
                <w:szCs w:val="21"/>
              </w:rPr>
            </w:pPr>
          </w:p>
        </w:tc>
        <w:tc>
          <w:tcPr>
            <w:tcW w:w="2304" w:type="dxa"/>
          </w:tcPr>
          <w:p w14:paraId="7A177DA9">
            <w:pPr>
              <w:adjustRightInd w:val="0"/>
              <w:snapToGrid w:val="0"/>
              <w:spacing w:line="360" w:lineRule="auto"/>
              <w:contextualSpacing/>
              <w:jc w:val="center"/>
              <w:rPr>
                <w:rFonts w:hint="eastAsia" w:ascii="宋体" w:hAnsi="宋体" w:eastAsia="宋体" w:cs="宋体"/>
                <w:sz w:val="21"/>
                <w:szCs w:val="21"/>
              </w:rPr>
            </w:pPr>
          </w:p>
        </w:tc>
        <w:tc>
          <w:tcPr>
            <w:tcW w:w="2646" w:type="dxa"/>
          </w:tcPr>
          <w:p w14:paraId="7BFAC578">
            <w:pPr>
              <w:adjustRightInd w:val="0"/>
              <w:snapToGrid w:val="0"/>
              <w:spacing w:line="360" w:lineRule="auto"/>
              <w:contextualSpacing/>
              <w:jc w:val="center"/>
              <w:rPr>
                <w:rFonts w:hint="eastAsia" w:ascii="宋体" w:hAnsi="宋体" w:eastAsia="宋体" w:cs="宋体"/>
                <w:sz w:val="21"/>
                <w:szCs w:val="21"/>
              </w:rPr>
            </w:pPr>
          </w:p>
        </w:tc>
        <w:tc>
          <w:tcPr>
            <w:tcW w:w="1189" w:type="dxa"/>
          </w:tcPr>
          <w:p w14:paraId="79895AE5">
            <w:pPr>
              <w:adjustRightInd w:val="0"/>
              <w:snapToGrid w:val="0"/>
              <w:spacing w:line="360" w:lineRule="auto"/>
              <w:contextualSpacing/>
              <w:jc w:val="center"/>
              <w:rPr>
                <w:rFonts w:hint="eastAsia" w:ascii="宋体" w:hAnsi="宋体" w:eastAsia="宋体" w:cs="宋体"/>
                <w:sz w:val="21"/>
                <w:szCs w:val="21"/>
              </w:rPr>
            </w:pPr>
          </w:p>
        </w:tc>
        <w:tc>
          <w:tcPr>
            <w:tcW w:w="1132" w:type="dxa"/>
          </w:tcPr>
          <w:p w14:paraId="23BB145B">
            <w:pPr>
              <w:adjustRightInd w:val="0"/>
              <w:snapToGrid w:val="0"/>
              <w:spacing w:line="360" w:lineRule="auto"/>
              <w:contextualSpacing/>
              <w:jc w:val="center"/>
              <w:rPr>
                <w:rFonts w:hint="eastAsia" w:ascii="宋体" w:hAnsi="宋体" w:eastAsia="宋体" w:cs="宋体"/>
                <w:sz w:val="21"/>
                <w:szCs w:val="21"/>
              </w:rPr>
            </w:pPr>
          </w:p>
        </w:tc>
      </w:tr>
      <w:tr w14:paraId="21DE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911" w:type="dxa"/>
          </w:tcPr>
          <w:p w14:paraId="696EB1D9">
            <w:pPr>
              <w:adjustRightInd w:val="0"/>
              <w:snapToGrid w:val="0"/>
              <w:spacing w:line="360" w:lineRule="auto"/>
              <w:contextualSpacing/>
              <w:jc w:val="center"/>
              <w:rPr>
                <w:rFonts w:hint="eastAsia" w:ascii="宋体" w:hAnsi="宋体" w:eastAsia="宋体" w:cs="宋体"/>
                <w:sz w:val="21"/>
                <w:szCs w:val="21"/>
              </w:rPr>
            </w:pPr>
          </w:p>
        </w:tc>
        <w:tc>
          <w:tcPr>
            <w:tcW w:w="1738" w:type="dxa"/>
          </w:tcPr>
          <w:p w14:paraId="4DFDD221">
            <w:pPr>
              <w:adjustRightInd w:val="0"/>
              <w:snapToGrid w:val="0"/>
              <w:spacing w:line="360" w:lineRule="auto"/>
              <w:contextualSpacing/>
              <w:jc w:val="center"/>
              <w:rPr>
                <w:rFonts w:hint="eastAsia" w:ascii="宋体" w:hAnsi="宋体" w:eastAsia="宋体" w:cs="宋体"/>
                <w:sz w:val="21"/>
                <w:szCs w:val="21"/>
              </w:rPr>
            </w:pPr>
          </w:p>
        </w:tc>
        <w:tc>
          <w:tcPr>
            <w:tcW w:w="2304" w:type="dxa"/>
          </w:tcPr>
          <w:p w14:paraId="5ADF95BA">
            <w:pPr>
              <w:adjustRightInd w:val="0"/>
              <w:snapToGrid w:val="0"/>
              <w:spacing w:line="360" w:lineRule="auto"/>
              <w:contextualSpacing/>
              <w:jc w:val="center"/>
              <w:rPr>
                <w:rFonts w:hint="eastAsia" w:ascii="宋体" w:hAnsi="宋体" w:eastAsia="宋体" w:cs="宋体"/>
                <w:sz w:val="21"/>
                <w:szCs w:val="21"/>
              </w:rPr>
            </w:pPr>
          </w:p>
        </w:tc>
        <w:tc>
          <w:tcPr>
            <w:tcW w:w="2646" w:type="dxa"/>
          </w:tcPr>
          <w:p w14:paraId="4EA18EAF">
            <w:pPr>
              <w:adjustRightInd w:val="0"/>
              <w:snapToGrid w:val="0"/>
              <w:spacing w:line="360" w:lineRule="auto"/>
              <w:contextualSpacing/>
              <w:jc w:val="center"/>
              <w:rPr>
                <w:rFonts w:hint="eastAsia" w:ascii="宋体" w:hAnsi="宋体" w:eastAsia="宋体" w:cs="宋体"/>
                <w:sz w:val="21"/>
                <w:szCs w:val="21"/>
              </w:rPr>
            </w:pPr>
          </w:p>
        </w:tc>
        <w:tc>
          <w:tcPr>
            <w:tcW w:w="1189" w:type="dxa"/>
          </w:tcPr>
          <w:p w14:paraId="12806E3B">
            <w:pPr>
              <w:adjustRightInd w:val="0"/>
              <w:snapToGrid w:val="0"/>
              <w:spacing w:line="360" w:lineRule="auto"/>
              <w:contextualSpacing/>
              <w:jc w:val="center"/>
              <w:rPr>
                <w:rFonts w:hint="eastAsia" w:ascii="宋体" w:hAnsi="宋体" w:eastAsia="宋体" w:cs="宋体"/>
                <w:sz w:val="21"/>
                <w:szCs w:val="21"/>
              </w:rPr>
            </w:pPr>
          </w:p>
        </w:tc>
        <w:tc>
          <w:tcPr>
            <w:tcW w:w="1132" w:type="dxa"/>
          </w:tcPr>
          <w:p w14:paraId="15D8AB91">
            <w:pPr>
              <w:adjustRightInd w:val="0"/>
              <w:snapToGrid w:val="0"/>
              <w:spacing w:line="360" w:lineRule="auto"/>
              <w:contextualSpacing/>
              <w:jc w:val="center"/>
              <w:rPr>
                <w:rFonts w:hint="eastAsia" w:ascii="宋体" w:hAnsi="宋体" w:eastAsia="宋体" w:cs="宋体"/>
                <w:sz w:val="21"/>
                <w:szCs w:val="21"/>
              </w:rPr>
            </w:pPr>
          </w:p>
        </w:tc>
      </w:tr>
      <w:tr w14:paraId="468F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911" w:type="dxa"/>
          </w:tcPr>
          <w:p w14:paraId="5BA69493">
            <w:pPr>
              <w:adjustRightInd w:val="0"/>
              <w:snapToGrid w:val="0"/>
              <w:spacing w:line="360" w:lineRule="auto"/>
              <w:contextualSpacing/>
              <w:jc w:val="center"/>
              <w:rPr>
                <w:rFonts w:hint="eastAsia" w:ascii="宋体" w:hAnsi="宋体" w:eastAsia="宋体" w:cs="宋体"/>
                <w:sz w:val="21"/>
                <w:szCs w:val="21"/>
              </w:rPr>
            </w:pPr>
          </w:p>
        </w:tc>
        <w:tc>
          <w:tcPr>
            <w:tcW w:w="1738" w:type="dxa"/>
          </w:tcPr>
          <w:p w14:paraId="34A5DC5B">
            <w:pPr>
              <w:adjustRightInd w:val="0"/>
              <w:snapToGrid w:val="0"/>
              <w:spacing w:line="360" w:lineRule="auto"/>
              <w:contextualSpacing/>
              <w:jc w:val="center"/>
              <w:rPr>
                <w:rFonts w:hint="eastAsia" w:ascii="宋体" w:hAnsi="宋体" w:eastAsia="宋体" w:cs="宋体"/>
                <w:sz w:val="21"/>
                <w:szCs w:val="21"/>
              </w:rPr>
            </w:pPr>
          </w:p>
        </w:tc>
        <w:tc>
          <w:tcPr>
            <w:tcW w:w="2304" w:type="dxa"/>
          </w:tcPr>
          <w:p w14:paraId="0A271BDF">
            <w:pPr>
              <w:adjustRightInd w:val="0"/>
              <w:snapToGrid w:val="0"/>
              <w:spacing w:line="360" w:lineRule="auto"/>
              <w:contextualSpacing/>
              <w:jc w:val="center"/>
              <w:rPr>
                <w:rFonts w:hint="eastAsia" w:ascii="宋体" w:hAnsi="宋体" w:eastAsia="宋体" w:cs="宋体"/>
                <w:sz w:val="21"/>
                <w:szCs w:val="21"/>
              </w:rPr>
            </w:pPr>
          </w:p>
        </w:tc>
        <w:tc>
          <w:tcPr>
            <w:tcW w:w="2646" w:type="dxa"/>
          </w:tcPr>
          <w:p w14:paraId="4421F4BA">
            <w:pPr>
              <w:adjustRightInd w:val="0"/>
              <w:snapToGrid w:val="0"/>
              <w:spacing w:line="360" w:lineRule="auto"/>
              <w:contextualSpacing/>
              <w:jc w:val="center"/>
              <w:rPr>
                <w:rFonts w:hint="eastAsia" w:ascii="宋体" w:hAnsi="宋体" w:eastAsia="宋体" w:cs="宋体"/>
                <w:sz w:val="21"/>
                <w:szCs w:val="21"/>
              </w:rPr>
            </w:pPr>
          </w:p>
        </w:tc>
        <w:tc>
          <w:tcPr>
            <w:tcW w:w="1189" w:type="dxa"/>
          </w:tcPr>
          <w:p w14:paraId="31F2A1E7">
            <w:pPr>
              <w:adjustRightInd w:val="0"/>
              <w:snapToGrid w:val="0"/>
              <w:spacing w:line="360" w:lineRule="auto"/>
              <w:contextualSpacing/>
              <w:jc w:val="center"/>
              <w:rPr>
                <w:rFonts w:hint="eastAsia" w:ascii="宋体" w:hAnsi="宋体" w:eastAsia="宋体" w:cs="宋体"/>
                <w:sz w:val="21"/>
                <w:szCs w:val="21"/>
              </w:rPr>
            </w:pPr>
          </w:p>
        </w:tc>
        <w:tc>
          <w:tcPr>
            <w:tcW w:w="1132" w:type="dxa"/>
          </w:tcPr>
          <w:p w14:paraId="3E8918D2">
            <w:pPr>
              <w:adjustRightInd w:val="0"/>
              <w:snapToGrid w:val="0"/>
              <w:spacing w:line="360" w:lineRule="auto"/>
              <w:contextualSpacing/>
              <w:jc w:val="center"/>
              <w:rPr>
                <w:rFonts w:hint="eastAsia" w:ascii="宋体" w:hAnsi="宋体" w:eastAsia="宋体" w:cs="宋体"/>
                <w:sz w:val="21"/>
                <w:szCs w:val="21"/>
              </w:rPr>
            </w:pPr>
          </w:p>
        </w:tc>
      </w:tr>
      <w:tr w14:paraId="0828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3" w:hRule="atLeast"/>
          <w:jc w:val="center"/>
        </w:trPr>
        <w:tc>
          <w:tcPr>
            <w:tcW w:w="911" w:type="dxa"/>
          </w:tcPr>
          <w:p w14:paraId="520F3AB1">
            <w:pPr>
              <w:adjustRightInd w:val="0"/>
              <w:snapToGrid w:val="0"/>
              <w:spacing w:line="360" w:lineRule="auto"/>
              <w:contextualSpacing/>
              <w:jc w:val="center"/>
              <w:rPr>
                <w:rFonts w:hint="eastAsia" w:ascii="宋体" w:hAnsi="宋体" w:eastAsia="宋体" w:cs="宋体"/>
                <w:sz w:val="21"/>
                <w:szCs w:val="21"/>
              </w:rPr>
            </w:pPr>
          </w:p>
        </w:tc>
        <w:tc>
          <w:tcPr>
            <w:tcW w:w="1738" w:type="dxa"/>
          </w:tcPr>
          <w:p w14:paraId="75307CB2">
            <w:pPr>
              <w:adjustRightInd w:val="0"/>
              <w:snapToGrid w:val="0"/>
              <w:spacing w:line="360" w:lineRule="auto"/>
              <w:contextualSpacing/>
              <w:jc w:val="center"/>
              <w:rPr>
                <w:rFonts w:hint="eastAsia" w:ascii="宋体" w:hAnsi="宋体" w:eastAsia="宋体" w:cs="宋体"/>
                <w:sz w:val="21"/>
                <w:szCs w:val="21"/>
              </w:rPr>
            </w:pPr>
          </w:p>
        </w:tc>
        <w:tc>
          <w:tcPr>
            <w:tcW w:w="2304" w:type="dxa"/>
          </w:tcPr>
          <w:p w14:paraId="5E219765">
            <w:pPr>
              <w:adjustRightInd w:val="0"/>
              <w:snapToGrid w:val="0"/>
              <w:spacing w:line="360" w:lineRule="auto"/>
              <w:contextualSpacing/>
              <w:jc w:val="center"/>
              <w:rPr>
                <w:rFonts w:hint="eastAsia" w:ascii="宋体" w:hAnsi="宋体" w:eastAsia="宋体" w:cs="宋体"/>
                <w:sz w:val="21"/>
                <w:szCs w:val="21"/>
              </w:rPr>
            </w:pPr>
          </w:p>
        </w:tc>
        <w:tc>
          <w:tcPr>
            <w:tcW w:w="2646" w:type="dxa"/>
          </w:tcPr>
          <w:p w14:paraId="1D33CD53">
            <w:pPr>
              <w:adjustRightInd w:val="0"/>
              <w:snapToGrid w:val="0"/>
              <w:spacing w:line="360" w:lineRule="auto"/>
              <w:contextualSpacing/>
              <w:jc w:val="center"/>
              <w:rPr>
                <w:rFonts w:hint="eastAsia" w:ascii="宋体" w:hAnsi="宋体" w:eastAsia="宋体" w:cs="宋体"/>
                <w:sz w:val="21"/>
                <w:szCs w:val="21"/>
              </w:rPr>
            </w:pPr>
          </w:p>
        </w:tc>
        <w:tc>
          <w:tcPr>
            <w:tcW w:w="1189" w:type="dxa"/>
          </w:tcPr>
          <w:p w14:paraId="262FC80F">
            <w:pPr>
              <w:adjustRightInd w:val="0"/>
              <w:snapToGrid w:val="0"/>
              <w:spacing w:line="360" w:lineRule="auto"/>
              <w:contextualSpacing/>
              <w:jc w:val="center"/>
              <w:rPr>
                <w:rFonts w:hint="eastAsia" w:ascii="宋体" w:hAnsi="宋体" w:eastAsia="宋体" w:cs="宋体"/>
                <w:sz w:val="21"/>
                <w:szCs w:val="21"/>
              </w:rPr>
            </w:pPr>
          </w:p>
        </w:tc>
        <w:tc>
          <w:tcPr>
            <w:tcW w:w="1132" w:type="dxa"/>
          </w:tcPr>
          <w:p w14:paraId="69C306AF">
            <w:pPr>
              <w:adjustRightInd w:val="0"/>
              <w:snapToGrid w:val="0"/>
              <w:spacing w:line="360" w:lineRule="auto"/>
              <w:contextualSpacing/>
              <w:jc w:val="center"/>
              <w:rPr>
                <w:rFonts w:hint="eastAsia" w:ascii="宋体" w:hAnsi="宋体" w:eastAsia="宋体" w:cs="宋体"/>
                <w:sz w:val="21"/>
                <w:szCs w:val="21"/>
              </w:rPr>
            </w:pPr>
          </w:p>
        </w:tc>
      </w:tr>
    </w:tbl>
    <w:p w14:paraId="6A08EAC9">
      <w:pPr>
        <w:shd w:val="clear" w:color="auto" w:fill="FFFFFF"/>
        <w:spacing w:line="480" w:lineRule="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注：如无偏差，请在说明一栏填“无偏差”。</w:t>
      </w:r>
    </w:p>
    <w:p w14:paraId="60380EF6">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lang w:eastAsia="zh-CN"/>
        </w:rPr>
      </w:pPr>
    </w:p>
    <w:p w14:paraId="7E70A204">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lang w:eastAsia="zh-CN"/>
        </w:rPr>
      </w:pPr>
    </w:p>
    <w:p w14:paraId="513F2404">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lang w:eastAsia="zh-CN"/>
        </w:rPr>
      </w:pPr>
    </w:p>
    <w:p w14:paraId="3E1A70CB">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u w:val="single"/>
          <w:lang w:val="en-US" w:eastAsia="zh-CN"/>
        </w:rPr>
      </w:pPr>
      <w:r>
        <w:rPr>
          <w:rFonts w:hint="eastAsia" w:ascii="宋体" w:hAnsi="宋体" w:eastAsia="宋体" w:cs="Times New Roman"/>
          <w:szCs w:val="21"/>
          <w:highlight w:val="none"/>
          <w:lang w:eastAsia="zh-CN"/>
        </w:rPr>
        <w:t>投标人（加盖公章）：</w:t>
      </w:r>
      <w:r>
        <w:rPr>
          <w:rFonts w:hint="eastAsia" w:ascii="宋体" w:hAnsi="宋体" w:eastAsia="宋体" w:cs="Times New Roman"/>
          <w:szCs w:val="21"/>
          <w:highlight w:val="none"/>
          <w:u w:val="single"/>
          <w:lang w:val="en-US" w:eastAsia="zh-CN"/>
        </w:rPr>
        <w:t xml:space="preserve">                   </w:t>
      </w:r>
    </w:p>
    <w:p w14:paraId="49FB85A6">
      <w:pPr>
        <w:keepNext w:val="0"/>
        <w:keepLines w:val="0"/>
        <w:pageBreakBefore w:val="0"/>
        <w:widowControl/>
        <w:kinsoku/>
        <w:wordWrap/>
        <w:overflowPunct/>
        <w:topLinePunct w:val="0"/>
        <w:autoSpaceDE/>
        <w:autoSpaceDN/>
        <w:bidi w:val="0"/>
        <w:adjustRightInd/>
        <w:snapToGrid w:val="0"/>
        <w:spacing w:line="600" w:lineRule="auto"/>
        <w:ind w:firstLine="4200" w:firstLineChars="2000"/>
        <w:jc w:val="both"/>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eastAsia="zh-CN"/>
        </w:rPr>
        <w:t>日</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期：</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年    月    日</w:t>
      </w:r>
    </w:p>
    <w:p w14:paraId="47CC6C33">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br w:type="page"/>
      </w:r>
    </w:p>
    <w:bookmarkEnd w:id="218"/>
    <w:bookmarkEnd w:id="219"/>
    <w:p w14:paraId="065BA5CB">
      <w:pPr>
        <w:pStyle w:val="2"/>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6、供货方案及服务方案</w:t>
      </w:r>
    </w:p>
    <w:p w14:paraId="6424B5A2">
      <w:pPr>
        <w:shd w:val="clear" w:color="auto" w:fill="FFFFFF"/>
        <w:spacing w:line="480" w:lineRule="auto"/>
        <w:outlineLvl w:val="9"/>
        <w:rPr>
          <w:rFonts w:hint="eastAsia" w:ascii="宋体" w:hAnsi="宋体" w:cs="宋体"/>
          <w:b/>
          <w:bCs/>
          <w:sz w:val="21"/>
          <w:szCs w:val="21"/>
          <w:highlight w:val="none"/>
        </w:rPr>
      </w:pPr>
    </w:p>
    <w:p w14:paraId="7BDEC40E">
      <w:pPr>
        <w:snapToGrid w:val="0"/>
        <w:spacing w:line="480" w:lineRule="exact"/>
        <w:jc w:val="both"/>
        <w:rPr>
          <w:rFonts w:hint="eastAsia" w:ascii="宋体" w:hAnsi="宋体"/>
          <w:szCs w:val="21"/>
          <w:highlight w:val="none"/>
          <w:lang w:eastAsia="zh-CN"/>
        </w:rPr>
      </w:pPr>
    </w:p>
    <w:p w14:paraId="2D8F1E61">
      <w:pPr>
        <w:snapToGrid w:val="0"/>
        <w:spacing w:line="480" w:lineRule="exact"/>
        <w:ind w:firstLine="3780" w:firstLineChars="1800"/>
        <w:jc w:val="both"/>
        <w:rPr>
          <w:rFonts w:hint="eastAsia" w:ascii="宋体" w:hAnsi="宋体"/>
          <w:szCs w:val="21"/>
          <w:highlight w:val="none"/>
          <w:lang w:eastAsia="zh-CN"/>
        </w:rPr>
      </w:pPr>
      <w:r>
        <w:rPr>
          <w:rFonts w:hint="eastAsia" w:ascii="宋体" w:hAnsi="宋体"/>
          <w:szCs w:val="21"/>
          <w:highlight w:val="none"/>
          <w:lang w:val="en-US" w:eastAsia="zh-CN"/>
        </w:rPr>
        <w:t xml:space="preserve">        </w:t>
      </w:r>
    </w:p>
    <w:p w14:paraId="6E03A817">
      <w:pPr>
        <w:snapToGrid w:val="0"/>
        <w:spacing w:line="480" w:lineRule="exact"/>
        <w:ind w:firstLine="3780" w:firstLineChars="1800"/>
        <w:jc w:val="both"/>
        <w:rPr>
          <w:rFonts w:hint="eastAsia" w:ascii="宋体" w:hAnsi="宋体"/>
          <w:szCs w:val="21"/>
          <w:highlight w:val="none"/>
          <w:lang w:eastAsia="zh-CN"/>
        </w:rPr>
      </w:pPr>
    </w:p>
    <w:p w14:paraId="091667FC">
      <w:pPr>
        <w:snapToGrid w:val="0"/>
        <w:spacing w:line="480" w:lineRule="exact"/>
        <w:ind w:firstLine="3780" w:firstLineChars="1800"/>
        <w:jc w:val="both"/>
        <w:rPr>
          <w:rFonts w:hint="eastAsia" w:ascii="宋体" w:hAnsi="宋体"/>
          <w:szCs w:val="21"/>
          <w:highlight w:val="none"/>
          <w:lang w:eastAsia="zh-CN"/>
        </w:rPr>
      </w:pPr>
    </w:p>
    <w:p w14:paraId="572E6422">
      <w:pPr>
        <w:snapToGrid w:val="0"/>
        <w:spacing w:line="480" w:lineRule="exact"/>
        <w:ind w:firstLine="3780" w:firstLineChars="1800"/>
        <w:jc w:val="both"/>
        <w:rPr>
          <w:rFonts w:hint="eastAsia" w:ascii="宋体" w:hAnsi="宋体"/>
          <w:szCs w:val="21"/>
          <w:highlight w:val="none"/>
          <w:lang w:eastAsia="zh-CN"/>
        </w:rPr>
      </w:pPr>
    </w:p>
    <w:p w14:paraId="33BF06DB">
      <w:pPr>
        <w:snapToGrid w:val="0"/>
        <w:spacing w:line="480" w:lineRule="exact"/>
        <w:ind w:firstLine="3780" w:firstLineChars="1800"/>
        <w:jc w:val="both"/>
        <w:rPr>
          <w:rFonts w:hint="eastAsia" w:ascii="宋体" w:hAnsi="宋体"/>
          <w:szCs w:val="21"/>
          <w:highlight w:val="none"/>
          <w:lang w:eastAsia="zh-CN"/>
        </w:rPr>
      </w:pPr>
    </w:p>
    <w:p w14:paraId="61AE81A9">
      <w:pP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br w:type="page"/>
      </w:r>
    </w:p>
    <w:p w14:paraId="0A10CF18">
      <w:pPr>
        <w:pStyle w:val="2"/>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7、投标人认为需要提供的其它商务、技术文件。</w:t>
      </w:r>
    </w:p>
    <w:p w14:paraId="4CFD3AD3">
      <w:pPr>
        <w:snapToGrid w:val="0"/>
        <w:spacing w:line="480" w:lineRule="exact"/>
        <w:jc w:val="both"/>
        <w:rPr>
          <w:rFonts w:hint="eastAsia" w:ascii="宋体" w:hAnsi="宋体"/>
          <w:szCs w:val="21"/>
          <w:highlight w:val="none"/>
          <w:lang w:eastAsia="zh-CN"/>
        </w:rPr>
      </w:pPr>
    </w:p>
    <w:p w14:paraId="72AC1FCD">
      <w:pPr>
        <w:snapToGrid w:val="0"/>
        <w:spacing w:line="480" w:lineRule="exact"/>
        <w:jc w:val="both"/>
        <w:rPr>
          <w:rFonts w:hint="eastAsia" w:ascii="宋体" w:hAnsi="宋体"/>
          <w:szCs w:val="21"/>
          <w:highlight w:val="none"/>
          <w:lang w:eastAsia="zh-CN"/>
        </w:rPr>
      </w:pPr>
      <w:r>
        <w:rPr>
          <w:rFonts w:hint="eastAsia" w:ascii="宋体" w:hAnsi="宋体"/>
          <w:szCs w:val="21"/>
          <w:highlight w:val="none"/>
          <w:lang w:eastAsia="zh-CN"/>
        </w:rPr>
        <w:t>如有如实编制，如无注明“无”</w:t>
      </w:r>
    </w:p>
    <w:p w14:paraId="5545F90A">
      <w:pPr>
        <w:snapToGrid w:val="0"/>
        <w:spacing w:line="480" w:lineRule="exact"/>
        <w:jc w:val="both"/>
        <w:rPr>
          <w:rFonts w:hint="eastAsia" w:ascii="宋体" w:hAnsi="宋体"/>
          <w:szCs w:val="21"/>
          <w:highlight w:val="none"/>
          <w:lang w:eastAsia="zh-CN"/>
        </w:rPr>
      </w:pPr>
    </w:p>
    <w:p w14:paraId="2153D600">
      <w:pPr>
        <w:pStyle w:val="27"/>
        <w:rPr>
          <w:rFonts w:hint="eastAsia"/>
          <w:lang w:eastAsia="zh-CN"/>
        </w:rPr>
      </w:pPr>
    </w:p>
    <w:p w14:paraId="631EA8EA">
      <w:pPr>
        <w:snapToGrid w:val="0"/>
        <w:spacing w:line="480" w:lineRule="exact"/>
        <w:jc w:val="both"/>
        <w:rPr>
          <w:rFonts w:hint="eastAsia" w:ascii="宋体" w:hAnsi="宋体"/>
          <w:szCs w:val="21"/>
          <w:highlight w:val="none"/>
          <w:lang w:eastAsia="zh-CN"/>
        </w:rPr>
      </w:pPr>
    </w:p>
    <w:p w14:paraId="7A18F1AA">
      <w:pPr>
        <w:rPr>
          <w:rFonts w:hint="eastAsia" w:ascii="宋体" w:hAnsi="宋体" w:eastAsia="宋体" w:cs="宋体"/>
          <w:b w:val="0"/>
          <w:bCs w:val="0"/>
          <w:color w:val="auto"/>
          <w:kern w:val="0"/>
          <w:sz w:val="21"/>
          <w:szCs w:val="21"/>
          <w:highlight w:val="none"/>
          <w:lang w:val="en-US" w:eastAsia="zh-CN" w:bidi="ar-SA"/>
        </w:rPr>
      </w:pPr>
    </w:p>
    <w:p w14:paraId="200514EA">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bookmarkEnd w:id="220"/>
    <w:p w14:paraId="5CB645C5">
      <w:pPr>
        <w:jc w:val="center"/>
        <w:outlineLvl w:val="0"/>
        <w:rPr>
          <w:rFonts w:hint="default" w:ascii="Times New Roman" w:hAnsi="Times New Roman" w:eastAsia="宋体" w:cs="Times New Roman"/>
          <w:b/>
          <w:sz w:val="32"/>
          <w:szCs w:val="32"/>
          <w:highlight w:val="none"/>
          <w:lang w:val="en-US" w:eastAsia="zh-CN"/>
        </w:rPr>
      </w:pPr>
      <w:r>
        <w:rPr>
          <w:rFonts w:hint="eastAsia" w:ascii="Times New Roman" w:hAnsi="Times New Roman" w:eastAsia="宋体" w:cs="Times New Roman"/>
          <w:b/>
          <w:sz w:val="32"/>
          <w:szCs w:val="32"/>
          <w:highlight w:val="none"/>
          <w:lang w:val="en-US" w:eastAsia="zh-CN"/>
        </w:rPr>
        <w:t>第八章 相关附件</w:t>
      </w:r>
    </w:p>
    <w:p w14:paraId="48FA14FA">
      <w:pPr>
        <w:pStyle w:val="9"/>
        <w:spacing w:line="440" w:lineRule="exact"/>
        <w:rPr>
          <w:rFonts w:hint="eastAsia" w:ascii="宋体" w:hAnsi="宋体" w:eastAsia="宋体" w:cs="宋体"/>
          <w:sz w:val="21"/>
          <w:szCs w:val="21"/>
          <w:highlight w:val="none"/>
        </w:rPr>
      </w:pPr>
      <w:bookmarkStart w:id="221" w:name="（三）残疾人福利性单位声明函"/>
      <w:bookmarkEnd w:id="221"/>
      <w:r>
        <w:rPr>
          <w:rFonts w:hint="eastAsia" w:ascii="宋体" w:hAnsi="宋体" w:eastAsia="宋体" w:cs="宋体"/>
          <w:sz w:val="21"/>
          <w:szCs w:val="21"/>
          <w:highlight w:val="none"/>
          <w:lang w:val="en-US" w:eastAsia="zh-CN"/>
        </w:rPr>
        <w:t>附件1：</w:t>
      </w:r>
      <w:r>
        <w:rPr>
          <w:rFonts w:hint="eastAsia" w:ascii="宋体" w:hAnsi="宋体" w:eastAsia="宋体" w:cs="宋体"/>
          <w:sz w:val="21"/>
          <w:szCs w:val="21"/>
          <w:highlight w:val="none"/>
        </w:rPr>
        <w:t>残疾人福利性单位声明函</w:t>
      </w:r>
      <w:r>
        <w:rPr>
          <w:rFonts w:hint="eastAsia" w:ascii="宋体" w:hAnsi="宋体" w:eastAsia="宋体" w:cs="宋体"/>
          <w:sz w:val="21"/>
          <w:szCs w:val="21"/>
          <w:highlight w:val="none"/>
          <w:lang w:val="en-US" w:eastAsia="zh-CN"/>
        </w:rPr>
        <w:t>（如不涉及，此函可不提供）</w:t>
      </w:r>
    </w:p>
    <w:p w14:paraId="070B4460">
      <w:pPr>
        <w:pStyle w:val="9"/>
        <w:spacing w:line="440" w:lineRule="exact"/>
        <w:ind w:firstLine="420" w:firstLineChars="200"/>
        <w:rPr>
          <w:rFonts w:hint="eastAsia" w:ascii="宋体" w:hAnsi="宋体" w:eastAsia="宋体" w:cs="宋体"/>
          <w:sz w:val="21"/>
          <w:szCs w:val="21"/>
          <w:highlight w:val="none"/>
        </w:rPr>
      </w:pPr>
    </w:p>
    <w:p w14:paraId="43134E00">
      <w:pPr>
        <w:pStyle w:val="9"/>
        <w:spacing w:line="440" w:lineRule="exact"/>
        <w:ind w:firstLine="420" w:firstLineChars="200"/>
        <w:rPr>
          <w:rFonts w:hint="eastAsia" w:ascii="宋体" w:hAnsi="宋体" w:eastAsia="宋体" w:cs="宋体"/>
          <w:sz w:val="21"/>
          <w:szCs w:val="21"/>
          <w:highlight w:val="none"/>
        </w:rPr>
      </w:pPr>
    </w:p>
    <w:p w14:paraId="1A0F7897">
      <w:pPr>
        <w:widowControl/>
        <w:snapToGrid w:val="0"/>
        <w:spacing w:line="360" w:lineRule="auto"/>
        <w:jc w:val="center"/>
        <w:rPr>
          <w:rFonts w:hint="eastAsia" w:ascii="宋体" w:hAnsi="宋体" w:eastAsia="宋体" w:cs="宋体"/>
          <w:b/>
          <w:bCs/>
          <w:kern w:val="44"/>
          <w:sz w:val="24"/>
          <w:szCs w:val="24"/>
          <w:lang w:val="en-US" w:eastAsia="zh-CN" w:bidi="ar"/>
        </w:rPr>
      </w:pPr>
      <w:r>
        <w:rPr>
          <w:rFonts w:hint="eastAsia" w:ascii="宋体" w:hAnsi="宋体" w:eastAsia="宋体" w:cs="宋体"/>
          <w:b/>
          <w:bCs/>
          <w:kern w:val="44"/>
          <w:sz w:val="24"/>
          <w:szCs w:val="24"/>
          <w:lang w:val="en-US" w:eastAsia="zh-CN" w:bidi="ar"/>
        </w:rPr>
        <w:t>残疾人福利性单位声明函</w:t>
      </w:r>
    </w:p>
    <w:p w14:paraId="0AAF7E66">
      <w:pPr>
        <w:pStyle w:val="9"/>
        <w:spacing w:line="440" w:lineRule="exact"/>
        <w:ind w:firstLine="422" w:firstLineChars="200"/>
        <w:rPr>
          <w:rFonts w:hint="eastAsia" w:ascii="宋体" w:hAnsi="宋体" w:eastAsia="宋体" w:cs="宋体"/>
          <w:b/>
          <w:sz w:val="21"/>
          <w:szCs w:val="21"/>
          <w:highlight w:val="none"/>
        </w:rPr>
      </w:pPr>
    </w:p>
    <w:p w14:paraId="7358AB4B">
      <w:pPr>
        <w:pStyle w:val="9"/>
        <w:spacing w:line="6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本单位郑重声明，根据《财政部 民政部 中国残疾人联合会关于促</w:t>
      </w:r>
      <w:r>
        <w:rPr>
          <w:rFonts w:hint="eastAsia" w:ascii="宋体" w:hAnsi="宋体" w:eastAsia="宋体" w:cs="宋体"/>
          <w:spacing w:val="-5"/>
          <w:sz w:val="21"/>
          <w:szCs w:val="21"/>
          <w:highlight w:val="none"/>
        </w:rPr>
        <w:t>进残疾人就业政府采购政策的通知》</w:t>
      </w:r>
      <w:r>
        <w:rPr>
          <w:rFonts w:hint="eastAsia" w:ascii="宋体" w:hAnsi="宋体" w:eastAsia="宋体" w:cs="宋体"/>
          <w:sz w:val="21"/>
          <w:szCs w:val="21"/>
          <w:highlight w:val="none"/>
        </w:rPr>
        <w:t>（财库〔2017〕 141 号）的规定， 本单位为符合条件的残疾人福利性单位，且本单位参加单位的</w:t>
      </w:r>
      <w:r>
        <w:rPr>
          <w:rFonts w:hint="eastAsia" w:ascii="宋体" w:hAnsi="宋体" w:eastAsia="宋体" w:cs="宋体"/>
          <w:spacing w:val="6"/>
          <w:sz w:val="21"/>
          <w:szCs w:val="21"/>
          <w:highlight w:val="none"/>
        </w:rPr>
        <w:t>项目采购活动由本单位提供服务。</w:t>
      </w:r>
    </w:p>
    <w:p w14:paraId="6197263C">
      <w:pPr>
        <w:pStyle w:val="9"/>
        <w:spacing w:line="6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本单位对上述声明的真实性负责。如有虚假，将依法承担相应责任。</w:t>
      </w:r>
    </w:p>
    <w:p w14:paraId="72BF0B9E">
      <w:pPr>
        <w:pStyle w:val="9"/>
        <w:spacing w:line="600" w:lineRule="exact"/>
        <w:ind w:firstLine="3570" w:firstLineChars="1700"/>
        <w:rPr>
          <w:rFonts w:hint="eastAsia" w:ascii="宋体" w:hAnsi="宋体" w:eastAsia="宋体" w:cs="宋体"/>
          <w:sz w:val="21"/>
          <w:szCs w:val="21"/>
          <w:highlight w:val="none"/>
        </w:rPr>
      </w:pPr>
    </w:p>
    <w:p w14:paraId="5C318DA0">
      <w:pPr>
        <w:pStyle w:val="9"/>
        <w:spacing w:line="600" w:lineRule="exact"/>
        <w:ind w:firstLine="3570" w:firstLineChars="17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全称（</w:t>
      </w:r>
      <w:r>
        <w:rPr>
          <w:rFonts w:hint="eastAsia" w:ascii="宋体" w:hAnsi="宋体" w:eastAsia="宋体" w:cs="宋体"/>
          <w:sz w:val="21"/>
          <w:szCs w:val="21"/>
          <w:highlight w:val="none"/>
          <w:lang w:eastAsia="zh-CN"/>
        </w:rPr>
        <w:t>加盖公章</w:t>
      </w:r>
      <w:r>
        <w:rPr>
          <w:rFonts w:hint="eastAsia" w:ascii="宋体" w:hAnsi="宋体" w:eastAsia="宋体" w:cs="宋体"/>
          <w:sz w:val="21"/>
          <w:szCs w:val="21"/>
          <w:highlight w:val="none"/>
        </w:rPr>
        <w:t>）：</w:t>
      </w:r>
    </w:p>
    <w:p w14:paraId="77439935">
      <w:pPr>
        <w:pStyle w:val="9"/>
        <w:tabs>
          <w:tab w:val="left" w:pos="559"/>
          <w:tab w:val="clear" w:pos="208"/>
        </w:tabs>
        <w:spacing w:line="600" w:lineRule="exact"/>
        <w:ind w:firstLine="4410" w:firstLineChars="2100"/>
        <w:rPr>
          <w:rFonts w:hint="eastAsia" w:ascii="宋体" w:hAnsi="宋体" w:eastAsia="宋体" w:cs="宋体"/>
          <w:sz w:val="21"/>
          <w:szCs w:val="21"/>
          <w:highlight w:val="none"/>
        </w:rPr>
      </w:pPr>
      <w:r>
        <w:rPr>
          <w:rFonts w:hint="eastAsia" w:ascii="宋体" w:hAnsi="宋体" w:eastAsia="宋体" w:cs="宋体"/>
          <w:sz w:val="21"/>
          <w:szCs w:val="21"/>
          <w:highlight w:val="none"/>
        </w:rPr>
        <w:t>日</w:t>
      </w:r>
      <w:r>
        <w:rPr>
          <w:rFonts w:hint="eastAsia" w:ascii="宋体" w:hAnsi="宋体" w:eastAsia="宋体" w:cs="宋体"/>
          <w:sz w:val="21"/>
          <w:szCs w:val="21"/>
          <w:highlight w:val="none"/>
        </w:rPr>
        <w:tab/>
      </w:r>
      <w:r>
        <w:rPr>
          <w:rFonts w:hint="eastAsia" w:ascii="宋体" w:hAnsi="宋体" w:eastAsia="宋体" w:cs="宋体"/>
          <w:sz w:val="21"/>
          <w:szCs w:val="21"/>
          <w:highlight w:val="none"/>
        </w:rPr>
        <w:t>期：</w:t>
      </w:r>
    </w:p>
    <w:p w14:paraId="7318D6E0">
      <w:pPr>
        <w:spacing w:line="440" w:lineRule="exact"/>
        <w:ind w:firstLine="420" w:firstLineChars="200"/>
        <w:jc w:val="right"/>
        <w:rPr>
          <w:rFonts w:hint="eastAsia" w:ascii="宋体" w:hAnsi="宋体" w:eastAsia="宋体" w:cs="宋体"/>
          <w:sz w:val="21"/>
          <w:szCs w:val="21"/>
          <w:highlight w:val="none"/>
        </w:rPr>
        <w:sectPr>
          <w:pgSz w:w="11905" w:h="16838"/>
          <w:pgMar w:top="1134" w:right="1134" w:bottom="1134" w:left="1417" w:header="850" w:footer="992" w:gutter="0"/>
          <w:pgNumType w:fmt="decimal"/>
          <w:cols w:space="0" w:num="1"/>
          <w:rtlGutter w:val="0"/>
          <w:docGrid w:type="lines" w:linePitch="317" w:charSpace="0"/>
        </w:sectPr>
      </w:pPr>
    </w:p>
    <w:p w14:paraId="254AD7C8">
      <w:pPr>
        <w:pStyle w:val="9"/>
        <w:spacing w:line="440" w:lineRule="exact"/>
        <w:ind w:firstLine="420" w:firstLineChars="200"/>
        <w:rPr>
          <w:rFonts w:hint="eastAsia" w:ascii="宋体" w:hAnsi="宋体" w:eastAsia="宋体" w:cs="宋体"/>
          <w:sz w:val="21"/>
          <w:szCs w:val="21"/>
          <w:highlight w:val="none"/>
        </w:rPr>
      </w:pPr>
      <w:bookmarkStart w:id="222" w:name="（四）监狱企业声明函"/>
      <w:bookmarkEnd w:id="222"/>
      <w:r>
        <w:rPr>
          <w:rFonts w:hint="eastAsia" w:ascii="宋体" w:hAnsi="宋体" w:eastAsia="宋体" w:cs="宋体"/>
          <w:sz w:val="21"/>
          <w:szCs w:val="21"/>
          <w:highlight w:val="none"/>
          <w:lang w:val="en-US" w:eastAsia="zh-CN"/>
        </w:rPr>
        <w:t>附件2：</w:t>
      </w:r>
      <w:r>
        <w:rPr>
          <w:rFonts w:hint="eastAsia" w:ascii="宋体" w:hAnsi="宋体" w:eastAsia="宋体" w:cs="宋体"/>
          <w:sz w:val="21"/>
          <w:szCs w:val="21"/>
          <w:highlight w:val="none"/>
        </w:rPr>
        <w:t>监狱企业声明函</w:t>
      </w:r>
      <w:r>
        <w:rPr>
          <w:rFonts w:hint="eastAsia" w:ascii="宋体" w:hAnsi="宋体" w:eastAsia="宋体" w:cs="宋体"/>
          <w:sz w:val="21"/>
          <w:szCs w:val="21"/>
          <w:highlight w:val="none"/>
          <w:lang w:val="en-US" w:eastAsia="zh-CN"/>
        </w:rPr>
        <w:t>（如不涉及，此函可不提供）</w:t>
      </w:r>
    </w:p>
    <w:p w14:paraId="038F40A6">
      <w:pPr>
        <w:pStyle w:val="9"/>
        <w:spacing w:line="440" w:lineRule="exact"/>
        <w:ind w:firstLine="420" w:firstLineChars="200"/>
        <w:rPr>
          <w:rFonts w:hint="eastAsia" w:ascii="宋体" w:hAnsi="宋体" w:eastAsia="宋体" w:cs="宋体"/>
          <w:sz w:val="21"/>
          <w:szCs w:val="21"/>
          <w:highlight w:val="none"/>
        </w:rPr>
      </w:pPr>
    </w:p>
    <w:p w14:paraId="7E86C0AA">
      <w:pPr>
        <w:pStyle w:val="9"/>
        <w:spacing w:line="440" w:lineRule="exact"/>
        <w:ind w:firstLine="420" w:firstLineChars="200"/>
        <w:rPr>
          <w:rFonts w:hint="eastAsia" w:ascii="宋体" w:hAnsi="宋体" w:eastAsia="宋体" w:cs="宋体"/>
          <w:sz w:val="21"/>
          <w:szCs w:val="21"/>
          <w:highlight w:val="none"/>
        </w:rPr>
      </w:pPr>
    </w:p>
    <w:p w14:paraId="6E31EAEB">
      <w:pPr>
        <w:widowControl/>
        <w:snapToGrid w:val="0"/>
        <w:spacing w:line="360" w:lineRule="auto"/>
        <w:jc w:val="center"/>
        <w:rPr>
          <w:rFonts w:hint="eastAsia" w:ascii="宋体" w:hAnsi="宋体" w:eastAsia="宋体" w:cs="宋体"/>
          <w:b/>
          <w:bCs/>
          <w:kern w:val="44"/>
          <w:sz w:val="24"/>
          <w:szCs w:val="24"/>
          <w:lang w:val="en-US" w:eastAsia="zh-CN" w:bidi="ar"/>
        </w:rPr>
      </w:pPr>
      <w:r>
        <w:rPr>
          <w:rFonts w:hint="eastAsia" w:ascii="宋体" w:hAnsi="宋体" w:eastAsia="宋体" w:cs="宋体"/>
          <w:b/>
          <w:bCs/>
          <w:kern w:val="44"/>
          <w:sz w:val="24"/>
          <w:szCs w:val="24"/>
          <w:lang w:val="en-US" w:eastAsia="zh-CN" w:bidi="ar"/>
        </w:rPr>
        <w:t>监狱企业声明函</w:t>
      </w:r>
    </w:p>
    <w:p w14:paraId="2ADE8A92">
      <w:pPr>
        <w:pStyle w:val="9"/>
        <w:spacing w:line="440" w:lineRule="exact"/>
        <w:ind w:firstLine="422" w:firstLineChars="200"/>
        <w:rPr>
          <w:rFonts w:hint="eastAsia" w:ascii="宋体" w:hAnsi="宋体" w:eastAsia="宋体" w:cs="宋体"/>
          <w:b/>
          <w:sz w:val="21"/>
          <w:szCs w:val="21"/>
          <w:highlight w:val="none"/>
        </w:rPr>
      </w:pPr>
    </w:p>
    <w:p w14:paraId="3F307703">
      <w:pPr>
        <w:pStyle w:val="9"/>
        <w:spacing w:line="60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本单位郑重声明：《财政部司法部关于政府采购支持监狱企业发</w:t>
      </w:r>
      <w:r>
        <w:rPr>
          <w:rFonts w:hint="eastAsia" w:ascii="宋体" w:hAnsi="宋体" w:eastAsia="宋体" w:cs="宋体"/>
          <w:spacing w:val="-14"/>
          <w:sz w:val="21"/>
          <w:szCs w:val="21"/>
          <w:highlight w:val="none"/>
        </w:rPr>
        <w:t>展有关问题的通知》(财库〔</w:t>
      </w:r>
      <w:r>
        <w:rPr>
          <w:rFonts w:hint="eastAsia" w:ascii="宋体" w:hAnsi="宋体" w:eastAsia="宋体" w:cs="宋体"/>
          <w:sz w:val="21"/>
          <w:szCs w:val="21"/>
          <w:highlight w:val="none"/>
        </w:rPr>
        <w:t>2014</w:t>
      </w:r>
      <w:r>
        <w:rPr>
          <w:rFonts w:hint="eastAsia" w:ascii="宋体" w:hAnsi="宋体" w:eastAsia="宋体" w:cs="宋体"/>
          <w:spacing w:val="-78"/>
          <w:sz w:val="21"/>
          <w:szCs w:val="21"/>
          <w:highlight w:val="none"/>
        </w:rPr>
        <w:t>〕</w:t>
      </w:r>
      <w:r>
        <w:rPr>
          <w:rFonts w:hint="eastAsia" w:ascii="宋体" w:hAnsi="宋体" w:eastAsia="宋体" w:cs="宋体"/>
          <w:sz w:val="21"/>
          <w:szCs w:val="21"/>
          <w:highlight w:val="none"/>
        </w:rPr>
        <w:t>68</w:t>
      </w:r>
      <w:r>
        <w:rPr>
          <w:rFonts w:hint="eastAsia" w:ascii="宋体" w:hAnsi="宋体" w:eastAsia="宋体" w:cs="宋体"/>
          <w:spacing w:val="-11"/>
          <w:sz w:val="21"/>
          <w:szCs w:val="21"/>
          <w:highlight w:val="none"/>
        </w:rPr>
        <w:t xml:space="preserve"> 号)规定，本单位为符合条件的监</w:t>
      </w:r>
      <w:r>
        <w:rPr>
          <w:rFonts w:hint="eastAsia" w:ascii="宋体" w:hAnsi="宋体" w:eastAsia="宋体" w:cs="宋体"/>
          <w:spacing w:val="7"/>
          <w:sz w:val="21"/>
          <w:szCs w:val="21"/>
          <w:highlight w:val="none"/>
        </w:rPr>
        <w:t>狱企业，本单位参加单位的</w:t>
      </w:r>
      <w:r>
        <w:rPr>
          <w:rFonts w:hint="eastAsia" w:ascii="宋体" w:hAnsi="宋体" w:eastAsia="宋体" w:cs="宋体"/>
          <w:sz w:val="21"/>
          <w:szCs w:val="21"/>
          <w:highlight w:val="none"/>
          <w:lang w:val="en-US"/>
        </w:rPr>
        <w:t>项</w:t>
      </w:r>
      <w:r>
        <w:rPr>
          <w:rFonts w:hint="eastAsia" w:ascii="宋体" w:hAnsi="宋体" w:eastAsia="宋体" w:cs="宋体"/>
          <w:spacing w:val="7"/>
          <w:sz w:val="21"/>
          <w:szCs w:val="21"/>
          <w:highlight w:val="none"/>
        </w:rPr>
        <w:t>目（项目编号：</w:t>
      </w:r>
      <w:r>
        <w:rPr>
          <w:rFonts w:hint="eastAsia" w:ascii="宋体" w:hAnsi="宋体" w:eastAsia="宋体" w:cs="宋体"/>
          <w:spacing w:val="7"/>
          <w:sz w:val="21"/>
          <w:szCs w:val="21"/>
          <w:highlight w:val="none"/>
          <w:lang w:eastAsia="zh-CN"/>
        </w:rPr>
        <w:t xml:space="preserve">，包号：  </w:t>
      </w:r>
      <w:r>
        <w:rPr>
          <w:rFonts w:hint="eastAsia" w:ascii="宋体" w:hAnsi="宋体" w:eastAsia="宋体" w:cs="宋体"/>
          <w:spacing w:val="3"/>
          <w:sz w:val="21"/>
          <w:szCs w:val="21"/>
          <w:highlight w:val="none"/>
        </w:rPr>
        <w:t>）采购活动由本单位提供服务。</w:t>
      </w:r>
    </w:p>
    <w:p w14:paraId="5F2B98A6">
      <w:pPr>
        <w:pStyle w:val="9"/>
        <w:spacing w:line="6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本单位对上述声明的真实性负责。如有虚假，将依法承担相应责任。</w:t>
      </w:r>
    </w:p>
    <w:p w14:paraId="45927ACB">
      <w:pPr>
        <w:pStyle w:val="9"/>
        <w:spacing w:line="600" w:lineRule="exact"/>
        <w:ind w:firstLine="420" w:firstLineChars="200"/>
        <w:rPr>
          <w:rFonts w:hint="eastAsia" w:ascii="宋体" w:hAnsi="宋体" w:eastAsia="宋体" w:cs="宋体"/>
          <w:sz w:val="21"/>
          <w:szCs w:val="21"/>
          <w:highlight w:val="none"/>
        </w:rPr>
      </w:pPr>
    </w:p>
    <w:p w14:paraId="445DC0CD">
      <w:pPr>
        <w:pStyle w:val="9"/>
        <w:spacing w:line="600" w:lineRule="exact"/>
        <w:ind w:firstLine="420" w:firstLineChars="200"/>
        <w:rPr>
          <w:rFonts w:hint="eastAsia" w:ascii="宋体" w:hAnsi="宋体" w:eastAsia="宋体" w:cs="宋体"/>
          <w:sz w:val="21"/>
          <w:szCs w:val="21"/>
          <w:highlight w:val="none"/>
        </w:rPr>
      </w:pPr>
    </w:p>
    <w:p w14:paraId="15DA2D6D">
      <w:pPr>
        <w:pStyle w:val="9"/>
        <w:spacing w:line="600" w:lineRule="exact"/>
        <w:ind w:firstLine="420" w:firstLineChars="200"/>
        <w:rPr>
          <w:rFonts w:hint="eastAsia" w:ascii="宋体" w:hAnsi="宋体" w:eastAsia="宋体" w:cs="宋体"/>
          <w:sz w:val="21"/>
          <w:szCs w:val="21"/>
          <w:highlight w:val="none"/>
        </w:rPr>
      </w:pPr>
    </w:p>
    <w:p w14:paraId="362BCA47">
      <w:pPr>
        <w:pStyle w:val="9"/>
        <w:spacing w:line="600" w:lineRule="exact"/>
        <w:ind w:firstLine="420" w:firstLineChars="200"/>
        <w:jc w:val="righ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全称（</w:t>
      </w:r>
      <w:r>
        <w:rPr>
          <w:rFonts w:hint="eastAsia" w:ascii="宋体" w:hAnsi="宋体" w:eastAsia="宋体" w:cs="宋体"/>
          <w:sz w:val="21"/>
          <w:szCs w:val="21"/>
          <w:highlight w:val="none"/>
          <w:lang w:eastAsia="zh-CN"/>
        </w:rPr>
        <w:t>加盖公章</w:t>
      </w:r>
      <w:r>
        <w:rPr>
          <w:rFonts w:hint="eastAsia" w:ascii="宋体" w:hAnsi="宋体" w:eastAsia="宋体" w:cs="宋体"/>
          <w:sz w:val="21"/>
          <w:szCs w:val="21"/>
          <w:highlight w:val="none"/>
        </w:rPr>
        <w:t>）：</w:t>
      </w:r>
    </w:p>
    <w:p w14:paraId="7AB36FC5">
      <w:pPr>
        <w:pStyle w:val="9"/>
        <w:tabs>
          <w:tab w:val="left" w:pos="559"/>
          <w:tab w:val="clear" w:pos="208"/>
        </w:tabs>
        <w:spacing w:line="600" w:lineRule="exact"/>
        <w:ind w:firstLine="420" w:firstLineChars="2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日</w:t>
      </w:r>
      <w:r>
        <w:rPr>
          <w:rFonts w:hint="eastAsia" w:ascii="宋体" w:hAnsi="宋体" w:eastAsia="宋体" w:cs="宋体"/>
          <w:sz w:val="21"/>
          <w:szCs w:val="21"/>
          <w:highlight w:val="none"/>
        </w:rPr>
        <w:tab/>
      </w:r>
      <w:r>
        <w:rPr>
          <w:rFonts w:hint="eastAsia" w:ascii="宋体" w:hAnsi="宋体" w:eastAsia="宋体" w:cs="宋体"/>
          <w:sz w:val="21"/>
          <w:szCs w:val="21"/>
          <w:highlight w:val="none"/>
        </w:rPr>
        <w:t>期：</w:t>
      </w:r>
    </w:p>
    <w:p w14:paraId="531DBD3A">
      <w:pPr>
        <w:spacing w:line="600" w:lineRule="exact"/>
        <w:ind w:firstLine="420" w:firstLineChars="200"/>
        <w:jc w:val="right"/>
        <w:rPr>
          <w:rFonts w:hint="eastAsia" w:ascii="宋体" w:hAnsi="宋体" w:eastAsia="宋体" w:cs="宋体"/>
          <w:sz w:val="21"/>
          <w:szCs w:val="21"/>
          <w:highlight w:val="none"/>
        </w:rPr>
        <w:sectPr>
          <w:pgSz w:w="11905" w:h="16838"/>
          <w:pgMar w:top="1134" w:right="1134" w:bottom="1134" w:left="1417" w:header="850" w:footer="992" w:gutter="0"/>
          <w:pgNumType w:fmt="decimal"/>
          <w:cols w:space="0" w:num="1"/>
          <w:rtlGutter w:val="0"/>
          <w:docGrid w:type="lines" w:linePitch="317" w:charSpace="0"/>
        </w:sectPr>
      </w:pPr>
    </w:p>
    <w:p w14:paraId="283BA80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附件</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《政府强制采购产品明细表</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格式（若有的话，以包为单位分别填写）</w:t>
      </w:r>
      <w:r>
        <w:rPr>
          <w:rFonts w:hint="eastAsia" w:ascii="宋体" w:hAnsi="宋体" w:eastAsia="宋体" w:cs="宋体"/>
          <w:sz w:val="21"/>
          <w:szCs w:val="21"/>
          <w:highlight w:val="none"/>
          <w:lang w:val="en-US" w:eastAsia="zh-CN"/>
        </w:rPr>
        <w:t>（如不涉及，此函可不提供）</w:t>
      </w:r>
    </w:p>
    <w:p w14:paraId="7B7DAF92">
      <w:pPr>
        <w:tabs>
          <w:tab w:val="left" w:pos="1680"/>
        </w:tabs>
        <w:snapToGrid w:val="0"/>
        <w:spacing w:line="360" w:lineRule="auto"/>
        <w:ind w:firstLine="422" w:firstLineChars="200"/>
        <w:jc w:val="center"/>
        <w:rPr>
          <w:rFonts w:hint="eastAsia" w:ascii="宋体" w:hAnsi="宋体" w:eastAsia="宋体" w:cs="宋体"/>
          <w:b/>
          <w:sz w:val="21"/>
          <w:szCs w:val="21"/>
          <w:highlight w:val="none"/>
        </w:rPr>
      </w:pPr>
    </w:p>
    <w:p w14:paraId="689DB3C5">
      <w:pPr>
        <w:widowControl/>
        <w:snapToGrid w:val="0"/>
        <w:spacing w:line="360" w:lineRule="auto"/>
        <w:jc w:val="center"/>
        <w:rPr>
          <w:rFonts w:hint="eastAsia" w:ascii="宋体" w:hAnsi="宋体" w:eastAsia="宋体" w:cs="宋体"/>
          <w:b/>
          <w:bCs/>
          <w:kern w:val="44"/>
          <w:sz w:val="24"/>
          <w:szCs w:val="24"/>
          <w:lang w:val="en-US" w:eastAsia="zh-CN" w:bidi="ar"/>
        </w:rPr>
      </w:pPr>
      <w:r>
        <w:rPr>
          <w:rFonts w:hint="eastAsia" w:ascii="宋体" w:hAnsi="宋体" w:eastAsia="宋体" w:cs="宋体"/>
          <w:b/>
          <w:bCs/>
          <w:kern w:val="44"/>
          <w:sz w:val="24"/>
          <w:szCs w:val="24"/>
          <w:lang w:val="en-US" w:eastAsia="zh-CN" w:bidi="ar"/>
        </w:rPr>
        <w:t>政府强制采购产品明细表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679"/>
        <w:gridCol w:w="1038"/>
        <w:gridCol w:w="1922"/>
        <w:gridCol w:w="1855"/>
        <w:gridCol w:w="2201"/>
      </w:tblGrid>
      <w:tr w14:paraId="4106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7526AE4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包号</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1454627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产品名称</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0BFC1D6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制造商</w:t>
            </w: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2D2C3FF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产品型号</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561C667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认证证书编号</w:t>
            </w:r>
          </w:p>
        </w:tc>
        <w:tc>
          <w:tcPr>
            <w:tcW w:w="1149" w:type="pct"/>
            <w:tcBorders>
              <w:top w:val="single" w:color="auto" w:sz="4" w:space="0"/>
              <w:left w:val="single" w:color="auto" w:sz="4" w:space="0"/>
              <w:bottom w:val="single" w:color="auto" w:sz="4" w:space="0"/>
              <w:right w:val="single" w:color="auto" w:sz="4" w:space="0"/>
            </w:tcBorders>
            <w:shd w:val="clear" w:color="auto" w:fill="auto"/>
            <w:vAlign w:val="center"/>
          </w:tcPr>
          <w:p w14:paraId="3D7D2E3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认证证书有</w:t>
            </w:r>
          </w:p>
          <w:p w14:paraId="76D622C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效截止日期</w:t>
            </w:r>
          </w:p>
        </w:tc>
      </w:tr>
      <w:tr w14:paraId="21EC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3EF8AA88">
            <w:pPr>
              <w:spacing w:line="360" w:lineRule="auto"/>
              <w:rPr>
                <w:rFonts w:hint="eastAsia" w:ascii="宋体" w:hAnsi="宋体" w:eastAsia="宋体" w:cs="宋体"/>
                <w:sz w:val="21"/>
                <w:szCs w:val="21"/>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615285E3">
            <w:pPr>
              <w:spacing w:line="360" w:lineRule="auto"/>
              <w:rPr>
                <w:rFonts w:hint="eastAsia" w:ascii="宋体" w:hAnsi="宋体" w:eastAsia="宋体" w:cs="宋体"/>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667F8549">
            <w:pPr>
              <w:spacing w:line="360" w:lineRule="auto"/>
              <w:rPr>
                <w:rFonts w:hint="eastAsia" w:ascii="宋体" w:hAnsi="宋体" w:eastAsia="宋体" w:cs="宋体"/>
                <w:sz w:val="21"/>
                <w:szCs w:val="21"/>
                <w:highlight w:val="none"/>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7DD5EDE0">
            <w:pPr>
              <w:spacing w:line="360" w:lineRule="auto"/>
              <w:rPr>
                <w:rFonts w:hint="eastAsia" w:ascii="宋体" w:hAnsi="宋体" w:eastAsia="宋体" w:cs="宋体"/>
                <w:sz w:val="21"/>
                <w:szCs w:val="21"/>
                <w:highlight w:val="none"/>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22BAD998">
            <w:pPr>
              <w:spacing w:line="360" w:lineRule="auto"/>
              <w:rPr>
                <w:rFonts w:hint="eastAsia" w:ascii="宋体" w:hAnsi="宋体" w:eastAsia="宋体" w:cs="宋体"/>
                <w:sz w:val="21"/>
                <w:szCs w:val="21"/>
                <w:highlight w:val="none"/>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23EC3459">
            <w:pPr>
              <w:spacing w:line="360" w:lineRule="auto"/>
              <w:rPr>
                <w:rFonts w:hint="eastAsia" w:ascii="宋体" w:hAnsi="宋体" w:eastAsia="宋体" w:cs="宋体"/>
                <w:sz w:val="21"/>
                <w:szCs w:val="21"/>
                <w:highlight w:val="none"/>
              </w:rPr>
            </w:pPr>
          </w:p>
        </w:tc>
      </w:tr>
      <w:tr w14:paraId="5411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68437002">
            <w:pPr>
              <w:spacing w:line="360" w:lineRule="auto"/>
              <w:rPr>
                <w:rFonts w:hint="eastAsia" w:ascii="宋体" w:hAnsi="宋体" w:eastAsia="宋体" w:cs="宋体"/>
                <w:sz w:val="21"/>
                <w:szCs w:val="21"/>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20DB096F">
            <w:pPr>
              <w:spacing w:line="360" w:lineRule="auto"/>
              <w:rPr>
                <w:rFonts w:hint="eastAsia" w:ascii="宋体" w:hAnsi="宋体" w:eastAsia="宋体" w:cs="宋体"/>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121B1A48">
            <w:pPr>
              <w:spacing w:line="360" w:lineRule="auto"/>
              <w:rPr>
                <w:rFonts w:hint="eastAsia" w:ascii="宋体" w:hAnsi="宋体" w:eastAsia="宋体" w:cs="宋体"/>
                <w:sz w:val="21"/>
                <w:szCs w:val="21"/>
                <w:highlight w:val="none"/>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5041F4EE">
            <w:pPr>
              <w:spacing w:line="360" w:lineRule="auto"/>
              <w:rPr>
                <w:rFonts w:hint="eastAsia" w:ascii="宋体" w:hAnsi="宋体" w:eastAsia="宋体" w:cs="宋体"/>
                <w:sz w:val="21"/>
                <w:szCs w:val="21"/>
                <w:highlight w:val="none"/>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5313C522">
            <w:pPr>
              <w:spacing w:line="360" w:lineRule="auto"/>
              <w:rPr>
                <w:rFonts w:hint="eastAsia" w:ascii="宋体" w:hAnsi="宋体" w:eastAsia="宋体" w:cs="宋体"/>
                <w:sz w:val="21"/>
                <w:szCs w:val="21"/>
                <w:highlight w:val="none"/>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38574085">
            <w:pPr>
              <w:spacing w:line="360" w:lineRule="auto"/>
              <w:rPr>
                <w:rFonts w:hint="eastAsia" w:ascii="宋体" w:hAnsi="宋体" w:eastAsia="宋体" w:cs="宋体"/>
                <w:sz w:val="21"/>
                <w:szCs w:val="21"/>
                <w:highlight w:val="none"/>
              </w:rPr>
            </w:pPr>
          </w:p>
        </w:tc>
      </w:tr>
      <w:tr w14:paraId="0B89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4145F29F">
            <w:pPr>
              <w:spacing w:line="360" w:lineRule="auto"/>
              <w:rPr>
                <w:rFonts w:hint="eastAsia" w:ascii="宋体" w:hAnsi="宋体" w:eastAsia="宋体" w:cs="宋体"/>
                <w:sz w:val="21"/>
                <w:szCs w:val="21"/>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2E9798B2">
            <w:pPr>
              <w:spacing w:line="360" w:lineRule="auto"/>
              <w:rPr>
                <w:rFonts w:hint="eastAsia" w:ascii="宋体" w:hAnsi="宋体" w:eastAsia="宋体" w:cs="宋体"/>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7FDF8D85">
            <w:pPr>
              <w:spacing w:line="360" w:lineRule="auto"/>
              <w:rPr>
                <w:rFonts w:hint="eastAsia" w:ascii="宋体" w:hAnsi="宋体" w:eastAsia="宋体" w:cs="宋体"/>
                <w:sz w:val="21"/>
                <w:szCs w:val="21"/>
                <w:highlight w:val="none"/>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17EB581A">
            <w:pPr>
              <w:spacing w:line="360" w:lineRule="auto"/>
              <w:rPr>
                <w:rFonts w:hint="eastAsia" w:ascii="宋体" w:hAnsi="宋体" w:eastAsia="宋体" w:cs="宋体"/>
                <w:sz w:val="21"/>
                <w:szCs w:val="21"/>
                <w:highlight w:val="none"/>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3D8F2405">
            <w:pPr>
              <w:spacing w:line="360" w:lineRule="auto"/>
              <w:rPr>
                <w:rFonts w:hint="eastAsia" w:ascii="宋体" w:hAnsi="宋体" w:eastAsia="宋体" w:cs="宋体"/>
                <w:sz w:val="21"/>
                <w:szCs w:val="21"/>
                <w:highlight w:val="none"/>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6D1A24AD">
            <w:pPr>
              <w:spacing w:line="360" w:lineRule="auto"/>
              <w:rPr>
                <w:rFonts w:hint="eastAsia" w:ascii="宋体" w:hAnsi="宋体" w:eastAsia="宋体" w:cs="宋体"/>
                <w:sz w:val="21"/>
                <w:szCs w:val="21"/>
                <w:highlight w:val="none"/>
              </w:rPr>
            </w:pPr>
          </w:p>
        </w:tc>
      </w:tr>
      <w:tr w14:paraId="14FC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tcPr>
          <w:p w14:paraId="553C751D">
            <w:pPr>
              <w:spacing w:line="360" w:lineRule="auto"/>
              <w:rPr>
                <w:rFonts w:hint="eastAsia" w:ascii="宋体" w:hAnsi="宋体" w:eastAsia="宋体" w:cs="宋体"/>
                <w:sz w:val="21"/>
                <w:szCs w:val="21"/>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tcPr>
          <w:p w14:paraId="30F9C3CA">
            <w:pPr>
              <w:spacing w:line="360" w:lineRule="auto"/>
              <w:rPr>
                <w:rFonts w:hint="eastAsia" w:ascii="宋体" w:hAnsi="宋体" w:eastAsia="宋体" w:cs="宋体"/>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shd w:val="clear" w:color="auto" w:fill="auto"/>
          </w:tcPr>
          <w:p w14:paraId="11E48B8E">
            <w:pPr>
              <w:spacing w:line="360" w:lineRule="auto"/>
              <w:rPr>
                <w:rFonts w:hint="eastAsia" w:ascii="宋体" w:hAnsi="宋体" w:eastAsia="宋体" w:cs="宋体"/>
                <w:sz w:val="21"/>
                <w:szCs w:val="21"/>
                <w:highlight w:val="none"/>
              </w:rPr>
            </w:pPr>
          </w:p>
        </w:tc>
        <w:tc>
          <w:tcPr>
            <w:tcW w:w="1004" w:type="pct"/>
            <w:tcBorders>
              <w:top w:val="single" w:color="auto" w:sz="4" w:space="0"/>
              <w:left w:val="single" w:color="auto" w:sz="4" w:space="0"/>
              <w:bottom w:val="single" w:color="auto" w:sz="4" w:space="0"/>
              <w:right w:val="single" w:color="auto" w:sz="4" w:space="0"/>
            </w:tcBorders>
            <w:shd w:val="clear" w:color="auto" w:fill="auto"/>
          </w:tcPr>
          <w:p w14:paraId="10573E13">
            <w:pPr>
              <w:spacing w:line="360" w:lineRule="auto"/>
              <w:rPr>
                <w:rFonts w:hint="eastAsia" w:ascii="宋体" w:hAnsi="宋体" w:eastAsia="宋体" w:cs="宋体"/>
                <w:sz w:val="21"/>
                <w:szCs w:val="21"/>
                <w:highlight w:val="none"/>
              </w:rPr>
            </w:pPr>
          </w:p>
        </w:tc>
        <w:tc>
          <w:tcPr>
            <w:tcW w:w="969" w:type="pct"/>
            <w:tcBorders>
              <w:top w:val="single" w:color="auto" w:sz="4" w:space="0"/>
              <w:left w:val="single" w:color="auto" w:sz="4" w:space="0"/>
              <w:bottom w:val="single" w:color="auto" w:sz="4" w:space="0"/>
              <w:right w:val="single" w:color="auto" w:sz="4" w:space="0"/>
            </w:tcBorders>
            <w:shd w:val="clear" w:color="auto" w:fill="auto"/>
          </w:tcPr>
          <w:p w14:paraId="5E140966">
            <w:pPr>
              <w:spacing w:line="360" w:lineRule="auto"/>
              <w:rPr>
                <w:rFonts w:hint="eastAsia" w:ascii="宋体" w:hAnsi="宋体" w:eastAsia="宋体" w:cs="宋体"/>
                <w:sz w:val="21"/>
                <w:szCs w:val="21"/>
                <w:highlight w:val="none"/>
              </w:rPr>
            </w:pPr>
          </w:p>
        </w:tc>
        <w:tc>
          <w:tcPr>
            <w:tcW w:w="1149" w:type="pct"/>
            <w:tcBorders>
              <w:top w:val="single" w:color="auto" w:sz="4" w:space="0"/>
              <w:left w:val="single" w:color="auto" w:sz="4" w:space="0"/>
              <w:bottom w:val="single" w:color="auto" w:sz="4" w:space="0"/>
              <w:right w:val="single" w:color="auto" w:sz="4" w:space="0"/>
            </w:tcBorders>
            <w:shd w:val="clear" w:color="auto" w:fill="auto"/>
          </w:tcPr>
          <w:p w14:paraId="7A534D56">
            <w:pPr>
              <w:spacing w:line="360" w:lineRule="auto"/>
              <w:rPr>
                <w:rFonts w:hint="eastAsia" w:ascii="宋体" w:hAnsi="宋体" w:eastAsia="宋体" w:cs="宋体"/>
                <w:sz w:val="21"/>
                <w:szCs w:val="21"/>
                <w:highlight w:val="none"/>
              </w:rPr>
            </w:pPr>
          </w:p>
        </w:tc>
      </w:tr>
    </w:tbl>
    <w:p w14:paraId="209D2CE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1、本文件未列出政府强制采购产品的，</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人可投报“节能产品政府采购品目清单、环境标志产品政府采购品目清单”中非政府强制采购产品或其范围以外的产品。</w:t>
      </w:r>
    </w:p>
    <w:p w14:paraId="44E9849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2、认证证书附后（有效期之内的节能产品认证证书扫描件）。</w:t>
      </w:r>
    </w:p>
    <w:p w14:paraId="67FAE72A">
      <w:pPr>
        <w:spacing w:line="360" w:lineRule="auto"/>
        <w:rPr>
          <w:rFonts w:hint="eastAsia" w:ascii="宋体" w:hAnsi="宋体" w:eastAsia="宋体" w:cs="宋体"/>
          <w:b/>
          <w:sz w:val="21"/>
          <w:szCs w:val="21"/>
          <w:highlight w:val="none"/>
        </w:rPr>
      </w:pPr>
    </w:p>
    <w:p w14:paraId="33CFB99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附件5：</w:t>
      </w:r>
      <w:r>
        <w:rPr>
          <w:rFonts w:hint="eastAsia" w:ascii="宋体" w:hAnsi="宋体" w:eastAsia="宋体" w:cs="宋体"/>
          <w:sz w:val="21"/>
          <w:szCs w:val="21"/>
          <w:highlight w:val="none"/>
        </w:rPr>
        <w:t>正版软件承诺格式（若有的话，以包为单位分别填写）</w:t>
      </w:r>
    </w:p>
    <w:p w14:paraId="251747B0">
      <w:pPr>
        <w:spacing w:line="360" w:lineRule="auto"/>
        <w:ind w:firstLine="2859" w:firstLineChars="1356"/>
        <w:rPr>
          <w:rFonts w:hint="eastAsia" w:ascii="宋体" w:hAnsi="宋体" w:eastAsia="宋体" w:cs="宋体"/>
          <w:b/>
          <w:sz w:val="21"/>
          <w:szCs w:val="21"/>
          <w:highlight w:val="none"/>
        </w:rPr>
      </w:pPr>
    </w:p>
    <w:p w14:paraId="0F937930">
      <w:pPr>
        <w:widowControl/>
        <w:snapToGrid w:val="0"/>
        <w:spacing w:line="360" w:lineRule="auto"/>
        <w:jc w:val="center"/>
        <w:rPr>
          <w:rFonts w:hint="eastAsia" w:ascii="宋体" w:hAnsi="宋体" w:eastAsia="宋体" w:cs="宋体"/>
          <w:b/>
          <w:bCs/>
          <w:kern w:val="44"/>
          <w:sz w:val="24"/>
          <w:szCs w:val="24"/>
          <w:lang w:val="en-US" w:eastAsia="zh-CN" w:bidi="ar"/>
        </w:rPr>
      </w:pPr>
      <w:bookmarkStart w:id="223" w:name="_Toc15108"/>
      <w:bookmarkStart w:id="224" w:name="_Toc1885"/>
      <w:bookmarkStart w:id="225" w:name="_Toc7267"/>
      <w:r>
        <w:rPr>
          <w:rFonts w:hint="eastAsia" w:ascii="宋体" w:hAnsi="宋体" w:eastAsia="宋体" w:cs="宋体"/>
          <w:b/>
          <w:bCs/>
          <w:kern w:val="44"/>
          <w:sz w:val="24"/>
          <w:szCs w:val="24"/>
          <w:lang w:val="en-US" w:eastAsia="zh-CN" w:bidi="ar"/>
        </w:rPr>
        <w:t>正版软件承诺</w:t>
      </w:r>
      <w:bookmarkEnd w:id="223"/>
      <w:bookmarkEnd w:id="224"/>
      <w:bookmarkEnd w:id="225"/>
    </w:p>
    <w:p w14:paraId="6ABA3BA0">
      <w:pPr>
        <w:pStyle w:val="19"/>
        <w:widowControl w:val="0"/>
        <w:adjustRightInd w:val="0"/>
        <w:snapToGrid w:val="0"/>
        <w:spacing w:before="0" w:beforeAutospacing="0" w:after="0" w:afterAutospacing="0" w:line="60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人现参与项目（项目编号：</w:t>
      </w:r>
      <w:r>
        <w:rPr>
          <w:rFonts w:hint="eastAsia" w:ascii="宋体" w:hAnsi="宋体" w:cs="宋体"/>
          <w:sz w:val="21"/>
          <w:szCs w:val="21"/>
          <w:highlight w:val="none"/>
          <w:lang w:val="en-US" w:eastAsia="zh-CN"/>
        </w:rPr>
        <w:t xml:space="preserve">  ，包号： </w:t>
      </w:r>
      <w:r>
        <w:rPr>
          <w:rFonts w:hint="eastAsia" w:ascii="宋体" w:hAnsi="宋体" w:eastAsia="宋体" w:cs="宋体"/>
          <w:sz w:val="21"/>
          <w:szCs w:val="21"/>
          <w:highlight w:val="none"/>
        </w:rPr>
        <w:t>）的采购活动，本公司承诺投报的计算机产品预装正版操作系统，投报的硬件产品内的预装软件为正版软件。</w:t>
      </w:r>
    </w:p>
    <w:p w14:paraId="06AAE243">
      <w:pPr>
        <w:pStyle w:val="19"/>
        <w:widowControl w:val="0"/>
        <w:adjustRightInd w:val="0"/>
        <w:snapToGrid w:val="0"/>
        <w:spacing w:before="0" w:beforeAutospacing="0" w:after="0" w:afterAutospacing="0" w:line="60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如上述声明不真实，愿意按照政府采购有关法律法规的规定接受处罚。</w:t>
      </w:r>
    </w:p>
    <w:p w14:paraId="6F82784C">
      <w:pPr>
        <w:pStyle w:val="19"/>
        <w:widowControl w:val="0"/>
        <w:adjustRightInd w:val="0"/>
        <w:snapToGrid w:val="0"/>
        <w:spacing w:before="0" w:beforeAutospacing="0" w:after="0" w:afterAutospacing="0" w:line="60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特此声明</w:t>
      </w:r>
    </w:p>
    <w:p w14:paraId="04980B48">
      <w:pPr>
        <w:snapToGrid w:val="0"/>
        <w:spacing w:line="6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投标人</w:t>
      </w:r>
      <w:r>
        <w:rPr>
          <w:rFonts w:hint="eastAsia" w:ascii="宋体" w:hAnsi="宋体" w:eastAsia="宋体" w:cs="宋体"/>
          <w:sz w:val="21"/>
          <w:szCs w:val="21"/>
          <w:highlight w:val="none"/>
        </w:rPr>
        <w:t>全称（</w:t>
      </w:r>
      <w:r>
        <w:rPr>
          <w:rFonts w:hint="eastAsia" w:ascii="宋体" w:hAnsi="宋体" w:cs="宋体"/>
          <w:sz w:val="21"/>
          <w:szCs w:val="21"/>
          <w:highlight w:val="none"/>
          <w:lang w:eastAsia="zh-CN"/>
        </w:rPr>
        <w:t>加盖公章</w:t>
      </w:r>
      <w:r>
        <w:rPr>
          <w:rFonts w:hint="eastAsia" w:ascii="宋体" w:hAnsi="宋体" w:eastAsia="宋体" w:cs="宋体"/>
          <w:sz w:val="21"/>
          <w:szCs w:val="21"/>
          <w:highlight w:val="none"/>
        </w:rPr>
        <w:t>）：</w:t>
      </w:r>
    </w:p>
    <w:p w14:paraId="6321E83B">
      <w:pPr>
        <w:pStyle w:val="9"/>
        <w:tabs>
          <w:tab w:val="left" w:pos="559"/>
          <w:tab w:val="clear" w:pos="208"/>
        </w:tabs>
        <w:spacing w:line="600" w:lineRule="exact"/>
        <w:ind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日</w:t>
      </w:r>
      <w:r>
        <w:rPr>
          <w:rFonts w:hint="eastAsia" w:ascii="宋体" w:hAnsi="宋体" w:eastAsia="宋体" w:cs="宋体"/>
          <w:sz w:val="21"/>
          <w:szCs w:val="21"/>
          <w:highlight w:val="none"/>
        </w:rPr>
        <w:tab/>
      </w:r>
      <w:r>
        <w:rPr>
          <w:rFonts w:hint="eastAsia" w:ascii="宋体" w:hAnsi="宋体" w:eastAsia="宋体" w:cs="宋体"/>
          <w:sz w:val="21"/>
          <w:szCs w:val="21"/>
          <w:highlight w:val="none"/>
        </w:rPr>
        <w:t>期：</w:t>
      </w:r>
    </w:p>
    <w:p w14:paraId="4115C2B0">
      <w:pPr>
        <w:snapToGrid w:val="0"/>
        <w:spacing w:line="600" w:lineRule="exact"/>
        <w:ind w:firstLine="422" w:firstLineChars="200"/>
        <w:rPr>
          <w:rFonts w:hint="eastAsia" w:ascii="宋体" w:hAnsi="宋体" w:eastAsia="宋体" w:cs="宋体"/>
          <w:b/>
          <w:sz w:val="21"/>
          <w:szCs w:val="21"/>
          <w:highlight w:val="none"/>
        </w:rPr>
      </w:pPr>
    </w:p>
    <w:p w14:paraId="21316776">
      <w:pPr>
        <w:widowControl/>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14:paraId="6B3C8F92">
      <w:pPr>
        <w:spacing w:line="360" w:lineRule="auto"/>
        <w:rPr>
          <w:rFonts w:hint="eastAsia" w:ascii="宋体" w:hAnsi="宋体" w:eastAsia="宋体" w:cs="宋体"/>
          <w:sz w:val="21"/>
          <w:szCs w:val="21"/>
          <w:highlight w:val="none"/>
        </w:rPr>
      </w:pPr>
      <w:bookmarkStart w:id="226" w:name="（五）创新服务明细表"/>
      <w:bookmarkEnd w:id="226"/>
      <w:bookmarkStart w:id="227" w:name="第六章_响应文件格式"/>
      <w:bookmarkEnd w:id="227"/>
      <w:bookmarkStart w:id="228" w:name="（六）供应商认为需要的其他文件资料"/>
      <w:bookmarkEnd w:id="228"/>
      <w:r>
        <w:rPr>
          <w:rFonts w:hint="eastAsia" w:ascii="宋体" w:hAnsi="宋体" w:eastAsia="宋体" w:cs="宋体"/>
          <w:sz w:val="21"/>
          <w:szCs w:val="21"/>
          <w:highlight w:val="none"/>
          <w:lang w:val="en-US" w:eastAsia="zh-CN"/>
        </w:rPr>
        <w:t>附件</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创新产品或创新服务明细表格式（若有的话，以包为单位分别填写）</w:t>
      </w:r>
      <w:r>
        <w:rPr>
          <w:rFonts w:hint="eastAsia" w:ascii="宋体" w:hAnsi="宋体" w:eastAsia="宋体" w:cs="宋体"/>
          <w:sz w:val="21"/>
          <w:szCs w:val="21"/>
          <w:highlight w:val="none"/>
          <w:lang w:val="en-US" w:eastAsia="zh-CN"/>
        </w:rPr>
        <w:t>（如不涉及，此函可不提供）</w:t>
      </w:r>
    </w:p>
    <w:p w14:paraId="5C8C78D8">
      <w:pPr>
        <w:spacing w:line="360" w:lineRule="auto"/>
        <w:jc w:val="center"/>
        <w:rPr>
          <w:rFonts w:hint="eastAsia" w:ascii="宋体" w:hAnsi="宋体" w:eastAsia="宋体" w:cs="宋体"/>
          <w:sz w:val="21"/>
          <w:szCs w:val="21"/>
          <w:highlight w:val="none"/>
        </w:rPr>
      </w:pPr>
    </w:p>
    <w:p w14:paraId="17A1B52F">
      <w:pPr>
        <w:widowControl/>
        <w:snapToGrid w:val="0"/>
        <w:spacing w:line="360" w:lineRule="auto"/>
        <w:jc w:val="center"/>
        <w:rPr>
          <w:rFonts w:hint="eastAsia" w:ascii="宋体" w:hAnsi="宋体" w:eastAsia="宋体" w:cs="宋体"/>
          <w:b/>
          <w:bCs/>
          <w:kern w:val="44"/>
          <w:sz w:val="24"/>
          <w:szCs w:val="24"/>
          <w:lang w:val="en-US" w:eastAsia="zh-CN" w:bidi="ar"/>
        </w:rPr>
      </w:pPr>
      <w:bookmarkStart w:id="229" w:name="_Toc3441"/>
      <w:bookmarkStart w:id="230" w:name="_Toc26291"/>
      <w:bookmarkStart w:id="231" w:name="_Toc27568"/>
      <w:r>
        <w:rPr>
          <w:rFonts w:hint="eastAsia" w:ascii="宋体" w:hAnsi="宋体" w:eastAsia="宋体" w:cs="宋体"/>
          <w:b/>
          <w:bCs/>
          <w:kern w:val="44"/>
          <w:sz w:val="24"/>
          <w:szCs w:val="24"/>
          <w:lang w:val="en-US" w:eastAsia="zh-CN" w:bidi="ar"/>
        </w:rPr>
        <w:t>创新产品或创新服务明细表</w:t>
      </w:r>
      <w:bookmarkEnd w:id="229"/>
      <w:bookmarkEnd w:id="230"/>
      <w:bookmarkEnd w:id="231"/>
    </w:p>
    <w:p w14:paraId="59BAE2F4">
      <w:pPr>
        <w:spacing w:line="36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项目名称：</w:t>
      </w:r>
    </w:p>
    <w:p w14:paraId="00AF49AC">
      <w:pPr>
        <w:spacing w:line="36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项目编号：</w:t>
      </w:r>
    </w:p>
    <w:p w14:paraId="750F3D75">
      <w:pPr>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人名称：</w:t>
      </w:r>
    </w:p>
    <w:p w14:paraId="17D3C401">
      <w:pPr>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eastAsia="zh-CN"/>
        </w:rPr>
        <w:t>包号：</w:t>
      </w:r>
      <w:r>
        <w:rPr>
          <w:rFonts w:hint="eastAsia" w:ascii="宋体" w:hAnsi="宋体" w:eastAsia="宋体" w:cs="宋体"/>
          <w:sz w:val="21"/>
          <w:szCs w:val="21"/>
          <w:highlight w:val="none"/>
        </w:rPr>
        <w:t xml:space="preserve">        　　　　　　　　　　　　　　  货币：人民币/元</w:t>
      </w:r>
    </w:p>
    <w:tbl>
      <w:tblPr>
        <w:tblStyle w:val="21"/>
        <w:tblW w:w="46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414"/>
        <w:gridCol w:w="858"/>
        <w:gridCol w:w="1561"/>
        <w:gridCol w:w="1418"/>
        <w:gridCol w:w="849"/>
        <w:gridCol w:w="849"/>
        <w:gridCol w:w="1003"/>
      </w:tblGrid>
      <w:tr w14:paraId="5861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52" w:type="pct"/>
            <w:vAlign w:val="center"/>
          </w:tcPr>
          <w:p w14:paraId="50CCD65E">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791" w:type="pct"/>
            <w:vAlign w:val="center"/>
          </w:tcPr>
          <w:p w14:paraId="515C6BA3">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货物名称</w:t>
            </w:r>
          </w:p>
        </w:tc>
        <w:tc>
          <w:tcPr>
            <w:tcW w:w="480" w:type="pct"/>
            <w:vAlign w:val="center"/>
          </w:tcPr>
          <w:p w14:paraId="5A00E8CB">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品牌</w:t>
            </w:r>
          </w:p>
        </w:tc>
        <w:tc>
          <w:tcPr>
            <w:tcW w:w="873" w:type="pct"/>
            <w:tcBorders>
              <w:bottom w:val="single" w:color="auto" w:sz="4" w:space="0"/>
            </w:tcBorders>
            <w:vAlign w:val="center"/>
          </w:tcPr>
          <w:p w14:paraId="2088F4BF">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规格型号</w:t>
            </w:r>
          </w:p>
        </w:tc>
        <w:tc>
          <w:tcPr>
            <w:tcW w:w="793" w:type="pct"/>
            <w:tcBorders>
              <w:bottom w:val="single" w:color="auto" w:sz="4" w:space="0"/>
            </w:tcBorders>
            <w:vAlign w:val="center"/>
          </w:tcPr>
          <w:p w14:paraId="1FE0589A">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产地及厂家</w:t>
            </w:r>
          </w:p>
        </w:tc>
        <w:tc>
          <w:tcPr>
            <w:tcW w:w="475" w:type="pct"/>
            <w:tcBorders>
              <w:bottom w:val="single" w:color="auto" w:sz="4" w:space="0"/>
            </w:tcBorders>
            <w:vAlign w:val="center"/>
          </w:tcPr>
          <w:p w14:paraId="073A2636">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数量</w:t>
            </w:r>
          </w:p>
        </w:tc>
        <w:tc>
          <w:tcPr>
            <w:tcW w:w="475" w:type="pct"/>
            <w:tcBorders>
              <w:bottom w:val="single" w:color="auto" w:sz="4" w:space="0"/>
            </w:tcBorders>
            <w:vAlign w:val="center"/>
          </w:tcPr>
          <w:p w14:paraId="203797CD">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单价</w:t>
            </w:r>
          </w:p>
        </w:tc>
        <w:tc>
          <w:tcPr>
            <w:tcW w:w="562" w:type="pct"/>
            <w:tcBorders>
              <w:bottom w:val="single" w:color="auto" w:sz="4" w:space="0"/>
            </w:tcBorders>
            <w:vAlign w:val="center"/>
          </w:tcPr>
          <w:p w14:paraId="5D81A263">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总价</w:t>
            </w:r>
          </w:p>
        </w:tc>
      </w:tr>
      <w:tr w14:paraId="52BE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52" w:type="pct"/>
            <w:vAlign w:val="center"/>
          </w:tcPr>
          <w:p w14:paraId="73739B4E">
            <w:pPr>
              <w:jc w:val="center"/>
              <w:rPr>
                <w:rFonts w:hint="eastAsia" w:ascii="宋体" w:hAnsi="宋体" w:eastAsia="宋体" w:cs="宋体"/>
                <w:bCs/>
                <w:sz w:val="21"/>
                <w:szCs w:val="21"/>
                <w:highlight w:val="none"/>
              </w:rPr>
            </w:pPr>
          </w:p>
        </w:tc>
        <w:tc>
          <w:tcPr>
            <w:tcW w:w="791" w:type="pct"/>
            <w:vAlign w:val="center"/>
          </w:tcPr>
          <w:p w14:paraId="5D488E8C">
            <w:pPr>
              <w:jc w:val="center"/>
              <w:rPr>
                <w:rFonts w:hint="eastAsia" w:ascii="宋体" w:hAnsi="宋体" w:eastAsia="宋体" w:cs="宋体"/>
                <w:bCs/>
                <w:sz w:val="21"/>
                <w:szCs w:val="21"/>
                <w:highlight w:val="none"/>
              </w:rPr>
            </w:pPr>
          </w:p>
        </w:tc>
        <w:tc>
          <w:tcPr>
            <w:tcW w:w="480" w:type="pct"/>
            <w:vAlign w:val="center"/>
          </w:tcPr>
          <w:p w14:paraId="565E8F9A">
            <w:pPr>
              <w:jc w:val="center"/>
              <w:rPr>
                <w:rFonts w:hint="eastAsia" w:ascii="宋体" w:hAnsi="宋体" w:eastAsia="宋体" w:cs="宋体"/>
                <w:bCs/>
                <w:sz w:val="21"/>
                <w:szCs w:val="21"/>
                <w:highlight w:val="none"/>
              </w:rPr>
            </w:pPr>
          </w:p>
        </w:tc>
        <w:tc>
          <w:tcPr>
            <w:tcW w:w="873" w:type="pct"/>
            <w:tcBorders>
              <w:top w:val="single" w:color="auto" w:sz="4" w:space="0"/>
              <w:bottom w:val="single" w:color="auto" w:sz="4" w:space="0"/>
            </w:tcBorders>
            <w:vAlign w:val="center"/>
          </w:tcPr>
          <w:p w14:paraId="6125012F">
            <w:pPr>
              <w:jc w:val="center"/>
              <w:rPr>
                <w:rFonts w:hint="eastAsia" w:ascii="宋体" w:hAnsi="宋体" w:eastAsia="宋体" w:cs="宋体"/>
                <w:bCs/>
                <w:sz w:val="21"/>
                <w:szCs w:val="21"/>
                <w:highlight w:val="none"/>
                <w:vertAlign w:val="superscript"/>
              </w:rPr>
            </w:pPr>
          </w:p>
        </w:tc>
        <w:tc>
          <w:tcPr>
            <w:tcW w:w="793" w:type="pct"/>
            <w:tcBorders>
              <w:top w:val="single" w:color="auto" w:sz="4" w:space="0"/>
              <w:bottom w:val="single" w:color="auto" w:sz="4" w:space="0"/>
            </w:tcBorders>
            <w:vAlign w:val="center"/>
          </w:tcPr>
          <w:p w14:paraId="15DEC65C">
            <w:pPr>
              <w:jc w:val="center"/>
              <w:rPr>
                <w:rFonts w:hint="eastAsia" w:ascii="宋体" w:hAnsi="宋体" w:eastAsia="宋体" w:cs="宋体"/>
                <w:bCs/>
                <w:sz w:val="21"/>
                <w:szCs w:val="21"/>
                <w:highlight w:val="none"/>
                <w:vertAlign w:val="superscript"/>
              </w:rPr>
            </w:pPr>
          </w:p>
        </w:tc>
        <w:tc>
          <w:tcPr>
            <w:tcW w:w="475" w:type="pct"/>
            <w:tcBorders>
              <w:top w:val="single" w:color="auto" w:sz="4" w:space="0"/>
            </w:tcBorders>
            <w:vAlign w:val="center"/>
          </w:tcPr>
          <w:p w14:paraId="4062C134">
            <w:pPr>
              <w:jc w:val="center"/>
              <w:rPr>
                <w:rFonts w:hint="eastAsia" w:ascii="宋体" w:hAnsi="宋体" w:eastAsia="宋体" w:cs="宋体"/>
                <w:bCs/>
                <w:sz w:val="21"/>
                <w:szCs w:val="21"/>
                <w:highlight w:val="none"/>
              </w:rPr>
            </w:pPr>
          </w:p>
        </w:tc>
        <w:tc>
          <w:tcPr>
            <w:tcW w:w="475" w:type="pct"/>
            <w:tcBorders>
              <w:top w:val="single" w:color="auto" w:sz="4" w:space="0"/>
            </w:tcBorders>
            <w:vAlign w:val="center"/>
          </w:tcPr>
          <w:p w14:paraId="0B9DE5FC">
            <w:pPr>
              <w:jc w:val="center"/>
              <w:rPr>
                <w:rFonts w:hint="eastAsia" w:ascii="宋体" w:hAnsi="宋体" w:eastAsia="宋体" w:cs="宋体"/>
                <w:bCs/>
                <w:sz w:val="21"/>
                <w:szCs w:val="21"/>
                <w:highlight w:val="none"/>
              </w:rPr>
            </w:pPr>
          </w:p>
        </w:tc>
        <w:tc>
          <w:tcPr>
            <w:tcW w:w="562" w:type="pct"/>
            <w:tcBorders>
              <w:top w:val="single" w:color="auto" w:sz="4" w:space="0"/>
            </w:tcBorders>
            <w:vAlign w:val="center"/>
          </w:tcPr>
          <w:p w14:paraId="12286A26">
            <w:pPr>
              <w:jc w:val="center"/>
              <w:rPr>
                <w:rFonts w:hint="eastAsia" w:ascii="宋体" w:hAnsi="宋体" w:eastAsia="宋体" w:cs="宋体"/>
                <w:bCs/>
                <w:sz w:val="21"/>
                <w:szCs w:val="21"/>
                <w:highlight w:val="none"/>
              </w:rPr>
            </w:pPr>
          </w:p>
        </w:tc>
      </w:tr>
      <w:tr w14:paraId="5CB8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52" w:type="pct"/>
            <w:vAlign w:val="center"/>
          </w:tcPr>
          <w:p w14:paraId="453AB204">
            <w:pPr>
              <w:jc w:val="center"/>
              <w:rPr>
                <w:rFonts w:hint="eastAsia" w:ascii="宋体" w:hAnsi="宋体" w:eastAsia="宋体" w:cs="宋体"/>
                <w:bCs/>
                <w:sz w:val="21"/>
                <w:szCs w:val="21"/>
                <w:highlight w:val="none"/>
              </w:rPr>
            </w:pPr>
          </w:p>
        </w:tc>
        <w:tc>
          <w:tcPr>
            <w:tcW w:w="791" w:type="pct"/>
            <w:vAlign w:val="center"/>
          </w:tcPr>
          <w:p w14:paraId="5F0D893C">
            <w:pPr>
              <w:jc w:val="center"/>
              <w:rPr>
                <w:rFonts w:hint="eastAsia" w:ascii="宋体" w:hAnsi="宋体" w:eastAsia="宋体" w:cs="宋体"/>
                <w:bCs/>
                <w:sz w:val="21"/>
                <w:szCs w:val="21"/>
                <w:highlight w:val="none"/>
              </w:rPr>
            </w:pPr>
          </w:p>
        </w:tc>
        <w:tc>
          <w:tcPr>
            <w:tcW w:w="480" w:type="pct"/>
            <w:vAlign w:val="center"/>
          </w:tcPr>
          <w:p w14:paraId="6CBFE41C">
            <w:pPr>
              <w:jc w:val="center"/>
              <w:rPr>
                <w:rFonts w:hint="eastAsia" w:ascii="宋体" w:hAnsi="宋体" w:eastAsia="宋体" w:cs="宋体"/>
                <w:bCs/>
                <w:sz w:val="21"/>
                <w:szCs w:val="21"/>
                <w:highlight w:val="none"/>
              </w:rPr>
            </w:pPr>
          </w:p>
        </w:tc>
        <w:tc>
          <w:tcPr>
            <w:tcW w:w="873" w:type="pct"/>
            <w:tcBorders>
              <w:top w:val="single" w:color="auto" w:sz="4" w:space="0"/>
              <w:bottom w:val="single" w:color="auto" w:sz="4" w:space="0"/>
            </w:tcBorders>
            <w:vAlign w:val="center"/>
          </w:tcPr>
          <w:p w14:paraId="472C4C52">
            <w:pPr>
              <w:jc w:val="center"/>
              <w:rPr>
                <w:rFonts w:hint="eastAsia" w:ascii="宋体" w:hAnsi="宋体" w:eastAsia="宋体" w:cs="宋体"/>
                <w:bCs/>
                <w:sz w:val="21"/>
                <w:szCs w:val="21"/>
                <w:highlight w:val="none"/>
                <w:vertAlign w:val="superscript"/>
              </w:rPr>
            </w:pPr>
          </w:p>
        </w:tc>
        <w:tc>
          <w:tcPr>
            <w:tcW w:w="793" w:type="pct"/>
            <w:tcBorders>
              <w:top w:val="single" w:color="auto" w:sz="4" w:space="0"/>
              <w:bottom w:val="single" w:color="auto" w:sz="4" w:space="0"/>
            </w:tcBorders>
            <w:vAlign w:val="center"/>
          </w:tcPr>
          <w:p w14:paraId="246AD3C7">
            <w:pPr>
              <w:jc w:val="center"/>
              <w:rPr>
                <w:rFonts w:hint="eastAsia" w:ascii="宋体" w:hAnsi="宋体" w:eastAsia="宋体" w:cs="宋体"/>
                <w:bCs/>
                <w:sz w:val="21"/>
                <w:szCs w:val="21"/>
                <w:highlight w:val="none"/>
                <w:vertAlign w:val="superscript"/>
              </w:rPr>
            </w:pPr>
          </w:p>
        </w:tc>
        <w:tc>
          <w:tcPr>
            <w:tcW w:w="475" w:type="pct"/>
            <w:tcBorders>
              <w:top w:val="single" w:color="auto" w:sz="4" w:space="0"/>
            </w:tcBorders>
            <w:vAlign w:val="center"/>
          </w:tcPr>
          <w:p w14:paraId="10E8AFF2">
            <w:pPr>
              <w:jc w:val="center"/>
              <w:rPr>
                <w:rFonts w:hint="eastAsia" w:ascii="宋体" w:hAnsi="宋体" w:eastAsia="宋体" w:cs="宋体"/>
                <w:bCs/>
                <w:sz w:val="21"/>
                <w:szCs w:val="21"/>
                <w:highlight w:val="none"/>
              </w:rPr>
            </w:pPr>
          </w:p>
        </w:tc>
        <w:tc>
          <w:tcPr>
            <w:tcW w:w="475" w:type="pct"/>
            <w:tcBorders>
              <w:top w:val="single" w:color="auto" w:sz="4" w:space="0"/>
            </w:tcBorders>
            <w:vAlign w:val="center"/>
          </w:tcPr>
          <w:p w14:paraId="775EAAEA">
            <w:pPr>
              <w:jc w:val="center"/>
              <w:rPr>
                <w:rFonts w:hint="eastAsia" w:ascii="宋体" w:hAnsi="宋体" w:eastAsia="宋体" w:cs="宋体"/>
                <w:bCs/>
                <w:sz w:val="21"/>
                <w:szCs w:val="21"/>
                <w:highlight w:val="none"/>
              </w:rPr>
            </w:pPr>
          </w:p>
        </w:tc>
        <w:tc>
          <w:tcPr>
            <w:tcW w:w="562" w:type="pct"/>
            <w:tcBorders>
              <w:top w:val="single" w:color="auto" w:sz="4" w:space="0"/>
            </w:tcBorders>
            <w:vAlign w:val="center"/>
          </w:tcPr>
          <w:p w14:paraId="00094E4F">
            <w:pPr>
              <w:jc w:val="center"/>
              <w:rPr>
                <w:rFonts w:hint="eastAsia" w:ascii="宋体" w:hAnsi="宋体" w:eastAsia="宋体" w:cs="宋体"/>
                <w:bCs/>
                <w:sz w:val="21"/>
                <w:szCs w:val="21"/>
                <w:highlight w:val="none"/>
              </w:rPr>
            </w:pPr>
          </w:p>
        </w:tc>
      </w:tr>
      <w:tr w14:paraId="19DD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14:paraId="5E88D5A6">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创新产品或创新服务价格合计：</w:t>
            </w:r>
          </w:p>
        </w:tc>
      </w:tr>
    </w:tbl>
    <w:p w14:paraId="2D02A9F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说明： </w:t>
      </w:r>
    </w:p>
    <w:p w14:paraId="1B37908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人如实填写表格，无相应内容可填的，填写“无”、“未测试”、“没有相应指标”等明确的回答文字，或用“/”来表示。</w:t>
      </w:r>
    </w:p>
    <w:p w14:paraId="7B4D928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人响应产品包含创新产品或创新服务，需填写此表后，提供《山西省创新产品和服务推荐清单》。</w:t>
      </w:r>
    </w:p>
    <w:p w14:paraId="17B9E167">
      <w:pPr>
        <w:pStyle w:val="9"/>
        <w:spacing w:line="440" w:lineRule="exact"/>
        <w:ind w:firstLine="420" w:firstLineChars="200"/>
        <w:rPr>
          <w:rFonts w:hint="eastAsia" w:ascii="宋体" w:hAnsi="宋体" w:eastAsia="宋体" w:cs="宋体"/>
          <w:sz w:val="21"/>
          <w:szCs w:val="21"/>
          <w:highlight w:val="none"/>
        </w:rPr>
      </w:pPr>
    </w:p>
    <w:p w14:paraId="3772657E">
      <w:pPr>
        <w:pStyle w:val="9"/>
        <w:spacing w:line="440" w:lineRule="exact"/>
        <w:rPr>
          <w:rFonts w:hint="eastAsia" w:ascii="宋体" w:hAnsi="宋体" w:eastAsia="宋体" w:cs="宋体"/>
          <w:sz w:val="21"/>
          <w:szCs w:val="21"/>
          <w:highlight w:val="none"/>
        </w:rPr>
        <w:sectPr>
          <w:pgSz w:w="11905" w:h="16838"/>
          <w:pgMar w:top="1134" w:right="1134" w:bottom="1134" w:left="1417" w:header="850" w:footer="992" w:gutter="0"/>
          <w:pgNumType w:fmt="decimal"/>
          <w:cols w:space="0" w:num="1"/>
          <w:rtlGutter w:val="0"/>
          <w:docGrid w:type="lines" w:linePitch="317" w:charSpace="0"/>
        </w:sectPr>
      </w:pPr>
    </w:p>
    <w:p w14:paraId="03DA3D73">
      <w:pPr>
        <w:spacing w:line="480" w:lineRule="exact"/>
        <w:rPr>
          <w:rFonts w:hint="eastAsia" w:ascii="宋体" w:hAnsi="宋体" w:eastAsia="宋体" w:cs="宋体"/>
          <w:sz w:val="21"/>
          <w:szCs w:val="21"/>
          <w:highlight w:val="none"/>
        </w:rPr>
      </w:pPr>
      <w:r>
        <w:rPr>
          <w:rFonts w:hint="eastAsia" w:ascii="宋体" w:hAnsi="宋体" w:eastAsia="宋体" w:cs="宋体"/>
          <w:b/>
          <w:sz w:val="21"/>
          <w:szCs w:val="21"/>
          <w:highlight w:val="none"/>
          <w:lang w:bidi="ar"/>
        </w:rPr>
        <w:t>信息安全产品说明：以下产品为信息安全产品，如有涉及的内容，</w:t>
      </w:r>
      <w:r>
        <w:rPr>
          <w:rFonts w:hint="eastAsia" w:ascii="宋体" w:hAnsi="宋体" w:cs="宋体"/>
          <w:b/>
          <w:sz w:val="21"/>
          <w:szCs w:val="21"/>
          <w:highlight w:val="none"/>
          <w:lang w:eastAsia="zh-CN" w:bidi="ar"/>
        </w:rPr>
        <w:t>投标</w:t>
      </w:r>
      <w:r>
        <w:rPr>
          <w:rFonts w:hint="eastAsia" w:ascii="宋体" w:hAnsi="宋体" w:eastAsia="宋体" w:cs="宋体"/>
          <w:b/>
          <w:sz w:val="21"/>
          <w:szCs w:val="21"/>
          <w:highlight w:val="none"/>
          <w:lang w:bidi="ar"/>
        </w:rPr>
        <w:t>文件中时须提供有效认证证书</w:t>
      </w:r>
      <w:r>
        <w:rPr>
          <w:rFonts w:hint="eastAsia" w:ascii="宋体" w:hAnsi="宋体" w:eastAsia="宋体" w:cs="宋体"/>
          <w:b/>
          <w:sz w:val="21"/>
          <w:szCs w:val="21"/>
          <w:highlight w:val="none"/>
        </w:rPr>
        <w:t>扫描件</w:t>
      </w:r>
    </w:p>
    <w:tbl>
      <w:tblPr>
        <w:tblStyle w:val="21"/>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816"/>
        <w:gridCol w:w="6051"/>
      </w:tblGrid>
      <w:tr w14:paraId="1E6A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658C083B">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产品类别</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0CB74E5B">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产品名称</w:t>
            </w:r>
          </w:p>
        </w:tc>
        <w:tc>
          <w:tcPr>
            <w:tcW w:w="6051" w:type="dxa"/>
            <w:tcBorders>
              <w:top w:val="single" w:color="auto" w:sz="4" w:space="0"/>
              <w:left w:val="single" w:color="auto" w:sz="4" w:space="0"/>
              <w:bottom w:val="single" w:color="auto" w:sz="4" w:space="0"/>
              <w:right w:val="single" w:color="auto" w:sz="4" w:space="0"/>
            </w:tcBorders>
            <w:shd w:val="clear" w:color="auto" w:fill="auto"/>
            <w:vAlign w:val="center"/>
          </w:tcPr>
          <w:p w14:paraId="2D1EE97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产品的定义和适用范围</w:t>
            </w:r>
          </w:p>
        </w:tc>
      </w:tr>
      <w:tr w14:paraId="6760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936185">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1、边界安全</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28FD0A29">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1）防火墙</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5066B8B8">
            <w:pPr>
              <w:widowControl/>
              <w:ind w:firstLine="41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防火墙产品是指一个或一组在不同安全策略的网络或安全域之间实施网络访问控制的系统。</w:t>
            </w:r>
          </w:p>
          <w:p w14:paraId="2C385973">
            <w:pPr>
              <w:widowControl/>
              <w:ind w:firstLine="41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适用的产品范围为：（1）以防火墙功能为主体的软件或软硬件组合；（2）其它网络产品中的防火墙模块；不适用个人防火墙产品。</w:t>
            </w:r>
          </w:p>
        </w:tc>
      </w:tr>
      <w:tr w14:paraId="72B7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938801">
            <w:pPr>
              <w:rPr>
                <w:rFonts w:hint="eastAsia" w:ascii="宋体" w:hAnsi="宋体" w:eastAsia="宋体" w:cs="宋体"/>
                <w:sz w:val="21"/>
                <w:szCs w:val="21"/>
                <w:highlight w:val="none"/>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4B8645DA">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2）网络安全隔离卡与线路选择器</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5FAA89C6">
            <w:pPr>
              <w:widowControl/>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5C820DDC">
            <w:pPr>
              <w:widowControl/>
              <w:ind w:firstLine="414"/>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适用的产品范围为：（1）安全隔离计算机；（2）安全隔离卡；（3）安全隔离线路选择器。</w:t>
            </w:r>
          </w:p>
        </w:tc>
      </w:tr>
      <w:tr w14:paraId="2CF6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B4A8B">
            <w:pPr>
              <w:rPr>
                <w:rFonts w:hint="eastAsia" w:ascii="宋体" w:hAnsi="宋体" w:eastAsia="宋体" w:cs="宋体"/>
                <w:sz w:val="21"/>
                <w:szCs w:val="21"/>
                <w:highlight w:val="none"/>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49046921">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3）安全隔离与信息交换产品</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78716123">
            <w:pPr>
              <w:widowControl/>
              <w:ind w:firstLine="41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安全隔离与信息交换产品是指能够保证不同网络之间在网络协议终止的基础上，通过安全通道在实现网络隔离的同时进行安全数据交换的软硬件组合。</w:t>
            </w:r>
          </w:p>
          <w:p w14:paraId="37E8B6E2">
            <w:pPr>
              <w:widowControl/>
              <w:ind w:firstLine="309"/>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适用的产品范围为：（1）安全隔离与信息交换产品；（2）安全隔离与文件单向传输产品。</w:t>
            </w:r>
          </w:p>
        </w:tc>
      </w:tr>
      <w:tr w14:paraId="0CBF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5835F1D8">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2、 通信安全</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04B071DF">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 xml:space="preserve">4）安全路由器    </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63E58674">
            <w:pPr>
              <w:widowControl/>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 xml:space="preserve">安全路由器是指为保障所传输数据完整性、机密性、可用性，应用于重要信息系统的，具备IKE密钥协商能力，端口IPSec硬件线速加密能力的路由器。  </w:t>
            </w:r>
          </w:p>
          <w:p w14:paraId="4BD434D6">
            <w:pPr>
              <w:widowControl/>
              <w:ind w:firstLine="41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适用的产品范围为分：集成了IPSec/SSL，以及防火墙、入侵检测、安全</w:t>
            </w:r>
            <w:r>
              <w:rPr>
                <w:rFonts w:hint="eastAsia" w:ascii="宋体" w:hAnsi="宋体" w:eastAsia="宋体" w:cs="宋体"/>
                <w:kern w:val="0"/>
                <w:sz w:val="21"/>
                <w:szCs w:val="21"/>
                <w:highlight w:val="none"/>
                <w:lang w:eastAsia="zh-CN" w:bidi="ar"/>
              </w:rPr>
              <w:t>造价</w:t>
            </w:r>
            <w:r>
              <w:rPr>
                <w:rFonts w:hint="eastAsia" w:ascii="宋体" w:hAnsi="宋体" w:eastAsia="宋体" w:cs="宋体"/>
                <w:kern w:val="0"/>
                <w:sz w:val="21"/>
                <w:szCs w:val="21"/>
                <w:highlight w:val="none"/>
                <w:lang w:bidi="ar"/>
              </w:rPr>
              <w:t>等一种或多种安全模块的路由器，仅接入公用电信网的路由器除外。</w:t>
            </w:r>
          </w:p>
        </w:tc>
      </w:tr>
      <w:tr w14:paraId="0974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47C1AA64">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3、身份鉴别与访问控制</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4F8F6930">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5）智能卡COS</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3AC5CA1C">
            <w:pPr>
              <w:widowControl/>
              <w:ind w:firstLine="48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智能卡芯片操作系统(COS-Chip Operating System)是指在智能卡芯片中存储和运行的、以保护存储在非易失性存储器中的应用数据或程序的机密性和完整性、控制智能卡芯片与外界信息交换为目的的嵌入式软件。</w:t>
            </w:r>
          </w:p>
          <w:p w14:paraId="1BC70C0F">
            <w:pPr>
              <w:widowControl/>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适用的产品范围为：（1）采用接触或/和非接触工作方式的智能卡的COS；（2）其它被集成或内置了的COS。</w:t>
            </w:r>
          </w:p>
        </w:tc>
      </w:tr>
      <w:tr w14:paraId="5F31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41A5CC0F">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4、数据安全</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0AB8E230">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6）数据备份与恢复产品</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1B6EBC7C">
            <w:pPr>
              <w:widowControl/>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数据备份与恢复产品是指实现和管理信息系统数据的备份和恢复过程的软件。</w:t>
            </w:r>
          </w:p>
          <w:p w14:paraId="67D5651D">
            <w:pPr>
              <w:widowControl/>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适用的产品范围为：独立的数据备份与恢复管理软件产品，不包括数据复制产品和持续数据保护产品。</w:t>
            </w:r>
          </w:p>
        </w:tc>
      </w:tr>
      <w:tr w14:paraId="7557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5AB4F">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 </w:t>
            </w:r>
          </w:p>
          <w:p w14:paraId="3C50F6D8">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 </w:t>
            </w:r>
          </w:p>
          <w:p w14:paraId="7F8C092F">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 </w:t>
            </w:r>
          </w:p>
          <w:p w14:paraId="6D6A810C">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5、基础平台</w:t>
            </w:r>
          </w:p>
          <w:p w14:paraId="01D42156">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 </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0F4680BB">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7）安全操作系统</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24517AB9">
            <w:pPr>
              <w:widowControl/>
              <w:ind w:firstLine="42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安全操作系统是指从系统设计、实现、使用和管理等各个阶段都遵循一套完整的系统安全策略，并实现了GB 17859-1999 《计算机信息系统等级保护划分准则》所确定的安全等级三级（含）以上的操作系统。</w:t>
            </w:r>
          </w:p>
          <w:p w14:paraId="60504674">
            <w:pPr>
              <w:widowControl/>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适用的产品范围为：（1）独立的安全操作系统软件产品；（2）集成或内置了安全操作系统的产品。</w:t>
            </w:r>
          </w:p>
        </w:tc>
      </w:tr>
      <w:tr w14:paraId="5D4F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9CAABB">
            <w:pPr>
              <w:rPr>
                <w:rFonts w:hint="eastAsia" w:ascii="宋体" w:hAnsi="宋体" w:eastAsia="宋体" w:cs="宋体"/>
                <w:sz w:val="21"/>
                <w:szCs w:val="21"/>
                <w:highlight w:val="none"/>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13C85FFE">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8）安全数据库系统</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77FC8552">
            <w:pPr>
              <w:widowControl/>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安全数据库系统是指从系统设计、实现、使用和管理等各个阶段都遵循一套完整的系统安全策略，并实现GB 17859-1999 《计算机信息系统等级保护划分准则》所确定的安全等级三级（含）以上的数据库系统。</w:t>
            </w:r>
          </w:p>
          <w:p w14:paraId="2A86C310">
            <w:pPr>
              <w:widowControl/>
              <w:ind w:firstLine="41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适用的产品范围为：（1）独立的安全数据库系统软件产品；（2）集成或内置了安全数据库系统的产品。</w:t>
            </w:r>
          </w:p>
        </w:tc>
      </w:tr>
      <w:tr w14:paraId="61D0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4DB769BA">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6、内容安全</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1971B40E">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9）反垃圾邮件产品</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57C7D072">
            <w:pPr>
              <w:widowControl/>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反垃圾邮件产品是指对按照电子邮件标准协议实现的电子邮件系统中传递的垃圾邮件进行识别、过滤的软件或软硬件组合。</w:t>
            </w:r>
          </w:p>
          <w:p w14:paraId="60AB57EC">
            <w:pPr>
              <w:widowControl/>
              <w:ind w:firstLine="41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适用的产品范围为：（1）透明的反垃圾邮件网关；（2）基于转发的反垃圾邮件系统；（3）与邮件服务器一体的反垃圾邮件的邮件服务器；(4) 安装于已有邮件服务器上反垃圾邮件软件。</w:t>
            </w:r>
          </w:p>
        </w:tc>
      </w:tr>
      <w:tr w14:paraId="2578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D68D14">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7、评估</w:t>
            </w:r>
            <w:r>
              <w:rPr>
                <w:rFonts w:hint="eastAsia" w:ascii="宋体" w:hAnsi="宋体" w:eastAsia="宋体" w:cs="宋体"/>
                <w:kern w:val="0"/>
                <w:sz w:val="21"/>
                <w:szCs w:val="21"/>
                <w:highlight w:val="none"/>
                <w:lang w:eastAsia="zh-CN" w:bidi="ar"/>
              </w:rPr>
              <w:t>造价</w:t>
            </w:r>
            <w:r>
              <w:rPr>
                <w:rFonts w:hint="eastAsia" w:ascii="宋体" w:hAnsi="宋体" w:eastAsia="宋体" w:cs="宋体"/>
                <w:kern w:val="0"/>
                <w:sz w:val="21"/>
                <w:szCs w:val="21"/>
                <w:highlight w:val="none"/>
                <w:lang w:bidi="ar"/>
              </w:rPr>
              <w:t>与监控</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66FD6091">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 xml:space="preserve">10）入侵检测系统（IDS）            </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2FB23E0F">
            <w:pPr>
              <w:widowControl/>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入侵检测系统指通过对计算机网络或计算机系统中的若干关键点收集信息并对其进行分析，发现违反安全策略的行为和被攻击迹象的软件或软硬件组合。</w:t>
            </w:r>
          </w:p>
          <w:p w14:paraId="7C456145">
            <w:pPr>
              <w:widowControl/>
              <w:ind w:firstLine="41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适用的产品范围为：（1）网络型入侵检测系统；（2）主机型入侵检测系统。</w:t>
            </w:r>
          </w:p>
        </w:tc>
      </w:tr>
      <w:tr w14:paraId="32C8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526C9">
            <w:pPr>
              <w:rPr>
                <w:rFonts w:hint="eastAsia" w:ascii="宋体" w:hAnsi="宋体" w:eastAsia="宋体" w:cs="宋体"/>
                <w:sz w:val="21"/>
                <w:szCs w:val="21"/>
                <w:highlight w:val="none"/>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304692AF">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 xml:space="preserve">11）网络脆弱性扫描产品                </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3D8E121F">
            <w:pPr>
              <w:widowControl/>
              <w:ind w:firstLine="41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网络脆弱性扫描产品指利用扫描手段检测目标网络系统中可能被入侵者利用的脆弱性的软件或软硬件组合。</w:t>
            </w:r>
          </w:p>
          <w:p w14:paraId="5A1E4496">
            <w:pPr>
              <w:widowControl/>
              <w:ind w:firstLine="41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适用的产品范围为：网络型脆弱性扫描产品；不适用：主机型脆弱性扫描产品；数据库的脆弱性扫描产品；WEB应用的脆弱性扫描产品。</w:t>
            </w:r>
          </w:p>
        </w:tc>
      </w:tr>
      <w:tr w14:paraId="5DDA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A4140">
            <w:pPr>
              <w:rPr>
                <w:rFonts w:hint="eastAsia" w:ascii="宋体" w:hAnsi="宋体" w:eastAsia="宋体" w:cs="宋体"/>
                <w:sz w:val="21"/>
                <w:szCs w:val="21"/>
                <w:highlight w:val="none"/>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3D13606C">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12）安全</w:t>
            </w:r>
            <w:r>
              <w:rPr>
                <w:rFonts w:hint="eastAsia" w:ascii="宋体" w:hAnsi="宋体" w:eastAsia="宋体" w:cs="宋体"/>
                <w:kern w:val="0"/>
                <w:sz w:val="21"/>
                <w:szCs w:val="21"/>
                <w:highlight w:val="none"/>
                <w:lang w:eastAsia="zh-CN" w:bidi="ar"/>
              </w:rPr>
              <w:t>造价</w:t>
            </w:r>
            <w:r>
              <w:rPr>
                <w:rFonts w:hint="eastAsia" w:ascii="宋体" w:hAnsi="宋体" w:eastAsia="宋体" w:cs="宋体"/>
                <w:kern w:val="0"/>
                <w:sz w:val="21"/>
                <w:szCs w:val="21"/>
                <w:highlight w:val="none"/>
                <w:lang w:bidi="ar"/>
              </w:rPr>
              <w:t xml:space="preserve">产品                    </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3D707A96">
            <w:pPr>
              <w:widowControl/>
              <w:ind w:firstLine="41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安全</w:t>
            </w:r>
            <w:r>
              <w:rPr>
                <w:rFonts w:hint="eastAsia" w:ascii="宋体" w:hAnsi="宋体" w:eastAsia="宋体" w:cs="宋体"/>
                <w:kern w:val="0"/>
                <w:sz w:val="21"/>
                <w:szCs w:val="21"/>
                <w:highlight w:val="none"/>
                <w:lang w:eastAsia="zh-CN" w:bidi="ar"/>
              </w:rPr>
              <w:t>造价</w:t>
            </w:r>
            <w:r>
              <w:rPr>
                <w:rFonts w:hint="eastAsia" w:ascii="宋体" w:hAnsi="宋体" w:eastAsia="宋体" w:cs="宋体"/>
                <w:kern w:val="0"/>
                <w:sz w:val="21"/>
                <w:szCs w:val="21"/>
                <w:highlight w:val="none"/>
                <w:lang w:bidi="ar"/>
              </w:rPr>
              <w:t>产品指能够对网络应用行为或信息系统的各种日志实行采集、分析，形成</w:t>
            </w:r>
            <w:r>
              <w:rPr>
                <w:rFonts w:hint="eastAsia" w:ascii="宋体" w:hAnsi="宋体" w:eastAsia="宋体" w:cs="宋体"/>
                <w:kern w:val="0"/>
                <w:sz w:val="21"/>
                <w:szCs w:val="21"/>
                <w:highlight w:val="none"/>
                <w:lang w:eastAsia="zh-CN" w:bidi="ar"/>
              </w:rPr>
              <w:t>造价</w:t>
            </w:r>
            <w:r>
              <w:rPr>
                <w:rFonts w:hint="eastAsia" w:ascii="宋体" w:hAnsi="宋体" w:eastAsia="宋体" w:cs="宋体"/>
                <w:kern w:val="0"/>
                <w:sz w:val="21"/>
                <w:szCs w:val="21"/>
                <w:highlight w:val="none"/>
                <w:lang w:bidi="ar"/>
              </w:rPr>
              <w:t>记录的软件或软硬件组合。</w:t>
            </w:r>
          </w:p>
          <w:p w14:paraId="2A7CD474">
            <w:pPr>
              <w:widowControl/>
              <w:ind w:firstLine="428"/>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适用的产品范围为：将主机、服务器、网络、数据库及其它应用系统等一类或多类作为</w:t>
            </w:r>
            <w:r>
              <w:rPr>
                <w:rFonts w:hint="eastAsia" w:ascii="宋体" w:hAnsi="宋体" w:eastAsia="宋体" w:cs="宋体"/>
                <w:kern w:val="0"/>
                <w:sz w:val="21"/>
                <w:szCs w:val="21"/>
                <w:highlight w:val="none"/>
                <w:lang w:eastAsia="zh-CN" w:bidi="ar"/>
              </w:rPr>
              <w:t>造价</w:t>
            </w:r>
            <w:r>
              <w:rPr>
                <w:rFonts w:hint="eastAsia" w:ascii="宋体" w:hAnsi="宋体" w:eastAsia="宋体" w:cs="宋体"/>
                <w:kern w:val="0"/>
                <w:sz w:val="21"/>
                <w:szCs w:val="21"/>
                <w:highlight w:val="none"/>
                <w:lang w:bidi="ar"/>
              </w:rPr>
              <w:t>对象的产品。</w:t>
            </w:r>
          </w:p>
        </w:tc>
      </w:tr>
      <w:tr w14:paraId="1BF7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0E3BC2F0">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8、应用安全</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5365C5FE">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13）网站恢复产品</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4606C370">
            <w:pPr>
              <w:widowControl/>
              <w:ind w:firstLine="41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网站恢复产品是对受保护的静态网页文件、动态脚本文件及目录的未授权更改及时地进行自动恢复的软件或软硬件组合。</w:t>
            </w:r>
          </w:p>
          <w:p w14:paraId="5B7709FC">
            <w:pPr>
              <w:widowControl/>
              <w:ind w:firstLine="41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适用的产品范围为：针对静态网页文件、动态脚本文件及目录进行自动恢复的产品。</w:t>
            </w:r>
          </w:p>
        </w:tc>
      </w:tr>
    </w:tbl>
    <w:p w14:paraId="68B4B3BE">
      <w:pPr>
        <w:pStyle w:val="9"/>
        <w:spacing w:line="600" w:lineRule="exact"/>
        <w:jc w:val="both"/>
        <w:rPr>
          <w:rFonts w:hint="eastAsia" w:ascii="宋体" w:hAnsi="宋体" w:eastAsia="宋体" w:cs="宋体"/>
          <w:sz w:val="21"/>
          <w:szCs w:val="21"/>
          <w:highlight w:val="none"/>
        </w:rPr>
      </w:pPr>
    </w:p>
    <w:p w14:paraId="7E743395">
      <w:pPr>
        <w:pStyle w:val="9"/>
        <w:spacing w:line="600" w:lineRule="exact"/>
        <w:jc w:val="both"/>
        <w:rPr>
          <w:rFonts w:hint="eastAsia" w:ascii="宋体" w:hAnsi="宋体" w:eastAsia="宋体" w:cs="宋体"/>
          <w:sz w:val="21"/>
          <w:szCs w:val="21"/>
          <w:highlight w:val="none"/>
        </w:rPr>
      </w:pPr>
    </w:p>
    <w:p w14:paraId="52603768">
      <w:pPr>
        <w:rPr>
          <w:rFonts w:hint="default"/>
          <w:highlight w:val="none"/>
          <w:lang w:val="en-US" w:eastAsia="zh-CN"/>
        </w:rPr>
      </w:pPr>
    </w:p>
    <w:sectPr>
      <w:headerReference r:id="rId5" w:type="default"/>
      <w:footerReference r:id="rId6" w:type="default"/>
      <w:pgSz w:w="11905" w:h="16838"/>
      <w:pgMar w:top="1134" w:right="1134" w:bottom="1134" w:left="1417"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A667ACF-E86C-4677-8088-537D4EEB97B4}"/>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embedRegular r:id="rId2" w:fontKey="{285F9EA0-C5F5-4E75-A2DD-34DBE5FAF1CA}"/>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3" w:fontKey="{2E63E639-30BA-4B2F-9752-21B74E412F68}"/>
  </w:font>
  <w:font w:name="楷体">
    <w:panose1 w:val="02010609060101010101"/>
    <w:charset w:val="86"/>
    <w:family w:val="auto"/>
    <w:pitch w:val="default"/>
    <w:sig w:usb0="800002BF" w:usb1="38CF7CFA" w:usb2="00000016" w:usb3="00000000" w:csb0="00040001" w:csb1="00000000"/>
    <w:embedRegular r:id="rId4" w:fontKey="{0312FC3A-257F-4218-BC4E-3F8D20514AE8}"/>
  </w:font>
  <w:font w:name="微软雅黑">
    <w:panose1 w:val="020B0503020204020204"/>
    <w:charset w:val="86"/>
    <w:family w:val="auto"/>
    <w:pitch w:val="default"/>
    <w:sig w:usb0="80000287" w:usb1="280F3C52" w:usb2="00000016" w:usb3="00000000" w:csb0="0004001F" w:csb1="00000000"/>
  </w:font>
  <w:font w:name="WPSEMBED4">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79AE2">
    <w:pPr>
      <w:pStyle w:val="1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4570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24570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DA5FD">
    <w:pPr>
      <w:pStyle w:val="1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26BF2">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C26BF2">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34A0B">
    <w:pPr>
      <w:pStyle w:val="15"/>
      <w:pBdr>
        <w:bottom w:val="none" w:color="auto" w:sz="0" w:space="1"/>
      </w:pBdr>
      <w:tabs>
        <w:tab w:val="clear" w:pos="4153"/>
      </w:tabs>
      <w:ind w:firstLine="215" w:firstLineChars="0"/>
      <w:jc w:val="both"/>
      <w:rPr>
        <w:rFonts w:hint="default"/>
        <w:sz w:val="11"/>
        <w:szCs w:val="1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7E7C4">
    <w:pPr>
      <w:pStyle w:val="15"/>
      <w:keepNext w:val="0"/>
      <w:keepLines w:val="0"/>
      <w:pageBreakBefore w:val="0"/>
      <w:widowControl w:val="0"/>
      <w:pBdr>
        <w:bottom w:val="none" w:color="auto" w:sz="0" w:space="0"/>
      </w:pBdr>
      <w:kinsoku/>
      <w:wordWrap/>
      <w:overflowPunct/>
      <w:topLinePunct w:val="0"/>
      <w:autoSpaceDE/>
      <w:autoSpaceDN/>
      <w:bidi w:val="0"/>
      <w:adjustRightInd/>
      <w:snapToGrid w:val="0"/>
      <w:jc w:val="both"/>
      <w:textAlignment w:val="auto"/>
      <w:outlineLvl w:val="9"/>
      <w:rPr>
        <w:rFonts w:hint="eastAsia" w:ascii="楷体" w:hAnsi="楷体" w:eastAsia="楷体" w:cs="楷体"/>
        <w:b w:val="0"/>
        <w:bCs/>
        <w:spacing w:val="-20"/>
        <w:sz w:val="24"/>
        <w:szCs w:val="24"/>
        <w:u w:val="none" w:color="auto"/>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FB71D"/>
    <w:multiLevelType w:val="singleLevel"/>
    <w:tmpl w:val="DE0FB71D"/>
    <w:lvl w:ilvl="0" w:tentative="0">
      <w:start w:val="23"/>
      <w:numFmt w:val="decimal"/>
      <w:suff w:val="space"/>
      <w:lvlText w:val="%1."/>
      <w:lvlJc w:val="left"/>
    </w:lvl>
  </w:abstractNum>
  <w:abstractNum w:abstractNumId="1">
    <w:nsid w:val="51CB982D"/>
    <w:multiLevelType w:val="singleLevel"/>
    <w:tmpl w:val="51CB982D"/>
    <w:lvl w:ilvl="0" w:tentative="0">
      <w:start w:val="1"/>
      <w:numFmt w:val="decimal"/>
      <w:pStyle w:val="12"/>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TrueTypeFonts/>
  <w:saveSubset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MmQ2ODA0YmNhODY4ODEwNWJiMjU2Zjk5NmI2YWUifQ=="/>
  </w:docVars>
  <w:rsids>
    <w:rsidRoot w:val="00172A27"/>
    <w:rsid w:val="001C17DF"/>
    <w:rsid w:val="00243CFF"/>
    <w:rsid w:val="00D01278"/>
    <w:rsid w:val="011614FB"/>
    <w:rsid w:val="011A2EDD"/>
    <w:rsid w:val="01BD17FD"/>
    <w:rsid w:val="01CA3F1A"/>
    <w:rsid w:val="01F76A5E"/>
    <w:rsid w:val="02205A33"/>
    <w:rsid w:val="023F4471"/>
    <w:rsid w:val="026B1259"/>
    <w:rsid w:val="029A7D90"/>
    <w:rsid w:val="032E2BC1"/>
    <w:rsid w:val="03604B36"/>
    <w:rsid w:val="03647B2A"/>
    <w:rsid w:val="038C76D9"/>
    <w:rsid w:val="03DC2C52"/>
    <w:rsid w:val="03DE7C00"/>
    <w:rsid w:val="0430275A"/>
    <w:rsid w:val="04BC0585"/>
    <w:rsid w:val="059E4921"/>
    <w:rsid w:val="05B178CA"/>
    <w:rsid w:val="0655676E"/>
    <w:rsid w:val="06585F98"/>
    <w:rsid w:val="06A30AC5"/>
    <w:rsid w:val="06FE351D"/>
    <w:rsid w:val="07395EC4"/>
    <w:rsid w:val="07524A36"/>
    <w:rsid w:val="07DE24CD"/>
    <w:rsid w:val="07F676CA"/>
    <w:rsid w:val="087F5A5E"/>
    <w:rsid w:val="08F46517"/>
    <w:rsid w:val="090C5D0D"/>
    <w:rsid w:val="09510A7C"/>
    <w:rsid w:val="09554A11"/>
    <w:rsid w:val="0975483D"/>
    <w:rsid w:val="09C52C33"/>
    <w:rsid w:val="09DD371C"/>
    <w:rsid w:val="0A4F5663"/>
    <w:rsid w:val="0A6A0048"/>
    <w:rsid w:val="0B6251C3"/>
    <w:rsid w:val="0B785C4C"/>
    <w:rsid w:val="0B792C38"/>
    <w:rsid w:val="0B9B542E"/>
    <w:rsid w:val="0C0B0BA5"/>
    <w:rsid w:val="0C28640C"/>
    <w:rsid w:val="0C5E1E2E"/>
    <w:rsid w:val="0CE44A62"/>
    <w:rsid w:val="0D002A92"/>
    <w:rsid w:val="0D5862D5"/>
    <w:rsid w:val="0E161B9F"/>
    <w:rsid w:val="0E6F1FF4"/>
    <w:rsid w:val="0E8B4A92"/>
    <w:rsid w:val="0ECC307F"/>
    <w:rsid w:val="10280789"/>
    <w:rsid w:val="10321B70"/>
    <w:rsid w:val="10864E08"/>
    <w:rsid w:val="11C74DC5"/>
    <w:rsid w:val="11DC5F8C"/>
    <w:rsid w:val="11ED459F"/>
    <w:rsid w:val="12137153"/>
    <w:rsid w:val="12243946"/>
    <w:rsid w:val="12543AB7"/>
    <w:rsid w:val="126006AE"/>
    <w:rsid w:val="12917ED7"/>
    <w:rsid w:val="12AA1929"/>
    <w:rsid w:val="12B074BF"/>
    <w:rsid w:val="12D84152"/>
    <w:rsid w:val="12DF51A9"/>
    <w:rsid w:val="135523C8"/>
    <w:rsid w:val="136F4921"/>
    <w:rsid w:val="13A27A23"/>
    <w:rsid w:val="141A43F2"/>
    <w:rsid w:val="14A83BE9"/>
    <w:rsid w:val="14BC6268"/>
    <w:rsid w:val="14C50C9C"/>
    <w:rsid w:val="153114DD"/>
    <w:rsid w:val="15357CDE"/>
    <w:rsid w:val="153F1BE9"/>
    <w:rsid w:val="156758B0"/>
    <w:rsid w:val="15F1786F"/>
    <w:rsid w:val="1627775C"/>
    <w:rsid w:val="16BC5986"/>
    <w:rsid w:val="17164777"/>
    <w:rsid w:val="171F61BB"/>
    <w:rsid w:val="17C2636B"/>
    <w:rsid w:val="17DB2585"/>
    <w:rsid w:val="187C6677"/>
    <w:rsid w:val="18842C1C"/>
    <w:rsid w:val="18847D48"/>
    <w:rsid w:val="188A5978"/>
    <w:rsid w:val="18904022"/>
    <w:rsid w:val="189E5B0B"/>
    <w:rsid w:val="18A231B5"/>
    <w:rsid w:val="18B52DD6"/>
    <w:rsid w:val="194E2378"/>
    <w:rsid w:val="19BD1E6C"/>
    <w:rsid w:val="19C213AC"/>
    <w:rsid w:val="19EE5FDA"/>
    <w:rsid w:val="1A0017B0"/>
    <w:rsid w:val="1A0A53A3"/>
    <w:rsid w:val="1A393593"/>
    <w:rsid w:val="1A8A2814"/>
    <w:rsid w:val="1AA325A8"/>
    <w:rsid w:val="1AB54170"/>
    <w:rsid w:val="1AFC0BE8"/>
    <w:rsid w:val="1B0541E5"/>
    <w:rsid w:val="1B1115F9"/>
    <w:rsid w:val="1B707CB3"/>
    <w:rsid w:val="1B771FC2"/>
    <w:rsid w:val="1BAF532C"/>
    <w:rsid w:val="1BB602A6"/>
    <w:rsid w:val="1C493F61"/>
    <w:rsid w:val="1CAC3868"/>
    <w:rsid w:val="1CD51C99"/>
    <w:rsid w:val="1D3443FF"/>
    <w:rsid w:val="1D571501"/>
    <w:rsid w:val="1DFC3C33"/>
    <w:rsid w:val="1E012619"/>
    <w:rsid w:val="1E0B5359"/>
    <w:rsid w:val="1E360515"/>
    <w:rsid w:val="1E3824DF"/>
    <w:rsid w:val="1E4A1AEC"/>
    <w:rsid w:val="1E5906A7"/>
    <w:rsid w:val="1E813720"/>
    <w:rsid w:val="1EFD217F"/>
    <w:rsid w:val="1F047610"/>
    <w:rsid w:val="1F2111C5"/>
    <w:rsid w:val="1FBF7EB8"/>
    <w:rsid w:val="201C5886"/>
    <w:rsid w:val="22CC31F6"/>
    <w:rsid w:val="23122038"/>
    <w:rsid w:val="23724656"/>
    <w:rsid w:val="23846DFA"/>
    <w:rsid w:val="23F52C20"/>
    <w:rsid w:val="23FD0907"/>
    <w:rsid w:val="2422370E"/>
    <w:rsid w:val="24B76A25"/>
    <w:rsid w:val="255870C9"/>
    <w:rsid w:val="25594E6A"/>
    <w:rsid w:val="25C40AFC"/>
    <w:rsid w:val="26C708A4"/>
    <w:rsid w:val="271A709F"/>
    <w:rsid w:val="27755240"/>
    <w:rsid w:val="27AE3812"/>
    <w:rsid w:val="27B85C62"/>
    <w:rsid w:val="293164A9"/>
    <w:rsid w:val="2A067B27"/>
    <w:rsid w:val="2A1C68C8"/>
    <w:rsid w:val="2A5D6CB9"/>
    <w:rsid w:val="2AB70C30"/>
    <w:rsid w:val="2AF13A56"/>
    <w:rsid w:val="2B08792D"/>
    <w:rsid w:val="2B492BE3"/>
    <w:rsid w:val="2BD10619"/>
    <w:rsid w:val="2BF25399"/>
    <w:rsid w:val="2C42768D"/>
    <w:rsid w:val="2C637CCD"/>
    <w:rsid w:val="2CAF07F8"/>
    <w:rsid w:val="2CC4262D"/>
    <w:rsid w:val="2CDE24A4"/>
    <w:rsid w:val="2DBD47AF"/>
    <w:rsid w:val="2DC12E5A"/>
    <w:rsid w:val="2F3F11F4"/>
    <w:rsid w:val="2F452CAE"/>
    <w:rsid w:val="2F8C268B"/>
    <w:rsid w:val="2F963EDD"/>
    <w:rsid w:val="2FAD3C03"/>
    <w:rsid w:val="2FBC1655"/>
    <w:rsid w:val="2FCA31B3"/>
    <w:rsid w:val="2FCC75EB"/>
    <w:rsid w:val="2FCF4C0F"/>
    <w:rsid w:val="3014442E"/>
    <w:rsid w:val="3029612C"/>
    <w:rsid w:val="30756A6C"/>
    <w:rsid w:val="309167DB"/>
    <w:rsid w:val="309B06AC"/>
    <w:rsid w:val="31517B65"/>
    <w:rsid w:val="318A6682"/>
    <w:rsid w:val="31994BEB"/>
    <w:rsid w:val="31EC7411"/>
    <w:rsid w:val="32690A61"/>
    <w:rsid w:val="32CC698A"/>
    <w:rsid w:val="32E33081"/>
    <w:rsid w:val="33CD3DB8"/>
    <w:rsid w:val="340F5638"/>
    <w:rsid w:val="341449D6"/>
    <w:rsid w:val="345F275F"/>
    <w:rsid w:val="34AC2E87"/>
    <w:rsid w:val="34D63F17"/>
    <w:rsid w:val="34E24AFB"/>
    <w:rsid w:val="34F859FF"/>
    <w:rsid w:val="350A390F"/>
    <w:rsid w:val="35301836"/>
    <w:rsid w:val="35356CED"/>
    <w:rsid w:val="353A5AA3"/>
    <w:rsid w:val="35795DD6"/>
    <w:rsid w:val="359A53D6"/>
    <w:rsid w:val="35B938EE"/>
    <w:rsid w:val="36526E0E"/>
    <w:rsid w:val="36A4650C"/>
    <w:rsid w:val="371B608E"/>
    <w:rsid w:val="37214187"/>
    <w:rsid w:val="37C02B01"/>
    <w:rsid w:val="37D01583"/>
    <w:rsid w:val="37DA41AF"/>
    <w:rsid w:val="3835106F"/>
    <w:rsid w:val="38DB01DF"/>
    <w:rsid w:val="39BE5B37"/>
    <w:rsid w:val="3AA50AA5"/>
    <w:rsid w:val="3B03797B"/>
    <w:rsid w:val="3B07350D"/>
    <w:rsid w:val="3B086139"/>
    <w:rsid w:val="3B424545"/>
    <w:rsid w:val="3BDB269B"/>
    <w:rsid w:val="3C0D482D"/>
    <w:rsid w:val="3C3720E7"/>
    <w:rsid w:val="3C6B75B9"/>
    <w:rsid w:val="3CAD6C04"/>
    <w:rsid w:val="3D472A96"/>
    <w:rsid w:val="3DD67B62"/>
    <w:rsid w:val="3E126451"/>
    <w:rsid w:val="3E7A6527"/>
    <w:rsid w:val="3EAD7B88"/>
    <w:rsid w:val="3EB96535"/>
    <w:rsid w:val="3F12422F"/>
    <w:rsid w:val="3F275F2C"/>
    <w:rsid w:val="406F6832"/>
    <w:rsid w:val="40963F1A"/>
    <w:rsid w:val="409D6CDF"/>
    <w:rsid w:val="40AB493B"/>
    <w:rsid w:val="41C757A4"/>
    <w:rsid w:val="41E73751"/>
    <w:rsid w:val="426254CD"/>
    <w:rsid w:val="42864D18"/>
    <w:rsid w:val="43803E5D"/>
    <w:rsid w:val="43856453"/>
    <w:rsid w:val="43C95804"/>
    <w:rsid w:val="43CB46B0"/>
    <w:rsid w:val="44037BFA"/>
    <w:rsid w:val="44174621"/>
    <w:rsid w:val="44364549"/>
    <w:rsid w:val="4476700E"/>
    <w:rsid w:val="44BD18FB"/>
    <w:rsid w:val="44EF7C72"/>
    <w:rsid w:val="4542061D"/>
    <w:rsid w:val="454C48AB"/>
    <w:rsid w:val="45660E30"/>
    <w:rsid w:val="46AC4F69"/>
    <w:rsid w:val="46BD16EB"/>
    <w:rsid w:val="47B44AFF"/>
    <w:rsid w:val="480768FB"/>
    <w:rsid w:val="48105CAE"/>
    <w:rsid w:val="48627FD5"/>
    <w:rsid w:val="4901016E"/>
    <w:rsid w:val="49044BE8"/>
    <w:rsid w:val="493A333F"/>
    <w:rsid w:val="493E4DB3"/>
    <w:rsid w:val="4A895CED"/>
    <w:rsid w:val="4AA77F21"/>
    <w:rsid w:val="4AC007BD"/>
    <w:rsid w:val="4AEC002A"/>
    <w:rsid w:val="4B0715F7"/>
    <w:rsid w:val="4B0949E0"/>
    <w:rsid w:val="4B103D18"/>
    <w:rsid w:val="4B802C9F"/>
    <w:rsid w:val="4BAB3F54"/>
    <w:rsid w:val="4BBE1E0D"/>
    <w:rsid w:val="4C0B7D32"/>
    <w:rsid w:val="4C215AB1"/>
    <w:rsid w:val="4C4243A5"/>
    <w:rsid w:val="4C55054E"/>
    <w:rsid w:val="4C6A7458"/>
    <w:rsid w:val="4C76404F"/>
    <w:rsid w:val="4D186EB4"/>
    <w:rsid w:val="4D3558AC"/>
    <w:rsid w:val="4DAD3AA0"/>
    <w:rsid w:val="4DD728CB"/>
    <w:rsid w:val="4DED0341"/>
    <w:rsid w:val="4E0833CC"/>
    <w:rsid w:val="4E1C6E78"/>
    <w:rsid w:val="4E54216E"/>
    <w:rsid w:val="4E7E543D"/>
    <w:rsid w:val="4EA053B3"/>
    <w:rsid w:val="4EF43951"/>
    <w:rsid w:val="4F132029"/>
    <w:rsid w:val="4F473A81"/>
    <w:rsid w:val="4F802D99"/>
    <w:rsid w:val="4FB05ACA"/>
    <w:rsid w:val="4FB12D62"/>
    <w:rsid w:val="50033E4B"/>
    <w:rsid w:val="501C4B9C"/>
    <w:rsid w:val="50C55866"/>
    <w:rsid w:val="5106506D"/>
    <w:rsid w:val="51864860"/>
    <w:rsid w:val="51A46F68"/>
    <w:rsid w:val="51CD4BFB"/>
    <w:rsid w:val="51F07A15"/>
    <w:rsid w:val="5367199D"/>
    <w:rsid w:val="536A555A"/>
    <w:rsid w:val="53931821"/>
    <w:rsid w:val="53A1521E"/>
    <w:rsid w:val="54070801"/>
    <w:rsid w:val="540F23EE"/>
    <w:rsid w:val="54606612"/>
    <w:rsid w:val="54996563"/>
    <w:rsid w:val="54E21C41"/>
    <w:rsid w:val="54F66A7D"/>
    <w:rsid w:val="552D1A7A"/>
    <w:rsid w:val="568D0DE6"/>
    <w:rsid w:val="56A1616C"/>
    <w:rsid w:val="57062473"/>
    <w:rsid w:val="5740094B"/>
    <w:rsid w:val="57601CB2"/>
    <w:rsid w:val="576F6DAB"/>
    <w:rsid w:val="57C120E2"/>
    <w:rsid w:val="587F77C9"/>
    <w:rsid w:val="58873140"/>
    <w:rsid w:val="592374BF"/>
    <w:rsid w:val="598002BB"/>
    <w:rsid w:val="5A5D1964"/>
    <w:rsid w:val="5A987435"/>
    <w:rsid w:val="5AB75A8E"/>
    <w:rsid w:val="5ABB1160"/>
    <w:rsid w:val="5B0D0A7A"/>
    <w:rsid w:val="5B725E3B"/>
    <w:rsid w:val="5BD3503E"/>
    <w:rsid w:val="5BE36EA6"/>
    <w:rsid w:val="5C225659"/>
    <w:rsid w:val="5CC15BA8"/>
    <w:rsid w:val="5DB40020"/>
    <w:rsid w:val="5DF3340F"/>
    <w:rsid w:val="5E3D3CCD"/>
    <w:rsid w:val="5E9640DD"/>
    <w:rsid w:val="5EB37FD7"/>
    <w:rsid w:val="5F0B4ACB"/>
    <w:rsid w:val="5F285228"/>
    <w:rsid w:val="5F394535"/>
    <w:rsid w:val="5F534DB5"/>
    <w:rsid w:val="5FA8024F"/>
    <w:rsid w:val="5FD01D14"/>
    <w:rsid w:val="60302457"/>
    <w:rsid w:val="60844B35"/>
    <w:rsid w:val="613F6CAD"/>
    <w:rsid w:val="61436B38"/>
    <w:rsid w:val="61EA7FFD"/>
    <w:rsid w:val="61ED42C5"/>
    <w:rsid w:val="621C6FEF"/>
    <w:rsid w:val="623B764F"/>
    <w:rsid w:val="62537A22"/>
    <w:rsid w:val="62F615EE"/>
    <w:rsid w:val="62F82EFF"/>
    <w:rsid w:val="637D39B9"/>
    <w:rsid w:val="63D512BB"/>
    <w:rsid w:val="63F23311"/>
    <w:rsid w:val="64341931"/>
    <w:rsid w:val="64524F4A"/>
    <w:rsid w:val="645A795A"/>
    <w:rsid w:val="647967CF"/>
    <w:rsid w:val="64D56443"/>
    <w:rsid w:val="650D6C64"/>
    <w:rsid w:val="65385EEE"/>
    <w:rsid w:val="654C4A0F"/>
    <w:rsid w:val="65705687"/>
    <w:rsid w:val="65F30067"/>
    <w:rsid w:val="66990DC3"/>
    <w:rsid w:val="66D165FA"/>
    <w:rsid w:val="66DE4B5A"/>
    <w:rsid w:val="670C5884"/>
    <w:rsid w:val="677872BE"/>
    <w:rsid w:val="67FA3053"/>
    <w:rsid w:val="681D1B52"/>
    <w:rsid w:val="68273FF7"/>
    <w:rsid w:val="68F2396D"/>
    <w:rsid w:val="690C076D"/>
    <w:rsid w:val="690C1694"/>
    <w:rsid w:val="69216C99"/>
    <w:rsid w:val="69324BF0"/>
    <w:rsid w:val="696C3AD2"/>
    <w:rsid w:val="69787200"/>
    <w:rsid w:val="69DF21C2"/>
    <w:rsid w:val="69EC374B"/>
    <w:rsid w:val="6A0F6AEA"/>
    <w:rsid w:val="6A4315BC"/>
    <w:rsid w:val="6A4470E3"/>
    <w:rsid w:val="6A657521"/>
    <w:rsid w:val="6A9A6D03"/>
    <w:rsid w:val="6AA60986"/>
    <w:rsid w:val="6AD677EB"/>
    <w:rsid w:val="6B271AB5"/>
    <w:rsid w:val="6B9D1C9D"/>
    <w:rsid w:val="6BE446D9"/>
    <w:rsid w:val="6C1F4E7A"/>
    <w:rsid w:val="6C2558CB"/>
    <w:rsid w:val="6C5528A1"/>
    <w:rsid w:val="6C5E0DA8"/>
    <w:rsid w:val="6CC973B3"/>
    <w:rsid w:val="6D201BB4"/>
    <w:rsid w:val="6D351ECE"/>
    <w:rsid w:val="6D3F7004"/>
    <w:rsid w:val="6D54588F"/>
    <w:rsid w:val="6DA560EA"/>
    <w:rsid w:val="6DAF5322"/>
    <w:rsid w:val="6DB97DE8"/>
    <w:rsid w:val="6E7B6213"/>
    <w:rsid w:val="6E8E3022"/>
    <w:rsid w:val="6E922B12"/>
    <w:rsid w:val="6EB72579"/>
    <w:rsid w:val="6EEC0176"/>
    <w:rsid w:val="6F8D6E36"/>
    <w:rsid w:val="6F9A2F0D"/>
    <w:rsid w:val="6FB636A6"/>
    <w:rsid w:val="708C5C7A"/>
    <w:rsid w:val="70E630FD"/>
    <w:rsid w:val="70FC5596"/>
    <w:rsid w:val="713968E6"/>
    <w:rsid w:val="715B6864"/>
    <w:rsid w:val="71804EA4"/>
    <w:rsid w:val="720F35E9"/>
    <w:rsid w:val="72605D30"/>
    <w:rsid w:val="72783DCD"/>
    <w:rsid w:val="72C03E5C"/>
    <w:rsid w:val="72CB03A1"/>
    <w:rsid w:val="72E96A79"/>
    <w:rsid w:val="733836DC"/>
    <w:rsid w:val="736D1458"/>
    <w:rsid w:val="739C7F8F"/>
    <w:rsid w:val="73AB3D2F"/>
    <w:rsid w:val="73D74D52"/>
    <w:rsid w:val="740022CC"/>
    <w:rsid w:val="74055B35"/>
    <w:rsid w:val="74400593"/>
    <w:rsid w:val="74480D65"/>
    <w:rsid w:val="754F19D4"/>
    <w:rsid w:val="76373F9F"/>
    <w:rsid w:val="76684159"/>
    <w:rsid w:val="76992564"/>
    <w:rsid w:val="774E15A1"/>
    <w:rsid w:val="77664B3C"/>
    <w:rsid w:val="777F175A"/>
    <w:rsid w:val="77E61924"/>
    <w:rsid w:val="7809343A"/>
    <w:rsid w:val="78B9196F"/>
    <w:rsid w:val="78F06C72"/>
    <w:rsid w:val="797D19E1"/>
    <w:rsid w:val="79A20FA0"/>
    <w:rsid w:val="7A1C7734"/>
    <w:rsid w:val="7A6510DB"/>
    <w:rsid w:val="7B242D44"/>
    <w:rsid w:val="7B5B2589"/>
    <w:rsid w:val="7B854A41"/>
    <w:rsid w:val="7C7D5856"/>
    <w:rsid w:val="7CBA7AB2"/>
    <w:rsid w:val="7CD018EA"/>
    <w:rsid w:val="7E0840B6"/>
    <w:rsid w:val="7E2968C4"/>
    <w:rsid w:val="7E993562"/>
    <w:rsid w:val="7EB62A0F"/>
    <w:rsid w:val="7EE0141B"/>
    <w:rsid w:val="7EE60311"/>
    <w:rsid w:val="7F714152"/>
    <w:rsid w:val="7F757CBD"/>
    <w:rsid w:val="7F840255"/>
    <w:rsid w:val="7FAA7590"/>
    <w:rsid w:val="7FC0459F"/>
    <w:rsid w:val="7FCC5758"/>
    <w:rsid w:val="7FD54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35"/>
    <w:autoRedefine/>
    <w:qFormat/>
    <w:uiPriority w:val="0"/>
    <w:pPr>
      <w:keepNext/>
      <w:keepLines/>
      <w:spacing w:before="260" w:after="260" w:line="360" w:lineRule="auto"/>
      <w:ind w:firstLine="602" w:firstLineChars="200"/>
      <w:outlineLvl w:val="2"/>
    </w:pPr>
    <w:rPr>
      <w:rFonts w:ascii="仿宋_GB2312" w:hAnsi="Times New Roman" w:eastAsia="仿宋_GB2312" w:cs="Times New Roman"/>
      <w:b/>
      <w:bCs/>
      <w:sz w:val="30"/>
      <w:szCs w:val="20"/>
    </w:rPr>
  </w:style>
  <w:style w:type="paragraph" w:styleId="5">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7"/>
    <w:basedOn w:val="1"/>
    <w:next w:val="1"/>
    <w:autoRedefine/>
    <w:qFormat/>
    <w:uiPriority w:val="1"/>
    <w:pPr>
      <w:ind w:left="1104"/>
      <w:outlineLvl w:val="6"/>
    </w:pPr>
    <w:rPr>
      <w:b/>
      <w:bCs/>
      <w:sz w:val="28"/>
      <w:szCs w:val="28"/>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7">
    <w:name w:val="table of authorities"/>
    <w:basedOn w:val="1"/>
    <w:next w:val="1"/>
    <w:autoRedefine/>
    <w:qFormat/>
    <w:uiPriority w:val="0"/>
    <w:pPr>
      <w:ind w:left="420" w:leftChars="200"/>
    </w:pPr>
  </w:style>
  <w:style w:type="paragraph" w:styleId="8">
    <w:name w:val="Body Text 3"/>
    <w:basedOn w:val="1"/>
    <w:autoRedefine/>
    <w:qFormat/>
    <w:uiPriority w:val="0"/>
    <w:rPr>
      <w:rFonts w:ascii="宋体"/>
      <w:sz w:val="24"/>
      <w:szCs w:val="20"/>
    </w:rPr>
  </w:style>
  <w:style w:type="paragraph" w:styleId="9">
    <w:name w:val="Body Text"/>
    <w:basedOn w:val="1"/>
    <w:next w:val="1"/>
    <w:autoRedefine/>
    <w:qFormat/>
    <w:uiPriority w:val="0"/>
    <w:pPr>
      <w:tabs>
        <w:tab w:val="left" w:pos="208"/>
      </w:tabs>
      <w:spacing w:line="432" w:lineRule="auto"/>
    </w:pPr>
    <w:rPr>
      <w:rFonts w:ascii="仿宋_GB2312" w:eastAsia="仿宋_GB2312"/>
      <w:sz w:val="28"/>
    </w:rPr>
  </w:style>
  <w:style w:type="paragraph" w:styleId="10">
    <w:name w:val="Body Text Indent"/>
    <w:basedOn w:val="1"/>
    <w:autoRedefine/>
    <w:qFormat/>
    <w:uiPriority w:val="0"/>
    <w:pPr>
      <w:adjustRightInd w:val="0"/>
      <w:spacing w:after="120" w:line="360" w:lineRule="atLeast"/>
      <w:ind w:left="420" w:leftChars="200"/>
      <w:jc w:val="left"/>
      <w:textAlignment w:val="baseline"/>
    </w:pPr>
    <w:rPr>
      <w:kern w:val="0"/>
      <w:sz w:val="24"/>
      <w:szCs w:val="20"/>
    </w:rPr>
  </w:style>
  <w:style w:type="paragraph" w:styleId="11">
    <w:name w:val="Plain Text"/>
    <w:basedOn w:val="1"/>
    <w:next w:val="12"/>
    <w:autoRedefine/>
    <w:qFormat/>
    <w:uiPriority w:val="0"/>
    <w:rPr>
      <w:rFonts w:ascii="宋体" w:hAnsi="Courier New"/>
      <w:szCs w:val="21"/>
    </w:rPr>
  </w:style>
  <w:style w:type="paragraph" w:styleId="12">
    <w:name w:val="List Number 5"/>
    <w:basedOn w:val="1"/>
    <w:autoRedefine/>
    <w:qFormat/>
    <w:uiPriority w:val="0"/>
    <w:pPr>
      <w:numPr>
        <w:ilvl w:val="0"/>
        <w:numId w:val="1"/>
      </w:numPr>
    </w:pPr>
  </w:style>
  <w:style w:type="paragraph" w:styleId="13">
    <w:name w:val="footer"/>
    <w:basedOn w:val="1"/>
    <w:next w:val="1"/>
    <w:autoRedefine/>
    <w:qFormat/>
    <w:uiPriority w:val="0"/>
    <w:pPr>
      <w:tabs>
        <w:tab w:val="center" w:pos="4153"/>
        <w:tab w:val="right" w:pos="8306"/>
      </w:tabs>
      <w:snapToGrid w:val="0"/>
      <w:jc w:val="left"/>
    </w:pPr>
    <w:rPr>
      <w:sz w:val="18"/>
    </w:rPr>
  </w:style>
  <w:style w:type="paragraph" w:styleId="14">
    <w:name w:val="envelope return"/>
    <w:basedOn w:val="1"/>
    <w:autoRedefine/>
    <w:unhideWhenUsed/>
    <w:qFormat/>
    <w:uiPriority w:val="99"/>
    <w:pPr>
      <w:snapToGrid w:val="0"/>
    </w:pPr>
    <w:rPr>
      <w:rFonts w:ascii="Arial" w:hAnsi="Arial"/>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table of figures"/>
    <w:basedOn w:val="1"/>
    <w:next w:val="1"/>
    <w:autoRedefine/>
    <w:unhideWhenUsed/>
    <w:qFormat/>
    <w:uiPriority w:val="0"/>
    <w:pPr>
      <w:spacing w:before="100" w:beforeAutospacing="1" w:after="100" w:afterAutospacing="1" w:line="240" w:lineRule="auto"/>
      <w:ind w:firstLine="0" w:firstLineChars="0"/>
      <w:jc w:val="center"/>
    </w:pPr>
    <w:rPr>
      <w:rFonts w:cs="宋体"/>
      <w:sz w:val="21"/>
      <w:szCs w:val="21"/>
    </w:rPr>
  </w:style>
  <w:style w:type="paragraph" w:styleId="18">
    <w:name w:val="toc 2"/>
    <w:basedOn w:val="1"/>
    <w:next w:val="1"/>
    <w:autoRedefine/>
    <w:qFormat/>
    <w:uiPriority w:val="0"/>
    <w:pPr>
      <w:ind w:left="420" w:leftChars="200"/>
    </w:p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Body Text First Indent 2"/>
    <w:basedOn w:val="10"/>
    <w:autoRedefine/>
    <w:qFormat/>
    <w:uiPriority w:val="0"/>
    <w:pPr>
      <w:spacing w:after="120" w:line="240" w:lineRule="auto"/>
      <w:ind w:left="420" w:leftChars="200"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Hyperlink"/>
    <w:basedOn w:val="23"/>
    <w:autoRedefine/>
    <w:qFormat/>
    <w:uiPriority w:val="0"/>
    <w:rPr>
      <w:color w:val="0000FF"/>
      <w:u w:val="single"/>
    </w:rPr>
  </w:style>
  <w:style w:type="character" w:styleId="26">
    <w:name w:val="HTML Sample"/>
    <w:basedOn w:val="23"/>
    <w:autoRedefine/>
    <w:qFormat/>
    <w:uiPriority w:val="0"/>
    <w:rPr>
      <w:rFonts w:ascii="Courier New" w:hAnsi="Courier New"/>
    </w:rPr>
  </w:style>
  <w:style w:type="paragraph" w:customStyle="1" w:styleId="27">
    <w:name w:val="Default"/>
    <w:autoRedefine/>
    <w:qFormat/>
    <w:uiPriority w:val="0"/>
    <w:pPr>
      <w:widowControl w:val="0"/>
      <w:autoSpaceDE w:val="0"/>
      <w:autoSpaceDN w:val="0"/>
    </w:pPr>
    <w:rPr>
      <w:rFonts w:ascii="黑体" w:hAnsi="Calibri" w:eastAsia="黑体" w:cs="黑体"/>
      <w:color w:val="000000"/>
      <w:sz w:val="24"/>
      <w:szCs w:val="24"/>
      <w:lang w:val="en-US" w:eastAsia="zh-CN" w:bidi="ar-SA"/>
    </w:rPr>
  </w:style>
  <w:style w:type="paragraph" w:customStyle="1" w:styleId="28">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detail-info"/>
    <w:basedOn w:val="1"/>
    <w:autoRedefine/>
    <w:qFormat/>
    <w:uiPriority w:val="0"/>
    <w:pPr>
      <w:pBdr>
        <w:top w:val="none" w:color="auto" w:sz="0" w:space="0"/>
        <w:left w:val="none" w:color="auto" w:sz="0" w:space="0"/>
        <w:bottom w:val="dotted" w:color="999999" w:sz="6" w:space="7"/>
        <w:right w:val="none" w:color="auto" w:sz="0" w:space="0"/>
      </w:pBdr>
      <w:spacing w:after="300" w:afterAutospacing="0"/>
      <w:jc w:val="left"/>
    </w:pPr>
    <w:rPr>
      <w:color w:val="666666"/>
      <w:kern w:val="0"/>
      <w:sz w:val="21"/>
      <w:szCs w:val="21"/>
      <w:lang w:val="en-US" w:eastAsia="zh-CN" w:bidi="ar"/>
    </w:rPr>
  </w:style>
  <w:style w:type="paragraph" w:customStyle="1" w:styleId="30">
    <w:name w:val="Style1"/>
    <w:basedOn w:val="1"/>
    <w:autoRedefine/>
    <w:qFormat/>
    <w:uiPriority w:val="99"/>
    <w:pPr>
      <w:tabs>
        <w:tab w:val="left" w:pos="-720"/>
      </w:tabs>
      <w:spacing w:after="120"/>
    </w:pPr>
    <w:rPr>
      <w:spacing w:val="-3"/>
      <w:sz w:val="24"/>
      <w:szCs w:val="20"/>
      <w:lang w:val="en-AU" w:eastAsia="en-US"/>
    </w:rPr>
  </w:style>
  <w:style w:type="character" w:customStyle="1" w:styleId="31">
    <w:name w:val="表文"/>
    <w:basedOn w:val="23"/>
    <w:autoRedefine/>
    <w:qFormat/>
    <w:uiPriority w:val="0"/>
    <w:rPr>
      <w:rFonts w:ascii="宋体" w:hAnsi="宋体" w:eastAsia="宋体"/>
      <w:sz w:val="21"/>
      <w:szCs w:val="21"/>
    </w:rPr>
  </w:style>
  <w:style w:type="paragraph" w:customStyle="1" w:styleId="32">
    <w:name w:val="样式1"/>
    <w:basedOn w:val="1"/>
    <w:autoRedefine/>
    <w:qFormat/>
    <w:uiPriority w:val="0"/>
    <w:pPr>
      <w:adjustRightInd w:val="0"/>
      <w:textAlignment w:val="baseline"/>
    </w:pPr>
    <w:rPr>
      <w:rFonts w:ascii="宋体" w:hAnsi="宋体"/>
      <w:kern w:val="0"/>
      <w:szCs w:val="21"/>
    </w:rPr>
  </w:style>
  <w:style w:type="paragraph" w:styleId="33">
    <w:name w:val="Quote"/>
    <w:basedOn w:val="1"/>
    <w:next w:val="1"/>
    <w:autoRedefine/>
    <w:qFormat/>
    <w:uiPriority w:val="29"/>
    <w:pPr>
      <w:spacing w:beforeLines="50" w:afterLines="50" w:line="360" w:lineRule="auto"/>
    </w:pPr>
    <w:rPr>
      <w:i/>
      <w:iCs/>
      <w:color w:val="000000"/>
      <w:sz w:val="21"/>
      <w:szCs w:val="24"/>
      <w:lang w:val="zh-CN"/>
    </w:rPr>
  </w:style>
  <w:style w:type="paragraph" w:customStyle="1" w:styleId="34">
    <w:name w:val="Char Char Char"/>
    <w:basedOn w:val="1"/>
    <w:autoRedefine/>
    <w:qFormat/>
    <w:uiPriority w:val="0"/>
    <w:rPr>
      <w:rFonts w:ascii="Tahoma" w:hAnsi="Tahoma"/>
      <w:sz w:val="24"/>
      <w:szCs w:val="20"/>
    </w:rPr>
  </w:style>
  <w:style w:type="character" w:customStyle="1" w:styleId="35">
    <w:name w:val="标题 3 Char"/>
    <w:link w:val="4"/>
    <w:autoRedefine/>
    <w:qFormat/>
    <w:uiPriority w:val="0"/>
    <w:rPr>
      <w:rFonts w:ascii="仿宋_GB2312" w:hAnsi="Times New Roman" w:eastAsia="仿宋_GB2312" w:cs="Times New Roman"/>
      <w:b/>
      <w:bCs/>
      <w:sz w:val="30"/>
      <w:szCs w:val="20"/>
    </w:rPr>
  </w:style>
  <w:style w:type="paragraph" w:customStyle="1" w:styleId="36">
    <w:name w:val="样式"/>
    <w:autoRedefine/>
    <w:qFormat/>
    <w:uiPriority w:val="99"/>
    <w:pPr>
      <w:widowControl w:val="0"/>
      <w:autoSpaceDE w:val="0"/>
      <w:autoSpaceDN w:val="0"/>
      <w:adjustRightInd w:val="0"/>
    </w:pPr>
    <w:rPr>
      <w:rFonts w:ascii="Calibri" w:hAnsi="Calibri" w:eastAsia="宋体" w:cs="Times New Roman"/>
      <w:sz w:val="24"/>
      <w:szCs w:val="22"/>
      <w:lang w:val="en-US" w:eastAsia="zh-CN" w:bidi="ar-SA"/>
    </w:rPr>
  </w:style>
  <w:style w:type="paragraph" w:customStyle="1" w:styleId="37">
    <w:name w:val="正"/>
    <w:basedOn w:val="1"/>
    <w:autoRedefine/>
    <w:unhideWhenUsed/>
    <w:qFormat/>
    <w:uiPriority w:val="0"/>
    <w:pPr>
      <w:widowControl w:val="0"/>
      <w:tabs>
        <w:tab w:val="left" w:pos="-120"/>
      </w:tabs>
      <w:adjustRightInd/>
      <w:snapToGrid/>
      <w:spacing w:after="0" w:line="560" w:lineRule="exact"/>
      <w:ind w:firstLine="600"/>
      <w:jc w:val="both"/>
      <w:textAlignment w:val="baseline"/>
    </w:pPr>
    <w:rPr>
      <w:rFonts w:hint="eastAsia" w:ascii="仿宋_GB2312" w:hAnsi="Times New Roman" w:eastAsia="仿宋_GB2312" w:cs="Times New Roman"/>
      <w:color w:val="000000"/>
      <w:spacing w:val="20"/>
      <w:kern w:val="2"/>
      <w:sz w:val="28"/>
      <w:szCs w:val="24"/>
    </w:rPr>
  </w:style>
  <w:style w:type="paragraph" w:styleId="38">
    <w:name w:val="List Paragraph"/>
    <w:basedOn w:val="1"/>
    <w:autoRedefine/>
    <w:qFormat/>
    <w:uiPriority w:val="34"/>
    <w:pPr>
      <w:spacing w:before="201"/>
      <w:ind w:left="1104" w:firstLine="560"/>
    </w:pPr>
  </w:style>
  <w:style w:type="paragraph" w:customStyle="1" w:styleId="39">
    <w:name w:val="WPSOffice手动目录 1"/>
    <w:autoRedefine/>
    <w:qFormat/>
    <w:uiPriority w:val="0"/>
    <w:pPr>
      <w:ind w:leftChars="0"/>
    </w:pPr>
    <w:rPr>
      <w:rFonts w:ascii="Times New Roman" w:hAnsi="Times New Roman" w:eastAsia="宋体" w:cs="Times New Roman"/>
      <w:sz w:val="20"/>
      <w:szCs w:val="20"/>
    </w:rPr>
  </w:style>
  <w:style w:type="character" w:customStyle="1" w:styleId="40">
    <w:name w:val="NormalCharacter"/>
    <w:autoRedefine/>
    <w:qFormat/>
    <w:uiPriority w:val="0"/>
  </w:style>
  <w:style w:type="character" w:customStyle="1" w:styleId="41">
    <w:name w:val="font11"/>
    <w:basedOn w:val="23"/>
    <w:qFormat/>
    <w:uiPriority w:val="0"/>
    <w:rPr>
      <w:rFonts w:hint="eastAsia" w:ascii="宋体" w:hAnsi="宋体" w:eastAsia="宋体" w:cs="宋体"/>
      <w:color w:val="000000"/>
      <w:sz w:val="22"/>
      <w:szCs w:val="22"/>
      <w:u w:val="none"/>
    </w:rPr>
  </w:style>
  <w:style w:type="character" w:customStyle="1" w:styleId="42">
    <w:name w:val="font01"/>
    <w:basedOn w:val="23"/>
    <w:qFormat/>
    <w:uiPriority w:val="0"/>
    <w:rPr>
      <w:rFonts w:hint="eastAsia" w:ascii="宋体" w:hAnsi="宋体" w:eastAsia="宋体" w:cs="宋体"/>
      <w:color w:val="000000"/>
      <w:sz w:val="22"/>
      <w:szCs w:val="22"/>
      <w:u w:val="none"/>
    </w:rPr>
  </w:style>
  <w:style w:type="paragraph" w:customStyle="1" w:styleId="43">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13902</Words>
  <Characters>14612</Characters>
  <Lines>0</Lines>
  <Paragraphs>0</Paragraphs>
  <TotalTime>4</TotalTime>
  <ScaleCrop>false</ScaleCrop>
  <LinksUpToDate>false</LinksUpToDate>
  <CharactersWithSpaces>14900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2022-09-01T03:46:00Z</dcterms:created>
  <dc:creator>Administrator.USER-20200121EJ</dc:creator>
  <cp:lastModifiedBy>WPS_1724666086</cp:lastModifiedBy>
  <cp:lastPrinted>2025-10-10T10:34:00Z</cp:lastPrinted>
  <dcterms:modified xsi:type="dcterms:W3CDTF">2026-06-05T11:08:32Z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47403827EEA74EC582856D4A443D28A0_13</vt:lpwstr>
  </property>
  <property fmtid="{D5CDD505-2E9C-101B-9397-08002B2CF9AE}" pid="4" name="KSOTemplateDocerSaveRecord">
    <vt:lpwstr>eyJoZGlkIjoiY2I5MjNmZGEwOTU0NTY5Y2VlNDgyNDk3MTllY2RhMTAiLCJ1c2VySWQiOiIxNjI1Mjk4NTg1In0=</vt:lpwstr>
  </property>
</Properties>
</file>