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84A2">
      <w:pPr>
        <w:pStyle w:val="3"/>
        <w:spacing w:line="246" w:lineRule="auto"/>
      </w:pPr>
    </w:p>
    <w:p w14:paraId="3E9CD90B">
      <w:pPr>
        <w:pStyle w:val="3"/>
        <w:spacing w:line="246" w:lineRule="auto"/>
      </w:pPr>
    </w:p>
    <w:p w14:paraId="105D324F">
      <w:pPr>
        <w:pStyle w:val="3"/>
        <w:spacing w:line="246" w:lineRule="auto"/>
      </w:pPr>
    </w:p>
    <w:p w14:paraId="3A14E055">
      <w:pPr>
        <w:pStyle w:val="3"/>
        <w:spacing w:line="246" w:lineRule="auto"/>
      </w:pPr>
    </w:p>
    <w:p w14:paraId="2654F8F4">
      <w:pPr>
        <w:pStyle w:val="3"/>
        <w:spacing w:line="246" w:lineRule="auto"/>
      </w:pPr>
    </w:p>
    <w:p w14:paraId="60A2A5F2">
      <w:pPr>
        <w:pStyle w:val="3"/>
        <w:spacing w:line="246" w:lineRule="auto"/>
      </w:pPr>
    </w:p>
    <w:p w14:paraId="60F196BE">
      <w:pPr>
        <w:pStyle w:val="3"/>
        <w:spacing w:line="246" w:lineRule="auto"/>
      </w:pPr>
    </w:p>
    <w:p w14:paraId="434A2BAA">
      <w:pPr>
        <w:pStyle w:val="3"/>
        <w:spacing w:line="246" w:lineRule="auto"/>
      </w:pPr>
    </w:p>
    <w:p w14:paraId="70ED845B">
      <w:pPr>
        <w:pStyle w:val="3"/>
        <w:spacing w:line="246" w:lineRule="auto"/>
      </w:pPr>
    </w:p>
    <w:p w14:paraId="0A4626BC">
      <w:pPr>
        <w:pStyle w:val="3"/>
        <w:spacing w:line="246" w:lineRule="auto"/>
      </w:pPr>
    </w:p>
    <w:p w14:paraId="149D39BD">
      <w:pPr>
        <w:pStyle w:val="3"/>
        <w:spacing w:line="246" w:lineRule="auto"/>
      </w:pPr>
    </w:p>
    <w:p w14:paraId="38FA9595">
      <w:pPr>
        <w:spacing w:before="230" w:line="221" w:lineRule="auto"/>
        <w:ind w:left="2808"/>
        <w:outlineLvl w:val="0"/>
        <w:rPr>
          <w:rFonts w:ascii="宋体" w:hAnsi="宋体" w:eastAsia="宋体" w:cs="宋体"/>
          <w:sz w:val="71"/>
          <w:szCs w:val="71"/>
        </w:rPr>
      </w:pPr>
      <w:r>
        <w:rPr>
          <w:rFonts w:ascii="宋体" w:hAnsi="宋体" w:eastAsia="宋体" w:cs="宋体"/>
          <w:spacing w:val="6"/>
          <w:sz w:val="71"/>
          <w:szCs w:val="71"/>
          <w14:textOutline w14:w="13075" w14:cap="sq" w14:cmpd="sng">
            <w14:solidFill>
              <w14:srgbClr w14:val="000000"/>
            </w14:solidFill>
            <w14:prstDash w14:val="solid"/>
            <w14:bevel/>
          </w14:textOutline>
        </w:rPr>
        <w:t>政府采购</w:t>
      </w:r>
    </w:p>
    <w:p w14:paraId="5BA43586">
      <w:pPr>
        <w:pStyle w:val="3"/>
        <w:spacing w:line="317" w:lineRule="auto"/>
      </w:pPr>
    </w:p>
    <w:p w14:paraId="4E905F02">
      <w:pPr>
        <w:spacing w:before="231" w:line="222" w:lineRule="auto"/>
        <w:ind w:left="1735"/>
        <w:outlineLvl w:val="0"/>
        <w:rPr>
          <w:rFonts w:ascii="宋体" w:hAnsi="宋体" w:eastAsia="宋体" w:cs="宋体"/>
          <w:sz w:val="71"/>
          <w:szCs w:val="71"/>
        </w:rPr>
      </w:pPr>
      <w:r>
        <w:rPr>
          <w:rFonts w:ascii="宋体" w:hAnsi="宋体" w:eastAsia="宋体" w:cs="宋体"/>
          <w:spacing w:val="7"/>
          <w:sz w:val="71"/>
          <w:szCs w:val="71"/>
          <w14:textOutline w14:w="13075" w14:cap="sq" w14:cmpd="sng">
            <w14:solidFill>
              <w14:srgbClr w14:val="000000"/>
            </w14:solidFill>
            <w14:prstDash w14:val="solid"/>
            <w14:bevel/>
          </w14:textOutline>
        </w:rPr>
        <w:t>竞争性谈判文件</w:t>
      </w:r>
    </w:p>
    <w:p w14:paraId="12D646CB">
      <w:pPr>
        <w:pStyle w:val="3"/>
        <w:spacing w:line="242" w:lineRule="auto"/>
      </w:pPr>
    </w:p>
    <w:p w14:paraId="6C4536F4">
      <w:pPr>
        <w:pStyle w:val="3"/>
        <w:spacing w:line="242" w:lineRule="auto"/>
      </w:pPr>
    </w:p>
    <w:p w14:paraId="51A80015">
      <w:pPr>
        <w:pStyle w:val="3"/>
        <w:spacing w:line="243" w:lineRule="auto"/>
      </w:pPr>
    </w:p>
    <w:p w14:paraId="336CC492">
      <w:pPr>
        <w:pStyle w:val="3"/>
        <w:spacing w:line="243" w:lineRule="auto"/>
      </w:pPr>
    </w:p>
    <w:p w14:paraId="2E08699C">
      <w:pPr>
        <w:pStyle w:val="3"/>
        <w:spacing w:line="243" w:lineRule="auto"/>
      </w:pPr>
    </w:p>
    <w:p w14:paraId="672B526A">
      <w:pPr>
        <w:pStyle w:val="3"/>
        <w:spacing w:line="243" w:lineRule="auto"/>
      </w:pPr>
    </w:p>
    <w:p w14:paraId="245B46AC">
      <w:pPr>
        <w:pStyle w:val="3"/>
        <w:spacing w:line="243" w:lineRule="auto"/>
      </w:pPr>
    </w:p>
    <w:p w14:paraId="698B36E5">
      <w:pPr>
        <w:pStyle w:val="3"/>
        <w:spacing w:line="243" w:lineRule="auto"/>
      </w:pPr>
    </w:p>
    <w:p w14:paraId="75D1BE66">
      <w:pPr>
        <w:pStyle w:val="3"/>
        <w:spacing w:line="243" w:lineRule="auto"/>
      </w:pPr>
    </w:p>
    <w:p w14:paraId="57DC79CE">
      <w:pPr>
        <w:pStyle w:val="3"/>
        <w:spacing w:line="243" w:lineRule="auto"/>
      </w:pPr>
    </w:p>
    <w:p w14:paraId="0217B8E3">
      <w:pPr>
        <w:pStyle w:val="3"/>
        <w:spacing w:line="243" w:lineRule="auto"/>
      </w:pPr>
    </w:p>
    <w:p w14:paraId="7AFC0905">
      <w:pPr>
        <w:pStyle w:val="3"/>
        <w:spacing w:line="243" w:lineRule="auto"/>
      </w:pPr>
    </w:p>
    <w:p w14:paraId="2853E975">
      <w:pPr>
        <w:spacing w:before="91" w:line="219" w:lineRule="auto"/>
        <w:rPr>
          <w:rFonts w:hint="eastAsia" w:ascii="宋体" w:hAnsi="宋体" w:eastAsia="宋体" w:cs="宋体"/>
          <w:sz w:val="28"/>
          <w:szCs w:val="28"/>
          <w:lang w:eastAsia="zh-CN"/>
        </w:rPr>
      </w:pPr>
      <w:r>
        <w:rPr>
          <w:rFonts w:ascii="宋体" w:hAnsi="宋体" w:eastAsia="宋体" w:cs="宋体"/>
          <w:spacing w:val="-4"/>
          <w:sz w:val="28"/>
          <w:szCs w:val="28"/>
          <w14:textOutline w14:w="5103" w14:cap="sq" w14:cmpd="sng">
            <w14:solidFill>
              <w14:srgbClr w14:val="000000"/>
            </w14:solidFill>
            <w14:prstDash w14:val="solid"/>
            <w14:bevel/>
          </w14:textOutline>
        </w:rPr>
        <w:t>项</w:t>
      </w:r>
      <w:r>
        <w:rPr>
          <w:rFonts w:ascii="宋体" w:hAnsi="宋体" w:eastAsia="宋体" w:cs="宋体"/>
          <w:spacing w:val="6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目</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名</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称</w:t>
      </w:r>
      <w:r>
        <w:rPr>
          <w:rFonts w:ascii="宋体" w:hAnsi="宋体" w:eastAsia="宋体" w:cs="宋体"/>
          <w:spacing w:val="36"/>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hint="eastAsia" w:ascii="宋体" w:hAnsi="宋体" w:eastAsia="宋体" w:cs="宋体"/>
          <w:spacing w:val="-4"/>
          <w:sz w:val="28"/>
          <w:szCs w:val="28"/>
          <w:lang w:eastAsia="zh-CN"/>
          <w14:textOutline w14:w="5103" w14:cap="sq" w14:cmpd="sng">
            <w14:solidFill>
              <w14:srgbClr w14:val="000000"/>
            </w14:solidFill>
            <w14:prstDash w14:val="solid"/>
            <w14:bevel/>
          </w14:textOutline>
        </w:rPr>
        <w:t>州直机关行政中心富氧站2026年维保服务项目</w:t>
      </w:r>
    </w:p>
    <w:p w14:paraId="2E49EA3D">
      <w:pPr>
        <w:pStyle w:val="3"/>
        <w:spacing w:line="299" w:lineRule="auto"/>
      </w:pPr>
    </w:p>
    <w:p w14:paraId="76F9D3D6">
      <w:pPr>
        <w:spacing w:before="91" w:line="219" w:lineRule="auto"/>
        <w:rPr>
          <w:rFonts w:hint="eastAsia" w:ascii="宋体" w:hAnsi="宋体" w:eastAsia="宋体" w:cs="宋体"/>
          <w:sz w:val="28"/>
          <w:szCs w:val="28"/>
          <w:lang w:eastAsia="zh-CN"/>
        </w:rPr>
      </w:pPr>
      <w:r>
        <w:rPr>
          <w:rFonts w:ascii="宋体" w:hAnsi="宋体" w:eastAsia="宋体" w:cs="宋体"/>
          <w:sz w:val="28"/>
          <w:szCs w:val="28"/>
          <w14:textOutline w14:w="5103" w14:cap="sq" w14:cmpd="sng">
            <w14:solidFill>
              <w14:srgbClr w14:val="000000"/>
            </w14:solidFill>
            <w14:prstDash w14:val="solid"/>
            <w14:bevel/>
          </w14:textOutline>
        </w:rPr>
        <w:t>采购项目编号：</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青海华茂竞谈（服务）2026-013</w:t>
      </w:r>
    </w:p>
    <w:p w14:paraId="7AF676B4">
      <w:pPr>
        <w:pStyle w:val="3"/>
        <w:spacing w:line="302" w:lineRule="auto"/>
      </w:pPr>
    </w:p>
    <w:p w14:paraId="764B328B">
      <w:pPr>
        <w:spacing w:before="91" w:line="219" w:lineRule="auto"/>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采</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购</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人：玉树州机关事务服务中心</w:t>
      </w:r>
    </w:p>
    <w:p w14:paraId="357E5740">
      <w:pPr>
        <w:pStyle w:val="3"/>
        <w:spacing w:line="302" w:lineRule="auto"/>
      </w:pPr>
    </w:p>
    <w:p w14:paraId="1FDEC95E">
      <w:pPr>
        <w:spacing w:before="91" w:line="219" w:lineRule="auto"/>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采购代理机构：青海华茂工程项目管理有限公司</w:t>
      </w:r>
    </w:p>
    <w:p w14:paraId="40630946">
      <w:pPr>
        <w:pStyle w:val="3"/>
        <w:spacing w:line="299" w:lineRule="auto"/>
      </w:pPr>
    </w:p>
    <w:p w14:paraId="1FA130E7">
      <w:pPr>
        <w:spacing w:before="92" w:line="220" w:lineRule="auto"/>
        <w:ind w:left="1013" w:firstLine="1608" w:firstLineChars="600"/>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日</w:t>
      </w:r>
      <w:r>
        <w:rPr>
          <w:rFonts w:ascii="宋体" w:hAnsi="宋体" w:eastAsia="宋体" w:cs="宋体"/>
          <w:spacing w:val="2"/>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期：202</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6</w:t>
      </w:r>
      <w:r>
        <w:rPr>
          <w:rFonts w:ascii="宋体" w:hAnsi="宋体" w:eastAsia="宋体" w:cs="宋体"/>
          <w:spacing w:val="-6"/>
          <w:sz w:val="28"/>
          <w:szCs w:val="28"/>
          <w14:textOutline w14:w="5103" w14:cap="sq" w14:cmpd="sng">
            <w14:solidFill>
              <w14:srgbClr w14:val="000000"/>
            </w14:solidFill>
            <w14:prstDash w14:val="solid"/>
            <w14:bevel/>
          </w14:textOutline>
        </w:rPr>
        <w:t>年0</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6</w:t>
      </w:r>
      <w:r>
        <w:rPr>
          <w:rFonts w:ascii="宋体" w:hAnsi="宋体" w:eastAsia="宋体" w:cs="宋体"/>
          <w:spacing w:val="-6"/>
          <w:sz w:val="28"/>
          <w:szCs w:val="28"/>
          <w14:textOutline w14:w="5103" w14:cap="sq" w14:cmpd="sng">
            <w14:solidFill>
              <w14:srgbClr w14:val="000000"/>
            </w14:solidFill>
            <w14:prstDash w14:val="solid"/>
            <w14:bevel/>
          </w14:textOutline>
        </w:rPr>
        <w:t>月</w:t>
      </w:r>
    </w:p>
    <w:p w14:paraId="5DFE5FF2">
      <w:pPr>
        <w:spacing w:line="220" w:lineRule="auto"/>
        <w:rPr>
          <w:rFonts w:ascii="宋体" w:hAnsi="宋体" w:eastAsia="宋体" w:cs="宋体"/>
          <w:sz w:val="28"/>
          <w:szCs w:val="28"/>
        </w:rPr>
        <w:sectPr>
          <w:footerReference r:id="rId5" w:type="default"/>
          <w:pgSz w:w="11910" w:h="16840"/>
          <w:pgMar w:top="1431" w:right="1786" w:bottom="0" w:left="1786" w:header="0" w:footer="0" w:gutter="0"/>
          <w:pgNumType w:fmt="decimal" w:start="1"/>
          <w:cols w:space="720" w:num="1"/>
        </w:sectPr>
      </w:pPr>
    </w:p>
    <w:p w14:paraId="71EB126E">
      <w:pPr>
        <w:pStyle w:val="3"/>
        <w:spacing w:line="345" w:lineRule="auto"/>
      </w:pPr>
    </w:p>
    <w:sdt>
      <w:sdtPr>
        <w:rPr>
          <w:rFonts w:ascii="宋体" w:hAnsi="宋体" w:eastAsia="宋体" w:cs="宋体"/>
          <w:sz w:val="31"/>
          <w:szCs w:val="31"/>
        </w:rPr>
        <w:id w:val="147457341"/>
        <w:docPartObj>
          <w:docPartGallery w:val="Table of Contents"/>
          <w:docPartUnique/>
        </w:docPartObj>
      </w:sdtPr>
      <w:sdtEndPr>
        <w:rPr>
          <w:rFonts w:ascii="宋体" w:hAnsi="宋体" w:eastAsia="宋体" w:cs="宋体"/>
          <w:sz w:val="28"/>
          <w:szCs w:val="28"/>
        </w:rPr>
      </w:sdtEndPr>
      <w:sdtContent>
        <w:p w14:paraId="7EDE7CE9">
          <w:pPr>
            <w:spacing w:before="101" w:line="227" w:lineRule="auto"/>
            <w:ind w:left="3979"/>
            <w:rPr>
              <w:rFonts w:ascii="宋体" w:hAnsi="宋体" w:eastAsia="宋体" w:cs="宋体"/>
              <w:sz w:val="31"/>
              <w:szCs w:val="31"/>
            </w:rPr>
          </w:pPr>
          <w:r>
            <w:rPr>
              <w:rFonts w:ascii="宋体" w:hAnsi="宋体" w:eastAsia="宋体" w:cs="宋体"/>
              <w:spacing w:val="-27"/>
              <w:sz w:val="31"/>
              <w:szCs w:val="31"/>
              <w14:textOutline w14:w="5793" w14:cap="sq" w14:cmpd="sng">
                <w14:solidFill>
                  <w14:srgbClr w14:val="000000"/>
                </w14:solidFill>
                <w14:prstDash w14:val="solid"/>
                <w14:bevel/>
              </w14:textOutline>
            </w:rPr>
            <w:t>目录</w:t>
          </w:r>
        </w:p>
        <w:p w14:paraId="68D716C1">
          <w:pPr>
            <w:pStyle w:val="3"/>
            <w:spacing w:line="350" w:lineRule="auto"/>
          </w:pPr>
        </w:p>
        <w:p w14:paraId="53B10953">
          <w:pPr>
            <w:tabs>
              <w:tab w:val="right" w:leader="dot" w:pos="8174"/>
            </w:tabs>
            <w:spacing w:before="91" w:line="220" w:lineRule="auto"/>
            <w:ind w:left="29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第一部分</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谈判邀请</w:t>
          </w:r>
          <w:r>
            <w:rPr>
              <w:rFonts w:ascii="宋体" w:hAnsi="宋体" w:eastAsia="宋体" w:cs="宋体"/>
              <w:spacing w:val="-11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fldChar w:fldCharType="begin"/>
          </w:r>
          <w:r>
            <w:instrText xml:space="preserve"> HYPERLINK \l "bookmark1"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0</w:t>
          </w:r>
          <w:r>
            <w:rPr>
              <w:rFonts w:ascii="宋体" w:hAnsi="宋体" w:eastAsia="宋体" w:cs="宋体"/>
              <w:spacing w:val="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1"/>
              <w:sz w:val="28"/>
              <w:szCs w:val="28"/>
              <w14:textOutline w14:w="5103" w14:cap="sq" w14:cmpd="sng">
                <w14:solidFill>
                  <w14:srgbClr w14:val="000000"/>
                </w14:solidFill>
                <w14:prstDash w14:val="solid"/>
                <w14:bevel/>
              </w14:textOutline>
            </w:rPr>
            <w:t>1</w:t>
          </w:r>
        </w:p>
        <w:p w14:paraId="0AFD1503">
          <w:pPr>
            <w:pStyle w:val="3"/>
            <w:spacing w:line="300" w:lineRule="auto"/>
          </w:pPr>
        </w:p>
        <w:p w14:paraId="0BC1CFC0">
          <w:pPr>
            <w:tabs>
              <w:tab w:val="right" w:leader="dot" w:pos="8172"/>
            </w:tabs>
            <w:spacing w:before="91" w:line="220" w:lineRule="auto"/>
            <w:ind w:left="29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第二部分</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谈判须知</w:t>
          </w:r>
          <w:r>
            <w:rPr>
              <w:rFonts w:ascii="宋体" w:hAnsi="宋体" w:eastAsia="宋体" w:cs="宋体"/>
              <w:spacing w:val="-11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fldChar w:fldCharType="begin"/>
          </w:r>
          <w:r>
            <w:instrText xml:space="preserve"> HYPERLINK \l "bookmark2"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0</w:t>
          </w:r>
          <w:r>
            <w:rPr>
              <w:rFonts w:ascii="宋体" w:hAnsi="宋体" w:eastAsia="宋体" w:cs="宋体"/>
              <w:spacing w:val="-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1"/>
              <w:sz w:val="28"/>
              <w:szCs w:val="28"/>
              <w14:textOutline w14:w="5103" w14:cap="sq" w14:cmpd="sng">
                <w14:solidFill>
                  <w14:srgbClr w14:val="000000"/>
                </w14:solidFill>
                <w14:prstDash w14:val="solid"/>
                <w14:bevel/>
              </w14:textOutline>
            </w:rPr>
            <w:t>4</w:t>
          </w:r>
        </w:p>
        <w:p w14:paraId="7D27AB66">
          <w:pPr>
            <w:pStyle w:val="3"/>
            <w:spacing w:line="298" w:lineRule="auto"/>
          </w:pPr>
        </w:p>
        <w:p w14:paraId="33780B19">
          <w:pPr>
            <w:tabs>
              <w:tab w:val="right" w:leader="dot" w:pos="8172"/>
            </w:tabs>
            <w:spacing w:before="91" w:line="219" w:lineRule="auto"/>
            <w:ind w:left="29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第三部分</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采购需求</w:t>
          </w:r>
          <w:r>
            <w:rPr>
              <w:rFonts w:ascii="宋体" w:hAnsi="宋体" w:eastAsia="宋体" w:cs="宋体"/>
              <w:spacing w:val="-11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fldChar w:fldCharType="begin"/>
          </w:r>
          <w:r>
            <w:instrText xml:space="preserve"> HYPERLINK \l "bookmark3"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1"/>
              <w:sz w:val="28"/>
              <w:szCs w:val="28"/>
              <w14:textOutline w14:w="5103" w14:cap="sq" w14:cmpd="sng">
                <w14:solidFill>
                  <w14:srgbClr w14:val="000000"/>
                </w14:solidFill>
                <w14:prstDash w14:val="solid"/>
                <w14:bevel/>
              </w14:textOutline>
            </w:rPr>
            <w:t>7</w:t>
          </w:r>
        </w:p>
        <w:p w14:paraId="5E8CEBAB">
          <w:pPr>
            <w:pStyle w:val="3"/>
            <w:spacing w:line="301" w:lineRule="auto"/>
          </w:pPr>
        </w:p>
        <w:p w14:paraId="0A120933">
          <w:pPr>
            <w:tabs>
              <w:tab w:val="right" w:leader="dot" w:pos="8169"/>
            </w:tabs>
            <w:spacing w:before="91" w:line="220" w:lineRule="auto"/>
            <w:ind w:left="295"/>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第四部分</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谈判响应文件格式</w:t>
          </w:r>
          <w:r>
            <w:rPr>
              <w:rFonts w:ascii="宋体" w:hAnsi="宋体" w:eastAsia="宋体" w:cs="宋体"/>
              <w:spacing w:val="-123"/>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fldChar w:fldCharType="begin"/>
          </w:r>
          <w:r>
            <w:instrText xml:space="preserve"> HYPERLINK \l "bookmark4"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3</w:t>
          </w:r>
          <w:r>
            <w:rPr>
              <w:rFonts w:ascii="宋体" w:hAnsi="宋体" w:eastAsia="宋体" w:cs="宋体"/>
              <w:spacing w:val="-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1"/>
              <w:sz w:val="28"/>
              <w:szCs w:val="28"/>
              <w14:textOutline w14:w="5103" w14:cap="sq" w14:cmpd="sng">
                <w14:solidFill>
                  <w14:srgbClr w14:val="000000"/>
                </w14:solidFill>
                <w14:prstDash w14:val="solid"/>
                <w14:bevel/>
              </w14:textOutline>
            </w:rPr>
            <w:t>2</w:t>
          </w:r>
        </w:p>
        <w:p w14:paraId="79427DB5">
          <w:pPr>
            <w:pStyle w:val="3"/>
            <w:spacing w:line="298" w:lineRule="auto"/>
          </w:pPr>
        </w:p>
        <w:p w14:paraId="7CA47476">
          <w:pPr>
            <w:tabs>
              <w:tab w:val="right" w:leader="dot" w:pos="8172"/>
            </w:tabs>
            <w:spacing w:before="92" w:line="219" w:lineRule="auto"/>
            <w:ind w:left="295"/>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第五部分</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项目合同书范本</w:t>
          </w:r>
          <w:r>
            <w:rPr>
              <w:rFonts w:ascii="宋体" w:hAnsi="宋体" w:eastAsia="宋体" w:cs="宋体"/>
              <w:spacing w:val="-123"/>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fldChar w:fldCharType="begin"/>
          </w:r>
          <w:r>
            <w:instrText xml:space="preserve"> HYPERLINK \l "bookmark5" </w:instrText>
          </w:r>
          <w:r>
            <w:fldChar w:fldCharType="separate"/>
          </w:r>
          <w:r>
            <w:rPr>
              <w:rFonts w:ascii="宋体" w:hAnsi="宋体" w:eastAsia="宋体" w:cs="宋体"/>
              <w:sz w:val="28"/>
              <w:szCs w:val="28"/>
              <w14:textOutline w14:w="5103" w14:cap="sq" w14:cmpd="sng">
                <w14:solidFill>
                  <w14:srgbClr w14:val="000000"/>
                </w14:solidFill>
                <w14:prstDash w14:val="solid"/>
                <w14:bevel/>
              </w14:textOutline>
            </w:rPr>
            <w:t>4</w:t>
          </w:r>
          <w:r>
            <w:rPr>
              <w:rFonts w:ascii="宋体" w:hAnsi="宋体" w:eastAsia="宋体" w:cs="宋体"/>
              <w:sz w:val="28"/>
              <w:szCs w:val="28"/>
              <w14:textOutline w14:w="5103" w14:cap="sq" w14:cmpd="sng">
                <w14:solidFill>
                  <w14:srgbClr w14:val="000000"/>
                </w14:solidFill>
                <w14:prstDash w14:val="solid"/>
                <w14:bevel/>
              </w14:textOutline>
            </w:rPr>
            <w:fldChar w:fldCharType="end"/>
          </w:r>
          <w:r>
            <w:rPr>
              <w:rFonts w:ascii="宋体" w:hAnsi="宋体" w:eastAsia="宋体" w:cs="宋体"/>
              <w:sz w:val="28"/>
              <w:szCs w:val="28"/>
              <w14:textOutline w14:w="5103" w14:cap="sq" w14:cmpd="sng">
                <w14:solidFill>
                  <w14:srgbClr w14:val="000000"/>
                </w14:solidFill>
                <w14:prstDash w14:val="solid"/>
                <w14:bevel/>
              </w14:textOutline>
            </w:rPr>
            <w:t>6</w:t>
          </w:r>
        </w:p>
      </w:sdtContent>
    </w:sdt>
    <w:p w14:paraId="45FEF637">
      <w:pPr>
        <w:spacing w:line="219" w:lineRule="auto"/>
        <w:rPr>
          <w:rFonts w:ascii="宋体" w:hAnsi="宋体" w:eastAsia="宋体" w:cs="宋体"/>
          <w:sz w:val="28"/>
          <w:szCs w:val="28"/>
        </w:rPr>
      </w:pPr>
    </w:p>
    <w:p w14:paraId="0A821F38">
      <w:pPr>
        <w:bidi w:val="0"/>
        <w:rPr>
          <w:rFonts w:ascii="Arial" w:hAnsi="Arial" w:eastAsia="Arial" w:cs="Arial"/>
          <w:snapToGrid w:val="0"/>
          <w:color w:val="000000"/>
          <w:kern w:val="0"/>
          <w:sz w:val="21"/>
          <w:szCs w:val="21"/>
          <w:lang w:val="en-US" w:eastAsia="en-US" w:bidi="ar-SA"/>
        </w:rPr>
      </w:pPr>
    </w:p>
    <w:p w14:paraId="6526078B">
      <w:pPr>
        <w:bidi w:val="0"/>
        <w:rPr>
          <w:lang w:val="en-US" w:eastAsia="en-US"/>
        </w:rPr>
      </w:pPr>
    </w:p>
    <w:p w14:paraId="6473E9BF">
      <w:pPr>
        <w:bidi w:val="0"/>
        <w:rPr>
          <w:lang w:val="en-US" w:eastAsia="en-US"/>
        </w:rPr>
      </w:pPr>
    </w:p>
    <w:p w14:paraId="5BB3F5B3">
      <w:pPr>
        <w:bidi w:val="0"/>
        <w:rPr>
          <w:lang w:val="en-US" w:eastAsia="en-US"/>
        </w:rPr>
      </w:pPr>
    </w:p>
    <w:p w14:paraId="0A8F8F5D">
      <w:pPr>
        <w:bidi w:val="0"/>
        <w:rPr>
          <w:lang w:val="en-US" w:eastAsia="en-US"/>
        </w:rPr>
      </w:pPr>
    </w:p>
    <w:p w14:paraId="1B5B442F">
      <w:pPr>
        <w:bidi w:val="0"/>
        <w:rPr>
          <w:lang w:val="en-US" w:eastAsia="en-US"/>
        </w:rPr>
      </w:pPr>
    </w:p>
    <w:p w14:paraId="661995E8">
      <w:pPr>
        <w:bidi w:val="0"/>
        <w:rPr>
          <w:lang w:val="en-US" w:eastAsia="en-US"/>
        </w:rPr>
      </w:pPr>
    </w:p>
    <w:p w14:paraId="7E958DDC">
      <w:pPr>
        <w:bidi w:val="0"/>
        <w:rPr>
          <w:lang w:val="en-US" w:eastAsia="en-US"/>
        </w:rPr>
      </w:pPr>
    </w:p>
    <w:p w14:paraId="3A009FEE">
      <w:pPr>
        <w:bidi w:val="0"/>
        <w:rPr>
          <w:lang w:val="en-US" w:eastAsia="en-US"/>
        </w:rPr>
      </w:pPr>
    </w:p>
    <w:p w14:paraId="2F58A9F4">
      <w:pPr>
        <w:bidi w:val="0"/>
        <w:rPr>
          <w:lang w:val="en-US" w:eastAsia="en-US"/>
        </w:rPr>
      </w:pPr>
    </w:p>
    <w:p w14:paraId="03769BBE">
      <w:pPr>
        <w:bidi w:val="0"/>
        <w:rPr>
          <w:lang w:val="en-US" w:eastAsia="en-US"/>
        </w:rPr>
      </w:pPr>
    </w:p>
    <w:p w14:paraId="3CC81BD0">
      <w:pPr>
        <w:bidi w:val="0"/>
        <w:rPr>
          <w:lang w:val="en-US" w:eastAsia="en-US"/>
        </w:rPr>
      </w:pPr>
    </w:p>
    <w:p w14:paraId="62A5B913">
      <w:pPr>
        <w:bidi w:val="0"/>
        <w:rPr>
          <w:lang w:val="en-US" w:eastAsia="en-US"/>
        </w:rPr>
      </w:pPr>
    </w:p>
    <w:p w14:paraId="0BEB0EA1">
      <w:pPr>
        <w:bidi w:val="0"/>
        <w:rPr>
          <w:lang w:val="en-US" w:eastAsia="en-US"/>
        </w:rPr>
      </w:pPr>
    </w:p>
    <w:p w14:paraId="1263191D">
      <w:pPr>
        <w:bidi w:val="0"/>
        <w:rPr>
          <w:lang w:val="en-US" w:eastAsia="en-US"/>
        </w:rPr>
      </w:pPr>
    </w:p>
    <w:p w14:paraId="382F4828">
      <w:pPr>
        <w:bidi w:val="0"/>
        <w:rPr>
          <w:lang w:val="en-US" w:eastAsia="en-US"/>
        </w:rPr>
      </w:pPr>
    </w:p>
    <w:p w14:paraId="6C940EDC">
      <w:pPr>
        <w:bidi w:val="0"/>
        <w:rPr>
          <w:lang w:val="en-US" w:eastAsia="en-US"/>
        </w:rPr>
      </w:pPr>
    </w:p>
    <w:p w14:paraId="701A409E">
      <w:pPr>
        <w:bidi w:val="0"/>
        <w:rPr>
          <w:lang w:val="en-US" w:eastAsia="en-US"/>
        </w:rPr>
      </w:pPr>
    </w:p>
    <w:p w14:paraId="13D38208">
      <w:pPr>
        <w:bidi w:val="0"/>
        <w:rPr>
          <w:lang w:val="en-US" w:eastAsia="en-US"/>
        </w:rPr>
      </w:pPr>
    </w:p>
    <w:p w14:paraId="0AF815B9">
      <w:pPr>
        <w:bidi w:val="0"/>
        <w:rPr>
          <w:lang w:val="en-US" w:eastAsia="en-US"/>
        </w:rPr>
      </w:pPr>
    </w:p>
    <w:p w14:paraId="44B2C536">
      <w:pPr>
        <w:bidi w:val="0"/>
        <w:rPr>
          <w:lang w:val="en-US" w:eastAsia="en-US"/>
        </w:rPr>
      </w:pPr>
    </w:p>
    <w:p w14:paraId="60807734">
      <w:pPr>
        <w:bidi w:val="0"/>
        <w:rPr>
          <w:lang w:val="en-US" w:eastAsia="en-US"/>
        </w:rPr>
      </w:pPr>
    </w:p>
    <w:p w14:paraId="19B64D91">
      <w:pPr>
        <w:bidi w:val="0"/>
        <w:rPr>
          <w:lang w:val="en-US" w:eastAsia="en-US"/>
        </w:rPr>
      </w:pPr>
    </w:p>
    <w:p w14:paraId="28BD0DA0">
      <w:pPr>
        <w:bidi w:val="0"/>
        <w:rPr>
          <w:lang w:val="en-US" w:eastAsia="en-US"/>
        </w:rPr>
      </w:pPr>
    </w:p>
    <w:p w14:paraId="547E844A">
      <w:pPr>
        <w:bidi w:val="0"/>
        <w:rPr>
          <w:lang w:val="en-US" w:eastAsia="en-US"/>
        </w:rPr>
      </w:pPr>
    </w:p>
    <w:p w14:paraId="27078B24">
      <w:pPr>
        <w:bidi w:val="0"/>
        <w:rPr>
          <w:lang w:val="en-US" w:eastAsia="en-US"/>
        </w:rPr>
      </w:pPr>
    </w:p>
    <w:p w14:paraId="4EE195BE">
      <w:pPr>
        <w:bidi w:val="0"/>
        <w:rPr>
          <w:lang w:val="en-US" w:eastAsia="en-US"/>
        </w:rPr>
      </w:pPr>
    </w:p>
    <w:p w14:paraId="53CAC2C6">
      <w:pPr>
        <w:bidi w:val="0"/>
        <w:rPr>
          <w:lang w:val="en-US" w:eastAsia="en-US"/>
        </w:rPr>
      </w:pPr>
    </w:p>
    <w:p w14:paraId="7D84250E">
      <w:pPr>
        <w:bidi w:val="0"/>
        <w:rPr>
          <w:lang w:val="en-US" w:eastAsia="en-US"/>
        </w:rPr>
      </w:pPr>
    </w:p>
    <w:p w14:paraId="485DF3D9">
      <w:pPr>
        <w:bidi w:val="0"/>
        <w:rPr>
          <w:lang w:val="en-US" w:eastAsia="en-US"/>
        </w:rPr>
      </w:pPr>
    </w:p>
    <w:p w14:paraId="0635CF5F">
      <w:pPr>
        <w:bidi w:val="0"/>
        <w:rPr>
          <w:lang w:val="en-US" w:eastAsia="en-US"/>
        </w:rPr>
      </w:pPr>
    </w:p>
    <w:p w14:paraId="28A4251B">
      <w:pPr>
        <w:bidi w:val="0"/>
        <w:rPr>
          <w:lang w:val="en-US" w:eastAsia="en-US"/>
        </w:rPr>
      </w:pPr>
    </w:p>
    <w:p w14:paraId="3113F9A9">
      <w:pPr>
        <w:bidi w:val="0"/>
        <w:rPr>
          <w:lang w:val="en-US" w:eastAsia="en-US"/>
        </w:rPr>
      </w:pPr>
    </w:p>
    <w:p w14:paraId="57F6D6C9">
      <w:pPr>
        <w:bidi w:val="0"/>
        <w:rPr>
          <w:lang w:val="en-US" w:eastAsia="en-US"/>
        </w:rPr>
      </w:pPr>
    </w:p>
    <w:p w14:paraId="34AFDCB1">
      <w:pPr>
        <w:bidi w:val="0"/>
        <w:rPr>
          <w:lang w:val="en-US" w:eastAsia="en-US"/>
        </w:rPr>
      </w:pPr>
    </w:p>
    <w:p w14:paraId="49FDE32F">
      <w:pPr>
        <w:bidi w:val="0"/>
        <w:rPr>
          <w:lang w:val="en-US" w:eastAsia="en-US"/>
        </w:rPr>
      </w:pPr>
    </w:p>
    <w:p w14:paraId="5FAEE1CC">
      <w:pPr>
        <w:bidi w:val="0"/>
        <w:rPr>
          <w:lang w:val="en-US" w:eastAsia="en-US"/>
        </w:rPr>
      </w:pPr>
    </w:p>
    <w:p w14:paraId="77E95A44">
      <w:pPr>
        <w:bidi w:val="0"/>
        <w:rPr>
          <w:lang w:val="en-US" w:eastAsia="en-US"/>
        </w:rPr>
      </w:pPr>
    </w:p>
    <w:p w14:paraId="4BF6AD24">
      <w:pPr>
        <w:bidi w:val="0"/>
        <w:rPr>
          <w:lang w:val="en-US" w:eastAsia="en-US"/>
        </w:rPr>
      </w:pPr>
    </w:p>
    <w:p w14:paraId="1B65A612">
      <w:pPr>
        <w:bidi w:val="0"/>
        <w:rPr>
          <w:lang w:val="en-US" w:eastAsia="en-US"/>
        </w:rPr>
      </w:pPr>
    </w:p>
    <w:p w14:paraId="564BB4BA">
      <w:pPr>
        <w:bidi w:val="0"/>
        <w:rPr>
          <w:lang w:val="en-US" w:eastAsia="en-US"/>
        </w:rPr>
      </w:pPr>
    </w:p>
    <w:p w14:paraId="3077C16B">
      <w:pPr>
        <w:tabs>
          <w:tab w:val="center" w:pos="4169"/>
        </w:tabs>
        <w:bidi w:val="0"/>
        <w:jc w:val="left"/>
        <w:rPr>
          <w:rFonts w:hint="eastAsia" w:eastAsia="宋体"/>
          <w:lang w:val="en-US" w:eastAsia="zh-CN"/>
        </w:rPr>
        <w:sectPr>
          <w:footerReference r:id="rId6" w:type="default"/>
          <w:pgSz w:w="11910" w:h="16840"/>
          <w:pgMar w:top="1431" w:right="1786" w:bottom="0" w:left="1786" w:header="0" w:footer="0" w:gutter="0"/>
          <w:pgNumType w:fmt="decimal"/>
          <w:cols w:space="720" w:num="1"/>
        </w:sectPr>
      </w:pPr>
      <w:r>
        <w:rPr>
          <w:rFonts w:hint="eastAsia" w:eastAsia="宋体"/>
          <w:lang w:val="en-US" w:eastAsia="zh-CN"/>
        </w:rPr>
        <w:tab/>
      </w:r>
    </w:p>
    <w:p w14:paraId="5A0CAEEC">
      <w:pPr>
        <w:spacing w:before="83" w:line="225" w:lineRule="auto"/>
        <w:ind w:left="3498"/>
        <w:outlineLvl w:val="0"/>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第一部分</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谈判邀请</w:t>
      </w:r>
    </w:p>
    <w:p w14:paraId="7F34CC72">
      <w:pPr>
        <w:spacing w:before="181" w:line="219" w:lineRule="auto"/>
        <w:ind w:left="117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项目概况</w:t>
      </w:r>
    </w:p>
    <w:p w14:paraId="69F28FB3">
      <w:pPr>
        <w:spacing w:before="182" w:line="219" w:lineRule="auto"/>
        <w:ind w:left="1169"/>
        <w:rPr>
          <w:rFonts w:ascii="宋体" w:hAnsi="宋体" w:eastAsia="宋体" w:cs="宋体"/>
          <w:sz w:val="24"/>
          <w:szCs w:val="24"/>
        </w:rPr>
      </w:pPr>
      <w:r>
        <w:rPr>
          <w:rFonts w:hint="eastAsia" w:ascii="宋体" w:hAnsi="宋体" w:eastAsia="宋体" w:cs="宋体"/>
          <w:spacing w:val="-1"/>
          <w:sz w:val="24"/>
          <w:szCs w:val="24"/>
          <w:u w:val="single" w:color="auto"/>
          <w:lang w:eastAsia="zh-CN"/>
        </w:rPr>
        <w:t>州直机关行政中心富氧站2026年维保服务项目</w:t>
      </w:r>
      <w:r>
        <w:rPr>
          <w:rFonts w:ascii="宋体" w:hAnsi="宋体" w:eastAsia="宋体" w:cs="宋体"/>
          <w:spacing w:val="-1"/>
          <w:sz w:val="24"/>
          <w:szCs w:val="24"/>
        </w:rPr>
        <w:t>的潜在供应商应在</w:t>
      </w:r>
      <w:r>
        <w:rPr>
          <w:rFonts w:ascii="宋体" w:hAnsi="宋体" w:eastAsia="宋体" w:cs="宋体"/>
          <w:spacing w:val="-1"/>
          <w:sz w:val="24"/>
          <w:szCs w:val="24"/>
          <w:u w:val="single" w:color="auto"/>
        </w:rPr>
        <w:t>政采云平台</w:t>
      </w:r>
    </w:p>
    <w:p w14:paraId="0D252103">
      <w:pPr>
        <w:spacing w:before="181" w:line="360" w:lineRule="auto"/>
        <w:ind w:left="49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u w:val="single" w:color="auto"/>
        </w:rPr>
        <w:t>（</w:t>
      </w:r>
      <w:r>
        <w:fldChar w:fldCharType="begin"/>
      </w:r>
      <w:r>
        <w:instrText xml:space="preserve"> HYPERLINK "https://www.zcygov.cn/" </w:instrText>
      </w:r>
      <w:r>
        <w:fldChar w:fldCharType="separate"/>
      </w:r>
      <w:r>
        <w:rPr>
          <w:rFonts w:ascii="宋体" w:hAnsi="宋体" w:eastAsia="宋体" w:cs="宋体"/>
          <w:spacing w:val="-3"/>
          <w:sz w:val="24"/>
          <w:szCs w:val="24"/>
          <w:u w:val="single" w:color="auto"/>
        </w:rPr>
        <w:t>https://www.zcygov.cn/</w:t>
      </w:r>
      <w:r>
        <w:rPr>
          <w:rFonts w:ascii="宋体" w:hAnsi="宋体" w:eastAsia="宋体" w:cs="宋体"/>
          <w:spacing w:val="-3"/>
          <w:sz w:val="24"/>
          <w:szCs w:val="24"/>
          <w:u w:val="single" w:color="auto"/>
        </w:rPr>
        <w:fldChar w:fldCharType="end"/>
      </w:r>
      <w:r>
        <w:rPr>
          <w:rFonts w:ascii="宋体" w:hAnsi="宋体" w:eastAsia="宋体" w:cs="宋体"/>
          <w:spacing w:val="-3"/>
          <w:sz w:val="24"/>
          <w:szCs w:val="24"/>
          <w:u w:val="single" w:color="auto"/>
        </w:rPr>
        <w:t>）</w:t>
      </w:r>
      <w:r>
        <w:rPr>
          <w:rFonts w:ascii="宋体" w:hAnsi="宋体" w:eastAsia="宋体" w:cs="宋体"/>
          <w:spacing w:val="-3"/>
          <w:sz w:val="24"/>
          <w:szCs w:val="24"/>
        </w:rPr>
        <w:t>获取采购文件，并于</w:t>
      </w:r>
      <w:r>
        <w:rPr>
          <w:rFonts w:hint="eastAsia" w:ascii="宋体" w:hAnsi="宋体" w:eastAsia="宋体" w:cs="宋体"/>
          <w:spacing w:val="-1"/>
          <w:sz w:val="24"/>
          <w:szCs w:val="24"/>
          <w:u w:val="single" w:color="auto"/>
          <w:lang w:eastAsia="zh-CN"/>
        </w:rPr>
        <w:t>202</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年0</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月</w:t>
      </w:r>
      <w:r>
        <w:rPr>
          <w:rFonts w:hint="eastAsia" w:ascii="宋体" w:hAnsi="宋体" w:eastAsia="宋体" w:cs="宋体"/>
          <w:spacing w:val="-1"/>
          <w:sz w:val="24"/>
          <w:szCs w:val="24"/>
          <w:u w:val="single" w:color="auto"/>
          <w:lang w:val="en-US" w:eastAsia="zh-CN"/>
        </w:rPr>
        <w:t>12</w:t>
      </w:r>
      <w:r>
        <w:rPr>
          <w:rFonts w:hint="eastAsia" w:ascii="宋体" w:hAnsi="宋体" w:eastAsia="宋体" w:cs="宋体"/>
          <w:spacing w:val="-1"/>
          <w:sz w:val="24"/>
          <w:szCs w:val="24"/>
          <w:u w:val="single" w:color="auto"/>
          <w:lang w:eastAsia="zh-CN"/>
        </w:rPr>
        <w:t>日下午</w:t>
      </w:r>
      <w:r>
        <w:rPr>
          <w:rFonts w:hint="eastAsia" w:ascii="宋体" w:hAnsi="宋体" w:eastAsia="宋体" w:cs="宋体"/>
          <w:spacing w:val="-1"/>
          <w:sz w:val="24"/>
          <w:szCs w:val="24"/>
          <w:u w:val="single" w:color="auto"/>
          <w:lang w:val="en-US" w:eastAsia="zh-CN"/>
        </w:rPr>
        <w:t>16</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00</w:t>
      </w:r>
      <w:r>
        <w:rPr>
          <w:rFonts w:hint="eastAsia" w:ascii="宋体" w:hAnsi="宋体" w:eastAsia="宋体" w:cs="宋体"/>
          <w:spacing w:val="-1"/>
          <w:sz w:val="24"/>
          <w:szCs w:val="24"/>
          <w:u w:val="single" w:color="auto"/>
          <w:lang w:eastAsia="zh-CN"/>
        </w:rPr>
        <w:t>（北京时间）</w:t>
      </w:r>
    </w:p>
    <w:p w14:paraId="4EEB3E57">
      <w:pPr>
        <w:spacing w:before="1" w:line="219" w:lineRule="auto"/>
        <w:ind w:firstLine="708" w:firstLineChars="300"/>
        <w:rPr>
          <w:rFonts w:ascii="宋体" w:hAnsi="宋体" w:eastAsia="宋体" w:cs="宋体"/>
          <w:sz w:val="24"/>
          <w:szCs w:val="24"/>
        </w:rPr>
      </w:pPr>
      <w:r>
        <w:rPr>
          <w:rFonts w:ascii="宋体" w:hAnsi="宋体" w:eastAsia="宋体" w:cs="宋体"/>
          <w:spacing w:val="-2"/>
          <w:sz w:val="24"/>
          <w:szCs w:val="24"/>
        </w:rPr>
        <w:t>前提交响应文件。</w:t>
      </w:r>
    </w:p>
    <w:p w14:paraId="4F1DD3B0">
      <w:pPr>
        <w:spacing w:before="220" w:line="219" w:lineRule="auto"/>
        <w:ind w:left="1172"/>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一、项目基本情况</w:t>
      </w:r>
    </w:p>
    <w:p w14:paraId="6AE6B8B7">
      <w:pPr>
        <w:spacing w:before="184" w:line="219" w:lineRule="auto"/>
        <w:ind w:left="1172"/>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青海华茂竞谈（服务）2026-013</w:t>
      </w:r>
    </w:p>
    <w:p w14:paraId="39B1875D">
      <w:pPr>
        <w:spacing w:before="183" w:line="219" w:lineRule="auto"/>
        <w:ind w:left="1172"/>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州直机关行政中心富氧站2026年维保服务项目</w:t>
      </w:r>
    </w:p>
    <w:p w14:paraId="333D59B1">
      <w:pPr>
        <w:spacing w:before="184" w:line="218" w:lineRule="auto"/>
        <w:ind w:left="1167"/>
        <w:rPr>
          <w:rFonts w:ascii="宋体" w:hAnsi="宋体" w:eastAsia="宋体" w:cs="宋体"/>
          <w:sz w:val="24"/>
          <w:szCs w:val="24"/>
        </w:rPr>
      </w:pPr>
      <w:r>
        <w:rPr>
          <w:rFonts w:ascii="宋体" w:hAnsi="宋体" w:eastAsia="宋体" w:cs="宋体"/>
          <w:spacing w:val="-4"/>
          <w:sz w:val="24"/>
          <w:szCs w:val="24"/>
        </w:rPr>
        <w:t>采购方式：</w:t>
      </w:r>
      <w:r>
        <w:rPr>
          <w:rFonts w:ascii="MS Gothic" w:hAnsi="MS Gothic" w:eastAsia="MS Gothic" w:cs="MS Gothic"/>
          <w:spacing w:val="-4"/>
          <w:sz w:val="24"/>
          <w:szCs w:val="24"/>
        </w:rPr>
        <w:t>☑</w:t>
      </w:r>
      <w:r>
        <w:rPr>
          <w:rFonts w:ascii="宋体" w:hAnsi="宋体" w:eastAsia="宋体" w:cs="宋体"/>
          <w:spacing w:val="-4"/>
          <w:sz w:val="24"/>
          <w:szCs w:val="24"/>
        </w:rPr>
        <w:t>竞争性谈判</w:t>
      </w:r>
      <w:r>
        <w:rPr>
          <w:rFonts w:ascii="宋体" w:hAnsi="宋体" w:eastAsia="宋体" w:cs="宋体"/>
          <w:spacing w:val="36"/>
          <w:sz w:val="24"/>
          <w:szCs w:val="24"/>
        </w:rPr>
        <w:t xml:space="preserve"> </w:t>
      </w:r>
      <w:r>
        <w:rPr>
          <w:rFonts w:ascii="宋体" w:hAnsi="宋体" w:eastAsia="宋体" w:cs="宋体"/>
          <w:spacing w:val="-4"/>
          <w:sz w:val="24"/>
          <w:szCs w:val="24"/>
        </w:rPr>
        <w:t>□竞争性磋商</w:t>
      </w:r>
      <w:r>
        <w:rPr>
          <w:rFonts w:ascii="宋体" w:hAnsi="宋体" w:eastAsia="宋体" w:cs="宋体"/>
          <w:spacing w:val="34"/>
          <w:sz w:val="24"/>
          <w:szCs w:val="24"/>
        </w:rPr>
        <w:t xml:space="preserve"> </w:t>
      </w:r>
      <w:r>
        <w:rPr>
          <w:rFonts w:ascii="宋体" w:hAnsi="宋体" w:eastAsia="宋体" w:cs="宋体"/>
          <w:spacing w:val="-4"/>
          <w:sz w:val="24"/>
          <w:szCs w:val="24"/>
        </w:rPr>
        <w:t>□询价</w:t>
      </w:r>
    </w:p>
    <w:p w14:paraId="72050EC6">
      <w:pPr>
        <w:spacing w:before="184" w:line="468" w:lineRule="exact"/>
        <w:ind w:left="1170"/>
        <w:rPr>
          <w:rFonts w:ascii="宋体" w:hAnsi="宋体" w:eastAsia="宋体" w:cs="宋体"/>
          <w:sz w:val="24"/>
          <w:szCs w:val="24"/>
        </w:rPr>
      </w:pPr>
      <w:r>
        <w:rPr>
          <w:rFonts w:ascii="宋体" w:hAnsi="宋体" w:eastAsia="宋体" w:cs="宋体"/>
          <w:spacing w:val="-2"/>
          <w:position w:val="17"/>
          <w:sz w:val="24"/>
          <w:szCs w:val="24"/>
        </w:rPr>
        <w:t>预算金额：</w:t>
      </w:r>
      <w:r>
        <w:rPr>
          <w:rFonts w:hint="eastAsia" w:ascii="宋体" w:hAnsi="宋体" w:eastAsia="宋体" w:cs="宋体"/>
          <w:spacing w:val="-2"/>
          <w:position w:val="17"/>
          <w:sz w:val="24"/>
          <w:szCs w:val="24"/>
          <w:lang w:val="en-US" w:eastAsia="zh-CN"/>
        </w:rPr>
        <w:t>68.00</w:t>
      </w:r>
      <w:r>
        <w:rPr>
          <w:rFonts w:ascii="宋体" w:hAnsi="宋体" w:eastAsia="宋体" w:cs="宋体"/>
          <w:spacing w:val="-2"/>
          <w:position w:val="17"/>
          <w:sz w:val="24"/>
          <w:szCs w:val="24"/>
        </w:rPr>
        <w:t>万元</w:t>
      </w:r>
    </w:p>
    <w:p w14:paraId="377DFEF2">
      <w:pPr>
        <w:spacing w:before="2" w:line="217" w:lineRule="auto"/>
        <w:ind w:left="1171"/>
        <w:rPr>
          <w:rFonts w:ascii="宋体" w:hAnsi="宋体" w:eastAsia="宋体" w:cs="宋体"/>
          <w:sz w:val="24"/>
          <w:szCs w:val="24"/>
        </w:rPr>
      </w:pPr>
      <w:r>
        <w:rPr>
          <w:rFonts w:ascii="宋体" w:hAnsi="宋体" w:eastAsia="宋体" w:cs="宋体"/>
          <w:spacing w:val="-2"/>
          <w:sz w:val="24"/>
          <w:szCs w:val="24"/>
        </w:rPr>
        <w:t>最高限价（如有</w:t>
      </w:r>
      <w:r>
        <w:rPr>
          <w:rFonts w:ascii="宋体" w:hAnsi="宋体" w:eastAsia="宋体" w:cs="宋体"/>
          <w:spacing w:val="5"/>
          <w:sz w:val="24"/>
          <w:szCs w:val="24"/>
        </w:rPr>
        <w:t>）：</w:t>
      </w:r>
      <w:r>
        <w:rPr>
          <w:rFonts w:ascii="宋体" w:hAnsi="宋体" w:eastAsia="宋体" w:cs="宋体"/>
          <w:spacing w:val="-2"/>
          <w:sz w:val="24"/>
          <w:szCs w:val="24"/>
        </w:rPr>
        <w:t>/</w:t>
      </w:r>
    </w:p>
    <w:p w14:paraId="05875A60">
      <w:pPr>
        <w:spacing w:before="184" w:line="219" w:lineRule="auto"/>
        <w:ind w:left="1167"/>
        <w:rPr>
          <w:rFonts w:ascii="宋体" w:hAnsi="宋体" w:eastAsia="宋体" w:cs="宋体"/>
          <w:sz w:val="24"/>
          <w:szCs w:val="24"/>
        </w:rPr>
      </w:pPr>
      <w:r>
        <w:rPr>
          <w:rFonts w:ascii="宋体" w:hAnsi="宋体" w:eastAsia="宋体" w:cs="宋体"/>
          <w:spacing w:val="-2"/>
          <w:sz w:val="24"/>
          <w:szCs w:val="24"/>
        </w:rPr>
        <w:t>采购需求：</w:t>
      </w:r>
    </w:p>
    <w:p w14:paraId="1BCDEAC6">
      <w:pPr>
        <w:spacing w:line="69" w:lineRule="exact"/>
      </w:pPr>
    </w:p>
    <w:tbl>
      <w:tblPr>
        <w:tblStyle w:val="9"/>
        <w:tblW w:w="10199"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97"/>
        <w:gridCol w:w="2425"/>
        <w:gridCol w:w="737"/>
        <w:gridCol w:w="1750"/>
        <w:gridCol w:w="813"/>
        <w:gridCol w:w="1760"/>
        <w:gridCol w:w="1717"/>
      </w:tblGrid>
      <w:tr w14:paraId="27FA129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92" w:hRule="atLeast"/>
        </w:trPr>
        <w:tc>
          <w:tcPr>
            <w:tcW w:w="997" w:type="dxa"/>
            <w:vAlign w:val="top"/>
          </w:tcPr>
          <w:p w14:paraId="2D204C49">
            <w:pPr>
              <w:pStyle w:val="10"/>
              <w:spacing w:before="180" w:line="221" w:lineRule="auto"/>
              <w:ind w:left="259"/>
            </w:pPr>
            <w:r>
              <w:rPr>
                <w:spacing w:val="-5"/>
              </w:rPr>
              <w:t>序号</w:t>
            </w:r>
          </w:p>
        </w:tc>
        <w:tc>
          <w:tcPr>
            <w:tcW w:w="2425" w:type="dxa"/>
            <w:vAlign w:val="top"/>
          </w:tcPr>
          <w:p w14:paraId="22AD0B5F">
            <w:pPr>
              <w:pStyle w:val="10"/>
              <w:spacing w:before="180" w:line="220" w:lineRule="auto"/>
              <w:ind w:left="728"/>
            </w:pPr>
            <w:r>
              <w:rPr>
                <w:spacing w:val="-3"/>
              </w:rPr>
              <w:t>标项名称</w:t>
            </w:r>
          </w:p>
        </w:tc>
        <w:tc>
          <w:tcPr>
            <w:tcW w:w="737" w:type="dxa"/>
            <w:vAlign w:val="top"/>
          </w:tcPr>
          <w:p w14:paraId="30E04E4A">
            <w:pPr>
              <w:pStyle w:val="10"/>
              <w:spacing w:before="181" w:line="219" w:lineRule="auto"/>
              <w:ind w:left="128"/>
            </w:pPr>
            <w:r>
              <w:rPr>
                <w:spacing w:val="-6"/>
              </w:rPr>
              <w:t>数量</w:t>
            </w:r>
          </w:p>
        </w:tc>
        <w:tc>
          <w:tcPr>
            <w:tcW w:w="1750" w:type="dxa"/>
            <w:vAlign w:val="top"/>
          </w:tcPr>
          <w:p w14:paraId="427E986A">
            <w:pPr>
              <w:pStyle w:val="10"/>
              <w:spacing w:before="181" w:line="219" w:lineRule="auto"/>
              <w:ind w:left="159"/>
            </w:pPr>
            <w:r>
              <w:rPr>
                <w:spacing w:val="-2"/>
              </w:rPr>
              <w:t>预算金额(元)</w:t>
            </w:r>
          </w:p>
        </w:tc>
        <w:tc>
          <w:tcPr>
            <w:tcW w:w="813" w:type="dxa"/>
            <w:vAlign w:val="top"/>
          </w:tcPr>
          <w:p w14:paraId="7A66E3D0">
            <w:pPr>
              <w:pStyle w:val="10"/>
              <w:spacing w:before="180" w:line="220" w:lineRule="auto"/>
              <w:ind w:left="175"/>
            </w:pPr>
            <w:r>
              <w:rPr>
                <w:spacing w:val="-6"/>
              </w:rPr>
              <w:t>单位</w:t>
            </w:r>
          </w:p>
        </w:tc>
        <w:tc>
          <w:tcPr>
            <w:tcW w:w="1760" w:type="dxa"/>
            <w:vAlign w:val="top"/>
          </w:tcPr>
          <w:p w14:paraId="1D3FCA71">
            <w:pPr>
              <w:pStyle w:val="10"/>
              <w:spacing w:before="180" w:line="219" w:lineRule="auto"/>
              <w:ind w:left="176"/>
            </w:pPr>
            <w:r>
              <w:rPr>
                <w:spacing w:val="-3"/>
              </w:rPr>
              <w:t>简要规格描述</w:t>
            </w:r>
          </w:p>
        </w:tc>
        <w:tc>
          <w:tcPr>
            <w:tcW w:w="1717" w:type="dxa"/>
            <w:vAlign w:val="top"/>
          </w:tcPr>
          <w:p w14:paraId="7167CD0B">
            <w:pPr>
              <w:pStyle w:val="10"/>
              <w:spacing w:before="180" w:line="221" w:lineRule="auto"/>
              <w:ind w:left="630"/>
            </w:pPr>
            <w:r>
              <w:rPr>
                <w:spacing w:val="-7"/>
              </w:rPr>
              <w:t>备注</w:t>
            </w:r>
          </w:p>
        </w:tc>
      </w:tr>
      <w:tr w14:paraId="6919A76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66" w:hRule="atLeast"/>
        </w:trPr>
        <w:tc>
          <w:tcPr>
            <w:tcW w:w="997" w:type="dxa"/>
            <w:vAlign w:val="top"/>
          </w:tcPr>
          <w:p w14:paraId="1719E7C2">
            <w:pPr>
              <w:spacing w:line="370" w:lineRule="auto"/>
              <w:rPr>
                <w:rFonts w:ascii="Arial"/>
                <w:sz w:val="21"/>
              </w:rPr>
            </w:pPr>
          </w:p>
          <w:p w14:paraId="5EBD9D3F">
            <w:pPr>
              <w:pStyle w:val="10"/>
              <w:spacing w:before="78" w:line="184" w:lineRule="auto"/>
              <w:ind w:left="458"/>
            </w:pPr>
            <w:r>
              <w:t>1</w:t>
            </w:r>
          </w:p>
        </w:tc>
        <w:tc>
          <w:tcPr>
            <w:tcW w:w="2425" w:type="dxa"/>
            <w:vAlign w:val="top"/>
          </w:tcPr>
          <w:p w14:paraId="62EFF6B5">
            <w:pPr>
              <w:pStyle w:val="10"/>
              <w:spacing w:before="181" w:line="468" w:lineRule="exact"/>
              <w:ind w:left="128"/>
            </w:pPr>
            <w:r>
              <w:rPr>
                <w:spacing w:val="-2"/>
                <w:position w:val="17"/>
              </w:rPr>
              <w:t>州政府行政中心富氧</w:t>
            </w:r>
          </w:p>
          <w:p w14:paraId="1AA0C3D3">
            <w:pPr>
              <w:pStyle w:val="10"/>
              <w:spacing w:line="219" w:lineRule="auto"/>
              <w:ind w:left="368"/>
            </w:pPr>
            <w:r>
              <w:rPr>
                <w:spacing w:val="-2"/>
              </w:rPr>
              <w:t>站维保服务项目</w:t>
            </w:r>
          </w:p>
        </w:tc>
        <w:tc>
          <w:tcPr>
            <w:tcW w:w="737" w:type="dxa"/>
            <w:vAlign w:val="top"/>
          </w:tcPr>
          <w:p w14:paraId="393F3A38">
            <w:pPr>
              <w:spacing w:line="370" w:lineRule="auto"/>
              <w:rPr>
                <w:rFonts w:ascii="Arial"/>
                <w:sz w:val="21"/>
              </w:rPr>
            </w:pPr>
          </w:p>
          <w:p w14:paraId="0310A4C1">
            <w:pPr>
              <w:pStyle w:val="10"/>
              <w:spacing w:before="78" w:line="184" w:lineRule="auto"/>
              <w:ind w:left="324"/>
            </w:pPr>
            <w:r>
              <w:t>1</w:t>
            </w:r>
          </w:p>
        </w:tc>
        <w:tc>
          <w:tcPr>
            <w:tcW w:w="1750" w:type="dxa"/>
            <w:vAlign w:val="top"/>
          </w:tcPr>
          <w:p w14:paraId="0049C7E3">
            <w:pPr>
              <w:spacing w:line="371" w:lineRule="auto"/>
              <w:rPr>
                <w:rFonts w:ascii="Arial"/>
                <w:sz w:val="21"/>
              </w:rPr>
            </w:pPr>
          </w:p>
          <w:p w14:paraId="62898665">
            <w:pPr>
              <w:pStyle w:val="10"/>
              <w:spacing w:before="78" w:line="183" w:lineRule="auto"/>
              <w:ind w:left="339"/>
              <w:rPr>
                <w:rFonts w:hint="default" w:eastAsia="宋体"/>
                <w:lang w:val="en-US" w:eastAsia="zh-CN"/>
              </w:rPr>
            </w:pPr>
            <w:r>
              <w:rPr>
                <w:rFonts w:hint="eastAsia"/>
                <w:spacing w:val="-2"/>
                <w:lang w:val="en-US" w:eastAsia="zh-CN"/>
              </w:rPr>
              <w:t>680000.00</w:t>
            </w:r>
          </w:p>
        </w:tc>
        <w:tc>
          <w:tcPr>
            <w:tcW w:w="813" w:type="dxa"/>
            <w:vAlign w:val="top"/>
          </w:tcPr>
          <w:p w14:paraId="66595993">
            <w:pPr>
              <w:spacing w:line="333" w:lineRule="auto"/>
              <w:rPr>
                <w:rFonts w:ascii="Arial"/>
                <w:sz w:val="21"/>
              </w:rPr>
            </w:pPr>
          </w:p>
          <w:p w14:paraId="6982912F">
            <w:pPr>
              <w:pStyle w:val="10"/>
              <w:spacing w:before="78" w:line="220" w:lineRule="auto"/>
              <w:ind w:left="297"/>
            </w:pPr>
            <w:r>
              <w:t>项</w:t>
            </w:r>
          </w:p>
        </w:tc>
        <w:tc>
          <w:tcPr>
            <w:tcW w:w="1760" w:type="dxa"/>
            <w:vAlign w:val="top"/>
          </w:tcPr>
          <w:p w14:paraId="37EF4792">
            <w:pPr>
              <w:pStyle w:val="10"/>
              <w:spacing w:before="181" w:line="468" w:lineRule="exact"/>
              <w:ind w:left="416"/>
            </w:pPr>
            <w:r>
              <w:rPr>
                <w:spacing w:val="-4"/>
                <w:position w:val="17"/>
              </w:rPr>
              <w:t>具体详见</w:t>
            </w:r>
          </w:p>
          <w:p w14:paraId="467E525F">
            <w:pPr>
              <w:pStyle w:val="10"/>
              <w:spacing w:line="219" w:lineRule="auto"/>
              <w:ind w:left="178"/>
            </w:pPr>
            <w:r>
              <w:rPr>
                <w:spacing w:val="-3"/>
              </w:rPr>
              <w:t>《谈判文件》</w:t>
            </w:r>
          </w:p>
        </w:tc>
        <w:tc>
          <w:tcPr>
            <w:tcW w:w="1717" w:type="dxa"/>
            <w:vAlign w:val="top"/>
          </w:tcPr>
          <w:p w14:paraId="583660E4">
            <w:pPr>
              <w:rPr>
                <w:rFonts w:ascii="Arial"/>
                <w:sz w:val="21"/>
              </w:rPr>
            </w:pPr>
          </w:p>
        </w:tc>
      </w:tr>
    </w:tbl>
    <w:p w14:paraId="66F9EDA4">
      <w:pPr>
        <w:pStyle w:val="3"/>
        <w:spacing w:line="250" w:lineRule="auto"/>
      </w:pPr>
    </w:p>
    <w:p w14:paraId="35E9831F">
      <w:pPr>
        <w:pStyle w:val="3"/>
        <w:spacing w:line="251" w:lineRule="auto"/>
      </w:pPr>
    </w:p>
    <w:p w14:paraId="4D4074C2">
      <w:pPr>
        <w:spacing w:before="79" w:line="468" w:lineRule="exact"/>
        <w:ind w:left="1169"/>
        <w:rPr>
          <w:rFonts w:ascii="宋体" w:hAnsi="宋体" w:eastAsia="宋体" w:cs="宋体"/>
          <w:sz w:val="24"/>
          <w:szCs w:val="24"/>
        </w:rPr>
      </w:pPr>
      <w:r>
        <w:rPr>
          <w:rFonts w:ascii="宋体" w:hAnsi="宋体" w:eastAsia="宋体" w:cs="宋体"/>
          <w:spacing w:val="-1"/>
          <w:position w:val="17"/>
          <w:sz w:val="24"/>
          <w:szCs w:val="24"/>
        </w:rPr>
        <w:t>合同履行期限：1年，以双方签订合同之日起算。</w:t>
      </w:r>
    </w:p>
    <w:p w14:paraId="0860EDCD">
      <w:pPr>
        <w:spacing w:before="1" w:line="218" w:lineRule="auto"/>
        <w:ind w:left="1169"/>
        <w:rPr>
          <w:rFonts w:ascii="宋体" w:hAnsi="宋体" w:eastAsia="宋体" w:cs="宋体"/>
          <w:sz w:val="24"/>
          <w:szCs w:val="24"/>
        </w:rPr>
      </w:pPr>
      <w:r>
        <w:rPr>
          <w:rFonts w:ascii="宋体" w:hAnsi="宋体" w:eastAsia="宋体" w:cs="宋体"/>
          <w:spacing w:val="-1"/>
          <w:sz w:val="24"/>
          <w:szCs w:val="24"/>
        </w:rPr>
        <w:t>本项目（否）接受联合体。</w:t>
      </w:r>
    </w:p>
    <w:p w14:paraId="39D1ECA4">
      <w:pPr>
        <w:spacing w:before="184" w:line="219" w:lineRule="auto"/>
        <w:ind w:left="1172"/>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二、申请人的资格要求</w:t>
      </w:r>
    </w:p>
    <w:p w14:paraId="1F470357">
      <w:pPr>
        <w:spacing w:before="168" w:line="435" w:lineRule="exact"/>
        <w:ind w:left="1186"/>
        <w:rPr>
          <w:rFonts w:ascii="宋体" w:hAnsi="宋体" w:eastAsia="宋体" w:cs="宋体"/>
          <w:sz w:val="24"/>
          <w:szCs w:val="24"/>
        </w:rPr>
      </w:pPr>
      <w:r>
        <w:rPr>
          <w:rFonts w:ascii="宋体" w:hAnsi="宋体" w:eastAsia="宋体" w:cs="宋体"/>
          <w:spacing w:val="-1"/>
          <w:position w:val="14"/>
          <w:sz w:val="24"/>
          <w:szCs w:val="24"/>
        </w:rPr>
        <w:t>1.符合《中华人民共和国政府采购法》第 22 条及政府采购法实施条例第 17 条</w:t>
      </w:r>
    </w:p>
    <w:p w14:paraId="252FDBFE">
      <w:pPr>
        <w:spacing w:before="1" w:line="218" w:lineRule="auto"/>
        <w:ind w:left="708"/>
        <w:rPr>
          <w:rFonts w:ascii="宋体" w:hAnsi="宋体" w:eastAsia="宋体" w:cs="宋体"/>
          <w:sz w:val="24"/>
          <w:szCs w:val="24"/>
        </w:rPr>
      </w:pPr>
      <w:r>
        <w:rPr>
          <w:rFonts w:ascii="宋体" w:hAnsi="宋体" w:eastAsia="宋体" w:cs="宋体"/>
          <w:spacing w:val="-3"/>
          <w:sz w:val="24"/>
          <w:szCs w:val="24"/>
        </w:rPr>
        <w:t>的规定，并提供下列材料：</w:t>
      </w:r>
    </w:p>
    <w:p w14:paraId="75FA06CD">
      <w:pPr>
        <w:spacing w:before="153" w:line="219" w:lineRule="auto"/>
        <w:ind w:left="1174"/>
        <w:rPr>
          <w:rFonts w:ascii="宋体" w:hAnsi="宋体" w:eastAsia="宋体" w:cs="宋体"/>
          <w:sz w:val="24"/>
          <w:szCs w:val="24"/>
        </w:rPr>
      </w:pPr>
      <w:r>
        <w:rPr>
          <w:rFonts w:ascii="宋体" w:hAnsi="宋体" w:eastAsia="宋体" w:cs="宋体"/>
          <w:spacing w:val="-1"/>
          <w:sz w:val="24"/>
          <w:szCs w:val="24"/>
        </w:rPr>
        <w:t>&lt;1&gt;具有独立承担民事责任的能力；</w:t>
      </w:r>
    </w:p>
    <w:p w14:paraId="1D3B0BF8">
      <w:pPr>
        <w:spacing w:before="151" w:line="218" w:lineRule="auto"/>
        <w:ind w:left="1174"/>
        <w:rPr>
          <w:rFonts w:ascii="宋体" w:hAnsi="宋体" w:eastAsia="宋体" w:cs="宋体"/>
          <w:sz w:val="24"/>
          <w:szCs w:val="24"/>
        </w:rPr>
      </w:pPr>
      <w:r>
        <w:rPr>
          <w:rFonts w:ascii="宋体" w:hAnsi="宋体" w:eastAsia="宋体" w:cs="宋体"/>
          <w:spacing w:val="-1"/>
          <w:sz w:val="24"/>
          <w:szCs w:val="24"/>
        </w:rPr>
        <w:t>&lt;2&gt;财务状况报告和依法缴纳税收和社会保障资金的相关材料；</w:t>
      </w:r>
    </w:p>
    <w:p w14:paraId="4B8DF6A2">
      <w:pPr>
        <w:spacing w:before="153" w:line="219" w:lineRule="auto"/>
        <w:ind w:left="1174"/>
        <w:rPr>
          <w:rFonts w:ascii="宋体" w:hAnsi="宋体" w:eastAsia="宋体" w:cs="宋体"/>
          <w:sz w:val="24"/>
          <w:szCs w:val="24"/>
        </w:rPr>
      </w:pPr>
      <w:r>
        <w:rPr>
          <w:rFonts w:ascii="宋体" w:hAnsi="宋体" w:eastAsia="宋体" w:cs="宋体"/>
          <w:spacing w:val="-1"/>
          <w:sz w:val="24"/>
          <w:szCs w:val="24"/>
        </w:rPr>
        <w:t>&lt;3&gt;具备履行合同所必须的设备和专业技术能力的证明材料；</w:t>
      </w:r>
    </w:p>
    <w:p w14:paraId="3477F293">
      <w:pPr>
        <w:spacing w:before="153" w:line="437" w:lineRule="exact"/>
        <w:ind w:left="1174"/>
        <w:rPr>
          <w:rFonts w:ascii="宋体" w:hAnsi="宋体" w:eastAsia="宋体" w:cs="宋体"/>
          <w:sz w:val="24"/>
          <w:szCs w:val="24"/>
        </w:rPr>
      </w:pPr>
      <w:r>
        <w:rPr>
          <w:rFonts w:ascii="宋体" w:hAnsi="宋体" w:eastAsia="宋体" w:cs="宋体"/>
          <w:spacing w:val="-1"/>
          <w:position w:val="14"/>
          <w:sz w:val="24"/>
          <w:szCs w:val="24"/>
        </w:rPr>
        <w:t>&lt;4&gt;参加政府采购活动前</w:t>
      </w:r>
      <w:r>
        <w:rPr>
          <w:rFonts w:ascii="宋体" w:hAnsi="宋体" w:eastAsia="宋体" w:cs="宋体"/>
          <w:spacing w:val="-46"/>
          <w:position w:val="14"/>
          <w:sz w:val="24"/>
          <w:szCs w:val="24"/>
        </w:rPr>
        <w:t xml:space="preserve"> </w:t>
      </w:r>
      <w:r>
        <w:rPr>
          <w:rFonts w:ascii="宋体" w:hAnsi="宋体" w:eastAsia="宋体" w:cs="宋体"/>
          <w:spacing w:val="-1"/>
          <w:position w:val="14"/>
          <w:sz w:val="24"/>
          <w:szCs w:val="24"/>
        </w:rPr>
        <w:t>3</w:t>
      </w:r>
      <w:r>
        <w:rPr>
          <w:rFonts w:ascii="宋体" w:hAnsi="宋体" w:eastAsia="宋体" w:cs="宋体"/>
          <w:spacing w:val="-50"/>
          <w:position w:val="14"/>
          <w:sz w:val="24"/>
          <w:szCs w:val="24"/>
        </w:rPr>
        <w:t xml:space="preserve"> </w:t>
      </w:r>
      <w:r>
        <w:rPr>
          <w:rFonts w:ascii="宋体" w:hAnsi="宋体" w:eastAsia="宋体" w:cs="宋体"/>
          <w:spacing w:val="-1"/>
          <w:position w:val="14"/>
          <w:sz w:val="24"/>
          <w:szCs w:val="24"/>
        </w:rPr>
        <w:t>年内在经营活动中没有重大违法记录</w:t>
      </w:r>
      <w:r>
        <w:rPr>
          <w:rFonts w:ascii="宋体" w:hAnsi="宋体" w:eastAsia="宋体" w:cs="宋体"/>
          <w:spacing w:val="-2"/>
          <w:position w:val="14"/>
          <w:sz w:val="24"/>
          <w:szCs w:val="24"/>
        </w:rPr>
        <w:t>的书面声明；</w:t>
      </w:r>
    </w:p>
    <w:p w14:paraId="25703BE0">
      <w:pPr>
        <w:spacing w:line="218" w:lineRule="auto"/>
        <w:ind w:left="1174"/>
        <w:rPr>
          <w:rFonts w:ascii="宋体" w:hAnsi="宋体" w:eastAsia="宋体" w:cs="宋体"/>
          <w:sz w:val="24"/>
          <w:szCs w:val="24"/>
        </w:rPr>
      </w:pPr>
      <w:r>
        <w:rPr>
          <w:rFonts w:ascii="宋体" w:hAnsi="宋体" w:eastAsia="宋体" w:cs="宋体"/>
          <w:spacing w:val="-1"/>
          <w:sz w:val="24"/>
          <w:szCs w:val="24"/>
        </w:rPr>
        <w:t>&lt;5&gt;具备法律、行政法规规定的其他条件的证明材料；</w:t>
      </w:r>
    </w:p>
    <w:p w14:paraId="2CE2A32C">
      <w:pPr>
        <w:spacing w:before="169" w:line="219" w:lineRule="auto"/>
        <w:ind w:left="1171"/>
        <w:rPr>
          <w:rFonts w:hint="eastAsia" w:ascii="宋体" w:hAnsi="宋体" w:eastAsia="宋体" w:cs="宋体"/>
          <w:sz w:val="24"/>
          <w:szCs w:val="24"/>
          <w:lang w:val="en-US" w:eastAsia="zh-CN"/>
        </w:rPr>
      </w:pPr>
      <w:r>
        <w:rPr>
          <w:rFonts w:ascii="宋体" w:hAnsi="宋体" w:eastAsia="宋体" w:cs="宋体"/>
          <w:spacing w:val="-1"/>
          <w:sz w:val="24"/>
          <w:szCs w:val="24"/>
        </w:rPr>
        <w:t>2.落实政府采购政策需满足的资格要求：</w:t>
      </w:r>
      <w:r>
        <w:rPr>
          <w:rFonts w:hint="eastAsia" w:ascii="宋体" w:hAnsi="宋体" w:eastAsia="宋体" w:cs="宋体"/>
          <w:spacing w:val="-1"/>
          <w:sz w:val="24"/>
          <w:szCs w:val="24"/>
          <w:lang w:val="en-US" w:eastAsia="zh-CN"/>
        </w:rPr>
        <w:t>/</w:t>
      </w:r>
    </w:p>
    <w:p w14:paraId="5AD72021">
      <w:pPr>
        <w:spacing w:before="184" w:line="219" w:lineRule="auto"/>
        <w:ind w:left="1173"/>
        <w:rPr>
          <w:rFonts w:ascii="宋体" w:hAnsi="宋体" w:eastAsia="宋体" w:cs="宋体"/>
          <w:sz w:val="24"/>
          <w:szCs w:val="24"/>
        </w:rPr>
      </w:pPr>
      <w:r>
        <w:rPr>
          <w:rFonts w:ascii="宋体" w:hAnsi="宋体" w:eastAsia="宋体" w:cs="宋体"/>
          <w:spacing w:val="-2"/>
          <w:sz w:val="24"/>
          <w:szCs w:val="24"/>
        </w:rPr>
        <w:t>3.本项目的特定资格要求：</w:t>
      </w:r>
    </w:p>
    <w:p w14:paraId="05AD3EFF">
      <w:pPr>
        <w:spacing w:line="219" w:lineRule="auto"/>
        <w:rPr>
          <w:rFonts w:ascii="宋体" w:hAnsi="宋体" w:eastAsia="宋体" w:cs="宋体"/>
          <w:sz w:val="24"/>
          <w:szCs w:val="24"/>
        </w:rPr>
        <w:sectPr>
          <w:footerReference r:id="rId7" w:type="default"/>
          <w:pgSz w:w="11906" w:h="16839"/>
          <w:pgMar w:top="1431" w:right="851" w:bottom="1164" w:left="840" w:header="0" w:footer="987" w:gutter="0"/>
          <w:pgNumType w:fmt="decimal"/>
          <w:cols w:space="720" w:num="1"/>
        </w:sectPr>
      </w:pPr>
    </w:p>
    <w:p w14:paraId="0485A3A1">
      <w:pPr>
        <w:spacing w:before="153" w:line="437" w:lineRule="exact"/>
        <w:rPr>
          <w:rFonts w:ascii="宋体" w:hAnsi="宋体" w:eastAsia="宋体" w:cs="宋体"/>
          <w:spacing w:val="-1"/>
          <w:position w:val="14"/>
          <w:sz w:val="24"/>
          <w:szCs w:val="24"/>
        </w:rPr>
      </w:pPr>
      <w:bookmarkStart w:id="0" w:name="bookmark2"/>
      <w:bookmarkEnd w:id="0"/>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1</w:t>
      </w:r>
      <w:r>
        <w:rPr>
          <w:rFonts w:ascii="宋体" w:hAnsi="宋体" w:eastAsia="宋体" w:cs="宋体"/>
          <w:spacing w:val="-1"/>
          <w:position w:val="14"/>
          <w:sz w:val="24"/>
          <w:szCs w:val="24"/>
        </w:rPr>
        <w:t>）供应商需</w:t>
      </w:r>
      <w:r>
        <w:rPr>
          <w:rFonts w:hint="eastAsia" w:ascii="宋体" w:hAnsi="宋体" w:eastAsia="宋体" w:cs="宋体"/>
          <w:spacing w:val="-1"/>
          <w:position w:val="14"/>
          <w:sz w:val="24"/>
          <w:szCs w:val="24"/>
        </w:rPr>
        <w:t>具备中华人民共和国特种设备生产许可证</w:t>
      </w:r>
      <w:r>
        <w:rPr>
          <w:rFonts w:hint="eastAsia" w:ascii="宋体" w:hAnsi="宋体" w:eastAsia="宋体" w:cs="宋体"/>
          <w:spacing w:val="-1"/>
          <w:position w:val="14"/>
          <w:sz w:val="24"/>
          <w:szCs w:val="24"/>
          <w:lang w:eastAsia="zh-CN"/>
        </w:rPr>
        <w:t>，</w:t>
      </w:r>
      <w:r>
        <w:rPr>
          <w:rFonts w:hint="eastAsia" w:ascii="宋体" w:hAnsi="宋体" w:eastAsia="宋体" w:cs="宋体"/>
          <w:spacing w:val="-1"/>
          <w:position w:val="14"/>
          <w:sz w:val="24"/>
          <w:szCs w:val="24"/>
          <w:lang w:val="en-US" w:eastAsia="zh-CN"/>
        </w:rPr>
        <w:t>其</w:t>
      </w:r>
      <w:r>
        <w:rPr>
          <w:rFonts w:hint="eastAsia" w:ascii="宋体" w:hAnsi="宋体" w:eastAsia="宋体" w:cs="宋体"/>
          <w:spacing w:val="-1"/>
          <w:position w:val="14"/>
          <w:sz w:val="24"/>
          <w:szCs w:val="24"/>
        </w:rPr>
        <w:t>许可范围</w:t>
      </w:r>
      <w:r>
        <w:rPr>
          <w:rFonts w:hint="eastAsia" w:ascii="宋体" w:hAnsi="宋体" w:eastAsia="宋体" w:cs="宋体"/>
          <w:spacing w:val="-1"/>
          <w:position w:val="14"/>
          <w:sz w:val="24"/>
          <w:szCs w:val="24"/>
          <w:lang w:val="en-US" w:eastAsia="zh-CN"/>
        </w:rPr>
        <w:t>应</w:t>
      </w:r>
      <w:r>
        <w:rPr>
          <w:rFonts w:hint="eastAsia" w:ascii="宋体" w:hAnsi="宋体" w:eastAsia="宋体" w:cs="宋体"/>
          <w:spacing w:val="-1"/>
          <w:position w:val="14"/>
          <w:sz w:val="24"/>
          <w:szCs w:val="24"/>
        </w:rPr>
        <w:t>包括:“安装、改造、修理”的类别</w:t>
      </w:r>
      <w:r>
        <w:rPr>
          <w:rFonts w:ascii="宋体" w:hAnsi="宋体" w:eastAsia="宋体" w:cs="宋体"/>
          <w:spacing w:val="-1"/>
          <w:position w:val="14"/>
          <w:sz w:val="24"/>
          <w:szCs w:val="24"/>
        </w:rPr>
        <w:t>；</w:t>
      </w:r>
    </w:p>
    <w:p w14:paraId="681A75FF">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2</w:t>
      </w:r>
      <w:r>
        <w:rPr>
          <w:rFonts w:ascii="宋体" w:hAnsi="宋体" w:eastAsia="宋体" w:cs="宋体"/>
          <w:spacing w:val="-1"/>
          <w:position w:val="14"/>
          <w:sz w:val="24"/>
          <w:szCs w:val="24"/>
        </w:rPr>
        <w:t>）供应商需具备建筑机电安装工程专业承包贰级及以上资质，并在人员、设</w:t>
      </w:r>
    </w:p>
    <w:p w14:paraId="57E7D22E">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备、资金等方面具有相应的能力，</w:t>
      </w:r>
      <w:r>
        <w:rPr>
          <w:rFonts w:hint="eastAsia" w:ascii="宋体" w:hAnsi="宋体" w:eastAsia="宋体" w:cs="宋体"/>
          <w:spacing w:val="-1"/>
          <w:position w:val="14"/>
          <w:sz w:val="24"/>
          <w:szCs w:val="24"/>
          <w:lang w:val="en-US" w:eastAsia="zh-CN"/>
        </w:rPr>
        <w:t>并</w:t>
      </w:r>
      <w:r>
        <w:rPr>
          <w:rFonts w:ascii="宋体" w:hAnsi="宋体" w:eastAsia="宋体" w:cs="宋体"/>
          <w:spacing w:val="-1"/>
          <w:position w:val="14"/>
          <w:sz w:val="24"/>
          <w:szCs w:val="24"/>
        </w:rPr>
        <w:t>具备有效的安全生产许可证；</w:t>
      </w:r>
    </w:p>
    <w:p w14:paraId="557FC191">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3</w:t>
      </w:r>
      <w:r>
        <w:rPr>
          <w:rFonts w:ascii="宋体" w:hAnsi="宋体" w:eastAsia="宋体" w:cs="宋体"/>
          <w:spacing w:val="-1"/>
          <w:position w:val="14"/>
          <w:sz w:val="24"/>
          <w:szCs w:val="24"/>
        </w:rPr>
        <w:t>）提供近三年（202</w:t>
      </w:r>
      <w:r>
        <w:rPr>
          <w:rFonts w:hint="eastAsia" w:ascii="宋体" w:hAnsi="宋体" w:eastAsia="宋体" w:cs="宋体"/>
          <w:spacing w:val="-1"/>
          <w:position w:val="14"/>
          <w:sz w:val="24"/>
          <w:szCs w:val="24"/>
          <w:lang w:val="en-US" w:eastAsia="zh-CN"/>
        </w:rPr>
        <w:t>3</w:t>
      </w:r>
      <w:r>
        <w:rPr>
          <w:rFonts w:ascii="宋体" w:hAnsi="宋体" w:eastAsia="宋体" w:cs="宋体"/>
          <w:spacing w:val="-1"/>
          <w:position w:val="14"/>
          <w:sz w:val="24"/>
          <w:szCs w:val="24"/>
        </w:rPr>
        <w:t xml:space="preserve"> 年 0</w:t>
      </w:r>
      <w:r>
        <w:rPr>
          <w:rFonts w:hint="eastAsia" w:ascii="宋体" w:hAnsi="宋体" w:eastAsia="宋体" w:cs="宋体"/>
          <w:spacing w:val="-1"/>
          <w:position w:val="14"/>
          <w:sz w:val="24"/>
          <w:szCs w:val="24"/>
          <w:lang w:val="en-US" w:eastAsia="zh-CN"/>
        </w:rPr>
        <w:t>6</w:t>
      </w:r>
      <w:r>
        <w:rPr>
          <w:rFonts w:ascii="宋体" w:hAnsi="宋体" w:eastAsia="宋体" w:cs="宋体"/>
          <w:spacing w:val="-1"/>
          <w:position w:val="14"/>
          <w:sz w:val="24"/>
          <w:szCs w:val="24"/>
        </w:rPr>
        <w:t>月 01 日至今）以来的至少一项类似业绩；</w:t>
      </w:r>
    </w:p>
    <w:p w14:paraId="112C6201">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4</w:t>
      </w:r>
      <w:r>
        <w:rPr>
          <w:rFonts w:ascii="宋体" w:hAnsi="宋体" w:eastAsia="宋体" w:cs="宋体"/>
          <w:spacing w:val="-1"/>
          <w:position w:val="14"/>
          <w:sz w:val="24"/>
          <w:szCs w:val="24"/>
        </w:rPr>
        <w:t>）经信用中国（www.creditchina.gov.cn）、中国政府采购网（www.ccgp.gov.cn） 等渠道查询后，列入失信被执行人、重大税收违法案件当事人名单、政府采购严重违  法失信行为记录名单的，取消投标资格；单位负责人为同一人或者存在直接控股、管理关系的不同供应商，不得参加同一合同项下的政府采购活动。否则，皆取消投标资格；</w:t>
      </w:r>
    </w:p>
    <w:p w14:paraId="6A3CD7FC">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5</w:t>
      </w:r>
      <w:r>
        <w:rPr>
          <w:rFonts w:ascii="宋体" w:hAnsi="宋体" w:eastAsia="宋体" w:cs="宋体"/>
          <w:spacing w:val="-1"/>
          <w:position w:val="14"/>
          <w:sz w:val="24"/>
          <w:szCs w:val="24"/>
        </w:rPr>
        <w:t>）单位负责人为同一人或者存在直接控股、管理关系的不同供应商，不得参加同一合同项下的政府采购活动。否则，皆取消投标资格；</w:t>
      </w:r>
    </w:p>
    <w:p w14:paraId="09255ED7">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6</w:t>
      </w:r>
      <w:r>
        <w:rPr>
          <w:rFonts w:ascii="宋体" w:hAnsi="宋体" w:eastAsia="宋体" w:cs="宋体"/>
          <w:spacing w:val="-1"/>
          <w:position w:val="14"/>
          <w:sz w:val="24"/>
          <w:szCs w:val="24"/>
        </w:rPr>
        <w:t>）为本采购项目提供整体服务、规范编制或者项目管理、监理、检测等服务的供应商，不得再参加该采购项目的其他采购活动；</w:t>
      </w:r>
    </w:p>
    <w:p w14:paraId="3C4A8AAF">
      <w:pPr>
        <w:spacing w:before="153" w:line="437" w:lineRule="exact"/>
        <w:rPr>
          <w:rFonts w:ascii="宋体" w:hAnsi="宋体" w:eastAsia="宋体" w:cs="宋体"/>
          <w:spacing w:val="-1"/>
          <w:position w:val="14"/>
          <w:sz w:val="24"/>
          <w:szCs w:val="24"/>
        </w:rPr>
      </w:pPr>
      <w:r>
        <w:rPr>
          <w:rFonts w:ascii="宋体" w:hAnsi="宋体" w:eastAsia="宋体" w:cs="宋体"/>
          <w:spacing w:val="-1"/>
          <w:position w:val="14"/>
          <w:sz w:val="24"/>
          <w:szCs w:val="24"/>
        </w:rPr>
        <w:t>（</w:t>
      </w:r>
      <w:r>
        <w:rPr>
          <w:rFonts w:hint="eastAsia" w:ascii="宋体" w:hAnsi="宋体" w:eastAsia="宋体" w:cs="宋体"/>
          <w:spacing w:val="-1"/>
          <w:position w:val="14"/>
          <w:sz w:val="24"/>
          <w:szCs w:val="24"/>
          <w:lang w:val="en-US" w:eastAsia="zh-CN"/>
        </w:rPr>
        <w:t>7</w:t>
      </w:r>
      <w:r>
        <w:rPr>
          <w:rFonts w:ascii="宋体" w:hAnsi="宋体" w:eastAsia="宋体" w:cs="宋体"/>
          <w:spacing w:val="-1"/>
          <w:position w:val="14"/>
          <w:sz w:val="24"/>
          <w:szCs w:val="24"/>
        </w:rPr>
        <w:t>）本项目不接受供应商以联合体方式进行投标。</w:t>
      </w:r>
    </w:p>
    <w:p w14:paraId="2FA008F3">
      <w:pPr>
        <w:spacing w:before="184" w:line="219" w:lineRule="auto"/>
        <w:ind w:left="480"/>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三、获取采购文件</w:t>
      </w:r>
    </w:p>
    <w:p w14:paraId="7AD8153A">
      <w:pPr>
        <w:spacing w:before="183" w:line="360" w:lineRule="auto"/>
        <w:ind w:left="492"/>
        <w:rPr>
          <w:rFonts w:ascii="宋体" w:hAnsi="宋体" w:eastAsia="宋体" w:cs="宋体"/>
          <w:sz w:val="24"/>
          <w:szCs w:val="24"/>
        </w:rPr>
      </w:pPr>
      <w:r>
        <w:rPr>
          <w:rFonts w:ascii="宋体" w:hAnsi="宋体" w:eastAsia="宋体" w:cs="宋体"/>
          <w:spacing w:val="-1"/>
          <w:sz w:val="24"/>
          <w:szCs w:val="24"/>
        </w:rPr>
        <w:t>时间：</w:t>
      </w:r>
      <w:r>
        <w:rPr>
          <w:rFonts w:hint="eastAsia" w:ascii="宋体" w:hAnsi="宋体" w:eastAsia="宋体" w:cs="宋体"/>
          <w:spacing w:val="-1"/>
          <w:sz w:val="24"/>
          <w:szCs w:val="24"/>
          <w:u w:val="single" w:color="auto"/>
          <w:lang w:eastAsia="zh-CN"/>
        </w:rPr>
        <w:t>202</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年</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月</w:t>
      </w:r>
      <w:r>
        <w:rPr>
          <w:rFonts w:hint="eastAsia" w:ascii="宋体" w:hAnsi="宋体" w:eastAsia="宋体" w:cs="宋体"/>
          <w:spacing w:val="-1"/>
          <w:sz w:val="24"/>
          <w:szCs w:val="24"/>
          <w:u w:val="single" w:color="auto"/>
          <w:lang w:val="en-US" w:eastAsia="zh-CN"/>
        </w:rPr>
        <w:t>9</w:t>
      </w:r>
      <w:r>
        <w:rPr>
          <w:rFonts w:hint="eastAsia" w:ascii="宋体" w:hAnsi="宋体" w:eastAsia="宋体" w:cs="宋体"/>
          <w:spacing w:val="-1"/>
          <w:sz w:val="24"/>
          <w:szCs w:val="24"/>
          <w:u w:val="single" w:color="auto"/>
          <w:lang w:eastAsia="zh-CN"/>
        </w:rPr>
        <w:t>日至202</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年0</w:t>
      </w:r>
      <w:r>
        <w:rPr>
          <w:rFonts w:hint="eastAsia" w:ascii="宋体" w:hAnsi="宋体" w:eastAsia="宋体" w:cs="宋体"/>
          <w:spacing w:val="-1"/>
          <w:sz w:val="24"/>
          <w:szCs w:val="24"/>
          <w:u w:val="single" w:color="auto"/>
          <w:lang w:val="en-US" w:eastAsia="zh-CN"/>
        </w:rPr>
        <w:t>6</w:t>
      </w:r>
      <w:r>
        <w:rPr>
          <w:rFonts w:hint="eastAsia" w:ascii="宋体" w:hAnsi="宋体" w:eastAsia="宋体" w:cs="宋体"/>
          <w:spacing w:val="-1"/>
          <w:sz w:val="24"/>
          <w:szCs w:val="24"/>
          <w:u w:val="single" w:color="auto"/>
          <w:lang w:eastAsia="zh-CN"/>
        </w:rPr>
        <w:t>月</w:t>
      </w:r>
      <w:r>
        <w:rPr>
          <w:rFonts w:hint="eastAsia" w:ascii="宋体" w:hAnsi="宋体" w:eastAsia="宋体" w:cs="宋体"/>
          <w:spacing w:val="-1"/>
          <w:sz w:val="24"/>
          <w:szCs w:val="24"/>
          <w:u w:val="single" w:color="auto"/>
          <w:lang w:val="en-US" w:eastAsia="zh-CN"/>
        </w:rPr>
        <w:t>11</w:t>
      </w:r>
      <w:r>
        <w:rPr>
          <w:rFonts w:hint="eastAsia" w:ascii="宋体" w:hAnsi="宋体" w:eastAsia="宋体" w:cs="宋体"/>
          <w:spacing w:val="-1"/>
          <w:sz w:val="24"/>
          <w:szCs w:val="24"/>
          <w:u w:val="single" w:color="auto"/>
          <w:lang w:eastAsia="zh-CN"/>
        </w:rPr>
        <w:t>日</w:t>
      </w:r>
      <w:r>
        <w:rPr>
          <w:rFonts w:ascii="宋体" w:hAnsi="宋体" w:eastAsia="宋体" w:cs="宋体"/>
          <w:spacing w:val="-1"/>
          <w:sz w:val="24"/>
          <w:szCs w:val="24"/>
        </w:rPr>
        <w:t>，每天</w:t>
      </w:r>
      <w:r>
        <w:rPr>
          <w:rFonts w:ascii="宋体" w:hAnsi="宋体" w:eastAsia="宋体" w:cs="宋体"/>
          <w:spacing w:val="-1"/>
          <w:sz w:val="24"/>
          <w:szCs w:val="24"/>
          <w:u w:val="single" w:color="auto"/>
        </w:rPr>
        <w:t>00:00</w:t>
      </w:r>
      <w:r>
        <w:rPr>
          <w:rFonts w:ascii="宋体" w:hAnsi="宋体" w:eastAsia="宋体" w:cs="宋体"/>
          <w:spacing w:val="-1"/>
          <w:sz w:val="24"/>
          <w:szCs w:val="24"/>
        </w:rPr>
        <w:t>至</w:t>
      </w:r>
      <w:r>
        <w:rPr>
          <w:rFonts w:ascii="宋体" w:hAnsi="宋体" w:eastAsia="宋体" w:cs="宋体"/>
          <w:spacing w:val="-1"/>
          <w:sz w:val="24"/>
          <w:szCs w:val="24"/>
          <w:u w:val="single" w:color="auto"/>
        </w:rPr>
        <w:t>24:00</w:t>
      </w:r>
    </w:p>
    <w:p w14:paraId="7D197271">
      <w:pPr>
        <w:spacing w:before="1" w:line="218" w:lineRule="auto"/>
        <w:ind w:left="480"/>
        <w:rPr>
          <w:rFonts w:ascii="宋体" w:hAnsi="宋体" w:eastAsia="宋体" w:cs="宋体"/>
          <w:sz w:val="24"/>
          <w:szCs w:val="24"/>
        </w:rPr>
      </w:pPr>
      <w:r>
        <w:rPr>
          <w:rFonts w:ascii="宋体" w:hAnsi="宋体" w:eastAsia="宋体" w:cs="宋体"/>
          <w:spacing w:val="-1"/>
          <w:sz w:val="24"/>
          <w:szCs w:val="24"/>
        </w:rPr>
        <w:t>地点：线上通过政采云平台获取</w:t>
      </w:r>
    </w:p>
    <w:p w14:paraId="3DF44753">
      <w:pPr>
        <w:spacing w:before="184" w:line="468" w:lineRule="exact"/>
        <w:ind w:left="481"/>
        <w:rPr>
          <w:rFonts w:ascii="宋体" w:hAnsi="宋体" w:eastAsia="宋体" w:cs="宋体"/>
          <w:sz w:val="24"/>
          <w:szCs w:val="24"/>
        </w:rPr>
      </w:pPr>
      <w:r>
        <w:rPr>
          <w:rFonts w:ascii="宋体" w:hAnsi="宋体" w:eastAsia="宋体" w:cs="宋体"/>
          <w:position w:val="17"/>
          <w:sz w:val="24"/>
          <w:szCs w:val="24"/>
        </w:rPr>
        <w:t>方式：供应商登录政采云平台（https://</w:t>
      </w:r>
      <w:r>
        <w:rPr>
          <w:rFonts w:ascii="宋体" w:hAnsi="宋体" w:eastAsia="宋体" w:cs="宋体"/>
          <w:spacing w:val="-1"/>
          <w:position w:val="17"/>
          <w:sz w:val="24"/>
          <w:szCs w:val="24"/>
        </w:rPr>
        <w:t>www.zcygov.cn/）在线申请获取采购文</w:t>
      </w:r>
    </w:p>
    <w:p w14:paraId="009621FC">
      <w:pPr>
        <w:spacing w:before="1" w:line="218" w:lineRule="auto"/>
        <w:rPr>
          <w:rFonts w:ascii="宋体" w:hAnsi="宋体" w:eastAsia="宋体" w:cs="宋体"/>
          <w:sz w:val="24"/>
          <w:szCs w:val="24"/>
        </w:rPr>
      </w:pPr>
      <w:r>
        <w:rPr>
          <w:rFonts w:ascii="宋体" w:hAnsi="宋体" w:eastAsia="宋体" w:cs="宋体"/>
          <w:spacing w:val="-1"/>
          <w:sz w:val="24"/>
          <w:szCs w:val="24"/>
        </w:rPr>
        <w:t>件（进入“项目采购</w:t>
      </w:r>
      <w:r>
        <w:rPr>
          <w:rFonts w:ascii="宋体" w:hAnsi="宋体" w:eastAsia="宋体" w:cs="宋体"/>
          <w:spacing w:val="-88"/>
          <w:sz w:val="24"/>
          <w:szCs w:val="24"/>
        </w:rPr>
        <w:t xml:space="preserve"> </w:t>
      </w:r>
      <w:r>
        <w:rPr>
          <w:rFonts w:ascii="宋体" w:hAnsi="宋体" w:eastAsia="宋体" w:cs="宋体"/>
          <w:spacing w:val="-1"/>
          <w:sz w:val="24"/>
          <w:szCs w:val="24"/>
        </w:rPr>
        <w:t>”应用，在获取采购文件菜单中选择项目，申请获取</w:t>
      </w:r>
      <w:r>
        <w:rPr>
          <w:rFonts w:ascii="宋体" w:hAnsi="宋体" w:eastAsia="宋体" w:cs="宋体"/>
          <w:spacing w:val="-2"/>
          <w:sz w:val="24"/>
          <w:szCs w:val="24"/>
        </w:rPr>
        <w:t>采购文件）</w:t>
      </w:r>
    </w:p>
    <w:p w14:paraId="2F7E95FE">
      <w:pPr>
        <w:spacing w:before="183" w:line="218" w:lineRule="auto"/>
        <w:ind w:left="480"/>
        <w:rPr>
          <w:rFonts w:ascii="宋体" w:hAnsi="宋体" w:eastAsia="宋体" w:cs="宋体"/>
          <w:sz w:val="24"/>
          <w:szCs w:val="24"/>
        </w:rPr>
      </w:pPr>
      <w:r>
        <w:rPr>
          <w:rFonts w:ascii="宋体" w:hAnsi="宋体" w:eastAsia="宋体" w:cs="宋体"/>
          <w:spacing w:val="-2"/>
          <w:sz w:val="24"/>
          <w:szCs w:val="24"/>
        </w:rPr>
        <w:t>售价：0元</w:t>
      </w:r>
    </w:p>
    <w:p w14:paraId="12A57D6A">
      <w:pPr>
        <w:spacing w:before="186" w:line="219" w:lineRule="auto"/>
        <w:ind w:left="503"/>
        <w:outlineLvl w:val="1"/>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四、响应文件提交</w:t>
      </w:r>
    </w:p>
    <w:p w14:paraId="4C1C8AF1">
      <w:pPr>
        <w:spacing w:before="183" w:line="360" w:lineRule="auto"/>
        <w:ind w:left="480"/>
        <w:rPr>
          <w:rFonts w:ascii="宋体" w:hAnsi="宋体" w:eastAsia="宋体" w:cs="宋体"/>
          <w:sz w:val="24"/>
          <w:szCs w:val="24"/>
        </w:rPr>
      </w:pPr>
      <w:r>
        <w:rPr>
          <w:rFonts w:ascii="宋体" w:hAnsi="宋体" w:eastAsia="宋体" w:cs="宋体"/>
          <w:sz w:val="24"/>
          <w:szCs w:val="24"/>
        </w:rPr>
        <w:t>截止时间：</w:t>
      </w:r>
      <w:r>
        <w:rPr>
          <w:rFonts w:hint="eastAsia" w:ascii="宋体" w:hAnsi="宋体" w:eastAsia="宋体" w:cs="宋体"/>
          <w:sz w:val="24"/>
          <w:szCs w:val="24"/>
          <w:u w:val="single" w:color="auto"/>
          <w:lang w:eastAsia="zh-CN"/>
        </w:rPr>
        <w:t>2025年0</w:t>
      </w:r>
      <w:r>
        <w:rPr>
          <w:rFonts w:hint="eastAsia" w:ascii="宋体" w:hAnsi="宋体" w:eastAsia="宋体" w:cs="宋体"/>
          <w:sz w:val="24"/>
          <w:szCs w:val="24"/>
          <w:u w:val="single" w:color="auto"/>
          <w:lang w:val="en-US" w:eastAsia="zh-CN"/>
        </w:rPr>
        <w:t>6</w:t>
      </w:r>
      <w:r>
        <w:rPr>
          <w:rFonts w:hint="eastAsia" w:ascii="宋体" w:hAnsi="宋体" w:eastAsia="宋体" w:cs="宋体"/>
          <w:sz w:val="24"/>
          <w:szCs w:val="24"/>
          <w:u w:val="single" w:color="auto"/>
          <w:lang w:eastAsia="zh-CN"/>
        </w:rPr>
        <w:t>月</w:t>
      </w:r>
      <w:r>
        <w:rPr>
          <w:rFonts w:hint="eastAsia" w:ascii="宋体" w:hAnsi="宋体" w:eastAsia="宋体" w:cs="宋体"/>
          <w:sz w:val="24"/>
          <w:szCs w:val="24"/>
          <w:u w:val="single" w:color="auto"/>
          <w:lang w:val="en-US" w:eastAsia="zh-CN"/>
        </w:rPr>
        <w:t>12</w:t>
      </w:r>
      <w:r>
        <w:rPr>
          <w:rFonts w:hint="eastAsia" w:ascii="宋体" w:hAnsi="宋体" w:eastAsia="宋体" w:cs="宋体"/>
          <w:sz w:val="24"/>
          <w:szCs w:val="24"/>
          <w:u w:val="single" w:color="auto"/>
          <w:lang w:eastAsia="zh-CN"/>
        </w:rPr>
        <w:t>日</w:t>
      </w:r>
      <w:r>
        <w:rPr>
          <w:rFonts w:hint="eastAsia" w:ascii="宋体" w:hAnsi="宋体" w:eastAsia="宋体" w:cs="宋体"/>
          <w:spacing w:val="-1"/>
          <w:sz w:val="24"/>
          <w:szCs w:val="24"/>
          <w:u w:val="single" w:color="auto"/>
          <w:lang w:eastAsia="zh-CN"/>
        </w:rPr>
        <w:t>下午</w:t>
      </w:r>
      <w:r>
        <w:rPr>
          <w:rFonts w:hint="eastAsia" w:ascii="宋体" w:hAnsi="宋体" w:eastAsia="宋体" w:cs="宋体"/>
          <w:spacing w:val="-1"/>
          <w:sz w:val="24"/>
          <w:szCs w:val="24"/>
          <w:u w:val="single" w:color="auto"/>
          <w:lang w:val="en-US" w:eastAsia="zh-CN"/>
        </w:rPr>
        <w:t>16</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00</w:t>
      </w:r>
      <w:r>
        <w:rPr>
          <w:rFonts w:hint="eastAsia" w:ascii="宋体" w:hAnsi="宋体" w:eastAsia="宋体" w:cs="宋体"/>
          <w:sz w:val="24"/>
          <w:szCs w:val="24"/>
          <w:u w:val="single" w:color="auto"/>
          <w:lang w:eastAsia="zh-CN"/>
        </w:rPr>
        <w:t>（北京时间）</w:t>
      </w:r>
    </w:p>
    <w:p w14:paraId="71E07C11">
      <w:pPr>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22767BAC">
      <w:pPr>
        <w:spacing w:before="107" w:line="360" w:lineRule="auto"/>
        <w:ind w:left="484"/>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五、开启</w:t>
      </w:r>
    </w:p>
    <w:p w14:paraId="21C5AAE7">
      <w:pPr>
        <w:spacing w:before="181" w:line="360" w:lineRule="auto"/>
        <w:ind w:left="492"/>
        <w:rPr>
          <w:rFonts w:ascii="宋体" w:hAnsi="宋体" w:eastAsia="宋体" w:cs="宋体"/>
          <w:sz w:val="24"/>
          <w:szCs w:val="24"/>
        </w:rPr>
      </w:pPr>
      <w:r>
        <w:rPr>
          <w:rFonts w:ascii="宋体" w:hAnsi="宋体" w:eastAsia="宋体" w:cs="宋体"/>
          <w:spacing w:val="-1"/>
          <w:sz w:val="24"/>
          <w:szCs w:val="24"/>
        </w:rPr>
        <w:t>时间：</w:t>
      </w:r>
      <w:r>
        <w:rPr>
          <w:rFonts w:hint="eastAsia" w:ascii="宋体" w:hAnsi="宋体" w:eastAsia="宋体" w:cs="宋体"/>
          <w:sz w:val="24"/>
          <w:szCs w:val="24"/>
          <w:u w:val="single" w:color="auto"/>
          <w:lang w:eastAsia="zh-CN"/>
        </w:rPr>
        <w:t>2025年0</w:t>
      </w:r>
      <w:r>
        <w:rPr>
          <w:rFonts w:hint="eastAsia" w:ascii="宋体" w:hAnsi="宋体" w:eastAsia="宋体" w:cs="宋体"/>
          <w:sz w:val="24"/>
          <w:szCs w:val="24"/>
          <w:u w:val="single" w:color="auto"/>
          <w:lang w:val="en-US" w:eastAsia="zh-CN"/>
        </w:rPr>
        <w:t>6</w:t>
      </w:r>
      <w:r>
        <w:rPr>
          <w:rFonts w:hint="eastAsia" w:ascii="宋体" w:hAnsi="宋体" w:eastAsia="宋体" w:cs="宋体"/>
          <w:sz w:val="24"/>
          <w:szCs w:val="24"/>
          <w:u w:val="single" w:color="auto"/>
          <w:lang w:eastAsia="zh-CN"/>
        </w:rPr>
        <w:t>月</w:t>
      </w:r>
      <w:r>
        <w:rPr>
          <w:rFonts w:hint="eastAsia" w:ascii="宋体" w:hAnsi="宋体" w:eastAsia="宋体" w:cs="宋体"/>
          <w:sz w:val="24"/>
          <w:szCs w:val="24"/>
          <w:u w:val="single" w:color="auto"/>
          <w:lang w:val="en-US" w:eastAsia="zh-CN"/>
        </w:rPr>
        <w:t>12</w:t>
      </w:r>
      <w:r>
        <w:rPr>
          <w:rFonts w:hint="eastAsia" w:ascii="宋体" w:hAnsi="宋体" w:eastAsia="宋体" w:cs="宋体"/>
          <w:sz w:val="24"/>
          <w:szCs w:val="24"/>
          <w:u w:val="single" w:color="auto"/>
          <w:lang w:eastAsia="zh-CN"/>
        </w:rPr>
        <w:t>日</w:t>
      </w:r>
      <w:r>
        <w:rPr>
          <w:rFonts w:hint="eastAsia" w:ascii="宋体" w:hAnsi="宋体" w:eastAsia="宋体" w:cs="宋体"/>
          <w:spacing w:val="-1"/>
          <w:sz w:val="24"/>
          <w:szCs w:val="24"/>
          <w:u w:val="single" w:color="auto"/>
          <w:lang w:eastAsia="zh-CN"/>
        </w:rPr>
        <w:t>下午</w:t>
      </w:r>
      <w:r>
        <w:rPr>
          <w:rFonts w:hint="eastAsia" w:ascii="宋体" w:hAnsi="宋体" w:eastAsia="宋体" w:cs="宋体"/>
          <w:spacing w:val="-1"/>
          <w:sz w:val="24"/>
          <w:szCs w:val="24"/>
          <w:u w:val="single" w:color="auto"/>
          <w:lang w:val="en-US" w:eastAsia="zh-CN"/>
        </w:rPr>
        <w:t>16</w:t>
      </w:r>
      <w:r>
        <w:rPr>
          <w:rFonts w:hint="eastAsia" w:ascii="宋体" w:hAnsi="宋体" w:eastAsia="宋体" w:cs="宋体"/>
          <w:spacing w:val="-1"/>
          <w:sz w:val="24"/>
          <w:szCs w:val="24"/>
          <w:u w:val="single" w:color="auto"/>
          <w:lang w:eastAsia="zh-CN"/>
        </w:rPr>
        <w:t>:</w:t>
      </w:r>
      <w:r>
        <w:rPr>
          <w:rFonts w:hint="eastAsia" w:ascii="宋体" w:hAnsi="宋体" w:eastAsia="宋体" w:cs="宋体"/>
          <w:spacing w:val="-1"/>
          <w:sz w:val="24"/>
          <w:szCs w:val="24"/>
          <w:u w:val="single" w:color="auto"/>
          <w:lang w:val="en-US" w:eastAsia="zh-CN"/>
        </w:rPr>
        <w:t>00</w:t>
      </w:r>
      <w:r>
        <w:rPr>
          <w:rFonts w:hint="eastAsia" w:ascii="宋体" w:hAnsi="宋体" w:eastAsia="宋体" w:cs="宋体"/>
          <w:sz w:val="24"/>
          <w:szCs w:val="24"/>
          <w:u w:val="single" w:color="auto"/>
          <w:lang w:eastAsia="zh-CN"/>
        </w:rPr>
        <w:t>（北京时间）</w:t>
      </w:r>
    </w:p>
    <w:p w14:paraId="2DD9CBAF">
      <w:pPr>
        <w:spacing w:before="1" w:line="360" w:lineRule="auto"/>
        <w:ind w:firstLine="476" w:firstLineChars="200"/>
        <w:rPr>
          <w:rFonts w:ascii="宋体" w:hAnsi="宋体" w:eastAsia="宋体" w:cs="宋体"/>
          <w:sz w:val="24"/>
          <w:szCs w:val="24"/>
        </w:rPr>
      </w:pPr>
      <w:r>
        <w:rPr>
          <w:rFonts w:ascii="宋体" w:hAnsi="宋体" w:eastAsia="宋体" w:cs="宋体"/>
          <w:spacing w:val="-1"/>
          <w:sz w:val="24"/>
          <w:szCs w:val="24"/>
        </w:rPr>
        <w:t>地点：政采云平台线上开启</w:t>
      </w:r>
    </w:p>
    <w:p w14:paraId="5C46F24D">
      <w:pPr>
        <w:spacing w:before="107" w:line="360" w:lineRule="auto"/>
        <w:ind w:left="482"/>
        <w:outlineLvl w:val="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六、公告期限</w:t>
      </w:r>
    </w:p>
    <w:p w14:paraId="2A2437A9">
      <w:pPr>
        <w:spacing w:before="184" w:line="360" w:lineRule="auto"/>
        <w:ind w:left="520"/>
        <w:rPr>
          <w:rFonts w:ascii="宋体" w:hAnsi="宋体" w:eastAsia="宋体" w:cs="宋体"/>
          <w:sz w:val="24"/>
          <w:szCs w:val="24"/>
        </w:rPr>
      </w:pPr>
      <w:r>
        <w:rPr>
          <w:rFonts w:ascii="宋体" w:hAnsi="宋体" w:eastAsia="宋体" w:cs="宋体"/>
          <w:spacing w:val="-4"/>
          <w:sz w:val="24"/>
          <w:szCs w:val="24"/>
        </w:rPr>
        <w:t>自本公告发布之日起3个工作日。</w:t>
      </w:r>
    </w:p>
    <w:p w14:paraId="760AEEEC">
      <w:pPr>
        <w:spacing w:before="185" w:line="360" w:lineRule="auto"/>
        <w:ind w:left="480"/>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七、其他补充事宜</w:t>
      </w:r>
    </w:p>
    <w:p w14:paraId="68CC708C">
      <w:pPr>
        <w:spacing w:before="67" w:line="468" w:lineRule="exact"/>
        <w:jc w:val="right"/>
        <w:rPr>
          <w:rFonts w:ascii="宋体" w:hAnsi="宋体" w:eastAsia="宋体" w:cs="宋体"/>
          <w:sz w:val="24"/>
          <w:szCs w:val="24"/>
        </w:rPr>
      </w:pPr>
      <w:r>
        <w:rPr>
          <w:rFonts w:ascii="宋体" w:hAnsi="宋体" w:eastAsia="宋体" w:cs="宋体"/>
          <w:spacing w:val="-1"/>
          <w:position w:val="17"/>
          <w:sz w:val="24"/>
          <w:szCs w:val="24"/>
        </w:rPr>
        <w:t>1.本次招标采用线上提交响应文件的方式进行采购，线上响应文件必</w:t>
      </w:r>
      <w:r>
        <w:rPr>
          <w:rFonts w:ascii="宋体" w:hAnsi="宋体" w:eastAsia="宋体" w:cs="宋体"/>
          <w:spacing w:val="-2"/>
          <w:position w:val="17"/>
          <w:sz w:val="24"/>
          <w:szCs w:val="24"/>
        </w:rPr>
        <w:t>须在响应文</w:t>
      </w:r>
    </w:p>
    <w:p w14:paraId="31853C43">
      <w:pPr>
        <w:spacing w:line="218" w:lineRule="auto"/>
        <w:rPr>
          <w:rFonts w:ascii="宋体" w:hAnsi="宋体" w:eastAsia="宋体" w:cs="宋体"/>
          <w:sz w:val="24"/>
          <w:szCs w:val="24"/>
        </w:rPr>
      </w:pPr>
      <w:r>
        <w:rPr>
          <w:rFonts w:ascii="宋体" w:hAnsi="宋体" w:eastAsia="宋体" w:cs="宋体"/>
          <w:sz w:val="24"/>
          <w:szCs w:val="24"/>
        </w:rPr>
        <w:t>件递交截止时间前上传平台。并在响应文件递交截止时间后 3</w:t>
      </w:r>
      <w:r>
        <w:rPr>
          <w:rFonts w:ascii="宋体" w:hAnsi="宋体" w:eastAsia="宋体" w:cs="宋体"/>
          <w:spacing w:val="-1"/>
          <w:sz w:val="24"/>
          <w:szCs w:val="24"/>
        </w:rPr>
        <w:t>0 分钟内完成解密。</w:t>
      </w:r>
    </w:p>
    <w:p w14:paraId="6505C88B">
      <w:pPr>
        <w:spacing w:before="183" w:line="219" w:lineRule="auto"/>
        <w:ind w:left="483"/>
        <w:rPr>
          <w:rFonts w:ascii="宋体" w:hAnsi="宋体" w:eastAsia="宋体" w:cs="宋体"/>
          <w:sz w:val="24"/>
          <w:szCs w:val="24"/>
        </w:rPr>
      </w:pPr>
      <w:r>
        <w:rPr>
          <w:rFonts w:ascii="宋体" w:hAnsi="宋体" w:eastAsia="宋体" w:cs="宋体"/>
          <w:spacing w:val="-1"/>
          <w:sz w:val="24"/>
          <w:szCs w:val="24"/>
        </w:rPr>
        <w:t>2.若对项目采购电子交易系统操作有疑问，可登录政采云</w:t>
      </w:r>
    </w:p>
    <w:p w14:paraId="198E0CAE">
      <w:pPr>
        <w:spacing w:before="183" w:line="360" w:lineRule="auto"/>
        <w:ind w:left="3" w:right="46" w:firstLine="8"/>
        <w:jc w:val="both"/>
        <w:rPr>
          <w:rFonts w:ascii="宋体" w:hAnsi="宋体" w:eastAsia="宋体" w:cs="宋体"/>
          <w:sz w:val="24"/>
          <w:szCs w:val="24"/>
        </w:rPr>
      </w:pPr>
      <w:r>
        <w:rPr>
          <w:rFonts w:ascii="宋体" w:hAnsi="宋体" w:eastAsia="宋体" w:cs="宋体"/>
          <w:spacing w:val="-2"/>
          <w:sz w:val="24"/>
          <w:szCs w:val="24"/>
        </w:rPr>
        <w:t>（</w:t>
      </w:r>
      <w:r>
        <w:fldChar w:fldCharType="begin"/>
      </w:r>
      <w:r>
        <w:instrText xml:space="preserve"> HYPERLINK "https://www.zcygov.cn/" </w:instrText>
      </w:r>
      <w:r>
        <w:fldChar w:fldCharType="separate"/>
      </w:r>
      <w:r>
        <w:rPr>
          <w:rFonts w:ascii="宋体" w:hAnsi="宋体" w:eastAsia="宋体" w:cs="宋体"/>
          <w:spacing w:val="-2"/>
          <w:sz w:val="24"/>
          <w:szCs w:val="24"/>
        </w:rPr>
        <w:t>https://www.zcygov.cn/</w:t>
      </w:r>
      <w:r>
        <w:rPr>
          <w:rFonts w:ascii="宋体" w:hAnsi="宋体" w:eastAsia="宋体" w:cs="宋体"/>
          <w:spacing w:val="-2"/>
          <w:sz w:val="24"/>
          <w:szCs w:val="24"/>
        </w:rPr>
        <w:fldChar w:fldCharType="end"/>
      </w:r>
      <w:r>
        <w:rPr>
          <w:rFonts w:ascii="宋体" w:hAnsi="宋体" w:eastAsia="宋体" w:cs="宋体"/>
          <w:spacing w:val="10"/>
          <w:sz w:val="24"/>
          <w:szCs w:val="24"/>
        </w:rPr>
        <w:t>），</w:t>
      </w:r>
      <w:r>
        <w:rPr>
          <w:rFonts w:ascii="宋体" w:hAnsi="宋体" w:eastAsia="宋体" w:cs="宋体"/>
          <w:spacing w:val="-2"/>
          <w:sz w:val="24"/>
          <w:szCs w:val="24"/>
        </w:rPr>
        <w:t>点击右侧咨询小采，获取采小</w:t>
      </w:r>
      <w:r>
        <w:rPr>
          <w:rFonts w:ascii="宋体" w:hAnsi="宋体" w:eastAsia="宋体" w:cs="宋体"/>
          <w:spacing w:val="-3"/>
          <w:sz w:val="24"/>
          <w:szCs w:val="24"/>
        </w:rPr>
        <w:t>蜜智能服务管家帮助，</w:t>
      </w:r>
      <w:r>
        <w:rPr>
          <w:rFonts w:ascii="宋体" w:hAnsi="宋体" w:eastAsia="宋体" w:cs="宋体"/>
          <w:spacing w:val="1"/>
          <w:sz w:val="24"/>
          <w:szCs w:val="24"/>
        </w:rPr>
        <w:t xml:space="preserve"> </w:t>
      </w:r>
      <w:r>
        <w:rPr>
          <w:rFonts w:ascii="宋体" w:hAnsi="宋体" w:eastAsia="宋体" w:cs="宋体"/>
          <w:sz w:val="24"/>
          <w:szCs w:val="24"/>
        </w:rPr>
        <w:t>或拨打政采云服务热线400-881-7190获取热线服务</w:t>
      </w:r>
      <w:r>
        <w:rPr>
          <w:rFonts w:ascii="宋体" w:hAnsi="宋体" w:eastAsia="宋体" w:cs="宋体"/>
          <w:spacing w:val="-1"/>
          <w:sz w:val="24"/>
          <w:szCs w:val="24"/>
        </w:rPr>
        <w:t>帮助。CA问题联系电话（人工</w:t>
      </w:r>
      <w:r>
        <w:rPr>
          <w:rFonts w:ascii="宋体" w:hAnsi="宋体" w:eastAsia="宋体" w:cs="宋体"/>
          <w:spacing w:val="-29"/>
          <w:sz w:val="24"/>
          <w:szCs w:val="24"/>
        </w:rPr>
        <w:t>）；</w:t>
      </w:r>
    </w:p>
    <w:p w14:paraId="3E9661BC">
      <w:pPr>
        <w:spacing w:line="220" w:lineRule="auto"/>
        <w:ind w:left="5"/>
        <w:rPr>
          <w:rFonts w:ascii="宋体" w:hAnsi="宋体" w:eastAsia="宋体" w:cs="宋体"/>
          <w:sz w:val="24"/>
          <w:szCs w:val="24"/>
        </w:rPr>
      </w:pPr>
      <w:r>
        <w:rPr>
          <w:rFonts w:ascii="宋体" w:hAnsi="宋体" w:eastAsia="宋体" w:cs="宋体"/>
          <w:spacing w:val="-1"/>
          <w:sz w:val="24"/>
          <w:szCs w:val="24"/>
        </w:rPr>
        <w:t>天谷CA  400-087-8198。</w:t>
      </w:r>
    </w:p>
    <w:p w14:paraId="10CD4533">
      <w:pPr>
        <w:spacing w:before="182" w:line="218" w:lineRule="auto"/>
        <w:ind w:left="485"/>
        <w:rPr>
          <w:rFonts w:ascii="宋体" w:hAnsi="宋体" w:eastAsia="宋体" w:cs="宋体"/>
          <w:sz w:val="24"/>
          <w:szCs w:val="24"/>
        </w:rPr>
      </w:pPr>
      <w:r>
        <w:rPr>
          <w:rFonts w:ascii="宋体" w:hAnsi="宋体" w:eastAsia="宋体" w:cs="宋体"/>
          <w:spacing w:val="-1"/>
          <w:sz w:val="24"/>
          <w:szCs w:val="24"/>
        </w:rPr>
        <w:t>3.本公告在《青海政府采购网》、《青海项目信息网》同时发布。</w:t>
      </w:r>
    </w:p>
    <w:p w14:paraId="6429FD6E">
      <w:pPr>
        <w:spacing w:before="105" w:line="219" w:lineRule="auto"/>
        <w:ind w:left="480"/>
        <w:rPr>
          <w:rFonts w:ascii="宋体" w:hAnsi="宋体" w:eastAsia="宋体" w:cs="宋体"/>
          <w:spacing w:val="-1"/>
          <w:sz w:val="24"/>
          <w:szCs w:val="24"/>
        </w:rPr>
      </w:pPr>
      <w:r>
        <w:rPr>
          <w:rFonts w:ascii="宋体" w:hAnsi="宋体" w:eastAsia="宋体" w:cs="宋体"/>
          <w:spacing w:val="-1"/>
          <w:sz w:val="24"/>
          <w:szCs w:val="24"/>
        </w:rPr>
        <w:t>4.本项目为中小企业预留项目</w:t>
      </w:r>
      <w:r>
        <w:rPr>
          <w:rFonts w:ascii="宋体" w:hAnsi="宋体" w:eastAsia="宋体" w:cs="宋体"/>
          <w:spacing w:val="-1"/>
          <w:sz w:val="24"/>
          <w:szCs w:val="24"/>
        </w:rPr>
        <w:t>。</w:t>
      </w:r>
    </w:p>
    <w:p w14:paraId="04D6CD96">
      <w:pPr>
        <w:spacing w:before="106" w:line="219" w:lineRule="auto"/>
        <w:ind w:left="484"/>
        <w:outlineLvl w:val="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八、凡对本次采购提出询问，请按以下方式联系</w:t>
      </w:r>
    </w:p>
    <w:p w14:paraId="17996D5F">
      <w:pPr>
        <w:spacing w:before="184" w:line="219" w:lineRule="auto"/>
        <w:ind w:left="498"/>
        <w:outlineLvl w:val="1"/>
        <w:rPr>
          <w:rFonts w:ascii="宋体" w:hAnsi="宋体" w:eastAsia="宋体" w:cs="宋体"/>
          <w:sz w:val="24"/>
          <w:szCs w:val="24"/>
        </w:rPr>
      </w:pPr>
      <w:r>
        <w:rPr>
          <w:rFonts w:ascii="宋体" w:hAnsi="宋体" w:eastAsia="宋体" w:cs="宋体"/>
          <w:spacing w:val="-4"/>
          <w:sz w:val="24"/>
          <w:szCs w:val="24"/>
        </w:rPr>
        <w:t>1.采购人信息</w:t>
      </w:r>
    </w:p>
    <w:p w14:paraId="5423D2B0">
      <w:pPr>
        <w:spacing w:before="184" w:line="468" w:lineRule="exact"/>
        <w:ind w:left="483"/>
        <w:rPr>
          <w:rFonts w:ascii="宋体" w:hAnsi="宋体" w:eastAsia="宋体" w:cs="宋体"/>
          <w:sz w:val="24"/>
          <w:szCs w:val="24"/>
        </w:rPr>
      </w:pPr>
      <w:r>
        <w:rPr>
          <w:rFonts w:ascii="宋体" w:hAnsi="宋体" w:eastAsia="宋体" w:cs="宋体"/>
          <w:spacing w:val="-1"/>
          <w:position w:val="17"/>
          <w:sz w:val="24"/>
          <w:szCs w:val="24"/>
        </w:rPr>
        <w:t>名    称：玉树州机关事务服务中心</w:t>
      </w:r>
    </w:p>
    <w:p w14:paraId="35A8A97C">
      <w:pPr>
        <w:spacing w:line="218" w:lineRule="auto"/>
        <w:ind w:left="480"/>
        <w:rPr>
          <w:rFonts w:ascii="宋体" w:hAnsi="宋体" w:eastAsia="宋体" w:cs="宋体"/>
          <w:sz w:val="24"/>
          <w:szCs w:val="24"/>
        </w:rPr>
      </w:pPr>
      <w:r>
        <w:rPr>
          <w:rFonts w:ascii="宋体" w:hAnsi="宋体" w:eastAsia="宋体" w:cs="宋体"/>
          <w:spacing w:val="-1"/>
          <w:sz w:val="24"/>
          <w:szCs w:val="24"/>
        </w:rPr>
        <w:t>地    址：青海省玉树州</w:t>
      </w:r>
    </w:p>
    <w:p w14:paraId="511F9B1E">
      <w:pPr>
        <w:spacing w:before="185" w:line="219" w:lineRule="auto"/>
        <w:ind w:left="481"/>
        <w:rPr>
          <w:rFonts w:ascii="宋体" w:hAnsi="宋体" w:eastAsia="宋体" w:cs="宋体"/>
          <w:sz w:val="24"/>
          <w:szCs w:val="24"/>
        </w:rPr>
      </w:pPr>
      <w:r>
        <w:rPr>
          <w:rFonts w:ascii="宋体" w:hAnsi="宋体" w:eastAsia="宋体" w:cs="宋体"/>
          <w:spacing w:val="-2"/>
          <w:sz w:val="24"/>
          <w:szCs w:val="24"/>
        </w:rPr>
        <w:t>联系人：扎拉老师</w:t>
      </w:r>
    </w:p>
    <w:p w14:paraId="45F3E935">
      <w:pPr>
        <w:spacing w:before="182" w:line="221" w:lineRule="auto"/>
        <w:ind w:left="481"/>
        <w:rPr>
          <w:rFonts w:ascii="宋体" w:hAnsi="宋体" w:eastAsia="宋体" w:cs="宋体"/>
          <w:sz w:val="24"/>
          <w:szCs w:val="24"/>
        </w:rPr>
      </w:pPr>
      <w:r>
        <w:rPr>
          <w:rFonts w:ascii="宋体" w:hAnsi="宋体" w:eastAsia="宋体" w:cs="宋体"/>
          <w:spacing w:val="-1"/>
          <w:sz w:val="24"/>
          <w:szCs w:val="24"/>
        </w:rPr>
        <w:t>联系方式：0976-8823674</w:t>
      </w:r>
    </w:p>
    <w:p w14:paraId="63B14AF0">
      <w:pPr>
        <w:spacing w:before="181" w:line="219" w:lineRule="auto"/>
        <w:ind w:left="483"/>
        <w:outlineLvl w:val="1"/>
        <w:rPr>
          <w:rFonts w:ascii="宋体" w:hAnsi="宋体" w:eastAsia="宋体" w:cs="宋体"/>
          <w:sz w:val="24"/>
          <w:szCs w:val="24"/>
        </w:rPr>
      </w:pPr>
      <w:r>
        <w:rPr>
          <w:rFonts w:ascii="宋体" w:hAnsi="宋体" w:eastAsia="宋体" w:cs="宋体"/>
          <w:spacing w:val="-2"/>
          <w:sz w:val="24"/>
          <w:szCs w:val="24"/>
        </w:rPr>
        <w:t>2.采购代理机构信息</w:t>
      </w:r>
    </w:p>
    <w:p w14:paraId="5299A834">
      <w:pPr>
        <w:spacing w:before="183" w:line="219" w:lineRule="auto"/>
        <w:ind w:left="483"/>
        <w:rPr>
          <w:rFonts w:ascii="宋体" w:hAnsi="宋体" w:eastAsia="宋体" w:cs="宋体"/>
          <w:sz w:val="24"/>
          <w:szCs w:val="24"/>
        </w:rPr>
      </w:pPr>
      <w:r>
        <w:rPr>
          <w:rFonts w:ascii="宋体" w:hAnsi="宋体" w:eastAsia="宋体" w:cs="宋体"/>
          <w:spacing w:val="-1"/>
          <w:sz w:val="24"/>
          <w:szCs w:val="24"/>
        </w:rPr>
        <w:t>名    称：青海华茂工程项目管理有限公司</w:t>
      </w:r>
    </w:p>
    <w:p w14:paraId="0D776804">
      <w:pPr>
        <w:spacing w:before="184" w:line="497" w:lineRule="exact"/>
        <w:ind w:left="480"/>
        <w:rPr>
          <w:rFonts w:ascii="宋体" w:hAnsi="宋体" w:eastAsia="宋体" w:cs="宋体"/>
          <w:sz w:val="24"/>
          <w:szCs w:val="24"/>
        </w:rPr>
      </w:pPr>
      <w:r>
        <w:rPr>
          <w:rFonts w:ascii="宋体" w:hAnsi="宋体" w:eastAsia="宋体" w:cs="宋体"/>
          <w:position w:val="19"/>
          <w:sz w:val="24"/>
          <w:szCs w:val="24"/>
        </w:rPr>
        <w:t>地    址：西宁市城西区西关大街130号唐府公寓A</w:t>
      </w:r>
      <w:r>
        <w:rPr>
          <w:rFonts w:ascii="宋体" w:hAnsi="宋体" w:eastAsia="宋体" w:cs="宋体"/>
          <w:spacing w:val="-1"/>
          <w:position w:val="19"/>
          <w:sz w:val="24"/>
          <w:szCs w:val="24"/>
        </w:rPr>
        <w:t>座8A层10835A室</w:t>
      </w:r>
    </w:p>
    <w:p w14:paraId="58682C9B">
      <w:pPr>
        <w:spacing w:line="219" w:lineRule="auto"/>
        <w:ind w:left="484"/>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eastAsia="zh-CN"/>
        </w:rPr>
        <w:t>谢女士</w:t>
      </w:r>
    </w:p>
    <w:p w14:paraId="23F11494">
      <w:pPr>
        <w:spacing w:before="214" w:line="221" w:lineRule="auto"/>
        <w:ind w:left="481"/>
        <w:rPr>
          <w:rFonts w:ascii="宋体" w:hAnsi="宋体" w:eastAsia="宋体" w:cs="宋体"/>
          <w:sz w:val="24"/>
          <w:szCs w:val="24"/>
        </w:rPr>
      </w:pPr>
      <w:r>
        <w:rPr>
          <w:rFonts w:ascii="宋体" w:hAnsi="宋体" w:eastAsia="宋体" w:cs="宋体"/>
          <w:spacing w:val="-1"/>
          <w:sz w:val="24"/>
          <w:szCs w:val="24"/>
        </w:rPr>
        <w:t>联系方式：0971-8276610</w:t>
      </w:r>
    </w:p>
    <w:p w14:paraId="6E0EFCE9">
      <w:pPr>
        <w:spacing w:before="181" w:line="220" w:lineRule="auto"/>
        <w:ind w:left="485"/>
        <w:outlineLvl w:val="1"/>
        <w:rPr>
          <w:rFonts w:ascii="宋体" w:hAnsi="宋体" w:eastAsia="宋体" w:cs="宋体"/>
          <w:sz w:val="24"/>
          <w:szCs w:val="24"/>
        </w:rPr>
      </w:pPr>
      <w:r>
        <w:rPr>
          <w:rFonts w:ascii="宋体" w:hAnsi="宋体" w:eastAsia="宋体" w:cs="宋体"/>
          <w:spacing w:val="-2"/>
          <w:sz w:val="24"/>
          <w:szCs w:val="24"/>
        </w:rPr>
        <w:t>3.项目联系方式</w:t>
      </w:r>
    </w:p>
    <w:p w14:paraId="3D1FF6C5">
      <w:pPr>
        <w:spacing w:before="182" w:line="219" w:lineRule="auto"/>
        <w:ind w:left="484"/>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eastAsia="zh-CN"/>
        </w:rPr>
        <w:t>谢女士</w:t>
      </w:r>
    </w:p>
    <w:p w14:paraId="6289B0A8">
      <w:pPr>
        <w:spacing w:before="184" w:line="221" w:lineRule="auto"/>
        <w:ind w:left="509"/>
        <w:rPr>
          <w:rFonts w:ascii="宋体" w:hAnsi="宋体" w:eastAsia="宋体" w:cs="宋体"/>
          <w:sz w:val="24"/>
          <w:szCs w:val="24"/>
        </w:rPr>
      </w:pPr>
      <w:r>
        <w:rPr>
          <w:rFonts w:ascii="宋体" w:hAnsi="宋体" w:eastAsia="宋体" w:cs="宋体"/>
          <w:spacing w:val="-2"/>
          <w:sz w:val="24"/>
          <w:szCs w:val="24"/>
        </w:rPr>
        <w:t>电     话：0971-8276610</w:t>
      </w:r>
    </w:p>
    <w:p w14:paraId="3357701F">
      <w:pPr>
        <w:pStyle w:val="3"/>
        <w:spacing w:line="411" w:lineRule="auto"/>
      </w:pPr>
    </w:p>
    <w:p w14:paraId="238CF091">
      <w:pPr>
        <w:pStyle w:val="3"/>
        <w:spacing w:line="411" w:lineRule="auto"/>
      </w:pPr>
    </w:p>
    <w:p w14:paraId="02213D9D">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青海华茂工程项目管理有限公司</w:t>
      </w:r>
    </w:p>
    <w:p w14:paraId="10A97588">
      <w:pPr>
        <w:spacing w:before="1" w:line="219" w:lineRule="auto"/>
        <w:jc w:val="center"/>
        <w:rPr>
          <w:rFonts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202</w:t>
      </w:r>
      <w:r>
        <w:rPr>
          <w:rFonts w:hint="eastAsia" w:ascii="宋体" w:hAnsi="宋体" w:eastAsia="宋体" w:cs="宋体"/>
          <w:spacing w:val="-2"/>
          <w:sz w:val="24"/>
          <w:szCs w:val="24"/>
          <w:lang w:val="en-US" w:eastAsia="zh-CN"/>
        </w:rPr>
        <w:t xml:space="preserve">6 </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0</w:t>
      </w:r>
      <w:r>
        <w:rPr>
          <w:rFonts w:hint="eastAsia" w:ascii="宋体" w:hAnsi="宋体" w:eastAsia="宋体" w:cs="宋体"/>
          <w:spacing w:val="-2"/>
          <w:sz w:val="24"/>
          <w:szCs w:val="24"/>
          <w:lang w:val="en-US" w:eastAsia="zh-CN"/>
        </w:rPr>
        <w:t xml:space="preserve">6 </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08</w:t>
      </w:r>
      <w:r>
        <w:rPr>
          <w:rFonts w:ascii="宋体" w:hAnsi="宋体" w:eastAsia="宋体" w:cs="宋体"/>
          <w:spacing w:val="-2"/>
          <w:sz w:val="24"/>
          <w:szCs w:val="24"/>
        </w:rPr>
        <w:t>日</w:t>
      </w:r>
    </w:p>
    <w:p w14:paraId="649BCF58">
      <w:pPr>
        <w:spacing w:line="219" w:lineRule="auto"/>
        <w:rPr>
          <w:rFonts w:ascii="宋体" w:hAnsi="宋体" w:eastAsia="宋体" w:cs="宋体"/>
          <w:sz w:val="24"/>
          <w:szCs w:val="24"/>
        </w:rPr>
        <w:sectPr>
          <w:footerReference r:id="rId8" w:type="default"/>
          <w:pgSz w:w="11906" w:h="16839"/>
          <w:pgMar w:top="1431" w:right="1518" w:bottom="1163" w:left="1527" w:header="0" w:footer="988" w:gutter="0"/>
          <w:pgNumType w:fmt="decimal"/>
          <w:cols w:space="720" w:num="1"/>
        </w:sectPr>
      </w:pPr>
    </w:p>
    <w:p w14:paraId="310BBD6A">
      <w:pPr>
        <w:spacing w:before="104" w:line="225" w:lineRule="auto"/>
        <w:ind w:left="2990"/>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谈判须知</w:t>
      </w:r>
    </w:p>
    <w:p w14:paraId="5D5ACA6C">
      <w:pPr>
        <w:pStyle w:val="3"/>
        <w:spacing w:line="264" w:lineRule="auto"/>
      </w:pPr>
    </w:p>
    <w:p w14:paraId="1CECF6EA">
      <w:pPr>
        <w:pStyle w:val="3"/>
        <w:spacing w:line="264" w:lineRule="auto"/>
      </w:pPr>
    </w:p>
    <w:p w14:paraId="77B2D6D0">
      <w:pPr>
        <w:pStyle w:val="3"/>
        <w:spacing w:line="265" w:lineRule="auto"/>
      </w:pPr>
    </w:p>
    <w:p w14:paraId="296ADD09">
      <w:pPr>
        <w:spacing w:before="91" w:line="220" w:lineRule="auto"/>
        <w:ind w:left="3876"/>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一、说明</w:t>
      </w:r>
    </w:p>
    <w:p w14:paraId="67F6B1BE">
      <w:pPr>
        <w:pStyle w:val="3"/>
        <w:spacing w:line="253" w:lineRule="auto"/>
      </w:pPr>
    </w:p>
    <w:p w14:paraId="547014CE">
      <w:pPr>
        <w:pStyle w:val="3"/>
        <w:spacing w:line="254" w:lineRule="auto"/>
      </w:pPr>
    </w:p>
    <w:p w14:paraId="13872C0A">
      <w:pPr>
        <w:spacing w:before="91" w:line="221" w:lineRule="auto"/>
        <w:ind w:left="21"/>
        <w:outlineLvl w:val="1"/>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1、适用范围</w:t>
      </w:r>
    </w:p>
    <w:p w14:paraId="5BD70305">
      <w:pPr>
        <w:spacing w:before="289" w:line="219" w:lineRule="auto"/>
        <w:ind w:left="20"/>
        <w:rPr>
          <w:rFonts w:ascii="宋体" w:hAnsi="宋体" w:eastAsia="宋体" w:cs="宋体"/>
          <w:sz w:val="28"/>
          <w:szCs w:val="28"/>
        </w:rPr>
      </w:pPr>
      <w:r>
        <w:rPr>
          <w:rFonts w:ascii="宋体" w:hAnsi="宋体" w:eastAsia="宋体" w:cs="宋体"/>
          <w:spacing w:val="-14"/>
          <w:sz w:val="28"/>
          <w:szCs w:val="28"/>
        </w:rPr>
        <w:t>1.1本竞争性谈判文件仅适用于前述</w:t>
      </w:r>
      <w:r>
        <w:rPr>
          <w:rFonts w:ascii="宋体" w:hAnsi="宋体" w:eastAsia="宋体" w:cs="宋体"/>
          <w:spacing w:val="-14"/>
          <w:sz w:val="28"/>
          <w:szCs w:val="28"/>
          <w14:textOutline w14:w="4975" w14:cap="sq" w14:cmpd="sng">
            <w14:solidFill>
              <w14:srgbClr w14:val="000000"/>
            </w14:solidFill>
            <w14:prstDash w14:val="solid"/>
            <w14:bevel/>
          </w14:textOutline>
        </w:rPr>
        <w:t>【谈判邀请】</w:t>
      </w:r>
      <w:r>
        <w:rPr>
          <w:rFonts w:ascii="宋体" w:hAnsi="宋体" w:eastAsia="宋体" w:cs="宋体"/>
          <w:spacing w:val="-14"/>
          <w:sz w:val="28"/>
          <w:szCs w:val="28"/>
        </w:rPr>
        <w:t>中所叙述的采购项目。</w:t>
      </w:r>
    </w:p>
    <w:p w14:paraId="7B571A86">
      <w:pPr>
        <w:spacing w:before="292" w:line="219" w:lineRule="auto"/>
        <w:ind w:left="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2、采购人及代理机构</w:t>
      </w:r>
    </w:p>
    <w:p w14:paraId="581A1FEF">
      <w:pPr>
        <w:spacing w:before="292" w:line="219" w:lineRule="auto"/>
        <w:ind w:left="4"/>
        <w:rPr>
          <w:rFonts w:ascii="宋体" w:hAnsi="宋体" w:eastAsia="宋体" w:cs="宋体"/>
          <w:sz w:val="28"/>
          <w:szCs w:val="28"/>
        </w:rPr>
      </w:pPr>
      <w:r>
        <w:rPr>
          <w:rFonts w:ascii="宋体" w:hAnsi="宋体" w:eastAsia="宋体" w:cs="宋体"/>
          <w:spacing w:val="-34"/>
          <w:w w:val="97"/>
          <w:sz w:val="28"/>
          <w:szCs w:val="28"/>
        </w:rPr>
        <w:t>2.1采购人名称、地址、电话、联系人见【</w:t>
      </w:r>
      <w:r>
        <w:rPr>
          <w:rFonts w:ascii="宋体" w:hAnsi="宋体" w:eastAsia="宋体" w:cs="宋体"/>
          <w:spacing w:val="-34"/>
          <w:w w:val="97"/>
          <w:sz w:val="28"/>
          <w:szCs w:val="28"/>
          <w14:textOutline w14:w="4975" w14:cap="sq" w14:cmpd="sng">
            <w14:solidFill>
              <w14:srgbClr w14:val="000000"/>
            </w14:solidFill>
            <w14:prstDash w14:val="solid"/>
            <w14:bevel/>
          </w14:textOutline>
        </w:rPr>
        <w:t>谈判邀请</w:t>
      </w:r>
      <w:r>
        <w:rPr>
          <w:rFonts w:ascii="宋体" w:hAnsi="宋体" w:eastAsia="宋体" w:cs="宋体"/>
          <w:spacing w:val="-34"/>
          <w:w w:val="97"/>
          <w:sz w:val="28"/>
          <w:szCs w:val="28"/>
        </w:rPr>
        <w:t>】。</w:t>
      </w:r>
    </w:p>
    <w:p w14:paraId="475737AF">
      <w:pPr>
        <w:spacing w:before="291" w:line="219" w:lineRule="auto"/>
        <w:ind w:left="3"/>
        <w:rPr>
          <w:rFonts w:ascii="宋体" w:hAnsi="宋体" w:eastAsia="宋体" w:cs="宋体"/>
          <w:sz w:val="28"/>
          <w:szCs w:val="28"/>
        </w:rPr>
      </w:pPr>
      <w:r>
        <w:rPr>
          <w:rFonts w:ascii="宋体" w:hAnsi="宋体" w:eastAsia="宋体" w:cs="宋体"/>
          <w:spacing w:val="-22"/>
          <w:sz w:val="28"/>
          <w:szCs w:val="28"/>
        </w:rPr>
        <w:t>2.2采购代理机构名称、地址、电话、联系人、邮箱见【</w:t>
      </w:r>
      <w:r>
        <w:rPr>
          <w:rFonts w:ascii="宋体" w:hAnsi="宋体" w:eastAsia="宋体" w:cs="宋体"/>
          <w:spacing w:val="-22"/>
          <w:sz w:val="28"/>
          <w:szCs w:val="28"/>
          <w14:textOutline w14:w="4975" w14:cap="sq" w14:cmpd="sng">
            <w14:solidFill>
              <w14:srgbClr w14:val="000000"/>
            </w14:solidFill>
            <w14:prstDash w14:val="solid"/>
            <w14:bevel/>
          </w14:textOutline>
        </w:rPr>
        <w:t>谈判邀请</w:t>
      </w:r>
      <w:r>
        <w:rPr>
          <w:rFonts w:ascii="宋体" w:hAnsi="宋体" w:eastAsia="宋体" w:cs="宋体"/>
          <w:spacing w:val="-22"/>
          <w:sz w:val="28"/>
          <w:szCs w:val="28"/>
        </w:rPr>
        <w:t>】。</w:t>
      </w:r>
    </w:p>
    <w:p w14:paraId="048D42B0">
      <w:pPr>
        <w:spacing w:before="292" w:line="219" w:lineRule="auto"/>
        <w:ind w:left="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3、供应商的资格要求</w:t>
      </w:r>
    </w:p>
    <w:p w14:paraId="05FC16A7">
      <w:pPr>
        <w:spacing w:before="292" w:line="624" w:lineRule="exact"/>
        <w:jc w:val="right"/>
        <w:rPr>
          <w:rFonts w:ascii="宋体" w:hAnsi="宋体" w:eastAsia="宋体" w:cs="宋体"/>
          <w:sz w:val="28"/>
          <w:szCs w:val="28"/>
        </w:rPr>
      </w:pPr>
      <w:r>
        <w:rPr>
          <w:rFonts w:ascii="宋体" w:hAnsi="宋体" w:eastAsia="宋体" w:cs="宋体"/>
          <w:spacing w:val="-7"/>
          <w:position w:val="26"/>
          <w:sz w:val="28"/>
          <w:szCs w:val="28"/>
        </w:rPr>
        <w:t>3.1供应商是指响应谈判文件要求、参加竞争性谈判采购的</w:t>
      </w:r>
      <w:r>
        <w:rPr>
          <w:rFonts w:ascii="宋体" w:hAnsi="宋体" w:eastAsia="宋体" w:cs="宋体"/>
          <w:spacing w:val="-8"/>
          <w:position w:val="26"/>
          <w:sz w:val="28"/>
          <w:szCs w:val="28"/>
        </w:rPr>
        <w:t>法人、其他组织</w:t>
      </w:r>
    </w:p>
    <w:p w14:paraId="095F408E">
      <w:pPr>
        <w:spacing w:before="1" w:line="220" w:lineRule="auto"/>
        <w:ind w:left="4"/>
        <w:rPr>
          <w:rFonts w:ascii="宋体" w:hAnsi="宋体" w:eastAsia="宋体" w:cs="宋体"/>
          <w:sz w:val="28"/>
          <w:szCs w:val="28"/>
        </w:rPr>
      </w:pPr>
      <w:r>
        <w:rPr>
          <w:rFonts w:ascii="宋体" w:hAnsi="宋体" w:eastAsia="宋体" w:cs="宋体"/>
          <w:spacing w:val="-7"/>
          <w:sz w:val="28"/>
          <w:szCs w:val="28"/>
        </w:rPr>
        <w:t>或者自然人。</w:t>
      </w:r>
    </w:p>
    <w:p w14:paraId="5F67BB68">
      <w:pPr>
        <w:spacing w:before="289" w:line="219" w:lineRule="auto"/>
        <w:ind w:left="6"/>
        <w:rPr>
          <w:rFonts w:ascii="宋体" w:hAnsi="宋体" w:eastAsia="宋体" w:cs="宋体"/>
          <w:sz w:val="28"/>
          <w:szCs w:val="28"/>
        </w:rPr>
      </w:pPr>
      <w:r>
        <w:rPr>
          <w:rFonts w:ascii="宋体" w:hAnsi="宋体" w:eastAsia="宋体" w:cs="宋体"/>
          <w:spacing w:val="-10"/>
          <w:sz w:val="28"/>
          <w:szCs w:val="28"/>
        </w:rPr>
        <w:t>3.2供应商应当符合【</w:t>
      </w:r>
      <w:r>
        <w:rPr>
          <w:rFonts w:ascii="宋体" w:hAnsi="宋体" w:eastAsia="宋体" w:cs="宋体"/>
          <w:spacing w:val="-10"/>
          <w:sz w:val="28"/>
          <w:szCs w:val="28"/>
          <w14:textOutline w14:w="4975" w14:cap="sq" w14:cmpd="sng">
            <w14:solidFill>
              <w14:srgbClr w14:val="000000"/>
            </w14:solidFill>
            <w14:prstDash w14:val="solid"/>
            <w14:bevel/>
          </w14:textOutline>
        </w:rPr>
        <w:t>申请人的资格要求</w:t>
      </w:r>
      <w:r>
        <w:rPr>
          <w:rFonts w:ascii="宋体" w:hAnsi="宋体" w:eastAsia="宋体" w:cs="宋体"/>
          <w:spacing w:val="-10"/>
          <w:sz w:val="28"/>
          <w:szCs w:val="28"/>
        </w:rPr>
        <w:t>】规</w:t>
      </w:r>
      <w:r>
        <w:rPr>
          <w:rFonts w:ascii="宋体" w:hAnsi="宋体" w:eastAsia="宋体" w:cs="宋体"/>
          <w:spacing w:val="-11"/>
          <w:sz w:val="28"/>
          <w:szCs w:val="28"/>
        </w:rPr>
        <w:t>定的供应商资格条件。</w:t>
      </w:r>
    </w:p>
    <w:p w14:paraId="5338206D">
      <w:pPr>
        <w:spacing w:before="292" w:line="624" w:lineRule="exact"/>
        <w:ind w:left="6"/>
        <w:rPr>
          <w:rFonts w:ascii="宋体" w:hAnsi="宋体" w:eastAsia="宋体" w:cs="宋体"/>
          <w:sz w:val="28"/>
          <w:szCs w:val="28"/>
        </w:rPr>
      </w:pPr>
      <w:r>
        <w:rPr>
          <w:rFonts w:ascii="宋体" w:hAnsi="宋体" w:eastAsia="宋体" w:cs="宋体"/>
          <w:spacing w:val="-3"/>
          <w:position w:val="26"/>
          <w:sz w:val="28"/>
          <w:szCs w:val="28"/>
        </w:rPr>
        <w:t>3.3【</w:t>
      </w:r>
      <w:r>
        <w:rPr>
          <w:rFonts w:ascii="宋体" w:hAnsi="宋体" w:eastAsia="宋体" w:cs="宋体"/>
          <w:spacing w:val="-3"/>
          <w:position w:val="26"/>
          <w:sz w:val="28"/>
          <w:szCs w:val="28"/>
          <w14:textOutline w14:w="4975" w14:cap="sq" w14:cmpd="sng">
            <w14:solidFill>
              <w14:srgbClr w14:val="000000"/>
            </w14:solidFill>
            <w14:prstDash w14:val="solid"/>
            <w14:bevel/>
          </w14:textOutline>
        </w:rPr>
        <w:t>谈判邀请</w:t>
      </w:r>
      <w:r>
        <w:rPr>
          <w:rFonts w:ascii="宋体" w:hAnsi="宋体" w:eastAsia="宋体" w:cs="宋体"/>
          <w:spacing w:val="-3"/>
          <w:position w:val="26"/>
          <w:sz w:val="28"/>
          <w:szCs w:val="28"/>
        </w:rPr>
        <w:t>】规定接受联合体形式的，供应商除应符合上述资格条件</w:t>
      </w:r>
    </w:p>
    <w:p w14:paraId="626C4CF7">
      <w:pPr>
        <w:spacing w:before="1" w:line="220" w:lineRule="auto"/>
        <w:ind w:left="24"/>
        <w:rPr>
          <w:rFonts w:ascii="宋体" w:hAnsi="宋体" w:eastAsia="宋体" w:cs="宋体"/>
          <w:sz w:val="28"/>
          <w:szCs w:val="28"/>
        </w:rPr>
      </w:pPr>
      <w:r>
        <w:rPr>
          <w:rFonts w:ascii="宋体" w:hAnsi="宋体" w:eastAsia="宋体" w:cs="宋体"/>
          <w:spacing w:val="-3"/>
          <w:sz w:val="28"/>
          <w:szCs w:val="28"/>
        </w:rPr>
        <w:t>的规定外，还应遵守以下规定：</w:t>
      </w:r>
    </w:p>
    <w:p w14:paraId="5DA130CB">
      <w:pPr>
        <w:spacing w:before="289" w:line="624" w:lineRule="exact"/>
        <w:ind w:left="21"/>
        <w:rPr>
          <w:rFonts w:ascii="宋体" w:hAnsi="宋体" w:eastAsia="宋体" w:cs="宋体"/>
          <w:sz w:val="28"/>
          <w:szCs w:val="28"/>
        </w:rPr>
      </w:pPr>
      <w:r>
        <w:rPr>
          <w:rFonts w:ascii="宋体" w:hAnsi="宋体" w:eastAsia="宋体" w:cs="宋体"/>
          <w:spacing w:val="-1"/>
          <w:position w:val="26"/>
          <w:sz w:val="28"/>
          <w:szCs w:val="28"/>
        </w:rPr>
        <w:t>1）联合体中有同类资质的供应商按照联合体分工承担相同工作的，应当</w:t>
      </w:r>
    </w:p>
    <w:p w14:paraId="4BAE3EC4">
      <w:pPr>
        <w:spacing w:before="1" w:line="219" w:lineRule="auto"/>
        <w:ind w:left="3"/>
        <w:rPr>
          <w:rFonts w:ascii="宋体" w:hAnsi="宋体" w:eastAsia="宋体" w:cs="宋体"/>
          <w:sz w:val="28"/>
          <w:szCs w:val="28"/>
        </w:rPr>
      </w:pPr>
      <w:r>
        <w:rPr>
          <w:rFonts w:ascii="宋体" w:hAnsi="宋体" w:eastAsia="宋体" w:cs="宋体"/>
          <w:spacing w:val="-1"/>
          <w:sz w:val="28"/>
          <w:szCs w:val="28"/>
        </w:rPr>
        <w:t>按照资质等级较低的供应商确定资质等级。</w:t>
      </w:r>
    </w:p>
    <w:p w14:paraId="686FCFB4">
      <w:pPr>
        <w:pStyle w:val="3"/>
        <w:spacing w:line="318" w:lineRule="auto"/>
      </w:pPr>
    </w:p>
    <w:p w14:paraId="6BA46EB1">
      <w:pPr>
        <w:spacing w:before="91" w:line="624" w:lineRule="exact"/>
        <w:ind w:left="4"/>
        <w:rPr>
          <w:rFonts w:ascii="宋体" w:hAnsi="宋体" w:eastAsia="宋体" w:cs="宋体"/>
          <w:sz w:val="28"/>
          <w:szCs w:val="28"/>
        </w:rPr>
      </w:pPr>
      <w:r>
        <w:rPr>
          <w:rFonts w:ascii="宋体" w:hAnsi="宋体" w:eastAsia="宋体" w:cs="宋体"/>
          <w:spacing w:val="-1"/>
          <w:position w:val="26"/>
          <w:sz w:val="28"/>
          <w:szCs w:val="28"/>
        </w:rPr>
        <w:t>2）联合体各方应按谈判文件提供的格式签订联合体协议书，明确联合体</w:t>
      </w:r>
    </w:p>
    <w:p w14:paraId="655984E8">
      <w:pPr>
        <w:spacing w:line="219" w:lineRule="auto"/>
        <w:ind w:left="3"/>
        <w:rPr>
          <w:rFonts w:ascii="宋体" w:hAnsi="宋体" w:eastAsia="宋体" w:cs="宋体"/>
          <w:sz w:val="28"/>
          <w:szCs w:val="28"/>
        </w:rPr>
      </w:pPr>
      <w:r>
        <w:rPr>
          <w:rFonts w:ascii="宋体" w:hAnsi="宋体" w:eastAsia="宋体" w:cs="宋体"/>
          <w:spacing w:val="-1"/>
          <w:sz w:val="28"/>
          <w:szCs w:val="28"/>
        </w:rPr>
        <w:t>牵头人和各方的权利义务、合同工作量比例；</w:t>
      </w:r>
    </w:p>
    <w:p w14:paraId="1144D69A">
      <w:pPr>
        <w:spacing w:before="292" w:line="624" w:lineRule="exact"/>
        <w:ind w:left="6"/>
        <w:rPr>
          <w:rFonts w:ascii="宋体" w:hAnsi="宋体" w:eastAsia="宋体" w:cs="宋体"/>
          <w:sz w:val="28"/>
          <w:szCs w:val="28"/>
        </w:rPr>
      </w:pPr>
      <w:r>
        <w:rPr>
          <w:rFonts w:ascii="宋体" w:hAnsi="宋体" w:eastAsia="宋体" w:cs="宋体"/>
          <w:spacing w:val="-1"/>
          <w:position w:val="26"/>
          <w:sz w:val="28"/>
          <w:szCs w:val="28"/>
        </w:rPr>
        <w:t>3）联合体各方签订联合体协议书后，不得再单独参加或者与其他供应商</w:t>
      </w:r>
    </w:p>
    <w:p w14:paraId="21E84665">
      <w:pPr>
        <w:spacing w:line="219" w:lineRule="auto"/>
        <w:ind w:left="4"/>
        <w:rPr>
          <w:rFonts w:ascii="宋体" w:hAnsi="宋体" w:eastAsia="宋体" w:cs="宋体"/>
          <w:sz w:val="28"/>
          <w:szCs w:val="28"/>
        </w:rPr>
      </w:pPr>
      <w:r>
        <w:rPr>
          <w:rFonts w:ascii="宋体" w:hAnsi="宋体" w:eastAsia="宋体" w:cs="宋体"/>
          <w:spacing w:val="-1"/>
          <w:sz w:val="28"/>
          <w:szCs w:val="28"/>
        </w:rPr>
        <w:t>组成新的联合体参加同一合同项下的采购活动。</w:t>
      </w:r>
    </w:p>
    <w:p w14:paraId="5852FB9D">
      <w:pPr>
        <w:spacing w:before="291" w:line="221" w:lineRule="auto"/>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4、谈判费用</w:t>
      </w:r>
    </w:p>
    <w:p w14:paraId="170D99FD">
      <w:pPr>
        <w:spacing w:line="221" w:lineRule="auto"/>
        <w:rPr>
          <w:rFonts w:ascii="宋体" w:hAnsi="宋体" w:eastAsia="宋体" w:cs="宋体"/>
          <w:sz w:val="28"/>
          <w:szCs w:val="28"/>
        </w:rPr>
        <w:sectPr>
          <w:footerReference r:id="rId9" w:type="default"/>
          <w:pgSz w:w="11906" w:h="16839"/>
          <w:pgMar w:top="1431" w:right="1513" w:bottom="1163" w:left="1529" w:header="0" w:footer="987" w:gutter="0"/>
          <w:pgNumType w:fmt="decimal"/>
          <w:cols w:space="720" w:num="1"/>
        </w:sectPr>
      </w:pPr>
    </w:p>
    <w:p w14:paraId="19DBA041">
      <w:pPr>
        <w:spacing w:before="123" w:line="624" w:lineRule="exact"/>
        <w:ind w:right="53"/>
        <w:jc w:val="right"/>
        <w:rPr>
          <w:rFonts w:ascii="宋体" w:hAnsi="宋体" w:eastAsia="宋体" w:cs="宋体"/>
          <w:sz w:val="28"/>
          <w:szCs w:val="28"/>
        </w:rPr>
      </w:pPr>
      <w:r>
        <w:rPr>
          <w:rFonts w:ascii="宋体" w:hAnsi="宋体" w:eastAsia="宋体" w:cs="宋体"/>
          <w:spacing w:val="-21"/>
          <w:position w:val="26"/>
          <w:sz w:val="28"/>
          <w:szCs w:val="28"/>
        </w:rPr>
        <w:t>无论谈判的结果如何，供应商应自行承担所有与竞争性谈判采购活动</w:t>
      </w:r>
      <w:r>
        <w:rPr>
          <w:rFonts w:ascii="宋体" w:hAnsi="宋体" w:eastAsia="宋体" w:cs="宋体"/>
          <w:spacing w:val="-22"/>
          <w:position w:val="26"/>
          <w:sz w:val="28"/>
          <w:szCs w:val="28"/>
        </w:rPr>
        <w:t>有关</w:t>
      </w:r>
    </w:p>
    <w:p w14:paraId="4D7850AD">
      <w:pPr>
        <w:spacing w:before="1" w:line="219" w:lineRule="auto"/>
        <w:ind w:left="24"/>
        <w:rPr>
          <w:rFonts w:ascii="宋体" w:hAnsi="宋体" w:eastAsia="宋体" w:cs="宋体"/>
          <w:sz w:val="28"/>
          <w:szCs w:val="28"/>
        </w:rPr>
      </w:pPr>
      <w:r>
        <w:rPr>
          <w:rFonts w:ascii="宋体" w:hAnsi="宋体" w:eastAsia="宋体" w:cs="宋体"/>
          <w:spacing w:val="-21"/>
          <w:sz w:val="28"/>
          <w:szCs w:val="28"/>
        </w:rPr>
        <w:t>的全部费用。</w:t>
      </w:r>
    </w:p>
    <w:p w14:paraId="3CAFB17C">
      <w:pPr>
        <w:pStyle w:val="3"/>
        <w:spacing w:line="317" w:lineRule="auto"/>
      </w:pPr>
    </w:p>
    <w:p w14:paraId="155BAAE1">
      <w:pPr>
        <w:spacing w:before="91" w:line="220" w:lineRule="auto"/>
        <w:ind w:left="359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二、谈判文件</w:t>
      </w:r>
    </w:p>
    <w:p w14:paraId="1DDE5814">
      <w:pPr>
        <w:pStyle w:val="3"/>
        <w:spacing w:line="317" w:lineRule="auto"/>
      </w:pPr>
    </w:p>
    <w:p w14:paraId="4C52024D">
      <w:pPr>
        <w:spacing w:before="91" w:line="220" w:lineRule="auto"/>
        <w:ind w:left="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5、谈判文件的组成</w:t>
      </w:r>
    </w:p>
    <w:p w14:paraId="2958E963">
      <w:pPr>
        <w:pStyle w:val="3"/>
        <w:spacing w:line="317" w:lineRule="auto"/>
      </w:pPr>
    </w:p>
    <w:p w14:paraId="4D6057F5">
      <w:pPr>
        <w:spacing w:before="91" w:line="220" w:lineRule="auto"/>
        <w:ind w:left="6"/>
        <w:rPr>
          <w:rFonts w:ascii="宋体" w:hAnsi="宋体" w:eastAsia="宋体" w:cs="宋体"/>
          <w:sz w:val="28"/>
          <w:szCs w:val="28"/>
        </w:rPr>
      </w:pPr>
      <w:r>
        <w:rPr>
          <w:rFonts w:ascii="宋体" w:hAnsi="宋体" w:eastAsia="宋体" w:cs="宋体"/>
          <w:spacing w:val="-1"/>
          <w:sz w:val="28"/>
          <w:szCs w:val="28"/>
        </w:rPr>
        <w:t>5.1谈判文件由下列文件组成：</w:t>
      </w:r>
    </w:p>
    <w:p w14:paraId="3DB08A7A">
      <w:pPr>
        <w:pStyle w:val="3"/>
        <w:spacing w:line="317" w:lineRule="auto"/>
      </w:pPr>
    </w:p>
    <w:p w14:paraId="0B1BBF70">
      <w:pPr>
        <w:spacing w:before="91" w:line="744" w:lineRule="exact"/>
        <w:ind w:left="21"/>
        <w:rPr>
          <w:rFonts w:ascii="宋体" w:hAnsi="宋体" w:eastAsia="宋体" w:cs="宋体"/>
          <w:sz w:val="28"/>
          <w:szCs w:val="28"/>
        </w:rPr>
      </w:pPr>
      <w:r>
        <w:rPr>
          <w:rFonts w:ascii="宋体" w:hAnsi="宋体" w:eastAsia="宋体" w:cs="宋体"/>
          <w:spacing w:val="-6"/>
          <w:position w:val="35"/>
          <w:sz w:val="28"/>
          <w:szCs w:val="28"/>
        </w:rPr>
        <w:t>1）谈判邀请</w:t>
      </w:r>
    </w:p>
    <w:p w14:paraId="19E61CB4">
      <w:pPr>
        <w:spacing w:before="1" w:line="220" w:lineRule="auto"/>
        <w:ind w:left="4"/>
        <w:rPr>
          <w:rFonts w:ascii="宋体" w:hAnsi="宋体" w:eastAsia="宋体" w:cs="宋体"/>
          <w:sz w:val="28"/>
          <w:szCs w:val="28"/>
        </w:rPr>
      </w:pPr>
      <w:r>
        <w:rPr>
          <w:rFonts w:ascii="宋体" w:hAnsi="宋体" w:eastAsia="宋体" w:cs="宋体"/>
          <w:spacing w:val="-3"/>
          <w:sz w:val="28"/>
          <w:szCs w:val="28"/>
        </w:rPr>
        <w:t>2）谈判须知</w:t>
      </w:r>
    </w:p>
    <w:p w14:paraId="11D407BC">
      <w:pPr>
        <w:pStyle w:val="3"/>
        <w:spacing w:line="316" w:lineRule="auto"/>
      </w:pPr>
    </w:p>
    <w:p w14:paraId="12578AAA">
      <w:pPr>
        <w:spacing w:before="92" w:line="219" w:lineRule="auto"/>
        <w:ind w:left="6"/>
        <w:rPr>
          <w:rFonts w:ascii="宋体" w:hAnsi="宋体" w:eastAsia="宋体" w:cs="宋体"/>
          <w:sz w:val="28"/>
          <w:szCs w:val="28"/>
        </w:rPr>
      </w:pPr>
      <w:r>
        <w:rPr>
          <w:rFonts w:ascii="宋体" w:hAnsi="宋体" w:eastAsia="宋体" w:cs="宋体"/>
          <w:spacing w:val="-3"/>
          <w:sz w:val="28"/>
          <w:szCs w:val="28"/>
        </w:rPr>
        <w:t>3）采购需求</w:t>
      </w:r>
    </w:p>
    <w:p w14:paraId="77C57289">
      <w:pPr>
        <w:pStyle w:val="3"/>
        <w:spacing w:line="318" w:lineRule="auto"/>
      </w:pPr>
    </w:p>
    <w:p w14:paraId="6B201411">
      <w:pPr>
        <w:spacing w:before="91" w:line="220" w:lineRule="auto"/>
        <w:rPr>
          <w:rFonts w:ascii="宋体" w:hAnsi="宋体" w:eastAsia="宋体" w:cs="宋体"/>
          <w:sz w:val="28"/>
          <w:szCs w:val="28"/>
        </w:rPr>
      </w:pPr>
      <w:r>
        <w:rPr>
          <w:rFonts w:ascii="宋体" w:hAnsi="宋体" w:eastAsia="宋体" w:cs="宋体"/>
          <w:spacing w:val="-1"/>
          <w:sz w:val="28"/>
          <w:szCs w:val="28"/>
        </w:rPr>
        <w:t>4）谈判响应文件格式</w:t>
      </w:r>
    </w:p>
    <w:p w14:paraId="0A1E789C">
      <w:pPr>
        <w:pStyle w:val="3"/>
        <w:spacing w:line="317" w:lineRule="auto"/>
      </w:pPr>
    </w:p>
    <w:p w14:paraId="7713890A">
      <w:pPr>
        <w:spacing w:before="92" w:line="219" w:lineRule="auto"/>
        <w:ind w:left="6"/>
        <w:rPr>
          <w:rFonts w:ascii="宋体" w:hAnsi="宋体" w:eastAsia="宋体" w:cs="宋体"/>
          <w:sz w:val="28"/>
          <w:szCs w:val="28"/>
        </w:rPr>
      </w:pPr>
      <w:r>
        <w:rPr>
          <w:rFonts w:ascii="宋体" w:hAnsi="宋体" w:eastAsia="宋体" w:cs="宋体"/>
          <w:spacing w:val="-2"/>
          <w:sz w:val="28"/>
          <w:szCs w:val="28"/>
        </w:rPr>
        <w:t>5）政府采购项目合同书范本</w:t>
      </w:r>
    </w:p>
    <w:p w14:paraId="48408BA4">
      <w:pPr>
        <w:pStyle w:val="3"/>
        <w:spacing w:line="318" w:lineRule="auto"/>
      </w:pPr>
    </w:p>
    <w:p w14:paraId="4C1E857F">
      <w:pPr>
        <w:spacing w:before="92" w:line="624" w:lineRule="exact"/>
        <w:ind w:left="6"/>
        <w:rPr>
          <w:rFonts w:ascii="宋体" w:hAnsi="宋体" w:eastAsia="宋体" w:cs="宋体"/>
          <w:sz w:val="28"/>
          <w:szCs w:val="28"/>
        </w:rPr>
      </w:pPr>
      <w:r>
        <w:rPr>
          <w:rFonts w:ascii="宋体" w:hAnsi="宋体" w:eastAsia="宋体" w:cs="宋体"/>
          <w:spacing w:val="-1"/>
          <w:position w:val="26"/>
          <w:sz w:val="28"/>
          <w:szCs w:val="28"/>
        </w:rPr>
        <w:t>5.2采购人、采购代理机构或者谈判小组在提交首次响应文件截止之日前</w:t>
      </w:r>
    </w:p>
    <w:p w14:paraId="60335D2D">
      <w:pPr>
        <w:spacing w:before="1" w:line="219" w:lineRule="auto"/>
        <w:rPr>
          <w:rFonts w:ascii="宋体" w:hAnsi="宋体" w:eastAsia="宋体" w:cs="宋体"/>
          <w:sz w:val="28"/>
          <w:szCs w:val="28"/>
        </w:rPr>
      </w:pPr>
      <w:r>
        <w:rPr>
          <w:rFonts w:ascii="宋体" w:hAnsi="宋体" w:eastAsia="宋体" w:cs="宋体"/>
          <w:sz w:val="28"/>
          <w:szCs w:val="28"/>
        </w:rPr>
        <w:t>对已发出的谈判文件进行的澄清或者修改，构</w:t>
      </w:r>
      <w:r>
        <w:rPr>
          <w:rFonts w:ascii="宋体" w:hAnsi="宋体" w:eastAsia="宋体" w:cs="宋体"/>
          <w:spacing w:val="-1"/>
          <w:sz w:val="28"/>
          <w:szCs w:val="28"/>
        </w:rPr>
        <w:t>成谈判文件的组成部分。</w:t>
      </w:r>
    </w:p>
    <w:p w14:paraId="747191DE">
      <w:pPr>
        <w:pStyle w:val="3"/>
        <w:spacing w:line="317" w:lineRule="auto"/>
      </w:pPr>
    </w:p>
    <w:p w14:paraId="27ED90F4">
      <w:pPr>
        <w:spacing w:before="92" w:line="220" w:lineRule="auto"/>
        <w:ind w:left="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6、谈判文件的购买</w:t>
      </w:r>
    </w:p>
    <w:p w14:paraId="3209D9EF">
      <w:pPr>
        <w:pStyle w:val="3"/>
        <w:spacing w:line="318" w:lineRule="auto"/>
      </w:pPr>
    </w:p>
    <w:p w14:paraId="22BA176A">
      <w:pPr>
        <w:spacing w:before="91" w:line="411" w:lineRule="auto"/>
        <w:ind w:firstLine="560"/>
        <w:jc w:val="both"/>
        <w:rPr>
          <w:rFonts w:ascii="宋体" w:hAnsi="宋体" w:eastAsia="宋体" w:cs="宋体"/>
          <w:sz w:val="28"/>
          <w:szCs w:val="28"/>
        </w:rPr>
      </w:pPr>
      <w:r>
        <w:rPr>
          <w:rFonts w:ascii="宋体" w:hAnsi="宋体" w:eastAsia="宋体" w:cs="宋体"/>
          <w:spacing w:val="-3"/>
          <w:sz w:val="28"/>
          <w:szCs w:val="28"/>
        </w:rPr>
        <w:t>供应商必须从采购代理机构购买谈判文件，</w:t>
      </w:r>
      <w:r>
        <w:rPr>
          <w:rFonts w:ascii="宋体" w:hAnsi="宋体" w:eastAsia="宋体" w:cs="宋体"/>
          <w:spacing w:val="-4"/>
          <w:sz w:val="28"/>
          <w:szCs w:val="28"/>
        </w:rPr>
        <w:t>供应商自行转让或复制的</w:t>
      </w:r>
      <w:r>
        <w:rPr>
          <w:rFonts w:ascii="宋体" w:hAnsi="宋体" w:eastAsia="宋体" w:cs="宋体"/>
          <w:sz w:val="28"/>
          <w:szCs w:val="28"/>
        </w:rPr>
        <w:t xml:space="preserve"> </w:t>
      </w:r>
      <w:r>
        <w:rPr>
          <w:rFonts w:ascii="宋体" w:hAnsi="宋体" w:eastAsia="宋体" w:cs="宋体"/>
          <w:spacing w:val="-3"/>
          <w:sz w:val="28"/>
          <w:szCs w:val="28"/>
        </w:rPr>
        <w:t>谈判文件视为无效文件；谈判文件一经售出，一律不退，</w:t>
      </w:r>
      <w:r>
        <w:rPr>
          <w:rFonts w:ascii="宋体" w:hAnsi="宋体" w:eastAsia="宋体" w:cs="宋体"/>
          <w:spacing w:val="-4"/>
          <w:sz w:val="28"/>
          <w:szCs w:val="28"/>
        </w:rPr>
        <w:t>仅作为本次谈判</w:t>
      </w:r>
    </w:p>
    <w:p w14:paraId="40147981">
      <w:pPr>
        <w:spacing w:before="2" w:line="219" w:lineRule="auto"/>
        <w:ind w:left="2"/>
        <w:rPr>
          <w:rFonts w:ascii="宋体" w:hAnsi="宋体" w:eastAsia="宋体" w:cs="宋体"/>
          <w:sz w:val="28"/>
          <w:szCs w:val="28"/>
        </w:rPr>
      </w:pPr>
      <w:r>
        <w:rPr>
          <w:rFonts w:ascii="宋体" w:hAnsi="宋体" w:eastAsia="宋体" w:cs="宋体"/>
          <w:spacing w:val="-4"/>
          <w:sz w:val="28"/>
          <w:szCs w:val="28"/>
        </w:rPr>
        <w:t>使用。</w:t>
      </w:r>
    </w:p>
    <w:p w14:paraId="7D31BFE6">
      <w:pPr>
        <w:pStyle w:val="3"/>
        <w:spacing w:line="317" w:lineRule="auto"/>
      </w:pPr>
    </w:p>
    <w:p w14:paraId="5B978339">
      <w:pPr>
        <w:spacing w:before="91" w:line="220" w:lineRule="auto"/>
        <w:ind w:left="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7、谈判文件的澄清或者修改</w:t>
      </w:r>
    </w:p>
    <w:p w14:paraId="696808EF">
      <w:pPr>
        <w:pStyle w:val="3"/>
        <w:spacing w:line="317" w:lineRule="auto"/>
      </w:pPr>
    </w:p>
    <w:p w14:paraId="3E774E3D">
      <w:pPr>
        <w:spacing w:before="91" w:line="624" w:lineRule="exact"/>
        <w:ind w:left="7"/>
        <w:rPr>
          <w:rFonts w:ascii="宋体" w:hAnsi="宋体" w:eastAsia="宋体" w:cs="宋体"/>
          <w:sz w:val="28"/>
          <w:szCs w:val="28"/>
        </w:rPr>
      </w:pPr>
      <w:r>
        <w:rPr>
          <w:rFonts w:ascii="宋体" w:hAnsi="宋体" w:eastAsia="宋体" w:cs="宋体"/>
          <w:spacing w:val="-1"/>
          <w:position w:val="26"/>
          <w:sz w:val="28"/>
          <w:szCs w:val="28"/>
        </w:rPr>
        <w:t>7.1在提交首次响应文件截止之日前，采购人、采购代理机构或者谈判小</w:t>
      </w:r>
    </w:p>
    <w:p w14:paraId="082B1F58">
      <w:pPr>
        <w:spacing w:before="2" w:line="219" w:lineRule="auto"/>
        <w:ind w:left="4"/>
        <w:rPr>
          <w:rFonts w:ascii="宋体" w:hAnsi="宋体" w:eastAsia="宋体" w:cs="宋体"/>
          <w:sz w:val="28"/>
          <w:szCs w:val="28"/>
        </w:rPr>
      </w:pPr>
      <w:r>
        <w:rPr>
          <w:rFonts w:ascii="宋体" w:hAnsi="宋体" w:eastAsia="宋体" w:cs="宋体"/>
          <w:spacing w:val="-1"/>
          <w:sz w:val="28"/>
          <w:szCs w:val="28"/>
        </w:rPr>
        <w:t>组可以对已发出的谈判文件进行必要的澄清或者修改。</w:t>
      </w:r>
    </w:p>
    <w:p w14:paraId="760F768D">
      <w:pPr>
        <w:spacing w:line="219" w:lineRule="auto"/>
        <w:rPr>
          <w:rFonts w:ascii="宋体" w:hAnsi="宋体" w:eastAsia="宋体" w:cs="宋体"/>
          <w:sz w:val="28"/>
          <w:szCs w:val="28"/>
        </w:rPr>
        <w:sectPr>
          <w:footerReference r:id="rId10" w:type="default"/>
          <w:pgSz w:w="11906" w:h="16839"/>
          <w:pgMar w:top="1431" w:right="1516" w:bottom="1162" w:left="1529" w:header="0" w:footer="988" w:gutter="0"/>
          <w:pgNumType w:fmt="decimal"/>
          <w:cols w:space="720" w:num="1"/>
        </w:sectPr>
      </w:pPr>
    </w:p>
    <w:p w14:paraId="23C29A39">
      <w:pPr>
        <w:spacing w:before="125" w:line="411" w:lineRule="auto"/>
        <w:ind w:left="5" w:right="148" w:firstLine="3"/>
        <w:jc w:val="both"/>
        <w:rPr>
          <w:rFonts w:ascii="宋体" w:hAnsi="宋体" w:eastAsia="宋体" w:cs="宋体"/>
          <w:sz w:val="28"/>
          <w:szCs w:val="28"/>
        </w:rPr>
      </w:pPr>
      <w:r>
        <w:rPr>
          <w:rFonts w:ascii="宋体" w:hAnsi="宋体" w:eastAsia="宋体" w:cs="宋体"/>
          <w:spacing w:val="-1"/>
          <w:sz w:val="28"/>
          <w:szCs w:val="28"/>
        </w:rPr>
        <w:t>7.2澄清或者修改的内容可能影响响应文件编制的，采购人、采购代理机</w:t>
      </w:r>
      <w:r>
        <w:rPr>
          <w:rFonts w:ascii="宋体" w:hAnsi="宋体" w:eastAsia="宋体" w:cs="宋体"/>
          <w:spacing w:val="14"/>
          <w:sz w:val="28"/>
          <w:szCs w:val="28"/>
        </w:rPr>
        <w:t xml:space="preserve"> </w:t>
      </w:r>
      <w:r>
        <w:rPr>
          <w:rFonts w:ascii="宋体" w:hAnsi="宋体" w:eastAsia="宋体" w:cs="宋体"/>
          <w:spacing w:val="-1"/>
          <w:sz w:val="28"/>
          <w:szCs w:val="28"/>
        </w:rPr>
        <w:t>构或者谈判小组应当在提交首次响应文件截止之日3个工作日前，以书面</w:t>
      </w:r>
      <w:r>
        <w:rPr>
          <w:rFonts w:ascii="宋体" w:hAnsi="宋体" w:eastAsia="宋体" w:cs="宋体"/>
          <w:spacing w:val="16"/>
          <w:sz w:val="28"/>
          <w:szCs w:val="28"/>
        </w:rPr>
        <w:t xml:space="preserve"> </w:t>
      </w:r>
      <w:r>
        <w:rPr>
          <w:rFonts w:ascii="宋体" w:hAnsi="宋体" w:eastAsia="宋体" w:cs="宋体"/>
          <w:spacing w:val="-1"/>
          <w:sz w:val="28"/>
          <w:szCs w:val="28"/>
        </w:rPr>
        <w:t>形式通知所有接收谈判文件的供应商，不足3个工作日的，顺延供应商提</w:t>
      </w:r>
    </w:p>
    <w:p w14:paraId="78249C2A">
      <w:pPr>
        <w:spacing w:before="1" w:line="219" w:lineRule="auto"/>
        <w:ind w:left="7"/>
        <w:rPr>
          <w:rFonts w:ascii="宋体" w:hAnsi="宋体" w:eastAsia="宋体" w:cs="宋体"/>
          <w:sz w:val="28"/>
          <w:szCs w:val="28"/>
        </w:rPr>
      </w:pPr>
      <w:r>
        <w:rPr>
          <w:rFonts w:ascii="宋体" w:hAnsi="宋体" w:eastAsia="宋体" w:cs="宋体"/>
          <w:spacing w:val="-2"/>
          <w:sz w:val="28"/>
          <w:szCs w:val="28"/>
        </w:rPr>
        <w:t>交首次响应文件截止时间。</w:t>
      </w:r>
    </w:p>
    <w:p w14:paraId="5E73A941">
      <w:pPr>
        <w:pStyle w:val="3"/>
        <w:spacing w:line="317" w:lineRule="auto"/>
      </w:pPr>
    </w:p>
    <w:p w14:paraId="6FBFA0F7">
      <w:pPr>
        <w:spacing w:before="91" w:line="220" w:lineRule="auto"/>
        <w:ind w:left="3"/>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8、谈判文件的询问或质疑</w:t>
      </w:r>
    </w:p>
    <w:p w14:paraId="320217B3">
      <w:pPr>
        <w:pStyle w:val="3"/>
        <w:spacing w:line="317" w:lineRule="auto"/>
      </w:pPr>
    </w:p>
    <w:p w14:paraId="7A1963B4">
      <w:pPr>
        <w:spacing w:before="91" w:line="219" w:lineRule="auto"/>
        <w:jc w:val="right"/>
        <w:rPr>
          <w:rFonts w:ascii="宋体" w:hAnsi="宋体" w:eastAsia="宋体" w:cs="宋体"/>
          <w:sz w:val="28"/>
          <w:szCs w:val="28"/>
        </w:rPr>
      </w:pPr>
      <w:r>
        <w:rPr>
          <w:rFonts w:ascii="宋体" w:hAnsi="宋体" w:eastAsia="宋体" w:cs="宋体"/>
          <w:spacing w:val="-4"/>
          <w:sz w:val="28"/>
          <w:szCs w:val="28"/>
        </w:rPr>
        <w:t>8.1供应商对谈判文件有疑问的，可以向采购人、采购</w:t>
      </w:r>
      <w:r>
        <w:rPr>
          <w:rFonts w:ascii="宋体" w:hAnsi="宋体" w:eastAsia="宋体" w:cs="宋体"/>
          <w:spacing w:val="-5"/>
          <w:sz w:val="28"/>
          <w:szCs w:val="28"/>
        </w:rPr>
        <w:t>代理机构提出询问。</w:t>
      </w:r>
    </w:p>
    <w:p w14:paraId="4F4CE8EB">
      <w:pPr>
        <w:pStyle w:val="3"/>
        <w:spacing w:line="320" w:lineRule="auto"/>
      </w:pPr>
    </w:p>
    <w:p w14:paraId="7F2B5975">
      <w:pPr>
        <w:spacing w:before="91" w:line="411" w:lineRule="auto"/>
        <w:ind w:left="1" w:right="98" w:firstLine="2"/>
        <w:jc w:val="both"/>
        <w:rPr>
          <w:rFonts w:ascii="宋体" w:hAnsi="宋体" w:eastAsia="宋体" w:cs="宋体"/>
          <w:sz w:val="28"/>
          <w:szCs w:val="28"/>
        </w:rPr>
      </w:pPr>
      <w:r>
        <w:rPr>
          <w:rFonts w:ascii="宋体" w:hAnsi="宋体" w:eastAsia="宋体" w:cs="宋体"/>
          <w:sz w:val="28"/>
          <w:szCs w:val="28"/>
        </w:rPr>
        <w:t>8.2提出质疑的供应商应当符合《中华人</w:t>
      </w:r>
      <w:r>
        <w:rPr>
          <w:rFonts w:ascii="宋体" w:hAnsi="宋体" w:eastAsia="宋体" w:cs="宋体"/>
          <w:spacing w:val="-1"/>
          <w:sz w:val="28"/>
          <w:szCs w:val="28"/>
        </w:rPr>
        <w:t>民共和国政府采购法》第二十二</w:t>
      </w:r>
      <w:r>
        <w:rPr>
          <w:rFonts w:ascii="宋体" w:hAnsi="宋体" w:eastAsia="宋体" w:cs="宋体"/>
          <w:sz w:val="28"/>
          <w:szCs w:val="28"/>
        </w:rPr>
        <w:t xml:space="preserve"> </w:t>
      </w:r>
      <w:r>
        <w:rPr>
          <w:rFonts w:ascii="宋体" w:hAnsi="宋体" w:eastAsia="宋体" w:cs="宋体"/>
          <w:spacing w:val="-3"/>
          <w:sz w:val="28"/>
          <w:szCs w:val="28"/>
        </w:rPr>
        <w:t>条的相关规定，对谈判文件提出质疑的，应当在获取采购文件</w:t>
      </w:r>
      <w:r>
        <w:rPr>
          <w:rFonts w:ascii="宋体" w:hAnsi="宋体" w:eastAsia="宋体" w:cs="宋体"/>
          <w:spacing w:val="-4"/>
          <w:sz w:val="28"/>
          <w:szCs w:val="28"/>
        </w:rPr>
        <w:t>或者采购文</w:t>
      </w:r>
      <w:r>
        <w:rPr>
          <w:rFonts w:ascii="宋体" w:hAnsi="宋体" w:eastAsia="宋体" w:cs="宋体"/>
          <w:sz w:val="28"/>
          <w:szCs w:val="28"/>
        </w:rPr>
        <w:t xml:space="preserve"> 件公告期限届满之日起7个工作日内，按法律法规</w:t>
      </w:r>
      <w:r>
        <w:rPr>
          <w:rFonts w:ascii="宋体" w:hAnsi="宋体" w:eastAsia="宋体" w:cs="宋体"/>
          <w:spacing w:val="-1"/>
          <w:sz w:val="28"/>
          <w:szCs w:val="28"/>
        </w:rPr>
        <w:t>及其规章的规定向采购</w:t>
      </w:r>
    </w:p>
    <w:p w14:paraId="24CCFA22">
      <w:pPr>
        <w:spacing w:before="1" w:line="219" w:lineRule="auto"/>
        <w:ind w:left="4"/>
        <w:rPr>
          <w:rFonts w:ascii="宋体" w:hAnsi="宋体" w:eastAsia="宋体" w:cs="宋体"/>
          <w:sz w:val="28"/>
          <w:szCs w:val="28"/>
        </w:rPr>
      </w:pPr>
      <w:r>
        <w:rPr>
          <w:rFonts w:ascii="宋体" w:hAnsi="宋体" w:eastAsia="宋体" w:cs="宋体"/>
          <w:spacing w:val="-1"/>
          <w:sz w:val="28"/>
          <w:szCs w:val="28"/>
        </w:rPr>
        <w:t>人、采购代理机构书面提出质疑。</w:t>
      </w:r>
    </w:p>
    <w:p w14:paraId="28B4B1C1">
      <w:pPr>
        <w:pStyle w:val="3"/>
        <w:spacing w:line="319" w:lineRule="auto"/>
      </w:pPr>
    </w:p>
    <w:p w14:paraId="76B7F933">
      <w:pPr>
        <w:spacing w:before="91" w:line="411" w:lineRule="auto"/>
        <w:ind w:left="5" w:right="100" w:hanging="2"/>
        <w:jc w:val="both"/>
        <w:rPr>
          <w:rFonts w:ascii="宋体" w:hAnsi="宋体" w:eastAsia="宋体" w:cs="宋体"/>
          <w:sz w:val="28"/>
          <w:szCs w:val="28"/>
        </w:rPr>
      </w:pPr>
      <w:r>
        <w:rPr>
          <w:rFonts w:ascii="宋体" w:hAnsi="宋体" w:eastAsia="宋体" w:cs="宋体"/>
          <w:sz w:val="28"/>
          <w:szCs w:val="28"/>
        </w:rPr>
        <w:t>8.3供应商认为谈判文件使自己的权益受</w:t>
      </w:r>
      <w:r>
        <w:rPr>
          <w:rFonts w:ascii="宋体" w:hAnsi="宋体" w:eastAsia="宋体" w:cs="宋体"/>
          <w:spacing w:val="-1"/>
          <w:sz w:val="28"/>
          <w:szCs w:val="28"/>
        </w:rPr>
        <w:t>到损害的，应以书面形式提出质</w:t>
      </w:r>
      <w:r>
        <w:rPr>
          <w:rFonts w:ascii="宋体" w:hAnsi="宋体" w:eastAsia="宋体" w:cs="宋体"/>
          <w:sz w:val="28"/>
          <w:szCs w:val="28"/>
        </w:rPr>
        <w:t xml:space="preserve"> </w:t>
      </w:r>
      <w:r>
        <w:rPr>
          <w:rFonts w:ascii="宋体" w:hAnsi="宋体" w:eastAsia="宋体" w:cs="宋体"/>
          <w:spacing w:val="-2"/>
          <w:sz w:val="28"/>
          <w:szCs w:val="28"/>
        </w:rPr>
        <w:t>疑（不接受匿名质疑</w:t>
      </w:r>
      <w:r>
        <w:rPr>
          <w:rFonts w:ascii="宋体" w:hAnsi="宋体" w:eastAsia="宋体" w:cs="宋体"/>
          <w:spacing w:val="-24"/>
          <w:sz w:val="28"/>
          <w:szCs w:val="28"/>
        </w:rPr>
        <w:t>），</w:t>
      </w:r>
      <w:r>
        <w:rPr>
          <w:rFonts w:ascii="宋体" w:hAnsi="宋体" w:eastAsia="宋体" w:cs="宋体"/>
          <w:spacing w:val="-2"/>
          <w:sz w:val="28"/>
          <w:szCs w:val="28"/>
        </w:rPr>
        <w:t>供应商须在法定质疑期内一次性提出针对同一采</w:t>
      </w:r>
    </w:p>
    <w:p w14:paraId="206DD230">
      <w:pPr>
        <w:spacing w:before="1" w:line="220" w:lineRule="auto"/>
        <w:rPr>
          <w:rFonts w:ascii="宋体" w:hAnsi="宋体" w:eastAsia="宋体" w:cs="宋体"/>
          <w:sz w:val="28"/>
          <w:szCs w:val="28"/>
        </w:rPr>
      </w:pPr>
      <w:r>
        <w:rPr>
          <w:rFonts w:ascii="宋体" w:hAnsi="宋体" w:eastAsia="宋体" w:cs="宋体"/>
          <w:spacing w:val="-1"/>
          <w:sz w:val="28"/>
          <w:szCs w:val="28"/>
        </w:rPr>
        <w:t>购程序环节的质疑。</w:t>
      </w:r>
    </w:p>
    <w:p w14:paraId="3DC93425">
      <w:pPr>
        <w:pStyle w:val="3"/>
        <w:spacing w:line="316" w:lineRule="auto"/>
      </w:pPr>
    </w:p>
    <w:p w14:paraId="5CCD62AB">
      <w:pPr>
        <w:spacing w:before="92" w:line="219" w:lineRule="auto"/>
        <w:ind w:left="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9、谈判的处理依据</w:t>
      </w:r>
    </w:p>
    <w:p w14:paraId="5CC7A742">
      <w:pPr>
        <w:pStyle w:val="3"/>
        <w:spacing w:line="320" w:lineRule="auto"/>
      </w:pPr>
    </w:p>
    <w:p w14:paraId="0D28318E">
      <w:pPr>
        <w:spacing w:before="92" w:line="411" w:lineRule="auto"/>
        <w:ind w:left="6" w:right="100" w:firstLine="553"/>
        <w:jc w:val="both"/>
        <w:rPr>
          <w:rFonts w:ascii="宋体" w:hAnsi="宋体" w:eastAsia="宋体" w:cs="宋体"/>
          <w:sz w:val="28"/>
          <w:szCs w:val="28"/>
        </w:rPr>
      </w:pPr>
      <w:r>
        <w:rPr>
          <w:rFonts w:ascii="宋体" w:hAnsi="宋体" w:eastAsia="宋体" w:cs="宋体"/>
          <w:spacing w:val="-4"/>
          <w:sz w:val="28"/>
          <w:szCs w:val="28"/>
        </w:rPr>
        <w:t>谈判小组有权对在谈判过程中出现的一切问题，根据《中华人民共和</w:t>
      </w:r>
      <w:r>
        <w:rPr>
          <w:rFonts w:ascii="宋体" w:hAnsi="宋体" w:eastAsia="宋体" w:cs="宋体"/>
          <w:spacing w:val="18"/>
          <w:sz w:val="28"/>
          <w:szCs w:val="28"/>
        </w:rPr>
        <w:t xml:space="preserve"> </w:t>
      </w:r>
      <w:r>
        <w:rPr>
          <w:rFonts w:ascii="宋体" w:hAnsi="宋体" w:eastAsia="宋体" w:cs="宋体"/>
          <w:spacing w:val="-3"/>
          <w:sz w:val="28"/>
          <w:szCs w:val="28"/>
        </w:rPr>
        <w:t>国政府采购法》、《中华人民共和国政府采</w:t>
      </w:r>
      <w:r>
        <w:rPr>
          <w:rFonts w:ascii="宋体" w:hAnsi="宋体" w:eastAsia="宋体" w:cs="宋体"/>
          <w:spacing w:val="-4"/>
          <w:sz w:val="28"/>
          <w:szCs w:val="28"/>
        </w:rPr>
        <w:t>购法实施条例》和《政府采购</w:t>
      </w:r>
      <w:r>
        <w:rPr>
          <w:rFonts w:ascii="宋体" w:hAnsi="宋体" w:eastAsia="宋体" w:cs="宋体"/>
          <w:sz w:val="28"/>
          <w:szCs w:val="28"/>
        </w:rPr>
        <w:t xml:space="preserve"> </w:t>
      </w:r>
      <w:r>
        <w:rPr>
          <w:rFonts w:ascii="宋体" w:hAnsi="宋体" w:eastAsia="宋体" w:cs="宋体"/>
          <w:spacing w:val="-3"/>
          <w:sz w:val="28"/>
          <w:szCs w:val="28"/>
        </w:rPr>
        <w:t>非招标采购方式管理办法》等的条款，本着</w:t>
      </w:r>
      <w:r>
        <w:rPr>
          <w:rFonts w:ascii="宋体" w:hAnsi="宋体" w:eastAsia="宋体" w:cs="宋体"/>
          <w:spacing w:val="-4"/>
          <w:sz w:val="28"/>
          <w:szCs w:val="28"/>
        </w:rPr>
        <w:t>公开、公平、公正的原则进行</w:t>
      </w:r>
    </w:p>
    <w:p w14:paraId="7E4B63B9">
      <w:pPr>
        <w:spacing w:line="224" w:lineRule="auto"/>
        <w:ind w:left="7"/>
        <w:rPr>
          <w:rFonts w:ascii="宋体" w:hAnsi="宋体" w:eastAsia="宋体" w:cs="宋体"/>
          <w:sz w:val="28"/>
          <w:szCs w:val="28"/>
        </w:rPr>
      </w:pPr>
      <w:r>
        <w:rPr>
          <w:rFonts w:ascii="宋体" w:hAnsi="宋体" w:eastAsia="宋体" w:cs="宋体"/>
          <w:spacing w:val="-5"/>
          <w:sz w:val="28"/>
          <w:szCs w:val="28"/>
        </w:rPr>
        <w:t>处理。</w:t>
      </w:r>
    </w:p>
    <w:p w14:paraId="3C7D7CAC">
      <w:pPr>
        <w:pStyle w:val="3"/>
        <w:spacing w:line="295" w:lineRule="auto"/>
      </w:pPr>
    </w:p>
    <w:p w14:paraId="10A81130">
      <w:pPr>
        <w:spacing w:before="98" w:line="219" w:lineRule="auto"/>
        <w:ind w:left="3533"/>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三、响应文件</w:t>
      </w:r>
    </w:p>
    <w:p w14:paraId="710116DA">
      <w:pPr>
        <w:pStyle w:val="3"/>
        <w:spacing w:line="304" w:lineRule="auto"/>
      </w:pPr>
    </w:p>
    <w:p w14:paraId="06966E70">
      <w:pPr>
        <w:spacing w:before="92" w:line="221" w:lineRule="auto"/>
        <w:ind w:left="23"/>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10、一般要求</w:t>
      </w:r>
    </w:p>
    <w:p w14:paraId="664253CE">
      <w:pPr>
        <w:spacing w:line="221" w:lineRule="auto"/>
        <w:rPr>
          <w:rFonts w:ascii="宋体" w:hAnsi="宋体" w:eastAsia="宋体" w:cs="宋体"/>
          <w:sz w:val="28"/>
          <w:szCs w:val="28"/>
        </w:rPr>
        <w:sectPr>
          <w:footerReference r:id="rId11" w:type="default"/>
          <w:pgSz w:w="11906" w:h="16839"/>
          <w:pgMar w:top="1431" w:right="1418" w:bottom="1163" w:left="1527" w:header="0" w:footer="988" w:gutter="0"/>
          <w:pgNumType w:fmt="decimal"/>
          <w:cols w:space="720" w:num="1"/>
        </w:sectPr>
      </w:pPr>
    </w:p>
    <w:p w14:paraId="301B831D">
      <w:pPr>
        <w:spacing w:before="125" w:line="411" w:lineRule="auto"/>
        <w:ind w:left="3" w:right="76" w:firstLine="18"/>
        <w:jc w:val="both"/>
        <w:rPr>
          <w:rFonts w:ascii="宋体" w:hAnsi="宋体" w:eastAsia="宋体" w:cs="宋体"/>
          <w:sz w:val="28"/>
          <w:szCs w:val="28"/>
        </w:rPr>
      </w:pPr>
      <w:r>
        <w:rPr>
          <w:rFonts w:ascii="宋体" w:hAnsi="宋体" w:eastAsia="宋体" w:cs="宋体"/>
          <w:spacing w:val="-4"/>
          <w:sz w:val="28"/>
          <w:szCs w:val="28"/>
        </w:rPr>
        <w:t>10.1供应商应仔细阅读谈判文件的所有内容，按谈判文件的要求编制响应</w:t>
      </w:r>
      <w:r>
        <w:rPr>
          <w:rFonts w:ascii="宋体" w:hAnsi="宋体" w:eastAsia="宋体" w:cs="宋体"/>
          <w:spacing w:val="11"/>
          <w:sz w:val="28"/>
          <w:szCs w:val="28"/>
        </w:rPr>
        <w:t xml:space="preserve"> </w:t>
      </w:r>
      <w:r>
        <w:rPr>
          <w:rFonts w:ascii="宋体" w:hAnsi="宋体" w:eastAsia="宋体" w:cs="宋体"/>
          <w:spacing w:val="-3"/>
          <w:sz w:val="28"/>
          <w:szCs w:val="28"/>
        </w:rPr>
        <w:t>文件，并保证所提供的全部资料的真实性，以使</w:t>
      </w:r>
      <w:r>
        <w:rPr>
          <w:rFonts w:ascii="宋体" w:hAnsi="宋体" w:eastAsia="宋体" w:cs="宋体"/>
          <w:spacing w:val="-4"/>
          <w:sz w:val="28"/>
          <w:szCs w:val="28"/>
        </w:rPr>
        <w:t>其响应文件对谈判文件做</w:t>
      </w:r>
      <w:r>
        <w:rPr>
          <w:rFonts w:ascii="宋体" w:hAnsi="宋体" w:eastAsia="宋体" w:cs="宋体"/>
          <w:sz w:val="28"/>
          <w:szCs w:val="28"/>
        </w:rPr>
        <w:t xml:space="preserve"> </w:t>
      </w:r>
      <w:r>
        <w:rPr>
          <w:rFonts w:ascii="宋体" w:hAnsi="宋体" w:eastAsia="宋体" w:cs="宋体"/>
          <w:spacing w:val="-3"/>
          <w:sz w:val="28"/>
          <w:szCs w:val="28"/>
        </w:rPr>
        <w:t>出实质性的响应。任何对谈判文件的忽略或误解</w:t>
      </w:r>
      <w:r>
        <w:rPr>
          <w:rFonts w:ascii="宋体" w:hAnsi="宋体" w:eastAsia="宋体" w:cs="宋体"/>
          <w:spacing w:val="-4"/>
          <w:sz w:val="28"/>
          <w:szCs w:val="28"/>
        </w:rPr>
        <w:t>不能作为响应文件存在缺</w:t>
      </w:r>
    </w:p>
    <w:p w14:paraId="41692C73">
      <w:pPr>
        <w:spacing w:line="219" w:lineRule="auto"/>
        <w:ind w:left="18"/>
        <w:rPr>
          <w:rFonts w:ascii="宋体" w:hAnsi="宋体" w:eastAsia="宋体" w:cs="宋体"/>
          <w:sz w:val="28"/>
          <w:szCs w:val="28"/>
        </w:rPr>
      </w:pPr>
      <w:r>
        <w:rPr>
          <w:rFonts w:ascii="宋体" w:hAnsi="宋体" w:eastAsia="宋体" w:cs="宋体"/>
          <w:spacing w:val="-2"/>
          <w:sz w:val="28"/>
          <w:szCs w:val="28"/>
        </w:rPr>
        <w:t>陷或瑕疵的理由，其风险由供应商承担。</w:t>
      </w:r>
    </w:p>
    <w:p w14:paraId="7C4ED9E1">
      <w:pPr>
        <w:pStyle w:val="3"/>
        <w:spacing w:line="320" w:lineRule="auto"/>
      </w:pPr>
    </w:p>
    <w:p w14:paraId="0A7E7A09">
      <w:pPr>
        <w:spacing w:before="91" w:line="411" w:lineRule="auto"/>
        <w:ind w:left="3" w:right="74" w:firstLine="18"/>
        <w:jc w:val="both"/>
        <w:rPr>
          <w:rFonts w:ascii="宋体" w:hAnsi="宋体" w:eastAsia="宋体" w:cs="宋体"/>
          <w:sz w:val="28"/>
          <w:szCs w:val="28"/>
        </w:rPr>
      </w:pPr>
      <w:r>
        <w:rPr>
          <w:rFonts w:ascii="宋体" w:hAnsi="宋体" w:eastAsia="宋体" w:cs="宋体"/>
          <w:spacing w:val="-4"/>
          <w:sz w:val="28"/>
          <w:szCs w:val="28"/>
        </w:rPr>
        <w:t>10.2供应商提交的响应文件及供应商与采购人或采购代理机构、谈判小组</w:t>
      </w:r>
      <w:r>
        <w:rPr>
          <w:rFonts w:ascii="宋体" w:hAnsi="宋体" w:eastAsia="宋体" w:cs="宋体"/>
          <w:spacing w:val="11"/>
          <w:sz w:val="28"/>
          <w:szCs w:val="28"/>
        </w:rPr>
        <w:t xml:space="preserve"> </w:t>
      </w:r>
      <w:r>
        <w:rPr>
          <w:rFonts w:ascii="宋体" w:hAnsi="宋体" w:eastAsia="宋体" w:cs="宋体"/>
          <w:spacing w:val="-3"/>
          <w:sz w:val="28"/>
          <w:szCs w:val="28"/>
        </w:rPr>
        <w:t>就有关谈判的所有来往函电均使用中文。附有外</w:t>
      </w:r>
      <w:r>
        <w:rPr>
          <w:rFonts w:ascii="宋体" w:hAnsi="宋体" w:eastAsia="宋体" w:cs="宋体"/>
          <w:spacing w:val="-4"/>
          <w:sz w:val="28"/>
          <w:szCs w:val="28"/>
        </w:rPr>
        <w:t>文资料的，须翻译成中文</w:t>
      </w:r>
      <w:r>
        <w:rPr>
          <w:rFonts w:ascii="宋体" w:hAnsi="宋体" w:eastAsia="宋体" w:cs="宋体"/>
          <w:sz w:val="28"/>
          <w:szCs w:val="28"/>
        </w:rPr>
        <w:t xml:space="preserve"> </w:t>
      </w:r>
      <w:r>
        <w:rPr>
          <w:rFonts w:ascii="宋体" w:hAnsi="宋体" w:eastAsia="宋体" w:cs="宋体"/>
          <w:spacing w:val="-3"/>
          <w:sz w:val="28"/>
          <w:szCs w:val="28"/>
        </w:rPr>
        <w:t>并加盖供应商公章，若翻译的中文资料与外文资料存在</w:t>
      </w:r>
      <w:r>
        <w:rPr>
          <w:rFonts w:ascii="宋体" w:hAnsi="宋体" w:eastAsia="宋体" w:cs="宋体"/>
          <w:spacing w:val="-4"/>
          <w:sz w:val="28"/>
          <w:szCs w:val="28"/>
        </w:rPr>
        <w:t>差异和矛盾，则以</w:t>
      </w:r>
    </w:p>
    <w:p w14:paraId="1E15F5A4">
      <w:pPr>
        <w:spacing w:line="219" w:lineRule="auto"/>
        <w:ind w:left="27"/>
        <w:rPr>
          <w:rFonts w:ascii="宋体" w:hAnsi="宋体" w:eastAsia="宋体" w:cs="宋体"/>
          <w:sz w:val="28"/>
          <w:szCs w:val="28"/>
        </w:rPr>
      </w:pPr>
      <w:r>
        <w:rPr>
          <w:rFonts w:ascii="宋体" w:hAnsi="宋体" w:eastAsia="宋体" w:cs="宋体"/>
          <w:spacing w:val="-2"/>
          <w:sz w:val="28"/>
          <w:szCs w:val="28"/>
        </w:rPr>
        <w:t>中文资料为准。其准确性由供应商负责。</w:t>
      </w:r>
    </w:p>
    <w:p w14:paraId="23F0B7AD">
      <w:pPr>
        <w:pStyle w:val="3"/>
        <w:spacing w:line="318" w:lineRule="auto"/>
      </w:pPr>
    </w:p>
    <w:p w14:paraId="6841F564">
      <w:pPr>
        <w:spacing w:before="91" w:line="624" w:lineRule="exact"/>
        <w:ind w:left="21"/>
        <w:rPr>
          <w:rFonts w:ascii="宋体" w:hAnsi="宋体" w:eastAsia="宋体" w:cs="宋体"/>
          <w:sz w:val="28"/>
          <w:szCs w:val="28"/>
        </w:rPr>
      </w:pPr>
      <w:r>
        <w:rPr>
          <w:rFonts w:ascii="宋体" w:hAnsi="宋体" w:eastAsia="宋体" w:cs="宋体"/>
          <w:spacing w:val="-4"/>
          <w:position w:val="26"/>
          <w:sz w:val="28"/>
          <w:szCs w:val="28"/>
        </w:rPr>
        <w:t>10.3除谈判文件中另有规定外，谈判响应文件所使用的度量衡单位，均须</w:t>
      </w:r>
    </w:p>
    <w:p w14:paraId="6D61E41E">
      <w:pPr>
        <w:spacing w:line="219" w:lineRule="auto"/>
        <w:rPr>
          <w:rFonts w:ascii="宋体" w:hAnsi="宋体" w:eastAsia="宋体" w:cs="宋体"/>
          <w:sz w:val="28"/>
          <w:szCs w:val="28"/>
        </w:rPr>
      </w:pPr>
      <w:r>
        <w:rPr>
          <w:rFonts w:ascii="宋体" w:hAnsi="宋体" w:eastAsia="宋体" w:cs="宋体"/>
          <w:spacing w:val="-1"/>
          <w:sz w:val="28"/>
          <w:szCs w:val="28"/>
        </w:rPr>
        <w:t>采用国家法定计量单位。未列明时应默认为我国法定计量单位。</w:t>
      </w:r>
    </w:p>
    <w:p w14:paraId="4602D883">
      <w:pPr>
        <w:pStyle w:val="3"/>
        <w:spacing w:line="318" w:lineRule="auto"/>
      </w:pPr>
    </w:p>
    <w:p w14:paraId="2DAF8EC3">
      <w:pPr>
        <w:spacing w:before="92" w:line="624" w:lineRule="exact"/>
        <w:ind w:left="21"/>
        <w:rPr>
          <w:rFonts w:ascii="宋体" w:hAnsi="宋体" w:eastAsia="宋体" w:cs="宋体"/>
          <w:sz w:val="28"/>
          <w:szCs w:val="28"/>
        </w:rPr>
      </w:pPr>
      <w:r>
        <w:rPr>
          <w:rFonts w:ascii="宋体" w:hAnsi="宋体" w:eastAsia="宋体" w:cs="宋体"/>
          <w:spacing w:val="-4"/>
          <w:position w:val="26"/>
          <w:sz w:val="28"/>
          <w:szCs w:val="28"/>
        </w:rPr>
        <w:t>10.4响应文件应采用书面形式，电报、传真、电子邮件形式的响应文件概</w:t>
      </w:r>
    </w:p>
    <w:p w14:paraId="663A15B2">
      <w:pPr>
        <w:spacing w:line="221" w:lineRule="auto"/>
        <w:ind w:left="5"/>
        <w:rPr>
          <w:rFonts w:ascii="宋体" w:hAnsi="宋体" w:eastAsia="宋体" w:cs="宋体"/>
          <w:sz w:val="28"/>
          <w:szCs w:val="28"/>
        </w:rPr>
      </w:pPr>
      <w:r>
        <w:rPr>
          <w:rFonts w:ascii="宋体" w:hAnsi="宋体" w:eastAsia="宋体" w:cs="宋体"/>
          <w:spacing w:val="-4"/>
          <w:sz w:val="28"/>
          <w:szCs w:val="28"/>
        </w:rPr>
        <w:t>不接受。</w:t>
      </w:r>
    </w:p>
    <w:p w14:paraId="278F4C19">
      <w:pPr>
        <w:pStyle w:val="3"/>
        <w:spacing w:line="315" w:lineRule="auto"/>
      </w:pPr>
    </w:p>
    <w:p w14:paraId="11FE294E">
      <w:pPr>
        <w:spacing w:before="92" w:line="219" w:lineRule="auto"/>
        <w:ind w:left="21"/>
        <w:rPr>
          <w:rFonts w:ascii="宋体" w:hAnsi="宋体" w:eastAsia="宋体" w:cs="宋体"/>
          <w:sz w:val="28"/>
          <w:szCs w:val="28"/>
        </w:rPr>
      </w:pPr>
      <w:r>
        <w:rPr>
          <w:rFonts w:ascii="宋体" w:hAnsi="宋体" w:eastAsia="宋体" w:cs="宋体"/>
          <w:spacing w:val="-1"/>
          <w:sz w:val="28"/>
          <w:szCs w:val="28"/>
        </w:rPr>
        <w:t>10.5供应商应按谈判文件中提供的响应文件格式进</w:t>
      </w:r>
      <w:r>
        <w:rPr>
          <w:rFonts w:ascii="宋体" w:hAnsi="宋体" w:eastAsia="宋体" w:cs="宋体"/>
          <w:spacing w:val="-2"/>
          <w:sz w:val="28"/>
          <w:szCs w:val="28"/>
        </w:rPr>
        <w:t>行填写。</w:t>
      </w:r>
    </w:p>
    <w:p w14:paraId="6A9308E2">
      <w:pPr>
        <w:pStyle w:val="3"/>
        <w:spacing w:line="317" w:lineRule="auto"/>
      </w:pPr>
    </w:p>
    <w:p w14:paraId="4433EE7A">
      <w:pPr>
        <w:spacing w:before="92" w:line="219" w:lineRule="auto"/>
        <w:ind w:left="2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11、报价要求</w:t>
      </w:r>
    </w:p>
    <w:p w14:paraId="763DEB67">
      <w:pPr>
        <w:pStyle w:val="3"/>
        <w:spacing w:line="318" w:lineRule="auto"/>
      </w:pPr>
    </w:p>
    <w:p w14:paraId="15B53B48">
      <w:pPr>
        <w:spacing w:before="92" w:line="219" w:lineRule="auto"/>
        <w:ind w:left="21"/>
        <w:rPr>
          <w:rFonts w:ascii="宋体" w:hAnsi="宋体" w:eastAsia="宋体" w:cs="宋体"/>
          <w:sz w:val="28"/>
          <w:szCs w:val="28"/>
        </w:rPr>
      </w:pPr>
      <w:r>
        <w:rPr>
          <w:rFonts w:ascii="宋体" w:hAnsi="宋体" w:eastAsia="宋体" w:cs="宋体"/>
          <w:spacing w:val="-3"/>
          <w:sz w:val="28"/>
          <w:szCs w:val="28"/>
        </w:rPr>
        <w:t>11.1供应商应当根据谈判文件“分项报价表</w:t>
      </w:r>
      <w:r>
        <w:rPr>
          <w:rFonts w:ascii="宋体" w:hAnsi="宋体" w:eastAsia="宋体" w:cs="宋体"/>
          <w:spacing w:val="-92"/>
          <w:sz w:val="28"/>
          <w:szCs w:val="28"/>
        </w:rPr>
        <w:t xml:space="preserve"> </w:t>
      </w:r>
      <w:r>
        <w:rPr>
          <w:rFonts w:ascii="宋体" w:hAnsi="宋体" w:eastAsia="宋体" w:cs="宋体"/>
          <w:spacing w:val="-3"/>
          <w:sz w:val="28"/>
          <w:szCs w:val="28"/>
        </w:rPr>
        <w:t>”逐一报价；</w:t>
      </w:r>
    </w:p>
    <w:p w14:paraId="452A6FA4">
      <w:pPr>
        <w:pStyle w:val="3"/>
        <w:spacing w:line="318" w:lineRule="auto"/>
      </w:pPr>
    </w:p>
    <w:p w14:paraId="6BE80FB1">
      <w:pPr>
        <w:spacing w:before="91" w:line="219" w:lineRule="auto"/>
        <w:jc w:val="right"/>
        <w:rPr>
          <w:rFonts w:ascii="宋体" w:hAnsi="宋体" w:eastAsia="宋体" w:cs="宋体"/>
          <w:sz w:val="28"/>
          <w:szCs w:val="28"/>
        </w:rPr>
      </w:pPr>
      <w:r>
        <w:rPr>
          <w:rFonts w:ascii="宋体" w:hAnsi="宋体" w:eastAsia="宋体" w:cs="宋体"/>
          <w:spacing w:val="-9"/>
          <w:sz w:val="28"/>
          <w:szCs w:val="28"/>
        </w:rPr>
        <w:t>11.2在首次报价表、分项报价表、最后报价</w:t>
      </w:r>
      <w:r>
        <w:rPr>
          <w:rFonts w:ascii="宋体" w:hAnsi="宋体" w:eastAsia="宋体" w:cs="宋体"/>
          <w:spacing w:val="-10"/>
          <w:sz w:val="28"/>
          <w:szCs w:val="28"/>
        </w:rPr>
        <w:t>表填写报价时应注意下列要求：</w:t>
      </w:r>
    </w:p>
    <w:p w14:paraId="654009F0">
      <w:pPr>
        <w:pStyle w:val="3"/>
        <w:spacing w:line="320" w:lineRule="auto"/>
      </w:pPr>
    </w:p>
    <w:p w14:paraId="1365F07D">
      <w:pPr>
        <w:spacing w:before="92" w:line="411" w:lineRule="auto"/>
        <w:ind w:left="3" w:right="74" w:firstLine="18"/>
        <w:rPr>
          <w:rFonts w:ascii="宋体" w:hAnsi="宋体" w:eastAsia="宋体" w:cs="宋体"/>
          <w:sz w:val="28"/>
          <w:szCs w:val="28"/>
        </w:rPr>
      </w:pPr>
      <w:r>
        <w:rPr>
          <w:rFonts w:ascii="宋体" w:hAnsi="宋体" w:eastAsia="宋体" w:cs="宋体"/>
          <w:sz w:val="28"/>
          <w:szCs w:val="28"/>
        </w:rPr>
        <w:t>1）采购需求要求的产品费、检验费、运输费、手续费、包装费</w:t>
      </w:r>
      <w:r>
        <w:rPr>
          <w:rFonts w:ascii="宋体" w:hAnsi="宋体" w:eastAsia="宋体" w:cs="宋体"/>
          <w:spacing w:val="-1"/>
          <w:sz w:val="28"/>
          <w:szCs w:val="28"/>
        </w:rPr>
        <w:t>、安装、</w:t>
      </w:r>
      <w:r>
        <w:rPr>
          <w:rFonts w:ascii="宋体" w:hAnsi="宋体" w:eastAsia="宋体" w:cs="宋体"/>
          <w:sz w:val="28"/>
          <w:szCs w:val="28"/>
        </w:rPr>
        <w:t xml:space="preserve"> </w:t>
      </w:r>
      <w:r>
        <w:rPr>
          <w:rFonts w:ascii="宋体" w:hAnsi="宋体" w:eastAsia="宋体" w:cs="宋体"/>
          <w:spacing w:val="-3"/>
          <w:sz w:val="28"/>
          <w:szCs w:val="28"/>
        </w:rPr>
        <w:t>调试、售前、售中、售后服务费、招标代理费、税金及</w:t>
      </w:r>
      <w:r>
        <w:rPr>
          <w:rFonts w:ascii="宋体" w:hAnsi="宋体" w:eastAsia="宋体" w:cs="宋体"/>
          <w:spacing w:val="-4"/>
          <w:sz w:val="28"/>
          <w:szCs w:val="28"/>
        </w:rPr>
        <w:t>不可预见费等全部</w:t>
      </w:r>
    </w:p>
    <w:p w14:paraId="674B47C1">
      <w:pPr>
        <w:spacing w:before="1" w:line="220" w:lineRule="auto"/>
        <w:ind w:left="16"/>
        <w:rPr>
          <w:rFonts w:ascii="宋体" w:hAnsi="宋体" w:eastAsia="宋体" w:cs="宋体"/>
          <w:sz w:val="28"/>
          <w:szCs w:val="28"/>
        </w:rPr>
      </w:pPr>
      <w:r>
        <w:rPr>
          <w:rFonts w:ascii="宋体" w:hAnsi="宋体" w:eastAsia="宋体" w:cs="宋体"/>
          <w:spacing w:val="-9"/>
          <w:sz w:val="28"/>
          <w:szCs w:val="28"/>
        </w:rPr>
        <w:t>费用。</w:t>
      </w:r>
    </w:p>
    <w:p w14:paraId="4E9F11FC">
      <w:pPr>
        <w:pStyle w:val="3"/>
        <w:spacing w:line="316" w:lineRule="auto"/>
      </w:pPr>
    </w:p>
    <w:p w14:paraId="6F45563E">
      <w:pPr>
        <w:spacing w:before="92" w:line="219" w:lineRule="auto"/>
        <w:ind w:left="4"/>
        <w:rPr>
          <w:rFonts w:ascii="宋体" w:hAnsi="宋体" w:eastAsia="宋体" w:cs="宋体"/>
          <w:sz w:val="28"/>
          <w:szCs w:val="28"/>
        </w:rPr>
      </w:pPr>
      <w:r>
        <w:rPr>
          <w:rFonts w:ascii="宋体" w:hAnsi="宋体" w:eastAsia="宋体" w:cs="宋体"/>
          <w:spacing w:val="-1"/>
          <w:sz w:val="28"/>
          <w:szCs w:val="28"/>
        </w:rPr>
        <w:t>2）所有根据合同或其它原因应由供应商交纳和支付的税款和费用。</w:t>
      </w:r>
    </w:p>
    <w:p w14:paraId="6BFC06A5">
      <w:pPr>
        <w:spacing w:line="219" w:lineRule="auto"/>
        <w:rPr>
          <w:rFonts w:ascii="宋体" w:hAnsi="宋体" w:eastAsia="宋体" w:cs="宋体"/>
          <w:sz w:val="28"/>
          <w:szCs w:val="28"/>
        </w:rPr>
        <w:sectPr>
          <w:footerReference r:id="rId12" w:type="default"/>
          <w:pgSz w:w="11906" w:h="16839"/>
          <w:pgMar w:top="1431" w:right="1442" w:bottom="1162" w:left="1529" w:header="0" w:footer="988" w:gutter="0"/>
          <w:pgNumType w:fmt="decimal"/>
          <w:cols w:space="720" w:num="1"/>
        </w:sectPr>
      </w:pPr>
    </w:p>
    <w:p w14:paraId="560AA057">
      <w:pPr>
        <w:spacing w:before="123" w:line="624" w:lineRule="exact"/>
        <w:ind w:left="7"/>
        <w:rPr>
          <w:rFonts w:ascii="宋体" w:hAnsi="宋体" w:eastAsia="宋体" w:cs="宋体"/>
          <w:sz w:val="28"/>
          <w:szCs w:val="28"/>
        </w:rPr>
      </w:pPr>
      <w:r>
        <w:rPr>
          <w:rFonts w:ascii="宋体" w:hAnsi="宋体" w:eastAsia="宋体" w:cs="宋体"/>
          <w:spacing w:val="-1"/>
          <w:position w:val="26"/>
          <w:sz w:val="28"/>
          <w:szCs w:val="28"/>
        </w:rPr>
        <w:t>3）供应商报价应为完成本竞争性谈判文件中所要求的货物/服务/工程所</w:t>
      </w:r>
    </w:p>
    <w:p w14:paraId="6AA4DC1D">
      <w:pPr>
        <w:spacing w:line="218" w:lineRule="auto"/>
        <w:ind w:left="2"/>
        <w:rPr>
          <w:rFonts w:ascii="宋体" w:hAnsi="宋体" w:eastAsia="宋体" w:cs="宋体"/>
          <w:sz w:val="28"/>
          <w:szCs w:val="28"/>
        </w:rPr>
      </w:pPr>
      <w:r>
        <w:rPr>
          <w:rFonts w:ascii="宋体" w:hAnsi="宋体" w:eastAsia="宋体" w:cs="宋体"/>
          <w:spacing w:val="-1"/>
          <w:sz w:val="28"/>
          <w:szCs w:val="28"/>
        </w:rPr>
        <w:t>应包括内容的所有价格。</w:t>
      </w:r>
    </w:p>
    <w:p w14:paraId="69A3E817">
      <w:pPr>
        <w:pStyle w:val="3"/>
        <w:spacing w:line="319" w:lineRule="auto"/>
      </w:pPr>
    </w:p>
    <w:p w14:paraId="2A3C6F60">
      <w:pPr>
        <w:spacing w:before="91" w:line="624" w:lineRule="exact"/>
        <w:ind w:left="23"/>
        <w:rPr>
          <w:rFonts w:ascii="宋体" w:hAnsi="宋体" w:eastAsia="宋体" w:cs="宋体"/>
          <w:sz w:val="28"/>
          <w:szCs w:val="28"/>
        </w:rPr>
      </w:pPr>
      <w:r>
        <w:rPr>
          <w:rFonts w:ascii="宋体" w:hAnsi="宋体" w:eastAsia="宋体" w:cs="宋体"/>
          <w:spacing w:val="-3"/>
          <w:position w:val="26"/>
          <w:sz w:val="28"/>
          <w:szCs w:val="28"/>
        </w:rPr>
        <w:t>11.3供应商的每次报价均不得超过采购项</w:t>
      </w:r>
      <w:r>
        <w:rPr>
          <w:rFonts w:ascii="宋体" w:hAnsi="宋体" w:eastAsia="宋体" w:cs="宋体"/>
          <w:spacing w:val="-4"/>
          <w:position w:val="26"/>
          <w:sz w:val="28"/>
          <w:szCs w:val="28"/>
        </w:rPr>
        <w:t>目预算，否则视为无效响应。采</w:t>
      </w:r>
    </w:p>
    <w:p w14:paraId="0F74C43C">
      <w:pPr>
        <w:spacing w:before="1" w:line="219" w:lineRule="auto"/>
        <w:rPr>
          <w:rFonts w:ascii="宋体" w:hAnsi="宋体" w:eastAsia="宋体" w:cs="宋体"/>
          <w:sz w:val="28"/>
          <w:szCs w:val="28"/>
        </w:rPr>
      </w:pPr>
      <w:r>
        <w:rPr>
          <w:rFonts w:ascii="宋体" w:hAnsi="宋体" w:eastAsia="宋体" w:cs="宋体"/>
          <w:spacing w:val="-1"/>
          <w:sz w:val="28"/>
          <w:szCs w:val="28"/>
        </w:rPr>
        <w:t>购项目预算见【谈判邀请】。</w:t>
      </w:r>
    </w:p>
    <w:p w14:paraId="1F415C0A">
      <w:pPr>
        <w:pStyle w:val="3"/>
        <w:spacing w:line="317" w:lineRule="auto"/>
      </w:pPr>
    </w:p>
    <w:p w14:paraId="56EB0AD4">
      <w:pPr>
        <w:spacing w:before="91" w:line="624" w:lineRule="exact"/>
        <w:ind w:left="23"/>
        <w:rPr>
          <w:rFonts w:ascii="宋体" w:hAnsi="宋体" w:eastAsia="宋体" w:cs="宋体"/>
          <w:sz w:val="28"/>
          <w:szCs w:val="28"/>
        </w:rPr>
      </w:pPr>
      <w:r>
        <w:rPr>
          <w:rFonts w:ascii="宋体" w:hAnsi="宋体" w:eastAsia="宋体" w:cs="宋体"/>
          <w:spacing w:val="-4"/>
          <w:position w:val="26"/>
          <w:sz w:val="28"/>
          <w:szCs w:val="28"/>
        </w:rPr>
        <w:t>11.4供应商提交的最后报价在合同执行过程中是固定不变的，不得以任何</w:t>
      </w:r>
    </w:p>
    <w:p w14:paraId="117058CA">
      <w:pPr>
        <w:spacing w:before="1" w:line="218" w:lineRule="auto"/>
        <w:jc w:val="right"/>
        <w:rPr>
          <w:rFonts w:ascii="宋体" w:hAnsi="宋体" w:eastAsia="宋体" w:cs="宋体"/>
          <w:sz w:val="28"/>
          <w:szCs w:val="28"/>
        </w:rPr>
      </w:pPr>
      <w:r>
        <w:rPr>
          <w:rFonts w:ascii="宋体" w:hAnsi="宋体" w:eastAsia="宋体" w:cs="宋体"/>
          <w:spacing w:val="-5"/>
          <w:sz w:val="28"/>
          <w:szCs w:val="28"/>
        </w:rPr>
        <w:t>理由予以变更。以可变动价格提交的报价将被认为是非实质响应而被拒绝。</w:t>
      </w:r>
    </w:p>
    <w:p w14:paraId="58F57D68">
      <w:pPr>
        <w:pStyle w:val="3"/>
        <w:spacing w:line="319" w:lineRule="auto"/>
      </w:pPr>
    </w:p>
    <w:p w14:paraId="09AF9291">
      <w:pPr>
        <w:spacing w:before="92" w:line="624" w:lineRule="exact"/>
        <w:ind w:left="23"/>
        <w:rPr>
          <w:rFonts w:ascii="宋体" w:hAnsi="宋体" w:eastAsia="宋体" w:cs="宋体"/>
          <w:sz w:val="28"/>
          <w:szCs w:val="28"/>
        </w:rPr>
      </w:pPr>
      <w:r>
        <w:rPr>
          <w:rFonts w:ascii="宋体" w:hAnsi="宋体" w:eastAsia="宋体" w:cs="宋体"/>
          <w:spacing w:val="-4"/>
          <w:position w:val="26"/>
          <w:sz w:val="28"/>
          <w:szCs w:val="28"/>
        </w:rPr>
        <w:t>11.5谈判报价为总价。供应商须按要求填写谈判总报价，最后报价不得出</w:t>
      </w:r>
    </w:p>
    <w:p w14:paraId="2DA6EB0E">
      <w:pPr>
        <w:spacing w:before="1" w:line="218" w:lineRule="auto"/>
        <w:ind w:left="4"/>
        <w:rPr>
          <w:rFonts w:ascii="宋体" w:hAnsi="宋体" w:eastAsia="宋体" w:cs="宋体"/>
          <w:sz w:val="28"/>
          <w:szCs w:val="28"/>
        </w:rPr>
      </w:pPr>
      <w:r>
        <w:rPr>
          <w:rFonts w:ascii="宋体" w:hAnsi="宋体" w:eastAsia="宋体" w:cs="宋体"/>
          <w:spacing w:val="-1"/>
          <w:sz w:val="28"/>
          <w:szCs w:val="28"/>
        </w:rPr>
        <w:t>现两个或两个以上的报价方案。</w:t>
      </w:r>
    </w:p>
    <w:p w14:paraId="1E929475">
      <w:pPr>
        <w:pStyle w:val="3"/>
        <w:spacing w:line="318" w:lineRule="auto"/>
      </w:pPr>
    </w:p>
    <w:p w14:paraId="7473580F">
      <w:pPr>
        <w:spacing w:before="91" w:line="219" w:lineRule="auto"/>
        <w:ind w:left="23"/>
        <w:rPr>
          <w:rFonts w:ascii="宋体" w:hAnsi="宋体" w:eastAsia="宋体" w:cs="宋体"/>
          <w:sz w:val="28"/>
          <w:szCs w:val="28"/>
        </w:rPr>
      </w:pPr>
      <w:r>
        <w:rPr>
          <w:rFonts w:ascii="宋体" w:hAnsi="宋体" w:eastAsia="宋体" w:cs="宋体"/>
          <w:spacing w:val="-3"/>
          <w:sz w:val="28"/>
          <w:szCs w:val="28"/>
        </w:rPr>
        <w:t>11.6报价币种为人民币。</w:t>
      </w:r>
    </w:p>
    <w:p w14:paraId="0C47CA5B">
      <w:pPr>
        <w:pStyle w:val="3"/>
        <w:spacing w:line="319" w:lineRule="auto"/>
      </w:pPr>
    </w:p>
    <w:p w14:paraId="1CD183AB">
      <w:pPr>
        <w:spacing w:before="92" w:line="221" w:lineRule="auto"/>
        <w:ind w:left="23"/>
        <w:rPr>
          <w:rFonts w:ascii="宋体" w:hAnsi="宋体" w:eastAsia="宋体" w:cs="宋体"/>
          <w:sz w:val="28"/>
          <w:szCs w:val="28"/>
        </w:rPr>
      </w:pPr>
      <w:r>
        <w:rPr>
          <w:rFonts w:ascii="宋体" w:hAnsi="宋体" w:eastAsia="宋体" w:cs="宋体"/>
          <w:spacing w:val="-5"/>
          <w:sz w:val="28"/>
          <w:szCs w:val="28"/>
          <w14:textOutline w14:w="5103" w14:cap="sq" w14:cmpd="sng">
            <w14:solidFill>
              <w14:srgbClr w14:val="000000"/>
            </w14:solidFill>
            <w14:prstDash w14:val="solid"/>
            <w14:bevel/>
          </w14:textOutline>
        </w:rPr>
        <w:t>12、保证金</w:t>
      </w:r>
    </w:p>
    <w:p w14:paraId="22C8761F">
      <w:pPr>
        <w:spacing w:before="289" w:line="744" w:lineRule="exact"/>
        <w:ind w:left="23"/>
        <w:rPr>
          <w:rFonts w:hint="default" w:ascii="宋体" w:hAnsi="宋体" w:eastAsia="宋体" w:cs="宋体"/>
          <w:spacing w:val="-1"/>
          <w:position w:val="35"/>
          <w:sz w:val="28"/>
          <w:szCs w:val="28"/>
          <w:lang w:val="en-US" w:eastAsia="zh-CN"/>
        </w:rPr>
      </w:pPr>
      <w:r>
        <w:rPr>
          <w:rFonts w:ascii="宋体" w:hAnsi="宋体" w:eastAsia="宋体" w:cs="宋体"/>
          <w:spacing w:val="-1"/>
          <w:position w:val="35"/>
          <w:sz w:val="28"/>
          <w:szCs w:val="28"/>
        </w:rPr>
        <w:t>12.1响应保证金的金额：</w:t>
      </w:r>
      <w:r>
        <w:rPr>
          <w:rFonts w:hint="eastAsia" w:ascii="宋体" w:hAnsi="宋体" w:eastAsia="宋体" w:cs="宋体"/>
          <w:spacing w:val="-1"/>
          <w:position w:val="35"/>
          <w:sz w:val="28"/>
          <w:szCs w:val="28"/>
          <w:lang w:val="en-US" w:eastAsia="zh-CN"/>
        </w:rPr>
        <w:t>人民币：10000元（大写：壹万元整）</w:t>
      </w:r>
    </w:p>
    <w:p w14:paraId="53A79B10">
      <w:pPr>
        <w:spacing w:line="219" w:lineRule="auto"/>
        <w:ind w:left="23"/>
        <w:rPr>
          <w:rFonts w:ascii="宋体" w:hAnsi="宋体" w:eastAsia="宋体" w:cs="宋体"/>
          <w:sz w:val="28"/>
          <w:szCs w:val="28"/>
        </w:rPr>
      </w:pPr>
      <w:r>
        <w:rPr>
          <w:rFonts w:ascii="宋体" w:hAnsi="宋体" w:eastAsia="宋体" w:cs="宋体"/>
          <w:spacing w:val="-2"/>
          <w:sz w:val="28"/>
          <w:szCs w:val="28"/>
        </w:rPr>
        <w:t>12.2开户名称：青海华茂工程项目管理有限公司</w:t>
      </w:r>
    </w:p>
    <w:p w14:paraId="1886879D">
      <w:pPr>
        <w:pStyle w:val="3"/>
        <w:spacing w:line="318" w:lineRule="auto"/>
      </w:pPr>
    </w:p>
    <w:p w14:paraId="5E518ADC">
      <w:pPr>
        <w:spacing w:before="92" w:line="220" w:lineRule="auto"/>
        <w:ind w:left="3"/>
        <w:rPr>
          <w:rFonts w:ascii="宋体" w:hAnsi="宋体" w:eastAsia="宋体" w:cs="宋体"/>
          <w:sz w:val="28"/>
          <w:szCs w:val="28"/>
        </w:rPr>
      </w:pPr>
      <w:r>
        <w:rPr>
          <w:rFonts w:ascii="宋体" w:hAnsi="宋体" w:eastAsia="宋体" w:cs="宋体"/>
          <w:spacing w:val="-1"/>
          <w:sz w:val="28"/>
          <w:szCs w:val="28"/>
        </w:rPr>
        <w:t>开户银行：中国建设银行股份有限公司西宁冷湖路支行</w:t>
      </w:r>
    </w:p>
    <w:p w14:paraId="516DAD66">
      <w:pPr>
        <w:pStyle w:val="3"/>
        <w:spacing w:line="316" w:lineRule="auto"/>
      </w:pPr>
    </w:p>
    <w:p w14:paraId="64C19C92">
      <w:pPr>
        <w:spacing w:before="92" w:line="221" w:lineRule="auto"/>
        <w:ind w:left="13"/>
        <w:rPr>
          <w:rFonts w:ascii="宋体" w:hAnsi="宋体" w:eastAsia="宋体" w:cs="宋体"/>
          <w:sz w:val="28"/>
          <w:szCs w:val="28"/>
        </w:rPr>
      </w:pPr>
      <w:r>
        <w:rPr>
          <w:rFonts w:ascii="宋体" w:hAnsi="宋体" w:eastAsia="宋体" w:cs="宋体"/>
          <w:spacing w:val="-3"/>
          <w:sz w:val="28"/>
          <w:szCs w:val="28"/>
        </w:rPr>
        <w:t>帐    号：6305</w:t>
      </w:r>
      <w:r>
        <w:rPr>
          <w:rFonts w:ascii="宋体" w:hAnsi="宋体" w:eastAsia="宋体" w:cs="宋体"/>
          <w:spacing w:val="17"/>
          <w:sz w:val="28"/>
          <w:szCs w:val="28"/>
        </w:rPr>
        <w:t xml:space="preserve"> </w:t>
      </w:r>
      <w:r>
        <w:rPr>
          <w:rFonts w:ascii="宋体" w:hAnsi="宋体" w:eastAsia="宋体" w:cs="宋体"/>
          <w:spacing w:val="-3"/>
          <w:sz w:val="28"/>
          <w:szCs w:val="28"/>
        </w:rPr>
        <w:t>0138</w:t>
      </w:r>
      <w:r>
        <w:rPr>
          <w:rFonts w:ascii="宋体" w:hAnsi="宋体" w:eastAsia="宋体" w:cs="宋体"/>
          <w:spacing w:val="17"/>
          <w:sz w:val="28"/>
          <w:szCs w:val="28"/>
        </w:rPr>
        <w:t xml:space="preserve"> </w:t>
      </w:r>
      <w:r>
        <w:rPr>
          <w:rFonts w:ascii="宋体" w:hAnsi="宋体" w:eastAsia="宋体" w:cs="宋体"/>
          <w:spacing w:val="-3"/>
          <w:sz w:val="28"/>
          <w:szCs w:val="28"/>
        </w:rPr>
        <w:t>3606</w:t>
      </w:r>
      <w:r>
        <w:rPr>
          <w:rFonts w:ascii="宋体" w:hAnsi="宋体" w:eastAsia="宋体" w:cs="宋体"/>
          <w:spacing w:val="11"/>
          <w:sz w:val="28"/>
          <w:szCs w:val="28"/>
        </w:rPr>
        <w:t xml:space="preserve"> </w:t>
      </w:r>
      <w:r>
        <w:rPr>
          <w:rFonts w:ascii="宋体" w:hAnsi="宋体" w:eastAsia="宋体" w:cs="宋体"/>
          <w:spacing w:val="-3"/>
          <w:sz w:val="28"/>
          <w:szCs w:val="28"/>
        </w:rPr>
        <w:t>0000</w:t>
      </w:r>
      <w:r>
        <w:rPr>
          <w:rFonts w:ascii="宋体" w:hAnsi="宋体" w:eastAsia="宋体" w:cs="宋体"/>
          <w:spacing w:val="14"/>
          <w:sz w:val="28"/>
          <w:szCs w:val="28"/>
        </w:rPr>
        <w:t xml:space="preserve"> </w:t>
      </w:r>
      <w:r>
        <w:rPr>
          <w:rFonts w:ascii="宋体" w:hAnsi="宋体" w:eastAsia="宋体" w:cs="宋体"/>
          <w:spacing w:val="-3"/>
          <w:sz w:val="28"/>
          <w:szCs w:val="28"/>
        </w:rPr>
        <w:t>0195</w:t>
      </w:r>
    </w:p>
    <w:p w14:paraId="08B1A10A">
      <w:pPr>
        <w:pStyle w:val="3"/>
        <w:spacing w:line="318" w:lineRule="auto"/>
      </w:pPr>
    </w:p>
    <w:p w14:paraId="6BB0A0EA">
      <w:pPr>
        <w:spacing w:before="92" w:line="411" w:lineRule="auto"/>
        <w:ind w:left="3" w:right="237" w:firstLine="19"/>
        <w:jc w:val="both"/>
        <w:rPr>
          <w:rFonts w:ascii="宋体" w:hAnsi="宋体" w:eastAsia="宋体" w:cs="宋体"/>
          <w:sz w:val="28"/>
          <w:szCs w:val="28"/>
        </w:rPr>
      </w:pPr>
      <w:r>
        <w:rPr>
          <w:rFonts w:ascii="宋体" w:hAnsi="宋体" w:eastAsia="宋体" w:cs="宋体"/>
          <w:spacing w:val="-4"/>
          <w:sz w:val="28"/>
          <w:szCs w:val="28"/>
        </w:rPr>
        <w:t>12.3供应商应按本文件的规定，在提交响应文件的截止时间前提交不少于</w:t>
      </w:r>
      <w:r>
        <w:rPr>
          <w:rFonts w:ascii="宋体" w:hAnsi="宋体" w:eastAsia="宋体" w:cs="宋体"/>
          <w:spacing w:val="11"/>
          <w:sz w:val="28"/>
          <w:szCs w:val="28"/>
        </w:rPr>
        <w:t xml:space="preserve"> </w:t>
      </w:r>
      <w:r>
        <w:rPr>
          <w:rFonts w:ascii="宋体" w:hAnsi="宋体" w:eastAsia="宋体" w:cs="宋体"/>
          <w:spacing w:val="-3"/>
          <w:sz w:val="28"/>
          <w:szCs w:val="28"/>
        </w:rPr>
        <w:t>本谈判文件规定的人民币金额的谈判保证金。谈判保</w:t>
      </w:r>
      <w:r>
        <w:rPr>
          <w:rFonts w:ascii="宋体" w:hAnsi="宋体" w:eastAsia="宋体" w:cs="宋体"/>
          <w:spacing w:val="-4"/>
          <w:sz w:val="28"/>
          <w:szCs w:val="28"/>
        </w:rPr>
        <w:t>证金应当以转账、支</w:t>
      </w:r>
      <w:r>
        <w:rPr>
          <w:rFonts w:ascii="宋体" w:hAnsi="宋体" w:eastAsia="宋体" w:cs="宋体"/>
          <w:sz w:val="28"/>
          <w:szCs w:val="28"/>
        </w:rPr>
        <w:t xml:space="preserve"> </w:t>
      </w:r>
      <w:r>
        <w:rPr>
          <w:rFonts w:ascii="宋体" w:hAnsi="宋体" w:eastAsia="宋体" w:cs="宋体"/>
          <w:spacing w:val="-3"/>
          <w:sz w:val="28"/>
          <w:szCs w:val="28"/>
        </w:rPr>
        <w:t>票、本票或者金融机构、担保机构出具的保函</w:t>
      </w:r>
      <w:r>
        <w:rPr>
          <w:rFonts w:ascii="宋体" w:hAnsi="宋体" w:eastAsia="宋体" w:cs="宋体"/>
          <w:spacing w:val="-4"/>
          <w:sz w:val="28"/>
          <w:szCs w:val="28"/>
        </w:rPr>
        <w:t>等非现金形式提交。供应商</w:t>
      </w:r>
      <w:r>
        <w:rPr>
          <w:rFonts w:ascii="宋体" w:hAnsi="宋体" w:eastAsia="宋体" w:cs="宋体"/>
          <w:sz w:val="28"/>
          <w:szCs w:val="28"/>
        </w:rPr>
        <w:t xml:space="preserve"> </w:t>
      </w:r>
      <w:r>
        <w:rPr>
          <w:rFonts w:ascii="宋体" w:hAnsi="宋体" w:eastAsia="宋体" w:cs="宋体"/>
          <w:spacing w:val="-3"/>
          <w:sz w:val="28"/>
          <w:szCs w:val="28"/>
        </w:rPr>
        <w:t>未按照谈判文件要求提交谈判保证金的，视为非实质性响</w:t>
      </w:r>
      <w:r>
        <w:rPr>
          <w:rFonts w:ascii="宋体" w:hAnsi="宋体" w:eastAsia="宋体" w:cs="宋体"/>
          <w:spacing w:val="-4"/>
          <w:sz w:val="28"/>
          <w:szCs w:val="28"/>
        </w:rPr>
        <w:t>应，其响应文件</w:t>
      </w:r>
    </w:p>
    <w:p w14:paraId="3E30BE40">
      <w:pPr>
        <w:spacing w:before="1" w:line="220" w:lineRule="auto"/>
        <w:ind w:left="6"/>
        <w:rPr>
          <w:rFonts w:ascii="宋体" w:hAnsi="宋体" w:eastAsia="宋体" w:cs="宋体"/>
          <w:sz w:val="28"/>
          <w:szCs w:val="28"/>
        </w:rPr>
      </w:pPr>
      <w:r>
        <w:rPr>
          <w:rFonts w:ascii="宋体" w:hAnsi="宋体" w:eastAsia="宋体" w:cs="宋体"/>
          <w:spacing w:val="-1"/>
          <w:sz w:val="28"/>
          <w:szCs w:val="28"/>
        </w:rPr>
        <w:t>不予接受。谈判保证金所有递交方式均以到账时间为准。</w:t>
      </w:r>
    </w:p>
    <w:p w14:paraId="0CC6BC93">
      <w:pPr>
        <w:pStyle w:val="3"/>
        <w:spacing w:line="316" w:lineRule="auto"/>
      </w:pPr>
    </w:p>
    <w:p w14:paraId="38549514">
      <w:pPr>
        <w:spacing w:before="91" w:line="219" w:lineRule="auto"/>
        <w:ind w:left="23"/>
        <w:rPr>
          <w:rFonts w:ascii="宋体" w:hAnsi="宋体" w:eastAsia="宋体" w:cs="宋体"/>
          <w:sz w:val="28"/>
          <w:szCs w:val="28"/>
        </w:rPr>
      </w:pPr>
      <w:r>
        <w:rPr>
          <w:rFonts w:ascii="宋体" w:hAnsi="宋体" w:eastAsia="宋体" w:cs="宋体"/>
          <w:spacing w:val="-3"/>
          <w:sz w:val="28"/>
          <w:szCs w:val="28"/>
        </w:rPr>
        <w:t>12.4供应商为联合体的，可以由联合体中的一</w:t>
      </w:r>
      <w:r>
        <w:rPr>
          <w:rFonts w:ascii="宋体" w:hAnsi="宋体" w:eastAsia="宋体" w:cs="宋体"/>
          <w:spacing w:val="-4"/>
          <w:sz w:val="28"/>
          <w:szCs w:val="28"/>
        </w:rPr>
        <w:t>方或者共同交纳保证金，其</w:t>
      </w:r>
    </w:p>
    <w:p w14:paraId="31346D54">
      <w:pPr>
        <w:spacing w:line="219" w:lineRule="auto"/>
        <w:rPr>
          <w:rFonts w:ascii="宋体" w:hAnsi="宋体" w:eastAsia="宋体" w:cs="宋体"/>
          <w:sz w:val="28"/>
          <w:szCs w:val="28"/>
        </w:rPr>
        <w:sectPr>
          <w:footerReference r:id="rId13" w:type="default"/>
          <w:pgSz w:w="11906" w:h="16839"/>
          <w:pgMar w:top="1431" w:right="1279" w:bottom="1163" w:left="1527" w:header="0" w:footer="988" w:gutter="0"/>
          <w:pgNumType w:fmt="decimal"/>
          <w:cols w:space="720" w:num="1"/>
        </w:sectPr>
      </w:pPr>
    </w:p>
    <w:p w14:paraId="69623E04">
      <w:pPr>
        <w:spacing w:before="123" w:line="744" w:lineRule="exact"/>
        <w:ind w:left="6"/>
        <w:rPr>
          <w:rFonts w:ascii="宋体" w:hAnsi="宋体" w:eastAsia="宋体" w:cs="宋体"/>
          <w:sz w:val="28"/>
          <w:szCs w:val="28"/>
        </w:rPr>
      </w:pPr>
      <w:r>
        <w:rPr>
          <w:rFonts w:ascii="宋体" w:hAnsi="宋体" w:eastAsia="宋体" w:cs="宋体"/>
          <w:spacing w:val="-1"/>
          <w:position w:val="35"/>
          <w:sz w:val="28"/>
          <w:szCs w:val="28"/>
        </w:rPr>
        <w:t>交纳的保证金，对联合体各方均具有约束力。</w:t>
      </w:r>
    </w:p>
    <w:p w14:paraId="3BDD5BF9">
      <w:pPr>
        <w:spacing w:before="1" w:line="219" w:lineRule="auto"/>
        <w:ind w:left="21"/>
        <w:rPr>
          <w:rFonts w:ascii="宋体" w:hAnsi="宋体" w:eastAsia="宋体" w:cs="宋体"/>
          <w:sz w:val="28"/>
          <w:szCs w:val="28"/>
        </w:rPr>
      </w:pPr>
      <w:r>
        <w:rPr>
          <w:rFonts w:ascii="宋体" w:hAnsi="宋体" w:eastAsia="宋体" w:cs="宋体"/>
          <w:spacing w:val="-2"/>
          <w:sz w:val="28"/>
          <w:szCs w:val="28"/>
        </w:rPr>
        <w:t>12.4保证金的退还按以下规定办理：</w:t>
      </w:r>
    </w:p>
    <w:p w14:paraId="2F4B344E">
      <w:pPr>
        <w:pStyle w:val="3"/>
        <w:spacing w:line="317" w:lineRule="auto"/>
      </w:pPr>
    </w:p>
    <w:p w14:paraId="110BADAC">
      <w:pPr>
        <w:spacing w:before="91" w:line="624" w:lineRule="exact"/>
        <w:ind w:left="21"/>
        <w:rPr>
          <w:rFonts w:ascii="宋体" w:hAnsi="宋体" w:eastAsia="宋体" w:cs="宋体"/>
          <w:sz w:val="28"/>
          <w:szCs w:val="28"/>
        </w:rPr>
      </w:pPr>
      <w:r>
        <w:rPr>
          <w:rFonts w:ascii="宋体" w:hAnsi="宋体" w:eastAsia="宋体" w:cs="宋体"/>
          <w:spacing w:val="-4"/>
          <w:position w:val="26"/>
          <w:sz w:val="28"/>
          <w:szCs w:val="28"/>
        </w:rPr>
        <w:t>1）成交供应商的保证金，在政府采购合同签订后5个工作日内退还，但因</w:t>
      </w:r>
    </w:p>
    <w:p w14:paraId="3DA57E2B">
      <w:pPr>
        <w:spacing w:line="219" w:lineRule="auto"/>
        <w:ind w:left="1"/>
        <w:rPr>
          <w:rFonts w:ascii="宋体" w:hAnsi="宋体" w:eastAsia="宋体" w:cs="宋体"/>
          <w:sz w:val="28"/>
          <w:szCs w:val="28"/>
        </w:rPr>
      </w:pPr>
      <w:r>
        <w:rPr>
          <w:rFonts w:ascii="宋体" w:hAnsi="宋体" w:eastAsia="宋体" w:cs="宋体"/>
          <w:spacing w:val="-1"/>
          <w:sz w:val="28"/>
          <w:szCs w:val="28"/>
        </w:rPr>
        <w:t>供应商自身原因导致无法退还的除外。</w:t>
      </w:r>
    </w:p>
    <w:p w14:paraId="5C2837B2">
      <w:pPr>
        <w:pStyle w:val="3"/>
        <w:spacing w:line="318" w:lineRule="auto"/>
      </w:pPr>
    </w:p>
    <w:p w14:paraId="09073AE3">
      <w:pPr>
        <w:spacing w:before="91" w:line="219" w:lineRule="auto"/>
        <w:ind w:left="4"/>
        <w:rPr>
          <w:rFonts w:ascii="宋体" w:hAnsi="宋体" w:eastAsia="宋体" w:cs="宋体"/>
          <w:sz w:val="28"/>
          <w:szCs w:val="28"/>
        </w:rPr>
      </w:pPr>
      <w:r>
        <w:rPr>
          <w:rFonts w:ascii="宋体" w:hAnsi="宋体" w:eastAsia="宋体" w:cs="宋体"/>
          <w:spacing w:val="-1"/>
          <w:sz w:val="28"/>
          <w:szCs w:val="28"/>
        </w:rPr>
        <w:t>2）未成交供应商的保证金，在成交通知书发出后5个作日内退还。</w:t>
      </w:r>
    </w:p>
    <w:p w14:paraId="35C5D992">
      <w:pPr>
        <w:pStyle w:val="3"/>
        <w:spacing w:line="317" w:lineRule="auto"/>
      </w:pPr>
    </w:p>
    <w:p w14:paraId="37B02AAD">
      <w:pPr>
        <w:spacing w:before="92" w:line="219" w:lineRule="auto"/>
        <w:jc w:val="right"/>
        <w:rPr>
          <w:rFonts w:ascii="宋体" w:hAnsi="宋体" w:eastAsia="宋体" w:cs="宋体"/>
          <w:sz w:val="28"/>
          <w:szCs w:val="28"/>
        </w:rPr>
      </w:pPr>
      <w:r>
        <w:rPr>
          <w:rFonts w:ascii="宋体" w:hAnsi="宋体" w:eastAsia="宋体" w:cs="宋体"/>
          <w:spacing w:val="-9"/>
          <w:sz w:val="28"/>
          <w:szCs w:val="28"/>
        </w:rPr>
        <w:t>3）终止竞争性谈判采购活动的，在发布项目终止公告后5个工作日内退还。</w:t>
      </w:r>
    </w:p>
    <w:p w14:paraId="2E302D26">
      <w:pPr>
        <w:pStyle w:val="3"/>
        <w:spacing w:line="319" w:lineRule="auto"/>
      </w:pPr>
    </w:p>
    <w:p w14:paraId="454980F0">
      <w:pPr>
        <w:spacing w:before="92" w:line="624" w:lineRule="exact"/>
        <w:ind w:left="21"/>
        <w:rPr>
          <w:rFonts w:ascii="宋体" w:hAnsi="宋体" w:eastAsia="宋体" w:cs="宋体"/>
          <w:sz w:val="28"/>
          <w:szCs w:val="28"/>
        </w:rPr>
      </w:pPr>
      <w:r>
        <w:rPr>
          <w:rFonts w:ascii="宋体" w:hAnsi="宋体" w:eastAsia="宋体" w:cs="宋体"/>
          <w:spacing w:val="-1"/>
          <w:position w:val="26"/>
          <w:sz w:val="28"/>
          <w:szCs w:val="28"/>
        </w:rPr>
        <w:t>12.5有下列情形之一的，保证金不予退还，并上缴同级财政国库：</w:t>
      </w:r>
    </w:p>
    <w:p w14:paraId="0877B7B5">
      <w:pPr>
        <w:spacing w:line="219" w:lineRule="auto"/>
        <w:ind w:left="21"/>
        <w:rPr>
          <w:rFonts w:ascii="宋体" w:hAnsi="宋体" w:eastAsia="宋体" w:cs="宋体"/>
          <w:sz w:val="28"/>
          <w:szCs w:val="28"/>
        </w:rPr>
      </w:pPr>
      <w:r>
        <w:rPr>
          <w:rFonts w:ascii="宋体" w:hAnsi="宋体" w:eastAsia="宋体" w:cs="宋体"/>
          <w:spacing w:val="-2"/>
          <w:sz w:val="28"/>
          <w:szCs w:val="28"/>
        </w:rPr>
        <w:t>1）供应商在提交响应文件截止时间后撤回响应文件的；</w:t>
      </w:r>
    </w:p>
    <w:p w14:paraId="54595EDE">
      <w:pPr>
        <w:pStyle w:val="3"/>
        <w:spacing w:line="318" w:lineRule="auto"/>
      </w:pPr>
    </w:p>
    <w:p w14:paraId="3CB0491A">
      <w:pPr>
        <w:spacing w:before="92" w:line="219" w:lineRule="auto"/>
        <w:ind w:left="4"/>
        <w:rPr>
          <w:rFonts w:ascii="宋体" w:hAnsi="宋体" w:eastAsia="宋体" w:cs="宋体"/>
          <w:sz w:val="28"/>
          <w:szCs w:val="28"/>
        </w:rPr>
      </w:pPr>
      <w:r>
        <w:rPr>
          <w:rFonts w:ascii="宋体" w:hAnsi="宋体" w:eastAsia="宋体" w:cs="宋体"/>
          <w:spacing w:val="-1"/>
          <w:sz w:val="28"/>
          <w:szCs w:val="28"/>
        </w:rPr>
        <w:t>2）供应商在响应文件中提供虚假材料的；</w:t>
      </w:r>
    </w:p>
    <w:p w14:paraId="51FE1AA4">
      <w:pPr>
        <w:pStyle w:val="3"/>
        <w:spacing w:line="318" w:lineRule="auto"/>
      </w:pPr>
    </w:p>
    <w:p w14:paraId="1DDE47A3">
      <w:pPr>
        <w:spacing w:before="91" w:line="624" w:lineRule="exact"/>
        <w:ind w:left="6"/>
        <w:rPr>
          <w:rFonts w:ascii="宋体" w:hAnsi="宋体" w:eastAsia="宋体" w:cs="宋体"/>
          <w:sz w:val="28"/>
          <w:szCs w:val="28"/>
        </w:rPr>
      </w:pPr>
      <w:r>
        <w:rPr>
          <w:rFonts w:ascii="宋体" w:hAnsi="宋体" w:eastAsia="宋体" w:cs="宋体"/>
          <w:spacing w:val="-1"/>
          <w:position w:val="26"/>
          <w:sz w:val="28"/>
          <w:szCs w:val="28"/>
        </w:rPr>
        <w:t>3）除因不可抗力或谈判文件认可的情形以外，成交供应商不与采购人签</w:t>
      </w:r>
    </w:p>
    <w:p w14:paraId="57C6003F">
      <w:pPr>
        <w:spacing w:before="1" w:line="222" w:lineRule="auto"/>
        <w:ind w:left="4"/>
        <w:rPr>
          <w:rFonts w:ascii="宋体" w:hAnsi="宋体" w:eastAsia="宋体" w:cs="宋体"/>
          <w:sz w:val="28"/>
          <w:szCs w:val="28"/>
        </w:rPr>
      </w:pPr>
      <w:r>
        <w:rPr>
          <w:rFonts w:ascii="宋体" w:hAnsi="宋体" w:eastAsia="宋体" w:cs="宋体"/>
          <w:spacing w:val="-3"/>
          <w:sz w:val="28"/>
          <w:szCs w:val="28"/>
        </w:rPr>
        <w:t>订合同的；</w:t>
      </w:r>
    </w:p>
    <w:p w14:paraId="624FF87E">
      <w:pPr>
        <w:pStyle w:val="3"/>
        <w:spacing w:line="314" w:lineRule="auto"/>
      </w:pPr>
    </w:p>
    <w:p w14:paraId="44D5D426">
      <w:pPr>
        <w:spacing w:before="91" w:line="744" w:lineRule="exact"/>
        <w:rPr>
          <w:rFonts w:ascii="宋体" w:hAnsi="宋体" w:eastAsia="宋体" w:cs="宋体"/>
          <w:sz w:val="28"/>
          <w:szCs w:val="28"/>
        </w:rPr>
      </w:pPr>
      <w:r>
        <w:rPr>
          <w:rFonts w:ascii="宋体" w:hAnsi="宋体" w:eastAsia="宋体" w:cs="宋体"/>
          <w:position w:val="35"/>
          <w:sz w:val="28"/>
          <w:szCs w:val="28"/>
        </w:rPr>
        <w:t>4）供应商与采购人、其他供应商或者采购</w:t>
      </w:r>
      <w:r>
        <w:rPr>
          <w:rFonts w:ascii="宋体" w:hAnsi="宋体" w:eastAsia="宋体" w:cs="宋体"/>
          <w:spacing w:val="-1"/>
          <w:position w:val="35"/>
          <w:sz w:val="28"/>
          <w:szCs w:val="28"/>
        </w:rPr>
        <w:t>代理机构恶意串通的；</w:t>
      </w:r>
    </w:p>
    <w:p w14:paraId="2FE6522A">
      <w:pPr>
        <w:spacing w:before="1" w:line="219" w:lineRule="auto"/>
        <w:ind w:left="6"/>
        <w:rPr>
          <w:rFonts w:ascii="宋体" w:hAnsi="宋体" w:eastAsia="宋体" w:cs="宋体"/>
          <w:sz w:val="28"/>
          <w:szCs w:val="28"/>
        </w:rPr>
      </w:pPr>
      <w:r>
        <w:rPr>
          <w:rFonts w:ascii="宋体" w:hAnsi="宋体" w:eastAsia="宋体" w:cs="宋体"/>
          <w:spacing w:val="-2"/>
          <w:sz w:val="28"/>
          <w:szCs w:val="28"/>
        </w:rPr>
        <w:t>5）谈判文件规定的其他情形。</w:t>
      </w:r>
    </w:p>
    <w:p w14:paraId="5AB6957A">
      <w:pPr>
        <w:pStyle w:val="3"/>
        <w:spacing w:line="317" w:lineRule="auto"/>
      </w:pPr>
    </w:p>
    <w:p w14:paraId="6D1635CF">
      <w:pPr>
        <w:spacing w:before="92" w:line="220" w:lineRule="auto"/>
        <w:ind w:left="2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13、响应文件的组成</w:t>
      </w:r>
    </w:p>
    <w:p w14:paraId="6D49199A">
      <w:pPr>
        <w:pStyle w:val="3"/>
        <w:spacing w:line="317" w:lineRule="auto"/>
      </w:pPr>
    </w:p>
    <w:p w14:paraId="466A6D36">
      <w:pPr>
        <w:spacing w:before="91" w:line="220" w:lineRule="auto"/>
        <w:ind w:left="21"/>
        <w:rPr>
          <w:rFonts w:ascii="宋体" w:hAnsi="宋体" w:eastAsia="宋体" w:cs="宋体"/>
          <w:sz w:val="28"/>
          <w:szCs w:val="28"/>
        </w:rPr>
      </w:pPr>
      <w:r>
        <w:rPr>
          <w:rFonts w:ascii="宋体" w:hAnsi="宋体" w:eastAsia="宋体" w:cs="宋体"/>
          <w:spacing w:val="-3"/>
          <w:sz w:val="28"/>
          <w:szCs w:val="28"/>
        </w:rPr>
        <w:t>13.1响应文件包括下列内容：</w:t>
      </w:r>
    </w:p>
    <w:p w14:paraId="25C4DF20">
      <w:pPr>
        <w:pStyle w:val="3"/>
        <w:spacing w:line="318" w:lineRule="auto"/>
      </w:pPr>
    </w:p>
    <w:p w14:paraId="4EC7DCE1">
      <w:pPr>
        <w:spacing w:before="92" w:line="411" w:lineRule="auto"/>
        <w:ind w:left="28" w:right="98" w:firstLine="531"/>
        <w:jc w:val="both"/>
        <w:rPr>
          <w:rFonts w:ascii="宋体" w:hAnsi="宋体" w:eastAsia="宋体" w:cs="宋体"/>
          <w:sz w:val="28"/>
          <w:szCs w:val="28"/>
        </w:rPr>
      </w:pPr>
      <w:r>
        <w:rPr>
          <w:rFonts w:ascii="宋体" w:hAnsi="宋体" w:eastAsia="宋体" w:cs="宋体"/>
          <w:spacing w:val="-3"/>
          <w:sz w:val="28"/>
          <w:szCs w:val="28"/>
        </w:rPr>
        <w:t>供应商应提交相关证明材料，作为其参加谈</w:t>
      </w:r>
      <w:r>
        <w:rPr>
          <w:rFonts w:ascii="宋体" w:hAnsi="宋体" w:eastAsia="宋体" w:cs="宋体"/>
          <w:spacing w:val="-4"/>
          <w:sz w:val="28"/>
          <w:szCs w:val="28"/>
        </w:rPr>
        <w:t>判和成交后有能力履行合</w:t>
      </w:r>
      <w:r>
        <w:rPr>
          <w:rFonts w:ascii="宋体" w:hAnsi="宋体" w:eastAsia="宋体" w:cs="宋体"/>
          <w:sz w:val="28"/>
          <w:szCs w:val="28"/>
        </w:rPr>
        <w:t xml:space="preserve"> </w:t>
      </w:r>
      <w:r>
        <w:rPr>
          <w:rFonts w:ascii="宋体" w:hAnsi="宋体" w:eastAsia="宋体" w:cs="宋体"/>
          <w:spacing w:val="-4"/>
          <w:sz w:val="28"/>
          <w:szCs w:val="28"/>
        </w:rPr>
        <w:t>同的证明。编写的谈判响应文件须包括以下内容（格式详见谈判</w:t>
      </w:r>
      <w:r>
        <w:rPr>
          <w:rFonts w:ascii="宋体" w:hAnsi="宋体" w:eastAsia="宋体" w:cs="宋体"/>
          <w:spacing w:val="-5"/>
          <w:sz w:val="28"/>
          <w:szCs w:val="28"/>
        </w:rPr>
        <w:t>文件第四</w:t>
      </w:r>
    </w:p>
    <w:p w14:paraId="30143BED">
      <w:pPr>
        <w:spacing w:before="1" w:line="219" w:lineRule="auto"/>
        <w:ind w:left="4"/>
        <w:rPr>
          <w:rFonts w:ascii="宋体" w:hAnsi="宋体" w:eastAsia="宋体" w:cs="宋体"/>
          <w:sz w:val="28"/>
          <w:szCs w:val="28"/>
        </w:rPr>
      </w:pPr>
      <w:r>
        <w:rPr>
          <w:rFonts w:ascii="宋体" w:hAnsi="宋体" w:eastAsia="宋体" w:cs="宋体"/>
          <w:spacing w:val="-4"/>
          <w:sz w:val="28"/>
          <w:szCs w:val="28"/>
        </w:rPr>
        <w:t>部分内容</w:t>
      </w:r>
      <w:r>
        <w:rPr>
          <w:rFonts w:ascii="宋体" w:hAnsi="宋体" w:eastAsia="宋体" w:cs="宋体"/>
          <w:sz w:val="28"/>
          <w:szCs w:val="28"/>
        </w:rPr>
        <w:t>）：</w:t>
      </w:r>
    </w:p>
    <w:p w14:paraId="73CB9D69">
      <w:pPr>
        <w:pStyle w:val="3"/>
        <w:spacing w:line="346" w:lineRule="auto"/>
      </w:pPr>
    </w:p>
    <w:p w14:paraId="302AD6EA">
      <w:pPr>
        <w:spacing w:before="91" w:line="220" w:lineRule="auto"/>
        <w:ind w:left="408"/>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13.1.1（一）资格审查部分</w:t>
      </w:r>
    </w:p>
    <w:p w14:paraId="103CC39A">
      <w:pPr>
        <w:spacing w:line="220" w:lineRule="auto"/>
        <w:rPr>
          <w:rFonts w:ascii="宋体" w:hAnsi="宋体" w:eastAsia="宋体" w:cs="宋体"/>
          <w:sz w:val="28"/>
          <w:szCs w:val="28"/>
        </w:rPr>
        <w:sectPr>
          <w:footerReference r:id="rId14" w:type="default"/>
          <w:pgSz w:w="11906" w:h="16839"/>
          <w:pgMar w:top="1431" w:right="1418" w:bottom="1163" w:left="1529" w:header="0" w:footer="988" w:gutter="0"/>
          <w:pgNumType w:fmt="decimal"/>
          <w:cols w:space="720" w:num="1"/>
        </w:sectPr>
      </w:pPr>
    </w:p>
    <w:p w14:paraId="3144EB48">
      <w:pPr>
        <w:spacing w:before="123" w:line="219" w:lineRule="auto"/>
        <w:ind w:left="151"/>
        <w:rPr>
          <w:rFonts w:ascii="宋体" w:hAnsi="宋体" w:eastAsia="宋体" w:cs="宋体"/>
          <w:sz w:val="28"/>
          <w:szCs w:val="28"/>
        </w:rPr>
      </w:pPr>
      <w:r>
        <w:rPr>
          <w:rFonts w:ascii="宋体" w:hAnsi="宋体" w:eastAsia="宋体" w:cs="宋体"/>
          <w:spacing w:val="-6"/>
          <w:sz w:val="28"/>
          <w:szCs w:val="28"/>
        </w:rPr>
        <w:t>1、响应函（见附件</w:t>
      </w:r>
      <w:r>
        <w:rPr>
          <w:rFonts w:ascii="宋体" w:hAnsi="宋体" w:eastAsia="宋体" w:cs="宋体"/>
          <w:spacing w:val="33"/>
          <w:sz w:val="28"/>
          <w:szCs w:val="28"/>
        </w:rPr>
        <w:t xml:space="preserve"> </w:t>
      </w:r>
      <w:r>
        <w:rPr>
          <w:rFonts w:ascii="宋体" w:hAnsi="宋体" w:eastAsia="宋体" w:cs="宋体"/>
          <w:spacing w:val="-6"/>
          <w:sz w:val="28"/>
          <w:szCs w:val="28"/>
        </w:rPr>
        <w:t>1）</w:t>
      </w:r>
    </w:p>
    <w:p w14:paraId="3C1DFD87">
      <w:pPr>
        <w:pStyle w:val="3"/>
        <w:spacing w:line="347" w:lineRule="auto"/>
      </w:pPr>
    </w:p>
    <w:p w14:paraId="193A523B">
      <w:pPr>
        <w:spacing w:before="91" w:line="772" w:lineRule="exact"/>
        <w:ind w:left="134"/>
        <w:rPr>
          <w:rFonts w:ascii="宋体" w:hAnsi="宋体" w:eastAsia="宋体" w:cs="宋体"/>
          <w:sz w:val="28"/>
          <w:szCs w:val="28"/>
        </w:rPr>
      </w:pPr>
      <w:r>
        <w:rPr>
          <w:rFonts w:ascii="宋体" w:hAnsi="宋体" w:eastAsia="宋体" w:cs="宋体"/>
          <w:spacing w:val="-8"/>
          <w:position w:val="38"/>
          <w:sz w:val="28"/>
          <w:szCs w:val="28"/>
        </w:rPr>
        <w:t>2、法定代表人证明书（见附件</w:t>
      </w:r>
      <w:r>
        <w:rPr>
          <w:rFonts w:ascii="宋体" w:hAnsi="宋体" w:eastAsia="宋体" w:cs="宋体"/>
          <w:spacing w:val="-63"/>
          <w:position w:val="38"/>
          <w:sz w:val="28"/>
          <w:szCs w:val="28"/>
        </w:rPr>
        <w:t xml:space="preserve"> </w:t>
      </w:r>
      <w:r>
        <w:rPr>
          <w:rFonts w:ascii="宋体" w:hAnsi="宋体" w:eastAsia="宋体" w:cs="宋体"/>
          <w:spacing w:val="-8"/>
          <w:position w:val="38"/>
          <w:sz w:val="28"/>
          <w:szCs w:val="28"/>
        </w:rPr>
        <w:t>2）</w:t>
      </w:r>
    </w:p>
    <w:p w14:paraId="45D609A8">
      <w:pPr>
        <w:spacing w:line="219" w:lineRule="auto"/>
        <w:ind w:left="136"/>
        <w:rPr>
          <w:rFonts w:ascii="宋体" w:hAnsi="宋体" w:eastAsia="宋体" w:cs="宋体"/>
          <w:sz w:val="28"/>
          <w:szCs w:val="28"/>
        </w:rPr>
      </w:pPr>
      <w:r>
        <w:rPr>
          <w:rFonts w:ascii="宋体" w:hAnsi="宋体" w:eastAsia="宋体" w:cs="宋体"/>
          <w:spacing w:val="-8"/>
          <w:sz w:val="28"/>
          <w:szCs w:val="28"/>
        </w:rPr>
        <w:t>3、法定代表人授权书（见附件</w:t>
      </w:r>
      <w:r>
        <w:rPr>
          <w:rFonts w:ascii="宋体" w:hAnsi="宋体" w:eastAsia="宋体" w:cs="宋体"/>
          <w:spacing w:val="-66"/>
          <w:sz w:val="28"/>
          <w:szCs w:val="28"/>
        </w:rPr>
        <w:t xml:space="preserve"> </w:t>
      </w:r>
      <w:r>
        <w:rPr>
          <w:rFonts w:ascii="宋体" w:hAnsi="宋体" w:eastAsia="宋体" w:cs="宋体"/>
          <w:spacing w:val="-8"/>
          <w:sz w:val="28"/>
          <w:szCs w:val="28"/>
        </w:rPr>
        <w:t>3）</w:t>
      </w:r>
    </w:p>
    <w:p w14:paraId="759B7CE3">
      <w:pPr>
        <w:pStyle w:val="3"/>
        <w:spacing w:line="349" w:lineRule="auto"/>
      </w:pPr>
    </w:p>
    <w:p w14:paraId="4AE7D63D">
      <w:pPr>
        <w:spacing w:before="92" w:line="219" w:lineRule="auto"/>
        <w:ind w:left="129"/>
        <w:rPr>
          <w:rFonts w:ascii="宋体" w:hAnsi="宋体" w:eastAsia="宋体" w:cs="宋体"/>
          <w:sz w:val="28"/>
          <w:szCs w:val="28"/>
        </w:rPr>
      </w:pPr>
      <w:r>
        <w:rPr>
          <w:rFonts w:ascii="宋体" w:hAnsi="宋体" w:eastAsia="宋体" w:cs="宋体"/>
          <w:spacing w:val="-1"/>
          <w:sz w:val="28"/>
          <w:szCs w:val="28"/>
        </w:rPr>
        <w:t>4、供应商承诺函（见附件 4）</w:t>
      </w:r>
    </w:p>
    <w:p w14:paraId="342B7632">
      <w:pPr>
        <w:pStyle w:val="3"/>
        <w:spacing w:line="347" w:lineRule="auto"/>
      </w:pPr>
    </w:p>
    <w:p w14:paraId="40421845">
      <w:pPr>
        <w:spacing w:before="91" w:line="219" w:lineRule="auto"/>
        <w:ind w:left="136"/>
        <w:rPr>
          <w:rFonts w:ascii="宋体" w:hAnsi="宋体" w:eastAsia="宋体" w:cs="宋体"/>
          <w:sz w:val="28"/>
          <w:szCs w:val="28"/>
        </w:rPr>
      </w:pPr>
      <w:r>
        <w:rPr>
          <w:rFonts w:ascii="宋体" w:hAnsi="宋体" w:eastAsia="宋体" w:cs="宋体"/>
          <w:spacing w:val="-1"/>
          <w:sz w:val="28"/>
          <w:szCs w:val="28"/>
        </w:rPr>
        <w:t>5、供应商诚信承诺书（见附件 5）</w:t>
      </w:r>
    </w:p>
    <w:p w14:paraId="1084E00A">
      <w:pPr>
        <w:pStyle w:val="3"/>
        <w:spacing w:line="349" w:lineRule="auto"/>
      </w:pPr>
    </w:p>
    <w:p w14:paraId="014673D8">
      <w:pPr>
        <w:spacing w:before="92" w:line="219" w:lineRule="auto"/>
        <w:ind w:left="132"/>
        <w:rPr>
          <w:rFonts w:ascii="宋体" w:hAnsi="宋体" w:eastAsia="宋体" w:cs="宋体"/>
          <w:sz w:val="28"/>
          <w:szCs w:val="28"/>
        </w:rPr>
      </w:pPr>
      <w:r>
        <w:rPr>
          <w:rFonts w:ascii="宋体" w:hAnsi="宋体" w:eastAsia="宋体" w:cs="宋体"/>
          <w:spacing w:val="-1"/>
          <w:sz w:val="28"/>
          <w:szCs w:val="28"/>
        </w:rPr>
        <w:t>6、供应商资格证明文件（见附件 6）</w:t>
      </w:r>
    </w:p>
    <w:p w14:paraId="51A2FA81">
      <w:pPr>
        <w:pStyle w:val="3"/>
        <w:spacing w:line="349" w:lineRule="auto"/>
      </w:pPr>
    </w:p>
    <w:p w14:paraId="1E92180A">
      <w:pPr>
        <w:spacing w:before="92" w:line="772" w:lineRule="exact"/>
        <w:ind w:left="137"/>
        <w:rPr>
          <w:rFonts w:ascii="宋体" w:hAnsi="宋体" w:eastAsia="宋体" w:cs="宋体"/>
          <w:sz w:val="28"/>
          <w:szCs w:val="28"/>
        </w:rPr>
      </w:pPr>
      <w:r>
        <w:rPr>
          <w:rFonts w:ascii="宋体" w:hAnsi="宋体" w:eastAsia="宋体" w:cs="宋体"/>
          <w:spacing w:val="-1"/>
          <w:position w:val="38"/>
          <w:sz w:val="28"/>
          <w:szCs w:val="28"/>
        </w:rPr>
        <w:t>7、财务状况、缴纳税收和社会保障资金证明（见附件 7）</w:t>
      </w:r>
    </w:p>
    <w:p w14:paraId="5796E6DF">
      <w:pPr>
        <w:spacing w:before="1" w:line="219" w:lineRule="auto"/>
        <w:ind w:left="131"/>
        <w:rPr>
          <w:rFonts w:ascii="宋体" w:hAnsi="宋体" w:eastAsia="宋体" w:cs="宋体"/>
          <w:sz w:val="28"/>
          <w:szCs w:val="28"/>
        </w:rPr>
      </w:pPr>
      <w:r>
        <w:rPr>
          <w:rFonts w:ascii="宋体" w:hAnsi="宋体" w:eastAsia="宋体" w:cs="宋体"/>
          <w:spacing w:val="-1"/>
          <w:sz w:val="28"/>
          <w:szCs w:val="28"/>
        </w:rPr>
        <w:t>8、无重大违法记录声明（见附件 8）</w:t>
      </w:r>
    </w:p>
    <w:p w14:paraId="6607C3A4">
      <w:pPr>
        <w:pStyle w:val="3"/>
        <w:spacing w:line="347" w:lineRule="auto"/>
      </w:pPr>
    </w:p>
    <w:p w14:paraId="51B1BE1F">
      <w:pPr>
        <w:spacing w:before="91" w:line="219" w:lineRule="auto"/>
        <w:ind w:left="131"/>
        <w:rPr>
          <w:rFonts w:ascii="宋体" w:hAnsi="宋体" w:eastAsia="宋体" w:cs="宋体"/>
          <w:sz w:val="28"/>
          <w:szCs w:val="28"/>
        </w:rPr>
      </w:pPr>
      <w:r>
        <w:rPr>
          <w:rFonts w:ascii="宋体" w:hAnsi="宋体" w:eastAsia="宋体" w:cs="宋体"/>
          <w:spacing w:val="-1"/>
          <w:sz w:val="28"/>
          <w:szCs w:val="28"/>
        </w:rPr>
        <w:t>9、类似业绩证明材料（见附件 9）</w:t>
      </w:r>
    </w:p>
    <w:p w14:paraId="6BE7A8BB">
      <w:pPr>
        <w:pStyle w:val="3"/>
        <w:spacing w:line="347" w:lineRule="auto"/>
      </w:pPr>
    </w:p>
    <w:p w14:paraId="7F83ADF2">
      <w:pPr>
        <w:spacing w:before="91" w:line="773" w:lineRule="exact"/>
        <w:ind w:left="151"/>
        <w:rPr>
          <w:rFonts w:ascii="宋体" w:hAnsi="宋体" w:eastAsia="宋体" w:cs="宋体"/>
          <w:sz w:val="28"/>
          <w:szCs w:val="28"/>
        </w:rPr>
      </w:pPr>
      <w:r>
        <w:rPr>
          <w:rFonts w:ascii="宋体" w:hAnsi="宋体" w:eastAsia="宋体" w:cs="宋体"/>
          <w:spacing w:val="-2"/>
          <w:position w:val="38"/>
          <w:sz w:val="28"/>
          <w:szCs w:val="28"/>
        </w:rPr>
        <w:t>10、谈判保证金证明格式（见附件10）</w:t>
      </w:r>
    </w:p>
    <w:p w14:paraId="22E8ABB1">
      <w:pPr>
        <w:spacing w:before="1" w:line="219" w:lineRule="auto"/>
        <w:ind w:left="150"/>
        <w:rPr>
          <w:rFonts w:ascii="宋体" w:hAnsi="宋体" w:eastAsia="宋体" w:cs="宋体"/>
          <w:sz w:val="28"/>
          <w:szCs w:val="28"/>
        </w:rPr>
      </w:pPr>
      <w:r>
        <w:rPr>
          <w:rFonts w:ascii="仿宋" w:hAnsi="仿宋" w:eastAsia="仿宋" w:cs="仿宋"/>
          <w:spacing w:val="-2"/>
          <w:sz w:val="28"/>
          <w:szCs w:val="28"/>
        </w:rPr>
        <w:t>11</w:t>
      </w:r>
      <w:r>
        <w:rPr>
          <w:rFonts w:ascii="宋体" w:hAnsi="宋体" w:eastAsia="宋体" w:cs="宋体"/>
          <w:spacing w:val="-2"/>
          <w:sz w:val="28"/>
          <w:szCs w:val="28"/>
        </w:rPr>
        <w:t>、中小企业声明函（见附件</w:t>
      </w:r>
      <w:r>
        <w:rPr>
          <w:rFonts w:ascii="仿宋" w:hAnsi="仿宋" w:eastAsia="仿宋" w:cs="仿宋"/>
          <w:spacing w:val="-2"/>
          <w:sz w:val="28"/>
          <w:szCs w:val="28"/>
        </w:rPr>
        <w:t>11</w:t>
      </w:r>
      <w:r>
        <w:rPr>
          <w:rFonts w:ascii="宋体" w:hAnsi="宋体" w:eastAsia="宋体" w:cs="宋体"/>
          <w:spacing w:val="-2"/>
          <w:sz w:val="28"/>
          <w:szCs w:val="28"/>
        </w:rPr>
        <w:t>）</w:t>
      </w:r>
    </w:p>
    <w:p w14:paraId="001FC88E">
      <w:pPr>
        <w:pStyle w:val="3"/>
        <w:spacing w:line="351" w:lineRule="auto"/>
      </w:pPr>
    </w:p>
    <w:p w14:paraId="1E6BE68E">
      <w:pPr>
        <w:spacing w:before="92" w:line="220" w:lineRule="auto"/>
        <w:ind w:left="13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（二）有效性、完整性、响应程度审查部分</w:t>
      </w:r>
    </w:p>
    <w:p w14:paraId="3561F787">
      <w:pPr>
        <w:pStyle w:val="3"/>
        <w:spacing w:line="346" w:lineRule="auto"/>
      </w:pPr>
    </w:p>
    <w:p w14:paraId="6D81D8F8">
      <w:pPr>
        <w:spacing w:before="91" w:line="772" w:lineRule="exact"/>
        <w:ind w:left="151"/>
        <w:rPr>
          <w:rFonts w:ascii="宋体" w:hAnsi="宋体" w:eastAsia="宋体" w:cs="宋体"/>
          <w:sz w:val="28"/>
          <w:szCs w:val="28"/>
        </w:rPr>
      </w:pPr>
      <w:r>
        <w:rPr>
          <w:rFonts w:ascii="宋体" w:hAnsi="宋体" w:eastAsia="宋体" w:cs="宋体"/>
          <w:spacing w:val="-2"/>
          <w:position w:val="38"/>
          <w:sz w:val="28"/>
          <w:szCs w:val="28"/>
        </w:rPr>
        <w:t>1、谈判首次报价表（见附件 12）</w:t>
      </w:r>
    </w:p>
    <w:p w14:paraId="4F6C11D4">
      <w:pPr>
        <w:spacing w:before="1" w:line="218" w:lineRule="auto"/>
        <w:ind w:left="134"/>
        <w:rPr>
          <w:rFonts w:ascii="宋体" w:hAnsi="宋体" w:eastAsia="宋体" w:cs="宋体"/>
          <w:sz w:val="28"/>
          <w:szCs w:val="28"/>
        </w:rPr>
      </w:pPr>
      <w:r>
        <w:rPr>
          <w:rFonts w:ascii="宋体" w:hAnsi="宋体" w:eastAsia="宋体" w:cs="宋体"/>
          <w:spacing w:val="-2"/>
          <w:sz w:val="28"/>
          <w:szCs w:val="28"/>
        </w:rPr>
        <w:t>2、分项报价表（见附件 13）</w:t>
      </w:r>
    </w:p>
    <w:p w14:paraId="16FFAD47">
      <w:pPr>
        <w:pStyle w:val="3"/>
        <w:spacing w:line="348" w:lineRule="auto"/>
      </w:pPr>
    </w:p>
    <w:p w14:paraId="40896C59">
      <w:pPr>
        <w:spacing w:before="91" w:line="776" w:lineRule="exact"/>
        <w:ind w:left="136"/>
        <w:rPr>
          <w:rFonts w:ascii="宋体" w:hAnsi="宋体" w:eastAsia="宋体" w:cs="宋体"/>
          <w:sz w:val="28"/>
          <w:szCs w:val="28"/>
        </w:rPr>
      </w:pPr>
      <w:r>
        <w:rPr>
          <w:rFonts w:ascii="宋体" w:hAnsi="宋体" w:eastAsia="宋体" w:cs="宋体"/>
          <w:spacing w:val="-1"/>
          <w:position w:val="38"/>
          <w:sz w:val="28"/>
          <w:szCs w:val="28"/>
        </w:rPr>
        <w:t>3、具备履行合同所必须的设备和专业技术能力证明（见附件 14）</w:t>
      </w:r>
    </w:p>
    <w:p w14:paraId="06375CAE">
      <w:pPr>
        <w:spacing w:line="218" w:lineRule="auto"/>
        <w:ind w:left="129"/>
        <w:rPr>
          <w:rFonts w:ascii="宋体" w:hAnsi="宋体" w:eastAsia="宋体" w:cs="宋体"/>
          <w:sz w:val="28"/>
          <w:szCs w:val="28"/>
        </w:rPr>
      </w:pPr>
      <w:r>
        <w:rPr>
          <w:rFonts w:ascii="宋体" w:hAnsi="宋体" w:eastAsia="宋体" w:cs="宋体"/>
          <w:spacing w:val="-1"/>
          <w:sz w:val="28"/>
          <w:szCs w:val="28"/>
        </w:rPr>
        <w:t>4、谈判最后报价表（见附件 15）</w:t>
      </w:r>
    </w:p>
    <w:p w14:paraId="03912E00">
      <w:pPr>
        <w:pStyle w:val="3"/>
        <w:spacing w:line="350" w:lineRule="auto"/>
      </w:pPr>
    </w:p>
    <w:p w14:paraId="7334828A">
      <w:pPr>
        <w:spacing w:before="92" w:line="219" w:lineRule="auto"/>
        <w:ind w:left="136"/>
        <w:rPr>
          <w:rFonts w:ascii="宋体" w:hAnsi="宋体" w:eastAsia="宋体" w:cs="宋体"/>
          <w:sz w:val="28"/>
          <w:szCs w:val="28"/>
        </w:rPr>
      </w:pPr>
      <w:r>
        <w:rPr>
          <w:rFonts w:ascii="宋体" w:hAnsi="宋体" w:eastAsia="宋体" w:cs="宋体"/>
          <w:spacing w:val="-1"/>
          <w:sz w:val="28"/>
          <w:szCs w:val="28"/>
        </w:rPr>
        <w:t>5、供应商认为有必要说明的其他材料（见附件16）</w:t>
      </w:r>
    </w:p>
    <w:p w14:paraId="5EB8C7E2">
      <w:pPr>
        <w:pStyle w:val="3"/>
        <w:spacing w:line="318" w:lineRule="auto"/>
      </w:pPr>
    </w:p>
    <w:p w14:paraId="12ABACE6">
      <w:pPr>
        <w:spacing w:before="92" w:line="219" w:lineRule="auto"/>
        <w:jc w:val="right"/>
        <w:rPr>
          <w:rFonts w:ascii="宋体" w:hAnsi="宋体" w:eastAsia="宋体" w:cs="宋体"/>
          <w:sz w:val="28"/>
          <w:szCs w:val="28"/>
        </w:rPr>
      </w:pPr>
      <w:r>
        <w:rPr>
          <w:rFonts w:ascii="宋体" w:hAnsi="宋体" w:eastAsia="宋体" w:cs="宋体"/>
          <w:spacing w:val="-9"/>
          <w:sz w:val="28"/>
          <w:szCs w:val="28"/>
        </w:rPr>
        <w:t>供应商须按上述内容、顺序和格式编制响应文件，并按要求编</w:t>
      </w:r>
      <w:r>
        <w:rPr>
          <w:rFonts w:ascii="宋体" w:hAnsi="宋体" w:eastAsia="宋体" w:cs="宋体"/>
          <w:spacing w:val="-10"/>
          <w:sz w:val="28"/>
          <w:szCs w:val="28"/>
        </w:rPr>
        <w:t>制目录、</w:t>
      </w:r>
    </w:p>
    <w:p w14:paraId="14F0BD1F">
      <w:pPr>
        <w:spacing w:line="219" w:lineRule="auto"/>
        <w:rPr>
          <w:rFonts w:ascii="宋体" w:hAnsi="宋体" w:eastAsia="宋体" w:cs="宋体"/>
          <w:sz w:val="28"/>
          <w:szCs w:val="28"/>
        </w:rPr>
        <w:sectPr>
          <w:footerReference r:id="rId15" w:type="default"/>
          <w:pgSz w:w="11906" w:h="16839"/>
          <w:pgMar w:top="1431" w:right="1418" w:bottom="1164" w:left="1785" w:header="0" w:footer="988" w:gutter="0"/>
          <w:pgNumType w:fmt="decimal"/>
          <w:cols w:space="720" w:num="1"/>
        </w:sectPr>
      </w:pPr>
    </w:p>
    <w:p w14:paraId="59836E3E">
      <w:pPr>
        <w:spacing w:before="123" w:line="219" w:lineRule="auto"/>
        <w:ind w:left="7"/>
        <w:rPr>
          <w:rFonts w:ascii="宋体" w:hAnsi="宋体" w:eastAsia="宋体" w:cs="宋体"/>
          <w:sz w:val="28"/>
          <w:szCs w:val="28"/>
        </w:rPr>
      </w:pPr>
      <w:r>
        <w:rPr>
          <w:rFonts w:ascii="宋体" w:hAnsi="宋体" w:eastAsia="宋体" w:cs="宋体"/>
          <w:spacing w:val="-3"/>
          <w:sz w:val="28"/>
          <w:szCs w:val="28"/>
        </w:rPr>
        <w:t>页码，并保证所提供的全部资料真实可信，</w:t>
      </w:r>
      <w:r>
        <w:rPr>
          <w:rFonts w:ascii="宋体" w:hAnsi="宋体" w:eastAsia="宋体" w:cs="宋体"/>
          <w:spacing w:val="-75"/>
          <w:sz w:val="28"/>
          <w:szCs w:val="28"/>
        </w:rPr>
        <w:t xml:space="preserve"> </w:t>
      </w:r>
      <w:r>
        <w:rPr>
          <w:rFonts w:ascii="宋体" w:hAnsi="宋体" w:eastAsia="宋体" w:cs="宋体"/>
          <w:spacing w:val="-3"/>
          <w:sz w:val="28"/>
          <w:szCs w:val="28"/>
        </w:rPr>
        <w:t>自愿承担相应责任。</w:t>
      </w:r>
    </w:p>
    <w:p w14:paraId="25B55FDA">
      <w:pPr>
        <w:pStyle w:val="3"/>
        <w:spacing w:line="318" w:lineRule="auto"/>
      </w:pPr>
    </w:p>
    <w:p w14:paraId="4B26CE19">
      <w:pPr>
        <w:spacing w:before="91" w:line="624" w:lineRule="exact"/>
        <w:ind w:left="21"/>
        <w:rPr>
          <w:rFonts w:ascii="宋体" w:hAnsi="宋体" w:eastAsia="宋体" w:cs="宋体"/>
          <w:sz w:val="28"/>
          <w:szCs w:val="28"/>
        </w:rPr>
      </w:pPr>
      <w:r>
        <w:rPr>
          <w:rFonts w:ascii="宋体" w:hAnsi="宋体" w:eastAsia="宋体" w:cs="宋体"/>
          <w:spacing w:val="-1"/>
          <w:position w:val="26"/>
          <w:sz w:val="28"/>
          <w:szCs w:val="28"/>
        </w:rPr>
        <w:t>13.2在谈判过程中，供应商根据谈判小组要求提交的最后报价(或者重新</w:t>
      </w:r>
    </w:p>
    <w:p w14:paraId="7273CC47">
      <w:pPr>
        <w:spacing w:line="218" w:lineRule="auto"/>
        <w:ind w:left="2"/>
        <w:rPr>
          <w:rFonts w:ascii="宋体" w:hAnsi="宋体" w:eastAsia="宋体" w:cs="宋体"/>
          <w:sz w:val="28"/>
          <w:szCs w:val="28"/>
        </w:rPr>
      </w:pPr>
      <w:r>
        <w:rPr>
          <w:rFonts w:ascii="宋体" w:hAnsi="宋体" w:eastAsia="宋体" w:cs="宋体"/>
          <w:spacing w:val="-1"/>
          <w:sz w:val="28"/>
          <w:szCs w:val="28"/>
        </w:rPr>
        <w:t>提交的响应文件和最后报价)是响应文件的有效组成部分。</w:t>
      </w:r>
    </w:p>
    <w:p w14:paraId="7105D104">
      <w:pPr>
        <w:pStyle w:val="3"/>
        <w:spacing w:line="319" w:lineRule="auto"/>
      </w:pPr>
    </w:p>
    <w:p w14:paraId="5761E05C">
      <w:pPr>
        <w:spacing w:before="91" w:line="220" w:lineRule="auto"/>
        <w:ind w:left="2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14、响应文件有效期</w:t>
      </w:r>
    </w:p>
    <w:p w14:paraId="3D32AFB1">
      <w:pPr>
        <w:pStyle w:val="3"/>
        <w:spacing w:line="318" w:lineRule="auto"/>
      </w:pPr>
    </w:p>
    <w:p w14:paraId="17136DA6">
      <w:pPr>
        <w:spacing w:before="92" w:line="411" w:lineRule="auto"/>
        <w:ind w:left="7" w:right="76" w:firstLine="566"/>
        <w:jc w:val="both"/>
        <w:rPr>
          <w:rFonts w:ascii="宋体" w:hAnsi="宋体" w:eastAsia="宋体" w:cs="宋体"/>
          <w:sz w:val="28"/>
          <w:szCs w:val="28"/>
        </w:rPr>
      </w:pPr>
      <w:r>
        <w:rPr>
          <w:rFonts w:ascii="宋体" w:hAnsi="宋体" w:eastAsia="宋体" w:cs="宋体"/>
          <w:spacing w:val="-1"/>
          <w:sz w:val="28"/>
          <w:szCs w:val="28"/>
        </w:rPr>
        <w:t>响应文件有效期</w:t>
      </w:r>
      <w:r>
        <w:rPr>
          <w:rFonts w:ascii="宋体" w:hAnsi="宋体" w:eastAsia="宋体" w:cs="宋体"/>
          <w:spacing w:val="-1"/>
          <w:sz w:val="28"/>
          <w:szCs w:val="28"/>
          <w14:textOutline w14:w="5103" w14:cap="sq" w14:cmpd="sng">
            <w14:solidFill>
              <w14:srgbClr w14:val="000000"/>
            </w14:solidFill>
            <w14:prstDash w14:val="solid"/>
            <w14:bevel/>
          </w14:textOutline>
        </w:rPr>
        <w:t>为</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60日历天</w:t>
      </w:r>
      <w:r>
        <w:rPr>
          <w:rFonts w:ascii="宋体" w:hAnsi="宋体" w:eastAsia="宋体" w:cs="宋体"/>
          <w:spacing w:val="-1"/>
          <w:sz w:val="28"/>
          <w:szCs w:val="28"/>
        </w:rPr>
        <w:t>，在此期间响应文件对供应商具有法律</w:t>
      </w:r>
      <w:r>
        <w:rPr>
          <w:rFonts w:ascii="宋体" w:hAnsi="宋体" w:eastAsia="宋体" w:cs="宋体"/>
          <w:spacing w:val="12"/>
          <w:sz w:val="28"/>
          <w:szCs w:val="28"/>
        </w:rPr>
        <w:t xml:space="preserve"> </w:t>
      </w:r>
      <w:r>
        <w:rPr>
          <w:rFonts w:ascii="宋体" w:hAnsi="宋体" w:eastAsia="宋体" w:cs="宋体"/>
          <w:spacing w:val="-4"/>
          <w:sz w:val="28"/>
          <w:szCs w:val="28"/>
        </w:rPr>
        <w:t>约束力，从提交首次响应文件截止时间之日起计算。响应文件有效期不足</w:t>
      </w:r>
    </w:p>
    <w:p w14:paraId="7274F6B7">
      <w:pPr>
        <w:spacing w:before="2" w:line="219" w:lineRule="auto"/>
        <w:ind w:left="24"/>
        <w:rPr>
          <w:rFonts w:ascii="宋体" w:hAnsi="宋体" w:eastAsia="宋体" w:cs="宋体"/>
          <w:sz w:val="28"/>
          <w:szCs w:val="28"/>
        </w:rPr>
      </w:pPr>
      <w:r>
        <w:rPr>
          <w:rFonts w:ascii="宋体" w:hAnsi="宋体" w:eastAsia="宋体" w:cs="宋体"/>
          <w:spacing w:val="-4"/>
          <w:sz w:val="28"/>
          <w:szCs w:val="28"/>
        </w:rPr>
        <w:t>的将被视为无效响应。</w:t>
      </w:r>
    </w:p>
    <w:p w14:paraId="74E8F5F6">
      <w:pPr>
        <w:pStyle w:val="3"/>
        <w:spacing w:line="317" w:lineRule="auto"/>
      </w:pPr>
    </w:p>
    <w:p w14:paraId="5643ACAC">
      <w:pPr>
        <w:spacing w:before="91" w:line="220" w:lineRule="auto"/>
        <w:ind w:left="2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15、响应文件的签署及规定</w:t>
      </w:r>
    </w:p>
    <w:p w14:paraId="387F3D48">
      <w:pPr>
        <w:pStyle w:val="3"/>
        <w:spacing w:line="319" w:lineRule="auto"/>
      </w:pPr>
    </w:p>
    <w:p w14:paraId="17583E3F">
      <w:pPr>
        <w:spacing w:before="91" w:line="411" w:lineRule="auto"/>
        <w:ind w:firstLine="21"/>
        <w:jc w:val="both"/>
        <w:rPr>
          <w:rFonts w:ascii="宋体" w:hAnsi="宋体" w:eastAsia="宋体" w:cs="宋体"/>
          <w:sz w:val="28"/>
          <w:szCs w:val="28"/>
        </w:rPr>
      </w:pPr>
      <w:r>
        <w:rPr>
          <w:rFonts w:ascii="宋体" w:hAnsi="宋体" w:eastAsia="宋体" w:cs="宋体"/>
          <w:spacing w:val="-4"/>
          <w:sz w:val="28"/>
          <w:szCs w:val="28"/>
        </w:rPr>
        <w:t>15.1响应文件应按谈判文件要求签字盖章。供应商代表可为供应商法定代</w:t>
      </w:r>
      <w:r>
        <w:rPr>
          <w:rFonts w:ascii="宋体" w:hAnsi="宋体" w:eastAsia="宋体" w:cs="宋体"/>
          <w:spacing w:val="11"/>
          <w:sz w:val="28"/>
          <w:szCs w:val="28"/>
        </w:rPr>
        <w:t xml:space="preserve"> </w:t>
      </w:r>
      <w:r>
        <w:rPr>
          <w:rFonts w:ascii="宋体" w:hAnsi="宋体" w:eastAsia="宋体" w:cs="宋体"/>
          <w:sz w:val="28"/>
          <w:szCs w:val="28"/>
        </w:rPr>
        <w:t>表人(非法人组织为负责人或合伙人、个体工商户为</w:t>
      </w:r>
      <w:r>
        <w:rPr>
          <w:rFonts w:ascii="宋体" w:hAnsi="宋体" w:eastAsia="宋体" w:cs="宋体"/>
          <w:spacing w:val="-1"/>
          <w:sz w:val="28"/>
          <w:szCs w:val="28"/>
        </w:rPr>
        <w:t>负责人，谈判文件统</w:t>
      </w:r>
      <w:r>
        <w:rPr>
          <w:rFonts w:ascii="宋体" w:hAnsi="宋体" w:eastAsia="宋体" w:cs="宋体"/>
          <w:sz w:val="28"/>
          <w:szCs w:val="28"/>
        </w:rPr>
        <w:t xml:space="preserve">  </w:t>
      </w:r>
      <w:r>
        <w:rPr>
          <w:rFonts w:ascii="宋体" w:hAnsi="宋体" w:eastAsia="宋体" w:cs="宋体"/>
          <w:spacing w:val="-5"/>
          <w:sz w:val="28"/>
          <w:szCs w:val="28"/>
        </w:rPr>
        <w:t>称单位负责人)；供应商代表不是供应商的法定代表人（单位负责人）</w:t>
      </w:r>
      <w:r>
        <w:rPr>
          <w:rFonts w:ascii="宋体" w:hAnsi="宋体" w:eastAsia="宋体" w:cs="宋体"/>
          <w:spacing w:val="-6"/>
          <w:sz w:val="28"/>
          <w:szCs w:val="28"/>
        </w:rPr>
        <w:t>的，</w:t>
      </w:r>
    </w:p>
    <w:p w14:paraId="55B05BD9">
      <w:pPr>
        <w:spacing w:before="1" w:line="219" w:lineRule="auto"/>
        <w:ind w:left="1"/>
        <w:rPr>
          <w:rFonts w:ascii="宋体" w:hAnsi="宋体" w:eastAsia="宋体" w:cs="宋体"/>
          <w:sz w:val="28"/>
          <w:szCs w:val="28"/>
        </w:rPr>
      </w:pPr>
      <w:r>
        <w:rPr>
          <w:rFonts w:ascii="宋体" w:hAnsi="宋体" w:eastAsia="宋体" w:cs="宋体"/>
          <w:spacing w:val="-1"/>
          <w:sz w:val="28"/>
          <w:szCs w:val="28"/>
        </w:rPr>
        <w:t>应提供法定代表人（单位负责人）授权委托书。</w:t>
      </w:r>
    </w:p>
    <w:p w14:paraId="54A30DA8">
      <w:pPr>
        <w:pStyle w:val="3"/>
        <w:spacing w:line="320" w:lineRule="auto"/>
      </w:pPr>
    </w:p>
    <w:p w14:paraId="04F0997A">
      <w:pPr>
        <w:spacing w:before="91" w:line="411" w:lineRule="auto"/>
        <w:ind w:left="3" w:right="73" w:firstLine="18"/>
        <w:jc w:val="both"/>
        <w:rPr>
          <w:rFonts w:ascii="宋体" w:hAnsi="宋体" w:eastAsia="宋体" w:cs="宋体"/>
          <w:sz w:val="28"/>
          <w:szCs w:val="28"/>
        </w:rPr>
      </w:pPr>
      <w:r>
        <w:rPr>
          <w:rFonts w:ascii="宋体" w:hAnsi="宋体" w:eastAsia="宋体" w:cs="宋体"/>
          <w:spacing w:val="-4"/>
          <w:sz w:val="28"/>
          <w:szCs w:val="28"/>
        </w:rPr>
        <w:t>15.2供应商应按照谈判文件所提供的文件格式，分别填写谈判文件第四部</w:t>
      </w:r>
      <w:r>
        <w:rPr>
          <w:rFonts w:ascii="宋体" w:hAnsi="宋体" w:eastAsia="宋体" w:cs="宋体"/>
          <w:spacing w:val="13"/>
          <w:sz w:val="28"/>
          <w:szCs w:val="28"/>
        </w:rPr>
        <w:t xml:space="preserve"> </w:t>
      </w:r>
      <w:r>
        <w:rPr>
          <w:rFonts w:ascii="宋体" w:hAnsi="宋体" w:eastAsia="宋体" w:cs="宋体"/>
          <w:spacing w:val="-3"/>
          <w:sz w:val="28"/>
          <w:szCs w:val="28"/>
        </w:rPr>
        <w:t>分的内容，应分别注明所提供货物的名称、技术</w:t>
      </w:r>
      <w:r>
        <w:rPr>
          <w:rFonts w:ascii="宋体" w:hAnsi="宋体" w:eastAsia="宋体" w:cs="宋体"/>
          <w:spacing w:val="-4"/>
          <w:sz w:val="28"/>
          <w:szCs w:val="28"/>
        </w:rPr>
        <w:t>配置及参数、数量和价格</w:t>
      </w:r>
      <w:r>
        <w:rPr>
          <w:rFonts w:ascii="宋体" w:hAnsi="宋体" w:eastAsia="宋体" w:cs="宋体"/>
          <w:sz w:val="28"/>
          <w:szCs w:val="28"/>
        </w:rPr>
        <w:t xml:space="preserve"> </w:t>
      </w:r>
      <w:r>
        <w:rPr>
          <w:rFonts w:ascii="宋体" w:hAnsi="宋体" w:eastAsia="宋体" w:cs="宋体"/>
          <w:spacing w:val="-3"/>
          <w:sz w:val="28"/>
          <w:szCs w:val="28"/>
        </w:rPr>
        <w:t>等内容；谈判文件要求签字、盖章的地方必须由</w:t>
      </w:r>
      <w:r>
        <w:rPr>
          <w:rFonts w:ascii="宋体" w:hAnsi="宋体" w:eastAsia="宋体" w:cs="宋体"/>
          <w:spacing w:val="-4"/>
          <w:sz w:val="28"/>
          <w:szCs w:val="28"/>
        </w:rPr>
        <w:t>供应商的法定代表人或委</w:t>
      </w:r>
    </w:p>
    <w:p w14:paraId="65B27093">
      <w:pPr>
        <w:spacing w:line="219" w:lineRule="auto"/>
        <w:ind w:left="1"/>
        <w:rPr>
          <w:rFonts w:ascii="宋体" w:hAnsi="宋体" w:eastAsia="宋体" w:cs="宋体"/>
          <w:sz w:val="28"/>
          <w:szCs w:val="28"/>
        </w:rPr>
      </w:pPr>
      <w:r>
        <w:rPr>
          <w:rFonts w:ascii="宋体" w:hAnsi="宋体" w:eastAsia="宋体" w:cs="宋体"/>
          <w:spacing w:val="-2"/>
          <w:sz w:val="28"/>
          <w:szCs w:val="28"/>
        </w:rPr>
        <w:t>托代理人签字、盖章。</w:t>
      </w:r>
    </w:p>
    <w:p w14:paraId="47BBEBA6">
      <w:pPr>
        <w:pStyle w:val="3"/>
        <w:spacing w:line="318" w:lineRule="auto"/>
      </w:pPr>
    </w:p>
    <w:p w14:paraId="0B63C7FD">
      <w:pPr>
        <w:spacing w:before="92" w:line="220" w:lineRule="auto"/>
        <w:ind w:left="21"/>
        <w:rPr>
          <w:rFonts w:ascii="宋体" w:hAnsi="宋体" w:eastAsia="宋体" w:cs="宋体"/>
          <w:sz w:val="28"/>
          <w:szCs w:val="28"/>
        </w:rPr>
      </w:pPr>
      <w:r>
        <w:rPr>
          <w:rFonts w:ascii="宋体" w:hAnsi="宋体" w:eastAsia="宋体" w:cs="宋体"/>
          <w:spacing w:val="-2"/>
          <w:sz w:val="28"/>
          <w:szCs w:val="28"/>
        </w:rPr>
        <w:t>15.3谈判响应文件格式及编制要求：</w:t>
      </w:r>
    </w:p>
    <w:p w14:paraId="206E8AA0">
      <w:pPr>
        <w:pStyle w:val="3"/>
        <w:spacing w:line="318" w:lineRule="auto"/>
      </w:pPr>
    </w:p>
    <w:p w14:paraId="3E267C1E">
      <w:pPr>
        <w:spacing w:before="92" w:line="411" w:lineRule="auto"/>
        <w:ind w:left="3" w:right="45" w:firstLine="5"/>
        <w:jc w:val="both"/>
        <w:rPr>
          <w:rFonts w:ascii="宋体" w:hAnsi="宋体" w:eastAsia="宋体" w:cs="宋体"/>
          <w:sz w:val="28"/>
          <w:szCs w:val="28"/>
        </w:rPr>
      </w:pPr>
      <w:r>
        <w:rPr>
          <w:rFonts w:ascii="宋体" w:hAnsi="宋体" w:eastAsia="宋体" w:cs="宋体"/>
          <w:sz w:val="28"/>
          <w:szCs w:val="28"/>
        </w:rPr>
        <w:t>（1） 谈判响应文件编制格式为 word</w:t>
      </w:r>
      <w:r>
        <w:rPr>
          <w:rFonts w:ascii="宋体" w:hAnsi="宋体" w:eastAsia="宋体" w:cs="宋体"/>
          <w:spacing w:val="-1"/>
          <w:sz w:val="28"/>
          <w:szCs w:val="28"/>
        </w:rPr>
        <w:t xml:space="preserve"> 系统签章保存后转换为 pdf 格式</w:t>
      </w:r>
      <w:r>
        <w:rPr>
          <w:rFonts w:ascii="宋体" w:hAnsi="宋体" w:eastAsia="宋体" w:cs="宋体"/>
          <w:sz w:val="28"/>
          <w:szCs w:val="28"/>
        </w:rPr>
        <w:t xml:space="preserve"> </w:t>
      </w:r>
      <w:r>
        <w:rPr>
          <w:rFonts w:ascii="宋体" w:hAnsi="宋体" w:eastAsia="宋体" w:cs="宋体"/>
          <w:spacing w:val="-4"/>
          <w:sz w:val="28"/>
          <w:szCs w:val="28"/>
        </w:rPr>
        <w:t>上传，格式须按谈判响应文件第五部分“谈判响应文件格式</w:t>
      </w:r>
      <w:r>
        <w:rPr>
          <w:rFonts w:ascii="宋体" w:hAnsi="宋体" w:eastAsia="宋体" w:cs="宋体"/>
          <w:spacing w:val="-88"/>
          <w:sz w:val="28"/>
          <w:szCs w:val="28"/>
        </w:rPr>
        <w:t xml:space="preserve"> </w:t>
      </w:r>
      <w:r>
        <w:rPr>
          <w:rFonts w:ascii="宋体" w:hAnsi="宋体" w:eastAsia="宋体" w:cs="宋体"/>
          <w:spacing w:val="-4"/>
          <w:sz w:val="28"/>
          <w:szCs w:val="28"/>
        </w:rPr>
        <w:t>”要求制作，</w:t>
      </w:r>
    </w:p>
    <w:p w14:paraId="17FCBDB4">
      <w:pPr>
        <w:spacing w:before="1" w:line="219" w:lineRule="auto"/>
        <w:ind w:left="1"/>
        <w:rPr>
          <w:rFonts w:ascii="宋体" w:hAnsi="宋体" w:eastAsia="宋体" w:cs="宋体"/>
          <w:sz w:val="28"/>
          <w:szCs w:val="28"/>
        </w:rPr>
      </w:pPr>
      <w:r>
        <w:rPr>
          <w:rFonts w:ascii="宋体" w:hAnsi="宋体" w:eastAsia="宋体" w:cs="宋体"/>
          <w:spacing w:val="-1"/>
          <w:sz w:val="28"/>
          <w:szCs w:val="28"/>
        </w:rPr>
        <w:t>且目录索引定位到内容。</w:t>
      </w:r>
    </w:p>
    <w:p w14:paraId="189CA714">
      <w:pPr>
        <w:spacing w:line="219" w:lineRule="auto"/>
        <w:rPr>
          <w:rFonts w:ascii="宋体" w:hAnsi="宋体" w:eastAsia="宋体" w:cs="宋体"/>
          <w:sz w:val="28"/>
          <w:szCs w:val="28"/>
        </w:rPr>
        <w:sectPr>
          <w:footerReference r:id="rId16" w:type="default"/>
          <w:pgSz w:w="11906" w:h="16839"/>
          <w:pgMar w:top="1431" w:right="1442" w:bottom="1164" w:left="1529" w:header="0" w:footer="987" w:gutter="0"/>
          <w:pgNumType w:fmt="decimal"/>
          <w:cols w:space="720" w:num="1"/>
        </w:sectPr>
      </w:pPr>
    </w:p>
    <w:p w14:paraId="26B88C62">
      <w:pPr>
        <w:spacing w:before="123" w:line="451" w:lineRule="auto"/>
        <w:ind w:left="9"/>
        <w:jc w:val="both"/>
        <w:rPr>
          <w:rFonts w:ascii="宋体" w:hAnsi="宋体" w:eastAsia="宋体" w:cs="宋体"/>
          <w:sz w:val="28"/>
          <w:szCs w:val="28"/>
        </w:rPr>
      </w:pPr>
      <w:r>
        <w:rPr>
          <w:rFonts w:ascii="宋体" w:hAnsi="宋体" w:eastAsia="宋体" w:cs="宋体"/>
          <w:spacing w:val="-5"/>
          <w:sz w:val="28"/>
          <w:szCs w:val="28"/>
        </w:rPr>
        <w:t>（2）谈判响应文件中的扫描或复印件内容应清晰可辨，且要求正向放置。</w:t>
      </w:r>
      <w:r>
        <w:rPr>
          <w:rFonts w:ascii="宋体" w:hAnsi="宋体" w:eastAsia="宋体" w:cs="宋体"/>
          <w:spacing w:val="13"/>
          <w:sz w:val="28"/>
          <w:szCs w:val="28"/>
        </w:rPr>
        <w:t xml:space="preserve"> </w:t>
      </w:r>
      <w:r>
        <w:rPr>
          <w:rFonts w:ascii="宋体" w:hAnsi="宋体" w:eastAsia="宋体" w:cs="宋体"/>
          <w:spacing w:val="-1"/>
          <w:sz w:val="28"/>
          <w:szCs w:val="28"/>
        </w:rPr>
        <w:t>（3）谈判响应文件要求签字、盖章的地方必须由供应商的法定代表人或</w:t>
      </w:r>
    </w:p>
    <w:p w14:paraId="0EFA07B0">
      <w:pPr>
        <w:spacing w:line="219" w:lineRule="auto"/>
        <w:rPr>
          <w:rFonts w:ascii="宋体" w:hAnsi="宋体" w:eastAsia="宋体" w:cs="宋体"/>
          <w:sz w:val="28"/>
          <w:szCs w:val="28"/>
        </w:rPr>
      </w:pPr>
      <w:r>
        <w:rPr>
          <w:rFonts w:ascii="宋体" w:hAnsi="宋体" w:eastAsia="宋体" w:cs="宋体"/>
          <w:spacing w:val="-1"/>
          <w:sz w:val="28"/>
          <w:szCs w:val="28"/>
        </w:rPr>
        <w:t>委托代理人按要求签字、盖章。</w:t>
      </w:r>
    </w:p>
    <w:p w14:paraId="7EC7A612">
      <w:pPr>
        <w:pStyle w:val="3"/>
        <w:spacing w:line="318" w:lineRule="auto"/>
      </w:pPr>
    </w:p>
    <w:p w14:paraId="085E5226">
      <w:pPr>
        <w:spacing w:before="91" w:line="219" w:lineRule="auto"/>
        <w:ind w:left="9"/>
        <w:rPr>
          <w:rFonts w:ascii="宋体" w:hAnsi="宋体" w:eastAsia="宋体" w:cs="宋体"/>
          <w:sz w:val="28"/>
          <w:szCs w:val="28"/>
        </w:rPr>
      </w:pPr>
      <w:r>
        <w:rPr>
          <w:rFonts w:ascii="宋体" w:hAnsi="宋体" w:eastAsia="宋体" w:cs="宋体"/>
          <w:spacing w:val="-1"/>
          <w:sz w:val="28"/>
          <w:szCs w:val="28"/>
        </w:rPr>
        <w:t>（4）上传的谈判响应文件不得超过政采云系统要求的最大容量。</w:t>
      </w:r>
    </w:p>
    <w:p w14:paraId="1AE8D89B">
      <w:pPr>
        <w:pStyle w:val="3"/>
        <w:spacing w:line="320" w:lineRule="auto"/>
      </w:pPr>
    </w:p>
    <w:p w14:paraId="4F78A974">
      <w:pPr>
        <w:spacing w:before="91" w:line="411" w:lineRule="auto"/>
        <w:ind w:left="2" w:right="100" w:firstLine="6"/>
        <w:jc w:val="both"/>
        <w:rPr>
          <w:rFonts w:ascii="宋体" w:hAnsi="宋体" w:eastAsia="宋体" w:cs="宋体"/>
          <w:sz w:val="28"/>
          <w:szCs w:val="28"/>
        </w:rPr>
      </w:pPr>
      <w:r>
        <w:rPr>
          <w:rFonts w:ascii="宋体" w:hAnsi="宋体" w:eastAsia="宋体" w:cs="宋体"/>
          <w:spacing w:val="-1"/>
          <w:sz w:val="28"/>
          <w:szCs w:val="28"/>
        </w:rPr>
        <w:t>（5）供应商应在提交谈判响应文件截止时间前上传谈判响应文件。因目</w:t>
      </w:r>
      <w:r>
        <w:rPr>
          <w:rFonts w:ascii="宋体" w:hAnsi="宋体" w:eastAsia="宋体" w:cs="宋体"/>
          <w:spacing w:val="14"/>
          <w:sz w:val="28"/>
          <w:szCs w:val="28"/>
        </w:rPr>
        <w:t xml:space="preserve"> </w:t>
      </w:r>
      <w:r>
        <w:rPr>
          <w:rFonts w:ascii="宋体" w:hAnsi="宋体" w:eastAsia="宋体" w:cs="宋体"/>
          <w:spacing w:val="-3"/>
          <w:sz w:val="28"/>
          <w:szCs w:val="28"/>
        </w:rPr>
        <w:t>录格式不准确、不能索引定位到内容、文件过大、未</w:t>
      </w:r>
      <w:r>
        <w:rPr>
          <w:rFonts w:ascii="宋体" w:hAnsi="宋体" w:eastAsia="宋体" w:cs="宋体"/>
          <w:spacing w:val="-4"/>
          <w:sz w:val="28"/>
          <w:szCs w:val="28"/>
        </w:rPr>
        <w:t>提交全部文件内容或</w:t>
      </w:r>
      <w:r>
        <w:rPr>
          <w:rFonts w:ascii="宋体" w:hAnsi="宋体" w:eastAsia="宋体" w:cs="宋体"/>
          <w:sz w:val="28"/>
          <w:szCs w:val="28"/>
        </w:rPr>
        <w:t xml:space="preserve"> </w:t>
      </w:r>
      <w:r>
        <w:rPr>
          <w:rFonts w:ascii="宋体" w:hAnsi="宋体" w:eastAsia="宋体" w:cs="宋体"/>
          <w:spacing w:val="-3"/>
          <w:sz w:val="28"/>
          <w:szCs w:val="28"/>
        </w:rPr>
        <w:t>文件内容错误、上传效果差等原因导致无法评审的，</w:t>
      </w:r>
      <w:r>
        <w:rPr>
          <w:rFonts w:ascii="宋体" w:hAnsi="宋体" w:eastAsia="宋体" w:cs="宋体"/>
          <w:spacing w:val="-4"/>
          <w:sz w:val="28"/>
          <w:szCs w:val="28"/>
        </w:rPr>
        <w:t>有可能判定为无效投</w:t>
      </w:r>
    </w:p>
    <w:p w14:paraId="6386B3A7">
      <w:pPr>
        <w:spacing w:before="1" w:line="220" w:lineRule="auto"/>
        <w:ind w:left="2"/>
        <w:rPr>
          <w:rFonts w:ascii="宋体" w:hAnsi="宋体" w:eastAsia="宋体" w:cs="宋体"/>
          <w:sz w:val="28"/>
          <w:szCs w:val="28"/>
        </w:rPr>
      </w:pPr>
      <w:r>
        <w:rPr>
          <w:rFonts w:ascii="宋体" w:hAnsi="宋体" w:eastAsia="宋体" w:cs="宋体"/>
          <w:spacing w:val="-6"/>
          <w:sz w:val="28"/>
          <w:szCs w:val="28"/>
        </w:rPr>
        <w:t>标。</w:t>
      </w:r>
    </w:p>
    <w:p w14:paraId="0A2D00B7">
      <w:pPr>
        <w:pStyle w:val="3"/>
        <w:spacing w:line="316" w:lineRule="auto"/>
      </w:pPr>
    </w:p>
    <w:p w14:paraId="4E45B35A">
      <w:pPr>
        <w:spacing w:before="91" w:line="624" w:lineRule="exact"/>
        <w:ind w:left="9"/>
        <w:rPr>
          <w:rFonts w:ascii="宋体" w:hAnsi="宋体" w:eastAsia="宋体" w:cs="宋体"/>
          <w:sz w:val="28"/>
          <w:szCs w:val="28"/>
        </w:rPr>
      </w:pPr>
      <w:r>
        <w:rPr>
          <w:rFonts w:ascii="宋体" w:hAnsi="宋体" w:eastAsia="宋体" w:cs="宋体"/>
          <w:spacing w:val="-1"/>
          <w:position w:val="26"/>
          <w:sz w:val="28"/>
          <w:szCs w:val="28"/>
        </w:rPr>
        <w:t>（6）谈判响应文件编制要求：按照供应商须知 10.1 项规定的谈判响应</w:t>
      </w:r>
    </w:p>
    <w:p w14:paraId="5FA169B3">
      <w:pPr>
        <w:spacing w:line="214" w:lineRule="auto"/>
        <w:jc w:val="right"/>
        <w:rPr>
          <w:rFonts w:ascii="宋体" w:hAnsi="宋体" w:eastAsia="宋体" w:cs="宋体"/>
          <w:sz w:val="28"/>
          <w:szCs w:val="28"/>
        </w:rPr>
      </w:pPr>
      <w:r>
        <w:rPr>
          <w:rFonts w:ascii="宋体" w:hAnsi="宋体" w:eastAsia="宋体" w:cs="宋体"/>
          <w:spacing w:val="-6"/>
          <w:sz w:val="28"/>
          <w:szCs w:val="28"/>
        </w:rPr>
        <w:t>文件构成及格式编制并上传至政采云平台（htt</w:t>
      </w:r>
      <w:r>
        <w:rPr>
          <w:rFonts w:ascii="宋体" w:hAnsi="宋体" w:eastAsia="宋体" w:cs="宋体"/>
          <w:spacing w:val="-7"/>
          <w:sz w:val="28"/>
          <w:szCs w:val="28"/>
        </w:rPr>
        <w:t>ps://www.zcygov.cn/）上。</w:t>
      </w:r>
    </w:p>
    <w:p w14:paraId="4CD5FE08">
      <w:pPr>
        <w:pStyle w:val="3"/>
        <w:spacing w:line="326" w:lineRule="auto"/>
      </w:pPr>
    </w:p>
    <w:p w14:paraId="0F8063F0">
      <w:pPr>
        <w:spacing w:before="92" w:line="624" w:lineRule="exact"/>
        <w:ind w:left="9"/>
        <w:rPr>
          <w:rFonts w:ascii="宋体" w:hAnsi="宋体" w:eastAsia="宋体" w:cs="宋体"/>
          <w:sz w:val="28"/>
          <w:szCs w:val="28"/>
        </w:rPr>
      </w:pPr>
      <w:r>
        <w:rPr>
          <w:rFonts w:ascii="宋体" w:hAnsi="宋体" w:eastAsia="宋体" w:cs="宋体"/>
          <w:spacing w:val="-1"/>
          <w:position w:val="26"/>
          <w:sz w:val="28"/>
          <w:szCs w:val="28"/>
        </w:rPr>
        <w:t>（7）供应商须在“法定代表人授权书”中提供被授权人（委托代理人）</w:t>
      </w:r>
    </w:p>
    <w:p w14:paraId="097D41F8">
      <w:pPr>
        <w:spacing w:line="219" w:lineRule="auto"/>
        <w:ind w:left="3"/>
        <w:rPr>
          <w:rFonts w:ascii="宋体" w:hAnsi="宋体" w:eastAsia="宋体" w:cs="宋体"/>
          <w:sz w:val="28"/>
          <w:szCs w:val="28"/>
        </w:rPr>
      </w:pPr>
      <w:r>
        <w:rPr>
          <w:rFonts w:ascii="宋体" w:hAnsi="宋体" w:eastAsia="宋体" w:cs="宋体"/>
          <w:spacing w:val="-1"/>
          <w:sz w:val="28"/>
          <w:szCs w:val="28"/>
        </w:rPr>
        <w:t>准确的联系方式（手机或固定电话）。</w:t>
      </w:r>
    </w:p>
    <w:p w14:paraId="40401769">
      <w:pPr>
        <w:pStyle w:val="3"/>
        <w:spacing w:line="321" w:lineRule="auto"/>
      </w:pPr>
    </w:p>
    <w:p w14:paraId="3B48D28D">
      <w:pPr>
        <w:spacing w:before="91" w:line="411" w:lineRule="auto"/>
        <w:ind w:left="1" w:right="100" w:firstLine="20"/>
        <w:jc w:val="both"/>
        <w:rPr>
          <w:rFonts w:ascii="宋体" w:hAnsi="宋体" w:eastAsia="宋体" w:cs="宋体"/>
          <w:sz w:val="28"/>
          <w:szCs w:val="28"/>
        </w:rPr>
      </w:pPr>
      <w:r>
        <w:rPr>
          <w:rFonts w:ascii="宋体" w:hAnsi="宋体" w:eastAsia="宋体" w:cs="宋体"/>
          <w:spacing w:val="-4"/>
          <w:sz w:val="28"/>
          <w:szCs w:val="28"/>
        </w:rPr>
        <w:t>15.4若中标，供应商需提供纸质版响应文件</w:t>
      </w:r>
      <w:r>
        <w:rPr>
          <w:rFonts w:ascii="宋体" w:hAnsi="宋体" w:eastAsia="宋体" w:cs="宋体"/>
          <w:spacing w:val="-4"/>
          <w:sz w:val="28"/>
          <w:szCs w:val="28"/>
          <w14:textOutline w14:w="5103" w14:cap="sq" w14:cmpd="sng">
            <w14:solidFill>
              <w14:srgbClr w14:val="000000"/>
            </w14:solidFill>
            <w14:prstDash w14:val="solid"/>
            <w14:bevel/>
          </w14:textOutline>
        </w:rPr>
        <w:t>正本一份，副本二份。</w:t>
      </w:r>
      <w:r>
        <w:rPr>
          <w:rFonts w:ascii="宋体" w:hAnsi="宋体" w:eastAsia="宋体" w:cs="宋体"/>
          <w:spacing w:val="-4"/>
          <w:sz w:val="28"/>
          <w:szCs w:val="28"/>
        </w:rPr>
        <w:t>纸质响</w:t>
      </w:r>
      <w:r>
        <w:rPr>
          <w:rFonts w:ascii="宋体" w:hAnsi="宋体" w:eastAsia="宋体" w:cs="宋体"/>
          <w:spacing w:val="11"/>
          <w:sz w:val="28"/>
          <w:szCs w:val="28"/>
        </w:rPr>
        <w:t xml:space="preserve"> </w:t>
      </w:r>
      <w:r>
        <w:rPr>
          <w:rFonts w:ascii="宋体" w:hAnsi="宋体" w:eastAsia="宋体" w:cs="宋体"/>
          <w:spacing w:val="-9"/>
          <w:sz w:val="28"/>
          <w:szCs w:val="28"/>
        </w:rPr>
        <w:t>应文件须清楚地注明“正本</w:t>
      </w:r>
      <w:r>
        <w:rPr>
          <w:rFonts w:ascii="宋体" w:hAnsi="宋体" w:eastAsia="宋体" w:cs="宋体"/>
          <w:spacing w:val="-105"/>
          <w:sz w:val="28"/>
          <w:szCs w:val="28"/>
        </w:rPr>
        <w:t xml:space="preserve"> </w:t>
      </w:r>
      <w:r>
        <w:rPr>
          <w:rFonts w:ascii="宋体" w:hAnsi="宋体" w:eastAsia="宋体" w:cs="宋体"/>
          <w:spacing w:val="-9"/>
          <w:sz w:val="28"/>
          <w:szCs w:val="28"/>
        </w:rPr>
        <w:t>”或“副本</w:t>
      </w:r>
      <w:r>
        <w:rPr>
          <w:rFonts w:ascii="宋体" w:hAnsi="宋体" w:eastAsia="宋体" w:cs="宋体"/>
          <w:spacing w:val="-105"/>
          <w:sz w:val="28"/>
          <w:szCs w:val="28"/>
        </w:rPr>
        <w:t xml:space="preserve"> </w:t>
      </w:r>
      <w:r>
        <w:rPr>
          <w:rFonts w:ascii="宋体" w:hAnsi="宋体" w:eastAsia="宋体" w:cs="宋体"/>
          <w:spacing w:val="-9"/>
          <w:sz w:val="28"/>
          <w:szCs w:val="28"/>
        </w:rPr>
        <w:t>”的字样，响应文件</w:t>
      </w:r>
      <w:r>
        <w:rPr>
          <w:rFonts w:ascii="宋体" w:hAnsi="宋体" w:eastAsia="宋体" w:cs="宋体"/>
          <w:spacing w:val="-10"/>
          <w:sz w:val="28"/>
          <w:szCs w:val="28"/>
        </w:rPr>
        <w:t>统一使用A4 幅</w:t>
      </w:r>
      <w:r>
        <w:rPr>
          <w:rFonts w:ascii="宋体" w:hAnsi="宋体" w:eastAsia="宋体" w:cs="宋体"/>
          <w:sz w:val="28"/>
          <w:szCs w:val="28"/>
        </w:rPr>
        <w:t xml:space="preserve"> </w:t>
      </w:r>
      <w:r>
        <w:rPr>
          <w:rFonts w:ascii="宋体" w:hAnsi="宋体" w:eastAsia="宋体" w:cs="宋体"/>
          <w:spacing w:val="-3"/>
          <w:sz w:val="28"/>
          <w:szCs w:val="28"/>
        </w:rPr>
        <w:t>面的纸张印制，必须胶装成册并编制目录，其他方式装</w:t>
      </w:r>
      <w:r>
        <w:rPr>
          <w:rFonts w:ascii="宋体" w:hAnsi="宋体" w:eastAsia="宋体" w:cs="宋体"/>
          <w:spacing w:val="-4"/>
          <w:sz w:val="28"/>
          <w:szCs w:val="28"/>
        </w:rPr>
        <w:t>订的响应文件一概</w:t>
      </w:r>
      <w:r>
        <w:rPr>
          <w:rFonts w:ascii="宋体" w:hAnsi="宋体" w:eastAsia="宋体" w:cs="宋体"/>
          <w:sz w:val="28"/>
          <w:szCs w:val="28"/>
        </w:rPr>
        <w:t xml:space="preserve"> </w:t>
      </w:r>
      <w:r>
        <w:rPr>
          <w:rFonts w:ascii="宋体" w:hAnsi="宋体" w:eastAsia="宋体" w:cs="宋体"/>
          <w:spacing w:val="-3"/>
          <w:sz w:val="28"/>
          <w:szCs w:val="28"/>
        </w:rPr>
        <w:t>不予接受。响应文件的正本需打印或用不褪色、不变质</w:t>
      </w:r>
      <w:r>
        <w:rPr>
          <w:rFonts w:ascii="宋体" w:hAnsi="宋体" w:eastAsia="宋体" w:cs="宋体"/>
          <w:spacing w:val="-4"/>
          <w:sz w:val="28"/>
          <w:szCs w:val="28"/>
        </w:rPr>
        <w:t>的墨水书写，副本</w:t>
      </w:r>
    </w:p>
    <w:p w14:paraId="51C33878">
      <w:pPr>
        <w:spacing w:line="219" w:lineRule="auto"/>
        <w:ind w:left="3"/>
        <w:rPr>
          <w:rFonts w:ascii="宋体" w:hAnsi="宋体" w:eastAsia="宋体" w:cs="宋体"/>
          <w:sz w:val="28"/>
          <w:szCs w:val="28"/>
        </w:rPr>
      </w:pPr>
      <w:r>
        <w:rPr>
          <w:rFonts w:ascii="宋体" w:hAnsi="宋体" w:eastAsia="宋体" w:cs="宋体"/>
          <w:spacing w:val="-2"/>
          <w:sz w:val="28"/>
          <w:szCs w:val="28"/>
        </w:rPr>
        <w:t>可采用正本的复印件。</w:t>
      </w:r>
    </w:p>
    <w:p w14:paraId="5EE70659">
      <w:pPr>
        <w:pStyle w:val="3"/>
        <w:spacing w:line="257" w:lineRule="auto"/>
      </w:pPr>
    </w:p>
    <w:p w14:paraId="4B17CC16">
      <w:pPr>
        <w:pStyle w:val="3"/>
        <w:spacing w:line="257" w:lineRule="auto"/>
      </w:pPr>
    </w:p>
    <w:p w14:paraId="5BBAD701">
      <w:pPr>
        <w:pStyle w:val="3"/>
        <w:spacing w:line="258" w:lineRule="auto"/>
      </w:pPr>
    </w:p>
    <w:p w14:paraId="04E9BCC0">
      <w:pPr>
        <w:pStyle w:val="3"/>
        <w:spacing w:line="258" w:lineRule="auto"/>
      </w:pPr>
    </w:p>
    <w:p w14:paraId="153C8836">
      <w:pPr>
        <w:spacing w:before="102" w:line="225" w:lineRule="auto"/>
        <w:ind w:left="3503"/>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四、网上投标</w:t>
      </w:r>
    </w:p>
    <w:p w14:paraId="00CCDD53">
      <w:pPr>
        <w:pStyle w:val="3"/>
        <w:spacing w:line="290" w:lineRule="auto"/>
      </w:pPr>
    </w:p>
    <w:p w14:paraId="28575EF3">
      <w:pPr>
        <w:spacing w:before="92" w:line="221" w:lineRule="auto"/>
        <w:ind w:left="21"/>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16</w:t>
      </w:r>
      <w:r>
        <w:rPr>
          <w:rFonts w:ascii="宋体" w:hAnsi="宋体" w:eastAsia="宋体" w:cs="宋体"/>
          <w:spacing w:val="33"/>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网上投标</w:t>
      </w:r>
    </w:p>
    <w:p w14:paraId="6A84D33A">
      <w:pPr>
        <w:spacing w:line="221" w:lineRule="auto"/>
        <w:rPr>
          <w:rFonts w:ascii="宋体" w:hAnsi="宋体" w:eastAsia="宋体" w:cs="宋体"/>
          <w:sz w:val="28"/>
          <w:szCs w:val="28"/>
        </w:rPr>
        <w:sectPr>
          <w:footerReference r:id="rId17" w:type="default"/>
          <w:pgSz w:w="11906" w:h="16839"/>
          <w:pgMar w:top="1431" w:right="1418" w:bottom="1164" w:left="1529" w:header="0" w:footer="987" w:gutter="0"/>
          <w:pgNumType w:fmt="decimal"/>
          <w:cols w:space="720" w:num="1"/>
        </w:sectPr>
      </w:pPr>
    </w:p>
    <w:p w14:paraId="4CBA0F99">
      <w:pPr>
        <w:spacing w:before="123" w:line="624" w:lineRule="exact"/>
        <w:ind w:left="23"/>
        <w:rPr>
          <w:rFonts w:ascii="宋体" w:hAnsi="宋体" w:eastAsia="宋体" w:cs="宋体"/>
          <w:sz w:val="28"/>
          <w:szCs w:val="28"/>
        </w:rPr>
      </w:pPr>
      <w:r>
        <w:rPr>
          <w:rFonts w:ascii="宋体" w:hAnsi="宋体" w:eastAsia="宋体" w:cs="宋体"/>
          <w:spacing w:val="-1"/>
          <w:position w:val="26"/>
          <w:sz w:val="28"/>
          <w:szCs w:val="28"/>
        </w:rPr>
        <w:t>16.1 供应商应在政采云平台（https://www.zcygov.cn/）上报价并上传</w:t>
      </w:r>
    </w:p>
    <w:p w14:paraId="3641F338">
      <w:pPr>
        <w:spacing w:before="1" w:line="219" w:lineRule="auto"/>
        <w:ind w:left="35"/>
        <w:rPr>
          <w:rFonts w:ascii="宋体" w:hAnsi="宋体" w:eastAsia="宋体" w:cs="宋体"/>
          <w:sz w:val="28"/>
          <w:szCs w:val="28"/>
        </w:rPr>
      </w:pPr>
      <w:r>
        <w:rPr>
          <w:rFonts w:ascii="宋体" w:hAnsi="宋体" w:eastAsia="宋体" w:cs="宋体"/>
          <w:spacing w:val="-5"/>
          <w:sz w:val="28"/>
          <w:szCs w:val="28"/>
        </w:rPr>
        <w:t>电子谈判响应文件。</w:t>
      </w:r>
    </w:p>
    <w:p w14:paraId="2500C818">
      <w:pPr>
        <w:pStyle w:val="3"/>
        <w:spacing w:line="316" w:lineRule="auto"/>
      </w:pPr>
    </w:p>
    <w:p w14:paraId="64AF55AE">
      <w:pPr>
        <w:spacing w:before="91" w:line="219" w:lineRule="auto"/>
        <w:ind w:left="23"/>
        <w:rPr>
          <w:rFonts w:ascii="宋体" w:hAnsi="宋体" w:eastAsia="宋体" w:cs="宋体"/>
          <w:sz w:val="28"/>
          <w:szCs w:val="28"/>
        </w:rPr>
      </w:pPr>
      <w:r>
        <w:rPr>
          <w:rFonts w:ascii="宋体" w:hAnsi="宋体" w:eastAsia="宋体" w:cs="宋体"/>
          <w:spacing w:val="-3"/>
          <w:sz w:val="28"/>
          <w:szCs w:val="28"/>
        </w:rPr>
        <w:t>16.2 供应商应按包报价。</w:t>
      </w:r>
    </w:p>
    <w:p w14:paraId="02031C2B">
      <w:pPr>
        <w:pStyle w:val="3"/>
        <w:spacing w:line="318" w:lineRule="auto"/>
      </w:pPr>
    </w:p>
    <w:p w14:paraId="48C51F96">
      <w:pPr>
        <w:spacing w:before="91" w:line="219" w:lineRule="auto"/>
        <w:ind w:left="23"/>
        <w:rPr>
          <w:rFonts w:ascii="宋体" w:hAnsi="宋体" w:eastAsia="宋体" w:cs="宋体"/>
          <w:sz w:val="28"/>
          <w:szCs w:val="28"/>
        </w:rPr>
      </w:pPr>
      <w:r>
        <w:rPr>
          <w:rFonts w:ascii="宋体" w:hAnsi="宋体" w:eastAsia="宋体" w:cs="宋体"/>
          <w:spacing w:val="-2"/>
          <w:sz w:val="28"/>
          <w:szCs w:val="28"/>
        </w:rPr>
        <w:t>16.3 开标时的“竞争性谈判首次报价表</w:t>
      </w:r>
      <w:r>
        <w:rPr>
          <w:rFonts w:ascii="宋体" w:hAnsi="宋体" w:eastAsia="宋体" w:cs="宋体"/>
          <w:spacing w:val="-102"/>
          <w:sz w:val="28"/>
          <w:szCs w:val="28"/>
        </w:rPr>
        <w:t xml:space="preserve"> </w:t>
      </w:r>
      <w:r>
        <w:rPr>
          <w:rFonts w:ascii="宋体" w:hAnsi="宋体" w:eastAsia="宋体" w:cs="宋体"/>
          <w:spacing w:val="-2"/>
          <w:sz w:val="28"/>
          <w:szCs w:val="28"/>
        </w:rPr>
        <w:t>”由各供应商网上报</w:t>
      </w:r>
      <w:r>
        <w:rPr>
          <w:rFonts w:ascii="宋体" w:hAnsi="宋体" w:eastAsia="宋体" w:cs="宋体"/>
          <w:spacing w:val="-3"/>
          <w:sz w:val="28"/>
          <w:szCs w:val="28"/>
        </w:rPr>
        <w:t>价生成。</w:t>
      </w:r>
    </w:p>
    <w:p w14:paraId="24074801">
      <w:pPr>
        <w:pStyle w:val="3"/>
        <w:spacing w:line="319" w:lineRule="auto"/>
      </w:pPr>
    </w:p>
    <w:p w14:paraId="7B55F5A0">
      <w:pPr>
        <w:spacing w:before="92" w:line="220" w:lineRule="auto"/>
        <w:ind w:left="2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17</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提交首次谈判响应文件截止时间</w:t>
      </w:r>
    </w:p>
    <w:p w14:paraId="493BA1DA">
      <w:pPr>
        <w:pStyle w:val="3"/>
        <w:spacing w:line="318" w:lineRule="auto"/>
      </w:pPr>
    </w:p>
    <w:p w14:paraId="02E9887D">
      <w:pPr>
        <w:spacing w:before="91" w:line="411" w:lineRule="auto"/>
        <w:ind w:right="45" w:firstLine="23"/>
        <w:rPr>
          <w:rFonts w:ascii="宋体" w:hAnsi="宋体" w:eastAsia="宋体" w:cs="宋体"/>
          <w:sz w:val="28"/>
          <w:szCs w:val="28"/>
        </w:rPr>
      </w:pPr>
      <w:r>
        <w:rPr>
          <w:rFonts w:ascii="宋体" w:hAnsi="宋体" w:eastAsia="宋体" w:cs="宋体"/>
          <w:spacing w:val="-1"/>
          <w:sz w:val="28"/>
          <w:szCs w:val="28"/>
        </w:rPr>
        <w:t>17.1 若采购代理机构推迟提交首次谈判响应文件截止时间，采购人、采</w:t>
      </w:r>
      <w:r>
        <w:rPr>
          <w:rFonts w:ascii="宋体" w:hAnsi="宋体" w:eastAsia="宋体" w:cs="宋体"/>
          <w:spacing w:val="3"/>
          <w:sz w:val="28"/>
          <w:szCs w:val="28"/>
        </w:rPr>
        <w:t xml:space="preserve"> </w:t>
      </w:r>
      <w:r>
        <w:rPr>
          <w:rFonts w:ascii="宋体" w:hAnsi="宋体" w:eastAsia="宋体" w:cs="宋体"/>
          <w:sz w:val="28"/>
          <w:szCs w:val="28"/>
        </w:rPr>
        <w:t>购代理机构和供应商受提交首次谈判响应文件截止</w:t>
      </w:r>
      <w:r>
        <w:rPr>
          <w:rFonts w:ascii="宋体" w:hAnsi="宋体" w:eastAsia="宋体" w:cs="宋体"/>
          <w:spacing w:val="-1"/>
          <w:sz w:val="28"/>
          <w:szCs w:val="28"/>
        </w:rPr>
        <w:t>时间约束的所有权利</w:t>
      </w:r>
    </w:p>
    <w:p w14:paraId="090C519D">
      <w:pPr>
        <w:spacing w:before="2" w:line="219" w:lineRule="auto"/>
        <w:ind w:left="3"/>
        <w:rPr>
          <w:rFonts w:ascii="宋体" w:hAnsi="宋体" w:eastAsia="宋体" w:cs="宋体"/>
          <w:sz w:val="28"/>
          <w:szCs w:val="28"/>
        </w:rPr>
      </w:pPr>
      <w:r>
        <w:rPr>
          <w:rFonts w:ascii="宋体" w:hAnsi="宋体" w:eastAsia="宋体" w:cs="宋体"/>
          <w:spacing w:val="-1"/>
          <w:sz w:val="28"/>
          <w:szCs w:val="28"/>
        </w:rPr>
        <w:t>和义务均延长至新的提交首次谈判响应文件截止时间。</w:t>
      </w:r>
    </w:p>
    <w:p w14:paraId="1600B521">
      <w:pPr>
        <w:pStyle w:val="3"/>
        <w:spacing w:line="319" w:lineRule="auto"/>
      </w:pPr>
    </w:p>
    <w:p w14:paraId="174BC8DA">
      <w:pPr>
        <w:spacing w:before="91" w:line="411" w:lineRule="auto"/>
        <w:ind w:left="1" w:firstLine="21"/>
        <w:rPr>
          <w:rFonts w:ascii="宋体" w:hAnsi="宋体" w:eastAsia="宋体" w:cs="宋体"/>
          <w:sz w:val="28"/>
          <w:szCs w:val="28"/>
        </w:rPr>
      </w:pPr>
      <w:r>
        <w:rPr>
          <w:rFonts w:ascii="宋体" w:hAnsi="宋体" w:eastAsia="宋体" w:cs="宋体"/>
          <w:spacing w:val="-1"/>
          <w:sz w:val="28"/>
          <w:szCs w:val="28"/>
        </w:rPr>
        <w:t>17.2 采购人、采购代理机构按照规定，通过修改谈判文件延长提交首次</w:t>
      </w:r>
      <w:r>
        <w:rPr>
          <w:rFonts w:ascii="宋体" w:hAnsi="宋体" w:eastAsia="宋体" w:cs="宋体"/>
          <w:spacing w:val="3"/>
          <w:sz w:val="28"/>
          <w:szCs w:val="28"/>
        </w:rPr>
        <w:t xml:space="preserve"> </w:t>
      </w:r>
      <w:r>
        <w:rPr>
          <w:rFonts w:ascii="宋体" w:hAnsi="宋体" w:eastAsia="宋体" w:cs="宋体"/>
          <w:spacing w:val="-3"/>
          <w:sz w:val="28"/>
          <w:szCs w:val="28"/>
        </w:rPr>
        <w:t>谈判响应文件截止时间，在此情况下，采购人、采购代理</w:t>
      </w:r>
      <w:r>
        <w:rPr>
          <w:rFonts w:ascii="宋体" w:hAnsi="宋体" w:eastAsia="宋体" w:cs="宋体"/>
          <w:spacing w:val="-4"/>
          <w:sz w:val="28"/>
          <w:szCs w:val="28"/>
        </w:rPr>
        <w:t>机构、供应商受</w:t>
      </w:r>
      <w:r>
        <w:rPr>
          <w:rFonts w:ascii="宋体" w:hAnsi="宋体" w:eastAsia="宋体" w:cs="宋体"/>
          <w:sz w:val="28"/>
          <w:szCs w:val="28"/>
        </w:rPr>
        <w:t xml:space="preserve"> 提交首次谈判响应文件截止时间制约的所有权利</w:t>
      </w:r>
      <w:r>
        <w:rPr>
          <w:rFonts w:ascii="宋体" w:hAnsi="宋体" w:eastAsia="宋体" w:cs="宋体"/>
          <w:spacing w:val="-1"/>
          <w:sz w:val="28"/>
          <w:szCs w:val="28"/>
        </w:rPr>
        <w:t>和义务均延长至新的截</w:t>
      </w:r>
    </w:p>
    <w:p w14:paraId="1E936D1C">
      <w:pPr>
        <w:spacing w:before="1" w:line="220" w:lineRule="auto"/>
        <w:ind w:left="3"/>
        <w:rPr>
          <w:rFonts w:ascii="宋体" w:hAnsi="宋体" w:eastAsia="宋体" w:cs="宋体"/>
          <w:sz w:val="28"/>
          <w:szCs w:val="28"/>
        </w:rPr>
      </w:pPr>
      <w:r>
        <w:rPr>
          <w:rFonts w:ascii="宋体" w:hAnsi="宋体" w:eastAsia="宋体" w:cs="宋体"/>
          <w:spacing w:val="-3"/>
          <w:sz w:val="28"/>
          <w:szCs w:val="28"/>
        </w:rPr>
        <w:t>止日期。</w:t>
      </w:r>
    </w:p>
    <w:p w14:paraId="7402D0DF">
      <w:pPr>
        <w:pStyle w:val="3"/>
        <w:spacing w:line="316" w:lineRule="auto"/>
      </w:pPr>
    </w:p>
    <w:p w14:paraId="2644EB7B">
      <w:pPr>
        <w:spacing w:before="92" w:line="220" w:lineRule="auto"/>
        <w:ind w:left="23"/>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18.响应文件的撤回</w:t>
      </w:r>
    </w:p>
    <w:p w14:paraId="6EBF6F5E">
      <w:pPr>
        <w:pStyle w:val="3"/>
        <w:spacing w:line="317" w:lineRule="auto"/>
      </w:pPr>
    </w:p>
    <w:p w14:paraId="5FC521DA">
      <w:pPr>
        <w:spacing w:before="91" w:line="624" w:lineRule="exact"/>
        <w:jc w:val="right"/>
        <w:rPr>
          <w:rFonts w:ascii="宋体" w:hAnsi="宋体" w:eastAsia="宋体" w:cs="宋体"/>
          <w:sz w:val="28"/>
          <w:szCs w:val="28"/>
        </w:rPr>
      </w:pPr>
      <w:r>
        <w:rPr>
          <w:rFonts w:ascii="宋体" w:hAnsi="宋体" w:eastAsia="宋体" w:cs="宋体"/>
          <w:spacing w:val="-4"/>
          <w:position w:val="26"/>
          <w:sz w:val="28"/>
          <w:szCs w:val="28"/>
        </w:rPr>
        <w:t>允许供应商在提交最后报价之前声明撤回响应文件，但提交最后报价</w:t>
      </w:r>
    </w:p>
    <w:p w14:paraId="100D24EF">
      <w:pPr>
        <w:spacing w:before="2" w:line="219" w:lineRule="auto"/>
        <w:ind w:left="4"/>
        <w:rPr>
          <w:rFonts w:ascii="宋体" w:hAnsi="宋体" w:eastAsia="宋体" w:cs="宋体"/>
          <w:sz w:val="28"/>
          <w:szCs w:val="28"/>
        </w:rPr>
      </w:pPr>
      <w:r>
        <w:rPr>
          <w:rFonts w:ascii="宋体" w:hAnsi="宋体" w:eastAsia="宋体" w:cs="宋体"/>
          <w:spacing w:val="-1"/>
          <w:sz w:val="28"/>
          <w:szCs w:val="28"/>
        </w:rPr>
        <w:t>之后不得撤回其谈判，否则其谈判保证金。</w:t>
      </w:r>
    </w:p>
    <w:p w14:paraId="272A189C">
      <w:pPr>
        <w:pStyle w:val="3"/>
        <w:spacing w:line="290" w:lineRule="auto"/>
      </w:pPr>
    </w:p>
    <w:p w14:paraId="6039E9E3">
      <w:pPr>
        <w:spacing w:before="101" w:line="225" w:lineRule="auto"/>
        <w:ind w:left="2836"/>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五、开标、评审与谈判</w:t>
      </w:r>
    </w:p>
    <w:p w14:paraId="416DB610">
      <w:pPr>
        <w:pStyle w:val="3"/>
        <w:spacing w:line="290" w:lineRule="auto"/>
      </w:pPr>
    </w:p>
    <w:p w14:paraId="40A96B3F">
      <w:pPr>
        <w:spacing w:before="91" w:line="221" w:lineRule="auto"/>
        <w:ind w:left="23"/>
        <w:rPr>
          <w:rFonts w:ascii="宋体" w:hAnsi="宋体" w:eastAsia="宋体" w:cs="宋体"/>
          <w:sz w:val="28"/>
          <w:szCs w:val="28"/>
        </w:rPr>
      </w:pPr>
      <w:r>
        <w:rPr>
          <w:rFonts w:ascii="宋体" w:hAnsi="宋体" w:eastAsia="宋体" w:cs="宋体"/>
          <w:spacing w:val="-9"/>
          <w:sz w:val="28"/>
          <w:szCs w:val="28"/>
          <w14:textOutline w14:w="5103" w14:cap="sq" w14:cmpd="sng">
            <w14:solidFill>
              <w14:srgbClr w14:val="000000"/>
            </w14:solidFill>
            <w14:prstDash w14:val="solid"/>
            <w14:bevel/>
          </w14:textOutline>
        </w:rPr>
        <w:t>19.</w:t>
      </w:r>
      <w:r>
        <w:rPr>
          <w:rFonts w:ascii="宋体" w:hAnsi="宋体" w:eastAsia="宋体" w:cs="宋体"/>
          <w:spacing w:val="15"/>
          <w:sz w:val="28"/>
          <w:szCs w:val="28"/>
        </w:rPr>
        <w:t xml:space="preserve"> </w:t>
      </w:r>
      <w:r>
        <w:rPr>
          <w:rFonts w:ascii="宋体" w:hAnsi="宋体" w:eastAsia="宋体" w:cs="宋体"/>
          <w:spacing w:val="-9"/>
          <w:sz w:val="28"/>
          <w:szCs w:val="28"/>
          <w14:textOutline w14:w="5103" w14:cap="sq" w14:cmpd="sng">
            <w14:solidFill>
              <w14:srgbClr w14:val="000000"/>
            </w14:solidFill>
            <w14:prstDash w14:val="solid"/>
            <w14:bevel/>
          </w14:textOutline>
        </w:rPr>
        <w:t>开标</w:t>
      </w:r>
    </w:p>
    <w:p w14:paraId="005BD6D2">
      <w:pPr>
        <w:pStyle w:val="3"/>
        <w:spacing w:line="316" w:lineRule="auto"/>
      </w:pPr>
    </w:p>
    <w:p w14:paraId="3D402E57">
      <w:pPr>
        <w:spacing w:before="91" w:line="624" w:lineRule="exact"/>
        <w:ind w:left="23"/>
        <w:rPr>
          <w:rFonts w:ascii="宋体" w:hAnsi="宋体" w:eastAsia="宋体" w:cs="宋体"/>
          <w:sz w:val="28"/>
          <w:szCs w:val="28"/>
        </w:rPr>
      </w:pPr>
      <w:r>
        <w:rPr>
          <w:rFonts w:ascii="宋体" w:hAnsi="宋体" w:eastAsia="宋体" w:cs="宋体"/>
          <w:spacing w:val="-1"/>
          <w:position w:val="26"/>
          <w:sz w:val="28"/>
          <w:szCs w:val="28"/>
        </w:rPr>
        <w:t>19.1 采购人、采购代理机构在政采云平台（https://www.zcygov.cn/）</w:t>
      </w:r>
    </w:p>
    <w:p w14:paraId="03BFA613">
      <w:pPr>
        <w:spacing w:before="1" w:line="219" w:lineRule="auto"/>
        <w:ind w:left="4"/>
        <w:rPr>
          <w:rFonts w:ascii="宋体" w:hAnsi="宋体" w:eastAsia="宋体" w:cs="宋体"/>
          <w:sz w:val="28"/>
          <w:szCs w:val="28"/>
        </w:rPr>
      </w:pPr>
      <w:r>
        <w:rPr>
          <w:rFonts w:ascii="宋体" w:hAnsi="宋体" w:eastAsia="宋体" w:cs="宋体"/>
          <w:spacing w:val="-1"/>
          <w:sz w:val="28"/>
          <w:szCs w:val="28"/>
        </w:rPr>
        <w:t>上组织谈判活动，时间和地点以本谈判文件中确定的为准。</w:t>
      </w:r>
    </w:p>
    <w:p w14:paraId="3C582ED7">
      <w:pPr>
        <w:pStyle w:val="3"/>
        <w:spacing w:line="318" w:lineRule="auto"/>
      </w:pPr>
    </w:p>
    <w:p w14:paraId="14301EF1">
      <w:pPr>
        <w:spacing w:before="92" w:line="214" w:lineRule="auto"/>
        <w:ind w:left="23"/>
        <w:rPr>
          <w:rFonts w:ascii="宋体" w:hAnsi="宋体" w:eastAsia="宋体" w:cs="宋体"/>
          <w:sz w:val="28"/>
          <w:szCs w:val="28"/>
        </w:rPr>
      </w:pPr>
      <w:r>
        <w:rPr>
          <w:rFonts w:ascii="宋体" w:hAnsi="宋体" w:eastAsia="宋体" w:cs="宋体"/>
          <w:spacing w:val="-1"/>
          <w:sz w:val="28"/>
          <w:szCs w:val="28"/>
        </w:rPr>
        <w:t>19.2 开标后，供应商在政采云平台（https://www.zcygov.cn/）上报价</w:t>
      </w:r>
    </w:p>
    <w:p w14:paraId="6A1C0075">
      <w:pPr>
        <w:spacing w:line="214" w:lineRule="auto"/>
        <w:rPr>
          <w:rFonts w:ascii="宋体" w:hAnsi="宋体" w:eastAsia="宋体" w:cs="宋体"/>
          <w:sz w:val="28"/>
          <w:szCs w:val="28"/>
        </w:rPr>
        <w:sectPr>
          <w:footerReference r:id="rId18" w:type="default"/>
          <w:pgSz w:w="11906" w:h="16839"/>
          <w:pgMar w:top="1431" w:right="1518" w:bottom="1164" w:left="1527" w:header="0" w:footer="988" w:gutter="0"/>
          <w:pgNumType w:fmt="decimal"/>
          <w:cols w:space="720" w:num="1"/>
        </w:sectPr>
      </w:pPr>
    </w:p>
    <w:p w14:paraId="79FCD058">
      <w:pPr>
        <w:spacing w:before="123" w:line="624" w:lineRule="exact"/>
        <w:ind w:left="7"/>
        <w:rPr>
          <w:rFonts w:ascii="宋体" w:hAnsi="宋体" w:eastAsia="宋体" w:cs="宋体"/>
          <w:sz w:val="28"/>
          <w:szCs w:val="28"/>
        </w:rPr>
      </w:pPr>
      <w:r>
        <w:rPr>
          <w:rFonts w:ascii="宋体" w:hAnsi="宋体" w:eastAsia="宋体" w:cs="宋体"/>
          <w:spacing w:val="-4"/>
          <w:position w:val="26"/>
          <w:sz w:val="28"/>
          <w:szCs w:val="28"/>
        </w:rPr>
        <w:t>与谈判响应文件内容不一致的，以网上报价为准。若拒绝接受，其投标无</w:t>
      </w:r>
    </w:p>
    <w:p w14:paraId="16234ADE">
      <w:pPr>
        <w:spacing w:before="1" w:line="220" w:lineRule="auto"/>
        <w:ind w:left="8"/>
        <w:rPr>
          <w:rFonts w:ascii="宋体" w:hAnsi="宋体" w:eastAsia="宋体" w:cs="宋体"/>
          <w:sz w:val="28"/>
          <w:szCs w:val="28"/>
        </w:rPr>
      </w:pPr>
      <w:r>
        <w:rPr>
          <w:rFonts w:ascii="宋体" w:hAnsi="宋体" w:eastAsia="宋体" w:cs="宋体"/>
          <w:spacing w:val="-9"/>
          <w:sz w:val="28"/>
          <w:szCs w:val="28"/>
        </w:rPr>
        <w:t>效。</w:t>
      </w:r>
    </w:p>
    <w:p w14:paraId="27313386">
      <w:pPr>
        <w:pStyle w:val="3"/>
        <w:spacing w:line="316" w:lineRule="auto"/>
      </w:pPr>
    </w:p>
    <w:p w14:paraId="2E0902E8">
      <w:pPr>
        <w:spacing w:before="91" w:line="624" w:lineRule="exact"/>
        <w:ind w:left="23"/>
        <w:rPr>
          <w:rFonts w:ascii="宋体" w:hAnsi="宋体" w:eastAsia="宋体" w:cs="宋体"/>
          <w:sz w:val="28"/>
          <w:szCs w:val="28"/>
        </w:rPr>
      </w:pPr>
      <w:r>
        <w:rPr>
          <w:rFonts w:ascii="宋体" w:hAnsi="宋体" w:eastAsia="宋体" w:cs="宋体"/>
          <w:spacing w:val="-1"/>
          <w:position w:val="26"/>
          <w:sz w:val="28"/>
          <w:szCs w:val="28"/>
        </w:rPr>
        <w:t>19.3 谈判工作由采购代理机构组织，采购人、采购管理、纪检监察等有</w:t>
      </w:r>
    </w:p>
    <w:p w14:paraId="1209D0DF">
      <w:pPr>
        <w:spacing w:line="219" w:lineRule="auto"/>
        <w:ind w:left="6"/>
        <w:rPr>
          <w:rFonts w:ascii="宋体" w:hAnsi="宋体" w:eastAsia="宋体" w:cs="宋体"/>
          <w:sz w:val="28"/>
          <w:szCs w:val="28"/>
        </w:rPr>
      </w:pPr>
      <w:r>
        <w:rPr>
          <w:rFonts w:ascii="宋体" w:hAnsi="宋体" w:eastAsia="宋体" w:cs="宋体"/>
          <w:spacing w:val="-1"/>
          <w:sz w:val="28"/>
          <w:szCs w:val="28"/>
        </w:rPr>
        <w:t>关方面代表可根据采购项目的具体情况列席，并对开标过程签字确认。</w:t>
      </w:r>
    </w:p>
    <w:p w14:paraId="29127282">
      <w:pPr>
        <w:pStyle w:val="3"/>
        <w:spacing w:line="320" w:lineRule="auto"/>
      </w:pPr>
    </w:p>
    <w:p w14:paraId="5557414E">
      <w:pPr>
        <w:spacing w:before="91" w:line="411" w:lineRule="auto"/>
        <w:ind w:left="3" w:firstLine="19"/>
        <w:rPr>
          <w:rFonts w:ascii="宋体" w:hAnsi="宋体" w:eastAsia="宋体" w:cs="宋体"/>
          <w:sz w:val="28"/>
          <w:szCs w:val="28"/>
        </w:rPr>
      </w:pPr>
      <w:r>
        <w:rPr>
          <w:rFonts w:ascii="宋体" w:hAnsi="宋体" w:eastAsia="宋体" w:cs="宋体"/>
          <w:spacing w:val="-1"/>
          <w:sz w:val="28"/>
          <w:szCs w:val="28"/>
        </w:rPr>
        <w:t>19.4 开标后供应商必须在规定的时间内解密文件；因供应商输入密码错</w:t>
      </w:r>
      <w:r>
        <w:rPr>
          <w:rFonts w:ascii="宋体" w:hAnsi="宋体" w:eastAsia="宋体" w:cs="宋体"/>
          <w:spacing w:val="1"/>
          <w:sz w:val="28"/>
          <w:szCs w:val="28"/>
        </w:rPr>
        <w:t xml:space="preserve">  误（10 次输入机会）、未及时更新系统、</w:t>
      </w:r>
      <w:r>
        <w:rPr>
          <w:rFonts w:ascii="宋体" w:hAnsi="宋体" w:eastAsia="宋体" w:cs="宋体"/>
          <w:sz w:val="28"/>
          <w:szCs w:val="28"/>
        </w:rPr>
        <w:t xml:space="preserve">未能按时完成解密、因填写， </w:t>
      </w:r>
      <w:r>
        <w:rPr>
          <w:rFonts w:ascii="宋体" w:hAnsi="宋体" w:eastAsia="宋体" w:cs="宋体"/>
          <w:spacing w:val="-9"/>
          <w:sz w:val="28"/>
          <w:szCs w:val="28"/>
        </w:rPr>
        <w:t>盖章不规范、导致无法解密、或上传的谈判响应文件</w:t>
      </w:r>
      <w:r>
        <w:rPr>
          <w:rFonts w:ascii="宋体" w:hAnsi="宋体" w:eastAsia="宋体" w:cs="宋体"/>
          <w:spacing w:val="-10"/>
          <w:sz w:val="28"/>
          <w:szCs w:val="28"/>
        </w:rPr>
        <w:t>损坏无法正常打开的，</w:t>
      </w:r>
    </w:p>
    <w:p w14:paraId="0B904D5F">
      <w:pPr>
        <w:spacing w:line="219" w:lineRule="auto"/>
        <w:rPr>
          <w:rFonts w:ascii="宋体" w:hAnsi="宋体" w:eastAsia="宋体" w:cs="宋体"/>
          <w:sz w:val="28"/>
          <w:szCs w:val="28"/>
        </w:rPr>
      </w:pPr>
      <w:r>
        <w:rPr>
          <w:rFonts w:ascii="宋体" w:hAnsi="宋体" w:eastAsia="宋体" w:cs="宋体"/>
          <w:spacing w:val="-1"/>
          <w:sz w:val="28"/>
          <w:szCs w:val="28"/>
        </w:rPr>
        <w:t>将会被视为无效投标。</w:t>
      </w:r>
    </w:p>
    <w:p w14:paraId="76BD2FA9">
      <w:pPr>
        <w:pStyle w:val="3"/>
        <w:spacing w:line="318" w:lineRule="auto"/>
      </w:pPr>
    </w:p>
    <w:p w14:paraId="1EC55471">
      <w:pPr>
        <w:spacing w:before="91" w:line="221" w:lineRule="auto"/>
        <w:ind w:left="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20、谈判小组</w:t>
      </w:r>
    </w:p>
    <w:p w14:paraId="1B72993C">
      <w:pPr>
        <w:pStyle w:val="3"/>
        <w:spacing w:line="318" w:lineRule="auto"/>
      </w:pPr>
    </w:p>
    <w:p w14:paraId="6FA3DD96">
      <w:pPr>
        <w:spacing w:before="91" w:line="411" w:lineRule="auto"/>
        <w:ind w:left="4" w:right="78" w:firstLine="1"/>
        <w:jc w:val="both"/>
        <w:rPr>
          <w:rFonts w:ascii="宋体" w:hAnsi="宋体" w:eastAsia="宋体" w:cs="宋体"/>
          <w:sz w:val="28"/>
          <w:szCs w:val="28"/>
        </w:rPr>
      </w:pPr>
      <w:r>
        <w:rPr>
          <w:rFonts w:ascii="宋体" w:hAnsi="宋体" w:eastAsia="宋体" w:cs="宋体"/>
          <w:spacing w:val="-3"/>
          <w:sz w:val="28"/>
          <w:szCs w:val="28"/>
        </w:rPr>
        <w:t>20.1竞争性谈判小组由采购人代表和评审专家共</w:t>
      </w:r>
      <w:r>
        <w:rPr>
          <w:rFonts w:ascii="宋体" w:hAnsi="宋体" w:eastAsia="宋体" w:cs="宋体"/>
          <w:spacing w:val="-3"/>
          <w:sz w:val="28"/>
          <w:szCs w:val="28"/>
          <w:u w:val="single" w:color="auto"/>
        </w:rPr>
        <w:t>3</w:t>
      </w:r>
      <w:r>
        <w:rPr>
          <w:rFonts w:ascii="宋体" w:hAnsi="宋体" w:eastAsia="宋体" w:cs="宋体"/>
          <w:spacing w:val="-3"/>
          <w:sz w:val="28"/>
          <w:szCs w:val="28"/>
        </w:rPr>
        <w:t>人组成（3人以上</w:t>
      </w:r>
      <w:r>
        <w:rPr>
          <w:rFonts w:ascii="宋体" w:hAnsi="宋体" w:eastAsia="宋体" w:cs="宋体"/>
          <w:spacing w:val="-4"/>
          <w:sz w:val="28"/>
          <w:szCs w:val="28"/>
        </w:rPr>
        <w:t>单数组</w:t>
      </w:r>
      <w:r>
        <w:rPr>
          <w:rFonts w:ascii="宋体" w:hAnsi="宋体" w:eastAsia="宋体" w:cs="宋体"/>
          <w:sz w:val="28"/>
          <w:szCs w:val="28"/>
        </w:rPr>
        <w:t xml:space="preserve"> </w:t>
      </w:r>
      <w:r>
        <w:rPr>
          <w:rFonts w:ascii="宋体" w:hAnsi="宋体" w:eastAsia="宋体" w:cs="宋体"/>
          <w:spacing w:val="-1"/>
          <w:sz w:val="28"/>
          <w:szCs w:val="28"/>
        </w:rPr>
        <w:t>成</w:t>
      </w:r>
      <w:r>
        <w:rPr>
          <w:rFonts w:ascii="宋体" w:hAnsi="宋体" w:eastAsia="宋体" w:cs="宋体"/>
          <w:spacing w:val="7"/>
          <w:sz w:val="28"/>
          <w:szCs w:val="28"/>
        </w:rPr>
        <w:t>），</w:t>
      </w:r>
      <w:r>
        <w:rPr>
          <w:rFonts w:ascii="宋体" w:hAnsi="宋体" w:eastAsia="宋体" w:cs="宋体"/>
          <w:spacing w:val="-1"/>
          <w:sz w:val="28"/>
          <w:szCs w:val="28"/>
        </w:rPr>
        <w:t>其中评审专家</w:t>
      </w:r>
      <w:r>
        <w:rPr>
          <w:rFonts w:ascii="宋体" w:hAnsi="宋体" w:eastAsia="宋体" w:cs="宋体"/>
          <w:spacing w:val="-1"/>
          <w:sz w:val="28"/>
          <w:szCs w:val="28"/>
          <w:u w:val="single" w:color="auto"/>
        </w:rPr>
        <w:t>3</w:t>
      </w:r>
      <w:r>
        <w:rPr>
          <w:rFonts w:ascii="宋体" w:hAnsi="宋体" w:eastAsia="宋体" w:cs="宋体"/>
          <w:spacing w:val="-1"/>
          <w:sz w:val="28"/>
          <w:szCs w:val="28"/>
        </w:rPr>
        <w:t>名（评审专家人数不得少于竞争性谈判小组成员总</w:t>
      </w:r>
      <w:r>
        <w:rPr>
          <w:rFonts w:ascii="宋体" w:hAnsi="宋体" w:eastAsia="宋体" w:cs="宋体"/>
          <w:spacing w:val="1"/>
          <w:sz w:val="28"/>
          <w:szCs w:val="28"/>
        </w:rPr>
        <w:t xml:space="preserve"> </w:t>
      </w:r>
      <w:r>
        <w:rPr>
          <w:rFonts w:ascii="宋体" w:hAnsi="宋体" w:eastAsia="宋体" w:cs="宋体"/>
          <w:spacing w:val="-3"/>
          <w:sz w:val="28"/>
          <w:szCs w:val="28"/>
        </w:rPr>
        <w:t>数的 2/3）。采购人不得以评审专家身份参加本采购项目的评</w:t>
      </w:r>
      <w:r>
        <w:rPr>
          <w:rFonts w:ascii="宋体" w:hAnsi="宋体" w:eastAsia="宋体" w:cs="宋体"/>
          <w:spacing w:val="-4"/>
          <w:sz w:val="28"/>
          <w:szCs w:val="28"/>
        </w:rPr>
        <w:t>审。谈判小</w:t>
      </w:r>
    </w:p>
    <w:p w14:paraId="5B18CFD5">
      <w:pPr>
        <w:spacing w:line="219" w:lineRule="auto"/>
        <w:ind w:left="5"/>
        <w:rPr>
          <w:rFonts w:ascii="宋体" w:hAnsi="宋体" w:eastAsia="宋体" w:cs="宋体"/>
          <w:sz w:val="28"/>
          <w:szCs w:val="28"/>
        </w:rPr>
      </w:pPr>
      <w:r>
        <w:rPr>
          <w:rFonts w:ascii="宋体" w:hAnsi="宋体" w:eastAsia="宋体" w:cs="宋体"/>
          <w:spacing w:val="-1"/>
          <w:sz w:val="28"/>
          <w:szCs w:val="28"/>
        </w:rPr>
        <w:t>组评审专家从政府采购评审专家库内相关专业的专家名单中随机抽取。</w:t>
      </w:r>
    </w:p>
    <w:p w14:paraId="3580CEBC">
      <w:pPr>
        <w:pStyle w:val="3"/>
        <w:spacing w:line="318" w:lineRule="auto"/>
      </w:pPr>
    </w:p>
    <w:p w14:paraId="05DC267D">
      <w:pPr>
        <w:spacing w:before="92" w:line="624" w:lineRule="exact"/>
        <w:ind w:left="5"/>
        <w:rPr>
          <w:rFonts w:ascii="宋体" w:hAnsi="宋体" w:eastAsia="宋体" w:cs="宋体"/>
          <w:sz w:val="28"/>
          <w:szCs w:val="28"/>
        </w:rPr>
      </w:pPr>
      <w:r>
        <w:rPr>
          <w:rFonts w:ascii="宋体" w:hAnsi="宋体" w:eastAsia="宋体" w:cs="宋体"/>
          <w:spacing w:val="-3"/>
          <w:position w:val="26"/>
          <w:sz w:val="28"/>
          <w:szCs w:val="28"/>
        </w:rPr>
        <w:t>20.2谈判由采购代理机构负责组织，具体谈判事务由依法组</w:t>
      </w:r>
      <w:r>
        <w:rPr>
          <w:rFonts w:ascii="宋体" w:hAnsi="宋体" w:eastAsia="宋体" w:cs="宋体"/>
          <w:spacing w:val="-4"/>
          <w:position w:val="26"/>
          <w:sz w:val="28"/>
          <w:szCs w:val="28"/>
        </w:rPr>
        <w:t>建的谈判小组</w:t>
      </w:r>
    </w:p>
    <w:p w14:paraId="55A0A3FF">
      <w:pPr>
        <w:spacing w:before="1" w:line="219" w:lineRule="auto"/>
        <w:ind w:left="13"/>
        <w:rPr>
          <w:rFonts w:ascii="宋体" w:hAnsi="宋体" w:eastAsia="宋体" w:cs="宋体"/>
          <w:sz w:val="28"/>
          <w:szCs w:val="28"/>
        </w:rPr>
      </w:pPr>
      <w:r>
        <w:rPr>
          <w:rFonts w:ascii="宋体" w:hAnsi="宋体" w:eastAsia="宋体" w:cs="宋体"/>
          <w:spacing w:val="-2"/>
          <w:sz w:val="28"/>
          <w:szCs w:val="28"/>
        </w:rPr>
        <w:t>负责，并独立履行下列职责：</w:t>
      </w:r>
    </w:p>
    <w:p w14:paraId="7956EE0B">
      <w:pPr>
        <w:pStyle w:val="3"/>
        <w:spacing w:line="317" w:lineRule="auto"/>
      </w:pPr>
    </w:p>
    <w:p w14:paraId="109E77CD">
      <w:pPr>
        <w:spacing w:before="92" w:line="220" w:lineRule="auto"/>
        <w:ind w:left="23"/>
        <w:rPr>
          <w:rFonts w:ascii="宋体" w:hAnsi="宋体" w:eastAsia="宋体" w:cs="宋体"/>
          <w:sz w:val="28"/>
          <w:szCs w:val="28"/>
        </w:rPr>
      </w:pPr>
      <w:r>
        <w:rPr>
          <w:rFonts w:ascii="宋体" w:hAnsi="宋体" w:eastAsia="宋体" w:cs="宋体"/>
          <w:spacing w:val="-4"/>
          <w:sz w:val="28"/>
          <w:szCs w:val="28"/>
        </w:rPr>
        <w:t>1）确认谈判文件；</w:t>
      </w:r>
    </w:p>
    <w:p w14:paraId="72FDF577">
      <w:pPr>
        <w:pStyle w:val="3"/>
        <w:spacing w:line="316" w:lineRule="auto"/>
      </w:pPr>
    </w:p>
    <w:p w14:paraId="77BC7C29">
      <w:pPr>
        <w:spacing w:before="91" w:line="219" w:lineRule="auto"/>
        <w:ind w:left="5"/>
        <w:rPr>
          <w:rFonts w:ascii="宋体" w:hAnsi="宋体" w:eastAsia="宋体" w:cs="宋体"/>
          <w:sz w:val="28"/>
          <w:szCs w:val="28"/>
        </w:rPr>
      </w:pPr>
      <w:r>
        <w:rPr>
          <w:rFonts w:ascii="宋体" w:hAnsi="宋体" w:eastAsia="宋体" w:cs="宋体"/>
          <w:spacing w:val="-1"/>
          <w:sz w:val="28"/>
          <w:szCs w:val="28"/>
        </w:rPr>
        <w:t>2）审查供应商的响应文件并作出评价；</w:t>
      </w:r>
    </w:p>
    <w:p w14:paraId="0A517889">
      <w:pPr>
        <w:pStyle w:val="3"/>
        <w:spacing w:line="319" w:lineRule="auto"/>
      </w:pPr>
    </w:p>
    <w:p w14:paraId="1CF6D317">
      <w:pPr>
        <w:spacing w:before="92" w:line="744" w:lineRule="exact"/>
        <w:ind w:left="7"/>
        <w:rPr>
          <w:rFonts w:ascii="宋体" w:hAnsi="宋体" w:eastAsia="宋体" w:cs="宋体"/>
          <w:sz w:val="28"/>
          <w:szCs w:val="28"/>
        </w:rPr>
      </w:pPr>
      <w:r>
        <w:rPr>
          <w:rFonts w:ascii="宋体" w:hAnsi="宋体" w:eastAsia="宋体" w:cs="宋体"/>
          <w:spacing w:val="-1"/>
          <w:position w:val="35"/>
          <w:sz w:val="28"/>
          <w:szCs w:val="28"/>
        </w:rPr>
        <w:t>3）要求供应商对谈判文件有关事项作出澄清或者说明；</w:t>
      </w:r>
    </w:p>
    <w:p w14:paraId="5ED709B7">
      <w:pPr>
        <w:spacing w:before="1" w:line="218" w:lineRule="auto"/>
        <w:ind w:left="1"/>
        <w:rPr>
          <w:rFonts w:ascii="宋体" w:hAnsi="宋体" w:eastAsia="宋体" w:cs="宋体"/>
          <w:sz w:val="28"/>
          <w:szCs w:val="28"/>
        </w:rPr>
      </w:pPr>
      <w:r>
        <w:rPr>
          <w:rFonts w:ascii="宋体" w:hAnsi="宋体" w:eastAsia="宋体" w:cs="宋体"/>
          <w:spacing w:val="-2"/>
          <w:sz w:val="28"/>
          <w:szCs w:val="28"/>
        </w:rPr>
        <w:t>4）编写评审报告；</w:t>
      </w:r>
    </w:p>
    <w:p w14:paraId="1D0C2584">
      <w:pPr>
        <w:pStyle w:val="3"/>
        <w:spacing w:line="319" w:lineRule="auto"/>
      </w:pPr>
    </w:p>
    <w:p w14:paraId="59333C66">
      <w:pPr>
        <w:spacing w:before="92" w:line="219" w:lineRule="auto"/>
        <w:ind w:left="7"/>
        <w:rPr>
          <w:rFonts w:ascii="宋体" w:hAnsi="宋体" w:eastAsia="宋体" w:cs="宋体"/>
          <w:sz w:val="28"/>
          <w:szCs w:val="28"/>
        </w:rPr>
      </w:pPr>
      <w:r>
        <w:rPr>
          <w:rFonts w:ascii="宋体" w:hAnsi="宋体" w:eastAsia="宋体" w:cs="宋体"/>
          <w:spacing w:val="-1"/>
          <w:sz w:val="28"/>
          <w:szCs w:val="28"/>
        </w:rPr>
        <w:t>5）确定成交候选人名单，以及根据采购人委托直接确定成交供应商；</w:t>
      </w:r>
    </w:p>
    <w:p w14:paraId="2D37632E">
      <w:pPr>
        <w:spacing w:line="219" w:lineRule="auto"/>
        <w:rPr>
          <w:rFonts w:ascii="宋体" w:hAnsi="宋体" w:eastAsia="宋体" w:cs="宋体"/>
          <w:sz w:val="28"/>
          <w:szCs w:val="28"/>
        </w:rPr>
        <w:sectPr>
          <w:footerReference r:id="rId19" w:type="default"/>
          <w:pgSz w:w="11906" w:h="16839"/>
          <w:pgMar w:top="1431" w:right="1440" w:bottom="1164" w:left="1527" w:header="0" w:footer="987" w:gutter="0"/>
          <w:pgNumType w:fmt="decimal"/>
          <w:cols w:space="720" w:num="1"/>
        </w:sectPr>
      </w:pPr>
    </w:p>
    <w:p w14:paraId="5189B4ED">
      <w:pPr>
        <w:spacing w:before="123" w:line="624" w:lineRule="exact"/>
        <w:ind w:left="3"/>
        <w:rPr>
          <w:rFonts w:ascii="宋体" w:hAnsi="宋体" w:eastAsia="宋体" w:cs="宋体"/>
          <w:sz w:val="28"/>
          <w:szCs w:val="28"/>
        </w:rPr>
      </w:pPr>
      <w:r>
        <w:rPr>
          <w:rFonts w:ascii="宋体" w:hAnsi="宋体" w:eastAsia="宋体" w:cs="宋体"/>
          <w:position w:val="26"/>
          <w:sz w:val="28"/>
          <w:szCs w:val="28"/>
        </w:rPr>
        <w:t>6）告知采购人、采购代理机构在评审过程</w:t>
      </w:r>
      <w:r>
        <w:rPr>
          <w:rFonts w:ascii="宋体" w:hAnsi="宋体" w:eastAsia="宋体" w:cs="宋体"/>
          <w:spacing w:val="-1"/>
          <w:position w:val="26"/>
          <w:sz w:val="28"/>
          <w:szCs w:val="28"/>
        </w:rPr>
        <w:t>中发现的供应商的违法违规行</w:t>
      </w:r>
    </w:p>
    <w:p w14:paraId="48014F0A">
      <w:pPr>
        <w:spacing w:line="221" w:lineRule="auto"/>
        <w:ind w:left="4"/>
        <w:rPr>
          <w:rFonts w:ascii="宋体" w:hAnsi="宋体" w:eastAsia="宋体" w:cs="宋体"/>
          <w:sz w:val="28"/>
          <w:szCs w:val="28"/>
        </w:rPr>
      </w:pPr>
      <w:r>
        <w:rPr>
          <w:rFonts w:ascii="宋体" w:hAnsi="宋体" w:eastAsia="宋体" w:cs="宋体"/>
          <w:spacing w:val="-7"/>
          <w:sz w:val="28"/>
          <w:szCs w:val="28"/>
        </w:rPr>
        <w:t>为。</w:t>
      </w:r>
    </w:p>
    <w:p w14:paraId="2F358E80">
      <w:pPr>
        <w:pStyle w:val="3"/>
        <w:spacing w:line="315" w:lineRule="auto"/>
      </w:pPr>
    </w:p>
    <w:p w14:paraId="658EC14C">
      <w:pPr>
        <w:spacing w:before="91" w:line="220" w:lineRule="auto"/>
        <w:ind w:left="4"/>
        <w:rPr>
          <w:rFonts w:ascii="宋体" w:hAnsi="宋体" w:eastAsia="宋体" w:cs="宋体"/>
          <w:sz w:val="28"/>
          <w:szCs w:val="28"/>
        </w:rPr>
      </w:pPr>
      <w:r>
        <w:rPr>
          <w:rFonts w:ascii="宋体" w:hAnsi="宋体" w:eastAsia="宋体" w:cs="宋体"/>
          <w:spacing w:val="-1"/>
          <w:sz w:val="28"/>
          <w:szCs w:val="28"/>
        </w:rPr>
        <w:t>20.3谈判小组应遵守并履行下列义务：</w:t>
      </w:r>
    </w:p>
    <w:p w14:paraId="45728B7E">
      <w:pPr>
        <w:pStyle w:val="3"/>
        <w:spacing w:line="317" w:lineRule="auto"/>
      </w:pPr>
    </w:p>
    <w:p w14:paraId="0285D701">
      <w:pPr>
        <w:spacing w:before="91" w:line="220" w:lineRule="auto"/>
        <w:ind w:left="21"/>
        <w:rPr>
          <w:rFonts w:ascii="宋体" w:hAnsi="宋体" w:eastAsia="宋体" w:cs="宋体"/>
          <w:sz w:val="28"/>
          <w:szCs w:val="28"/>
        </w:rPr>
      </w:pPr>
      <w:r>
        <w:rPr>
          <w:rFonts w:ascii="宋体" w:hAnsi="宋体" w:eastAsia="宋体" w:cs="宋体"/>
          <w:spacing w:val="-2"/>
          <w:sz w:val="28"/>
          <w:szCs w:val="28"/>
        </w:rPr>
        <w:t>1）遵纪守法，客观、公正、廉洁地履行职责；</w:t>
      </w:r>
    </w:p>
    <w:p w14:paraId="51DB9E87">
      <w:pPr>
        <w:pStyle w:val="3"/>
        <w:spacing w:line="317" w:lineRule="auto"/>
      </w:pPr>
    </w:p>
    <w:p w14:paraId="7C2B37E4">
      <w:pPr>
        <w:spacing w:before="91" w:line="624" w:lineRule="exact"/>
        <w:ind w:left="4"/>
        <w:rPr>
          <w:rFonts w:ascii="宋体" w:hAnsi="宋体" w:eastAsia="宋体" w:cs="宋体"/>
          <w:sz w:val="28"/>
          <w:szCs w:val="28"/>
        </w:rPr>
      </w:pPr>
      <w:r>
        <w:rPr>
          <w:rFonts w:ascii="宋体" w:hAnsi="宋体" w:eastAsia="宋体" w:cs="宋体"/>
          <w:spacing w:val="-1"/>
          <w:position w:val="26"/>
          <w:sz w:val="28"/>
          <w:szCs w:val="28"/>
        </w:rPr>
        <w:t>2）按照谈判文件规定的成交方法评审，对评审意见承担谈判小组成员责</w:t>
      </w:r>
    </w:p>
    <w:p w14:paraId="2D02CA73">
      <w:pPr>
        <w:spacing w:before="1" w:line="219" w:lineRule="auto"/>
        <w:rPr>
          <w:rFonts w:ascii="宋体" w:hAnsi="宋体" w:eastAsia="宋体" w:cs="宋体"/>
          <w:sz w:val="28"/>
          <w:szCs w:val="28"/>
        </w:rPr>
      </w:pPr>
      <w:r>
        <w:rPr>
          <w:rFonts w:ascii="宋体" w:hAnsi="宋体" w:eastAsia="宋体" w:cs="宋体"/>
          <w:spacing w:val="-5"/>
          <w:sz w:val="28"/>
          <w:szCs w:val="28"/>
        </w:rPr>
        <w:t>任；</w:t>
      </w:r>
    </w:p>
    <w:p w14:paraId="78712225">
      <w:pPr>
        <w:pStyle w:val="3"/>
        <w:spacing w:line="317" w:lineRule="auto"/>
      </w:pPr>
    </w:p>
    <w:p w14:paraId="2EB6537C">
      <w:pPr>
        <w:spacing w:before="92" w:line="744" w:lineRule="exact"/>
        <w:jc w:val="right"/>
        <w:rPr>
          <w:rFonts w:ascii="宋体" w:hAnsi="宋体" w:eastAsia="宋体" w:cs="宋体"/>
          <w:sz w:val="28"/>
          <w:szCs w:val="28"/>
        </w:rPr>
      </w:pPr>
      <w:r>
        <w:rPr>
          <w:rFonts w:ascii="宋体" w:hAnsi="宋体" w:eastAsia="宋体" w:cs="宋体"/>
          <w:spacing w:val="-5"/>
          <w:position w:val="35"/>
          <w:sz w:val="28"/>
          <w:szCs w:val="28"/>
        </w:rPr>
        <w:t>3）对谈判响应文件、谈判情况和谈判中获悉的国家</w:t>
      </w:r>
      <w:r>
        <w:rPr>
          <w:rFonts w:ascii="宋体" w:hAnsi="宋体" w:eastAsia="宋体" w:cs="宋体"/>
          <w:spacing w:val="-6"/>
          <w:position w:val="35"/>
          <w:sz w:val="28"/>
          <w:szCs w:val="28"/>
        </w:rPr>
        <w:t>秘密、商业秘密保密；</w:t>
      </w:r>
    </w:p>
    <w:p w14:paraId="4DFAC9B9">
      <w:pPr>
        <w:spacing w:line="218" w:lineRule="auto"/>
        <w:rPr>
          <w:rFonts w:ascii="宋体" w:hAnsi="宋体" w:eastAsia="宋体" w:cs="宋体"/>
          <w:sz w:val="28"/>
          <w:szCs w:val="28"/>
        </w:rPr>
      </w:pPr>
      <w:r>
        <w:rPr>
          <w:rFonts w:ascii="宋体" w:hAnsi="宋体" w:eastAsia="宋体" w:cs="宋体"/>
          <w:spacing w:val="-1"/>
          <w:sz w:val="28"/>
          <w:szCs w:val="28"/>
        </w:rPr>
        <w:t>4）参与评审报告的起草；</w:t>
      </w:r>
    </w:p>
    <w:p w14:paraId="7C06651C">
      <w:pPr>
        <w:pStyle w:val="3"/>
        <w:spacing w:line="319" w:lineRule="auto"/>
      </w:pPr>
    </w:p>
    <w:p w14:paraId="3D40C7E7">
      <w:pPr>
        <w:spacing w:before="92" w:line="744" w:lineRule="exact"/>
        <w:ind w:left="6"/>
        <w:rPr>
          <w:rFonts w:ascii="宋体" w:hAnsi="宋体" w:eastAsia="宋体" w:cs="宋体"/>
          <w:sz w:val="28"/>
          <w:szCs w:val="28"/>
        </w:rPr>
      </w:pPr>
      <w:r>
        <w:rPr>
          <w:rFonts w:ascii="宋体" w:hAnsi="宋体" w:eastAsia="宋体" w:cs="宋体"/>
          <w:spacing w:val="-1"/>
          <w:position w:val="35"/>
          <w:sz w:val="28"/>
          <w:szCs w:val="28"/>
        </w:rPr>
        <w:t>5）配合采购人、采购代理机构答复供应商提出的质疑；</w:t>
      </w:r>
    </w:p>
    <w:p w14:paraId="5492A235">
      <w:pPr>
        <w:spacing w:before="2" w:line="219" w:lineRule="auto"/>
        <w:ind w:left="3"/>
        <w:rPr>
          <w:rFonts w:ascii="宋体" w:hAnsi="宋体" w:eastAsia="宋体" w:cs="宋体"/>
          <w:sz w:val="28"/>
          <w:szCs w:val="28"/>
        </w:rPr>
      </w:pPr>
      <w:r>
        <w:rPr>
          <w:rFonts w:ascii="宋体" w:hAnsi="宋体" w:eastAsia="宋体" w:cs="宋体"/>
          <w:spacing w:val="-1"/>
          <w:sz w:val="28"/>
          <w:szCs w:val="28"/>
        </w:rPr>
        <w:t>6）配合财政部门的投诉处理和监督检查工作。</w:t>
      </w:r>
    </w:p>
    <w:p w14:paraId="139AF12B">
      <w:pPr>
        <w:pStyle w:val="3"/>
        <w:spacing w:line="316" w:lineRule="auto"/>
      </w:pPr>
    </w:p>
    <w:p w14:paraId="05EFCE90">
      <w:pPr>
        <w:spacing w:before="91" w:line="221" w:lineRule="auto"/>
        <w:ind w:left="4"/>
        <w:rPr>
          <w:rFonts w:ascii="宋体" w:hAnsi="宋体" w:eastAsia="宋体" w:cs="宋体"/>
          <w:sz w:val="28"/>
          <w:szCs w:val="28"/>
        </w:rPr>
      </w:pPr>
      <w:r>
        <w:rPr>
          <w:rFonts w:ascii="宋体" w:hAnsi="宋体" w:eastAsia="宋体" w:cs="宋体"/>
          <w:spacing w:val="-1"/>
          <w:sz w:val="28"/>
          <w:szCs w:val="28"/>
        </w:rPr>
        <w:t>20.4谈判小组成员有下列情形之一的，应当回避：</w:t>
      </w:r>
    </w:p>
    <w:p w14:paraId="3A257FF9">
      <w:pPr>
        <w:pStyle w:val="3"/>
        <w:spacing w:line="316" w:lineRule="auto"/>
      </w:pPr>
    </w:p>
    <w:p w14:paraId="6F39C305">
      <w:pPr>
        <w:spacing w:before="92" w:line="219" w:lineRule="auto"/>
        <w:ind w:left="21"/>
        <w:rPr>
          <w:rFonts w:ascii="宋体" w:hAnsi="宋体" w:eastAsia="宋体" w:cs="宋体"/>
          <w:sz w:val="28"/>
          <w:szCs w:val="28"/>
        </w:rPr>
      </w:pPr>
      <w:r>
        <w:rPr>
          <w:rFonts w:ascii="宋体" w:hAnsi="宋体" w:eastAsia="宋体" w:cs="宋体"/>
          <w:spacing w:val="-2"/>
          <w:sz w:val="28"/>
          <w:szCs w:val="28"/>
        </w:rPr>
        <w:t>1）参加采购活动前3年内与供应商存在劳动关系；</w:t>
      </w:r>
    </w:p>
    <w:p w14:paraId="79304A6C">
      <w:pPr>
        <w:pStyle w:val="3"/>
        <w:spacing w:line="318" w:lineRule="auto"/>
      </w:pPr>
    </w:p>
    <w:p w14:paraId="1B22C5FB">
      <w:pPr>
        <w:spacing w:before="92" w:line="219" w:lineRule="auto"/>
        <w:ind w:left="4"/>
        <w:rPr>
          <w:rFonts w:ascii="宋体" w:hAnsi="宋体" w:eastAsia="宋体" w:cs="宋体"/>
          <w:sz w:val="28"/>
          <w:szCs w:val="28"/>
        </w:rPr>
      </w:pPr>
      <w:r>
        <w:rPr>
          <w:rFonts w:ascii="宋体" w:hAnsi="宋体" w:eastAsia="宋体" w:cs="宋体"/>
          <w:spacing w:val="-1"/>
          <w:sz w:val="28"/>
          <w:szCs w:val="28"/>
        </w:rPr>
        <w:t>2）参加采购活动前3年内担任供应商的董事、监事；</w:t>
      </w:r>
    </w:p>
    <w:p w14:paraId="45E0AB01">
      <w:pPr>
        <w:pStyle w:val="3"/>
        <w:spacing w:line="318" w:lineRule="auto"/>
      </w:pPr>
    </w:p>
    <w:p w14:paraId="6B45B36F">
      <w:pPr>
        <w:spacing w:before="92" w:line="219" w:lineRule="auto"/>
        <w:ind w:left="6"/>
        <w:rPr>
          <w:rFonts w:ascii="宋体" w:hAnsi="宋体" w:eastAsia="宋体" w:cs="宋体"/>
          <w:sz w:val="28"/>
          <w:szCs w:val="28"/>
        </w:rPr>
      </w:pPr>
      <w:r>
        <w:rPr>
          <w:rFonts w:ascii="宋体" w:hAnsi="宋体" w:eastAsia="宋体" w:cs="宋体"/>
          <w:spacing w:val="-1"/>
          <w:sz w:val="28"/>
          <w:szCs w:val="28"/>
        </w:rPr>
        <w:t>3）参加采购活动前3年内是供应商的控股股东或者实际控制人；</w:t>
      </w:r>
    </w:p>
    <w:p w14:paraId="1284C9A3">
      <w:pPr>
        <w:pStyle w:val="3"/>
        <w:spacing w:line="318" w:lineRule="auto"/>
      </w:pPr>
    </w:p>
    <w:p w14:paraId="7971B108">
      <w:pPr>
        <w:spacing w:before="91" w:line="624" w:lineRule="exact"/>
        <w:rPr>
          <w:rFonts w:ascii="宋体" w:hAnsi="宋体" w:eastAsia="宋体" w:cs="宋体"/>
          <w:sz w:val="28"/>
          <w:szCs w:val="28"/>
        </w:rPr>
      </w:pPr>
      <w:r>
        <w:rPr>
          <w:rFonts w:ascii="宋体" w:hAnsi="宋体" w:eastAsia="宋体" w:cs="宋体"/>
          <w:position w:val="26"/>
          <w:sz w:val="28"/>
          <w:szCs w:val="28"/>
        </w:rPr>
        <w:t>4）与供应商的法定代表人或者负责人有夫妻、直</w:t>
      </w:r>
      <w:r>
        <w:rPr>
          <w:rFonts w:ascii="宋体" w:hAnsi="宋体" w:eastAsia="宋体" w:cs="宋体"/>
          <w:spacing w:val="-1"/>
          <w:position w:val="26"/>
          <w:sz w:val="28"/>
          <w:szCs w:val="28"/>
        </w:rPr>
        <w:t>系血亲、三代以内旁系</w:t>
      </w:r>
    </w:p>
    <w:p w14:paraId="4AAC67E0">
      <w:pPr>
        <w:spacing w:before="2" w:line="219" w:lineRule="auto"/>
        <w:ind w:left="3"/>
        <w:rPr>
          <w:rFonts w:ascii="宋体" w:hAnsi="宋体" w:eastAsia="宋体" w:cs="宋体"/>
          <w:sz w:val="28"/>
          <w:szCs w:val="28"/>
        </w:rPr>
      </w:pPr>
      <w:r>
        <w:rPr>
          <w:rFonts w:ascii="宋体" w:hAnsi="宋体" w:eastAsia="宋体" w:cs="宋体"/>
          <w:spacing w:val="-2"/>
          <w:sz w:val="28"/>
          <w:szCs w:val="28"/>
        </w:rPr>
        <w:t>血亲或者近姻亲关系；</w:t>
      </w:r>
    </w:p>
    <w:p w14:paraId="1D847D67">
      <w:pPr>
        <w:pStyle w:val="3"/>
        <w:spacing w:line="317" w:lineRule="auto"/>
      </w:pPr>
    </w:p>
    <w:p w14:paraId="1FF3CAC9">
      <w:pPr>
        <w:spacing w:before="92" w:line="219" w:lineRule="auto"/>
        <w:ind w:left="6"/>
        <w:rPr>
          <w:rFonts w:ascii="宋体" w:hAnsi="宋体" w:eastAsia="宋体" w:cs="宋体"/>
          <w:sz w:val="28"/>
          <w:szCs w:val="28"/>
        </w:rPr>
      </w:pPr>
      <w:r>
        <w:rPr>
          <w:rFonts w:ascii="宋体" w:hAnsi="宋体" w:eastAsia="宋体" w:cs="宋体"/>
          <w:spacing w:val="-1"/>
          <w:sz w:val="28"/>
          <w:szCs w:val="28"/>
        </w:rPr>
        <w:t>5）与供应商有其他可能影响政府采购活动公平、公正进行的关系。</w:t>
      </w:r>
    </w:p>
    <w:p w14:paraId="763623A9">
      <w:pPr>
        <w:pStyle w:val="3"/>
        <w:spacing w:line="318" w:lineRule="auto"/>
      </w:pPr>
    </w:p>
    <w:p w14:paraId="50FB8310">
      <w:pPr>
        <w:spacing w:before="91" w:line="220"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21、响应文件审查</w:t>
      </w:r>
    </w:p>
    <w:p w14:paraId="7B21E932">
      <w:pPr>
        <w:pStyle w:val="3"/>
        <w:spacing w:line="317" w:lineRule="auto"/>
      </w:pPr>
    </w:p>
    <w:p w14:paraId="4E871598">
      <w:pPr>
        <w:spacing w:before="92" w:line="220" w:lineRule="auto"/>
        <w:ind w:left="4"/>
        <w:rPr>
          <w:rFonts w:ascii="宋体" w:hAnsi="宋体" w:eastAsia="宋体" w:cs="宋体"/>
          <w:sz w:val="28"/>
          <w:szCs w:val="28"/>
        </w:rPr>
      </w:pPr>
      <w:r>
        <w:rPr>
          <w:rFonts w:ascii="宋体" w:hAnsi="宋体" w:eastAsia="宋体" w:cs="宋体"/>
          <w:spacing w:val="-3"/>
          <w:sz w:val="28"/>
          <w:szCs w:val="28"/>
        </w:rPr>
        <w:t>21.1谈判小组应当对响应文件进行评审，并根据谈判文件规定的程序、评</w:t>
      </w:r>
    </w:p>
    <w:p w14:paraId="7C9F8816">
      <w:pPr>
        <w:spacing w:line="220" w:lineRule="auto"/>
        <w:rPr>
          <w:rFonts w:ascii="宋体" w:hAnsi="宋体" w:eastAsia="宋体" w:cs="宋体"/>
          <w:sz w:val="28"/>
          <w:szCs w:val="28"/>
        </w:rPr>
        <w:sectPr>
          <w:footerReference r:id="rId20" w:type="default"/>
          <w:pgSz w:w="11906" w:h="16839"/>
          <w:pgMar w:top="1431" w:right="1443" w:bottom="1164" w:left="1529" w:header="0" w:footer="988" w:gutter="0"/>
          <w:pgNumType w:fmt="decimal"/>
          <w:cols w:space="720" w:num="1"/>
        </w:sectPr>
      </w:pPr>
    </w:p>
    <w:p w14:paraId="26A17AEE">
      <w:pPr>
        <w:spacing w:before="123" w:line="744" w:lineRule="exact"/>
        <w:ind w:left="8"/>
        <w:rPr>
          <w:rFonts w:ascii="宋体" w:hAnsi="宋体" w:eastAsia="宋体" w:cs="宋体"/>
          <w:sz w:val="28"/>
          <w:szCs w:val="28"/>
        </w:rPr>
      </w:pPr>
      <w:r>
        <w:rPr>
          <w:rFonts w:ascii="宋体" w:hAnsi="宋体" w:eastAsia="宋体" w:cs="宋体"/>
          <w:spacing w:val="-1"/>
          <w:position w:val="35"/>
          <w:sz w:val="28"/>
          <w:szCs w:val="28"/>
        </w:rPr>
        <w:t>定成交的标准等事项与实质性响应谈判文件要求的供应商进行谈判。</w:t>
      </w:r>
    </w:p>
    <w:p w14:paraId="5BB57BB2">
      <w:pPr>
        <w:spacing w:line="219" w:lineRule="auto"/>
        <w:ind w:left="5"/>
        <w:rPr>
          <w:rFonts w:ascii="宋体" w:hAnsi="宋体" w:eastAsia="宋体" w:cs="宋体"/>
          <w:sz w:val="28"/>
          <w:szCs w:val="28"/>
        </w:rPr>
      </w:pPr>
      <w:r>
        <w:rPr>
          <w:rFonts w:ascii="宋体" w:hAnsi="宋体" w:eastAsia="宋体" w:cs="宋体"/>
          <w:spacing w:val="-1"/>
          <w:sz w:val="28"/>
          <w:szCs w:val="28"/>
        </w:rPr>
        <w:t>21.2在对供应商进行审查时，存在下列情况之一的，按无效处理：</w:t>
      </w:r>
    </w:p>
    <w:p w14:paraId="4C8BA7F8">
      <w:pPr>
        <w:pStyle w:val="3"/>
        <w:spacing w:line="318" w:lineRule="auto"/>
      </w:pPr>
    </w:p>
    <w:p w14:paraId="04B60F24">
      <w:pPr>
        <w:spacing w:before="91" w:line="744" w:lineRule="exact"/>
        <w:ind w:left="23"/>
        <w:rPr>
          <w:rFonts w:ascii="宋体" w:hAnsi="宋体" w:eastAsia="宋体" w:cs="宋体"/>
          <w:sz w:val="28"/>
          <w:szCs w:val="28"/>
        </w:rPr>
      </w:pPr>
      <w:r>
        <w:rPr>
          <w:rFonts w:ascii="宋体" w:hAnsi="宋体" w:eastAsia="宋体" w:cs="宋体"/>
          <w:spacing w:val="-2"/>
          <w:position w:val="35"/>
          <w:sz w:val="28"/>
          <w:szCs w:val="28"/>
        </w:rPr>
        <w:t>1）不符合谈判文件第一部分谈判须知前附表“供应商资格</w:t>
      </w:r>
      <w:r>
        <w:rPr>
          <w:rFonts w:ascii="宋体" w:hAnsi="宋体" w:eastAsia="宋体" w:cs="宋体"/>
          <w:spacing w:val="-3"/>
          <w:position w:val="35"/>
          <w:sz w:val="28"/>
          <w:szCs w:val="28"/>
        </w:rPr>
        <w:t>条件</w:t>
      </w:r>
      <w:r>
        <w:rPr>
          <w:rFonts w:ascii="宋体" w:hAnsi="宋体" w:eastAsia="宋体" w:cs="宋体"/>
          <w:spacing w:val="-105"/>
          <w:position w:val="35"/>
          <w:sz w:val="28"/>
          <w:szCs w:val="28"/>
        </w:rPr>
        <w:t xml:space="preserve"> </w:t>
      </w:r>
      <w:r>
        <w:rPr>
          <w:rFonts w:ascii="宋体" w:hAnsi="宋体" w:eastAsia="宋体" w:cs="宋体"/>
          <w:spacing w:val="-3"/>
          <w:position w:val="35"/>
          <w:sz w:val="28"/>
          <w:szCs w:val="28"/>
        </w:rPr>
        <w:t>”的；</w:t>
      </w:r>
    </w:p>
    <w:p w14:paraId="6323232E">
      <w:pPr>
        <w:spacing w:line="219" w:lineRule="auto"/>
        <w:ind w:left="5"/>
        <w:rPr>
          <w:rFonts w:ascii="宋体" w:hAnsi="宋体" w:eastAsia="宋体" w:cs="宋体"/>
          <w:sz w:val="28"/>
          <w:szCs w:val="28"/>
        </w:rPr>
      </w:pPr>
      <w:r>
        <w:rPr>
          <w:rFonts w:ascii="宋体" w:hAnsi="宋体" w:eastAsia="宋体" w:cs="宋体"/>
          <w:spacing w:val="-2"/>
          <w:sz w:val="28"/>
          <w:szCs w:val="28"/>
        </w:rPr>
        <w:t>2）未按第 13.1.1 款“资格审查部分</w:t>
      </w:r>
      <w:r>
        <w:rPr>
          <w:rFonts w:ascii="宋体" w:hAnsi="宋体" w:eastAsia="宋体" w:cs="宋体"/>
          <w:spacing w:val="-91"/>
          <w:sz w:val="28"/>
          <w:szCs w:val="28"/>
        </w:rPr>
        <w:t xml:space="preserve"> </w:t>
      </w:r>
      <w:r>
        <w:rPr>
          <w:rFonts w:ascii="宋体" w:hAnsi="宋体" w:eastAsia="宋体" w:cs="宋体"/>
          <w:spacing w:val="-2"/>
          <w:sz w:val="28"/>
          <w:szCs w:val="28"/>
        </w:rPr>
        <w:t>”要求提供相关资料的；</w:t>
      </w:r>
    </w:p>
    <w:p w14:paraId="4845D6BF">
      <w:pPr>
        <w:pStyle w:val="3"/>
        <w:spacing w:line="318" w:lineRule="auto"/>
      </w:pPr>
    </w:p>
    <w:p w14:paraId="28B55576">
      <w:pPr>
        <w:spacing w:before="91" w:line="744" w:lineRule="exact"/>
        <w:ind w:left="7"/>
        <w:rPr>
          <w:rFonts w:ascii="宋体" w:hAnsi="宋体" w:eastAsia="宋体" w:cs="宋体"/>
          <w:sz w:val="28"/>
          <w:szCs w:val="28"/>
        </w:rPr>
      </w:pPr>
      <w:r>
        <w:rPr>
          <w:rFonts w:ascii="宋体" w:hAnsi="宋体" w:eastAsia="宋体" w:cs="宋体"/>
          <w:spacing w:val="-1"/>
          <w:position w:val="35"/>
          <w:sz w:val="28"/>
          <w:szCs w:val="28"/>
        </w:rPr>
        <w:t>3）响应文件没有按谈判文件规定和要求签字、盖章的；</w:t>
      </w:r>
    </w:p>
    <w:p w14:paraId="77731D43">
      <w:pPr>
        <w:spacing w:before="1" w:line="219" w:lineRule="auto"/>
        <w:ind w:left="1"/>
        <w:rPr>
          <w:rFonts w:ascii="宋体" w:hAnsi="宋体" w:eastAsia="宋体" w:cs="宋体"/>
          <w:sz w:val="28"/>
          <w:szCs w:val="28"/>
        </w:rPr>
      </w:pPr>
      <w:r>
        <w:rPr>
          <w:rFonts w:ascii="宋体" w:hAnsi="宋体" w:eastAsia="宋体" w:cs="宋体"/>
          <w:spacing w:val="-1"/>
          <w:sz w:val="28"/>
          <w:szCs w:val="28"/>
        </w:rPr>
        <w:t>4）谈判有效期不能满足谈判文件要求的；</w:t>
      </w:r>
    </w:p>
    <w:p w14:paraId="2F4802DB">
      <w:pPr>
        <w:pStyle w:val="3"/>
        <w:spacing w:line="316" w:lineRule="auto"/>
      </w:pPr>
    </w:p>
    <w:p w14:paraId="17634B37">
      <w:pPr>
        <w:spacing w:before="92" w:line="219" w:lineRule="auto"/>
        <w:ind w:left="7"/>
        <w:rPr>
          <w:rFonts w:ascii="宋体" w:hAnsi="宋体" w:eastAsia="宋体" w:cs="宋体"/>
          <w:sz w:val="28"/>
          <w:szCs w:val="28"/>
        </w:rPr>
      </w:pPr>
      <w:r>
        <w:rPr>
          <w:rFonts w:ascii="宋体" w:hAnsi="宋体" w:eastAsia="宋体" w:cs="宋体"/>
          <w:spacing w:val="-1"/>
          <w:sz w:val="28"/>
          <w:szCs w:val="28"/>
        </w:rPr>
        <w:t>5）谈判报价超过谈判文件规定的采购预算额度的；</w:t>
      </w:r>
    </w:p>
    <w:p w14:paraId="5B2CC406">
      <w:pPr>
        <w:pStyle w:val="3"/>
        <w:spacing w:line="319" w:lineRule="auto"/>
      </w:pPr>
    </w:p>
    <w:p w14:paraId="4C20D1D2">
      <w:pPr>
        <w:spacing w:before="92" w:line="744" w:lineRule="exact"/>
        <w:ind w:left="4"/>
        <w:rPr>
          <w:rFonts w:ascii="宋体" w:hAnsi="宋体" w:eastAsia="宋体" w:cs="宋体"/>
          <w:sz w:val="28"/>
          <w:szCs w:val="28"/>
        </w:rPr>
      </w:pPr>
      <w:r>
        <w:rPr>
          <w:rFonts w:ascii="宋体" w:hAnsi="宋体" w:eastAsia="宋体" w:cs="宋体"/>
          <w:spacing w:val="-1"/>
          <w:position w:val="35"/>
          <w:sz w:val="28"/>
          <w:szCs w:val="28"/>
        </w:rPr>
        <w:t>6）所提供产品的技术规格、技术标准不符合采购项目要求的；</w:t>
      </w:r>
    </w:p>
    <w:p w14:paraId="7A04942C">
      <w:pPr>
        <w:spacing w:line="219" w:lineRule="auto"/>
        <w:ind w:left="8"/>
        <w:rPr>
          <w:rFonts w:ascii="宋体" w:hAnsi="宋体" w:eastAsia="宋体" w:cs="宋体"/>
          <w:sz w:val="28"/>
          <w:szCs w:val="28"/>
        </w:rPr>
      </w:pPr>
      <w:r>
        <w:rPr>
          <w:rFonts w:ascii="宋体" w:hAnsi="宋体" w:eastAsia="宋体" w:cs="宋体"/>
          <w:spacing w:val="-1"/>
          <w:sz w:val="28"/>
          <w:szCs w:val="28"/>
        </w:rPr>
        <w:t>7）谈判响应文件含有采购人不能接受的附加条件的；</w:t>
      </w:r>
    </w:p>
    <w:p w14:paraId="05E6AA66">
      <w:pPr>
        <w:pStyle w:val="3"/>
        <w:spacing w:line="318" w:lineRule="auto"/>
      </w:pPr>
    </w:p>
    <w:p w14:paraId="0E568CF8">
      <w:pPr>
        <w:spacing w:before="92" w:line="744" w:lineRule="exact"/>
        <w:ind w:left="3"/>
        <w:rPr>
          <w:rFonts w:ascii="宋体" w:hAnsi="宋体" w:eastAsia="宋体" w:cs="宋体"/>
          <w:sz w:val="28"/>
          <w:szCs w:val="28"/>
        </w:rPr>
      </w:pPr>
      <w:r>
        <w:rPr>
          <w:rFonts w:ascii="宋体" w:hAnsi="宋体" w:eastAsia="宋体" w:cs="宋体"/>
          <w:spacing w:val="-1"/>
          <w:position w:val="35"/>
          <w:sz w:val="28"/>
          <w:szCs w:val="28"/>
        </w:rPr>
        <w:t>8）响应文件不满足谈判文件实质性要求和条件的；</w:t>
      </w:r>
    </w:p>
    <w:p w14:paraId="67C3E3A9">
      <w:pPr>
        <w:spacing w:before="1" w:line="219" w:lineRule="auto"/>
        <w:ind w:left="3"/>
        <w:rPr>
          <w:rFonts w:ascii="宋体" w:hAnsi="宋体" w:eastAsia="宋体" w:cs="宋体"/>
          <w:sz w:val="28"/>
          <w:szCs w:val="28"/>
        </w:rPr>
      </w:pPr>
      <w:r>
        <w:rPr>
          <w:rFonts w:ascii="宋体" w:hAnsi="宋体" w:eastAsia="宋体" w:cs="宋体"/>
          <w:spacing w:val="-1"/>
          <w:sz w:val="28"/>
          <w:szCs w:val="28"/>
        </w:rPr>
        <w:t>9）谈判小组认为应按无效谈判处理的其他情况；</w:t>
      </w:r>
    </w:p>
    <w:p w14:paraId="11B78B39">
      <w:pPr>
        <w:pStyle w:val="3"/>
        <w:spacing w:line="317" w:lineRule="auto"/>
      </w:pPr>
    </w:p>
    <w:p w14:paraId="45962A5F">
      <w:pPr>
        <w:numPr>
          <w:ilvl w:val="0"/>
          <w:numId w:val="1"/>
        </w:numPr>
        <w:spacing w:before="91" w:line="220" w:lineRule="auto"/>
        <w:ind w:left="23"/>
        <w:rPr>
          <w:rFonts w:ascii="宋体" w:hAnsi="宋体" w:eastAsia="宋体" w:cs="宋体"/>
          <w:spacing w:val="-3"/>
          <w:sz w:val="28"/>
          <w:szCs w:val="28"/>
        </w:rPr>
      </w:pPr>
      <w:r>
        <w:rPr>
          <w:rFonts w:ascii="宋体" w:hAnsi="宋体" w:eastAsia="宋体" w:cs="宋体"/>
          <w:spacing w:val="-3"/>
          <w:sz w:val="28"/>
          <w:szCs w:val="28"/>
        </w:rPr>
        <w:t>法律、法规规定的其他情形。</w:t>
      </w:r>
    </w:p>
    <w:p w14:paraId="74D6B8DA">
      <w:pPr>
        <w:pStyle w:val="3"/>
        <w:spacing w:line="316" w:lineRule="auto"/>
      </w:pPr>
    </w:p>
    <w:p w14:paraId="67427326">
      <w:pPr>
        <w:spacing w:before="92" w:line="221" w:lineRule="auto"/>
        <w:ind w:left="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22、谈判程序</w:t>
      </w:r>
    </w:p>
    <w:p w14:paraId="59479071">
      <w:pPr>
        <w:pStyle w:val="3"/>
        <w:spacing w:line="320" w:lineRule="auto"/>
      </w:pPr>
    </w:p>
    <w:p w14:paraId="7CF3A96F">
      <w:pPr>
        <w:spacing w:before="92" w:line="411" w:lineRule="auto"/>
        <w:ind w:firstLine="5"/>
        <w:jc w:val="both"/>
        <w:rPr>
          <w:rFonts w:ascii="宋体" w:hAnsi="宋体" w:eastAsia="宋体" w:cs="宋体"/>
          <w:sz w:val="28"/>
          <w:szCs w:val="28"/>
        </w:rPr>
      </w:pPr>
      <w:r>
        <w:rPr>
          <w:rFonts w:ascii="宋体" w:hAnsi="宋体" w:eastAsia="宋体" w:cs="宋体"/>
          <w:spacing w:val="-4"/>
          <w:sz w:val="28"/>
          <w:szCs w:val="28"/>
        </w:rPr>
        <w:t>22.1在竞争性谈判过程中，竞争性谈判小组可以根据竞争性谈判</w:t>
      </w:r>
      <w:r>
        <w:rPr>
          <w:rFonts w:ascii="宋体" w:hAnsi="宋体" w:eastAsia="宋体" w:cs="宋体"/>
          <w:spacing w:val="-5"/>
          <w:sz w:val="28"/>
          <w:szCs w:val="28"/>
        </w:rPr>
        <w:t>文件和竞  争性谈判情况实质性变动采购需求中的技术、服务要求以及合同草案条款，</w:t>
      </w:r>
      <w:r>
        <w:rPr>
          <w:rFonts w:ascii="宋体" w:hAnsi="宋体" w:eastAsia="宋体" w:cs="宋体"/>
          <w:spacing w:val="1"/>
          <w:sz w:val="28"/>
          <w:szCs w:val="28"/>
        </w:rPr>
        <w:t xml:space="preserve"> </w:t>
      </w:r>
      <w:r>
        <w:rPr>
          <w:rFonts w:ascii="宋体" w:hAnsi="宋体" w:eastAsia="宋体" w:cs="宋体"/>
          <w:spacing w:val="-4"/>
          <w:sz w:val="28"/>
          <w:szCs w:val="28"/>
        </w:rPr>
        <w:t>但不得变动竞争性谈判文件中的其他内容。实质性变动的内</w:t>
      </w:r>
      <w:r>
        <w:rPr>
          <w:rFonts w:ascii="宋体" w:hAnsi="宋体" w:eastAsia="宋体" w:cs="宋体"/>
          <w:spacing w:val="-5"/>
          <w:sz w:val="28"/>
          <w:szCs w:val="28"/>
        </w:rPr>
        <w:t xml:space="preserve">容，须经采购  </w:t>
      </w:r>
      <w:r>
        <w:rPr>
          <w:rFonts w:ascii="宋体" w:hAnsi="宋体" w:eastAsia="宋体" w:cs="宋体"/>
          <w:spacing w:val="-4"/>
          <w:sz w:val="28"/>
          <w:szCs w:val="28"/>
        </w:rPr>
        <w:t>人代表确认。对竞争性谈判文件作出的实质性变动是竞争性</w:t>
      </w:r>
      <w:r>
        <w:rPr>
          <w:rFonts w:ascii="宋体" w:hAnsi="宋体" w:eastAsia="宋体" w:cs="宋体"/>
          <w:spacing w:val="-5"/>
          <w:sz w:val="28"/>
          <w:szCs w:val="28"/>
        </w:rPr>
        <w:t xml:space="preserve">谈判文件的有  </w:t>
      </w:r>
      <w:r>
        <w:rPr>
          <w:rFonts w:ascii="宋体" w:hAnsi="宋体" w:eastAsia="宋体" w:cs="宋体"/>
          <w:spacing w:val="-4"/>
          <w:sz w:val="28"/>
          <w:szCs w:val="28"/>
        </w:rPr>
        <w:t>效组成部分，竞争性谈判小组应及时以书面形式同时通知所</w:t>
      </w:r>
      <w:r>
        <w:rPr>
          <w:rFonts w:ascii="宋体" w:hAnsi="宋体" w:eastAsia="宋体" w:cs="宋体"/>
          <w:spacing w:val="-5"/>
          <w:sz w:val="28"/>
          <w:szCs w:val="28"/>
        </w:rPr>
        <w:t xml:space="preserve">有参加竞争性  </w:t>
      </w:r>
      <w:r>
        <w:rPr>
          <w:rFonts w:ascii="宋体" w:hAnsi="宋体" w:eastAsia="宋体" w:cs="宋体"/>
          <w:spacing w:val="-2"/>
          <w:sz w:val="28"/>
          <w:szCs w:val="28"/>
        </w:rPr>
        <w:t>谈判的供应商。并在政采云平台（https://www.zc</w:t>
      </w:r>
      <w:r>
        <w:rPr>
          <w:rFonts w:ascii="宋体" w:hAnsi="宋体" w:eastAsia="宋体" w:cs="宋体"/>
          <w:spacing w:val="-3"/>
          <w:sz w:val="28"/>
          <w:szCs w:val="28"/>
        </w:rPr>
        <w:t>ygov.cn/）以“评审问</w:t>
      </w:r>
    </w:p>
    <w:p w14:paraId="7E220A02">
      <w:pPr>
        <w:spacing w:line="219" w:lineRule="auto"/>
        <w:ind w:left="2"/>
        <w:rPr>
          <w:rFonts w:ascii="宋体" w:hAnsi="宋体" w:eastAsia="宋体" w:cs="宋体"/>
          <w:sz w:val="28"/>
          <w:szCs w:val="28"/>
        </w:rPr>
      </w:pPr>
      <w:r>
        <w:rPr>
          <w:rFonts w:ascii="宋体" w:hAnsi="宋体" w:eastAsia="宋体" w:cs="宋体"/>
          <w:spacing w:val="-5"/>
          <w:sz w:val="28"/>
          <w:szCs w:val="28"/>
        </w:rPr>
        <w:t>题澄清函</w:t>
      </w:r>
      <w:r>
        <w:rPr>
          <w:rFonts w:ascii="宋体" w:hAnsi="宋体" w:eastAsia="宋体" w:cs="宋体"/>
          <w:spacing w:val="-84"/>
          <w:sz w:val="28"/>
          <w:szCs w:val="28"/>
        </w:rPr>
        <w:t xml:space="preserve"> </w:t>
      </w:r>
      <w:r>
        <w:rPr>
          <w:rFonts w:ascii="宋体" w:hAnsi="宋体" w:eastAsia="宋体" w:cs="宋体"/>
          <w:spacing w:val="-5"/>
          <w:sz w:val="28"/>
          <w:szCs w:val="28"/>
        </w:rPr>
        <w:t>”形式发布。供应商应当按照谈判文件的变动情况和谈判小组的</w:t>
      </w:r>
    </w:p>
    <w:p w14:paraId="64B3ACA8">
      <w:pPr>
        <w:spacing w:line="219" w:lineRule="auto"/>
        <w:rPr>
          <w:rFonts w:ascii="宋体" w:hAnsi="宋体" w:eastAsia="宋体" w:cs="宋体"/>
          <w:sz w:val="28"/>
          <w:szCs w:val="28"/>
        </w:rPr>
        <w:sectPr>
          <w:footerReference r:id="rId21" w:type="default"/>
          <w:pgSz w:w="11906" w:h="16839"/>
          <w:pgMar w:top="1431" w:right="1301" w:bottom="1164" w:left="1527" w:header="0" w:footer="988" w:gutter="0"/>
          <w:pgNumType w:fmt="decimal"/>
          <w:cols w:space="720" w:num="1"/>
        </w:sectPr>
      </w:pPr>
    </w:p>
    <w:p w14:paraId="1D18150F">
      <w:pPr>
        <w:spacing w:before="123" w:line="214" w:lineRule="auto"/>
        <w:jc w:val="right"/>
        <w:rPr>
          <w:rFonts w:ascii="宋体" w:hAnsi="宋体" w:eastAsia="宋体" w:cs="宋体"/>
          <w:sz w:val="28"/>
          <w:szCs w:val="28"/>
        </w:rPr>
      </w:pPr>
      <w:r>
        <w:rPr>
          <w:rFonts w:ascii="宋体" w:hAnsi="宋体" w:eastAsia="宋体" w:cs="宋体"/>
          <w:spacing w:val="-1"/>
          <w:sz w:val="28"/>
          <w:szCs w:val="28"/>
        </w:rPr>
        <w:t>要求在政采云平台（https://www.zcygov.cn/）上</w:t>
      </w:r>
      <w:r>
        <w:rPr>
          <w:rFonts w:ascii="宋体" w:hAnsi="宋体" w:eastAsia="宋体" w:cs="宋体"/>
          <w:spacing w:val="-2"/>
          <w:sz w:val="28"/>
          <w:szCs w:val="28"/>
        </w:rPr>
        <w:t>按规定时间作出响应。</w:t>
      </w:r>
    </w:p>
    <w:p w14:paraId="57D1665E">
      <w:pPr>
        <w:pStyle w:val="3"/>
        <w:spacing w:line="328" w:lineRule="auto"/>
      </w:pPr>
    </w:p>
    <w:p w14:paraId="1A7071D0">
      <w:pPr>
        <w:spacing w:before="91" w:line="411" w:lineRule="auto"/>
        <w:ind w:firstLine="3"/>
        <w:jc w:val="both"/>
        <w:rPr>
          <w:rFonts w:ascii="宋体" w:hAnsi="宋体" w:eastAsia="宋体" w:cs="宋体"/>
          <w:sz w:val="28"/>
          <w:szCs w:val="28"/>
        </w:rPr>
      </w:pPr>
      <w:r>
        <w:rPr>
          <w:rFonts w:ascii="宋体" w:hAnsi="宋体" w:eastAsia="宋体" w:cs="宋体"/>
          <w:spacing w:val="-1"/>
          <w:sz w:val="28"/>
          <w:szCs w:val="28"/>
        </w:rPr>
        <w:t>22.2谈判小组认为供应商的最后报价明显低于其他通过有效性、完整性、</w:t>
      </w:r>
      <w:r>
        <w:rPr>
          <w:rFonts w:ascii="宋体" w:hAnsi="宋体" w:eastAsia="宋体" w:cs="宋体"/>
          <w:spacing w:val="5"/>
          <w:sz w:val="28"/>
          <w:szCs w:val="28"/>
        </w:rPr>
        <w:t xml:space="preserve"> </w:t>
      </w:r>
      <w:r>
        <w:rPr>
          <w:rFonts w:ascii="宋体" w:hAnsi="宋体" w:eastAsia="宋体" w:cs="宋体"/>
          <w:spacing w:val="-5"/>
          <w:sz w:val="28"/>
          <w:szCs w:val="28"/>
        </w:rPr>
        <w:t>响应程度审查供应商的报价，有可能影响产品质量 或者不能诚信履约的，</w:t>
      </w:r>
      <w:r>
        <w:rPr>
          <w:rFonts w:ascii="宋体" w:hAnsi="宋体" w:eastAsia="宋体" w:cs="宋体"/>
          <w:sz w:val="28"/>
          <w:szCs w:val="28"/>
        </w:rPr>
        <w:t xml:space="preserve"> </w:t>
      </w:r>
      <w:r>
        <w:rPr>
          <w:rFonts w:ascii="宋体" w:hAnsi="宋体" w:eastAsia="宋体" w:cs="宋体"/>
          <w:spacing w:val="-3"/>
          <w:sz w:val="28"/>
          <w:szCs w:val="28"/>
        </w:rPr>
        <w:t>应当要求其在谈判现场合理的时间内提供书面说明，必</w:t>
      </w:r>
      <w:r>
        <w:rPr>
          <w:rFonts w:ascii="宋体" w:hAnsi="宋体" w:eastAsia="宋体" w:cs="宋体"/>
          <w:spacing w:val="-4"/>
          <w:sz w:val="28"/>
          <w:szCs w:val="28"/>
        </w:rPr>
        <w:t>要时提交相关证明</w:t>
      </w:r>
      <w:r>
        <w:rPr>
          <w:rFonts w:ascii="宋体" w:hAnsi="宋体" w:eastAsia="宋体" w:cs="宋体"/>
          <w:sz w:val="28"/>
          <w:szCs w:val="28"/>
        </w:rPr>
        <w:t xml:space="preserve"> </w:t>
      </w:r>
      <w:r>
        <w:rPr>
          <w:rFonts w:ascii="宋体" w:hAnsi="宋体" w:eastAsia="宋体" w:cs="宋体"/>
          <w:spacing w:val="-3"/>
          <w:sz w:val="28"/>
          <w:szCs w:val="28"/>
        </w:rPr>
        <w:t>材料；供应商不能证明其报价合理性的，谈判小组应当将其</w:t>
      </w:r>
      <w:r>
        <w:rPr>
          <w:rFonts w:ascii="宋体" w:hAnsi="宋体" w:eastAsia="宋体" w:cs="宋体"/>
          <w:spacing w:val="-4"/>
          <w:sz w:val="28"/>
          <w:szCs w:val="28"/>
        </w:rPr>
        <w:t>作为无效谈判</w:t>
      </w:r>
    </w:p>
    <w:p w14:paraId="0E81026F">
      <w:pPr>
        <w:spacing w:line="224" w:lineRule="auto"/>
        <w:ind w:left="5"/>
        <w:rPr>
          <w:rFonts w:ascii="宋体" w:hAnsi="宋体" w:eastAsia="宋体" w:cs="宋体"/>
          <w:sz w:val="28"/>
          <w:szCs w:val="28"/>
        </w:rPr>
      </w:pPr>
      <w:r>
        <w:rPr>
          <w:rFonts w:ascii="宋体" w:hAnsi="宋体" w:eastAsia="宋体" w:cs="宋体"/>
          <w:spacing w:val="-5"/>
          <w:sz w:val="28"/>
          <w:szCs w:val="28"/>
        </w:rPr>
        <w:t>处理。</w:t>
      </w:r>
    </w:p>
    <w:p w14:paraId="763DE0E8">
      <w:pPr>
        <w:pStyle w:val="3"/>
        <w:spacing w:line="310" w:lineRule="auto"/>
      </w:pPr>
    </w:p>
    <w:p w14:paraId="235EE8EB">
      <w:pPr>
        <w:spacing w:before="91" w:line="624" w:lineRule="exact"/>
        <w:ind w:left="3"/>
        <w:rPr>
          <w:rFonts w:ascii="宋体" w:hAnsi="宋体" w:eastAsia="宋体" w:cs="宋体"/>
          <w:sz w:val="28"/>
          <w:szCs w:val="28"/>
        </w:rPr>
      </w:pPr>
      <w:r>
        <w:rPr>
          <w:rFonts w:ascii="宋体" w:hAnsi="宋体" w:eastAsia="宋体" w:cs="宋体"/>
          <w:spacing w:val="-3"/>
          <w:position w:val="26"/>
          <w:sz w:val="28"/>
          <w:szCs w:val="28"/>
        </w:rPr>
        <w:t>22.3谈判工作在有关部门的监督下依法开展，任何单位和个人不</w:t>
      </w:r>
      <w:r>
        <w:rPr>
          <w:rFonts w:ascii="宋体" w:hAnsi="宋体" w:eastAsia="宋体" w:cs="宋体"/>
          <w:spacing w:val="-4"/>
          <w:position w:val="26"/>
          <w:sz w:val="28"/>
          <w:szCs w:val="28"/>
        </w:rPr>
        <w:t>得非法干</w:t>
      </w:r>
    </w:p>
    <w:p w14:paraId="4B75A2D2">
      <w:pPr>
        <w:spacing w:before="2" w:line="220" w:lineRule="auto"/>
        <w:ind w:left="2"/>
        <w:rPr>
          <w:rFonts w:ascii="宋体" w:hAnsi="宋体" w:eastAsia="宋体" w:cs="宋体"/>
          <w:sz w:val="28"/>
          <w:szCs w:val="28"/>
        </w:rPr>
      </w:pPr>
      <w:r>
        <w:rPr>
          <w:rFonts w:ascii="宋体" w:hAnsi="宋体" w:eastAsia="宋体" w:cs="宋体"/>
          <w:spacing w:val="-1"/>
          <w:sz w:val="28"/>
          <w:szCs w:val="28"/>
        </w:rPr>
        <w:t>预、影响谈判工作和谈判结果。</w:t>
      </w:r>
    </w:p>
    <w:p w14:paraId="1691A32E">
      <w:pPr>
        <w:pStyle w:val="3"/>
        <w:spacing w:line="315" w:lineRule="auto"/>
      </w:pPr>
    </w:p>
    <w:p w14:paraId="4147B49E">
      <w:pPr>
        <w:spacing w:before="91" w:line="221" w:lineRule="auto"/>
        <w:ind w:left="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23、答疑的方式和情形</w:t>
      </w:r>
    </w:p>
    <w:p w14:paraId="3D9C42DC">
      <w:pPr>
        <w:pStyle w:val="3"/>
        <w:spacing w:line="316" w:lineRule="auto"/>
      </w:pPr>
    </w:p>
    <w:p w14:paraId="5F4EEABE">
      <w:pPr>
        <w:spacing w:before="92" w:line="219" w:lineRule="auto"/>
        <w:ind w:left="3"/>
        <w:rPr>
          <w:rFonts w:ascii="宋体" w:hAnsi="宋体" w:eastAsia="宋体" w:cs="宋体"/>
          <w:sz w:val="28"/>
          <w:szCs w:val="28"/>
        </w:rPr>
      </w:pPr>
      <w:r>
        <w:rPr>
          <w:rFonts w:ascii="宋体" w:hAnsi="宋体" w:eastAsia="宋体" w:cs="宋体"/>
          <w:spacing w:val="-1"/>
          <w:sz w:val="28"/>
          <w:szCs w:val="28"/>
        </w:rPr>
        <w:t>23.1 答疑方式：详见第一部分供应商须知前附表“答疑方式</w:t>
      </w:r>
      <w:r>
        <w:rPr>
          <w:rFonts w:ascii="宋体" w:hAnsi="宋体" w:eastAsia="宋体" w:cs="宋体"/>
          <w:spacing w:val="-87"/>
          <w:sz w:val="28"/>
          <w:szCs w:val="28"/>
        </w:rPr>
        <w:t xml:space="preserve"> </w:t>
      </w:r>
      <w:r>
        <w:rPr>
          <w:rFonts w:ascii="宋体" w:hAnsi="宋体" w:eastAsia="宋体" w:cs="宋体"/>
          <w:spacing w:val="-1"/>
          <w:sz w:val="28"/>
          <w:szCs w:val="28"/>
        </w:rPr>
        <w:t>”。</w:t>
      </w:r>
    </w:p>
    <w:p w14:paraId="43D5BD20">
      <w:pPr>
        <w:pStyle w:val="3"/>
        <w:spacing w:line="321" w:lineRule="auto"/>
      </w:pPr>
    </w:p>
    <w:p w14:paraId="5E68352E">
      <w:pPr>
        <w:spacing w:before="92" w:line="411" w:lineRule="auto"/>
        <w:ind w:left="1" w:right="26" w:firstLine="2"/>
        <w:rPr>
          <w:rFonts w:ascii="宋体" w:hAnsi="宋体" w:eastAsia="宋体" w:cs="宋体"/>
          <w:sz w:val="28"/>
          <w:szCs w:val="28"/>
        </w:rPr>
      </w:pPr>
      <w:r>
        <w:rPr>
          <w:rFonts w:ascii="宋体" w:hAnsi="宋体" w:eastAsia="宋体" w:cs="宋体"/>
          <w:spacing w:val="-1"/>
          <w:sz w:val="28"/>
          <w:szCs w:val="28"/>
        </w:rPr>
        <w:t xml:space="preserve">23.2 谈判小组在对谈判响应文件的有效性、完整性和响应程度进行审查 </w:t>
      </w:r>
      <w:r>
        <w:rPr>
          <w:rFonts w:ascii="宋体" w:hAnsi="宋体" w:eastAsia="宋体" w:cs="宋体"/>
          <w:spacing w:val="-3"/>
          <w:sz w:val="28"/>
          <w:szCs w:val="28"/>
        </w:rPr>
        <w:t>时，可以要求供应商对响应文件中含义不明确、同类</w:t>
      </w:r>
      <w:r>
        <w:rPr>
          <w:rFonts w:ascii="宋体" w:hAnsi="宋体" w:eastAsia="宋体" w:cs="宋体"/>
          <w:spacing w:val="-4"/>
          <w:sz w:val="28"/>
          <w:szCs w:val="28"/>
        </w:rPr>
        <w:t>问题表述不一致、大</w:t>
      </w:r>
      <w:r>
        <w:rPr>
          <w:rFonts w:ascii="宋体" w:hAnsi="宋体" w:eastAsia="宋体" w:cs="宋体"/>
          <w:sz w:val="28"/>
          <w:szCs w:val="28"/>
        </w:rPr>
        <w:t xml:space="preserve"> </w:t>
      </w:r>
      <w:r>
        <w:rPr>
          <w:rFonts w:ascii="宋体" w:hAnsi="宋体" w:eastAsia="宋体" w:cs="宋体"/>
          <w:spacing w:val="-3"/>
          <w:sz w:val="28"/>
          <w:szCs w:val="28"/>
        </w:rPr>
        <w:t>写金额与小写金额不一致、总价金额与单价汇总金额不一</w:t>
      </w:r>
      <w:r>
        <w:rPr>
          <w:rFonts w:ascii="宋体" w:hAnsi="宋体" w:eastAsia="宋体" w:cs="宋体"/>
          <w:spacing w:val="-4"/>
          <w:sz w:val="28"/>
          <w:szCs w:val="28"/>
        </w:rPr>
        <w:t>致或者有明显文</w:t>
      </w:r>
      <w:r>
        <w:rPr>
          <w:rFonts w:ascii="宋体" w:hAnsi="宋体" w:eastAsia="宋体" w:cs="宋体"/>
          <w:sz w:val="28"/>
          <w:szCs w:val="28"/>
        </w:rPr>
        <w:t xml:space="preserve"> </w:t>
      </w:r>
      <w:r>
        <w:rPr>
          <w:rFonts w:ascii="宋体" w:hAnsi="宋体" w:eastAsia="宋体" w:cs="宋体"/>
          <w:spacing w:val="-2"/>
          <w:sz w:val="28"/>
          <w:szCs w:val="28"/>
        </w:rPr>
        <w:t>字和计算错误的内容等作出必要的澄清、说明或者更正。供应商的澄清、</w:t>
      </w:r>
      <w:r>
        <w:rPr>
          <w:rFonts w:ascii="宋体" w:hAnsi="宋体" w:eastAsia="宋体" w:cs="宋体"/>
          <w:spacing w:val="11"/>
          <w:sz w:val="28"/>
          <w:szCs w:val="28"/>
        </w:rPr>
        <w:t xml:space="preserve"> </w:t>
      </w:r>
      <w:r>
        <w:rPr>
          <w:rFonts w:ascii="宋体" w:hAnsi="宋体" w:eastAsia="宋体" w:cs="宋体"/>
          <w:spacing w:val="-1"/>
          <w:sz w:val="28"/>
          <w:szCs w:val="28"/>
        </w:rPr>
        <w:t>说明或者更正不得超出谈判响应文件的范围或者改变响应文件的实质性</w:t>
      </w:r>
    </w:p>
    <w:p w14:paraId="6F50ED54">
      <w:pPr>
        <w:spacing w:before="1" w:line="219" w:lineRule="auto"/>
        <w:ind w:left="34"/>
        <w:rPr>
          <w:rFonts w:ascii="宋体" w:hAnsi="宋体" w:eastAsia="宋体" w:cs="宋体"/>
          <w:sz w:val="28"/>
          <w:szCs w:val="28"/>
        </w:rPr>
      </w:pPr>
      <w:r>
        <w:rPr>
          <w:rFonts w:ascii="宋体" w:hAnsi="宋体" w:eastAsia="宋体" w:cs="宋体"/>
          <w:spacing w:val="-3"/>
          <w:sz w:val="28"/>
          <w:szCs w:val="28"/>
        </w:rPr>
        <w:t>内容，并作为谈判响应文件的组成部分。</w:t>
      </w:r>
    </w:p>
    <w:p w14:paraId="05985DC7">
      <w:pPr>
        <w:pStyle w:val="3"/>
        <w:spacing w:line="317" w:lineRule="auto"/>
      </w:pPr>
    </w:p>
    <w:p w14:paraId="0B161B46">
      <w:pPr>
        <w:spacing w:before="92" w:line="219" w:lineRule="auto"/>
        <w:ind w:left="3"/>
        <w:rPr>
          <w:rFonts w:ascii="宋体" w:hAnsi="宋体" w:eastAsia="宋体" w:cs="宋体"/>
          <w:sz w:val="28"/>
          <w:szCs w:val="28"/>
        </w:rPr>
      </w:pPr>
      <w:r>
        <w:rPr>
          <w:rFonts w:ascii="宋体" w:hAnsi="宋体" w:eastAsia="宋体" w:cs="宋体"/>
          <w:sz w:val="28"/>
          <w:szCs w:val="28"/>
        </w:rPr>
        <w:t>23.3 答疑期间，供应商存在以下情况的，</w:t>
      </w:r>
      <w:r>
        <w:rPr>
          <w:rFonts w:ascii="宋体" w:hAnsi="宋体" w:eastAsia="宋体" w:cs="宋体"/>
          <w:spacing w:val="-1"/>
          <w:sz w:val="28"/>
          <w:szCs w:val="28"/>
        </w:rPr>
        <w:t>澄清、说明或者更正的内容将</w:t>
      </w:r>
    </w:p>
    <w:p w14:paraId="72DC5E2E">
      <w:pPr>
        <w:spacing w:before="292" w:line="744" w:lineRule="exact"/>
        <w:jc w:val="right"/>
        <w:rPr>
          <w:rFonts w:ascii="宋体" w:hAnsi="宋体" w:eastAsia="宋体" w:cs="宋体"/>
          <w:sz w:val="28"/>
          <w:szCs w:val="28"/>
        </w:rPr>
      </w:pPr>
      <w:r>
        <w:rPr>
          <w:rFonts w:ascii="宋体" w:hAnsi="宋体" w:eastAsia="宋体" w:cs="宋体"/>
          <w:spacing w:val="-3"/>
          <w:position w:val="35"/>
          <w:sz w:val="28"/>
          <w:szCs w:val="28"/>
        </w:rPr>
        <w:t>不予接受，谈判小组将按照谈判文件的要求对现有的资料做出评审意见：</w:t>
      </w:r>
    </w:p>
    <w:p w14:paraId="12646546">
      <w:pPr>
        <w:spacing w:before="1" w:line="219" w:lineRule="auto"/>
        <w:ind w:left="8"/>
        <w:rPr>
          <w:rFonts w:ascii="宋体" w:hAnsi="宋体" w:eastAsia="宋体" w:cs="宋体"/>
          <w:sz w:val="28"/>
          <w:szCs w:val="28"/>
        </w:rPr>
      </w:pPr>
      <w:r>
        <w:rPr>
          <w:rFonts w:ascii="宋体" w:hAnsi="宋体" w:eastAsia="宋体" w:cs="宋体"/>
          <w:spacing w:val="-1"/>
          <w:sz w:val="28"/>
          <w:szCs w:val="28"/>
        </w:rPr>
        <w:t>（1）拒绝或在规定的时间内未做出澄清、说明或者更正；</w:t>
      </w:r>
    </w:p>
    <w:p w14:paraId="2436A82F">
      <w:pPr>
        <w:pStyle w:val="3"/>
        <w:spacing w:line="317" w:lineRule="auto"/>
      </w:pPr>
    </w:p>
    <w:p w14:paraId="3C2BF9EC">
      <w:pPr>
        <w:spacing w:before="91" w:line="624" w:lineRule="exact"/>
        <w:ind w:left="8"/>
        <w:rPr>
          <w:rFonts w:ascii="宋体" w:hAnsi="宋体" w:eastAsia="宋体" w:cs="宋体"/>
          <w:sz w:val="28"/>
          <w:szCs w:val="28"/>
        </w:rPr>
      </w:pPr>
      <w:r>
        <w:rPr>
          <w:rFonts w:ascii="宋体" w:hAnsi="宋体" w:eastAsia="宋体" w:cs="宋体"/>
          <w:spacing w:val="-1"/>
          <w:position w:val="26"/>
          <w:sz w:val="28"/>
          <w:szCs w:val="28"/>
        </w:rPr>
        <w:t>（2）供应商的澄清、说明或者更正超出谈判响应文件的范围或者改变谈</w:t>
      </w:r>
    </w:p>
    <w:p w14:paraId="506016FC">
      <w:pPr>
        <w:spacing w:before="2" w:line="219" w:lineRule="auto"/>
        <w:rPr>
          <w:rFonts w:ascii="宋体" w:hAnsi="宋体" w:eastAsia="宋体" w:cs="宋体"/>
          <w:sz w:val="28"/>
          <w:szCs w:val="28"/>
        </w:rPr>
      </w:pPr>
      <w:r>
        <w:rPr>
          <w:rFonts w:ascii="宋体" w:hAnsi="宋体" w:eastAsia="宋体" w:cs="宋体"/>
          <w:spacing w:val="-1"/>
          <w:sz w:val="28"/>
          <w:szCs w:val="28"/>
        </w:rPr>
        <w:t>判响应文件的实质性内容；</w:t>
      </w:r>
    </w:p>
    <w:p w14:paraId="65DDE448">
      <w:pPr>
        <w:spacing w:line="219" w:lineRule="auto"/>
        <w:rPr>
          <w:rFonts w:ascii="宋体" w:hAnsi="宋体" w:eastAsia="宋体" w:cs="宋体"/>
          <w:sz w:val="28"/>
          <w:szCs w:val="28"/>
        </w:rPr>
        <w:sectPr>
          <w:footerReference r:id="rId22" w:type="default"/>
          <w:pgSz w:w="11906" w:h="16839"/>
          <w:pgMar w:top="1431" w:right="1440" w:bottom="1164" w:left="1530" w:header="0" w:footer="988" w:gutter="0"/>
          <w:pgNumType w:fmt="decimal"/>
          <w:cols w:space="720" w:num="1"/>
        </w:sectPr>
      </w:pPr>
    </w:p>
    <w:p w14:paraId="0C18E9C5">
      <w:pPr>
        <w:spacing w:before="123" w:line="744" w:lineRule="exact"/>
        <w:ind w:left="9"/>
        <w:rPr>
          <w:rFonts w:ascii="宋体" w:hAnsi="宋体" w:eastAsia="宋体" w:cs="宋体"/>
          <w:sz w:val="28"/>
          <w:szCs w:val="28"/>
        </w:rPr>
      </w:pPr>
      <w:r>
        <w:rPr>
          <w:rFonts w:ascii="宋体" w:hAnsi="宋体" w:eastAsia="宋体" w:cs="宋体"/>
          <w:spacing w:val="-1"/>
          <w:position w:val="35"/>
          <w:sz w:val="28"/>
          <w:szCs w:val="28"/>
        </w:rPr>
        <w:t>（3）澄清、说明或者更正的内容仍不能说明问题的；</w:t>
      </w:r>
    </w:p>
    <w:p w14:paraId="7F93EED6">
      <w:pPr>
        <w:spacing w:line="219" w:lineRule="auto"/>
        <w:ind w:left="9"/>
        <w:rPr>
          <w:rFonts w:ascii="宋体" w:hAnsi="宋体" w:eastAsia="宋体" w:cs="宋体"/>
          <w:sz w:val="28"/>
          <w:szCs w:val="28"/>
        </w:rPr>
      </w:pPr>
      <w:r>
        <w:rPr>
          <w:rFonts w:ascii="宋体" w:hAnsi="宋体" w:eastAsia="宋体" w:cs="宋体"/>
          <w:spacing w:val="-1"/>
          <w:sz w:val="28"/>
          <w:szCs w:val="28"/>
        </w:rPr>
        <w:t>（4）供应商主动提出的澄清、说明或者更正的内容；</w:t>
      </w:r>
    </w:p>
    <w:p w14:paraId="51B25E07">
      <w:pPr>
        <w:pStyle w:val="3"/>
        <w:spacing w:line="318" w:lineRule="auto"/>
      </w:pPr>
    </w:p>
    <w:p w14:paraId="23927F3A">
      <w:pPr>
        <w:spacing w:before="91" w:line="221" w:lineRule="auto"/>
        <w:ind w:left="9"/>
        <w:rPr>
          <w:rFonts w:ascii="宋体" w:hAnsi="宋体" w:eastAsia="宋体" w:cs="宋体"/>
          <w:sz w:val="28"/>
          <w:szCs w:val="28"/>
        </w:rPr>
      </w:pPr>
      <w:r>
        <w:rPr>
          <w:rFonts w:ascii="宋体" w:hAnsi="宋体" w:eastAsia="宋体" w:cs="宋体"/>
          <w:spacing w:val="-1"/>
          <w:sz w:val="28"/>
          <w:szCs w:val="28"/>
        </w:rPr>
        <w:t>（5）谈判小组认为应不予接受的其他情况</w:t>
      </w:r>
    </w:p>
    <w:p w14:paraId="4EC787B8">
      <w:pPr>
        <w:pStyle w:val="3"/>
        <w:spacing w:line="318" w:lineRule="auto"/>
      </w:pPr>
    </w:p>
    <w:p w14:paraId="2F8B8F6D">
      <w:pPr>
        <w:spacing w:before="91" w:line="411" w:lineRule="auto"/>
        <w:ind w:firstLine="4"/>
        <w:jc w:val="both"/>
        <w:rPr>
          <w:rFonts w:ascii="宋体" w:hAnsi="宋体" w:eastAsia="宋体" w:cs="宋体"/>
          <w:sz w:val="28"/>
          <w:szCs w:val="28"/>
        </w:rPr>
      </w:pPr>
      <w:r>
        <w:rPr>
          <w:rFonts w:ascii="宋体" w:hAnsi="宋体" w:eastAsia="宋体" w:cs="宋体"/>
          <w:sz w:val="28"/>
          <w:szCs w:val="28"/>
        </w:rPr>
        <w:t>23.4 答疑结束后，谈判小组确定满足相关</w:t>
      </w:r>
      <w:r>
        <w:rPr>
          <w:rFonts w:ascii="宋体" w:hAnsi="宋体" w:eastAsia="宋体" w:cs="宋体"/>
          <w:spacing w:val="-1"/>
          <w:sz w:val="28"/>
          <w:szCs w:val="28"/>
        </w:rPr>
        <w:t>规定数量的合格供应商，在政</w:t>
      </w:r>
      <w:r>
        <w:rPr>
          <w:rFonts w:ascii="宋体" w:hAnsi="宋体" w:eastAsia="宋体" w:cs="宋体"/>
          <w:sz w:val="28"/>
          <w:szCs w:val="28"/>
        </w:rPr>
        <w:t xml:space="preserve"> 采云平台（https://www.zcygov.cn/）上按规定的时间</w:t>
      </w:r>
      <w:r>
        <w:rPr>
          <w:rFonts w:ascii="宋体" w:hAnsi="宋体" w:eastAsia="宋体" w:cs="宋体"/>
          <w:spacing w:val="-1"/>
          <w:sz w:val="28"/>
          <w:szCs w:val="28"/>
        </w:rPr>
        <w:t>（30 分钟）填写</w:t>
      </w:r>
      <w:r>
        <w:rPr>
          <w:rFonts w:ascii="宋体" w:hAnsi="宋体" w:eastAsia="宋体" w:cs="宋体"/>
          <w:sz w:val="28"/>
          <w:szCs w:val="28"/>
        </w:rPr>
        <w:t xml:space="preserve"> </w:t>
      </w:r>
      <w:r>
        <w:rPr>
          <w:rFonts w:ascii="宋体" w:hAnsi="宋体" w:eastAsia="宋体" w:cs="宋体"/>
          <w:spacing w:val="-3"/>
          <w:sz w:val="28"/>
          <w:szCs w:val="28"/>
        </w:rPr>
        <w:t>最后报价。如果在规定的时间内未提交的视为放弃最终报价，</w:t>
      </w:r>
      <w:r>
        <w:rPr>
          <w:rFonts w:ascii="宋体" w:hAnsi="宋体" w:eastAsia="宋体" w:cs="宋体"/>
          <w:spacing w:val="-4"/>
          <w:sz w:val="28"/>
          <w:szCs w:val="28"/>
        </w:rPr>
        <w:t>系统将不再</w:t>
      </w:r>
    </w:p>
    <w:p w14:paraId="272DD9CF">
      <w:pPr>
        <w:spacing w:before="1" w:line="220" w:lineRule="auto"/>
        <w:rPr>
          <w:rFonts w:ascii="宋体" w:hAnsi="宋体" w:eastAsia="宋体" w:cs="宋体"/>
          <w:sz w:val="28"/>
          <w:szCs w:val="28"/>
        </w:rPr>
      </w:pPr>
      <w:r>
        <w:rPr>
          <w:rFonts w:ascii="宋体" w:hAnsi="宋体" w:eastAsia="宋体" w:cs="宋体"/>
          <w:spacing w:val="-2"/>
          <w:sz w:val="28"/>
          <w:szCs w:val="28"/>
        </w:rPr>
        <w:t>对其进行评审。</w:t>
      </w:r>
    </w:p>
    <w:p w14:paraId="2E1C9377">
      <w:pPr>
        <w:pStyle w:val="3"/>
        <w:spacing w:line="315" w:lineRule="auto"/>
      </w:pPr>
    </w:p>
    <w:p w14:paraId="003E0714">
      <w:pPr>
        <w:spacing w:before="91" w:line="219" w:lineRule="auto"/>
        <w:ind w:left="4"/>
        <w:rPr>
          <w:rFonts w:ascii="宋体" w:hAnsi="宋体" w:eastAsia="宋体" w:cs="宋体"/>
          <w:sz w:val="28"/>
          <w:szCs w:val="28"/>
        </w:rPr>
      </w:pPr>
      <w:r>
        <w:rPr>
          <w:rFonts w:ascii="宋体" w:hAnsi="宋体" w:eastAsia="宋体" w:cs="宋体"/>
          <w:spacing w:val="-1"/>
          <w:sz w:val="28"/>
          <w:szCs w:val="28"/>
        </w:rPr>
        <w:t>23.5 最终报价结束后，由代理机构在政采云平台</w:t>
      </w:r>
    </w:p>
    <w:p w14:paraId="0A210EB2">
      <w:pPr>
        <w:spacing w:before="292" w:line="624" w:lineRule="exact"/>
        <w:jc w:val="right"/>
        <w:rPr>
          <w:rFonts w:ascii="宋体" w:hAnsi="宋体" w:eastAsia="宋体" w:cs="宋体"/>
          <w:sz w:val="28"/>
          <w:szCs w:val="28"/>
        </w:rPr>
      </w:pPr>
      <w:r>
        <w:rPr>
          <w:rFonts w:ascii="宋体" w:hAnsi="宋体" w:eastAsia="宋体" w:cs="宋体"/>
          <w:spacing w:val="-2"/>
          <w:position w:val="26"/>
          <w:sz w:val="28"/>
          <w:szCs w:val="28"/>
        </w:rPr>
        <w:t>（https://www.zcygov</w:t>
      </w:r>
      <w:r>
        <w:rPr>
          <w:rFonts w:ascii="宋体" w:hAnsi="宋体" w:eastAsia="宋体" w:cs="宋体"/>
          <w:spacing w:val="-3"/>
          <w:position w:val="26"/>
          <w:sz w:val="28"/>
          <w:szCs w:val="28"/>
        </w:rPr>
        <w:t>.cn/）上开启报价签字，各供应商签字完毕后方可</w:t>
      </w:r>
    </w:p>
    <w:p w14:paraId="60DF0AE2">
      <w:pPr>
        <w:spacing w:line="214" w:lineRule="auto"/>
        <w:ind w:left="2"/>
        <w:rPr>
          <w:rFonts w:ascii="宋体" w:hAnsi="宋体" w:eastAsia="宋体" w:cs="宋体"/>
          <w:sz w:val="28"/>
          <w:szCs w:val="28"/>
        </w:rPr>
      </w:pPr>
      <w:r>
        <w:rPr>
          <w:rFonts w:ascii="宋体" w:hAnsi="宋体" w:eastAsia="宋体" w:cs="宋体"/>
          <w:spacing w:val="-1"/>
          <w:sz w:val="28"/>
          <w:szCs w:val="28"/>
        </w:rPr>
        <w:t>退出政采云台（https://www.zcygov.cn/）。</w:t>
      </w:r>
    </w:p>
    <w:p w14:paraId="13DCC1CB">
      <w:pPr>
        <w:pStyle w:val="3"/>
        <w:spacing w:line="325" w:lineRule="auto"/>
      </w:pPr>
    </w:p>
    <w:p w14:paraId="055FE9E8">
      <w:pPr>
        <w:spacing w:before="92" w:line="221" w:lineRule="auto"/>
        <w:ind w:left="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24、退出谈判</w:t>
      </w:r>
    </w:p>
    <w:p w14:paraId="1C20225B">
      <w:pPr>
        <w:pStyle w:val="3"/>
        <w:spacing w:line="318" w:lineRule="auto"/>
      </w:pPr>
    </w:p>
    <w:p w14:paraId="4DE0279B">
      <w:pPr>
        <w:spacing w:before="91" w:line="411" w:lineRule="auto"/>
        <w:ind w:left="3" w:right="2" w:firstLine="556"/>
        <w:jc w:val="both"/>
        <w:rPr>
          <w:rFonts w:ascii="宋体" w:hAnsi="宋体" w:eastAsia="宋体" w:cs="宋体"/>
          <w:sz w:val="28"/>
          <w:szCs w:val="28"/>
        </w:rPr>
      </w:pPr>
      <w:r>
        <w:rPr>
          <w:rFonts w:ascii="宋体" w:hAnsi="宋体" w:eastAsia="宋体" w:cs="宋体"/>
          <w:sz w:val="28"/>
          <w:szCs w:val="28"/>
        </w:rPr>
        <w:t>供应商在提交最后报价之前，可以根据谈判</w:t>
      </w:r>
      <w:r>
        <w:rPr>
          <w:rFonts w:ascii="宋体" w:hAnsi="宋体" w:eastAsia="宋体" w:cs="宋体"/>
          <w:spacing w:val="-1"/>
          <w:sz w:val="28"/>
          <w:szCs w:val="28"/>
        </w:rPr>
        <w:t>情况退出谈判， 并由法</w:t>
      </w:r>
      <w:r>
        <w:rPr>
          <w:rFonts w:ascii="宋体" w:hAnsi="宋体" w:eastAsia="宋体" w:cs="宋体"/>
          <w:sz w:val="28"/>
          <w:szCs w:val="28"/>
        </w:rPr>
        <w:t xml:space="preserve"> </w:t>
      </w:r>
      <w:r>
        <w:rPr>
          <w:rFonts w:ascii="宋体" w:hAnsi="宋体" w:eastAsia="宋体" w:cs="宋体"/>
          <w:spacing w:val="-3"/>
          <w:sz w:val="28"/>
          <w:szCs w:val="28"/>
        </w:rPr>
        <w:t>定代表人或其授权代表签字或加盖公章书面通知</w:t>
      </w:r>
      <w:r>
        <w:rPr>
          <w:rFonts w:ascii="宋体" w:hAnsi="宋体" w:eastAsia="宋体" w:cs="宋体"/>
          <w:spacing w:val="-4"/>
          <w:sz w:val="28"/>
          <w:szCs w:val="28"/>
        </w:rPr>
        <w:t>采购人、采购代理机构或</w:t>
      </w:r>
      <w:r>
        <w:rPr>
          <w:rFonts w:ascii="宋体" w:hAnsi="宋体" w:eastAsia="宋体" w:cs="宋体"/>
          <w:sz w:val="28"/>
          <w:szCs w:val="28"/>
        </w:rPr>
        <w:t xml:space="preserve"> </w:t>
      </w:r>
      <w:r>
        <w:rPr>
          <w:rFonts w:ascii="宋体" w:hAnsi="宋体" w:eastAsia="宋体" w:cs="宋体"/>
          <w:spacing w:val="-3"/>
          <w:sz w:val="28"/>
          <w:szCs w:val="28"/>
        </w:rPr>
        <w:t>者谈判小组。采购人、采购代理机构按规定退还</w:t>
      </w:r>
      <w:r>
        <w:rPr>
          <w:rFonts w:ascii="宋体" w:hAnsi="宋体" w:eastAsia="宋体" w:cs="宋体"/>
          <w:spacing w:val="-4"/>
          <w:sz w:val="28"/>
          <w:szCs w:val="28"/>
        </w:rPr>
        <w:t>退出谈判的供应商的保证</w:t>
      </w:r>
    </w:p>
    <w:p w14:paraId="0C7FDE74">
      <w:pPr>
        <w:spacing w:before="1" w:line="226" w:lineRule="auto"/>
        <w:ind w:left="3"/>
        <w:rPr>
          <w:rFonts w:ascii="宋体" w:hAnsi="宋体" w:eastAsia="宋体" w:cs="宋体"/>
          <w:sz w:val="28"/>
          <w:szCs w:val="28"/>
        </w:rPr>
      </w:pPr>
      <w:r>
        <w:rPr>
          <w:rFonts w:ascii="宋体" w:hAnsi="宋体" w:eastAsia="宋体" w:cs="宋体"/>
          <w:spacing w:val="-7"/>
          <w:sz w:val="28"/>
          <w:szCs w:val="28"/>
        </w:rPr>
        <w:t>金。</w:t>
      </w:r>
    </w:p>
    <w:p w14:paraId="2C8D85A0">
      <w:pPr>
        <w:pStyle w:val="3"/>
        <w:spacing w:line="306" w:lineRule="auto"/>
      </w:pPr>
    </w:p>
    <w:p w14:paraId="2207DCEE">
      <w:pPr>
        <w:spacing w:before="92" w:line="219" w:lineRule="auto"/>
        <w:ind w:left="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25、最后报价</w:t>
      </w:r>
    </w:p>
    <w:p w14:paraId="2A297F16">
      <w:pPr>
        <w:pStyle w:val="3"/>
        <w:spacing w:line="321" w:lineRule="auto"/>
      </w:pPr>
    </w:p>
    <w:p w14:paraId="02216B03">
      <w:pPr>
        <w:spacing w:before="91" w:line="411" w:lineRule="auto"/>
        <w:ind w:left="6" w:right="2" w:hanging="2"/>
        <w:jc w:val="both"/>
        <w:rPr>
          <w:rFonts w:ascii="宋体" w:hAnsi="宋体" w:eastAsia="宋体" w:cs="宋体"/>
          <w:sz w:val="28"/>
          <w:szCs w:val="28"/>
        </w:rPr>
      </w:pPr>
      <w:r>
        <w:rPr>
          <w:rFonts w:ascii="宋体" w:hAnsi="宋体" w:eastAsia="宋体" w:cs="宋体"/>
          <w:spacing w:val="-3"/>
          <w:sz w:val="28"/>
          <w:szCs w:val="28"/>
        </w:rPr>
        <w:t>25.1谈判结束后，符合谈判文件规定的实质性要求和条件的</w:t>
      </w:r>
      <w:r>
        <w:rPr>
          <w:rFonts w:ascii="宋体" w:hAnsi="宋体" w:eastAsia="宋体" w:cs="宋体"/>
          <w:spacing w:val="-4"/>
          <w:sz w:val="28"/>
          <w:szCs w:val="28"/>
        </w:rPr>
        <w:t>供应商不少于</w:t>
      </w:r>
      <w:r>
        <w:rPr>
          <w:rFonts w:ascii="宋体" w:hAnsi="宋体" w:eastAsia="宋体" w:cs="宋体"/>
          <w:sz w:val="28"/>
          <w:szCs w:val="28"/>
        </w:rPr>
        <w:t xml:space="preserve"> </w:t>
      </w:r>
      <w:r>
        <w:rPr>
          <w:rFonts w:ascii="宋体" w:hAnsi="宋体" w:eastAsia="宋体" w:cs="宋体"/>
          <w:spacing w:val="-3"/>
          <w:sz w:val="28"/>
          <w:szCs w:val="28"/>
        </w:rPr>
        <w:t>3 家的，谈判小组应当要求符合谈判文件规定的</w:t>
      </w:r>
      <w:r>
        <w:rPr>
          <w:rFonts w:ascii="宋体" w:hAnsi="宋体" w:eastAsia="宋体" w:cs="宋体"/>
          <w:spacing w:val="-4"/>
          <w:sz w:val="28"/>
          <w:szCs w:val="28"/>
        </w:rPr>
        <w:t>实质性要求和条件的供应</w:t>
      </w:r>
      <w:r>
        <w:rPr>
          <w:rFonts w:ascii="宋体" w:hAnsi="宋体" w:eastAsia="宋体" w:cs="宋体"/>
          <w:sz w:val="28"/>
          <w:szCs w:val="28"/>
        </w:rPr>
        <w:t xml:space="preserve"> </w:t>
      </w:r>
      <w:r>
        <w:rPr>
          <w:rFonts w:ascii="宋体" w:hAnsi="宋体" w:eastAsia="宋体" w:cs="宋体"/>
          <w:spacing w:val="-4"/>
          <w:sz w:val="28"/>
          <w:szCs w:val="28"/>
        </w:rPr>
        <w:t>商在规定时间内提交最后报价。最后报价应由供应商代表签字或者加盖供</w:t>
      </w:r>
    </w:p>
    <w:p w14:paraId="4E49B753">
      <w:pPr>
        <w:spacing w:before="1" w:line="219" w:lineRule="auto"/>
        <w:ind w:left="1"/>
        <w:rPr>
          <w:rFonts w:ascii="宋体" w:hAnsi="宋体" w:eastAsia="宋体" w:cs="宋体"/>
          <w:sz w:val="28"/>
          <w:szCs w:val="28"/>
        </w:rPr>
      </w:pPr>
      <w:r>
        <w:rPr>
          <w:rFonts w:ascii="宋体" w:hAnsi="宋体" w:eastAsia="宋体" w:cs="宋体"/>
          <w:spacing w:val="-2"/>
          <w:sz w:val="28"/>
          <w:szCs w:val="28"/>
        </w:rPr>
        <w:t>应商单位公章。</w:t>
      </w:r>
    </w:p>
    <w:p w14:paraId="7A0A811D">
      <w:pPr>
        <w:spacing w:line="219" w:lineRule="auto"/>
        <w:rPr>
          <w:rFonts w:ascii="宋体" w:hAnsi="宋体" w:eastAsia="宋体" w:cs="宋体"/>
          <w:sz w:val="28"/>
          <w:szCs w:val="28"/>
        </w:rPr>
        <w:sectPr>
          <w:footerReference r:id="rId23" w:type="default"/>
          <w:pgSz w:w="11906" w:h="16839"/>
          <w:pgMar w:top="1431" w:right="1516" w:bottom="1164" w:left="1529" w:header="0" w:footer="988" w:gutter="0"/>
          <w:pgNumType w:fmt="decimal"/>
          <w:cols w:space="720" w:num="1"/>
        </w:sectPr>
      </w:pPr>
    </w:p>
    <w:p w14:paraId="6126F1EF">
      <w:pPr>
        <w:spacing w:before="125" w:line="411" w:lineRule="auto"/>
        <w:ind w:left="1" w:right="2" w:firstLine="3"/>
        <w:jc w:val="both"/>
        <w:rPr>
          <w:rFonts w:ascii="宋体" w:hAnsi="宋体" w:eastAsia="宋体" w:cs="宋体"/>
          <w:sz w:val="28"/>
          <w:szCs w:val="28"/>
        </w:rPr>
      </w:pPr>
      <w:r>
        <w:rPr>
          <w:rFonts w:ascii="宋体" w:hAnsi="宋体" w:eastAsia="宋体" w:cs="宋体"/>
          <w:spacing w:val="-3"/>
          <w:sz w:val="28"/>
          <w:szCs w:val="28"/>
        </w:rPr>
        <w:t>25.2谈判文件不能详细列明采购需求的技术、服务要求，需</w:t>
      </w:r>
      <w:r>
        <w:rPr>
          <w:rFonts w:ascii="宋体" w:hAnsi="宋体" w:eastAsia="宋体" w:cs="宋体"/>
          <w:spacing w:val="-4"/>
          <w:sz w:val="28"/>
          <w:szCs w:val="28"/>
        </w:rPr>
        <w:t>经谈判由供应</w:t>
      </w:r>
      <w:r>
        <w:rPr>
          <w:rFonts w:ascii="宋体" w:hAnsi="宋体" w:eastAsia="宋体" w:cs="宋体"/>
          <w:sz w:val="28"/>
          <w:szCs w:val="28"/>
        </w:rPr>
        <w:t xml:space="preserve"> </w:t>
      </w:r>
      <w:r>
        <w:rPr>
          <w:rFonts w:ascii="宋体" w:hAnsi="宋体" w:eastAsia="宋体" w:cs="宋体"/>
          <w:spacing w:val="-3"/>
          <w:sz w:val="28"/>
          <w:szCs w:val="28"/>
        </w:rPr>
        <w:t>商提供最终设计方案或解决方案的，谈判结束后，谈判</w:t>
      </w:r>
      <w:r>
        <w:rPr>
          <w:rFonts w:ascii="宋体" w:hAnsi="宋体" w:eastAsia="宋体" w:cs="宋体"/>
          <w:spacing w:val="-4"/>
          <w:sz w:val="28"/>
          <w:szCs w:val="28"/>
        </w:rPr>
        <w:t>小组应当按照少数</w:t>
      </w:r>
      <w:r>
        <w:rPr>
          <w:rFonts w:ascii="宋体" w:hAnsi="宋体" w:eastAsia="宋体" w:cs="宋体"/>
          <w:sz w:val="28"/>
          <w:szCs w:val="28"/>
        </w:rPr>
        <w:t xml:space="preserve"> 服从多数的原则投票推荐 3 家以上供应商的设计方案或者解决方案，并</w:t>
      </w:r>
    </w:p>
    <w:p w14:paraId="0C597FD2">
      <w:pPr>
        <w:spacing w:line="218" w:lineRule="auto"/>
        <w:ind w:left="2"/>
        <w:rPr>
          <w:rFonts w:ascii="宋体" w:hAnsi="宋体" w:eastAsia="宋体" w:cs="宋体"/>
          <w:sz w:val="28"/>
          <w:szCs w:val="28"/>
        </w:rPr>
      </w:pPr>
      <w:r>
        <w:rPr>
          <w:rFonts w:ascii="宋体" w:hAnsi="宋体" w:eastAsia="宋体" w:cs="宋体"/>
          <w:spacing w:val="-1"/>
          <w:sz w:val="28"/>
          <w:szCs w:val="28"/>
        </w:rPr>
        <w:t>要求其在规定时间内提交最后报价。</w:t>
      </w:r>
    </w:p>
    <w:p w14:paraId="36E7BED2">
      <w:pPr>
        <w:pStyle w:val="3"/>
        <w:spacing w:line="318" w:lineRule="auto"/>
      </w:pPr>
    </w:p>
    <w:p w14:paraId="6A549CB4">
      <w:pPr>
        <w:spacing w:before="91" w:line="219" w:lineRule="auto"/>
        <w:ind w:left="4"/>
        <w:rPr>
          <w:rFonts w:ascii="宋体" w:hAnsi="宋体" w:eastAsia="宋体" w:cs="宋体"/>
          <w:sz w:val="28"/>
          <w:szCs w:val="28"/>
        </w:rPr>
      </w:pPr>
      <w:r>
        <w:rPr>
          <w:rFonts w:ascii="宋体" w:hAnsi="宋体" w:eastAsia="宋体" w:cs="宋体"/>
          <w:spacing w:val="-2"/>
          <w:sz w:val="28"/>
          <w:szCs w:val="28"/>
        </w:rPr>
        <w:t>25.3最后报价的评审</w:t>
      </w:r>
    </w:p>
    <w:p w14:paraId="66A89775">
      <w:pPr>
        <w:pStyle w:val="3"/>
        <w:spacing w:line="319" w:lineRule="auto"/>
      </w:pPr>
    </w:p>
    <w:p w14:paraId="159367C2">
      <w:pPr>
        <w:spacing w:before="91" w:line="744" w:lineRule="exact"/>
        <w:ind w:left="21"/>
        <w:rPr>
          <w:rFonts w:ascii="宋体" w:hAnsi="宋体" w:eastAsia="宋体" w:cs="宋体"/>
          <w:sz w:val="28"/>
          <w:szCs w:val="28"/>
        </w:rPr>
      </w:pPr>
      <w:r>
        <w:rPr>
          <w:rFonts w:ascii="宋体" w:hAnsi="宋体" w:eastAsia="宋体" w:cs="宋体"/>
          <w:spacing w:val="-1"/>
          <w:position w:val="36"/>
          <w:sz w:val="28"/>
          <w:szCs w:val="28"/>
        </w:rPr>
        <w:t>1）最后报价出现大写金额和小写金额不一致的，以大写金额</w:t>
      </w:r>
      <w:r>
        <w:rPr>
          <w:rFonts w:ascii="宋体" w:hAnsi="宋体" w:eastAsia="宋体" w:cs="宋体"/>
          <w:spacing w:val="-2"/>
          <w:position w:val="36"/>
          <w:sz w:val="28"/>
          <w:szCs w:val="28"/>
        </w:rPr>
        <w:t>为准。</w:t>
      </w:r>
    </w:p>
    <w:p w14:paraId="58CB5EAD">
      <w:pPr>
        <w:spacing w:before="1" w:line="218" w:lineRule="auto"/>
        <w:ind w:left="4"/>
        <w:rPr>
          <w:rFonts w:ascii="宋体" w:hAnsi="宋体" w:eastAsia="宋体" w:cs="宋体"/>
          <w:sz w:val="28"/>
          <w:szCs w:val="28"/>
        </w:rPr>
      </w:pPr>
      <w:r>
        <w:rPr>
          <w:rFonts w:ascii="宋体" w:hAnsi="宋体" w:eastAsia="宋体" w:cs="宋体"/>
          <w:spacing w:val="-1"/>
          <w:sz w:val="28"/>
          <w:szCs w:val="28"/>
        </w:rPr>
        <w:t>2）需落实政府采购政策的，按相关规定进行价格扣除。</w:t>
      </w:r>
    </w:p>
    <w:p w14:paraId="3C316897">
      <w:pPr>
        <w:pStyle w:val="3"/>
        <w:spacing w:line="318" w:lineRule="auto"/>
      </w:pPr>
    </w:p>
    <w:p w14:paraId="6FE7257C">
      <w:pPr>
        <w:spacing w:before="92" w:line="219" w:lineRule="auto"/>
        <w:ind w:left="4"/>
        <w:rPr>
          <w:rFonts w:ascii="宋体" w:hAnsi="宋体" w:eastAsia="宋体" w:cs="宋体"/>
          <w:sz w:val="28"/>
          <w:szCs w:val="28"/>
        </w:rPr>
      </w:pPr>
      <w:r>
        <w:rPr>
          <w:rFonts w:ascii="宋体" w:hAnsi="宋体" w:eastAsia="宋体" w:cs="宋体"/>
          <w:spacing w:val="-1"/>
          <w:sz w:val="28"/>
          <w:szCs w:val="28"/>
        </w:rPr>
        <w:t>25.4最后报价如果高于其响应文件中的首次报价的，以最后报价为准。</w:t>
      </w:r>
    </w:p>
    <w:p w14:paraId="3D3A7990">
      <w:pPr>
        <w:pStyle w:val="3"/>
        <w:spacing w:line="319" w:lineRule="auto"/>
      </w:pPr>
    </w:p>
    <w:p w14:paraId="152E0334">
      <w:pPr>
        <w:spacing w:before="92" w:line="624" w:lineRule="exact"/>
        <w:ind w:left="4"/>
        <w:rPr>
          <w:rFonts w:ascii="宋体" w:hAnsi="宋体" w:eastAsia="宋体" w:cs="宋体"/>
          <w:sz w:val="28"/>
          <w:szCs w:val="28"/>
        </w:rPr>
      </w:pPr>
      <w:r>
        <w:rPr>
          <w:rFonts w:ascii="宋体" w:hAnsi="宋体" w:eastAsia="宋体" w:cs="宋体"/>
          <w:spacing w:val="-3"/>
          <w:position w:val="26"/>
          <w:sz w:val="28"/>
          <w:szCs w:val="28"/>
        </w:rPr>
        <w:t>25.5采购人、采购代理机构在按规定公布供应商的最后报价</w:t>
      </w:r>
      <w:r>
        <w:rPr>
          <w:rFonts w:ascii="宋体" w:hAnsi="宋体" w:eastAsia="宋体" w:cs="宋体"/>
          <w:spacing w:val="-4"/>
          <w:position w:val="26"/>
          <w:sz w:val="28"/>
          <w:szCs w:val="28"/>
        </w:rPr>
        <w:t>前，不得公开</w:t>
      </w:r>
    </w:p>
    <w:p w14:paraId="3461DEBC">
      <w:pPr>
        <w:spacing w:line="218" w:lineRule="auto"/>
        <w:ind w:left="1"/>
        <w:rPr>
          <w:rFonts w:ascii="宋体" w:hAnsi="宋体" w:eastAsia="宋体" w:cs="宋体"/>
          <w:sz w:val="28"/>
          <w:szCs w:val="28"/>
        </w:rPr>
      </w:pPr>
      <w:r>
        <w:rPr>
          <w:rFonts w:ascii="宋体" w:hAnsi="宋体" w:eastAsia="宋体" w:cs="宋体"/>
          <w:spacing w:val="-1"/>
          <w:sz w:val="28"/>
          <w:szCs w:val="28"/>
        </w:rPr>
        <w:t>供应商的技术资料、价格和其他信息。</w:t>
      </w:r>
    </w:p>
    <w:p w14:paraId="3E324DA6">
      <w:pPr>
        <w:pStyle w:val="3"/>
        <w:spacing w:line="320" w:lineRule="auto"/>
      </w:pPr>
    </w:p>
    <w:p w14:paraId="782E0D22">
      <w:pPr>
        <w:spacing w:before="92" w:line="411" w:lineRule="auto"/>
        <w:ind w:left="1" w:right="2" w:firstLine="3"/>
        <w:jc w:val="both"/>
        <w:rPr>
          <w:rFonts w:ascii="宋体" w:hAnsi="宋体" w:eastAsia="宋体" w:cs="宋体"/>
          <w:sz w:val="28"/>
          <w:szCs w:val="28"/>
        </w:rPr>
      </w:pPr>
      <w:r>
        <w:rPr>
          <w:rFonts w:ascii="宋体" w:hAnsi="宋体" w:eastAsia="宋体" w:cs="宋体"/>
          <w:spacing w:val="-3"/>
          <w:sz w:val="28"/>
          <w:szCs w:val="28"/>
        </w:rPr>
        <w:t>25.6若最后报价时出现最低价相同的情形，谈判小组应召集</w:t>
      </w:r>
      <w:r>
        <w:rPr>
          <w:rFonts w:ascii="宋体" w:hAnsi="宋体" w:eastAsia="宋体" w:cs="宋体"/>
          <w:spacing w:val="-4"/>
          <w:sz w:val="28"/>
          <w:szCs w:val="28"/>
        </w:rPr>
        <w:t>报价相同的供</w:t>
      </w:r>
      <w:r>
        <w:rPr>
          <w:rFonts w:ascii="宋体" w:hAnsi="宋体" w:eastAsia="宋体" w:cs="宋体"/>
          <w:sz w:val="28"/>
          <w:szCs w:val="28"/>
        </w:rPr>
        <w:t xml:space="preserve"> </w:t>
      </w:r>
      <w:r>
        <w:rPr>
          <w:rFonts w:ascii="宋体" w:hAnsi="宋体" w:eastAsia="宋体" w:cs="宋体"/>
          <w:spacing w:val="-1"/>
          <w:sz w:val="28"/>
          <w:szCs w:val="28"/>
        </w:rPr>
        <w:t>应商进行再次报价（或直接提出成交候选人</w:t>
      </w:r>
      <w:r>
        <w:rPr>
          <w:rFonts w:ascii="宋体" w:hAnsi="宋体" w:eastAsia="宋体" w:cs="宋体"/>
          <w:spacing w:val="-37"/>
          <w:sz w:val="28"/>
          <w:szCs w:val="28"/>
        </w:rPr>
        <w:t>）（</w:t>
      </w:r>
      <w:r>
        <w:rPr>
          <w:rFonts w:ascii="宋体" w:hAnsi="宋体" w:eastAsia="宋体" w:cs="宋体"/>
          <w:spacing w:val="-1"/>
          <w:sz w:val="28"/>
          <w:szCs w:val="28"/>
        </w:rPr>
        <w:t>由采购人、代理机构自主</w:t>
      </w:r>
    </w:p>
    <w:p w14:paraId="08DB0D16">
      <w:pPr>
        <w:spacing w:before="92" w:line="411" w:lineRule="auto"/>
        <w:ind w:left="1" w:right="2" w:firstLine="3"/>
        <w:jc w:val="both"/>
        <w:rPr>
          <w:rFonts w:ascii="宋体" w:hAnsi="宋体" w:eastAsia="宋体" w:cs="宋体"/>
          <w:spacing w:val="-3"/>
          <w:sz w:val="28"/>
          <w:szCs w:val="28"/>
        </w:rPr>
      </w:pPr>
      <w:r>
        <w:rPr>
          <w:rFonts w:ascii="宋体" w:hAnsi="宋体" w:eastAsia="宋体" w:cs="宋体"/>
          <w:spacing w:val="-3"/>
          <w:sz w:val="28"/>
          <w:szCs w:val="28"/>
        </w:rPr>
        <w:t>选择）。</w:t>
      </w:r>
    </w:p>
    <w:p w14:paraId="558ED26D">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2</w:t>
      </w:r>
      <w:r>
        <w:rPr>
          <w:rFonts w:hint="eastAsia" w:ascii="宋体" w:hAnsi="宋体" w:eastAsia="宋体" w:cs="宋体"/>
          <w:spacing w:val="-3"/>
          <w:sz w:val="28"/>
          <w:szCs w:val="28"/>
          <w:lang w:val="en-US" w:eastAsia="zh-CN"/>
        </w:rPr>
        <w:t xml:space="preserve">5.7 </w:t>
      </w:r>
      <w:r>
        <w:rPr>
          <w:rFonts w:hint="eastAsia" w:ascii="宋体" w:hAnsi="宋体" w:eastAsia="宋体" w:cs="宋体"/>
          <w:spacing w:val="-3"/>
          <w:sz w:val="28"/>
          <w:szCs w:val="28"/>
        </w:rPr>
        <w:t>政府采购异常低价审查</w:t>
      </w:r>
    </w:p>
    <w:p w14:paraId="2229E111">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1</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政府采购评审中出现下列情形之一的，评审委员会应当启动异常低价响应审查程序： </w:t>
      </w:r>
    </w:p>
    <w:p w14:paraId="26CFD5D3">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①响应报价低于全部通过符合性审查供应商响应报价平均值50%的，即响应报价&lt;全部通过符合性审查供应商响应报价平均值×50%； </w:t>
      </w:r>
    </w:p>
    <w:p w14:paraId="56FDC0A4">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②响应报价低于通过符合性审查的次低报价供应商响应报价50%的，即响应报价&lt;通过符合性审查的次低报价供应商响应报价×50%； </w:t>
      </w:r>
    </w:p>
    <w:p w14:paraId="433847A6">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③响应报价低于采购项目最高限价45%的，即响应报价&lt;采购项目最高限价×45%； </w:t>
      </w:r>
    </w:p>
    <w:p w14:paraId="74DAC1BA">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④评审委员会基于专业判断，认为供应商报价过低，有可能影响产品质量或者不能诚信履约的其他情形。 </w:t>
      </w:r>
    </w:p>
    <w:p w14:paraId="0E41C37C">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相关法律法规对供应商报价有规定的，从其规定。 </w:t>
      </w:r>
    </w:p>
    <w:p w14:paraId="070C89AD">
      <w:pPr>
        <w:spacing w:before="92" w:line="411" w:lineRule="auto"/>
        <w:ind w:left="1" w:right="2" w:firstLine="3"/>
        <w:jc w:val="both"/>
        <w:rPr>
          <w:rFonts w:hint="eastAsia" w:ascii="宋体" w:hAnsi="宋体" w:eastAsia="宋体" w:cs="宋体"/>
          <w:spacing w:val="-3"/>
          <w:sz w:val="28"/>
          <w:szCs w:val="28"/>
        </w:rPr>
      </w:pPr>
      <w:r>
        <w:rPr>
          <w:rFonts w:hint="eastAsia" w:ascii="宋体" w:hAnsi="宋体" w:eastAsia="宋体" w:cs="宋体"/>
          <w:spacing w:val="-3"/>
          <w:sz w:val="28"/>
          <w:szCs w:val="28"/>
        </w:rPr>
        <w:t>2</w:t>
      </w:r>
      <w:r>
        <w:rPr>
          <w:rFonts w:hint="eastAsia" w:ascii="宋体" w:hAnsi="宋体" w:eastAsia="宋体" w:cs="宋体"/>
          <w:spacing w:val="-3"/>
          <w:sz w:val="28"/>
          <w:szCs w:val="28"/>
          <w:lang w:val="en-US" w:eastAsia="zh-CN"/>
        </w:rPr>
        <w:t>5</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8</w:t>
      </w:r>
      <w:r>
        <w:rPr>
          <w:rFonts w:hint="eastAsia" w:ascii="宋体" w:hAnsi="宋体" w:eastAsia="宋体" w:cs="宋体"/>
          <w:spacing w:val="-3"/>
          <w:sz w:val="28"/>
          <w:szCs w:val="28"/>
        </w:rPr>
        <w:t>评审委员会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在评审现场可不再重复提交。 </w:t>
      </w:r>
    </w:p>
    <w:p w14:paraId="4D986955">
      <w:pPr>
        <w:spacing w:before="92" w:line="411" w:lineRule="auto"/>
        <w:ind w:left="1" w:right="2" w:firstLine="3"/>
        <w:jc w:val="both"/>
      </w:pPr>
      <w:r>
        <w:rPr>
          <w:rFonts w:hint="eastAsia" w:ascii="宋体" w:hAnsi="宋体" w:eastAsia="宋体" w:cs="宋体"/>
          <w:spacing w:val="-3"/>
          <w:sz w:val="28"/>
          <w:szCs w:val="28"/>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3D16A68">
      <w:pPr>
        <w:spacing w:before="92" w:line="219"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26、确定成交供应商</w:t>
      </w:r>
    </w:p>
    <w:p w14:paraId="21D6EAA0">
      <w:pPr>
        <w:pStyle w:val="3"/>
        <w:spacing w:line="320" w:lineRule="auto"/>
      </w:pPr>
    </w:p>
    <w:p w14:paraId="4325ADED">
      <w:pPr>
        <w:spacing w:before="91" w:line="411" w:lineRule="auto"/>
        <w:ind w:left="1" w:right="2" w:firstLine="3"/>
        <w:rPr>
          <w:rFonts w:ascii="宋体" w:hAnsi="宋体" w:eastAsia="宋体" w:cs="宋体"/>
          <w:sz w:val="28"/>
          <w:szCs w:val="28"/>
        </w:rPr>
      </w:pPr>
      <w:r>
        <w:rPr>
          <w:rFonts w:ascii="宋体" w:hAnsi="宋体" w:eastAsia="宋体" w:cs="宋体"/>
          <w:spacing w:val="-1"/>
          <w:sz w:val="28"/>
          <w:szCs w:val="28"/>
        </w:rPr>
        <w:t>26.1谈判小组应当从质量和服务均能满足采购文件实质性响应要求的供</w:t>
      </w:r>
      <w:r>
        <w:rPr>
          <w:rFonts w:ascii="宋体" w:hAnsi="宋体" w:eastAsia="宋体" w:cs="宋体"/>
          <w:spacing w:val="9"/>
          <w:sz w:val="28"/>
          <w:szCs w:val="28"/>
        </w:rPr>
        <w:t xml:space="preserve">  </w:t>
      </w:r>
      <w:r>
        <w:rPr>
          <w:rFonts w:ascii="宋体" w:hAnsi="宋体" w:eastAsia="宋体" w:cs="宋体"/>
          <w:sz w:val="28"/>
          <w:szCs w:val="28"/>
        </w:rPr>
        <w:t>应商中，按照最后报价由低到高的顺序提出 3 名</w:t>
      </w:r>
      <w:r>
        <w:rPr>
          <w:rFonts w:ascii="宋体" w:hAnsi="宋体" w:eastAsia="宋体" w:cs="宋体"/>
          <w:spacing w:val="-1"/>
          <w:sz w:val="28"/>
          <w:szCs w:val="28"/>
        </w:rPr>
        <w:t>以上成交候选人，并编</w:t>
      </w:r>
      <w:r>
        <w:rPr>
          <w:rFonts w:ascii="宋体" w:hAnsi="宋体" w:eastAsia="宋体" w:cs="宋体"/>
          <w:sz w:val="28"/>
          <w:szCs w:val="28"/>
        </w:rPr>
        <w:t xml:space="preserve"> </w:t>
      </w:r>
      <w:r>
        <w:rPr>
          <w:rFonts w:ascii="宋体" w:hAnsi="宋体" w:eastAsia="宋体" w:cs="宋体"/>
          <w:spacing w:val="-3"/>
          <w:sz w:val="28"/>
          <w:szCs w:val="28"/>
        </w:rPr>
        <w:t>写评审报告。供应商最后报价涉及算术修正、需落实政</w:t>
      </w:r>
      <w:r>
        <w:rPr>
          <w:rFonts w:ascii="宋体" w:hAnsi="宋体" w:eastAsia="宋体" w:cs="宋体"/>
          <w:spacing w:val="-4"/>
          <w:sz w:val="28"/>
          <w:szCs w:val="28"/>
        </w:rPr>
        <w:t>府采购政策的，按</w:t>
      </w:r>
    </w:p>
    <w:p w14:paraId="7F2D2C31">
      <w:pPr>
        <w:spacing w:before="2" w:line="219" w:lineRule="auto"/>
        <w:ind w:left="3"/>
        <w:rPr>
          <w:rFonts w:ascii="宋体" w:hAnsi="宋体" w:eastAsia="宋体" w:cs="宋体"/>
          <w:sz w:val="28"/>
          <w:szCs w:val="28"/>
        </w:rPr>
      </w:pPr>
      <w:r>
        <w:rPr>
          <w:rFonts w:ascii="宋体" w:hAnsi="宋体" w:eastAsia="宋体" w:cs="宋体"/>
          <w:spacing w:val="-2"/>
          <w:sz w:val="28"/>
          <w:szCs w:val="28"/>
        </w:rPr>
        <w:t>上款规定由低到高顺序排序。</w:t>
      </w:r>
    </w:p>
    <w:p w14:paraId="5710DE5F">
      <w:pPr>
        <w:pStyle w:val="3"/>
        <w:spacing w:line="317" w:lineRule="auto"/>
      </w:pPr>
    </w:p>
    <w:p w14:paraId="79B38513">
      <w:pPr>
        <w:spacing w:before="91" w:line="624" w:lineRule="exact"/>
        <w:ind w:left="4"/>
        <w:rPr>
          <w:rFonts w:ascii="宋体" w:hAnsi="宋体" w:eastAsia="宋体" w:cs="宋体"/>
          <w:sz w:val="28"/>
          <w:szCs w:val="28"/>
        </w:rPr>
      </w:pPr>
      <w:r>
        <w:rPr>
          <w:rFonts w:ascii="宋体" w:hAnsi="宋体" w:eastAsia="宋体" w:cs="宋体"/>
          <w:spacing w:val="-3"/>
          <w:position w:val="26"/>
          <w:sz w:val="28"/>
          <w:szCs w:val="28"/>
        </w:rPr>
        <w:t>26.2谈判小组应当根据评审记录和评审结果编写评审报告。评审</w:t>
      </w:r>
      <w:r>
        <w:rPr>
          <w:rFonts w:ascii="宋体" w:hAnsi="宋体" w:eastAsia="宋体" w:cs="宋体"/>
          <w:spacing w:val="-4"/>
          <w:position w:val="26"/>
          <w:sz w:val="28"/>
          <w:szCs w:val="28"/>
        </w:rPr>
        <w:t>报告应当</w:t>
      </w:r>
    </w:p>
    <w:p w14:paraId="1DC3DC29">
      <w:pPr>
        <w:spacing w:before="1" w:line="218" w:lineRule="auto"/>
        <w:jc w:val="right"/>
        <w:rPr>
          <w:rFonts w:ascii="宋体" w:hAnsi="宋体" w:eastAsia="宋体" w:cs="宋体"/>
          <w:sz w:val="28"/>
          <w:szCs w:val="28"/>
        </w:rPr>
      </w:pPr>
      <w:r>
        <w:rPr>
          <w:rFonts w:ascii="宋体" w:hAnsi="宋体" w:eastAsia="宋体" w:cs="宋体"/>
          <w:spacing w:val="-4"/>
          <w:sz w:val="28"/>
          <w:szCs w:val="28"/>
        </w:rPr>
        <w:t>由谈判小组全体人员签字认可。谈判小组成员对评审报</w:t>
      </w:r>
      <w:r>
        <w:rPr>
          <w:rFonts w:ascii="宋体" w:hAnsi="宋体" w:eastAsia="宋体" w:cs="宋体"/>
          <w:spacing w:val="-5"/>
          <w:sz w:val="28"/>
          <w:szCs w:val="28"/>
        </w:rPr>
        <w:t>告有异议的，按照</w:t>
      </w:r>
    </w:p>
    <w:p w14:paraId="1E15C411">
      <w:pPr>
        <w:spacing w:before="125" w:line="411" w:lineRule="auto"/>
        <w:ind w:left="5" w:right="100" w:hanging="2"/>
        <w:jc w:val="both"/>
        <w:rPr>
          <w:rFonts w:ascii="宋体" w:hAnsi="宋体" w:eastAsia="宋体" w:cs="宋体"/>
          <w:sz w:val="28"/>
          <w:szCs w:val="28"/>
        </w:rPr>
      </w:pPr>
      <w:r>
        <w:rPr>
          <w:rFonts w:ascii="宋体" w:hAnsi="宋体" w:eastAsia="宋体" w:cs="宋体"/>
          <w:spacing w:val="-3"/>
          <w:sz w:val="28"/>
          <w:szCs w:val="28"/>
        </w:rPr>
        <w:t>少数服从多数的原则推荐成交候选人，采购程序继续</w:t>
      </w:r>
      <w:r>
        <w:rPr>
          <w:rFonts w:ascii="宋体" w:hAnsi="宋体" w:eastAsia="宋体" w:cs="宋体"/>
          <w:spacing w:val="-4"/>
          <w:sz w:val="28"/>
          <w:szCs w:val="28"/>
        </w:rPr>
        <w:t>进行。对评审报告有</w:t>
      </w:r>
      <w:r>
        <w:rPr>
          <w:rFonts w:ascii="宋体" w:hAnsi="宋体" w:eastAsia="宋体" w:cs="宋体"/>
          <w:sz w:val="28"/>
          <w:szCs w:val="28"/>
        </w:rPr>
        <w:t xml:space="preserve"> </w:t>
      </w:r>
      <w:r>
        <w:rPr>
          <w:rFonts w:ascii="宋体" w:hAnsi="宋体" w:eastAsia="宋体" w:cs="宋体"/>
          <w:spacing w:val="-3"/>
          <w:sz w:val="28"/>
          <w:szCs w:val="28"/>
        </w:rPr>
        <w:t>异议的谈判小组成员，应当在报告上签署不同</w:t>
      </w:r>
      <w:r>
        <w:rPr>
          <w:rFonts w:ascii="宋体" w:hAnsi="宋体" w:eastAsia="宋体" w:cs="宋体"/>
          <w:spacing w:val="-4"/>
          <w:sz w:val="28"/>
          <w:szCs w:val="28"/>
        </w:rPr>
        <w:t>意见并说明理由，由谈判小</w:t>
      </w:r>
      <w:r>
        <w:rPr>
          <w:rFonts w:ascii="宋体" w:hAnsi="宋体" w:eastAsia="宋体" w:cs="宋体"/>
          <w:sz w:val="28"/>
          <w:szCs w:val="28"/>
        </w:rPr>
        <w:t xml:space="preserve"> </w:t>
      </w:r>
      <w:r>
        <w:rPr>
          <w:rFonts w:ascii="宋体" w:hAnsi="宋体" w:eastAsia="宋体" w:cs="宋体"/>
          <w:spacing w:val="-3"/>
          <w:sz w:val="28"/>
          <w:szCs w:val="28"/>
        </w:rPr>
        <w:t>组书面记录相关情况。谈判小组成员拒绝在报</w:t>
      </w:r>
      <w:r>
        <w:rPr>
          <w:rFonts w:ascii="宋体" w:hAnsi="宋体" w:eastAsia="宋体" w:cs="宋体"/>
          <w:spacing w:val="-4"/>
          <w:sz w:val="28"/>
          <w:szCs w:val="28"/>
        </w:rPr>
        <w:t>告上签字又不书面说明其不</w:t>
      </w:r>
    </w:p>
    <w:p w14:paraId="0436918E">
      <w:pPr>
        <w:spacing w:line="218" w:lineRule="auto"/>
        <w:ind w:left="29"/>
        <w:rPr>
          <w:rFonts w:ascii="宋体" w:hAnsi="宋体" w:eastAsia="宋体" w:cs="宋体"/>
          <w:sz w:val="28"/>
          <w:szCs w:val="28"/>
        </w:rPr>
      </w:pPr>
      <w:r>
        <w:rPr>
          <w:rFonts w:ascii="宋体" w:hAnsi="宋体" w:eastAsia="宋体" w:cs="宋体"/>
          <w:spacing w:val="-5"/>
          <w:sz w:val="28"/>
          <w:szCs w:val="28"/>
        </w:rPr>
        <w:t>同意见和理</w:t>
      </w:r>
      <w:r>
        <w:rPr>
          <w:rFonts w:ascii="宋体" w:hAnsi="宋体" w:eastAsia="宋体" w:cs="宋体"/>
          <w:spacing w:val="48"/>
          <w:sz w:val="28"/>
          <w:szCs w:val="28"/>
        </w:rPr>
        <w:t xml:space="preserve"> </w:t>
      </w:r>
      <w:r>
        <w:rPr>
          <w:rFonts w:ascii="宋体" w:hAnsi="宋体" w:eastAsia="宋体" w:cs="宋体"/>
          <w:spacing w:val="-5"/>
          <w:sz w:val="28"/>
          <w:szCs w:val="28"/>
        </w:rPr>
        <w:t>由的，视为同意评审报告。</w:t>
      </w:r>
    </w:p>
    <w:p w14:paraId="67B601D4">
      <w:pPr>
        <w:pStyle w:val="3"/>
        <w:spacing w:line="319" w:lineRule="auto"/>
      </w:pPr>
    </w:p>
    <w:p w14:paraId="110DAB74">
      <w:pPr>
        <w:spacing w:before="91" w:line="624" w:lineRule="exact"/>
        <w:ind w:left="5"/>
        <w:rPr>
          <w:rFonts w:ascii="宋体" w:hAnsi="宋体" w:eastAsia="宋体" w:cs="宋体"/>
          <w:sz w:val="28"/>
          <w:szCs w:val="28"/>
        </w:rPr>
      </w:pPr>
      <w:r>
        <w:rPr>
          <w:rFonts w:ascii="宋体" w:hAnsi="宋体" w:eastAsia="宋体" w:cs="宋体"/>
          <w:position w:val="26"/>
          <w:sz w:val="28"/>
          <w:szCs w:val="28"/>
        </w:rPr>
        <w:t>26.3采购代理机构应当在评审结束后 2 个</w:t>
      </w:r>
      <w:r>
        <w:rPr>
          <w:rFonts w:ascii="宋体" w:hAnsi="宋体" w:eastAsia="宋体" w:cs="宋体"/>
          <w:spacing w:val="-1"/>
          <w:position w:val="26"/>
          <w:sz w:val="28"/>
          <w:szCs w:val="28"/>
        </w:rPr>
        <w:t>工作日内将评审报告送采购人</w:t>
      </w:r>
    </w:p>
    <w:p w14:paraId="13890453">
      <w:pPr>
        <w:spacing w:before="1" w:line="220" w:lineRule="auto"/>
        <w:ind w:left="2"/>
        <w:rPr>
          <w:rFonts w:ascii="宋体" w:hAnsi="宋体" w:eastAsia="宋体" w:cs="宋体"/>
          <w:sz w:val="28"/>
          <w:szCs w:val="28"/>
        </w:rPr>
      </w:pPr>
      <w:r>
        <w:rPr>
          <w:rFonts w:ascii="宋体" w:hAnsi="宋体" w:eastAsia="宋体" w:cs="宋体"/>
          <w:spacing w:val="-4"/>
          <w:sz w:val="28"/>
          <w:szCs w:val="28"/>
        </w:rPr>
        <w:t>确认。</w:t>
      </w:r>
    </w:p>
    <w:p w14:paraId="4A815910">
      <w:pPr>
        <w:pStyle w:val="3"/>
        <w:spacing w:line="318" w:lineRule="auto"/>
      </w:pPr>
    </w:p>
    <w:p w14:paraId="09C106BA">
      <w:pPr>
        <w:spacing w:before="91" w:line="411" w:lineRule="auto"/>
        <w:ind w:left="3" w:right="98" w:firstLine="2"/>
        <w:jc w:val="both"/>
        <w:rPr>
          <w:rFonts w:ascii="宋体" w:hAnsi="宋体" w:eastAsia="宋体" w:cs="宋体"/>
          <w:sz w:val="28"/>
          <w:szCs w:val="28"/>
        </w:rPr>
      </w:pPr>
      <w:r>
        <w:rPr>
          <w:rFonts w:ascii="宋体" w:hAnsi="宋体" w:eastAsia="宋体" w:cs="宋体"/>
          <w:sz w:val="28"/>
          <w:szCs w:val="28"/>
        </w:rPr>
        <w:t>26.4采购人应当在收到评审报告后 5</w:t>
      </w:r>
      <w:r>
        <w:rPr>
          <w:rFonts w:ascii="宋体" w:hAnsi="宋体" w:eastAsia="宋体" w:cs="宋体"/>
          <w:spacing w:val="-1"/>
          <w:sz w:val="28"/>
          <w:szCs w:val="28"/>
        </w:rPr>
        <w:t xml:space="preserve"> 个工作日内，从评审报告提出的成</w:t>
      </w:r>
      <w:r>
        <w:rPr>
          <w:rFonts w:ascii="宋体" w:hAnsi="宋体" w:eastAsia="宋体" w:cs="宋体"/>
          <w:sz w:val="28"/>
          <w:szCs w:val="28"/>
        </w:rPr>
        <w:t xml:space="preserve"> </w:t>
      </w:r>
      <w:r>
        <w:rPr>
          <w:rFonts w:ascii="宋体" w:hAnsi="宋体" w:eastAsia="宋体" w:cs="宋体"/>
          <w:spacing w:val="-3"/>
          <w:sz w:val="28"/>
          <w:szCs w:val="28"/>
        </w:rPr>
        <w:t>交候选人中，根据质量和服务均能满足采购文件实质性响</w:t>
      </w:r>
      <w:r>
        <w:rPr>
          <w:rFonts w:ascii="宋体" w:hAnsi="宋体" w:eastAsia="宋体" w:cs="宋体"/>
          <w:spacing w:val="-4"/>
          <w:sz w:val="28"/>
          <w:szCs w:val="28"/>
        </w:rPr>
        <w:t>应要求且最后报</w:t>
      </w:r>
      <w:r>
        <w:rPr>
          <w:rFonts w:ascii="宋体" w:hAnsi="宋体" w:eastAsia="宋体" w:cs="宋体"/>
          <w:sz w:val="28"/>
          <w:szCs w:val="28"/>
        </w:rPr>
        <w:t xml:space="preserve"> </w:t>
      </w:r>
      <w:r>
        <w:rPr>
          <w:rFonts w:ascii="宋体" w:hAnsi="宋体" w:eastAsia="宋体" w:cs="宋体"/>
          <w:spacing w:val="-3"/>
          <w:sz w:val="28"/>
          <w:szCs w:val="28"/>
        </w:rPr>
        <w:t>价最低的原则确定成交供应商，也可以书面授权谈判小</w:t>
      </w:r>
      <w:r>
        <w:rPr>
          <w:rFonts w:ascii="宋体" w:hAnsi="宋体" w:eastAsia="宋体" w:cs="宋体"/>
          <w:spacing w:val="-4"/>
          <w:sz w:val="28"/>
          <w:szCs w:val="28"/>
        </w:rPr>
        <w:t>组直接确定成交供</w:t>
      </w:r>
    </w:p>
    <w:p w14:paraId="2AE5CE7B">
      <w:pPr>
        <w:spacing w:before="1" w:line="220" w:lineRule="auto"/>
        <w:ind w:left="2"/>
        <w:rPr>
          <w:rFonts w:ascii="宋体" w:hAnsi="宋体" w:eastAsia="宋体" w:cs="宋体"/>
          <w:sz w:val="28"/>
          <w:szCs w:val="28"/>
        </w:rPr>
      </w:pPr>
      <w:r>
        <w:rPr>
          <w:rFonts w:ascii="宋体" w:hAnsi="宋体" w:eastAsia="宋体" w:cs="宋体"/>
          <w:spacing w:val="-4"/>
          <w:sz w:val="28"/>
          <w:szCs w:val="28"/>
        </w:rPr>
        <w:t>应商。</w:t>
      </w:r>
    </w:p>
    <w:p w14:paraId="2164024E">
      <w:pPr>
        <w:pStyle w:val="3"/>
        <w:spacing w:line="316" w:lineRule="auto"/>
      </w:pPr>
    </w:p>
    <w:p w14:paraId="5FB42AAB">
      <w:pPr>
        <w:spacing w:before="91" w:line="624" w:lineRule="exact"/>
        <w:ind w:left="5"/>
        <w:rPr>
          <w:rFonts w:ascii="宋体" w:hAnsi="宋体" w:eastAsia="宋体" w:cs="宋体"/>
          <w:sz w:val="28"/>
          <w:szCs w:val="28"/>
        </w:rPr>
      </w:pPr>
      <w:r>
        <w:rPr>
          <w:rFonts w:ascii="宋体" w:hAnsi="宋体" w:eastAsia="宋体" w:cs="宋体"/>
          <w:spacing w:val="-3"/>
          <w:position w:val="26"/>
          <w:sz w:val="28"/>
          <w:szCs w:val="28"/>
        </w:rPr>
        <w:t>26.5采购人逾期未确定成交供应商且不提出异议的，视为确定评</w:t>
      </w:r>
      <w:r>
        <w:rPr>
          <w:rFonts w:ascii="宋体" w:hAnsi="宋体" w:eastAsia="宋体" w:cs="宋体"/>
          <w:spacing w:val="-4"/>
          <w:position w:val="26"/>
          <w:sz w:val="28"/>
          <w:szCs w:val="28"/>
        </w:rPr>
        <w:t>审报告提</w:t>
      </w:r>
    </w:p>
    <w:p w14:paraId="21FD163C">
      <w:pPr>
        <w:spacing w:before="1" w:line="218" w:lineRule="auto"/>
        <w:ind w:left="26"/>
        <w:rPr>
          <w:rFonts w:ascii="宋体" w:hAnsi="宋体" w:eastAsia="宋体" w:cs="宋体"/>
          <w:sz w:val="28"/>
          <w:szCs w:val="28"/>
        </w:rPr>
      </w:pPr>
      <w:r>
        <w:rPr>
          <w:rFonts w:ascii="宋体" w:hAnsi="宋体" w:eastAsia="宋体" w:cs="宋体"/>
          <w:spacing w:val="-2"/>
          <w:sz w:val="28"/>
          <w:szCs w:val="28"/>
        </w:rPr>
        <w:t>出的最后报价最低的供应商为成交供应商。</w:t>
      </w:r>
    </w:p>
    <w:p w14:paraId="01A9C01C">
      <w:pPr>
        <w:pStyle w:val="3"/>
        <w:spacing w:line="319" w:lineRule="auto"/>
      </w:pPr>
    </w:p>
    <w:p w14:paraId="2757BB43">
      <w:pPr>
        <w:spacing w:before="91" w:line="221" w:lineRule="auto"/>
        <w:ind w:left="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27、重新评审</w:t>
      </w:r>
    </w:p>
    <w:p w14:paraId="43495F68">
      <w:pPr>
        <w:pStyle w:val="3"/>
        <w:spacing w:line="316" w:lineRule="auto"/>
      </w:pPr>
    </w:p>
    <w:p w14:paraId="5FD159B3">
      <w:pPr>
        <w:spacing w:before="91" w:line="624" w:lineRule="exact"/>
        <w:ind w:left="5"/>
        <w:rPr>
          <w:rFonts w:ascii="宋体" w:hAnsi="宋体" w:eastAsia="宋体" w:cs="宋体"/>
          <w:sz w:val="28"/>
          <w:szCs w:val="28"/>
        </w:rPr>
      </w:pPr>
      <w:r>
        <w:rPr>
          <w:rFonts w:ascii="宋体" w:hAnsi="宋体" w:eastAsia="宋体" w:cs="宋体"/>
          <w:spacing w:val="-3"/>
          <w:position w:val="26"/>
          <w:sz w:val="28"/>
          <w:szCs w:val="28"/>
        </w:rPr>
        <w:t>27.1除资格审查认定错误和价格计算错误外，采购人、采购代理机</w:t>
      </w:r>
      <w:r>
        <w:rPr>
          <w:rFonts w:ascii="宋体" w:hAnsi="宋体" w:eastAsia="宋体" w:cs="宋体"/>
          <w:spacing w:val="-4"/>
          <w:position w:val="26"/>
          <w:sz w:val="28"/>
          <w:szCs w:val="28"/>
        </w:rPr>
        <w:t>构不以</w:t>
      </w:r>
    </w:p>
    <w:p w14:paraId="151AF9D6">
      <w:pPr>
        <w:spacing w:before="2" w:line="219" w:lineRule="auto"/>
        <w:ind w:left="1"/>
        <w:rPr>
          <w:rFonts w:ascii="宋体" w:hAnsi="宋体" w:eastAsia="宋体" w:cs="宋体"/>
          <w:sz w:val="28"/>
          <w:szCs w:val="28"/>
        </w:rPr>
      </w:pPr>
      <w:r>
        <w:rPr>
          <w:rFonts w:ascii="宋体" w:hAnsi="宋体" w:eastAsia="宋体" w:cs="宋体"/>
          <w:spacing w:val="-1"/>
          <w:sz w:val="28"/>
          <w:szCs w:val="28"/>
        </w:rPr>
        <w:t>任何理由组织重新评审。</w:t>
      </w:r>
    </w:p>
    <w:p w14:paraId="354C50B6">
      <w:pPr>
        <w:pStyle w:val="3"/>
        <w:spacing w:line="317" w:lineRule="auto"/>
      </w:pPr>
    </w:p>
    <w:p w14:paraId="3CA109B4">
      <w:pPr>
        <w:spacing w:before="91" w:line="624" w:lineRule="exact"/>
        <w:ind w:left="5"/>
        <w:rPr>
          <w:rFonts w:ascii="宋体" w:hAnsi="宋体" w:eastAsia="宋体" w:cs="宋体"/>
          <w:sz w:val="28"/>
          <w:szCs w:val="28"/>
        </w:rPr>
      </w:pPr>
      <w:r>
        <w:rPr>
          <w:rFonts w:ascii="宋体" w:hAnsi="宋体" w:eastAsia="宋体" w:cs="宋体"/>
          <w:spacing w:val="-3"/>
          <w:position w:val="26"/>
          <w:sz w:val="28"/>
          <w:szCs w:val="28"/>
        </w:rPr>
        <w:t>27.2采购人、采购代理机构发现谈判小组未按照谈判文件规定的评</w:t>
      </w:r>
      <w:r>
        <w:rPr>
          <w:rFonts w:ascii="宋体" w:hAnsi="宋体" w:eastAsia="宋体" w:cs="宋体"/>
          <w:spacing w:val="-4"/>
          <w:position w:val="26"/>
          <w:sz w:val="28"/>
          <w:szCs w:val="28"/>
        </w:rPr>
        <w:t>定成交</w:t>
      </w:r>
    </w:p>
    <w:p w14:paraId="1FD71536">
      <w:pPr>
        <w:spacing w:before="1" w:line="218" w:lineRule="auto"/>
        <w:jc w:val="right"/>
        <w:rPr>
          <w:rFonts w:ascii="宋体" w:hAnsi="宋体" w:eastAsia="宋体" w:cs="宋体"/>
          <w:sz w:val="28"/>
          <w:szCs w:val="28"/>
        </w:rPr>
      </w:pPr>
      <w:r>
        <w:rPr>
          <w:rFonts w:ascii="宋体" w:hAnsi="宋体" w:eastAsia="宋体" w:cs="宋体"/>
          <w:spacing w:val="-9"/>
          <w:sz w:val="28"/>
          <w:szCs w:val="28"/>
        </w:rPr>
        <w:t>标准进行评审的，应当重新开展采购活动，并同时书面报告同级财政部门。</w:t>
      </w:r>
    </w:p>
    <w:p w14:paraId="0C3A5048">
      <w:pPr>
        <w:pStyle w:val="3"/>
        <w:spacing w:line="319" w:lineRule="auto"/>
      </w:pPr>
    </w:p>
    <w:p w14:paraId="10814A8F">
      <w:pPr>
        <w:spacing w:before="91" w:line="221" w:lineRule="auto"/>
        <w:ind w:left="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28、谈判终止</w:t>
      </w:r>
    </w:p>
    <w:p w14:paraId="1E0844F6">
      <w:pPr>
        <w:pStyle w:val="3"/>
        <w:spacing w:line="317" w:lineRule="auto"/>
      </w:pPr>
    </w:p>
    <w:p w14:paraId="328DD9BD">
      <w:pPr>
        <w:spacing w:before="92" w:line="411" w:lineRule="auto"/>
        <w:ind w:right="100" w:firstLine="5"/>
        <w:jc w:val="both"/>
        <w:rPr>
          <w:rFonts w:ascii="宋体" w:hAnsi="宋体" w:eastAsia="宋体" w:cs="宋体"/>
          <w:sz w:val="28"/>
          <w:szCs w:val="28"/>
        </w:rPr>
      </w:pPr>
      <w:r>
        <w:rPr>
          <w:rFonts w:ascii="宋体" w:hAnsi="宋体" w:eastAsia="宋体" w:cs="宋体"/>
          <w:spacing w:val="-3"/>
          <w:sz w:val="28"/>
          <w:szCs w:val="28"/>
        </w:rPr>
        <w:t>28.1出现下列情形之一的，采购人、采购代理机构应当终止</w:t>
      </w:r>
      <w:r>
        <w:rPr>
          <w:rFonts w:ascii="宋体" w:hAnsi="宋体" w:eastAsia="宋体" w:cs="宋体"/>
          <w:spacing w:val="-4"/>
          <w:sz w:val="28"/>
          <w:szCs w:val="28"/>
        </w:rPr>
        <w:t>竞争性谈判采</w:t>
      </w:r>
      <w:r>
        <w:rPr>
          <w:rFonts w:ascii="宋体" w:hAnsi="宋体" w:eastAsia="宋体" w:cs="宋体"/>
          <w:sz w:val="28"/>
          <w:szCs w:val="28"/>
        </w:rPr>
        <w:t xml:space="preserve"> </w:t>
      </w:r>
      <w:r>
        <w:rPr>
          <w:rFonts w:ascii="宋体" w:hAnsi="宋体" w:eastAsia="宋体" w:cs="宋体"/>
          <w:spacing w:val="-3"/>
          <w:sz w:val="28"/>
          <w:szCs w:val="28"/>
        </w:rPr>
        <w:t>购活动，在指定的媒体上发布项目终止公告并说明原因，重</w:t>
      </w:r>
      <w:r>
        <w:rPr>
          <w:rFonts w:ascii="宋体" w:hAnsi="宋体" w:eastAsia="宋体" w:cs="宋体"/>
          <w:spacing w:val="-4"/>
          <w:sz w:val="28"/>
          <w:szCs w:val="28"/>
        </w:rPr>
        <w:t>新开展采购活</w:t>
      </w:r>
    </w:p>
    <w:p w14:paraId="09113AA7">
      <w:pPr>
        <w:spacing w:before="1" w:line="220" w:lineRule="auto"/>
        <w:ind w:left="3"/>
        <w:rPr>
          <w:rFonts w:ascii="宋体" w:hAnsi="宋体" w:eastAsia="宋体" w:cs="宋体"/>
          <w:sz w:val="28"/>
          <w:szCs w:val="28"/>
        </w:rPr>
      </w:pPr>
      <w:r>
        <w:rPr>
          <w:rFonts w:ascii="宋体" w:hAnsi="宋体" w:eastAsia="宋体" w:cs="宋体"/>
          <w:spacing w:val="-6"/>
          <w:sz w:val="28"/>
          <w:szCs w:val="28"/>
        </w:rPr>
        <w:t>动：</w:t>
      </w:r>
    </w:p>
    <w:p w14:paraId="00B1CC57">
      <w:pPr>
        <w:spacing w:before="123" w:line="744" w:lineRule="exact"/>
        <w:ind w:left="21"/>
        <w:rPr>
          <w:rFonts w:ascii="宋体" w:hAnsi="宋体" w:eastAsia="宋体" w:cs="宋体"/>
          <w:sz w:val="28"/>
          <w:szCs w:val="28"/>
        </w:rPr>
      </w:pPr>
      <w:r>
        <w:rPr>
          <w:rFonts w:ascii="宋体" w:hAnsi="宋体" w:eastAsia="宋体" w:cs="宋体"/>
          <w:spacing w:val="-1"/>
          <w:position w:val="35"/>
          <w:sz w:val="28"/>
          <w:szCs w:val="28"/>
        </w:rPr>
        <w:t>1）因情况变化，不再符合规定的竞争性谈判采购方式适用情</w:t>
      </w:r>
      <w:r>
        <w:rPr>
          <w:rFonts w:ascii="宋体" w:hAnsi="宋体" w:eastAsia="宋体" w:cs="宋体"/>
          <w:spacing w:val="-2"/>
          <w:position w:val="35"/>
          <w:sz w:val="28"/>
          <w:szCs w:val="28"/>
        </w:rPr>
        <w:t>形的；</w:t>
      </w:r>
    </w:p>
    <w:p w14:paraId="569D6DC8">
      <w:pPr>
        <w:spacing w:line="219" w:lineRule="auto"/>
        <w:ind w:left="4"/>
        <w:rPr>
          <w:rFonts w:ascii="宋体" w:hAnsi="宋体" w:eastAsia="宋体" w:cs="宋体"/>
          <w:sz w:val="28"/>
          <w:szCs w:val="28"/>
        </w:rPr>
      </w:pPr>
      <w:r>
        <w:rPr>
          <w:rFonts w:ascii="宋体" w:hAnsi="宋体" w:eastAsia="宋体" w:cs="宋体"/>
          <w:spacing w:val="-1"/>
          <w:sz w:val="28"/>
          <w:szCs w:val="28"/>
        </w:rPr>
        <w:t>2）出现影响采购公正的违法、违规行为的；</w:t>
      </w:r>
    </w:p>
    <w:p w14:paraId="2E5A0269">
      <w:pPr>
        <w:pStyle w:val="3"/>
        <w:spacing w:line="318" w:lineRule="auto"/>
      </w:pPr>
    </w:p>
    <w:p w14:paraId="25E71B9A">
      <w:pPr>
        <w:spacing w:before="91" w:line="624" w:lineRule="exact"/>
        <w:ind w:left="6"/>
        <w:rPr>
          <w:rFonts w:ascii="宋体" w:hAnsi="宋体" w:eastAsia="宋体" w:cs="宋体"/>
          <w:sz w:val="28"/>
          <w:szCs w:val="28"/>
        </w:rPr>
      </w:pPr>
      <w:r>
        <w:rPr>
          <w:rFonts w:ascii="宋体" w:hAnsi="宋体" w:eastAsia="宋体" w:cs="宋体"/>
          <w:spacing w:val="-1"/>
          <w:position w:val="26"/>
          <w:sz w:val="28"/>
          <w:szCs w:val="28"/>
        </w:rPr>
        <w:t>3）在采购过程中符合谈判要求的供应商或者报价未超过采购预算的供应</w:t>
      </w:r>
    </w:p>
    <w:p w14:paraId="4C46FC53">
      <w:pPr>
        <w:spacing w:line="218" w:lineRule="auto"/>
        <w:ind w:left="6"/>
        <w:rPr>
          <w:rFonts w:ascii="宋体" w:hAnsi="宋体" w:eastAsia="宋体" w:cs="宋体"/>
          <w:sz w:val="28"/>
          <w:szCs w:val="28"/>
        </w:rPr>
      </w:pPr>
      <w:r>
        <w:rPr>
          <w:rFonts w:ascii="宋体" w:hAnsi="宋体" w:eastAsia="宋体" w:cs="宋体"/>
          <w:spacing w:val="-1"/>
          <w:sz w:val="28"/>
          <w:szCs w:val="28"/>
        </w:rPr>
        <w:t>商不足 3家的，或者提交最后报价的供应商少于3家的；</w:t>
      </w:r>
    </w:p>
    <w:p w14:paraId="7ADC9B17">
      <w:pPr>
        <w:pStyle w:val="3"/>
        <w:spacing w:line="319" w:lineRule="auto"/>
      </w:pPr>
    </w:p>
    <w:p w14:paraId="60D1C003">
      <w:pPr>
        <w:spacing w:before="92" w:line="219" w:lineRule="auto"/>
        <w:rPr>
          <w:rFonts w:ascii="宋体" w:hAnsi="宋体" w:eastAsia="宋体" w:cs="宋体"/>
          <w:sz w:val="28"/>
          <w:szCs w:val="28"/>
        </w:rPr>
      </w:pPr>
      <w:r>
        <w:rPr>
          <w:rFonts w:ascii="宋体" w:hAnsi="宋体" w:eastAsia="宋体" w:cs="宋体"/>
          <w:spacing w:val="-1"/>
          <w:sz w:val="28"/>
          <w:szCs w:val="28"/>
        </w:rPr>
        <w:t>4）因重大变故，采购任务取消的。</w:t>
      </w:r>
    </w:p>
    <w:p w14:paraId="6D4A35EB">
      <w:pPr>
        <w:pStyle w:val="3"/>
        <w:spacing w:line="318" w:lineRule="auto"/>
      </w:pPr>
    </w:p>
    <w:p w14:paraId="781E13B6">
      <w:pPr>
        <w:spacing w:before="91" w:line="221"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29、串通情形认定及处理</w:t>
      </w:r>
    </w:p>
    <w:p w14:paraId="3A10906D">
      <w:pPr>
        <w:pStyle w:val="3"/>
        <w:spacing w:line="317" w:lineRule="auto"/>
      </w:pPr>
    </w:p>
    <w:p w14:paraId="76B5C8A2">
      <w:pPr>
        <w:spacing w:before="91" w:line="411" w:lineRule="auto"/>
        <w:ind w:left="29" w:hanging="25"/>
        <w:jc w:val="both"/>
        <w:rPr>
          <w:rFonts w:ascii="宋体" w:hAnsi="宋体" w:eastAsia="宋体" w:cs="宋体"/>
          <w:sz w:val="28"/>
          <w:szCs w:val="28"/>
        </w:rPr>
      </w:pPr>
      <w:r>
        <w:rPr>
          <w:rFonts w:ascii="宋体" w:hAnsi="宋体" w:eastAsia="宋体" w:cs="宋体"/>
          <w:spacing w:val="-1"/>
          <w:sz w:val="28"/>
          <w:szCs w:val="28"/>
        </w:rPr>
        <w:t>29.1供应商不得与采购人、采购代理机构、其他供应商恶 意串通；不得</w:t>
      </w:r>
      <w:r>
        <w:rPr>
          <w:rFonts w:ascii="宋体" w:hAnsi="宋体" w:eastAsia="宋体" w:cs="宋体"/>
          <w:spacing w:val="6"/>
          <w:sz w:val="28"/>
          <w:szCs w:val="28"/>
        </w:rPr>
        <w:t xml:space="preserve">   </w:t>
      </w:r>
      <w:r>
        <w:rPr>
          <w:rFonts w:ascii="宋体" w:hAnsi="宋体" w:eastAsia="宋体" w:cs="宋体"/>
          <w:spacing w:val="-6"/>
          <w:sz w:val="28"/>
          <w:szCs w:val="28"/>
        </w:rPr>
        <w:t>向采购人、采购代理机构或者谈判小组成员行贿或者提供其他不正当利益；</w:t>
      </w:r>
    </w:p>
    <w:p w14:paraId="72259E94">
      <w:pPr>
        <w:spacing w:before="1" w:line="219" w:lineRule="auto"/>
        <w:ind w:left="5"/>
        <w:rPr>
          <w:rFonts w:ascii="宋体" w:hAnsi="宋体" w:eastAsia="宋体" w:cs="宋体"/>
          <w:sz w:val="28"/>
          <w:szCs w:val="28"/>
        </w:rPr>
      </w:pPr>
      <w:r>
        <w:rPr>
          <w:rFonts w:ascii="宋体" w:hAnsi="宋体" w:eastAsia="宋体" w:cs="宋体"/>
          <w:spacing w:val="-1"/>
          <w:sz w:val="28"/>
          <w:szCs w:val="28"/>
        </w:rPr>
        <w:t>不得提供虚假材料谋取成交；不得以任何方式干扰、影响采购工作。</w:t>
      </w:r>
    </w:p>
    <w:p w14:paraId="5DDE18D5">
      <w:pPr>
        <w:pStyle w:val="3"/>
        <w:spacing w:line="318" w:lineRule="auto"/>
      </w:pPr>
    </w:p>
    <w:p w14:paraId="5FE68801">
      <w:pPr>
        <w:spacing w:before="91" w:line="624" w:lineRule="exact"/>
        <w:ind w:left="4"/>
        <w:rPr>
          <w:rFonts w:ascii="宋体" w:hAnsi="宋体" w:eastAsia="宋体" w:cs="宋体"/>
          <w:sz w:val="28"/>
          <w:szCs w:val="28"/>
        </w:rPr>
      </w:pPr>
      <w:r>
        <w:rPr>
          <w:rFonts w:ascii="宋体" w:hAnsi="宋体" w:eastAsia="宋体" w:cs="宋体"/>
          <w:position w:val="26"/>
          <w:sz w:val="28"/>
          <w:szCs w:val="28"/>
        </w:rPr>
        <w:t>29.2有下列情形之一的，成交无效，对供</w:t>
      </w:r>
      <w:r>
        <w:rPr>
          <w:rFonts w:ascii="宋体" w:hAnsi="宋体" w:eastAsia="宋体" w:cs="宋体"/>
          <w:spacing w:val="-1"/>
          <w:position w:val="26"/>
          <w:sz w:val="28"/>
          <w:szCs w:val="28"/>
        </w:rPr>
        <w:t>应商依照《政府 采购法》第七</w:t>
      </w:r>
    </w:p>
    <w:p w14:paraId="22A6DF2A">
      <w:pPr>
        <w:spacing w:before="1" w:line="219" w:lineRule="auto"/>
        <w:ind w:left="2"/>
        <w:rPr>
          <w:rFonts w:ascii="宋体" w:hAnsi="宋体" w:eastAsia="宋体" w:cs="宋体"/>
          <w:sz w:val="28"/>
          <w:szCs w:val="28"/>
        </w:rPr>
      </w:pPr>
      <w:r>
        <w:rPr>
          <w:rFonts w:ascii="宋体" w:hAnsi="宋体" w:eastAsia="宋体" w:cs="宋体"/>
          <w:spacing w:val="-1"/>
          <w:sz w:val="28"/>
          <w:szCs w:val="28"/>
        </w:rPr>
        <w:t>十七条的规定追究法律责任：</w:t>
      </w:r>
    </w:p>
    <w:p w14:paraId="1D34F39A">
      <w:pPr>
        <w:pStyle w:val="3"/>
        <w:spacing w:line="318" w:lineRule="auto"/>
      </w:pPr>
    </w:p>
    <w:p w14:paraId="318C67CA">
      <w:pPr>
        <w:spacing w:before="91" w:line="624" w:lineRule="exact"/>
        <w:ind w:left="21"/>
        <w:rPr>
          <w:rFonts w:ascii="宋体" w:hAnsi="宋体" w:eastAsia="宋体" w:cs="宋体"/>
          <w:sz w:val="28"/>
          <w:szCs w:val="28"/>
        </w:rPr>
      </w:pPr>
      <w:r>
        <w:rPr>
          <w:rFonts w:ascii="宋体" w:hAnsi="宋体" w:eastAsia="宋体" w:cs="宋体"/>
          <w:spacing w:val="-1"/>
          <w:position w:val="26"/>
          <w:sz w:val="28"/>
          <w:szCs w:val="28"/>
        </w:rPr>
        <w:t>1）供应商直接或者间接从采购人或者采购代理机构处获得其他供应商的</w:t>
      </w:r>
    </w:p>
    <w:p w14:paraId="166B2858">
      <w:pPr>
        <w:spacing w:before="2" w:line="219" w:lineRule="auto"/>
        <w:ind w:left="1"/>
        <w:rPr>
          <w:rFonts w:ascii="宋体" w:hAnsi="宋体" w:eastAsia="宋体" w:cs="宋体"/>
          <w:sz w:val="28"/>
          <w:szCs w:val="28"/>
        </w:rPr>
      </w:pPr>
      <w:r>
        <w:rPr>
          <w:rFonts w:ascii="宋体" w:hAnsi="宋体" w:eastAsia="宋体" w:cs="宋体"/>
          <w:spacing w:val="-1"/>
          <w:sz w:val="28"/>
          <w:szCs w:val="28"/>
        </w:rPr>
        <w:t>相关情况并修改其响应文件；</w:t>
      </w:r>
    </w:p>
    <w:p w14:paraId="76F35279">
      <w:pPr>
        <w:pStyle w:val="3"/>
        <w:spacing w:line="317" w:lineRule="auto"/>
      </w:pPr>
    </w:p>
    <w:p w14:paraId="62E49CA9">
      <w:pPr>
        <w:spacing w:before="91" w:line="744" w:lineRule="exact"/>
        <w:ind w:left="4"/>
        <w:rPr>
          <w:rFonts w:ascii="宋体" w:hAnsi="宋体" w:eastAsia="宋体" w:cs="宋体"/>
          <w:sz w:val="28"/>
          <w:szCs w:val="28"/>
        </w:rPr>
      </w:pPr>
      <w:r>
        <w:rPr>
          <w:rFonts w:ascii="宋体" w:hAnsi="宋体" w:eastAsia="宋体" w:cs="宋体"/>
          <w:spacing w:val="-1"/>
          <w:position w:val="35"/>
          <w:sz w:val="28"/>
          <w:szCs w:val="28"/>
        </w:rPr>
        <w:t>2）供应商按照采购人或者采购代理机构的授意撤换、修改响应文件；</w:t>
      </w:r>
    </w:p>
    <w:p w14:paraId="7A70C971">
      <w:pPr>
        <w:spacing w:before="1" w:line="218" w:lineRule="auto"/>
        <w:ind w:left="6"/>
        <w:rPr>
          <w:rFonts w:ascii="宋体" w:hAnsi="宋体" w:eastAsia="宋体" w:cs="宋体"/>
          <w:sz w:val="28"/>
          <w:szCs w:val="28"/>
        </w:rPr>
      </w:pPr>
      <w:r>
        <w:rPr>
          <w:rFonts w:ascii="宋体" w:hAnsi="宋体" w:eastAsia="宋体" w:cs="宋体"/>
          <w:spacing w:val="-1"/>
          <w:sz w:val="28"/>
          <w:szCs w:val="28"/>
        </w:rPr>
        <w:t>3）供应商之间协商报价、技术方案等响应文件的实质性内容；</w:t>
      </w:r>
    </w:p>
    <w:p w14:paraId="64543BF5">
      <w:pPr>
        <w:pStyle w:val="3"/>
        <w:spacing w:line="319" w:lineRule="auto"/>
      </w:pPr>
    </w:p>
    <w:p w14:paraId="00474F24">
      <w:pPr>
        <w:spacing w:before="91" w:line="624" w:lineRule="exact"/>
        <w:rPr>
          <w:rFonts w:ascii="宋体" w:hAnsi="宋体" w:eastAsia="宋体" w:cs="宋体"/>
          <w:sz w:val="28"/>
          <w:szCs w:val="28"/>
        </w:rPr>
      </w:pPr>
      <w:r>
        <w:rPr>
          <w:rFonts w:ascii="宋体" w:hAnsi="宋体" w:eastAsia="宋体" w:cs="宋体"/>
          <w:position w:val="26"/>
          <w:sz w:val="28"/>
          <w:szCs w:val="28"/>
        </w:rPr>
        <w:t>4）属于同一集团、协会、商会等组织成员的供应</w:t>
      </w:r>
      <w:r>
        <w:rPr>
          <w:rFonts w:ascii="宋体" w:hAnsi="宋体" w:eastAsia="宋体" w:cs="宋体"/>
          <w:spacing w:val="-1"/>
          <w:position w:val="26"/>
          <w:sz w:val="28"/>
          <w:szCs w:val="28"/>
        </w:rPr>
        <w:t>商按照该组织要求协同</w:t>
      </w:r>
    </w:p>
    <w:p w14:paraId="432C08A2">
      <w:pPr>
        <w:spacing w:before="1" w:line="219" w:lineRule="auto"/>
        <w:ind w:left="3"/>
        <w:rPr>
          <w:rFonts w:ascii="宋体" w:hAnsi="宋体" w:eastAsia="宋体" w:cs="宋体"/>
          <w:sz w:val="28"/>
          <w:szCs w:val="28"/>
        </w:rPr>
      </w:pPr>
      <w:r>
        <w:rPr>
          <w:rFonts w:ascii="宋体" w:hAnsi="宋体" w:eastAsia="宋体" w:cs="宋体"/>
          <w:spacing w:val="-2"/>
          <w:sz w:val="28"/>
          <w:szCs w:val="28"/>
        </w:rPr>
        <w:t>参加政府采购活动；</w:t>
      </w:r>
    </w:p>
    <w:p w14:paraId="5EC797D7">
      <w:pPr>
        <w:pStyle w:val="3"/>
        <w:spacing w:line="318" w:lineRule="auto"/>
      </w:pPr>
    </w:p>
    <w:p w14:paraId="72D90DD1">
      <w:pPr>
        <w:spacing w:before="92" w:line="219" w:lineRule="auto"/>
        <w:ind w:left="6"/>
        <w:rPr>
          <w:rFonts w:ascii="宋体" w:hAnsi="宋体" w:eastAsia="宋体" w:cs="宋体"/>
          <w:sz w:val="28"/>
          <w:szCs w:val="28"/>
        </w:rPr>
      </w:pPr>
      <w:r>
        <w:rPr>
          <w:rFonts w:ascii="宋体" w:hAnsi="宋体" w:eastAsia="宋体" w:cs="宋体"/>
          <w:spacing w:val="-1"/>
          <w:sz w:val="28"/>
          <w:szCs w:val="28"/>
        </w:rPr>
        <w:t>5）供应商之间事先约定由某一特定供应商成交；</w:t>
      </w:r>
    </w:p>
    <w:p w14:paraId="16F0B0F6">
      <w:pPr>
        <w:pStyle w:val="3"/>
        <w:spacing w:line="318" w:lineRule="auto"/>
      </w:pPr>
    </w:p>
    <w:p w14:paraId="5541B2DF">
      <w:pPr>
        <w:spacing w:before="92" w:line="219" w:lineRule="auto"/>
        <w:ind w:left="3"/>
        <w:rPr>
          <w:rFonts w:ascii="宋体" w:hAnsi="宋体" w:eastAsia="宋体" w:cs="宋体"/>
          <w:sz w:val="28"/>
          <w:szCs w:val="28"/>
        </w:rPr>
      </w:pPr>
      <w:r>
        <w:rPr>
          <w:rFonts w:ascii="宋体" w:hAnsi="宋体" w:eastAsia="宋体" w:cs="宋体"/>
          <w:spacing w:val="-1"/>
          <w:sz w:val="28"/>
          <w:szCs w:val="28"/>
        </w:rPr>
        <w:t>6）供应商之间商定部分供应商放弃参加政府采购活动或者放弃成交；</w:t>
      </w:r>
    </w:p>
    <w:p w14:paraId="3CBFA0A5">
      <w:pPr>
        <w:pStyle w:val="3"/>
        <w:spacing w:line="318" w:lineRule="auto"/>
      </w:pPr>
    </w:p>
    <w:p w14:paraId="3F50967F">
      <w:pPr>
        <w:spacing w:before="92" w:line="219" w:lineRule="auto"/>
        <w:ind w:left="7"/>
        <w:rPr>
          <w:rFonts w:ascii="宋体" w:hAnsi="宋体" w:eastAsia="宋体" w:cs="宋体"/>
          <w:sz w:val="28"/>
          <w:szCs w:val="28"/>
        </w:rPr>
      </w:pPr>
      <w:r>
        <w:rPr>
          <w:rFonts w:ascii="宋体" w:hAnsi="宋体" w:eastAsia="宋体" w:cs="宋体"/>
          <w:spacing w:val="-1"/>
          <w:sz w:val="28"/>
          <w:szCs w:val="28"/>
        </w:rPr>
        <w:t>7）供应商与采购人或者采购代理机构之间、供应商相互之间，为谋求特</w:t>
      </w:r>
    </w:p>
    <w:p w14:paraId="3E7E37BF">
      <w:pPr>
        <w:spacing w:line="219" w:lineRule="auto"/>
        <w:rPr>
          <w:rFonts w:ascii="宋体" w:hAnsi="宋体" w:eastAsia="宋体" w:cs="宋体"/>
          <w:sz w:val="28"/>
          <w:szCs w:val="28"/>
        </w:rPr>
        <w:sectPr>
          <w:footerReference r:id="rId24" w:type="default"/>
          <w:pgSz w:w="11906" w:h="16839"/>
          <w:pgMar w:top="1431" w:right="1304" w:bottom="1164" w:left="1529" w:header="0" w:footer="987" w:gutter="0"/>
          <w:pgNumType w:fmt="decimal"/>
          <w:cols w:space="720" w:num="1"/>
        </w:sectPr>
      </w:pPr>
    </w:p>
    <w:p w14:paraId="7EBC86C2">
      <w:pPr>
        <w:spacing w:before="123" w:line="219" w:lineRule="auto"/>
        <w:ind w:left="8"/>
        <w:rPr>
          <w:rFonts w:ascii="宋体" w:hAnsi="宋体" w:eastAsia="宋体" w:cs="宋体"/>
          <w:sz w:val="28"/>
          <w:szCs w:val="28"/>
        </w:rPr>
      </w:pPr>
      <w:r>
        <w:rPr>
          <w:rFonts w:ascii="宋体" w:hAnsi="宋体" w:eastAsia="宋体" w:cs="宋体"/>
          <w:spacing w:val="-1"/>
          <w:sz w:val="28"/>
          <w:szCs w:val="28"/>
        </w:rPr>
        <w:t>定供应商成交或者排斥其他供应商的其他串通行为。</w:t>
      </w:r>
    </w:p>
    <w:p w14:paraId="1804DF18">
      <w:pPr>
        <w:pStyle w:val="3"/>
        <w:spacing w:line="318" w:lineRule="auto"/>
      </w:pPr>
    </w:p>
    <w:p w14:paraId="69FF5CC4">
      <w:pPr>
        <w:spacing w:before="91" w:line="744" w:lineRule="exact"/>
        <w:ind w:left="5"/>
        <w:rPr>
          <w:rFonts w:ascii="宋体" w:hAnsi="宋体" w:eastAsia="宋体" w:cs="宋体"/>
          <w:sz w:val="28"/>
          <w:szCs w:val="28"/>
        </w:rPr>
      </w:pPr>
      <w:r>
        <w:rPr>
          <w:rFonts w:ascii="宋体" w:hAnsi="宋体" w:eastAsia="宋体" w:cs="宋体"/>
          <w:spacing w:val="-1"/>
          <w:position w:val="35"/>
          <w:sz w:val="28"/>
          <w:szCs w:val="28"/>
        </w:rPr>
        <w:t>29.3有下列情形之一的，视为供应商串通，其响应无效：</w:t>
      </w:r>
    </w:p>
    <w:p w14:paraId="3E10F9FE">
      <w:pPr>
        <w:spacing w:line="219" w:lineRule="auto"/>
        <w:ind w:left="23"/>
        <w:rPr>
          <w:rFonts w:ascii="宋体" w:hAnsi="宋体" w:eastAsia="宋体" w:cs="宋体"/>
          <w:sz w:val="28"/>
          <w:szCs w:val="28"/>
        </w:rPr>
      </w:pPr>
      <w:r>
        <w:rPr>
          <w:rFonts w:ascii="宋体" w:hAnsi="宋体" w:eastAsia="宋体" w:cs="宋体"/>
          <w:spacing w:val="-2"/>
          <w:sz w:val="28"/>
          <w:szCs w:val="28"/>
        </w:rPr>
        <w:t>1）不同供应商的响应文件由同一单位或者个人编制；</w:t>
      </w:r>
    </w:p>
    <w:p w14:paraId="192415B3">
      <w:pPr>
        <w:pStyle w:val="3"/>
        <w:spacing w:line="318" w:lineRule="auto"/>
      </w:pPr>
    </w:p>
    <w:p w14:paraId="668CB4E0">
      <w:pPr>
        <w:spacing w:before="91" w:line="219" w:lineRule="auto"/>
        <w:ind w:left="5"/>
        <w:rPr>
          <w:rFonts w:ascii="宋体" w:hAnsi="宋体" w:eastAsia="宋体" w:cs="宋体"/>
          <w:sz w:val="28"/>
          <w:szCs w:val="28"/>
        </w:rPr>
      </w:pPr>
      <w:r>
        <w:rPr>
          <w:rFonts w:ascii="宋体" w:hAnsi="宋体" w:eastAsia="宋体" w:cs="宋体"/>
          <w:spacing w:val="-1"/>
          <w:sz w:val="28"/>
          <w:szCs w:val="28"/>
        </w:rPr>
        <w:t>2）不同供应商委托同一单位或者个人办理谈判事宜；</w:t>
      </w:r>
    </w:p>
    <w:p w14:paraId="21D09236">
      <w:pPr>
        <w:pStyle w:val="3"/>
        <w:spacing w:line="318" w:lineRule="auto"/>
      </w:pPr>
    </w:p>
    <w:p w14:paraId="08E0D815">
      <w:pPr>
        <w:spacing w:before="92" w:line="219" w:lineRule="auto"/>
        <w:ind w:left="7"/>
        <w:rPr>
          <w:rFonts w:ascii="宋体" w:hAnsi="宋体" w:eastAsia="宋体" w:cs="宋体"/>
          <w:sz w:val="28"/>
          <w:szCs w:val="28"/>
        </w:rPr>
      </w:pPr>
      <w:r>
        <w:rPr>
          <w:rFonts w:ascii="宋体" w:hAnsi="宋体" w:eastAsia="宋体" w:cs="宋体"/>
          <w:spacing w:val="-1"/>
          <w:sz w:val="28"/>
          <w:szCs w:val="28"/>
        </w:rPr>
        <w:t>3）不同供应商的响应文件载明的项目管理成员或者联系人员为同一人；</w:t>
      </w:r>
    </w:p>
    <w:p w14:paraId="61278281">
      <w:pPr>
        <w:pStyle w:val="3"/>
        <w:spacing w:line="318" w:lineRule="auto"/>
      </w:pPr>
    </w:p>
    <w:p w14:paraId="0C642742">
      <w:pPr>
        <w:spacing w:before="92" w:line="744" w:lineRule="exact"/>
        <w:ind w:left="1"/>
        <w:rPr>
          <w:rFonts w:ascii="宋体" w:hAnsi="宋体" w:eastAsia="宋体" w:cs="宋体"/>
          <w:sz w:val="28"/>
          <w:szCs w:val="28"/>
        </w:rPr>
      </w:pPr>
      <w:r>
        <w:rPr>
          <w:rFonts w:ascii="宋体" w:hAnsi="宋体" w:eastAsia="宋体" w:cs="宋体"/>
          <w:spacing w:val="-1"/>
          <w:position w:val="35"/>
          <w:sz w:val="28"/>
          <w:szCs w:val="28"/>
        </w:rPr>
        <w:t>4）不同供应商的响应文件异常一致或者报价呈规律性差异；</w:t>
      </w:r>
    </w:p>
    <w:p w14:paraId="11B0111F">
      <w:pPr>
        <w:spacing w:line="219" w:lineRule="auto"/>
        <w:ind w:left="7"/>
        <w:rPr>
          <w:rFonts w:ascii="宋体" w:hAnsi="宋体" w:eastAsia="宋体" w:cs="宋体"/>
          <w:sz w:val="28"/>
          <w:szCs w:val="28"/>
        </w:rPr>
      </w:pPr>
      <w:r>
        <w:rPr>
          <w:rFonts w:ascii="宋体" w:hAnsi="宋体" w:eastAsia="宋体" w:cs="宋体"/>
          <w:spacing w:val="-1"/>
          <w:sz w:val="28"/>
          <w:szCs w:val="28"/>
        </w:rPr>
        <w:t>5）不同供应商的响应文件相互混装；</w:t>
      </w:r>
    </w:p>
    <w:p w14:paraId="7AA6E2A9">
      <w:pPr>
        <w:pStyle w:val="3"/>
        <w:spacing w:line="318" w:lineRule="auto"/>
      </w:pPr>
    </w:p>
    <w:p w14:paraId="0FA1D78C">
      <w:pPr>
        <w:spacing w:before="92" w:line="219" w:lineRule="auto"/>
        <w:ind w:left="4"/>
        <w:rPr>
          <w:rFonts w:ascii="宋体" w:hAnsi="宋体" w:eastAsia="宋体" w:cs="宋体"/>
          <w:sz w:val="28"/>
          <w:szCs w:val="28"/>
        </w:rPr>
      </w:pPr>
      <w:r>
        <w:rPr>
          <w:rFonts w:ascii="宋体" w:hAnsi="宋体" w:eastAsia="宋体" w:cs="宋体"/>
          <w:spacing w:val="-1"/>
          <w:sz w:val="28"/>
          <w:szCs w:val="28"/>
        </w:rPr>
        <w:t>6）不同供应商的保证金从同一单位或者个人的账户转出。</w:t>
      </w:r>
    </w:p>
    <w:p w14:paraId="67A32CEE">
      <w:pPr>
        <w:pStyle w:val="3"/>
        <w:spacing w:line="290" w:lineRule="auto"/>
      </w:pPr>
    </w:p>
    <w:p w14:paraId="3C9799BF">
      <w:pPr>
        <w:spacing w:before="101" w:line="763" w:lineRule="exact"/>
        <w:ind w:left="2029"/>
        <w:rPr>
          <w:rFonts w:ascii="宋体" w:hAnsi="宋体" w:eastAsia="宋体" w:cs="宋体"/>
          <w:sz w:val="31"/>
          <w:szCs w:val="31"/>
        </w:rPr>
      </w:pPr>
      <w:r>
        <w:rPr>
          <w:rFonts w:ascii="宋体" w:hAnsi="宋体" w:eastAsia="宋体" w:cs="宋体"/>
          <w:spacing w:val="10"/>
          <w:position w:val="34"/>
          <w:sz w:val="31"/>
          <w:szCs w:val="31"/>
          <w14:textOutline w14:w="5793" w14:cap="sq" w14:cmpd="sng">
            <w14:solidFill>
              <w14:srgbClr w14:val="000000"/>
            </w14:solidFill>
            <w14:prstDash w14:val="solid"/>
            <w14:bevel/>
          </w14:textOutline>
        </w:rPr>
        <w:t>六、成交结果信息公布与授予合同</w:t>
      </w:r>
    </w:p>
    <w:p w14:paraId="2B1A6876">
      <w:pPr>
        <w:spacing w:line="219" w:lineRule="auto"/>
        <w:ind w:left="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30、成交信息的公布与通知</w:t>
      </w:r>
    </w:p>
    <w:p w14:paraId="46D1944B">
      <w:pPr>
        <w:pStyle w:val="3"/>
        <w:spacing w:line="319" w:lineRule="auto"/>
      </w:pPr>
    </w:p>
    <w:p w14:paraId="69A5E751">
      <w:pPr>
        <w:spacing w:before="92" w:line="411" w:lineRule="auto"/>
        <w:ind w:firstLine="7"/>
        <w:jc w:val="both"/>
        <w:rPr>
          <w:rFonts w:ascii="宋体" w:hAnsi="宋体" w:eastAsia="宋体" w:cs="宋体"/>
          <w:sz w:val="28"/>
          <w:szCs w:val="28"/>
        </w:rPr>
      </w:pPr>
      <w:r>
        <w:rPr>
          <w:rFonts w:ascii="宋体" w:hAnsi="宋体" w:eastAsia="宋体" w:cs="宋体"/>
          <w:sz w:val="28"/>
          <w:szCs w:val="28"/>
        </w:rPr>
        <w:t>30.1代理机构应自确定成交供应商之日起</w:t>
      </w:r>
      <w:r>
        <w:rPr>
          <w:rFonts w:ascii="宋体" w:hAnsi="宋体" w:eastAsia="宋体" w:cs="宋体"/>
          <w:spacing w:val="-1"/>
          <w:sz w:val="28"/>
          <w:szCs w:val="28"/>
        </w:rPr>
        <w:t xml:space="preserve"> 2 个工作日内在《青海政府采</w:t>
      </w:r>
      <w:r>
        <w:rPr>
          <w:rFonts w:ascii="宋体" w:hAnsi="宋体" w:eastAsia="宋体" w:cs="宋体"/>
          <w:sz w:val="28"/>
          <w:szCs w:val="28"/>
        </w:rPr>
        <w:t xml:space="preserve"> </w:t>
      </w:r>
      <w:r>
        <w:rPr>
          <w:rFonts w:ascii="宋体" w:hAnsi="宋体" w:eastAsia="宋体" w:cs="宋体"/>
          <w:spacing w:val="-3"/>
          <w:sz w:val="28"/>
          <w:szCs w:val="28"/>
        </w:rPr>
        <w:t>购信息网》上公告成交结果，同时向成交供应商发出《成交</w:t>
      </w:r>
      <w:r>
        <w:rPr>
          <w:rFonts w:ascii="宋体" w:hAnsi="宋体" w:eastAsia="宋体" w:cs="宋体"/>
          <w:spacing w:val="-4"/>
          <w:sz w:val="28"/>
          <w:szCs w:val="28"/>
        </w:rPr>
        <w:t>通知书》。成</w:t>
      </w:r>
    </w:p>
    <w:p w14:paraId="0C702551">
      <w:pPr>
        <w:spacing w:line="219" w:lineRule="auto"/>
        <w:ind w:left="7"/>
        <w:rPr>
          <w:rFonts w:ascii="宋体" w:hAnsi="宋体" w:eastAsia="宋体" w:cs="宋体"/>
          <w:sz w:val="28"/>
          <w:szCs w:val="28"/>
        </w:rPr>
      </w:pPr>
      <w:r>
        <w:rPr>
          <w:rFonts w:ascii="宋体" w:hAnsi="宋体" w:eastAsia="宋体" w:cs="宋体"/>
          <w:spacing w:val="-1"/>
          <w:sz w:val="28"/>
          <w:szCs w:val="28"/>
        </w:rPr>
        <w:t>交通知书对采购人和成交供应商具有同等法律效力。</w:t>
      </w:r>
    </w:p>
    <w:p w14:paraId="5B0269E8">
      <w:pPr>
        <w:pStyle w:val="3"/>
        <w:spacing w:line="317" w:lineRule="auto"/>
      </w:pPr>
    </w:p>
    <w:p w14:paraId="128B4C07">
      <w:pPr>
        <w:spacing w:before="92" w:line="219" w:lineRule="auto"/>
        <w:ind w:left="7"/>
        <w:rPr>
          <w:rFonts w:ascii="宋体" w:hAnsi="宋体" w:eastAsia="宋体" w:cs="宋体"/>
          <w:sz w:val="28"/>
          <w:szCs w:val="28"/>
        </w:rPr>
      </w:pPr>
      <w:r>
        <w:rPr>
          <w:rFonts w:ascii="宋体" w:hAnsi="宋体" w:eastAsia="宋体" w:cs="宋体"/>
          <w:spacing w:val="-1"/>
          <w:sz w:val="28"/>
          <w:szCs w:val="28"/>
        </w:rPr>
        <w:t>30.2成交结果公告应当包括以下内容：</w:t>
      </w:r>
    </w:p>
    <w:p w14:paraId="368A6E52">
      <w:pPr>
        <w:pStyle w:val="3"/>
        <w:spacing w:line="319" w:lineRule="auto"/>
      </w:pPr>
    </w:p>
    <w:p w14:paraId="5AFECC6D">
      <w:pPr>
        <w:spacing w:before="92" w:line="744" w:lineRule="exact"/>
        <w:ind w:left="23"/>
        <w:rPr>
          <w:rFonts w:ascii="宋体" w:hAnsi="宋体" w:eastAsia="宋体" w:cs="宋体"/>
          <w:sz w:val="28"/>
          <w:szCs w:val="28"/>
        </w:rPr>
      </w:pPr>
      <w:r>
        <w:rPr>
          <w:rFonts w:ascii="宋体" w:hAnsi="宋体" w:eastAsia="宋体" w:cs="宋体"/>
          <w:spacing w:val="-2"/>
          <w:position w:val="35"/>
          <w:sz w:val="28"/>
          <w:szCs w:val="28"/>
        </w:rPr>
        <w:t>1）采购人和采购代理机构的名称、地址和联系方式；</w:t>
      </w:r>
    </w:p>
    <w:p w14:paraId="784E084D">
      <w:pPr>
        <w:spacing w:before="1" w:line="219" w:lineRule="auto"/>
        <w:ind w:left="5"/>
        <w:rPr>
          <w:rFonts w:ascii="宋体" w:hAnsi="宋体" w:eastAsia="宋体" w:cs="宋体"/>
          <w:sz w:val="28"/>
          <w:szCs w:val="28"/>
        </w:rPr>
      </w:pPr>
      <w:r>
        <w:rPr>
          <w:rFonts w:ascii="宋体" w:hAnsi="宋体" w:eastAsia="宋体" w:cs="宋体"/>
          <w:spacing w:val="-2"/>
          <w:sz w:val="28"/>
          <w:szCs w:val="28"/>
        </w:rPr>
        <w:t>2）项目名称和项目编号；</w:t>
      </w:r>
    </w:p>
    <w:p w14:paraId="012EB8DF">
      <w:pPr>
        <w:pStyle w:val="3"/>
        <w:spacing w:line="317" w:lineRule="auto"/>
      </w:pPr>
    </w:p>
    <w:p w14:paraId="42E3752A">
      <w:pPr>
        <w:spacing w:before="92" w:line="219" w:lineRule="auto"/>
        <w:ind w:left="7"/>
        <w:rPr>
          <w:rFonts w:ascii="宋体" w:hAnsi="宋体" w:eastAsia="宋体" w:cs="宋体"/>
          <w:sz w:val="28"/>
          <w:szCs w:val="28"/>
        </w:rPr>
      </w:pPr>
      <w:r>
        <w:rPr>
          <w:rFonts w:ascii="宋体" w:hAnsi="宋体" w:eastAsia="宋体" w:cs="宋体"/>
          <w:spacing w:val="-1"/>
          <w:sz w:val="28"/>
          <w:szCs w:val="28"/>
        </w:rPr>
        <w:t>3）成交供应商名称、地址和成交金额；</w:t>
      </w:r>
    </w:p>
    <w:p w14:paraId="2F0EA97E">
      <w:pPr>
        <w:pStyle w:val="3"/>
        <w:spacing w:line="318" w:lineRule="auto"/>
      </w:pPr>
    </w:p>
    <w:p w14:paraId="537E911B">
      <w:pPr>
        <w:spacing w:before="91" w:line="744" w:lineRule="exact"/>
        <w:ind w:left="1"/>
        <w:rPr>
          <w:rFonts w:ascii="宋体" w:hAnsi="宋体" w:eastAsia="宋体" w:cs="宋体"/>
          <w:sz w:val="28"/>
          <w:szCs w:val="28"/>
        </w:rPr>
      </w:pPr>
      <w:r>
        <w:rPr>
          <w:rFonts w:ascii="宋体" w:hAnsi="宋体" w:eastAsia="宋体" w:cs="宋体"/>
          <w:spacing w:val="-1"/>
          <w:position w:val="35"/>
          <w:sz w:val="28"/>
          <w:szCs w:val="28"/>
        </w:rPr>
        <w:t>4）主要成交标的的名称、规格型号、数量、单价、服务要求；</w:t>
      </w:r>
    </w:p>
    <w:p w14:paraId="67BB4C54">
      <w:pPr>
        <w:spacing w:before="1" w:line="220" w:lineRule="auto"/>
        <w:ind w:left="7"/>
        <w:rPr>
          <w:rFonts w:ascii="宋体" w:hAnsi="宋体" w:eastAsia="宋体" w:cs="宋体"/>
          <w:sz w:val="28"/>
          <w:szCs w:val="28"/>
        </w:rPr>
      </w:pPr>
      <w:r>
        <w:rPr>
          <w:rFonts w:ascii="宋体" w:hAnsi="宋体" w:eastAsia="宋体" w:cs="宋体"/>
          <w:spacing w:val="-2"/>
          <w:sz w:val="28"/>
          <w:szCs w:val="28"/>
        </w:rPr>
        <w:t>5）谈判小组成员名单。</w:t>
      </w:r>
    </w:p>
    <w:p w14:paraId="045D02AE">
      <w:pPr>
        <w:spacing w:line="220" w:lineRule="auto"/>
        <w:rPr>
          <w:rFonts w:ascii="宋体" w:hAnsi="宋体" w:eastAsia="宋体" w:cs="宋体"/>
          <w:sz w:val="28"/>
          <w:szCs w:val="28"/>
        </w:rPr>
        <w:sectPr>
          <w:footerReference r:id="rId25" w:type="default"/>
          <w:pgSz w:w="11906" w:h="16839"/>
          <w:pgMar w:top="1431" w:right="1518" w:bottom="1163" w:left="1527" w:header="0" w:footer="987" w:gutter="0"/>
          <w:pgNumType w:fmt="decimal"/>
          <w:cols w:space="720" w:num="1"/>
        </w:sectPr>
      </w:pPr>
    </w:p>
    <w:p w14:paraId="3A074D45">
      <w:pPr>
        <w:spacing w:before="123" w:line="624" w:lineRule="exact"/>
        <w:ind w:left="7"/>
        <w:rPr>
          <w:rFonts w:ascii="宋体" w:hAnsi="宋体" w:eastAsia="宋体" w:cs="宋体"/>
          <w:sz w:val="28"/>
          <w:szCs w:val="28"/>
        </w:rPr>
      </w:pPr>
      <w:r>
        <w:rPr>
          <w:rFonts w:ascii="宋体" w:hAnsi="宋体" w:eastAsia="宋体" w:cs="宋体"/>
          <w:spacing w:val="-3"/>
          <w:position w:val="26"/>
          <w:sz w:val="28"/>
          <w:szCs w:val="28"/>
        </w:rPr>
        <w:t>30.3《成交通知书》发出后，采购人不得违法改变采购结果，</w:t>
      </w:r>
      <w:r>
        <w:rPr>
          <w:rFonts w:ascii="宋体" w:hAnsi="宋体" w:eastAsia="宋体" w:cs="宋体"/>
          <w:spacing w:val="-4"/>
          <w:position w:val="26"/>
          <w:sz w:val="28"/>
          <w:szCs w:val="28"/>
        </w:rPr>
        <w:t>成交供应商</w:t>
      </w:r>
    </w:p>
    <w:p w14:paraId="2C7CF992">
      <w:pPr>
        <w:spacing w:before="1" w:line="219" w:lineRule="auto"/>
        <w:ind w:left="4"/>
        <w:rPr>
          <w:rFonts w:ascii="宋体" w:hAnsi="宋体" w:eastAsia="宋体" w:cs="宋体"/>
          <w:sz w:val="28"/>
          <w:szCs w:val="28"/>
        </w:rPr>
      </w:pPr>
      <w:r>
        <w:rPr>
          <w:rFonts w:ascii="宋体" w:hAnsi="宋体" w:eastAsia="宋体" w:cs="宋体"/>
          <w:spacing w:val="-2"/>
          <w:sz w:val="28"/>
          <w:szCs w:val="28"/>
        </w:rPr>
        <w:t>无正当理由不得放弃。</w:t>
      </w:r>
    </w:p>
    <w:p w14:paraId="6FC746A4">
      <w:pPr>
        <w:pStyle w:val="3"/>
        <w:spacing w:line="318" w:lineRule="auto"/>
      </w:pPr>
    </w:p>
    <w:p w14:paraId="6CC4B129">
      <w:pPr>
        <w:spacing w:before="91" w:line="221" w:lineRule="auto"/>
        <w:ind w:left="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31、授予合同</w:t>
      </w:r>
    </w:p>
    <w:p w14:paraId="2C9F87FF">
      <w:pPr>
        <w:pStyle w:val="3"/>
        <w:spacing w:line="315" w:lineRule="auto"/>
      </w:pPr>
    </w:p>
    <w:p w14:paraId="0786C430">
      <w:pPr>
        <w:spacing w:before="91" w:line="624" w:lineRule="exact"/>
        <w:ind w:left="7"/>
        <w:rPr>
          <w:rFonts w:ascii="宋体" w:hAnsi="宋体" w:eastAsia="宋体" w:cs="宋体"/>
          <w:sz w:val="28"/>
          <w:szCs w:val="28"/>
        </w:rPr>
      </w:pPr>
      <w:r>
        <w:rPr>
          <w:rFonts w:ascii="宋体" w:hAnsi="宋体" w:eastAsia="宋体" w:cs="宋体"/>
          <w:spacing w:val="-3"/>
          <w:position w:val="26"/>
          <w:sz w:val="28"/>
          <w:szCs w:val="28"/>
        </w:rPr>
        <w:t>31.1谈判文件、成交供应商的响应文件及其补充的响应文件、</w:t>
      </w:r>
      <w:r>
        <w:rPr>
          <w:rFonts w:ascii="宋体" w:hAnsi="宋体" w:eastAsia="宋体" w:cs="宋体"/>
          <w:spacing w:val="-4"/>
          <w:position w:val="26"/>
          <w:sz w:val="28"/>
          <w:szCs w:val="28"/>
        </w:rPr>
        <w:t>成交通知书</w:t>
      </w:r>
    </w:p>
    <w:p w14:paraId="520475D2">
      <w:pPr>
        <w:spacing w:line="219" w:lineRule="auto"/>
        <w:ind w:left="4"/>
        <w:rPr>
          <w:rFonts w:ascii="宋体" w:hAnsi="宋体" w:eastAsia="宋体" w:cs="宋体"/>
          <w:sz w:val="28"/>
          <w:szCs w:val="28"/>
        </w:rPr>
      </w:pPr>
      <w:r>
        <w:rPr>
          <w:rFonts w:ascii="宋体" w:hAnsi="宋体" w:eastAsia="宋体" w:cs="宋体"/>
          <w:spacing w:val="-1"/>
          <w:sz w:val="28"/>
          <w:szCs w:val="28"/>
        </w:rPr>
        <w:t>等均为签订政府采购合同的依据。</w:t>
      </w:r>
    </w:p>
    <w:p w14:paraId="34185D77">
      <w:pPr>
        <w:pStyle w:val="3"/>
        <w:spacing w:line="319" w:lineRule="auto"/>
      </w:pPr>
    </w:p>
    <w:p w14:paraId="2E4D362C">
      <w:pPr>
        <w:spacing w:before="91" w:line="411" w:lineRule="auto"/>
        <w:ind w:left="4" w:firstLine="3"/>
        <w:jc w:val="both"/>
        <w:rPr>
          <w:rFonts w:ascii="宋体" w:hAnsi="宋体" w:eastAsia="宋体" w:cs="宋体"/>
          <w:sz w:val="28"/>
          <w:szCs w:val="28"/>
        </w:rPr>
      </w:pPr>
      <w:r>
        <w:rPr>
          <w:rFonts w:ascii="宋体" w:hAnsi="宋体" w:eastAsia="宋体" w:cs="宋体"/>
          <w:spacing w:val="-10"/>
          <w:sz w:val="28"/>
          <w:szCs w:val="28"/>
        </w:rPr>
        <w:t>31.2采购人与成交供应商双方应当自《成交通知书》发出</w:t>
      </w:r>
      <w:r>
        <w:rPr>
          <w:rFonts w:ascii="宋体" w:hAnsi="宋体" w:eastAsia="宋体" w:cs="宋体"/>
          <w:spacing w:val="-11"/>
          <w:sz w:val="28"/>
          <w:szCs w:val="28"/>
        </w:rPr>
        <w:t>之日起 30</w:t>
      </w:r>
      <w:r>
        <w:rPr>
          <w:rFonts w:ascii="宋体" w:hAnsi="宋体" w:eastAsia="宋体" w:cs="宋体"/>
          <w:spacing w:val="58"/>
          <w:sz w:val="28"/>
          <w:szCs w:val="28"/>
        </w:rPr>
        <w:t xml:space="preserve"> </w:t>
      </w:r>
      <w:r>
        <w:rPr>
          <w:rFonts w:ascii="宋体" w:hAnsi="宋体" w:eastAsia="宋体" w:cs="宋体"/>
          <w:spacing w:val="-11"/>
          <w:sz w:val="28"/>
          <w:szCs w:val="28"/>
        </w:rPr>
        <w:t>日内，</w:t>
      </w:r>
      <w:r>
        <w:rPr>
          <w:rFonts w:ascii="宋体" w:hAnsi="宋体" w:eastAsia="宋体" w:cs="宋体"/>
          <w:sz w:val="28"/>
          <w:szCs w:val="28"/>
        </w:rPr>
        <w:t xml:space="preserve"> </w:t>
      </w:r>
      <w:r>
        <w:rPr>
          <w:rFonts w:ascii="宋体" w:hAnsi="宋体" w:eastAsia="宋体" w:cs="宋体"/>
          <w:spacing w:val="-3"/>
          <w:sz w:val="28"/>
          <w:szCs w:val="28"/>
        </w:rPr>
        <w:t>按照谈判文件确定的合同文本以及采购标的、规格型号</w:t>
      </w:r>
      <w:r>
        <w:rPr>
          <w:rFonts w:ascii="宋体" w:hAnsi="宋体" w:eastAsia="宋体" w:cs="宋体"/>
          <w:spacing w:val="-4"/>
          <w:sz w:val="28"/>
          <w:szCs w:val="28"/>
        </w:rPr>
        <w:t>、采购金额、采购</w:t>
      </w:r>
    </w:p>
    <w:p w14:paraId="1E7F8306">
      <w:pPr>
        <w:spacing w:line="219" w:lineRule="auto"/>
        <w:ind w:left="4"/>
        <w:rPr>
          <w:rFonts w:ascii="宋体" w:hAnsi="宋体" w:eastAsia="宋体" w:cs="宋体"/>
          <w:sz w:val="28"/>
          <w:szCs w:val="28"/>
        </w:rPr>
      </w:pPr>
      <w:r>
        <w:rPr>
          <w:rFonts w:ascii="宋体" w:hAnsi="宋体" w:eastAsia="宋体" w:cs="宋体"/>
          <w:spacing w:val="-1"/>
          <w:sz w:val="28"/>
          <w:szCs w:val="28"/>
        </w:rPr>
        <w:t>数量、技术和服务要求等事项签订政府采购合同。</w:t>
      </w:r>
    </w:p>
    <w:p w14:paraId="0301B145">
      <w:pPr>
        <w:pStyle w:val="3"/>
        <w:spacing w:line="320" w:lineRule="auto"/>
      </w:pPr>
    </w:p>
    <w:p w14:paraId="49D20229">
      <w:pPr>
        <w:spacing w:before="92" w:line="411" w:lineRule="auto"/>
        <w:ind w:left="1" w:right="78" w:firstLine="6"/>
        <w:rPr>
          <w:rFonts w:ascii="宋体" w:hAnsi="宋体" w:eastAsia="宋体" w:cs="宋体"/>
          <w:sz w:val="28"/>
          <w:szCs w:val="28"/>
        </w:rPr>
      </w:pPr>
      <w:r>
        <w:rPr>
          <w:rFonts w:ascii="宋体" w:hAnsi="宋体" w:eastAsia="宋体" w:cs="宋体"/>
          <w:spacing w:val="-1"/>
          <w:sz w:val="28"/>
          <w:szCs w:val="28"/>
        </w:rPr>
        <w:t>31.3采购人不得向成交供应商提出超出谈判文件以外的任何要求作为订</w:t>
      </w:r>
      <w:r>
        <w:rPr>
          <w:rFonts w:ascii="宋体" w:hAnsi="宋体" w:eastAsia="宋体" w:cs="宋体"/>
          <w:spacing w:val="8"/>
          <w:sz w:val="28"/>
          <w:szCs w:val="28"/>
        </w:rPr>
        <w:t xml:space="preserve">  </w:t>
      </w:r>
      <w:r>
        <w:rPr>
          <w:rFonts w:ascii="宋体" w:hAnsi="宋体" w:eastAsia="宋体" w:cs="宋体"/>
          <w:spacing w:val="-3"/>
          <w:sz w:val="28"/>
          <w:szCs w:val="28"/>
        </w:rPr>
        <w:t>立合同的条件，不得与成交供应商订立背离谈判文件确定</w:t>
      </w:r>
      <w:r>
        <w:rPr>
          <w:rFonts w:ascii="宋体" w:hAnsi="宋体" w:eastAsia="宋体" w:cs="宋体"/>
          <w:spacing w:val="-4"/>
          <w:sz w:val="28"/>
          <w:szCs w:val="28"/>
        </w:rPr>
        <w:t>的合同文本以及</w:t>
      </w:r>
      <w:r>
        <w:rPr>
          <w:rFonts w:ascii="宋体" w:hAnsi="宋体" w:eastAsia="宋体" w:cs="宋体"/>
          <w:sz w:val="28"/>
          <w:szCs w:val="28"/>
        </w:rPr>
        <w:t xml:space="preserve"> 采购标的、规格型号、采购金额、采购数 量、</w:t>
      </w:r>
      <w:r>
        <w:rPr>
          <w:rFonts w:ascii="宋体" w:hAnsi="宋体" w:eastAsia="宋体" w:cs="宋体"/>
          <w:spacing w:val="-1"/>
          <w:sz w:val="28"/>
          <w:szCs w:val="28"/>
        </w:rPr>
        <w:t>技术和服务要求等实质性</w:t>
      </w:r>
    </w:p>
    <w:p w14:paraId="188D2049">
      <w:pPr>
        <w:spacing w:before="1" w:line="219" w:lineRule="auto"/>
        <w:ind w:left="36"/>
        <w:rPr>
          <w:rFonts w:ascii="宋体" w:hAnsi="宋体" w:eastAsia="宋体" w:cs="宋体"/>
          <w:sz w:val="28"/>
          <w:szCs w:val="28"/>
        </w:rPr>
      </w:pPr>
      <w:r>
        <w:rPr>
          <w:rFonts w:ascii="宋体" w:hAnsi="宋体" w:eastAsia="宋体" w:cs="宋体"/>
          <w:spacing w:val="-8"/>
          <w:sz w:val="28"/>
          <w:szCs w:val="28"/>
        </w:rPr>
        <w:t>内容的协议。</w:t>
      </w:r>
    </w:p>
    <w:p w14:paraId="219B91BA">
      <w:pPr>
        <w:pStyle w:val="3"/>
        <w:spacing w:line="318" w:lineRule="auto"/>
      </w:pPr>
    </w:p>
    <w:p w14:paraId="4461FF7C">
      <w:pPr>
        <w:spacing w:before="92" w:line="411" w:lineRule="auto"/>
        <w:ind w:right="78" w:firstLine="7"/>
        <w:rPr>
          <w:rFonts w:ascii="宋体" w:hAnsi="宋体" w:eastAsia="宋体" w:cs="宋体"/>
          <w:sz w:val="28"/>
          <w:szCs w:val="28"/>
        </w:rPr>
      </w:pPr>
      <w:r>
        <w:rPr>
          <w:rFonts w:ascii="宋体" w:hAnsi="宋体" w:eastAsia="宋体" w:cs="宋体"/>
          <w:sz w:val="28"/>
          <w:szCs w:val="28"/>
        </w:rPr>
        <w:t>31.4采购人或采购代理机构应当自采购合同签订之日起 2 个工作日内，</w:t>
      </w:r>
      <w:r>
        <w:rPr>
          <w:rFonts w:ascii="宋体" w:hAnsi="宋体" w:eastAsia="宋体" w:cs="宋体"/>
          <w:spacing w:val="15"/>
          <w:sz w:val="28"/>
          <w:szCs w:val="28"/>
        </w:rPr>
        <w:t xml:space="preserve"> </w:t>
      </w:r>
      <w:r>
        <w:rPr>
          <w:rFonts w:ascii="宋体" w:hAnsi="宋体" w:eastAsia="宋体" w:cs="宋体"/>
          <w:spacing w:val="-3"/>
          <w:sz w:val="28"/>
          <w:szCs w:val="28"/>
        </w:rPr>
        <w:t>将采购合同在青海政府采购信息网上公告，但政府采购合同</w:t>
      </w:r>
      <w:r>
        <w:rPr>
          <w:rFonts w:ascii="宋体" w:hAnsi="宋体" w:eastAsia="宋体" w:cs="宋体"/>
          <w:spacing w:val="-4"/>
          <w:sz w:val="28"/>
          <w:szCs w:val="28"/>
        </w:rPr>
        <w:t>中涉及国家秘</w:t>
      </w:r>
    </w:p>
    <w:p w14:paraId="2310A2A6">
      <w:pPr>
        <w:spacing w:before="2" w:line="219" w:lineRule="auto"/>
        <w:ind w:left="3"/>
        <w:rPr>
          <w:rFonts w:ascii="宋体" w:hAnsi="宋体" w:eastAsia="宋体" w:cs="宋体"/>
          <w:sz w:val="28"/>
          <w:szCs w:val="28"/>
        </w:rPr>
      </w:pPr>
      <w:r>
        <w:rPr>
          <w:rFonts w:ascii="宋体" w:hAnsi="宋体" w:eastAsia="宋体" w:cs="宋体"/>
          <w:spacing w:val="-1"/>
          <w:sz w:val="28"/>
          <w:szCs w:val="28"/>
        </w:rPr>
        <w:t>密、商业秘密的内容除外。</w:t>
      </w:r>
    </w:p>
    <w:p w14:paraId="08962955">
      <w:pPr>
        <w:pStyle w:val="3"/>
        <w:spacing w:line="317" w:lineRule="auto"/>
      </w:pPr>
    </w:p>
    <w:p w14:paraId="16720133">
      <w:pPr>
        <w:spacing w:before="91" w:line="220" w:lineRule="auto"/>
        <w:ind w:left="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32、履约验收</w:t>
      </w:r>
    </w:p>
    <w:p w14:paraId="3FEF70D5">
      <w:pPr>
        <w:pStyle w:val="3"/>
        <w:spacing w:line="318" w:lineRule="auto"/>
      </w:pPr>
    </w:p>
    <w:p w14:paraId="292385AB">
      <w:pPr>
        <w:spacing w:before="91" w:line="411" w:lineRule="auto"/>
        <w:ind w:left="7"/>
        <w:rPr>
          <w:rFonts w:ascii="宋体" w:hAnsi="宋体" w:eastAsia="宋体" w:cs="宋体"/>
          <w:sz w:val="28"/>
          <w:szCs w:val="28"/>
        </w:rPr>
      </w:pPr>
      <w:r>
        <w:rPr>
          <w:rFonts w:ascii="宋体" w:hAnsi="宋体" w:eastAsia="宋体" w:cs="宋体"/>
          <w:spacing w:val="-3"/>
          <w:sz w:val="28"/>
          <w:szCs w:val="28"/>
        </w:rPr>
        <w:t>32.1履约保证金：</w:t>
      </w:r>
      <w:r>
        <w:rPr>
          <w:rFonts w:ascii="宋体" w:hAnsi="宋体" w:eastAsia="宋体" w:cs="宋体"/>
          <w:spacing w:val="-3"/>
          <w:sz w:val="28"/>
          <w:szCs w:val="28"/>
          <w:u w:val="single" w:color="auto"/>
        </w:rPr>
        <w:t>具体以签订相关合同为准。</w:t>
      </w:r>
      <w:r>
        <w:rPr>
          <w:rFonts w:ascii="宋体" w:hAnsi="宋体" w:eastAsia="宋体" w:cs="宋体"/>
          <w:spacing w:val="-3"/>
          <w:sz w:val="28"/>
          <w:szCs w:val="28"/>
        </w:rPr>
        <w:t>（或根据</w:t>
      </w:r>
      <w:r>
        <w:rPr>
          <w:rFonts w:ascii="宋体" w:hAnsi="宋体" w:eastAsia="宋体" w:cs="宋体"/>
          <w:spacing w:val="-4"/>
          <w:sz w:val="28"/>
          <w:szCs w:val="28"/>
        </w:rPr>
        <w:t>《政府采购实施条</w:t>
      </w:r>
    </w:p>
    <w:p w14:paraId="4AD1910C">
      <w:pPr>
        <w:spacing w:before="1" w:line="219" w:lineRule="auto"/>
        <w:ind w:left="2"/>
        <w:rPr>
          <w:rFonts w:ascii="宋体" w:hAnsi="宋体" w:eastAsia="宋体" w:cs="宋体"/>
          <w:sz w:val="28"/>
          <w:szCs w:val="28"/>
        </w:rPr>
      </w:pPr>
      <w:r>
        <w:rPr>
          <w:rFonts w:ascii="宋体" w:hAnsi="宋体" w:eastAsia="宋体" w:cs="宋体"/>
          <w:spacing w:val="-1"/>
          <w:sz w:val="28"/>
          <w:szCs w:val="28"/>
        </w:rPr>
        <w:t>例》第四十八条明确约定保证金缴纳数额及方式）</w:t>
      </w:r>
    </w:p>
    <w:p w14:paraId="7D1A7B45">
      <w:pPr>
        <w:pStyle w:val="3"/>
        <w:spacing w:line="318" w:lineRule="auto"/>
      </w:pPr>
    </w:p>
    <w:p w14:paraId="628FE877">
      <w:pPr>
        <w:spacing w:before="92" w:line="411" w:lineRule="auto"/>
        <w:ind w:left="7" w:right="26"/>
        <w:jc w:val="both"/>
        <w:rPr>
          <w:rFonts w:ascii="宋体" w:hAnsi="宋体" w:eastAsia="宋体" w:cs="宋体"/>
          <w:sz w:val="28"/>
          <w:szCs w:val="28"/>
        </w:rPr>
      </w:pPr>
      <w:r>
        <w:rPr>
          <w:rFonts w:ascii="宋体" w:hAnsi="宋体" w:eastAsia="宋体" w:cs="宋体"/>
          <w:spacing w:val="-2"/>
          <w:sz w:val="28"/>
          <w:szCs w:val="28"/>
        </w:rPr>
        <w:t>32.2采购人或者采购代理机构应当按照政府采购合同规定的技术、服务、</w:t>
      </w:r>
      <w:r>
        <w:rPr>
          <w:rFonts w:ascii="宋体" w:hAnsi="宋体" w:eastAsia="宋体" w:cs="宋体"/>
          <w:spacing w:val="10"/>
          <w:sz w:val="28"/>
          <w:szCs w:val="28"/>
        </w:rPr>
        <w:t xml:space="preserve"> </w:t>
      </w:r>
      <w:r>
        <w:rPr>
          <w:rFonts w:ascii="宋体" w:hAnsi="宋体" w:eastAsia="宋体" w:cs="宋体"/>
          <w:spacing w:val="-3"/>
          <w:sz w:val="28"/>
          <w:szCs w:val="28"/>
        </w:rPr>
        <w:t>安全标准组织对供应商履约情况进行验收，并</w:t>
      </w:r>
      <w:r>
        <w:rPr>
          <w:rFonts w:ascii="宋体" w:hAnsi="宋体" w:eastAsia="宋体" w:cs="宋体"/>
          <w:spacing w:val="-4"/>
          <w:sz w:val="28"/>
          <w:szCs w:val="28"/>
        </w:rPr>
        <w:t>出具验收书。验收书应当包</w:t>
      </w:r>
    </w:p>
    <w:p w14:paraId="0A5520AC">
      <w:pPr>
        <w:spacing w:before="2" w:line="219" w:lineRule="auto"/>
        <w:ind w:left="2"/>
        <w:rPr>
          <w:rFonts w:ascii="宋体" w:hAnsi="宋体" w:eastAsia="宋体" w:cs="宋体"/>
          <w:sz w:val="28"/>
          <w:szCs w:val="28"/>
        </w:rPr>
      </w:pPr>
      <w:r>
        <w:rPr>
          <w:rFonts w:ascii="宋体" w:hAnsi="宋体" w:eastAsia="宋体" w:cs="宋体"/>
          <w:spacing w:val="-1"/>
          <w:sz w:val="28"/>
          <w:szCs w:val="28"/>
        </w:rPr>
        <w:t>括每一项技术、服务、安全标准的履约情况。</w:t>
      </w:r>
    </w:p>
    <w:p w14:paraId="0CE386A7">
      <w:pPr>
        <w:spacing w:line="219" w:lineRule="auto"/>
        <w:rPr>
          <w:rFonts w:ascii="宋体" w:hAnsi="宋体" w:eastAsia="宋体" w:cs="宋体"/>
          <w:sz w:val="28"/>
          <w:szCs w:val="28"/>
        </w:rPr>
        <w:sectPr>
          <w:footerReference r:id="rId26" w:type="default"/>
          <w:pgSz w:w="11906" w:h="16839"/>
          <w:pgMar w:top="1431" w:right="1440" w:bottom="1163" w:left="1527" w:header="0" w:footer="988" w:gutter="0"/>
          <w:pgNumType w:fmt="decimal"/>
          <w:cols w:space="720" w:num="1"/>
        </w:sectPr>
      </w:pPr>
    </w:p>
    <w:p w14:paraId="6FAE9D3F">
      <w:pPr>
        <w:spacing w:before="124" w:line="411" w:lineRule="auto"/>
        <w:ind w:left="2" w:right="77" w:firstLine="3"/>
        <w:jc w:val="both"/>
        <w:rPr>
          <w:rFonts w:ascii="宋体" w:hAnsi="宋体" w:eastAsia="宋体" w:cs="宋体"/>
          <w:sz w:val="28"/>
          <w:szCs w:val="28"/>
        </w:rPr>
      </w:pPr>
      <w:r>
        <w:rPr>
          <w:rFonts w:ascii="宋体" w:hAnsi="宋体" w:eastAsia="宋体" w:cs="宋体"/>
          <w:spacing w:val="-2"/>
          <w:sz w:val="28"/>
          <w:szCs w:val="28"/>
        </w:rPr>
        <w:t>32.3采购人可以邀请参加本项目的其他供应商或者第三方机构参与验收。</w:t>
      </w:r>
      <w:r>
        <w:rPr>
          <w:rFonts w:ascii="宋体" w:hAnsi="宋体" w:eastAsia="宋体" w:cs="宋体"/>
          <w:spacing w:val="10"/>
          <w:sz w:val="28"/>
          <w:szCs w:val="28"/>
        </w:rPr>
        <w:t xml:space="preserve"> </w:t>
      </w:r>
      <w:r>
        <w:rPr>
          <w:rFonts w:ascii="宋体" w:hAnsi="宋体" w:eastAsia="宋体" w:cs="宋体"/>
          <w:spacing w:val="-1"/>
          <w:sz w:val="28"/>
          <w:szCs w:val="28"/>
        </w:rPr>
        <w:t>参与验收的供应商或者第三方机构的意见作为验收书的参考资料一并存</w:t>
      </w:r>
    </w:p>
    <w:p w14:paraId="706910A0">
      <w:pPr>
        <w:spacing w:before="1" w:line="219" w:lineRule="auto"/>
        <w:ind w:left="1"/>
        <w:rPr>
          <w:rFonts w:ascii="宋体" w:hAnsi="宋体" w:eastAsia="宋体" w:cs="宋体"/>
          <w:sz w:val="28"/>
          <w:szCs w:val="28"/>
        </w:rPr>
      </w:pPr>
      <w:r>
        <w:rPr>
          <w:rFonts w:ascii="宋体" w:hAnsi="宋体" w:eastAsia="宋体" w:cs="宋体"/>
          <w:spacing w:val="-6"/>
          <w:sz w:val="28"/>
          <w:szCs w:val="28"/>
        </w:rPr>
        <w:t>档。</w:t>
      </w:r>
    </w:p>
    <w:p w14:paraId="0B92E074">
      <w:pPr>
        <w:pStyle w:val="3"/>
        <w:spacing w:line="318" w:lineRule="auto"/>
      </w:pPr>
    </w:p>
    <w:p w14:paraId="3F8D6981">
      <w:pPr>
        <w:spacing w:before="91" w:line="411" w:lineRule="auto"/>
        <w:ind w:left="1" w:right="127" w:firstLine="4"/>
        <w:jc w:val="both"/>
        <w:rPr>
          <w:rFonts w:ascii="宋体" w:hAnsi="宋体" w:eastAsia="宋体" w:cs="宋体"/>
          <w:sz w:val="28"/>
          <w:szCs w:val="28"/>
        </w:rPr>
      </w:pPr>
      <w:r>
        <w:rPr>
          <w:rFonts w:ascii="宋体" w:hAnsi="宋体" w:eastAsia="宋体" w:cs="宋体"/>
          <w:spacing w:val="-3"/>
          <w:sz w:val="28"/>
          <w:szCs w:val="28"/>
        </w:rPr>
        <w:t>32.4采购人应当加强履约管理，并按照采购合同约定，及时向</w:t>
      </w:r>
      <w:r>
        <w:rPr>
          <w:rFonts w:ascii="宋体" w:hAnsi="宋体" w:eastAsia="宋体" w:cs="宋体"/>
          <w:spacing w:val="-4"/>
          <w:sz w:val="28"/>
          <w:szCs w:val="28"/>
        </w:rPr>
        <w:t>成交供应商</w:t>
      </w:r>
      <w:r>
        <w:rPr>
          <w:rFonts w:ascii="宋体" w:hAnsi="宋体" w:eastAsia="宋体" w:cs="宋体"/>
          <w:sz w:val="28"/>
          <w:szCs w:val="28"/>
        </w:rPr>
        <w:t xml:space="preserve"> </w:t>
      </w:r>
      <w:r>
        <w:rPr>
          <w:rFonts w:ascii="宋体" w:hAnsi="宋体" w:eastAsia="宋体" w:cs="宋体"/>
          <w:spacing w:val="-3"/>
          <w:sz w:val="28"/>
          <w:szCs w:val="28"/>
        </w:rPr>
        <w:t>支付采购资金。对于成交供应商违反采购合同约定的行</w:t>
      </w:r>
      <w:r>
        <w:rPr>
          <w:rFonts w:ascii="宋体" w:hAnsi="宋体" w:eastAsia="宋体" w:cs="宋体"/>
          <w:spacing w:val="-4"/>
          <w:sz w:val="28"/>
          <w:szCs w:val="28"/>
        </w:rPr>
        <w:t>为，采购人应当及</w:t>
      </w:r>
    </w:p>
    <w:p w14:paraId="4A08B0AA">
      <w:pPr>
        <w:spacing w:line="219" w:lineRule="auto"/>
        <w:ind w:left="13"/>
        <w:rPr>
          <w:rFonts w:ascii="宋体" w:hAnsi="宋体" w:eastAsia="宋体" w:cs="宋体"/>
          <w:sz w:val="28"/>
          <w:szCs w:val="28"/>
        </w:rPr>
      </w:pPr>
      <w:r>
        <w:rPr>
          <w:rFonts w:ascii="宋体" w:hAnsi="宋体" w:eastAsia="宋体" w:cs="宋体"/>
          <w:spacing w:val="-2"/>
          <w:sz w:val="28"/>
          <w:szCs w:val="28"/>
        </w:rPr>
        <w:t>时处理，依法追究其违约责任。</w:t>
      </w:r>
    </w:p>
    <w:p w14:paraId="484EA41A">
      <w:pPr>
        <w:pStyle w:val="3"/>
        <w:spacing w:line="318" w:lineRule="auto"/>
      </w:pPr>
    </w:p>
    <w:p w14:paraId="0C55F186">
      <w:pPr>
        <w:spacing w:before="91" w:line="624" w:lineRule="exact"/>
        <w:ind w:left="5"/>
        <w:rPr>
          <w:rFonts w:ascii="宋体" w:hAnsi="宋体" w:eastAsia="宋体" w:cs="宋体"/>
          <w:sz w:val="28"/>
          <w:szCs w:val="28"/>
        </w:rPr>
      </w:pPr>
      <w:r>
        <w:rPr>
          <w:rFonts w:ascii="宋体" w:hAnsi="宋体" w:eastAsia="宋体" w:cs="宋体"/>
          <w:spacing w:val="-3"/>
          <w:position w:val="26"/>
          <w:sz w:val="28"/>
          <w:szCs w:val="28"/>
        </w:rPr>
        <w:t>32.5采购人、采购代理机构应当建立真实完整的谈判档案，</w:t>
      </w:r>
      <w:r>
        <w:rPr>
          <w:rFonts w:ascii="宋体" w:hAnsi="宋体" w:eastAsia="宋体" w:cs="宋体"/>
          <w:spacing w:val="-4"/>
          <w:position w:val="26"/>
          <w:sz w:val="28"/>
          <w:szCs w:val="28"/>
        </w:rPr>
        <w:t>妥善保存谈判</w:t>
      </w:r>
    </w:p>
    <w:p w14:paraId="1F21FCE1">
      <w:pPr>
        <w:spacing w:before="2" w:line="220" w:lineRule="auto"/>
        <w:ind w:left="23"/>
        <w:rPr>
          <w:rFonts w:ascii="宋体" w:hAnsi="宋体" w:eastAsia="宋体" w:cs="宋体"/>
          <w:sz w:val="28"/>
          <w:szCs w:val="28"/>
        </w:rPr>
      </w:pPr>
      <w:r>
        <w:rPr>
          <w:rFonts w:ascii="宋体" w:hAnsi="宋体" w:eastAsia="宋体" w:cs="宋体"/>
          <w:spacing w:val="-6"/>
          <w:sz w:val="28"/>
          <w:szCs w:val="28"/>
        </w:rPr>
        <w:t>的相关资料。</w:t>
      </w:r>
    </w:p>
    <w:p w14:paraId="495245DE">
      <w:pPr>
        <w:pStyle w:val="3"/>
        <w:spacing w:line="288" w:lineRule="auto"/>
      </w:pPr>
    </w:p>
    <w:p w14:paraId="6CBEA474">
      <w:pPr>
        <w:spacing w:before="101" w:line="762" w:lineRule="exact"/>
        <w:ind w:left="3309"/>
        <w:rPr>
          <w:rFonts w:ascii="宋体" w:hAnsi="宋体" w:eastAsia="宋体" w:cs="宋体"/>
          <w:sz w:val="31"/>
          <w:szCs w:val="31"/>
        </w:rPr>
      </w:pPr>
      <w:r>
        <w:rPr>
          <w:rFonts w:ascii="宋体" w:hAnsi="宋体" w:eastAsia="宋体" w:cs="宋体"/>
          <w:spacing w:val="9"/>
          <w:position w:val="34"/>
          <w:sz w:val="31"/>
          <w:szCs w:val="31"/>
          <w14:textOutline w14:w="5793" w14:cap="sq" w14:cmpd="sng">
            <w14:solidFill>
              <w14:srgbClr w14:val="000000"/>
            </w14:solidFill>
            <w14:prstDash w14:val="solid"/>
            <w14:bevel/>
          </w14:textOutline>
        </w:rPr>
        <w:t>七、询问与质疑</w:t>
      </w:r>
    </w:p>
    <w:p w14:paraId="5040DE60">
      <w:pPr>
        <w:spacing w:line="219" w:lineRule="auto"/>
        <w:ind w:left="5"/>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33、对采购过程、结果的询问及质疑</w:t>
      </w:r>
    </w:p>
    <w:p w14:paraId="55DF5EE5">
      <w:pPr>
        <w:pStyle w:val="3"/>
        <w:spacing w:line="318" w:lineRule="auto"/>
      </w:pPr>
    </w:p>
    <w:p w14:paraId="2A62EC5B">
      <w:pPr>
        <w:spacing w:before="92" w:line="624" w:lineRule="exact"/>
        <w:ind w:left="5"/>
        <w:rPr>
          <w:rFonts w:ascii="宋体" w:hAnsi="宋体" w:eastAsia="宋体" w:cs="宋体"/>
          <w:sz w:val="28"/>
          <w:szCs w:val="28"/>
        </w:rPr>
      </w:pPr>
      <w:r>
        <w:rPr>
          <w:rFonts w:ascii="宋体" w:hAnsi="宋体" w:eastAsia="宋体" w:cs="宋体"/>
          <w:spacing w:val="-3"/>
          <w:position w:val="26"/>
          <w:sz w:val="28"/>
          <w:szCs w:val="28"/>
        </w:rPr>
        <w:t>33.1供应商对政府采购过程、结果有疑问的，可以向采购人、</w:t>
      </w:r>
      <w:r>
        <w:rPr>
          <w:rFonts w:ascii="宋体" w:hAnsi="宋体" w:eastAsia="宋体" w:cs="宋体"/>
          <w:spacing w:val="-4"/>
          <w:position w:val="26"/>
          <w:sz w:val="28"/>
          <w:szCs w:val="28"/>
        </w:rPr>
        <w:t>采购代理机</w:t>
      </w:r>
    </w:p>
    <w:p w14:paraId="0508DD5C">
      <w:pPr>
        <w:spacing w:before="1" w:line="220" w:lineRule="auto"/>
        <w:ind w:left="3"/>
        <w:rPr>
          <w:rFonts w:ascii="宋体" w:hAnsi="宋体" w:eastAsia="宋体" w:cs="宋体"/>
          <w:sz w:val="28"/>
          <w:szCs w:val="28"/>
        </w:rPr>
      </w:pPr>
      <w:r>
        <w:rPr>
          <w:rFonts w:ascii="宋体" w:hAnsi="宋体" w:eastAsia="宋体" w:cs="宋体"/>
          <w:spacing w:val="-3"/>
          <w:sz w:val="28"/>
          <w:szCs w:val="28"/>
        </w:rPr>
        <w:t>构提出询问。</w:t>
      </w:r>
    </w:p>
    <w:p w14:paraId="01403219">
      <w:pPr>
        <w:pStyle w:val="3"/>
        <w:spacing w:line="317" w:lineRule="auto"/>
      </w:pPr>
    </w:p>
    <w:p w14:paraId="2A514B7B">
      <w:pPr>
        <w:spacing w:before="92" w:line="411" w:lineRule="auto"/>
        <w:ind w:right="130" w:firstLine="5"/>
        <w:jc w:val="both"/>
        <w:rPr>
          <w:rFonts w:ascii="宋体" w:hAnsi="宋体" w:eastAsia="宋体" w:cs="宋体"/>
          <w:sz w:val="28"/>
          <w:szCs w:val="28"/>
        </w:rPr>
      </w:pPr>
      <w:r>
        <w:rPr>
          <w:rFonts w:ascii="宋体" w:hAnsi="宋体" w:eastAsia="宋体" w:cs="宋体"/>
          <w:spacing w:val="-3"/>
          <w:sz w:val="28"/>
          <w:szCs w:val="28"/>
        </w:rPr>
        <w:t>33.2参与所质疑项目的供应商认为采购过程、成交结果</w:t>
      </w:r>
      <w:r>
        <w:rPr>
          <w:rFonts w:ascii="宋体" w:hAnsi="宋体" w:eastAsia="宋体" w:cs="宋体"/>
          <w:spacing w:val="-4"/>
          <w:sz w:val="28"/>
          <w:szCs w:val="28"/>
        </w:rPr>
        <w:t>使自己的权益受到</w:t>
      </w:r>
      <w:r>
        <w:rPr>
          <w:rFonts w:ascii="宋体" w:hAnsi="宋体" w:eastAsia="宋体" w:cs="宋体"/>
          <w:sz w:val="28"/>
          <w:szCs w:val="28"/>
        </w:rPr>
        <w:t xml:space="preserve"> </w:t>
      </w:r>
      <w:r>
        <w:rPr>
          <w:rFonts w:ascii="宋体" w:hAnsi="宋体" w:eastAsia="宋体" w:cs="宋体"/>
          <w:spacing w:val="1"/>
          <w:sz w:val="28"/>
          <w:szCs w:val="28"/>
        </w:rPr>
        <w:t>损害的，可以在知道或者应知其权益受到损害之日起 7 个工作</w:t>
      </w:r>
      <w:r>
        <w:rPr>
          <w:rFonts w:ascii="宋体" w:hAnsi="宋体" w:eastAsia="宋体" w:cs="宋体"/>
          <w:sz w:val="28"/>
          <w:szCs w:val="28"/>
        </w:rPr>
        <w:t>日内，以</w:t>
      </w:r>
    </w:p>
    <w:p w14:paraId="3A89A60F">
      <w:pPr>
        <w:spacing w:line="219" w:lineRule="auto"/>
        <w:ind w:left="5"/>
        <w:rPr>
          <w:rFonts w:ascii="宋体" w:hAnsi="宋体" w:eastAsia="宋体" w:cs="宋体"/>
          <w:sz w:val="28"/>
          <w:szCs w:val="28"/>
        </w:rPr>
      </w:pPr>
      <w:r>
        <w:rPr>
          <w:rFonts w:ascii="宋体" w:hAnsi="宋体" w:eastAsia="宋体" w:cs="宋体"/>
          <w:spacing w:val="-1"/>
          <w:sz w:val="28"/>
          <w:szCs w:val="28"/>
        </w:rPr>
        <w:t>书面形式向采购人、采购代理机构提出质疑。</w:t>
      </w:r>
    </w:p>
    <w:p w14:paraId="4174E733">
      <w:pPr>
        <w:pStyle w:val="3"/>
        <w:spacing w:line="318" w:lineRule="auto"/>
      </w:pPr>
    </w:p>
    <w:p w14:paraId="3CB4CB5D">
      <w:pPr>
        <w:spacing w:before="92" w:line="219" w:lineRule="auto"/>
        <w:ind w:left="5"/>
        <w:rPr>
          <w:rFonts w:ascii="宋体" w:hAnsi="宋体" w:eastAsia="宋体" w:cs="宋体"/>
          <w:sz w:val="28"/>
          <w:szCs w:val="28"/>
        </w:rPr>
      </w:pPr>
      <w:r>
        <w:rPr>
          <w:rFonts w:ascii="宋体" w:hAnsi="宋体" w:eastAsia="宋体" w:cs="宋体"/>
          <w:spacing w:val="-1"/>
          <w:sz w:val="28"/>
          <w:szCs w:val="28"/>
        </w:rPr>
        <w:t>33.3供应商应在法定质疑期内一次性提出针对同一采购程序环节的质疑。</w:t>
      </w:r>
    </w:p>
    <w:p w14:paraId="5F29577D">
      <w:pPr>
        <w:pStyle w:val="3"/>
        <w:spacing w:line="290" w:lineRule="auto"/>
      </w:pPr>
    </w:p>
    <w:p w14:paraId="5406370D">
      <w:pPr>
        <w:spacing w:before="101" w:line="224" w:lineRule="auto"/>
        <w:ind w:left="3155"/>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八、政府采购政策</w:t>
      </w:r>
    </w:p>
    <w:p w14:paraId="6EFA9A54">
      <w:pPr>
        <w:pStyle w:val="3"/>
        <w:spacing w:line="293" w:lineRule="auto"/>
      </w:pPr>
    </w:p>
    <w:p w14:paraId="5A23E826">
      <w:pPr>
        <w:spacing w:before="92" w:line="219" w:lineRule="auto"/>
        <w:ind w:left="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34、政府采购政策</w:t>
      </w:r>
    </w:p>
    <w:p w14:paraId="404F8149">
      <w:pPr>
        <w:pStyle w:val="3"/>
        <w:spacing w:line="318" w:lineRule="auto"/>
      </w:pPr>
    </w:p>
    <w:p w14:paraId="2EA4CACA">
      <w:pPr>
        <w:spacing w:before="92" w:line="219" w:lineRule="auto"/>
        <w:ind w:left="5"/>
        <w:rPr>
          <w:rFonts w:ascii="宋体" w:hAnsi="宋体" w:eastAsia="宋体" w:cs="宋体"/>
          <w:sz w:val="28"/>
          <w:szCs w:val="28"/>
        </w:rPr>
      </w:pPr>
      <w:r>
        <w:rPr>
          <w:rFonts w:ascii="宋体" w:hAnsi="宋体" w:eastAsia="宋体" w:cs="宋体"/>
          <w:spacing w:val="-1"/>
          <w:sz w:val="28"/>
          <w:szCs w:val="28"/>
        </w:rPr>
        <w:t>34.1节能产品、环境标志产品的采购：</w:t>
      </w:r>
    </w:p>
    <w:p w14:paraId="6F6EC093">
      <w:pPr>
        <w:pStyle w:val="3"/>
        <w:spacing w:line="318" w:lineRule="auto"/>
      </w:pPr>
    </w:p>
    <w:p w14:paraId="1CCFC113">
      <w:pPr>
        <w:spacing w:before="92" w:line="219" w:lineRule="auto"/>
        <w:jc w:val="right"/>
        <w:rPr>
          <w:rFonts w:ascii="宋体" w:hAnsi="宋体" w:eastAsia="宋体" w:cs="宋体"/>
          <w:sz w:val="28"/>
          <w:szCs w:val="28"/>
        </w:rPr>
      </w:pPr>
      <w:r>
        <w:rPr>
          <w:rFonts w:ascii="宋体" w:hAnsi="宋体" w:eastAsia="宋体" w:cs="宋体"/>
          <w:spacing w:val="-4"/>
          <w:sz w:val="28"/>
          <w:szCs w:val="28"/>
        </w:rPr>
        <w:t>根据《关于调整优化节能产品、环境标志产品政府采购执行 机制的通知》</w:t>
      </w:r>
    </w:p>
    <w:p w14:paraId="345A4AF0">
      <w:pPr>
        <w:spacing w:line="219" w:lineRule="auto"/>
        <w:rPr>
          <w:rFonts w:ascii="宋体" w:hAnsi="宋体" w:eastAsia="宋体" w:cs="宋体"/>
          <w:sz w:val="28"/>
          <w:szCs w:val="28"/>
        </w:rPr>
        <w:sectPr>
          <w:footerReference r:id="rId27" w:type="default"/>
          <w:pgSz w:w="11906" w:h="16839"/>
          <w:pgMar w:top="1431" w:right="1388" w:bottom="1163" w:left="1530" w:header="0" w:footer="987" w:gutter="0"/>
          <w:pgNumType w:fmt="decimal"/>
          <w:cols w:space="720" w:num="1"/>
        </w:sectPr>
      </w:pPr>
    </w:p>
    <w:p w14:paraId="0D5575F1">
      <w:pPr>
        <w:spacing w:before="125" w:line="411" w:lineRule="auto"/>
        <w:ind w:left="1" w:firstLine="9"/>
        <w:jc w:val="both"/>
        <w:rPr>
          <w:rFonts w:ascii="宋体" w:hAnsi="宋体" w:eastAsia="宋体" w:cs="宋体"/>
          <w:sz w:val="28"/>
          <w:szCs w:val="28"/>
        </w:rPr>
      </w:pPr>
      <w:bookmarkStart w:id="1" w:name="bookmark3"/>
      <w:bookmarkEnd w:id="1"/>
      <w:r>
        <w:rPr>
          <w:rFonts w:ascii="宋体" w:hAnsi="宋体" w:eastAsia="宋体" w:cs="宋体"/>
          <w:spacing w:val="-9"/>
          <w:sz w:val="28"/>
          <w:szCs w:val="28"/>
        </w:rPr>
        <w:t>（财库〔2019〕9 号）的要求，采购人拟采购的产品属于品目清单范围的，</w:t>
      </w:r>
      <w:r>
        <w:rPr>
          <w:rFonts w:ascii="宋体" w:hAnsi="宋体" w:eastAsia="宋体" w:cs="宋体"/>
          <w:spacing w:val="10"/>
          <w:sz w:val="28"/>
          <w:szCs w:val="28"/>
        </w:rPr>
        <w:t xml:space="preserve"> </w:t>
      </w:r>
      <w:r>
        <w:rPr>
          <w:rFonts w:ascii="宋体" w:hAnsi="宋体" w:eastAsia="宋体" w:cs="宋体"/>
          <w:spacing w:val="-3"/>
          <w:sz w:val="28"/>
          <w:szCs w:val="28"/>
        </w:rPr>
        <w:t>采购人及其委托的采购代理机构应当依据国家确定的认证</w:t>
      </w:r>
      <w:r>
        <w:rPr>
          <w:rFonts w:ascii="宋体" w:hAnsi="宋体" w:eastAsia="宋体" w:cs="宋体"/>
          <w:spacing w:val="-4"/>
          <w:sz w:val="28"/>
          <w:szCs w:val="28"/>
        </w:rPr>
        <w:t>机构出具的、处</w:t>
      </w:r>
      <w:r>
        <w:rPr>
          <w:rFonts w:ascii="宋体" w:hAnsi="宋体" w:eastAsia="宋体" w:cs="宋体"/>
          <w:sz w:val="28"/>
          <w:szCs w:val="28"/>
        </w:rPr>
        <w:t xml:space="preserve"> </w:t>
      </w:r>
      <w:r>
        <w:rPr>
          <w:rFonts w:ascii="宋体" w:hAnsi="宋体" w:eastAsia="宋体" w:cs="宋体"/>
          <w:spacing w:val="-3"/>
          <w:sz w:val="28"/>
          <w:szCs w:val="28"/>
        </w:rPr>
        <w:t>于有效期之内的节能产品、环境标志产品认证证书，对获得</w:t>
      </w:r>
      <w:r>
        <w:rPr>
          <w:rFonts w:ascii="宋体" w:hAnsi="宋体" w:eastAsia="宋体" w:cs="宋体"/>
          <w:spacing w:val="-4"/>
          <w:sz w:val="28"/>
          <w:szCs w:val="28"/>
        </w:rPr>
        <w:t>证书的产品实</w:t>
      </w:r>
    </w:p>
    <w:p w14:paraId="50F85096">
      <w:pPr>
        <w:spacing w:line="219" w:lineRule="auto"/>
        <w:ind w:left="1"/>
        <w:rPr>
          <w:rFonts w:ascii="宋体" w:hAnsi="宋体" w:eastAsia="宋体" w:cs="宋体"/>
          <w:sz w:val="28"/>
          <w:szCs w:val="28"/>
        </w:rPr>
      </w:pPr>
      <w:r>
        <w:rPr>
          <w:rFonts w:ascii="宋体" w:hAnsi="宋体" w:eastAsia="宋体" w:cs="宋体"/>
          <w:spacing w:val="-1"/>
          <w:sz w:val="28"/>
          <w:szCs w:val="28"/>
        </w:rPr>
        <w:t>施政府优先采购或强制采购。</w:t>
      </w:r>
    </w:p>
    <w:p w14:paraId="1AD92893">
      <w:pPr>
        <w:pStyle w:val="3"/>
        <w:spacing w:line="320" w:lineRule="auto"/>
      </w:pPr>
    </w:p>
    <w:p w14:paraId="49901EE3">
      <w:pPr>
        <w:spacing w:before="91" w:line="411" w:lineRule="auto"/>
        <w:ind w:left="3" w:right="78" w:firstLine="3"/>
        <w:jc w:val="both"/>
        <w:rPr>
          <w:rFonts w:ascii="宋体" w:hAnsi="宋体" w:eastAsia="宋体" w:cs="宋体"/>
          <w:sz w:val="28"/>
          <w:szCs w:val="28"/>
        </w:rPr>
      </w:pPr>
      <w:r>
        <w:rPr>
          <w:rFonts w:ascii="宋体" w:hAnsi="宋体" w:eastAsia="宋体" w:cs="宋体"/>
          <w:sz w:val="28"/>
          <w:szCs w:val="28"/>
        </w:rPr>
        <w:t>34.2积极预留采购份额：主管预算单位要</w:t>
      </w:r>
      <w:r>
        <w:rPr>
          <w:rFonts w:ascii="宋体" w:hAnsi="宋体" w:eastAsia="宋体" w:cs="宋体"/>
          <w:spacing w:val="-1"/>
          <w:sz w:val="28"/>
          <w:szCs w:val="28"/>
        </w:rPr>
        <w:t>按照青财采字[2022]684号文件</w:t>
      </w:r>
      <w:r>
        <w:rPr>
          <w:rFonts w:ascii="宋体" w:hAnsi="宋体" w:eastAsia="宋体" w:cs="宋体"/>
          <w:sz w:val="28"/>
          <w:szCs w:val="28"/>
        </w:rPr>
        <w:t xml:space="preserve"> </w:t>
      </w:r>
      <w:r>
        <w:rPr>
          <w:rFonts w:ascii="宋体" w:hAnsi="宋体" w:eastAsia="宋体" w:cs="宋体"/>
          <w:spacing w:val="-3"/>
          <w:sz w:val="28"/>
          <w:szCs w:val="28"/>
        </w:rPr>
        <w:t>《办法》规定，组织评估本部门及所属单位政</w:t>
      </w:r>
      <w:r>
        <w:rPr>
          <w:rFonts w:ascii="宋体" w:hAnsi="宋体" w:eastAsia="宋体" w:cs="宋体"/>
          <w:spacing w:val="-4"/>
          <w:sz w:val="28"/>
          <w:szCs w:val="28"/>
        </w:rPr>
        <w:t>府采购项目，统筹制定面向</w:t>
      </w:r>
      <w:r>
        <w:rPr>
          <w:rFonts w:ascii="宋体" w:hAnsi="宋体" w:eastAsia="宋体" w:cs="宋体"/>
          <w:sz w:val="28"/>
          <w:szCs w:val="28"/>
        </w:rPr>
        <w:t xml:space="preserve"> </w:t>
      </w:r>
      <w:r>
        <w:rPr>
          <w:rFonts w:ascii="宋体" w:hAnsi="宋体" w:eastAsia="宋体" w:cs="宋体"/>
          <w:spacing w:val="-3"/>
          <w:sz w:val="28"/>
          <w:szCs w:val="28"/>
        </w:rPr>
        <w:t>中小企业预留份额的具体方案，对事宜由中小企业</w:t>
      </w:r>
      <w:r>
        <w:rPr>
          <w:rFonts w:ascii="宋体" w:hAnsi="宋体" w:eastAsia="宋体" w:cs="宋体"/>
          <w:spacing w:val="-4"/>
          <w:sz w:val="28"/>
          <w:szCs w:val="28"/>
        </w:rPr>
        <w:t>提供的采购项目和采购</w:t>
      </w:r>
    </w:p>
    <w:p w14:paraId="787AFD10">
      <w:pPr>
        <w:spacing w:line="219" w:lineRule="auto"/>
        <w:ind w:left="2"/>
        <w:rPr>
          <w:rFonts w:ascii="宋体" w:hAnsi="宋体" w:eastAsia="宋体" w:cs="宋体"/>
          <w:sz w:val="28"/>
          <w:szCs w:val="28"/>
        </w:rPr>
      </w:pPr>
      <w:r>
        <w:rPr>
          <w:rFonts w:ascii="宋体" w:hAnsi="宋体" w:eastAsia="宋体" w:cs="宋体"/>
          <w:spacing w:val="-1"/>
          <w:sz w:val="28"/>
          <w:szCs w:val="28"/>
        </w:rPr>
        <w:t>包，预留采购份额专门面向中小企业采购。</w:t>
      </w:r>
    </w:p>
    <w:p w14:paraId="1B056C2D">
      <w:pPr>
        <w:pStyle w:val="3"/>
        <w:spacing w:line="317" w:lineRule="auto"/>
      </w:pPr>
    </w:p>
    <w:p w14:paraId="6E4F3092">
      <w:pPr>
        <w:spacing w:before="91" w:line="219" w:lineRule="auto"/>
        <w:ind w:left="7"/>
        <w:rPr>
          <w:rFonts w:ascii="宋体" w:hAnsi="宋体" w:eastAsia="宋体" w:cs="宋体"/>
          <w:sz w:val="28"/>
          <w:szCs w:val="28"/>
        </w:rPr>
      </w:pPr>
      <w:r>
        <w:rPr>
          <w:rFonts w:ascii="宋体" w:hAnsi="宋体" w:eastAsia="宋体" w:cs="宋体"/>
          <w:spacing w:val="-2"/>
          <w:sz w:val="28"/>
          <w:szCs w:val="28"/>
        </w:rPr>
        <w:t>34.3价格评审优惠：</w:t>
      </w:r>
    </w:p>
    <w:p w14:paraId="6170C3BB">
      <w:pPr>
        <w:pStyle w:val="3"/>
        <w:spacing w:line="320" w:lineRule="auto"/>
      </w:pPr>
    </w:p>
    <w:p w14:paraId="5CF134D7">
      <w:pPr>
        <w:spacing w:before="92" w:line="411" w:lineRule="auto"/>
        <w:ind w:left="10" w:right="126" w:firstLine="12"/>
        <w:jc w:val="both"/>
        <w:rPr>
          <w:rFonts w:ascii="宋体" w:hAnsi="宋体" w:eastAsia="宋体" w:cs="宋体"/>
          <w:sz w:val="28"/>
          <w:szCs w:val="28"/>
        </w:rPr>
      </w:pPr>
      <w:r>
        <w:rPr>
          <w:rFonts w:ascii="宋体" w:hAnsi="宋体" w:eastAsia="宋体" w:cs="宋体"/>
          <w:spacing w:val="-1"/>
          <w:sz w:val="28"/>
          <w:szCs w:val="28"/>
        </w:rPr>
        <w:t>1）供应商为小型、微型企业，且提供本企业生产的货物或者提供其他小</w:t>
      </w:r>
      <w:r>
        <w:rPr>
          <w:rFonts w:ascii="宋体" w:hAnsi="宋体" w:eastAsia="宋体" w:cs="宋体"/>
          <w:sz w:val="28"/>
          <w:szCs w:val="28"/>
        </w:rPr>
        <w:t xml:space="preserve"> </w:t>
      </w:r>
      <w:r>
        <w:rPr>
          <w:rFonts w:ascii="宋体" w:hAnsi="宋体" w:eastAsia="宋体" w:cs="宋体"/>
          <w:spacing w:val="-1"/>
          <w:sz w:val="28"/>
          <w:szCs w:val="28"/>
        </w:rPr>
        <w:t>型、微型企业生产的货物，价格按相关规定给予10%的价格折扣，用扣除</w:t>
      </w:r>
    </w:p>
    <w:p w14:paraId="65A404D7">
      <w:pPr>
        <w:spacing w:before="1" w:line="218" w:lineRule="auto"/>
        <w:jc w:val="right"/>
        <w:rPr>
          <w:rFonts w:ascii="宋体" w:hAnsi="宋体" w:eastAsia="宋体" w:cs="宋体"/>
          <w:sz w:val="28"/>
          <w:szCs w:val="28"/>
        </w:rPr>
      </w:pPr>
      <w:r>
        <w:rPr>
          <w:rFonts w:ascii="宋体" w:hAnsi="宋体" w:eastAsia="宋体" w:cs="宋体"/>
          <w:spacing w:val="-3"/>
          <w:sz w:val="28"/>
          <w:szCs w:val="28"/>
        </w:rPr>
        <w:t>后的价格参与评审。本项所称货物不包括使用大型企业注册商标的货物；</w:t>
      </w:r>
    </w:p>
    <w:p w14:paraId="52FAFD6B">
      <w:pPr>
        <w:pStyle w:val="3"/>
        <w:spacing w:line="321" w:lineRule="auto"/>
      </w:pPr>
    </w:p>
    <w:p w14:paraId="0D5D42DE">
      <w:pPr>
        <w:spacing w:before="91" w:line="411" w:lineRule="auto"/>
        <w:ind w:left="2" w:right="76" w:firstLine="3"/>
        <w:jc w:val="both"/>
        <w:rPr>
          <w:rFonts w:ascii="宋体" w:hAnsi="宋体" w:eastAsia="宋体" w:cs="宋体"/>
          <w:sz w:val="28"/>
          <w:szCs w:val="28"/>
        </w:rPr>
      </w:pPr>
      <w:r>
        <w:rPr>
          <w:rFonts w:ascii="宋体" w:hAnsi="宋体" w:eastAsia="宋体" w:cs="宋体"/>
          <w:spacing w:val="-1"/>
          <w:sz w:val="28"/>
          <w:szCs w:val="28"/>
        </w:rPr>
        <w:t>2）接受大中型企业与小微企业组成联合体或者允许大中型企业向一家或</w:t>
      </w:r>
      <w:r>
        <w:rPr>
          <w:rFonts w:ascii="宋体" w:hAnsi="宋体" w:eastAsia="宋体" w:cs="宋体"/>
          <w:spacing w:val="16"/>
          <w:sz w:val="28"/>
          <w:szCs w:val="28"/>
        </w:rPr>
        <w:t xml:space="preserve"> </w:t>
      </w:r>
      <w:r>
        <w:rPr>
          <w:rFonts w:ascii="宋体" w:hAnsi="宋体" w:eastAsia="宋体" w:cs="宋体"/>
          <w:spacing w:val="-3"/>
          <w:sz w:val="28"/>
          <w:szCs w:val="28"/>
        </w:rPr>
        <w:t>多家小微企业分包的采购项目，对于联合体协议或者分</w:t>
      </w:r>
      <w:r>
        <w:rPr>
          <w:rFonts w:ascii="宋体" w:hAnsi="宋体" w:eastAsia="宋体" w:cs="宋体"/>
          <w:spacing w:val="-4"/>
          <w:sz w:val="28"/>
          <w:szCs w:val="28"/>
        </w:rPr>
        <w:t>包意向协议约定小</w:t>
      </w:r>
      <w:r>
        <w:rPr>
          <w:rFonts w:ascii="宋体" w:hAnsi="宋体" w:eastAsia="宋体" w:cs="宋体"/>
          <w:sz w:val="28"/>
          <w:szCs w:val="28"/>
        </w:rPr>
        <w:t xml:space="preserve"> </w:t>
      </w:r>
      <w:r>
        <w:rPr>
          <w:rFonts w:ascii="宋体" w:hAnsi="宋体" w:eastAsia="宋体" w:cs="宋体"/>
          <w:spacing w:val="-4"/>
          <w:sz w:val="28"/>
          <w:szCs w:val="28"/>
        </w:rPr>
        <w:t>微企业的协议金额占到合同总金额30%</w:t>
      </w:r>
      <w:r>
        <w:rPr>
          <w:rFonts w:ascii="宋体" w:hAnsi="宋体" w:eastAsia="宋体" w:cs="宋体"/>
          <w:spacing w:val="41"/>
          <w:sz w:val="28"/>
          <w:szCs w:val="28"/>
        </w:rPr>
        <w:t xml:space="preserve"> </w:t>
      </w:r>
      <w:r>
        <w:rPr>
          <w:rFonts w:ascii="宋体" w:hAnsi="宋体" w:eastAsia="宋体" w:cs="宋体"/>
          <w:spacing w:val="-4"/>
          <w:sz w:val="28"/>
          <w:szCs w:val="28"/>
        </w:rPr>
        <w:t>以上的，</w:t>
      </w:r>
      <w:r>
        <w:rPr>
          <w:rFonts w:ascii="宋体" w:hAnsi="宋体" w:eastAsia="宋体" w:cs="宋体"/>
          <w:spacing w:val="-5"/>
          <w:sz w:val="28"/>
          <w:szCs w:val="28"/>
        </w:rPr>
        <w:t>对联合体或大中型企业的</w:t>
      </w:r>
    </w:p>
    <w:p w14:paraId="301A9797">
      <w:pPr>
        <w:spacing w:before="1" w:line="218" w:lineRule="auto"/>
        <w:rPr>
          <w:rFonts w:ascii="宋体" w:hAnsi="宋体" w:eastAsia="宋体" w:cs="宋体"/>
          <w:sz w:val="28"/>
          <w:szCs w:val="28"/>
        </w:rPr>
      </w:pPr>
      <w:r>
        <w:rPr>
          <w:rFonts w:ascii="宋体" w:hAnsi="宋体" w:eastAsia="宋体" w:cs="宋体"/>
          <w:spacing w:val="-1"/>
          <w:sz w:val="28"/>
          <w:szCs w:val="28"/>
        </w:rPr>
        <w:t>报价给与 4%的扣除，用扣除后的价格参加评审；</w:t>
      </w:r>
    </w:p>
    <w:p w14:paraId="4316C761">
      <w:pPr>
        <w:pStyle w:val="3"/>
        <w:spacing w:line="318" w:lineRule="auto"/>
      </w:pPr>
    </w:p>
    <w:p w14:paraId="6818C4AF">
      <w:pPr>
        <w:spacing w:before="92" w:line="219" w:lineRule="auto"/>
        <w:ind w:left="7"/>
        <w:rPr>
          <w:rFonts w:ascii="宋体" w:hAnsi="宋体" w:eastAsia="宋体" w:cs="宋体"/>
          <w:sz w:val="28"/>
          <w:szCs w:val="28"/>
        </w:rPr>
      </w:pPr>
      <w:r>
        <w:rPr>
          <w:rFonts w:ascii="宋体" w:hAnsi="宋体" w:eastAsia="宋体" w:cs="宋体"/>
          <w:spacing w:val="-3"/>
          <w:sz w:val="28"/>
          <w:szCs w:val="28"/>
        </w:rPr>
        <w:t>3）监狱企业、残疾人福利性单位视同小型、微型</w:t>
      </w:r>
      <w:r>
        <w:rPr>
          <w:rFonts w:ascii="宋体" w:hAnsi="宋体" w:eastAsia="宋体" w:cs="宋体"/>
          <w:spacing w:val="-4"/>
          <w:sz w:val="28"/>
          <w:szCs w:val="28"/>
        </w:rPr>
        <w:t>企业， 享受评审中价格</w:t>
      </w:r>
    </w:p>
    <w:p w14:paraId="0FB4E799">
      <w:pPr>
        <w:spacing w:before="293" w:line="219" w:lineRule="auto"/>
        <w:ind w:left="6"/>
        <w:rPr>
          <w:rFonts w:ascii="宋体" w:hAnsi="宋体" w:eastAsia="宋体" w:cs="宋体"/>
          <w:sz w:val="28"/>
          <w:szCs w:val="28"/>
        </w:rPr>
      </w:pPr>
      <w:r>
        <w:rPr>
          <w:rFonts w:ascii="宋体" w:hAnsi="宋体" w:eastAsia="宋体" w:cs="宋体"/>
          <w:spacing w:val="-1"/>
          <w:sz w:val="28"/>
          <w:szCs w:val="28"/>
        </w:rPr>
        <w:t>扣除等促进中小企业发展的政府采购政策。</w:t>
      </w:r>
    </w:p>
    <w:p w14:paraId="199D42B6">
      <w:pPr>
        <w:pStyle w:val="3"/>
        <w:spacing w:line="318" w:lineRule="auto"/>
      </w:pPr>
    </w:p>
    <w:p w14:paraId="0CD96C22">
      <w:pPr>
        <w:spacing w:before="91" w:line="624" w:lineRule="exact"/>
        <w:ind w:left="7"/>
        <w:rPr>
          <w:rFonts w:ascii="宋体" w:hAnsi="宋体" w:eastAsia="宋体" w:cs="宋体"/>
          <w:sz w:val="28"/>
          <w:szCs w:val="28"/>
        </w:rPr>
      </w:pPr>
      <w:r>
        <w:rPr>
          <w:rFonts w:ascii="宋体" w:hAnsi="宋体" w:eastAsia="宋体" w:cs="宋体"/>
          <w:spacing w:val="-3"/>
          <w:position w:val="26"/>
          <w:sz w:val="28"/>
          <w:szCs w:val="28"/>
        </w:rPr>
        <w:t>34.4供应商同时符合小型、微型企业及监狱企业、残疾</w:t>
      </w:r>
      <w:r>
        <w:rPr>
          <w:rFonts w:ascii="宋体" w:hAnsi="宋体" w:eastAsia="宋体" w:cs="宋体"/>
          <w:spacing w:val="-4"/>
          <w:position w:val="26"/>
          <w:sz w:val="28"/>
          <w:szCs w:val="28"/>
        </w:rPr>
        <w:t>人福利性单位要求</w:t>
      </w:r>
    </w:p>
    <w:p w14:paraId="37E672DA">
      <w:pPr>
        <w:spacing w:before="1" w:line="218" w:lineRule="auto"/>
        <w:ind w:left="25"/>
        <w:rPr>
          <w:rFonts w:ascii="宋体" w:hAnsi="宋体" w:eastAsia="宋体" w:cs="宋体"/>
          <w:sz w:val="28"/>
          <w:szCs w:val="28"/>
        </w:rPr>
      </w:pPr>
      <w:r>
        <w:rPr>
          <w:rFonts w:ascii="宋体" w:hAnsi="宋体" w:eastAsia="宋体" w:cs="宋体"/>
          <w:spacing w:val="-2"/>
          <w:sz w:val="28"/>
          <w:szCs w:val="28"/>
        </w:rPr>
        <w:t>的，评审时只有一种类型享受价格评审优惠政策；</w:t>
      </w:r>
    </w:p>
    <w:p w14:paraId="116A43F6">
      <w:pPr>
        <w:pStyle w:val="3"/>
        <w:spacing w:line="319" w:lineRule="auto"/>
      </w:pPr>
    </w:p>
    <w:p w14:paraId="083ABD80">
      <w:pPr>
        <w:spacing w:before="92" w:line="219" w:lineRule="auto"/>
        <w:ind w:left="7"/>
        <w:rPr>
          <w:rFonts w:ascii="宋体" w:hAnsi="宋体" w:eastAsia="宋体" w:cs="宋体"/>
          <w:sz w:val="28"/>
          <w:szCs w:val="28"/>
        </w:rPr>
      </w:pPr>
      <w:r>
        <w:rPr>
          <w:rFonts w:ascii="宋体" w:hAnsi="宋体" w:eastAsia="宋体" w:cs="宋体"/>
          <w:spacing w:val="-3"/>
          <w:sz w:val="28"/>
          <w:szCs w:val="28"/>
        </w:rPr>
        <w:t>34.5响应文件符合本章前款规定的，供应商应提供相关证明</w:t>
      </w:r>
      <w:r>
        <w:rPr>
          <w:rFonts w:ascii="宋体" w:hAnsi="宋体" w:eastAsia="宋体" w:cs="宋体"/>
          <w:spacing w:val="-4"/>
          <w:sz w:val="28"/>
          <w:szCs w:val="28"/>
        </w:rPr>
        <w:t>资料，且所提</w:t>
      </w:r>
    </w:p>
    <w:p w14:paraId="53C72FD3">
      <w:pPr>
        <w:spacing w:line="219" w:lineRule="auto"/>
        <w:rPr>
          <w:rFonts w:ascii="宋体" w:hAnsi="宋体" w:eastAsia="宋体" w:cs="宋体"/>
          <w:sz w:val="28"/>
          <w:szCs w:val="28"/>
        </w:rPr>
        <w:sectPr>
          <w:footerReference r:id="rId28" w:type="default"/>
          <w:pgSz w:w="11906" w:h="16839"/>
          <w:pgMar w:top="1431" w:right="1440" w:bottom="1163" w:left="1527" w:header="0" w:footer="988" w:gutter="0"/>
          <w:pgNumType w:fmt="decimal"/>
          <w:cols w:space="720" w:num="1"/>
        </w:sectPr>
      </w:pPr>
    </w:p>
    <w:p w14:paraId="6DA5B0DC">
      <w:pPr>
        <w:spacing w:before="123" w:line="219" w:lineRule="auto"/>
        <w:ind w:left="1"/>
        <w:rPr>
          <w:rFonts w:ascii="宋体" w:hAnsi="宋体" w:eastAsia="宋体" w:cs="宋体"/>
          <w:sz w:val="28"/>
          <w:szCs w:val="28"/>
        </w:rPr>
      </w:pPr>
      <w:r>
        <w:rPr>
          <w:rFonts w:ascii="宋体" w:hAnsi="宋体" w:eastAsia="宋体" w:cs="宋体"/>
          <w:spacing w:val="-1"/>
          <w:sz w:val="28"/>
          <w:szCs w:val="28"/>
        </w:rPr>
        <w:t>供资料必须真实可信。如有虚假，将依法承担相 应责任。</w:t>
      </w:r>
    </w:p>
    <w:p w14:paraId="5565E153">
      <w:pPr>
        <w:pStyle w:val="3"/>
        <w:spacing w:line="321" w:lineRule="auto"/>
      </w:pPr>
    </w:p>
    <w:p w14:paraId="02B10570">
      <w:pPr>
        <w:spacing w:before="91" w:line="411" w:lineRule="auto"/>
        <w:ind w:firstLine="6"/>
        <w:jc w:val="both"/>
        <w:rPr>
          <w:rFonts w:ascii="宋体" w:hAnsi="宋体" w:eastAsia="宋体" w:cs="宋体"/>
          <w:sz w:val="28"/>
          <w:szCs w:val="28"/>
        </w:rPr>
      </w:pPr>
      <w:r>
        <w:rPr>
          <w:rFonts w:ascii="宋体" w:hAnsi="宋体" w:eastAsia="宋体" w:cs="宋体"/>
          <w:spacing w:val="-7"/>
          <w:sz w:val="28"/>
          <w:szCs w:val="28"/>
        </w:rPr>
        <w:t>34.6进口产品是指符合《政府采购进口产品管理办法》（财库〔2007〕119</w:t>
      </w:r>
      <w:r>
        <w:rPr>
          <w:rFonts w:ascii="宋体" w:hAnsi="宋体" w:eastAsia="宋体" w:cs="宋体"/>
          <w:spacing w:val="15"/>
          <w:sz w:val="28"/>
          <w:szCs w:val="28"/>
        </w:rPr>
        <w:t xml:space="preserve"> </w:t>
      </w:r>
      <w:r>
        <w:rPr>
          <w:rFonts w:ascii="宋体" w:hAnsi="宋体" w:eastAsia="宋体" w:cs="宋体"/>
          <w:spacing w:val="-2"/>
          <w:sz w:val="28"/>
          <w:szCs w:val="28"/>
        </w:rPr>
        <w:t>号）和《关于政府采购进口产品管理有关问题的通知》（财办库〔2008〕</w:t>
      </w:r>
      <w:r>
        <w:rPr>
          <w:rFonts w:ascii="宋体" w:hAnsi="宋体" w:eastAsia="宋体" w:cs="宋体"/>
          <w:spacing w:val="12"/>
          <w:sz w:val="28"/>
          <w:szCs w:val="28"/>
        </w:rPr>
        <w:t xml:space="preserve"> </w:t>
      </w:r>
      <w:r>
        <w:rPr>
          <w:rFonts w:ascii="宋体" w:hAnsi="宋体" w:eastAsia="宋体" w:cs="宋体"/>
          <w:spacing w:val="-3"/>
          <w:sz w:val="28"/>
          <w:szCs w:val="28"/>
        </w:rPr>
        <w:t>248 号）文件规定的产品。除【谈判须知前附表】另有规定外，采购项目</w:t>
      </w:r>
      <w:r>
        <w:rPr>
          <w:rFonts w:ascii="宋体" w:hAnsi="宋体" w:eastAsia="宋体" w:cs="宋体"/>
          <w:sz w:val="28"/>
          <w:szCs w:val="28"/>
        </w:rPr>
        <w:t xml:space="preserve"> 拒绝进口产品参加谈判。本款 规定同意购买进口</w:t>
      </w:r>
      <w:r>
        <w:rPr>
          <w:rFonts w:ascii="宋体" w:hAnsi="宋体" w:eastAsia="宋体" w:cs="宋体"/>
          <w:spacing w:val="-1"/>
          <w:sz w:val="28"/>
          <w:szCs w:val="28"/>
        </w:rPr>
        <w:t>产品的，不限制满足谈</w:t>
      </w:r>
    </w:p>
    <w:p w14:paraId="35B58F9A">
      <w:pPr>
        <w:spacing w:before="1" w:line="219" w:lineRule="auto"/>
        <w:ind w:left="1"/>
        <w:rPr>
          <w:rFonts w:ascii="宋体" w:hAnsi="宋体" w:eastAsia="宋体" w:cs="宋体"/>
          <w:spacing w:val="-1"/>
          <w:sz w:val="28"/>
          <w:szCs w:val="28"/>
        </w:rPr>
      </w:pPr>
      <w:r>
        <w:rPr>
          <w:rFonts w:ascii="宋体" w:hAnsi="宋体" w:eastAsia="宋体" w:cs="宋体"/>
          <w:spacing w:val="-1"/>
          <w:sz w:val="28"/>
          <w:szCs w:val="28"/>
        </w:rPr>
        <w:t>判文件要求的国内产品参与谈判竞争。</w:t>
      </w:r>
    </w:p>
    <w:p w14:paraId="41F9673C">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35.</w:t>
      </w:r>
      <w:r>
        <w:rPr>
          <w:rFonts w:hint="eastAsia" w:ascii="宋体" w:hAnsi="宋体" w:eastAsia="宋体" w:cs="宋体"/>
          <w:spacing w:val="-2"/>
          <w:sz w:val="28"/>
          <w:szCs w:val="28"/>
        </w:rPr>
        <w:t>政府采购异常低价审查</w:t>
      </w:r>
    </w:p>
    <w:p w14:paraId="0F93B25C">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35</w:t>
      </w:r>
      <w:r>
        <w:rPr>
          <w:rFonts w:hint="eastAsia" w:ascii="宋体" w:hAnsi="宋体" w:eastAsia="宋体" w:cs="宋体"/>
          <w:spacing w:val="-2"/>
          <w:sz w:val="28"/>
          <w:szCs w:val="28"/>
        </w:rPr>
        <w:t>.1政府采购评审中出现下列情形之一的，评审委员会应当启动异常低价响应审查程序： </w:t>
      </w:r>
    </w:p>
    <w:p w14:paraId="2CDCCCE8">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rPr>
        <w:t>①响应报价低于全部通过符合性审查供应商响应报价平均值50%的，即响应报价&lt;全部通过符合性审查供应商响应报价平均值×50%； </w:t>
      </w:r>
    </w:p>
    <w:p w14:paraId="124DF998">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rPr>
        <w:t>②响应报价低于通过符合性审查的次低报价供应商响应报价50%的，即响应报价&lt;通过符合性审查的次低报价供应商响应报价×50%； </w:t>
      </w:r>
    </w:p>
    <w:p w14:paraId="5D3DB72C">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rPr>
        <w:t>③响应报价低于采购项目最高限价45%的，即响应报价&lt;采购项目最高限价×45%； </w:t>
      </w:r>
    </w:p>
    <w:p w14:paraId="6E2DD851">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rPr>
        <w:t>④评审委员会基于专业判断，认为供应商报价过低，有可能影响产品质量或者不能诚信履约的其他情形。 </w:t>
      </w:r>
    </w:p>
    <w:p w14:paraId="4C15200F">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rPr>
        <w:t>相关法律法规对供应商报价有规定的，从其规定。 </w:t>
      </w:r>
    </w:p>
    <w:p w14:paraId="398A84E8">
      <w:pPr>
        <w:spacing w:before="91" w:line="411" w:lineRule="auto"/>
        <w:ind w:firstLine="6"/>
        <w:jc w:val="both"/>
        <w:rPr>
          <w:rFonts w:hint="eastAsia" w:ascii="宋体" w:hAnsi="宋体" w:eastAsia="宋体" w:cs="宋体"/>
          <w:spacing w:val="-2"/>
          <w:sz w:val="28"/>
          <w:szCs w:val="28"/>
        </w:rPr>
      </w:pPr>
      <w:r>
        <w:rPr>
          <w:rFonts w:hint="eastAsia" w:ascii="宋体" w:hAnsi="宋体" w:eastAsia="宋体" w:cs="宋体"/>
          <w:spacing w:val="-2"/>
          <w:sz w:val="28"/>
          <w:szCs w:val="28"/>
          <w:lang w:val="en-US" w:eastAsia="zh-CN"/>
        </w:rPr>
        <w:t>35</w:t>
      </w:r>
      <w:r>
        <w:rPr>
          <w:rFonts w:hint="eastAsia" w:ascii="宋体" w:hAnsi="宋体" w:eastAsia="宋体" w:cs="宋体"/>
          <w:spacing w:val="-2"/>
          <w:sz w:val="28"/>
          <w:szCs w:val="28"/>
        </w:rPr>
        <w:t>.2评审委员会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在评审现场可不再重复提交。 </w:t>
      </w:r>
    </w:p>
    <w:p w14:paraId="025DE545">
      <w:pPr>
        <w:spacing w:before="91" w:line="411" w:lineRule="auto"/>
        <w:ind w:firstLine="6"/>
        <w:jc w:val="both"/>
        <w:rPr>
          <w:rFonts w:ascii="宋体" w:hAnsi="宋体" w:eastAsia="宋体" w:cs="宋体"/>
          <w:spacing w:val="-2"/>
          <w:sz w:val="28"/>
          <w:szCs w:val="28"/>
        </w:rPr>
      </w:pPr>
      <w:r>
        <w:rPr>
          <w:rFonts w:hint="eastAsia" w:ascii="宋体" w:hAnsi="宋体" w:eastAsia="宋体" w:cs="宋体"/>
          <w:spacing w:val="-2"/>
          <w:sz w:val="28"/>
          <w:szCs w:val="28"/>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4E05BB77">
      <w:pPr>
        <w:spacing w:before="1" w:line="219" w:lineRule="auto"/>
        <w:ind w:left="1"/>
        <w:rPr>
          <w:rFonts w:hint="default" w:ascii="宋体" w:hAnsi="宋体" w:eastAsia="宋体" w:cs="宋体"/>
          <w:spacing w:val="-1"/>
          <w:sz w:val="28"/>
          <w:szCs w:val="28"/>
          <w:lang w:val="en-US" w:eastAsia="zh-CN"/>
        </w:rPr>
      </w:pPr>
    </w:p>
    <w:p w14:paraId="3C58E501">
      <w:pPr>
        <w:pStyle w:val="3"/>
        <w:spacing w:line="290" w:lineRule="auto"/>
      </w:pPr>
    </w:p>
    <w:p w14:paraId="5F9643A4">
      <w:pPr>
        <w:spacing w:before="101" w:line="225" w:lineRule="auto"/>
        <w:ind w:left="3480"/>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九、其他规定</w:t>
      </w:r>
    </w:p>
    <w:p w14:paraId="33DCC9EC">
      <w:pPr>
        <w:pStyle w:val="3"/>
        <w:spacing w:line="290" w:lineRule="auto"/>
      </w:pPr>
    </w:p>
    <w:p w14:paraId="6A13DB03">
      <w:pPr>
        <w:spacing w:before="91" w:line="220" w:lineRule="auto"/>
        <w:ind w:left="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35、代理服务费</w:t>
      </w:r>
    </w:p>
    <w:p w14:paraId="1E52E6B7">
      <w:pPr>
        <w:pStyle w:val="3"/>
        <w:spacing w:line="317" w:lineRule="auto"/>
      </w:pPr>
    </w:p>
    <w:p w14:paraId="1EF10B19">
      <w:pPr>
        <w:spacing w:before="91" w:line="220" w:lineRule="auto"/>
        <w:rPr>
          <w:rFonts w:ascii="宋体" w:hAnsi="宋体" w:eastAsia="宋体" w:cs="宋体"/>
          <w:sz w:val="28"/>
          <w:szCs w:val="28"/>
        </w:rPr>
      </w:pPr>
      <w:r>
        <w:rPr>
          <w:rFonts w:ascii="宋体" w:hAnsi="宋体" w:eastAsia="宋体" w:cs="宋体"/>
          <w:sz w:val="28"/>
          <w:szCs w:val="28"/>
        </w:rPr>
        <w:t>代理服务费金额：</w:t>
      </w:r>
      <w:r>
        <w:rPr>
          <w:rFonts w:hint="eastAsia" w:ascii="宋体" w:hAnsi="宋体" w:eastAsia="宋体" w:cs="宋体"/>
          <w:sz w:val="28"/>
          <w:szCs w:val="28"/>
          <w:lang w:val="en-US" w:eastAsia="zh-CN"/>
        </w:rPr>
        <w:t>10000.00</w:t>
      </w:r>
      <w:r>
        <w:rPr>
          <w:rFonts w:ascii="宋体" w:hAnsi="宋体" w:eastAsia="宋体" w:cs="宋体"/>
          <w:sz w:val="28"/>
          <w:szCs w:val="28"/>
        </w:rPr>
        <w:t>元（大写</w:t>
      </w:r>
      <w:r>
        <w:rPr>
          <w:rFonts w:ascii="宋体" w:hAnsi="宋体" w:eastAsia="宋体" w:cs="宋体"/>
          <w:spacing w:val="-1"/>
          <w:sz w:val="28"/>
          <w:szCs w:val="28"/>
        </w:rPr>
        <w:t>：</w:t>
      </w:r>
      <w:r>
        <w:rPr>
          <w:rFonts w:hint="eastAsia" w:ascii="宋体" w:hAnsi="宋体" w:eastAsia="宋体" w:cs="宋体"/>
          <w:spacing w:val="-1"/>
          <w:sz w:val="28"/>
          <w:szCs w:val="28"/>
          <w:lang w:eastAsia="zh-CN"/>
        </w:rPr>
        <w:t>壹万元整</w:t>
      </w:r>
      <w:r>
        <w:rPr>
          <w:rFonts w:ascii="宋体" w:hAnsi="宋体" w:eastAsia="宋体" w:cs="宋体"/>
          <w:spacing w:val="-1"/>
          <w:sz w:val="28"/>
          <w:szCs w:val="28"/>
        </w:rPr>
        <w:t>）</w:t>
      </w:r>
    </w:p>
    <w:p w14:paraId="5D0DEFF7">
      <w:pPr>
        <w:spacing w:before="291" w:line="220" w:lineRule="auto"/>
        <w:ind w:left="10"/>
        <w:rPr>
          <w:rFonts w:ascii="宋体" w:hAnsi="宋体" w:eastAsia="宋体" w:cs="宋体"/>
          <w:sz w:val="28"/>
          <w:szCs w:val="28"/>
        </w:rPr>
      </w:pPr>
      <w:r>
        <w:rPr>
          <w:rFonts w:ascii="宋体" w:hAnsi="宋体" w:eastAsia="宋体" w:cs="宋体"/>
          <w:spacing w:val="-2"/>
          <w:sz w:val="28"/>
          <w:szCs w:val="28"/>
        </w:rPr>
        <w:t>收取对象：由中标人支付。</w:t>
      </w:r>
    </w:p>
    <w:p w14:paraId="3C5D847E">
      <w:pPr>
        <w:pStyle w:val="3"/>
        <w:spacing w:line="316" w:lineRule="auto"/>
      </w:pPr>
    </w:p>
    <w:p w14:paraId="3C896011">
      <w:pPr>
        <w:spacing w:before="92" w:line="221" w:lineRule="auto"/>
        <w:ind w:left="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36、其他规定</w:t>
      </w:r>
    </w:p>
    <w:p w14:paraId="36FA856B">
      <w:pPr>
        <w:pStyle w:val="3"/>
        <w:spacing w:line="316" w:lineRule="auto"/>
      </w:pPr>
    </w:p>
    <w:p w14:paraId="60EF00B5">
      <w:pPr>
        <w:spacing w:before="91" w:line="219" w:lineRule="auto"/>
        <w:rPr>
          <w:rFonts w:ascii="宋体" w:hAnsi="宋体" w:eastAsia="宋体" w:cs="宋体"/>
          <w:sz w:val="28"/>
          <w:szCs w:val="28"/>
        </w:rPr>
      </w:pPr>
      <w:r>
        <w:rPr>
          <w:rFonts w:ascii="宋体" w:hAnsi="宋体" w:eastAsia="宋体" w:cs="宋体"/>
          <w:sz w:val="28"/>
          <w:szCs w:val="28"/>
        </w:rPr>
        <w:t>谈判文件的其他规定见【</w:t>
      </w:r>
      <w:r>
        <w:rPr>
          <w:rFonts w:ascii="宋体" w:hAnsi="宋体" w:eastAsia="宋体" w:cs="宋体"/>
          <w:sz w:val="28"/>
          <w:szCs w:val="28"/>
          <w14:textOutline w14:w="5103" w14:cap="sq" w14:cmpd="sng">
            <w14:solidFill>
              <w14:srgbClr w14:val="000000"/>
            </w14:solidFill>
            <w14:prstDash w14:val="solid"/>
            <w14:bevel/>
          </w14:textOutline>
        </w:rPr>
        <w:t>谈判邀请、采购需求</w:t>
      </w:r>
      <w:r>
        <w:rPr>
          <w:rFonts w:ascii="宋体" w:hAnsi="宋体" w:eastAsia="宋体" w:cs="宋体"/>
          <w:spacing w:val="-1"/>
          <w:sz w:val="28"/>
          <w:szCs w:val="28"/>
        </w:rPr>
        <w:t>】。</w:t>
      </w:r>
    </w:p>
    <w:p w14:paraId="3BCD1158">
      <w:pPr>
        <w:spacing w:line="219" w:lineRule="auto"/>
        <w:rPr>
          <w:rFonts w:ascii="宋体" w:hAnsi="宋体" w:eastAsia="宋体" w:cs="宋体"/>
          <w:sz w:val="28"/>
          <w:szCs w:val="28"/>
        </w:rPr>
        <w:sectPr>
          <w:footerReference r:id="rId29" w:type="default"/>
          <w:pgSz w:w="11906" w:h="16839"/>
          <w:pgMar w:top="1431" w:right="1471" w:bottom="1163" w:left="1529" w:header="0" w:footer="988" w:gutter="0"/>
          <w:pgNumType w:fmt="decimal"/>
          <w:cols w:space="720" w:num="1"/>
        </w:sectPr>
      </w:pPr>
    </w:p>
    <w:p w14:paraId="73CFBB43">
      <w:pPr>
        <w:spacing w:before="105" w:line="224" w:lineRule="auto"/>
        <w:ind w:left="3162"/>
        <w:outlineLvl w:val="0"/>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第三部分</w:t>
      </w:r>
      <w:r>
        <w:rPr>
          <w:rFonts w:ascii="宋体" w:hAnsi="宋体" w:eastAsia="宋体" w:cs="宋体"/>
          <w:spacing w:val="23"/>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采购需求</w:t>
      </w:r>
    </w:p>
    <w:p w14:paraId="16A01614">
      <w:pPr>
        <w:pStyle w:val="3"/>
        <w:spacing w:line="304" w:lineRule="auto"/>
      </w:pPr>
    </w:p>
    <w:p w14:paraId="6C2FB979">
      <w:pPr>
        <w:pStyle w:val="3"/>
        <w:spacing w:line="304" w:lineRule="auto"/>
      </w:pPr>
    </w:p>
    <w:p w14:paraId="0036DD09">
      <w:pPr>
        <w:pStyle w:val="3"/>
        <w:spacing w:line="305" w:lineRule="auto"/>
      </w:pPr>
    </w:p>
    <w:p w14:paraId="3088CF19">
      <w:pPr>
        <w:spacing w:before="91" w:line="219" w:lineRule="auto"/>
        <w:ind w:left="3252"/>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项目采购需求与技术要求</w:t>
      </w:r>
    </w:p>
    <w:p w14:paraId="2CC2D8B2">
      <w:pPr>
        <w:spacing w:before="291" w:line="219" w:lineRule="auto"/>
        <w:ind w:left="36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一、采购要求</w:t>
      </w:r>
    </w:p>
    <w:p w14:paraId="03DCF71F">
      <w:pPr>
        <w:spacing w:before="292" w:line="411" w:lineRule="auto"/>
        <w:ind w:left="383" w:right="351" w:firstLine="539"/>
        <w:jc w:val="both"/>
        <w:rPr>
          <w:rFonts w:ascii="宋体" w:hAnsi="宋体" w:eastAsia="宋体" w:cs="宋体"/>
          <w:sz w:val="28"/>
          <w:szCs w:val="28"/>
        </w:rPr>
      </w:pPr>
      <w:r>
        <w:rPr>
          <w:rFonts w:ascii="宋体" w:hAnsi="宋体" w:eastAsia="宋体" w:cs="宋体"/>
          <w:spacing w:val="-4"/>
          <w:sz w:val="28"/>
          <w:szCs w:val="28"/>
        </w:rPr>
        <w:t>本次采购项目为玉树州行政中心富氧设施维保：包含分子筛制氧设备</w:t>
      </w:r>
      <w:r>
        <w:rPr>
          <w:rFonts w:ascii="宋体" w:hAnsi="宋体" w:eastAsia="宋体" w:cs="宋体"/>
          <w:spacing w:val="15"/>
          <w:sz w:val="28"/>
          <w:szCs w:val="28"/>
        </w:rPr>
        <w:t xml:space="preserve"> </w:t>
      </w:r>
      <w:r>
        <w:rPr>
          <w:rFonts w:ascii="宋体" w:hAnsi="宋体" w:eastAsia="宋体" w:cs="宋体"/>
          <w:spacing w:val="-1"/>
          <w:sz w:val="28"/>
          <w:szCs w:val="28"/>
        </w:rPr>
        <w:t>12台、供气管网系统1套、布氧仪终端1188套的年度维护保养服务，确保</w:t>
      </w:r>
    </w:p>
    <w:p w14:paraId="4045A740">
      <w:pPr>
        <w:spacing w:before="1" w:line="219" w:lineRule="auto"/>
        <w:ind w:left="364"/>
        <w:rPr>
          <w:rFonts w:ascii="宋体" w:hAnsi="宋体" w:eastAsia="宋体" w:cs="宋体"/>
          <w:sz w:val="28"/>
          <w:szCs w:val="28"/>
        </w:rPr>
      </w:pPr>
      <w:r>
        <w:rPr>
          <w:rFonts w:ascii="宋体" w:hAnsi="宋体" w:eastAsia="宋体" w:cs="宋体"/>
          <w:spacing w:val="-1"/>
          <w:sz w:val="28"/>
          <w:szCs w:val="28"/>
        </w:rPr>
        <w:t>制氧设备及配套设施正常使用。</w:t>
      </w:r>
    </w:p>
    <w:p w14:paraId="181BDF1D">
      <w:pPr>
        <w:spacing w:before="291" w:line="220" w:lineRule="auto"/>
        <w:ind w:left="36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二、商务要求</w:t>
      </w:r>
    </w:p>
    <w:p w14:paraId="37CD58BA">
      <w:pPr>
        <w:numPr>
          <w:ilvl w:val="0"/>
          <w:numId w:val="2"/>
        </w:numPr>
        <w:spacing w:before="291" w:line="411" w:lineRule="auto"/>
        <w:ind w:left="0" w:leftChars="0" w:firstLine="552" w:firstLineChars="200"/>
        <w:rPr>
          <w:rFonts w:ascii="宋体" w:hAnsi="宋体" w:eastAsia="宋体" w:cs="宋体"/>
          <w:sz w:val="28"/>
          <w:szCs w:val="28"/>
        </w:rPr>
      </w:pPr>
      <w:r>
        <w:rPr>
          <w:rFonts w:ascii="宋体" w:hAnsi="宋体" w:eastAsia="宋体" w:cs="宋体"/>
          <w:spacing w:val="-2"/>
          <w:sz w:val="28"/>
          <w:szCs w:val="28"/>
        </w:rPr>
        <w:t>项目服务期：</w:t>
      </w:r>
      <w:r>
        <w:rPr>
          <w:rFonts w:ascii="宋体" w:hAnsi="宋体" w:eastAsia="宋体" w:cs="宋体"/>
          <w:spacing w:val="-2"/>
          <w:sz w:val="28"/>
          <w:szCs w:val="28"/>
          <w:u w:val="single" w:color="auto"/>
        </w:rPr>
        <w:t>1年，以双方签订合同之日起算</w:t>
      </w:r>
      <w:r>
        <w:rPr>
          <w:rFonts w:ascii="宋体" w:hAnsi="宋体" w:eastAsia="宋体" w:cs="宋体"/>
          <w:spacing w:val="-2"/>
          <w:sz w:val="28"/>
          <w:szCs w:val="28"/>
        </w:rPr>
        <w:t>。</w:t>
      </w:r>
    </w:p>
    <w:p w14:paraId="4959F3EC">
      <w:pPr>
        <w:numPr>
          <w:ilvl w:val="0"/>
          <w:numId w:val="2"/>
        </w:numPr>
        <w:spacing w:before="2" w:line="360" w:lineRule="auto"/>
        <w:ind w:left="0" w:leftChars="0" w:firstLine="556" w:firstLineChars="200"/>
        <w:rPr>
          <w:rFonts w:ascii="宋体" w:hAnsi="宋体" w:eastAsia="宋体" w:cs="宋体"/>
          <w:sz w:val="28"/>
          <w:szCs w:val="28"/>
        </w:rPr>
      </w:pPr>
      <w:r>
        <w:rPr>
          <w:rFonts w:ascii="宋体" w:hAnsi="宋体" w:eastAsia="宋体" w:cs="宋体"/>
          <w:spacing w:val="-1"/>
          <w:sz w:val="28"/>
          <w:szCs w:val="28"/>
        </w:rPr>
        <w:t>服务地点：</w:t>
      </w:r>
      <w:r>
        <w:rPr>
          <w:rFonts w:ascii="宋体" w:hAnsi="宋体" w:eastAsia="宋体" w:cs="宋体"/>
          <w:spacing w:val="-1"/>
          <w:sz w:val="28"/>
          <w:szCs w:val="28"/>
          <w:u w:val="single" w:color="auto"/>
        </w:rPr>
        <w:t>招标人指定地点</w:t>
      </w:r>
      <w:r>
        <w:rPr>
          <w:rFonts w:ascii="宋体" w:hAnsi="宋体" w:eastAsia="宋体" w:cs="宋体"/>
          <w:spacing w:val="-1"/>
          <w:sz w:val="28"/>
          <w:szCs w:val="28"/>
        </w:rPr>
        <w:t>。</w:t>
      </w:r>
    </w:p>
    <w:p w14:paraId="224D3B92">
      <w:pPr>
        <w:numPr>
          <w:ilvl w:val="0"/>
          <w:numId w:val="2"/>
        </w:numPr>
        <w:spacing w:line="360" w:lineRule="auto"/>
        <w:ind w:left="0" w:leftChars="0" w:firstLine="548" w:firstLineChars="200"/>
        <w:rPr>
          <w:rFonts w:ascii="宋体" w:hAnsi="宋体" w:eastAsia="宋体" w:cs="宋体"/>
          <w:spacing w:val="-1"/>
          <w:sz w:val="28"/>
          <w:szCs w:val="28"/>
          <w:u w:val="single" w:color="auto"/>
        </w:rPr>
      </w:pPr>
      <w:r>
        <w:rPr>
          <w:rFonts w:ascii="宋体" w:hAnsi="宋体" w:eastAsia="宋体" w:cs="宋体"/>
          <w:spacing w:val="-3"/>
          <w:sz w:val="28"/>
          <w:szCs w:val="28"/>
        </w:rPr>
        <w:t>付款方法和条件：</w:t>
      </w:r>
      <w:r>
        <w:rPr>
          <w:rFonts w:hint="eastAsia" w:ascii="宋体" w:hAnsi="宋体" w:eastAsia="宋体" w:cs="宋体"/>
          <w:spacing w:val="-1"/>
          <w:sz w:val="28"/>
          <w:szCs w:val="28"/>
          <w:u w:val="single" w:color="auto"/>
        </w:rPr>
        <w:t>签订合同后支付合同总价的60%;在合同执行满6个月后支付合同总价剩余的40%</w:t>
      </w:r>
      <w:r>
        <w:rPr>
          <w:rFonts w:hint="eastAsia" w:ascii="宋体" w:hAnsi="宋体" w:eastAsia="宋体" w:cs="宋体"/>
          <w:spacing w:val="-1"/>
          <w:sz w:val="28"/>
          <w:szCs w:val="28"/>
          <w:u w:val="single" w:color="auto"/>
          <w:lang w:eastAsia="zh-CN"/>
        </w:rPr>
        <w:t>。</w:t>
      </w:r>
    </w:p>
    <w:p w14:paraId="4ED60C91">
      <w:pPr>
        <w:numPr>
          <w:ilvl w:val="0"/>
          <w:numId w:val="2"/>
        </w:numPr>
        <w:spacing w:line="360" w:lineRule="auto"/>
        <w:ind w:left="0" w:leftChars="0" w:firstLine="556" w:firstLineChars="200"/>
        <w:rPr>
          <w:rFonts w:hint="eastAsia" w:ascii="宋体" w:hAnsi="宋体" w:eastAsia="宋体" w:cs="宋体"/>
          <w:spacing w:val="-1"/>
          <w:sz w:val="28"/>
          <w:szCs w:val="28"/>
          <w:u w:val="single" w:color="auto"/>
        </w:rPr>
      </w:pPr>
      <w:r>
        <w:rPr>
          <w:rFonts w:hint="eastAsia" w:ascii="宋体" w:hAnsi="宋体" w:eastAsia="宋体" w:cs="宋体"/>
          <w:spacing w:val="-1"/>
          <w:sz w:val="28"/>
          <w:szCs w:val="28"/>
          <w:u w:val="single" w:color="auto"/>
        </w:rPr>
        <w:t>若中标后供应商需在玉树本地设</w:t>
      </w:r>
      <w:r>
        <w:rPr>
          <w:rFonts w:hint="eastAsia" w:ascii="宋体" w:hAnsi="宋体" w:eastAsia="宋体" w:cs="宋体"/>
          <w:spacing w:val="-1"/>
          <w:sz w:val="28"/>
          <w:szCs w:val="28"/>
          <w:u w:val="single" w:color="auto"/>
          <w:lang w:val="en-US" w:eastAsia="zh-CN"/>
        </w:rPr>
        <w:t>立服务</w:t>
      </w:r>
      <w:r>
        <w:rPr>
          <w:rFonts w:hint="eastAsia" w:ascii="宋体" w:hAnsi="宋体" w:eastAsia="宋体" w:cs="宋体"/>
          <w:spacing w:val="-1"/>
          <w:sz w:val="28"/>
          <w:szCs w:val="28"/>
          <w:u w:val="single" w:color="auto"/>
        </w:rPr>
        <w:t>办事机构，满足采购人及时维</w:t>
      </w:r>
    </w:p>
    <w:p w14:paraId="409AF631">
      <w:pPr>
        <w:numPr>
          <w:ilvl w:val="0"/>
          <w:numId w:val="0"/>
        </w:numPr>
        <w:spacing w:line="360" w:lineRule="auto"/>
        <w:ind w:leftChars="200"/>
        <w:rPr>
          <w:rFonts w:hint="eastAsia" w:ascii="宋体" w:hAnsi="宋体" w:eastAsia="宋体" w:cs="宋体"/>
          <w:spacing w:val="-1"/>
          <w:sz w:val="28"/>
          <w:szCs w:val="28"/>
          <w:u w:val="single" w:color="auto"/>
        </w:rPr>
      </w:pPr>
      <w:r>
        <w:rPr>
          <w:rFonts w:hint="eastAsia" w:ascii="宋体" w:hAnsi="宋体" w:eastAsia="宋体" w:cs="宋体"/>
          <w:spacing w:val="-1"/>
          <w:sz w:val="28"/>
          <w:szCs w:val="28"/>
          <w:u w:val="single" w:color="auto"/>
        </w:rPr>
        <w:t>保服务的要求。（*）</w:t>
      </w:r>
    </w:p>
    <w:p w14:paraId="093FDDE2">
      <w:pPr>
        <w:spacing w:before="290" w:line="220" w:lineRule="auto"/>
        <w:ind w:left="36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三、技术要求</w:t>
      </w:r>
    </w:p>
    <w:p w14:paraId="55C0EA4D">
      <w:pPr>
        <w:spacing w:before="91" w:line="219" w:lineRule="auto"/>
        <w:ind w:left="3252"/>
        <w:outlineLvl w:val="0"/>
        <w:rPr>
          <w:rFonts w:hint="default" w:ascii="宋体" w:hAnsi="宋体" w:eastAsia="宋体" w:cs="宋体"/>
          <w:sz w:val="28"/>
          <w:szCs w:val="28"/>
          <w:lang w:val="en-US" w:eastAsia="zh-CN"/>
        </w:rPr>
      </w:pPr>
      <w:bookmarkStart w:id="2" w:name="bookmark4"/>
      <w:bookmarkEnd w:id="2"/>
      <w:r>
        <w:rPr>
          <w:rFonts w:ascii="宋体" w:hAnsi="宋体" w:eastAsia="宋体" w:cs="宋体"/>
          <w:spacing w:val="-1"/>
          <w:sz w:val="28"/>
          <w:szCs w:val="28"/>
          <w14:textOutline w14:w="5103" w14:cap="sq" w14:cmpd="sng">
            <w14:solidFill>
              <w14:srgbClr w14:val="000000"/>
            </w14:solidFill>
            <w14:prstDash w14:val="solid"/>
            <w14:bevel/>
          </w14:textOutline>
        </w:rPr>
        <w:t>项目技术要求</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及清单</w:t>
      </w:r>
    </w:p>
    <w:p w14:paraId="56DBC27F">
      <w:pPr>
        <w:numPr>
          <w:ilvl w:val="0"/>
          <w:numId w:val="0"/>
        </w:numPr>
        <w:spacing w:before="2" w:line="360" w:lineRule="auto"/>
        <w:ind w:firstLine="476" w:firstLineChars="200"/>
        <w:rPr>
          <w:rFonts w:hint="eastAsia" w:ascii="宋体" w:hAnsi="宋体" w:eastAsia="宋体" w:cs="宋体"/>
          <w:spacing w:val="-1"/>
          <w:sz w:val="24"/>
          <w:szCs w:val="24"/>
          <w:lang w:val="en-US" w:eastAsia="zh-CN"/>
        </w:rPr>
      </w:pPr>
      <w:r>
        <w:rPr>
          <w:rFonts w:ascii="宋体" w:hAnsi="宋体" w:eastAsia="宋体" w:cs="宋体"/>
          <w:spacing w:val="-1"/>
          <w:sz w:val="24"/>
          <w:szCs w:val="24"/>
          <w:lang w:val="en-US" w:eastAsia="en-US"/>
        </w:rPr>
        <w:t>供应商所提供的服务须符合《特种设备使用管理规则》及</w:t>
      </w:r>
      <w:r>
        <w:rPr>
          <w:rFonts w:hint="eastAsia" w:ascii="宋体" w:hAnsi="宋体" w:eastAsia="宋体" w:cs="宋体"/>
          <w:spacing w:val="-1"/>
          <w:sz w:val="24"/>
          <w:szCs w:val="24"/>
          <w:lang w:val="en-US" w:eastAsia="zh-CN"/>
        </w:rPr>
        <w:t>相关</w:t>
      </w:r>
      <w:r>
        <w:rPr>
          <w:rFonts w:ascii="宋体" w:hAnsi="宋体" w:eastAsia="宋体" w:cs="宋体"/>
          <w:spacing w:val="-1"/>
          <w:sz w:val="24"/>
          <w:szCs w:val="24"/>
          <w:lang w:val="en-US" w:eastAsia="en-US"/>
        </w:rPr>
        <w:t>国家技术规范与标准</w:t>
      </w:r>
      <w:r>
        <w:rPr>
          <w:rFonts w:hint="eastAsia" w:ascii="宋体" w:hAnsi="宋体" w:eastAsia="宋体" w:cs="宋体"/>
          <w:spacing w:val="-1"/>
          <w:sz w:val="24"/>
          <w:szCs w:val="24"/>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8"/>
      </w:tblGrid>
      <w:tr w14:paraId="22A3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01EAC7E1">
            <w:pPr>
              <w:pStyle w:val="10"/>
              <w:widowControl w:val="0"/>
              <w:spacing w:before="119" w:line="219" w:lineRule="auto"/>
              <w:ind w:left="3468" w:leftChars="0"/>
              <w:rPr>
                <w:rFonts w:hint="eastAsia" w:ascii="宋体" w:hAnsi="宋体" w:eastAsia="宋体" w:cs="宋体"/>
                <w:snapToGrid w:val="0"/>
                <w:color w:val="000000"/>
                <w:kern w:val="0"/>
                <w:sz w:val="24"/>
                <w:szCs w:val="24"/>
                <w:lang w:val="en-US" w:eastAsia="zh-CN" w:bidi="ar-SA"/>
              </w:rPr>
            </w:pPr>
            <w:r>
              <w:rPr>
                <w:spacing w:val="-1"/>
                <w14:textOutline w14:w="4358" w14:cap="sq" w14:cmpd="sng">
                  <w14:solidFill>
                    <w14:srgbClr w14:val="000000"/>
                  </w14:solidFill>
                  <w14:prstDash w14:val="solid"/>
                  <w14:bevel/>
                </w14:textOutline>
              </w:rPr>
              <w:t>项目采购技术参数及要求</w:t>
            </w:r>
          </w:p>
        </w:tc>
      </w:tr>
      <w:tr w14:paraId="4214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5710B37A">
            <w:pPr>
              <w:pStyle w:val="10"/>
              <w:widowControl w:val="0"/>
              <w:spacing w:before="36" w:line="219" w:lineRule="auto"/>
              <w:ind w:left="127" w:leftChars="0"/>
              <w:rPr>
                <w:rFonts w:hint="eastAsia" w:ascii="宋体" w:hAnsi="宋体" w:eastAsia="宋体" w:cs="宋体"/>
                <w:snapToGrid w:val="0"/>
                <w:color w:val="000000"/>
                <w:kern w:val="0"/>
                <w:sz w:val="24"/>
                <w:szCs w:val="24"/>
                <w:lang w:val="en-US" w:eastAsia="zh-CN" w:bidi="ar-SA"/>
              </w:rPr>
            </w:pPr>
            <w:r>
              <w:rPr>
                <w:spacing w:val="-2"/>
                <w14:textOutline w14:w="4358" w14:cap="sq" w14:cmpd="sng">
                  <w14:solidFill>
                    <w14:srgbClr w14:val="000000"/>
                  </w14:solidFill>
                  <w14:prstDash w14:val="solid"/>
                  <w14:bevel/>
                </w14:textOutline>
              </w:rPr>
              <w:t>（一）维保基本要求：</w:t>
            </w:r>
          </w:p>
        </w:tc>
      </w:tr>
      <w:tr w14:paraId="05F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052EC6ED">
            <w:pPr>
              <w:pStyle w:val="10"/>
              <w:widowControl w:val="0"/>
              <w:spacing w:before="37" w:line="219" w:lineRule="auto"/>
              <w:rPr>
                <w:rFonts w:hint="eastAsia" w:ascii="宋体" w:hAnsi="宋体" w:eastAsia="宋体" w:cs="宋体"/>
                <w:snapToGrid w:val="0"/>
                <w:color w:val="000000"/>
                <w:kern w:val="0"/>
                <w:sz w:val="24"/>
                <w:szCs w:val="24"/>
                <w:lang w:val="en-US" w:eastAsia="zh-CN" w:bidi="ar-SA"/>
              </w:rPr>
            </w:pPr>
            <w:r>
              <w:rPr>
                <w:spacing w:val="-1"/>
              </w:rPr>
              <w:t>（1）保证所提供的维保服务，不得破坏设备的基础结构和最终使用性能；</w:t>
            </w:r>
          </w:p>
        </w:tc>
      </w:tr>
      <w:tr w14:paraId="3222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4214D1EE">
            <w:pPr>
              <w:pStyle w:val="10"/>
              <w:widowControl w:val="0"/>
              <w:spacing w:before="38" w:line="206" w:lineRule="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color w:val="000000" w:themeColor="text1"/>
                <w14:textFill>
                  <w14:solidFill>
                    <w14:schemeClr w14:val="tx1"/>
                  </w14:solidFill>
                </w14:textFill>
              </w:rPr>
              <w:t>（2）项目维保所用配件必须为原厂或原厂品质以上或原厂家指定的配件</w:t>
            </w:r>
            <w:r>
              <w:rPr>
                <w:color w:val="000000" w:themeColor="text1"/>
                <w:spacing w:val="-11"/>
                <w14:textFill>
                  <w14:solidFill>
                    <w14:schemeClr w14:val="tx1"/>
                  </w14:solidFill>
                </w14:textFill>
              </w:rPr>
              <w:t>；（</w:t>
            </w:r>
            <w:r>
              <w:rPr>
                <w:color w:val="000000" w:themeColor="text1"/>
                <w14:textFill>
                  <w14:solidFill>
                    <w14:schemeClr w14:val="tx1"/>
                  </w14:solidFill>
                </w14:textFill>
              </w:rPr>
              <w:t>*）</w:t>
            </w:r>
          </w:p>
        </w:tc>
      </w:tr>
      <w:tr w14:paraId="6D4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6158BDF5">
            <w:pPr>
              <w:pStyle w:val="10"/>
              <w:widowControl w:val="0"/>
              <w:spacing w:before="41" w:line="204" w:lineRule="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color w:val="000000" w:themeColor="text1"/>
                <w14:textFill>
                  <w14:solidFill>
                    <w14:schemeClr w14:val="tx1"/>
                  </w14:solidFill>
                </w14:textFill>
              </w:rPr>
              <w:t>（3）设备开机运行，开机率≥95%（按365天算</w:t>
            </w:r>
            <w:r>
              <w:rPr>
                <w:color w:val="000000" w:themeColor="text1"/>
                <w:spacing w:val="-6"/>
                <w14:textFill>
                  <w14:solidFill>
                    <w14:schemeClr w14:val="tx1"/>
                  </w14:solidFill>
                </w14:textFill>
              </w:rPr>
              <w:t>），</w:t>
            </w:r>
            <w:r>
              <w:rPr>
                <w:color w:val="000000" w:themeColor="text1"/>
                <w14:textFill>
                  <w14:solidFill>
                    <w14:schemeClr w14:val="tx1"/>
                  </w14:solidFill>
                </w14:textFill>
              </w:rPr>
              <w:t>单一故障连续停机时间＜10天</w:t>
            </w:r>
            <w:r>
              <w:rPr>
                <w:color w:val="000000" w:themeColor="text1"/>
                <w:spacing w:val="-6"/>
                <w14:textFill>
                  <w14:solidFill>
                    <w14:schemeClr w14:val="tx1"/>
                  </w14:solidFill>
                </w14:textFill>
              </w:rPr>
              <w:t>；（</w:t>
            </w:r>
            <w:r>
              <w:rPr>
                <w:color w:val="000000" w:themeColor="text1"/>
                <w14:textFill>
                  <w14:solidFill>
                    <w14:schemeClr w14:val="tx1"/>
                  </w14:solidFill>
                </w14:textFill>
              </w:rPr>
              <w:t>*）</w:t>
            </w:r>
          </w:p>
        </w:tc>
      </w:tr>
      <w:tr w14:paraId="283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4EB04A86">
            <w:pPr>
              <w:pStyle w:val="10"/>
              <w:widowControl w:val="0"/>
              <w:spacing w:before="40" w:line="204" w:lineRule="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color w:val="000000" w:themeColor="text1"/>
                <w:spacing w:val="-1"/>
                <w14:textFill>
                  <w14:solidFill>
                    <w14:schemeClr w14:val="tx1"/>
                  </w14:solidFill>
                </w14:textFill>
              </w:rPr>
              <w:t>（4）一般故障报修响应时间≤30分钟；工程师到场时间：≤90分钟；</w:t>
            </w:r>
          </w:p>
        </w:tc>
      </w:tr>
      <w:tr w14:paraId="2B1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5993819">
            <w:pPr>
              <w:pStyle w:val="10"/>
              <w:widowControl w:val="0"/>
              <w:spacing w:before="41" w:line="204" w:lineRule="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color w:val="000000" w:themeColor="text1"/>
                <w:spacing w:val="-1"/>
                <w14:textFill>
                  <w14:solidFill>
                    <w14:schemeClr w14:val="tx1"/>
                  </w14:solidFill>
                </w14:textFill>
              </w:rPr>
              <w:t>（5）应急情况报修响应时间＜10分钟；工程师到场时间：≤40分钟；</w:t>
            </w:r>
          </w:p>
        </w:tc>
      </w:tr>
      <w:tr w14:paraId="08A4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03FCE03">
            <w:pPr>
              <w:pStyle w:val="10"/>
              <w:widowControl w:val="0"/>
              <w:spacing w:before="41" w:line="204" w:lineRule="auto"/>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color w:val="000000" w:themeColor="text1"/>
                <w14:textFill>
                  <w14:solidFill>
                    <w14:schemeClr w14:val="tx1"/>
                  </w14:solidFill>
                </w14:textFill>
              </w:rPr>
              <w:t>（6）应保证分子筛制氧设备的氧气浓度≥90%</w:t>
            </w:r>
            <w:r>
              <w:rPr>
                <w:color w:val="000000" w:themeColor="text1"/>
                <w:spacing w:val="-11"/>
                <w14:textFill>
                  <w14:solidFill>
                    <w14:schemeClr w14:val="tx1"/>
                  </w14:solidFill>
                </w14:textFill>
              </w:rPr>
              <w:t>；（</w:t>
            </w:r>
            <w:r>
              <w:rPr>
                <w:color w:val="000000" w:themeColor="text1"/>
                <w14:textFill>
                  <w14:solidFill>
                    <w14:schemeClr w14:val="tx1"/>
                  </w14:solidFill>
                </w14:textFill>
              </w:rPr>
              <w:t>*）</w:t>
            </w:r>
          </w:p>
        </w:tc>
      </w:tr>
      <w:tr w14:paraId="1EA8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1D0E5FB4">
            <w:pPr>
              <w:pStyle w:val="10"/>
              <w:widowControl w:val="0"/>
              <w:spacing w:before="40" w:line="208" w:lineRule="auto"/>
              <w:rPr>
                <w:rFonts w:ascii="宋体" w:hAnsi="宋体" w:eastAsia="宋体" w:cs="宋体"/>
                <w:snapToGrid w:val="0"/>
                <w:color w:val="000000"/>
                <w:kern w:val="0"/>
                <w:sz w:val="24"/>
                <w:szCs w:val="24"/>
                <w:lang w:val="en-US" w:eastAsia="en-US" w:bidi="ar-SA"/>
              </w:rPr>
            </w:pPr>
            <w:r>
              <w:rPr>
                <w:spacing w:val="-1"/>
              </w:rPr>
              <w:t>（7）提供维护保养记录或报告，包含但不限于巡检、保养、维修、检测等相关记录与报</w:t>
            </w:r>
            <w:r>
              <w:rPr>
                <w:spacing w:val="-8"/>
              </w:rPr>
              <w:t>告；</w:t>
            </w:r>
          </w:p>
        </w:tc>
      </w:tr>
      <w:tr w14:paraId="4F6F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06B8CB8">
            <w:pPr>
              <w:pStyle w:val="10"/>
              <w:widowControl w:val="0"/>
              <w:spacing w:before="36" w:line="207" w:lineRule="auto"/>
              <w:rPr>
                <w:rFonts w:ascii="宋体" w:hAnsi="宋体" w:eastAsia="宋体" w:cs="宋体"/>
                <w:snapToGrid w:val="0"/>
                <w:color w:val="000000"/>
                <w:kern w:val="0"/>
                <w:sz w:val="24"/>
                <w:szCs w:val="24"/>
                <w:lang w:val="en-US" w:eastAsia="en-US" w:bidi="ar-SA"/>
              </w:rPr>
            </w:pPr>
            <w:r>
              <w:rPr>
                <w:spacing w:val="-1"/>
              </w:rPr>
              <w:t>（8）每到重大节日或假期时，应提前对设备进行全面检查和维护，保证设备供氧正常。</w:t>
            </w:r>
          </w:p>
        </w:tc>
      </w:tr>
      <w:tr w14:paraId="3BA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D444200">
            <w:pPr>
              <w:pStyle w:val="10"/>
              <w:widowControl w:val="0"/>
              <w:spacing w:before="39" w:line="206" w:lineRule="auto"/>
              <w:ind w:left="127" w:leftChars="0"/>
              <w:rPr>
                <w:rFonts w:ascii="宋体" w:hAnsi="宋体" w:eastAsia="宋体" w:cs="宋体"/>
                <w:snapToGrid w:val="0"/>
                <w:color w:val="000000"/>
                <w:kern w:val="0"/>
                <w:sz w:val="24"/>
                <w:szCs w:val="24"/>
                <w:lang w:val="en-US" w:eastAsia="en-US" w:bidi="ar-SA"/>
              </w:rPr>
            </w:pPr>
            <w:r>
              <w:rPr>
                <w:spacing w:val="-2"/>
                <w14:textOutline w14:w="4358" w14:cap="sq" w14:cmpd="sng">
                  <w14:solidFill>
                    <w14:srgbClr w14:val="000000"/>
                  </w14:solidFill>
                  <w14:prstDash w14:val="solid"/>
                  <w14:bevel/>
                </w14:textOutline>
              </w:rPr>
              <w:t>（二）设备维保要求：</w:t>
            </w:r>
          </w:p>
        </w:tc>
      </w:tr>
      <w:tr w14:paraId="64CE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396C9C72">
            <w:pPr>
              <w:pStyle w:val="10"/>
              <w:widowControl w:val="0"/>
              <w:spacing w:before="39" w:line="206" w:lineRule="auto"/>
              <w:jc w:val="both"/>
              <w:rPr>
                <w:rFonts w:ascii="宋体" w:hAnsi="宋体" w:eastAsia="宋体" w:cs="宋体"/>
                <w:snapToGrid w:val="0"/>
                <w:color w:val="000000"/>
                <w:kern w:val="0"/>
                <w:sz w:val="24"/>
                <w:szCs w:val="24"/>
                <w:lang w:val="en-US" w:eastAsia="en-US" w:bidi="ar-SA"/>
              </w:rPr>
            </w:pPr>
            <w:r>
              <w:rPr>
                <w:spacing w:val="-5"/>
              </w:rPr>
              <w:t>（1）每月对项目设备巡检1次，并进行除尘保养、气密性检查</w:t>
            </w:r>
            <w:r>
              <w:rPr>
                <w:spacing w:val="-6"/>
              </w:rPr>
              <w:t>，及时解决发现的故障问题；</w:t>
            </w:r>
          </w:p>
        </w:tc>
      </w:tr>
      <w:tr w14:paraId="7DDF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62E0A205">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（2）每季度对制氧设备空压机过滤器维护一次，吹扫除尘，确保运行状态正常；</w:t>
            </w:r>
          </w:p>
        </w:tc>
      </w:tr>
      <w:tr w14:paraId="48B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46B11DA7">
            <w:pPr>
              <w:pStyle w:val="10"/>
              <w:widowControl w:val="0"/>
              <w:spacing w:before="38" w:line="223" w:lineRule="auto"/>
              <w:ind w:right="214" w:rightChars="0"/>
              <w:rPr>
                <w:rFonts w:ascii="宋体" w:hAnsi="宋体" w:eastAsia="宋体" w:cs="宋体"/>
                <w:snapToGrid w:val="0"/>
                <w:color w:val="000000"/>
                <w:kern w:val="0"/>
                <w:sz w:val="24"/>
                <w:szCs w:val="24"/>
                <w:lang w:val="en-US" w:eastAsia="en-US" w:bidi="ar-SA"/>
              </w:rPr>
            </w:pPr>
            <w:r>
              <w:rPr>
                <w:spacing w:val="-1"/>
              </w:rPr>
              <w:t>（3）每季度检查制氧空压机、排氮机的润滑油，发现油量下降时应及时添加，确保设备</w:t>
            </w:r>
            <w:r>
              <w:rPr>
                <w:spacing w:val="17"/>
              </w:rPr>
              <w:t xml:space="preserve"> </w:t>
            </w:r>
            <w:r>
              <w:rPr>
                <w:spacing w:val="-2"/>
              </w:rPr>
              <w:t>运行状态正常；</w:t>
            </w:r>
          </w:p>
        </w:tc>
      </w:tr>
      <w:tr w14:paraId="637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788" w:type="dxa"/>
            <w:shd w:val="clear" w:color="auto" w:fill="auto"/>
            <w:vAlign w:val="top"/>
          </w:tcPr>
          <w:p w14:paraId="716A86B5">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（4）每运行3个月或4000H更换空气过滤器滤芯，每年更换4次；</w:t>
            </w:r>
          </w:p>
        </w:tc>
      </w:tr>
      <w:tr w14:paraId="37A1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634DFF00">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（5）每运行6个月或4000H更换制氧空压机的润滑油，每年更换2次；</w:t>
            </w:r>
          </w:p>
        </w:tc>
      </w:tr>
      <w:tr w14:paraId="7B17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0A7ADEC5">
            <w:pPr>
              <w:pStyle w:val="10"/>
              <w:widowControl w:val="0"/>
              <w:spacing w:before="40" w:line="205" w:lineRule="auto"/>
              <w:rPr>
                <w:rFonts w:ascii="宋体" w:hAnsi="宋体" w:eastAsia="宋体" w:cs="宋体"/>
                <w:snapToGrid w:val="0"/>
                <w:color w:val="000000"/>
                <w:kern w:val="0"/>
                <w:sz w:val="24"/>
                <w:szCs w:val="24"/>
                <w:lang w:val="en-US" w:eastAsia="en-US" w:bidi="ar-SA"/>
              </w:rPr>
            </w:pPr>
            <w:r>
              <w:rPr>
                <w:spacing w:val="-1"/>
              </w:rPr>
              <w:t>（6）每运行6个月或4000H更换制氧排氮机的润滑油，每年更换2次；</w:t>
            </w:r>
          </w:p>
        </w:tc>
      </w:tr>
      <w:tr w14:paraId="568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3F1AC4D2">
            <w:pPr>
              <w:pStyle w:val="10"/>
              <w:widowControl w:val="0"/>
              <w:spacing w:before="40" w:line="205" w:lineRule="auto"/>
              <w:rPr>
                <w:rFonts w:ascii="宋体" w:hAnsi="宋体" w:eastAsia="宋体" w:cs="宋体"/>
                <w:snapToGrid w:val="0"/>
                <w:color w:val="000000"/>
                <w:kern w:val="0"/>
                <w:sz w:val="24"/>
                <w:szCs w:val="24"/>
                <w:lang w:val="en-US" w:eastAsia="en-US" w:bidi="ar-SA"/>
              </w:rPr>
            </w:pPr>
            <w:r>
              <w:rPr>
                <w:spacing w:val="-1"/>
              </w:rPr>
              <w:t>（7）每运行1年检查制氧主机的分子筛，并视情况添加；</w:t>
            </w:r>
          </w:p>
        </w:tc>
      </w:tr>
      <w:tr w14:paraId="55BF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7FFA6D92">
            <w:pPr>
              <w:pStyle w:val="10"/>
              <w:widowControl w:val="0"/>
              <w:spacing w:before="40" w:line="205" w:lineRule="auto"/>
              <w:rPr>
                <w:rFonts w:ascii="宋体" w:hAnsi="宋体" w:eastAsia="宋体" w:cs="宋体"/>
                <w:snapToGrid w:val="0"/>
                <w:color w:val="000000"/>
                <w:kern w:val="0"/>
                <w:sz w:val="24"/>
                <w:szCs w:val="24"/>
                <w:lang w:val="en-US" w:eastAsia="en-US" w:bidi="ar-SA"/>
              </w:rPr>
            </w:pPr>
            <w:r>
              <w:rPr>
                <w:spacing w:val="-1"/>
              </w:rPr>
              <w:t>（8）每运行6个月或4000H检查制氧主机各阀件，并根据运行状态进行维护或更换；</w:t>
            </w:r>
          </w:p>
        </w:tc>
      </w:tr>
      <w:tr w14:paraId="5EC8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6C379E3">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（9）每运行12个月或8000H更换除菌过滤器滤芯，每年更换1次；</w:t>
            </w:r>
          </w:p>
        </w:tc>
      </w:tr>
      <w:tr w14:paraId="265E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1F394580">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（10）每运行12个月或8000H更换除臭过滤器滤芯，每年更换1次；</w:t>
            </w:r>
          </w:p>
        </w:tc>
      </w:tr>
      <w:tr w14:paraId="7E4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56769C39">
            <w:pPr>
              <w:pStyle w:val="10"/>
              <w:widowControl w:val="0"/>
              <w:spacing w:before="39" w:line="206" w:lineRule="auto"/>
              <w:rPr>
                <w:rFonts w:ascii="宋体" w:hAnsi="宋体" w:eastAsia="宋体" w:cs="宋体"/>
                <w:snapToGrid w:val="0"/>
                <w:color w:val="000000"/>
                <w:kern w:val="0"/>
                <w:sz w:val="24"/>
                <w:szCs w:val="24"/>
                <w:lang w:val="en-US" w:eastAsia="en-US" w:bidi="ar-SA"/>
              </w:rPr>
            </w:pPr>
            <w:r>
              <w:rPr>
                <w:spacing w:val="-1"/>
              </w:rPr>
              <w:t>（11）每运行6个月或8000H更换Q级过滤器滤芯，每年更换2次；</w:t>
            </w:r>
          </w:p>
        </w:tc>
      </w:tr>
      <w:tr w14:paraId="1D4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5C410725">
            <w:pPr>
              <w:pStyle w:val="10"/>
              <w:widowControl w:val="0"/>
              <w:spacing w:before="40" w:line="222" w:lineRule="auto"/>
              <w:ind w:right="108" w:rightChars="0"/>
              <w:rPr>
                <w:rFonts w:ascii="宋体" w:hAnsi="宋体" w:eastAsia="宋体" w:cs="宋体"/>
                <w:snapToGrid w:val="0"/>
                <w:color w:val="000000"/>
                <w:kern w:val="0"/>
                <w:sz w:val="24"/>
                <w:szCs w:val="24"/>
                <w:lang w:val="en-US" w:eastAsia="en-US" w:bidi="ar-SA"/>
              </w:rPr>
            </w:pPr>
            <w:r>
              <w:rPr>
                <w:spacing w:val="-1"/>
              </w:rPr>
              <w:t>（12）每运行12个月或3000H保养氧压机，更换氧压机耗材1次，如活塞环、导向环、润滑</w:t>
            </w:r>
            <w:r>
              <w:rPr>
                <w:spacing w:val="-2"/>
              </w:rPr>
              <w:t>脂、皮带等；</w:t>
            </w:r>
          </w:p>
        </w:tc>
      </w:tr>
      <w:tr w14:paraId="7E0A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50AC5673">
            <w:pPr>
              <w:pStyle w:val="10"/>
              <w:widowControl w:val="0"/>
              <w:spacing w:before="41" w:line="204" w:lineRule="auto"/>
              <w:rPr>
                <w:rFonts w:ascii="宋体" w:hAnsi="宋体" w:eastAsia="宋体" w:cs="宋体"/>
                <w:snapToGrid w:val="0"/>
                <w:color w:val="000000"/>
                <w:kern w:val="0"/>
                <w:sz w:val="24"/>
                <w:szCs w:val="24"/>
                <w:lang w:val="en-US" w:eastAsia="en-US" w:bidi="ar-SA"/>
              </w:rPr>
            </w:pPr>
            <w:r>
              <w:t>（13）每运行12个月或8000H保养</w:t>
            </w:r>
            <w:r>
              <w:rPr>
                <w:spacing w:val="-1"/>
              </w:rPr>
              <w:t>冷干机，视情况加注冷媒，并清洗冷干机散热器；</w:t>
            </w:r>
          </w:p>
        </w:tc>
      </w:tr>
      <w:tr w14:paraId="6B3D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2BE9CDB6">
            <w:pPr>
              <w:pStyle w:val="10"/>
              <w:widowControl w:val="0"/>
              <w:spacing w:before="40" w:line="229" w:lineRule="auto"/>
              <w:ind w:right="49"/>
              <w:rPr>
                <w:rFonts w:ascii="宋体" w:hAnsi="宋体" w:eastAsia="宋体" w:cs="宋体"/>
                <w:snapToGrid w:val="0"/>
                <w:color w:val="000000"/>
                <w:kern w:val="0"/>
                <w:sz w:val="24"/>
                <w:szCs w:val="24"/>
                <w:lang w:val="en-US" w:eastAsia="en-US" w:bidi="ar-SA"/>
              </w:rPr>
            </w:pPr>
            <w:r>
              <w:t>（14）压力容器及相关附件校检：氧储罐</w:t>
            </w:r>
            <w:r>
              <w:rPr>
                <w:spacing w:val="-1"/>
              </w:rPr>
              <w:t>定检每3年1次，安全阀每年校检1次，压力表每半年校检1次，并取得相应的校检报告（需为国家检验单位或有资质的第三方公司出具</w:t>
            </w:r>
            <w:r>
              <w:rPr>
                <w:spacing w:val="-26"/>
              </w:rPr>
              <w:t>）；</w:t>
            </w:r>
            <w:r>
              <w:rPr>
                <w:color w:val="000000" w:themeColor="text1"/>
                <w:spacing w:val="-7"/>
                <w14:textFill>
                  <w14:solidFill>
                    <w14:schemeClr w14:val="tx1"/>
                  </w14:solidFill>
                </w14:textFill>
              </w:rPr>
              <w:t>（*）</w:t>
            </w:r>
          </w:p>
        </w:tc>
      </w:tr>
      <w:tr w14:paraId="06FF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78FA800E">
            <w:pPr>
              <w:pStyle w:val="10"/>
              <w:widowControl w:val="0"/>
              <w:spacing w:before="40" w:line="229" w:lineRule="auto"/>
              <w:ind w:right="49" w:rightChars="0"/>
              <w:rPr>
                <w:rFonts w:ascii="宋体" w:hAnsi="宋体" w:eastAsia="宋体" w:cs="宋体"/>
                <w:snapToGrid w:val="0"/>
                <w:color w:val="000000"/>
                <w:kern w:val="0"/>
                <w:sz w:val="24"/>
                <w:szCs w:val="24"/>
                <w:lang w:val="en-US" w:eastAsia="en-US" w:bidi="ar-SA"/>
              </w:rPr>
            </w:pPr>
            <w:r>
              <w:t>（15）备品备件：现场应备足相应的易损耗材配件，以备紧急情况时使用。</w:t>
            </w:r>
          </w:p>
        </w:tc>
      </w:tr>
      <w:tr w14:paraId="5671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33D0D3C9">
            <w:pPr>
              <w:pStyle w:val="10"/>
              <w:widowControl w:val="0"/>
              <w:spacing w:before="40" w:line="229" w:lineRule="auto"/>
              <w:ind w:right="49" w:rightChars="0"/>
              <w:rPr>
                <w:rFonts w:ascii="宋体" w:hAnsi="宋体" w:eastAsia="宋体" w:cs="宋体"/>
                <w:snapToGrid w:val="0"/>
                <w:color w:val="000000"/>
                <w:kern w:val="0"/>
                <w:sz w:val="24"/>
                <w:szCs w:val="24"/>
                <w:lang w:val="en-US" w:eastAsia="en-US" w:bidi="ar-SA"/>
              </w:rPr>
            </w:pPr>
            <w:r>
              <w:rPr>
                <w:rFonts w:hint="eastAsia"/>
                <w:lang w:eastAsia="zh-CN"/>
              </w:rPr>
              <w:t>（</w:t>
            </w:r>
            <w:r>
              <w:rPr>
                <w:rFonts w:hint="eastAsia"/>
                <w:lang w:val="en-US" w:eastAsia="zh-CN"/>
              </w:rPr>
              <w:t>16</w:t>
            </w:r>
            <w:r>
              <w:rPr>
                <w:rFonts w:hint="eastAsia"/>
                <w:lang w:eastAsia="zh-CN"/>
              </w:rPr>
              <w:t>）</w:t>
            </w:r>
            <w:r>
              <w:t>其他：控制气空压机保养，每年1次，需更换空压机滤芯、油过滤器、油分过滤器，同时需根据运行时间视情况维护保养卸荷阀、温控阀、最小压力阀等部件。</w:t>
            </w:r>
          </w:p>
        </w:tc>
      </w:tr>
      <w:tr w14:paraId="5AD4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8" w:type="dxa"/>
            <w:shd w:val="clear" w:color="auto" w:fill="auto"/>
            <w:vAlign w:val="top"/>
          </w:tcPr>
          <w:p w14:paraId="0C9F2776">
            <w:pPr>
              <w:pStyle w:val="10"/>
              <w:widowControl w:val="0"/>
              <w:spacing w:before="41" w:line="204" w:lineRule="auto"/>
              <w:rPr>
                <w:color w:val="000000" w:themeColor="text1"/>
                <w14:textFill>
                  <w14:solidFill>
                    <w14:schemeClr w14:val="tx1"/>
                  </w14:solidFill>
                </w14:textFill>
              </w:rPr>
            </w:pPr>
          </w:p>
        </w:tc>
      </w:tr>
    </w:tbl>
    <w:p w14:paraId="074BE7B1">
      <w:pPr>
        <w:spacing w:before="171" w:line="220" w:lineRule="auto"/>
        <w:ind w:left="389"/>
        <w:rPr>
          <w:rFonts w:ascii="宋体" w:hAnsi="宋体" w:eastAsia="宋体" w:cs="宋体"/>
          <w:sz w:val="28"/>
          <w:szCs w:val="28"/>
        </w:rPr>
      </w:pP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二</w:t>
      </w:r>
      <w:r>
        <w:rPr>
          <w:rFonts w:ascii="宋体" w:hAnsi="宋体" w:eastAsia="宋体" w:cs="宋体"/>
          <w:spacing w:val="-6"/>
          <w:sz w:val="28"/>
          <w:szCs w:val="28"/>
          <w14:textOutline w14:w="5103" w14:cap="sq" w14:cmpd="sng">
            <w14:solidFill>
              <w14:srgbClr w14:val="000000"/>
            </w14:solidFill>
            <w14:prstDash w14:val="solid"/>
            <w14:bevel/>
          </w14:textOutline>
        </w:rPr>
        <w:t>、服务要求</w:t>
      </w:r>
    </w:p>
    <w:p w14:paraId="4EFAC0CA">
      <w:pPr>
        <w:spacing w:line="360" w:lineRule="auto"/>
        <w:ind w:left="366"/>
        <w:rPr>
          <w:rFonts w:ascii="宋体" w:hAnsi="宋体" w:eastAsia="宋体" w:cs="宋体"/>
          <w:b/>
          <w:bCs/>
          <w:sz w:val="24"/>
          <w:szCs w:val="24"/>
          <w:highlight w:val="yellow"/>
        </w:rPr>
      </w:pPr>
      <w:r>
        <w:rPr>
          <w:rFonts w:hint="eastAsia" w:ascii="宋体" w:hAnsi="宋体" w:eastAsia="宋体" w:cs="宋体"/>
          <w:spacing w:val="-4"/>
          <w:position w:val="15"/>
          <w:sz w:val="24"/>
          <w:szCs w:val="24"/>
          <w:lang w:val="en-US" w:eastAsia="zh-CN"/>
        </w:rPr>
        <w:t>1</w:t>
      </w:r>
      <w:r>
        <w:rPr>
          <w:rFonts w:ascii="宋体" w:hAnsi="宋体" w:eastAsia="宋体" w:cs="宋体"/>
          <w:spacing w:val="-4"/>
          <w:position w:val="15"/>
          <w:sz w:val="24"/>
          <w:szCs w:val="24"/>
        </w:rPr>
        <w:t xml:space="preserve">. </w:t>
      </w:r>
      <w:r>
        <w:rPr>
          <w:rFonts w:hint="eastAsia" w:ascii="宋体" w:hAnsi="宋体" w:eastAsia="宋体" w:cs="宋体"/>
          <w:spacing w:val="-4"/>
          <w:position w:val="15"/>
          <w:sz w:val="24"/>
          <w:szCs w:val="24"/>
          <w:lang w:val="en-US" w:eastAsia="zh-CN"/>
        </w:rPr>
        <w:t>供应商应确保所派遣的维保人员不低于2人，具备相关从业操作资格，并提供分子筛制氧设备生产厂家出具的人员培训合格证书复印件。若维保时未严格实施现场安全文明施工，给采购人或第三人造成人身、财产损害均由维保供应商承担相应赔偿责任。（*）</w:t>
      </w:r>
    </w:p>
    <w:p w14:paraId="72F1B8ED">
      <w:pPr>
        <w:spacing w:line="360" w:lineRule="auto"/>
        <w:ind w:left="366"/>
        <w:rPr>
          <w:rFonts w:hint="eastAsia" w:ascii="宋体" w:hAnsi="宋体" w:eastAsia="宋体" w:cs="宋体"/>
          <w:spacing w:val="-4"/>
          <w:position w:val="15"/>
          <w:sz w:val="24"/>
          <w:szCs w:val="24"/>
          <w:lang w:val="en-US" w:eastAsia="zh-CN"/>
        </w:rPr>
      </w:pPr>
      <w:r>
        <w:rPr>
          <w:rFonts w:hint="eastAsia" w:ascii="宋体" w:hAnsi="宋体" w:eastAsia="宋体" w:cs="宋体"/>
          <w:spacing w:val="-4"/>
          <w:position w:val="15"/>
          <w:sz w:val="24"/>
          <w:szCs w:val="24"/>
          <w:lang w:val="en-US" w:eastAsia="zh-CN"/>
        </w:rPr>
        <w:t>2. 项目维护保养周期应根据分子筛制氧设备使用情况而定，供应商可动态调整，但保养频次与数量只可增加，不可减少。</w:t>
      </w:r>
    </w:p>
    <w:p w14:paraId="51031FB2">
      <w:pPr>
        <w:spacing w:line="219" w:lineRule="auto"/>
        <w:rPr>
          <w:rFonts w:ascii="宋体" w:hAnsi="宋体" w:eastAsia="宋体" w:cs="宋体"/>
          <w:sz w:val="28"/>
          <w:szCs w:val="28"/>
        </w:rPr>
      </w:pPr>
    </w:p>
    <w:p w14:paraId="5755DE18">
      <w:pPr>
        <w:spacing w:before="68" w:line="249" w:lineRule="auto"/>
        <w:ind w:left="7" w:firstLine="18"/>
        <w:rPr>
          <w:rFonts w:ascii="宋体" w:hAnsi="宋体" w:eastAsia="宋体" w:cs="宋体"/>
          <w:sz w:val="28"/>
          <w:szCs w:val="28"/>
        </w:rPr>
        <w:sectPr>
          <w:footerReference r:id="rId30" w:type="default"/>
          <w:pgSz w:w="11906" w:h="16839"/>
          <w:pgMar w:top="1383" w:right="1167" w:bottom="1163" w:left="1167" w:header="0" w:footer="988" w:gutter="0"/>
          <w:pgNumType w:fmt="decimal"/>
          <w:cols w:space="720" w:num="1"/>
        </w:sectPr>
      </w:pPr>
      <w:r>
        <w:rPr>
          <w:rFonts w:ascii="宋体" w:hAnsi="宋体" w:eastAsia="宋体" w:cs="宋体"/>
          <w:spacing w:val="-1"/>
          <w:sz w:val="28"/>
          <w:szCs w:val="28"/>
        </w:rPr>
        <w:t>注：文件“项目技术要求</w:t>
      </w:r>
      <w:r>
        <w:rPr>
          <w:rFonts w:hint="eastAsia" w:ascii="宋体" w:hAnsi="宋体" w:eastAsia="宋体" w:cs="宋体"/>
          <w:spacing w:val="-1"/>
          <w:sz w:val="28"/>
          <w:szCs w:val="28"/>
          <w:lang w:val="en-US" w:eastAsia="zh-CN"/>
        </w:rPr>
        <w:t>及服务要求</w:t>
      </w:r>
      <w:r>
        <w:rPr>
          <w:rFonts w:ascii="宋体" w:hAnsi="宋体" w:eastAsia="宋体" w:cs="宋体"/>
          <w:spacing w:val="-1"/>
          <w:sz w:val="28"/>
          <w:szCs w:val="28"/>
        </w:rPr>
        <w:t>”中（*）的要求为实质性要求，供应商应结合自身能力并充分考虑是否满足采购参数要求，</w:t>
      </w:r>
      <w:r>
        <w:rPr>
          <w:rFonts w:ascii="宋体" w:hAnsi="宋体" w:eastAsia="宋体" w:cs="宋体"/>
          <w:spacing w:val="-3"/>
          <w:sz w:val="28"/>
          <w:szCs w:val="28"/>
        </w:rPr>
        <w:t>同时对带星号（*）的技术参数必须在投标文件中提供支持</w:t>
      </w:r>
      <w:r>
        <w:rPr>
          <w:rFonts w:ascii="宋体" w:hAnsi="宋体" w:eastAsia="宋体" w:cs="宋体"/>
          <w:spacing w:val="-4"/>
          <w:sz w:val="28"/>
          <w:szCs w:val="28"/>
        </w:rPr>
        <w:t>资料</w:t>
      </w:r>
      <w:r>
        <w:rPr>
          <w:rFonts w:hint="eastAsia" w:ascii="宋体" w:hAnsi="宋体" w:eastAsia="宋体" w:cs="宋体"/>
          <w:spacing w:val="-4"/>
          <w:sz w:val="28"/>
          <w:szCs w:val="28"/>
          <w:lang w:val="en-US" w:eastAsia="zh-CN"/>
        </w:rPr>
        <w:t>或承诺函</w:t>
      </w:r>
      <w:r>
        <w:rPr>
          <w:rFonts w:ascii="宋体" w:hAnsi="宋体" w:eastAsia="宋体" w:cs="宋体"/>
          <w:spacing w:val="-4"/>
          <w:sz w:val="28"/>
          <w:szCs w:val="28"/>
        </w:rPr>
        <w:t>，未提供</w:t>
      </w:r>
      <w:r>
        <w:rPr>
          <w:rFonts w:ascii="宋体" w:hAnsi="宋体" w:eastAsia="宋体" w:cs="宋体"/>
          <w:spacing w:val="-1"/>
          <w:sz w:val="28"/>
          <w:szCs w:val="28"/>
        </w:rPr>
        <w:t>的供应商，评标时将不予认可；若在中标后且不能满足要求的供应商将</w:t>
      </w:r>
      <w:r>
        <w:rPr>
          <w:rFonts w:ascii="宋体" w:hAnsi="宋体" w:eastAsia="宋体" w:cs="宋体"/>
          <w:spacing w:val="-3"/>
          <w:sz w:val="28"/>
          <w:szCs w:val="28"/>
        </w:rPr>
        <w:t>否决其中标资格。</w:t>
      </w:r>
    </w:p>
    <w:p w14:paraId="369C8509">
      <w:pPr>
        <w:spacing w:before="114" w:line="226" w:lineRule="auto"/>
        <w:ind w:left="3184"/>
        <w:outlineLvl w:val="0"/>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附件：项目维保清单</w:t>
      </w:r>
    </w:p>
    <w:p w14:paraId="67452E42">
      <w:pPr>
        <w:spacing w:line="104" w:lineRule="exact"/>
      </w:pPr>
    </w:p>
    <w:tbl>
      <w:tblPr>
        <w:tblStyle w:val="9"/>
        <w:tblW w:w="10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95"/>
        <w:gridCol w:w="2723"/>
        <w:gridCol w:w="1859"/>
        <w:gridCol w:w="3004"/>
      </w:tblGrid>
      <w:tr w14:paraId="0F87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736" w:type="dxa"/>
            <w:vAlign w:val="top"/>
          </w:tcPr>
          <w:p w14:paraId="52161153">
            <w:pPr>
              <w:spacing w:before="36" w:line="223" w:lineRule="auto"/>
              <w:ind w:left="159"/>
              <w:rPr>
                <w:rFonts w:ascii="仿宋" w:hAnsi="仿宋" w:eastAsia="仿宋" w:cs="仿宋"/>
                <w:sz w:val="22"/>
                <w:szCs w:val="22"/>
              </w:rPr>
            </w:pPr>
            <w:r>
              <w:rPr>
                <w:rFonts w:ascii="仿宋" w:hAnsi="仿宋" w:eastAsia="仿宋" w:cs="仿宋"/>
                <w:spacing w:val="-7"/>
                <w:sz w:val="22"/>
                <w:szCs w:val="22"/>
              </w:rPr>
              <w:t>序号</w:t>
            </w:r>
          </w:p>
        </w:tc>
        <w:tc>
          <w:tcPr>
            <w:tcW w:w="1895" w:type="dxa"/>
            <w:vAlign w:val="top"/>
          </w:tcPr>
          <w:p w14:paraId="35873820">
            <w:pPr>
              <w:spacing w:before="36" w:line="222" w:lineRule="auto"/>
              <w:ind w:left="739"/>
              <w:rPr>
                <w:rFonts w:ascii="仿宋" w:hAnsi="仿宋" w:eastAsia="仿宋" w:cs="仿宋"/>
                <w:sz w:val="22"/>
                <w:szCs w:val="22"/>
              </w:rPr>
            </w:pPr>
            <w:r>
              <w:rPr>
                <w:rFonts w:ascii="仿宋" w:hAnsi="仿宋" w:eastAsia="仿宋" w:cs="仿宋"/>
                <w:spacing w:val="-7"/>
                <w:sz w:val="22"/>
                <w:szCs w:val="22"/>
              </w:rPr>
              <w:t>名称</w:t>
            </w:r>
          </w:p>
        </w:tc>
        <w:tc>
          <w:tcPr>
            <w:tcW w:w="2723" w:type="dxa"/>
            <w:vAlign w:val="top"/>
          </w:tcPr>
          <w:p w14:paraId="6B1AF214">
            <w:pPr>
              <w:spacing w:before="36" w:line="222" w:lineRule="auto"/>
              <w:ind w:left="935"/>
              <w:rPr>
                <w:rFonts w:ascii="仿宋" w:hAnsi="仿宋" w:eastAsia="仿宋" w:cs="仿宋"/>
                <w:sz w:val="22"/>
                <w:szCs w:val="22"/>
              </w:rPr>
            </w:pPr>
            <w:r>
              <w:rPr>
                <w:rFonts w:ascii="仿宋" w:hAnsi="仿宋" w:eastAsia="仿宋" w:cs="仿宋"/>
                <w:spacing w:val="-4"/>
                <w:sz w:val="22"/>
                <w:szCs w:val="22"/>
              </w:rPr>
              <w:t>保养项目</w:t>
            </w:r>
          </w:p>
        </w:tc>
        <w:tc>
          <w:tcPr>
            <w:tcW w:w="1859" w:type="dxa"/>
            <w:vAlign w:val="top"/>
          </w:tcPr>
          <w:p w14:paraId="67E3DB43">
            <w:pPr>
              <w:spacing w:before="36" w:line="223" w:lineRule="auto"/>
              <w:ind w:left="397"/>
              <w:rPr>
                <w:rFonts w:ascii="仿宋" w:hAnsi="仿宋" w:eastAsia="仿宋" w:cs="仿宋"/>
                <w:sz w:val="22"/>
                <w:szCs w:val="22"/>
              </w:rPr>
            </w:pPr>
            <w:r>
              <w:rPr>
                <w:rFonts w:ascii="仿宋" w:hAnsi="仿宋" w:eastAsia="仿宋" w:cs="仿宋"/>
                <w:spacing w:val="-4"/>
                <w:sz w:val="22"/>
                <w:szCs w:val="22"/>
              </w:rPr>
              <w:t>年使用数量</w:t>
            </w:r>
          </w:p>
        </w:tc>
        <w:tc>
          <w:tcPr>
            <w:tcW w:w="3004" w:type="dxa"/>
            <w:vAlign w:val="top"/>
          </w:tcPr>
          <w:p w14:paraId="3C337E9B">
            <w:pPr>
              <w:spacing w:before="37" w:line="225" w:lineRule="auto"/>
              <w:ind w:left="1295"/>
              <w:rPr>
                <w:rFonts w:ascii="仿宋" w:hAnsi="仿宋" w:eastAsia="仿宋" w:cs="仿宋"/>
                <w:sz w:val="22"/>
                <w:szCs w:val="22"/>
              </w:rPr>
            </w:pPr>
            <w:r>
              <w:rPr>
                <w:rFonts w:ascii="仿宋" w:hAnsi="仿宋" w:eastAsia="仿宋" w:cs="仿宋"/>
                <w:spacing w:val="-8"/>
                <w:sz w:val="22"/>
                <w:szCs w:val="22"/>
              </w:rPr>
              <w:t>备注</w:t>
            </w:r>
          </w:p>
        </w:tc>
      </w:tr>
      <w:tr w14:paraId="4F13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0217" w:type="dxa"/>
            <w:gridSpan w:val="5"/>
            <w:vAlign w:val="top"/>
          </w:tcPr>
          <w:p w14:paraId="468BBA12">
            <w:pPr>
              <w:spacing w:before="63" w:line="229" w:lineRule="auto"/>
              <w:ind w:left="112"/>
              <w:rPr>
                <w:rFonts w:ascii="仿宋" w:hAnsi="仿宋" w:eastAsia="仿宋" w:cs="仿宋"/>
                <w:sz w:val="20"/>
                <w:szCs w:val="20"/>
              </w:rPr>
            </w:pPr>
            <w:r>
              <w:rPr>
                <w:rFonts w:ascii="仿宋" w:hAnsi="仿宋" w:eastAsia="仿宋" w:cs="仿宋"/>
                <w:sz w:val="20"/>
                <w:szCs w:val="20"/>
                <w14:textOutline w14:w="3795" w14:cap="sq" w14:cmpd="sng">
                  <w14:solidFill>
                    <w14:srgbClr w14:val="000000"/>
                  </w14:solidFill>
                  <w14:prstDash w14:val="solid"/>
                  <w14:bevel/>
                </w14:textOutline>
              </w:rPr>
              <w:t>LB</w:t>
            </w:r>
            <w:r>
              <w:rPr>
                <w:rFonts w:ascii="仿宋" w:hAnsi="仿宋" w:eastAsia="仿宋" w:cs="仿宋"/>
                <w:spacing w:val="9"/>
                <w:sz w:val="20"/>
                <w:szCs w:val="20"/>
                <w14:textOutline w14:w="3795" w14:cap="sq" w14:cmpd="sng">
                  <w14:solidFill>
                    <w14:srgbClr w14:val="000000"/>
                  </w14:solidFill>
                  <w14:prstDash w14:val="solid"/>
                  <w14:bevel/>
                </w14:textOutline>
              </w:rPr>
              <w:t>/</w:t>
            </w:r>
            <w:r>
              <w:rPr>
                <w:rFonts w:ascii="仿宋" w:hAnsi="仿宋" w:eastAsia="仿宋" w:cs="仿宋"/>
                <w:sz w:val="20"/>
                <w:szCs w:val="20"/>
                <w14:textOutline w14:w="3795" w14:cap="sq" w14:cmpd="sng">
                  <w14:solidFill>
                    <w14:srgbClr w14:val="000000"/>
                  </w14:solidFill>
                  <w14:prstDash w14:val="solid"/>
                  <w14:bevel/>
                </w14:textOutline>
              </w:rPr>
              <w:t>ZY</w:t>
            </w:r>
            <w:r>
              <w:rPr>
                <w:rFonts w:ascii="仿宋" w:hAnsi="仿宋" w:eastAsia="仿宋" w:cs="仿宋"/>
                <w:spacing w:val="9"/>
                <w:sz w:val="20"/>
                <w:szCs w:val="20"/>
                <w14:textOutline w14:w="3795" w14:cap="sq" w14:cmpd="sng">
                  <w14:solidFill>
                    <w14:srgbClr w14:val="000000"/>
                  </w14:solidFill>
                  <w14:prstDash w14:val="solid"/>
                  <w14:bevel/>
                </w14:textOutline>
              </w:rPr>
              <w:t>-40分子筛制氧设备（12台）</w:t>
            </w:r>
          </w:p>
        </w:tc>
      </w:tr>
      <w:tr w14:paraId="5FD6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736" w:type="dxa"/>
            <w:vMerge w:val="restart"/>
            <w:tcBorders>
              <w:bottom w:val="nil"/>
            </w:tcBorders>
            <w:vAlign w:val="top"/>
          </w:tcPr>
          <w:p w14:paraId="09C46F36">
            <w:pPr>
              <w:spacing w:line="303" w:lineRule="auto"/>
              <w:rPr>
                <w:rFonts w:ascii="Arial"/>
                <w:sz w:val="21"/>
              </w:rPr>
            </w:pPr>
          </w:p>
          <w:p w14:paraId="325815E3">
            <w:pPr>
              <w:spacing w:line="303" w:lineRule="auto"/>
              <w:rPr>
                <w:rFonts w:ascii="Arial"/>
                <w:sz w:val="21"/>
              </w:rPr>
            </w:pPr>
          </w:p>
          <w:p w14:paraId="55C51CD3">
            <w:pPr>
              <w:spacing w:line="304" w:lineRule="auto"/>
              <w:rPr>
                <w:rFonts w:ascii="Arial"/>
                <w:sz w:val="21"/>
              </w:rPr>
            </w:pPr>
          </w:p>
          <w:p w14:paraId="5163716F">
            <w:pPr>
              <w:spacing w:before="65" w:line="187" w:lineRule="auto"/>
              <w:ind w:left="335"/>
              <w:rPr>
                <w:rFonts w:ascii="仿宋" w:hAnsi="仿宋" w:eastAsia="仿宋" w:cs="仿宋"/>
                <w:sz w:val="20"/>
                <w:szCs w:val="20"/>
              </w:rPr>
            </w:pPr>
            <w:r>
              <w:rPr>
                <w:rFonts w:ascii="仿宋" w:hAnsi="仿宋" w:eastAsia="仿宋" w:cs="仿宋"/>
                <w:sz w:val="20"/>
                <w:szCs w:val="20"/>
              </w:rPr>
              <w:t>1</w:t>
            </w:r>
          </w:p>
        </w:tc>
        <w:tc>
          <w:tcPr>
            <w:tcW w:w="1895" w:type="dxa"/>
            <w:vMerge w:val="restart"/>
            <w:tcBorders>
              <w:bottom w:val="nil"/>
            </w:tcBorders>
            <w:vAlign w:val="top"/>
          </w:tcPr>
          <w:p w14:paraId="5FD37728">
            <w:pPr>
              <w:spacing w:line="291" w:lineRule="auto"/>
              <w:rPr>
                <w:rFonts w:ascii="Arial"/>
                <w:sz w:val="21"/>
              </w:rPr>
            </w:pPr>
          </w:p>
          <w:p w14:paraId="7F184F62">
            <w:pPr>
              <w:spacing w:line="292" w:lineRule="auto"/>
              <w:rPr>
                <w:rFonts w:ascii="Arial"/>
                <w:sz w:val="21"/>
              </w:rPr>
            </w:pPr>
          </w:p>
          <w:p w14:paraId="378F6E84">
            <w:pPr>
              <w:spacing w:line="292" w:lineRule="auto"/>
              <w:rPr>
                <w:rFonts w:ascii="Arial"/>
                <w:sz w:val="21"/>
              </w:rPr>
            </w:pPr>
          </w:p>
          <w:p w14:paraId="0A9C3C16">
            <w:pPr>
              <w:spacing w:before="65" w:line="231" w:lineRule="auto"/>
              <w:ind w:left="653"/>
              <w:rPr>
                <w:rFonts w:ascii="仿宋" w:hAnsi="仿宋" w:eastAsia="仿宋" w:cs="仿宋"/>
                <w:sz w:val="20"/>
                <w:szCs w:val="20"/>
              </w:rPr>
            </w:pPr>
            <w:r>
              <w:rPr>
                <w:rFonts w:ascii="仿宋" w:hAnsi="仿宋" w:eastAsia="仿宋" w:cs="仿宋"/>
                <w:spacing w:val="1"/>
                <w:sz w:val="20"/>
                <w:szCs w:val="20"/>
              </w:rPr>
              <w:t>空压机</w:t>
            </w:r>
          </w:p>
        </w:tc>
        <w:tc>
          <w:tcPr>
            <w:tcW w:w="2723" w:type="dxa"/>
            <w:vAlign w:val="top"/>
          </w:tcPr>
          <w:p w14:paraId="7DF878D3">
            <w:pPr>
              <w:spacing w:before="63" w:line="231" w:lineRule="auto"/>
              <w:ind w:left="429"/>
              <w:rPr>
                <w:rFonts w:ascii="仿宋" w:hAnsi="仿宋" w:eastAsia="仿宋" w:cs="仿宋"/>
                <w:sz w:val="20"/>
                <w:szCs w:val="20"/>
              </w:rPr>
            </w:pPr>
            <w:r>
              <w:rPr>
                <w:rFonts w:ascii="仿宋" w:hAnsi="仿宋" w:eastAsia="仿宋" w:cs="仿宋"/>
                <w:spacing w:val="8"/>
                <w:sz w:val="20"/>
                <w:szCs w:val="20"/>
              </w:rPr>
              <w:t>更换空气过滤器滤芯</w:t>
            </w:r>
          </w:p>
        </w:tc>
        <w:tc>
          <w:tcPr>
            <w:tcW w:w="1859" w:type="dxa"/>
            <w:vAlign w:val="top"/>
          </w:tcPr>
          <w:p w14:paraId="760E61B8">
            <w:pPr>
              <w:spacing w:before="63" w:line="234" w:lineRule="auto"/>
              <w:ind w:left="723"/>
              <w:rPr>
                <w:rFonts w:ascii="仿宋" w:hAnsi="仿宋" w:eastAsia="仿宋" w:cs="仿宋"/>
                <w:sz w:val="20"/>
                <w:szCs w:val="20"/>
              </w:rPr>
            </w:pPr>
            <w:r>
              <w:rPr>
                <w:rFonts w:ascii="仿宋" w:hAnsi="仿宋" w:eastAsia="仿宋" w:cs="仿宋"/>
                <w:spacing w:val="4"/>
                <w:sz w:val="20"/>
                <w:szCs w:val="20"/>
              </w:rPr>
              <w:t>48只</w:t>
            </w:r>
          </w:p>
        </w:tc>
        <w:tc>
          <w:tcPr>
            <w:tcW w:w="3004" w:type="dxa"/>
            <w:vAlign w:val="top"/>
          </w:tcPr>
          <w:p w14:paraId="5766535F">
            <w:pPr>
              <w:spacing w:before="62" w:line="232" w:lineRule="auto"/>
              <w:ind w:left="880"/>
              <w:rPr>
                <w:rFonts w:ascii="仿宋" w:hAnsi="仿宋" w:eastAsia="仿宋" w:cs="仿宋"/>
                <w:sz w:val="20"/>
                <w:szCs w:val="20"/>
              </w:rPr>
            </w:pPr>
            <w:r>
              <w:rPr>
                <w:rFonts w:ascii="仿宋" w:hAnsi="仿宋" w:eastAsia="仿宋" w:cs="仿宋"/>
                <w:spacing w:val="6"/>
                <w:sz w:val="20"/>
                <w:szCs w:val="20"/>
              </w:rPr>
              <w:t>3个月更换1次</w:t>
            </w:r>
          </w:p>
        </w:tc>
      </w:tr>
      <w:tr w14:paraId="76405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36" w:type="dxa"/>
            <w:vMerge w:val="continue"/>
            <w:tcBorders>
              <w:top w:val="nil"/>
              <w:bottom w:val="nil"/>
            </w:tcBorders>
            <w:vAlign w:val="top"/>
          </w:tcPr>
          <w:p w14:paraId="08A97BF7">
            <w:pPr>
              <w:rPr>
                <w:rFonts w:ascii="Arial"/>
                <w:sz w:val="21"/>
              </w:rPr>
            </w:pPr>
          </w:p>
        </w:tc>
        <w:tc>
          <w:tcPr>
            <w:tcW w:w="1895" w:type="dxa"/>
            <w:vMerge w:val="continue"/>
            <w:tcBorders>
              <w:top w:val="nil"/>
              <w:bottom w:val="nil"/>
            </w:tcBorders>
            <w:vAlign w:val="top"/>
          </w:tcPr>
          <w:p w14:paraId="6FDA12EB">
            <w:pPr>
              <w:rPr>
                <w:rFonts w:ascii="Arial"/>
                <w:sz w:val="21"/>
              </w:rPr>
            </w:pPr>
          </w:p>
        </w:tc>
        <w:tc>
          <w:tcPr>
            <w:tcW w:w="2723" w:type="dxa"/>
            <w:vAlign w:val="top"/>
          </w:tcPr>
          <w:p w14:paraId="4F11C5B2">
            <w:pPr>
              <w:spacing w:before="48" w:line="231" w:lineRule="auto"/>
              <w:ind w:left="680"/>
              <w:rPr>
                <w:rFonts w:ascii="仿宋" w:hAnsi="仿宋" w:eastAsia="仿宋" w:cs="仿宋"/>
                <w:sz w:val="20"/>
                <w:szCs w:val="20"/>
              </w:rPr>
            </w:pPr>
            <w:r>
              <w:rPr>
                <w:rFonts w:ascii="仿宋" w:hAnsi="仿宋" w:eastAsia="仿宋" w:cs="仿宋"/>
                <w:spacing w:val="8"/>
                <w:sz w:val="20"/>
                <w:szCs w:val="20"/>
              </w:rPr>
              <w:t>Q级精密过滤芯</w:t>
            </w:r>
          </w:p>
        </w:tc>
        <w:tc>
          <w:tcPr>
            <w:tcW w:w="1859" w:type="dxa"/>
            <w:vAlign w:val="top"/>
          </w:tcPr>
          <w:p w14:paraId="23C7148A">
            <w:pPr>
              <w:spacing w:before="49" w:line="234" w:lineRule="auto"/>
              <w:ind w:left="739"/>
              <w:rPr>
                <w:rFonts w:ascii="仿宋" w:hAnsi="仿宋" w:eastAsia="仿宋" w:cs="仿宋"/>
                <w:sz w:val="20"/>
                <w:szCs w:val="20"/>
              </w:rPr>
            </w:pPr>
            <w:r>
              <w:rPr>
                <w:rFonts w:ascii="仿宋" w:hAnsi="仿宋" w:eastAsia="仿宋" w:cs="仿宋"/>
                <w:spacing w:val="-1"/>
                <w:sz w:val="20"/>
                <w:szCs w:val="20"/>
              </w:rPr>
              <w:t>12只</w:t>
            </w:r>
          </w:p>
        </w:tc>
        <w:tc>
          <w:tcPr>
            <w:tcW w:w="3004" w:type="dxa"/>
            <w:vAlign w:val="top"/>
          </w:tcPr>
          <w:p w14:paraId="2E357DB8">
            <w:pPr>
              <w:spacing w:before="48" w:line="232" w:lineRule="auto"/>
              <w:ind w:left="877"/>
              <w:rPr>
                <w:rFonts w:ascii="仿宋" w:hAnsi="仿宋" w:eastAsia="仿宋" w:cs="仿宋"/>
                <w:sz w:val="20"/>
                <w:szCs w:val="20"/>
              </w:rPr>
            </w:pPr>
            <w:r>
              <w:rPr>
                <w:rFonts w:ascii="仿宋" w:hAnsi="仿宋" w:eastAsia="仿宋" w:cs="仿宋"/>
                <w:spacing w:val="6"/>
                <w:sz w:val="20"/>
                <w:szCs w:val="20"/>
              </w:rPr>
              <w:t>6个月更换1次</w:t>
            </w:r>
          </w:p>
        </w:tc>
      </w:tr>
      <w:tr w14:paraId="2646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736" w:type="dxa"/>
            <w:vMerge w:val="continue"/>
            <w:tcBorders>
              <w:top w:val="nil"/>
              <w:bottom w:val="nil"/>
            </w:tcBorders>
            <w:vAlign w:val="top"/>
          </w:tcPr>
          <w:p w14:paraId="2C464B4A">
            <w:pPr>
              <w:rPr>
                <w:rFonts w:ascii="Arial"/>
                <w:sz w:val="21"/>
              </w:rPr>
            </w:pPr>
          </w:p>
        </w:tc>
        <w:tc>
          <w:tcPr>
            <w:tcW w:w="1895" w:type="dxa"/>
            <w:vMerge w:val="continue"/>
            <w:tcBorders>
              <w:top w:val="nil"/>
              <w:bottom w:val="nil"/>
            </w:tcBorders>
            <w:vAlign w:val="top"/>
          </w:tcPr>
          <w:p w14:paraId="1F1C740D">
            <w:pPr>
              <w:rPr>
                <w:rFonts w:ascii="Arial"/>
                <w:sz w:val="21"/>
              </w:rPr>
            </w:pPr>
          </w:p>
        </w:tc>
        <w:tc>
          <w:tcPr>
            <w:tcW w:w="2723" w:type="dxa"/>
            <w:vAlign w:val="top"/>
          </w:tcPr>
          <w:p w14:paraId="21E37144">
            <w:pPr>
              <w:spacing w:before="36" w:line="231" w:lineRule="auto"/>
              <w:ind w:left="596"/>
              <w:rPr>
                <w:rFonts w:ascii="仿宋" w:hAnsi="仿宋" w:eastAsia="仿宋" w:cs="仿宋"/>
                <w:sz w:val="20"/>
                <w:szCs w:val="20"/>
              </w:rPr>
            </w:pPr>
            <w:r>
              <w:rPr>
                <w:rFonts w:ascii="仿宋" w:hAnsi="仿宋" w:eastAsia="仿宋" w:cs="仿宋"/>
                <w:spacing w:val="5"/>
                <w:sz w:val="20"/>
                <w:szCs w:val="20"/>
              </w:rPr>
              <w:t>空压机润滑油/脂</w:t>
            </w:r>
          </w:p>
        </w:tc>
        <w:tc>
          <w:tcPr>
            <w:tcW w:w="1859" w:type="dxa"/>
            <w:vAlign w:val="top"/>
          </w:tcPr>
          <w:p w14:paraId="241480FE">
            <w:pPr>
              <w:spacing w:before="36" w:line="231" w:lineRule="auto"/>
              <w:ind w:left="739"/>
              <w:rPr>
                <w:rFonts w:ascii="仿宋" w:hAnsi="仿宋" w:eastAsia="仿宋" w:cs="仿宋"/>
                <w:sz w:val="20"/>
                <w:szCs w:val="20"/>
              </w:rPr>
            </w:pPr>
            <w:r>
              <w:rPr>
                <w:rFonts w:ascii="仿宋" w:hAnsi="仿宋" w:eastAsia="仿宋" w:cs="仿宋"/>
                <w:spacing w:val="-1"/>
                <w:sz w:val="20"/>
                <w:szCs w:val="20"/>
              </w:rPr>
              <w:t>12桶</w:t>
            </w:r>
          </w:p>
        </w:tc>
        <w:tc>
          <w:tcPr>
            <w:tcW w:w="3004" w:type="dxa"/>
            <w:vAlign w:val="top"/>
          </w:tcPr>
          <w:p w14:paraId="449E6784">
            <w:pPr>
              <w:spacing w:before="36" w:line="232" w:lineRule="auto"/>
              <w:ind w:left="510"/>
              <w:rPr>
                <w:rFonts w:ascii="仿宋" w:hAnsi="仿宋" w:eastAsia="仿宋" w:cs="仿宋"/>
                <w:sz w:val="20"/>
                <w:szCs w:val="20"/>
              </w:rPr>
            </w:pPr>
            <w:r>
              <w:rPr>
                <w:rFonts w:ascii="仿宋" w:hAnsi="仿宋" w:eastAsia="仿宋" w:cs="仿宋"/>
                <w:spacing w:val="6"/>
                <w:sz w:val="20"/>
                <w:szCs w:val="20"/>
              </w:rPr>
              <w:t>6个月或4000H更换1次</w:t>
            </w:r>
          </w:p>
        </w:tc>
      </w:tr>
      <w:tr w14:paraId="0B1D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736" w:type="dxa"/>
            <w:vMerge w:val="continue"/>
            <w:tcBorders>
              <w:top w:val="nil"/>
              <w:bottom w:val="nil"/>
            </w:tcBorders>
            <w:vAlign w:val="top"/>
          </w:tcPr>
          <w:p w14:paraId="1FB98198">
            <w:pPr>
              <w:rPr>
                <w:rFonts w:ascii="Arial"/>
                <w:sz w:val="21"/>
              </w:rPr>
            </w:pPr>
          </w:p>
        </w:tc>
        <w:tc>
          <w:tcPr>
            <w:tcW w:w="1895" w:type="dxa"/>
            <w:vMerge w:val="continue"/>
            <w:tcBorders>
              <w:top w:val="nil"/>
              <w:bottom w:val="nil"/>
            </w:tcBorders>
            <w:vAlign w:val="top"/>
          </w:tcPr>
          <w:p w14:paraId="25158537">
            <w:pPr>
              <w:rPr>
                <w:rFonts w:ascii="Arial"/>
                <w:sz w:val="21"/>
              </w:rPr>
            </w:pPr>
          </w:p>
        </w:tc>
        <w:tc>
          <w:tcPr>
            <w:tcW w:w="2723" w:type="dxa"/>
            <w:vAlign w:val="top"/>
          </w:tcPr>
          <w:p w14:paraId="53F66FF7">
            <w:pPr>
              <w:spacing w:before="31" w:line="229" w:lineRule="auto"/>
              <w:ind w:left="544"/>
              <w:rPr>
                <w:rFonts w:ascii="仿宋" w:hAnsi="仿宋" w:eastAsia="仿宋" w:cs="仿宋"/>
                <w:sz w:val="20"/>
                <w:szCs w:val="20"/>
              </w:rPr>
            </w:pPr>
            <w:r>
              <w:rPr>
                <w:rFonts w:ascii="仿宋" w:hAnsi="仿宋" w:eastAsia="仿宋" w:cs="仿宋"/>
                <w:spacing w:val="6"/>
                <w:sz w:val="20"/>
                <w:szCs w:val="20"/>
              </w:rPr>
              <w:t>空压机联轴器保养</w:t>
            </w:r>
          </w:p>
        </w:tc>
        <w:tc>
          <w:tcPr>
            <w:tcW w:w="1859" w:type="dxa"/>
            <w:vAlign w:val="top"/>
          </w:tcPr>
          <w:p w14:paraId="58C71389">
            <w:pPr>
              <w:spacing w:before="32" w:line="234" w:lineRule="auto"/>
              <w:ind w:left="739"/>
              <w:rPr>
                <w:rFonts w:ascii="仿宋" w:hAnsi="仿宋" w:eastAsia="仿宋" w:cs="仿宋"/>
                <w:sz w:val="20"/>
                <w:szCs w:val="20"/>
              </w:rPr>
            </w:pPr>
            <w:r>
              <w:rPr>
                <w:rFonts w:ascii="仿宋" w:hAnsi="仿宋" w:eastAsia="仿宋" w:cs="仿宋"/>
                <w:spacing w:val="-1"/>
                <w:sz w:val="20"/>
                <w:szCs w:val="20"/>
              </w:rPr>
              <w:t>12套</w:t>
            </w:r>
          </w:p>
        </w:tc>
        <w:tc>
          <w:tcPr>
            <w:tcW w:w="3004" w:type="dxa"/>
            <w:vAlign w:val="top"/>
          </w:tcPr>
          <w:p w14:paraId="56F8F427">
            <w:pPr>
              <w:spacing w:before="31" w:line="231" w:lineRule="auto"/>
              <w:ind w:left="629"/>
              <w:rPr>
                <w:rFonts w:ascii="仿宋" w:hAnsi="仿宋" w:eastAsia="仿宋" w:cs="仿宋"/>
                <w:sz w:val="20"/>
                <w:szCs w:val="20"/>
              </w:rPr>
            </w:pPr>
            <w:r>
              <w:rPr>
                <w:rFonts w:ascii="仿宋" w:hAnsi="仿宋" w:eastAsia="仿宋" w:cs="仿宋"/>
                <w:spacing w:val="5"/>
                <w:sz w:val="20"/>
                <w:szCs w:val="20"/>
              </w:rPr>
              <w:t>1年或8000H更换1次</w:t>
            </w:r>
          </w:p>
        </w:tc>
      </w:tr>
      <w:tr w14:paraId="6B142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36" w:type="dxa"/>
            <w:vMerge w:val="continue"/>
            <w:tcBorders>
              <w:top w:val="nil"/>
            </w:tcBorders>
            <w:vAlign w:val="top"/>
          </w:tcPr>
          <w:p w14:paraId="280F6ACE">
            <w:pPr>
              <w:rPr>
                <w:rFonts w:ascii="Arial"/>
                <w:sz w:val="21"/>
              </w:rPr>
            </w:pPr>
          </w:p>
        </w:tc>
        <w:tc>
          <w:tcPr>
            <w:tcW w:w="1895" w:type="dxa"/>
            <w:vMerge w:val="continue"/>
            <w:tcBorders>
              <w:top w:val="nil"/>
            </w:tcBorders>
            <w:vAlign w:val="top"/>
          </w:tcPr>
          <w:p w14:paraId="217D0799">
            <w:pPr>
              <w:rPr>
                <w:rFonts w:ascii="Arial"/>
                <w:sz w:val="21"/>
              </w:rPr>
            </w:pPr>
          </w:p>
        </w:tc>
        <w:tc>
          <w:tcPr>
            <w:tcW w:w="2723" w:type="dxa"/>
            <w:vAlign w:val="top"/>
          </w:tcPr>
          <w:p w14:paraId="1971B636">
            <w:pPr>
              <w:spacing w:before="50" w:line="229" w:lineRule="auto"/>
              <w:ind w:left="858"/>
              <w:rPr>
                <w:rFonts w:ascii="仿宋" w:hAnsi="仿宋" w:eastAsia="仿宋" w:cs="仿宋"/>
                <w:sz w:val="20"/>
                <w:szCs w:val="20"/>
              </w:rPr>
            </w:pPr>
            <w:r>
              <w:rPr>
                <w:rFonts w:ascii="仿宋" w:hAnsi="仿宋" w:eastAsia="仿宋" w:cs="仿宋"/>
                <w:spacing w:val="4"/>
                <w:sz w:val="20"/>
                <w:szCs w:val="20"/>
              </w:rPr>
              <w:t>空压机轴承</w:t>
            </w:r>
          </w:p>
        </w:tc>
        <w:tc>
          <w:tcPr>
            <w:tcW w:w="1859" w:type="dxa"/>
            <w:vAlign w:val="top"/>
          </w:tcPr>
          <w:p w14:paraId="2999DBE8">
            <w:pPr>
              <w:spacing w:before="51" w:line="229" w:lineRule="auto"/>
              <w:ind w:left="739"/>
              <w:rPr>
                <w:rFonts w:ascii="仿宋" w:hAnsi="仿宋" w:eastAsia="仿宋" w:cs="仿宋"/>
                <w:sz w:val="20"/>
                <w:szCs w:val="20"/>
              </w:rPr>
            </w:pPr>
            <w:r>
              <w:rPr>
                <w:rFonts w:ascii="仿宋" w:hAnsi="仿宋" w:eastAsia="仿宋" w:cs="仿宋"/>
                <w:spacing w:val="-1"/>
                <w:sz w:val="20"/>
                <w:szCs w:val="20"/>
              </w:rPr>
              <w:t>12台</w:t>
            </w:r>
          </w:p>
        </w:tc>
        <w:tc>
          <w:tcPr>
            <w:tcW w:w="3004" w:type="dxa"/>
            <w:vAlign w:val="top"/>
          </w:tcPr>
          <w:p w14:paraId="1A9DAF5C">
            <w:pPr>
              <w:spacing w:before="50" w:line="231" w:lineRule="auto"/>
              <w:ind w:left="565"/>
              <w:rPr>
                <w:rFonts w:ascii="仿宋" w:hAnsi="仿宋" w:eastAsia="仿宋" w:cs="仿宋"/>
                <w:sz w:val="20"/>
                <w:szCs w:val="20"/>
              </w:rPr>
            </w:pPr>
            <w:r>
              <w:rPr>
                <w:rFonts w:ascii="仿宋" w:hAnsi="仿宋" w:eastAsia="仿宋" w:cs="仿宋"/>
                <w:spacing w:val="5"/>
                <w:sz w:val="20"/>
                <w:szCs w:val="20"/>
              </w:rPr>
              <w:t>3年或24000H更换1次</w:t>
            </w:r>
          </w:p>
        </w:tc>
      </w:tr>
      <w:tr w14:paraId="0FC9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736" w:type="dxa"/>
            <w:vMerge w:val="restart"/>
            <w:tcBorders>
              <w:bottom w:val="nil"/>
            </w:tcBorders>
            <w:vAlign w:val="top"/>
          </w:tcPr>
          <w:p w14:paraId="1A767DF5">
            <w:pPr>
              <w:spacing w:line="266" w:lineRule="auto"/>
              <w:rPr>
                <w:rFonts w:ascii="Arial"/>
                <w:sz w:val="21"/>
              </w:rPr>
            </w:pPr>
          </w:p>
          <w:p w14:paraId="6A64880C">
            <w:pPr>
              <w:spacing w:line="266" w:lineRule="auto"/>
              <w:rPr>
                <w:rFonts w:ascii="Arial"/>
                <w:sz w:val="21"/>
              </w:rPr>
            </w:pPr>
          </w:p>
          <w:p w14:paraId="74CBB3AE">
            <w:pPr>
              <w:spacing w:line="267" w:lineRule="auto"/>
              <w:rPr>
                <w:rFonts w:ascii="Arial"/>
                <w:sz w:val="21"/>
              </w:rPr>
            </w:pPr>
          </w:p>
          <w:p w14:paraId="3B3C888A">
            <w:pPr>
              <w:spacing w:line="267" w:lineRule="auto"/>
              <w:rPr>
                <w:rFonts w:ascii="Arial"/>
                <w:sz w:val="21"/>
              </w:rPr>
            </w:pPr>
          </w:p>
          <w:p w14:paraId="3000D5E3">
            <w:pPr>
              <w:spacing w:line="267" w:lineRule="auto"/>
              <w:rPr>
                <w:rFonts w:ascii="Arial"/>
                <w:sz w:val="21"/>
              </w:rPr>
            </w:pPr>
          </w:p>
          <w:p w14:paraId="3C9D3B2E">
            <w:pPr>
              <w:spacing w:before="65" w:line="186" w:lineRule="auto"/>
              <w:ind w:left="322"/>
              <w:rPr>
                <w:rFonts w:ascii="仿宋" w:hAnsi="仿宋" w:eastAsia="仿宋" w:cs="仿宋"/>
                <w:sz w:val="20"/>
                <w:szCs w:val="20"/>
              </w:rPr>
            </w:pPr>
            <w:r>
              <w:rPr>
                <w:rFonts w:ascii="仿宋" w:hAnsi="仿宋" w:eastAsia="仿宋" w:cs="仿宋"/>
                <w:sz w:val="20"/>
                <w:szCs w:val="20"/>
              </w:rPr>
              <w:t>2</w:t>
            </w:r>
          </w:p>
        </w:tc>
        <w:tc>
          <w:tcPr>
            <w:tcW w:w="1895" w:type="dxa"/>
            <w:vMerge w:val="restart"/>
            <w:tcBorders>
              <w:bottom w:val="nil"/>
            </w:tcBorders>
            <w:vAlign w:val="top"/>
          </w:tcPr>
          <w:p w14:paraId="4E176AF6">
            <w:pPr>
              <w:spacing w:line="259" w:lineRule="auto"/>
              <w:rPr>
                <w:rFonts w:ascii="Arial"/>
                <w:sz w:val="21"/>
              </w:rPr>
            </w:pPr>
          </w:p>
          <w:p w14:paraId="5F4272E2">
            <w:pPr>
              <w:spacing w:line="259" w:lineRule="auto"/>
              <w:rPr>
                <w:rFonts w:ascii="Arial"/>
                <w:sz w:val="21"/>
              </w:rPr>
            </w:pPr>
          </w:p>
          <w:p w14:paraId="278DE7CF">
            <w:pPr>
              <w:spacing w:line="259" w:lineRule="auto"/>
              <w:rPr>
                <w:rFonts w:ascii="Arial"/>
                <w:sz w:val="21"/>
              </w:rPr>
            </w:pPr>
          </w:p>
          <w:p w14:paraId="5E138829">
            <w:pPr>
              <w:spacing w:line="260" w:lineRule="auto"/>
              <w:rPr>
                <w:rFonts w:ascii="Arial"/>
                <w:sz w:val="21"/>
              </w:rPr>
            </w:pPr>
          </w:p>
          <w:p w14:paraId="2312F19A">
            <w:pPr>
              <w:spacing w:line="260" w:lineRule="auto"/>
              <w:rPr>
                <w:rFonts w:ascii="Arial"/>
                <w:sz w:val="21"/>
              </w:rPr>
            </w:pPr>
          </w:p>
          <w:p w14:paraId="05376C71">
            <w:pPr>
              <w:spacing w:before="65" w:line="230" w:lineRule="auto"/>
              <w:ind w:left="537"/>
              <w:rPr>
                <w:rFonts w:ascii="仿宋" w:hAnsi="仿宋" w:eastAsia="仿宋" w:cs="仿宋"/>
                <w:sz w:val="20"/>
                <w:szCs w:val="20"/>
              </w:rPr>
            </w:pPr>
            <w:r>
              <w:rPr>
                <w:rFonts w:ascii="仿宋" w:hAnsi="仿宋" w:eastAsia="仿宋" w:cs="仿宋"/>
                <w:spacing w:val="5"/>
                <w:sz w:val="20"/>
                <w:szCs w:val="20"/>
              </w:rPr>
              <w:t>制氧主机</w:t>
            </w:r>
          </w:p>
        </w:tc>
        <w:tc>
          <w:tcPr>
            <w:tcW w:w="2723" w:type="dxa"/>
            <w:vAlign w:val="top"/>
          </w:tcPr>
          <w:p w14:paraId="13619442">
            <w:pPr>
              <w:spacing w:before="110" w:line="233" w:lineRule="auto"/>
              <w:ind w:left="1059"/>
              <w:rPr>
                <w:rFonts w:ascii="仿宋" w:hAnsi="仿宋" w:eastAsia="仿宋" w:cs="仿宋"/>
                <w:sz w:val="20"/>
                <w:szCs w:val="20"/>
              </w:rPr>
            </w:pPr>
            <w:r>
              <w:rPr>
                <w:rFonts w:ascii="仿宋" w:hAnsi="仿宋" w:eastAsia="仿宋" w:cs="仿宋"/>
                <w:spacing w:val="4"/>
                <w:sz w:val="20"/>
                <w:szCs w:val="20"/>
              </w:rPr>
              <w:t>继电器</w:t>
            </w:r>
          </w:p>
        </w:tc>
        <w:tc>
          <w:tcPr>
            <w:tcW w:w="1859" w:type="dxa"/>
            <w:vAlign w:val="top"/>
          </w:tcPr>
          <w:p w14:paraId="35C32AF9">
            <w:pPr>
              <w:spacing w:before="43" w:line="234" w:lineRule="auto"/>
              <w:ind w:left="739"/>
              <w:rPr>
                <w:rFonts w:ascii="仿宋" w:hAnsi="仿宋" w:eastAsia="仿宋" w:cs="仿宋"/>
                <w:sz w:val="20"/>
                <w:szCs w:val="20"/>
              </w:rPr>
            </w:pPr>
            <w:r>
              <w:rPr>
                <w:rFonts w:ascii="仿宋" w:hAnsi="仿宋" w:eastAsia="仿宋" w:cs="仿宋"/>
                <w:spacing w:val="-1"/>
                <w:sz w:val="20"/>
                <w:szCs w:val="20"/>
              </w:rPr>
              <w:t>12套</w:t>
            </w:r>
          </w:p>
        </w:tc>
        <w:tc>
          <w:tcPr>
            <w:tcW w:w="3004" w:type="dxa"/>
            <w:vAlign w:val="top"/>
          </w:tcPr>
          <w:p w14:paraId="567D8787">
            <w:pPr>
              <w:spacing w:before="43" w:line="231" w:lineRule="auto"/>
              <w:ind w:left="997"/>
              <w:rPr>
                <w:rFonts w:ascii="仿宋" w:hAnsi="仿宋" w:eastAsia="仿宋" w:cs="仿宋"/>
                <w:sz w:val="20"/>
                <w:szCs w:val="20"/>
              </w:rPr>
            </w:pPr>
            <w:r>
              <w:rPr>
                <w:rFonts w:ascii="仿宋" w:hAnsi="仿宋" w:eastAsia="仿宋" w:cs="仿宋"/>
                <w:spacing w:val="4"/>
                <w:sz w:val="20"/>
                <w:szCs w:val="20"/>
              </w:rPr>
              <w:t>1年更换1次</w:t>
            </w:r>
          </w:p>
        </w:tc>
      </w:tr>
      <w:tr w14:paraId="50B2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736" w:type="dxa"/>
            <w:vMerge w:val="continue"/>
            <w:tcBorders>
              <w:top w:val="nil"/>
              <w:bottom w:val="nil"/>
            </w:tcBorders>
            <w:vAlign w:val="top"/>
          </w:tcPr>
          <w:p w14:paraId="7B7B6783">
            <w:pPr>
              <w:rPr>
                <w:rFonts w:ascii="Arial"/>
                <w:sz w:val="21"/>
              </w:rPr>
            </w:pPr>
          </w:p>
        </w:tc>
        <w:tc>
          <w:tcPr>
            <w:tcW w:w="1895" w:type="dxa"/>
            <w:vMerge w:val="continue"/>
            <w:tcBorders>
              <w:top w:val="nil"/>
              <w:bottom w:val="nil"/>
            </w:tcBorders>
            <w:vAlign w:val="top"/>
          </w:tcPr>
          <w:p w14:paraId="1CB7226A">
            <w:pPr>
              <w:rPr>
                <w:rFonts w:ascii="Arial"/>
                <w:sz w:val="21"/>
              </w:rPr>
            </w:pPr>
          </w:p>
        </w:tc>
        <w:tc>
          <w:tcPr>
            <w:tcW w:w="2723" w:type="dxa"/>
            <w:vAlign w:val="top"/>
          </w:tcPr>
          <w:p w14:paraId="5229B27A">
            <w:pPr>
              <w:spacing w:before="303" w:line="231" w:lineRule="auto"/>
              <w:ind w:left="1060"/>
              <w:rPr>
                <w:rFonts w:ascii="仿宋" w:hAnsi="仿宋" w:eastAsia="仿宋" w:cs="仿宋"/>
                <w:sz w:val="20"/>
                <w:szCs w:val="20"/>
              </w:rPr>
            </w:pPr>
            <w:r>
              <w:rPr>
                <w:rFonts w:ascii="仿宋" w:hAnsi="仿宋" w:eastAsia="仿宋" w:cs="仿宋"/>
                <w:spacing w:val="4"/>
                <w:sz w:val="20"/>
                <w:szCs w:val="20"/>
              </w:rPr>
              <w:t>分子筛</w:t>
            </w:r>
          </w:p>
        </w:tc>
        <w:tc>
          <w:tcPr>
            <w:tcW w:w="1859" w:type="dxa"/>
            <w:vAlign w:val="top"/>
          </w:tcPr>
          <w:p w14:paraId="334244C7">
            <w:pPr>
              <w:spacing w:before="272" w:line="186" w:lineRule="auto"/>
              <w:ind w:left="726"/>
              <w:rPr>
                <w:rFonts w:ascii="仿宋" w:hAnsi="仿宋" w:eastAsia="仿宋" w:cs="仿宋"/>
                <w:sz w:val="20"/>
                <w:szCs w:val="20"/>
              </w:rPr>
            </w:pPr>
            <w:r>
              <w:rPr>
                <w:rFonts w:ascii="仿宋" w:hAnsi="仿宋" w:eastAsia="仿宋" w:cs="仿宋"/>
                <w:spacing w:val="5"/>
                <w:sz w:val="20"/>
                <w:szCs w:val="20"/>
              </w:rPr>
              <w:t>25</w:t>
            </w:r>
            <w:r>
              <w:rPr>
                <w:rFonts w:ascii="仿宋" w:hAnsi="仿宋" w:eastAsia="仿宋" w:cs="仿宋"/>
                <w:sz w:val="20"/>
                <w:szCs w:val="20"/>
              </w:rPr>
              <w:t>KG</w:t>
            </w:r>
          </w:p>
        </w:tc>
        <w:tc>
          <w:tcPr>
            <w:tcW w:w="3004" w:type="dxa"/>
            <w:vAlign w:val="top"/>
          </w:tcPr>
          <w:p w14:paraId="0BB8AC2E">
            <w:pPr>
              <w:spacing w:before="32" w:line="408" w:lineRule="exact"/>
              <w:ind w:left="150"/>
              <w:rPr>
                <w:rFonts w:ascii="仿宋" w:hAnsi="仿宋" w:eastAsia="仿宋" w:cs="仿宋"/>
                <w:sz w:val="20"/>
                <w:szCs w:val="20"/>
              </w:rPr>
            </w:pPr>
            <w:r>
              <w:rPr>
                <w:rFonts w:ascii="仿宋" w:hAnsi="仿宋" w:eastAsia="仿宋" w:cs="仿宋"/>
                <w:spacing w:val="8"/>
                <w:position w:val="15"/>
                <w:sz w:val="20"/>
                <w:szCs w:val="20"/>
              </w:rPr>
              <w:t>分子筛有损耗、需添加、按实</w:t>
            </w:r>
          </w:p>
          <w:p w14:paraId="5A252BF3">
            <w:pPr>
              <w:spacing w:line="230" w:lineRule="auto"/>
              <w:ind w:left="892"/>
              <w:rPr>
                <w:rFonts w:ascii="仿宋" w:hAnsi="仿宋" w:eastAsia="仿宋" w:cs="仿宋"/>
                <w:sz w:val="20"/>
                <w:szCs w:val="20"/>
              </w:rPr>
            </w:pPr>
            <w:r>
              <w:rPr>
                <w:rFonts w:ascii="仿宋" w:hAnsi="仿宋" w:eastAsia="仿宋" w:cs="仿宋"/>
                <w:spacing w:val="5"/>
                <w:sz w:val="20"/>
                <w:szCs w:val="20"/>
              </w:rPr>
              <w:t>际使用量结算</w:t>
            </w:r>
          </w:p>
        </w:tc>
      </w:tr>
      <w:tr w14:paraId="6930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36" w:type="dxa"/>
            <w:vMerge w:val="continue"/>
            <w:tcBorders>
              <w:top w:val="nil"/>
              <w:bottom w:val="nil"/>
            </w:tcBorders>
            <w:vAlign w:val="top"/>
          </w:tcPr>
          <w:p w14:paraId="1FD01D2E">
            <w:pPr>
              <w:rPr>
                <w:rFonts w:ascii="Arial"/>
                <w:sz w:val="21"/>
              </w:rPr>
            </w:pPr>
          </w:p>
        </w:tc>
        <w:tc>
          <w:tcPr>
            <w:tcW w:w="1895" w:type="dxa"/>
            <w:vMerge w:val="continue"/>
            <w:tcBorders>
              <w:top w:val="nil"/>
              <w:bottom w:val="nil"/>
            </w:tcBorders>
            <w:vAlign w:val="top"/>
          </w:tcPr>
          <w:p w14:paraId="2D3E8634">
            <w:pPr>
              <w:rPr>
                <w:rFonts w:ascii="Arial"/>
                <w:sz w:val="21"/>
              </w:rPr>
            </w:pPr>
          </w:p>
        </w:tc>
        <w:tc>
          <w:tcPr>
            <w:tcW w:w="2723" w:type="dxa"/>
            <w:vAlign w:val="top"/>
          </w:tcPr>
          <w:p w14:paraId="04B4C5DD">
            <w:pPr>
              <w:spacing w:before="120" w:line="231" w:lineRule="auto"/>
              <w:ind w:left="648"/>
              <w:rPr>
                <w:rFonts w:ascii="仿宋" w:hAnsi="仿宋" w:eastAsia="仿宋" w:cs="仿宋"/>
                <w:sz w:val="20"/>
                <w:szCs w:val="20"/>
              </w:rPr>
            </w:pPr>
            <w:r>
              <w:rPr>
                <w:rFonts w:ascii="仿宋" w:hAnsi="仿宋" w:eastAsia="仿宋" w:cs="仿宋"/>
                <w:spacing w:val="6"/>
                <w:sz w:val="20"/>
                <w:szCs w:val="20"/>
              </w:rPr>
              <w:t>除菌过滤器滤芯</w:t>
            </w:r>
          </w:p>
        </w:tc>
        <w:tc>
          <w:tcPr>
            <w:tcW w:w="1859" w:type="dxa"/>
            <w:vAlign w:val="top"/>
          </w:tcPr>
          <w:p w14:paraId="530F03A2">
            <w:pPr>
              <w:spacing w:before="53" w:line="234" w:lineRule="auto"/>
              <w:ind w:left="779"/>
              <w:rPr>
                <w:rFonts w:ascii="仿宋" w:hAnsi="仿宋" w:eastAsia="仿宋" w:cs="仿宋"/>
                <w:sz w:val="20"/>
                <w:szCs w:val="20"/>
              </w:rPr>
            </w:pPr>
            <w:r>
              <w:rPr>
                <w:rFonts w:ascii="仿宋" w:hAnsi="仿宋" w:eastAsia="仿宋" w:cs="仿宋"/>
                <w:spacing w:val="2"/>
                <w:sz w:val="20"/>
                <w:szCs w:val="20"/>
              </w:rPr>
              <w:t>2只</w:t>
            </w:r>
          </w:p>
        </w:tc>
        <w:tc>
          <w:tcPr>
            <w:tcW w:w="3004" w:type="dxa"/>
            <w:vAlign w:val="top"/>
          </w:tcPr>
          <w:p w14:paraId="250406ED">
            <w:pPr>
              <w:spacing w:before="53" w:line="231" w:lineRule="auto"/>
              <w:ind w:left="997"/>
              <w:rPr>
                <w:rFonts w:ascii="仿宋" w:hAnsi="仿宋" w:eastAsia="仿宋" w:cs="仿宋"/>
                <w:sz w:val="20"/>
                <w:szCs w:val="20"/>
              </w:rPr>
            </w:pPr>
            <w:r>
              <w:rPr>
                <w:rFonts w:ascii="仿宋" w:hAnsi="仿宋" w:eastAsia="仿宋" w:cs="仿宋"/>
                <w:spacing w:val="4"/>
                <w:sz w:val="20"/>
                <w:szCs w:val="20"/>
              </w:rPr>
              <w:t>1年更换1次</w:t>
            </w:r>
          </w:p>
        </w:tc>
      </w:tr>
      <w:tr w14:paraId="07D4D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36" w:type="dxa"/>
            <w:vMerge w:val="continue"/>
            <w:tcBorders>
              <w:top w:val="nil"/>
              <w:bottom w:val="nil"/>
            </w:tcBorders>
            <w:vAlign w:val="top"/>
          </w:tcPr>
          <w:p w14:paraId="64A9CB4E">
            <w:pPr>
              <w:rPr>
                <w:rFonts w:ascii="Arial"/>
                <w:sz w:val="21"/>
              </w:rPr>
            </w:pPr>
          </w:p>
        </w:tc>
        <w:tc>
          <w:tcPr>
            <w:tcW w:w="1895" w:type="dxa"/>
            <w:vMerge w:val="continue"/>
            <w:tcBorders>
              <w:top w:val="nil"/>
              <w:bottom w:val="nil"/>
            </w:tcBorders>
            <w:vAlign w:val="top"/>
          </w:tcPr>
          <w:p w14:paraId="3F12FD49">
            <w:pPr>
              <w:rPr>
                <w:rFonts w:ascii="Arial"/>
                <w:sz w:val="21"/>
              </w:rPr>
            </w:pPr>
          </w:p>
        </w:tc>
        <w:tc>
          <w:tcPr>
            <w:tcW w:w="2723" w:type="dxa"/>
            <w:vAlign w:val="top"/>
          </w:tcPr>
          <w:p w14:paraId="31C69C22">
            <w:pPr>
              <w:spacing w:before="119" w:line="231" w:lineRule="auto"/>
              <w:ind w:left="648"/>
              <w:rPr>
                <w:rFonts w:ascii="仿宋" w:hAnsi="仿宋" w:eastAsia="仿宋" w:cs="仿宋"/>
                <w:sz w:val="20"/>
                <w:szCs w:val="20"/>
              </w:rPr>
            </w:pPr>
            <w:r>
              <w:rPr>
                <w:rFonts w:ascii="仿宋" w:hAnsi="仿宋" w:eastAsia="仿宋" w:cs="仿宋"/>
                <w:spacing w:val="6"/>
                <w:sz w:val="20"/>
                <w:szCs w:val="20"/>
              </w:rPr>
              <w:t>除臭过滤器滤芯</w:t>
            </w:r>
          </w:p>
        </w:tc>
        <w:tc>
          <w:tcPr>
            <w:tcW w:w="1859" w:type="dxa"/>
            <w:vAlign w:val="top"/>
          </w:tcPr>
          <w:p w14:paraId="7E138343">
            <w:pPr>
              <w:spacing w:before="52" w:line="234" w:lineRule="auto"/>
              <w:ind w:left="739"/>
              <w:rPr>
                <w:rFonts w:ascii="仿宋" w:hAnsi="仿宋" w:eastAsia="仿宋" w:cs="仿宋"/>
                <w:sz w:val="20"/>
                <w:szCs w:val="20"/>
              </w:rPr>
            </w:pPr>
            <w:r>
              <w:rPr>
                <w:rFonts w:ascii="仿宋" w:hAnsi="仿宋" w:eastAsia="仿宋" w:cs="仿宋"/>
                <w:spacing w:val="-1"/>
                <w:sz w:val="20"/>
                <w:szCs w:val="20"/>
              </w:rPr>
              <w:t>12只</w:t>
            </w:r>
          </w:p>
        </w:tc>
        <w:tc>
          <w:tcPr>
            <w:tcW w:w="3004" w:type="dxa"/>
            <w:vAlign w:val="top"/>
          </w:tcPr>
          <w:p w14:paraId="209F66DE">
            <w:pPr>
              <w:spacing w:before="52" w:line="231" w:lineRule="auto"/>
              <w:ind w:left="997"/>
              <w:rPr>
                <w:rFonts w:ascii="仿宋" w:hAnsi="仿宋" w:eastAsia="仿宋" w:cs="仿宋"/>
                <w:sz w:val="20"/>
                <w:szCs w:val="20"/>
              </w:rPr>
            </w:pPr>
            <w:r>
              <w:rPr>
                <w:rFonts w:ascii="仿宋" w:hAnsi="仿宋" w:eastAsia="仿宋" w:cs="仿宋"/>
                <w:spacing w:val="4"/>
                <w:sz w:val="20"/>
                <w:szCs w:val="20"/>
              </w:rPr>
              <w:t>1年更换1次</w:t>
            </w:r>
          </w:p>
        </w:tc>
      </w:tr>
      <w:tr w14:paraId="60813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36" w:type="dxa"/>
            <w:vMerge w:val="continue"/>
            <w:tcBorders>
              <w:top w:val="nil"/>
              <w:bottom w:val="nil"/>
            </w:tcBorders>
            <w:vAlign w:val="top"/>
          </w:tcPr>
          <w:p w14:paraId="69B48692">
            <w:pPr>
              <w:rPr>
                <w:rFonts w:ascii="Arial"/>
                <w:sz w:val="21"/>
              </w:rPr>
            </w:pPr>
          </w:p>
        </w:tc>
        <w:tc>
          <w:tcPr>
            <w:tcW w:w="1895" w:type="dxa"/>
            <w:vMerge w:val="continue"/>
            <w:tcBorders>
              <w:top w:val="nil"/>
              <w:bottom w:val="nil"/>
            </w:tcBorders>
            <w:vAlign w:val="top"/>
          </w:tcPr>
          <w:p w14:paraId="01F70189">
            <w:pPr>
              <w:rPr>
                <w:rFonts w:ascii="Arial"/>
                <w:sz w:val="21"/>
              </w:rPr>
            </w:pPr>
          </w:p>
        </w:tc>
        <w:tc>
          <w:tcPr>
            <w:tcW w:w="2723" w:type="dxa"/>
            <w:vAlign w:val="top"/>
          </w:tcPr>
          <w:p w14:paraId="6696C994">
            <w:pPr>
              <w:spacing w:before="120" w:line="232" w:lineRule="auto"/>
              <w:ind w:left="852"/>
              <w:rPr>
                <w:rFonts w:ascii="仿宋" w:hAnsi="仿宋" w:eastAsia="仿宋" w:cs="仿宋"/>
                <w:sz w:val="20"/>
                <w:szCs w:val="20"/>
              </w:rPr>
            </w:pPr>
            <w:r>
              <w:rPr>
                <w:rFonts w:ascii="仿宋" w:hAnsi="仿宋" w:eastAsia="仿宋" w:cs="仿宋"/>
                <w:spacing w:val="6"/>
                <w:sz w:val="20"/>
                <w:szCs w:val="20"/>
              </w:rPr>
              <w:t>交流接触器</w:t>
            </w:r>
          </w:p>
        </w:tc>
        <w:tc>
          <w:tcPr>
            <w:tcW w:w="1859" w:type="dxa"/>
            <w:vAlign w:val="top"/>
          </w:tcPr>
          <w:p w14:paraId="0D725F0C">
            <w:pPr>
              <w:spacing w:before="51" w:line="234" w:lineRule="auto"/>
              <w:ind w:left="739"/>
              <w:rPr>
                <w:rFonts w:ascii="仿宋" w:hAnsi="仿宋" w:eastAsia="仿宋" w:cs="仿宋"/>
                <w:sz w:val="20"/>
                <w:szCs w:val="20"/>
              </w:rPr>
            </w:pPr>
            <w:r>
              <w:rPr>
                <w:rFonts w:ascii="仿宋" w:hAnsi="仿宋" w:eastAsia="仿宋" w:cs="仿宋"/>
                <w:spacing w:val="-1"/>
                <w:sz w:val="20"/>
                <w:szCs w:val="20"/>
              </w:rPr>
              <w:t>12套</w:t>
            </w:r>
          </w:p>
        </w:tc>
        <w:tc>
          <w:tcPr>
            <w:tcW w:w="3004" w:type="dxa"/>
            <w:vAlign w:val="top"/>
          </w:tcPr>
          <w:p w14:paraId="4C38CD68">
            <w:pPr>
              <w:spacing w:before="51" w:line="231" w:lineRule="auto"/>
              <w:ind w:left="997"/>
              <w:rPr>
                <w:rFonts w:ascii="仿宋" w:hAnsi="仿宋" w:eastAsia="仿宋" w:cs="仿宋"/>
                <w:sz w:val="20"/>
                <w:szCs w:val="20"/>
              </w:rPr>
            </w:pPr>
            <w:r>
              <w:rPr>
                <w:rFonts w:ascii="仿宋" w:hAnsi="仿宋" w:eastAsia="仿宋" w:cs="仿宋"/>
                <w:spacing w:val="4"/>
                <w:sz w:val="20"/>
                <w:szCs w:val="20"/>
              </w:rPr>
              <w:t>1年更换1次</w:t>
            </w:r>
          </w:p>
        </w:tc>
      </w:tr>
      <w:tr w14:paraId="7721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736" w:type="dxa"/>
            <w:vMerge w:val="continue"/>
            <w:tcBorders>
              <w:top w:val="nil"/>
            </w:tcBorders>
            <w:vAlign w:val="top"/>
          </w:tcPr>
          <w:p w14:paraId="677B4856">
            <w:pPr>
              <w:rPr>
                <w:rFonts w:ascii="Arial"/>
                <w:sz w:val="21"/>
              </w:rPr>
            </w:pPr>
          </w:p>
        </w:tc>
        <w:tc>
          <w:tcPr>
            <w:tcW w:w="1895" w:type="dxa"/>
            <w:vMerge w:val="continue"/>
            <w:tcBorders>
              <w:top w:val="nil"/>
            </w:tcBorders>
            <w:vAlign w:val="top"/>
          </w:tcPr>
          <w:p w14:paraId="47C9D76B">
            <w:pPr>
              <w:rPr>
                <w:rFonts w:ascii="Arial"/>
                <w:sz w:val="21"/>
              </w:rPr>
            </w:pPr>
          </w:p>
        </w:tc>
        <w:tc>
          <w:tcPr>
            <w:tcW w:w="2723" w:type="dxa"/>
            <w:vAlign w:val="top"/>
          </w:tcPr>
          <w:p w14:paraId="3431AE94">
            <w:pPr>
              <w:spacing w:before="119" w:line="231" w:lineRule="auto"/>
              <w:ind w:left="743"/>
              <w:rPr>
                <w:rFonts w:ascii="仿宋" w:hAnsi="仿宋" w:eastAsia="仿宋" w:cs="仿宋"/>
                <w:sz w:val="20"/>
                <w:szCs w:val="20"/>
              </w:rPr>
            </w:pPr>
            <w:r>
              <w:rPr>
                <w:rFonts w:ascii="仿宋" w:hAnsi="仿宋" w:eastAsia="仿宋" w:cs="仿宋"/>
                <w:spacing w:val="6"/>
                <w:sz w:val="20"/>
                <w:szCs w:val="20"/>
              </w:rPr>
              <w:t>热过载继电器</w:t>
            </w:r>
          </w:p>
        </w:tc>
        <w:tc>
          <w:tcPr>
            <w:tcW w:w="1859" w:type="dxa"/>
            <w:vAlign w:val="top"/>
          </w:tcPr>
          <w:p w14:paraId="71CEAD98">
            <w:pPr>
              <w:spacing w:before="53" w:line="234" w:lineRule="auto"/>
              <w:ind w:left="739"/>
              <w:rPr>
                <w:rFonts w:ascii="仿宋" w:hAnsi="仿宋" w:eastAsia="仿宋" w:cs="仿宋"/>
                <w:sz w:val="20"/>
                <w:szCs w:val="20"/>
              </w:rPr>
            </w:pPr>
            <w:r>
              <w:rPr>
                <w:rFonts w:ascii="仿宋" w:hAnsi="仿宋" w:eastAsia="仿宋" w:cs="仿宋"/>
                <w:spacing w:val="-1"/>
                <w:sz w:val="20"/>
                <w:szCs w:val="20"/>
              </w:rPr>
              <w:t>12套</w:t>
            </w:r>
          </w:p>
        </w:tc>
        <w:tc>
          <w:tcPr>
            <w:tcW w:w="3004" w:type="dxa"/>
            <w:vAlign w:val="top"/>
          </w:tcPr>
          <w:p w14:paraId="0EBC0020">
            <w:pPr>
              <w:spacing w:before="52" w:line="231" w:lineRule="auto"/>
              <w:ind w:left="997"/>
              <w:rPr>
                <w:rFonts w:ascii="仿宋" w:hAnsi="仿宋" w:eastAsia="仿宋" w:cs="仿宋"/>
                <w:sz w:val="20"/>
                <w:szCs w:val="20"/>
              </w:rPr>
            </w:pPr>
            <w:r>
              <w:rPr>
                <w:rFonts w:ascii="仿宋" w:hAnsi="仿宋" w:eastAsia="仿宋" w:cs="仿宋"/>
                <w:spacing w:val="4"/>
                <w:sz w:val="20"/>
                <w:szCs w:val="20"/>
              </w:rPr>
              <w:t>1年更换1次</w:t>
            </w:r>
          </w:p>
        </w:tc>
      </w:tr>
      <w:tr w14:paraId="4E6F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736" w:type="dxa"/>
            <w:vMerge w:val="restart"/>
            <w:tcBorders>
              <w:bottom w:val="nil"/>
            </w:tcBorders>
            <w:vAlign w:val="top"/>
          </w:tcPr>
          <w:p w14:paraId="633F3BDC">
            <w:pPr>
              <w:spacing w:line="332" w:lineRule="auto"/>
              <w:rPr>
                <w:rFonts w:ascii="Arial"/>
                <w:sz w:val="21"/>
              </w:rPr>
            </w:pPr>
          </w:p>
          <w:p w14:paraId="2631E76D">
            <w:pPr>
              <w:spacing w:line="332" w:lineRule="auto"/>
              <w:rPr>
                <w:rFonts w:ascii="Arial"/>
                <w:sz w:val="21"/>
              </w:rPr>
            </w:pPr>
          </w:p>
          <w:p w14:paraId="2E7DD479">
            <w:pPr>
              <w:spacing w:before="65" w:line="186" w:lineRule="auto"/>
              <w:ind w:left="324"/>
              <w:rPr>
                <w:rFonts w:ascii="仿宋" w:hAnsi="仿宋" w:eastAsia="仿宋" w:cs="仿宋"/>
                <w:sz w:val="20"/>
                <w:szCs w:val="20"/>
              </w:rPr>
            </w:pPr>
            <w:r>
              <w:rPr>
                <w:rFonts w:ascii="仿宋" w:hAnsi="仿宋" w:eastAsia="仿宋" w:cs="仿宋"/>
                <w:sz w:val="20"/>
                <w:szCs w:val="20"/>
              </w:rPr>
              <w:t>3</w:t>
            </w:r>
          </w:p>
        </w:tc>
        <w:tc>
          <w:tcPr>
            <w:tcW w:w="1895" w:type="dxa"/>
            <w:vMerge w:val="restart"/>
            <w:tcBorders>
              <w:bottom w:val="nil"/>
            </w:tcBorders>
            <w:vAlign w:val="top"/>
          </w:tcPr>
          <w:p w14:paraId="286864ED">
            <w:pPr>
              <w:spacing w:line="314" w:lineRule="auto"/>
              <w:rPr>
                <w:rFonts w:ascii="Arial"/>
                <w:sz w:val="21"/>
              </w:rPr>
            </w:pPr>
          </w:p>
          <w:p w14:paraId="24CD3DE8">
            <w:pPr>
              <w:spacing w:line="314" w:lineRule="auto"/>
              <w:rPr>
                <w:rFonts w:ascii="Arial"/>
                <w:sz w:val="21"/>
              </w:rPr>
            </w:pPr>
          </w:p>
          <w:p w14:paraId="287FD106">
            <w:pPr>
              <w:spacing w:before="65" w:line="231" w:lineRule="auto"/>
              <w:ind w:left="430"/>
              <w:rPr>
                <w:rFonts w:ascii="仿宋" w:hAnsi="仿宋" w:eastAsia="仿宋" w:cs="仿宋"/>
                <w:sz w:val="20"/>
                <w:szCs w:val="20"/>
              </w:rPr>
            </w:pPr>
            <w:r>
              <w:rPr>
                <w:rFonts w:ascii="仿宋" w:hAnsi="仿宋" w:eastAsia="仿宋" w:cs="仿宋"/>
                <w:spacing w:val="7"/>
                <w:sz w:val="20"/>
                <w:szCs w:val="20"/>
              </w:rPr>
              <w:t>排氮真空泵</w:t>
            </w:r>
          </w:p>
        </w:tc>
        <w:tc>
          <w:tcPr>
            <w:tcW w:w="2723" w:type="dxa"/>
            <w:vAlign w:val="top"/>
          </w:tcPr>
          <w:p w14:paraId="59BCCC05">
            <w:pPr>
              <w:spacing w:before="46" w:line="231" w:lineRule="auto"/>
              <w:ind w:left="592"/>
              <w:rPr>
                <w:rFonts w:ascii="仿宋" w:hAnsi="仿宋" w:eastAsia="仿宋" w:cs="仿宋"/>
                <w:sz w:val="20"/>
                <w:szCs w:val="20"/>
              </w:rPr>
            </w:pPr>
            <w:r>
              <w:rPr>
                <w:rFonts w:ascii="仿宋" w:hAnsi="仿宋" w:eastAsia="仿宋" w:cs="仿宋"/>
                <w:spacing w:val="6"/>
                <w:sz w:val="20"/>
                <w:szCs w:val="20"/>
              </w:rPr>
              <w:t>真空泵润滑油/脂</w:t>
            </w:r>
          </w:p>
        </w:tc>
        <w:tc>
          <w:tcPr>
            <w:tcW w:w="1859" w:type="dxa"/>
            <w:vAlign w:val="top"/>
          </w:tcPr>
          <w:p w14:paraId="20C39296">
            <w:pPr>
              <w:spacing w:before="46" w:line="231" w:lineRule="auto"/>
              <w:ind w:left="739"/>
              <w:rPr>
                <w:rFonts w:ascii="仿宋" w:hAnsi="仿宋" w:eastAsia="仿宋" w:cs="仿宋"/>
                <w:sz w:val="20"/>
                <w:szCs w:val="20"/>
              </w:rPr>
            </w:pPr>
            <w:r>
              <w:rPr>
                <w:rFonts w:ascii="仿宋" w:hAnsi="仿宋" w:eastAsia="仿宋" w:cs="仿宋"/>
                <w:spacing w:val="-1"/>
                <w:sz w:val="20"/>
                <w:szCs w:val="20"/>
              </w:rPr>
              <w:t>12桶</w:t>
            </w:r>
          </w:p>
        </w:tc>
        <w:tc>
          <w:tcPr>
            <w:tcW w:w="3004" w:type="dxa"/>
            <w:vAlign w:val="top"/>
          </w:tcPr>
          <w:p w14:paraId="641D22BD">
            <w:pPr>
              <w:spacing w:before="46" w:line="232" w:lineRule="auto"/>
              <w:ind w:left="877"/>
              <w:rPr>
                <w:rFonts w:ascii="仿宋" w:hAnsi="仿宋" w:eastAsia="仿宋" w:cs="仿宋"/>
                <w:sz w:val="20"/>
                <w:szCs w:val="20"/>
              </w:rPr>
            </w:pPr>
            <w:r>
              <w:rPr>
                <w:rFonts w:ascii="仿宋" w:hAnsi="仿宋" w:eastAsia="仿宋" w:cs="仿宋"/>
                <w:spacing w:val="6"/>
                <w:sz w:val="20"/>
                <w:szCs w:val="20"/>
              </w:rPr>
              <w:t>6个月更换1次</w:t>
            </w:r>
          </w:p>
        </w:tc>
      </w:tr>
      <w:tr w14:paraId="60B6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36" w:type="dxa"/>
            <w:vMerge w:val="continue"/>
            <w:tcBorders>
              <w:top w:val="nil"/>
              <w:bottom w:val="nil"/>
            </w:tcBorders>
            <w:vAlign w:val="top"/>
          </w:tcPr>
          <w:p w14:paraId="6F50DAA7">
            <w:pPr>
              <w:rPr>
                <w:rFonts w:ascii="Arial"/>
                <w:sz w:val="21"/>
              </w:rPr>
            </w:pPr>
          </w:p>
        </w:tc>
        <w:tc>
          <w:tcPr>
            <w:tcW w:w="1895" w:type="dxa"/>
            <w:vMerge w:val="continue"/>
            <w:tcBorders>
              <w:top w:val="nil"/>
              <w:bottom w:val="nil"/>
            </w:tcBorders>
            <w:vAlign w:val="top"/>
          </w:tcPr>
          <w:p w14:paraId="0AD187B8">
            <w:pPr>
              <w:rPr>
                <w:rFonts w:ascii="Arial"/>
                <w:sz w:val="21"/>
              </w:rPr>
            </w:pPr>
          </w:p>
        </w:tc>
        <w:tc>
          <w:tcPr>
            <w:tcW w:w="2723" w:type="dxa"/>
            <w:vAlign w:val="top"/>
          </w:tcPr>
          <w:p w14:paraId="08E5D399">
            <w:pPr>
              <w:spacing w:before="32" w:line="229" w:lineRule="auto"/>
              <w:ind w:left="539"/>
              <w:rPr>
                <w:rFonts w:ascii="仿宋" w:hAnsi="仿宋" w:eastAsia="仿宋" w:cs="仿宋"/>
                <w:sz w:val="20"/>
                <w:szCs w:val="20"/>
              </w:rPr>
            </w:pPr>
            <w:r>
              <w:rPr>
                <w:rFonts w:ascii="仿宋" w:hAnsi="仿宋" w:eastAsia="仿宋" w:cs="仿宋"/>
                <w:spacing w:val="7"/>
                <w:sz w:val="20"/>
                <w:szCs w:val="20"/>
              </w:rPr>
              <w:t>真空泵联轴器保养</w:t>
            </w:r>
          </w:p>
        </w:tc>
        <w:tc>
          <w:tcPr>
            <w:tcW w:w="1859" w:type="dxa"/>
            <w:vAlign w:val="top"/>
          </w:tcPr>
          <w:p w14:paraId="7B1A58CB">
            <w:pPr>
              <w:spacing w:before="33" w:line="232" w:lineRule="auto"/>
              <w:ind w:left="739"/>
              <w:rPr>
                <w:rFonts w:ascii="仿宋" w:hAnsi="仿宋" w:eastAsia="仿宋" w:cs="仿宋"/>
                <w:sz w:val="20"/>
                <w:szCs w:val="20"/>
              </w:rPr>
            </w:pPr>
            <w:r>
              <w:rPr>
                <w:rFonts w:ascii="仿宋" w:hAnsi="仿宋" w:eastAsia="仿宋" w:cs="仿宋"/>
                <w:spacing w:val="-1"/>
                <w:sz w:val="20"/>
                <w:szCs w:val="20"/>
              </w:rPr>
              <w:t>12项</w:t>
            </w:r>
          </w:p>
        </w:tc>
        <w:tc>
          <w:tcPr>
            <w:tcW w:w="3004" w:type="dxa"/>
            <w:vAlign w:val="top"/>
          </w:tcPr>
          <w:p w14:paraId="2723A542">
            <w:pPr>
              <w:spacing w:before="33" w:line="231" w:lineRule="auto"/>
              <w:ind w:left="629"/>
              <w:rPr>
                <w:rFonts w:ascii="仿宋" w:hAnsi="仿宋" w:eastAsia="仿宋" w:cs="仿宋"/>
                <w:sz w:val="20"/>
                <w:szCs w:val="20"/>
              </w:rPr>
            </w:pPr>
            <w:r>
              <w:rPr>
                <w:rFonts w:ascii="仿宋" w:hAnsi="仿宋" w:eastAsia="仿宋" w:cs="仿宋"/>
                <w:spacing w:val="5"/>
                <w:sz w:val="20"/>
                <w:szCs w:val="20"/>
              </w:rPr>
              <w:t>1年或8000H更换1次</w:t>
            </w:r>
          </w:p>
        </w:tc>
      </w:tr>
      <w:tr w14:paraId="1D60A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736" w:type="dxa"/>
            <w:vMerge w:val="continue"/>
            <w:tcBorders>
              <w:top w:val="nil"/>
              <w:bottom w:val="nil"/>
            </w:tcBorders>
            <w:vAlign w:val="top"/>
          </w:tcPr>
          <w:p w14:paraId="6B20A070">
            <w:pPr>
              <w:rPr>
                <w:rFonts w:ascii="Arial"/>
                <w:sz w:val="21"/>
              </w:rPr>
            </w:pPr>
          </w:p>
        </w:tc>
        <w:tc>
          <w:tcPr>
            <w:tcW w:w="1895" w:type="dxa"/>
            <w:vMerge w:val="continue"/>
            <w:tcBorders>
              <w:top w:val="nil"/>
              <w:bottom w:val="nil"/>
            </w:tcBorders>
            <w:vAlign w:val="top"/>
          </w:tcPr>
          <w:p w14:paraId="372C66EA">
            <w:pPr>
              <w:rPr>
                <w:rFonts w:ascii="Arial"/>
                <w:sz w:val="21"/>
              </w:rPr>
            </w:pPr>
          </w:p>
        </w:tc>
        <w:tc>
          <w:tcPr>
            <w:tcW w:w="2723" w:type="dxa"/>
            <w:vAlign w:val="top"/>
          </w:tcPr>
          <w:p w14:paraId="2ACC32CA">
            <w:pPr>
              <w:spacing w:before="31" w:line="229" w:lineRule="auto"/>
              <w:ind w:left="844"/>
              <w:rPr>
                <w:rFonts w:ascii="仿宋" w:hAnsi="仿宋" w:eastAsia="仿宋" w:cs="仿宋"/>
                <w:sz w:val="20"/>
                <w:szCs w:val="20"/>
              </w:rPr>
            </w:pPr>
            <w:r>
              <w:rPr>
                <w:rFonts w:ascii="仿宋" w:hAnsi="仿宋" w:eastAsia="仿宋" w:cs="仿宋"/>
                <w:spacing w:val="7"/>
                <w:sz w:val="20"/>
                <w:szCs w:val="20"/>
              </w:rPr>
              <w:t>排氮机轴承</w:t>
            </w:r>
          </w:p>
        </w:tc>
        <w:tc>
          <w:tcPr>
            <w:tcW w:w="1859" w:type="dxa"/>
            <w:vAlign w:val="top"/>
          </w:tcPr>
          <w:p w14:paraId="39DC0F73">
            <w:pPr>
              <w:spacing w:before="32" w:line="229" w:lineRule="auto"/>
              <w:ind w:left="739"/>
              <w:rPr>
                <w:rFonts w:ascii="仿宋" w:hAnsi="仿宋" w:eastAsia="仿宋" w:cs="仿宋"/>
                <w:sz w:val="20"/>
                <w:szCs w:val="20"/>
              </w:rPr>
            </w:pPr>
            <w:r>
              <w:rPr>
                <w:rFonts w:ascii="仿宋" w:hAnsi="仿宋" w:eastAsia="仿宋" w:cs="仿宋"/>
                <w:spacing w:val="-1"/>
                <w:sz w:val="20"/>
                <w:szCs w:val="20"/>
              </w:rPr>
              <w:t>12台</w:t>
            </w:r>
          </w:p>
        </w:tc>
        <w:tc>
          <w:tcPr>
            <w:tcW w:w="3004" w:type="dxa"/>
            <w:vAlign w:val="top"/>
          </w:tcPr>
          <w:p w14:paraId="720A0D6A">
            <w:pPr>
              <w:spacing w:before="31" w:line="231" w:lineRule="auto"/>
              <w:ind w:left="565"/>
              <w:rPr>
                <w:rFonts w:ascii="仿宋" w:hAnsi="仿宋" w:eastAsia="仿宋" w:cs="仿宋"/>
                <w:sz w:val="20"/>
                <w:szCs w:val="20"/>
              </w:rPr>
            </w:pPr>
            <w:r>
              <w:rPr>
                <w:rFonts w:ascii="仿宋" w:hAnsi="仿宋" w:eastAsia="仿宋" w:cs="仿宋"/>
                <w:spacing w:val="5"/>
                <w:sz w:val="20"/>
                <w:szCs w:val="20"/>
              </w:rPr>
              <w:t>3年或24000H更换1次</w:t>
            </w:r>
          </w:p>
        </w:tc>
      </w:tr>
      <w:tr w14:paraId="6D036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36" w:type="dxa"/>
            <w:vMerge w:val="continue"/>
            <w:tcBorders>
              <w:top w:val="nil"/>
            </w:tcBorders>
            <w:vAlign w:val="top"/>
          </w:tcPr>
          <w:p w14:paraId="1EBFD411">
            <w:pPr>
              <w:rPr>
                <w:rFonts w:ascii="Arial"/>
                <w:sz w:val="21"/>
              </w:rPr>
            </w:pPr>
          </w:p>
        </w:tc>
        <w:tc>
          <w:tcPr>
            <w:tcW w:w="1895" w:type="dxa"/>
            <w:vMerge w:val="continue"/>
            <w:tcBorders>
              <w:top w:val="nil"/>
            </w:tcBorders>
            <w:vAlign w:val="top"/>
          </w:tcPr>
          <w:p w14:paraId="49BEB7AA">
            <w:pPr>
              <w:rPr>
                <w:rFonts w:ascii="Arial"/>
                <w:sz w:val="21"/>
              </w:rPr>
            </w:pPr>
          </w:p>
        </w:tc>
        <w:tc>
          <w:tcPr>
            <w:tcW w:w="2723" w:type="dxa"/>
            <w:vAlign w:val="top"/>
          </w:tcPr>
          <w:p w14:paraId="298CA3B7">
            <w:pPr>
              <w:spacing w:before="55" w:line="230" w:lineRule="auto"/>
              <w:ind w:left="1166"/>
              <w:rPr>
                <w:rFonts w:ascii="仿宋" w:hAnsi="仿宋" w:eastAsia="仿宋" w:cs="仿宋"/>
                <w:sz w:val="20"/>
                <w:szCs w:val="20"/>
              </w:rPr>
            </w:pPr>
            <w:r>
              <w:rPr>
                <w:rFonts w:ascii="仿宋" w:hAnsi="仿宋" w:eastAsia="仿宋" w:cs="仿宋"/>
                <w:spacing w:val="-1"/>
                <w:sz w:val="20"/>
                <w:szCs w:val="20"/>
              </w:rPr>
              <w:t>油窗</w:t>
            </w:r>
            <w:bookmarkStart w:id="4" w:name="_GoBack"/>
            <w:bookmarkEnd w:id="4"/>
          </w:p>
        </w:tc>
        <w:tc>
          <w:tcPr>
            <w:tcW w:w="1859" w:type="dxa"/>
            <w:vAlign w:val="top"/>
          </w:tcPr>
          <w:p w14:paraId="7930F364">
            <w:pPr>
              <w:spacing w:before="55" w:line="232" w:lineRule="auto"/>
              <w:ind w:left="739"/>
              <w:rPr>
                <w:rFonts w:ascii="仿宋" w:hAnsi="仿宋" w:eastAsia="仿宋" w:cs="仿宋"/>
                <w:sz w:val="20"/>
                <w:szCs w:val="20"/>
              </w:rPr>
            </w:pPr>
            <w:r>
              <w:rPr>
                <w:rFonts w:ascii="仿宋" w:hAnsi="仿宋" w:eastAsia="仿宋" w:cs="仿宋"/>
                <w:spacing w:val="-1"/>
                <w:sz w:val="20"/>
                <w:szCs w:val="20"/>
              </w:rPr>
              <w:t>12项</w:t>
            </w:r>
          </w:p>
        </w:tc>
        <w:tc>
          <w:tcPr>
            <w:tcW w:w="3004" w:type="dxa"/>
            <w:vAlign w:val="top"/>
          </w:tcPr>
          <w:p w14:paraId="40A71E0C">
            <w:pPr>
              <w:spacing w:before="55" w:line="230" w:lineRule="auto"/>
              <w:ind w:left="570"/>
              <w:rPr>
                <w:rFonts w:ascii="仿宋" w:hAnsi="仿宋" w:eastAsia="仿宋" w:cs="仿宋"/>
                <w:sz w:val="20"/>
                <w:szCs w:val="20"/>
              </w:rPr>
            </w:pPr>
            <w:r>
              <w:rPr>
                <w:rFonts w:ascii="仿宋" w:hAnsi="仿宋" w:eastAsia="仿宋" w:cs="仿宋"/>
                <w:spacing w:val="8"/>
                <w:sz w:val="20"/>
                <w:szCs w:val="20"/>
              </w:rPr>
              <w:t>清洗后便于观察油位</w:t>
            </w:r>
          </w:p>
        </w:tc>
      </w:tr>
      <w:tr w14:paraId="6C69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736" w:type="dxa"/>
            <w:vMerge w:val="restart"/>
            <w:tcBorders>
              <w:bottom w:val="nil"/>
            </w:tcBorders>
            <w:vAlign w:val="top"/>
          </w:tcPr>
          <w:p w14:paraId="2A72AFF8">
            <w:pPr>
              <w:spacing w:line="250" w:lineRule="auto"/>
              <w:rPr>
                <w:rFonts w:ascii="Arial"/>
                <w:sz w:val="21"/>
              </w:rPr>
            </w:pPr>
          </w:p>
          <w:p w14:paraId="09427034">
            <w:pPr>
              <w:spacing w:line="250" w:lineRule="auto"/>
              <w:rPr>
                <w:rFonts w:ascii="Arial"/>
                <w:sz w:val="21"/>
              </w:rPr>
            </w:pPr>
          </w:p>
          <w:p w14:paraId="692AF271">
            <w:pPr>
              <w:spacing w:line="250" w:lineRule="auto"/>
              <w:rPr>
                <w:rFonts w:ascii="Arial"/>
                <w:sz w:val="21"/>
              </w:rPr>
            </w:pPr>
          </w:p>
          <w:p w14:paraId="5885D523">
            <w:pPr>
              <w:spacing w:line="251" w:lineRule="auto"/>
              <w:rPr>
                <w:rFonts w:ascii="Arial"/>
                <w:sz w:val="21"/>
              </w:rPr>
            </w:pPr>
          </w:p>
          <w:p w14:paraId="69575DFD">
            <w:pPr>
              <w:spacing w:line="251" w:lineRule="auto"/>
              <w:rPr>
                <w:rFonts w:ascii="Arial"/>
                <w:sz w:val="21"/>
              </w:rPr>
            </w:pPr>
          </w:p>
          <w:p w14:paraId="4890025B">
            <w:pPr>
              <w:spacing w:line="251" w:lineRule="auto"/>
              <w:rPr>
                <w:rFonts w:ascii="Arial"/>
                <w:sz w:val="21"/>
              </w:rPr>
            </w:pPr>
          </w:p>
          <w:p w14:paraId="58125CFD">
            <w:pPr>
              <w:spacing w:line="251" w:lineRule="auto"/>
              <w:rPr>
                <w:rFonts w:ascii="Arial"/>
                <w:sz w:val="21"/>
              </w:rPr>
            </w:pPr>
          </w:p>
          <w:p w14:paraId="02CA55E1">
            <w:pPr>
              <w:spacing w:line="251" w:lineRule="auto"/>
              <w:rPr>
                <w:rFonts w:ascii="Arial"/>
                <w:sz w:val="21"/>
              </w:rPr>
            </w:pPr>
          </w:p>
          <w:p w14:paraId="468483C2">
            <w:pPr>
              <w:spacing w:line="251" w:lineRule="auto"/>
              <w:rPr>
                <w:rFonts w:ascii="Arial"/>
                <w:sz w:val="21"/>
              </w:rPr>
            </w:pPr>
          </w:p>
          <w:p w14:paraId="077DC592">
            <w:pPr>
              <w:spacing w:before="65" w:line="186" w:lineRule="auto"/>
              <w:ind w:left="319"/>
              <w:rPr>
                <w:rFonts w:ascii="仿宋" w:hAnsi="仿宋" w:eastAsia="仿宋" w:cs="仿宋"/>
                <w:sz w:val="20"/>
                <w:szCs w:val="20"/>
              </w:rPr>
            </w:pPr>
            <w:r>
              <w:rPr>
                <w:rFonts w:ascii="仿宋" w:hAnsi="仿宋" w:eastAsia="仿宋" w:cs="仿宋"/>
                <w:sz w:val="20"/>
                <w:szCs w:val="20"/>
              </w:rPr>
              <w:t>4</w:t>
            </w:r>
          </w:p>
        </w:tc>
        <w:tc>
          <w:tcPr>
            <w:tcW w:w="1895" w:type="dxa"/>
            <w:vMerge w:val="restart"/>
            <w:tcBorders>
              <w:bottom w:val="nil"/>
            </w:tcBorders>
            <w:vAlign w:val="top"/>
          </w:tcPr>
          <w:p w14:paraId="7CC71BF0">
            <w:pPr>
              <w:spacing w:line="246" w:lineRule="auto"/>
              <w:rPr>
                <w:rFonts w:ascii="Arial"/>
                <w:sz w:val="21"/>
              </w:rPr>
            </w:pPr>
          </w:p>
          <w:p w14:paraId="7C0E0D46">
            <w:pPr>
              <w:spacing w:line="246" w:lineRule="auto"/>
              <w:rPr>
                <w:rFonts w:ascii="Arial"/>
                <w:sz w:val="21"/>
              </w:rPr>
            </w:pPr>
          </w:p>
          <w:p w14:paraId="0A429269">
            <w:pPr>
              <w:spacing w:line="246" w:lineRule="auto"/>
              <w:rPr>
                <w:rFonts w:ascii="Arial"/>
                <w:sz w:val="21"/>
              </w:rPr>
            </w:pPr>
          </w:p>
          <w:p w14:paraId="1B5CF499">
            <w:pPr>
              <w:spacing w:line="247" w:lineRule="auto"/>
              <w:rPr>
                <w:rFonts w:ascii="Arial"/>
                <w:sz w:val="21"/>
              </w:rPr>
            </w:pPr>
          </w:p>
          <w:p w14:paraId="7DE9FFA8">
            <w:pPr>
              <w:spacing w:line="247" w:lineRule="auto"/>
              <w:rPr>
                <w:rFonts w:ascii="Arial"/>
                <w:sz w:val="21"/>
              </w:rPr>
            </w:pPr>
          </w:p>
          <w:p w14:paraId="7306A5B7">
            <w:pPr>
              <w:spacing w:line="247" w:lineRule="auto"/>
              <w:rPr>
                <w:rFonts w:ascii="Arial"/>
                <w:sz w:val="21"/>
              </w:rPr>
            </w:pPr>
          </w:p>
          <w:p w14:paraId="594F4755">
            <w:pPr>
              <w:spacing w:line="247" w:lineRule="auto"/>
              <w:rPr>
                <w:rFonts w:ascii="Arial"/>
                <w:sz w:val="21"/>
              </w:rPr>
            </w:pPr>
          </w:p>
          <w:p w14:paraId="69D6A20B">
            <w:pPr>
              <w:spacing w:line="247" w:lineRule="auto"/>
              <w:rPr>
                <w:rFonts w:ascii="Arial"/>
                <w:sz w:val="21"/>
              </w:rPr>
            </w:pPr>
          </w:p>
          <w:p w14:paraId="6D5C0424">
            <w:pPr>
              <w:spacing w:line="247" w:lineRule="auto"/>
              <w:rPr>
                <w:rFonts w:ascii="Arial"/>
                <w:sz w:val="21"/>
              </w:rPr>
            </w:pPr>
          </w:p>
          <w:p w14:paraId="4902A20C">
            <w:pPr>
              <w:spacing w:before="65" w:line="231" w:lineRule="auto"/>
              <w:ind w:left="646"/>
              <w:jc w:val="left"/>
              <w:rPr>
                <w:rFonts w:ascii="仿宋" w:hAnsi="仿宋" w:eastAsia="仿宋" w:cs="仿宋"/>
                <w:sz w:val="20"/>
                <w:szCs w:val="20"/>
              </w:rPr>
            </w:pPr>
            <w:r>
              <w:rPr>
                <w:rFonts w:ascii="仿宋" w:hAnsi="仿宋" w:eastAsia="仿宋" w:cs="仿宋"/>
                <w:spacing w:val="3"/>
                <w:sz w:val="20"/>
                <w:szCs w:val="20"/>
              </w:rPr>
              <w:t>氧压机</w:t>
            </w:r>
          </w:p>
        </w:tc>
        <w:tc>
          <w:tcPr>
            <w:tcW w:w="2723" w:type="dxa"/>
            <w:vAlign w:val="top"/>
          </w:tcPr>
          <w:p w14:paraId="70FA0449">
            <w:pPr>
              <w:spacing w:before="98" w:line="231" w:lineRule="auto"/>
              <w:ind w:left="850"/>
              <w:rPr>
                <w:rFonts w:ascii="仿宋" w:hAnsi="仿宋" w:eastAsia="仿宋" w:cs="仿宋"/>
                <w:sz w:val="20"/>
                <w:szCs w:val="20"/>
              </w:rPr>
            </w:pPr>
            <w:r>
              <w:rPr>
                <w:rFonts w:ascii="仿宋" w:hAnsi="仿宋" w:eastAsia="仿宋" w:cs="仿宋"/>
                <w:spacing w:val="6"/>
                <w:sz w:val="20"/>
                <w:szCs w:val="20"/>
              </w:rPr>
              <w:t>一级活塞环</w:t>
            </w:r>
          </w:p>
        </w:tc>
        <w:tc>
          <w:tcPr>
            <w:tcW w:w="1859" w:type="dxa"/>
            <w:vAlign w:val="top"/>
          </w:tcPr>
          <w:p w14:paraId="5F89BE04">
            <w:pPr>
              <w:spacing w:before="98"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28F4CF2E">
            <w:pPr>
              <w:spacing w:before="97"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1D2C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736" w:type="dxa"/>
            <w:vMerge w:val="continue"/>
            <w:tcBorders>
              <w:top w:val="nil"/>
              <w:bottom w:val="nil"/>
            </w:tcBorders>
            <w:vAlign w:val="top"/>
          </w:tcPr>
          <w:p w14:paraId="1ABE4AEC">
            <w:pPr>
              <w:rPr>
                <w:rFonts w:ascii="Arial"/>
                <w:sz w:val="21"/>
              </w:rPr>
            </w:pPr>
          </w:p>
        </w:tc>
        <w:tc>
          <w:tcPr>
            <w:tcW w:w="1895" w:type="dxa"/>
            <w:vMerge w:val="continue"/>
            <w:tcBorders>
              <w:top w:val="nil"/>
              <w:bottom w:val="nil"/>
            </w:tcBorders>
            <w:vAlign w:val="top"/>
          </w:tcPr>
          <w:p w14:paraId="4B06D639">
            <w:pPr>
              <w:rPr>
                <w:rFonts w:ascii="Arial"/>
                <w:sz w:val="21"/>
              </w:rPr>
            </w:pPr>
          </w:p>
        </w:tc>
        <w:tc>
          <w:tcPr>
            <w:tcW w:w="2723" w:type="dxa"/>
            <w:vAlign w:val="top"/>
          </w:tcPr>
          <w:p w14:paraId="3B8E10CD">
            <w:pPr>
              <w:spacing w:before="98" w:line="231" w:lineRule="auto"/>
              <w:ind w:left="853"/>
              <w:rPr>
                <w:rFonts w:ascii="仿宋" w:hAnsi="仿宋" w:eastAsia="仿宋" w:cs="仿宋"/>
                <w:sz w:val="20"/>
                <w:szCs w:val="20"/>
              </w:rPr>
            </w:pPr>
            <w:r>
              <w:rPr>
                <w:rFonts w:ascii="仿宋" w:hAnsi="仿宋" w:eastAsia="仿宋" w:cs="仿宋"/>
                <w:spacing w:val="5"/>
                <w:sz w:val="20"/>
                <w:szCs w:val="20"/>
              </w:rPr>
              <w:t>二级活塞环</w:t>
            </w:r>
          </w:p>
        </w:tc>
        <w:tc>
          <w:tcPr>
            <w:tcW w:w="1859" w:type="dxa"/>
            <w:vAlign w:val="top"/>
          </w:tcPr>
          <w:p w14:paraId="6B3DDED7">
            <w:pPr>
              <w:spacing w:before="99"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35768EAE">
            <w:pPr>
              <w:spacing w:before="98"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43E6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736" w:type="dxa"/>
            <w:vMerge w:val="continue"/>
            <w:tcBorders>
              <w:top w:val="nil"/>
              <w:bottom w:val="nil"/>
            </w:tcBorders>
            <w:vAlign w:val="top"/>
          </w:tcPr>
          <w:p w14:paraId="64D88686">
            <w:pPr>
              <w:rPr>
                <w:rFonts w:ascii="Arial"/>
                <w:sz w:val="21"/>
              </w:rPr>
            </w:pPr>
          </w:p>
        </w:tc>
        <w:tc>
          <w:tcPr>
            <w:tcW w:w="1895" w:type="dxa"/>
            <w:vMerge w:val="continue"/>
            <w:tcBorders>
              <w:top w:val="nil"/>
              <w:bottom w:val="nil"/>
            </w:tcBorders>
            <w:vAlign w:val="top"/>
          </w:tcPr>
          <w:p w14:paraId="2BC3E957">
            <w:pPr>
              <w:rPr>
                <w:rFonts w:ascii="Arial"/>
                <w:sz w:val="21"/>
              </w:rPr>
            </w:pPr>
          </w:p>
        </w:tc>
        <w:tc>
          <w:tcPr>
            <w:tcW w:w="2723" w:type="dxa"/>
            <w:vAlign w:val="top"/>
          </w:tcPr>
          <w:p w14:paraId="6C870DCA">
            <w:pPr>
              <w:spacing w:before="99" w:line="231" w:lineRule="auto"/>
              <w:ind w:left="852"/>
              <w:rPr>
                <w:rFonts w:ascii="仿宋" w:hAnsi="仿宋" w:eastAsia="仿宋" w:cs="仿宋"/>
                <w:sz w:val="20"/>
                <w:szCs w:val="20"/>
              </w:rPr>
            </w:pPr>
            <w:r>
              <w:rPr>
                <w:rFonts w:ascii="仿宋" w:hAnsi="仿宋" w:eastAsia="仿宋" w:cs="仿宋"/>
                <w:spacing w:val="5"/>
                <w:sz w:val="20"/>
                <w:szCs w:val="20"/>
              </w:rPr>
              <w:t>三级活塞环</w:t>
            </w:r>
          </w:p>
        </w:tc>
        <w:tc>
          <w:tcPr>
            <w:tcW w:w="1859" w:type="dxa"/>
            <w:vAlign w:val="top"/>
          </w:tcPr>
          <w:p w14:paraId="32525DA0">
            <w:pPr>
              <w:spacing w:before="100"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73AD832E">
            <w:pPr>
              <w:spacing w:before="99"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2F3E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36" w:type="dxa"/>
            <w:vMerge w:val="continue"/>
            <w:tcBorders>
              <w:top w:val="nil"/>
              <w:bottom w:val="nil"/>
            </w:tcBorders>
            <w:vAlign w:val="top"/>
          </w:tcPr>
          <w:p w14:paraId="5021BC7E">
            <w:pPr>
              <w:rPr>
                <w:rFonts w:ascii="Arial"/>
                <w:sz w:val="21"/>
              </w:rPr>
            </w:pPr>
          </w:p>
        </w:tc>
        <w:tc>
          <w:tcPr>
            <w:tcW w:w="1895" w:type="dxa"/>
            <w:vMerge w:val="continue"/>
            <w:tcBorders>
              <w:top w:val="nil"/>
              <w:bottom w:val="nil"/>
            </w:tcBorders>
            <w:vAlign w:val="top"/>
          </w:tcPr>
          <w:p w14:paraId="5E8862E6">
            <w:pPr>
              <w:rPr>
                <w:rFonts w:ascii="Arial"/>
                <w:sz w:val="21"/>
              </w:rPr>
            </w:pPr>
          </w:p>
        </w:tc>
        <w:tc>
          <w:tcPr>
            <w:tcW w:w="2723" w:type="dxa"/>
            <w:vAlign w:val="top"/>
          </w:tcPr>
          <w:p w14:paraId="41BBEC6F">
            <w:pPr>
              <w:spacing w:before="100" w:line="231" w:lineRule="auto"/>
              <w:ind w:left="1059"/>
              <w:rPr>
                <w:rFonts w:ascii="仿宋" w:hAnsi="仿宋" w:eastAsia="仿宋" w:cs="仿宋"/>
                <w:sz w:val="20"/>
                <w:szCs w:val="20"/>
              </w:rPr>
            </w:pPr>
            <w:r>
              <w:rPr>
                <w:rFonts w:ascii="仿宋" w:hAnsi="仿宋" w:eastAsia="仿宋" w:cs="仿宋"/>
                <w:spacing w:val="4"/>
                <w:sz w:val="20"/>
                <w:szCs w:val="20"/>
              </w:rPr>
              <w:t>导向环</w:t>
            </w:r>
          </w:p>
        </w:tc>
        <w:tc>
          <w:tcPr>
            <w:tcW w:w="1859" w:type="dxa"/>
            <w:vAlign w:val="top"/>
          </w:tcPr>
          <w:p w14:paraId="75E3E69F">
            <w:pPr>
              <w:spacing w:before="100"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202840F1">
            <w:pPr>
              <w:spacing w:before="99"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4E00D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36" w:type="dxa"/>
            <w:vMerge w:val="continue"/>
            <w:tcBorders>
              <w:top w:val="nil"/>
              <w:bottom w:val="nil"/>
            </w:tcBorders>
            <w:vAlign w:val="top"/>
          </w:tcPr>
          <w:p w14:paraId="51047C18">
            <w:pPr>
              <w:rPr>
                <w:rFonts w:ascii="Arial"/>
                <w:sz w:val="21"/>
              </w:rPr>
            </w:pPr>
          </w:p>
        </w:tc>
        <w:tc>
          <w:tcPr>
            <w:tcW w:w="1895" w:type="dxa"/>
            <w:vMerge w:val="continue"/>
            <w:tcBorders>
              <w:top w:val="nil"/>
              <w:bottom w:val="nil"/>
            </w:tcBorders>
            <w:vAlign w:val="top"/>
          </w:tcPr>
          <w:p w14:paraId="350E0CDC">
            <w:pPr>
              <w:rPr>
                <w:rFonts w:ascii="Arial"/>
                <w:sz w:val="21"/>
              </w:rPr>
            </w:pPr>
          </w:p>
        </w:tc>
        <w:tc>
          <w:tcPr>
            <w:tcW w:w="2723" w:type="dxa"/>
            <w:vAlign w:val="top"/>
          </w:tcPr>
          <w:p w14:paraId="78867B0D">
            <w:pPr>
              <w:spacing w:before="102" w:line="231" w:lineRule="auto"/>
              <w:ind w:left="1056"/>
              <w:rPr>
                <w:rFonts w:ascii="仿宋" w:hAnsi="仿宋" w:eastAsia="仿宋" w:cs="仿宋"/>
                <w:sz w:val="20"/>
                <w:szCs w:val="20"/>
              </w:rPr>
            </w:pPr>
            <w:r>
              <w:rPr>
                <w:rFonts w:ascii="仿宋" w:hAnsi="仿宋" w:eastAsia="仿宋" w:cs="仿宋"/>
                <w:spacing w:val="5"/>
                <w:sz w:val="20"/>
                <w:szCs w:val="20"/>
              </w:rPr>
              <w:t>润滑脂</w:t>
            </w:r>
          </w:p>
        </w:tc>
        <w:tc>
          <w:tcPr>
            <w:tcW w:w="1859" w:type="dxa"/>
            <w:vAlign w:val="top"/>
          </w:tcPr>
          <w:p w14:paraId="4A403F11">
            <w:pPr>
              <w:spacing w:before="102"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60CF602B">
            <w:pPr>
              <w:spacing w:before="101"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636B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36" w:type="dxa"/>
            <w:vMerge w:val="continue"/>
            <w:tcBorders>
              <w:top w:val="nil"/>
              <w:bottom w:val="nil"/>
            </w:tcBorders>
            <w:vAlign w:val="top"/>
          </w:tcPr>
          <w:p w14:paraId="1E7145A3">
            <w:pPr>
              <w:rPr>
                <w:rFonts w:ascii="Arial"/>
                <w:sz w:val="21"/>
              </w:rPr>
            </w:pPr>
          </w:p>
        </w:tc>
        <w:tc>
          <w:tcPr>
            <w:tcW w:w="1895" w:type="dxa"/>
            <w:vMerge w:val="continue"/>
            <w:tcBorders>
              <w:top w:val="nil"/>
              <w:bottom w:val="nil"/>
            </w:tcBorders>
            <w:vAlign w:val="top"/>
          </w:tcPr>
          <w:p w14:paraId="59DC2550">
            <w:pPr>
              <w:rPr>
                <w:rFonts w:ascii="Arial"/>
                <w:sz w:val="21"/>
              </w:rPr>
            </w:pPr>
          </w:p>
        </w:tc>
        <w:tc>
          <w:tcPr>
            <w:tcW w:w="2723" w:type="dxa"/>
            <w:vAlign w:val="top"/>
          </w:tcPr>
          <w:p w14:paraId="373ACF4E">
            <w:pPr>
              <w:spacing w:before="102" w:line="229" w:lineRule="auto"/>
              <w:ind w:left="952"/>
              <w:rPr>
                <w:rFonts w:ascii="仿宋" w:hAnsi="仿宋" w:eastAsia="仿宋" w:cs="仿宋"/>
                <w:sz w:val="20"/>
                <w:szCs w:val="20"/>
              </w:rPr>
            </w:pPr>
            <w:r>
              <w:rPr>
                <w:rFonts w:ascii="仿宋" w:hAnsi="仿宋" w:eastAsia="仿宋" w:cs="仿宋"/>
                <w:spacing w:val="5"/>
                <w:sz w:val="20"/>
                <w:szCs w:val="20"/>
              </w:rPr>
              <w:t>机械密封</w:t>
            </w:r>
          </w:p>
        </w:tc>
        <w:tc>
          <w:tcPr>
            <w:tcW w:w="1859" w:type="dxa"/>
            <w:vAlign w:val="top"/>
          </w:tcPr>
          <w:p w14:paraId="5D429F2E">
            <w:pPr>
              <w:spacing w:before="102"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0357CB8D">
            <w:pPr>
              <w:spacing w:before="101" w:line="232" w:lineRule="auto"/>
              <w:ind w:left="876"/>
              <w:rPr>
                <w:rFonts w:ascii="仿宋" w:hAnsi="仿宋" w:eastAsia="仿宋" w:cs="仿宋"/>
                <w:sz w:val="20"/>
                <w:szCs w:val="20"/>
              </w:rPr>
            </w:pPr>
            <w:r>
              <w:rPr>
                <w:rFonts w:ascii="仿宋" w:hAnsi="仿宋" w:eastAsia="仿宋" w:cs="仿宋"/>
                <w:spacing w:val="5"/>
                <w:sz w:val="20"/>
                <w:szCs w:val="20"/>
              </w:rPr>
              <w:t>8000H更换1次</w:t>
            </w:r>
          </w:p>
        </w:tc>
      </w:tr>
      <w:tr w14:paraId="19043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36" w:type="dxa"/>
            <w:vMerge w:val="continue"/>
            <w:tcBorders>
              <w:top w:val="nil"/>
              <w:bottom w:val="nil"/>
            </w:tcBorders>
            <w:vAlign w:val="top"/>
          </w:tcPr>
          <w:p w14:paraId="6E4CD5C0">
            <w:pPr>
              <w:rPr>
                <w:rFonts w:ascii="Arial"/>
                <w:sz w:val="21"/>
              </w:rPr>
            </w:pPr>
          </w:p>
        </w:tc>
        <w:tc>
          <w:tcPr>
            <w:tcW w:w="1895" w:type="dxa"/>
            <w:vMerge w:val="continue"/>
            <w:tcBorders>
              <w:top w:val="nil"/>
              <w:bottom w:val="nil"/>
            </w:tcBorders>
            <w:vAlign w:val="top"/>
          </w:tcPr>
          <w:p w14:paraId="32F50E28">
            <w:pPr>
              <w:rPr>
                <w:rFonts w:ascii="Arial"/>
                <w:sz w:val="21"/>
              </w:rPr>
            </w:pPr>
          </w:p>
        </w:tc>
        <w:tc>
          <w:tcPr>
            <w:tcW w:w="2723" w:type="dxa"/>
            <w:vAlign w:val="top"/>
          </w:tcPr>
          <w:p w14:paraId="272CBFD3">
            <w:pPr>
              <w:spacing w:before="101" w:line="229" w:lineRule="auto"/>
              <w:ind w:left="1160"/>
              <w:rPr>
                <w:rFonts w:ascii="仿宋" w:hAnsi="仿宋" w:eastAsia="仿宋" w:cs="仿宋"/>
                <w:sz w:val="20"/>
                <w:szCs w:val="20"/>
              </w:rPr>
            </w:pPr>
            <w:r>
              <w:rPr>
                <w:rFonts w:ascii="仿宋" w:hAnsi="仿宋" w:eastAsia="仿宋" w:cs="仿宋"/>
                <w:spacing w:val="2"/>
                <w:sz w:val="20"/>
                <w:szCs w:val="20"/>
              </w:rPr>
              <w:t>衬带</w:t>
            </w:r>
          </w:p>
        </w:tc>
        <w:tc>
          <w:tcPr>
            <w:tcW w:w="1859" w:type="dxa"/>
            <w:vAlign w:val="top"/>
          </w:tcPr>
          <w:p w14:paraId="193207AD">
            <w:pPr>
              <w:spacing w:before="101"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4489154E">
            <w:pPr>
              <w:spacing w:before="100"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r w14:paraId="52C9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736" w:type="dxa"/>
            <w:vMerge w:val="continue"/>
            <w:tcBorders>
              <w:top w:val="nil"/>
              <w:bottom w:val="nil"/>
            </w:tcBorders>
            <w:vAlign w:val="top"/>
          </w:tcPr>
          <w:p w14:paraId="1425C42D">
            <w:pPr>
              <w:rPr>
                <w:rFonts w:ascii="Arial"/>
                <w:sz w:val="21"/>
              </w:rPr>
            </w:pPr>
          </w:p>
        </w:tc>
        <w:tc>
          <w:tcPr>
            <w:tcW w:w="1895" w:type="dxa"/>
            <w:vMerge w:val="continue"/>
            <w:tcBorders>
              <w:top w:val="nil"/>
              <w:bottom w:val="nil"/>
            </w:tcBorders>
            <w:vAlign w:val="top"/>
          </w:tcPr>
          <w:p w14:paraId="5A073878">
            <w:pPr>
              <w:rPr>
                <w:rFonts w:ascii="Arial"/>
                <w:sz w:val="21"/>
              </w:rPr>
            </w:pPr>
          </w:p>
        </w:tc>
        <w:tc>
          <w:tcPr>
            <w:tcW w:w="2723" w:type="dxa"/>
            <w:vAlign w:val="top"/>
          </w:tcPr>
          <w:p w14:paraId="1C67C652">
            <w:pPr>
              <w:spacing w:before="101" w:line="230" w:lineRule="auto"/>
              <w:ind w:left="960"/>
              <w:rPr>
                <w:rFonts w:ascii="仿宋" w:hAnsi="仿宋" w:eastAsia="仿宋" w:cs="仿宋"/>
                <w:sz w:val="20"/>
                <w:szCs w:val="20"/>
              </w:rPr>
            </w:pPr>
            <w:r>
              <w:rPr>
                <w:rFonts w:ascii="仿宋" w:hAnsi="仿宋" w:eastAsia="仿宋" w:cs="仿宋"/>
                <w:spacing w:val="3"/>
                <w:sz w:val="20"/>
                <w:szCs w:val="20"/>
              </w:rPr>
              <w:t>气门阀片</w:t>
            </w:r>
          </w:p>
        </w:tc>
        <w:tc>
          <w:tcPr>
            <w:tcW w:w="1859" w:type="dxa"/>
            <w:vAlign w:val="top"/>
          </w:tcPr>
          <w:p w14:paraId="72C3EBBB">
            <w:pPr>
              <w:spacing w:before="101"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435293DF">
            <w:pPr>
              <w:spacing w:before="100" w:line="231" w:lineRule="auto"/>
              <w:ind w:left="615"/>
              <w:rPr>
                <w:rFonts w:ascii="仿宋" w:hAnsi="仿宋" w:eastAsia="仿宋" w:cs="仿宋"/>
                <w:sz w:val="20"/>
                <w:szCs w:val="20"/>
              </w:rPr>
            </w:pPr>
            <w:r>
              <w:rPr>
                <w:rFonts w:ascii="仿宋" w:hAnsi="仿宋" w:eastAsia="仿宋" w:cs="仿宋"/>
                <w:spacing w:val="6"/>
                <w:sz w:val="20"/>
                <w:szCs w:val="20"/>
              </w:rPr>
              <w:t>8000H或2年更换1次</w:t>
            </w:r>
          </w:p>
        </w:tc>
      </w:tr>
      <w:tr w14:paraId="3967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736" w:type="dxa"/>
            <w:vMerge w:val="continue"/>
            <w:tcBorders>
              <w:top w:val="nil"/>
            </w:tcBorders>
            <w:vAlign w:val="top"/>
          </w:tcPr>
          <w:p w14:paraId="51F3B163">
            <w:pPr>
              <w:rPr>
                <w:rFonts w:ascii="Arial"/>
                <w:sz w:val="21"/>
              </w:rPr>
            </w:pPr>
          </w:p>
        </w:tc>
        <w:tc>
          <w:tcPr>
            <w:tcW w:w="1895" w:type="dxa"/>
            <w:vMerge w:val="continue"/>
            <w:tcBorders>
              <w:top w:val="nil"/>
            </w:tcBorders>
            <w:vAlign w:val="top"/>
          </w:tcPr>
          <w:p w14:paraId="12A1E3EC">
            <w:pPr>
              <w:rPr>
                <w:rFonts w:ascii="Arial"/>
                <w:sz w:val="21"/>
              </w:rPr>
            </w:pPr>
          </w:p>
        </w:tc>
        <w:tc>
          <w:tcPr>
            <w:tcW w:w="2723" w:type="dxa"/>
            <w:vAlign w:val="top"/>
          </w:tcPr>
          <w:p w14:paraId="0E383C2C">
            <w:pPr>
              <w:spacing w:before="100" w:line="229" w:lineRule="auto"/>
              <w:ind w:left="1171"/>
              <w:rPr>
                <w:rFonts w:ascii="仿宋" w:hAnsi="仿宋" w:eastAsia="仿宋" w:cs="仿宋"/>
                <w:sz w:val="20"/>
                <w:szCs w:val="20"/>
              </w:rPr>
            </w:pPr>
            <w:r>
              <w:rPr>
                <w:rFonts w:ascii="仿宋" w:hAnsi="仿宋" w:eastAsia="仿宋" w:cs="仿宋"/>
                <w:spacing w:val="-3"/>
                <w:sz w:val="20"/>
                <w:szCs w:val="20"/>
              </w:rPr>
              <w:t>皮带</w:t>
            </w:r>
          </w:p>
        </w:tc>
        <w:tc>
          <w:tcPr>
            <w:tcW w:w="1859" w:type="dxa"/>
            <w:vAlign w:val="top"/>
          </w:tcPr>
          <w:p w14:paraId="4F0DA3FB">
            <w:pPr>
              <w:spacing w:before="101"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680DE4BD">
            <w:pPr>
              <w:spacing w:before="100" w:line="232" w:lineRule="auto"/>
              <w:ind w:left="880"/>
              <w:rPr>
                <w:rFonts w:ascii="仿宋" w:hAnsi="仿宋" w:eastAsia="仿宋" w:cs="仿宋"/>
                <w:sz w:val="20"/>
                <w:szCs w:val="20"/>
              </w:rPr>
            </w:pPr>
            <w:r>
              <w:rPr>
                <w:rFonts w:ascii="仿宋" w:hAnsi="仿宋" w:eastAsia="仿宋" w:cs="仿宋"/>
                <w:spacing w:val="5"/>
                <w:sz w:val="20"/>
                <w:szCs w:val="20"/>
              </w:rPr>
              <w:t>3000H更换1次</w:t>
            </w:r>
          </w:p>
        </w:tc>
      </w:tr>
    </w:tbl>
    <w:p w14:paraId="259FE09C">
      <w:pPr>
        <w:pStyle w:val="3"/>
      </w:pPr>
    </w:p>
    <w:p w14:paraId="4CBB5A5A">
      <w:pPr>
        <w:jc w:val="both"/>
        <w:sectPr>
          <w:footerReference r:id="rId31" w:type="default"/>
          <w:pgSz w:w="11910" w:h="16840"/>
          <w:pgMar w:top="1431" w:right="884" w:bottom="1168" w:left="856" w:header="0" w:footer="992" w:gutter="0"/>
          <w:pgNumType w:fmt="decimal"/>
          <w:cols w:space="720" w:num="1"/>
        </w:sectPr>
      </w:pPr>
    </w:p>
    <w:tbl>
      <w:tblPr>
        <w:tblStyle w:val="9"/>
        <w:tblpPr w:leftFromText="180" w:rightFromText="180" w:vertAnchor="text" w:horzAnchor="page" w:tblpX="716" w:tblpY="142"/>
        <w:tblOverlap w:val="never"/>
        <w:tblW w:w="102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95"/>
        <w:gridCol w:w="2723"/>
        <w:gridCol w:w="1859"/>
        <w:gridCol w:w="3004"/>
      </w:tblGrid>
      <w:tr w14:paraId="329B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36" w:type="dxa"/>
            <w:vAlign w:val="top"/>
          </w:tcPr>
          <w:p w14:paraId="76311021">
            <w:pPr>
              <w:rPr>
                <w:rFonts w:ascii="Arial"/>
                <w:sz w:val="21"/>
              </w:rPr>
            </w:pPr>
          </w:p>
        </w:tc>
        <w:tc>
          <w:tcPr>
            <w:tcW w:w="1895" w:type="dxa"/>
            <w:vAlign w:val="top"/>
          </w:tcPr>
          <w:p w14:paraId="06505F35">
            <w:pPr>
              <w:rPr>
                <w:rFonts w:ascii="Arial"/>
                <w:sz w:val="21"/>
              </w:rPr>
            </w:pPr>
          </w:p>
        </w:tc>
        <w:tc>
          <w:tcPr>
            <w:tcW w:w="2723" w:type="dxa"/>
            <w:vAlign w:val="top"/>
          </w:tcPr>
          <w:p w14:paraId="089B1DCC">
            <w:pPr>
              <w:spacing w:before="100" w:line="229" w:lineRule="auto"/>
              <w:ind w:left="1163"/>
              <w:rPr>
                <w:rFonts w:ascii="仿宋" w:hAnsi="仿宋" w:eastAsia="仿宋" w:cs="仿宋"/>
                <w:sz w:val="20"/>
                <w:szCs w:val="20"/>
              </w:rPr>
            </w:pPr>
            <w:r>
              <w:rPr>
                <w:rFonts w:ascii="仿宋" w:hAnsi="仿宋" w:eastAsia="仿宋" w:cs="仿宋"/>
                <w:spacing w:val="1"/>
                <w:sz w:val="20"/>
                <w:szCs w:val="20"/>
              </w:rPr>
              <w:t>轴承</w:t>
            </w:r>
          </w:p>
        </w:tc>
        <w:tc>
          <w:tcPr>
            <w:tcW w:w="1859" w:type="dxa"/>
            <w:vAlign w:val="top"/>
          </w:tcPr>
          <w:p w14:paraId="12B531EF">
            <w:pPr>
              <w:spacing w:before="101" w:line="229" w:lineRule="auto"/>
              <w:ind w:left="726"/>
              <w:rPr>
                <w:rFonts w:ascii="仿宋" w:hAnsi="仿宋" w:eastAsia="仿宋" w:cs="仿宋"/>
                <w:sz w:val="20"/>
                <w:szCs w:val="20"/>
              </w:rPr>
            </w:pPr>
            <w:r>
              <w:rPr>
                <w:rFonts w:ascii="仿宋" w:hAnsi="仿宋" w:eastAsia="仿宋" w:cs="仿宋"/>
                <w:spacing w:val="3"/>
                <w:sz w:val="20"/>
                <w:szCs w:val="20"/>
              </w:rPr>
              <w:t>24台</w:t>
            </w:r>
          </w:p>
        </w:tc>
        <w:tc>
          <w:tcPr>
            <w:tcW w:w="3004" w:type="dxa"/>
            <w:vAlign w:val="top"/>
          </w:tcPr>
          <w:p w14:paraId="0883D42C">
            <w:pPr>
              <w:spacing w:before="100" w:line="232" w:lineRule="auto"/>
              <w:ind w:left="875"/>
              <w:rPr>
                <w:rFonts w:ascii="仿宋" w:hAnsi="仿宋" w:eastAsia="仿宋" w:cs="仿宋"/>
                <w:sz w:val="20"/>
                <w:szCs w:val="20"/>
              </w:rPr>
            </w:pPr>
            <w:r>
              <w:rPr>
                <w:rFonts w:ascii="仿宋" w:hAnsi="仿宋" w:eastAsia="仿宋" w:cs="仿宋"/>
                <w:spacing w:val="5"/>
                <w:sz w:val="20"/>
                <w:szCs w:val="20"/>
              </w:rPr>
              <w:t>4000H更换1次</w:t>
            </w:r>
          </w:p>
        </w:tc>
      </w:tr>
      <w:tr w14:paraId="47EF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dxa"/>
            <w:vAlign w:val="top"/>
          </w:tcPr>
          <w:p w14:paraId="07BA5369">
            <w:pPr>
              <w:spacing w:before="91" w:line="184" w:lineRule="auto"/>
              <w:ind w:left="324"/>
              <w:rPr>
                <w:rFonts w:ascii="仿宋" w:hAnsi="仿宋" w:eastAsia="仿宋" w:cs="仿宋"/>
                <w:sz w:val="20"/>
                <w:szCs w:val="20"/>
              </w:rPr>
            </w:pPr>
            <w:r>
              <w:rPr>
                <w:rFonts w:ascii="仿宋" w:hAnsi="仿宋" w:eastAsia="仿宋" w:cs="仿宋"/>
                <w:sz w:val="20"/>
                <w:szCs w:val="20"/>
              </w:rPr>
              <w:t>5</w:t>
            </w:r>
          </w:p>
        </w:tc>
        <w:tc>
          <w:tcPr>
            <w:tcW w:w="1895" w:type="dxa"/>
            <w:vAlign w:val="top"/>
          </w:tcPr>
          <w:p w14:paraId="7DFBE56B">
            <w:pPr>
              <w:spacing w:before="53" w:line="229" w:lineRule="auto"/>
              <w:ind w:left="643"/>
              <w:rPr>
                <w:rFonts w:ascii="仿宋" w:hAnsi="仿宋" w:eastAsia="仿宋" w:cs="仿宋"/>
                <w:sz w:val="20"/>
                <w:szCs w:val="20"/>
              </w:rPr>
            </w:pPr>
            <w:r>
              <w:rPr>
                <w:rFonts w:ascii="仿宋" w:hAnsi="仿宋" w:eastAsia="仿宋" w:cs="仿宋"/>
                <w:spacing w:val="4"/>
                <w:sz w:val="20"/>
                <w:szCs w:val="20"/>
              </w:rPr>
              <w:t>布氧仪</w:t>
            </w:r>
          </w:p>
        </w:tc>
        <w:tc>
          <w:tcPr>
            <w:tcW w:w="2723" w:type="dxa"/>
            <w:vAlign w:val="top"/>
          </w:tcPr>
          <w:p w14:paraId="50198D85">
            <w:pPr>
              <w:spacing w:before="53" w:line="231" w:lineRule="auto"/>
              <w:ind w:left="640"/>
              <w:rPr>
                <w:rFonts w:ascii="仿宋" w:hAnsi="仿宋" w:eastAsia="仿宋" w:cs="仿宋"/>
                <w:sz w:val="20"/>
                <w:szCs w:val="20"/>
              </w:rPr>
            </w:pPr>
            <w:r>
              <w:rPr>
                <w:rFonts w:ascii="仿宋" w:hAnsi="仿宋" w:eastAsia="仿宋" w:cs="仿宋"/>
                <w:spacing w:val="1"/>
                <w:sz w:val="20"/>
                <w:szCs w:val="20"/>
              </w:rPr>
              <w:t>传感器、</w:t>
            </w:r>
            <w:r>
              <w:rPr>
                <w:rFonts w:ascii="仿宋" w:hAnsi="仿宋" w:eastAsia="仿宋" w:cs="仿宋"/>
                <w:spacing w:val="-56"/>
                <w:sz w:val="20"/>
                <w:szCs w:val="20"/>
              </w:rPr>
              <w:t xml:space="preserve"> </w:t>
            </w:r>
            <w:r>
              <w:rPr>
                <w:rFonts w:ascii="仿宋" w:hAnsi="仿宋" w:eastAsia="仿宋" w:cs="仿宋"/>
                <w:spacing w:val="1"/>
                <w:sz w:val="20"/>
                <w:szCs w:val="20"/>
              </w:rPr>
              <w:t>电路板</w:t>
            </w:r>
          </w:p>
        </w:tc>
        <w:tc>
          <w:tcPr>
            <w:tcW w:w="1859" w:type="dxa"/>
            <w:vAlign w:val="top"/>
          </w:tcPr>
          <w:p w14:paraId="378A0073">
            <w:pPr>
              <w:spacing w:before="54" w:line="229" w:lineRule="auto"/>
              <w:ind w:left="636"/>
              <w:rPr>
                <w:rFonts w:ascii="仿宋" w:hAnsi="仿宋" w:eastAsia="仿宋" w:cs="仿宋"/>
                <w:sz w:val="20"/>
                <w:szCs w:val="20"/>
              </w:rPr>
            </w:pPr>
            <w:r>
              <w:rPr>
                <w:rFonts w:ascii="仿宋" w:hAnsi="仿宋" w:eastAsia="仿宋" w:cs="仿宋"/>
                <w:spacing w:val="1"/>
                <w:sz w:val="20"/>
                <w:szCs w:val="20"/>
              </w:rPr>
              <w:t>1188台</w:t>
            </w:r>
          </w:p>
        </w:tc>
        <w:tc>
          <w:tcPr>
            <w:tcW w:w="3004" w:type="dxa"/>
            <w:vAlign w:val="top"/>
          </w:tcPr>
          <w:p w14:paraId="547E2F69">
            <w:pPr>
              <w:spacing w:before="54" w:line="229" w:lineRule="auto"/>
              <w:ind w:left="155"/>
              <w:rPr>
                <w:rFonts w:ascii="仿宋" w:hAnsi="仿宋" w:eastAsia="仿宋" w:cs="仿宋"/>
                <w:sz w:val="20"/>
                <w:szCs w:val="20"/>
              </w:rPr>
            </w:pPr>
            <w:r>
              <w:rPr>
                <w:rFonts w:ascii="仿宋" w:hAnsi="仿宋" w:eastAsia="仿宋" w:cs="仿宋"/>
                <w:spacing w:val="8"/>
                <w:sz w:val="20"/>
                <w:szCs w:val="20"/>
              </w:rPr>
              <w:t>每年校准、确保仪器测量准确</w:t>
            </w:r>
          </w:p>
        </w:tc>
      </w:tr>
      <w:tr w14:paraId="06A1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dxa"/>
            <w:vAlign w:val="top"/>
          </w:tcPr>
          <w:p w14:paraId="3042A382">
            <w:pPr>
              <w:spacing w:before="91" w:line="184" w:lineRule="auto"/>
              <w:ind w:left="324"/>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1895" w:type="dxa"/>
            <w:vAlign w:val="top"/>
          </w:tcPr>
          <w:p w14:paraId="424F5AE3">
            <w:pPr>
              <w:spacing w:before="53" w:line="229" w:lineRule="auto"/>
              <w:jc w:val="center"/>
              <w:rPr>
                <w:rFonts w:hint="default" w:ascii="仿宋" w:hAnsi="仿宋" w:eastAsia="仿宋" w:cs="仿宋"/>
                <w:spacing w:val="4"/>
                <w:sz w:val="20"/>
                <w:szCs w:val="20"/>
                <w:lang w:val="en-US" w:eastAsia="zh-CN"/>
              </w:rPr>
            </w:pPr>
            <w:r>
              <w:rPr>
                <w:rFonts w:hint="eastAsia" w:ascii="仿宋" w:hAnsi="仿宋" w:eastAsia="仿宋" w:cs="仿宋"/>
                <w:spacing w:val="4"/>
                <w:sz w:val="20"/>
                <w:szCs w:val="20"/>
                <w:lang w:val="en-US" w:eastAsia="zh-CN"/>
              </w:rPr>
              <w:t>氧气浓度分析仪</w:t>
            </w:r>
          </w:p>
        </w:tc>
        <w:tc>
          <w:tcPr>
            <w:tcW w:w="2723" w:type="dxa"/>
            <w:vAlign w:val="top"/>
          </w:tcPr>
          <w:p w14:paraId="70F07619">
            <w:pPr>
              <w:spacing w:before="53" w:line="231" w:lineRule="auto"/>
              <w:jc w:val="center"/>
              <w:rPr>
                <w:rFonts w:hint="eastAsia" w:ascii="仿宋" w:hAnsi="仿宋" w:eastAsia="仿宋" w:cs="仿宋"/>
                <w:spacing w:val="1"/>
                <w:sz w:val="20"/>
                <w:szCs w:val="20"/>
                <w:lang w:val="en-US" w:eastAsia="zh-CN"/>
              </w:rPr>
            </w:pPr>
            <w:r>
              <w:rPr>
                <w:rFonts w:hint="eastAsia" w:ascii="仿宋" w:hAnsi="仿宋" w:eastAsia="仿宋" w:cs="仿宋"/>
                <w:spacing w:val="1"/>
                <w:sz w:val="20"/>
                <w:szCs w:val="20"/>
                <w:lang w:val="en-US" w:eastAsia="zh-CN"/>
              </w:rPr>
              <w:t>传感器</w:t>
            </w:r>
          </w:p>
        </w:tc>
        <w:tc>
          <w:tcPr>
            <w:tcW w:w="1859" w:type="dxa"/>
            <w:vAlign w:val="top"/>
          </w:tcPr>
          <w:p w14:paraId="03D8C2A7">
            <w:pPr>
              <w:spacing w:before="54" w:line="229" w:lineRule="auto"/>
              <w:ind w:left="636"/>
              <w:rPr>
                <w:rFonts w:hint="default" w:ascii="仿宋" w:hAnsi="仿宋" w:eastAsia="仿宋" w:cs="仿宋"/>
                <w:spacing w:val="1"/>
                <w:sz w:val="20"/>
                <w:szCs w:val="20"/>
                <w:lang w:val="en-US" w:eastAsia="zh-CN"/>
              </w:rPr>
            </w:pPr>
            <w:r>
              <w:rPr>
                <w:rFonts w:hint="eastAsia" w:ascii="仿宋" w:hAnsi="仿宋" w:eastAsia="仿宋" w:cs="仿宋"/>
                <w:spacing w:val="1"/>
                <w:sz w:val="20"/>
                <w:szCs w:val="20"/>
                <w:lang w:val="en-US" w:eastAsia="zh-CN"/>
              </w:rPr>
              <w:t>12台</w:t>
            </w:r>
          </w:p>
        </w:tc>
        <w:tc>
          <w:tcPr>
            <w:tcW w:w="3004" w:type="dxa"/>
            <w:vAlign w:val="top"/>
          </w:tcPr>
          <w:p w14:paraId="12444185">
            <w:pPr>
              <w:spacing w:before="54" w:line="229" w:lineRule="auto"/>
              <w:ind w:left="155"/>
              <w:rPr>
                <w:rFonts w:ascii="仿宋" w:hAnsi="仿宋" w:eastAsia="仿宋" w:cs="仿宋"/>
                <w:spacing w:val="8"/>
                <w:sz w:val="20"/>
                <w:szCs w:val="20"/>
              </w:rPr>
            </w:pPr>
            <w:r>
              <w:rPr>
                <w:rFonts w:ascii="仿宋" w:hAnsi="仿宋" w:eastAsia="仿宋" w:cs="仿宋"/>
                <w:spacing w:val="8"/>
                <w:sz w:val="20"/>
                <w:szCs w:val="20"/>
              </w:rPr>
              <w:t>每年校准、确保仪器测量准确</w:t>
            </w:r>
          </w:p>
        </w:tc>
      </w:tr>
      <w:tr w14:paraId="2BBA0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dxa"/>
            <w:vMerge w:val="restart"/>
            <w:tcBorders>
              <w:bottom w:val="nil"/>
            </w:tcBorders>
            <w:vAlign w:val="top"/>
          </w:tcPr>
          <w:p w14:paraId="72302D84">
            <w:pPr>
              <w:spacing w:line="255" w:lineRule="auto"/>
              <w:rPr>
                <w:rFonts w:ascii="Arial"/>
                <w:sz w:val="21"/>
              </w:rPr>
            </w:pPr>
          </w:p>
          <w:p w14:paraId="7807E808">
            <w:pPr>
              <w:spacing w:before="65"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7</w:t>
            </w:r>
          </w:p>
        </w:tc>
        <w:tc>
          <w:tcPr>
            <w:tcW w:w="1895" w:type="dxa"/>
            <w:vMerge w:val="restart"/>
            <w:tcBorders>
              <w:bottom w:val="nil"/>
            </w:tcBorders>
            <w:vAlign w:val="top"/>
          </w:tcPr>
          <w:p w14:paraId="7540FE5F">
            <w:pPr>
              <w:spacing w:before="285" w:line="231" w:lineRule="auto"/>
              <w:ind w:left="116"/>
              <w:rPr>
                <w:rFonts w:ascii="仿宋" w:hAnsi="仿宋" w:eastAsia="仿宋" w:cs="仿宋"/>
                <w:sz w:val="20"/>
                <w:szCs w:val="20"/>
              </w:rPr>
            </w:pPr>
            <w:r>
              <w:rPr>
                <w:rFonts w:ascii="仿宋" w:hAnsi="仿宋" w:eastAsia="仿宋" w:cs="仿宋"/>
                <w:spacing w:val="6"/>
                <w:sz w:val="20"/>
                <w:szCs w:val="20"/>
              </w:rPr>
              <w:t>压力容器（氧气）</w:t>
            </w:r>
          </w:p>
        </w:tc>
        <w:tc>
          <w:tcPr>
            <w:tcW w:w="2723" w:type="dxa"/>
            <w:vAlign w:val="top"/>
          </w:tcPr>
          <w:p w14:paraId="6DF427DB">
            <w:pPr>
              <w:spacing w:before="55" w:line="232" w:lineRule="auto"/>
              <w:ind w:left="1060"/>
              <w:rPr>
                <w:rFonts w:ascii="仿宋" w:hAnsi="仿宋" w:eastAsia="仿宋" w:cs="仿宋"/>
                <w:sz w:val="20"/>
                <w:szCs w:val="20"/>
              </w:rPr>
            </w:pPr>
            <w:r>
              <w:rPr>
                <w:rFonts w:ascii="仿宋" w:hAnsi="仿宋" w:eastAsia="仿宋" w:cs="仿宋"/>
                <w:spacing w:val="4"/>
                <w:sz w:val="20"/>
                <w:szCs w:val="20"/>
              </w:rPr>
              <w:t>安全阀</w:t>
            </w:r>
          </w:p>
        </w:tc>
        <w:tc>
          <w:tcPr>
            <w:tcW w:w="1859" w:type="dxa"/>
            <w:vAlign w:val="top"/>
          </w:tcPr>
          <w:p w14:paraId="046DC624">
            <w:pPr>
              <w:spacing w:before="55" w:line="229" w:lineRule="auto"/>
              <w:ind w:left="775"/>
              <w:rPr>
                <w:rFonts w:ascii="仿宋" w:hAnsi="仿宋" w:eastAsia="仿宋" w:cs="仿宋"/>
                <w:sz w:val="20"/>
                <w:szCs w:val="20"/>
              </w:rPr>
            </w:pPr>
            <w:r>
              <w:rPr>
                <w:rFonts w:ascii="仿宋" w:hAnsi="仿宋" w:eastAsia="仿宋" w:cs="仿宋"/>
                <w:spacing w:val="4"/>
                <w:sz w:val="20"/>
                <w:szCs w:val="20"/>
              </w:rPr>
              <w:t>4台</w:t>
            </w:r>
          </w:p>
        </w:tc>
        <w:tc>
          <w:tcPr>
            <w:tcW w:w="3004" w:type="dxa"/>
            <w:vAlign w:val="top"/>
          </w:tcPr>
          <w:p w14:paraId="11C7D94D">
            <w:pPr>
              <w:spacing w:before="122" w:line="230" w:lineRule="auto"/>
              <w:ind w:left="1098"/>
              <w:rPr>
                <w:rFonts w:ascii="仿宋" w:hAnsi="仿宋" w:eastAsia="仿宋" w:cs="仿宋"/>
                <w:sz w:val="20"/>
                <w:szCs w:val="20"/>
              </w:rPr>
            </w:pPr>
            <w:r>
              <w:rPr>
                <w:rFonts w:ascii="仿宋" w:hAnsi="仿宋" w:eastAsia="仿宋" w:cs="仿宋"/>
                <w:spacing w:val="4"/>
                <w:sz w:val="20"/>
                <w:szCs w:val="20"/>
              </w:rPr>
              <w:t>每年校验</w:t>
            </w:r>
          </w:p>
        </w:tc>
      </w:tr>
      <w:tr w14:paraId="2410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dxa"/>
            <w:vMerge w:val="continue"/>
            <w:tcBorders>
              <w:top w:val="nil"/>
            </w:tcBorders>
            <w:vAlign w:val="top"/>
          </w:tcPr>
          <w:p w14:paraId="1C7B4898">
            <w:pPr>
              <w:rPr>
                <w:rFonts w:ascii="Arial"/>
                <w:sz w:val="21"/>
              </w:rPr>
            </w:pPr>
          </w:p>
        </w:tc>
        <w:tc>
          <w:tcPr>
            <w:tcW w:w="1895" w:type="dxa"/>
            <w:vMerge w:val="continue"/>
            <w:tcBorders>
              <w:top w:val="nil"/>
            </w:tcBorders>
            <w:vAlign w:val="top"/>
          </w:tcPr>
          <w:p w14:paraId="575B3DCC">
            <w:pPr>
              <w:rPr>
                <w:rFonts w:ascii="Arial"/>
                <w:sz w:val="21"/>
              </w:rPr>
            </w:pPr>
          </w:p>
        </w:tc>
        <w:tc>
          <w:tcPr>
            <w:tcW w:w="2723" w:type="dxa"/>
            <w:vAlign w:val="top"/>
          </w:tcPr>
          <w:p w14:paraId="040D955C">
            <w:pPr>
              <w:spacing w:before="54" w:line="232" w:lineRule="auto"/>
              <w:ind w:left="1058"/>
              <w:rPr>
                <w:rFonts w:ascii="仿宋" w:hAnsi="仿宋" w:eastAsia="仿宋" w:cs="仿宋"/>
                <w:sz w:val="20"/>
                <w:szCs w:val="20"/>
              </w:rPr>
            </w:pPr>
            <w:r>
              <w:rPr>
                <w:rFonts w:ascii="仿宋" w:hAnsi="仿宋" w:eastAsia="仿宋" w:cs="仿宋"/>
                <w:spacing w:val="5"/>
                <w:sz w:val="20"/>
                <w:szCs w:val="20"/>
              </w:rPr>
              <w:t>压力表</w:t>
            </w:r>
          </w:p>
        </w:tc>
        <w:tc>
          <w:tcPr>
            <w:tcW w:w="1859" w:type="dxa"/>
            <w:vAlign w:val="top"/>
          </w:tcPr>
          <w:p w14:paraId="79F82484">
            <w:pPr>
              <w:spacing w:before="54" w:line="229" w:lineRule="auto"/>
              <w:ind w:left="775"/>
              <w:rPr>
                <w:rFonts w:ascii="仿宋" w:hAnsi="仿宋" w:eastAsia="仿宋" w:cs="仿宋"/>
                <w:sz w:val="20"/>
                <w:szCs w:val="20"/>
              </w:rPr>
            </w:pPr>
            <w:r>
              <w:rPr>
                <w:rFonts w:ascii="仿宋" w:hAnsi="仿宋" w:eastAsia="仿宋" w:cs="仿宋"/>
                <w:spacing w:val="4"/>
                <w:sz w:val="20"/>
                <w:szCs w:val="20"/>
              </w:rPr>
              <w:t>4台</w:t>
            </w:r>
          </w:p>
        </w:tc>
        <w:tc>
          <w:tcPr>
            <w:tcW w:w="3004" w:type="dxa"/>
            <w:vAlign w:val="top"/>
          </w:tcPr>
          <w:p w14:paraId="1905340F">
            <w:pPr>
              <w:spacing w:before="121" w:line="229" w:lineRule="auto"/>
              <w:ind w:left="995"/>
              <w:rPr>
                <w:rFonts w:ascii="仿宋" w:hAnsi="仿宋" w:eastAsia="仿宋" w:cs="仿宋"/>
                <w:sz w:val="20"/>
                <w:szCs w:val="20"/>
              </w:rPr>
            </w:pPr>
            <w:r>
              <w:rPr>
                <w:rFonts w:ascii="仿宋" w:hAnsi="仿宋" w:eastAsia="仿宋" w:cs="仿宋"/>
                <w:spacing w:val="5"/>
                <w:sz w:val="20"/>
                <w:szCs w:val="20"/>
              </w:rPr>
              <w:t>每半年检验</w:t>
            </w:r>
          </w:p>
        </w:tc>
      </w:tr>
      <w:tr w14:paraId="7980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6" w:type="dxa"/>
            <w:vMerge w:val="restart"/>
            <w:tcBorders>
              <w:bottom w:val="nil"/>
            </w:tcBorders>
            <w:vAlign w:val="top"/>
          </w:tcPr>
          <w:p w14:paraId="5FCA2FA8">
            <w:pPr>
              <w:spacing w:line="248" w:lineRule="auto"/>
              <w:rPr>
                <w:rFonts w:ascii="Arial"/>
                <w:sz w:val="21"/>
              </w:rPr>
            </w:pPr>
          </w:p>
          <w:p w14:paraId="60D5320B">
            <w:pPr>
              <w:spacing w:before="65" w:line="184" w:lineRule="auto"/>
              <w:ind w:left="325"/>
              <w:rPr>
                <w:rFonts w:hint="eastAsia" w:ascii="仿宋" w:hAnsi="仿宋" w:eastAsia="仿宋" w:cs="仿宋"/>
                <w:sz w:val="20"/>
                <w:szCs w:val="20"/>
                <w:lang w:eastAsia="zh-CN"/>
              </w:rPr>
            </w:pPr>
            <w:r>
              <w:rPr>
                <w:rFonts w:hint="eastAsia" w:ascii="仿宋" w:hAnsi="仿宋" w:eastAsia="仿宋" w:cs="仿宋"/>
                <w:sz w:val="20"/>
                <w:szCs w:val="20"/>
                <w:lang w:val="en-US" w:eastAsia="zh-CN"/>
              </w:rPr>
              <w:t>8</w:t>
            </w:r>
          </w:p>
        </w:tc>
        <w:tc>
          <w:tcPr>
            <w:tcW w:w="1895" w:type="dxa"/>
            <w:vMerge w:val="restart"/>
            <w:tcBorders>
              <w:bottom w:val="nil"/>
            </w:tcBorders>
            <w:vAlign w:val="top"/>
          </w:tcPr>
          <w:p w14:paraId="18750C6F">
            <w:pPr>
              <w:spacing w:before="277" w:line="232" w:lineRule="auto"/>
              <w:ind w:left="116"/>
              <w:rPr>
                <w:rFonts w:ascii="仿宋" w:hAnsi="仿宋" w:eastAsia="仿宋" w:cs="仿宋"/>
                <w:sz w:val="20"/>
                <w:szCs w:val="20"/>
              </w:rPr>
            </w:pPr>
            <w:r>
              <w:rPr>
                <w:rFonts w:ascii="仿宋" w:hAnsi="仿宋" w:eastAsia="仿宋" w:cs="仿宋"/>
                <w:spacing w:val="6"/>
                <w:sz w:val="20"/>
                <w:szCs w:val="20"/>
              </w:rPr>
              <w:t>压力容器（空气）</w:t>
            </w:r>
          </w:p>
        </w:tc>
        <w:tc>
          <w:tcPr>
            <w:tcW w:w="2723" w:type="dxa"/>
            <w:vAlign w:val="top"/>
          </w:tcPr>
          <w:p w14:paraId="19A44B9D">
            <w:pPr>
              <w:spacing w:before="49" w:line="232" w:lineRule="auto"/>
              <w:ind w:left="1060"/>
              <w:rPr>
                <w:rFonts w:ascii="仿宋" w:hAnsi="仿宋" w:eastAsia="仿宋" w:cs="仿宋"/>
                <w:sz w:val="20"/>
                <w:szCs w:val="20"/>
              </w:rPr>
            </w:pPr>
            <w:r>
              <w:rPr>
                <w:rFonts w:ascii="仿宋" w:hAnsi="仿宋" w:eastAsia="仿宋" w:cs="仿宋"/>
                <w:spacing w:val="4"/>
                <w:sz w:val="20"/>
                <w:szCs w:val="20"/>
              </w:rPr>
              <w:t>安全阀</w:t>
            </w:r>
          </w:p>
        </w:tc>
        <w:tc>
          <w:tcPr>
            <w:tcW w:w="1859" w:type="dxa"/>
            <w:vAlign w:val="top"/>
          </w:tcPr>
          <w:p w14:paraId="7837ABC9">
            <w:pPr>
              <w:spacing w:before="49" w:line="234" w:lineRule="auto"/>
              <w:ind w:left="779"/>
              <w:rPr>
                <w:rFonts w:ascii="仿宋" w:hAnsi="仿宋" w:eastAsia="仿宋" w:cs="仿宋"/>
                <w:sz w:val="20"/>
                <w:szCs w:val="20"/>
              </w:rPr>
            </w:pPr>
            <w:r>
              <w:rPr>
                <w:rFonts w:ascii="仿宋" w:hAnsi="仿宋" w:eastAsia="仿宋" w:cs="仿宋"/>
                <w:spacing w:val="2"/>
                <w:sz w:val="20"/>
                <w:szCs w:val="20"/>
              </w:rPr>
              <w:t>2套</w:t>
            </w:r>
          </w:p>
        </w:tc>
        <w:tc>
          <w:tcPr>
            <w:tcW w:w="3004" w:type="dxa"/>
            <w:vAlign w:val="top"/>
          </w:tcPr>
          <w:p w14:paraId="6630071E">
            <w:pPr>
              <w:spacing w:before="118" w:line="230" w:lineRule="auto"/>
              <w:ind w:left="1098"/>
              <w:rPr>
                <w:rFonts w:ascii="仿宋" w:hAnsi="仿宋" w:eastAsia="仿宋" w:cs="仿宋"/>
                <w:sz w:val="20"/>
                <w:szCs w:val="20"/>
              </w:rPr>
            </w:pPr>
            <w:r>
              <w:rPr>
                <w:rFonts w:ascii="仿宋" w:hAnsi="仿宋" w:eastAsia="仿宋" w:cs="仿宋"/>
                <w:spacing w:val="4"/>
                <w:sz w:val="20"/>
                <w:szCs w:val="20"/>
              </w:rPr>
              <w:t>每年校验</w:t>
            </w:r>
          </w:p>
        </w:tc>
      </w:tr>
      <w:tr w14:paraId="7173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6" w:type="dxa"/>
            <w:vMerge w:val="continue"/>
            <w:tcBorders>
              <w:top w:val="nil"/>
            </w:tcBorders>
            <w:vAlign w:val="top"/>
          </w:tcPr>
          <w:p w14:paraId="7FF46B00">
            <w:pPr>
              <w:rPr>
                <w:rFonts w:ascii="Arial"/>
                <w:sz w:val="21"/>
              </w:rPr>
            </w:pPr>
          </w:p>
        </w:tc>
        <w:tc>
          <w:tcPr>
            <w:tcW w:w="1895" w:type="dxa"/>
            <w:vMerge w:val="continue"/>
            <w:tcBorders>
              <w:top w:val="nil"/>
            </w:tcBorders>
            <w:vAlign w:val="top"/>
          </w:tcPr>
          <w:p w14:paraId="7C374F23">
            <w:pPr>
              <w:rPr>
                <w:rFonts w:ascii="Arial"/>
                <w:sz w:val="21"/>
              </w:rPr>
            </w:pPr>
          </w:p>
        </w:tc>
        <w:tc>
          <w:tcPr>
            <w:tcW w:w="2723" w:type="dxa"/>
            <w:vAlign w:val="top"/>
          </w:tcPr>
          <w:p w14:paraId="5A53BE10">
            <w:pPr>
              <w:spacing w:before="48" w:line="232" w:lineRule="auto"/>
              <w:ind w:left="1058"/>
              <w:rPr>
                <w:rFonts w:ascii="仿宋" w:hAnsi="仿宋" w:eastAsia="仿宋" w:cs="仿宋"/>
                <w:sz w:val="20"/>
                <w:szCs w:val="20"/>
              </w:rPr>
            </w:pPr>
            <w:r>
              <w:rPr>
                <w:rFonts w:ascii="仿宋" w:hAnsi="仿宋" w:eastAsia="仿宋" w:cs="仿宋"/>
                <w:spacing w:val="5"/>
                <w:sz w:val="20"/>
                <w:szCs w:val="20"/>
              </w:rPr>
              <w:t>压力表</w:t>
            </w:r>
          </w:p>
        </w:tc>
        <w:tc>
          <w:tcPr>
            <w:tcW w:w="1859" w:type="dxa"/>
            <w:vAlign w:val="top"/>
          </w:tcPr>
          <w:p w14:paraId="3ADB39C7">
            <w:pPr>
              <w:spacing w:before="48" w:line="234" w:lineRule="auto"/>
              <w:ind w:left="779"/>
              <w:rPr>
                <w:rFonts w:ascii="仿宋" w:hAnsi="仿宋" w:eastAsia="仿宋" w:cs="仿宋"/>
                <w:sz w:val="20"/>
                <w:szCs w:val="20"/>
              </w:rPr>
            </w:pPr>
            <w:r>
              <w:rPr>
                <w:rFonts w:ascii="仿宋" w:hAnsi="仿宋" w:eastAsia="仿宋" w:cs="仿宋"/>
                <w:spacing w:val="2"/>
                <w:sz w:val="20"/>
                <w:szCs w:val="20"/>
              </w:rPr>
              <w:t>2套</w:t>
            </w:r>
          </w:p>
        </w:tc>
        <w:tc>
          <w:tcPr>
            <w:tcW w:w="3004" w:type="dxa"/>
            <w:vAlign w:val="top"/>
          </w:tcPr>
          <w:p w14:paraId="2EDC9ED1">
            <w:pPr>
              <w:spacing w:before="117" w:line="229" w:lineRule="auto"/>
              <w:ind w:left="995"/>
              <w:rPr>
                <w:rFonts w:ascii="仿宋" w:hAnsi="仿宋" w:eastAsia="仿宋" w:cs="仿宋"/>
                <w:sz w:val="20"/>
                <w:szCs w:val="20"/>
              </w:rPr>
            </w:pPr>
            <w:r>
              <w:rPr>
                <w:rFonts w:ascii="仿宋" w:hAnsi="仿宋" w:eastAsia="仿宋" w:cs="仿宋"/>
                <w:spacing w:val="5"/>
                <w:sz w:val="20"/>
                <w:szCs w:val="20"/>
              </w:rPr>
              <w:t>每半年检验</w:t>
            </w:r>
          </w:p>
        </w:tc>
      </w:tr>
      <w:tr w14:paraId="34C0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36" w:type="dxa"/>
            <w:vAlign w:val="top"/>
          </w:tcPr>
          <w:p w14:paraId="598B9C54">
            <w:pPr>
              <w:spacing w:before="67"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9</w:t>
            </w:r>
          </w:p>
        </w:tc>
        <w:tc>
          <w:tcPr>
            <w:tcW w:w="1895" w:type="dxa"/>
            <w:vAlign w:val="top"/>
          </w:tcPr>
          <w:p w14:paraId="08C6820F">
            <w:pPr>
              <w:spacing w:before="31" w:line="231" w:lineRule="auto"/>
              <w:ind w:left="116"/>
              <w:rPr>
                <w:rFonts w:ascii="仿宋" w:hAnsi="仿宋" w:eastAsia="仿宋" w:cs="仿宋"/>
                <w:sz w:val="20"/>
                <w:szCs w:val="20"/>
              </w:rPr>
            </w:pPr>
            <w:r>
              <w:rPr>
                <w:rFonts w:ascii="仿宋" w:hAnsi="仿宋" w:eastAsia="仿宋" w:cs="仿宋"/>
                <w:spacing w:val="6"/>
                <w:sz w:val="20"/>
                <w:szCs w:val="20"/>
              </w:rPr>
              <w:t>压力容器（氧气）</w:t>
            </w:r>
          </w:p>
        </w:tc>
        <w:tc>
          <w:tcPr>
            <w:tcW w:w="2723" w:type="dxa"/>
            <w:vAlign w:val="top"/>
          </w:tcPr>
          <w:p w14:paraId="5DA6F1E1">
            <w:pPr>
              <w:spacing w:before="31" w:line="231" w:lineRule="auto"/>
              <w:ind w:left="1059"/>
              <w:rPr>
                <w:rFonts w:ascii="仿宋" w:hAnsi="仿宋" w:eastAsia="仿宋" w:cs="仿宋"/>
                <w:sz w:val="20"/>
                <w:szCs w:val="20"/>
              </w:rPr>
            </w:pPr>
            <w:r>
              <w:rPr>
                <w:rFonts w:ascii="仿宋" w:hAnsi="仿宋" w:eastAsia="仿宋" w:cs="仿宋"/>
                <w:spacing w:val="4"/>
                <w:sz w:val="20"/>
                <w:szCs w:val="20"/>
              </w:rPr>
              <w:t>储蓄罐</w:t>
            </w:r>
          </w:p>
        </w:tc>
        <w:tc>
          <w:tcPr>
            <w:tcW w:w="1859" w:type="dxa"/>
            <w:vAlign w:val="top"/>
          </w:tcPr>
          <w:p w14:paraId="1D349F76">
            <w:pPr>
              <w:spacing w:before="30" w:line="232" w:lineRule="auto"/>
              <w:ind w:left="775"/>
              <w:rPr>
                <w:rFonts w:ascii="仿宋" w:hAnsi="仿宋" w:eastAsia="仿宋" w:cs="仿宋"/>
                <w:sz w:val="20"/>
                <w:szCs w:val="20"/>
              </w:rPr>
            </w:pPr>
            <w:r>
              <w:rPr>
                <w:rFonts w:ascii="仿宋" w:hAnsi="仿宋" w:eastAsia="仿宋" w:cs="仿宋"/>
                <w:spacing w:val="4"/>
                <w:sz w:val="20"/>
                <w:szCs w:val="20"/>
              </w:rPr>
              <w:t>4个</w:t>
            </w:r>
          </w:p>
        </w:tc>
        <w:tc>
          <w:tcPr>
            <w:tcW w:w="3004" w:type="dxa"/>
            <w:vAlign w:val="top"/>
          </w:tcPr>
          <w:p w14:paraId="4C9A0DB7">
            <w:pPr>
              <w:spacing w:before="31" w:line="231" w:lineRule="auto"/>
              <w:ind w:left="628"/>
              <w:rPr>
                <w:rFonts w:hint="eastAsia" w:ascii="仿宋" w:hAnsi="仿宋" w:eastAsia="仿宋" w:cs="仿宋"/>
                <w:sz w:val="20"/>
                <w:szCs w:val="20"/>
                <w:lang w:eastAsia="zh-CN"/>
              </w:rPr>
            </w:pPr>
            <w:r>
              <w:rPr>
                <w:rFonts w:ascii="仿宋" w:hAnsi="仿宋" w:eastAsia="仿宋" w:cs="仿宋"/>
                <w:spacing w:val="6"/>
                <w:sz w:val="20"/>
                <w:szCs w:val="20"/>
              </w:rPr>
              <w:t>每年/3年</w:t>
            </w:r>
            <w:r>
              <w:rPr>
                <w:rFonts w:hint="eastAsia" w:ascii="仿宋" w:hAnsi="仿宋" w:eastAsia="仿宋" w:cs="仿宋"/>
                <w:spacing w:val="6"/>
                <w:sz w:val="20"/>
                <w:szCs w:val="20"/>
                <w:lang w:val="en-US" w:eastAsia="zh-CN"/>
              </w:rPr>
              <w:t>检验</w:t>
            </w:r>
          </w:p>
        </w:tc>
      </w:tr>
      <w:tr w14:paraId="7A026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36" w:type="dxa"/>
            <w:vAlign w:val="top"/>
          </w:tcPr>
          <w:p w14:paraId="01FFE9B4">
            <w:pPr>
              <w:spacing w:before="245" w:line="186" w:lineRule="auto"/>
              <w:ind w:left="321"/>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895" w:type="dxa"/>
            <w:vAlign w:val="top"/>
          </w:tcPr>
          <w:p w14:paraId="555ECE1D">
            <w:pPr>
              <w:spacing w:before="210" w:line="232" w:lineRule="auto"/>
              <w:ind w:left="116"/>
              <w:rPr>
                <w:rFonts w:ascii="仿宋" w:hAnsi="仿宋" w:eastAsia="仿宋" w:cs="仿宋"/>
                <w:sz w:val="20"/>
                <w:szCs w:val="20"/>
              </w:rPr>
            </w:pPr>
            <w:r>
              <w:rPr>
                <w:rFonts w:ascii="仿宋" w:hAnsi="仿宋" w:eastAsia="仿宋" w:cs="仿宋"/>
                <w:spacing w:val="6"/>
                <w:sz w:val="20"/>
                <w:szCs w:val="20"/>
              </w:rPr>
              <w:t>压力容器（空气）</w:t>
            </w:r>
          </w:p>
        </w:tc>
        <w:tc>
          <w:tcPr>
            <w:tcW w:w="2723" w:type="dxa"/>
            <w:vAlign w:val="top"/>
          </w:tcPr>
          <w:p w14:paraId="7D0F548B">
            <w:pPr>
              <w:spacing w:before="209" w:line="231" w:lineRule="auto"/>
              <w:ind w:left="1059"/>
              <w:rPr>
                <w:rFonts w:ascii="仿宋" w:hAnsi="仿宋" w:eastAsia="仿宋" w:cs="仿宋"/>
                <w:sz w:val="20"/>
                <w:szCs w:val="20"/>
              </w:rPr>
            </w:pPr>
            <w:r>
              <w:rPr>
                <w:rFonts w:ascii="仿宋" w:hAnsi="仿宋" w:eastAsia="仿宋" w:cs="仿宋"/>
                <w:spacing w:val="4"/>
                <w:sz w:val="20"/>
                <w:szCs w:val="20"/>
              </w:rPr>
              <w:t>储蓄罐</w:t>
            </w:r>
          </w:p>
        </w:tc>
        <w:tc>
          <w:tcPr>
            <w:tcW w:w="1859" w:type="dxa"/>
            <w:vAlign w:val="top"/>
          </w:tcPr>
          <w:p w14:paraId="347AF097">
            <w:pPr>
              <w:spacing w:before="209" w:line="232" w:lineRule="auto"/>
              <w:ind w:left="792"/>
              <w:rPr>
                <w:rFonts w:ascii="仿宋" w:hAnsi="仿宋" w:eastAsia="仿宋" w:cs="仿宋"/>
                <w:sz w:val="20"/>
                <w:szCs w:val="20"/>
              </w:rPr>
            </w:pPr>
            <w:r>
              <w:rPr>
                <w:rFonts w:ascii="仿宋" w:hAnsi="仿宋" w:eastAsia="仿宋" w:cs="仿宋"/>
                <w:spacing w:val="-5"/>
                <w:sz w:val="20"/>
                <w:szCs w:val="20"/>
              </w:rPr>
              <w:t>1个</w:t>
            </w:r>
          </w:p>
        </w:tc>
        <w:tc>
          <w:tcPr>
            <w:tcW w:w="3004" w:type="dxa"/>
            <w:vAlign w:val="top"/>
          </w:tcPr>
          <w:p w14:paraId="11556C7F">
            <w:pPr>
              <w:spacing w:before="209" w:line="231" w:lineRule="auto"/>
              <w:ind w:left="628"/>
              <w:rPr>
                <w:rFonts w:hint="eastAsia" w:ascii="仿宋" w:hAnsi="仿宋" w:eastAsia="仿宋" w:cs="仿宋"/>
                <w:sz w:val="20"/>
                <w:szCs w:val="20"/>
                <w:lang w:eastAsia="zh-CN"/>
              </w:rPr>
            </w:pPr>
            <w:r>
              <w:rPr>
                <w:rFonts w:ascii="仿宋" w:hAnsi="仿宋" w:eastAsia="仿宋" w:cs="仿宋"/>
                <w:spacing w:val="6"/>
                <w:sz w:val="20"/>
                <w:szCs w:val="20"/>
              </w:rPr>
              <w:t>每年/3年</w:t>
            </w:r>
            <w:r>
              <w:rPr>
                <w:rFonts w:hint="eastAsia" w:ascii="仿宋" w:hAnsi="仿宋" w:eastAsia="仿宋" w:cs="仿宋"/>
                <w:spacing w:val="6"/>
                <w:sz w:val="20"/>
                <w:szCs w:val="20"/>
                <w:lang w:val="en-US" w:eastAsia="zh-CN"/>
              </w:rPr>
              <w:t>检验</w:t>
            </w:r>
          </w:p>
        </w:tc>
      </w:tr>
      <w:tr w14:paraId="4C98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736" w:type="dxa"/>
            <w:vAlign w:val="top"/>
          </w:tcPr>
          <w:p w14:paraId="405A4627">
            <w:pPr>
              <w:spacing w:before="169" w:line="187" w:lineRule="auto"/>
              <w:ind w:left="282"/>
              <w:rPr>
                <w:rFonts w:hint="eastAsia" w:ascii="仿宋" w:hAnsi="仿宋" w:eastAsia="仿宋" w:cs="仿宋"/>
                <w:sz w:val="20"/>
                <w:szCs w:val="20"/>
                <w:lang w:eastAsia="zh-CN"/>
              </w:rPr>
            </w:pPr>
            <w:r>
              <w:rPr>
                <w:rFonts w:ascii="仿宋" w:hAnsi="仿宋" w:eastAsia="仿宋" w:cs="仿宋"/>
                <w:spacing w:val="-7"/>
                <w:sz w:val="20"/>
                <w:szCs w:val="20"/>
              </w:rPr>
              <w:t>1</w:t>
            </w:r>
            <w:r>
              <w:rPr>
                <w:rFonts w:hint="eastAsia" w:ascii="仿宋" w:hAnsi="仿宋" w:eastAsia="仿宋" w:cs="仿宋"/>
                <w:spacing w:val="-7"/>
                <w:sz w:val="20"/>
                <w:szCs w:val="20"/>
                <w:lang w:val="en-US" w:eastAsia="zh-CN"/>
              </w:rPr>
              <w:t>1</w:t>
            </w:r>
          </w:p>
        </w:tc>
        <w:tc>
          <w:tcPr>
            <w:tcW w:w="1895" w:type="dxa"/>
            <w:vAlign w:val="top"/>
          </w:tcPr>
          <w:p w14:paraId="6AFD1AA8">
            <w:pPr>
              <w:spacing w:before="200" w:line="232" w:lineRule="auto"/>
              <w:ind w:left="547"/>
              <w:rPr>
                <w:rFonts w:ascii="仿宋" w:hAnsi="仿宋" w:eastAsia="仿宋" w:cs="仿宋"/>
                <w:sz w:val="20"/>
                <w:szCs w:val="20"/>
              </w:rPr>
            </w:pPr>
            <w:r>
              <w:rPr>
                <w:rFonts w:ascii="仿宋" w:hAnsi="仿宋" w:eastAsia="仿宋" w:cs="仿宋"/>
                <w:spacing w:val="3"/>
                <w:sz w:val="20"/>
                <w:szCs w:val="20"/>
              </w:rPr>
              <w:t>管路系统</w:t>
            </w:r>
          </w:p>
        </w:tc>
        <w:tc>
          <w:tcPr>
            <w:tcW w:w="2723" w:type="dxa"/>
            <w:vAlign w:val="top"/>
          </w:tcPr>
          <w:p w14:paraId="5B30DD42">
            <w:pPr>
              <w:spacing w:before="201" w:line="230" w:lineRule="auto"/>
              <w:ind w:left="858"/>
              <w:rPr>
                <w:rFonts w:ascii="仿宋" w:hAnsi="仿宋" w:eastAsia="仿宋" w:cs="仿宋"/>
                <w:sz w:val="20"/>
                <w:szCs w:val="20"/>
              </w:rPr>
            </w:pPr>
            <w:r>
              <w:rPr>
                <w:rFonts w:ascii="仿宋" w:hAnsi="仿宋" w:eastAsia="仿宋" w:cs="仿宋"/>
                <w:spacing w:val="4"/>
                <w:sz w:val="20"/>
                <w:szCs w:val="20"/>
              </w:rPr>
              <w:t>管道、阀门</w:t>
            </w:r>
          </w:p>
        </w:tc>
        <w:tc>
          <w:tcPr>
            <w:tcW w:w="1859" w:type="dxa"/>
            <w:vAlign w:val="top"/>
          </w:tcPr>
          <w:p w14:paraId="6BB40A0D">
            <w:pPr>
              <w:spacing w:before="134" w:line="232" w:lineRule="auto"/>
              <w:ind w:left="792"/>
              <w:rPr>
                <w:rFonts w:ascii="仿宋" w:hAnsi="仿宋" w:eastAsia="仿宋" w:cs="仿宋"/>
                <w:sz w:val="20"/>
                <w:szCs w:val="20"/>
              </w:rPr>
            </w:pPr>
            <w:r>
              <w:rPr>
                <w:rFonts w:ascii="仿宋" w:hAnsi="仿宋" w:eastAsia="仿宋" w:cs="仿宋"/>
                <w:spacing w:val="-5"/>
                <w:sz w:val="20"/>
                <w:szCs w:val="20"/>
              </w:rPr>
              <w:t>1项</w:t>
            </w:r>
          </w:p>
        </w:tc>
        <w:tc>
          <w:tcPr>
            <w:tcW w:w="3004" w:type="dxa"/>
            <w:vAlign w:val="top"/>
          </w:tcPr>
          <w:p w14:paraId="7F166E78">
            <w:pPr>
              <w:spacing w:before="201" w:line="229" w:lineRule="auto"/>
              <w:ind w:left="152"/>
              <w:rPr>
                <w:rFonts w:ascii="仿宋" w:hAnsi="仿宋" w:eastAsia="仿宋" w:cs="仿宋"/>
                <w:sz w:val="20"/>
                <w:szCs w:val="20"/>
              </w:rPr>
            </w:pPr>
            <w:r>
              <w:rPr>
                <w:rFonts w:ascii="仿宋" w:hAnsi="仿宋" w:eastAsia="仿宋" w:cs="仿宋"/>
                <w:spacing w:val="8"/>
                <w:sz w:val="20"/>
                <w:szCs w:val="20"/>
              </w:rPr>
              <w:t>维护、气密性检测、软管更换</w:t>
            </w:r>
          </w:p>
        </w:tc>
      </w:tr>
      <w:tr w14:paraId="01E2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36" w:type="dxa"/>
            <w:vAlign w:val="top"/>
          </w:tcPr>
          <w:p w14:paraId="43EC2EEC">
            <w:pPr>
              <w:spacing w:before="132" w:line="187" w:lineRule="auto"/>
              <w:ind w:left="282"/>
              <w:rPr>
                <w:rFonts w:hint="eastAsia" w:ascii="仿宋" w:hAnsi="仿宋" w:eastAsia="仿宋" w:cs="仿宋"/>
                <w:sz w:val="20"/>
                <w:szCs w:val="20"/>
                <w:lang w:eastAsia="zh-CN"/>
              </w:rPr>
            </w:pPr>
            <w:r>
              <w:rPr>
                <w:rFonts w:ascii="仿宋" w:hAnsi="仿宋" w:eastAsia="仿宋" w:cs="仿宋"/>
                <w:spacing w:val="-7"/>
                <w:sz w:val="20"/>
                <w:szCs w:val="20"/>
              </w:rPr>
              <w:t>1</w:t>
            </w:r>
            <w:r>
              <w:rPr>
                <w:rFonts w:hint="eastAsia" w:ascii="仿宋" w:hAnsi="仿宋" w:eastAsia="仿宋" w:cs="仿宋"/>
                <w:spacing w:val="-7"/>
                <w:sz w:val="20"/>
                <w:szCs w:val="20"/>
                <w:lang w:val="en-US" w:eastAsia="zh-CN"/>
              </w:rPr>
              <w:t>2</w:t>
            </w:r>
          </w:p>
        </w:tc>
        <w:tc>
          <w:tcPr>
            <w:tcW w:w="1895" w:type="dxa"/>
            <w:vAlign w:val="top"/>
          </w:tcPr>
          <w:p w14:paraId="249510DB">
            <w:pPr>
              <w:spacing w:before="167" w:line="232" w:lineRule="auto"/>
              <w:ind w:left="535"/>
              <w:rPr>
                <w:rFonts w:ascii="仿宋" w:hAnsi="仿宋" w:eastAsia="仿宋" w:cs="仿宋"/>
                <w:sz w:val="20"/>
                <w:szCs w:val="20"/>
              </w:rPr>
            </w:pPr>
            <w:r>
              <w:rPr>
                <w:rFonts w:ascii="仿宋" w:hAnsi="仿宋" w:eastAsia="仿宋" w:cs="仿宋"/>
                <w:spacing w:val="6"/>
                <w:sz w:val="20"/>
                <w:szCs w:val="20"/>
              </w:rPr>
              <w:t>驻点费用</w:t>
            </w:r>
          </w:p>
        </w:tc>
        <w:tc>
          <w:tcPr>
            <w:tcW w:w="2723" w:type="dxa"/>
            <w:vAlign w:val="top"/>
          </w:tcPr>
          <w:p w14:paraId="05CB883F">
            <w:pPr>
              <w:spacing w:before="166" w:line="231" w:lineRule="auto"/>
              <w:ind w:left="740"/>
              <w:rPr>
                <w:rFonts w:ascii="仿宋" w:hAnsi="仿宋" w:eastAsia="仿宋" w:cs="仿宋"/>
                <w:sz w:val="20"/>
                <w:szCs w:val="20"/>
              </w:rPr>
            </w:pPr>
            <w:r>
              <w:rPr>
                <w:rFonts w:ascii="仿宋" w:hAnsi="仿宋" w:eastAsia="仿宋" w:cs="仿宋"/>
                <w:spacing w:val="7"/>
                <w:sz w:val="20"/>
                <w:szCs w:val="20"/>
              </w:rPr>
              <w:t>驻点服务费用</w:t>
            </w:r>
          </w:p>
        </w:tc>
        <w:tc>
          <w:tcPr>
            <w:tcW w:w="1859" w:type="dxa"/>
            <w:vAlign w:val="top"/>
          </w:tcPr>
          <w:p w14:paraId="7428F2DE">
            <w:pPr>
              <w:spacing w:before="167" w:line="232" w:lineRule="auto"/>
              <w:ind w:left="792"/>
              <w:rPr>
                <w:rFonts w:ascii="仿宋" w:hAnsi="仿宋" w:eastAsia="仿宋" w:cs="仿宋"/>
                <w:sz w:val="20"/>
                <w:szCs w:val="20"/>
              </w:rPr>
            </w:pPr>
            <w:r>
              <w:rPr>
                <w:rFonts w:ascii="仿宋" w:hAnsi="仿宋" w:eastAsia="仿宋" w:cs="仿宋"/>
                <w:spacing w:val="-5"/>
                <w:sz w:val="20"/>
                <w:szCs w:val="20"/>
              </w:rPr>
              <w:t>1项</w:t>
            </w:r>
          </w:p>
        </w:tc>
        <w:tc>
          <w:tcPr>
            <w:tcW w:w="3004" w:type="dxa"/>
            <w:vAlign w:val="top"/>
          </w:tcPr>
          <w:p w14:paraId="7932965B">
            <w:pPr>
              <w:spacing w:before="167" w:line="234" w:lineRule="auto"/>
              <w:ind w:left="1453"/>
              <w:rPr>
                <w:rFonts w:ascii="仿宋" w:hAnsi="仿宋" w:eastAsia="仿宋" w:cs="仿宋"/>
                <w:sz w:val="20"/>
                <w:szCs w:val="20"/>
              </w:rPr>
            </w:pPr>
            <w:r>
              <w:rPr>
                <w:rFonts w:ascii="仿宋" w:hAnsi="仿宋" w:eastAsia="仿宋" w:cs="仿宋"/>
                <w:sz w:val="20"/>
                <w:szCs w:val="20"/>
              </w:rPr>
              <w:t>/</w:t>
            </w:r>
          </w:p>
        </w:tc>
      </w:tr>
      <w:tr w14:paraId="677D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217" w:type="dxa"/>
            <w:gridSpan w:val="5"/>
            <w:vAlign w:val="top"/>
          </w:tcPr>
          <w:p w14:paraId="6EBA996C">
            <w:pPr>
              <w:spacing w:before="165" w:line="230" w:lineRule="auto"/>
              <w:ind w:left="120"/>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压缩空气机（1套）</w:t>
            </w:r>
          </w:p>
        </w:tc>
      </w:tr>
      <w:tr w14:paraId="36CE9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36" w:type="dxa"/>
            <w:vMerge w:val="restart"/>
            <w:tcBorders>
              <w:bottom w:val="nil"/>
            </w:tcBorders>
            <w:vAlign w:val="top"/>
          </w:tcPr>
          <w:p w14:paraId="733C2B4F">
            <w:pPr>
              <w:spacing w:line="295" w:lineRule="auto"/>
              <w:rPr>
                <w:rFonts w:ascii="Arial"/>
                <w:sz w:val="21"/>
              </w:rPr>
            </w:pPr>
          </w:p>
          <w:p w14:paraId="52253B2E">
            <w:pPr>
              <w:spacing w:line="296" w:lineRule="auto"/>
              <w:rPr>
                <w:rFonts w:ascii="Arial"/>
                <w:sz w:val="21"/>
              </w:rPr>
            </w:pPr>
          </w:p>
          <w:p w14:paraId="3D0199EF">
            <w:pPr>
              <w:spacing w:line="296" w:lineRule="auto"/>
              <w:rPr>
                <w:rFonts w:ascii="Arial"/>
                <w:sz w:val="21"/>
              </w:rPr>
            </w:pPr>
          </w:p>
          <w:p w14:paraId="384F5034">
            <w:pPr>
              <w:spacing w:before="65" w:line="187" w:lineRule="auto"/>
              <w:ind w:left="335"/>
              <w:rPr>
                <w:rFonts w:ascii="仿宋" w:hAnsi="仿宋" w:eastAsia="仿宋" w:cs="仿宋"/>
                <w:sz w:val="20"/>
                <w:szCs w:val="20"/>
              </w:rPr>
            </w:pPr>
            <w:r>
              <w:rPr>
                <w:rFonts w:ascii="仿宋" w:hAnsi="仿宋" w:eastAsia="仿宋" w:cs="仿宋"/>
                <w:sz w:val="20"/>
                <w:szCs w:val="20"/>
              </w:rPr>
              <w:t>1</w:t>
            </w:r>
          </w:p>
        </w:tc>
        <w:tc>
          <w:tcPr>
            <w:tcW w:w="1895" w:type="dxa"/>
            <w:vMerge w:val="restart"/>
            <w:tcBorders>
              <w:bottom w:val="nil"/>
            </w:tcBorders>
            <w:vAlign w:val="top"/>
          </w:tcPr>
          <w:p w14:paraId="7B8429EB">
            <w:pPr>
              <w:spacing w:line="284" w:lineRule="auto"/>
              <w:rPr>
                <w:rFonts w:ascii="Arial"/>
                <w:sz w:val="21"/>
              </w:rPr>
            </w:pPr>
          </w:p>
          <w:p w14:paraId="35F413C4">
            <w:pPr>
              <w:spacing w:line="284" w:lineRule="auto"/>
              <w:rPr>
                <w:rFonts w:ascii="Arial"/>
                <w:sz w:val="21"/>
              </w:rPr>
            </w:pPr>
          </w:p>
          <w:p w14:paraId="0A4E69CA">
            <w:pPr>
              <w:spacing w:line="284" w:lineRule="auto"/>
              <w:rPr>
                <w:rFonts w:ascii="Arial"/>
                <w:sz w:val="21"/>
              </w:rPr>
            </w:pPr>
          </w:p>
          <w:p w14:paraId="7D9EF4FD">
            <w:pPr>
              <w:spacing w:before="65" w:line="231" w:lineRule="auto"/>
              <w:ind w:left="653"/>
              <w:rPr>
                <w:rFonts w:ascii="仿宋" w:hAnsi="仿宋" w:eastAsia="仿宋" w:cs="仿宋"/>
                <w:sz w:val="20"/>
                <w:szCs w:val="20"/>
              </w:rPr>
            </w:pPr>
            <w:r>
              <w:rPr>
                <w:rFonts w:ascii="仿宋" w:hAnsi="仿宋" w:eastAsia="仿宋" w:cs="仿宋"/>
                <w:spacing w:val="1"/>
                <w:sz w:val="20"/>
                <w:szCs w:val="20"/>
              </w:rPr>
              <w:t>空压机</w:t>
            </w:r>
          </w:p>
        </w:tc>
        <w:tc>
          <w:tcPr>
            <w:tcW w:w="2723" w:type="dxa"/>
            <w:vAlign w:val="top"/>
          </w:tcPr>
          <w:p w14:paraId="7B70C182">
            <w:pPr>
              <w:spacing w:before="166" w:line="231" w:lineRule="auto"/>
              <w:ind w:left="858"/>
              <w:rPr>
                <w:rFonts w:ascii="仿宋" w:hAnsi="仿宋" w:eastAsia="仿宋" w:cs="仿宋"/>
                <w:sz w:val="20"/>
                <w:szCs w:val="20"/>
              </w:rPr>
            </w:pPr>
            <w:r>
              <w:rPr>
                <w:rFonts w:ascii="仿宋" w:hAnsi="仿宋" w:eastAsia="仿宋" w:cs="仿宋"/>
                <w:spacing w:val="4"/>
                <w:sz w:val="20"/>
                <w:szCs w:val="20"/>
              </w:rPr>
              <w:t>空气过滤芯</w:t>
            </w:r>
          </w:p>
        </w:tc>
        <w:tc>
          <w:tcPr>
            <w:tcW w:w="1859" w:type="dxa"/>
            <w:vAlign w:val="top"/>
          </w:tcPr>
          <w:p w14:paraId="7CB5F10D">
            <w:pPr>
              <w:spacing w:before="167" w:line="234" w:lineRule="auto"/>
              <w:ind w:left="775"/>
              <w:rPr>
                <w:rFonts w:ascii="仿宋" w:hAnsi="仿宋" w:eastAsia="仿宋" w:cs="仿宋"/>
                <w:sz w:val="20"/>
                <w:szCs w:val="20"/>
              </w:rPr>
            </w:pPr>
            <w:r>
              <w:rPr>
                <w:rFonts w:ascii="仿宋" w:hAnsi="仿宋" w:eastAsia="仿宋" w:cs="仿宋"/>
                <w:spacing w:val="4"/>
                <w:sz w:val="20"/>
                <w:szCs w:val="20"/>
              </w:rPr>
              <w:t>4只</w:t>
            </w:r>
          </w:p>
        </w:tc>
        <w:tc>
          <w:tcPr>
            <w:tcW w:w="3004" w:type="dxa"/>
            <w:vAlign w:val="top"/>
          </w:tcPr>
          <w:p w14:paraId="55B9E781">
            <w:pPr>
              <w:spacing w:before="166" w:line="232" w:lineRule="auto"/>
              <w:ind w:left="563"/>
              <w:rPr>
                <w:rFonts w:ascii="仿宋" w:hAnsi="仿宋" w:eastAsia="仿宋" w:cs="仿宋"/>
                <w:sz w:val="20"/>
                <w:szCs w:val="20"/>
              </w:rPr>
            </w:pPr>
            <w:r>
              <w:rPr>
                <w:rFonts w:ascii="仿宋" w:hAnsi="仿宋" w:eastAsia="仿宋" w:cs="仿宋"/>
                <w:spacing w:val="6"/>
                <w:sz w:val="20"/>
                <w:szCs w:val="20"/>
              </w:rPr>
              <w:t>6个月/4000H更换1次</w:t>
            </w:r>
          </w:p>
        </w:tc>
      </w:tr>
      <w:tr w14:paraId="11777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36" w:type="dxa"/>
            <w:vMerge w:val="continue"/>
            <w:tcBorders>
              <w:top w:val="nil"/>
              <w:bottom w:val="nil"/>
            </w:tcBorders>
            <w:vAlign w:val="top"/>
          </w:tcPr>
          <w:p w14:paraId="59FE34DF">
            <w:pPr>
              <w:rPr>
                <w:rFonts w:ascii="Arial"/>
                <w:sz w:val="21"/>
              </w:rPr>
            </w:pPr>
          </w:p>
        </w:tc>
        <w:tc>
          <w:tcPr>
            <w:tcW w:w="1895" w:type="dxa"/>
            <w:vMerge w:val="continue"/>
            <w:tcBorders>
              <w:top w:val="nil"/>
              <w:bottom w:val="nil"/>
            </w:tcBorders>
            <w:vAlign w:val="top"/>
          </w:tcPr>
          <w:p w14:paraId="321CD47D">
            <w:pPr>
              <w:rPr>
                <w:rFonts w:ascii="Arial"/>
                <w:sz w:val="21"/>
              </w:rPr>
            </w:pPr>
          </w:p>
        </w:tc>
        <w:tc>
          <w:tcPr>
            <w:tcW w:w="2723" w:type="dxa"/>
            <w:vAlign w:val="top"/>
          </w:tcPr>
          <w:p w14:paraId="7FC1EA84">
            <w:pPr>
              <w:spacing w:before="167" w:line="231" w:lineRule="auto"/>
              <w:ind w:left="852"/>
              <w:rPr>
                <w:rFonts w:ascii="仿宋" w:hAnsi="仿宋" w:eastAsia="仿宋" w:cs="仿宋"/>
                <w:sz w:val="20"/>
                <w:szCs w:val="20"/>
              </w:rPr>
            </w:pPr>
            <w:r>
              <w:rPr>
                <w:rFonts w:ascii="仿宋" w:hAnsi="仿宋" w:eastAsia="仿宋" w:cs="仿宋"/>
                <w:spacing w:val="6"/>
                <w:sz w:val="20"/>
                <w:szCs w:val="20"/>
              </w:rPr>
              <w:t>油滤过滤器</w:t>
            </w:r>
          </w:p>
        </w:tc>
        <w:tc>
          <w:tcPr>
            <w:tcW w:w="1859" w:type="dxa"/>
            <w:vAlign w:val="top"/>
          </w:tcPr>
          <w:p w14:paraId="2C6B5A38">
            <w:pPr>
              <w:spacing w:before="167" w:line="234" w:lineRule="auto"/>
              <w:ind w:left="779"/>
              <w:rPr>
                <w:rFonts w:ascii="仿宋" w:hAnsi="仿宋" w:eastAsia="仿宋" w:cs="仿宋"/>
                <w:sz w:val="20"/>
                <w:szCs w:val="20"/>
              </w:rPr>
            </w:pPr>
            <w:r>
              <w:rPr>
                <w:rFonts w:ascii="仿宋" w:hAnsi="仿宋" w:eastAsia="仿宋" w:cs="仿宋"/>
                <w:spacing w:val="2"/>
                <w:sz w:val="20"/>
                <w:szCs w:val="20"/>
              </w:rPr>
              <w:t>2只</w:t>
            </w:r>
          </w:p>
        </w:tc>
        <w:tc>
          <w:tcPr>
            <w:tcW w:w="3004" w:type="dxa"/>
            <w:vAlign w:val="top"/>
          </w:tcPr>
          <w:p w14:paraId="5BA72CEB">
            <w:pPr>
              <w:spacing w:before="166" w:line="232" w:lineRule="auto"/>
              <w:ind w:left="563"/>
              <w:rPr>
                <w:rFonts w:ascii="仿宋" w:hAnsi="仿宋" w:eastAsia="仿宋" w:cs="仿宋"/>
                <w:sz w:val="20"/>
                <w:szCs w:val="20"/>
              </w:rPr>
            </w:pPr>
            <w:r>
              <w:rPr>
                <w:rFonts w:ascii="仿宋" w:hAnsi="仿宋" w:eastAsia="仿宋" w:cs="仿宋"/>
                <w:spacing w:val="6"/>
                <w:sz w:val="20"/>
                <w:szCs w:val="20"/>
              </w:rPr>
              <w:t>6个月/4000H更换1次</w:t>
            </w:r>
          </w:p>
        </w:tc>
      </w:tr>
      <w:tr w14:paraId="3314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36" w:type="dxa"/>
            <w:vMerge w:val="continue"/>
            <w:tcBorders>
              <w:top w:val="nil"/>
              <w:bottom w:val="nil"/>
            </w:tcBorders>
            <w:vAlign w:val="top"/>
          </w:tcPr>
          <w:p w14:paraId="4137A0B2">
            <w:pPr>
              <w:rPr>
                <w:rFonts w:ascii="Arial"/>
                <w:sz w:val="21"/>
              </w:rPr>
            </w:pPr>
          </w:p>
        </w:tc>
        <w:tc>
          <w:tcPr>
            <w:tcW w:w="1895" w:type="dxa"/>
            <w:vMerge w:val="continue"/>
            <w:tcBorders>
              <w:top w:val="nil"/>
              <w:bottom w:val="nil"/>
            </w:tcBorders>
            <w:vAlign w:val="top"/>
          </w:tcPr>
          <w:p w14:paraId="1F0BC5AE">
            <w:pPr>
              <w:rPr>
                <w:rFonts w:ascii="Arial"/>
                <w:sz w:val="21"/>
              </w:rPr>
            </w:pPr>
          </w:p>
        </w:tc>
        <w:tc>
          <w:tcPr>
            <w:tcW w:w="2723" w:type="dxa"/>
            <w:vAlign w:val="top"/>
          </w:tcPr>
          <w:p w14:paraId="7262C743">
            <w:pPr>
              <w:spacing w:before="167" w:line="231" w:lineRule="auto"/>
              <w:ind w:left="852"/>
              <w:rPr>
                <w:rFonts w:ascii="仿宋" w:hAnsi="仿宋" w:eastAsia="仿宋" w:cs="仿宋"/>
                <w:sz w:val="20"/>
                <w:szCs w:val="20"/>
              </w:rPr>
            </w:pPr>
            <w:r>
              <w:rPr>
                <w:rFonts w:ascii="仿宋" w:hAnsi="仿宋" w:eastAsia="仿宋" w:cs="仿宋"/>
                <w:spacing w:val="6"/>
                <w:sz w:val="20"/>
                <w:szCs w:val="20"/>
              </w:rPr>
              <w:t>油分空滤器</w:t>
            </w:r>
          </w:p>
        </w:tc>
        <w:tc>
          <w:tcPr>
            <w:tcW w:w="1859" w:type="dxa"/>
            <w:vAlign w:val="top"/>
          </w:tcPr>
          <w:p w14:paraId="2C54F85F">
            <w:pPr>
              <w:spacing w:before="168" w:line="234" w:lineRule="auto"/>
              <w:ind w:left="779"/>
              <w:rPr>
                <w:rFonts w:ascii="仿宋" w:hAnsi="仿宋" w:eastAsia="仿宋" w:cs="仿宋"/>
                <w:sz w:val="20"/>
                <w:szCs w:val="20"/>
              </w:rPr>
            </w:pPr>
            <w:r>
              <w:rPr>
                <w:rFonts w:ascii="仿宋" w:hAnsi="仿宋" w:eastAsia="仿宋" w:cs="仿宋"/>
                <w:spacing w:val="2"/>
                <w:sz w:val="20"/>
                <w:szCs w:val="20"/>
              </w:rPr>
              <w:t>2只</w:t>
            </w:r>
          </w:p>
        </w:tc>
        <w:tc>
          <w:tcPr>
            <w:tcW w:w="3004" w:type="dxa"/>
            <w:vAlign w:val="top"/>
          </w:tcPr>
          <w:p w14:paraId="097E2658">
            <w:pPr>
              <w:spacing w:before="167" w:line="232" w:lineRule="auto"/>
              <w:ind w:left="563"/>
              <w:rPr>
                <w:rFonts w:ascii="仿宋" w:hAnsi="仿宋" w:eastAsia="仿宋" w:cs="仿宋"/>
                <w:sz w:val="20"/>
                <w:szCs w:val="20"/>
              </w:rPr>
            </w:pPr>
            <w:r>
              <w:rPr>
                <w:rFonts w:ascii="仿宋" w:hAnsi="仿宋" w:eastAsia="仿宋" w:cs="仿宋"/>
                <w:spacing w:val="6"/>
                <w:sz w:val="20"/>
                <w:szCs w:val="20"/>
              </w:rPr>
              <w:t>6个月/4000H更换1次</w:t>
            </w:r>
          </w:p>
        </w:tc>
      </w:tr>
      <w:tr w14:paraId="5B11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36" w:type="dxa"/>
            <w:vMerge w:val="continue"/>
            <w:tcBorders>
              <w:top w:val="nil"/>
            </w:tcBorders>
            <w:vAlign w:val="top"/>
          </w:tcPr>
          <w:p w14:paraId="67BB0635">
            <w:pPr>
              <w:rPr>
                <w:rFonts w:ascii="Arial"/>
                <w:sz w:val="21"/>
              </w:rPr>
            </w:pPr>
          </w:p>
        </w:tc>
        <w:tc>
          <w:tcPr>
            <w:tcW w:w="1895" w:type="dxa"/>
            <w:vMerge w:val="continue"/>
            <w:tcBorders>
              <w:top w:val="nil"/>
            </w:tcBorders>
            <w:vAlign w:val="top"/>
          </w:tcPr>
          <w:p w14:paraId="653514F7">
            <w:pPr>
              <w:rPr>
                <w:rFonts w:ascii="Arial"/>
                <w:sz w:val="21"/>
              </w:rPr>
            </w:pPr>
          </w:p>
        </w:tc>
        <w:tc>
          <w:tcPr>
            <w:tcW w:w="2723" w:type="dxa"/>
            <w:vAlign w:val="top"/>
          </w:tcPr>
          <w:p w14:paraId="1A9FE449">
            <w:pPr>
              <w:spacing w:before="166" w:line="231" w:lineRule="auto"/>
              <w:ind w:left="544"/>
              <w:rPr>
                <w:rFonts w:ascii="仿宋" w:hAnsi="仿宋" w:eastAsia="仿宋" w:cs="仿宋"/>
                <w:sz w:val="20"/>
                <w:szCs w:val="20"/>
              </w:rPr>
            </w:pPr>
            <w:r>
              <w:rPr>
                <w:rFonts w:ascii="仿宋" w:hAnsi="仿宋" w:eastAsia="仿宋" w:cs="仿宋"/>
                <w:spacing w:val="6"/>
                <w:sz w:val="20"/>
                <w:szCs w:val="20"/>
              </w:rPr>
              <w:t>空压机专用润滑油</w:t>
            </w:r>
          </w:p>
        </w:tc>
        <w:tc>
          <w:tcPr>
            <w:tcW w:w="1859" w:type="dxa"/>
            <w:vAlign w:val="top"/>
          </w:tcPr>
          <w:p w14:paraId="5A8E840C">
            <w:pPr>
              <w:spacing w:before="166" w:line="231" w:lineRule="auto"/>
              <w:ind w:left="779"/>
              <w:rPr>
                <w:rFonts w:ascii="仿宋" w:hAnsi="仿宋" w:eastAsia="仿宋" w:cs="仿宋"/>
                <w:sz w:val="20"/>
                <w:szCs w:val="20"/>
              </w:rPr>
            </w:pPr>
            <w:r>
              <w:rPr>
                <w:rFonts w:ascii="仿宋" w:hAnsi="仿宋" w:eastAsia="仿宋" w:cs="仿宋"/>
                <w:spacing w:val="2"/>
                <w:sz w:val="20"/>
                <w:szCs w:val="20"/>
              </w:rPr>
              <w:t>2桶</w:t>
            </w:r>
          </w:p>
        </w:tc>
        <w:tc>
          <w:tcPr>
            <w:tcW w:w="3004" w:type="dxa"/>
            <w:vAlign w:val="top"/>
          </w:tcPr>
          <w:p w14:paraId="45F7D76E">
            <w:pPr>
              <w:spacing w:before="165" w:line="232" w:lineRule="auto"/>
              <w:ind w:left="563"/>
              <w:rPr>
                <w:rFonts w:ascii="仿宋" w:hAnsi="仿宋" w:eastAsia="仿宋" w:cs="仿宋"/>
                <w:sz w:val="20"/>
                <w:szCs w:val="20"/>
              </w:rPr>
            </w:pPr>
            <w:r>
              <w:rPr>
                <w:rFonts w:ascii="仿宋" w:hAnsi="仿宋" w:eastAsia="仿宋" w:cs="仿宋"/>
                <w:spacing w:val="6"/>
                <w:sz w:val="20"/>
                <w:szCs w:val="20"/>
              </w:rPr>
              <w:t>6个月/4000H更换1次</w:t>
            </w:r>
          </w:p>
        </w:tc>
      </w:tr>
      <w:tr w14:paraId="76CDD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36" w:type="dxa"/>
            <w:vAlign w:val="top"/>
          </w:tcPr>
          <w:p w14:paraId="5A2D4DC6">
            <w:pPr>
              <w:spacing w:before="136" w:line="186" w:lineRule="auto"/>
              <w:ind w:left="322"/>
              <w:rPr>
                <w:rFonts w:ascii="仿宋" w:hAnsi="仿宋" w:eastAsia="仿宋" w:cs="仿宋"/>
                <w:sz w:val="20"/>
                <w:szCs w:val="20"/>
              </w:rPr>
            </w:pPr>
            <w:r>
              <w:rPr>
                <w:rFonts w:ascii="仿宋" w:hAnsi="仿宋" w:eastAsia="仿宋" w:cs="仿宋"/>
                <w:sz w:val="20"/>
                <w:szCs w:val="20"/>
              </w:rPr>
              <w:t>2</w:t>
            </w:r>
          </w:p>
        </w:tc>
        <w:tc>
          <w:tcPr>
            <w:tcW w:w="1895" w:type="dxa"/>
            <w:vAlign w:val="top"/>
          </w:tcPr>
          <w:p w14:paraId="007AD6AB">
            <w:pPr>
              <w:spacing w:before="167" w:line="231" w:lineRule="auto"/>
              <w:ind w:left="547"/>
              <w:rPr>
                <w:rFonts w:ascii="仿宋" w:hAnsi="仿宋" w:eastAsia="仿宋" w:cs="仿宋"/>
                <w:sz w:val="20"/>
                <w:szCs w:val="20"/>
              </w:rPr>
            </w:pPr>
            <w:r>
              <w:rPr>
                <w:rFonts w:ascii="仿宋" w:hAnsi="仿宋" w:eastAsia="仿宋" w:cs="仿宋"/>
                <w:spacing w:val="3"/>
                <w:sz w:val="20"/>
                <w:szCs w:val="20"/>
              </w:rPr>
              <w:t>管路滤芯</w:t>
            </w:r>
          </w:p>
        </w:tc>
        <w:tc>
          <w:tcPr>
            <w:tcW w:w="2723" w:type="dxa"/>
            <w:vAlign w:val="top"/>
          </w:tcPr>
          <w:p w14:paraId="7E26917D">
            <w:pPr>
              <w:spacing w:before="167" w:line="231" w:lineRule="auto"/>
              <w:ind w:left="648"/>
              <w:rPr>
                <w:rFonts w:ascii="仿宋" w:hAnsi="仿宋" w:eastAsia="仿宋" w:cs="仿宋"/>
                <w:sz w:val="20"/>
                <w:szCs w:val="20"/>
              </w:rPr>
            </w:pPr>
            <w:r>
              <w:rPr>
                <w:rFonts w:ascii="仿宋" w:hAnsi="仿宋" w:eastAsia="仿宋" w:cs="仿宋"/>
                <w:spacing w:val="6"/>
                <w:sz w:val="20"/>
                <w:szCs w:val="20"/>
              </w:rPr>
              <w:t>除菌过滤器滤芯</w:t>
            </w:r>
          </w:p>
        </w:tc>
        <w:tc>
          <w:tcPr>
            <w:tcW w:w="1859" w:type="dxa"/>
            <w:vAlign w:val="top"/>
          </w:tcPr>
          <w:p w14:paraId="492C6968">
            <w:pPr>
              <w:spacing w:before="168" w:line="234" w:lineRule="auto"/>
              <w:ind w:left="779"/>
              <w:rPr>
                <w:rFonts w:ascii="仿宋" w:hAnsi="仿宋" w:eastAsia="仿宋" w:cs="仿宋"/>
                <w:sz w:val="20"/>
                <w:szCs w:val="20"/>
              </w:rPr>
            </w:pPr>
            <w:r>
              <w:rPr>
                <w:rFonts w:ascii="仿宋" w:hAnsi="仿宋" w:eastAsia="仿宋" w:cs="仿宋"/>
                <w:spacing w:val="2"/>
                <w:sz w:val="20"/>
                <w:szCs w:val="20"/>
              </w:rPr>
              <w:t>2只</w:t>
            </w:r>
          </w:p>
        </w:tc>
        <w:tc>
          <w:tcPr>
            <w:tcW w:w="3004" w:type="dxa"/>
            <w:vAlign w:val="top"/>
          </w:tcPr>
          <w:p w14:paraId="0033F3AC">
            <w:pPr>
              <w:spacing w:before="167" w:line="231" w:lineRule="auto"/>
              <w:ind w:left="629"/>
              <w:rPr>
                <w:rFonts w:ascii="仿宋" w:hAnsi="仿宋" w:eastAsia="仿宋" w:cs="仿宋"/>
                <w:sz w:val="20"/>
                <w:szCs w:val="20"/>
              </w:rPr>
            </w:pPr>
            <w:r>
              <w:rPr>
                <w:rFonts w:ascii="仿宋" w:hAnsi="仿宋" w:eastAsia="仿宋" w:cs="仿宋"/>
                <w:spacing w:val="5"/>
                <w:sz w:val="20"/>
                <w:szCs w:val="20"/>
              </w:rPr>
              <w:t>1年或8000H更换1次</w:t>
            </w:r>
          </w:p>
        </w:tc>
      </w:tr>
    </w:tbl>
    <w:p w14:paraId="562F23B2">
      <w:pPr>
        <w:spacing w:line="148" w:lineRule="exact"/>
        <w:jc w:val="both"/>
      </w:pPr>
    </w:p>
    <w:p w14:paraId="128AC49C"/>
    <w:p w14:paraId="08E39282">
      <w:pPr>
        <w:spacing w:line="148" w:lineRule="exact"/>
        <w:jc w:val="both"/>
      </w:pPr>
    </w:p>
    <w:p w14:paraId="3189F39B">
      <w:pPr>
        <w:spacing w:before="195" w:line="225" w:lineRule="auto"/>
        <w:ind w:left="2726"/>
        <w:outlineLvl w:val="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第四部分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谈判响应文件格式</w:t>
      </w:r>
    </w:p>
    <w:p w14:paraId="49079674">
      <w:pPr>
        <w:spacing w:before="96" w:line="220" w:lineRule="auto"/>
        <w:rPr>
          <w:rFonts w:ascii="宋体" w:hAnsi="宋体" w:eastAsia="宋体" w:cs="宋体"/>
          <w:sz w:val="28"/>
          <w:szCs w:val="28"/>
        </w:rPr>
      </w:pPr>
      <w:r>
        <w:rPr>
          <w:rFonts w:ascii="宋体" w:hAnsi="宋体" w:eastAsia="宋体" w:cs="宋体"/>
          <w:spacing w:val="-1"/>
          <w:sz w:val="28"/>
          <w:szCs w:val="28"/>
        </w:rPr>
        <w:t>谈判响应文件的组成：</w:t>
      </w:r>
    </w:p>
    <w:p w14:paraId="505981E7">
      <w:pPr>
        <w:spacing w:before="179" w:line="220" w:lineRule="auto"/>
        <w:ind w:left="39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（一）资格审查部分</w:t>
      </w:r>
    </w:p>
    <w:p w14:paraId="18FDB043">
      <w:pPr>
        <w:spacing w:before="181" w:line="219" w:lineRule="auto"/>
        <w:ind w:left="408"/>
        <w:rPr>
          <w:rFonts w:ascii="宋体" w:hAnsi="宋体" w:eastAsia="宋体" w:cs="宋体"/>
          <w:sz w:val="28"/>
          <w:szCs w:val="28"/>
        </w:rPr>
      </w:pPr>
      <w:r>
        <w:rPr>
          <w:rFonts w:ascii="宋体" w:hAnsi="宋体" w:eastAsia="宋体" w:cs="宋体"/>
          <w:spacing w:val="-6"/>
          <w:sz w:val="28"/>
          <w:szCs w:val="28"/>
        </w:rPr>
        <w:t>1、响应函（见附件</w:t>
      </w:r>
      <w:r>
        <w:rPr>
          <w:rFonts w:ascii="宋体" w:hAnsi="宋体" w:eastAsia="宋体" w:cs="宋体"/>
          <w:spacing w:val="33"/>
          <w:sz w:val="28"/>
          <w:szCs w:val="28"/>
        </w:rPr>
        <w:t xml:space="preserve"> </w:t>
      </w:r>
      <w:r>
        <w:rPr>
          <w:rFonts w:ascii="宋体" w:hAnsi="宋体" w:eastAsia="宋体" w:cs="宋体"/>
          <w:spacing w:val="-6"/>
          <w:sz w:val="28"/>
          <w:szCs w:val="28"/>
        </w:rPr>
        <w:t>1）</w:t>
      </w:r>
    </w:p>
    <w:p w14:paraId="177160CE">
      <w:pPr>
        <w:spacing w:before="178" w:line="514" w:lineRule="exact"/>
        <w:ind w:left="390"/>
        <w:rPr>
          <w:rFonts w:ascii="宋体" w:hAnsi="宋体" w:eastAsia="宋体" w:cs="宋体"/>
          <w:sz w:val="28"/>
          <w:szCs w:val="28"/>
        </w:rPr>
      </w:pPr>
      <w:r>
        <w:rPr>
          <w:rFonts w:ascii="宋体" w:hAnsi="宋体" w:eastAsia="宋体" w:cs="宋体"/>
          <w:spacing w:val="-8"/>
          <w:position w:val="17"/>
          <w:sz w:val="28"/>
          <w:szCs w:val="28"/>
        </w:rPr>
        <w:t>2、法定代表人证明书（见附件</w:t>
      </w:r>
      <w:r>
        <w:rPr>
          <w:rFonts w:ascii="宋体" w:hAnsi="宋体" w:eastAsia="宋体" w:cs="宋体"/>
          <w:spacing w:val="-63"/>
          <w:position w:val="17"/>
          <w:sz w:val="28"/>
          <w:szCs w:val="28"/>
        </w:rPr>
        <w:t xml:space="preserve"> </w:t>
      </w:r>
      <w:r>
        <w:rPr>
          <w:rFonts w:ascii="宋体" w:hAnsi="宋体" w:eastAsia="宋体" w:cs="宋体"/>
          <w:spacing w:val="-8"/>
          <w:position w:val="17"/>
          <w:sz w:val="28"/>
          <w:szCs w:val="28"/>
        </w:rPr>
        <w:t>2）</w:t>
      </w:r>
    </w:p>
    <w:p w14:paraId="257C7092">
      <w:pPr>
        <w:spacing w:line="219" w:lineRule="auto"/>
        <w:ind w:left="393"/>
        <w:rPr>
          <w:rFonts w:ascii="宋体" w:hAnsi="宋体" w:eastAsia="宋体" w:cs="宋体"/>
          <w:sz w:val="28"/>
          <w:szCs w:val="28"/>
        </w:rPr>
      </w:pPr>
      <w:r>
        <w:rPr>
          <w:rFonts w:ascii="宋体" w:hAnsi="宋体" w:eastAsia="宋体" w:cs="宋体"/>
          <w:spacing w:val="-8"/>
          <w:sz w:val="28"/>
          <w:szCs w:val="28"/>
        </w:rPr>
        <w:t>3、法定代表人授权书（见附件</w:t>
      </w:r>
      <w:r>
        <w:rPr>
          <w:rFonts w:ascii="宋体" w:hAnsi="宋体" w:eastAsia="宋体" w:cs="宋体"/>
          <w:spacing w:val="-66"/>
          <w:sz w:val="28"/>
          <w:szCs w:val="28"/>
        </w:rPr>
        <w:t xml:space="preserve"> </w:t>
      </w:r>
      <w:r>
        <w:rPr>
          <w:rFonts w:ascii="宋体" w:hAnsi="宋体" w:eastAsia="宋体" w:cs="宋体"/>
          <w:spacing w:val="-8"/>
          <w:sz w:val="28"/>
          <w:szCs w:val="28"/>
        </w:rPr>
        <w:t>3）</w:t>
      </w:r>
    </w:p>
    <w:p w14:paraId="7A86A4F2">
      <w:pPr>
        <w:spacing w:before="182" w:line="219" w:lineRule="auto"/>
        <w:ind w:left="386"/>
        <w:rPr>
          <w:rFonts w:ascii="宋体" w:hAnsi="宋体" w:eastAsia="宋体" w:cs="宋体"/>
          <w:sz w:val="28"/>
          <w:szCs w:val="28"/>
        </w:rPr>
      </w:pPr>
      <w:r>
        <w:rPr>
          <w:rFonts w:ascii="宋体" w:hAnsi="宋体" w:eastAsia="宋体" w:cs="宋体"/>
          <w:spacing w:val="-1"/>
          <w:sz w:val="28"/>
          <w:szCs w:val="28"/>
        </w:rPr>
        <w:t>4、供应商承诺函（见附件 4）</w:t>
      </w:r>
    </w:p>
    <w:p w14:paraId="2EB31325">
      <w:pPr>
        <w:spacing w:before="181" w:line="219" w:lineRule="auto"/>
        <w:ind w:left="393"/>
        <w:rPr>
          <w:rFonts w:ascii="宋体" w:hAnsi="宋体" w:eastAsia="宋体" w:cs="宋体"/>
          <w:sz w:val="28"/>
          <w:szCs w:val="28"/>
        </w:rPr>
      </w:pPr>
      <w:r>
        <w:rPr>
          <w:rFonts w:ascii="宋体" w:hAnsi="宋体" w:eastAsia="宋体" w:cs="宋体"/>
          <w:spacing w:val="-1"/>
          <w:sz w:val="28"/>
          <w:szCs w:val="28"/>
        </w:rPr>
        <w:t>5、供应商诚信承诺书（见附件 5）</w:t>
      </w:r>
    </w:p>
    <w:p w14:paraId="5BC1834F">
      <w:pPr>
        <w:spacing w:before="179" w:line="219" w:lineRule="auto"/>
        <w:ind w:left="389"/>
        <w:rPr>
          <w:rFonts w:ascii="宋体" w:hAnsi="宋体" w:eastAsia="宋体" w:cs="宋体"/>
          <w:sz w:val="28"/>
          <w:szCs w:val="28"/>
        </w:rPr>
      </w:pPr>
      <w:r>
        <w:rPr>
          <w:rFonts w:ascii="宋体" w:hAnsi="宋体" w:eastAsia="宋体" w:cs="宋体"/>
          <w:spacing w:val="-1"/>
          <w:sz w:val="28"/>
          <w:szCs w:val="28"/>
        </w:rPr>
        <w:t>6、供应商资格证明文件（见附件 6）</w:t>
      </w:r>
    </w:p>
    <w:p w14:paraId="6203FECC">
      <w:pPr>
        <w:spacing w:before="184" w:line="511" w:lineRule="exact"/>
        <w:ind w:left="394"/>
        <w:rPr>
          <w:rFonts w:ascii="宋体" w:hAnsi="宋体" w:eastAsia="宋体" w:cs="宋体"/>
          <w:sz w:val="28"/>
          <w:szCs w:val="28"/>
        </w:rPr>
      </w:pPr>
      <w:r>
        <w:rPr>
          <w:rFonts w:ascii="宋体" w:hAnsi="宋体" w:eastAsia="宋体" w:cs="宋体"/>
          <w:spacing w:val="-1"/>
          <w:position w:val="17"/>
          <w:sz w:val="28"/>
          <w:szCs w:val="28"/>
        </w:rPr>
        <w:t>7、财务状况、缴纳税收和社会保障资金证明（见附件 7）</w:t>
      </w:r>
    </w:p>
    <w:p w14:paraId="07CCACD6">
      <w:pPr>
        <w:spacing w:line="219" w:lineRule="auto"/>
        <w:ind w:left="388"/>
        <w:rPr>
          <w:rFonts w:ascii="宋体" w:hAnsi="宋体" w:eastAsia="宋体" w:cs="宋体"/>
          <w:sz w:val="28"/>
          <w:szCs w:val="28"/>
        </w:rPr>
      </w:pPr>
      <w:r>
        <w:rPr>
          <w:rFonts w:ascii="宋体" w:hAnsi="宋体" w:eastAsia="宋体" w:cs="宋体"/>
          <w:spacing w:val="-1"/>
          <w:sz w:val="28"/>
          <w:szCs w:val="28"/>
        </w:rPr>
        <w:t>8、无重大违法记录声明（见附件 8）</w:t>
      </w:r>
    </w:p>
    <w:p w14:paraId="76AD7D30">
      <w:pPr>
        <w:spacing w:before="182" w:line="219" w:lineRule="auto"/>
        <w:ind w:left="388"/>
        <w:rPr>
          <w:rFonts w:ascii="宋体" w:hAnsi="宋体" w:eastAsia="宋体" w:cs="宋体"/>
          <w:sz w:val="28"/>
          <w:szCs w:val="28"/>
        </w:rPr>
      </w:pPr>
      <w:r>
        <w:rPr>
          <w:rFonts w:ascii="宋体" w:hAnsi="宋体" w:eastAsia="宋体" w:cs="宋体"/>
          <w:spacing w:val="-1"/>
          <w:sz w:val="28"/>
          <w:szCs w:val="28"/>
        </w:rPr>
        <w:t>9、类似业绩证明材料（见附件 9）</w:t>
      </w:r>
    </w:p>
    <w:p w14:paraId="13E1DA82">
      <w:pPr>
        <w:spacing w:before="178" w:line="512" w:lineRule="exact"/>
        <w:ind w:left="408"/>
        <w:rPr>
          <w:rFonts w:ascii="宋体" w:hAnsi="宋体" w:eastAsia="宋体" w:cs="宋体"/>
          <w:sz w:val="28"/>
          <w:szCs w:val="28"/>
        </w:rPr>
      </w:pPr>
      <w:r>
        <w:rPr>
          <w:rFonts w:ascii="宋体" w:hAnsi="宋体" w:eastAsia="宋体" w:cs="宋体"/>
          <w:spacing w:val="-2"/>
          <w:position w:val="17"/>
          <w:sz w:val="28"/>
          <w:szCs w:val="28"/>
        </w:rPr>
        <w:t>10、谈判保证金证明格式（见附件10）</w:t>
      </w:r>
    </w:p>
    <w:p w14:paraId="34BD6B96">
      <w:pPr>
        <w:spacing w:line="219" w:lineRule="auto"/>
        <w:ind w:left="407"/>
        <w:rPr>
          <w:rFonts w:ascii="宋体" w:hAnsi="宋体" w:eastAsia="宋体" w:cs="宋体"/>
          <w:sz w:val="28"/>
          <w:szCs w:val="28"/>
        </w:rPr>
      </w:pPr>
      <w:r>
        <w:rPr>
          <w:rFonts w:ascii="仿宋" w:hAnsi="仿宋" w:eastAsia="仿宋" w:cs="仿宋"/>
          <w:spacing w:val="-2"/>
          <w:sz w:val="28"/>
          <w:szCs w:val="28"/>
        </w:rPr>
        <w:t>11</w:t>
      </w:r>
      <w:r>
        <w:rPr>
          <w:rFonts w:ascii="宋体" w:hAnsi="宋体" w:eastAsia="宋体" w:cs="宋体"/>
          <w:spacing w:val="-2"/>
          <w:sz w:val="28"/>
          <w:szCs w:val="28"/>
        </w:rPr>
        <w:t>、中小企业声明函（见附件</w:t>
      </w:r>
      <w:r>
        <w:rPr>
          <w:rFonts w:ascii="仿宋" w:hAnsi="仿宋" w:eastAsia="仿宋" w:cs="仿宋"/>
          <w:spacing w:val="-2"/>
          <w:sz w:val="28"/>
          <w:szCs w:val="28"/>
        </w:rPr>
        <w:t>11</w:t>
      </w:r>
      <w:r>
        <w:rPr>
          <w:rFonts w:ascii="宋体" w:hAnsi="宋体" w:eastAsia="宋体" w:cs="宋体"/>
          <w:spacing w:val="-2"/>
          <w:sz w:val="28"/>
          <w:szCs w:val="28"/>
        </w:rPr>
        <w:t>）</w:t>
      </w:r>
    </w:p>
    <w:p w14:paraId="68C65F0D">
      <w:pPr>
        <w:spacing w:before="183" w:line="220" w:lineRule="auto"/>
        <w:ind w:left="395"/>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（二）有效性、完整性、响应程度审查部分</w:t>
      </w:r>
    </w:p>
    <w:p w14:paraId="2F647ED1">
      <w:pPr>
        <w:spacing w:before="178" w:line="514" w:lineRule="exact"/>
        <w:ind w:left="408"/>
        <w:rPr>
          <w:rFonts w:ascii="宋体" w:hAnsi="宋体" w:eastAsia="宋体" w:cs="宋体"/>
          <w:sz w:val="28"/>
          <w:szCs w:val="28"/>
        </w:rPr>
      </w:pPr>
      <w:r>
        <w:rPr>
          <w:rFonts w:ascii="宋体" w:hAnsi="宋体" w:eastAsia="宋体" w:cs="宋体"/>
          <w:spacing w:val="-2"/>
          <w:position w:val="17"/>
          <w:sz w:val="28"/>
          <w:szCs w:val="28"/>
        </w:rPr>
        <w:t>1、谈判首次报价表（见附件 12）</w:t>
      </w:r>
    </w:p>
    <w:p w14:paraId="024A9296">
      <w:pPr>
        <w:spacing w:line="218" w:lineRule="auto"/>
        <w:ind w:left="390"/>
        <w:rPr>
          <w:rFonts w:ascii="宋体" w:hAnsi="宋体" w:eastAsia="宋体" w:cs="宋体"/>
          <w:sz w:val="28"/>
          <w:szCs w:val="28"/>
        </w:rPr>
      </w:pPr>
      <w:r>
        <w:rPr>
          <w:rFonts w:ascii="宋体" w:hAnsi="宋体" w:eastAsia="宋体" w:cs="宋体"/>
          <w:spacing w:val="-2"/>
          <w:sz w:val="28"/>
          <w:szCs w:val="28"/>
        </w:rPr>
        <w:t>2、分项报价表（见附件 13）</w:t>
      </w:r>
    </w:p>
    <w:p w14:paraId="2876A3AE">
      <w:pPr>
        <w:spacing w:before="180" w:line="516" w:lineRule="exact"/>
        <w:ind w:left="393"/>
        <w:rPr>
          <w:rFonts w:ascii="宋体" w:hAnsi="宋体" w:eastAsia="宋体" w:cs="宋体"/>
          <w:sz w:val="28"/>
          <w:szCs w:val="28"/>
        </w:rPr>
      </w:pPr>
      <w:r>
        <w:rPr>
          <w:rFonts w:ascii="宋体" w:hAnsi="宋体" w:eastAsia="宋体" w:cs="宋体"/>
          <w:spacing w:val="-1"/>
          <w:position w:val="17"/>
          <w:sz w:val="28"/>
          <w:szCs w:val="28"/>
        </w:rPr>
        <w:t>3、具备履行合同所必须的设备和专业技术能力证明（见附件 14）</w:t>
      </w:r>
    </w:p>
    <w:p w14:paraId="5E45BB35">
      <w:pPr>
        <w:spacing w:before="1" w:line="218" w:lineRule="auto"/>
        <w:ind w:left="386"/>
        <w:rPr>
          <w:rFonts w:ascii="宋体" w:hAnsi="宋体" w:eastAsia="宋体" w:cs="宋体"/>
          <w:sz w:val="28"/>
          <w:szCs w:val="28"/>
        </w:rPr>
      </w:pPr>
      <w:r>
        <w:rPr>
          <w:rFonts w:ascii="宋体" w:hAnsi="宋体" w:eastAsia="宋体" w:cs="宋体"/>
          <w:spacing w:val="-1"/>
          <w:sz w:val="28"/>
          <w:szCs w:val="28"/>
        </w:rPr>
        <w:t>4、谈判最后报价表（见附件 15）</w:t>
      </w:r>
    </w:p>
    <w:p w14:paraId="1BD1017A">
      <w:pPr>
        <w:spacing w:before="185" w:line="219" w:lineRule="auto"/>
        <w:ind w:left="393"/>
        <w:rPr>
          <w:rFonts w:ascii="宋体" w:hAnsi="宋体" w:eastAsia="宋体" w:cs="宋体"/>
          <w:sz w:val="28"/>
          <w:szCs w:val="28"/>
        </w:rPr>
      </w:pPr>
      <w:r>
        <w:rPr>
          <w:rFonts w:ascii="宋体" w:hAnsi="宋体" w:eastAsia="宋体" w:cs="宋体"/>
          <w:spacing w:val="-1"/>
          <w:sz w:val="28"/>
          <w:szCs w:val="28"/>
        </w:rPr>
        <w:t>5、供应商认为有必要说明的其他材料（见附件16）</w:t>
      </w:r>
    </w:p>
    <w:p w14:paraId="4E48441C">
      <w:pPr>
        <w:spacing w:line="219" w:lineRule="auto"/>
        <w:rPr>
          <w:rFonts w:ascii="宋体" w:hAnsi="宋体" w:eastAsia="宋体" w:cs="宋体"/>
          <w:sz w:val="28"/>
          <w:szCs w:val="28"/>
        </w:rPr>
        <w:sectPr>
          <w:footerReference r:id="rId32" w:type="default"/>
          <w:pgSz w:w="11910" w:h="16840"/>
          <w:pgMar w:top="1431" w:right="1786" w:bottom="1168" w:left="1209" w:header="0" w:footer="992" w:gutter="0"/>
          <w:pgNumType w:fmt="decimal"/>
          <w:cols w:space="720" w:num="1"/>
        </w:sectPr>
      </w:pPr>
    </w:p>
    <w:p w14:paraId="7F10F4E7">
      <w:pPr>
        <w:spacing w:before="190" w:line="220" w:lineRule="auto"/>
        <w:ind w:left="357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谈判响应文件</w:t>
      </w:r>
    </w:p>
    <w:p w14:paraId="2702DBEF">
      <w:pPr>
        <w:pStyle w:val="3"/>
        <w:spacing w:line="272" w:lineRule="auto"/>
      </w:pPr>
    </w:p>
    <w:p w14:paraId="07B460A3">
      <w:pPr>
        <w:pStyle w:val="3"/>
        <w:spacing w:line="273" w:lineRule="auto"/>
      </w:pPr>
    </w:p>
    <w:p w14:paraId="1AD26E80">
      <w:pPr>
        <w:pStyle w:val="3"/>
        <w:spacing w:line="273" w:lineRule="auto"/>
      </w:pPr>
    </w:p>
    <w:p w14:paraId="2BED503C">
      <w:pPr>
        <w:spacing w:before="169" w:line="223" w:lineRule="auto"/>
        <w:ind w:left="2105"/>
        <w:rPr>
          <w:rFonts w:ascii="仿宋" w:hAnsi="仿宋" w:eastAsia="仿宋" w:cs="仿宋"/>
          <w:sz w:val="52"/>
          <w:szCs w:val="52"/>
        </w:rPr>
      </w:pPr>
      <w:r>
        <w:rPr>
          <w:rFonts w:ascii="仿宋" w:hAnsi="仿宋" w:eastAsia="仿宋" w:cs="仿宋"/>
          <w:spacing w:val="-4"/>
          <w:sz w:val="52"/>
          <w:szCs w:val="52"/>
          <w14:textOutline w14:w="9461" w14:cap="sq" w14:cmpd="sng">
            <w14:solidFill>
              <w14:srgbClr w14:val="000000"/>
            </w14:solidFill>
            <w14:prstDash w14:val="solid"/>
            <w14:bevel/>
          </w14:textOutline>
        </w:rPr>
        <w:t>青海省政府采购项目</w:t>
      </w:r>
    </w:p>
    <w:p w14:paraId="79EE5130">
      <w:pPr>
        <w:spacing w:before="384" w:line="223" w:lineRule="auto"/>
        <w:ind w:left="2881"/>
        <w:outlineLvl w:val="1"/>
        <w:rPr>
          <w:rFonts w:ascii="仿宋" w:hAnsi="仿宋" w:eastAsia="仿宋" w:cs="仿宋"/>
          <w:sz w:val="52"/>
          <w:szCs w:val="52"/>
        </w:rPr>
      </w:pPr>
      <w:r>
        <w:rPr>
          <w:rFonts w:ascii="仿宋" w:hAnsi="仿宋" w:eastAsia="仿宋" w:cs="仿宋"/>
          <w:spacing w:val="-5"/>
          <w:sz w:val="52"/>
          <w:szCs w:val="52"/>
          <w14:textOutline w14:w="9461" w14:cap="sq" w14:cmpd="sng">
            <w14:solidFill>
              <w14:srgbClr w14:val="000000"/>
            </w14:solidFill>
            <w14:prstDash w14:val="solid"/>
            <w14:bevel/>
          </w14:textOutline>
        </w:rPr>
        <w:t>谈判响应文件</w:t>
      </w:r>
    </w:p>
    <w:p w14:paraId="08FAAD55">
      <w:pPr>
        <w:pStyle w:val="3"/>
        <w:spacing w:line="271" w:lineRule="auto"/>
      </w:pPr>
    </w:p>
    <w:p w14:paraId="794BE6C0">
      <w:pPr>
        <w:pStyle w:val="3"/>
        <w:spacing w:line="271" w:lineRule="auto"/>
      </w:pPr>
    </w:p>
    <w:p w14:paraId="57082B39">
      <w:pPr>
        <w:pStyle w:val="3"/>
        <w:spacing w:line="271" w:lineRule="auto"/>
      </w:pPr>
    </w:p>
    <w:p w14:paraId="67E1532E">
      <w:pPr>
        <w:pStyle w:val="3"/>
        <w:spacing w:line="271" w:lineRule="auto"/>
      </w:pPr>
    </w:p>
    <w:p w14:paraId="1F504BC5">
      <w:pPr>
        <w:pStyle w:val="3"/>
        <w:spacing w:line="271" w:lineRule="auto"/>
      </w:pPr>
    </w:p>
    <w:p w14:paraId="4C26DEE8">
      <w:pPr>
        <w:pStyle w:val="3"/>
        <w:spacing w:line="271" w:lineRule="auto"/>
      </w:pPr>
    </w:p>
    <w:p w14:paraId="31959DB3">
      <w:pPr>
        <w:spacing w:before="101" w:line="228" w:lineRule="auto"/>
        <w:ind w:left="3044"/>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w:t>
      </w:r>
      <w:r>
        <w:rPr>
          <w:rFonts w:ascii="仿宋" w:hAnsi="仿宋" w:eastAsia="仿宋" w:cs="仿宋"/>
          <w:spacing w:val="5"/>
          <w:sz w:val="31"/>
          <w:szCs w:val="31"/>
        </w:rPr>
        <w:t>资格审查部分</w:t>
      </w:r>
      <w:r>
        <w:rPr>
          <w:rFonts w:ascii="仿宋" w:hAnsi="仿宋" w:eastAsia="仿宋" w:cs="仿宋"/>
          <w:spacing w:val="5"/>
          <w:sz w:val="31"/>
          <w:szCs w:val="31"/>
          <w14:textOutline w14:w="5793" w14:cap="sq" w14:cmpd="sng">
            <w14:solidFill>
              <w14:srgbClr w14:val="000000"/>
            </w14:solidFill>
            <w14:prstDash w14:val="solid"/>
            <w14:bevel/>
          </w14:textOutline>
        </w:rPr>
        <w:t>）</w:t>
      </w:r>
    </w:p>
    <w:p w14:paraId="1711DB69">
      <w:pPr>
        <w:pStyle w:val="3"/>
        <w:spacing w:line="243" w:lineRule="auto"/>
      </w:pPr>
    </w:p>
    <w:p w14:paraId="6DD615D6">
      <w:pPr>
        <w:pStyle w:val="3"/>
        <w:spacing w:line="243" w:lineRule="auto"/>
      </w:pPr>
    </w:p>
    <w:p w14:paraId="6DE66F94">
      <w:pPr>
        <w:pStyle w:val="3"/>
        <w:spacing w:line="244" w:lineRule="auto"/>
      </w:pPr>
    </w:p>
    <w:p w14:paraId="2407780E">
      <w:pPr>
        <w:pStyle w:val="3"/>
        <w:spacing w:line="244" w:lineRule="auto"/>
      </w:pPr>
    </w:p>
    <w:p w14:paraId="0F62B409">
      <w:pPr>
        <w:pStyle w:val="3"/>
        <w:spacing w:line="244" w:lineRule="auto"/>
      </w:pPr>
    </w:p>
    <w:p w14:paraId="1638CD42">
      <w:pPr>
        <w:pStyle w:val="3"/>
        <w:spacing w:line="244" w:lineRule="auto"/>
      </w:pPr>
    </w:p>
    <w:p w14:paraId="749B6F28">
      <w:pPr>
        <w:pStyle w:val="3"/>
        <w:spacing w:line="244" w:lineRule="auto"/>
      </w:pPr>
    </w:p>
    <w:p w14:paraId="173FAE9C">
      <w:pPr>
        <w:pStyle w:val="3"/>
        <w:spacing w:line="244" w:lineRule="auto"/>
      </w:pPr>
    </w:p>
    <w:p w14:paraId="5F826084">
      <w:pPr>
        <w:pStyle w:val="3"/>
        <w:spacing w:line="244" w:lineRule="auto"/>
      </w:pPr>
    </w:p>
    <w:p w14:paraId="388950C8">
      <w:pPr>
        <w:pStyle w:val="3"/>
        <w:spacing w:line="244" w:lineRule="auto"/>
      </w:pPr>
    </w:p>
    <w:p w14:paraId="3A5AE80F">
      <w:pPr>
        <w:pStyle w:val="3"/>
        <w:spacing w:line="244" w:lineRule="auto"/>
      </w:pPr>
    </w:p>
    <w:p w14:paraId="4339B278">
      <w:pPr>
        <w:pStyle w:val="3"/>
        <w:spacing w:line="244" w:lineRule="auto"/>
      </w:pPr>
    </w:p>
    <w:p w14:paraId="180CBD9B">
      <w:pPr>
        <w:pStyle w:val="3"/>
        <w:spacing w:line="244" w:lineRule="auto"/>
      </w:pPr>
    </w:p>
    <w:p w14:paraId="23E89096">
      <w:pPr>
        <w:pStyle w:val="3"/>
        <w:spacing w:line="244" w:lineRule="auto"/>
      </w:pPr>
    </w:p>
    <w:p w14:paraId="64F16C10">
      <w:pPr>
        <w:spacing w:before="101" w:line="723" w:lineRule="exact"/>
        <w:ind w:left="1"/>
        <w:rPr>
          <w:rFonts w:ascii="仿宋" w:hAnsi="仿宋" w:eastAsia="仿宋" w:cs="仿宋"/>
          <w:sz w:val="31"/>
          <w:szCs w:val="31"/>
        </w:rPr>
      </w:pPr>
      <w:r>
        <w:rPr>
          <w:rFonts w:ascii="仿宋" w:hAnsi="仿宋" w:eastAsia="仿宋" w:cs="仿宋"/>
          <w:spacing w:val="7"/>
          <w:position w:val="30"/>
          <w:sz w:val="31"/>
          <w:szCs w:val="31"/>
          <w14:textOutline w14:w="5793" w14:cap="sq" w14:cmpd="sng">
            <w14:solidFill>
              <w14:srgbClr w14:val="000000"/>
            </w14:solidFill>
            <w14:prstDash w14:val="solid"/>
            <w14:bevel/>
          </w14:textOutline>
        </w:rPr>
        <w:t>采购项目编号:</w:t>
      </w:r>
    </w:p>
    <w:p w14:paraId="5D7F877B">
      <w:pPr>
        <w:spacing w:line="226" w:lineRule="auto"/>
        <w:ind w:left="1"/>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采购项目名称:</w:t>
      </w:r>
    </w:p>
    <w:p w14:paraId="5E6816CB">
      <w:pPr>
        <w:spacing w:before="341" w:line="226" w:lineRule="auto"/>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供应商名称：</w:t>
      </w:r>
    </w:p>
    <w:p w14:paraId="2FB5525A">
      <w:pPr>
        <w:pStyle w:val="3"/>
        <w:spacing w:line="270" w:lineRule="auto"/>
      </w:pPr>
    </w:p>
    <w:p w14:paraId="0F0A0339">
      <w:pPr>
        <w:pStyle w:val="3"/>
        <w:spacing w:line="270" w:lineRule="auto"/>
      </w:pPr>
    </w:p>
    <w:p w14:paraId="39705E8C">
      <w:pPr>
        <w:pStyle w:val="3"/>
        <w:spacing w:line="270" w:lineRule="auto"/>
      </w:pPr>
    </w:p>
    <w:p w14:paraId="6E82F0E7">
      <w:pPr>
        <w:pStyle w:val="3"/>
        <w:spacing w:line="271" w:lineRule="auto"/>
      </w:pPr>
    </w:p>
    <w:p w14:paraId="61134076">
      <w:pPr>
        <w:spacing w:before="101" w:line="228" w:lineRule="auto"/>
        <w:ind w:left="3629"/>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年</w:t>
      </w:r>
      <w:r>
        <w:rPr>
          <w:rFonts w:ascii="仿宋" w:hAnsi="仿宋" w:eastAsia="仿宋" w:cs="仿宋"/>
          <w:spacing w:val="23"/>
          <w:sz w:val="31"/>
          <w:szCs w:val="31"/>
        </w:rPr>
        <w:t xml:space="preserve">  </w:t>
      </w:r>
      <w:r>
        <w:rPr>
          <w:rFonts w:ascii="仿宋" w:hAnsi="仿宋" w:eastAsia="仿宋" w:cs="仿宋"/>
          <w:spacing w:val="-16"/>
          <w:sz w:val="31"/>
          <w:szCs w:val="31"/>
          <w14:textOutline w14:w="5793" w14:cap="sq" w14:cmpd="sng">
            <w14:solidFill>
              <w14:srgbClr w14:val="000000"/>
            </w14:solidFill>
            <w14:prstDash w14:val="solid"/>
            <w14:bevel/>
          </w14:textOutline>
        </w:rPr>
        <w:t>月</w:t>
      </w:r>
      <w:r>
        <w:rPr>
          <w:rFonts w:ascii="仿宋" w:hAnsi="仿宋" w:eastAsia="仿宋" w:cs="仿宋"/>
          <w:spacing w:val="51"/>
          <w:sz w:val="31"/>
          <w:szCs w:val="31"/>
        </w:rPr>
        <w:t xml:space="preserve">  </w:t>
      </w:r>
      <w:r>
        <w:rPr>
          <w:rFonts w:ascii="仿宋" w:hAnsi="仿宋" w:eastAsia="仿宋" w:cs="仿宋"/>
          <w:spacing w:val="-16"/>
          <w:sz w:val="31"/>
          <w:szCs w:val="31"/>
          <w14:textOutline w14:w="5793" w14:cap="sq" w14:cmpd="sng">
            <w14:solidFill>
              <w14:srgbClr w14:val="000000"/>
            </w14:solidFill>
            <w14:prstDash w14:val="solid"/>
            <w14:bevel/>
          </w14:textOutline>
        </w:rPr>
        <w:t>日</w:t>
      </w:r>
    </w:p>
    <w:p w14:paraId="4FE93A37">
      <w:pPr>
        <w:spacing w:line="228" w:lineRule="auto"/>
        <w:rPr>
          <w:rFonts w:ascii="仿宋" w:hAnsi="仿宋" w:eastAsia="仿宋" w:cs="仿宋"/>
          <w:sz w:val="31"/>
          <w:szCs w:val="31"/>
        </w:rPr>
        <w:sectPr>
          <w:footerReference r:id="rId33" w:type="default"/>
          <w:pgSz w:w="11910" w:h="16840"/>
          <w:pgMar w:top="1431" w:right="1786" w:bottom="1168" w:left="1608" w:header="0" w:footer="992" w:gutter="0"/>
          <w:pgNumType w:fmt="decimal"/>
          <w:cols w:space="720" w:num="1"/>
        </w:sectPr>
      </w:pPr>
    </w:p>
    <w:p w14:paraId="72E02614">
      <w:pPr>
        <w:spacing w:before="251" w:line="233" w:lineRule="auto"/>
        <w:ind w:left="17"/>
        <w:outlineLvl w:val="1"/>
        <w:rPr>
          <w:rFonts w:ascii="楷体" w:hAnsi="楷体" w:eastAsia="楷体" w:cs="楷体"/>
          <w:sz w:val="31"/>
          <w:szCs w:val="31"/>
        </w:rPr>
      </w:pPr>
      <w:r>
        <w:rPr>
          <w:rFonts w:ascii="楷体" w:hAnsi="楷体" w:eastAsia="楷体" w:cs="楷体"/>
          <w:sz w:val="31"/>
          <w:szCs w:val="31"/>
          <w14:textOutline w14:w="5793" w14:cap="sq" w14:cmpd="sng">
            <w14:solidFill>
              <w14:srgbClr w14:val="000000"/>
            </w14:solidFill>
            <w14:prstDash w14:val="solid"/>
            <w14:bevel/>
          </w14:textOutline>
        </w:rPr>
        <w:t>附件</w:t>
      </w:r>
      <w:r>
        <w:rPr>
          <w:rFonts w:ascii="楷体" w:hAnsi="楷体" w:eastAsia="楷体" w:cs="楷体"/>
          <w:spacing w:val="42"/>
          <w:sz w:val="31"/>
          <w:szCs w:val="31"/>
        </w:rPr>
        <w:t xml:space="preserve"> </w:t>
      </w:r>
      <w:r>
        <w:rPr>
          <w:rFonts w:ascii="楷体" w:hAnsi="楷体" w:eastAsia="楷体" w:cs="楷体"/>
          <w:sz w:val="31"/>
          <w:szCs w:val="31"/>
          <w14:textOutline w14:w="5793" w14:cap="sq" w14:cmpd="sng">
            <w14:solidFill>
              <w14:srgbClr w14:val="000000"/>
            </w14:solidFill>
            <w14:prstDash w14:val="solid"/>
            <w14:bevel/>
          </w14:textOutline>
        </w:rPr>
        <w:t>1：响应函</w:t>
      </w:r>
    </w:p>
    <w:p w14:paraId="5B5B661C">
      <w:pPr>
        <w:pStyle w:val="3"/>
        <w:spacing w:line="350" w:lineRule="auto"/>
      </w:pPr>
    </w:p>
    <w:p w14:paraId="62CE38BB">
      <w:pPr>
        <w:spacing w:before="100" w:line="229" w:lineRule="auto"/>
        <w:ind w:left="4184"/>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响</w:t>
      </w:r>
      <w:r>
        <w:rPr>
          <w:rFonts w:ascii="仿宋" w:hAnsi="仿宋" w:eastAsia="仿宋" w:cs="仿宋"/>
          <w:spacing w:val="30"/>
          <w:sz w:val="31"/>
          <w:szCs w:val="31"/>
        </w:rPr>
        <w:t xml:space="preserve"> </w:t>
      </w:r>
      <w:r>
        <w:rPr>
          <w:rFonts w:ascii="仿宋" w:hAnsi="仿宋" w:eastAsia="仿宋" w:cs="仿宋"/>
          <w:spacing w:val="-12"/>
          <w:sz w:val="31"/>
          <w:szCs w:val="31"/>
          <w14:textOutline w14:w="5793" w14:cap="sq" w14:cmpd="sng">
            <w14:solidFill>
              <w14:srgbClr w14:val="000000"/>
            </w14:solidFill>
            <w14:prstDash w14:val="solid"/>
            <w14:bevel/>
          </w14:textOutline>
        </w:rPr>
        <w:t>应</w:t>
      </w:r>
      <w:r>
        <w:rPr>
          <w:rFonts w:ascii="仿宋" w:hAnsi="仿宋" w:eastAsia="仿宋" w:cs="仿宋"/>
          <w:spacing w:val="58"/>
          <w:sz w:val="31"/>
          <w:szCs w:val="31"/>
        </w:rPr>
        <w:t xml:space="preserve"> </w:t>
      </w:r>
      <w:r>
        <w:rPr>
          <w:rFonts w:ascii="仿宋" w:hAnsi="仿宋" w:eastAsia="仿宋" w:cs="仿宋"/>
          <w:spacing w:val="-12"/>
          <w:sz w:val="31"/>
          <w:szCs w:val="31"/>
          <w14:textOutline w14:w="5793" w14:cap="sq" w14:cmpd="sng">
            <w14:solidFill>
              <w14:srgbClr w14:val="000000"/>
            </w14:solidFill>
            <w14:prstDash w14:val="solid"/>
            <w14:bevel/>
          </w14:textOutline>
        </w:rPr>
        <w:t>函</w:t>
      </w:r>
    </w:p>
    <w:p w14:paraId="6DB45B12">
      <w:pPr>
        <w:spacing w:before="172" w:line="223" w:lineRule="auto"/>
        <w:ind w:left="4"/>
        <w:rPr>
          <w:rFonts w:ascii="仿宋" w:hAnsi="仿宋" w:eastAsia="仿宋" w:cs="仿宋"/>
          <w:sz w:val="28"/>
          <w:szCs w:val="28"/>
        </w:rPr>
      </w:pPr>
      <w:r>
        <w:rPr>
          <w:rFonts w:ascii="仿宋" w:hAnsi="仿宋" w:eastAsia="仿宋" w:cs="仿宋"/>
          <w:spacing w:val="2"/>
          <w:sz w:val="28"/>
          <w:szCs w:val="28"/>
        </w:rPr>
        <w:t>致</w:t>
      </w:r>
      <w:r>
        <w:rPr>
          <w:rFonts w:ascii="仿宋" w:hAnsi="仿宋" w:eastAsia="仿宋" w:cs="仿宋"/>
          <w:spacing w:val="-21"/>
          <w:sz w:val="28"/>
          <w:szCs w:val="28"/>
        </w:rPr>
        <w:t>：</w:t>
      </w:r>
      <w:r>
        <w:rPr>
          <w:rFonts w:ascii="仿宋" w:hAnsi="仿宋" w:eastAsia="仿宋" w:cs="仿宋"/>
          <w:spacing w:val="-21"/>
          <w:sz w:val="28"/>
          <w:szCs w:val="28"/>
          <w:u w:val="single" w:color="auto"/>
        </w:rPr>
        <w:t>（</w:t>
      </w:r>
      <w:r>
        <w:rPr>
          <w:rFonts w:ascii="仿宋" w:hAnsi="仿宋" w:eastAsia="仿宋" w:cs="仿宋"/>
          <w:spacing w:val="2"/>
          <w:sz w:val="28"/>
          <w:szCs w:val="28"/>
          <w:u w:val="single" w:color="auto"/>
        </w:rPr>
        <w:t>采购人或代理机构）</w:t>
      </w:r>
    </w:p>
    <w:p w14:paraId="2F0A206E">
      <w:pPr>
        <w:spacing w:before="163" w:line="325" w:lineRule="auto"/>
        <w:ind w:left="396" w:right="252" w:firstLine="639"/>
        <w:rPr>
          <w:rFonts w:ascii="仿宋" w:hAnsi="仿宋" w:eastAsia="仿宋" w:cs="仿宋"/>
          <w:sz w:val="28"/>
          <w:szCs w:val="28"/>
        </w:rPr>
      </w:pPr>
      <w:r>
        <w:rPr>
          <w:rFonts w:ascii="仿宋" w:hAnsi="仿宋" w:eastAsia="仿宋" w:cs="仿宋"/>
          <w:spacing w:val="-6"/>
          <w:sz w:val="28"/>
          <w:szCs w:val="28"/>
        </w:rPr>
        <w:t>我们收到</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（项目名称</w:t>
      </w:r>
      <w:r>
        <w:rPr>
          <w:rFonts w:ascii="仿宋" w:hAnsi="仿宋" w:eastAsia="仿宋" w:cs="仿宋"/>
          <w:spacing w:val="-7"/>
          <w:sz w:val="28"/>
          <w:szCs w:val="28"/>
        </w:rPr>
        <w:t>及编号）谈判文件，经研究，</w:t>
      </w:r>
      <w:r>
        <w:rPr>
          <w:rFonts w:ascii="仿宋" w:hAnsi="仿宋" w:eastAsia="仿宋" w:cs="仿宋"/>
          <w:sz w:val="28"/>
          <w:szCs w:val="28"/>
        </w:rPr>
        <w:t xml:space="preserve"> </w:t>
      </w:r>
      <w:r>
        <w:rPr>
          <w:rFonts w:ascii="仿宋" w:hAnsi="仿宋" w:eastAsia="仿宋" w:cs="仿宋"/>
          <w:spacing w:val="-1"/>
          <w:sz w:val="28"/>
          <w:szCs w:val="28"/>
        </w:rPr>
        <w:t>法定代表人（姓名、职务）正式授权（委托代理人姓名、职务）代表供应</w:t>
      </w:r>
    </w:p>
    <w:p w14:paraId="669EDBF1">
      <w:pPr>
        <w:spacing w:before="1" w:line="221" w:lineRule="auto"/>
        <w:ind w:left="397"/>
        <w:rPr>
          <w:rFonts w:ascii="仿宋" w:hAnsi="仿宋" w:eastAsia="仿宋" w:cs="仿宋"/>
          <w:sz w:val="28"/>
          <w:szCs w:val="28"/>
        </w:rPr>
      </w:pPr>
      <w:r>
        <w:rPr>
          <w:rFonts w:ascii="仿宋" w:hAnsi="仿宋" w:eastAsia="仿宋" w:cs="仿宋"/>
          <w:spacing w:val="-2"/>
          <w:sz w:val="28"/>
          <w:szCs w:val="28"/>
        </w:rPr>
        <w:t>商（供应商名称、地址）提交谈判响应文件。</w:t>
      </w:r>
    </w:p>
    <w:p w14:paraId="5F97905F">
      <w:pPr>
        <w:spacing w:before="278" w:line="221" w:lineRule="auto"/>
        <w:ind w:left="1029"/>
        <w:rPr>
          <w:rFonts w:ascii="仿宋" w:hAnsi="仿宋" w:eastAsia="仿宋" w:cs="仿宋"/>
          <w:sz w:val="28"/>
          <w:szCs w:val="28"/>
        </w:rPr>
      </w:pPr>
      <w:r>
        <w:rPr>
          <w:rFonts w:ascii="仿宋" w:hAnsi="仿宋" w:eastAsia="仿宋" w:cs="仿宋"/>
          <w:spacing w:val="-2"/>
          <w:sz w:val="28"/>
          <w:szCs w:val="28"/>
        </w:rPr>
        <w:t>据此函，签字代表宣布同意如下：</w:t>
      </w:r>
    </w:p>
    <w:p w14:paraId="570C2C1D">
      <w:pPr>
        <w:spacing w:before="176" w:line="494" w:lineRule="exact"/>
        <w:ind w:left="1037"/>
        <w:rPr>
          <w:rFonts w:ascii="仿宋" w:hAnsi="仿宋" w:eastAsia="仿宋" w:cs="仿宋"/>
          <w:sz w:val="28"/>
          <w:szCs w:val="28"/>
        </w:rPr>
      </w:pPr>
      <w:r>
        <w:rPr>
          <w:rFonts w:ascii="仿宋" w:hAnsi="仿宋" w:eastAsia="仿宋" w:cs="仿宋"/>
          <w:spacing w:val="-3"/>
          <w:position w:val="15"/>
          <w:sz w:val="28"/>
          <w:szCs w:val="28"/>
        </w:rPr>
        <w:t>1、我方已详阅谈判文件的全部内容，包括澄清、修改条款等有关附</w:t>
      </w:r>
    </w:p>
    <w:p w14:paraId="740E57A1">
      <w:pPr>
        <w:spacing w:before="2" w:line="220" w:lineRule="auto"/>
        <w:ind w:left="387"/>
        <w:rPr>
          <w:rFonts w:ascii="仿宋" w:hAnsi="仿宋" w:eastAsia="仿宋" w:cs="仿宋"/>
          <w:sz w:val="28"/>
          <w:szCs w:val="28"/>
        </w:rPr>
      </w:pPr>
      <w:r>
        <w:rPr>
          <w:rFonts w:ascii="仿宋" w:hAnsi="仿宋" w:eastAsia="仿宋" w:cs="仿宋"/>
          <w:spacing w:val="-2"/>
          <w:sz w:val="28"/>
          <w:szCs w:val="28"/>
        </w:rPr>
        <w:t>件，承诺对其完全理解并接受。</w:t>
      </w:r>
    </w:p>
    <w:p w14:paraId="41FA058A">
      <w:pPr>
        <w:spacing w:before="277" w:line="494" w:lineRule="exact"/>
        <w:ind w:left="1020"/>
        <w:rPr>
          <w:rFonts w:ascii="仿宋" w:hAnsi="仿宋" w:eastAsia="仿宋" w:cs="仿宋"/>
          <w:sz w:val="28"/>
          <w:szCs w:val="28"/>
        </w:rPr>
      </w:pPr>
      <w:r>
        <w:rPr>
          <w:rFonts w:ascii="仿宋" w:hAnsi="仿宋" w:eastAsia="仿宋" w:cs="仿宋"/>
          <w:spacing w:val="-2"/>
          <w:position w:val="15"/>
          <w:sz w:val="28"/>
          <w:szCs w:val="28"/>
        </w:rPr>
        <w:t>2、若在响应文件发出后，我方在响应文件有效期内撤回或成交后不</w:t>
      </w:r>
    </w:p>
    <w:p w14:paraId="7D01C893">
      <w:pPr>
        <w:spacing w:before="1" w:line="222" w:lineRule="auto"/>
        <w:ind w:left="393"/>
        <w:rPr>
          <w:rFonts w:ascii="仿宋" w:hAnsi="仿宋" w:eastAsia="仿宋" w:cs="仿宋"/>
          <w:sz w:val="28"/>
          <w:szCs w:val="28"/>
        </w:rPr>
      </w:pPr>
      <w:r>
        <w:rPr>
          <w:rFonts w:ascii="仿宋" w:hAnsi="仿宋" w:eastAsia="仿宋" w:cs="仿宋"/>
          <w:spacing w:val="-6"/>
          <w:sz w:val="28"/>
          <w:szCs w:val="28"/>
        </w:rPr>
        <w:t>签约的，</w:t>
      </w:r>
      <w:r>
        <w:rPr>
          <w:rFonts w:ascii="仿宋" w:hAnsi="仿宋" w:eastAsia="仿宋" w:cs="仿宋"/>
          <w:spacing w:val="-71"/>
          <w:sz w:val="28"/>
          <w:szCs w:val="28"/>
        </w:rPr>
        <w:t xml:space="preserve"> </w:t>
      </w:r>
      <w:r>
        <w:rPr>
          <w:rFonts w:ascii="仿宋" w:hAnsi="仿宋" w:eastAsia="仿宋" w:cs="仿宋"/>
          <w:spacing w:val="-6"/>
          <w:sz w:val="28"/>
          <w:szCs w:val="28"/>
        </w:rPr>
        <w:t>自愿接受采购人相关处罚。</w:t>
      </w:r>
    </w:p>
    <w:p w14:paraId="46D61A2D">
      <w:pPr>
        <w:spacing w:before="274" w:line="497" w:lineRule="exact"/>
        <w:ind w:left="1022"/>
        <w:rPr>
          <w:rFonts w:ascii="仿宋" w:hAnsi="仿宋" w:eastAsia="仿宋" w:cs="仿宋"/>
          <w:sz w:val="28"/>
          <w:szCs w:val="28"/>
        </w:rPr>
      </w:pPr>
      <w:r>
        <w:rPr>
          <w:rFonts w:ascii="仿宋" w:hAnsi="仿宋" w:eastAsia="仿宋" w:cs="仿宋"/>
          <w:spacing w:val="-2"/>
          <w:position w:val="15"/>
          <w:sz w:val="28"/>
          <w:szCs w:val="28"/>
        </w:rPr>
        <w:t>3、我方同意按照贵方要求提供与谈判有关的一切数据或资</w:t>
      </w:r>
      <w:r>
        <w:rPr>
          <w:rFonts w:ascii="仿宋" w:hAnsi="仿宋" w:eastAsia="仿宋" w:cs="仿宋"/>
          <w:spacing w:val="-3"/>
          <w:position w:val="15"/>
          <w:sz w:val="28"/>
          <w:szCs w:val="28"/>
        </w:rPr>
        <w:t>料，理解</w:t>
      </w:r>
    </w:p>
    <w:p w14:paraId="0D1C7189">
      <w:pPr>
        <w:spacing w:before="1" w:line="220" w:lineRule="auto"/>
        <w:ind w:left="390"/>
        <w:rPr>
          <w:rFonts w:ascii="仿宋" w:hAnsi="仿宋" w:eastAsia="仿宋" w:cs="仿宋"/>
          <w:sz w:val="28"/>
          <w:szCs w:val="28"/>
        </w:rPr>
      </w:pPr>
      <w:r>
        <w:rPr>
          <w:rFonts w:ascii="仿宋" w:hAnsi="仿宋" w:eastAsia="仿宋" w:cs="仿宋"/>
          <w:spacing w:val="-2"/>
          <w:sz w:val="28"/>
          <w:szCs w:val="28"/>
        </w:rPr>
        <w:t>并接受贵方制定的评标办法。</w:t>
      </w:r>
    </w:p>
    <w:p w14:paraId="6F92DCCE">
      <w:pPr>
        <w:spacing w:before="282" w:line="328" w:lineRule="auto"/>
        <w:jc w:val="right"/>
        <w:rPr>
          <w:rFonts w:ascii="仿宋" w:hAnsi="仿宋" w:eastAsia="仿宋" w:cs="仿宋"/>
          <w:sz w:val="28"/>
          <w:szCs w:val="28"/>
        </w:rPr>
      </w:pPr>
      <w:r>
        <w:rPr>
          <w:rFonts w:ascii="仿宋" w:hAnsi="仿宋" w:eastAsia="仿宋" w:cs="仿宋"/>
          <w:spacing w:val="-9"/>
          <w:sz w:val="28"/>
          <w:szCs w:val="28"/>
        </w:rPr>
        <w:t>4、投标有效期：从</w:t>
      </w:r>
      <w:r>
        <w:rPr>
          <w:rFonts w:ascii="仿宋" w:hAnsi="仿宋" w:eastAsia="仿宋" w:cs="仿宋"/>
          <w:spacing w:val="-9"/>
          <w:sz w:val="28"/>
          <w:szCs w:val="28"/>
          <w:u w:val="single" w:color="auto"/>
        </w:rPr>
        <w:t xml:space="preserve">   年</w:t>
      </w:r>
      <w:r>
        <w:rPr>
          <w:rFonts w:ascii="仿宋" w:hAnsi="仿宋" w:eastAsia="仿宋" w:cs="仿宋"/>
          <w:spacing w:val="17"/>
          <w:sz w:val="28"/>
          <w:szCs w:val="28"/>
          <w:u w:val="single" w:color="auto"/>
        </w:rPr>
        <w:t xml:space="preserve">  </w:t>
      </w:r>
      <w:r>
        <w:rPr>
          <w:rFonts w:ascii="仿宋" w:hAnsi="仿宋" w:eastAsia="仿宋" w:cs="仿宋"/>
          <w:spacing w:val="-9"/>
          <w:sz w:val="28"/>
          <w:szCs w:val="28"/>
          <w:u w:val="single" w:color="auto"/>
        </w:rPr>
        <w:t>月</w:t>
      </w:r>
      <w:r>
        <w:rPr>
          <w:rFonts w:ascii="仿宋" w:hAnsi="仿宋" w:eastAsia="仿宋" w:cs="仿宋"/>
          <w:spacing w:val="38"/>
          <w:sz w:val="28"/>
          <w:szCs w:val="28"/>
          <w:u w:val="single" w:color="auto"/>
        </w:rPr>
        <w:t xml:space="preserve">  </w:t>
      </w:r>
      <w:r>
        <w:rPr>
          <w:rFonts w:ascii="仿宋" w:hAnsi="仿宋" w:eastAsia="仿宋" w:cs="仿宋"/>
          <w:spacing w:val="-9"/>
          <w:sz w:val="28"/>
          <w:szCs w:val="28"/>
          <w:u w:val="single" w:color="auto"/>
        </w:rPr>
        <w:t>日</w:t>
      </w:r>
      <w:r>
        <w:rPr>
          <w:rFonts w:ascii="仿宋" w:hAnsi="仿宋" w:eastAsia="仿宋" w:cs="仿宋"/>
          <w:spacing w:val="-9"/>
          <w:sz w:val="28"/>
          <w:szCs w:val="28"/>
        </w:rPr>
        <w:t>至</w:t>
      </w:r>
      <w:r>
        <w:rPr>
          <w:rFonts w:ascii="仿宋" w:hAnsi="仿宋" w:eastAsia="仿宋" w:cs="仿宋"/>
          <w:spacing w:val="5"/>
          <w:sz w:val="28"/>
          <w:szCs w:val="28"/>
          <w:u w:val="single" w:color="auto"/>
        </w:rPr>
        <w:t xml:space="preserve">    </w:t>
      </w:r>
      <w:r>
        <w:rPr>
          <w:rFonts w:ascii="仿宋" w:hAnsi="仿宋" w:eastAsia="仿宋" w:cs="仿宋"/>
          <w:spacing w:val="-9"/>
          <w:sz w:val="28"/>
          <w:szCs w:val="28"/>
          <w:u w:val="single" w:color="auto"/>
        </w:rPr>
        <w:t>年</w:t>
      </w:r>
      <w:r>
        <w:rPr>
          <w:rFonts w:ascii="仿宋" w:hAnsi="仿宋" w:eastAsia="仿宋" w:cs="仿宋"/>
          <w:spacing w:val="16"/>
          <w:sz w:val="28"/>
          <w:szCs w:val="28"/>
          <w:u w:val="single" w:color="auto"/>
        </w:rPr>
        <w:t xml:space="preserve">  </w:t>
      </w:r>
      <w:r>
        <w:rPr>
          <w:rFonts w:ascii="仿宋" w:hAnsi="仿宋" w:eastAsia="仿宋" w:cs="仿宋"/>
          <w:spacing w:val="-9"/>
          <w:sz w:val="28"/>
          <w:szCs w:val="28"/>
          <w:u w:val="single" w:color="auto"/>
        </w:rPr>
        <w:t>月</w:t>
      </w:r>
      <w:r>
        <w:rPr>
          <w:rFonts w:ascii="仿宋" w:hAnsi="仿宋" w:eastAsia="仿宋" w:cs="仿宋"/>
          <w:spacing w:val="39"/>
          <w:sz w:val="28"/>
          <w:szCs w:val="28"/>
          <w:u w:val="single" w:color="auto"/>
        </w:rPr>
        <w:t xml:space="preserve">  </w:t>
      </w:r>
      <w:r>
        <w:rPr>
          <w:rFonts w:ascii="仿宋" w:hAnsi="仿宋" w:eastAsia="仿宋" w:cs="仿宋"/>
          <w:spacing w:val="-9"/>
          <w:sz w:val="28"/>
          <w:szCs w:val="28"/>
          <w:u w:val="single" w:color="auto"/>
        </w:rPr>
        <w:t>日</w:t>
      </w:r>
      <w:r>
        <w:rPr>
          <w:rFonts w:ascii="仿宋" w:hAnsi="仿宋" w:eastAsia="仿宋" w:cs="仿宋"/>
          <w:spacing w:val="-9"/>
          <w:sz w:val="28"/>
          <w:szCs w:val="28"/>
        </w:rPr>
        <w:t>有效。如果我方在投</w:t>
      </w:r>
    </w:p>
    <w:p w14:paraId="7AC6A0B9">
      <w:pPr>
        <w:spacing w:before="1" w:line="221" w:lineRule="auto"/>
        <w:rPr>
          <w:rFonts w:ascii="仿宋" w:hAnsi="仿宋" w:eastAsia="仿宋" w:cs="仿宋"/>
          <w:sz w:val="28"/>
          <w:szCs w:val="28"/>
        </w:rPr>
      </w:pPr>
      <w:r>
        <w:rPr>
          <w:rFonts w:ascii="仿宋" w:hAnsi="仿宋" w:eastAsia="仿宋" w:cs="仿宋"/>
          <w:spacing w:val="-1"/>
          <w:sz w:val="28"/>
          <w:szCs w:val="28"/>
        </w:rPr>
        <w:t>标有效期内撤回投标或中标后不签约的，投标保证金将被贵方没收。</w:t>
      </w:r>
    </w:p>
    <w:p w14:paraId="6680E228">
      <w:pPr>
        <w:spacing w:before="162" w:line="221" w:lineRule="auto"/>
        <w:ind w:left="638"/>
        <w:rPr>
          <w:rFonts w:ascii="仿宋" w:hAnsi="仿宋" w:eastAsia="仿宋" w:cs="仿宋"/>
          <w:sz w:val="28"/>
          <w:szCs w:val="28"/>
        </w:rPr>
      </w:pPr>
      <w:r>
        <w:rPr>
          <w:rFonts w:ascii="仿宋" w:hAnsi="仿宋" w:eastAsia="仿宋" w:cs="仿宋"/>
          <w:spacing w:val="-1"/>
          <w:sz w:val="28"/>
          <w:szCs w:val="28"/>
        </w:rPr>
        <w:t>5、与本次竞争性谈判有关的一切正式往来通讯请寄：</w:t>
      </w:r>
    </w:p>
    <w:p w14:paraId="2A431EA6">
      <w:pPr>
        <w:spacing w:line="134" w:lineRule="exact"/>
      </w:pPr>
    </w:p>
    <w:p w14:paraId="69B01F73">
      <w:pPr>
        <w:spacing w:line="134" w:lineRule="exact"/>
        <w:sectPr>
          <w:footerReference r:id="rId34" w:type="default"/>
          <w:pgSz w:w="11910" w:h="16840"/>
          <w:pgMar w:top="1431" w:right="1109" w:bottom="1168" w:left="1217" w:header="0" w:footer="992" w:gutter="0"/>
          <w:pgNumType w:fmt="decimal"/>
          <w:cols w:equalWidth="0" w:num="1">
            <w:col w:w="9583"/>
          </w:cols>
        </w:sectPr>
      </w:pPr>
    </w:p>
    <w:p w14:paraId="2F296404">
      <w:pPr>
        <w:spacing w:before="178" w:line="232" w:lineRule="auto"/>
        <w:ind w:left="1027"/>
        <w:rPr>
          <w:rFonts w:ascii="仿宋" w:hAnsi="仿宋" w:eastAsia="仿宋" w:cs="仿宋"/>
          <w:sz w:val="28"/>
          <w:szCs w:val="28"/>
        </w:rPr>
      </w:pPr>
      <w:r>
        <w:rPr>
          <w:rFonts w:ascii="仿宋" w:hAnsi="仿宋" w:eastAsia="仿宋" w:cs="仿宋"/>
          <w:spacing w:val="-22"/>
          <w:sz w:val="28"/>
          <w:szCs w:val="28"/>
        </w:rPr>
        <w:t>地址：</w:t>
      </w:r>
      <w:r>
        <w:rPr>
          <w:rFonts w:ascii="仿宋" w:hAnsi="仿宋" w:eastAsia="仿宋" w:cs="仿宋"/>
          <w:sz w:val="28"/>
          <w:szCs w:val="28"/>
          <w:u w:val="single" w:color="auto"/>
        </w:rPr>
        <w:t xml:space="preserve">                   </w:t>
      </w:r>
    </w:p>
    <w:p w14:paraId="60478DE9">
      <w:pPr>
        <w:spacing w:before="143" w:line="190" w:lineRule="auto"/>
        <w:ind w:left="1055"/>
        <w:rPr>
          <w:rFonts w:ascii="仿宋" w:hAnsi="仿宋" w:eastAsia="仿宋" w:cs="仿宋"/>
          <w:sz w:val="28"/>
          <w:szCs w:val="28"/>
        </w:rPr>
      </w:pPr>
      <w:r>
        <w:rPr>
          <w:rFonts w:ascii="仿宋" w:hAnsi="仿宋" w:eastAsia="仿宋" w:cs="仿宋"/>
          <w:spacing w:val="-31"/>
          <w:sz w:val="28"/>
          <w:szCs w:val="28"/>
        </w:rPr>
        <w:t>电话：</w:t>
      </w:r>
      <w:r>
        <w:rPr>
          <w:rFonts w:ascii="仿宋" w:hAnsi="仿宋" w:eastAsia="仿宋" w:cs="仿宋"/>
          <w:sz w:val="28"/>
          <w:szCs w:val="28"/>
          <w:u w:val="single" w:color="auto"/>
        </w:rPr>
        <w:t xml:space="preserve">                   </w:t>
      </w:r>
    </w:p>
    <w:p w14:paraId="38821182">
      <w:pPr>
        <w:pStyle w:val="3"/>
        <w:spacing w:line="14" w:lineRule="auto"/>
        <w:rPr>
          <w:sz w:val="2"/>
        </w:rPr>
      </w:pPr>
      <w:r>
        <w:rPr>
          <w:sz w:val="2"/>
          <w:szCs w:val="2"/>
        </w:rPr>
        <w:br w:type="column"/>
      </w:r>
    </w:p>
    <w:p w14:paraId="4964EED0">
      <w:pPr>
        <w:spacing w:before="56" w:line="222" w:lineRule="auto"/>
        <w:ind w:left="16"/>
        <w:rPr>
          <w:rFonts w:ascii="仿宋" w:hAnsi="仿宋" w:eastAsia="仿宋" w:cs="仿宋"/>
          <w:sz w:val="28"/>
          <w:szCs w:val="28"/>
        </w:rPr>
      </w:pPr>
      <w:r>
        <w:rPr>
          <w:rFonts w:ascii="仿宋" w:hAnsi="仿宋" w:eastAsia="仿宋" w:cs="仿宋"/>
          <w:spacing w:val="-28"/>
          <w:sz w:val="28"/>
          <w:szCs w:val="28"/>
        </w:rPr>
        <w:t>邮编：</w:t>
      </w:r>
      <w:r>
        <w:rPr>
          <w:rFonts w:ascii="仿宋" w:hAnsi="仿宋" w:eastAsia="仿宋" w:cs="仿宋"/>
          <w:sz w:val="28"/>
          <w:szCs w:val="28"/>
          <w:u w:val="single" w:color="auto"/>
        </w:rPr>
        <w:t xml:space="preserve">                  </w:t>
      </w:r>
    </w:p>
    <w:p w14:paraId="7CA03732">
      <w:pPr>
        <w:spacing w:before="159" w:line="224" w:lineRule="auto"/>
        <w:rPr>
          <w:rFonts w:ascii="仿宋" w:hAnsi="仿宋" w:eastAsia="仿宋" w:cs="仿宋"/>
          <w:sz w:val="28"/>
          <w:szCs w:val="28"/>
        </w:rPr>
      </w:pPr>
      <w:r>
        <w:rPr>
          <w:rFonts w:ascii="仿宋" w:hAnsi="仿宋" w:eastAsia="仿宋" w:cs="仿宋"/>
          <w:spacing w:val="-23"/>
          <w:sz w:val="28"/>
          <w:szCs w:val="28"/>
        </w:rPr>
        <w:t>传真：</w:t>
      </w:r>
      <w:r>
        <w:rPr>
          <w:rFonts w:ascii="仿宋" w:hAnsi="仿宋" w:eastAsia="仿宋" w:cs="仿宋"/>
          <w:sz w:val="28"/>
          <w:szCs w:val="28"/>
          <w:u w:val="single" w:color="auto"/>
        </w:rPr>
        <w:t xml:space="preserve">                  </w:t>
      </w:r>
    </w:p>
    <w:p w14:paraId="2BFFC539">
      <w:pPr>
        <w:spacing w:line="224" w:lineRule="auto"/>
        <w:rPr>
          <w:rFonts w:ascii="仿宋" w:hAnsi="仿宋" w:eastAsia="仿宋" w:cs="仿宋"/>
          <w:sz w:val="28"/>
          <w:szCs w:val="28"/>
        </w:rPr>
        <w:sectPr>
          <w:type w:val="continuous"/>
          <w:pgSz w:w="11910" w:h="16840"/>
          <w:pgMar w:top="1431" w:right="1109" w:bottom="1168" w:left="1217" w:header="0" w:footer="992" w:gutter="0"/>
          <w:pgNumType w:fmt="decimal"/>
          <w:cols w:equalWidth="0" w:num="2">
            <w:col w:w="4771" w:space="100"/>
            <w:col w:w="4713"/>
          </w:cols>
        </w:sectPr>
      </w:pPr>
    </w:p>
    <w:p w14:paraId="16FB62D1">
      <w:pPr>
        <w:spacing w:before="252" w:line="224" w:lineRule="auto"/>
        <w:ind w:left="1037"/>
        <w:rPr>
          <w:rFonts w:ascii="仿宋" w:hAnsi="仿宋" w:eastAsia="仿宋" w:cs="仿宋"/>
          <w:sz w:val="28"/>
          <w:szCs w:val="28"/>
        </w:rPr>
      </w:pPr>
      <w:r>
        <w:rPr>
          <w:rFonts w:ascii="仿宋" w:hAnsi="仿宋" w:eastAsia="仿宋" w:cs="仿宋"/>
          <w:spacing w:val="-5"/>
          <w:sz w:val="28"/>
          <w:szCs w:val="28"/>
        </w:rPr>
        <w:t>法定代表人姓名：</w:t>
      </w:r>
      <w:r>
        <w:rPr>
          <w:rFonts w:ascii="仿宋" w:hAnsi="仿宋" w:eastAsia="仿宋" w:cs="仿宋"/>
          <w:spacing w:val="-5"/>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5"/>
          <w:sz w:val="28"/>
          <w:szCs w:val="28"/>
        </w:rPr>
        <w:t>职务：</w:t>
      </w:r>
      <w:r>
        <w:rPr>
          <w:rFonts w:ascii="仿宋" w:hAnsi="仿宋" w:eastAsia="仿宋" w:cs="仿宋"/>
          <w:spacing w:val="-5"/>
          <w:sz w:val="28"/>
          <w:szCs w:val="28"/>
          <w:u w:val="single" w:color="auto"/>
        </w:rPr>
        <w:t xml:space="preserve">         </w:t>
      </w:r>
      <w:r>
        <w:rPr>
          <w:rFonts w:ascii="仿宋" w:hAnsi="仿宋" w:eastAsia="仿宋" w:cs="仿宋"/>
          <w:spacing w:val="-6"/>
          <w:sz w:val="28"/>
          <w:szCs w:val="28"/>
          <w:u w:val="single" w:color="auto"/>
        </w:rPr>
        <w:t xml:space="preserve">    </w:t>
      </w:r>
    </w:p>
    <w:p w14:paraId="15E95715">
      <w:pPr>
        <w:pStyle w:val="3"/>
        <w:spacing w:line="246" w:lineRule="auto"/>
      </w:pPr>
    </w:p>
    <w:p w14:paraId="4C88C5B1">
      <w:pPr>
        <w:pStyle w:val="3"/>
        <w:spacing w:line="247" w:lineRule="auto"/>
      </w:pPr>
    </w:p>
    <w:p w14:paraId="55DE9AD4">
      <w:pPr>
        <w:spacing w:before="92" w:line="498" w:lineRule="auto"/>
        <w:ind w:left="4782"/>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251AFE7D">
      <w:pPr>
        <w:spacing w:before="2" w:line="222" w:lineRule="auto"/>
        <w:ind w:left="3278"/>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421C589F">
      <w:pPr>
        <w:pStyle w:val="3"/>
        <w:spacing w:line="367" w:lineRule="auto"/>
      </w:pPr>
    </w:p>
    <w:p w14:paraId="6E088DEF">
      <w:pPr>
        <w:spacing w:before="91" w:line="190" w:lineRule="auto"/>
        <w:ind w:left="697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49149706">
      <w:pPr>
        <w:spacing w:line="190" w:lineRule="auto"/>
        <w:rPr>
          <w:rFonts w:ascii="仿宋" w:hAnsi="仿宋" w:eastAsia="仿宋" w:cs="仿宋"/>
          <w:sz w:val="28"/>
          <w:szCs w:val="28"/>
        </w:rPr>
        <w:sectPr>
          <w:type w:val="continuous"/>
          <w:pgSz w:w="11910" w:h="16840"/>
          <w:pgMar w:top="1431" w:right="1109" w:bottom="1168" w:left="1217" w:header="0" w:footer="992" w:gutter="0"/>
          <w:pgNumType w:fmt="decimal"/>
          <w:cols w:equalWidth="0" w:num="1">
            <w:col w:w="9583"/>
          </w:cols>
        </w:sectPr>
      </w:pPr>
    </w:p>
    <w:p w14:paraId="07AF455D">
      <w:pPr>
        <w:spacing w:before="196" w:line="233" w:lineRule="auto"/>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2：法定代表人证明书</w:t>
      </w:r>
    </w:p>
    <w:p w14:paraId="2AB15300">
      <w:pPr>
        <w:pStyle w:val="3"/>
        <w:spacing w:line="350" w:lineRule="auto"/>
      </w:pPr>
    </w:p>
    <w:p w14:paraId="15839C01">
      <w:pPr>
        <w:spacing w:before="100" w:line="229" w:lineRule="auto"/>
        <w:ind w:left="3262"/>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法定代表人证明书</w:t>
      </w:r>
    </w:p>
    <w:p w14:paraId="1110A522">
      <w:pPr>
        <w:spacing w:before="330" w:line="223" w:lineRule="auto"/>
        <w:ind w:left="373"/>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7"/>
          <w:sz w:val="28"/>
          <w:szCs w:val="28"/>
        </w:rPr>
        <w:t>：</w:t>
      </w:r>
      <w:r>
        <w:rPr>
          <w:rFonts w:ascii="仿宋" w:hAnsi="仿宋" w:eastAsia="仿宋" w:cs="仿宋"/>
          <w:spacing w:val="-17"/>
          <w:sz w:val="28"/>
          <w:szCs w:val="28"/>
          <w:u w:val="single" w:color="auto"/>
        </w:rPr>
        <w:t>（</w:t>
      </w:r>
      <w:r>
        <w:rPr>
          <w:rFonts w:ascii="仿宋" w:hAnsi="仿宋" w:eastAsia="仿宋" w:cs="仿宋"/>
          <w:spacing w:val="1"/>
          <w:sz w:val="28"/>
          <w:szCs w:val="28"/>
          <w:u w:val="single" w:color="auto"/>
        </w:rPr>
        <w:t>采购人或代理机构）</w:t>
      </w:r>
    </w:p>
    <w:p w14:paraId="15BFD4C9">
      <w:pPr>
        <w:tabs>
          <w:tab w:val="left" w:pos="1149"/>
        </w:tabs>
        <w:spacing w:before="297" w:line="326" w:lineRule="auto"/>
        <w:ind w:left="989"/>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8"/>
          <w:sz w:val="28"/>
          <w:szCs w:val="28"/>
          <w:u w:val="single" w:color="auto"/>
        </w:rPr>
        <w:t>（法定代表人姓名）</w:t>
      </w:r>
      <w:r>
        <w:rPr>
          <w:rFonts w:ascii="仿宋" w:hAnsi="仿宋" w:eastAsia="仿宋" w:cs="仿宋"/>
          <w:spacing w:val="4"/>
          <w:sz w:val="28"/>
          <w:szCs w:val="28"/>
          <w:u w:val="single" w:color="auto"/>
        </w:rPr>
        <w:t xml:space="preserve">       </w:t>
      </w:r>
      <w:r>
        <w:rPr>
          <w:rFonts w:ascii="仿宋" w:hAnsi="仿宋" w:eastAsia="仿宋" w:cs="仿宋"/>
          <w:spacing w:val="-121"/>
          <w:sz w:val="28"/>
          <w:szCs w:val="28"/>
        </w:rPr>
        <w:t xml:space="preserve"> </w:t>
      </w:r>
      <w:r>
        <w:rPr>
          <w:rFonts w:ascii="仿宋" w:hAnsi="仿宋" w:eastAsia="仿宋" w:cs="仿宋"/>
          <w:spacing w:val="-8"/>
          <w:sz w:val="28"/>
          <w:szCs w:val="28"/>
        </w:rPr>
        <w:t>现任我单位</w:t>
      </w:r>
      <w:r>
        <w:rPr>
          <w:rFonts w:ascii="仿宋" w:hAnsi="仿宋" w:eastAsia="仿宋" w:cs="仿宋"/>
          <w:spacing w:val="-8"/>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8"/>
          <w:sz w:val="28"/>
          <w:szCs w:val="28"/>
        </w:rPr>
        <w:t>职务，</w:t>
      </w:r>
    </w:p>
    <w:p w14:paraId="0D6284F9">
      <w:pPr>
        <w:spacing w:before="1" w:line="223" w:lineRule="auto"/>
        <w:ind w:left="380"/>
        <w:rPr>
          <w:rFonts w:ascii="仿宋" w:hAnsi="仿宋" w:eastAsia="仿宋" w:cs="仿宋"/>
          <w:sz w:val="28"/>
          <w:szCs w:val="28"/>
        </w:rPr>
      </w:pPr>
      <w:r>
        <w:rPr>
          <w:rFonts w:ascii="仿宋" w:hAnsi="仿宋" w:eastAsia="仿宋" w:cs="仿宋"/>
          <w:spacing w:val="-3"/>
          <w:sz w:val="28"/>
          <w:szCs w:val="28"/>
        </w:rPr>
        <w:t>为法定代表人，特此证明。</w:t>
      </w:r>
    </w:p>
    <w:p w14:paraId="66B482C9">
      <w:pPr>
        <w:spacing w:before="311" w:line="223" w:lineRule="auto"/>
        <w:ind w:left="1018"/>
        <w:rPr>
          <w:rFonts w:ascii="仿宋" w:hAnsi="仿宋" w:eastAsia="仿宋" w:cs="仿宋"/>
          <w:sz w:val="28"/>
          <w:szCs w:val="28"/>
        </w:rPr>
      </w:pPr>
      <w:r>
        <w:rPr>
          <w:rFonts w:ascii="仿宋" w:hAnsi="仿宋" w:eastAsia="仿宋" w:cs="仿宋"/>
          <w:spacing w:val="-17"/>
          <w:sz w:val="28"/>
          <w:szCs w:val="28"/>
        </w:rPr>
        <w:t>法定代表人基本情况：</w:t>
      </w:r>
    </w:p>
    <w:p w14:paraId="065DF589">
      <w:pPr>
        <w:pStyle w:val="3"/>
        <w:spacing w:line="267" w:lineRule="auto"/>
      </w:pPr>
    </w:p>
    <w:p w14:paraId="45219F75">
      <w:pPr>
        <w:pStyle w:val="3"/>
        <w:spacing w:line="267" w:lineRule="auto"/>
      </w:pPr>
    </w:p>
    <w:p w14:paraId="26F46F27">
      <w:pPr>
        <w:spacing w:before="91" w:line="221" w:lineRule="auto"/>
        <w:ind w:left="1015"/>
        <w:rPr>
          <w:rFonts w:ascii="仿宋" w:hAnsi="仿宋" w:eastAsia="仿宋" w:cs="仿宋"/>
          <w:sz w:val="28"/>
          <w:szCs w:val="28"/>
        </w:rPr>
      </w:pPr>
      <w:r>
        <w:rPr>
          <w:rFonts w:ascii="仿宋" w:hAnsi="仿宋" w:eastAsia="仿宋" w:cs="仿宋"/>
          <w:spacing w:val="-11"/>
          <w:sz w:val="28"/>
          <w:szCs w:val="28"/>
        </w:rPr>
        <w:t>性别：</w:t>
      </w:r>
      <w:r>
        <w:rPr>
          <w:rFonts w:ascii="仿宋" w:hAnsi="仿宋" w:eastAsia="仿宋" w:cs="仿宋"/>
          <w:spacing w:val="-11"/>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11"/>
          <w:sz w:val="28"/>
          <w:szCs w:val="28"/>
        </w:rPr>
        <w:t>年龄：</w:t>
      </w:r>
      <w:r>
        <w:rPr>
          <w:rFonts w:ascii="仿宋" w:hAnsi="仿宋" w:eastAsia="仿宋" w:cs="仿宋"/>
          <w:spacing w:val="15"/>
          <w:sz w:val="28"/>
          <w:szCs w:val="28"/>
          <w:u w:val="single" w:color="auto"/>
        </w:rPr>
        <w:t xml:space="preserve">        </w:t>
      </w:r>
      <w:r>
        <w:rPr>
          <w:rFonts w:ascii="仿宋" w:hAnsi="仿宋" w:eastAsia="仿宋" w:cs="仿宋"/>
          <w:spacing w:val="-88"/>
          <w:sz w:val="28"/>
          <w:szCs w:val="28"/>
        </w:rPr>
        <w:t xml:space="preserve"> </w:t>
      </w:r>
      <w:r>
        <w:rPr>
          <w:rFonts w:ascii="仿宋" w:hAnsi="仿宋" w:eastAsia="仿宋" w:cs="仿宋"/>
          <w:spacing w:val="-11"/>
          <w:sz w:val="28"/>
          <w:szCs w:val="28"/>
        </w:rPr>
        <w:t>民族：</w:t>
      </w:r>
      <w:r>
        <w:rPr>
          <w:rFonts w:ascii="仿宋" w:hAnsi="仿宋" w:eastAsia="仿宋" w:cs="仿宋"/>
          <w:spacing w:val="-11"/>
          <w:sz w:val="28"/>
          <w:szCs w:val="28"/>
          <w:u w:val="single" w:color="auto"/>
        </w:rPr>
        <w:t xml:space="preserve">        </w:t>
      </w:r>
    </w:p>
    <w:p w14:paraId="7EE45706">
      <w:pPr>
        <w:pStyle w:val="3"/>
        <w:spacing w:line="248" w:lineRule="auto"/>
      </w:pPr>
    </w:p>
    <w:p w14:paraId="5B389A81">
      <w:pPr>
        <w:pStyle w:val="3"/>
        <w:spacing w:line="249" w:lineRule="auto"/>
      </w:pPr>
    </w:p>
    <w:p w14:paraId="042E8C0F">
      <w:pPr>
        <w:spacing w:before="92" w:line="232" w:lineRule="auto"/>
        <w:ind w:left="1010"/>
        <w:rPr>
          <w:rFonts w:ascii="仿宋" w:hAnsi="仿宋" w:eastAsia="仿宋" w:cs="仿宋"/>
          <w:sz w:val="28"/>
          <w:szCs w:val="28"/>
        </w:rPr>
      </w:pPr>
      <w:r>
        <w:rPr>
          <w:rFonts w:ascii="仿宋" w:hAnsi="仿宋" w:eastAsia="仿宋" w:cs="仿宋"/>
          <w:spacing w:val="-22"/>
          <w:sz w:val="28"/>
          <w:szCs w:val="28"/>
        </w:rPr>
        <w:t>地址：</w:t>
      </w:r>
      <w:r>
        <w:rPr>
          <w:rFonts w:ascii="仿宋" w:hAnsi="仿宋" w:eastAsia="仿宋" w:cs="仿宋"/>
          <w:sz w:val="28"/>
          <w:szCs w:val="28"/>
          <w:u w:val="single" w:color="auto"/>
        </w:rPr>
        <w:t xml:space="preserve">                                   </w:t>
      </w:r>
    </w:p>
    <w:p w14:paraId="6035BB81">
      <w:pPr>
        <w:pStyle w:val="3"/>
        <w:spacing w:line="477" w:lineRule="auto"/>
      </w:pPr>
    </w:p>
    <w:p w14:paraId="08980533">
      <w:pPr>
        <w:spacing w:before="92" w:line="223" w:lineRule="auto"/>
        <w:ind w:left="1009"/>
        <w:rPr>
          <w:rFonts w:ascii="仿宋" w:hAnsi="仿宋" w:eastAsia="仿宋" w:cs="仿宋"/>
          <w:sz w:val="28"/>
          <w:szCs w:val="28"/>
        </w:rPr>
      </w:pPr>
      <w:r>
        <w:rPr>
          <w:rFonts w:ascii="仿宋" w:hAnsi="仿宋" w:eastAsia="仿宋" w:cs="仿宋"/>
          <w:spacing w:val="-19"/>
          <w:sz w:val="28"/>
          <w:szCs w:val="28"/>
        </w:rPr>
        <w:t>身份证号码：</w:t>
      </w:r>
      <w:r>
        <w:rPr>
          <w:rFonts w:ascii="仿宋" w:hAnsi="仿宋" w:eastAsia="仿宋" w:cs="仿宋"/>
          <w:sz w:val="28"/>
          <w:szCs w:val="28"/>
          <w:u w:val="single" w:color="auto"/>
        </w:rPr>
        <w:t xml:space="preserve">                              </w:t>
      </w:r>
    </w:p>
    <w:p w14:paraId="08867061">
      <w:pPr>
        <w:pStyle w:val="3"/>
        <w:spacing w:line="247" w:lineRule="auto"/>
      </w:pPr>
    </w:p>
    <w:p w14:paraId="766348B7">
      <w:pPr>
        <w:pStyle w:val="3"/>
        <w:spacing w:line="247" w:lineRule="auto"/>
      </w:pPr>
    </w:p>
    <w:p w14:paraId="209C652F">
      <w:pPr>
        <w:spacing w:before="91" w:line="511" w:lineRule="exact"/>
        <w:ind w:left="1023"/>
        <w:rPr>
          <w:rFonts w:ascii="仿宋" w:hAnsi="仿宋" w:eastAsia="仿宋" w:cs="仿宋"/>
          <w:sz w:val="28"/>
          <w:szCs w:val="28"/>
        </w:rPr>
      </w:pPr>
      <w:r>
        <w:rPr>
          <w:rFonts w:ascii="仿宋" w:hAnsi="仿宋" w:eastAsia="仿宋" w:cs="仿宋"/>
          <w:spacing w:val="-1"/>
          <w:position w:val="17"/>
          <w:sz w:val="28"/>
          <w:szCs w:val="28"/>
        </w:rPr>
        <w:t>附法定代表人第二代身份证双面扫描或其他</w:t>
      </w:r>
      <w:r>
        <w:rPr>
          <w:rFonts w:ascii="仿宋" w:hAnsi="仿宋" w:eastAsia="仿宋" w:cs="仿宋"/>
          <w:spacing w:val="-2"/>
          <w:position w:val="17"/>
          <w:sz w:val="28"/>
          <w:szCs w:val="28"/>
        </w:rPr>
        <w:t>身份证明材料</w:t>
      </w:r>
    </w:p>
    <w:p w14:paraId="67347B70">
      <w:pPr>
        <w:spacing w:before="1" w:line="222" w:lineRule="auto"/>
        <w:ind w:left="370"/>
        <w:rPr>
          <w:rFonts w:ascii="仿宋" w:hAnsi="仿宋" w:eastAsia="仿宋" w:cs="仿宋"/>
          <w:sz w:val="28"/>
          <w:szCs w:val="28"/>
        </w:rPr>
      </w:pPr>
      <w:r>
        <w:rPr>
          <w:rFonts w:ascii="仿宋" w:hAnsi="仿宋" w:eastAsia="仿宋" w:cs="仿宋"/>
          <w:spacing w:val="-4"/>
          <w:sz w:val="28"/>
          <w:szCs w:val="28"/>
        </w:rPr>
        <w:t>（复印件）</w:t>
      </w:r>
    </w:p>
    <w:p w14:paraId="58746097">
      <w:pPr>
        <w:pStyle w:val="3"/>
        <w:spacing w:line="242" w:lineRule="auto"/>
      </w:pPr>
    </w:p>
    <w:p w14:paraId="15DF668F">
      <w:pPr>
        <w:pStyle w:val="3"/>
        <w:spacing w:line="242" w:lineRule="auto"/>
      </w:pPr>
    </w:p>
    <w:p w14:paraId="50CD255C">
      <w:pPr>
        <w:pStyle w:val="3"/>
        <w:spacing w:line="242" w:lineRule="auto"/>
      </w:pPr>
    </w:p>
    <w:p w14:paraId="61B23108">
      <w:pPr>
        <w:pStyle w:val="3"/>
        <w:spacing w:line="242" w:lineRule="auto"/>
      </w:pPr>
    </w:p>
    <w:p w14:paraId="311FB508">
      <w:pPr>
        <w:pStyle w:val="3"/>
        <w:spacing w:line="243" w:lineRule="auto"/>
      </w:pPr>
    </w:p>
    <w:p w14:paraId="5F506037">
      <w:pPr>
        <w:pStyle w:val="3"/>
        <w:spacing w:line="243" w:lineRule="auto"/>
      </w:pPr>
    </w:p>
    <w:p w14:paraId="5B6298D7">
      <w:pPr>
        <w:spacing w:before="91" w:line="527" w:lineRule="auto"/>
        <w:jc w:val="right"/>
        <w:rPr>
          <w:rFonts w:ascii="仿宋" w:hAnsi="仿宋" w:eastAsia="仿宋" w:cs="仿宋"/>
          <w:sz w:val="28"/>
          <w:szCs w:val="28"/>
        </w:rPr>
      </w:pPr>
      <w:r>
        <w:rPr>
          <w:rFonts w:ascii="仿宋" w:hAnsi="仿宋" w:eastAsia="仿宋" w:cs="仿宋"/>
          <w:spacing w:val="-1"/>
          <w:sz w:val="28"/>
          <w:szCs w:val="28"/>
        </w:rPr>
        <w:t>单位名称</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1"/>
          <w:sz w:val="28"/>
          <w:szCs w:val="28"/>
        </w:rPr>
        <w:t>公章）</w:t>
      </w:r>
    </w:p>
    <w:p w14:paraId="4C4011ED">
      <w:pPr>
        <w:spacing w:before="1" w:line="222" w:lineRule="auto"/>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5A1FBB99">
      <w:pPr>
        <w:spacing w:line="222" w:lineRule="auto"/>
        <w:rPr>
          <w:rFonts w:ascii="仿宋" w:hAnsi="仿宋" w:eastAsia="仿宋" w:cs="仿宋"/>
          <w:sz w:val="28"/>
          <w:szCs w:val="28"/>
        </w:rPr>
        <w:sectPr>
          <w:footerReference r:id="rId35" w:type="default"/>
          <w:pgSz w:w="11910" w:h="16840"/>
          <w:pgMar w:top="1431" w:right="1332" w:bottom="1069" w:left="1234" w:header="0" w:footer="894" w:gutter="0"/>
          <w:pgNumType w:fmt="decimal"/>
          <w:cols w:space="720" w:num="1"/>
        </w:sectPr>
      </w:pPr>
    </w:p>
    <w:p w14:paraId="575F6A09">
      <w:pPr>
        <w:spacing w:before="196" w:line="233" w:lineRule="auto"/>
        <w:ind w:left="403"/>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3：法定代表人授权书</w:t>
      </w:r>
    </w:p>
    <w:p w14:paraId="7793ACD4">
      <w:pPr>
        <w:pStyle w:val="3"/>
        <w:spacing w:line="350" w:lineRule="auto"/>
      </w:pPr>
    </w:p>
    <w:p w14:paraId="6F8B8C07">
      <w:pPr>
        <w:spacing w:before="101" w:line="558" w:lineRule="exact"/>
        <w:ind w:left="3544"/>
        <w:rPr>
          <w:rFonts w:ascii="仿宋" w:hAnsi="仿宋" w:eastAsia="仿宋" w:cs="仿宋"/>
          <w:sz w:val="31"/>
          <w:szCs w:val="31"/>
        </w:rPr>
      </w:pPr>
      <w:r>
        <w:rPr>
          <w:rFonts w:ascii="仿宋" w:hAnsi="仿宋" w:eastAsia="仿宋" w:cs="仿宋"/>
          <w:spacing w:val="7"/>
          <w:position w:val="17"/>
          <w:sz w:val="31"/>
          <w:szCs w:val="31"/>
          <w14:textOutline w14:w="5793" w14:cap="sq" w14:cmpd="sng">
            <w14:solidFill>
              <w14:srgbClr w14:val="000000"/>
            </w14:solidFill>
            <w14:prstDash w14:val="solid"/>
            <w14:bevel/>
          </w14:textOutline>
        </w:rPr>
        <w:t>法定代表人授权书</w:t>
      </w:r>
    </w:p>
    <w:p w14:paraId="4ADBB753">
      <w:pPr>
        <w:spacing w:before="1" w:line="222" w:lineRule="auto"/>
        <w:ind w:left="4"/>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致</w:t>
      </w:r>
      <w:r>
        <w:rPr>
          <w:rFonts w:ascii="仿宋" w:hAnsi="仿宋" w:eastAsia="仿宋" w:cs="仿宋"/>
          <w:spacing w:val="-16"/>
          <w:sz w:val="28"/>
          <w:szCs w:val="28"/>
          <w14:textOutline w14:w="5103" w14:cap="sq" w14:cmpd="sng">
            <w14:solidFill>
              <w14:srgbClr w14:val="000000"/>
            </w14:solidFill>
            <w14:prstDash w14:val="solid"/>
            <w14:bevel/>
          </w14:textOutline>
        </w:rPr>
        <w:t>：</w:t>
      </w:r>
      <w:r>
        <w:rPr>
          <w:rFonts w:ascii="仿宋" w:hAnsi="仿宋" w:eastAsia="仿宋" w:cs="仿宋"/>
          <w:spacing w:val="-16"/>
          <w:sz w:val="28"/>
          <w:szCs w:val="28"/>
          <w:u w:val="single" w:color="auto"/>
        </w:rPr>
        <w:t>（</w:t>
      </w:r>
      <w:r>
        <w:rPr>
          <w:rFonts w:ascii="仿宋" w:hAnsi="仿宋" w:eastAsia="仿宋" w:cs="仿宋"/>
          <w:spacing w:val="1"/>
          <w:sz w:val="28"/>
          <w:szCs w:val="28"/>
          <w:u w:val="single" w:color="auto"/>
        </w:rPr>
        <w:t>采购人或代理机构）</w:t>
      </w:r>
    </w:p>
    <w:p w14:paraId="20C15C22">
      <w:pPr>
        <w:tabs>
          <w:tab w:val="left" w:pos="1250"/>
        </w:tabs>
        <w:spacing w:before="155" w:line="222" w:lineRule="auto"/>
        <w:ind w:left="536"/>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7"/>
          <w:sz w:val="28"/>
          <w:szCs w:val="28"/>
          <w:u w:val="single" w:color="auto"/>
        </w:rPr>
        <w:t xml:space="preserve">（供应商名称） </w:t>
      </w:r>
      <w:r>
        <w:rPr>
          <w:rFonts w:ascii="仿宋" w:hAnsi="仿宋" w:eastAsia="仿宋" w:cs="仿宋"/>
          <w:spacing w:val="-101"/>
          <w:sz w:val="28"/>
          <w:szCs w:val="28"/>
        </w:rPr>
        <w:t xml:space="preserve"> </w:t>
      </w:r>
      <w:r>
        <w:rPr>
          <w:rFonts w:ascii="仿宋" w:hAnsi="仿宋" w:eastAsia="仿宋" w:cs="仿宋"/>
          <w:spacing w:val="7"/>
          <w:sz w:val="28"/>
          <w:szCs w:val="28"/>
        </w:rPr>
        <w:t>系中华人民共和国合法企业，法定地址</w:t>
      </w:r>
      <w:r>
        <w:rPr>
          <w:rFonts w:ascii="仿宋" w:hAnsi="仿宋" w:eastAsia="仿宋" w:cs="仿宋"/>
          <w:spacing w:val="19"/>
          <w:sz w:val="28"/>
          <w:szCs w:val="28"/>
          <w:u w:val="single" w:color="auto"/>
        </w:rPr>
        <w:t xml:space="preserve">       </w:t>
      </w:r>
      <w:r>
        <w:rPr>
          <w:rFonts w:ascii="仿宋" w:hAnsi="仿宋" w:eastAsia="仿宋" w:cs="仿宋"/>
          <w:spacing w:val="7"/>
          <w:sz w:val="28"/>
          <w:szCs w:val="28"/>
        </w:rPr>
        <w:t>。</w:t>
      </w:r>
    </w:p>
    <w:p w14:paraId="20F7FCF6">
      <w:pPr>
        <w:tabs>
          <w:tab w:val="left" w:pos="700"/>
        </w:tabs>
        <w:spacing w:before="158" w:line="326" w:lineRule="auto"/>
        <w:ind w:firstLine="541"/>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3"/>
          <w:sz w:val="28"/>
          <w:szCs w:val="28"/>
          <w:u w:val="single" w:color="auto"/>
        </w:rPr>
        <w:t xml:space="preserve">（法定代表人姓名） </w:t>
      </w:r>
      <w:r>
        <w:rPr>
          <w:rFonts w:ascii="仿宋" w:hAnsi="仿宋" w:eastAsia="仿宋" w:cs="仿宋"/>
          <w:spacing w:val="-113"/>
          <w:sz w:val="28"/>
          <w:szCs w:val="28"/>
        </w:rPr>
        <w:t xml:space="preserve"> </w:t>
      </w:r>
      <w:r>
        <w:rPr>
          <w:rFonts w:ascii="仿宋" w:hAnsi="仿宋" w:eastAsia="仿宋" w:cs="仿宋"/>
          <w:spacing w:val="-3"/>
          <w:sz w:val="28"/>
          <w:szCs w:val="28"/>
        </w:rPr>
        <w:t>特授权</w:t>
      </w:r>
      <w:r>
        <w:rPr>
          <w:rFonts w:ascii="仿宋" w:hAnsi="仿宋" w:eastAsia="仿宋" w:cs="仿宋"/>
          <w:spacing w:val="-3"/>
          <w:sz w:val="28"/>
          <w:szCs w:val="28"/>
          <w:u w:val="single" w:color="auto"/>
        </w:rPr>
        <w:t xml:space="preserve">（委托代理人姓名）   </w:t>
      </w:r>
      <w:r>
        <w:rPr>
          <w:rFonts w:ascii="仿宋" w:hAnsi="仿宋" w:eastAsia="仿宋" w:cs="仿宋"/>
          <w:spacing w:val="-115"/>
          <w:sz w:val="28"/>
          <w:szCs w:val="28"/>
        </w:rPr>
        <w:t xml:space="preserve"> </w:t>
      </w:r>
      <w:r>
        <w:rPr>
          <w:rFonts w:ascii="仿宋" w:hAnsi="仿宋" w:eastAsia="仿宋" w:cs="仿宋"/>
          <w:spacing w:val="-3"/>
          <w:sz w:val="28"/>
          <w:szCs w:val="28"/>
        </w:rPr>
        <w:t>代表我单位全权办理</w:t>
      </w:r>
      <w:r>
        <w:rPr>
          <w:rFonts w:ascii="仿宋" w:hAnsi="仿宋" w:eastAsia="仿宋" w:cs="仿宋"/>
          <w:sz w:val="28"/>
          <w:szCs w:val="28"/>
        </w:rPr>
        <w:t xml:space="preserve">  </w:t>
      </w:r>
      <w:r>
        <w:rPr>
          <w:rFonts w:ascii="仿宋" w:hAnsi="仿宋" w:eastAsia="仿宋" w:cs="仿宋"/>
          <w:spacing w:val="-22"/>
          <w:sz w:val="28"/>
          <w:szCs w:val="28"/>
        </w:rPr>
        <w:t>针对</w:t>
      </w:r>
      <w:r>
        <w:rPr>
          <w:rFonts w:ascii="仿宋" w:hAnsi="仿宋" w:eastAsia="仿宋" w:cs="仿宋"/>
          <w:spacing w:val="3"/>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22"/>
          <w:sz w:val="28"/>
          <w:szCs w:val="28"/>
        </w:rPr>
        <w:t>项目的谈判、答疑等具体工作，</w:t>
      </w:r>
    </w:p>
    <w:p w14:paraId="0A6E2C06">
      <w:pPr>
        <w:spacing w:before="1" w:line="220" w:lineRule="auto"/>
        <w:ind w:left="4"/>
        <w:rPr>
          <w:rFonts w:ascii="仿宋" w:hAnsi="仿宋" w:eastAsia="仿宋" w:cs="仿宋"/>
          <w:sz w:val="28"/>
          <w:szCs w:val="28"/>
        </w:rPr>
      </w:pPr>
      <w:r>
        <w:rPr>
          <w:rFonts w:ascii="仿宋" w:hAnsi="仿宋" w:eastAsia="仿宋" w:cs="仿宋"/>
          <w:spacing w:val="-2"/>
          <w:sz w:val="28"/>
          <w:szCs w:val="28"/>
        </w:rPr>
        <w:t>并签署全部有关的文件、资料。</w:t>
      </w:r>
    </w:p>
    <w:p w14:paraId="4B5FAE4E">
      <w:pPr>
        <w:spacing w:before="161" w:line="222" w:lineRule="auto"/>
        <w:ind w:left="570"/>
        <w:rPr>
          <w:rFonts w:ascii="仿宋" w:hAnsi="仿宋" w:eastAsia="仿宋" w:cs="仿宋"/>
          <w:sz w:val="28"/>
          <w:szCs w:val="28"/>
        </w:rPr>
      </w:pPr>
      <w:r>
        <w:rPr>
          <w:rFonts w:ascii="仿宋" w:hAnsi="仿宋" w:eastAsia="仿宋" w:cs="仿宋"/>
          <w:spacing w:val="-2"/>
          <w:sz w:val="28"/>
          <w:szCs w:val="28"/>
        </w:rPr>
        <w:t>我单位对被授权人的签名负全部责任。</w:t>
      </w:r>
    </w:p>
    <w:p w14:paraId="2507392B">
      <w:pPr>
        <w:spacing w:before="159" w:line="494" w:lineRule="exact"/>
        <w:ind w:left="531"/>
        <w:rPr>
          <w:rFonts w:ascii="仿宋" w:hAnsi="仿宋" w:eastAsia="仿宋" w:cs="仿宋"/>
          <w:sz w:val="28"/>
          <w:szCs w:val="28"/>
        </w:rPr>
      </w:pPr>
      <w:r>
        <w:rPr>
          <w:rFonts w:ascii="仿宋" w:hAnsi="仿宋" w:eastAsia="仿宋" w:cs="仿宋"/>
          <w:spacing w:val="-22"/>
          <w:position w:val="15"/>
          <w:sz w:val="28"/>
          <w:szCs w:val="28"/>
        </w:rPr>
        <w:t>在撤销授权的书面通知以前，本授权书一直</w:t>
      </w:r>
      <w:r>
        <w:rPr>
          <w:rFonts w:ascii="仿宋" w:hAnsi="仿宋" w:eastAsia="仿宋" w:cs="仿宋"/>
          <w:spacing w:val="-23"/>
          <w:position w:val="15"/>
          <w:sz w:val="28"/>
          <w:szCs w:val="28"/>
        </w:rPr>
        <w:t>有效，被授权人签署的所有文件（在</w:t>
      </w:r>
    </w:p>
    <w:p w14:paraId="595624DF">
      <w:pPr>
        <w:spacing w:before="2" w:line="222" w:lineRule="auto"/>
        <w:rPr>
          <w:rFonts w:ascii="仿宋" w:hAnsi="仿宋" w:eastAsia="仿宋" w:cs="仿宋"/>
          <w:sz w:val="28"/>
          <w:szCs w:val="28"/>
        </w:rPr>
      </w:pPr>
      <w:r>
        <w:rPr>
          <w:rFonts w:ascii="仿宋" w:hAnsi="仿宋" w:eastAsia="仿宋" w:cs="仿宋"/>
          <w:spacing w:val="-20"/>
          <w:sz w:val="28"/>
          <w:szCs w:val="28"/>
        </w:rPr>
        <w:t>授权书有效期内签署的）不因授权的撤销而失效。</w:t>
      </w:r>
    </w:p>
    <w:p w14:paraId="79032B54">
      <w:pPr>
        <w:spacing w:before="156" w:line="326" w:lineRule="auto"/>
        <w:ind w:left="481"/>
        <w:rPr>
          <w:rFonts w:ascii="仿宋" w:hAnsi="仿宋" w:eastAsia="仿宋" w:cs="仿宋"/>
          <w:sz w:val="28"/>
          <w:szCs w:val="28"/>
        </w:rPr>
      </w:pPr>
      <w:r>
        <w:rPr>
          <w:rFonts w:ascii="仿宋" w:hAnsi="仿宋" w:eastAsia="仿宋" w:cs="仿宋"/>
          <w:spacing w:val="-28"/>
          <w:sz w:val="28"/>
          <w:szCs w:val="28"/>
        </w:rPr>
        <w:t>授权期限：自</w:t>
      </w:r>
      <w:r>
        <w:rPr>
          <w:rFonts w:ascii="仿宋" w:hAnsi="仿宋" w:eastAsia="仿宋" w:cs="仿宋"/>
          <w:spacing w:val="46"/>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28"/>
          <w:sz w:val="28"/>
          <w:szCs w:val="28"/>
        </w:rPr>
        <w:t xml:space="preserve">年 </w:t>
      </w:r>
      <w:r>
        <w:rPr>
          <w:rFonts w:ascii="仿宋" w:hAnsi="仿宋" w:eastAsia="仿宋" w:cs="仿宋"/>
          <w:spacing w:val="12"/>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8"/>
          <w:sz w:val="28"/>
          <w:szCs w:val="28"/>
        </w:rPr>
        <w:t>月</w:t>
      </w:r>
      <w:r>
        <w:rPr>
          <w:rFonts w:ascii="仿宋" w:hAnsi="仿宋" w:eastAsia="仿宋" w:cs="仿宋"/>
          <w:spacing w:val="12"/>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8"/>
          <w:sz w:val="28"/>
          <w:szCs w:val="28"/>
        </w:rPr>
        <w:t>日起至</w:t>
      </w:r>
      <w:r>
        <w:rPr>
          <w:rFonts w:ascii="仿宋" w:hAnsi="仿宋" w:eastAsia="仿宋" w:cs="仿宋"/>
          <w:spacing w:val="8"/>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28"/>
          <w:sz w:val="28"/>
          <w:szCs w:val="28"/>
        </w:rPr>
        <w:t>年</w:t>
      </w:r>
      <w:r>
        <w:rPr>
          <w:rFonts w:ascii="仿宋" w:hAnsi="仿宋" w:eastAsia="仿宋" w:cs="仿宋"/>
          <w:spacing w:val="15"/>
          <w:sz w:val="28"/>
          <w:szCs w:val="28"/>
        </w:rPr>
        <w:t xml:space="preserve"> </w:t>
      </w:r>
      <w:r>
        <w:rPr>
          <w:rFonts w:ascii="仿宋" w:hAnsi="仿宋" w:eastAsia="仿宋" w:cs="仿宋"/>
          <w:spacing w:val="12"/>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8"/>
          <w:sz w:val="28"/>
          <w:szCs w:val="28"/>
        </w:rPr>
        <w:t>月</w:t>
      </w:r>
      <w:r>
        <w:rPr>
          <w:rFonts w:ascii="仿宋" w:hAnsi="仿宋" w:eastAsia="仿宋" w:cs="仿宋"/>
          <w:spacing w:val="12"/>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8"/>
          <w:sz w:val="28"/>
          <w:szCs w:val="28"/>
        </w:rPr>
        <w:t>日止。</w:t>
      </w:r>
    </w:p>
    <w:p w14:paraId="21B52C0B">
      <w:pPr>
        <w:spacing w:before="1" w:line="222" w:lineRule="auto"/>
        <w:ind w:left="532"/>
        <w:rPr>
          <w:rFonts w:ascii="仿宋" w:hAnsi="仿宋" w:eastAsia="仿宋" w:cs="仿宋"/>
          <w:sz w:val="28"/>
          <w:szCs w:val="28"/>
        </w:rPr>
      </w:pPr>
      <w:r>
        <w:rPr>
          <w:rFonts w:ascii="仿宋" w:hAnsi="仿宋" w:eastAsia="仿宋" w:cs="仿宋"/>
          <w:spacing w:val="-18"/>
          <w:sz w:val="28"/>
          <w:szCs w:val="28"/>
        </w:rPr>
        <w:t>被授权人联系电话：</w:t>
      </w:r>
      <w:r>
        <w:rPr>
          <w:rFonts w:ascii="仿宋" w:hAnsi="仿宋" w:eastAsia="仿宋" w:cs="仿宋"/>
          <w:sz w:val="28"/>
          <w:szCs w:val="28"/>
          <w:u w:val="single" w:color="auto"/>
        </w:rPr>
        <w:t xml:space="preserve">                    </w:t>
      </w:r>
    </w:p>
    <w:p w14:paraId="3A1D3541">
      <w:pPr>
        <w:spacing w:before="159" w:line="326" w:lineRule="auto"/>
        <w:ind w:left="1"/>
        <w:rPr>
          <w:rFonts w:ascii="仿宋" w:hAnsi="仿宋" w:eastAsia="仿宋" w:cs="仿宋"/>
          <w:sz w:val="28"/>
          <w:szCs w:val="28"/>
        </w:rPr>
      </w:pPr>
      <w:r>
        <w:rPr>
          <w:rFonts w:ascii="仿宋" w:hAnsi="仿宋" w:eastAsia="仿宋" w:cs="仿宋"/>
          <w:spacing w:val="-2"/>
          <w:sz w:val="28"/>
          <w:szCs w:val="28"/>
        </w:rPr>
        <w:t>被授权人（委托代理人）签字或盖章：</w:t>
      </w:r>
      <w:r>
        <w:rPr>
          <w:rFonts w:ascii="仿宋" w:hAnsi="仿宋" w:eastAsia="仿宋" w:cs="仿宋"/>
          <w:spacing w:val="-2"/>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2"/>
          <w:sz w:val="28"/>
          <w:szCs w:val="28"/>
        </w:rPr>
        <w:t>职务：</w:t>
      </w:r>
      <w:r>
        <w:rPr>
          <w:rFonts w:ascii="仿宋" w:hAnsi="仿宋" w:eastAsia="仿宋" w:cs="仿宋"/>
          <w:sz w:val="28"/>
          <w:szCs w:val="28"/>
          <w:u w:val="single" w:color="auto"/>
        </w:rPr>
        <w:t xml:space="preserve">      </w:t>
      </w:r>
    </w:p>
    <w:p w14:paraId="0BB6C046">
      <w:pPr>
        <w:spacing w:before="1" w:line="222" w:lineRule="auto"/>
        <w:ind w:left="1"/>
        <w:rPr>
          <w:rFonts w:ascii="仿宋" w:hAnsi="仿宋" w:eastAsia="仿宋" w:cs="仿宋"/>
          <w:sz w:val="28"/>
          <w:szCs w:val="28"/>
        </w:rPr>
      </w:pPr>
      <w:r>
        <w:rPr>
          <w:rFonts w:ascii="仿宋" w:hAnsi="仿宋" w:eastAsia="仿宋" w:cs="仿宋"/>
          <w:spacing w:val="-2"/>
          <w:sz w:val="28"/>
          <w:szCs w:val="28"/>
        </w:rPr>
        <w:t>授权人（法定代表人）签字或盖章：</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职务：</w:t>
      </w:r>
      <w:r>
        <w:rPr>
          <w:rFonts w:ascii="仿宋" w:hAnsi="仿宋" w:eastAsia="仿宋" w:cs="仿宋"/>
          <w:sz w:val="28"/>
          <w:szCs w:val="28"/>
          <w:u w:val="single" w:color="auto"/>
        </w:rPr>
        <w:t xml:space="preserve">      </w:t>
      </w:r>
    </w:p>
    <w:p w14:paraId="5959FF86">
      <w:pPr>
        <w:pStyle w:val="3"/>
        <w:spacing w:line="278" w:lineRule="auto"/>
      </w:pPr>
    </w:p>
    <w:p w14:paraId="4CAB6696">
      <w:pPr>
        <w:pStyle w:val="3"/>
        <w:spacing w:line="278" w:lineRule="auto"/>
      </w:pPr>
    </w:p>
    <w:p w14:paraId="459094F9">
      <w:pPr>
        <w:spacing w:before="92" w:line="222" w:lineRule="auto"/>
        <w:ind w:left="572"/>
        <w:rPr>
          <w:rFonts w:ascii="仿宋" w:hAnsi="仿宋" w:eastAsia="仿宋" w:cs="仿宋"/>
          <w:sz w:val="28"/>
          <w:szCs w:val="28"/>
        </w:rPr>
      </w:pPr>
      <w:r>
        <w:rPr>
          <w:rFonts w:ascii="仿宋" w:hAnsi="仿宋" w:eastAsia="仿宋" w:cs="仿宋"/>
          <w:spacing w:val="-1"/>
          <w:sz w:val="28"/>
          <w:szCs w:val="28"/>
        </w:rPr>
        <w:t>附被授权人第二代身份证双面扫描（或复印）件</w:t>
      </w:r>
    </w:p>
    <w:p w14:paraId="3CA76C1B">
      <w:pPr>
        <w:pStyle w:val="3"/>
        <w:spacing w:line="293" w:lineRule="auto"/>
      </w:pPr>
    </w:p>
    <w:p w14:paraId="206F11CC">
      <w:pPr>
        <w:pStyle w:val="3"/>
        <w:spacing w:line="294" w:lineRule="auto"/>
      </w:pPr>
    </w:p>
    <w:p w14:paraId="70AE61F1">
      <w:pPr>
        <w:pStyle w:val="3"/>
        <w:spacing w:line="294" w:lineRule="auto"/>
      </w:pPr>
    </w:p>
    <w:p w14:paraId="68C73054">
      <w:pPr>
        <w:spacing w:before="91" w:line="527" w:lineRule="auto"/>
        <w:ind w:left="4782"/>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54488E53">
      <w:pPr>
        <w:spacing w:before="2" w:line="222" w:lineRule="auto"/>
        <w:ind w:left="697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354E81C4">
      <w:pPr>
        <w:spacing w:line="222" w:lineRule="auto"/>
        <w:rPr>
          <w:rFonts w:ascii="仿宋" w:hAnsi="仿宋" w:eastAsia="仿宋" w:cs="仿宋"/>
          <w:sz w:val="28"/>
          <w:szCs w:val="28"/>
        </w:rPr>
        <w:sectPr>
          <w:footerReference r:id="rId36" w:type="default"/>
          <w:pgSz w:w="11910" w:h="16840"/>
          <w:pgMar w:top="1431" w:right="957" w:bottom="1069" w:left="1217" w:header="0" w:footer="894" w:gutter="0"/>
          <w:pgNumType w:fmt="decimal"/>
          <w:cols w:space="720" w:num="1"/>
        </w:sectPr>
      </w:pPr>
    </w:p>
    <w:p w14:paraId="15DB4FBD">
      <w:pPr>
        <w:spacing w:before="196" w:line="230" w:lineRule="auto"/>
        <w:ind w:left="404"/>
        <w:outlineLvl w:val="1"/>
        <w:rPr>
          <w:rFonts w:ascii="楷体" w:hAnsi="楷体" w:eastAsia="楷体" w:cs="楷体"/>
          <w:sz w:val="31"/>
          <w:szCs w:val="31"/>
        </w:rPr>
      </w:pPr>
      <w:r>
        <w:rPr>
          <w:rFonts w:ascii="楷体" w:hAnsi="楷体" w:eastAsia="楷体" w:cs="楷体"/>
          <w:spacing w:val="6"/>
          <w:sz w:val="31"/>
          <w:szCs w:val="31"/>
          <w14:textOutline w14:w="5793" w14:cap="sq" w14:cmpd="sng">
            <w14:solidFill>
              <w14:srgbClr w14:val="000000"/>
            </w14:solidFill>
            <w14:prstDash w14:val="solid"/>
            <w14:bevel/>
          </w14:textOutline>
        </w:rPr>
        <w:t>附件</w:t>
      </w:r>
      <w:r>
        <w:rPr>
          <w:rFonts w:ascii="楷体" w:hAnsi="楷体" w:eastAsia="楷体" w:cs="楷体"/>
          <w:spacing w:val="6"/>
          <w:sz w:val="31"/>
          <w:szCs w:val="31"/>
        </w:rPr>
        <w:t xml:space="preserve"> </w:t>
      </w:r>
      <w:r>
        <w:rPr>
          <w:rFonts w:ascii="楷体" w:hAnsi="楷体" w:eastAsia="楷体" w:cs="楷体"/>
          <w:spacing w:val="6"/>
          <w:sz w:val="31"/>
          <w:szCs w:val="31"/>
          <w14:textOutline w14:w="5793" w14:cap="sq" w14:cmpd="sng">
            <w14:solidFill>
              <w14:srgbClr w14:val="000000"/>
            </w14:solidFill>
            <w14:prstDash w14:val="solid"/>
            <w14:bevel/>
          </w14:textOutline>
        </w:rPr>
        <w:t>4：供应商承诺函</w:t>
      </w:r>
    </w:p>
    <w:p w14:paraId="379FE3D1">
      <w:pPr>
        <w:pStyle w:val="3"/>
        <w:spacing w:line="354" w:lineRule="auto"/>
      </w:pPr>
    </w:p>
    <w:p w14:paraId="1C0EBC24">
      <w:pPr>
        <w:spacing w:before="101" w:line="229" w:lineRule="auto"/>
        <w:ind w:left="3857"/>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供应商承诺函</w:t>
      </w:r>
    </w:p>
    <w:p w14:paraId="101EB1CA">
      <w:pPr>
        <w:spacing w:before="176" w:line="223" w:lineRule="auto"/>
        <w:ind w:left="5"/>
        <w:rPr>
          <w:rFonts w:ascii="仿宋" w:hAnsi="仿宋" w:eastAsia="仿宋" w:cs="仿宋"/>
          <w:sz w:val="28"/>
          <w:szCs w:val="28"/>
        </w:rPr>
      </w:pPr>
      <w:r>
        <w:rPr>
          <w:rFonts w:ascii="仿宋" w:hAnsi="仿宋" w:eastAsia="仿宋" w:cs="仿宋"/>
          <w:spacing w:val="2"/>
          <w:sz w:val="28"/>
          <w:szCs w:val="28"/>
        </w:rPr>
        <w:t>致</w:t>
      </w:r>
      <w:r>
        <w:rPr>
          <w:rFonts w:ascii="仿宋" w:hAnsi="仿宋" w:eastAsia="仿宋" w:cs="仿宋"/>
          <w:spacing w:val="-21"/>
          <w:sz w:val="28"/>
          <w:szCs w:val="28"/>
        </w:rPr>
        <w:t>：</w:t>
      </w:r>
      <w:r>
        <w:rPr>
          <w:rFonts w:ascii="仿宋" w:hAnsi="仿宋" w:eastAsia="仿宋" w:cs="仿宋"/>
          <w:spacing w:val="-21"/>
          <w:sz w:val="28"/>
          <w:szCs w:val="28"/>
          <w:u w:val="single" w:color="auto"/>
        </w:rPr>
        <w:t>（</w:t>
      </w:r>
      <w:r>
        <w:rPr>
          <w:rFonts w:ascii="仿宋" w:hAnsi="仿宋" w:eastAsia="仿宋" w:cs="仿宋"/>
          <w:spacing w:val="2"/>
          <w:sz w:val="28"/>
          <w:szCs w:val="28"/>
          <w:u w:val="single" w:color="auto"/>
        </w:rPr>
        <w:t>采购人或代理机构）</w:t>
      </w:r>
    </w:p>
    <w:p w14:paraId="506D8446">
      <w:pPr>
        <w:spacing w:before="159" w:line="359" w:lineRule="auto"/>
        <w:ind w:left="3" w:right="33" w:firstLine="647"/>
        <w:rPr>
          <w:rFonts w:ascii="仿宋" w:hAnsi="仿宋" w:eastAsia="仿宋" w:cs="仿宋"/>
          <w:sz w:val="28"/>
          <w:szCs w:val="28"/>
        </w:rPr>
      </w:pPr>
      <w:r>
        <w:rPr>
          <w:rFonts w:ascii="仿宋" w:hAnsi="仿宋" w:eastAsia="仿宋" w:cs="仿宋"/>
          <w:spacing w:val="-4"/>
          <w:sz w:val="28"/>
          <w:szCs w:val="28"/>
        </w:rPr>
        <w:t>关于贵方</w:t>
      </w:r>
      <w:r>
        <w:rPr>
          <w:rFonts w:ascii="仿宋" w:hAnsi="仿宋" w:eastAsia="仿宋" w:cs="仿宋"/>
          <w:spacing w:val="-4"/>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
          <w:sz w:val="28"/>
          <w:szCs w:val="28"/>
        </w:rPr>
        <w:t>年</w:t>
      </w:r>
      <w:r>
        <w:rPr>
          <w:rFonts w:ascii="仿宋" w:hAnsi="仿宋" w:eastAsia="仿宋" w:cs="仿宋"/>
          <w:spacing w:val="11"/>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4"/>
          <w:sz w:val="28"/>
          <w:szCs w:val="28"/>
        </w:rPr>
        <w:t>月</w:t>
      </w:r>
      <w:r>
        <w:rPr>
          <w:rFonts w:ascii="仿宋" w:hAnsi="仿宋" w:eastAsia="仿宋" w:cs="仿宋"/>
          <w:spacing w:val="-4"/>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4"/>
          <w:sz w:val="28"/>
          <w:szCs w:val="28"/>
        </w:rPr>
        <w:t>日</w:t>
      </w:r>
      <w:r>
        <w:rPr>
          <w:rFonts w:ascii="仿宋" w:hAnsi="仿宋" w:eastAsia="仿宋" w:cs="仿宋"/>
          <w:spacing w:val="10"/>
          <w:sz w:val="28"/>
          <w:szCs w:val="28"/>
          <w:u w:val="single" w:color="auto"/>
        </w:rPr>
        <w:t xml:space="preserve">            </w:t>
      </w:r>
      <w:r>
        <w:rPr>
          <w:rFonts w:ascii="仿宋" w:hAnsi="仿宋" w:eastAsia="仿宋" w:cs="仿宋"/>
          <w:spacing w:val="-4"/>
          <w:sz w:val="28"/>
          <w:szCs w:val="28"/>
        </w:rPr>
        <w:t>（项目名称及编号）采购项目，</w:t>
      </w:r>
      <w:r>
        <w:rPr>
          <w:rFonts w:ascii="仿宋" w:hAnsi="仿宋" w:eastAsia="仿宋" w:cs="仿宋"/>
          <w:spacing w:val="11"/>
          <w:sz w:val="28"/>
          <w:szCs w:val="28"/>
        </w:rPr>
        <w:t xml:space="preserve"> </w:t>
      </w:r>
      <w:r>
        <w:rPr>
          <w:rFonts w:ascii="仿宋" w:hAnsi="仿宋" w:eastAsia="仿宋" w:cs="仿宋"/>
          <w:spacing w:val="-6"/>
          <w:sz w:val="28"/>
          <w:szCs w:val="28"/>
        </w:rPr>
        <w:t>本签字人愿意参加谈判，提供采购一览表中要求的所有服务，并证实提交的所有</w:t>
      </w:r>
    </w:p>
    <w:p w14:paraId="53C216E4">
      <w:pPr>
        <w:spacing w:line="220" w:lineRule="auto"/>
        <w:ind w:left="14"/>
        <w:rPr>
          <w:rFonts w:ascii="仿宋" w:hAnsi="仿宋" w:eastAsia="仿宋" w:cs="仿宋"/>
          <w:sz w:val="28"/>
          <w:szCs w:val="28"/>
        </w:rPr>
      </w:pPr>
      <w:r>
        <w:rPr>
          <w:rFonts w:ascii="仿宋" w:hAnsi="仿宋" w:eastAsia="仿宋" w:cs="仿宋"/>
          <w:spacing w:val="-3"/>
          <w:sz w:val="28"/>
          <w:szCs w:val="28"/>
        </w:rPr>
        <w:t>资料是准确的和真实的。</w:t>
      </w:r>
      <w:r>
        <w:rPr>
          <w:rFonts w:ascii="仿宋" w:hAnsi="仿宋" w:eastAsia="仿宋" w:cs="仿宋"/>
          <w:spacing w:val="-83"/>
          <w:sz w:val="28"/>
          <w:szCs w:val="28"/>
        </w:rPr>
        <w:t xml:space="preserve"> </w:t>
      </w:r>
      <w:r>
        <w:rPr>
          <w:rFonts w:ascii="仿宋" w:hAnsi="仿宋" w:eastAsia="仿宋" w:cs="仿宋"/>
          <w:spacing w:val="-3"/>
          <w:sz w:val="28"/>
          <w:szCs w:val="28"/>
        </w:rPr>
        <w:t>同时，我代表</w:t>
      </w:r>
      <w:r>
        <w:rPr>
          <w:rFonts w:ascii="仿宋" w:hAnsi="仿宋" w:eastAsia="仿宋" w:cs="仿宋"/>
          <w:spacing w:val="-3"/>
          <w:sz w:val="28"/>
          <w:szCs w:val="28"/>
          <w:u w:val="single" w:color="auto"/>
        </w:rPr>
        <w:t>（供应商</w:t>
      </w:r>
      <w:r>
        <w:rPr>
          <w:rFonts w:ascii="仿宋" w:hAnsi="仿宋" w:eastAsia="仿宋" w:cs="仿宋"/>
          <w:spacing w:val="-4"/>
          <w:sz w:val="28"/>
          <w:szCs w:val="28"/>
          <w:u w:val="single" w:color="auto"/>
        </w:rPr>
        <w:t>名称</w:t>
      </w:r>
      <w:r>
        <w:rPr>
          <w:rFonts w:ascii="仿宋" w:hAnsi="仿宋" w:eastAsia="仿宋" w:cs="仿宋"/>
          <w:spacing w:val="10"/>
          <w:sz w:val="28"/>
          <w:szCs w:val="28"/>
          <w:u w:val="single" w:color="auto"/>
        </w:rPr>
        <w:t>）</w:t>
      </w:r>
      <w:r>
        <w:rPr>
          <w:rFonts w:ascii="仿宋" w:hAnsi="仿宋" w:eastAsia="仿宋" w:cs="仿宋"/>
          <w:spacing w:val="10"/>
          <w:sz w:val="28"/>
          <w:szCs w:val="28"/>
        </w:rPr>
        <w:t>，</w:t>
      </w:r>
      <w:r>
        <w:rPr>
          <w:rFonts w:ascii="仿宋" w:hAnsi="仿宋" w:eastAsia="仿宋" w:cs="仿宋"/>
          <w:spacing w:val="-4"/>
          <w:sz w:val="28"/>
          <w:szCs w:val="28"/>
        </w:rPr>
        <w:t>在此作如下承诺：</w:t>
      </w:r>
    </w:p>
    <w:p w14:paraId="3D12755C">
      <w:pPr>
        <w:spacing w:before="211" w:line="223" w:lineRule="auto"/>
        <w:ind w:left="13"/>
        <w:rPr>
          <w:rFonts w:ascii="仿宋" w:hAnsi="仿宋" w:eastAsia="仿宋" w:cs="仿宋"/>
          <w:sz w:val="28"/>
          <w:szCs w:val="28"/>
        </w:rPr>
      </w:pPr>
      <w:r>
        <w:rPr>
          <w:rFonts w:ascii="仿宋" w:hAnsi="仿宋" w:eastAsia="仿宋" w:cs="仿宋"/>
          <w:spacing w:val="-2"/>
          <w:sz w:val="28"/>
          <w:szCs w:val="28"/>
        </w:rPr>
        <w:t>1、完全理解和接受谈判文件的一切规定和要求；</w:t>
      </w:r>
    </w:p>
    <w:p w14:paraId="3BBC9E08">
      <w:pPr>
        <w:spacing w:before="207" w:line="359" w:lineRule="auto"/>
        <w:ind w:right="66" w:firstLine="637"/>
        <w:rPr>
          <w:rFonts w:ascii="仿宋" w:hAnsi="仿宋" w:eastAsia="仿宋" w:cs="仿宋"/>
          <w:sz w:val="28"/>
          <w:szCs w:val="28"/>
        </w:rPr>
      </w:pPr>
      <w:r>
        <w:rPr>
          <w:rFonts w:ascii="仿宋" w:hAnsi="仿宋" w:eastAsia="仿宋" w:cs="仿宋"/>
          <w:spacing w:val="-11"/>
          <w:sz w:val="28"/>
          <w:szCs w:val="28"/>
        </w:rPr>
        <w:t>2、若成交，我方将按照谈判文件的具体规定与</w:t>
      </w:r>
      <w:r>
        <w:rPr>
          <w:rFonts w:ascii="仿宋" w:hAnsi="仿宋" w:eastAsia="仿宋" w:cs="仿宋"/>
          <w:spacing w:val="-12"/>
          <w:sz w:val="28"/>
          <w:szCs w:val="28"/>
        </w:rPr>
        <w:t>采购人签订采购合同，并且严</w:t>
      </w:r>
      <w:r>
        <w:rPr>
          <w:rFonts w:ascii="仿宋" w:hAnsi="仿宋" w:eastAsia="仿宋" w:cs="仿宋"/>
          <w:sz w:val="28"/>
          <w:szCs w:val="28"/>
        </w:rPr>
        <w:t xml:space="preserve"> </w:t>
      </w:r>
      <w:r>
        <w:rPr>
          <w:rFonts w:ascii="仿宋" w:hAnsi="仿宋" w:eastAsia="仿宋" w:cs="仿宋"/>
          <w:spacing w:val="-33"/>
          <w:sz w:val="28"/>
          <w:szCs w:val="28"/>
        </w:rPr>
        <w:t>格履行合同义务，按时提供服务，提供优质的产品和服务。如果在合同执行过程中，发现</w:t>
      </w:r>
    </w:p>
    <w:p w14:paraId="0FE5216C">
      <w:pPr>
        <w:spacing w:before="1" w:line="220" w:lineRule="auto"/>
        <w:ind w:left="8"/>
        <w:rPr>
          <w:rFonts w:ascii="仿宋" w:hAnsi="仿宋" w:eastAsia="仿宋" w:cs="仿宋"/>
          <w:sz w:val="28"/>
          <w:szCs w:val="28"/>
        </w:rPr>
      </w:pPr>
      <w:r>
        <w:rPr>
          <w:rFonts w:ascii="仿宋" w:hAnsi="仿宋" w:eastAsia="仿宋" w:cs="仿宋"/>
          <w:spacing w:val="-23"/>
          <w:sz w:val="28"/>
          <w:szCs w:val="28"/>
        </w:rPr>
        <w:t>质量、数量出现问题，我方一定尽快更换或补退</w:t>
      </w:r>
      <w:r>
        <w:rPr>
          <w:rFonts w:ascii="仿宋" w:hAnsi="仿宋" w:eastAsia="仿宋" w:cs="仿宋"/>
          <w:spacing w:val="-24"/>
          <w:sz w:val="28"/>
          <w:szCs w:val="28"/>
        </w:rPr>
        <w:t>货，并承担相应的经济责任；</w:t>
      </w:r>
    </w:p>
    <w:p w14:paraId="3A361BF9">
      <w:pPr>
        <w:spacing w:before="211" w:line="359" w:lineRule="auto"/>
        <w:ind w:left="5" w:right="70" w:firstLine="634"/>
        <w:rPr>
          <w:rFonts w:ascii="仿宋" w:hAnsi="仿宋" w:eastAsia="仿宋" w:cs="仿宋"/>
          <w:sz w:val="28"/>
          <w:szCs w:val="28"/>
        </w:rPr>
      </w:pPr>
      <w:r>
        <w:rPr>
          <w:rFonts w:ascii="仿宋" w:hAnsi="仿宋" w:eastAsia="仿宋" w:cs="仿宋"/>
          <w:spacing w:val="-3"/>
          <w:sz w:val="28"/>
          <w:szCs w:val="28"/>
        </w:rPr>
        <w:t>3、我方保证甲方在使用该产品或其任何一部分时，不受</w:t>
      </w:r>
      <w:r>
        <w:rPr>
          <w:rFonts w:ascii="仿宋" w:hAnsi="仿宋" w:eastAsia="仿宋" w:cs="仿宋"/>
          <w:spacing w:val="-4"/>
          <w:sz w:val="28"/>
          <w:szCs w:val="28"/>
        </w:rPr>
        <w:t>第三方提出的侵犯</w:t>
      </w:r>
      <w:r>
        <w:rPr>
          <w:rFonts w:ascii="仿宋" w:hAnsi="仿宋" w:eastAsia="仿宋" w:cs="仿宋"/>
          <w:sz w:val="28"/>
          <w:szCs w:val="28"/>
        </w:rPr>
        <w:t xml:space="preserve"> </w:t>
      </w:r>
      <w:r>
        <w:rPr>
          <w:rFonts w:ascii="仿宋" w:hAnsi="仿宋" w:eastAsia="仿宋" w:cs="仿宋"/>
          <w:spacing w:val="-20"/>
          <w:sz w:val="28"/>
          <w:szCs w:val="28"/>
        </w:rPr>
        <w:t>专利权、著作权、商标权和工业设计权等知识产权的起诉，若有违反，愿承担相应的</w:t>
      </w:r>
    </w:p>
    <w:p w14:paraId="191F224F">
      <w:pPr>
        <w:spacing w:before="1" w:line="223" w:lineRule="auto"/>
        <w:ind w:left="6"/>
        <w:rPr>
          <w:rFonts w:ascii="仿宋" w:hAnsi="仿宋" w:eastAsia="仿宋" w:cs="仿宋"/>
          <w:sz w:val="28"/>
          <w:szCs w:val="28"/>
        </w:rPr>
      </w:pPr>
      <w:r>
        <w:rPr>
          <w:rFonts w:ascii="仿宋" w:hAnsi="仿宋" w:eastAsia="仿宋" w:cs="仿宋"/>
          <w:spacing w:val="-17"/>
          <w:sz w:val="28"/>
          <w:szCs w:val="28"/>
        </w:rPr>
        <w:t>一切责任。</w:t>
      </w:r>
    </w:p>
    <w:p w14:paraId="4D87E1E7">
      <w:pPr>
        <w:spacing w:before="205" w:line="545" w:lineRule="exact"/>
        <w:jc w:val="right"/>
        <w:rPr>
          <w:rFonts w:ascii="仿宋" w:hAnsi="仿宋" w:eastAsia="仿宋" w:cs="仿宋"/>
          <w:sz w:val="28"/>
          <w:szCs w:val="28"/>
        </w:rPr>
      </w:pPr>
      <w:r>
        <w:rPr>
          <w:rFonts w:ascii="仿宋" w:hAnsi="仿宋" w:eastAsia="仿宋" w:cs="仿宋"/>
          <w:spacing w:val="-9"/>
          <w:position w:val="19"/>
          <w:sz w:val="28"/>
          <w:szCs w:val="28"/>
        </w:rPr>
        <w:t>4、我方承诺，除谈判文件中规定的优质产品外，所投的产品均为国产</w:t>
      </w:r>
      <w:r>
        <w:rPr>
          <w:rFonts w:ascii="仿宋" w:hAnsi="仿宋" w:eastAsia="仿宋" w:cs="仿宋"/>
          <w:spacing w:val="-10"/>
          <w:position w:val="19"/>
          <w:sz w:val="28"/>
          <w:szCs w:val="28"/>
        </w:rPr>
        <w:t>产品，</w:t>
      </w:r>
    </w:p>
    <w:p w14:paraId="443D5898">
      <w:pPr>
        <w:spacing w:before="1" w:line="220" w:lineRule="auto"/>
        <w:ind w:left="5"/>
        <w:rPr>
          <w:rFonts w:ascii="仿宋" w:hAnsi="仿宋" w:eastAsia="仿宋" w:cs="仿宋"/>
          <w:sz w:val="28"/>
          <w:szCs w:val="28"/>
        </w:rPr>
      </w:pPr>
      <w:r>
        <w:rPr>
          <w:rFonts w:ascii="仿宋" w:hAnsi="仿宋" w:eastAsia="仿宋" w:cs="仿宋"/>
          <w:spacing w:val="-18"/>
          <w:sz w:val="28"/>
          <w:szCs w:val="28"/>
        </w:rPr>
        <w:t>且均符合国家强制性标准。若有不实，愿承担相应的责任。</w:t>
      </w:r>
    </w:p>
    <w:p w14:paraId="0EDBD4AF">
      <w:pPr>
        <w:spacing w:before="210" w:line="545" w:lineRule="exact"/>
        <w:ind w:left="639"/>
        <w:rPr>
          <w:rFonts w:ascii="仿宋" w:hAnsi="仿宋" w:eastAsia="仿宋" w:cs="仿宋"/>
          <w:sz w:val="28"/>
          <w:szCs w:val="28"/>
        </w:rPr>
      </w:pPr>
      <w:r>
        <w:rPr>
          <w:rFonts w:ascii="仿宋" w:hAnsi="仿宋" w:eastAsia="仿宋" w:cs="仿宋"/>
          <w:spacing w:val="-4"/>
          <w:position w:val="19"/>
          <w:sz w:val="28"/>
          <w:szCs w:val="28"/>
        </w:rPr>
        <w:t>5、在整个谈判过程中我方若有违规行为，贵方可按谈判文件之规定给予处</w:t>
      </w:r>
    </w:p>
    <w:p w14:paraId="48C79890">
      <w:pPr>
        <w:spacing w:before="1" w:line="223" w:lineRule="auto"/>
        <w:ind w:left="9"/>
        <w:rPr>
          <w:rFonts w:ascii="仿宋" w:hAnsi="仿宋" w:eastAsia="仿宋" w:cs="仿宋"/>
          <w:sz w:val="28"/>
          <w:szCs w:val="28"/>
        </w:rPr>
      </w:pPr>
      <w:r>
        <w:rPr>
          <w:rFonts w:ascii="仿宋" w:hAnsi="仿宋" w:eastAsia="仿宋" w:cs="仿宋"/>
          <w:spacing w:val="-3"/>
          <w:sz w:val="28"/>
          <w:szCs w:val="28"/>
        </w:rPr>
        <w:t>罚，我方完全接受。</w:t>
      </w:r>
    </w:p>
    <w:p w14:paraId="56E76D06">
      <w:pPr>
        <w:spacing w:before="206" w:line="544" w:lineRule="exact"/>
        <w:ind w:left="554"/>
        <w:rPr>
          <w:rFonts w:ascii="仿宋" w:hAnsi="仿宋" w:eastAsia="仿宋" w:cs="仿宋"/>
          <w:sz w:val="28"/>
          <w:szCs w:val="28"/>
        </w:rPr>
      </w:pPr>
      <w:r>
        <w:rPr>
          <w:rFonts w:ascii="仿宋" w:hAnsi="仿宋" w:eastAsia="仿宋" w:cs="仿宋"/>
          <w:spacing w:val="-1"/>
          <w:position w:val="19"/>
          <w:sz w:val="28"/>
          <w:szCs w:val="28"/>
        </w:rPr>
        <w:t>6、若成交，本承诺将成为合同不可分割的一部分，与合</w:t>
      </w:r>
      <w:r>
        <w:rPr>
          <w:rFonts w:ascii="仿宋" w:hAnsi="仿宋" w:eastAsia="仿宋" w:cs="仿宋"/>
          <w:spacing w:val="-2"/>
          <w:position w:val="19"/>
          <w:sz w:val="28"/>
          <w:szCs w:val="28"/>
        </w:rPr>
        <w:t>同具有同等的法律</w:t>
      </w:r>
    </w:p>
    <w:p w14:paraId="2AFF0375">
      <w:pPr>
        <w:spacing w:before="2" w:line="223" w:lineRule="auto"/>
        <w:ind w:left="6"/>
        <w:rPr>
          <w:rFonts w:ascii="仿宋" w:hAnsi="仿宋" w:eastAsia="仿宋" w:cs="仿宋"/>
          <w:sz w:val="28"/>
          <w:szCs w:val="28"/>
        </w:rPr>
      </w:pPr>
      <w:r>
        <w:rPr>
          <w:rFonts w:ascii="仿宋" w:hAnsi="仿宋" w:eastAsia="仿宋" w:cs="仿宋"/>
          <w:spacing w:val="-8"/>
          <w:sz w:val="28"/>
          <w:szCs w:val="28"/>
        </w:rPr>
        <w:t>效力。</w:t>
      </w:r>
    </w:p>
    <w:p w14:paraId="0B90030E">
      <w:pPr>
        <w:spacing w:before="271" w:line="498" w:lineRule="auto"/>
        <w:ind w:left="4783"/>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4EFA346B">
      <w:pPr>
        <w:spacing w:before="1" w:line="222" w:lineRule="auto"/>
        <w:ind w:left="3279"/>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7B7C1205">
      <w:pPr>
        <w:pStyle w:val="3"/>
        <w:spacing w:line="365" w:lineRule="auto"/>
      </w:pPr>
    </w:p>
    <w:p w14:paraId="51A2B1D2">
      <w:pPr>
        <w:spacing w:before="91" w:line="223" w:lineRule="auto"/>
        <w:ind w:left="697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3E61898C">
      <w:pPr>
        <w:spacing w:line="223" w:lineRule="auto"/>
        <w:rPr>
          <w:rFonts w:ascii="仿宋" w:hAnsi="仿宋" w:eastAsia="仿宋" w:cs="仿宋"/>
          <w:sz w:val="28"/>
          <w:szCs w:val="28"/>
        </w:rPr>
        <w:sectPr>
          <w:footerReference r:id="rId37" w:type="default"/>
          <w:pgSz w:w="11910" w:h="16840"/>
          <w:pgMar w:top="1431" w:right="988" w:bottom="1069" w:left="1216" w:header="0" w:footer="894" w:gutter="0"/>
          <w:pgNumType w:fmt="decimal"/>
          <w:cols w:space="720" w:num="1"/>
        </w:sectPr>
      </w:pPr>
    </w:p>
    <w:p w14:paraId="7EF96FF1">
      <w:pPr>
        <w:spacing w:before="196" w:line="230" w:lineRule="auto"/>
        <w:ind w:left="403"/>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5：供应商诚信承诺书</w:t>
      </w:r>
    </w:p>
    <w:p w14:paraId="0A0EF173">
      <w:pPr>
        <w:pStyle w:val="3"/>
        <w:spacing w:line="355" w:lineRule="auto"/>
      </w:pPr>
    </w:p>
    <w:p w14:paraId="11092155">
      <w:pPr>
        <w:spacing w:before="101" w:line="227" w:lineRule="auto"/>
        <w:ind w:left="35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供应商诚信承诺书</w:t>
      </w:r>
    </w:p>
    <w:p w14:paraId="18FAA72C">
      <w:pPr>
        <w:spacing w:before="174" w:line="223" w:lineRule="auto"/>
        <w:ind w:left="390"/>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7"/>
          <w:sz w:val="28"/>
          <w:szCs w:val="28"/>
        </w:rPr>
        <w:t>：</w:t>
      </w:r>
      <w:r>
        <w:rPr>
          <w:rFonts w:ascii="仿宋" w:hAnsi="仿宋" w:eastAsia="仿宋" w:cs="仿宋"/>
          <w:spacing w:val="-17"/>
          <w:sz w:val="28"/>
          <w:szCs w:val="28"/>
          <w:u w:val="single" w:color="auto"/>
        </w:rPr>
        <w:t>（</w:t>
      </w:r>
      <w:r>
        <w:rPr>
          <w:rFonts w:ascii="仿宋" w:hAnsi="仿宋" w:eastAsia="仿宋" w:cs="仿宋"/>
          <w:spacing w:val="1"/>
          <w:sz w:val="28"/>
          <w:szCs w:val="28"/>
          <w:u w:val="single" w:color="auto"/>
        </w:rPr>
        <w:t>采购人或代理机构）</w:t>
      </w:r>
    </w:p>
    <w:p w14:paraId="22EDC673">
      <w:pPr>
        <w:spacing w:before="153" w:line="221" w:lineRule="auto"/>
        <w:ind w:left="526"/>
        <w:rPr>
          <w:rFonts w:ascii="仿宋" w:hAnsi="仿宋" w:eastAsia="仿宋" w:cs="仿宋"/>
          <w:sz w:val="28"/>
          <w:szCs w:val="28"/>
        </w:rPr>
      </w:pPr>
      <w:r>
        <w:rPr>
          <w:rFonts w:ascii="仿宋" w:hAnsi="仿宋" w:eastAsia="仿宋" w:cs="仿宋"/>
          <w:spacing w:val="-22"/>
          <w:sz w:val="28"/>
          <w:szCs w:val="28"/>
        </w:rPr>
        <w:t>为了诚实、客观、有序地参与青海省政府采购活动，愿就以下内容作出承诺：</w:t>
      </w:r>
    </w:p>
    <w:p w14:paraId="71EDC46C">
      <w:pPr>
        <w:spacing w:before="159" w:line="497" w:lineRule="exact"/>
        <w:jc w:val="right"/>
        <w:rPr>
          <w:rFonts w:ascii="仿宋" w:hAnsi="仿宋" w:eastAsia="仿宋" w:cs="仿宋"/>
          <w:sz w:val="28"/>
          <w:szCs w:val="28"/>
        </w:rPr>
      </w:pPr>
      <w:r>
        <w:rPr>
          <w:rFonts w:ascii="仿宋" w:hAnsi="仿宋" w:eastAsia="仿宋" w:cs="仿宋"/>
          <w:spacing w:val="-5"/>
          <w:position w:val="15"/>
          <w:sz w:val="28"/>
          <w:szCs w:val="28"/>
        </w:rPr>
        <w:t>1、</w:t>
      </w:r>
      <w:r>
        <w:rPr>
          <w:rFonts w:ascii="仿宋" w:hAnsi="仿宋" w:eastAsia="仿宋" w:cs="仿宋"/>
          <w:spacing w:val="-75"/>
          <w:position w:val="15"/>
          <w:sz w:val="28"/>
          <w:szCs w:val="28"/>
        </w:rPr>
        <w:t xml:space="preserve"> </w:t>
      </w:r>
      <w:r>
        <w:rPr>
          <w:rFonts w:ascii="仿宋" w:hAnsi="仿宋" w:eastAsia="仿宋" w:cs="仿宋"/>
          <w:spacing w:val="-5"/>
          <w:position w:val="15"/>
          <w:sz w:val="28"/>
          <w:szCs w:val="28"/>
        </w:rPr>
        <w:t>自觉遵守各项法律、法规、规章、制度以</w:t>
      </w:r>
      <w:r>
        <w:rPr>
          <w:rFonts w:ascii="仿宋" w:hAnsi="仿宋" w:eastAsia="仿宋" w:cs="仿宋"/>
          <w:spacing w:val="-6"/>
          <w:position w:val="15"/>
          <w:sz w:val="28"/>
          <w:szCs w:val="28"/>
        </w:rPr>
        <w:t>及社会公德， 维护廉洁环境，</w:t>
      </w:r>
    </w:p>
    <w:p w14:paraId="200EB8E9">
      <w:pPr>
        <w:spacing w:before="1" w:line="222" w:lineRule="auto"/>
        <w:ind w:left="11"/>
        <w:rPr>
          <w:rFonts w:ascii="仿宋" w:hAnsi="仿宋" w:eastAsia="仿宋" w:cs="仿宋"/>
          <w:sz w:val="28"/>
          <w:szCs w:val="28"/>
        </w:rPr>
      </w:pPr>
      <w:r>
        <w:rPr>
          <w:rFonts w:ascii="仿宋" w:hAnsi="仿宋" w:eastAsia="仿宋" w:cs="仿宋"/>
          <w:spacing w:val="-2"/>
          <w:sz w:val="28"/>
          <w:szCs w:val="28"/>
        </w:rPr>
        <w:t>与同场竞争的供应商平等参加政府采购活动。</w:t>
      </w:r>
    </w:p>
    <w:p w14:paraId="19A6B1C7">
      <w:pPr>
        <w:spacing w:before="156" w:line="326" w:lineRule="auto"/>
        <w:ind w:right="68" w:firstLine="554"/>
        <w:rPr>
          <w:rFonts w:ascii="仿宋" w:hAnsi="仿宋" w:eastAsia="仿宋" w:cs="仿宋"/>
          <w:sz w:val="28"/>
          <w:szCs w:val="28"/>
        </w:rPr>
      </w:pPr>
      <w:r>
        <w:rPr>
          <w:rFonts w:ascii="仿宋" w:hAnsi="仿宋" w:eastAsia="仿宋" w:cs="仿宋"/>
          <w:spacing w:val="-3"/>
          <w:sz w:val="28"/>
          <w:szCs w:val="28"/>
        </w:rPr>
        <w:t>2、参加青海省政府采购中心组织的政府采购活动时，严格按照谈判文件的</w:t>
      </w:r>
      <w:r>
        <w:rPr>
          <w:rFonts w:ascii="仿宋" w:hAnsi="仿宋" w:eastAsia="仿宋" w:cs="仿宋"/>
          <w:spacing w:val="13"/>
          <w:sz w:val="28"/>
          <w:szCs w:val="28"/>
        </w:rPr>
        <w:t xml:space="preserve"> </w:t>
      </w:r>
      <w:r>
        <w:rPr>
          <w:rFonts w:ascii="仿宋" w:hAnsi="仿宋" w:eastAsia="仿宋" w:cs="仿宋"/>
          <w:spacing w:val="-13"/>
          <w:sz w:val="28"/>
          <w:szCs w:val="28"/>
        </w:rPr>
        <w:t>规定和要求提供所需的相关材料，并对所提供的各类资料的真实性负责，不虚假响</w:t>
      </w:r>
    </w:p>
    <w:p w14:paraId="28DFF7B5">
      <w:pPr>
        <w:spacing w:before="1" w:line="223" w:lineRule="auto"/>
        <w:rPr>
          <w:rFonts w:ascii="仿宋" w:hAnsi="仿宋" w:eastAsia="仿宋" w:cs="仿宋"/>
          <w:sz w:val="28"/>
          <w:szCs w:val="28"/>
        </w:rPr>
      </w:pPr>
      <w:r>
        <w:rPr>
          <w:rFonts w:ascii="仿宋" w:hAnsi="仿宋" w:eastAsia="仿宋" w:cs="仿宋"/>
          <w:spacing w:val="-12"/>
          <w:sz w:val="28"/>
          <w:szCs w:val="28"/>
        </w:rPr>
        <w:t>应，不虚列业绩。</w:t>
      </w:r>
    </w:p>
    <w:p w14:paraId="23523B19">
      <w:pPr>
        <w:spacing w:before="156" w:line="494" w:lineRule="exact"/>
        <w:ind w:left="556"/>
        <w:rPr>
          <w:rFonts w:ascii="仿宋" w:hAnsi="仿宋" w:eastAsia="仿宋" w:cs="仿宋"/>
          <w:sz w:val="28"/>
          <w:szCs w:val="28"/>
        </w:rPr>
      </w:pPr>
      <w:r>
        <w:rPr>
          <w:rFonts w:ascii="仿宋" w:hAnsi="仿宋" w:eastAsia="仿宋" w:cs="仿宋"/>
          <w:spacing w:val="-1"/>
          <w:position w:val="15"/>
          <w:sz w:val="28"/>
          <w:szCs w:val="28"/>
        </w:rPr>
        <w:t>3、尊重参与政府采购活动各相关方的合法行为</w:t>
      </w:r>
      <w:r>
        <w:rPr>
          <w:rFonts w:ascii="仿宋" w:hAnsi="仿宋" w:eastAsia="仿宋" w:cs="仿宋"/>
          <w:spacing w:val="-2"/>
          <w:position w:val="15"/>
          <w:sz w:val="28"/>
          <w:szCs w:val="28"/>
        </w:rPr>
        <w:t>，接受政府采购活动依法形</w:t>
      </w:r>
    </w:p>
    <w:p w14:paraId="41B0EE28">
      <w:pPr>
        <w:spacing w:before="1" w:line="222" w:lineRule="auto"/>
        <w:ind w:left="5"/>
        <w:rPr>
          <w:rFonts w:ascii="仿宋" w:hAnsi="仿宋" w:eastAsia="仿宋" w:cs="仿宋"/>
          <w:sz w:val="28"/>
          <w:szCs w:val="28"/>
        </w:rPr>
      </w:pPr>
      <w:r>
        <w:rPr>
          <w:rFonts w:ascii="仿宋" w:hAnsi="仿宋" w:eastAsia="仿宋" w:cs="仿宋"/>
          <w:spacing w:val="-3"/>
          <w:sz w:val="28"/>
          <w:szCs w:val="28"/>
        </w:rPr>
        <w:t>成的意见、结果。</w:t>
      </w:r>
    </w:p>
    <w:p w14:paraId="14312EF3">
      <w:pPr>
        <w:spacing w:before="159" w:line="494" w:lineRule="exact"/>
        <w:jc w:val="right"/>
        <w:rPr>
          <w:rFonts w:ascii="仿宋" w:hAnsi="仿宋" w:eastAsia="仿宋" w:cs="仿宋"/>
          <w:sz w:val="28"/>
          <w:szCs w:val="28"/>
        </w:rPr>
      </w:pPr>
      <w:r>
        <w:rPr>
          <w:rFonts w:ascii="仿宋" w:hAnsi="仿宋" w:eastAsia="仿宋" w:cs="仿宋"/>
          <w:spacing w:val="-32"/>
          <w:position w:val="15"/>
          <w:sz w:val="28"/>
          <w:szCs w:val="28"/>
        </w:rPr>
        <w:t>4、依法参加政府采购活动，不围标、串标，维护市场</w:t>
      </w:r>
      <w:r>
        <w:rPr>
          <w:rFonts w:ascii="仿宋" w:hAnsi="仿宋" w:eastAsia="仿宋" w:cs="仿宋"/>
          <w:spacing w:val="-33"/>
          <w:position w:val="15"/>
          <w:sz w:val="28"/>
          <w:szCs w:val="28"/>
        </w:rPr>
        <w:t>秩序， 不提供“三无”产品、</w:t>
      </w:r>
    </w:p>
    <w:p w14:paraId="0545AFB8">
      <w:pPr>
        <w:spacing w:before="2" w:line="223" w:lineRule="auto"/>
        <w:ind w:left="29"/>
        <w:rPr>
          <w:rFonts w:ascii="仿宋" w:hAnsi="仿宋" w:eastAsia="仿宋" w:cs="仿宋"/>
          <w:sz w:val="28"/>
          <w:szCs w:val="28"/>
        </w:rPr>
      </w:pPr>
      <w:r>
        <w:rPr>
          <w:rFonts w:ascii="仿宋" w:hAnsi="仿宋" w:eastAsia="仿宋" w:cs="仿宋"/>
          <w:spacing w:val="-23"/>
          <w:sz w:val="28"/>
          <w:szCs w:val="28"/>
        </w:rPr>
        <w:t>以次充好。</w:t>
      </w:r>
    </w:p>
    <w:p w14:paraId="593318A2">
      <w:pPr>
        <w:spacing w:before="155" w:line="326" w:lineRule="auto"/>
        <w:ind w:left="6" w:right="56" w:firstLine="550"/>
        <w:rPr>
          <w:rFonts w:ascii="仿宋" w:hAnsi="仿宋" w:eastAsia="仿宋" w:cs="仿宋"/>
          <w:sz w:val="28"/>
          <w:szCs w:val="28"/>
        </w:rPr>
      </w:pPr>
      <w:r>
        <w:rPr>
          <w:rFonts w:ascii="仿宋" w:hAnsi="仿宋" w:eastAsia="仿宋" w:cs="仿宋"/>
          <w:spacing w:val="-9"/>
          <w:sz w:val="28"/>
          <w:szCs w:val="28"/>
        </w:rPr>
        <w:t>5、积极推动政府采购活动健康开展，对采购活动有疑问、异议时，按法律规</w:t>
      </w:r>
      <w:r>
        <w:rPr>
          <w:rFonts w:ascii="仿宋" w:hAnsi="仿宋" w:eastAsia="仿宋" w:cs="仿宋"/>
          <w:spacing w:val="5"/>
          <w:sz w:val="28"/>
          <w:szCs w:val="28"/>
        </w:rPr>
        <w:t xml:space="preserve"> </w:t>
      </w:r>
      <w:r>
        <w:rPr>
          <w:rFonts w:ascii="仿宋" w:hAnsi="仿宋" w:eastAsia="仿宋" w:cs="仿宋"/>
          <w:spacing w:val="-13"/>
          <w:sz w:val="28"/>
          <w:szCs w:val="28"/>
        </w:rPr>
        <w:t>定的程序实名（加盖单位公章和法定代表人签名）反映情况，不恶意中伤、无事生</w:t>
      </w:r>
    </w:p>
    <w:p w14:paraId="4A33ED8B">
      <w:pPr>
        <w:spacing w:before="1" w:line="222" w:lineRule="auto"/>
        <w:ind w:left="9"/>
        <w:rPr>
          <w:rFonts w:ascii="仿宋" w:hAnsi="仿宋" w:eastAsia="仿宋" w:cs="仿宋"/>
          <w:sz w:val="28"/>
          <w:szCs w:val="28"/>
        </w:rPr>
      </w:pPr>
      <w:r>
        <w:rPr>
          <w:rFonts w:ascii="仿宋" w:hAnsi="仿宋" w:eastAsia="仿宋" w:cs="仿宋"/>
          <w:spacing w:val="-18"/>
          <w:sz w:val="28"/>
          <w:szCs w:val="28"/>
        </w:rPr>
        <w:t>非，以和谐、平等的心态参加政府采购活动。</w:t>
      </w:r>
    </w:p>
    <w:p w14:paraId="24698113">
      <w:pPr>
        <w:spacing w:before="156" w:line="495" w:lineRule="exact"/>
        <w:ind w:left="553"/>
        <w:rPr>
          <w:rFonts w:ascii="仿宋" w:hAnsi="仿宋" w:eastAsia="仿宋" w:cs="仿宋"/>
          <w:sz w:val="28"/>
          <w:szCs w:val="28"/>
        </w:rPr>
      </w:pPr>
      <w:r>
        <w:rPr>
          <w:rFonts w:ascii="仿宋" w:hAnsi="仿宋" w:eastAsia="仿宋" w:cs="仿宋"/>
          <w:spacing w:val="-1"/>
          <w:position w:val="15"/>
          <w:sz w:val="28"/>
          <w:szCs w:val="28"/>
        </w:rPr>
        <w:t>6、认真履行成交供应商应承担的责任和义务，全面执</w:t>
      </w:r>
      <w:r>
        <w:rPr>
          <w:rFonts w:ascii="仿宋" w:hAnsi="仿宋" w:eastAsia="仿宋" w:cs="仿宋"/>
          <w:spacing w:val="-2"/>
          <w:position w:val="15"/>
          <w:sz w:val="28"/>
          <w:szCs w:val="28"/>
        </w:rPr>
        <w:t>行采购合同规定的各</w:t>
      </w:r>
    </w:p>
    <w:p w14:paraId="07A16921">
      <w:pPr>
        <w:spacing w:before="1" w:line="221" w:lineRule="auto"/>
        <w:ind w:left="1"/>
        <w:rPr>
          <w:rFonts w:ascii="仿宋" w:hAnsi="仿宋" w:eastAsia="仿宋" w:cs="仿宋"/>
          <w:sz w:val="28"/>
          <w:szCs w:val="28"/>
        </w:rPr>
      </w:pPr>
      <w:r>
        <w:rPr>
          <w:rFonts w:ascii="仿宋" w:hAnsi="仿宋" w:eastAsia="仿宋" w:cs="仿宋"/>
          <w:spacing w:val="-1"/>
          <w:sz w:val="28"/>
          <w:szCs w:val="28"/>
        </w:rPr>
        <w:t>项内容，保质保量地按时提供采购物品。</w:t>
      </w:r>
    </w:p>
    <w:p w14:paraId="6CA6C979">
      <w:pPr>
        <w:spacing w:before="160" w:line="495" w:lineRule="exact"/>
        <w:ind w:left="560"/>
        <w:rPr>
          <w:rFonts w:ascii="仿宋" w:hAnsi="仿宋" w:eastAsia="仿宋" w:cs="仿宋"/>
          <w:sz w:val="28"/>
          <w:szCs w:val="28"/>
        </w:rPr>
      </w:pPr>
      <w:r>
        <w:rPr>
          <w:rFonts w:ascii="仿宋" w:hAnsi="仿宋" w:eastAsia="仿宋" w:cs="仿宋"/>
          <w:spacing w:val="-2"/>
          <w:position w:val="15"/>
          <w:sz w:val="28"/>
          <w:szCs w:val="28"/>
        </w:rPr>
        <w:t>若本企业（单位）发生有悖于上述承诺的行为，愿意接受《中 华人民共和</w:t>
      </w:r>
    </w:p>
    <w:p w14:paraId="01715112">
      <w:pPr>
        <w:spacing w:line="222" w:lineRule="auto"/>
        <w:ind w:left="32"/>
        <w:rPr>
          <w:rFonts w:ascii="仿宋" w:hAnsi="仿宋" w:eastAsia="仿宋" w:cs="仿宋"/>
          <w:sz w:val="28"/>
          <w:szCs w:val="28"/>
        </w:rPr>
      </w:pPr>
      <w:r>
        <w:rPr>
          <w:rFonts w:ascii="仿宋" w:hAnsi="仿宋" w:eastAsia="仿宋" w:cs="仿宋"/>
          <w:spacing w:val="-2"/>
          <w:sz w:val="28"/>
          <w:szCs w:val="28"/>
        </w:rPr>
        <w:t>国政府采购法》和《政府采购法实施条例》中对供应商的相关处理。</w:t>
      </w:r>
    </w:p>
    <w:p w14:paraId="12EB0CFD">
      <w:pPr>
        <w:spacing w:before="157" w:line="223" w:lineRule="auto"/>
        <w:ind w:left="561"/>
        <w:rPr>
          <w:rFonts w:ascii="仿宋" w:hAnsi="仿宋" w:eastAsia="仿宋" w:cs="仿宋"/>
          <w:sz w:val="28"/>
          <w:szCs w:val="28"/>
        </w:rPr>
      </w:pPr>
      <w:r>
        <w:rPr>
          <w:rFonts w:ascii="仿宋" w:hAnsi="仿宋" w:eastAsia="仿宋" w:cs="仿宋"/>
          <w:spacing w:val="-1"/>
          <w:sz w:val="28"/>
          <w:szCs w:val="28"/>
        </w:rPr>
        <w:t>本承诺是采购项目谈判响应文件的组成部分。</w:t>
      </w:r>
    </w:p>
    <w:p w14:paraId="665A8ECC">
      <w:pPr>
        <w:spacing w:before="222" w:line="498" w:lineRule="auto"/>
        <w:ind w:left="4782"/>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2D9C0BA1">
      <w:pPr>
        <w:spacing w:before="2" w:line="222" w:lineRule="auto"/>
        <w:ind w:left="3278"/>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3B67CB92">
      <w:pPr>
        <w:pStyle w:val="3"/>
        <w:spacing w:line="367" w:lineRule="auto"/>
      </w:pPr>
    </w:p>
    <w:p w14:paraId="031389E7">
      <w:pPr>
        <w:spacing w:before="91" w:line="223" w:lineRule="auto"/>
        <w:ind w:left="697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2D4AB007">
      <w:pPr>
        <w:spacing w:line="223" w:lineRule="auto"/>
        <w:rPr>
          <w:rFonts w:ascii="仿宋" w:hAnsi="仿宋" w:eastAsia="仿宋" w:cs="仿宋"/>
          <w:sz w:val="28"/>
          <w:szCs w:val="28"/>
        </w:rPr>
        <w:sectPr>
          <w:footerReference r:id="rId38" w:type="default"/>
          <w:pgSz w:w="11910" w:h="16840"/>
          <w:pgMar w:top="1431" w:right="998" w:bottom="1069" w:left="1217" w:header="0" w:footer="894" w:gutter="0"/>
          <w:pgNumType w:fmt="decimal"/>
          <w:cols w:space="720" w:num="1"/>
        </w:sectPr>
      </w:pPr>
    </w:p>
    <w:p w14:paraId="144BCD36">
      <w:pPr>
        <w:spacing w:before="196" w:line="230" w:lineRule="auto"/>
        <w:ind w:left="18"/>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6：供应商资格证明文件</w:t>
      </w:r>
    </w:p>
    <w:p w14:paraId="2535D52D">
      <w:pPr>
        <w:pStyle w:val="3"/>
        <w:spacing w:line="355" w:lineRule="auto"/>
      </w:pPr>
    </w:p>
    <w:p w14:paraId="2690E3F2">
      <w:pPr>
        <w:spacing w:before="101" w:line="228" w:lineRule="auto"/>
        <w:ind w:left="2986"/>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供应商资格证明文件</w:t>
      </w:r>
    </w:p>
    <w:p w14:paraId="7A009624">
      <w:pPr>
        <w:spacing w:before="173" w:line="497" w:lineRule="exact"/>
        <w:jc w:val="right"/>
        <w:rPr>
          <w:rFonts w:ascii="仿宋" w:hAnsi="仿宋" w:eastAsia="仿宋" w:cs="仿宋"/>
          <w:sz w:val="28"/>
          <w:szCs w:val="28"/>
        </w:rPr>
      </w:pPr>
      <w:r>
        <w:rPr>
          <w:rFonts w:ascii="仿宋" w:hAnsi="仿宋" w:eastAsia="仿宋" w:cs="仿宋"/>
          <w:spacing w:val="-25"/>
          <w:position w:val="15"/>
          <w:sz w:val="28"/>
          <w:szCs w:val="28"/>
        </w:rPr>
        <w:t>资格</w:t>
      </w:r>
      <w:r>
        <w:rPr>
          <w:rFonts w:ascii="仿宋" w:hAnsi="仿宋" w:eastAsia="仿宋" w:cs="仿宋"/>
          <w:spacing w:val="-24"/>
          <w:position w:val="15"/>
          <w:sz w:val="28"/>
          <w:szCs w:val="28"/>
        </w:rPr>
        <w:t>证明材料包括：提供有效的营业执照、税务登记证、机构代码证或</w:t>
      </w:r>
      <w:r>
        <w:rPr>
          <w:rFonts w:ascii="仿宋" w:hAnsi="仿宋" w:eastAsia="仿宋" w:cs="仿宋"/>
          <w:spacing w:val="-22"/>
          <w:position w:val="15"/>
          <w:sz w:val="28"/>
          <w:szCs w:val="28"/>
        </w:rPr>
        <w:t>三</w:t>
      </w:r>
    </w:p>
    <w:p w14:paraId="2373DD9A">
      <w:pPr>
        <w:spacing w:line="222" w:lineRule="auto"/>
        <w:rPr>
          <w:rFonts w:ascii="仿宋" w:hAnsi="仿宋" w:eastAsia="仿宋" w:cs="仿宋"/>
          <w:sz w:val="28"/>
          <w:szCs w:val="28"/>
        </w:rPr>
      </w:pPr>
      <w:r>
        <w:rPr>
          <w:rFonts w:ascii="仿宋" w:hAnsi="仿宋" w:eastAsia="仿宋" w:cs="仿宋"/>
          <w:spacing w:val="-15"/>
          <w:sz w:val="28"/>
          <w:szCs w:val="28"/>
        </w:rPr>
        <w:t>证（五证）合一统一社会代码证及其他资格证明文 件（</w:t>
      </w:r>
      <w:r>
        <w:rPr>
          <w:rFonts w:ascii="仿宋" w:hAnsi="仿宋" w:eastAsia="仿宋" w:cs="仿宋"/>
          <w:spacing w:val="-16"/>
          <w:sz w:val="28"/>
          <w:szCs w:val="28"/>
        </w:rPr>
        <w:t>扫描或复印件）。</w:t>
      </w:r>
    </w:p>
    <w:p w14:paraId="731EAFD3">
      <w:pPr>
        <w:spacing w:before="281" w:line="327" w:lineRule="auto"/>
        <w:ind w:left="1" w:firstLine="651"/>
        <w:jc w:val="both"/>
        <w:rPr>
          <w:rFonts w:ascii="仿宋" w:hAnsi="仿宋" w:eastAsia="仿宋" w:cs="仿宋"/>
          <w:sz w:val="28"/>
          <w:szCs w:val="28"/>
        </w:rPr>
      </w:pPr>
      <w:r>
        <w:rPr>
          <w:rFonts w:ascii="仿宋" w:hAnsi="仿宋" w:eastAsia="仿宋" w:cs="仿宋"/>
          <w:spacing w:val="-3"/>
          <w:sz w:val="28"/>
          <w:szCs w:val="28"/>
        </w:rPr>
        <w:t>1、企业法人需提交“统一社会信用代码的营业执照</w:t>
      </w:r>
      <w:r>
        <w:rPr>
          <w:rFonts w:ascii="仿宋" w:hAnsi="仿宋" w:eastAsia="仿宋" w:cs="仿宋"/>
          <w:spacing w:val="-103"/>
          <w:sz w:val="28"/>
          <w:szCs w:val="28"/>
        </w:rPr>
        <w:t xml:space="preserve"> </w:t>
      </w:r>
      <w:r>
        <w:rPr>
          <w:rFonts w:ascii="仿宋" w:hAnsi="仿宋" w:eastAsia="仿宋" w:cs="仿宋"/>
          <w:spacing w:val="-3"/>
          <w:sz w:val="28"/>
          <w:szCs w:val="28"/>
        </w:rPr>
        <w:t>”，未换证</w:t>
      </w:r>
      <w:r>
        <w:rPr>
          <w:rFonts w:ascii="仿宋" w:hAnsi="仿宋" w:eastAsia="仿宋" w:cs="仿宋"/>
          <w:spacing w:val="-4"/>
          <w:sz w:val="28"/>
          <w:szCs w:val="28"/>
        </w:rPr>
        <w:t>的提</w:t>
      </w:r>
      <w:r>
        <w:rPr>
          <w:rFonts w:ascii="仿宋" w:hAnsi="仿宋" w:eastAsia="仿宋" w:cs="仿宋"/>
          <w:sz w:val="28"/>
          <w:szCs w:val="28"/>
        </w:rPr>
        <w:t xml:space="preserve"> </w:t>
      </w:r>
      <w:r>
        <w:rPr>
          <w:rFonts w:ascii="仿宋" w:hAnsi="仿宋" w:eastAsia="仿宋" w:cs="仿宋"/>
          <w:spacing w:val="-12"/>
          <w:sz w:val="28"/>
          <w:szCs w:val="28"/>
        </w:rPr>
        <w:t>交“营业执照、组织机构代码证、税务登记证、”；事</w:t>
      </w:r>
      <w:r>
        <w:rPr>
          <w:rFonts w:ascii="仿宋" w:hAnsi="仿宋" w:eastAsia="仿宋" w:cs="仿宋"/>
          <w:spacing w:val="-13"/>
          <w:sz w:val="28"/>
          <w:szCs w:val="28"/>
        </w:rPr>
        <w:t>业法人需提交“统一</w:t>
      </w:r>
      <w:r>
        <w:rPr>
          <w:rFonts w:ascii="仿宋" w:hAnsi="仿宋" w:eastAsia="仿宋" w:cs="仿宋"/>
          <w:sz w:val="28"/>
          <w:szCs w:val="28"/>
        </w:rPr>
        <w:t xml:space="preserve"> </w:t>
      </w:r>
      <w:r>
        <w:rPr>
          <w:rFonts w:ascii="仿宋" w:hAnsi="仿宋" w:eastAsia="仿宋" w:cs="仿宋"/>
          <w:spacing w:val="-13"/>
          <w:sz w:val="28"/>
          <w:szCs w:val="28"/>
        </w:rPr>
        <w:t>社会信用代码的事业单位法人证书</w:t>
      </w:r>
      <w:r>
        <w:rPr>
          <w:rFonts w:ascii="仿宋" w:hAnsi="仿宋" w:eastAsia="仿宋" w:cs="仿宋"/>
          <w:spacing w:val="-95"/>
          <w:sz w:val="28"/>
          <w:szCs w:val="28"/>
        </w:rPr>
        <w:t xml:space="preserve"> </w:t>
      </w:r>
      <w:r>
        <w:rPr>
          <w:rFonts w:ascii="仿宋" w:hAnsi="仿宋" w:eastAsia="仿宋" w:cs="仿宋"/>
          <w:spacing w:val="-13"/>
          <w:sz w:val="28"/>
          <w:szCs w:val="28"/>
        </w:rPr>
        <w:t>”，未换证的提交“事业单位法人证书或</w:t>
      </w:r>
      <w:r>
        <w:rPr>
          <w:rFonts w:ascii="仿宋" w:hAnsi="仿宋" w:eastAsia="仿宋" w:cs="仿宋"/>
          <w:sz w:val="28"/>
          <w:szCs w:val="28"/>
        </w:rPr>
        <w:t xml:space="preserve"> </w:t>
      </w:r>
      <w:r>
        <w:rPr>
          <w:rFonts w:ascii="仿宋" w:hAnsi="仿宋" w:eastAsia="仿宋" w:cs="仿宋"/>
          <w:spacing w:val="-20"/>
          <w:sz w:val="28"/>
          <w:szCs w:val="28"/>
        </w:rPr>
        <w:t>组织机构代码证”；其他组织需提交“统一社会信用代码的社会团体法人登记</w:t>
      </w:r>
      <w:r>
        <w:rPr>
          <w:rFonts w:ascii="仿宋" w:hAnsi="仿宋" w:eastAsia="仿宋" w:cs="仿宋"/>
          <w:spacing w:val="18"/>
          <w:sz w:val="28"/>
          <w:szCs w:val="28"/>
        </w:rPr>
        <w:t xml:space="preserve"> </w:t>
      </w:r>
      <w:r>
        <w:rPr>
          <w:rFonts w:ascii="仿宋" w:hAnsi="仿宋" w:eastAsia="仿宋" w:cs="仿宋"/>
          <w:spacing w:val="-27"/>
          <w:sz w:val="28"/>
          <w:szCs w:val="28"/>
        </w:rPr>
        <w:t>证书”或“统一社会信用代码的民办非企业单位登记证书”或“统一社会信用代</w:t>
      </w:r>
      <w:r>
        <w:rPr>
          <w:rFonts w:ascii="仿宋" w:hAnsi="仿宋" w:eastAsia="仿宋" w:cs="仿宋"/>
          <w:spacing w:val="16"/>
          <w:sz w:val="28"/>
          <w:szCs w:val="28"/>
        </w:rPr>
        <w:t xml:space="preserve"> </w:t>
      </w:r>
      <w:r>
        <w:rPr>
          <w:rFonts w:ascii="仿宋" w:hAnsi="仿宋" w:eastAsia="仿宋" w:cs="仿宋"/>
          <w:spacing w:val="-30"/>
          <w:sz w:val="28"/>
          <w:szCs w:val="28"/>
        </w:rPr>
        <w:t>码的基金会法人登记证书”，未换证的提交</w:t>
      </w:r>
      <w:r>
        <w:rPr>
          <w:rFonts w:ascii="仿宋" w:hAnsi="仿宋" w:eastAsia="仿宋" w:cs="仿宋"/>
          <w:spacing w:val="-60"/>
          <w:sz w:val="28"/>
          <w:szCs w:val="28"/>
        </w:rPr>
        <w:t xml:space="preserve"> </w:t>
      </w:r>
      <w:r>
        <w:rPr>
          <w:rFonts w:ascii="仿宋" w:hAnsi="仿宋" w:eastAsia="仿宋" w:cs="仿宋"/>
          <w:spacing w:val="-30"/>
          <w:sz w:val="28"/>
          <w:szCs w:val="28"/>
        </w:rPr>
        <w:t>“社会</w:t>
      </w:r>
      <w:r>
        <w:rPr>
          <w:rFonts w:ascii="仿宋" w:hAnsi="仿宋" w:eastAsia="仿宋" w:cs="仿宋"/>
          <w:spacing w:val="-31"/>
          <w:sz w:val="28"/>
          <w:szCs w:val="28"/>
        </w:rPr>
        <w:t>团体法人登记证书”或“</w:t>
      </w:r>
      <w:r>
        <w:rPr>
          <w:rFonts w:ascii="仿宋" w:hAnsi="仿宋" w:eastAsia="仿宋" w:cs="仿宋"/>
          <w:spacing w:val="-98"/>
          <w:sz w:val="28"/>
          <w:szCs w:val="28"/>
        </w:rPr>
        <w:t xml:space="preserve"> </w:t>
      </w:r>
      <w:r>
        <w:rPr>
          <w:rFonts w:ascii="仿宋" w:hAnsi="仿宋" w:eastAsia="仿宋" w:cs="仿宋"/>
          <w:spacing w:val="-31"/>
          <w:sz w:val="28"/>
          <w:szCs w:val="28"/>
        </w:rPr>
        <w:t>民办</w:t>
      </w:r>
      <w:r>
        <w:rPr>
          <w:rFonts w:ascii="仿宋" w:hAnsi="仿宋" w:eastAsia="仿宋" w:cs="仿宋"/>
          <w:sz w:val="28"/>
          <w:szCs w:val="28"/>
        </w:rPr>
        <w:t xml:space="preserve"> </w:t>
      </w:r>
      <w:r>
        <w:rPr>
          <w:rFonts w:ascii="仿宋" w:hAnsi="仿宋" w:eastAsia="仿宋" w:cs="仿宋"/>
          <w:spacing w:val="-30"/>
          <w:sz w:val="28"/>
          <w:szCs w:val="28"/>
        </w:rPr>
        <w:t>非企业单位登记证书”或“基金会法人登记证 书”和“组织机构代码证”；个体</w:t>
      </w:r>
      <w:r>
        <w:rPr>
          <w:rFonts w:ascii="仿宋" w:hAnsi="仿宋" w:eastAsia="仿宋" w:cs="仿宋"/>
          <w:sz w:val="28"/>
          <w:szCs w:val="28"/>
        </w:rPr>
        <w:t xml:space="preserve"> </w:t>
      </w:r>
      <w:r>
        <w:rPr>
          <w:rFonts w:ascii="仿宋" w:hAnsi="仿宋" w:eastAsia="仿宋" w:cs="仿宋"/>
          <w:spacing w:val="-27"/>
          <w:sz w:val="28"/>
          <w:szCs w:val="28"/>
        </w:rPr>
        <w:t>工商户需提交“统一社会信用代码的营业执照”或“营业执照、税务登记证”；</w:t>
      </w:r>
    </w:p>
    <w:p w14:paraId="74F785F8">
      <w:pPr>
        <w:spacing w:before="1" w:line="222" w:lineRule="auto"/>
        <w:ind w:left="54"/>
        <w:rPr>
          <w:rFonts w:ascii="仿宋" w:hAnsi="仿宋" w:eastAsia="仿宋" w:cs="仿宋"/>
          <w:sz w:val="28"/>
          <w:szCs w:val="28"/>
        </w:rPr>
      </w:pPr>
      <w:r>
        <w:rPr>
          <w:rFonts w:ascii="仿宋" w:hAnsi="仿宋" w:eastAsia="仿宋" w:cs="仿宋"/>
          <w:spacing w:val="-30"/>
          <w:sz w:val="28"/>
          <w:szCs w:val="28"/>
        </w:rPr>
        <w:t>自然人需提交身份证明。</w:t>
      </w:r>
    </w:p>
    <w:p w14:paraId="5B32E10C">
      <w:pPr>
        <w:spacing w:before="309" w:line="222" w:lineRule="auto"/>
        <w:ind w:left="637"/>
        <w:rPr>
          <w:rFonts w:ascii="仿宋" w:hAnsi="仿宋" w:eastAsia="仿宋" w:cs="仿宋"/>
          <w:sz w:val="28"/>
          <w:szCs w:val="28"/>
        </w:rPr>
      </w:pPr>
      <w:r>
        <w:rPr>
          <w:rFonts w:ascii="仿宋" w:hAnsi="仿宋" w:eastAsia="仿宋" w:cs="仿宋"/>
          <w:spacing w:val="-1"/>
          <w:sz w:val="28"/>
          <w:szCs w:val="28"/>
        </w:rPr>
        <w:t>2、根据采购项目内容，提供供应商的相关资质证书、许可证等。</w:t>
      </w:r>
    </w:p>
    <w:p w14:paraId="37CA6843">
      <w:pPr>
        <w:spacing w:line="222" w:lineRule="auto"/>
        <w:rPr>
          <w:rFonts w:ascii="仿宋" w:hAnsi="仿宋" w:eastAsia="仿宋" w:cs="仿宋"/>
          <w:sz w:val="28"/>
          <w:szCs w:val="28"/>
        </w:rPr>
        <w:sectPr>
          <w:footerReference r:id="rId39" w:type="default"/>
          <w:pgSz w:w="11910" w:h="16840"/>
          <w:pgMar w:top="1431" w:right="1431" w:bottom="1069" w:left="1603" w:header="0" w:footer="894" w:gutter="0"/>
          <w:pgNumType w:fmt="decimal"/>
          <w:cols w:space="720" w:num="1"/>
        </w:sectPr>
      </w:pPr>
    </w:p>
    <w:p w14:paraId="3AC711DD">
      <w:pPr>
        <w:spacing w:before="195" w:line="231" w:lineRule="auto"/>
        <w:ind w:left="404"/>
        <w:outlineLvl w:val="1"/>
        <w:rPr>
          <w:rFonts w:ascii="楷体" w:hAnsi="楷体" w:eastAsia="楷体" w:cs="楷体"/>
          <w:sz w:val="31"/>
          <w:szCs w:val="31"/>
        </w:rPr>
      </w:pPr>
      <w:r>
        <w:rPr>
          <w:rFonts w:ascii="楷体" w:hAnsi="楷体" w:eastAsia="楷体" w:cs="楷体"/>
          <w:spacing w:val="9"/>
          <w:sz w:val="31"/>
          <w:szCs w:val="31"/>
          <w14:textOutline w14:w="5793" w14:cap="sq" w14:cmpd="sng">
            <w14:solidFill>
              <w14:srgbClr w14:val="000000"/>
            </w14:solidFill>
            <w14:prstDash w14:val="solid"/>
            <w14:bevel/>
          </w14:textOutline>
        </w:rPr>
        <w:t>附件</w:t>
      </w:r>
      <w:r>
        <w:rPr>
          <w:rFonts w:ascii="楷体" w:hAnsi="楷体" w:eastAsia="楷体" w:cs="楷体"/>
          <w:spacing w:val="9"/>
          <w:sz w:val="31"/>
          <w:szCs w:val="31"/>
        </w:rPr>
        <w:t xml:space="preserve"> </w:t>
      </w:r>
      <w:r>
        <w:rPr>
          <w:rFonts w:ascii="楷体" w:hAnsi="楷体" w:eastAsia="楷体" w:cs="楷体"/>
          <w:spacing w:val="9"/>
          <w:sz w:val="31"/>
          <w:szCs w:val="31"/>
          <w14:textOutline w14:w="5793" w14:cap="sq" w14:cmpd="sng">
            <w14:solidFill>
              <w14:srgbClr w14:val="000000"/>
            </w14:solidFill>
            <w14:prstDash w14:val="solid"/>
            <w14:bevel/>
          </w14:textOutline>
        </w:rPr>
        <w:t>7：财务状况、缴纳税收和社会保障资金证明</w:t>
      </w:r>
    </w:p>
    <w:p w14:paraId="626641FD">
      <w:pPr>
        <w:pStyle w:val="3"/>
        <w:spacing w:line="355" w:lineRule="auto"/>
      </w:pPr>
    </w:p>
    <w:p w14:paraId="14E2FBDF">
      <w:pPr>
        <w:spacing w:before="100" w:line="226" w:lineRule="auto"/>
        <w:ind w:left="1930"/>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财务状况、缴纳税收和社会保障资金证明</w:t>
      </w:r>
    </w:p>
    <w:p w14:paraId="29731200">
      <w:pPr>
        <w:pStyle w:val="3"/>
        <w:spacing w:line="477" w:lineRule="auto"/>
      </w:pPr>
    </w:p>
    <w:p w14:paraId="18B66BB3">
      <w:pPr>
        <w:spacing w:before="91" w:line="221" w:lineRule="auto"/>
        <w:ind w:left="1"/>
        <w:rPr>
          <w:rFonts w:ascii="仿宋" w:hAnsi="仿宋" w:eastAsia="仿宋" w:cs="仿宋"/>
          <w:sz w:val="28"/>
          <w:szCs w:val="28"/>
        </w:rPr>
      </w:pPr>
      <w:r>
        <w:rPr>
          <w:rFonts w:ascii="仿宋" w:hAnsi="仿宋" w:eastAsia="仿宋" w:cs="仿宋"/>
          <w:spacing w:val="-1"/>
          <w:sz w:val="28"/>
          <w:szCs w:val="28"/>
        </w:rPr>
        <w:t>按照《政府采购法》第 22 条规定提供以下相关材料：</w:t>
      </w:r>
    </w:p>
    <w:p w14:paraId="23A2C6AA">
      <w:pPr>
        <w:spacing w:before="211" w:line="359" w:lineRule="auto"/>
        <w:ind w:right="90" w:firstLine="571"/>
        <w:jc w:val="both"/>
        <w:rPr>
          <w:rFonts w:ascii="仿宋" w:hAnsi="仿宋" w:eastAsia="仿宋" w:cs="仿宋"/>
          <w:sz w:val="28"/>
          <w:szCs w:val="28"/>
        </w:rPr>
      </w:pPr>
      <w:r>
        <w:rPr>
          <w:rFonts w:ascii="仿宋" w:hAnsi="仿宋" w:eastAsia="仿宋" w:cs="仿宋"/>
          <w:spacing w:val="-2"/>
          <w:sz w:val="28"/>
          <w:szCs w:val="28"/>
        </w:rPr>
        <w:t>1、供应商是法人的，提供202</w:t>
      </w:r>
      <w:r>
        <w:rPr>
          <w:rFonts w:hint="eastAsia" w:ascii="仿宋" w:hAnsi="仿宋" w:eastAsia="仿宋" w:cs="仿宋"/>
          <w:spacing w:val="-2"/>
          <w:sz w:val="28"/>
          <w:szCs w:val="28"/>
          <w:lang w:val="en-US" w:eastAsia="zh-CN"/>
        </w:rPr>
        <w:t>4</w:t>
      </w:r>
      <w:r>
        <w:rPr>
          <w:rFonts w:ascii="仿宋" w:hAnsi="仿宋" w:eastAsia="仿宋" w:cs="仿宋"/>
          <w:spacing w:val="-2"/>
          <w:sz w:val="28"/>
          <w:szCs w:val="28"/>
        </w:rPr>
        <w:t>年度</w:t>
      </w:r>
      <w:r>
        <w:rPr>
          <w:rFonts w:hint="eastAsia" w:ascii="仿宋" w:hAnsi="仿宋" w:eastAsia="仿宋" w:cs="仿宋"/>
          <w:spacing w:val="-2"/>
          <w:sz w:val="28"/>
          <w:szCs w:val="28"/>
          <w:lang w:eastAsia="zh-CN"/>
        </w:rPr>
        <w:t>或</w:t>
      </w:r>
      <w:r>
        <w:rPr>
          <w:rFonts w:hint="eastAsia" w:ascii="仿宋" w:hAnsi="仿宋" w:eastAsia="仿宋" w:cs="仿宋"/>
          <w:spacing w:val="-2"/>
          <w:sz w:val="28"/>
          <w:szCs w:val="28"/>
          <w:lang w:val="en-US" w:eastAsia="zh-CN"/>
        </w:rPr>
        <w:t>2025年度</w:t>
      </w:r>
      <w:r>
        <w:rPr>
          <w:rFonts w:ascii="仿宋" w:hAnsi="仿宋" w:eastAsia="仿宋" w:cs="仿宋"/>
          <w:spacing w:val="-2"/>
          <w:sz w:val="28"/>
          <w:szCs w:val="28"/>
        </w:rPr>
        <w:t>经审计的财务状况</w:t>
      </w:r>
      <w:r>
        <w:rPr>
          <w:rFonts w:ascii="仿宋" w:hAnsi="仿宋" w:eastAsia="仿宋" w:cs="仿宋"/>
          <w:spacing w:val="-3"/>
          <w:sz w:val="28"/>
          <w:szCs w:val="28"/>
        </w:rPr>
        <w:t>报告，包括资</w:t>
      </w:r>
      <w:r>
        <w:rPr>
          <w:rFonts w:ascii="仿宋" w:hAnsi="仿宋" w:eastAsia="仿宋" w:cs="仿宋"/>
          <w:spacing w:val="-6"/>
          <w:sz w:val="28"/>
          <w:szCs w:val="28"/>
        </w:rPr>
        <w:t>产负债表、利润表、现金流量表及其附注，或其基本开户银行本年度出具的资信</w:t>
      </w:r>
      <w:r>
        <w:rPr>
          <w:rFonts w:ascii="仿宋" w:hAnsi="仿宋" w:eastAsia="仿宋" w:cs="仿宋"/>
          <w:spacing w:val="9"/>
          <w:sz w:val="28"/>
          <w:szCs w:val="28"/>
        </w:rPr>
        <w:t xml:space="preserve"> </w:t>
      </w:r>
      <w:r>
        <w:rPr>
          <w:rFonts w:ascii="仿宋" w:hAnsi="仿宋" w:eastAsia="仿宋" w:cs="仿宋"/>
          <w:spacing w:val="-6"/>
          <w:sz w:val="28"/>
          <w:szCs w:val="28"/>
        </w:rPr>
        <w:t>证明；供应商是其他组织和自然人，没有经审计的财务报告，可以提供基本开户</w:t>
      </w:r>
      <w:r>
        <w:rPr>
          <w:rFonts w:ascii="仿宋" w:hAnsi="仿宋" w:eastAsia="仿宋" w:cs="仿宋"/>
          <w:spacing w:val="-5"/>
          <w:sz w:val="28"/>
          <w:szCs w:val="28"/>
        </w:rPr>
        <w:t>银行出具的资信证明。</w:t>
      </w:r>
    </w:p>
    <w:p w14:paraId="131D71BF">
      <w:pPr>
        <w:spacing w:before="208" w:line="359" w:lineRule="auto"/>
        <w:ind w:left="5" w:firstLine="549"/>
        <w:jc w:val="both"/>
        <w:rPr>
          <w:rFonts w:ascii="仿宋" w:hAnsi="仿宋" w:eastAsia="仿宋" w:cs="仿宋"/>
          <w:sz w:val="28"/>
          <w:szCs w:val="28"/>
        </w:rPr>
      </w:pPr>
      <w:r>
        <w:rPr>
          <w:rFonts w:ascii="仿宋" w:hAnsi="仿宋" w:eastAsia="仿宋" w:cs="仿宋"/>
          <w:spacing w:val="-7"/>
          <w:sz w:val="28"/>
          <w:szCs w:val="28"/>
        </w:rPr>
        <w:t>2、提供近半年内任意三个月依法缴纳税收和社会保障资金</w:t>
      </w:r>
      <w:r>
        <w:rPr>
          <w:rFonts w:ascii="仿宋" w:hAnsi="仿宋" w:eastAsia="仿宋" w:cs="仿宋"/>
          <w:spacing w:val="-8"/>
          <w:sz w:val="28"/>
          <w:szCs w:val="28"/>
        </w:rPr>
        <w:t>记录的证明材料，</w:t>
      </w:r>
      <w:r>
        <w:rPr>
          <w:rFonts w:ascii="仿宋" w:hAnsi="仿宋" w:eastAsia="仿宋" w:cs="仿宋"/>
          <w:sz w:val="28"/>
          <w:szCs w:val="28"/>
        </w:rPr>
        <w:t xml:space="preserve"> </w:t>
      </w:r>
      <w:r>
        <w:rPr>
          <w:rFonts w:ascii="仿宋" w:hAnsi="仿宋" w:eastAsia="仿宋" w:cs="仿宋"/>
          <w:spacing w:val="-6"/>
          <w:sz w:val="28"/>
          <w:szCs w:val="28"/>
        </w:rPr>
        <w:t>或相关行政机关出具无欠缴应纳税款或社会保障资金的证明材料。依法免税或不</w:t>
      </w:r>
      <w:r>
        <w:rPr>
          <w:rFonts w:ascii="仿宋" w:hAnsi="仿宋" w:eastAsia="仿宋" w:cs="仿宋"/>
          <w:spacing w:val="1"/>
          <w:sz w:val="28"/>
          <w:szCs w:val="28"/>
        </w:rPr>
        <w:t xml:space="preserve"> </w:t>
      </w:r>
      <w:r>
        <w:rPr>
          <w:rFonts w:ascii="仿宋" w:hAnsi="仿宋" w:eastAsia="仿宋" w:cs="仿宋"/>
          <w:spacing w:val="-6"/>
          <w:sz w:val="28"/>
          <w:szCs w:val="28"/>
        </w:rPr>
        <w:t>需要缴纳社会保障资金的供应商，应提供相应文件证明其依法免税或不需要缴纳</w:t>
      </w:r>
    </w:p>
    <w:p w14:paraId="646340C2">
      <w:pPr>
        <w:spacing w:before="1" w:line="221" w:lineRule="auto"/>
        <w:rPr>
          <w:rFonts w:ascii="仿宋" w:hAnsi="仿宋" w:eastAsia="仿宋" w:cs="仿宋"/>
          <w:sz w:val="28"/>
          <w:szCs w:val="28"/>
        </w:rPr>
      </w:pPr>
      <w:r>
        <w:rPr>
          <w:rFonts w:ascii="仿宋" w:hAnsi="仿宋" w:eastAsia="仿宋" w:cs="仿宋"/>
          <w:spacing w:val="-6"/>
          <w:sz w:val="28"/>
          <w:szCs w:val="28"/>
        </w:rPr>
        <w:t>社会保障资金。</w:t>
      </w:r>
    </w:p>
    <w:p w14:paraId="1FB175ED">
      <w:pPr>
        <w:spacing w:line="221" w:lineRule="auto"/>
        <w:rPr>
          <w:rFonts w:ascii="仿宋" w:hAnsi="仿宋" w:eastAsia="仿宋" w:cs="仿宋"/>
          <w:sz w:val="28"/>
          <w:szCs w:val="28"/>
        </w:rPr>
        <w:sectPr>
          <w:footerReference r:id="rId40" w:type="default"/>
          <w:pgSz w:w="11910" w:h="16840"/>
          <w:pgMar w:top="1431" w:right="1003" w:bottom="1069" w:left="1216" w:header="0" w:footer="894" w:gutter="0"/>
          <w:pgNumType w:fmt="decimal"/>
          <w:cols w:space="720" w:num="1"/>
        </w:sectPr>
      </w:pPr>
    </w:p>
    <w:p w14:paraId="3F161B9D">
      <w:pPr>
        <w:pStyle w:val="3"/>
        <w:spacing w:line="309" w:lineRule="auto"/>
      </w:pPr>
    </w:p>
    <w:p w14:paraId="3759A618">
      <w:pPr>
        <w:spacing w:before="100" w:line="231" w:lineRule="auto"/>
        <w:ind w:left="13"/>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8：无重大违法记录声明</w:t>
      </w:r>
    </w:p>
    <w:p w14:paraId="0B6EA559">
      <w:pPr>
        <w:pStyle w:val="3"/>
        <w:spacing w:line="351" w:lineRule="auto"/>
      </w:pPr>
    </w:p>
    <w:p w14:paraId="70A2DBCC">
      <w:pPr>
        <w:spacing w:before="101" w:line="229" w:lineRule="auto"/>
        <w:ind w:left="2982"/>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无重大违法记录声明</w:t>
      </w:r>
    </w:p>
    <w:p w14:paraId="42634BF8">
      <w:pPr>
        <w:spacing w:before="172" w:line="223" w:lineRule="auto"/>
        <w:ind w:left="212"/>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7"/>
          <w:sz w:val="28"/>
          <w:szCs w:val="28"/>
        </w:rPr>
        <w:t>：</w:t>
      </w:r>
      <w:r>
        <w:rPr>
          <w:rFonts w:ascii="仿宋" w:hAnsi="仿宋" w:eastAsia="仿宋" w:cs="仿宋"/>
          <w:spacing w:val="-17"/>
          <w:sz w:val="28"/>
          <w:szCs w:val="28"/>
          <w:u w:val="single" w:color="auto"/>
        </w:rPr>
        <w:t>（</w:t>
      </w:r>
      <w:r>
        <w:rPr>
          <w:rFonts w:ascii="仿宋" w:hAnsi="仿宋" w:eastAsia="仿宋" w:cs="仿宋"/>
          <w:spacing w:val="1"/>
          <w:sz w:val="28"/>
          <w:szCs w:val="28"/>
          <w:u w:val="single" w:color="auto"/>
        </w:rPr>
        <w:t>采购人或代理机构）</w:t>
      </w:r>
    </w:p>
    <w:p w14:paraId="103A79C3">
      <w:pPr>
        <w:spacing w:before="164" w:line="324" w:lineRule="auto"/>
        <w:ind w:left="4" w:right="144" w:firstLine="642"/>
        <w:jc w:val="both"/>
        <w:rPr>
          <w:rFonts w:ascii="仿宋" w:hAnsi="仿宋" w:eastAsia="仿宋" w:cs="仿宋"/>
          <w:sz w:val="28"/>
          <w:szCs w:val="28"/>
        </w:rPr>
      </w:pPr>
      <w:r>
        <w:rPr>
          <w:rFonts w:ascii="仿宋" w:hAnsi="仿宋" w:eastAsia="仿宋" w:cs="仿宋"/>
          <w:spacing w:val="-15"/>
          <w:sz w:val="28"/>
          <w:szCs w:val="28"/>
        </w:rPr>
        <w:t>我单位参加本次政府采购项目活动前三年内，在经营活动中无重</w:t>
      </w:r>
      <w:r>
        <w:rPr>
          <w:rFonts w:ascii="仿宋" w:hAnsi="仿宋" w:eastAsia="仿宋" w:cs="仿宋"/>
          <w:spacing w:val="-16"/>
          <w:sz w:val="28"/>
          <w:szCs w:val="28"/>
        </w:rPr>
        <w:t>大违法</w:t>
      </w:r>
      <w:r>
        <w:rPr>
          <w:rFonts w:ascii="仿宋" w:hAnsi="仿宋" w:eastAsia="仿宋" w:cs="仿宋"/>
          <w:sz w:val="28"/>
          <w:szCs w:val="28"/>
        </w:rPr>
        <w:t xml:space="preserve"> </w:t>
      </w:r>
      <w:r>
        <w:rPr>
          <w:rFonts w:ascii="仿宋" w:hAnsi="仿宋" w:eastAsia="仿宋" w:cs="仿宋"/>
          <w:spacing w:val="-37"/>
          <w:sz w:val="28"/>
          <w:szCs w:val="28"/>
        </w:rPr>
        <w:t>活动记录，符合《政府采购法》规定的供应商资格条</w:t>
      </w:r>
      <w:r>
        <w:rPr>
          <w:rFonts w:ascii="仿宋" w:hAnsi="仿宋" w:eastAsia="仿宋" w:cs="仿宋"/>
          <w:spacing w:val="-34"/>
          <w:sz w:val="28"/>
          <w:szCs w:val="28"/>
        </w:rPr>
        <w:t xml:space="preserve"> </w:t>
      </w:r>
      <w:r>
        <w:rPr>
          <w:rFonts w:ascii="仿宋" w:hAnsi="仿宋" w:eastAsia="仿宋" w:cs="仿宋"/>
          <w:spacing w:val="-37"/>
          <w:sz w:val="28"/>
          <w:szCs w:val="28"/>
        </w:rPr>
        <w:t>件。我方对此声明负全部法律</w:t>
      </w:r>
    </w:p>
    <w:p w14:paraId="7383A8ED">
      <w:pPr>
        <w:spacing w:before="1" w:line="223" w:lineRule="auto"/>
        <w:rPr>
          <w:rFonts w:ascii="仿宋" w:hAnsi="仿宋" w:eastAsia="仿宋" w:cs="仿宋"/>
          <w:sz w:val="28"/>
          <w:szCs w:val="28"/>
        </w:rPr>
      </w:pPr>
      <w:r>
        <w:rPr>
          <w:rFonts w:ascii="仿宋" w:hAnsi="仿宋" w:eastAsia="仿宋" w:cs="仿宋"/>
          <w:spacing w:val="-16"/>
          <w:sz w:val="28"/>
          <w:szCs w:val="28"/>
        </w:rPr>
        <w:t>责任。</w:t>
      </w:r>
    </w:p>
    <w:p w14:paraId="258DF872">
      <w:pPr>
        <w:spacing w:before="274" w:line="224" w:lineRule="auto"/>
        <w:ind w:left="637"/>
        <w:rPr>
          <w:rFonts w:ascii="仿宋" w:hAnsi="仿宋" w:eastAsia="仿宋" w:cs="仿宋"/>
          <w:sz w:val="28"/>
          <w:szCs w:val="28"/>
        </w:rPr>
      </w:pPr>
      <w:r>
        <w:rPr>
          <w:rFonts w:ascii="仿宋" w:hAnsi="仿宋" w:eastAsia="仿宋" w:cs="仿宋"/>
          <w:spacing w:val="-4"/>
          <w:sz w:val="28"/>
          <w:szCs w:val="28"/>
        </w:rPr>
        <w:t>特此声明。</w:t>
      </w:r>
    </w:p>
    <w:p w14:paraId="75AA4E56">
      <w:pPr>
        <w:pStyle w:val="3"/>
        <w:spacing w:line="253" w:lineRule="auto"/>
      </w:pPr>
    </w:p>
    <w:p w14:paraId="4F5F8FE4">
      <w:pPr>
        <w:pStyle w:val="3"/>
        <w:spacing w:line="253" w:lineRule="auto"/>
      </w:pPr>
    </w:p>
    <w:p w14:paraId="448C0350">
      <w:pPr>
        <w:pStyle w:val="3"/>
        <w:spacing w:line="253" w:lineRule="auto"/>
      </w:pPr>
    </w:p>
    <w:p w14:paraId="6F1223E0">
      <w:pPr>
        <w:pStyle w:val="3"/>
        <w:spacing w:line="254" w:lineRule="auto"/>
      </w:pPr>
    </w:p>
    <w:p w14:paraId="1F2D6ED5">
      <w:pPr>
        <w:spacing w:before="91" w:line="222" w:lineRule="auto"/>
        <w:ind w:left="646"/>
        <w:rPr>
          <w:rFonts w:ascii="仿宋" w:hAnsi="仿宋" w:eastAsia="仿宋" w:cs="仿宋"/>
          <w:spacing w:val="-37"/>
          <w:sz w:val="28"/>
          <w:szCs w:val="28"/>
        </w:rPr>
      </w:pPr>
      <w:r>
        <w:rPr>
          <w:rFonts w:ascii="仿宋" w:hAnsi="仿宋" w:eastAsia="仿宋" w:cs="仿宋"/>
          <w:spacing w:val="-37"/>
          <w:sz w:val="28"/>
          <w:szCs w:val="28"/>
        </w:rPr>
        <w:t>附近期“信用中国”“</w:t>
      </w:r>
      <w:r>
        <w:rPr>
          <w:rFonts w:ascii="仿宋" w:hAnsi="仿宋" w:eastAsia="仿宋" w:cs="仿宋"/>
          <w:spacing w:val="-91"/>
          <w:sz w:val="28"/>
          <w:szCs w:val="28"/>
        </w:rPr>
        <w:t xml:space="preserve"> </w:t>
      </w:r>
      <w:r>
        <w:rPr>
          <w:rFonts w:ascii="仿宋" w:hAnsi="仿宋" w:eastAsia="仿宋" w:cs="仿宋"/>
          <w:spacing w:val="-37"/>
          <w:sz w:val="28"/>
          <w:szCs w:val="28"/>
        </w:rPr>
        <w:t>中国政府采购网”相关截图</w:t>
      </w:r>
      <w:r>
        <w:rPr>
          <w:rFonts w:hint="eastAsia" w:ascii="宋体" w:hAnsi="宋体" w:eastAsia="宋体" w:cs="Arial"/>
          <w:color w:val="auto"/>
          <w:sz w:val="24"/>
          <w:szCs w:val="22"/>
          <w:lang w:val="en-US" w:eastAsia="zh-CN" w:bidi="ar-SA"/>
        </w:rPr>
        <w:t xml:space="preserve"> </w:t>
      </w:r>
      <w:r>
        <w:rPr>
          <w:rFonts w:hint="eastAsia" w:ascii="仿宋" w:hAnsi="仿宋" w:eastAsia="仿宋" w:cs="仿宋"/>
          <w:spacing w:val="-37"/>
          <w:sz w:val="28"/>
          <w:szCs w:val="28"/>
          <w:lang w:val="en-US" w:eastAsia="zh-CN"/>
        </w:rPr>
        <w:t>（时间为投标截止时间前10天内）</w:t>
      </w:r>
      <w:r>
        <w:rPr>
          <w:rFonts w:ascii="仿宋" w:hAnsi="仿宋" w:eastAsia="仿宋" w:cs="仿宋"/>
          <w:spacing w:val="-37"/>
          <w:sz w:val="28"/>
          <w:szCs w:val="28"/>
        </w:rPr>
        <w:t>。</w:t>
      </w:r>
    </w:p>
    <w:p w14:paraId="78AEF515">
      <w:pPr>
        <w:spacing w:before="91" w:line="222" w:lineRule="auto"/>
        <w:ind w:left="646"/>
        <w:rPr>
          <w:rFonts w:ascii="仿宋" w:hAnsi="仿宋" w:eastAsia="仿宋" w:cs="仿宋"/>
          <w:spacing w:val="-37"/>
          <w:sz w:val="28"/>
          <w:szCs w:val="28"/>
        </w:rPr>
      </w:pPr>
    </w:p>
    <w:p w14:paraId="49FC2A43">
      <w:pPr>
        <w:pStyle w:val="3"/>
        <w:spacing w:line="263" w:lineRule="auto"/>
      </w:pPr>
    </w:p>
    <w:p w14:paraId="12F6D446">
      <w:pPr>
        <w:pStyle w:val="3"/>
        <w:spacing w:line="263" w:lineRule="auto"/>
      </w:pPr>
    </w:p>
    <w:p w14:paraId="6E1424C8">
      <w:pPr>
        <w:pStyle w:val="3"/>
        <w:spacing w:line="263" w:lineRule="auto"/>
      </w:pPr>
    </w:p>
    <w:p w14:paraId="75A3ADDC">
      <w:pPr>
        <w:pStyle w:val="3"/>
        <w:spacing w:line="264" w:lineRule="auto"/>
      </w:pPr>
    </w:p>
    <w:p w14:paraId="01557B64">
      <w:pPr>
        <w:pStyle w:val="3"/>
        <w:spacing w:line="264" w:lineRule="auto"/>
      </w:pPr>
    </w:p>
    <w:p w14:paraId="76580A73">
      <w:pPr>
        <w:pStyle w:val="3"/>
        <w:spacing w:line="264" w:lineRule="auto"/>
      </w:pPr>
    </w:p>
    <w:p w14:paraId="061E1984">
      <w:pPr>
        <w:pStyle w:val="3"/>
        <w:spacing w:line="264" w:lineRule="auto"/>
      </w:pPr>
    </w:p>
    <w:p w14:paraId="67DE7BA8">
      <w:pPr>
        <w:spacing w:before="92" w:line="498" w:lineRule="auto"/>
        <w:ind w:right="15"/>
        <w:jc w:val="right"/>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2984DF95">
      <w:pPr>
        <w:spacing w:before="1" w:line="222" w:lineRule="auto"/>
        <w:jc w:val="right"/>
        <w:rPr>
          <w:rFonts w:ascii="仿宋" w:hAnsi="仿宋" w:eastAsia="仿宋" w:cs="仿宋"/>
          <w:sz w:val="28"/>
          <w:szCs w:val="28"/>
        </w:rPr>
      </w:pPr>
      <w:r>
        <w:rPr>
          <w:rFonts w:ascii="仿宋" w:hAnsi="仿宋" w:eastAsia="仿宋" w:cs="仿宋"/>
          <w:spacing w:val="-1"/>
          <w:sz w:val="28"/>
          <w:szCs w:val="28"/>
        </w:rPr>
        <w:t>法定代表人或委托代理人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5"/>
          <w:sz w:val="28"/>
          <w:szCs w:val="28"/>
        </w:rPr>
        <w:t>（</w:t>
      </w:r>
      <w:r>
        <w:rPr>
          <w:rFonts w:ascii="仿宋" w:hAnsi="仿宋" w:eastAsia="仿宋" w:cs="仿宋"/>
          <w:spacing w:val="-1"/>
          <w:sz w:val="28"/>
          <w:szCs w:val="28"/>
        </w:rPr>
        <w:t>签字或盖章）</w:t>
      </w:r>
    </w:p>
    <w:p w14:paraId="6698CC46">
      <w:pPr>
        <w:pStyle w:val="3"/>
        <w:spacing w:line="367" w:lineRule="auto"/>
      </w:pPr>
    </w:p>
    <w:p w14:paraId="77A0FCDD">
      <w:pPr>
        <w:spacing w:before="92" w:line="223" w:lineRule="auto"/>
        <w:ind w:left="658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3"/>
          <w:sz w:val="28"/>
          <w:szCs w:val="28"/>
        </w:rPr>
        <w:t xml:space="preserve">   </w:t>
      </w:r>
      <w:r>
        <w:rPr>
          <w:rFonts w:ascii="仿宋" w:hAnsi="仿宋" w:eastAsia="仿宋" w:cs="仿宋"/>
          <w:spacing w:val="-18"/>
          <w:sz w:val="28"/>
          <w:szCs w:val="28"/>
        </w:rPr>
        <w:t>月</w:t>
      </w:r>
      <w:r>
        <w:rPr>
          <w:rFonts w:ascii="仿宋" w:hAnsi="仿宋" w:eastAsia="仿宋" w:cs="仿宋"/>
          <w:spacing w:val="5"/>
          <w:sz w:val="28"/>
          <w:szCs w:val="28"/>
        </w:rPr>
        <w:t xml:space="preserve">   </w:t>
      </w:r>
      <w:r>
        <w:rPr>
          <w:rFonts w:ascii="仿宋" w:hAnsi="仿宋" w:eastAsia="仿宋" w:cs="仿宋"/>
          <w:spacing w:val="-18"/>
          <w:sz w:val="28"/>
          <w:szCs w:val="28"/>
        </w:rPr>
        <w:t>日</w:t>
      </w:r>
    </w:p>
    <w:p w14:paraId="517F1333">
      <w:pPr>
        <w:spacing w:line="223" w:lineRule="auto"/>
        <w:rPr>
          <w:rFonts w:ascii="仿宋" w:hAnsi="仿宋" w:eastAsia="仿宋" w:cs="仿宋"/>
          <w:sz w:val="28"/>
          <w:szCs w:val="28"/>
        </w:rPr>
        <w:sectPr>
          <w:footerReference r:id="rId41" w:type="default"/>
          <w:pgSz w:w="11910" w:h="16840"/>
          <w:pgMar w:top="1431" w:right="1299" w:bottom="1069" w:left="1607" w:header="0" w:footer="894" w:gutter="0"/>
          <w:pgNumType w:fmt="decimal"/>
          <w:cols w:space="720" w:num="1"/>
        </w:sectPr>
      </w:pPr>
    </w:p>
    <w:p w14:paraId="47DD6B6A">
      <w:pPr>
        <w:spacing w:before="196" w:line="232" w:lineRule="auto"/>
        <w:ind w:left="17"/>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9：类似业绩证明材料</w:t>
      </w:r>
    </w:p>
    <w:p w14:paraId="23971FB1">
      <w:pPr>
        <w:spacing w:before="226" w:line="359" w:lineRule="auto"/>
        <w:ind w:left="16" w:firstLine="458"/>
        <w:jc w:val="both"/>
        <w:rPr>
          <w:rFonts w:ascii="宋体" w:hAnsi="宋体" w:eastAsia="宋体" w:cs="宋体"/>
          <w:sz w:val="28"/>
          <w:szCs w:val="28"/>
        </w:rPr>
      </w:pPr>
      <w:r>
        <w:rPr>
          <w:rFonts w:ascii="宋体" w:hAnsi="宋体" w:eastAsia="宋体" w:cs="宋体"/>
          <w:spacing w:val="-3"/>
          <w:sz w:val="28"/>
          <w:szCs w:val="28"/>
        </w:rPr>
        <w:t>提供自202</w:t>
      </w:r>
      <w:r>
        <w:rPr>
          <w:rFonts w:hint="eastAsia" w:ascii="宋体" w:hAnsi="宋体" w:eastAsia="宋体" w:cs="宋体"/>
          <w:spacing w:val="-3"/>
          <w:sz w:val="28"/>
          <w:szCs w:val="28"/>
          <w:lang w:val="en-US" w:eastAsia="zh-CN"/>
        </w:rPr>
        <w:t>3</w:t>
      </w:r>
      <w:r>
        <w:rPr>
          <w:rFonts w:ascii="宋体" w:hAnsi="宋体" w:eastAsia="宋体" w:cs="宋体"/>
          <w:spacing w:val="-3"/>
          <w:sz w:val="28"/>
          <w:szCs w:val="28"/>
        </w:rPr>
        <w:t>年0</w:t>
      </w:r>
      <w:r>
        <w:rPr>
          <w:rFonts w:hint="eastAsia" w:ascii="宋体" w:hAnsi="宋体" w:eastAsia="宋体" w:cs="宋体"/>
          <w:spacing w:val="-3"/>
          <w:sz w:val="28"/>
          <w:szCs w:val="28"/>
          <w:lang w:val="en-US" w:eastAsia="zh-CN"/>
        </w:rPr>
        <w:t>6</w:t>
      </w:r>
      <w:r>
        <w:rPr>
          <w:rFonts w:ascii="宋体" w:hAnsi="宋体" w:eastAsia="宋体" w:cs="宋体"/>
          <w:spacing w:val="-3"/>
          <w:sz w:val="28"/>
          <w:szCs w:val="28"/>
        </w:rPr>
        <w:t>月01日以来的类似业绩证明材料。类似业绩是指与采购项目在产</w:t>
      </w:r>
      <w:r>
        <w:rPr>
          <w:rFonts w:ascii="宋体" w:hAnsi="宋体" w:eastAsia="宋体" w:cs="宋体"/>
          <w:spacing w:val="6"/>
          <w:sz w:val="28"/>
          <w:szCs w:val="28"/>
        </w:rPr>
        <w:t xml:space="preserve"> </w:t>
      </w:r>
      <w:r>
        <w:rPr>
          <w:rFonts w:ascii="宋体" w:hAnsi="宋体" w:eastAsia="宋体" w:cs="宋体"/>
          <w:spacing w:val="-1"/>
          <w:sz w:val="28"/>
          <w:szCs w:val="28"/>
        </w:rPr>
        <w:t>品类型、使用功能、合同规模等方面相同或相近的项目。（需提供包含合同首页、标的及金额所在页、合同签字盖章页和中标通知书扫描件或复印件）。</w:t>
      </w:r>
    </w:p>
    <w:p w14:paraId="0A0E291C">
      <w:pPr>
        <w:spacing w:line="219" w:lineRule="auto"/>
        <w:rPr>
          <w:rFonts w:ascii="宋体" w:hAnsi="宋体" w:eastAsia="宋体" w:cs="宋体"/>
          <w:sz w:val="28"/>
          <w:szCs w:val="28"/>
        </w:rPr>
        <w:sectPr>
          <w:footerReference r:id="rId42" w:type="default"/>
          <w:pgSz w:w="11910" w:h="16840"/>
          <w:pgMar w:top="1431" w:right="1078" w:bottom="1069" w:left="1217" w:header="0" w:footer="894" w:gutter="0"/>
          <w:pgNumType w:fmt="decimal"/>
          <w:cols w:space="720" w:num="1"/>
        </w:sectPr>
      </w:pPr>
    </w:p>
    <w:p w14:paraId="559A0590">
      <w:pPr>
        <w:pStyle w:val="3"/>
        <w:spacing w:line="383" w:lineRule="auto"/>
      </w:pPr>
    </w:p>
    <w:p w14:paraId="7A6A9D26">
      <w:pPr>
        <w:spacing w:before="91" w:line="219" w:lineRule="auto"/>
        <w:ind w:left="21"/>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附件10：谈判保证金证明格式</w:t>
      </w:r>
    </w:p>
    <w:p w14:paraId="4DABDEF2">
      <w:pPr>
        <w:spacing w:before="212" w:line="220" w:lineRule="auto"/>
        <w:ind w:left="382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谈判保证金证明</w:t>
      </w:r>
    </w:p>
    <w:p w14:paraId="2FDD5FCA">
      <w:pPr>
        <w:spacing w:before="209" w:line="219" w:lineRule="auto"/>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致：采购代理机构</w:t>
      </w:r>
    </w:p>
    <w:p w14:paraId="3A17A624">
      <w:pPr>
        <w:pStyle w:val="3"/>
        <w:spacing w:line="331" w:lineRule="auto"/>
      </w:pPr>
    </w:p>
    <w:p w14:paraId="6C982AF3">
      <w:pPr>
        <w:pStyle w:val="3"/>
        <w:spacing w:line="331" w:lineRule="auto"/>
      </w:pPr>
    </w:p>
    <w:p w14:paraId="61CBE776">
      <w:pPr>
        <w:spacing w:before="91" w:line="219" w:lineRule="auto"/>
        <w:ind w:left="561"/>
        <w:rPr>
          <w:rFonts w:ascii="宋体" w:hAnsi="宋体" w:eastAsia="宋体" w:cs="宋体"/>
          <w:sz w:val="28"/>
          <w:szCs w:val="28"/>
        </w:rPr>
      </w:pPr>
      <w:r>
        <w:rPr>
          <w:rFonts w:ascii="宋体" w:hAnsi="宋体" w:eastAsia="宋体" w:cs="宋体"/>
          <w:sz w:val="28"/>
          <w:szCs w:val="28"/>
        </w:rPr>
        <w:t>我方为</w:t>
      </w:r>
      <w:r>
        <w:rPr>
          <w:rFonts w:ascii="宋体" w:hAnsi="宋体" w:eastAsia="宋体" w:cs="宋体"/>
          <w:sz w:val="28"/>
          <w:szCs w:val="28"/>
          <w:u w:val="single" w:color="auto"/>
        </w:rPr>
        <w:t xml:space="preserve">        </w:t>
      </w:r>
      <w:r>
        <w:rPr>
          <w:rFonts w:ascii="宋体" w:hAnsi="宋体" w:eastAsia="宋体" w:cs="宋体"/>
          <w:sz w:val="28"/>
          <w:szCs w:val="28"/>
          <w:u w:val="single" w:color="000000"/>
          <w14:textOutline w14:w="5103" w14:cap="sq" w14:cmpd="sng">
            <w14:solidFill>
              <w14:srgbClr w14:val="000000"/>
            </w14:solidFill>
            <w14:prstDash w14:val="solid"/>
            <w14:bevel/>
          </w14:textOutline>
        </w:rPr>
        <w:t>（项目名称）项目（采购项目编号为</w:t>
      </w:r>
      <w:r>
        <w:rPr>
          <w:rFonts w:ascii="宋体" w:hAnsi="宋体" w:eastAsia="宋体" w:cs="宋体"/>
          <w:spacing w:val="-14"/>
          <w:sz w:val="28"/>
          <w:szCs w:val="28"/>
          <w:u w:val="single" w:color="000000"/>
          <w14:textOutline w14:w="5103" w14:cap="sq" w14:cmpd="sng">
            <w14:solidFill>
              <w14:srgbClr w14:val="000000"/>
            </w14:solidFill>
            <w14:prstDash w14:val="solid"/>
            <w14:bevel/>
          </w14:textOutline>
        </w:rPr>
        <w:t>：</w:t>
      </w:r>
      <w:r>
        <w:rPr>
          <w:rFonts w:ascii="宋体" w:hAnsi="宋体" w:eastAsia="宋体" w:cs="宋体"/>
          <w:spacing w:val="4"/>
          <w:sz w:val="28"/>
          <w:szCs w:val="28"/>
          <w:u w:val="single" w:color="auto"/>
        </w:rPr>
        <w:t xml:space="preserve">          </w:t>
      </w:r>
      <w:r>
        <w:rPr>
          <w:rFonts w:ascii="宋体" w:hAnsi="宋体" w:eastAsia="宋体" w:cs="宋体"/>
          <w:spacing w:val="-14"/>
          <w:sz w:val="28"/>
          <w:szCs w:val="28"/>
          <w:u w:val="single" w:color="000000"/>
          <w14:textOutline w14:w="5103" w14:cap="sq" w14:cmpd="sng">
            <w14:solidFill>
              <w14:srgbClr w14:val="000000"/>
            </w14:solidFill>
            <w14:prstDash w14:val="solid"/>
            <w14:bevel/>
          </w14:textOutline>
        </w:rPr>
        <w:t>）</w:t>
      </w:r>
      <w:r>
        <w:rPr>
          <w:rFonts w:ascii="宋体" w:hAnsi="宋体" w:eastAsia="宋体" w:cs="宋体"/>
          <w:spacing w:val="-1"/>
          <w:sz w:val="28"/>
          <w:szCs w:val="28"/>
        </w:rPr>
        <w:t>递交</w:t>
      </w:r>
    </w:p>
    <w:p w14:paraId="5DAE7D42">
      <w:pPr>
        <w:spacing w:before="212" w:line="219" w:lineRule="auto"/>
        <w:jc w:val="right"/>
        <w:rPr>
          <w:rFonts w:ascii="宋体" w:hAnsi="宋体" w:eastAsia="宋体" w:cs="宋体"/>
          <w:sz w:val="28"/>
          <w:szCs w:val="28"/>
        </w:rPr>
      </w:pPr>
      <w:r>
        <w:pict>
          <v:shape id="_x0000_s1026" o:spid="_x0000_s1026" style="position:absolute;left:0pt;margin-left:41.45pt;margin-top:23.85pt;height:0.6pt;width:397.4pt;z-index:251661312;mso-width-relative:page;mso-height-relative:page;" filled="f" stroked="t" coordsize="7947,12" path="m0,5l6122,5m6402,5l7947,5e">
            <v:fill on="f" focussize="0,0"/>
            <v:stroke weight="0.6pt" color="#000000" miterlimit="2" joinstyle="bevel"/>
            <v:imagedata o:title=""/>
            <o:lock v:ext="edit"/>
          </v:shape>
        </w:pict>
      </w:r>
      <w:r>
        <w:rPr>
          <w:rFonts w:ascii="宋体" w:hAnsi="宋体" w:eastAsia="宋体" w:cs="宋体"/>
          <w:spacing w:val="-6"/>
          <w:sz w:val="28"/>
          <w:szCs w:val="28"/>
        </w:rPr>
        <w:t>保证金</w:t>
      </w:r>
      <w:r>
        <w:rPr>
          <w:rFonts w:ascii="宋体" w:hAnsi="宋体" w:eastAsia="宋体" w:cs="宋体"/>
          <w:spacing w:val="-6"/>
          <w:sz w:val="28"/>
          <w:szCs w:val="28"/>
          <w14:textOutline w14:w="5103" w14:cap="sq" w14:cmpd="sng">
            <w14:solidFill>
              <w14:srgbClr w14:val="000000"/>
            </w14:solidFill>
            <w14:prstDash w14:val="solid"/>
            <w14:bevel/>
          </w14:textOutline>
        </w:rPr>
        <w:t>人民币</w:t>
      </w:r>
      <w:r>
        <w:rPr>
          <w:rFonts w:ascii="宋体" w:hAnsi="宋体" w:eastAsia="宋体" w:cs="宋体"/>
          <w:spacing w:val="-6"/>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元（大写</w:t>
      </w:r>
      <w:r>
        <w:rPr>
          <w:rFonts w:ascii="宋体" w:hAnsi="宋体" w:eastAsia="宋体" w:cs="宋体"/>
          <w:spacing w:val="-8"/>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w:t>
      </w:r>
      <w:r>
        <w:rPr>
          <w:rFonts w:ascii="宋体" w:hAnsi="宋体" w:eastAsia="宋体" w:cs="宋体"/>
          <w:spacing w:val="-6"/>
          <w:sz w:val="28"/>
          <w:szCs w:val="28"/>
          <w14:textOutline w14:w="5103" w14:cap="sq" w14:cmpd="sng">
            <w14:solidFill>
              <w14:srgbClr w14:val="000000"/>
            </w14:solidFill>
            <w14:prstDash w14:val="solid"/>
            <w14:bevel/>
          </w14:textOutline>
        </w:rPr>
        <w:t>已于</w:t>
      </w:r>
      <w:r>
        <w:rPr>
          <w:rFonts w:ascii="宋体" w:hAnsi="宋体" w:eastAsia="宋体" w:cs="宋体"/>
          <w:spacing w:val="5"/>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年</w:t>
      </w:r>
      <w:r>
        <w:rPr>
          <w:rFonts w:ascii="宋体" w:hAnsi="宋体" w:eastAsia="宋体" w:cs="宋体"/>
          <w:spacing w:val="9"/>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月</w:t>
      </w:r>
      <w:r>
        <w:rPr>
          <w:rFonts w:ascii="宋体" w:hAnsi="宋体" w:eastAsia="宋体" w:cs="宋体"/>
          <w:spacing w:val="30"/>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日</w:t>
      </w:r>
      <w:r>
        <w:rPr>
          <w:rFonts w:ascii="宋体" w:hAnsi="宋体" w:eastAsia="宋体" w:cs="宋体"/>
          <w:spacing w:val="-6"/>
          <w:sz w:val="28"/>
          <w:szCs w:val="28"/>
        </w:rPr>
        <w:t>以</w:t>
      </w:r>
      <w:r>
        <w:rPr>
          <w:rFonts w:ascii="宋体" w:hAnsi="宋体" w:eastAsia="宋体" w:cs="宋体"/>
          <w:spacing w:val="2"/>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方式</w:t>
      </w:r>
      <w:r>
        <w:rPr>
          <w:rFonts w:ascii="宋体" w:hAnsi="宋体" w:eastAsia="宋体" w:cs="宋体"/>
          <w:spacing w:val="-6"/>
          <w:sz w:val="28"/>
          <w:szCs w:val="28"/>
        </w:rPr>
        <w:t>汇入你</w:t>
      </w:r>
    </w:p>
    <w:p w14:paraId="0F17BECA">
      <w:pPr>
        <w:spacing w:before="211" w:line="221" w:lineRule="auto"/>
        <w:ind w:left="1"/>
        <w:rPr>
          <w:rFonts w:ascii="宋体" w:hAnsi="宋体" w:eastAsia="宋体" w:cs="宋体"/>
          <w:sz w:val="28"/>
          <w:szCs w:val="28"/>
        </w:rPr>
      </w:pPr>
      <w:r>
        <w:rPr>
          <w:rFonts w:ascii="宋体" w:hAnsi="宋体" w:eastAsia="宋体" w:cs="宋体"/>
          <w:spacing w:val="-3"/>
          <w:sz w:val="28"/>
          <w:szCs w:val="28"/>
        </w:rPr>
        <w:t>方账户。</w:t>
      </w:r>
    </w:p>
    <w:p w14:paraId="3D8BDE2D">
      <w:pPr>
        <w:pStyle w:val="3"/>
        <w:spacing w:line="330" w:lineRule="auto"/>
      </w:pPr>
    </w:p>
    <w:p w14:paraId="7A81E258">
      <w:pPr>
        <w:pStyle w:val="3"/>
        <w:spacing w:line="330" w:lineRule="auto"/>
      </w:pPr>
    </w:p>
    <w:p w14:paraId="7C1DCD64">
      <w:pPr>
        <w:spacing w:before="91" w:line="219" w:lineRule="auto"/>
        <w:ind w:left="302"/>
        <w:rPr>
          <w:rFonts w:ascii="宋体" w:hAnsi="宋体" w:eastAsia="宋体" w:cs="宋体"/>
          <w:sz w:val="28"/>
          <w:szCs w:val="28"/>
        </w:rPr>
      </w:pPr>
      <w:r>
        <w:rPr>
          <w:rFonts w:ascii="宋体" w:hAnsi="宋体" w:eastAsia="宋体" w:cs="宋体"/>
          <w:spacing w:val="-2"/>
          <w:sz w:val="28"/>
          <w:szCs w:val="28"/>
        </w:rPr>
        <w:t>附件： 保证金交款证明复印件（加盖投标人公章）</w:t>
      </w:r>
    </w:p>
    <w:p w14:paraId="6C544807">
      <w:pPr>
        <w:pStyle w:val="3"/>
        <w:spacing w:line="331" w:lineRule="auto"/>
      </w:pPr>
    </w:p>
    <w:p w14:paraId="6BE505F6">
      <w:pPr>
        <w:pStyle w:val="3"/>
        <w:spacing w:line="331" w:lineRule="auto"/>
      </w:pPr>
    </w:p>
    <w:p w14:paraId="1BE8C2C2">
      <w:pPr>
        <w:spacing w:before="92" w:line="359" w:lineRule="auto"/>
        <w:ind w:firstLine="281"/>
        <w:jc w:val="both"/>
        <w:rPr>
          <w:rFonts w:ascii="宋体" w:hAnsi="宋体" w:eastAsia="宋体" w:cs="宋体"/>
          <w:sz w:val="28"/>
          <w:szCs w:val="28"/>
        </w:rPr>
      </w:pPr>
      <w:r>
        <w:rPr>
          <w:rFonts w:ascii="宋体" w:hAnsi="宋体" w:eastAsia="宋体" w:cs="宋体"/>
          <w:spacing w:val="-1"/>
          <w:sz w:val="28"/>
          <w:szCs w:val="28"/>
        </w:rPr>
        <w:t>退还保证金时请按以下内容汇入至我方账户（同递交</w:t>
      </w:r>
      <w:r>
        <w:rPr>
          <w:rFonts w:ascii="宋体" w:hAnsi="宋体" w:eastAsia="宋体" w:cs="宋体"/>
          <w:spacing w:val="-2"/>
          <w:sz w:val="28"/>
          <w:szCs w:val="28"/>
        </w:rPr>
        <w:t>保证金账户） 。若因提</w:t>
      </w:r>
      <w:r>
        <w:rPr>
          <w:rFonts w:ascii="宋体" w:hAnsi="宋体" w:eastAsia="宋体" w:cs="宋体"/>
          <w:sz w:val="28"/>
          <w:szCs w:val="28"/>
        </w:rPr>
        <w:t xml:space="preserve"> 供内容不全、错误等原因导致该项目保证金未能及</w:t>
      </w:r>
      <w:r>
        <w:rPr>
          <w:rFonts w:ascii="宋体" w:hAnsi="宋体" w:eastAsia="宋体" w:cs="宋体"/>
          <w:spacing w:val="-1"/>
          <w:sz w:val="28"/>
          <w:szCs w:val="28"/>
        </w:rPr>
        <w:t>时退还或退还过程中发生错</w:t>
      </w:r>
    </w:p>
    <w:p w14:paraId="294882A6">
      <w:pPr>
        <w:spacing w:before="1" w:line="219" w:lineRule="auto"/>
        <w:ind w:left="3"/>
        <w:rPr>
          <w:rFonts w:ascii="宋体" w:hAnsi="宋体" w:eastAsia="宋体" w:cs="宋体"/>
          <w:sz w:val="28"/>
          <w:szCs w:val="28"/>
        </w:rPr>
      </w:pPr>
      <w:r>
        <w:rPr>
          <w:rFonts w:ascii="宋体" w:hAnsi="宋体" w:eastAsia="宋体" w:cs="宋体"/>
          <w:spacing w:val="-1"/>
          <w:sz w:val="28"/>
          <w:szCs w:val="28"/>
        </w:rPr>
        <w:t>误，我方将承担全 部责任和损失。</w:t>
      </w:r>
    </w:p>
    <w:p w14:paraId="76291BCC">
      <w:pPr>
        <w:spacing w:before="211" w:line="545" w:lineRule="exact"/>
        <w:ind w:left="281"/>
        <w:rPr>
          <w:rFonts w:ascii="宋体" w:hAnsi="宋体" w:eastAsia="宋体" w:cs="宋体"/>
          <w:sz w:val="28"/>
          <w:szCs w:val="28"/>
        </w:rPr>
      </w:pPr>
      <w:r>
        <w:rPr>
          <w:rFonts w:ascii="宋体" w:hAnsi="宋体" w:eastAsia="宋体" w:cs="宋体"/>
          <w:spacing w:val="-9"/>
          <w:position w:val="19"/>
          <w:sz w:val="28"/>
          <w:szCs w:val="28"/>
        </w:rPr>
        <w:t>户</w:t>
      </w:r>
      <w:r>
        <w:rPr>
          <w:rFonts w:ascii="宋体" w:hAnsi="宋体" w:eastAsia="宋体" w:cs="宋体"/>
          <w:spacing w:val="3"/>
          <w:position w:val="19"/>
          <w:sz w:val="28"/>
          <w:szCs w:val="28"/>
        </w:rPr>
        <w:t xml:space="preserve">    </w:t>
      </w:r>
      <w:r>
        <w:rPr>
          <w:rFonts w:ascii="宋体" w:hAnsi="宋体" w:eastAsia="宋体" w:cs="宋体"/>
          <w:spacing w:val="-9"/>
          <w:position w:val="19"/>
          <w:sz w:val="28"/>
          <w:szCs w:val="28"/>
        </w:rPr>
        <w:t>名：</w:t>
      </w:r>
    </w:p>
    <w:p w14:paraId="168CD69F">
      <w:pPr>
        <w:spacing w:before="1" w:line="220" w:lineRule="auto"/>
        <w:ind w:left="281"/>
        <w:rPr>
          <w:rFonts w:ascii="宋体" w:hAnsi="宋体" w:eastAsia="宋体" w:cs="宋体"/>
          <w:sz w:val="28"/>
          <w:szCs w:val="28"/>
        </w:rPr>
      </w:pPr>
      <w:r>
        <w:rPr>
          <w:rFonts w:ascii="宋体" w:hAnsi="宋体" w:eastAsia="宋体" w:cs="宋体"/>
          <w:spacing w:val="-3"/>
          <w:sz w:val="28"/>
          <w:szCs w:val="28"/>
        </w:rPr>
        <w:t>开户银行：</w:t>
      </w:r>
    </w:p>
    <w:p w14:paraId="2AA7CF78">
      <w:pPr>
        <w:spacing w:before="210" w:line="221" w:lineRule="auto"/>
        <w:ind w:left="281"/>
        <w:rPr>
          <w:rFonts w:ascii="宋体" w:hAnsi="宋体" w:eastAsia="宋体" w:cs="宋体"/>
          <w:sz w:val="28"/>
          <w:szCs w:val="28"/>
        </w:rPr>
      </w:pPr>
      <w:r>
        <w:rPr>
          <w:rFonts w:ascii="宋体" w:hAnsi="宋体" w:eastAsia="宋体" w:cs="宋体"/>
          <w:spacing w:val="-3"/>
          <w:sz w:val="28"/>
          <w:szCs w:val="28"/>
        </w:rPr>
        <w:t>开户帐号：</w:t>
      </w:r>
    </w:p>
    <w:p w14:paraId="2606A061">
      <w:pPr>
        <w:spacing w:line="221" w:lineRule="auto"/>
        <w:rPr>
          <w:rFonts w:ascii="宋体" w:hAnsi="宋体" w:eastAsia="宋体" w:cs="宋体"/>
          <w:sz w:val="28"/>
          <w:szCs w:val="28"/>
        </w:rPr>
        <w:sectPr>
          <w:footerReference r:id="rId43" w:type="default"/>
          <w:pgSz w:w="11910" w:h="16840"/>
          <w:pgMar w:top="1431" w:right="1081" w:bottom="1069" w:left="1210" w:header="0" w:footer="894" w:gutter="0"/>
          <w:pgNumType w:fmt="decimal"/>
          <w:cols w:space="720" w:num="1"/>
        </w:sectPr>
      </w:pPr>
    </w:p>
    <w:p w14:paraId="33A6DC40">
      <w:pPr>
        <w:spacing w:before="192" w:line="219" w:lineRule="auto"/>
        <w:ind w:left="507"/>
        <w:rPr>
          <w:rFonts w:ascii="宋体" w:hAnsi="宋体" w:eastAsia="宋体" w:cs="宋体"/>
          <w:sz w:val="30"/>
          <w:szCs w:val="30"/>
        </w:rPr>
      </w:pPr>
      <w:bookmarkStart w:id="3" w:name="bookmark5"/>
      <w:bookmarkEnd w:id="3"/>
      <w:r>
        <w:rPr>
          <w:rFonts w:ascii="宋体" w:hAnsi="宋体" w:eastAsia="宋体" w:cs="宋体"/>
          <w:spacing w:val="-5"/>
          <w:sz w:val="30"/>
          <w:szCs w:val="30"/>
          <w14:textOutline w14:w="5448" w14:cap="sq" w14:cmpd="sng">
            <w14:solidFill>
              <w14:srgbClr w14:val="000000"/>
            </w14:solidFill>
            <w14:prstDash w14:val="solid"/>
            <w14:bevel/>
          </w14:textOutline>
        </w:rPr>
        <w:t>附件</w:t>
      </w:r>
      <w:r>
        <w:rPr>
          <w:rFonts w:ascii="宋体" w:hAnsi="宋体" w:eastAsia="宋体" w:cs="宋体"/>
          <w:spacing w:val="-40"/>
          <w:sz w:val="30"/>
          <w:szCs w:val="30"/>
        </w:rPr>
        <w:t xml:space="preserve"> </w:t>
      </w:r>
      <w:r>
        <w:rPr>
          <w:rFonts w:ascii="宋体" w:hAnsi="宋体" w:eastAsia="宋体" w:cs="宋体"/>
          <w:spacing w:val="-5"/>
          <w:sz w:val="30"/>
          <w:szCs w:val="30"/>
          <w14:textOutline w14:w="5448" w14:cap="sq" w14:cmpd="sng">
            <w14:solidFill>
              <w14:srgbClr w14:val="000000"/>
            </w14:solidFill>
            <w14:prstDash w14:val="solid"/>
            <w14:bevel/>
          </w14:textOutline>
        </w:rPr>
        <w:t>11：中小企业声明函</w:t>
      </w:r>
    </w:p>
    <w:p w14:paraId="7CF5B5C0">
      <w:pPr>
        <w:spacing w:before="228" w:line="219" w:lineRule="auto"/>
        <w:ind w:left="2745"/>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1）中小企业声明函（工程、服务）</w:t>
      </w:r>
    </w:p>
    <w:p w14:paraId="4AE1737D">
      <w:pPr>
        <w:spacing w:before="225" w:line="359" w:lineRule="auto"/>
        <w:ind w:left="3" w:firstLine="558"/>
        <w:jc w:val="both"/>
        <w:rPr>
          <w:rFonts w:ascii="宋体" w:hAnsi="宋体" w:eastAsia="宋体" w:cs="宋体"/>
          <w:sz w:val="28"/>
          <w:szCs w:val="28"/>
        </w:rPr>
      </w:pPr>
      <w:r>
        <w:rPr>
          <w:rFonts w:ascii="宋体" w:hAnsi="宋体" w:eastAsia="宋体" w:cs="宋体"/>
          <w:spacing w:val="-2"/>
          <w:sz w:val="28"/>
          <w:szCs w:val="28"/>
        </w:rPr>
        <w:t>本公司（联合体）郑重声明，根据《政府采购促进中小企业发展管理办法》</w:t>
      </w:r>
      <w:r>
        <w:rPr>
          <w:rFonts w:ascii="宋体" w:hAnsi="宋体" w:eastAsia="宋体" w:cs="宋体"/>
          <w:spacing w:val="12"/>
          <w:sz w:val="28"/>
          <w:szCs w:val="28"/>
        </w:rPr>
        <w:t xml:space="preserve"> </w:t>
      </w:r>
      <w:r>
        <w:rPr>
          <w:rFonts w:ascii="宋体" w:hAnsi="宋体" w:eastAsia="宋体" w:cs="宋体"/>
          <w:spacing w:val="-4"/>
          <w:sz w:val="28"/>
          <w:szCs w:val="28"/>
        </w:rPr>
        <w:t>（财库（2020）46</w:t>
      </w:r>
      <w:r>
        <w:rPr>
          <w:rFonts w:ascii="宋体" w:hAnsi="宋体" w:eastAsia="宋体" w:cs="宋体"/>
          <w:spacing w:val="-44"/>
          <w:sz w:val="28"/>
          <w:szCs w:val="28"/>
        </w:rPr>
        <w:t xml:space="preserve"> </w:t>
      </w:r>
      <w:r>
        <w:rPr>
          <w:rFonts w:ascii="宋体" w:hAnsi="宋体" w:eastAsia="宋体" w:cs="宋体"/>
          <w:spacing w:val="-4"/>
          <w:sz w:val="28"/>
          <w:szCs w:val="28"/>
        </w:rPr>
        <w:t>号）及《关于进一步加大政府采购支持中小企业力度的通知》</w:t>
      </w:r>
      <w:r>
        <w:rPr>
          <w:rFonts w:ascii="宋体" w:hAnsi="宋体" w:eastAsia="宋体" w:cs="宋体"/>
          <w:sz w:val="28"/>
          <w:szCs w:val="28"/>
        </w:rPr>
        <w:t xml:space="preserve"> </w:t>
      </w:r>
      <w:r>
        <w:rPr>
          <w:rFonts w:ascii="宋体" w:hAnsi="宋体" w:eastAsia="宋体" w:cs="宋体"/>
          <w:spacing w:val="-1"/>
          <w:sz w:val="28"/>
          <w:szCs w:val="28"/>
        </w:rPr>
        <w:t>（财库（2022）19</w:t>
      </w:r>
      <w:r>
        <w:rPr>
          <w:rFonts w:ascii="宋体" w:hAnsi="宋体" w:eastAsia="宋体" w:cs="宋体"/>
          <w:spacing w:val="-47"/>
          <w:sz w:val="28"/>
          <w:szCs w:val="28"/>
        </w:rPr>
        <w:t xml:space="preserve"> </w:t>
      </w:r>
      <w:r>
        <w:rPr>
          <w:rFonts w:ascii="宋体" w:hAnsi="宋体" w:eastAsia="宋体" w:cs="宋体"/>
          <w:spacing w:val="-1"/>
          <w:sz w:val="28"/>
          <w:szCs w:val="28"/>
        </w:rPr>
        <w:t>号）的规定，本公司（联合体）参加</w:t>
      </w:r>
      <w:r>
        <w:rPr>
          <w:rFonts w:ascii="宋体" w:hAnsi="宋体" w:eastAsia="宋体" w:cs="宋体"/>
          <w:spacing w:val="-1"/>
          <w:sz w:val="28"/>
          <w:szCs w:val="28"/>
          <w:u w:val="single" w:color="auto"/>
        </w:rPr>
        <w:t>（单位名称）</w:t>
      </w:r>
      <w:r>
        <w:rPr>
          <w:rFonts w:ascii="宋体" w:hAnsi="宋体" w:eastAsia="宋体" w:cs="宋体"/>
          <w:spacing w:val="-1"/>
          <w:sz w:val="28"/>
          <w:szCs w:val="28"/>
        </w:rPr>
        <w:t>的</w:t>
      </w:r>
      <w:r>
        <w:rPr>
          <w:rFonts w:ascii="宋体" w:hAnsi="宋体" w:eastAsia="宋体" w:cs="宋体"/>
          <w:spacing w:val="-1"/>
          <w:sz w:val="28"/>
          <w:szCs w:val="28"/>
          <w:u w:val="single" w:color="auto"/>
        </w:rPr>
        <w:t>（项目</w:t>
      </w:r>
      <w:r>
        <w:rPr>
          <w:rFonts w:ascii="宋体" w:hAnsi="宋体" w:eastAsia="宋体" w:cs="宋体"/>
          <w:sz w:val="28"/>
          <w:szCs w:val="28"/>
        </w:rPr>
        <w:t xml:space="preserve">  </w:t>
      </w:r>
      <w:r>
        <w:rPr>
          <w:rFonts w:ascii="宋体" w:hAnsi="宋体" w:eastAsia="宋体" w:cs="宋体"/>
          <w:spacing w:val="-1"/>
          <w:sz w:val="28"/>
          <w:szCs w:val="28"/>
          <w:u w:val="single" w:color="auto"/>
        </w:rPr>
        <w:t>名称）</w:t>
      </w:r>
      <w:r>
        <w:rPr>
          <w:rFonts w:ascii="宋体" w:hAnsi="宋体" w:eastAsia="宋体" w:cs="宋体"/>
          <w:spacing w:val="-1"/>
          <w:sz w:val="28"/>
          <w:szCs w:val="28"/>
        </w:rPr>
        <w:t xml:space="preserve">采购活动，工程的施工单位全部为符合政策要求的中小企业（或者：服  </w:t>
      </w:r>
      <w:r>
        <w:rPr>
          <w:rFonts w:ascii="宋体" w:hAnsi="宋体" w:eastAsia="宋体" w:cs="宋体"/>
          <w:spacing w:val="-2"/>
          <w:sz w:val="28"/>
          <w:szCs w:val="28"/>
        </w:rPr>
        <w:t>务全部由符合政策要求的中小企业承接）。相</w:t>
      </w:r>
      <w:r>
        <w:rPr>
          <w:rFonts w:ascii="宋体" w:hAnsi="宋体" w:eastAsia="宋体" w:cs="宋体"/>
          <w:spacing w:val="-3"/>
          <w:sz w:val="28"/>
          <w:szCs w:val="28"/>
        </w:rPr>
        <w:t>关企业（含联合体中的中小企业、</w:t>
      </w:r>
    </w:p>
    <w:p w14:paraId="0E78022A">
      <w:pPr>
        <w:spacing w:before="1" w:line="220" w:lineRule="auto"/>
        <w:ind w:left="1"/>
        <w:rPr>
          <w:rFonts w:ascii="宋体" w:hAnsi="宋体" w:eastAsia="宋体" w:cs="宋体"/>
          <w:sz w:val="28"/>
          <w:szCs w:val="28"/>
        </w:rPr>
      </w:pPr>
      <w:r>
        <w:rPr>
          <w:rFonts w:ascii="宋体" w:hAnsi="宋体" w:eastAsia="宋体" w:cs="宋体"/>
          <w:spacing w:val="-1"/>
          <w:sz w:val="28"/>
          <w:szCs w:val="28"/>
        </w:rPr>
        <w:t>签订分包意向协议的中小企业）的具体情况如下：</w:t>
      </w:r>
    </w:p>
    <w:p w14:paraId="762C539D">
      <w:pPr>
        <w:spacing w:before="210" w:line="219" w:lineRule="auto"/>
        <w:ind w:left="21"/>
        <w:rPr>
          <w:rFonts w:ascii="宋体" w:hAnsi="宋体" w:eastAsia="宋体" w:cs="宋体"/>
          <w:sz w:val="28"/>
          <w:szCs w:val="28"/>
        </w:rPr>
      </w:pPr>
      <w:r>
        <w:rPr>
          <w:rFonts w:ascii="宋体" w:hAnsi="宋体" w:eastAsia="宋体" w:cs="宋体"/>
          <w:spacing w:val="-5"/>
          <w:sz w:val="28"/>
          <w:szCs w:val="28"/>
        </w:rPr>
        <w:t>1.</w:t>
      </w:r>
      <w:r>
        <w:rPr>
          <w:rFonts w:ascii="宋体" w:hAnsi="宋体" w:eastAsia="宋体" w:cs="宋体"/>
          <w:spacing w:val="-79"/>
          <w:sz w:val="28"/>
          <w:szCs w:val="28"/>
        </w:rPr>
        <w:t xml:space="preserve"> </w:t>
      </w:r>
      <w:r>
        <w:rPr>
          <w:rFonts w:ascii="宋体" w:hAnsi="宋体" w:eastAsia="宋体" w:cs="宋体"/>
          <w:spacing w:val="-5"/>
          <w:sz w:val="28"/>
          <w:szCs w:val="28"/>
        </w:rPr>
        <w:t>(</w:t>
      </w:r>
      <w:r>
        <w:rPr>
          <w:rFonts w:ascii="宋体" w:hAnsi="宋体" w:eastAsia="宋体" w:cs="宋体"/>
          <w:spacing w:val="-5"/>
          <w:sz w:val="28"/>
          <w:szCs w:val="28"/>
          <w:u w:val="single" w:color="auto"/>
        </w:rPr>
        <w:t>标的名称</w:t>
      </w:r>
      <w:r>
        <w:rPr>
          <w:rFonts w:ascii="宋体" w:hAnsi="宋体" w:eastAsia="宋体" w:cs="宋体"/>
          <w:spacing w:val="4"/>
          <w:sz w:val="28"/>
          <w:szCs w:val="28"/>
          <w:u w:val="single" w:color="auto"/>
        </w:rPr>
        <w:t>）</w:t>
      </w:r>
      <w:r>
        <w:rPr>
          <w:rFonts w:ascii="宋体" w:hAnsi="宋体" w:eastAsia="宋体" w:cs="宋体"/>
          <w:spacing w:val="4"/>
          <w:sz w:val="28"/>
          <w:szCs w:val="28"/>
        </w:rPr>
        <w:t>，</w:t>
      </w:r>
      <w:r>
        <w:rPr>
          <w:rFonts w:ascii="宋体" w:hAnsi="宋体" w:eastAsia="宋体" w:cs="宋体"/>
          <w:spacing w:val="-5"/>
          <w:sz w:val="28"/>
          <w:szCs w:val="28"/>
        </w:rPr>
        <w:t>属于</w:t>
      </w:r>
      <w:r>
        <w:rPr>
          <w:rFonts w:ascii="宋体" w:hAnsi="宋体" w:eastAsia="宋体" w:cs="宋体"/>
          <w:spacing w:val="-5"/>
          <w:sz w:val="28"/>
          <w:szCs w:val="28"/>
          <w:u w:val="single" w:color="auto"/>
        </w:rPr>
        <w:t>（</w:t>
      </w:r>
      <w:r>
        <w:rPr>
          <w:rFonts w:hint="eastAsia" w:ascii="宋体" w:hAnsi="宋体" w:eastAsia="宋体" w:cs="宋体"/>
          <w:spacing w:val="-5"/>
          <w:sz w:val="28"/>
          <w:szCs w:val="28"/>
          <w:u w:val="single" w:color="auto"/>
          <w:lang w:val="en-US" w:eastAsia="zh-CN"/>
        </w:rPr>
        <w:t>其他未列明行业</w:t>
      </w:r>
      <w:r>
        <w:rPr>
          <w:rFonts w:ascii="宋体" w:hAnsi="宋体" w:eastAsia="宋体" w:cs="宋体"/>
          <w:spacing w:val="4"/>
          <w:sz w:val="28"/>
          <w:szCs w:val="28"/>
          <w:u w:val="single" w:color="auto"/>
        </w:rPr>
        <w:t>）</w:t>
      </w:r>
      <w:r>
        <w:rPr>
          <w:rFonts w:ascii="宋体" w:hAnsi="宋体" w:eastAsia="宋体" w:cs="宋体"/>
          <w:spacing w:val="4"/>
          <w:sz w:val="28"/>
          <w:szCs w:val="28"/>
        </w:rPr>
        <w:t>；</w:t>
      </w:r>
      <w:r>
        <w:rPr>
          <w:rFonts w:ascii="宋体" w:hAnsi="宋体" w:eastAsia="宋体" w:cs="宋体"/>
          <w:spacing w:val="-1"/>
          <w:sz w:val="28"/>
          <w:szCs w:val="28"/>
        </w:rPr>
        <w:t>承建（承接）企业为</w:t>
      </w:r>
      <w:r>
        <w:rPr>
          <w:rFonts w:ascii="宋体" w:hAnsi="宋体" w:eastAsia="宋体" w:cs="宋体"/>
          <w:spacing w:val="-1"/>
          <w:sz w:val="28"/>
          <w:szCs w:val="28"/>
          <w:u w:val="single" w:color="auto"/>
        </w:rPr>
        <w:t>（企业名称</w:t>
      </w:r>
      <w:r>
        <w:rPr>
          <w:rFonts w:ascii="宋体" w:hAnsi="宋体" w:eastAsia="宋体" w:cs="宋体"/>
          <w:spacing w:val="2"/>
          <w:sz w:val="28"/>
          <w:szCs w:val="28"/>
          <w:u w:val="single" w:color="auto"/>
        </w:rPr>
        <w:t>）</w:t>
      </w:r>
      <w:r>
        <w:rPr>
          <w:rFonts w:ascii="宋体" w:hAnsi="宋体" w:eastAsia="宋体" w:cs="宋体"/>
          <w:spacing w:val="2"/>
          <w:sz w:val="28"/>
          <w:szCs w:val="28"/>
        </w:rPr>
        <w:t>，</w:t>
      </w:r>
      <w:r>
        <w:rPr>
          <w:rFonts w:ascii="宋体" w:hAnsi="宋体" w:eastAsia="宋体" w:cs="宋体"/>
          <w:spacing w:val="-1"/>
          <w:sz w:val="28"/>
          <w:szCs w:val="28"/>
        </w:rPr>
        <w:t>从业人员</w:t>
      </w:r>
      <w:r>
        <w:rPr>
          <w:rFonts w:ascii="宋体" w:hAnsi="宋体" w:eastAsia="宋体" w:cs="宋体"/>
          <w:spacing w:val="-1"/>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
          <w:sz w:val="28"/>
          <w:szCs w:val="28"/>
        </w:rPr>
        <w:t>人，营业外收入为＿万</w:t>
      </w:r>
      <w:r>
        <w:rPr>
          <w:rFonts w:ascii="宋体" w:hAnsi="宋体" w:eastAsia="宋体" w:cs="宋体"/>
          <w:spacing w:val="-2"/>
          <w:sz w:val="28"/>
          <w:szCs w:val="28"/>
        </w:rPr>
        <w:t>元，资</w:t>
      </w:r>
    </w:p>
    <w:p w14:paraId="0A72604E">
      <w:pPr>
        <w:spacing w:line="214" w:lineRule="auto"/>
        <w:ind w:left="1"/>
        <w:rPr>
          <w:rFonts w:ascii="宋体" w:hAnsi="宋体" w:eastAsia="宋体" w:cs="宋体"/>
          <w:sz w:val="28"/>
          <w:szCs w:val="28"/>
        </w:rPr>
      </w:pPr>
      <w:r>
        <w:rPr>
          <w:rFonts w:ascii="宋体" w:hAnsi="宋体" w:eastAsia="宋体" w:cs="宋体"/>
          <w:spacing w:val="-1"/>
          <w:sz w:val="28"/>
          <w:szCs w:val="28"/>
        </w:rPr>
        <w:t>产总额为＿万元，属于（中型企业、小型企业、微型企业</w:t>
      </w:r>
      <w:r>
        <w:rPr>
          <w:rFonts w:ascii="宋体" w:hAnsi="宋体" w:eastAsia="宋体" w:cs="宋体"/>
          <w:spacing w:val="6"/>
          <w:sz w:val="28"/>
          <w:szCs w:val="28"/>
        </w:rPr>
        <w:t>）；</w:t>
      </w:r>
    </w:p>
    <w:p w14:paraId="40EBA791">
      <w:pPr>
        <w:spacing w:before="223" w:line="358" w:lineRule="auto"/>
        <w:ind w:right="127" w:firstLine="4"/>
        <w:jc w:val="both"/>
        <w:rPr>
          <w:rFonts w:ascii="宋体" w:hAnsi="宋体" w:eastAsia="宋体" w:cs="宋体"/>
          <w:sz w:val="28"/>
          <w:szCs w:val="28"/>
        </w:rPr>
      </w:pPr>
      <w:r>
        <w:rPr>
          <w:rFonts w:ascii="宋体" w:hAnsi="宋体" w:eastAsia="宋体" w:cs="宋体"/>
          <w:spacing w:val="-8"/>
          <w:sz w:val="28"/>
          <w:szCs w:val="28"/>
        </w:rPr>
        <w:t>2.</w:t>
      </w:r>
      <w:r>
        <w:rPr>
          <w:rFonts w:ascii="宋体" w:hAnsi="宋体" w:eastAsia="宋体" w:cs="宋体"/>
          <w:spacing w:val="-80"/>
          <w:sz w:val="28"/>
          <w:szCs w:val="28"/>
          <w:u w:val="single" w:color="auto"/>
        </w:rPr>
        <w:t xml:space="preserve"> </w:t>
      </w:r>
      <w:r>
        <w:rPr>
          <w:rFonts w:ascii="宋体" w:hAnsi="宋体" w:eastAsia="宋体" w:cs="宋体"/>
          <w:spacing w:val="-8"/>
          <w:sz w:val="28"/>
          <w:szCs w:val="28"/>
          <w:u w:val="single" w:color="auto"/>
        </w:rPr>
        <w:t>(标的名称</w:t>
      </w:r>
      <w:r>
        <w:rPr>
          <w:rFonts w:ascii="宋体" w:hAnsi="宋体" w:eastAsia="宋体" w:cs="宋体"/>
          <w:spacing w:val="-30"/>
          <w:sz w:val="28"/>
          <w:szCs w:val="28"/>
          <w:u w:val="single" w:color="auto"/>
        </w:rPr>
        <w:t>）</w:t>
      </w:r>
      <w:r>
        <w:rPr>
          <w:rFonts w:ascii="宋体" w:hAnsi="宋体" w:eastAsia="宋体" w:cs="宋体"/>
          <w:spacing w:val="-30"/>
          <w:sz w:val="28"/>
          <w:szCs w:val="28"/>
        </w:rPr>
        <w:t>，</w:t>
      </w:r>
      <w:r>
        <w:rPr>
          <w:rFonts w:ascii="宋体" w:hAnsi="宋体" w:eastAsia="宋体" w:cs="宋体"/>
          <w:spacing w:val="-8"/>
          <w:sz w:val="28"/>
          <w:szCs w:val="28"/>
        </w:rPr>
        <w:t>属于</w:t>
      </w:r>
      <w:r>
        <w:rPr>
          <w:rFonts w:ascii="宋体" w:hAnsi="宋体" w:eastAsia="宋体" w:cs="宋体"/>
          <w:spacing w:val="-8"/>
          <w:sz w:val="28"/>
          <w:szCs w:val="28"/>
          <w:u w:val="single" w:color="auto"/>
        </w:rPr>
        <w:t>（采购文件中明确的所属行业</w:t>
      </w:r>
      <w:r>
        <w:rPr>
          <w:rFonts w:ascii="宋体" w:hAnsi="宋体" w:eastAsia="宋体" w:cs="宋体"/>
          <w:spacing w:val="-30"/>
          <w:sz w:val="28"/>
          <w:szCs w:val="28"/>
          <w:u w:val="single" w:color="auto"/>
        </w:rPr>
        <w:t>）</w:t>
      </w:r>
      <w:r>
        <w:rPr>
          <w:rFonts w:ascii="宋体" w:hAnsi="宋体" w:eastAsia="宋体" w:cs="宋体"/>
          <w:spacing w:val="-30"/>
          <w:sz w:val="28"/>
          <w:szCs w:val="28"/>
        </w:rPr>
        <w:t>；</w:t>
      </w:r>
      <w:r>
        <w:rPr>
          <w:rFonts w:ascii="宋体" w:hAnsi="宋体" w:eastAsia="宋体" w:cs="宋体"/>
          <w:spacing w:val="-8"/>
          <w:sz w:val="28"/>
          <w:szCs w:val="28"/>
        </w:rPr>
        <w:t>承建（承接）企业为</w:t>
      </w:r>
      <w:r>
        <w:rPr>
          <w:rFonts w:ascii="宋体" w:hAnsi="宋体" w:eastAsia="宋体" w:cs="宋体"/>
          <w:spacing w:val="-8"/>
          <w:sz w:val="28"/>
          <w:szCs w:val="28"/>
          <w:u w:val="single" w:color="auto"/>
        </w:rPr>
        <w:t>（企</w:t>
      </w:r>
      <w:r>
        <w:rPr>
          <w:rFonts w:ascii="宋体" w:hAnsi="宋体" w:eastAsia="宋体" w:cs="宋体"/>
          <w:sz w:val="28"/>
          <w:szCs w:val="28"/>
        </w:rPr>
        <w:t xml:space="preserve"> </w:t>
      </w:r>
      <w:r>
        <w:rPr>
          <w:rFonts w:ascii="宋体" w:hAnsi="宋体" w:eastAsia="宋体" w:cs="宋体"/>
          <w:spacing w:val="-2"/>
          <w:sz w:val="28"/>
          <w:szCs w:val="28"/>
          <w:u w:val="single" w:color="auto"/>
        </w:rPr>
        <w:t>业名称</w:t>
      </w:r>
      <w:r>
        <w:rPr>
          <w:rFonts w:ascii="宋体" w:hAnsi="宋体" w:eastAsia="宋体" w:cs="宋体"/>
          <w:spacing w:val="12"/>
          <w:sz w:val="28"/>
          <w:szCs w:val="28"/>
          <w:u w:val="single" w:color="auto"/>
        </w:rPr>
        <w:t>）</w:t>
      </w:r>
      <w:r>
        <w:rPr>
          <w:rFonts w:ascii="宋体" w:hAnsi="宋体" w:eastAsia="宋体" w:cs="宋体"/>
          <w:spacing w:val="12"/>
          <w:sz w:val="28"/>
          <w:szCs w:val="28"/>
        </w:rPr>
        <w:t>，</w:t>
      </w:r>
      <w:r>
        <w:rPr>
          <w:rFonts w:ascii="宋体" w:hAnsi="宋体" w:eastAsia="宋体" w:cs="宋体"/>
          <w:spacing w:val="-2"/>
          <w:sz w:val="28"/>
          <w:szCs w:val="28"/>
        </w:rPr>
        <w:t>从业人员</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人，营业收入为＿</w:t>
      </w:r>
      <w:r>
        <w:rPr>
          <w:rFonts w:ascii="宋体" w:hAnsi="宋体" w:eastAsia="宋体" w:cs="宋体"/>
          <w:spacing w:val="-140"/>
          <w:sz w:val="28"/>
          <w:szCs w:val="28"/>
        </w:rPr>
        <w:t xml:space="preserve"> </w:t>
      </w:r>
      <w:r>
        <w:rPr>
          <w:rFonts w:ascii="宋体" w:hAnsi="宋体" w:eastAsia="宋体" w:cs="宋体"/>
          <w:spacing w:val="139"/>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2"/>
          <w:sz w:val="28"/>
          <w:szCs w:val="28"/>
        </w:rPr>
        <w:t>万元，资产总额为</w:t>
      </w:r>
      <w:r>
        <w:rPr>
          <w:rFonts w:ascii="宋体" w:hAnsi="宋体" w:eastAsia="宋体" w:cs="宋体"/>
          <w:spacing w:val="-2"/>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2"/>
          <w:sz w:val="28"/>
          <w:szCs w:val="28"/>
        </w:rPr>
        <w:t>万元，属</w:t>
      </w:r>
    </w:p>
    <w:p w14:paraId="5C9FFFF0">
      <w:pPr>
        <w:spacing w:before="2" w:line="219" w:lineRule="auto"/>
        <w:ind w:left="5"/>
        <w:rPr>
          <w:rFonts w:ascii="宋体" w:hAnsi="宋体" w:eastAsia="宋体" w:cs="宋体"/>
          <w:sz w:val="28"/>
          <w:szCs w:val="28"/>
        </w:rPr>
      </w:pPr>
      <w:r>
        <w:rPr>
          <w:rFonts w:ascii="宋体" w:hAnsi="宋体" w:eastAsia="宋体" w:cs="宋体"/>
          <w:spacing w:val="-1"/>
          <w:sz w:val="28"/>
          <w:szCs w:val="28"/>
        </w:rPr>
        <w:t>于</w:t>
      </w:r>
      <w:r>
        <w:rPr>
          <w:rFonts w:ascii="宋体" w:hAnsi="宋体" w:eastAsia="宋体" w:cs="宋体"/>
          <w:spacing w:val="-1"/>
          <w:sz w:val="28"/>
          <w:szCs w:val="28"/>
          <w:u w:val="single" w:color="auto"/>
        </w:rPr>
        <w:t>（中型企业、小型企业、微型企业</w:t>
      </w:r>
      <w:r>
        <w:rPr>
          <w:rFonts w:ascii="宋体" w:hAnsi="宋体" w:eastAsia="宋体" w:cs="宋体"/>
          <w:sz w:val="28"/>
          <w:szCs w:val="28"/>
          <w:u w:val="single" w:color="auto"/>
        </w:rPr>
        <w:t>）</w:t>
      </w:r>
      <w:r>
        <w:rPr>
          <w:rFonts w:ascii="宋体" w:hAnsi="宋体" w:eastAsia="宋体" w:cs="宋体"/>
          <w:sz w:val="28"/>
          <w:szCs w:val="28"/>
        </w:rPr>
        <w:t>；</w:t>
      </w:r>
    </w:p>
    <w:p w14:paraId="7AF80759">
      <w:pPr>
        <w:pStyle w:val="3"/>
        <w:spacing w:line="325" w:lineRule="auto"/>
      </w:pPr>
    </w:p>
    <w:p w14:paraId="3316D5DA">
      <w:pPr>
        <w:spacing w:before="91" w:line="116" w:lineRule="exact"/>
        <w:ind w:left="147"/>
        <w:rPr>
          <w:rFonts w:ascii="宋体" w:hAnsi="宋体" w:eastAsia="宋体" w:cs="宋体"/>
          <w:sz w:val="28"/>
          <w:szCs w:val="28"/>
        </w:rPr>
      </w:pPr>
      <w:r>
        <w:rPr>
          <w:rFonts w:ascii="宋体" w:hAnsi="宋体" w:eastAsia="宋体" w:cs="宋体"/>
          <w:spacing w:val="-14"/>
          <w:position w:val="2"/>
          <w:sz w:val="28"/>
          <w:szCs w:val="28"/>
        </w:rPr>
        <w:t>.</w:t>
      </w:r>
      <w:r>
        <w:rPr>
          <w:rFonts w:ascii="宋体" w:hAnsi="宋体" w:eastAsia="宋体" w:cs="宋体"/>
          <w:spacing w:val="19"/>
          <w:position w:val="2"/>
          <w:sz w:val="28"/>
          <w:szCs w:val="28"/>
        </w:rPr>
        <w:t xml:space="preserve"> </w:t>
      </w:r>
      <w:r>
        <w:rPr>
          <w:rFonts w:ascii="宋体" w:hAnsi="宋体" w:eastAsia="宋体" w:cs="宋体"/>
          <w:spacing w:val="-14"/>
          <w:position w:val="2"/>
          <w:sz w:val="28"/>
          <w:szCs w:val="28"/>
        </w:rPr>
        <w:t>.</w:t>
      </w:r>
      <w:r>
        <w:rPr>
          <w:rFonts w:ascii="宋体" w:hAnsi="宋体" w:eastAsia="宋体" w:cs="宋体"/>
          <w:spacing w:val="19"/>
          <w:position w:val="2"/>
          <w:sz w:val="28"/>
          <w:szCs w:val="28"/>
        </w:rPr>
        <w:t xml:space="preserve"> </w:t>
      </w:r>
      <w:r>
        <w:rPr>
          <w:rFonts w:ascii="宋体" w:hAnsi="宋体" w:eastAsia="宋体" w:cs="宋体"/>
          <w:spacing w:val="-14"/>
          <w:position w:val="2"/>
          <w:sz w:val="28"/>
          <w:szCs w:val="28"/>
        </w:rPr>
        <w:t>.</w:t>
      </w:r>
      <w:r>
        <w:rPr>
          <w:rFonts w:ascii="宋体" w:hAnsi="宋体" w:eastAsia="宋体" w:cs="宋体"/>
          <w:spacing w:val="16"/>
          <w:position w:val="2"/>
          <w:sz w:val="28"/>
          <w:szCs w:val="28"/>
        </w:rPr>
        <w:t xml:space="preserve"> </w:t>
      </w:r>
      <w:r>
        <w:rPr>
          <w:rFonts w:ascii="宋体" w:hAnsi="宋体" w:eastAsia="宋体" w:cs="宋体"/>
          <w:spacing w:val="-14"/>
          <w:position w:val="2"/>
          <w:sz w:val="28"/>
          <w:szCs w:val="28"/>
        </w:rPr>
        <w:t>.</w:t>
      </w:r>
    </w:p>
    <w:p w14:paraId="6F2D56B0">
      <w:pPr>
        <w:spacing w:before="222" w:line="545" w:lineRule="exact"/>
        <w:ind w:left="592"/>
        <w:rPr>
          <w:rFonts w:ascii="宋体" w:hAnsi="宋体" w:eastAsia="宋体" w:cs="宋体"/>
          <w:sz w:val="28"/>
          <w:szCs w:val="28"/>
        </w:rPr>
      </w:pPr>
      <w:r>
        <w:rPr>
          <w:rFonts w:ascii="宋体" w:hAnsi="宋体" w:eastAsia="宋体" w:cs="宋体"/>
          <w:spacing w:val="-1"/>
          <w:position w:val="19"/>
          <w:sz w:val="28"/>
          <w:szCs w:val="28"/>
        </w:rPr>
        <w:t>以上企业，不属于大企业的分支机构，不存在控</w:t>
      </w:r>
      <w:r>
        <w:rPr>
          <w:rFonts w:ascii="宋体" w:hAnsi="宋体" w:eastAsia="宋体" w:cs="宋体"/>
          <w:spacing w:val="-2"/>
          <w:position w:val="19"/>
          <w:sz w:val="28"/>
          <w:szCs w:val="28"/>
        </w:rPr>
        <w:t>股股东为大企业的情形，</w:t>
      </w:r>
    </w:p>
    <w:p w14:paraId="21951CF3">
      <w:pPr>
        <w:spacing w:before="1" w:line="219" w:lineRule="auto"/>
        <w:ind w:left="6"/>
        <w:rPr>
          <w:rFonts w:ascii="宋体" w:hAnsi="宋体" w:eastAsia="宋体" w:cs="宋体"/>
          <w:sz w:val="28"/>
          <w:szCs w:val="28"/>
        </w:rPr>
      </w:pPr>
      <w:r>
        <w:rPr>
          <w:rFonts w:ascii="宋体" w:hAnsi="宋体" w:eastAsia="宋体" w:cs="宋体"/>
          <w:spacing w:val="-1"/>
          <w:sz w:val="28"/>
          <w:szCs w:val="28"/>
        </w:rPr>
        <w:t>也不存在与大企业的负责人为同一人的情形。</w:t>
      </w:r>
    </w:p>
    <w:p w14:paraId="76909840">
      <w:pPr>
        <w:spacing w:before="212" w:line="219" w:lineRule="auto"/>
        <w:ind w:left="561"/>
        <w:rPr>
          <w:rFonts w:ascii="宋体" w:hAnsi="宋体" w:eastAsia="宋体" w:cs="宋体"/>
          <w:sz w:val="28"/>
          <w:szCs w:val="28"/>
        </w:rPr>
      </w:pPr>
      <w:r>
        <w:rPr>
          <w:rFonts w:ascii="宋体" w:hAnsi="宋体" w:eastAsia="宋体" w:cs="宋体"/>
          <w:sz w:val="28"/>
          <w:szCs w:val="28"/>
        </w:rPr>
        <w:t>本企业对上述声明内容的真实性负责。如有</w:t>
      </w:r>
      <w:r>
        <w:rPr>
          <w:rFonts w:ascii="宋体" w:hAnsi="宋体" w:eastAsia="宋体" w:cs="宋体"/>
          <w:spacing w:val="-1"/>
          <w:sz w:val="28"/>
          <w:szCs w:val="28"/>
        </w:rPr>
        <w:t>虚假，将依法承担相应责任。</w:t>
      </w:r>
    </w:p>
    <w:p w14:paraId="5BC8566B">
      <w:pPr>
        <w:pStyle w:val="3"/>
        <w:spacing w:line="330" w:lineRule="auto"/>
      </w:pPr>
    </w:p>
    <w:p w14:paraId="004F7DFD">
      <w:pPr>
        <w:pStyle w:val="3"/>
        <w:spacing w:line="331" w:lineRule="auto"/>
      </w:pPr>
    </w:p>
    <w:p w14:paraId="49CC49A3">
      <w:pPr>
        <w:spacing w:before="92" w:line="545" w:lineRule="exact"/>
        <w:ind w:left="4764"/>
        <w:rPr>
          <w:rFonts w:ascii="宋体" w:hAnsi="宋体" w:eastAsia="宋体" w:cs="宋体"/>
          <w:sz w:val="28"/>
          <w:szCs w:val="28"/>
        </w:rPr>
      </w:pPr>
      <w:r>
        <w:rPr>
          <w:rFonts w:ascii="宋体" w:hAnsi="宋体" w:eastAsia="宋体" w:cs="宋体"/>
          <w:spacing w:val="-3"/>
          <w:position w:val="20"/>
          <w:sz w:val="28"/>
          <w:szCs w:val="28"/>
        </w:rPr>
        <w:t>企业名称（盖章</w:t>
      </w:r>
      <w:r>
        <w:rPr>
          <w:rFonts w:ascii="宋体" w:hAnsi="宋体" w:eastAsia="宋体" w:cs="宋体"/>
          <w:spacing w:val="2"/>
          <w:position w:val="20"/>
          <w:sz w:val="28"/>
          <w:szCs w:val="28"/>
        </w:rPr>
        <w:t>）：</w:t>
      </w:r>
    </w:p>
    <w:p w14:paraId="1967BB77">
      <w:pPr>
        <w:spacing w:before="1" w:line="220" w:lineRule="auto"/>
        <w:ind w:left="4808"/>
        <w:rPr>
          <w:rFonts w:ascii="宋体" w:hAnsi="宋体" w:eastAsia="宋体" w:cs="宋体"/>
          <w:sz w:val="28"/>
          <w:szCs w:val="28"/>
        </w:rPr>
      </w:pPr>
      <w:r>
        <w:rPr>
          <w:rFonts w:ascii="宋体" w:hAnsi="宋体" w:eastAsia="宋体" w:cs="宋体"/>
          <w:spacing w:val="-20"/>
          <w:sz w:val="28"/>
          <w:szCs w:val="28"/>
        </w:rPr>
        <w:t>日期：</w:t>
      </w:r>
    </w:p>
    <w:p w14:paraId="02846718">
      <w:pPr>
        <w:spacing w:line="220" w:lineRule="auto"/>
        <w:rPr>
          <w:rFonts w:ascii="宋体" w:hAnsi="宋体" w:eastAsia="宋体" w:cs="宋体"/>
          <w:sz w:val="28"/>
          <w:szCs w:val="28"/>
        </w:rPr>
        <w:sectPr>
          <w:footerReference r:id="rId44" w:type="default"/>
          <w:pgSz w:w="11910" w:h="16840"/>
          <w:pgMar w:top="1431" w:right="950" w:bottom="1069" w:left="1209" w:header="0" w:footer="894" w:gutter="0"/>
          <w:pgNumType w:fmt="decimal"/>
          <w:cols w:space="720" w:num="1"/>
        </w:sectPr>
      </w:pPr>
    </w:p>
    <w:p w14:paraId="74837D3E">
      <w:pPr>
        <w:pStyle w:val="3"/>
        <w:spacing w:line="471" w:lineRule="auto"/>
      </w:pPr>
    </w:p>
    <w:p w14:paraId="18774DF8">
      <w:pPr>
        <w:spacing w:before="101" w:line="231" w:lineRule="auto"/>
        <w:ind w:left="2670"/>
        <w:rPr>
          <w:rFonts w:ascii="楷体" w:hAnsi="楷体" w:eastAsia="楷体" w:cs="楷体"/>
          <w:sz w:val="31"/>
          <w:szCs w:val="31"/>
        </w:rPr>
      </w:pPr>
      <w:r>
        <w:rPr>
          <w:rFonts w:ascii="楷体" w:hAnsi="楷体" w:eastAsia="楷体" w:cs="楷体"/>
          <w:spacing w:val="9"/>
          <w:sz w:val="31"/>
          <w:szCs w:val="31"/>
        </w:rPr>
        <w:t>残疾人福利性单位声明函</w:t>
      </w:r>
    </w:p>
    <w:p w14:paraId="163BF57B">
      <w:pPr>
        <w:spacing w:before="176" w:line="226" w:lineRule="auto"/>
        <w:ind w:left="1759"/>
        <w:outlineLvl w:val="1"/>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(不属于残疾人福利性单位的无需填写)</w:t>
      </w:r>
    </w:p>
    <w:p w14:paraId="04B84297">
      <w:pPr>
        <w:spacing w:before="181" w:line="327" w:lineRule="auto"/>
        <w:ind w:left="19" w:right="79" w:firstLine="638"/>
        <w:rPr>
          <w:rFonts w:ascii="仿宋" w:hAnsi="仿宋" w:eastAsia="仿宋" w:cs="仿宋"/>
          <w:sz w:val="28"/>
          <w:szCs w:val="28"/>
        </w:rPr>
      </w:pPr>
      <w:r>
        <w:rPr>
          <w:rFonts w:ascii="仿宋" w:hAnsi="仿宋" w:eastAsia="仿宋" w:cs="仿宋"/>
          <w:spacing w:val="-7"/>
          <w:sz w:val="28"/>
          <w:szCs w:val="28"/>
        </w:rPr>
        <w:t>本单位郑重声明，根据《财政部、民政部、中国残疾人联合会关于促</w:t>
      </w:r>
      <w:r>
        <w:rPr>
          <w:rFonts w:ascii="仿宋" w:hAnsi="仿宋" w:eastAsia="仿宋" w:cs="仿宋"/>
          <w:spacing w:val="2"/>
          <w:sz w:val="28"/>
          <w:szCs w:val="28"/>
        </w:rPr>
        <w:t xml:space="preserve"> </w:t>
      </w:r>
      <w:r>
        <w:rPr>
          <w:rFonts w:ascii="仿宋" w:hAnsi="仿宋" w:eastAsia="仿宋" w:cs="仿宋"/>
          <w:spacing w:val="-26"/>
          <w:sz w:val="28"/>
          <w:szCs w:val="28"/>
        </w:rPr>
        <w:t>进残疾人就业政府采购政策的通知》（财库〔2017〕141</w:t>
      </w:r>
      <w:r>
        <w:rPr>
          <w:rFonts w:ascii="仿宋" w:hAnsi="仿宋" w:eastAsia="仿宋" w:cs="仿宋"/>
          <w:spacing w:val="22"/>
          <w:sz w:val="28"/>
          <w:szCs w:val="28"/>
        </w:rPr>
        <w:t xml:space="preserve"> </w:t>
      </w:r>
      <w:r>
        <w:rPr>
          <w:rFonts w:ascii="仿宋" w:hAnsi="仿宋" w:eastAsia="仿宋" w:cs="仿宋"/>
          <w:spacing w:val="-26"/>
          <w:sz w:val="28"/>
          <w:szCs w:val="28"/>
        </w:rPr>
        <w:t>号）的规定，</w:t>
      </w:r>
      <w:r>
        <w:rPr>
          <w:rFonts w:ascii="仿宋" w:hAnsi="仿宋" w:eastAsia="仿宋" w:cs="仿宋"/>
          <w:spacing w:val="-27"/>
          <w:sz w:val="28"/>
          <w:szCs w:val="28"/>
        </w:rPr>
        <w:t>本单位为</w:t>
      </w:r>
      <w:r>
        <w:rPr>
          <w:rFonts w:ascii="仿宋" w:hAnsi="仿宋" w:eastAsia="仿宋" w:cs="仿宋"/>
          <w:sz w:val="28"/>
          <w:szCs w:val="28"/>
        </w:rPr>
        <w:t xml:space="preserve"> </w:t>
      </w:r>
      <w:r>
        <w:rPr>
          <w:rFonts w:ascii="仿宋" w:hAnsi="仿宋" w:eastAsia="仿宋" w:cs="仿宋"/>
          <w:spacing w:val="-4"/>
          <w:sz w:val="28"/>
          <w:szCs w:val="28"/>
        </w:rPr>
        <w:t>符合条件的残疾人福利性单位，本单位在职</w:t>
      </w:r>
      <w:r>
        <w:rPr>
          <w:rFonts w:ascii="仿宋" w:hAnsi="仿宋" w:eastAsia="仿宋" w:cs="仿宋"/>
          <w:spacing w:val="-5"/>
          <w:sz w:val="28"/>
          <w:szCs w:val="28"/>
        </w:rPr>
        <w:t>职工人数为</w:t>
      </w:r>
      <w:r>
        <w:rPr>
          <w:rFonts w:ascii="仿宋" w:hAnsi="仿宋" w:eastAsia="仿宋" w:cs="仿宋"/>
          <w:spacing w:val="-5"/>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5"/>
          <w:sz w:val="28"/>
          <w:szCs w:val="28"/>
        </w:rPr>
        <w:t>人，安置的残</w:t>
      </w:r>
    </w:p>
    <w:p w14:paraId="593450F8">
      <w:pPr>
        <w:spacing w:line="221" w:lineRule="auto"/>
        <w:ind w:left="22"/>
        <w:rPr>
          <w:rFonts w:ascii="仿宋" w:hAnsi="仿宋" w:eastAsia="仿宋" w:cs="仿宋"/>
          <w:sz w:val="28"/>
          <w:szCs w:val="28"/>
        </w:rPr>
      </w:pPr>
      <w:r>
        <w:rPr>
          <w:rFonts w:ascii="仿宋" w:hAnsi="仿宋" w:eastAsia="仿宋" w:cs="仿宋"/>
          <w:spacing w:val="-7"/>
          <w:sz w:val="28"/>
          <w:szCs w:val="28"/>
        </w:rPr>
        <w:t>疾人人数</w:t>
      </w:r>
      <w:r>
        <w:rPr>
          <w:rFonts w:ascii="仿宋" w:hAnsi="仿宋" w:eastAsia="仿宋" w:cs="仿宋"/>
          <w:spacing w:val="24"/>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人。且本单位参加</w:t>
      </w:r>
      <w:r>
        <w:rPr>
          <w:rFonts w:ascii="仿宋" w:hAnsi="仿宋" w:eastAsia="仿宋" w:cs="仿宋"/>
          <w:sz w:val="28"/>
          <w:szCs w:val="28"/>
          <w:u w:val="single" w:color="auto"/>
        </w:rPr>
        <w:t xml:space="preserve">                      </w:t>
      </w:r>
      <w:r>
        <w:rPr>
          <w:rFonts w:ascii="仿宋" w:hAnsi="仿宋" w:eastAsia="仿宋" w:cs="仿宋"/>
          <w:spacing w:val="-105"/>
          <w:sz w:val="28"/>
          <w:szCs w:val="28"/>
        </w:rPr>
        <w:t xml:space="preserve"> </w:t>
      </w:r>
      <w:r>
        <w:rPr>
          <w:rFonts w:ascii="仿宋" w:hAnsi="仿宋" w:eastAsia="仿宋" w:cs="仿宋"/>
          <w:spacing w:val="-7"/>
          <w:sz w:val="28"/>
          <w:szCs w:val="28"/>
        </w:rPr>
        <w:t>单位的</w:t>
      </w:r>
      <w:r>
        <w:rPr>
          <w:rFonts w:ascii="仿宋" w:hAnsi="仿宋" w:eastAsia="仿宋" w:cs="仿宋"/>
          <w:sz w:val="28"/>
          <w:szCs w:val="28"/>
          <w:u w:val="single" w:color="auto"/>
        </w:rPr>
        <w:t xml:space="preserve">   </w:t>
      </w:r>
    </w:p>
    <w:p w14:paraId="16EE07E4">
      <w:pPr>
        <w:tabs>
          <w:tab w:val="left" w:pos="1931"/>
        </w:tabs>
        <w:spacing w:before="159" w:line="328" w:lineRule="auto"/>
        <w:ind w:left="8" w:right="79" w:hanging="9"/>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z w:val="28"/>
          <w:szCs w:val="28"/>
          <w:u w:val="single" w:color="auto"/>
        </w:rPr>
        <w:tab/>
      </w:r>
      <w:r>
        <w:rPr>
          <w:rFonts w:ascii="仿宋" w:hAnsi="仿宋" w:eastAsia="仿宋" w:cs="仿宋"/>
          <w:spacing w:val="-118"/>
          <w:sz w:val="28"/>
          <w:szCs w:val="28"/>
        </w:rPr>
        <w:t xml:space="preserve"> </w:t>
      </w:r>
      <w:r>
        <w:rPr>
          <w:rFonts w:ascii="仿宋" w:hAnsi="仿宋" w:eastAsia="仿宋" w:cs="仿宋"/>
          <w:spacing w:val="-4"/>
          <w:sz w:val="28"/>
          <w:szCs w:val="28"/>
        </w:rPr>
        <w:t>项目采购活动提供本单位制造的货物（由本单位承担工程</w:t>
      </w:r>
      <w:r>
        <w:rPr>
          <w:rFonts w:ascii="仿宋" w:hAnsi="仿宋" w:eastAsia="仿宋" w:cs="仿宋"/>
          <w:sz w:val="28"/>
          <w:szCs w:val="28"/>
        </w:rPr>
        <w:t xml:space="preserve"> </w:t>
      </w:r>
      <w:r>
        <w:rPr>
          <w:rFonts w:ascii="仿宋" w:hAnsi="仿宋" w:eastAsia="仿宋" w:cs="仿宋"/>
          <w:spacing w:val="-9"/>
          <w:sz w:val="28"/>
          <w:szCs w:val="28"/>
        </w:rPr>
        <w:t>/提供服务</w:t>
      </w:r>
      <w:r>
        <w:rPr>
          <w:rFonts w:ascii="仿宋" w:hAnsi="仿宋" w:eastAsia="仿宋" w:cs="仿宋"/>
          <w:spacing w:val="11"/>
          <w:sz w:val="28"/>
          <w:szCs w:val="28"/>
        </w:rPr>
        <w:t>），</w:t>
      </w:r>
      <w:r>
        <w:rPr>
          <w:rFonts w:ascii="仿宋" w:hAnsi="仿宋" w:eastAsia="仿宋" w:cs="仿宋"/>
          <w:spacing w:val="-9"/>
          <w:sz w:val="28"/>
          <w:szCs w:val="28"/>
        </w:rPr>
        <w:t>或者提供其他残疾人福利性单位制造的货物（不包括使用非</w:t>
      </w:r>
    </w:p>
    <w:p w14:paraId="1BAAC776">
      <w:pPr>
        <w:spacing w:before="1" w:line="220" w:lineRule="auto"/>
        <w:ind w:left="20"/>
        <w:rPr>
          <w:rFonts w:ascii="仿宋" w:hAnsi="仿宋" w:eastAsia="仿宋" w:cs="仿宋"/>
          <w:sz w:val="28"/>
          <w:szCs w:val="28"/>
        </w:rPr>
      </w:pPr>
      <w:r>
        <w:rPr>
          <w:rFonts w:ascii="仿宋" w:hAnsi="仿宋" w:eastAsia="仿宋" w:cs="仿宋"/>
          <w:spacing w:val="-2"/>
          <w:sz w:val="28"/>
          <w:szCs w:val="28"/>
        </w:rPr>
        <w:t>残疾人福利性单位注册商标的货物）。</w:t>
      </w:r>
    </w:p>
    <w:p w14:paraId="2C104E1A">
      <w:pPr>
        <w:spacing w:before="316" w:line="511" w:lineRule="exact"/>
        <w:ind w:left="500"/>
        <w:rPr>
          <w:rFonts w:ascii="仿宋" w:hAnsi="仿宋" w:eastAsia="仿宋" w:cs="仿宋"/>
          <w:sz w:val="28"/>
          <w:szCs w:val="28"/>
        </w:rPr>
      </w:pPr>
      <w:r>
        <w:rPr>
          <w:rFonts w:ascii="仿宋" w:hAnsi="仿宋" w:eastAsia="仿宋" w:cs="仿宋"/>
          <w:spacing w:val="-1"/>
          <w:position w:val="17"/>
          <w:sz w:val="28"/>
          <w:szCs w:val="28"/>
        </w:rPr>
        <w:t>本单位对上述声明的真实性负责。如有虚假，将依法承担相</w:t>
      </w:r>
    </w:p>
    <w:p w14:paraId="0FA69FDA">
      <w:pPr>
        <w:spacing w:before="1" w:line="223" w:lineRule="auto"/>
        <w:ind w:left="18"/>
        <w:rPr>
          <w:rFonts w:ascii="仿宋" w:hAnsi="仿宋" w:eastAsia="仿宋" w:cs="仿宋"/>
          <w:sz w:val="28"/>
          <w:szCs w:val="28"/>
        </w:rPr>
      </w:pPr>
      <w:r>
        <w:rPr>
          <w:rFonts w:ascii="仿宋" w:hAnsi="仿宋" w:eastAsia="仿宋" w:cs="仿宋"/>
          <w:spacing w:val="-5"/>
          <w:sz w:val="28"/>
          <w:szCs w:val="28"/>
        </w:rPr>
        <w:t>应责任。</w:t>
      </w:r>
    </w:p>
    <w:p w14:paraId="0AB938D2">
      <w:pPr>
        <w:spacing w:before="174" w:line="653" w:lineRule="exact"/>
        <w:jc w:val="right"/>
        <w:rPr>
          <w:rFonts w:ascii="仿宋" w:hAnsi="仿宋" w:eastAsia="仿宋" w:cs="仿宋"/>
          <w:sz w:val="28"/>
          <w:szCs w:val="28"/>
        </w:rPr>
      </w:pPr>
      <w:r>
        <w:rPr>
          <w:rFonts w:ascii="仿宋" w:hAnsi="仿宋" w:eastAsia="仿宋" w:cs="仿宋"/>
          <w:spacing w:val="-11"/>
          <w:position w:val="28"/>
          <w:sz w:val="28"/>
          <w:szCs w:val="28"/>
        </w:rPr>
        <w:t>本单位对上述声明的真实性负责。如有虚假，将依法承担</w:t>
      </w:r>
      <w:r>
        <w:rPr>
          <w:rFonts w:ascii="仿宋" w:hAnsi="仿宋" w:eastAsia="仿宋" w:cs="仿宋"/>
          <w:spacing w:val="41"/>
          <w:position w:val="28"/>
          <w:sz w:val="28"/>
          <w:szCs w:val="28"/>
        </w:rPr>
        <w:t xml:space="preserve"> </w:t>
      </w:r>
      <w:r>
        <w:rPr>
          <w:rFonts w:ascii="仿宋" w:hAnsi="仿宋" w:eastAsia="仿宋" w:cs="仿宋"/>
          <w:spacing w:val="-11"/>
          <w:position w:val="28"/>
          <w:sz w:val="28"/>
          <w:szCs w:val="28"/>
        </w:rPr>
        <w:t>相应责任。</w:t>
      </w:r>
    </w:p>
    <w:p w14:paraId="0D1A8AC9">
      <w:pPr>
        <w:spacing w:before="1" w:line="221" w:lineRule="auto"/>
        <w:ind w:left="4126"/>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pacing w:val="6"/>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77535C0E">
      <w:pPr>
        <w:pStyle w:val="3"/>
        <w:spacing w:line="241" w:lineRule="auto"/>
      </w:pPr>
    </w:p>
    <w:p w14:paraId="72E507C1">
      <w:pPr>
        <w:spacing w:before="91" w:line="223" w:lineRule="auto"/>
        <w:ind w:left="1947"/>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pacing w:val="8"/>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2507CAE0">
      <w:pPr>
        <w:pStyle w:val="3"/>
        <w:spacing w:line="266" w:lineRule="auto"/>
      </w:pPr>
    </w:p>
    <w:p w14:paraId="7BC6D460">
      <w:pPr>
        <w:pStyle w:val="3"/>
        <w:spacing w:line="266" w:lineRule="auto"/>
      </w:pPr>
    </w:p>
    <w:p w14:paraId="7CD4CE67">
      <w:pPr>
        <w:spacing w:before="91" w:line="223" w:lineRule="auto"/>
        <w:ind w:left="682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4"/>
          <w:sz w:val="28"/>
          <w:szCs w:val="28"/>
        </w:rPr>
        <w:t xml:space="preserve">   </w:t>
      </w:r>
      <w:r>
        <w:rPr>
          <w:rFonts w:ascii="仿宋" w:hAnsi="仿宋" w:eastAsia="仿宋" w:cs="仿宋"/>
          <w:spacing w:val="-18"/>
          <w:sz w:val="28"/>
          <w:szCs w:val="28"/>
        </w:rPr>
        <w:t>月</w:t>
      </w:r>
      <w:r>
        <w:rPr>
          <w:rFonts w:ascii="仿宋" w:hAnsi="仿宋" w:eastAsia="仿宋" w:cs="仿宋"/>
          <w:spacing w:val="3"/>
          <w:sz w:val="28"/>
          <w:szCs w:val="28"/>
        </w:rPr>
        <w:t xml:space="preserve">   </w:t>
      </w:r>
      <w:r>
        <w:rPr>
          <w:rFonts w:ascii="仿宋" w:hAnsi="仿宋" w:eastAsia="仿宋" w:cs="仿宋"/>
          <w:spacing w:val="-18"/>
          <w:sz w:val="28"/>
          <w:szCs w:val="28"/>
        </w:rPr>
        <w:t>日</w:t>
      </w:r>
    </w:p>
    <w:p w14:paraId="34B2801C">
      <w:pPr>
        <w:spacing w:line="223" w:lineRule="auto"/>
        <w:rPr>
          <w:rFonts w:ascii="仿宋" w:hAnsi="仿宋" w:eastAsia="仿宋" w:cs="仿宋"/>
          <w:sz w:val="28"/>
          <w:szCs w:val="28"/>
        </w:rPr>
        <w:sectPr>
          <w:footerReference r:id="rId45" w:type="default"/>
          <w:pgSz w:w="11910" w:h="16840"/>
          <w:pgMar w:top="1431" w:right="1390" w:bottom="1069" w:left="1586" w:header="0" w:footer="894" w:gutter="0"/>
          <w:pgNumType w:fmt="decimal"/>
          <w:cols w:space="720" w:num="1"/>
        </w:sectPr>
      </w:pPr>
    </w:p>
    <w:p w14:paraId="7E501648">
      <w:pPr>
        <w:pStyle w:val="3"/>
        <w:spacing w:line="472" w:lineRule="auto"/>
      </w:pPr>
    </w:p>
    <w:p w14:paraId="6D6E4D35">
      <w:pPr>
        <w:spacing w:before="101" w:line="231" w:lineRule="auto"/>
        <w:ind w:left="3523"/>
        <w:rPr>
          <w:rFonts w:ascii="楷体" w:hAnsi="楷体" w:eastAsia="楷体" w:cs="楷体"/>
          <w:sz w:val="31"/>
          <w:szCs w:val="31"/>
        </w:rPr>
      </w:pPr>
      <w:r>
        <w:rPr>
          <w:rFonts w:ascii="楷体" w:hAnsi="楷体" w:eastAsia="楷体" w:cs="楷体"/>
          <w:spacing w:val="8"/>
          <w:sz w:val="31"/>
          <w:szCs w:val="31"/>
        </w:rPr>
        <w:t>监狱企业证明资料</w:t>
      </w:r>
    </w:p>
    <w:p w14:paraId="47BB4F0E">
      <w:pPr>
        <w:spacing w:before="175" w:line="228" w:lineRule="auto"/>
        <w:ind w:left="2772"/>
        <w:outlineLvl w:val="1"/>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(不属于监狱企业的无需提供)</w:t>
      </w:r>
    </w:p>
    <w:p w14:paraId="5C90C0F0">
      <w:pPr>
        <w:spacing w:before="178" w:line="492" w:lineRule="exact"/>
        <w:jc w:val="right"/>
        <w:rPr>
          <w:rFonts w:ascii="仿宋" w:hAnsi="仿宋" w:eastAsia="仿宋" w:cs="仿宋"/>
          <w:sz w:val="28"/>
          <w:szCs w:val="28"/>
        </w:rPr>
      </w:pPr>
      <w:r>
        <w:rPr>
          <w:rFonts w:ascii="仿宋" w:hAnsi="仿宋" w:eastAsia="仿宋" w:cs="仿宋"/>
          <w:spacing w:val="-1"/>
          <w:position w:val="15"/>
          <w:sz w:val="28"/>
          <w:szCs w:val="28"/>
        </w:rPr>
        <w:t>备注：按《财政部司法部关于政府采购支持监狱企业发展有关问题的通知》</w:t>
      </w:r>
    </w:p>
    <w:p w14:paraId="678B1AEB">
      <w:pPr>
        <w:spacing w:line="222" w:lineRule="auto"/>
        <w:ind w:left="38"/>
        <w:rPr>
          <w:rFonts w:ascii="仿宋" w:hAnsi="仿宋" w:eastAsia="仿宋" w:cs="仿宋"/>
          <w:sz w:val="28"/>
          <w:szCs w:val="28"/>
        </w:rPr>
      </w:pPr>
      <w:r>
        <w:rPr>
          <w:rFonts w:ascii="仿宋" w:hAnsi="仿宋" w:eastAsia="仿宋" w:cs="仿宋"/>
          <w:spacing w:val="-2"/>
          <w:sz w:val="28"/>
          <w:szCs w:val="28"/>
        </w:rPr>
        <w:t>(财库〔2014〕68 号)文件规定提供证明文件（复印件</w:t>
      </w:r>
      <w:r>
        <w:rPr>
          <w:rFonts w:ascii="仿宋" w:hAnsi="仿宋" w:eastAsia="仿宋" w:cs="仿宋"/>
          <w:spacing w:val="-3"/>
          <w:sz w:val="28"/>
          <w:szCs w:val="28"/>
        </w:rPr>
        <w:t>）。</w:t>
      </w:r>
    </w:p>
    <w:p w14:paraId="639FBDED">
      <w:pPr>
        <w:pStyle w:val="3"/>
        <w:spacing w:line="352" w:lineRule="auto"/>
      </w:pPr>
    </w:p>
    <w:p w14:paraId="3883905F">
      <w:pPr>
        <w:pStyle w:val="3"/>
        <w:spacing w:line="352" w:lineRule="auto"/>
      </w:pPr>
    </w:p>
    <w:p w14:paraId="6B762627">
      <w:pPr>
        <w:spacing w:before="91" w:line="222" w:lineRule="auto"/>
        <w:ind w:left="4491"/>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pacing w:val="6"/>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30B26177">
      <w:pPr>
        <w:pStyle w:val="3"/>
        <w:spacing w:line="241" w:lineRule="auto"/>
      </w:pPr>
    </w:p>
    <w:p w14:paraId="283074D0">
      <w:pPr>
        <w:spacing w:before="91" w:line="223" w:lineRule="auto"/>
        <w:ind w:left="2313"/>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pacing w:val="8"/>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0E2A80A5">
      <w:pPr>
        <w:pStyle w:val="3"/>
        <w:spacing w:line="266" w:lineRule="auto"/>
      </w:pPr>
    </w:p>
    <w:p w14:paraId="5E1D6B89">
      <w:pPr>
        <w:pStyle w:val="3"/>
        <w:spacing w:line="266" w:lineRule="auto"/>
      </w:pPr>
    </w:p>
    <w:p w14:paraId="17003C94">
      <w:pPr>
        <w:spacing w:before="91" w:line="223" w:lineRule="auto"/>
        <w:ind w:left="7191"/>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4"/>
          <w:sz w:val="28"/>
          <w:szCs w:val="28"/>
        </w:rPr>
        <w:t xml:space="preserve">   </w:t>
      </w:r>
      <w:r>
        <w:rPr>
          <w:rFonts w:ascii="仿宋" w:hAnsi="仿宋" w:eastAsia="仿宋" w:cs="仿宋"/>
          <w:spacing w:val="-18"/>
          <w:sz w:val="28"/>
          <w:szCs w:val="28"/>
        </w:rPr>
        <w:t>月</w:t>
      </w:r>
      <w:r>
        <w:rPr>
          <w:rFonts w:ascii="仿宋" w:hAnsi="仿宋" w:eastAsia="仿宋" w:cs="仿宋"/>
          <w:spacing w:val="3"/>
          <w:sz w:val="28"/>
          <w:szCs w:val="28"/>
        </w:rPr>
        <w:t xml:space="preserve">   </w:t>
      </w:r>
      <w:r>
        <w:rPr>
          <w:rFonts w:ascii="仿宋" w:hAnsi="仿宋" w:eastAsia="仿宋" w:cs="仿宋"/>
          <w:spacing w:val="-18"/>
          <w:sz w:val="28"/>
          <w:szCs w:val="28"/>
        </w:rPr>
        <w:t>日</w:t>
      </w:r>
    </w:p>
    <w:p w14:paraId="58780463">
      <w:pPr>
        <w:spacing w:line="223" w:lineRule="auto"/>
        <w:rPr>
          <w:rFonts w:ascii="仿宋" w:hAnsi="仿宋" w:eastAsia="仿宋" w:cs="仿宋"/>
          <w:sz w:val="28"/>
          <w:szCs w:val="28"/>
        </w:rPr>
        <w:sectPr>
          <w:footerReference r:id="rId46" w:type="default"/>
          <w:pgSz w:w="11910" w:h="16840"/>
          <w:pgMar w:top="1431" w:right="1481" w:bottom="1069" w:left="1220" w:header="0" w:footer="894" w:gutter="0"/>
          <w:pgNumType w:fmt="decimal"/>
          <w:cols w:space="720" w:num="1"/>
        </w:sectPr>
      </w:pPr>
    </w:p>
    <w:p w14:paraId="7F88B3B6">
      <w:pPr>
        <w:pStyle w:val="3"/>
        <w:spacing w:line="255" w:lineRule="auto"/>
      </w:pPr>
    </w:p>
    <w:p w14:paraId="07E7063C">
      <w:pPr>
        <w:pStyle w:val="3"/>
        <w:spacing w:line="255" w:lineRule="auto"/>
      </w:pPr>
    </w:p>
    <w:p w14:paraId="1C6CD571">
      <w:pPr>
        <w:pStyle w:val="3"/>
        <w:spacing w:line="255" w:lineRule="auto"/>
      </w:pPr>
    </w:p>
    <w:p w14:paraId="487C17AF">
      <w:pPr>
        <w:pStyle w:val="3"/>
        <w:spacing w:line="255" w:lineRule="auto"/>
      </w:pPr>
    </w:p>
    <w:p w14:paraId="58F831E3">
      <w:pPr>
        <w:pStyle w:val="3"/>
        <w:spacing w:line="255" w:lineRule="auto"/>
      </w:pPr>
    </w:p>
    <w:p w14:paraId="3F4F424A">
      <w:pPr>
        <w:pStyle w:val="3"/>
        <w:spacing w:line="256" w:lineRule="auto"/>
      </w:pPr>
    </w:p>
    <w:p w14:paraId="64138B60">
      <w:pPr>
        <w:pStyle w:val="3"/>
        <w:spacing w:line="256" w:lineRule="auto"/>
      </w:pPr>
    </w:p>
    <w:p w14:paraId="73DC3413">
      <w:pPr>
        <w:pStyle w:val="3"/>
        <w:spacing w:line="256" w:lineRule="auto"/>
      </w:pPr>
    </w:p>
    <w:p w14:paraId="292BB054">
      <w:pPr>
        <w:pStyle w:val="3"/>
        <w:spacing w:line="256" w:lineRule="auto"/>
      </w:pPr>
    </w:p>
    <w:p w14:paraId="1900C79A">
      <w:pPr>
        <w:pStyle w:val="3"/>
        <w:spacing w:line="256" w:lineRule="auto"/>
      </w:pPr>
    </w:p>
    <w:p w14:paraId="1FF3E096">
      <w:pPr>
        <w:pStyle w:val="3"/>
        <w:spacing w:line="256" w:lineRule="auto"/>
      </w:pPr>
    </w:p>
    <w:p w14:paraId="3CE77BDC">
      <w:pPr>
        <w:pStyle w:val="3"/>
        <w:spacing w:line="256" w:lineRule="auto"/>
      </w:pPr>
    </w:p>
    <w:p w14:paraId="72A50E73">
      <w:pPr>
        <w:spacing w:before="153" w:line="226" w:lineRule="auto"/>
        <w:ind w:left="2281"/>
        <w:outlineLvl w:val="1"/>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青海省政府采购项目</w:t>
      </w:r>
    </w:p>
    <w:p w14:paraId="17AE4244">
      <w:pPr>
        <w:spacing w:before="151" w:line="226" w:lineRule="auto"/>
        <w:ind w:left="2998"/>
        <w:rPr>
          <w:rFonts w:ascii="仿宋" w:hAnsi="仿宋" w:eastAsia="仿宋" w:cs="仿宋"/>
          <w:sz w:val="47"/>
          <w:szCs w:val="47"/>
        </w:rPr>
      </w:pPr>
      <w:r>
        <w:rPr>
          <w:rFonts w:ascii="仿宋" w:hAnsi="仿宋" w:eastAsia="仿宋" w:cs="仿宋"/>
          <w:spacing w:val="5"/>
          <w:sz w:val="47"/>
          <w:szCs w:val="47"/>
          <w14:textOutline w14:w="8717" w14:cap="sq" w14:cmpd="sng">
            <w14:solidFill>
              <w14:srgbClr w14:val="000000"/>
            </w14:solidFill>
            <w14:prstDash w14:val="solid"/>
            <w14:bevel/>
          </w14:textOutline>
        </w:rPr>
        <w:t>谈判响应文件</w:t>
      </w:r>
    </w:p>
    <w:p w14:paraId="20385FE9">
      <w:pPr>
        <w:spacing w:before="263" w:line="221" w:lineRule="auto"/>
        <w:ind w:left="2436"/>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w:t>
      </w:r>
      <w:r>
        <w:rPr>
          <w:rFonts w:ascii="仿宋" w:hAnsi="仿宋" w:eastAsia="仿宋" w:cs="仿宋"/>
          <w:spacing w:val="-1"/>
          <w:sz w:val="22"/>
          <w:szCs w:val="22"/>
        </w:rPr>
        <w:t>有效性、完整性、响应程度审查部分</w:t>
      </w:r>
      <w:r>
        <w:rPr>
          <w:rFonts w:ascii="仿宋" w:hAnsi="仿宋" w:eastAsia="仿宋" w:cs="仿宋"/>
          <w:spacing w:val="-1"/>
          <w:sz w:val="22"/>
          <w:szCs w:val="22"/>
          <w14:textOutline w14:w="4013" w14:cap="sq" w14:cmpd="sng">
            <w14:solidFill>
              <w14:srgbClr w14:val="000000"/>
            </w14:solidFill>
            <w14:prstDash w14:val="solid"/>
            <w14:bevel/>
          </w14:textOutline>
        </w:rPr>
        <w:t>）</w:t>
      </w:r>
    </w:p>
    <w:p w14:paraId="0BCE82D2">
      <w:pPr>
        <w:pStyle w:val="3"/>
        <w:spacing w:line="259" w:lineRule="auto"/>
      </w:pPr>
    </w:p>
    <w:p w14:paraId="0E2298FB">
      <w:pPr>
        <w:pStyle w:val="3"/>
        <w:spacing w:line="259" w:lineRule="auto"/>
      </w:pPr>
    </w:p>
    <w:p w14:paraId="4ED07071">
      <w:pPr>
        <w:pStyle w:val="3"/>
        <w:spacing w:line="259" w:lineRule="auto"/>
      </w:pPr>
    </w:p>
    <w:p w14:paraId="6190B179">
      <w:pPr>
        <w:pStyle w:val="3"/>
        <w:spacing w:line="259" w:lineRule="auto"/>
      </w:pPr>
    </w:p>
    <w:p w14:paraId="6B39AD97">
      <w:pPr>
        <w:pStyle w:val="3"/>
        <w:spacing w:line="259" w:lineRule="auto"/>
      </w:pPr>
    </w:p>
    <w:p w14:paraId="618DDD45">
      <w:pPr>
        <w:pStyle w:val="3"/>
        <w:spacing w:line="259" w:lineRule="auto"/>
      </w:pPr>
    </w:p>
    <w:p w14:paraId="4826679A">
      <w:pPr>
        <w:pStyle w:val="3"/>
        <w:spacing w:line="259" w:lineRule="auto"/>
      </w:pPr>
    </w:p>
    <w:p w14:paraId="3E9D0915">
      <w:pPr>
        <w:pStyle w:val="3"/>
        <w:spacing w:line="259" w:lineRule="auto"/>
      </w:pPr>
    </w:p>
    <w:p w14:paraId="49DA98BD">
      <w:pPr>
        <w:pStyle w:val="3"/>
        <w:spacing w:line="259" w:lineRule="auto"/>
      </w:pPr>
    </w:p>
    <w:p w14:paraId="7C52E199">
      <w:pPr>
        <w:pStyle w:val="3"/>
        <w:spacing w:line="259" w:lineRule="auto"/>
      </w:pPr>
    </w:p>
    <w:p w14:paraId="38C29CC1">
      <w:pPr>
        <w:spacing w:before="101" w:line="845" w:lineRule="exact"/>
        <w:rPr>
          <w:rFonts w:ascii="仿宋" w:hAnsi="仿宋" w:eastAsia="仿宋" w:cs="仿宋"/>
          <w:sz w:val="31"/>
          <w:szCs w:val="31"/>
        </w:rPr>
      </w:pPr>
      <w:r>
        <w:rPr>
          <w:rFonts w:ascii="仿宋" w:hAnsi="仿宋" w:eastAsia="仿宋" w:cs="仿宋"/>
          <w:spacing w:val="-8"/>
          <w:position w:val="40"/>
          <w:sz w:val="31"/>
          <w:szCs w:val="31"/>
          <w14:textOutline w14:w="5648" w14:cap="sq" w14:cmpd="sng">
            <w14:solidFill>
              <w14:srgbClr w14:val="000000"/>
            </w14:solidFill>
            <w14:prstDash w14:val="solid"/>
            <w14:bevel/>
          </w14:textOutline>
        </w:rPr>
        <w:t>采购项目编号:</w:t>
      </w:r>
    </w:p>
    <w:p w14:paraId="21A686E4">
      <w:pPr>
        <w:spacing w:line="226" w:lineRule="auto"/>
        <w:rPr>
          <w:rFonts w:ascii="仿宋" w:hAnsi="仿宋" w:eastAsia="仿宋" w:cs="仿宋"/>
          <w:sz w:val="31"/>
          <w:szCs w:val="31"/>
        </w:rPr>
      </w:pPr>
      <w:r>
        <w:rPr>
          <w:rFonts w:ascii="仿宋" w:hAnsi="仿宋" w:eastAsia="仿宋" w:cs="仿宋"/>
          <w:spacing w:val="-8"/>
          <w:sz w:val="31"/>
          <w:szCs w:val="31"/>
          <w14:textOutline w14:w="5648" w14:cap="sq" w14:cmpd="sng">
            <w14:solidFill>
              <w14:srgbClr w14:val="000000"/>
            </w14:solidFill>
            <w14:prstDash w14:val="solid"/>
            <w14:bevel/>
          </w14:textOutline>
        </w:rPr>
        <w:t>采购项目名称:</w:t>
      </w:r>
    </w:p>
    <w:p w14:paraId="2383E1BD">
      <w:pPr>
        <w:pStyle w:val="3"/>
        <w:spacing w:line="359" w:lineRule="auto"/>
      </w:pPr>
    </w:p>
    <w:p w14:paraId="55622BEC">
      <w:pPr>
        <w:spacing w:before="101" w:line="226" w:lineRule="auto"/>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供应商名称：</w:t>
      </w:r>
    </w:p>
    <w:p w14:paraId="42E0C1A9">
      <w:pPr>
        <w:pStyle w:val="3"/>
        <w:spacing w:line="265" w:lineRule="auto"/>
      </w:pPr>
    </w:p>
    <w:p w14:paraId="1C65759D">
      <w:pPr>
        <w:pStyle w:val="3"/>
        <w:spacing w:line="265" w:lineRule="auto"/>
      </w:pPr>
    </w:p>
    <w:p w14:paraId="5DC39893">
      <w:pPr>
        <w:pStyle w:val="3"/>
        <w:spacing w:line="266" w:lineRule="auto"/>
      </w:pPr>
    </w:p>
    <w:p w14:paraId="662F0B1C">
      <w:pPr>
        <w:pStyle w:val="3"/>
        <w:spacing w:line="266" w:lineRule="auto"/>
      </w:pPr>
    </w:p>
    <w:p w14:paraId="5A36C515">
      <w:pPr>
        <w:spacing w:before="102" w:line="228" w:lineRule="auto"/>
        <w:ind w:left="3629"/>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年</w:t>
      </w:r>
      <w:r>
        <w:rPr>
          <w:rFonts w:ascii="仿宋" w:hAnsi="仿宋" w:eastAsia="仿宋" w:cs="仿宋"/>
          <w:spacing w:val="23"/>
          <w:sz w:val="31"/>
          <w:szCs w:val="31"/>
        </w:rPr>
        <w:t xml:space="preserve">  </w:t>
      </w:r>
      <w:r>
        <w:rPr>
          <w:rFonts w:ascii="仿宋" w:hAnsi="仿宋" w:eastAsia="仿宋" w:cs="仿宋"/>
          <w:spacing w:val="-16"/>
          <w:sz w:val="31"/>
          <w:szCs w:val="31"/>
          <w14:textOutline w14:w="5793" w14:cap="sq" w14:cmpd="sng">
            <w14:solidFill>
              <w14:srgbClr w14:val="000000"/>
            </w14:solidFill>
            <w14:prstDash w14:val="solid"/>
            <w14:bevel/>
          </w14:textOutline>
        </w:rPr>
        <w:t>月</w:t>
      </w:r>
      <w:r>
        <w:rPr>
          <w:rFonts w:ascii="仿宋" w:hAnsi="仿宋" w:eastAsia="仿宋" w:cs="仿宋"/>
          <w:spacing w:val="51"/>
          <w:sz w:val="31"/>
          <w:szCs w:val="31"/>
        </w:rPr>
        <w:t xml:space="preserve">  </w:t>
      </w:r>
      <w:r>
        <w:rPr>
          <w:rFonts w:ascii="仿宋" w:hAnsi="仿宋" w:eastAsia="仿宋" w:cs="仿宋"/>
          <w:spacing w:val="-16"/>
          <w:sz w:val="31"/>
          <w:szCs w:val="31"/>
          <w14:textOutline w14:w="5793" w14:cap="sq" w14:cmpd="sng">
            <w14:solidFill>
              <w14:srgbClr w14:val="000000"/>
            </w14:solidFill>
            <w14:prstDash w14:val="solid"/>
            <w14:bevel/>
          </w14:textOutline>
        </w:rPr>
        <w:t>日</w:t>
      </w:r>
    </w:p>
    <w:p w14:paraId="27CB01E6">
      <w:pPr>
        <w:spacing w:line="228" w:lineRule="auto"/>
        <w:rPr>
          <w:rFonts w:ascii="仿宋" w:hAnsi="仿宋" w:eastAsia="仿宋" w:cs="仿宋"/>
          <w:sz w:val="31"/>
          <w:szCs w:val="31"/>
        </w:rPr>
        <w:sectPr>
          <w:footerReference r:id="rId47" w:type="default"/>
          <w:pgSz w:w="11910" w:h="16840"/>
          <w:pgMar w:top="1431" w:right="1786" w:bottom="1069" w:left="1608" w:header="0" w:footer="894" w:gutter="0"/>
          <w:pgNumType w:fmt="decimal"/>
          <w:cols w:space="720" w:num="1"/>
        </w:sectPr>
      </w:pPr>
    </w:p>
    <w:p w14:paraId="55B757D1">
      <w:pPr>
        <w:spacing w:before="217" w:line="233" w:lineRule="auto"/>
        <w:ind w:left="435"/>
        <w:outlineLvl w:val="1"/>
        <w:rPr>
          <w:rFonts w:ascii="楷体" w:hAnsi="楷体" w:eastAsia="楷体" w:cs="楷体"/>
          <w:sz w:val="31"/>
          <w:szCs w:val="31"/>
        </w:rPr>
      </w:pPr>
      <w:r>
        <w:rPr>
          <w:rFonts w:ascii="楷体" w:hAnsi="楷体" w:eastAsia="楷体" w:cs="楷体"/>
          <w:spacing w:val="7"/>
          <w:sz w:val="31"/>
          <w:szCs w:val="31"/>
          <w14:textOutline w14:w="5793" w14:cap="sq" w14:cmpd="sng">
            <w14:solidFill>
              <w14:srgbClr w14:val="000000"/>
            </w14:solidFill>
            <w14:prstDash w14:val="solid"/>
            <w14:bevel/>
          </w14:textOutline>
        </w:rPr>
        <w:t>附件</w:t>
      </w:r>
      <w:r>
        <w:rPr>
          <w:rFonts w:ascii="楷体" w:hAnsi="楷体" w:eastAsia="楷体" w:cs="楷体"/>
          <w:spacing w:val="7"/>
          <w:sz w:val="31"/>
          <w:szCs w:val="31"/>
        </w:rPr>
        <w:t xml:space="preserve"> </w:t>
      </w:r>
      <w:r>
        <w:rPr>
          <w:rFonts w:ascii="楷体" w:hAnsi="楷体" w:eastAsia="楷体" w:cs="楷体"/>
          <w:spacing w:val="7"/>
          <w:sz w:val="31"/>
          <w:szCs w:val="31"/>
          <w14:textOutline w14:w="5793" w14:cap="sq" w14:cmpd="sng">
            <w14:solidFill>
              <w14:srgbClr w14:val="000000"/>
            </w14:solidFill>
            <w14:prstDash w14:val="solid"/>
            <w14:bevel/>
          </w14:textOutline>
        </w:rPr>
        <w:t>12：谈判首次报价表</w:t>
      </w:r>
    </w:p>
    <w:p w14:paraId="5CA65664">
      <w:pPr>
        <w:spacing w:before="63"/>
      </w:pPr>
    </w:p>
    <w:p w14:paraId="14C2B23A">
      <w:pPr>
        <w:spacing w:before="63"/>
      </w:pPr>
    </w:p>
    <w:p w14:paraId="6DD512A2">
      <w:pPr>
        <w:sectPr>
          <w:footerReference r:id="rId48" w:type="default"/>
          <w:pgSz w:w="11906" w:h="16839"/>
          <w:pgMar w:top="1431" w:right="778" w:bottom="1070" w:left="1785" w:header="0" w:footer="894" w:gutter="0"/>
          <w:pgNumType w:fmt="decimal"/>
          <w:cols w:equalWidth="0" w:num="1">
            <w:col w:w="9342"/>
          </w:cols>
        </w:sectPr>
      </w:pPr>
    </w:p>
    <w:p w14:paraId="3E59467C">
      <w:pPr>
        <w:pStyle w:val="3"/>
        <w:spacing w:line="253" w:lineRule="auto"/>
      </w:pPr>
    </w:p>
    <w:p w14:paraId="0AAA79CE">
      <w:pPr>
        <w:pStyle w:val="3"/>
        <w:spacing w:line="253" w:lineRule="auto"/>
      </w:pPr>
    </w:p>
    <w:p w14:paraId="6A1535B6">
      <w:pPr>
        <w:pStyle w:val="3"/>
        <w:spacing w:line="253" w:lineRule="auto"/>
      </w:pPr>
    </w:p>
    <w:p w14:paraId="1DC42BE5">
      <w:pPr>
        <w:spacing w:before="91" w:line="190" w:lineRule="auto"/>
        <w:ind w:left="470"/>
        <w:rPr>
          <w:rFonts w:ascii="仿宋" w:hAnsi="仿宋" w:eastAsia="仿宋" w:cs="仿宋"/>
          <w:sz w:val="28"/>
          <w:szCs w:val="28"/>
        </w:rPr>
      </w:pPr>
      <w:r>
        <w:rPr>
          <w:rFonts w:ascii="仿宋" w:hAnsi="仿宋" w:eastAsia="仿宋" w:cs="仿宋"/>
          <w:spacing w:val="-3"/>
          <w:sz w:val="28"/>
          <w:szCs w:val="28"/>
        </w:rPr>
        <w:t>供应商名称：</w:t>
      </w:r>
    </w:p>
    <w:p w14:paraId="08CA5C21">
      <w:pPr>
        <w:pStyle w:val="3"/>
        <w:spacing w:line="14" w:lineRule="auto"/>
        <w:rPr>
          <w:sz w:val="2"/>
        </w:rPr>
      </w:pPr>
      <w:r>
        <w:rPr>
          <w:sz w:val="2"/>
          <w:szCs w:val="2"/>
        </w:rPr>
        <w:br w:type="column"/>
      </w:r>
    </w:p>
    <w:p w14:paraId="5CC7F2BA">
      <w:pPr>
        <w:spacing w:before="63" w:line="228" w:lineRule="auto"/>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谈判首次报价表</w:t>
      </w:r>
    </w:p>
    <w:p w14:paraId="089C492E">
      <w:pPr>
        <w:pStyle w:val="3"/>
        <w:spacing w:line="314" w:lineRule="auto"/>
      </w:pPr>
    </w:p>
    <w:p w14:paraId="45A60F8F">
      <w:pPr>
        <w:spacing w:before="91" w:line="190" w:lineRule="auto"/>
        <w:ind w:left="2790"/>
        <w:rPr>
          <w:rFonts w:ascii="仿宋" w:hAnsi="仿宋" w:eastAsia="仿宋" w:cs="仿宋"/>
          <w:sz w:val="28"/>
          <w:szCs w:val="28"/>
        </w:rPr>
      </w:pPr>
      <w:r>
        <w:rPr>
          <w:rFonts w:ascii="仿宋" w:hAnsi="仿宋" w:eastAsia="仿宋" w:cs="仿宋"/>
          <w:spacing w:val="-34"/>
          <w:sz w:val="28"/>
          <w:szCs w:val="28"/>
        </w:rPr>
        <w:t>单位人：民币(元)</w:t>
      </w:r>
    </w:p>
    <w:p w14:paraId="398CC7A2">
      <w:pPr>
        <w:spacing w:line="190" w:lineRule="auto"/>
        <w:rPr>
          <w:rFonts w:ascii="仿宋" w:hAnsi="仿宋" w:eastAsia="仿宋" w:cs="仿宋"/>
          <w:sz w:val="28"/>
          <w:szCs w:val="28"/>
        </w:rPr>
        <w:sectPr>
          <w:type w:val="continuous"/>
          <w:pgSz w:w="11906" w:h="16839"/>
          <w:pgMar w:top="1431" w:right="778" w:bottom="1070" w:left="1785" w:header="0" w:footer="894" w:gutter="0"/>
          <w:pgNumType w:fmt="decimal"/>
          <w:cols w:equalWidth="0" w:num="2">
            <w:col w:w="3045" w:space="100"/>
            <w:col w:w="6198"/>
          </w:cols>
        </w:sectPr>
      </w:pPr>
    </w:p>
    <w:p w14:paraId="4151545F">
      <w:pPr>
        <w:spacing w:before="43"/>
      </w:pPr>
    </w:p>
    <w:tbl>
      <w:tblPr>
        <w:tblStyle w:val="9"/>
        <w:tblW w:w="9043"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715"/>
        <w:gridCol w:w="2668"/>
        <w:gridCol w:w="1564"/>
      </w:tblGrid>
      <w:tr w14:paraId="6758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096" w:type="dxa"/>
            <w:vAlign w:val="top"/>
          </w:tcPr>
          <w:p w14:paraId="08B52339">
            <w:pPr>
              <w:spacing w:line="330" w:lineRule="auto"/>
              <w:rPr>
                <w:rFonts w:ascii="Arial"/>
                <w:sz w:val="21"/>
              </w:rPr>
            </w:pPr>
          </w:p>
          <w:p w14:paraId="4C7D82BD">
            <w:pPr>
              <w:spacing w:before="91" w:line="222" w:lineRule="auto"/>
              <w:ind w:left="505"/>
              <w:rPr>
                <w:rFonts w:ascii="仿宋" w:hAnsi="仿宋" w:eastAsia="仿宋" w:cs="仿宋"/>
                <w:sz w:val="28"/>
                <w:szCs w:val="28"/>
              </w:rPr>
            </w:pPr>
            <w:r>
              <w:rPr>
                <w:rFonts w:ascii="仿宋" w:hAnsi="仿宋" w:eastAsia="仿宋" w:cs="仿宋"/>
                <w:spacing w:val="-5"/>
                <w:sz w:val="28"/>
                <w:szCs w:val="28"/>
              </w:rPr>
              <w:t>项目名称</w:t>
            </w:r>
          </w:p>
        </w:tc>
        <w:tc>
          <w:tcPr>
            <w:tcW w:w="2715" w:type="dxa"/>
            <w:vAlign w:val="top"/>
          </w:tcPr>
          <w:p w14:paraId="4519468B">
            <w:pPr>
              <w:spacing w:line="330" w:lineRule="auto"/>
              <w:rPr>
                <w:rFonts w:ascii="Arial"/>
                <w:sz w:val="21"/>
              </w:rPr>
            </w:pPr>
          </w:p>
          <w:p w14:paraId="2627F5DF">
            <w:pPr>
              <w:spacing w:before="91" w:line="223" w:lineRule="auto"/>
              <w:ind w:left="820"/>
              <w:rPr>
                <w:rFonts w:ascii="仿宋" w:hAnsi="仿宋" w:eastAsia="仿宋" w:cs="仿宋"/>
                <w:sz w:val="28"/>
                <w:szCs w:val="28"/>
              </w:rPr>
            </w:pPr>
            <w:r>
              <w:rPr>
                <w:rFonts w:ascii="仿宋" w:hAnsi="仿宋" w:eastAsia="仿宋" w:cs="仿宋"/>
                <w:spacing w:val="-7"/>
                <w:sz w:val="28"/>
                <w:szCs w:val="28"/>
              </w:rPr>
              <w:t>首次报价</w:t>
            </w:r>
          </w:p>
        </w:tc>
        <w:tc>
          <w:tcPr>
            <w:tcW w:w="2668" w:type="dxa"/>
            <w:vAlign w:val="top"/>
          </w:tcPr>
          <w:p w14:paraId="5B92551C">
            <w:pPr>
              <w:spacing w:line="330" w:lineRule="auto"/>
              <w:rPr>
                <w:rFonts w:ascii="Arial"/>
                <w:sz w:val="21"/>
              </w:rPr>
            </w:pPr>
          </w:p>
          <w:p w14:paraId="3F036A69">
            <w:pPr>
              <w:spacing w:before="91" w:line="223" w:lineRule="auto"/>
              <w:ind w:left="929"/>
              <w:rPr>
                <w:rFonts w:ascii="仿宋" w:hAnsi="仿宋" w:eastAsia="仿宋" w:cs="仿宋"/>
                <w:sz w:val="28"/>
                <w:szCs w:val="28"/>
              </w:rPr>
            </w:pPr>
            <w:r>
              <w:rPr>
                <w:rFonts w:ascii="仿宋" w:hAnsi="仿宋" w:eastAsia="仿宋" w:cs="仿宋"/>
                <w:spacing w:val="-6"/>
                <w:sz w:val="28"/>
                <w:szCs w:val="28"/>
              </w:rPr>
              <w:t>服务期</w:t>
            </w:r>
          </w:p>
        </w:tc>
        <w:tc>
          <w:tcPr>
            <w:tcW w:w="1564" w:type="dxa"/>
            <w:vAlign w:val="top"/>
          </w:tcPr>
          <w:p w14:paraId="05526AD2">
            <w:pPr>
              <w:spacing w:line="331" w:lineRule="auto"/>
              <w:rPr>
                <w:rFonts w:ascii="Arial"/>
                <w:sz w:val="21"/>
              </w:rPr>
            </w:pPr>
          </w:p>
          <w:p w14:paraId="2E0D5C7D">
            <w:pPr>
              <w:spacing w:before="91" w:line="225" w:lineRule="auto"/>
              <w:ind w:left="520"/>
              <w:rPr>
                <w:rFonts w:ascii="仿宋" w:hAnsi="仿宋" w:eastAsia="仿宋" w:cs="仿宋"/>
                <w:sz w:val="28"/>
                <w:szCs w:val="28"/>
              </w:rPr>
            </w:pPr>
            <w:r>
              <w:rPr>
                <w:rFonts w:ascii="仿宋" w:hAnsi="仿宋" w:eastAsia="仿宋" w:cs="仿宋"/>
                <w:spacing w:val="-10"/>
                <w:sz w:val="28"/>
                <w:szCs w:val="28"/>
              </w:rPr>
              <w:t>备注</w:t>
            </w:r>
          </w:p>
        </w:tc>
      </w:tr>
      <w:tr w14:paraId="5A25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2096" w:type="dxa"/>
            <w:vMerge w:val="restart"/>
            <w:tcBorders>
              <w:bottom w:val="nil"/>
            </w:tcBorders>
            <w:vAlign w:val="top"/>
          </w:tcPr>
          <w:p w14:paraId="55CFD16E">
            <w:pPr>
              <w:rPr>
                <w:rFonts w:ascii="Arial"/>
                <w:sz w:val="21"/>
              </w:rPr>
            </w:pPr>
          </w:p>
        </w:tc>
        <w:tc>
          <w:tcPr>
            <w:tcW w:w="2715" w:type="dxa"/>
            <w:vAlign w:val="top"/>
          </w:tcPr>
          <w:p w14:paraId="22099C07">
            <w:pPr>
              <w:spacing w:before="304" w:line="224" w:lineRule="auto"/>
              <w:ind w:left="130"/>
              <w:rPr>
                <w:rFonts w:ascii="仿宋" w:hAnsi="仿宋" w:eastAsia="仿宋" w:cs="仿宋"/>
                <w:sz w:val="28"/>
                <w:szCs w:val="28"/>
              </w:rPr>
            </w:pPr>
            <w:r>
              <w:rPr>
                <w:rFonts w:ascii="仿宋" w:hAnsi="仿宋" w:eastAsia="仿宋" w:cs="仿宋"/>
                <w:spacing w:val="-7"/>
                <w:sz w:val="28"/>
                <w:szCs w:val="28"/>
              </w:rPr>
              <w:t>大写：</w:t>
            </w:r>
          </w:p>
        </w:tc>
        <w:tc>
          <w:tcPr>
            <w:tcW w:w="2668" w:type="dxa"/>
            <w:vMerge w:val="restart"/>
            <w:tcBorders>
              <w:bottom w:val="nil"/>
            </w:tcBorders>
            <w:vAlign w:val="top"/>
          </w:tcPr>
          <w:p w14:paraId="3B0E6B9A">
            <w:pPr>
              <w:rPr>
                <w:rFonts w:ascii="Arial"/>
                <w:sz w:val="21"/>
              </w:rPr>
            </w:pPr>
          </w:p>
        </w:tc>
        <w:tc>
          <w:tcPr>
            <w:tcW w:w="1564" w:type="dxa"/>
            <w:vMerge w:val="restart"/>
            <w:tcBorders>
              <w:bottom w:val="nil"/>
            </w:tcBorders>
            <w:vAlign w:val="top"/>
          </w:tcPr>
          <w:p w14:paraId="6FDDB3BE">
            <w:pPr>
              <w:rPr>
                <w:rFonts w:ascii="Arial"/>
                <w:sz w:val="21"/>
              </w:rPr>
            </w:pPr>
          </w:p>
        </w:tc>
      </w:tr>
      <w:tr w14:paraId="56D3C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96" w:type="dxa"/>
            <w:vMerge w:val="continue"/>
            <w:tcBorders>
              <w:top w:val="nil"/>
            </w:tcBorders>
            <w:vAlign w:val="top"/>
          </w:tcPr>
          <w:p w14:paraId="070877DF">
            <w:pPr>
              <w:rPr>
                <w:rFonts w:ascii="Arial"/>
                <w:sz w:val="21"/>
              </w:rPr>
            </w:pPr>
          </w:p>
        </w:tc>
        <w:tc>
          <w:tcPr>
            <w:tcW w:w="2715" w:type="dxa"/>
            <w:vAlign w:val="top"/>
          </w:tcPr>
          <w:p w14:paraId="191C6627">
            <w:pPr>
              <w:spacing w:before="305" w:line="225" w:lineRule="auto"/>
              <w:ind w:left="127"/>
              <w:rPr>
                <w:rFonts w:ascii="仿宋" w:hAnsi="仿宋" w:eastAsia="仿宋" w:cs="仿宋"/>
                <w:sz w:val="28"/>
                <w:szCs w:val="28"/>
              </w:rPr>
            </w:pPr>
            <w:r>
              <w:rPr>
                <w:rFonts w:ascii="仿宋" w:hAnsi="仿宋" w:eastAsia="仿宋" w:cs="仿宋"/>
                <w:spacing w:val="-6"/>
                <w:sz w:val="28"/>
                <w:szCs w:val="28"/>
              </w:rPr>
              <w:t>小写：</w:t>
            </w:r>
          </w:p>
        </w:tc>
        <w:tc>
          <w:tcPr>
            <w:tcW w:w="2668" w:type="dxa"/>
            <w:vMerge w:val="continue"/>
            <w:tcBorders>
              <w:top w:val="nil"/>
            </w:tcBorders>
            <w:vAlign w:val="top"/>
          </w:tcPr>
          <w:p w14:paraId="3ED5586C">
            <w:pPr>
              <w:rPr>
                <w:rFonts w:ascii="Arial"/>
                <w:sz w:val="21"/>
              </w:rPr>
            </w:pPr>
          </w:p>
        </w:tc>
        <w:tc>
          <w:tcPr>
            <w:tcW w:w="1564" w:type="dxa"/>
            <w:vMerge w:val="continue"/>
            <w:tcBorders>
              <w:top w:val="nil"/>
            </w:tcBorders>
            <w:vAlign w:val="top"/>
          </w:tcPr>
          <w:p w14:paraId="60B3BC7F">
            <w:pPr>
              <w:rPr>
                <w:rFonts w:ascii="Arial"/>
                <w:sz w:val="21"/>
              </w:rPr>
            </w:pPr>
          </w:p>
        </w:tc>
      </w:tr>
      <w:tr w14:paraId="5289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9043" w:type="dxa"/>
            <w:gridSpan w:val="4"/>
            <w:vAlign w:val="top"/>
          </w:tcPr>
          <w:p w14:paraId="4F2D3F5C">
            <w:pPr>
              <w:spacing w:line="354" w:lineRule="auto"/>
              <w:rPr>
                <w:rFonts w:ascii="Arial"/>
                <w:sz w:val="21"/>
              </w:rPr>
            </w:pPr>
          </w:p>
          <w:p w14:paraId="0EF684F7">
            <w:pPr>
              <w:spacing w:line="355" w:lineRule="auto"/>
              <w:rPr>
                <w:rFonts w:ascii="Arial"/>
                <w:sz w:val="21"/>
              </w:rPr>
            </w:pPr>
          </w:p>
          <w:p w14:paraId="3FB94893">
            <w:pPr>
              <w:spacing w:before="91" w:line="222" w:lineRule="auto"/>
              <w:ind w:left="132"/>
              <w:rPr>
                <w:rFonts w:ascii="仿宋" w:hAnsi="仿宋" w:eastAsia="仿宋" w:cs="仿宋"/>
                <w:sz w:val="28"/>
                <w:szCs w:val="28"/>
              </w:rPr>
            </w:pPr>
            <w:r>
              <w:rPr>
                <w:rFonts w:ascii="仿宋" w:hAnsi="仿宋" w:eastAsia="仿宋" w:cs="仿宋"/>
                <w:spacing w:val="-2"/>
                <w:sz w:val="28"/>
                <w:szCs w:val="28"/>
              </w:rPr>
              <w:t>其他承诺及需要说明的事项：</w:t>
            </w:r>
          </w:p>
        </w:tc>
      </w:tr>
    </w:tbl>
    <w:p w14:paraId="460BEF60">
      <w:pPr>
        <w:spacing w:before="172" w:line="223" w:lineRule="auto"/>
        <w:ind w:left="40"/>
        <w:rPr>
          <w:rFonts w:ascii="仿宋" w:hAnsi="仿宋" w:eastAsia="仿宋" w:cs="仿宋"/>
          <w:sz w:val="28"/>
          <w:szCs w:val="28"/>
        </w:rPr>
      </w:pPr>
      <w:r>
        <w:rPr>
          <w:rFonts w:ascii="仿宋" w:hAnsi="仿宋" w:eastAsia="仿宋" w:cs="仿宋"/>
          <w:spacing w:val="-2"/>
          <w:sz w:val="28"/>
          <w:szCs w:val="28"/>
        </w:rPr>
        <w:t>注：1、填写此表时不得改变表格形式。</w:t>
      </w:r>
    </w:p>
    <w:p w14:paraId="1F96F99D">
      <w:pPr>
        <w:spacing w:before="287" w:line="411" w:lineRule="auto"/>
        <w:ind w:left="41" w:right="973" w:firstLine="544"/>
        <w:jc w:val="both"/>
        <w:rPr>
          <w:rFonts w:ascii="仿宋" w:hAnsi="仿宋" w:eastAsia="仿宋" w:cs="仿宋"/>
          <w:sz w:val="28"/>
          <w:szCs w:val="28"/>
        </w:rPr>
      </w:pPr>
      <w:r>
        <w:rPr>
          <w:rFonts w:ascii="仿宋" w:hAnsi="仿宋" w:eastAsia="仿宋" w:cs="仿宋"/>
          <w:spacing w:val="-1"/>
          <w:sz w:val="28"/>
          <w:szCs w:val="28"/>
        </w:rPr>
        <w:t>2、响应文件报价为总价。包括产品费、检验费、运输费、手续</w:t>
      </w:r>
      <w:r>
        <w:rPr>
          <w:rFonts w:ascii="仿宋" w:hAnsi="仿宋" w:eastAsia="仿宋" w:cs="仿宋"/>
          <w:spacing w:val="15"/>
          <w:sz w:val="28"/>
          <w:szCs w:val="28"/>
        </w:rPr>
        <w:t xml:space="preserve"> </w:t>
      </w:r>
      <w:r>
        <w:rPr>
          <w:rFonts w:ascii="仿宋" w:hAnsi="仿宋" w:eastAsia="仿宋" w:cs="仿宋"/>
          <w:spacing w:val="-3"/>
          <w:sz w:val="28"/>
          <w:szCs w:val="28"/>
        </w:rPr>
        <w:t>费、包装费、安装、调试、售前、售中、售后服务费、招标代理费、</w:t>
      </w:r>
    </w:p>
    <w:p w14:paraId="38DFA6A9">
      <w:pPr>
        <w:spacing w:before="2" w:line="222" w:lineRule="auto"/>
        <w:ind w:left="32"/>
        <w:rPr>
          <w:rFonts w:ascii="仿宋" w:hAnsi="仿宋" w:eastAsia="仿宋" w:cs="仿宋"/>
          <w:sz w:val="28"/>
          <w:szCs w:val="28"/>
        </w:rPr>
      </w:pPr>
      <w:r>
        <w:rPr>
          <w:rFonts w:ascii="仿宋" w:hAnsi="仿宋" w:eastAsia="仿宋" w:cs="仿宋"/>
          <w:spacing w:val="-2"/>
          <w:sz w:val="28"/>
          <w:szCs w:val="28"/>
        </w:rPr>
        <w:t>税金及不可预见费等全部费用。</w:t>
      </w:r>
    </w:p>
    <w:p w14:paraId="71A1EFFD">
      <w:pPr>
        <w:spacing w:before="286" w:line="624" w:lineRule="exact"/>
        <w:ind w:left="588"/>
        <w:rPr>
          <w:rFonts w:ascii="仿宋" w:hAnsi="仿宋" w:eastAsia="仿宋" w:cs="仿宋"/>
          <w:sz w:val="28"/>
          <w:szCs w:val="28"/>
        </w:rPr>
      </w:pPr>
      <w:r>
        <w:rPr>
          <w:rFonts w:ascii="仿宋" w:hAnsi="仿宋" w:eastAsia="仿宋" w:cs="仿宋"/>
          <w:spacing w:val="-9"/>
          <w:position w:val="26"/>
          <w:sz w:val="28"/>
          <w:szCs w:val="28"/>
        </w:rPr>
        <w:t>3、“服务期”是指自合同签订后直至所有项目全部完成，并通过</w:t>
      </w:r>
    </w:p>
    <w:p w14:paraId="0A65D518">
      <w:pPr>
        <w:spacing w:before="1" w:line="223" w:lineRule="auto"/>
        <w:ind w:left="34"/>
        <w:rPr>
          <w:rFonts w:ascii="仿宋" w:hAnsi="仿宋" w:eastAsia="仿宋" w:cs="仿宋"/>
          <w:sz w:val="28"/>
          <w:szCs w:val="28"/>
        </w:rPr>
      </w:pPr>
      <w:r>
        <w:rPr>
          <w:rFonts w:ascii="仿宋" w:hAnsi="仿宋" w:eastAsia="仿宋" w:cs="仿宋"/>
          <w:spacing w:val="-4"/>
          <w:sz w:val="28"/>
          <w:szCs w:val="28"/>
        </w:rPr>
        <w:t>验收。</w:t>
      </w:r>
    </w:p>
    <w:p w14:paraId="31F7137E">
      <w:pPr>
        <w:pStyle w:val="3"/>
        <w:spacing w:line="270" w:lineRule="auto"/>
      </w:pPr>
    </w:p>
    <w:p w14:paraId="7D87F424">
      <w:pPr>
        <w:pStyle w:val="3"/>
        <w:spacing w:line="271" w:lineRule="auto"/>
      </w:pPr>
    </w:p>
    <w:p w14:paraId="0A4D80F4">
      <w:pPr>
        <w:pStyle w:val="3"/>
        <w:spacing w:line="271" w:lineRule="auto"/>
      </w:pPr>
    </w:p>
    <w:p w14:paraId="65C63419">
      <w:pPr>
        <w:spacing w:before="91" w:line="222" w:lineRule="auto"/>
        <w:ind w:left="4423"/>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19"/>
          <w:sz w:val="28"/>
          <w:szCs w:val="28"/>
        </w:rPr>
        <w:t>：</w:t>
      </w:r>
      <w:r>
        <w:rPr>
          <w:rFonts w:ascii="仿宋" w:hAnsi="仿宋" w:eastAsia="仿宋" w:cs="仿宋"/>
          <w:spacing w:val="15"/>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公章）</w:t>
      </w:r>
    </w:p>
    <w:p w14:paraId="00DE91B1">
      <w:pPr>
        <w:pStyle w:val="3"/>
        <w:spacing w:line="249" w:lineRule="auto"/>
      </w:pPr>
    </w:p>
    <w:p w14:paraId="7F1E0C6F">
      <w:pPr>
        <w:pStyle w:val="3"/>
        <w:spacing w:line="249" w:lineRule="auto"/>
      </w:pPr>
    </w:p>
    <w:p w14:paraId="16F5A547">
      <w:pPr>
        <w:spacing w:before="91" w:line="223" w:lineRule="auto"/>
        <w:ind w:left="2048"/>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pacing w:val="23"/>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7FF44C76">
      <w:pPr>
        <w:pStyle w:val="3"/>
        <w:spacing w:line="262" w:lineRule="auto"/>
      </w:pPr>
    </w:p>
    <w:p w14:paraId="649F5158">
      <w:pPr>
        <w:pStyle w:val="3"/>
        <w:spacing w:line="263" w:lineRule="auto"/>
      </w:pPr>
    </w:p>
    <w:p w14:paraId="708F0A86">
      <w:pPr>
        <w:pStyle w:val="3"/>
        <w:spacing w:line="263" w:lineRule="auto"/>
      </w:pPr>
    </w:p>
    <w:p w14:paraId="54C2EC3F">
      <w:pPr>
        <w:pStyle w:val="3"/>
        <w:spacing w:line="263" w:lineRule="auto"/>
      </w:pPr>
    </w:p>
    <w:p w14:paraId="062FD0A1">
      <w:pPr>
        <w:spacing w:before="92" w:line="190" w:lineRule="auto"/>
        <w:ind w:left="5661"/>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4"/>
          <w:sz w:val="28"/>
          <w:szCs w:val="28"/>
        </w:rPr>
        <w:t xml:space="preserve">   </w:t>
      </w:r>
      <w:r>
        <w:rPr>
          <w:rFonts w:ascii="仿宋" w:hAnsi="仿宋" w:eastAsia="仿宋" w:cs="仿宋"/>
          <w:spacing w:val="-18"/>
          <w:sz w:val="28"/>
          <w:szCs w:val="28"/>
        </w:rPr>
        <w:t>月</w:t>
      </w:r>
      <w:r>
        <w:rPr>
          <w:rFonts w:ascii="仿宋" w:hAnsi="仿宋" w:eastAsia="仿宋" w:cs="仿宋"/>
          <w:spacing w:val="3"/>
          <w:sz w:val="28"/>
          <w:szCs w:val="28"/>
        </w:rPr>
        <w:t xml:space="preserve">   </w:t>
      </w:r>
      <w:r>
        <w:rPr>
          <w:rFonts w:ascii="仿宋" w:hAnsi="仿宋" w:eastAsia="仿宋" w:cs="仿宋"/>
          <w:spacing w:val="-18"/>
          <w:sz w:val="28"/>
          <w:szCs w:val="28"/>
        </w:rPr>
        <w:t>日</w:t>
      </w:r>
    </w:p>
    <w:p w14:paraId="0824E2FC">
      <w:pPr>
        <w:spacing w:line="190" w:lineRule="auto"/>
        <w:rPr>
          <w:rFonts w:ascii="仿宋" w:hAnsi="仿宋" w:eastAsia="仿宋" w:cs="仿宋"/>
          <w:sz w:val="28"/>
          <w:szCs w:val="28"/>
        </w:rPr>
        <w:sectPr>
          <w:type w:val="continuous"/>
          <w:pgSz w:w="11906" w:h="16839"/>
          <w:pgMar w:top="1431" w:right="778" w:bottom="1070" w:left="1785" w:header="0" w:footer="894" w:gutter="0"/>
          <w:pgNumType w:fmt="decimal"/>
          <w:cols w:equalWidth="0" w:num="1">
            <w:col w:w="9342"/>
          </w:cols>
        </w:sectPr>
      </w:pPr>
    </w:p>
    <w:p w14:paraId="2A3386E0">
      <w:pPr>
        <w:spacing w:line="96" w:lineRule="exact"/>
      </w:pPr>
    </w:p>
    <w:p w14:paraId="1AB4BCE5">
      <w:pPr>
        <w:spacing w:line="96" w:lineRule="exact"/>
        <w:sectPr>
          <w:footerReference r:id="rId49" w:type="default"/>
          <w:pgSz w:w="11906" w:h="16839"/>
          <w:pgMar w:top="1431" w:right="691" w:bottom="1070" w:left="1687" w:header="0" w:footer="894" w:gutter="0"/>
          <w:pgNumType w:fmt="decimal"/>
          <w:cols w:equalWidth="0" w:num="1">
            <w:col w:w="9528"/>
          </w:cols>
        </w:sectPr>
      </w:pPr>
    </w:p>
    <w:p w14:paraId="316A9323">
      <w:pPr>
        <w:spacing w:before="66" w:line="233" w:lineRule="auto"/>
        <w:ind w:left="147"/>
        <w:outlineLvl w:val="1"/>
        <w:rPr>
          <w:rFonts w:ascii="楷体" w:hAnsi="楷体" w:eastAsia="楷体" w:cs="楷体"/>
          <w:sz w:val="31"/>
          <w:szCs w:val="31"/>
        </w:rPr>
      </w:pPr>
      <w:r>
        <w:rPr>
          <w:rFonts w:ascii="楷体" w:hAnsi="楷体" w:eastAsia="楷体" w:cs="楷体"/>
          <w:spacing w:val="3"/>
          <w:sz w:val="31"/>
          <w:szCs w:val="31"/>
          <w14:textOutline w14:w="5793" w14:cap="sq" w14:cmpd="sng">
            <w14:solidFill>
              <w14:srgbClr w14:val="000000"/>
            </w14:solidFill>
            <w14:prstDash w14:val="solid"/>
            <w14:bevel/>
          </w14:textOutline>
        </w:rPr>
        <w:t>附件13：</w:t>
      </w:r>
      <w:r>
        <w:rPr>
          <w:rFonts w:ascii="楷体" w:hAnsi="楷体" w:eastAsia="楷体" w:cs="楷体"/>
          <w:spacing w:val="36"/>
          <w:sz w:val="31"/>
          <w:szCs w:val="31"/>
        </w:rPr>
        <w:t xml:space="preserve"> </w:t>
      </w:r>
      <w:r>
        <w:rPr>
          <w:rFonts w:ascii="楷体" w:hAnsi="楷体" w:eastAsia="楷体" w:cs="楷体"/>
          <w:spacing w:val="3"/>
          <w:sz w:val="31"/>
          <w:szCs w:val="31"/>
          <w14:textOutline w14:w="5793" w14:cap="sq" w14:cmpd="sng">
            <w14:solidFill>
              <w14:srgbClr w14:val="000000"/>
            </w14:solidFill>
            <w14:prstDash w14:val="solid"/>
            <w14:bevel/>
          </w14:textOutline>
        </w:rPr>
        <w:t>分项报价表</w:t>
      </w:r>
    </w:p>
    <w:p w14:paraId="3A94300D">
      <w:pPr>
        <w:spacing w:before="250" w:line="219" w:lineRule="auto"/>
        <w:ind w:left="3575"/>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分项报价表</w:t>
      </w:r>
    </w:p>
    <w:p w14:paraId="27627976">
      <w:pPr>
        <w:spacing w:before="291" w:line="190" w:lineRule="auto"/>
        <w:ind w:left="132"/>
        <w:rPr>
          <w:rFonts w:ascii="宋体" w:hAnsi="宋体" w:eastAsia="宋体" w:cs="宋体"/>
          <w:sz w:val="28"/>
          <w:szCs w:val="28"/>
        </w:rPr>
      </w:pPr>
      <w:r>
        <w:rPr>
          <w:rFonts w:ascii="仿宋" w:hAnsi="仿宋" w:eastAsia="仿宋" w:cs="仿宋"/>
          <w:spacing w:val="5"/>
          <w:sz w:val="28"/>
          <w:szCs w:val="28"/>
        </w:rPr>
        <w:t>供应商名称</w:t>
      </w:r>
      <w:r>
        <w:rPr>
          <w:rFonts w:ascii="宋体" w:hAnsi="宋体" w:eastAsia="宋体" w:cs="宋体"/>
          <w:spacing w:val="5"/>
          <w:sz w:val="28"/>
          <w:szCs w:val="28"/>
        </w:rPr>
        <w:t>:</w:t>
      </w:r>
    </w:p>
    <w:p w14:paraId="3F14250A">
      <w:pPr>
        <w:pStyle w:val="3"/>
        <w:spacing w:line="14" w:lineRule="auto"/>
        <w:rPr>
          <w:sz w:val="2"/>
        </w:rPr>
      </w:pPr>
      <w:r>
        <w:rPr>
          <w:sz w:val="2"/>
          <w:szCs w:val="2"/>
        </w:rPr>
        <w:br w:type="column"/>
      </w:r>
    </w:p>
    <w:p w14:paraId="07EBCC93">
      <w:pPr>
        <w:pStyle w:val="3"/>
        <w:spacing w:line="246" w:lineRule="auto"/>
      </w:pPr>
    </w:p>
    <w:p w14:paraId="69B0CD00">
      <w:pPr>
        <w:pStyle w:val="3"/>
        <w:spacing w:line="246" w:lineRule="auto"/>
      </w:pPr>
    </w:p>
    <w:p w14:paraId="537DD071">
      <w:pPr>
        <w:pStyle w:val="3"/>
        <w:spacing w:line="246" w:lineRule="auto"/>
      </w:pPr>
    </w:p>
    <w:p w14:paraId="21296E6B">
      <w:pPr>
        <w:pStyle w:val="3"/>
        <w:spacing w:line="247" w:lineRule="auto"/>
      </w:pPr>
    </w:p>
    <w:p w14:paraId="002A7D4C">
      <w:pPr>
        <w:pStyle w:val="3"/>
        <w:spacing w:line="247" w:lineRule="auto"/>
      </w:pPr>
    </w:p>
    <w:p w14:paraId="70D9B8AD">
      <w:pPr>
        <w:spacing w:before="91" w:line="190" w:lineRule="auto"/>
        <w:rPr>
          <w:rFonts w:ascii="仿宋" w:hAnsi="仿宋" w:eastAsia="仿宋" w:cs="仿宋"/>
          <w:sz w:val="28"/>
          <w:szCs w:val="28"/>
        </w:rPr>
      </w:pPr>
      <w:r>
        <w:rPr>
          <w:rFonts w:ascii="仿宋" w:hAnsi="仿宋" w:eastAsia="仿宋" w:cs="仿宋"/>
          <w:spacing w:val="-29"/>
          <w:sz w:val="28"/>
          <w:szCs w:val="28"/>
        </w:rPr>
        <w:t>单位：人民币（元）</w:t>
      </w:r>
    </w:p>
    <w:p w14:paraId="7EDB68AD">
      <w:pPr>
        <w:spacing w:line="190" w:lineRule="auto"/>
        <w:rPr>
          <w:rFonts w:ascii="仿宋" w:hAnsi="仿宋" w:eastAsia="仿宋" w:cs="仿宋"/>
          <w:sz w:val="28"/>
          <w:szCs w:val="28"/>
        </w:rPr>
        <w:sectPr>
          <w:type w:val="continuous"/>
          <w:pgSz w:w="11906" w:h="16839"/>
          <w:pgMar w:top="1431" w:right="691" w:bottom="1070" w:left="1687" w:header="0" w:footer="894" w:gutter="0"/>
          <w:pgNumType w:fmt="decimal"/>
          <w:cols w:equalWidth="0" w:num="2">
            <w:col w:w="6337" w:space="100"/>
            <w:col w:w="3091"/>
          </w:cols>
        </w:sectPr>
      </w:pPr>
    </w:p>
    <w:p w14:paraId="7CA7EF4B">
      <w:pPr>
        <w:spacing w:line="164" w:lineRule="exact"/>
      </w:pPr>
    </w:p>
    <w:tbl>
      <w:tblPr>
        <w:tblStyle w:val="9"/>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2967"/>
        <w:gridCol w:w="2847"/>
        <w:gridCol w:w="1319"/>
        <w:gridCol w:w="1548"/>
      </w:tblGrid>
      <w:tr w14:paraId="0E9E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841" w:type="dxa"/>
            <w:vAlign w:val="top"/>
          </w:tcPr>
          <w:p w14:paraId="68B4B927">
            <w:pPr>
              <w:spacing w:line="300" w:lineRule="auto"/>
              <w:rPr>
                <w:rFonts w:ascii="Arial"/>
                <w:sz w:val="21"/>
              </w:rPr>
            </w:pPr>
          </w:p>
          <w:p w14:paraId="494D4BDD">
            <w:pPr>
              <w:pStyle w:val="10"/>
              <w:spacing w:before="91" w:line="221" w:lineRule="auto"/>
              <w:ind w:left="146"/>
              <w:rPr>
                <w:sz w:val="28"/>
                <w:szCs w:val="28"/>
              </w:rPr>
            </w:pPr>
            <w:r>
              <w:rPr>
                <w:spacing w:val="-5"/>
                <w:sz w:val="28"/>
                <w:szCs w:val="28"/>
              </w:rPr>
              <w:t>序号</w:t>
            </w:r>
          </w:p>
        </w:tc>
        <w:tc>
          <w:tcPr>
            <w:tcW w:w="2967" w:type="dxa"/>
            <w:vAlign w:val="top"/>
          </w:tcPr>
          <w:p w14:paraId="7789F036">
            <w:pPr>
              <w:spacing w:line="299" w:lineRule="auto"/>
              <w:rPr>
                <w:rFonts w:ascii="Arial"/>
                <w:sz w:val="21"/>
              </w:rPr>
            </w:pPr>
          </w:p>
          <w:p w14:paraId="6F222214">
            <w:pPr>
              <w:pStyle w:val="10"/>
              <w:spacing w:before="91" w:line="221" w:lineRule="auto"/>
              <w:ind w:left="932"/>
              <w:rPr>
                <w:sz w:val="28"/>
                <w:szCs w:val="28"/>
              </w:rPr>
            </w:pPr>
            <w:r>
              <w:rPr>
                <w:spacing w:val="-3"/>
                <w:sz w:val="28"/>
                <w:szCs w:val="28"/>
              </w:rPr>
              <w:t>标项名称</w:t>
            </w:r>
          </w:p>
        </w:tc>
        <w:tc>
          <w:tcPr>
            <w:tcW w:w="2847" w:type="dxa"/>
            <w:vAlign w:val="top"/>
          </w:tcPr>
          <w:p w14:paraId="75A8F050">
            <w:pPr>
              <w:spacing w:line="300" w:lineRule="auto"/>
              <w:rPr>
                <w:rFonts w:ascii="Arial"/>
                <w:sz w:val="21"/>
              </w:rPr>
            </w:pPr>
          </w:p>
          <w:p w14:paraId="0BE59FFB">
            <w:pPr>
              <w:pStyle w:val="10"/>
              <w:spacing w:before="91" w:line="220" w:lineRule="auto"/>
              <w:ind w:left="873"/>
              <w:rPr>
                <w:sz w:val="28"/>
                <w:szCs w:val="28"/>
              </w:rPr>
            </w:pPr>
            <w:r>
              <w:rPr>
                <w:spacing w:val="-3"/>
                <w:sz w:val="28"/>
                <w:szCs w:val="28"/>
              </w:rPr>
              <w:t>服务内容</w:t>
            </w:r>
          </w:p>
        </w:tc>
        <w:tc>
          <w:tcPr>
            <w:tcW w:w="1319" w:type="dxa"/>
            <w:vAlign w:val="top"/>
          </w:tcPr>
          <w:p w14:paraId="68FE56CB">
            <w:pPr>
              <w:spacing w:line="299" w:lineRule="auto"/>
              <w:rPr>
                <w:rFonts w:ascii="Arial"/>
                <w:sz w:val="21"/>
              </w:rPr>
            </w:pPr>
          </w:p>
          <w:p w14:paraId="5D365254">
            <w:pPr>
              <w:pStyle w:val="10"/>
              <w:spacing w:before="91" w:line="219" w:lineRule="auto"/>
              <w:ind w:left="387"/>
              <w:rPr>
                <w:sz w:val="28"/>
                <w:szCs w:val="28"/>
              </w:rPr>
            </w:pPr>
            <w:r>
              <w:rPr>
                <w:spacing w:val="-4"/>
                <w:sz w:val="28"/>
                <w:szCs w:val="28"/>
              </w:rPr>
              <w:t>报价</w:t>
            </w:r>
          </w:p>
        </w:tc>
        <w:tc>
          <w:tcPr>
            <w:tcW w:w="1548" w:type="dxa"/>
            <w:vAlign w:val="top"/>
          </w:tcPr>
          <w:p w14:paraId="57E981E5">
            <w:pPr>
              <w:spacing w:line="300" w:lineRule="auto"/>
              <w:rPr>
                <w:rFonts w:ascii="Arial"/>
                <w:sz w:val="21"/>
              </w:rPr>
            </w:pPr>
          </w:p>
          <w:p w14:paraId="25E4E91C">
            <w:pPr>
              <w:pStyle w:val="10"/>
              <w:spacing w:before="91" w:line="221" w:lineRule="auto"/>
              <w:ind w:left="504"/>
              <w:rPr>
                <w:sz w:val="28"/>
                <w:szCs w:val="28"/>
              </w:rPr>
            </w:pPr>
            <w:r>
              <w:rPr>
                <w:spacing w:val="-7"/>
                <w:sz w:val="28"/>
                <w:szCs w:val="28"/>
              </w:rPr>
              <w:t>备注</w:t>
            </w:r>
          </w:p>
        </w:tc>
      </w:tr>
      <w:tr w14:paraId="71FF6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1" w:type="dxa"/>
            <w:vAlign w:val="top"/>
          </w:tcPr>
          <w:p w14:paraId="7265D389">
            <w:pPr>
              <w:pStyle w:val="10"/>
              <w:spacing w:before="215" w:line="184" w:lineRule="auto"/>
              <w:ind w:left="379"/>
              <w:rPr>
                <w:sz w:val="28"/>
                <w:szCs w:val="28"/>
              </w:rPr>
            </w:pPr>
            <w:r>
              <w:rPr>
                <w:sz w:val="28"/>
                <w:szCs w:val="28"/>
              </w:rPr>
              <w:t>1</w:t>
            </w:r>
          </w:p>
        </w:tc>
        <w:tc>
          <w:tcPr>
            <w:tcW w:w="2967" w:type="dxa"/>
            <w:vAlign w:val="top"/>
          </w:tcPr>
          <w:p w14:paraId="7A501F66">
            <w:pPr>
              <w:rPr>
                <w:rFonts w:ascii="Arial"/>
                <w:sz w:val="21"/>
              </w:rPr>
            </w:pPr>
          </w:p>
        </w:tc>
        <w:tc>
          <w:tcPr>
            <w:tcW w:w="2847" w:type="dxa"/>
            <w:vAlign w:val="top"/>
          </w:tcPr>
          <w:p w14:paraId="217E2C27">
            <w:pPr>
              <w:rPr>
                <w:rFonts w:ascii="Arial"/>
                <w:sz w:val="21"/>
              </w:rPr>
            </w:pPr>
          </w:p>
        </w:tc>
        <w:tc>
          <w:tcPr>
            <w:tcW w:w="1319" w:type="dxa"/>
            <w:vAlign w:val="top"/>
          </w:tcPr>
          <w:p w14:paraId="060B437E">
            <w:pPr>
              <w:rPr>
                <w:rFonts w:ascii="Arial"/>
                <w:sz w:val="21"/>
              </w:rPr>
            </w:pPr>
          </w:p>
        </w:tc>
        <w:tc>
          <w:tcPr>
            <w:tcW w:w="1548" w:type="dxa"/>
            <w:vAlign w:val="top"/>
          </w:tcPr>
          <w:p w14:paraId="4DA64F6F">
            <w:pPr>
              <w:rPr>
                <w:rFonts w:ascii="Arial"/>
                <w:sz w:val="21"/>
              </w:rPr>
            </w:pPr>
          </w:p>
        </w:tc>
      </w:tr>
      <w:tr w14:paraId="1C83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1" w:type="dxa"/>
            <w:vAlign w:val="top"/>
          </w:tcPr>
          <w:p w14:paraId="543BEB57">
            <w:pPr>
              <w:pStyle w:val="10"/>
              <w:spacing w:before="217" w:line="183" w:lineRule="auto"/>
              <w:ind w:left="362"/>
              <w:rPr>
                <w:sz w:val="28"/>
                <w:szCs w:val="28"/>
              </w:rPr>
            </w:pPr>
            <w:r>
              <w:rPr>
                <w:sz w:val="28"/>
                <w:szCs w:val="28"/>
              </w:rPr>
              <w:t>2</w:t>
            </w:r>
          </w:p>
        </w:tc>
        <w:tc>
          <w:tcPr>
            <w:tcW w:w="2967" w:type="dxa"/>
            <w:vAlign w:val="top"/>
          </w:tcPr>
          <w:p w14:paraId="0DA6F073">
            <w:pPr>
              <w:rPr>
                <w:rFonts w:ascii="Arial"/>
                <w:sz w:val="21"/>
              </w:rPr>
            </w:pPr>
          </w:p>
        </w:tc>
        <w:tc>
          <w:tcPr>
            <w:tcW w:w="2847" w:type="dxa"/>
            <w:vAlign w:val="top"/>
          </w:tcPr>
          <w:p w14:paraId="1B4DC5DE">
            <w:pPr>
              <w:rPr>
                <w:rFonts w:ascii="Arial"/>
                <w:sz w:val="21"/>
              </w:rPr>
            </w:pPr>
          </w:p>
        </w:tc>
        <w:tc>
          <w:tcPr>
            <w:tcW w:w="1319" w:type="dxa"/>
            <w:vAlign w:val="top"/>
          </w:tcPr>
          <w:p w14:paraId="7AB08FA1">
            <w:pPr>
              <w:rPr>
                <w:rFonts w:ascii="Arial"/>
                <w:sz w:val="21"/>
              </w:rPr>
            </w:pPr>
          </w:p>
        </w:tc>
        <w:tc>
          <w:tcPr>
            <w:tcW w:w="1548" w:type="dxa"/>
            <w:vAlign w:val="top"/>
          </w:tcPr>
          <w:p w14:paraId="4BABAEBE">
            <w:pPr>
              <w:rPr>
                <w:rFonts w:ascii="Arial"/>
                <w:sz w:val="21"/>
              </w:rPr>
            </w:pPr>
          </w:p>
        </w:tc>
      </w:tr>
      <w:tr w14:paraId="0B198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1" w:type="dxa"/>
            <w:vAlign w:val="top"/>
          </w:tcPr>
          <w:p w14:paraId="67C20FD0">
            <w:pPr>
              <w:pStyle w:val="10"/>
              <w:spacing w:before="220" w:line="183" w:lineRule="auto"/>
              <w:ind w:left="364"/>
              <w:rPr>
                <w:sz w:val="28"/>
                <w:szCs w:val="28"/>
              </w:rPr>
            </w:pPr>
            <w:r>
              <w:rPr>
                <w:sz w:val="28"/>
                <w:szCs w:val="28"/>
              </w:rPr>
              <w:t>3</w:t>
            </w:r>
          </w:p>
        </w:tc>
        <w:tc>
          <w:tcPr>
            <w:tcW w:w="2967" w:type="dxa"/>
            <w:vAlign w:val="top"/>
          </w:tcPr>
          <w:p w14:paraId="2CA85394">
            <w:pPr>
              <w:rPr>
                <w:rFonts w:ascii="Arial"/>
                <w:sz w:val="21"/>
              </w:rPr>
            </w:pPr>
          </w:p>
        </w:tc>
        <w:tc>
          <w:tcPr>
            <w:tcW w:w="2847" w:type="dxa"/>
            <w:vAlign w:val="top"/>
          </w:tcPr>
          <w:p w14:paraId="20D382B9">
            <w:pPr>
              <w:rPr>
                <w:rFonts w:ascii="Arial"/>
                <w:sz w:val="21"/>
              </w:rPr>
            </w:pPr>
          </w:p>
        </w:tc>
        <w:tc>
          <w:tcPr>
            <w:tcW w:w="1319" w:type="dxa"/>
            <w:vAlign w:val="top"/>
          </w:tcPr>
          <w:p w14:paraId="120167A8">
            <w:pPr>
              <w:rPr>
                <w:rFonts w:ascii="Arial"/>
                <w:sz w:val="21"/>
              </w:rPr>
            </w:pPr>
          </w:p>
        </w:tc>
        <w:tc>
          <w:tcPr>
            <w:tcW w:w="1548" w:type="dxa"/>
            <w:vAlign w:val="top"/>
          </w:tcPr>
          <w:p w14:paraId="68979792">
            <w:pPr>
              <w:rPr>
                <w:rFonts w:ascii="Arial"/>
                <w:sz w:val="21"/>
              </w:rPr>
            </w:pPr>
          </w:p>
        </w:tc>
      </w:tr>
      <w:tr w14:paraId="02A88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1" w:type="dxa"/>
            <w:vAlign w:val="top"/>
          </w:tcPr>
          <w:p w14:paraId="1A85D9C5">
            <w:pPr>
              <w:pStyle w:val="10"/>
              <w:spacing w:before="220" w:line="183" w:lineRule="auto"/>
              <w:ind w:left="357"/>
              <w:rPr>
                <w:sz w:val="28"/>
                <w:szCs w:val="28"/>
              </w:rPr>
            </w:pPr>
            <w:r>
              <w:rPr>
                <w:sz w:val="28"/>
                <w:szCs w:val="28"/>
              </w:rPr>
              <w:t>4</w:t>
            </w:r>
          </w:p>
        </w:tc>
        <w:tc>
          <w:tcPr>
            <w:tcW w:w="2967" w:type="dxa"/>
            <w:vAlign w:val="top"/>
          </w:tcPr>
          <w:p w14:paraId="0362EAE8">
            <w:pPr>
              <w:rPr>
                <w:rFonts w:ascii="Arial"/>
                <w:sz w:val="21"/>
              </w:rPr>
            </w:pPr>
          </w:p>
        </w:tc>
        <w:tc>
          <w:tcPr>
            <w:tcW w:w="2847" w:type="dxa"/>
            <w:vAlign w:val="top"/>
          </w:tcPr>
          <w:p w14:paraId="24990EC0">
            <w:pPr>
              <w:rPr>
                <w:rFonts w:ascii="Arial"/>
                <w:sz w:val="21"/>
              </w:rPr>
            </w:pPr>
          </w:p>
        </w:tc>
        <w:tc>
          <w:tcPr>
            <w:tcW w:w="1319" w:type="dxa"/>
            <w:vAlign w:val="top"/>
          </w:tcPr>
          <w:p w14:paraId="67412EDC">
            <w:pPr>
              <w:rPr>
                <w:rFonts w:ascii="Arial"/>
                <w:sz w:val="21"/>
              </w:rPr>
            </w:pPr>
          </w:p>
        </w:tc>
        <w:tc>
          <w:tcPr>
            <w:tcW w:w="1548" w:type="dxa"/>
            <w:vAlign w:val="top"/>
          </w:tcPr>
          <w:p w14:paraId="16E1087A">
            <w:pPr>
              <w:rPr>
                <w:rFonts w:ascii="Arial"/>
                <w:sz w:val="21"/>
              </w:rPr>
            </w:pPr>
          </w:p>
        </w:tc>
      </w:tr>
      <w:tr w14:paraId="7E75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1" w:type="dxa"/>
            <w:vAlign w:val="top"/>
          </w:tcPr>
          <w:p w14:paraId="617087D9">
            <w:pPr>
              <w:spacing w:line="290" w:lineRule="auto"/>
              <w:rPr>
                <w:rFonts w:ascii="Arial"/>
                <w:sz w:val="21"/>
              </w:rPr>
            </w:pPr>
          </w:p>
          <w:p w14:paraId="4C54C010">
            <w:pPr>
              <w:pStyle w:val="10"/>
              <w:spacing w:before="91" w:line="115" w:lineRule="exact"/>
              <w:ind w:left="296"/>
              <w:rPr>
                <w:sz w:val="28"/>
                <w:szCs w:val="28"/>
              </w:rPr>
            </w:pPr>
            <w:r>
              <w:rPr>
                <w:position w:val="2"/>
                <w:sz w:val="28"/>
                <w:szCs w:val="28"/>
              </w:rPr>
              <w:t>..</w:t>
            </w:r>
          </w:p>
        </w:tc>
        <w:tc>
          <w:tcPr>
            <w:tcW w:w="2967" w:type="dxa"/>
            <w:vAlign w:val="top"/>
          </w:tcPr>
          <w:p w14:paraId="5F560B7B">
            <w:pPr>
              <w:spacing w:line="290" w:lineRule="auto"/>
              <w:rPr>
                <w:rFonts w:ascii="Arial"/>
                <w:sz w:val="21"/>
              </w:rPr>
            </w:pPr>
          </w:p>
          <w:p w14:paraId="75419EDF">
            <w:pPr>
              <w:pStyle w:val="10"/>
              <w:spacing w:before="91" w:line="115" w:lineRule="exact"/>
              <w:ind w:left="1217"/>
              <w:rPr>
                <w:sz w:val="28"/>
                <w:szCs w:val="28"/>
              </w:rPr>
            </w:pPr>
            <w:r>
              <w:rPr>
                <w:spacing w:val="-1"/>
                <w:position w:val="2"/>
                <w:sz w:val="28"/>
                <w:szCs w:val="28"/>
              </w:rPr>
              <w:t>....</w:t>
            </w:r>
          </w:p>
        </w:tc>
        <w:tc>
          <w:tcPr>
            <w:tcW w:w="2847" w:type="dxa"/>
            <w:vAlign w:val="top"/>
          </w:tcPr>
          <w:p w14:paraId="2F63EAE6">
            <w:pPr>
              <w:rPr>
                <w:rFonts w:ascii="Arial"/>
                <w:sz w:val="21"/>
              </w:rPr>
            </w:pPr>
          </w:p>
        </w:tc>
        <w:tc>
          <w:tcPr>
            <w:tcW w:w="1319" w:type="dxa"/>
            <w:vAlign w:val="top"/>
          </w:tcPr>
          <w:p w14:paraId="4A015962">
            <w:pPr>
              <w:rPr>
                <w:rFonts w:ascii="Arial"/>
                <w:sz w:val="21"/>
              </w:rPr>
            </w:pPr>
          </w:p>
        </w:tc>
        <w:tc>
          <w:tcPr>
            <w:tcW w:w="1548" w:type="dxa"/>
            <w:vAlign w:val="top"/>
          </w:tcPr>
          <w:p w14:paraId="4B816350">
            <w:pPr>
              <w:rPr>
                <w:rFonts w:ascii="Arial"/>
                <w:sz w:val="21"/>
              </w:rPr>
            </w:pPr>
          </w:p>
        </w:tc>
      </w:tr>
      <w:tr w14:paraId="7C6C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22" w:type="dxa"/>
            <w:gridSpan w:val="5"/>
            <w:vAlign w:val="top"/>
          </w:tcPr>
          <w:p w14:paraId="43A83AE0">
            <w:pPr>
              <w:spacing w:before="175" w:line="222" w:lineRule="auto"/>
              <w:ind w:left="126"/>
              <w:rPr>
                <w:rFonts w:ascii="仿宋" w:hAnsi="仿宋" w:eastAsia="仿宋" w:cs="仿宋"/>
                <w:sz w:val="28"/>
                <w:szCs w:val="28"/>
              </w:rPr>
            </w:pPr>
            <w:r>
              <w:rPr>
                <w:rFonts w:ascii="仿宋" w:hAnsi="仿宋" w:eastAsia="仿宋" w:cs="仿宋"/>
                <w:spacing w:val="-3"/>
                <w:sz w:val="28"/>
                <w:szCs w:val="28"/>
              </w:rPr>
              <w:t>优惠承诺及其他：</w:t>
            </w:r>
          </w:p>
        </w:tc>
      </w:tr>
      <w:tr w14:paraId="35424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3808" w:type="dxa"/>
            <w:gridSpan w:val="2"/>
            <w:vAlign w:val="top"/>
          </w:tcPr>
          <w:p w14:paraId="2160F313">
            <w:pPr>
              <w:spacing w:line="454" w:lineRule="auto"/>
              <w:rPr>
                <w:rFonts w:ascii="Arial"/>
                <w:sz w:val="21"/>
              </w:rPr>
            </w:pPr>
          </w:p>
          <w:p w14:paraId="16C247C5">
            <w:pPr>
              <w:spacing w:before="91" w:line="223" w:lineRule="auto"/>
              <w:ind w:left="1652"/>
              <w:rPr>
                <w:rFonts w:ascii="仿宋" w:hAnsi="仿宋" w:eastAsia="仿宋" w:cs="仿宋"/>
                <w:sz w:val="28"/>
                <w:szCs w:val="28"/>
              </w:rPr>
            </w:pPr>
            <w:r>
              <w:rPr>
                <w:rFonts w:ascii="仿宋" w:hAnsi="仿宋" w:eastAsia="仿宋" w:cs="仿宋"/>
                <w:spacing w:val="-15"/>
                <w:sz w:val="28"/>
                <w:szCs w:val="28"/>
              </w:rPr>
              <w:t>总价</w:t>
            </w:r>
          </w:p>
        </w:tc>
        <w:tc>
          <w:tcPr>
            <w:tcW w:w="5714" w:type="dxa"/>
            <w:gridSpan w:val="3"/>
            <w:vAlign w:val="top"/>
          </w:tcPr>
          <w:p w14:paraId="46683C14">
            <w:pPr>
              <w:spacing w:before="176" w:line="624" w:lineRule="exact"/>
              <w:ind w:left="128"/>
              <w:rPr>
                <w:rFonts w:ascii="仿宋" w:hAnsi="仿宋" w:eastAsia="仿宋" w:cs="仿宋"/>
                <w:sz w:val="28"/>
                <w:szCs w:val="28"/>
              </w:rPr>
            </w:pPr>
            <w:r>
              <w:rPr>
                <w:rFonts w:ascii="仿宋" w:hAnsi="仿宋" w:eastAsia="仿宋" w:cs="仿宋"/>
                <w:spacing w:val="-7"/>
                <w:position w:val="25"/>
                <w:sz w:val="28"/>
                <w:szCs w:val="28"/>
              </w:rPr>
              <w:t>大写：</w:t>
            </w:r>
          </w:p>
          <w:p w14:paraId="78FE865B">
            <w:pPr>
              <w:spacing w:line="225" w:lineRule="auto"/>
              <w:ind w:left="124"/>
              <w:rPr>
                <w:rFonts w:ascii="仿宋" w:hAnsi="仿宋" w:eastAsia="仿宋" w:cs="仿宋"/>
                <w:sz w:val="28"/>
                <w:szCs w:val="28"/>
              </w:rPr>
            </w:pPr>
            <w:r>
              <w:rPr>
                <w:rFonts w:ascii="仿宋" w:hAnsi="仿宋" w:eastAsia="仿宋" w:cs="仿宋"/>
                <w:spacing w:val="-6"/>
                <w:sz w:val="28"/>
                <w:szCs w:val="28"/>
              </w:rPr>
              <w:t>小写：</w:t>
            </w:r>
          </w:p>
        </w:tc>
      </w:tr>
    </w:tbl>
    <w:p w14:paraId="0400B748">
      <w:pPr>
        <w:pStyle w:val="3"/>
        <w:spacing w:line="349" w:lineRule="auto"/>
      </w:pPr>
    </w:p>
    <w:p w14:paraId="53B8F682">
      <w:pPr>
        <w:pStyle w:val="3"/>
        <w:spacing w:line="350" w:lineRule="auto"/>
      </w:pPr>
    </w:p>
    <w:p w14:paraId="135415FE">
      <w:pPr>
        <w:spacing w:before="91" w:line="624" w:lineRule="exact"/>
        <w:ind w:left="139"/>
        <w:rPr>
          <w:rFonts w:ascii="仿宋" w:hAnsi="仿宋" w:eastAsia="仿宋" w:cs="仿宋"/>
          <w:sz w:val="28"/>
          <w:szCs w:val="28"/>
        </w:rPr>
      </w:pPr>
      <w:r>
        <w:rPr>
          <w:rFonts w:ascii="仿宋" w:hAnsi="仿宋" w:eastAsia="仿宋" w:cs="仿宋"/>
          <w:spacing w:val="-4"/>
          <w:position w:val="26"/>
          <w:sz w:val="28"/>
          <w:szCs w:val="28"/>
        </w:rPr>
        <w:t>注：本表根据此次采购服务内容所需填写。须列出具体的服务项目名</w:t>
      </w:r>
    </w:p>
    <w:p w14:paraId="2ADA1A9A">
      <w:pPr>
        <w:spacing w:line="221" w:lineRule="auto"/>
        <w:ind w:left="131"/>
        <w:rPr>
          <w:rFonts w:ascii="仿宋" w:hAnsi="仿宋" w:eastAsia="仿宋" w:cs="仿宋"/>
          <w:sz w:val="28"/>
          <w:szCs w:val="28"/>
        </w:rPr>
      </w:pPr>
      <w:r>
        <w:rPr>
          <w:rFonts w:ascii="仿宋" w:hAnsi="仿宋" w:eastAsia="仿宋" w:cs="仿宋"/>
          <w:spacing w:val="-3"/>
          <w:sz w:val="28"/>
          <w:szCs w:val="28"/>
        </w:rPr>
        <w:t>称、内容及费用 清单。（此表可按服务内容自行调整或增加表格）。</w:t>
      </w:r>
    </w:p>
    <w:p w14:paraId="472BA555">
      <w:pPr>
        <w:pStyle w:val="3"/>
        <w:spacing w:line="271" w:lineRule="auto"/>
      </w:pPr>
    </w:p>
    <w:p w14:paraId="6B0BC4C7">
      <w:pPr>
        <w:pStyle w:val="3"/>
        <w:spacing w:line="272" w:lineRule="auto"/>
      </w:pPr>
    </w:p>
    <w:p w14:paraId="5DFF7D17">
      <w:pPr>
        <w:pStyle w:val="3"/>
        <w:spacing w:line="272" w:lineRule="auto"/>
      </w:pPr>
    </w:p>
    <w:p w14:paraId="7FAF8D3A">
      <w:pPr>
        <w:spacing w:before="91" w:line="222" w:lineRule="auto"/>
        <w:ind w:left="4521"/>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19"/>
          <w:sz w:val="28"/>
          <w:szCs w:val="28"/>
        </w:rPr>
        <w:t>：</w:t>
      </w:r>
      <w:r>
        <w:rPr>
          <w:rFonts w:ascii="仿宋" w:hAnsi="仿宋" w:eastAsia="仿宋" w:cs="仿宋"/>
          <w:spacing w:val="15"/>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公章）</w:t>
      </w:r>
    </w:p>
    <w:p w14:paraId="53746625">
      <w:pPr>
        <w:pStyle w:val="3"/>
        <w:spacing w:line="249" w:lineRule="auto"/>
      </w:pPr>
    </w:p>
    <w:p w14:paraId="47A2E833">
      <w:pPr>
        <w:pStyle w:val="3"/>
        <w:spacing w:line="249" w:lineRule="auto"/>
      </w:pPr>
    </w:p>
    <w:p w14:paraId="3AE286A9">
      <w:pPr>
        <w:spacing w:before="92" w:line="223" w:lineRule="auto"/>
        <w:ind w:left="2146"/>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pacing w:val="23"/>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35880A6F">
      <w:pPr>
        <w:pStyle w:val="3"/>
        <w:spacing w:line="262" w:lineRule="auto"/>
      </w:pPr>
    </w:p>
    <w:p w14:paraId="11634914">
      <w:pPr>
        <w:pStyle w:val="3"/>
        <w:spacing w:line="263" w:lineRule="auto"/>
      </w:pPr>
    </w:p>
    <w:p w14:paraId="5D15D88E">
      <w:pPr>
        <w:pStyle w:val="3"/>
        <w:spacing w:line="263" w:lineRule="auto"/>
      </w:pPr>
    </w:p>
    <w:p w14:paraId="3EDE4EE3">
      <w:pPr>
        <w:pStyle w:val="3"/>
        <w:spacing w:line="263" w:lineRule="auto"/>
      </w:pPr>
    </w:p>
    <w:p w14:paraId="73E6311E">
      <w:pPr>
        <w:spacing w:before="91" w:line="190" w:lineRule="auto"/>
        <w:ind w:left="5760"/>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4"/>
          <w:sz w:val="28"/>
          <w:szCs w:val="28"/>
        </w:rPr>
        <w:t xml:space="preserve">   </w:t>
      </w:r>
      <w:r>
        <w:rPr>
          <w:rFonts w:ascii="仿宋" w:hAnsi="仿宋" w:eastAsia="仿宋" w:cs="仿宋"/>
          <w:spacing w:val="-18"/>
          <w:sz w:val="28"/>
          <w:szCs w:val="28"/>
        </w:rPr>
        <w:t>月</w:t>
      </w:r>
      <w:r>
        <w:rPr>
          <w:rFonts w:ascii="仿宋" w:hAnsi="仿宋" w:eastAsia="仿宋" w:cs="仿宋"/>
          <w:spacing w:val="3"/>
          <w:sz w:val="28"/>
          <w:szCs w:val="28"/>
        </w:rPr>
        <w:t xml:space="preserve">   </w:t>
      </w:r>
      <w:r>
        <w:rPr>
          <w:rFonts w:ascii="仿宋" w:hAnsi="仿宋" w:eastAsia="仿宋" w:cs="仿宋"/>
          <w:spacing w:val="-18"/>
          <w:sz w:val="28"/>
          <w:szCs w:val="28"/>
        </w:rPr>
        <w:t>日</w:t>
      </w:r>
    </w:p>
    <w:p w14:paraId="0462D52B">
      <w:pPr>
        <w:spacing w:line="190" w:lineRule="auto"/>
        <w:rPr>
          <w:rFonts w:ascii="仿宋" w:hAnsi="仿宋" w:eastAsia="仿宋" w:cs="仿宋"/>
          <w:sz w:val="28"/>
          <w:szCs w:val="28"/>
        </w:rPr>
        <w:sectPr>
          <w:type w:val="continuous"/>
          <w:pgSz w:w="11906" w:h="16839"/>
          <w:pgMar w:top="1431" w:right="691" w:bottom="1070" w:left="1687" w:header="0" w:footer="894" w:gutter="0"/>
          <w:pgNumType w:fmt="decimal"/>
          <w:cols w:equalWidth="0" w:num="1">
            <w:col w:w="9528"/>
          </w:cols>
        </w:sectPr>
      </w:pPr>
    </w:p>
    <w:p w14:paraId="2E808ADD">
      <w:pPr>
        <w:spacing w:before="162" w:line="229" w:lineRule="auto"/>
        <w:ind w:left="48"/>
        <w:outlineLvl w:val="1"/>
        <w:rPr>
          <w:rFonts w:ascii="楷体" w:hAnsi="楷体" w:eastAsia="楷体" w:cs="楷体"/>
          <w:sz w:val="31"/>
          <w:szCs w:val="31"/>
        </w:rPr>
      </w:pPr>
      <w:r>
        <w:rPr>
          <w:rFonts w:ascii="楷体" w:hAnsi="楷体" w:eastAsia="楷体" w:cs="楷体"/>
          <w:spacing w:val="9"/>
          <w:sz w:val="31"/>
          <w:szCs w:val="31"/>
          <w14:textOutline w14:w="5793" w14:cap="sq" w14:cmpd="sng">
            <w14:solidFill>
              <w14:srgbClr w14:val="000000"/>
            </w14:solidFill>
            <w14:prstDash w14:val="solid"/>
            <w14:bevel/>
          </w14:textOutline>
        </w:rPr>
        <w:t>附件</w:t>
      </w:r>
      <w:r>
        <w:rPr>
          <w:rFonts w:ascii="楷体" w:hAnsi="楷体" w:eastAsia="楷体" w:cs="楷体"/>
          <w:spacing w:val="9"/>
          <w:sz w:val="31"/>
          <w:szCs w:val="31"/>
        </w:rPr>
        <w:t xml:space="preserve"> </w:t>
      </w:r>
      <w:r>
        <w:rPr>
          <w:rFonts w:ascii="楷体" w:hAnsi="楷体" w:eastAsia="楷体" w:cs="楷体"/>
          <w:spacing w:val="9"/>
          <w:sz w:val="31"/>
          <w:szCs w:val="31"/>
          <w14:textOutline w14:w="5793" w14:cap="sq" w14:cmpd="sng">
            <w14:solidFill>
              <w14:srgbClr w14:val="000000"/>
            </w14:solidFill>
            <w14:prstDash w14:val="solid"/>
            <w14:bevel/>
          </w14:textOutline>
        </w:rPr>
        <w:t>14：具备履行合同所必须的设备和专业技术能力证</w:t>
      </w:r>
    </w:p>
    <w:p w14:paraId="2A2681EE">
      <w:pPr>
        <w:spacing w:before="240" w:line="238" w:lineRule="auto"/>
        <w:ind w:left="53"/>
        <w:rPr>
          <w:rFonts w:ascii="楷体" w:hAnsi="楷体" w:eastAsia="楷体" w:cs="楷体"/>
          <w:sz w:val="31"/>
          <w:szCs w:val="31"/>
        </w:rPr>
      </w:pPr>
      <w:r>
        <w:rPr>
          <w:rFonts w:ascii="楷体" w:hAnsi="楷体" w:eastAsia="楷体" w:cs="楷体"/>
          <w:sz w:val="31"/>
          <w:szCs w:val="31"/>
          <w14:textOutline w14:w="5793" w14:cap="sq" w14:cmpd="sng">
            <w14:solidFill>
              <w14:srgbClr w14:val="000000"/>
            </w14:solidFill>
            <w14:prstDash w14:val="solid"/>
            <w14:bevel/>
          </w14:textOutline>
        </w:rPr>
        <w:t>明</w:t>
      </w:r>
    </w:p>
    <w:p w14:paraId="57D6E20A">
      <w:pPr>
        <w:spacing w:before="146" w:line="251" w:lineRule="auto"/>
        <w:ind w:left="32" w:firstLine="560"/>
        <w:jc w:val="both"/>
        <w:rPr>
          <w:rFonts w:ascii="仿宋" w:hAnsi="仿宋" w:eastAsia="仿宋" w:cs="仿宋"/>
          <w:sz w:val="28"/>
          <w:szCs w:val="28"/>
        </w:rPr>
      </w:pPr>
      <w:r>
        <w:rPr>
          <w:rFonts w:ascii="仿宋" w:hAnsi="仿宋" w:eastAsia="仿宋" w:cs="仿宋"/>
          <w:spacing w:val="-4"/>
          <w:sz w:val="28"/>
          <w:szCs w:val="28"/>
        </w:rPr>
        <w:t>供应商应按不低于采购项目要求，针对该项目的实施，提供</w:t>
      </w:r>
      <w:r>
        <w:rPr>
          <w:rFonts w:ascii="仿宋" w:hAnsi="仿宋" w:eastAsia="仿宋" w:cs="仿宋"/>
          <w:spacing w:val="-5"/>
          <w:sz w:val="28"/>
          <w:szCs w:val="28"/>
        </w:rPr>
        <w:t>履行</w:t>
      </w:r>
      <w:r>
        <w:rPr>
          <w:rFonts w:ascii="仿宋" w:hAnsi="仿宋" w:eastAsia="仿宋" w:cs="仿宋"/>
          <w:sz w:val="28"/>
          <w:szCs w:val="28"/>
        </w:rPr>
        <w:t xml:space="preserve"> </w:t>
      </w:r>
      <w:r>
        <w:rPr>
          <w:rFonts w:ascii="仿宋" w:hAnsi="仿宋" w:eastAsia="仿宋" w:cs="仿宋"/>
          <w:spacing w:val="-10"/>
          <w:sz w:val="28"/>
          <w:szCs w:val="28"/>
        </w:rPr>
        <w:t>合同所必须的人员、设备和专业技术能力的证明材料；服务进度计划、</w:t>
      </w:r>
      <w:r>
        <w:rPr>
          <w:rFonts w:ascii="仿宋" w:hAnsi="仿宋" w:eastAsia="仿宋" w:cs="仿宋"/>
          <w:spacing w:val="10"/>
          <w:sz w:val="28"/>
          <w:szCs w:val="28"/>
        </w:rPr>
        <w:t xml:space="preserve"> </w:t>
      </w:r>
      <w:r>
        <w:rPr>
          <w:rFonts w:ascii="仿宋" w:hAnsi="仿宋" w:eastAsia="仿宋" w:cs="仿宋"/>
          <w:spacing w:val="-2"/>
          <w:sz w:val="28"/>
          <w:szCs w:val="28"/>
        </w:rPr>
        <w:t>措施及服务等方面的承诺。</w:t>
      </w:r>
    </w:p>
    <w:p w14:paraId="1550B919">
      <w:pPr>
        <w:spacing w:line="251" w:lineRule="auto"/>
        <w:rPr>
          <w:rFonts w:ascii="仿宋" w:hAnsi="仿宋" w:eastAsia="仿宋" w:cs="仿宋"/>
          <w:sz w:val="28"/>
          <w:szCs w:val="28"/>
        </w:rPr>
        <w:sectPr>
          <w:footerReference r:id="rId50" w:type="default"/>
          <w:pgSz w:w="11906" w:h="16839"/>
          <w:pgMar w:top="1431" w:right="1705" w:bottom="1070" w:left="1785" w:header="0" w:footer="894" w:gutter="0"/>
          <w:pgNumType w:fmt="decimal"/>
          <w:cols w:space="720" w:num="1"/>
        </w:sectPr>
      </w:pPr>
    </w:p>
    <w:p w14:paraId="0EAAABA9">
      <w:pPr>
        <w:spacing w:before="163" w:line="227" w:lineRule="auto"/>
        <w:ind w:left="300"/>
        <w:rPr>
          <w:rFonts w:ascii="楷体" w:hAnsi="楷体" w:eastAsia="楷体" w:cs="楷体"/>
          <w:sz w:val="31"/>
          <w:szCs w:val="31"/>
        </w:rPr>
      </w:pPr>
      <w:r>
        <w:rPr>
          <w:rFonts w:ascii="楷体" w:hAnsi="楷体" w:eastAsia="楷体" w:cs="楷体"/>
          <w:spacing w:val="3"/>
          <w:sz w:val="31"/>
          <w:szCs w:val="31"/>
          <w14:textOutline w14:w="5793" w14:cap="sq" w14:cmpd="sng">
            <w14:solidFill>
              <w14:srgbClr w14:val="000000"/>
            </w14:solidFill>
            <w14:prstDash w14:val="solid"/>
            <w14:bevel/>
          </w14:textOutline>
        </w:rPr>
        <w:t>附件</w:t>
      </w:r>
      <w:r>
        <w:rPr>
          <w:rFonts w:ascii="楷体" w:hAnsi="楷体" w:eastAsia="楷体" w:cs="楷体"/>
          <w:spacing w:val="39"/>
          <w:sz w:val="31"/>
          <w:szCs w:val="31"/>
        </w:rPr>
        <w:t xml:space="preserve"> </w:t>
      </w:r>
      <w:r>
        <w:rPr>
          <w:rFonts w:ascii="楷体" w:hAnsi="楷体" w:eastAsia="楷体" w:cs="楷体"/>
          <w:spacing w:val="3"/>
          <w:sz w:val="31"/>
          <w:szCs w:val="31"/>
          <w14:textOutline w14:w="5793" w14:cap="sq" w14:cmpd="sng">
            <w14:solidFill>
              <w14:srgbClr w14:val="000000"/>
            </w14:solidFill>
            <w14:prstDash w14:val="solid"/>
            <w14:bevel/>
          </w14:textOutline>
        </w:rPr>
        <w:t>15：最后报价表</w:t>
      </w:r>
    </w:p>
    <w:p w14:paraId="0B1F58F5">
      <w:pPr>
        <w:spacing w:before="242" w:line="227" w:lineRule="auto"/>
        <w:ind w:left="3644"/>
        <w:rPr>
          <w:rFonts w:ascii="楷体" w:hAnsi="楷体" w:eastAsia="楷体" w:cs="楷体"/>
          <w:sz w:val="31"/>
          <w:szCs w:val="31"/>
        </w:rPr>
      </w:pPr>
      <w:r>
        <w:rPr>
          <w:rFonts w:ascii="楷体" w:hAnsi="楷体" w:eastAsia="楷体" w:cs="楷体"/>
          <w:spacing w:val="4"/>
          <w:sz w:val="31"/>
          <w:szCs w:val="31"/>
          <w14:textOutline w14:w="5793" w14:cap="sq" w14:cmpd="sng">
            <w14:solidFill>
              <w14:srgbClr w14:val="000000"/>
            </w14:solidFill>
            <w14:prstDash w14:val="solid"/>
            <w14:bevel/>
          </w14:textOutline>
        </w:rPr>
        <w:t>最后报价表</w:t>
      </w:r>
    </w:p>
    <w:p w14:paraId="6FB738E6">
      <w:pPr>
        <w:spacing w:before="31"/>
      </w:pPr>
    </w:p>
    <w:p w14:paraId="36FD80DC">
      <w:pPr>
        <w:sectPr>
          <w:footerReference r:id="rId51" w:type="default"/>
          <w:pgSz w:w="11906" w:h="16839"/>
          <w:pgMar w:top="1431" w:right="1535" w:bottom="1070" w:left="1534" w:header="0" w:footer="894" w:gutter="0"/>
          <w:pgNumType w:fmt="decimal"/>
          <w:cols w:equalWidth="0" w:num="1">
            <w:col w:w="8837"/>
          </w:cols>
        </w:sectPr>
      </w:pPr>
    </w:p>
    <w:p w14:paraId="0A40D5D5">
      <w:pPr>
        <w:spacing w:before="48" w:line="221" w:lineRule="auto"/>
        <w:ind w:left="282"/>
        <w:rPr>
          <w:rFonts w:ascii="仿宋" w:hAnsi="仿宋" w:eastAsia="仿宋" w:cs="仿宋"/>
          <w:sz w:val="24"/>
          <w:szCs w:val="24"/>
        </w:rPr>
      </w:pPr>
      <w:r>
        <w:rPr>
          <w:rFonts w:ascii="仿宋" w:hAnsi="仿宋" w:eastAsia="仿宋" w:cs="仿宋"/>
          <w:spacing w:val="-3"/>
          <w:sz w:val="24"/>
          <w:szCs w:val="24"/>
        </w:rPr>
        <w:t>供应商名称：</w:t>
      </w:r>
    </w:p>
    <w:p w14:paraId="22BF65FD">
      <w:pPr>
        <w:spacing w:before="181" w:line="189" w:lineRule="auto"/>
        <w:ind w:left="283"/>
        <w:rPr>
          <w:rFonts w:ascii="仿宋" w:hAnsi="仿宋" w:eastAsia="仿宋" w:cs="仿宋"/>
          <w:sz w:val="24"/>
          <w:szCs w:val="24"/>
        </w:rPr>
      </w:pPr>
      <w:r>
        <w:rPr>
          <w:rFonts w:ascii="仿宋" w:hAnsi="仿宋" w:eastAsia="仿宋" w:cs="仿宋"/>
          <w:spacing w:val="-3"/>
          <w:sz w:val="24"/>
          <w:szCs w:val="24"/>
        </w:rPr>
        <w:t>采购项目编号：</w:t>
      </w:r>
    </w:p>
    <w:p w14:paraId="0CEF7530">
      <w:pPr>
        <w:pStyle w:val="3"/>
        <w:spacing w:line="14" w:lineRule="auto"/>
        <w:rPr>
          <w:sz w:val="2"/>
        </w:rPr>
      </w:pPr>
      <w:r>
        <w:rPr>
          <w:sz w:val="2"/>
          <w:szCs w:val="2"/>
        </w:rPr>
        <w:br w:type="column"/>
      </w:r>
    </w:p>
    <w:p w14:paraId="5B83316A">
      <w:pPr>
        <w:pStyle w:val="3"/>
        <w:spacing w:line="434" w:lineRule="auto"/>
      </w:pPr>
    </w:p>
    <w:p w14:paraId="7AD3B47E">
      <w:pPr>
        <w:spacing w:before="78" w:line="189" w:lineRule="auto"/>
        <w:rPr>
          <w:rFonts w:ascii="仿宋" w:hAnsi="仿宋" w:eastAsia="仿宋" w:cs="仿宋"/>
          <w:sz w:val="24"/>
          <w:szCs w:val="24"/>
        </w:rPr>
      </w:pPr>
      <w:r>
        <w:rPr>
          <w:rFonts w:ascii="仿宋" w:hAnsi="仿宋" w:eastAsia="仿宋" w:cs="仿宋"/>
          <w:spacing w:val="-1"/>
          <w:sz w:val="24"/>
          <w:szCs w:val="24"/>
        </w:rPr>
        <w:t>单位：元</w:t>
      </w:r>
    </w:p>
    <w:p w14:paraId="101F5743">
      <w:pPr>
        <w:spacing w:line="189" w:lineRule="auto"/>
        <w:rPr>
          <w:rFonts w:ascii="仿宋" w:hAnsi="仿宋" w:eastAsia="仿宋" w:cs="仿宋"/>
          <w:sz w:val="24"/>
          <w:szCs w:val="24"/>
        </w:rPr>
        <w:sectPr>
          <w:type w:val="continuous"/>
          <w:pgSz w:w="11906" w:h="16839"/>
          <w:pgMar w:top="1431" w:right="1535" w:bottom="1070" w:left="1534" w:header="0" w:footer="894" w:gutter="0"/>
          <w:pgNumType w:fmt="decimal"/>
          <w:cols w:equalWidth="0" w:num="2">
            <w:col w:w="7166" w:space="100"/>
            <w:col w:w="1571"/>
          </w:cols>
        </w:sectPr>
      </w:pPr>
    </w:p>
    <w:p w14:paraId="56A9CA88">
      <w:pPr>
        <w:spacing w:line="108" w:lineRule="exact"/>
      </w:pPr>
    </w:p>
    <w:tbl>
      <w:tblPr>
        <w:tblStyle w:val="9"/>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5"/>
        <w:gridCol w:w="1729"/>
        <w:gridCol w:w="1656"/>
        <w:gridCol w:w="1463"/>
        <w:gridCol w:w="2098"/>
      </w:tblGrid>
      <w:tr w14:paraId="41F2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885" w:type="dxa"/>
            <w:vAlign w:val="top"/>
          </w:tcPr>
          <w:p w14:paraId="7CDBAD44">
            <w:pPr>
              <w:spacing w:before="296" w:line="221" w:lineRule="auto"/>
              <w:ind w:left="237"/>
              <w:rPr>
                <w:rFonts w:ascii="仿宋" w:hAnsi="仿宋" w:eastAsia="仿宋" w:cs="仿宋"/>
                <w:sz w:val="24"/>
                <w:szCs w:val="24"/>
              </w:rPr>
            </w:pPr>
            <w:r>
              <w:rPr>
                <w:rFonts w:ascii="仿宋" w:hAnsi="仿宋" w:eastAsia="仿宋" w:cs="仿宋"/>
                <w:spacing w:val="-3"/>
                <w:sz w:val="24"/>
                <w:szCs w:val="24"/>
              </w:rPr>
              <w:t>采购项目名称</w:t>
            </w:r>
          </w:p>
        </w:tc>
        <w:tc>
          <w:tcPr>
            <w:tcW w:w="1729" w:type="dxa"/>
            <w:vAlign w:val="top"/>
          </w:tcPr>
          <w:p w14:paraId="180BD436">
            <w:pPr>
              <w:spacing w:before="296" w:line="222" w:lineRule="auto"/>
              <w:ind w:left="402"/>
              <w:rPr>
                <w:rFonts w:ascii="仿宋" w:hAnsi="仿宋" w:eastAsia="仿宋" w:cs="仿宋"/>
                <w:sz w:val="24"/>
                <w:szCs w:val="24"/>
              </w:rPr>
            </w:pPr>
            <w:r>
              <w:rPr>
                <w:rFonts w:ascii="仿宋" w:hAnsi="仿宋" w:eastAsia="仿宋" w:cs="仿宋"/>
                <w:spacing w:val="-6"/>
                <w:sz w:val="24"/>
                <w:szCs w:val="24"/>
              </w:rPr>
              <w:t>最初报价</w:t>
            </w:r>
          </w:p>
        </w:tc>
        <w:tc>
          <w:tcPr>
            <w:tcW w:w="1656" w:type="dxa"/>
            <w:vAlign w:val="top"/>
          </w:tcPr>
          <w:p w14:paraId="71FBFE25">
            <w:pPr>
              <w:spacing w:before="295" w:line="224" w:lineRule="auto"/>
              <w:ind w:left="361"/>
              <w:rPr>
                <w:rFonts w:ascii="仿宋" w:hAnsi="仿宋" w:eastAsia="仿宋" w:cs="仿宋"/>
                <w:sz w:val="24"/>
                <w:szCs w:val="24"/>
              </w:rPr>
            </w:pPr>
            <w:r>
              <w:rPr>
                <w:rFonts w:ascii="仿宋" w:hAnsi="仿宋" w:eastAsia="仿宋" w:cs="仿宋"/>
                <w:spacing w:val="-4"/>
                <w:sz w:val="24"/>
                <w:szCs w:val="24"/>
              </w:rPr>
              <w:t>调整因素</w:t>
            </w:r>
          </w:p>
        </w:tc>
        <w:tc>
          <w:tcPr>
            <w:tcW w:w="1463" w:type="dxa"/>
            <w:vAlign w:val="top"/>
          </w:tcPr>
          <w:p w14:paraId="758427C5">
            <w:pPr>
              <w:spacing w:before="296" w:line="222" w:lineRule="auto"/>
              <w:ind w:left="271"/>
              <w:rPr>
                <w:rFonts w:ascii="仿宋" w:hAnsi="仿宋" w:eastAsia="仿宋" w:cs="仿宋"/>
                <w:sz w:val="24"/>
                <w:szCs w:val="24"/>
              </w:rPr>
            </w:pPr>
            <w:r>
              <w:rPr>
                <w:rFonts w:ascii="仿宋" w:hAnsi="仿宋" w:eastAsia="仿宋" w:cs="仿宋"/>
                <w:spacing w:val="-6"/>
                <w:sz w:val="24"/>
                <w:szCs w:val="24"/>
              </w:rPr>
              <w:t>最终报价</w:t>
            </w:r>
          </w:p>
        </w:tc>
        <w:tc>
          <w:tcPr>
            <w:tcW w:w="2098" w:type="dxa"/>
            <w:vAlign w:val="top"/>
          </w:tcPr>
          <w:p w14:paraId="6E75B91C">
            <w:pPr>
              <w:spacing w:before="296" w:line="224" w:lineRule="auto"/>
              <w:ind w:left="822"/>
              <w:rPr>
                <w:rFonts w:ascii="仿宋" w:hAnsi="仿宋" w:eastAsia="仿宋" w:cs="仿宋"/>
                <w:sz w:val="24"/>
                <w:szCs w:val="24"/>
              </w:rPr>
            </w:pPr>
            <w:r>
              <w:rPr>
                <w:rFonts w:ascii="仿宋" w:hAnsi="仿宋" w:eastAsia="仿宋" w:cs="仿宋"/>
                <w:spacing w:val="-9"/>
                <w:sz w:val="24"/>
                <w:szCs w:val="24"/>
              </w:rPr>
              <w:t>备注</w:t>
            </w:r>
          </w:p>
        </w:tc>
      </w:tr>
      <w:tr w14:paraId="41D9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885" w:type="dxa"/>
            <w:vAlign w:val="top"/>
          </w:tcPr>
          <w:p w14:paraId="325F05FF">
            <w:pPr>
              <w:rPr>
                <w:rFonts w:ascii="Arial"/>
                <w:sz w:val="21"/>
              </w:rPr>
            </w:pPr>
          </w:p>
        </w:tc>
        <w:tc>
          <w:tcPr>
            <w:tcW w:w="1729" w:type="dxa"/>
            <w:vAlign w:val="top"/>
          </w:tcPr>
          <w:p w14:paraId="49825D91">
            <w:pPr>
              <w:rPr>
                <w:rFonts w:ascii="Arial"/>
                <w:sz w:val="21"/>
              </w:rPr>
            </w:pPr>
          </w:p>
        </w:tc>
        <w:tc>
          <w:tcPr>
            <w:tcW w:w="1656" w:type="dxa"/>
            <w:vAlign w:val="top"/>
          </w:tcPr>
          <w:p w14:paraId="2961F032">
            <w:pPr>
              <w:rPr>
                <w:rFonts w:ascii="Arial"/>
                <w:sz w:val="21"/>
              </w:rPr>
            </w:pPr>
          </w:p>
        </w:tc>
        <w:tc>
          <w:tcPr>
            <w:tcW w:w="1463" w:type="dxa"/>
            <w:vAlign w:val="top"/>
          </w:tcPr>
          <w:p w14:paraId="1584F314">
            <w:pPr>
              <w:rPr>
                <w:rFonts w:ascii="Arial"/>
                <w:sz w:val="21"/>
              </w:rPr>
            </w:pPr>
          </w:p>
        </w:tc>
        <w:tc>
          <w:tcPr>
            <w:tcW w:w="2098" w:type="dxa"/>
            <w:vAlign w:val="top"/>
          </w:tcPr>
          <w:p w14:paraId="7376A82D">
            <w:pPr>
              <w:rPr>
                <w:rFonts w:ascii="Arial"/>
                <w:sz w:val="21"/>
              </w:rPr>
            </w:pPr>
          </w:p>
        </w:tc>
      </w:tr>
      <w:tr w14:paraId="1EF2E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7" w:hRule="atLeast"/>
        </w:trPr>
        <w:tc>
          <w:tcPr>
            <w:tcW w:w="8831" w:type="dxa"/>
            <w:gridSpan w:val="5"/>
            <w:vAlign w:val="top"/>
          </w:tcPr>
          <w:p w14:paraId="64E3A65C">
            <w:pPr>
              <w:spacing w:line="307" w:lineRule="auto"/>
              <w:rPr>
                <w:rFonts w:ascii="Arial"/>
                <w:sz w:val="21"/>
              </w:rPr>
            </w:pPr>
          </w:p>
          <w:p w14:paraId="7589F637">
            <w:pPr>
              <w:spacing w:line="308" w:lineRule="auto"/>
              <w:rPr>
                <w:rFonts w:ascii="Arial"/>
                <w:sz w:val="21"/>
              </w:rPr>
            </w:pPr>
          </w:p>
          <w:p w14:paraId="0C786043">
            <w:pPr>
              <w:spacing w:line="308" w:lineRule="auto"/>
              <w:rPr>
                <w:rFonts w:ascii="Arial"/>
                <w:sz w:val="21"/>
              </w:rPr>
            </w:pPr>
          </w:p>
          <w:p w14:paraId="6CC667FA">
            <w:pPr>
              <w:spacing w:before="78" w:line="221" w:lineRule="auto"/>
              <w:ind w:left="129"/>
              <w:rPr>
                <w:rFonts w:ascii="仿宋" w:hAnsi="仿宋" w:eastAsia="仿宋" w:cs="仿宋"/>
                <w:sz w:val="24"/>
                <w:szCs w:val="24"/>
              </w:rPr>
            </w:pPr>
            <w:r>
              <w:rPr>
                <w:rFonts w:ascii="仿宋" w:hAnsi="仿宋" w:eastAsia="仿宋" w:cs="仿宋"/>
                <w:spacing w:val="-1"/>
                <w:sz w:val="24"/>
                <w:szCs w:val="24"/>
              </w:rPr>
              <w:t>最终确定的质量保证及售后服务承诺（优惠条</w:t>
            </w:r>
            <w:r>
              <w:rPr>
                <w:rFonts w:ascii="仿宋" w:hAnsi="仿宋" w:eastAsia="仿宋" w:cs="仿宋"/>
                <w:spacing w:val="-2"/>
                <w:sz w:val="24"/>
                <w:szCs w:val="24"/>
              </w:rPr>
              <w:t>件）</w:t>
            </w:r>
          </w:p>
        </w:tc>
      </w:tr>
    </w:tbl>
    <w:p w14:paraId="3BC38A1A">
      <w:pPr>
        <w:pStyle w:val="3"/>
        <w:spacing w:line="250" w:lineRule="auto"/>
      </w:pPr>
    </w:p>
    <w:p w14:paraId="53C4CB06">
      <w:pPr>
        <w:pStyle w:val="3"/>
        <w:spacing w:line="251" w:lineRule="auto"/>
      </w:pPr>
    </w:p>
    <w:p w14:paraId="5E860E37">
      <w:pPr>
        <w:spacing w:before="79" w:line="468" w:lineRule="exact"/>
        <w:ind w:left="288"/>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注：供应商事先须盖章、签字。在谈判期间，由谈判小组确定合格的单位现场</w:t>
      </w:r>
    </w:p>
    <w:p w14:paraId="13AF08EC">
      <w:pPr>
        <w:spacing w:before="1" w:line="220" w:lineRule="auto"/>
        <w:ind w:left="283"/>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上传至采购云平台。</w:t>
      </w:r>
    </w:p>
    <w:p w14:paraId="2B903D98">
      <w:pPr>
        <w:pStyle w:val="3"/>
        <w:spacing w:line="275" w:lineRule="auto"/>
      </w:pPr>
    </w:p>
    <w:p w14:paraId="7BBF7F29">
      <w:pPr>
        <w:pStyle w:val="3"/>
        <w:spacing w:line="275" w:lineRule="auto"/>
      </w:pPr>
    </w:p>
    <w:p w14:paraId="2022B32F">
      <w:pPr>
        <w:pStyle w:val="3"/>
        <w:spacing w:line="275" w:lineRule="auto"/>
      </w:pPr>
    </w:p>
    <w:p w14:paraId="69AD6513">
      <w:pPr>
        <w:pStyle w:val="3"/>
        <w:spacing w:line="275" w:lineRule="auto"/>
      </w:pPr>
    </w:p>
    <w:p w14:paraId="73CF19B7">
      <w:pPr>
        <w:spacing w:before="92" w:line="222" w:lineRule="auto"/>
        <w:ind w:left="4396"/>
        <w:rPr>
          <w:rFonts w:ascii="仿宋" w:hAnsi="仿宋" w:eastAsia="仿宋" w:cs="仿宋"/>
          <w:sz w:val="28"/>
          <w:szCs w:val="28"/>
        </w:rPr>
      </w:pPr>
      <w:r>
        <w:rPr>
          <w:rFonts w:ascii="仿宋" w:hAnsi="仿宋" w:eastAsia="仿宋" w:cs="仿宋"/>
          <w:spacing w:val="2"/>
          <w:sz w:val="28"/>
          <w:szCs w:val="28"/>
        </w:rPr>
        <w:t>单位名称</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2"/>
          <w:sz w:val="28"/>
          <w:szCs w:val="28"/>
        </w:rPr>
        <w:t>公章）</w:t>
      </w:r>
    </w:p>
    <w:p w14:paraId="46B99545">
      <w:pPr>
        <w:pStyle w:val="3"/>
        <w:spacing w:line="249" w:lineRule="auto"/>
      </w:pPr>
    </w:p>
    <w:p w14:paraId="2ECA3560">
      <w:pPr>
        <w:pStyle w:val="3"/>
        <w:spacing w:line="249" w:lineRule="auto"/>
      </w:pPr>
    </w:p>
    <w:p w14:paraId="561B0FC3">
      <w:pPr>
        <w:spacing w:before="91" w:line="491" w:lineRule="auto"/>
        <w:ind w:left="2299"/>
        <w:rPr>
          <w:rFonts w:ascii="仿宋" w:hAnsi="仿宋" w:eastAsia="仿宋" w:cs="仿宋"/>
          <w:sz w:val="28"/>
          <w:szCs w:val="28"/>
        </w:rPr>
      </w:pPr>
      <w:r>
        <w:rPr>
          <w:rFonts w:ascii="仿宋" w:hAnsi="仿宋" w:eastAsia="仿宋" w:cs="仿宋"/>
          <w:sz w:val="28"/>
          <w:szCs w:val="28"/>
        </w:rPr>
        <w:t>法定代表人或委托代理人</w:t>
      </w:r>
      <w:r>
        <w:rPr>
          <w:rFonts w:ascii="仿宋" w:hAnsi="仿宋" w:eastAsia="仿宋" w:cs="仿宋"/>
          <w:spacing w:val="-15"/>
          <w:sz w:val="28"/>
          <w:szCs w:val="28"/>
        </w:rPr>
        <w:t>：</w:t>
      </w:r>
      <w:r>
        <w:rPr>
          <w:rFonts w:ascii="仿宋" w:hAnsi="仿宋" w:eastAsia="仿宋" w:cs="仿宋"/>
          <w:spacing w:val="23"/>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098E1314">
      <w:pPr>
        <w:spacing w:before="1" w:line="189" w:lineRule="auto"/>
        <w:ind w:left="6153"/>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44"/>
          <w:sz w:val="28"/>
          <w:szCs w:val="28"/>
        </w:rPr>
        <w:t xml:space="preserve">   </w:t>
      </w:r>
      <w:r>
        <w:rPr>
          <w:rFonts w:ascii="仿宋" w:hAnsi="仿宋" w:eastAsia="仿宋" w:cs="仿宋"/>
          <w:spacing w:val="-18"/>
          <w:sz w:val="28"/>
          <w:szCs w:val="28"/>
        </w:rPr>
        <w:t>月</w:t>
      </w:r>
      <w:r>
        <w:rPr>
          <w:rFonts w:ascii="仿宋" w:hAnsi="仿宋" w:eastAsia="仿宋" w:cs="仿宋"/>
          <w:spacing w:val="3"/>
          <w:sz w:val="28"/>
          <w:szCs w:val="28"/>
        </w:rPr>
        <w:t xml:space="preserve">   </w:t>
      </w:r>
      <w:r>
        <w:rPr>
          <w:rFonts w:ascii="仿宋" w:hAnsi="仿宋" w:eastAsia="仿宋" w:cs="仿宋"/>
          <w:spacing w:val="-18"/>
          <w:sz w:val="28"/>
          <w:szCs w:val="28"/>
        </w:rPr>
        <w:t>日</w:t>
      </w:r>
    </w:p>
    <w:p w14:paraId="723CAA1B">
      <w:pPr>
        <w:spacing w:line="189" w:lineRule="auto"/>
        <w:rPr>
          <w:rFonts w:ascii="仿宋" w:hAnsi="仿宋" w:eastAsia="仿宋" w:cs="仿宋"/>
          <w:sz w:val="28"/>
          <w:szCs w:val="28"/>
        </w:rPr>
        <w:sectPr>
          <w:type w:val="continuous"/>
          <w:pgSz w:w="11906" w:h="16839"/>
          <w:pgMar w:top="1431" w:right="1535" w:bottom="1070" w:left="1534" w:header="0" w:footer="894" w:gutter="0"/>
          <w:pgNumType w:fmt="decimal"/>
          <w:cols w:equalWidth="0" w:num="1">
            <w:col w:w="8837"/>
          </w:cols>
        </w:sectPr>
      </w:pPr>
    </w:p>
    <w:p w14:paraId="2F9C50D6">
      <w:pPr>
        <w:pStyle w:val="3"/>
        <w:spacing w:before="180" w:line="222" w:lineRule="auto"/>
        <w:ind w:left="38"/>
        <w:outlineLvl w:val="2"/>
        <w:rPr>
          <w:rFonts w:ascii="黑体" w:hAnsi="黑体" w:eastAsia="黑体" w:cs="黑体"/>
          <w:sz w:val="28"/>
          <w:szCs w:val="28"/>
        </w:rPr>
      </w:pPr>
      <w:r>
        <w:rPr>
          <w:rFonts w:ascii="黑体" w:hAnsi="黑体" w:eastAsia="黑体" w:cs="黑体"/>
          <w:spacing w:val="-14"/>
          <w:sz w:val="28"/>
          <w:szCs w:val="28"/>
          <w14:textOutline w14:w="4975" w14:cap="sq" w14:cmpd="sng">
            <w14:solidFill>
              <w14:srgbClr w14:val="000000"/>
            </w14:solidFill>
            <w14:prstDash w14:val="solid"/>
            <w14:bevel/>
          </w14:textOutline>
        </w:rPr>
        <w:t>附件</w:t>
      </w:r>
      <w:r>
        <w:rPr>
          <w:b/>
          <w:bCs/>
          <w:spacing w:val="-14"/>
          <w:sz w:val="28"/>
          <w:szCs w:val="28"/>
        </w:rPr>
        <w:t>16</w:t>
      </w:r>
      <w:r>
        <w:rPr>
          <w:b/>
          <w:bCs/>
          <w:spacing w:val="19"/>
          <w:sz w:val="28"/>
          <w:szCs w:val="28"/>
        </w:rPr>
        <w:t xml:space="preserve">   </w:t>
      </w:r>
      <w:r>
        <w:rPr>
          <w:rFonts w:ascii="黑体" w:hAnsi="黑体" w:eastAsia="黑体" w:cs="黑体"/>
          <w:spacing w:val="-14"/>
          <w:sz w:val="28"/>
          <w:szCs w:val="28"/>
          <w14:textOutline w14:w="4975" w14:cap="sq" w14:cmpd="sng">
            <w14:solidFill>
              <w14:srgbClr w14:val="000000"/>
            </w14:solidFill>
            <w14:prstDash w14:val="solid"/>
            <w14:bevel/>
          </w14:textOutline>
        </w:rPr>
        <w:t>供应商认为有必要说明的其他材料</w:t>
      </w:r>
    </w:p>
    <w:p w14:paraId="1BD230D6">
      <w:pPr>
        <w:pStyle w:val="3"/>
        <w:spacing w:line="241" w:lineRule="auto"/>
      </w:pPr>
    </w:p>
    <w:p w14:paraId="0A644B78">
      <w:pPr>
        <w:pStyle w:val="3"/>
        <w:spacing w:line="241" w:lineRule="auto"/>
      </w:pPr>
    </w:p>
    <w:p w14:paraId="6094A9BC">
      <w:pPr>
        <w:spacing w:before="91" w:line="223" w:lineRule="auto"/>
        <w:ind w:left="3654"/>
        <w:rPr>
          <w:rFonts w:ascii="仿宋" w:hAnsi="仿宋" w:eastAsia="仿宋" w:cs="仿宋"/>
          <w:sz w:val="28"/>
          <w:szCs w:val="28"/>
        </w:rPr>
      </w:pPr>
      <w:r>
        <w:rPr>
          <w:rFonts w:ascii="仿宋" w:hAnsi="仿宋" w:eastAsia="仿宋" w:cs="仿宋"/>
          <w:spacing w:val="-16"/>
          <w:sz w:val="28"/>
          <w:szCs w:val="28"/>
        </w:rPr>
        <w:t>格式自拟</w:t>
      </w:r>
    </w:p>
    <w:p w14:paraId="4EC8971C">
      <w:pPr>
        <w:spacing w:line="223" w:lineRule="auto"/>
        <w:rPr>
          <w:rFonts w:ascii="仿宋" w:hAnsi="仿宋" w:eastAsia="仿宋" w:cs="仿宋"/>
          <w:sz w:val="28"/>
          <w:szCs w:val="28"/>
        </w:rPr>
        <w:sectPr>
          <w:footerReference r:id="rId52" w:type="default"/>
          <w:pgSz w:w="11906" w:h="16839"/>
          <w:pgMar w:top="1431" w:right="1785" w:bottom="1070" w:left="1785" w:header="0" w:footer="894" w:gutter="0"/>
          <w:pgNumType w:fmt="decimal"/>
          <w:cols w:space="720" w:num="1"/>
        </w:sectPr>
      </w:pPr>
    </w:p>
    <w:p w14:paraId="187006D1">
      <w:pPr>
        <w:pStyle w:val="3"/>
      </w:pPr>
    </w:p>
    <w:p w14:paraId="771AFBA4">
      <w:pPr>
        <w:pStyle w:val="3"/>
      </w:pPr>
    </w:p>
    <w:p w14:paraId="5556FEB8">
      <w:pPr>
        <w:pStyle w:val="3"/>
      </w:pPr>
    </w:p>
    <w:p w14:paraId="01070774">
      <w:pPr>
        <w:pStyle w:val="3"/>
      </w:pPr>
    </w:p>
    <w:p w14:paraId="1F0B0767">
      <w:pPr>
        <w:pStyle w:val="3"/>
      </w:pPr>
    </w:p>
    <w:p w14:paraId="62BD1F30">
      <w:pPr>
        <w:pStyle w:val="3"/>
      </w:pPr>
    </w:p>
    <w:p w14:paraId="1E4B580D">
      <w:pPr>
        <w:pStyle w:val="3"/>
        <w:spacing w:line="241" w:lineRule="auto"/>
      </w:pPr>
    </w:p>
    <w:p w14:paraId="6648579E">
      <w:pPr>
        <w:pStyle w:val="3"/>
        <w:spacing w:line="241" w:lineRule="auto"/>
      </w:pPr>
    </w:p>
    <w:p w14:paraId="0845343F">
      <w:pPr>
        <w:spacing w:before="100" w:line="228" w:lineRule="auto"/>
        <w:ind w:left="2355"/>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第六部分</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项目合同书范本</w:t>
      </w:r>
    </w:p>
    <w:p w14:paraId="6AB39D04">
      <w:pPr>
        <w:pStyle w:val="3"/>
      </w:pPr>
    </w:p>
    <w:p w14:paraId="3424190C">
      <w:pPr>
        <w:pStyle w:val="3"/>
      </w:pPr>
    </w:p>
    <w:p w14:paraId="200FDF0E">
      <w:pPr>
        <w:pStyle w:val="3"/>
      </w:pPr>
    </w:p>
    <w:p w14:paraId="18A088BD">
      <w:pPr>
        <w:pStyle w:val="3"/>
      </w:pPr>
    </w:p>
    <w:p w14:paraId="32AA8A3F">
      <w:pPr>
        <w:pStyle w:val="3"/>
      </w:pPr>
    </w:p>
    <w:p w14:paraId="30580572">
      <w:pPr>
        <w:pStyle w:val="3"/>
      </w:pPr>
    </w:p>
    <w:p w14:paraId="1BA58A3E">
      <w:pPr>
        <w:pStyle w:val="3"/>
      </w:pPr>
    </w:p>
    <w:p w14:paraId="69036CCC">
      <w:pPr>
        <w:pStyle w:val="3"/>
        <w:spacing w:line="241" w:lineRule="auto"/>
      </w:pPr>
    </w:p>
    <w:p w14:paraId="3B451C77">
      <w:pPr>
        <w:pStyle w:val="3"/>
        <w:spacing w:line="241" w:lineRule="auto"/>
      </w:pPr>
    </w:p>
    <w:p w14:paraId="74E0093C">
      <w:pPr>
        <w:pStyle w:val="3"/>
        <w:spacing w:line="241" w:lineRule="auto"/>
      </w:pPr>
    </w:p>
    <w:p w14:paraId="55D41DC8">
      <w:pPr>
        <w:pStyle w:val="3"/>
        <w:spacing w:line="241" w:lineRule="auto"/>
      </w:pPr>
    </w:p>
    <w:p w14:paraId="54A1F888">
      <w:pPr>
        <w:pStyle w:val="3"/>
        <w:spacing w:line="241" w:lineRule="auto"/>
      </w:pPr>
    </w:p>
    <w:p w14:paraId="47DDB109">
      <w:pPr>
        <w:spacing w:before="179" w:line="222" w:lineRule="auto"/>
        <w:ind w:left="1094"/>
        <w:rPr>
          <w:rFonts w:ascii="宋体" w:hAnsi="宋体" w:eastAsia="宋体" w:cs="宋体"/>
          <w:sz w:val="55"/>
          <w:szCs w:val="55"/>
        </w:rPr>
      </w:pPr>
      <w:r>
        <w:rPr>
          <w:rFonts w:ascii="宋体" w:hAnsi="宋体" w:eastAsia="宋体" w:cs="宋体"/>
          <w:spacing w:val="10"/>
          <w:sz w:val="55"/>
          <w:szCs w:val="55"/>
          <w14:textOutline w14:w="10151" w14:cap="sq" w14:cmpd="sng">
            <w14:solidFill>
              <w14:srgbClr w14:val="000000"/>
            </w14:solidFill>
            <w14:prstDash w14:val="solid"/>
            <w14:bevel/>
          </w14:textOutline>
        </w:rPr>
        <w:t>政府采购项目合同协议书</w:t>
      </w:r>
    </w:p>
    <w:p w14:paraId="107C3620">
      <w:pPr>
        <w:pStyle w:val="3"/>
        <w:spacing w:line="250" w:lineRule="auto"/>
      </w:pPr>
    </w:p>
    <w:p w14:paraId="5FA9E17D">
      <w:pPr>
        <w:pStyle w:val="3"/>
        <w:spacing w:line="250" w:lineRule="auto"/>
      </w:pPr>
    </w:p>
    <w:p w14:paraId="2EE5AB60">
      <w:pPr>
        <w:pStyle w:val="3"/>
        <w:spacing w:line="250" w:lineRule="auto"/>
      </w:pPr>
    </w:p>
    <w:p w14:paraId="606562D7">
      <w:pPr>
        <w:pStyle w:val="3"/>
        <w:spacing w:line="250" w:lineRule="auto"/>
      </w:pPr>
    </w:p>
    <w:p w14:paraId="5B89C3FB">
      <w:pPr>
        <w:pStyle w:val="3"/>
        <w:spacing w:line="250" w:lineRule="auto"/>
      </w:pPr>
    </w:p>
    <w:p w14:paraId="69DFCECE">
      <w:pPr>
        <w:pStyle w:val="3"/>
        <w:spacing w:line="250" w:lineRule="auto"/>
      </w:pPr>
    </w:p>
    <w:p w14:paraId="0BACBDE5">
      <w:pPr>
        <w:pStyle w:val="3"/>
        <w:spacing w:line="250" w:lineRule="auto"/>
      </w:pPr>
    </w:p>
    <w:p w14:paraId="300ADE5B">
      <w:pPr>
        <w:pStyle w:val="3"/>
        <w:spacing w:line="250" w:lineRule="auto"/>
      </w:pPr>
    </w:p>
    <w:p w14:paraId="177759CD">
      <w:pPr>
        <w:pStyle w:val="3"/>
        <w:spacing w:line="250" w:lineRule="auto"/>
      </w:pPr>
    </w:p>
    <w:p w14:paraId="508F457E">
      <w:pPr>
        <w:pStyle w:val="3"/>
        <w:spacing w:line="251" w:lineRule="auto"/>
      </w:pPr>
    </w:p>
    <w:p w14:paraId="445398FF">
      <w:pPr>
        <w:pStyle w:val="3"/>
        <w:spacing w:line="251" w:lineRule="auto"/>
      </w:pPr>
    </w:p>
    <w:p w14:paraId="022AEB35">
      <w:pPr>
        <w:pStyle w:val="3"/>
        <w:spacing w:line="251" w:lineRule="auto"/>
      </w:pPr>
    </w:p>
    <w:p w14:paraId="73CF11FB">
      <w:pPr>
        <w:pStyle w:val="3"/>
        <w:spacing w:line="251" w:lineRule="auto"/>
      </w:pPr>
    </w:p>
    <w:p w14:paraId="2806CD95">
      <w:pPr>
        <w:pStyle w:val="3"/>
        <w:spacing w:line="251" w:lineRule="auto"/>
      </w:pPr>
    </w:p>
    <w:p w14:paraId="1D494F17">
      <w:pPr>
        <w:pStyle w:val="3"/>
        <w:spacing w:line="251" w:lineRule="auto"/>
      </w:pPr>
    </w:p>
    <w:p w14:paraId="09D68725">
      <w:pPr>
        <w:pStyle w:val="3"/>
        <w:spacing w:line="251" w:lineRule="auto"/>
      </w:pPr>
    </w:p>
    <w:p w14:paraId="30CFB35E">
      <w:pPr>
        <w:pStyle w:val="3"/>
        <w:spacing w:line="251" w:lineRule="auto"/>
      </w:pPr>
    </w:p>
    <w:p w14:paraId="1C04AB87">
      <w:pPr>
        <w:pStyle w:val="3"/>
        <w:spacing w:line="251" w:lineRule="auto"/>
      </w:pPr>
    </w:p>
    <w:p w14:paraId="59B5CF7D">
      <w:pPr>
        <w:spacing w:before="91" w:line="219" w:lineRule="auto"/>
        <w:ind w:left="29"/>
        <w:rPr>
          <w:rFonts w:hint="eastAsia" w:ascii="宋体" w:hAnsi="宋体" w:eastAsia="宋体" w:cs="宋体"/>
          <w:sz w:val="28"/>
          <w:szCs w:val="28"/>
          <w:lang w:eastAsia="zh-CN"/>
        </w:rPr>
      </w:pPr>
      <w:r>
        <w:rPr>
          <w:rFonts w:ascii="宋体" w:hAnsi="宋体" w:eastAsia="宋体" w:cs="宋体"/>
          <w:sz w:val="28"/>
          <w:szCs w:val="28"/>
          <w14:textOutline w14:w="5103" w14:cap="sq" w14:cmpd="sng">
            <w14:solidFill>
              <w14:srgbClr w14:val="000000"/>
            </w14:solidFill>
            <w14:prstDash w14:val="solid"/>
            <w14:bevel/>
          </w14:textOutline>
        </w:rPr>
        <w:t>项目名称：</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州直机关行政中心富氧站2026年维保服务项目</w:t>
      </w:r>
    </w:p>
    <w:p w14:paraId="476AB737">
      <w:pPr>
        <w:spacing w:before="291" w:line="219" w:lineRule="auto"/>
        <w:ind w:left="23"/>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政府采购编号：</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青海华茂竞谈（服务）2026-013</w:t>
      </w:r>
    </w:p>
    <w:p w14:paraId="2A8E46EF">
      <w:pPr>
        <w:spacing w:before="292" w:line="219" w:lineRule="auto"/>
        <w:ind w:left="23"/>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采购合同编号：</w:t>
      </w:r>
      <w:r>
        <w:rPr>
          <w:rFonts w:ascii="宋体" w:hAnsi="宋体" w:eastAsia="宋体" w:cs="宋体"/>
          <w:sz w:val="28"/>
          <w:szCs w:val="28"/>
          <w:u w:val="single" w:color="auto"/>
        </w:rPr>
        <w:t xml:space="preserve"> </w:t>
      </w:r>
      <w:r>
        <w:rPr>
          <w:rFonts w:ascii="宋体" w:hAnsi="宋体" w:eastAsia="宋体" w:cs="宋体"/>
          <w:sz w:val="28"/>
          <w:szCs w:val="28"/>
          <w:u w:val="single" w:color="000000"/>
          <w14:textOutline w14:w="5103" w14:cap="sq" w14:cmpd="sng">
            <w14:solidFill>
              <w14:srgbClr w14:val="000000"/>
            </w14:solidFill>
            <w14:prstDash w14:val="solid"/>
            <w14:bevel/>
          </w14:textOutline>
        </w:rPr>
        <w:t>QHHM-202</w:t>
      </w:r>
      <w:r>
        <w:rPr>
          <w:rFonts w:hint="eastAsia" w:ascii="宋体" w:hAnsi="宋体" w:eastAsia="宋体" w:cs="宋体"/>
          <w:sz w:val="28"/>
          <w:szCs w:val="28"/>
          <w:u w:val="single" w:color="000000"/>
          <w:lang w:val="en-US" w:eastAsia="zh-CN"/>
          <w14:textOutline w14:w="5103" w14:cap="sq" w14:cmpd="sng">
            <w14:solidFill>
              <w14:srgbClr w14:val="000000"/>
            </w14:solidFill>
            <w14:prstDash w14:val="solid"/>
            <w14:bevel/>
          </w14:textOutline>
        </w:rPr>
        <w:t>6</w:t>
      </w:r>
      <w:r>
        <w:rPr>
          <w:rFonts w:ascii="宋体" w:hAnsi="宋体" w:eastAsia="宋体" w:cs="宋体"/>
          <w:sz w:val="28"/>
          <w:szCs w:val="28"/>
          <w:u w:val="single" w:color="000000"/>
          <w14:textOutline w14:w="5103" w14:cap="sq" w14:cmpd="sng">
            <w14:solidFill>
              <w14:srgbClr w14:val="000000"/>
            </w14:solidFill>
            <w14:prstDash w14:val="solid"/>
            <w14:bevel/>
          </w14:textOutline>
        </w:rPr>
        <w:t>-01</w:t>
      </w:r>
      <w:r>
        <w:rPr>
          <w:rFonts w:hint="eastAsia" w:ascii="宋体" w:hAnsi="宋体" w:eastAsia="宋体" w:cs="宋体"/>
          <w:sz w:val="28"/>
          <w:szCs w:val="28"/>
          <w:u w:val="single" w:color="000000"/>
          <w:lang w:val="en-US" w:eastAsia="zh-CN"/>
          <w14:textOutline w14:w="5103" w14:cap="sq" w14:cmpd="sng">
            <w14:solidFill>
              <w14:srgbClr w14:val="000000"/>
            </w14:solidFill>
            <w14:prstDash w14:val="solid"/>
            <w14:bevel/>
          </w14:textOutline>
        </w:rPr>
        <w:t>3</w:t>
      </w:r>
      <w:r>
        <w:rPr>
          <w:rFonts w:ascii="宋体" w:hAnsi="宋体" w:eastAsia="宋体" w:cs="宋体"/>
          <w:sz w:val="28"/>
          <w:szCs w:val="28"/>
          <w:u w:val="single" w:color="auto"/>
        </w:rPr>
        <w:t xml:space="preserve">   </w:t>
      </w:r>
    </w:p>
    <w:p w14:paraId="40F3CC3D">
      <w:pPr>
        <w:spacing w:before="292" w:line="219" w:lineRule="auto"/>
        <w:ind w:left="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合同金额(人民币)：</w:t>
      </w:r>
      <w:r>
        <w:rPr>
          <w:rFonts w:ascii="宋体" w:hAnsi="宋体" w:eastAsia="宋体" w:cs="宋体"/>
          <w:sz w:val="28"/>
          <w:szCs w:val="28"/>
          <w:u w:val="single" w:color="auto"/>
        </w:rPr>
        <w:t xml:space="preserve">                      </w:t>
      </w:r>
    </w:p>
    <w:p w14:paraId="1CC77E18">
      <w:pPr>
        <w:spacing w:before="292" w:line="219" w:lineRule="auto"/>
        <w:ind w:left="23"/>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采购人名称：玉树州机关事务服务中心</w:t>
      </w:r>
    </w:p>
    <w:p w14:paraId="541F02E6">
      <w:pPr>
        <w:spacing w:line="219" w:lineRule="auto"/>
        <w:rPr>
          <w:rFonts w:ascii="宋体" w:hAnsi="宋体" w:eastAsia="宋体" w:cs="宋体"/>
          <w:sz w:val="28"/>
          <w:szCs w:val="28"/>
        </w:rPr>
        <w:sectPr>
          <w:footerReference r:id="rId53" w:type="default"/>
          <w:pgSz w:w="11906" w:h="16839"/>
          <w:pgMar w:top="1431" w:right="1785" w:bottom="1070" w:left="1785" w:header="0" w:footer="894" w:gutter="0"/>
          <w:pgNumType w:fmt="decimal"/>
          <w:cols w:space="720" w:num="1"/>
        </w:sectPr>
      </w:pPr>
    </w:p>
    <w:p w14:paraId="382D8369">
      <w:pPr>
        <w:spacing w:before="181" w:line="219" w:lineRule="auto"/>
        <w:ind w:left="2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供应商名称：</w:t>
      </w:r>
      <w:r>
        <w:rPr>
          <w:rFonts w:ascii="宋体" w:hAnsi="宋体" w:eastAsia="宋体" w:cs="宋体"/>
          <w:sz w:val="28"/>
          <w:szCs w:val="28"/>
          <w:u w:val="single" w:color="auto"/>
        </w:rPr>
        <w:t xml:space="preserve">                      </w:t>
      </w:r>
    </w:p>
    <w:p w14:paraId="3BC8FFEF">
      <w:pPr>
        <w:spacing w:before="276" w:line="581" w:lineRule="exact"/>
        <w:ind w:left="25"/>
        <w:rPr>
          <w:rFonts w:ascii="宋体" w:hAnsi="宋体" w:eastAsia="宋体" w:cs="宋体"/>
          <w:sz w:val="30"/>
          <w:szCs w:val="30"/>
        </w:rPr>
      </w:pPr>
      <w:r>
        <w:rPr>
          <w:rFonts w:ascii="宋体" w:hAnsi="宋体" w:eastAsia="宋体" w:cs="宋体"/>
          <w:position w:val="21"/>
          <w:sz w:val="28"/>
          <w:szCs w:val="28"/>
          <w14:textOutline w14:w="5103" w14:cap="sq" w14:cmpd="sng">
            <w14:solidFill>
              <w14:srgbClr w14:val="000000"/>
            </w14:solidFill>
            <w14:prstDash w14:val="solid"/>
            <w14:bevel/>
          </w14:textOutline>
        </w:rPr>
        <w:t>签订日期：202</w:t>
      </w:r>
      <w:r>
        <w:rPr>
          <w:rFonts w:hint="eastAsia" w:ascii="宋体" w:hAnsi="宋体" w:eastAsia="宋体" w:cs="宋体"/>
          <w:position w:val="21"/>
          <w:sz w:val="28"/>
          <w:szCs w:val="28"/>
          <w:lang w:val="en-US" w:eastAsia="zh-CN"/>
          <w14:textOutline w14:w="5103" w14:cap="sq" w14:cmpd="sng">
            <w14:solidFill>
              <w14:srgbClr w14:val="000000"/>
            </w14:solidFill>
            <w14:prstDash w14:val="solid"/>
            <w14:bevel/>
          </w14:textOutline>
        </w:rPr>
        <w:t>6</w:t>
      </w:r>
      <w:r>
        <w:rPr>
          <w:rFonts w:ascii="宋体" w:hAnsi="宋体" w:eastAsia="宋体" w:cs="宋体"/>
          <w:position w:val="21"/>
          <w:sz w:val="28"/>
          <w:szCs w:val="28"/>
          <w14:textOutline w14:w="5103" w14:cap="sq" w14:cmpd="sng">
            <w14:solidFill>
              <w14:srgbClr w14:val="000000"/>
            </w14:solidFill>
            <w14:prstDash w14:val="solid"/>
            <w14:bevel/>
          </w14:textOutline>
        </w:rPr>
        <w:t>年</w:t>
      </w:r>
      <w:r>
        <w:rPr>
          <w:rFonts w:ascii="宋体" w:hAnsi="宋体" w:eastAsia="宋体" w:cs="宋体"/>
          <w:position w:val="21"/>
          <w:sz w:val="28"/>
          <w:szCs w:val="28"/>
        </w:rPr>
        <w:t xml:space="preserve"> </w:t>
      </w:r>
      <w:r>
        <w:rPr>
          <w:rFonts w:ascii="宋体" w:hAnsi="宋体" w:eastAsia="宋体" w:cs="宋体"/>
          <w:position w:val="21"/>
          <w:sz w:val="28"/>
          <w:szCs w:val="28"/>
          <w14:textOutline w14:w="5103" w14:cap="sq" w14:cmpd="sng">
            <w14:solidFill>
              <w14:srgbClr w14:val="000000"/>
            </w14:solidFill>
            <w14:prstDash w14:val="solid"/>
            <w14:bevel/>
          </w14:textOutline>
        </w:rPr>
        <w:t>月</w:t>
      </w:r>
      <w:r>
        <w:rPr>
          <w:rFonts w:ascii="宋体" w:hAnsi="宋体" w:eastAsia="宋体" w:cs="宋体"/>
          <w:spacing w:val="81"/>
          <w:position w:val="21"/>
          <w:sz w:val="28"/>
          <w:szCs w:val="28"/>
        </w:rPr>
        <w:t xml:space="preserve"> </w:t>
      </w:r>
      <w:r>
        <w:rPr>
          <w:rFonts w:ascii="宋体" w:hAnsi="宋体" w:eastAsia="宋体" w:cs="宋体"/>
          <w:position w:val="21"/>
          <w:sz w:val="30"/>
          <w:szCs w:val="30"/>
          <w14:textOutline w14:w="5629" w14:cap="sq" w14:cmpd="sng">
            <w14:solidFill>
              <w14:srgbClr w14:val="000000"/>
            </w14:solidFill>
            <w14:prstDash w14:val="solid"/>
            <w14:bevel/>
          </w14:textOutline>
        </w:rPr>
        <w:t>日</w:t>
      </w:r>
    </w:p>
    <w:p w14:paraId="7BA99E6B">
      <w:pPr>
        <w:spacing w:before="1" w:line="220" w:lineRule="auto"/>
        <w:ind w:left="3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采购单位（以下简称甲方</w:t>
      </w:r>
      <w:r>
        <w:rPr>
          <w:rFonts w:ascii="仿宋" w:hAnsi="仿宋" w:eastAsia="仿宋" w:cs="仿宋"/>
          <w:sz w:val="24"/>
          <w:szCs w:val="24"/>
          <w14:textOutline w14:w="4358" w14:cap="sq" w14:cmpd="sng">
            <w14:solidFill>
              <w14:srgbClr w14:val="000000"/>
            </w14:solidFill>
            <w14:prstDash w14:val="solid"/>
            <w14:bevel/>
          </w14:textOutline>
        </w:rPr>
        <w:t>）：</w:t>
      </w:r>
    </w:p>
    <w:p w14:paraId="6641129B">
      <w:pPr>
        <w:spacing w:before="180" w:line="221" w:lineRule="auto"/>
        <w:ind w:left="33"/>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成交供应商（以下简称乙方</w:t>
      </w:r>
      <w:r>
        <w:rPr>
          <w:rFonts w:ascii="仿宋" w:hAnsi="仿宋" w:eastAsia="仿宋" w:cs="仿宋"/>
          <w:sz w:val="24"/>
          <w:szCs w:val="24"/>
          <w14:textOutline w14:w="4358" w14:cap="sq" w14:cmpd="sng">
            <w14:solidFill>
              <w14:srgbClr w14:val="000000"/>
            </w14:solidFill>
            <w14:prstDash w14:val="solid"/>
            <w14:bevel/>
          </w14:textOutline>
        </w:rPr>
        <w:t>）：</w:t>
      </w:r>
    </w:p>
    <w:p w14:paraId="1057640E">
      <w:pPr>
        <w:spacing w:before="180" w:line="360" w:lineRule="auto"/>
        <w:ind w:left="36" w:right="530" w:firstLine="505"/>
        <w:jc w:val="both"/>
        <w:rPr>
          <w:rFonts w:ascii="仿宋" w:hAnsi="仿宋" w:eastAsia="仿宋" w:cs="仿宋"/>
          <w:sz w:val="24"/>
          <w:szCs w:val="24"/>
        </w:rPr>
      </w:pPr>
      <w:r>
        <w:rPr>
          <w:rFonts w:ascii="仿宋" w:hAnsi="仿宋" w:eastAsia="仿宋" w:cs="仿宋"/>
          <w:spacing w:val="-7"/>
          <w:sz w:val="24"/>
          <w:szCs w:val="24"/>
        </w:rPr>
        <w:t>甲、乙双方根据</w:t>
      </w:r>
      <w:r>
        <w:rPr>
          <w:rFonts w:ascii="仿宋" w:hAnsi="仿宋" w:eastAsia="仿宋" w:cs="仿宋"/>
          <w:spacing w:val="-7"/>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7"/>
          <w:sz w:val="24"/>
          <w:szCs w:val="24"/>
        </w:rPr>
        <w:t>月</w:t>
      </w:r>
      <w:r>
        <w:rPr>
          <w:rFonts w:ascii="仿宋" w:hAnsi="仿宋" w:eastAsia="仿宋" w:cs="仿宋"/>
          <w:spacing w:val="-7"/>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7"/>
          <w:sz w:val="24"/>
          <w:szCs w:val="24"/>
        </w:rPr>
        <w:t>日</w:t>
      </w:r>
      <w:r>
        <w:rPr>
          <w:rFonts w:hint="eastAsia" w:ascii="仿宋" w:hAnsi="仿宋" w:eastAsia="仿宋" w:cs="仿宋"/>
          <w:spacing w:val="-7"/>
          <w:sz w:val="24"/>
          <w:szCs w:val="24"/>
          <w:u w:val="single" w:color="auto"/>
          <w:lang w:eastAsia="zh-CN"/>
        </w:rPr>
        <w:t>州直机关行政中心富氧站2026年维保服务项目</w:t>
      </w:r>
      <w:r>
        <w:rPr>
          <w:rFonts w:ascii="仿宋" w:hAnsi="仿宋" w:eastAsia="仿宋" w:cs="仿宋"/>
          <w:spacing w:val="-7"/>
          <w:sz w:val="24"/>
          <w:szCs w:val="24"/>
          <w:u w:val="single" w:color="auto"/>
        </w:rPr>
        <w:t>（</w:t>
      </w:r>
      <w:r>
        <w:rPr>
          <w:rFonts w:hint="eastAsia" w:ascii="仿宋" w:hAnsi="仿宋" w:eastAsia="仿宋" w:cs="仿宋"/>
          <w:spacing w:val="-7"/>
          <w:sz w:val="24"/>
          <w:szCs w:val="24"/>
          <w:u w:val="single" w:color="auto"/>
          <w:lang w:eastAsia="zh-CN"/>
        </w:rPr>
        <w:t>青海华茂竞谈（服务）2026-013</w:t>
      </w:r>
      <w:r>
        <w:rPr>
          <w:rFonts w:ascii="仿宋" w:hAnsi="仿宋" w:eastAsia="仿宋" w:cs="仿宋"/>
          <w:spacing w:val="-3"/>
          <w:sz w:val="24"/>
          <w:szCs w:val="24"/>
          <w:u w:val="single" w:color="auto"/>
        </w:rPr>
        <w:t>）</w:t>
      </w:r>
      <w:r>
        <w:rPr>
          <w:rFonts w:ascii="仿宋" w:hAnsi="仿宋" w:eastAsia="仿宋" w:cs="仿宋"/>
          <w:spacing w:val="-3"/>
          <w:sz w:val="24"/>
          <w:szCs w:val="24"/>
        </w:rPr>
        <w:t>的谈判文件要求和采购代理机构出具的《成交通知</w:t>
      </w:r>
    </w:p>
    <w:p w14:paraId="758F2CC9">
      <w:pPr>
        <w:spacing w:line="220" w:lineRule="auto"/>
        <w:ind w:left="41"/>
        <w:rPr>
          <w:rFonts w:ascii="仿宋" w:hAnsi="仿宋" w:eastAsia="仿宋" w:cs="仿宋"/>
          <w:sz w:val="24"/>
          <w:szCs w:val="24"/>
        </w:rPr>
      </w:pPr>
      <w:r>
        <w:rPr>
          <w:rFonts w:ascii="仿宋" w:hAnsi="仿宋" w:eastAsia="仿宋" w:cs="仿宋"/>
          <w:spacing w:val="-2"/>
          <w:sz w:val="24"/>
          <w:szCs w:val="24"/>
        </w:rPr>
        <w:t>书》，并经双方协商一致，签订本合同协议书。</w:t>
      </w:r>
    </w:p>
    <w:p w14:paraId="4D26220C">
      <w:pPr>
        <w:spacing w:before="182" w:line="222" w:lineRule="auto"/>
        <w:ind w:left="33"/>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一、签订本政府采购合同的依据</w:t>
      </w:r>
    </w:p>
    <w:p w14:paraId="5B71F8DE">
      <w:pPr>
        <w:spacing w:before="179" w:line="468" w:lineRule="exact"/>
        <w:ind w:left="510"/>
        <w:rPr>
          <w:rFonts w:ascii="仿宋" w:hAnsi="仿宋" w:eastAsia="仿宋" w:cs="仿宋"/>
          <w:sz w:val="24"/>
          <w:szCs w:val="24"/>
        </w:rPr>
      </w:pPr>
      <w:r>
        <w:rPr>
          <w:rFonts w:ascii="仿宋" w:hAnsi="仿宋" w:eastAsia="仿宋" w:cs="仿宋"/>
          <w:spacing w:val="-1"/>
          <w:position w:val="17"/>
          <w:sz w:val="24"/>
          <w:szCs w:val="24"/>
        </w:rPr>
        <w:t>本政府采购合同所附下列文件是构成本政府采购合同不可分割的部分：</w:t>
      </w:r>
    </w:p>
    <w:p w14:paraId="26A33479">
      <w:pPr>
        <w:spacing w:before="1" w:line="222" w:lineRule="auto"/>
        <w:ind w:left="521"/>
        <w:rPr>
          <w:rFonts w:ascii="仿宋" w:hAnsi="仿宋" w:eastAsia="仿宋" w:cs="仿宋"/>
          <w:sz w:val="24"/>
          <w:szCs w:val="24"/>
        </w:rPr>
      </w:pPr>
      <w:r>
        <w:rPr>
          <w:rFonts w:ascii="宋体" w:hAnsi="宋体" w:eastAsia="宋体" w:cs="宋体"/>
          <w:spacing w:val="-4"/>
          <w:sz w:val="24"/>
          <w:szCs w:val="24"/>
        </w:rPr>
        <w:t>1</w:t>
      </w:r>
      <w:r>
        <w:rPr>
          <w:rFonts w:ascii="仿宋" w:hAnsi="仿宋" w:eastAsia="仿宋" w:cs="仿宋"/>
          <w:spacing w:val="-4"/>
          <w:sz w:val="24"/>
          <w:szCs w:val="24"/>
        </w:rPr>
        <w:t>．谈判文件；</w:t>
      </w:r>
    </w:p>
    <w:p w14:paraId="7FC2A835">
      <w:pPr>
        <w:spacing w:before="179" w:line="468" w:lineRule="exact"/>
        <w:ind w:left="506"/>
        <w:rPr>
          <w:rFonts w:ascii="仿宋" w:hAnsi="仿宋" w:eastAsia="仿宋" w:cs="仿宋"/>
          <w:sz w:val="24"/>
          <w:szCs w:val="24"/>
        </w:rPr>
      </w:pPr>
      <w:r>
        <w:rPr>
          <w:rFonts w:ascii="宋体" w:hAnsi="宋体" w:eastAsia="宋体" w:cs="宋体"/>
          <w:spacing w:val="-1"/>
          <w:position w:val="17"/>
          <w:sz w:val="24"/>
          <w:szCs w:val="24"/>
        </w:rPr>
        <w:t>2</w:t>
      </w:r>
      <w:r>
        <w:rPr>
          <w:rFonts w:ascii="仿宋" w:hAnsi="仿宋" w:eastAsia="仿宋" w:cs="仿宋"/>
          <w:spacing w:val="-1"/>
          <w:position w:val="17"/>
          <w:sz w:val="24"/>
          <w:szCs w:val="24"/>
        </w:rPr>
        <w:t>．谈判文件的更正、变更公告；</w:t>
      </w:r>
    </w:p>
    <w:p w14:paraId="633831F7">
      <w:pPr>
        <w:spacing w:line="222" w:lineRule="auto"/>
        <w:ind w:left="508"/>
        <w:rPr>
          <w:rFonts w:ascii="仿宋" w:hAnsi="仿宋" w:eastAsia="仿宋" w:cs="仿宋"/>
          <w:sz w:val="24"/>
          <w:szCs w:val="24"/>
        </w:rPr>
      </w:pPr>
      <w:r>
        <w:rPr>
          <w:rFonts w:ascii="宋体" w:hAnsi="宋体" w:eastAsia="宋体" w:cs="宋体"/>
          <w:spacing w:val="-1"/>
          <w:sz w:val="24"/>
          <w:szCs w:val="24"/>
        </w:rPr>
        <w:t>3</w:t>
      </w:r>
      <w:r>
        <w:rPr>
          <w:rFonts w:ascii="仿宋" w:hAnsi="仿宋" w:eastAsia="仿宋" w:cs="仿宋"/>
          <w:spacing w:val="-1"/>
          <w:sz w:val="24"/>
          <w:szCs w:val="24"/>
        </w:rPr>
        <w:t>．成交供应商提交的响应文件；</w:t>
      </w:r>
    </w:p>
    <w:p w14:paraId="3A4E8CDA">
      <w:pPr>
        <w:spacing w:before="179" w:line="468" w:lineRule="exact"/>
        <w:ind w:left="502"/>
        <w:rPr>
          <w:rFonts w:ascii="仿宋" w:hAnsi="仿宋" w:eastAsia="仿宋" w:cs="仿宋"/>
          <w:sz w:val="24"/>
          <w:szCs w:val="24"/>
        </w:rPr>
      </w:pPr>
      <w:r>
        <w:rPr>
          <w:rFonts w:ascii="宋体" w:hAnsi="宋体" w:eastAsia="宋体" w:cs="宋体"/>
          <w:spacing w:val="-1"/>
          <w:position w:val="17"/>
          <w:sz w:val="24"/>
          <w:szCs w:val="24"/>
        </w:rPr>
        <w:t>4</w:t>
      </w:r>
      <w:r>
        <w:rPr>
          <w:rFonts w:ascii="仿宋" w:hAnsi="仿宋" w:eastAsia="仿宋" w:cs="仿宋"/>
          <w:spacing w:val="-1"/>
          <w:position w:val="17"/>
          <w:sz w:val="24"/>
          <w:szCs w:val="24"/>
        </w:rPr>
        <w:t>．谈判文件中规定的政府采购合同通用条款；</w:t>
      </w:r>
    </w:p>
    <w:p w14:paraId="5FE36552">
      <w:pPr>
        <w:spacing w:line="222" w:lineRule="auto"/>
        <w:ind w:left="508"/>
        <w:rPr>
          <w:rFonts w:ascii="仿宋" w:hAnsi="仿宋" w:eastAsia="仿宋" w:cs="仿宋"/>
          <w:sz w:val="24"/>
          <w:szCs w:val="24"/>
        </w:rPr>
      </w:pPr>
      <w:r>
        <w:rPr>
          <w:rFonts w:ascii="宋体" w:hAnsi="宋体" w:eastAsia="宋体" w:cs="宋体"/>
          <w:spacing w:val="-2"/>
          <w:sz w:val="24"/>
          <w:szCs w:val="24"/>
        </w:rPr>
        <w:t>5</w:t>
      </w:r>
      <w:r>
        <w:rPr>
          <w:rFonts w:ascii="仿宋" w:hAnsi="仿宋" w:eastAsia="仿宋" w:cs="仿宋"/>
          <w:spacing w:val="-2"/>
          <w:sz w:val="24"/>
          <w:szCs w:val="24"/>
        </w:rPr>
        <w:t>．成交通知书；</w:t>
      </w:r>
    </w:p>
    <w:p w14:paraId="44FC42C3">
      <w:pPr>
        <w:spacing w:before="179" w:line="221" w:lineRule="auto"/>
        <w:ind w:left="505"/>
        <w:rPr>
          <w:rFonts w:ascii="仿宋" w:hAnsi="仿宋" w:eastAsia="仿宋" w:cs="仿宋"/>
          <w:sz w:val="24"/>
          <w:szCs w:val="24"/>
        </w:rPr>
      </w:pPr>
      <w:r>
        <w:rPr>
          <w:rFonts w:ascii="宋体" w:hAnsi="宋体" w:eastAsia="宋体" w:cs="宋体"/>
          <w:spacing w:val="-1"/>
          <w:sz w:val="24"/>
          <w:szCs w:val="24"/>
        </w:rPr>
        <w:t>6</w:t>
      </w:r>
      <w:r>
        <w:rPr>
          <w:rFonts w:ascii="仿宋" w:hAnsi="仿宋" w:eastAsia="仿宋" w:cs="仿宋"/>
          <w:spacing w:val="-1"/>
          <w:sz w:val="24"/>
          <w:szCs w:val="24"/>
        </w:rPr>
        <w:t>．履约保证金缴纳证明。</w:t>
      </w:r>
    </w:p>
    <w:p w14:paraId="448425CB">
      <w:pPr>
        <w:spacing w:before="181" w:line="221" w:lineRule="auto"/>
        <w:ind w:left="3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二、合同标的及金额</w:t>
      </w:r>
      <w:r>
        <w:rPr>
          <w:rFonts w:ascii="仿宋" w:hAnsi="仿宋" w:eastAsia="仿宋" w:cs="仿宋"/>
          <w:spacing w:val="1"/>
          <w:sz w:val="24"/>
          <w:szCs w:val="24"/>
        </w:rPr>
        <w:t xml:space="preserve">                                     </w:t>
      </w:r>
      <w:r>
        <w:rPr>
          <w:rFonts w:ascii="仿宋" w:hAnsi="仿宋" w:eastAsia="仿宋" w:cs="仿宋"/>
          <w:spacing w:val="-2"/>
          <w:sz w:val="24"/>
          <w:szCs w:val="24"/>
        </w:rPr>
        <w:t>单位：    元</w:t>
      </w:r>
    </w:p>
    <w:p w14:paraId="25145CAF">
      <w:pPr>
        <w:spacing w:line="67" w:lineRule="exact"/>
      </w:pPr>
    </w:p>
    <w:tbl>
      <w:tblPr>
        <w:tblStyle w:val="9"/>
        <w:tblW w:w="884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1486"/>
        <w:gridCol w:w="1673"/>
        <w:gridCol w:w="1672"/>
        <w:gridCol w:w="2513"/>
      </w:tblGrid>
      <w:tr w14:paraId="7D41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497" w:type="dxa"/>
            <w:vAlign w:val="top"/>
          </w:tcPr>
          <w:p w14:paraId="6C507603">
            <w:pPr>
              <w:spacing w:before="135" w:line="222" w:lineRule="auto"/>
              <w:ind w:left="522"/>
              <w:rPr>
                <w:rFonts w:ascii="仿宋" w:hAnsi="仿宋" w:eastAsia="仿宋" w:cs="仿宋"/>
                <w:sz w:val="24"/>
                <w:szCs w:val="24"/>
              </w:rPr>
            </w:pPr>
            <w:r>
              <w:rPr>
                <w:rFonts w:ascii="仿宋" w:hAnsi="仿宋" w:eastAsia="仿宋" w:cs="仿宋"/>
                <w:spacing w:val="-8"/>
                <w:sz w:val="24"/>
                <w:szCs w:val="24"/>
              </w:rPr>
              <w:t>序号</w:t>
            </w:r>
          </w:p>
        </w:tc>
        <w:tc>
          <w:tcPr>
            <w:tcW w:w="1486" w:type="dxa"/>
            <w:vAlign w:val="top"/>
          </w:tcPr>
          <w:p w14:paraId="1E7F682B">
            <w:pPr>
              <w:spacing w:before="135" w:line="221" w:lineRule="auto"/>
              <w:ind w:left="274"/>
              <w:rPr>
                <w:rFonts w:ascii="仿宋" w:hAnsi="仿宋" w:eastAsia="仿宋" w:cs="仿宋"/>
                <w:sz w:val="24"/>
                <w:szCs w:val="24"/>
              </w:rPr>
            </w:pPr>
            <w:r>
              <w:rPr>
                <w:rFonts w:ascii="仿宋" w:hAnsi="仿宋" w:eastAsia="仿宋" w:cs="仿宋"/>
                <w:spacing w:val="-4"/>
                <w:sz w:val="24"/>
                <w:szCs w:val="24"/>
              </w:rPr>
              <w:t>标的名称</w:t>
            </w:r>
          </w:p>
        </w:tc>
        <w:tc>
          <w:tcPr>
            <w:tcW w:w="1673" w:type="dxa"/>
            <w:vAlign w:val="top"/>
          </w:tcPr>
          <w:p w14:paraId="0E91F0CA">
            <w:pPr>
              <w:spacing w:before="135" w:line="221" w:lineRule="auto"/>
              <w:ind w:left="613"/>
              <w:rPr>
                <w:rFonts w:ascii="仿宋" w:hAnsi="仿宋" w:eastAsia="仿宋" w:cs="仿宋"/>
                <w:sz w:val="24"/>
                <w:szCs w:val="24"/>
              </w:rPr>
            </w:pPr>
            <w:r>
              <w:rPr>
                <w:rFonts w:ascii="仿宋" w:hAnsi="仿宋" w:eastAsia="仿宋" w:cs="仿宋"/>
                <w:spacing w:val="-11"/>
                <w:sz w:val="24"/>
                <w:szCs w:val="24"/>
              </w:rPr>
              <w:t>单价</w:t>
            </w:r>
          </w:p>
        </w:tc>
        <w:tc>
          <w:tcPr>
            <w:tcW w:w="1672" w:type="dxa"/>
            <w:vAlign w:val="top"/>
          </w:tcPr>
          <w:p w14:paraId="4A70A26C">
            <w:pPr>
              <w:spacing w:before="135" w:line="222" w:lineRule="auto"/>
              <w:ind w:left="618"/>
              <w:rPr>
                <w:rFonts w:ascii="仿宋" w:hAnsi="仿宋" w:eastAsia="仿宋" w:cs="仿宋"/>
                <w:sz w:val="24"/>
                <w:szCs w:val="24"/>
              </w:rPr>
            </w:pPr>
            <w:r>
              <w:rPr>
                <w:rFonts w:ascii="仿宋" w:hAnsi="仿宋" w:eastAsia="仿宋" w:cs="仿宋"/>
                <w:spacing w:val="-14"/>
                <w:sz w:val="24"/>
                <w:szCs w:val="24"/>
              </w:rPr>
              <w:t>总价</w:t>
            </w:r>
          </w:p>
        </w:tc>
        <w:tc>
          <w:tcPr>
            <w:tcW w:w="2513" w:type="dxa"/>
            <w:vAlign w:val="top"/>
          </w:tcPr>
          <w:p w14:paraId="2B326E32">
            <w:pPr>
              <w:spacing w:before="136" w:line="224" w:lineRule="auto"/>
              <w:ind w:left="1031"/>
              <w:rPr>
                <w:rFonts w:ascii="仿宋" w:hAnsi="仿宋" w:eastAsia="仿宋" w:cs="仿宋"/>
                <w:sz w:val="24"/>
                <w:szCs w:val="24"/>
              </w:rPr>
            </w:pPr>
            <w:r>
              <w:rPr>
                <w:rFonts w:ascii="仿宋" w:hAnsi="仿宋" w:eastAsia="仿宋" w:cs="仿宋"/>
                <w:spacing w:val="-9"/>
                <w:sz w:val="24"/>
                <w:szCs w:val="24"/>
              </w:rPr>
              <w:t>备注</w:t>
            </w:r>
          </w:p>
        </w:tc>
      </w:tr>
      <w:tr w14:paraId="72DF8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97" w:type="dxa"/>
            <w:vAlign w:val="top"/>
          </w:tcPr>
          <w:p w14:paraId="07F45CD4">
            <w:pPr>
              <w:pStyle w:val="10"/>
              <w:spacing w:before="170" w:line="184" w:lineRule="auto"/>
              <w:ind w:left="713"/>
            </w:pPr>
            <w:r>
              <w:t>1</w:t>
            </w:r>
          </w:p>
        </w:tc>
        <w:tc>
          <w:tcPr>
            <w:tcW w:w="1486" w:type="dxa"/>
            <w:vAlign w:val="top"/>
          </w:tcPr>
          <w:p w14:paraId="69B982FD">
            <w:pPr>
              <w:rPr>
                <w:rFonts w:ascii="Arial"/>
                <w:sz w:val="21"/>
              </w:rPr>
            </w:pPr>
          </w:p>
        </w:tc>
        <w:tc>
          <w:tcPr>
            <w:tcW w:w="1673" w:type="dxa"/>
            <w:vAlign w:val="top"/>
          </w:tcPr>
          <w:p w14:paraId="37140EC1">
            <w:pPr>
              <w:rPr>
                <w:rFonts w:ascii="Arial"/>
                <w:sz w:val="21"/>
              </w:rPr>
            </w:pPr>
          </w:p>
        </w:tc>
        <w:tc>
          <w:tcPr>
            <w:tcW w:w="1672" w:type="dxa"/>
            <w:vAlign w:val="top"/>
          </w:tcPr>
          <w:p w14:paraId="5F6B020C">
            <w:pPr>
              <w:rPr>
                <w:rFonts w:ascii="Arial"/>
                <w:sz w:val="21"/>
              </w:rPr>
            </w:pPr>
          </w:p>
        </w:tc>
        <w:tc>
          <w:tcPr>
            <w:tcW w:w="2513" w:type="dxa"/>
            <w:vAlign w:val="top"/>
          </w:tcPr>
          <w:p w14:paraId="2B7E5231">
            <w:pPr>
              <w:rPr>
                <w:rFonts w:ascii="Arial"/>
                <w:sz w:val="21"/>
              </w:rPr>
            </w:pPr>
          </w:p>
        </w:tc>
      </w:tr>
      <w:tr w14:paraId="0C38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97" w:type="dxa"/>
            <w:vAlign w:val="top"/>
          </w:tcPr>
          <w:p w14:paraId="29CF4D05">
            <w:pPr>
              <w:pStyle w:val="10"/>
              <w:spacing w:before="171" w:line="183" w:lineRule="auto"/>
              <w:ind w:left="698"/>
            </w:pPr>
            <w:r>
              <w:t>2</w:t>
            </w:r>
          </w:p>
        </w:tc>
        <w:tc>
          <w:tcPr>
            <w:tcW w:w="1486" w:type="dxa"/>
            <w:vAlign w:val="top"/>
          </w:tcPr>
          <w:p w14:paraId="0F5E0DFD">
            <w:pPr>
              <w:rPr>
                <w:rFonts w:ascii="Arial"/>
                <w:sz w:val="21"/>
              </w:rPr>
            </w:pPr>
          </w:p>
        </w:tc>
        <w:tc>
          <w:tcPr>
            <w:tcW w:w="1673" w:type="dxa"/>
            <w:vAlign w:val="top"/>
          </w:tcPr>
          <w:p w14:paraId="5E7CE692">
            <w:pPr>
              <w:rPr>
                <w:rFonts w:ascii="Arial"/>
                <w:sz w:val="21"/>
              </w:rPr>
            </w:pPr>
          </w:p>
        </w:tc>
        <w:tc>
          <w:tcPr>
            <w:tcW w:w="1672" w:type="dxa"/>
            <w:vAlign w:val="top"/>
          </w:tcPr>
          <w:p w14:paraId="6690A8F6">
            <w:pPr>
              <w:rPr>
                <w:rFonts w:ascii="Arial"/>
                <w:sz w:val="21"/>
              </w:rPr>
            </w:pPr>
          </w:p>
        </w:tc>
        <w:tc>
          <w:tcPr>
            <w:tcW w:w="2513" w:type="dxa"/>
            <w:vAlign w:val="top"/>
          </w:tcPr>
          <w:p w14:paraId="4B9C3EB6">
            <w:pPr>
              <w:rPr>
                <w:rFonts w:ascii="Arial"/>
                <w:sz w:val="21"/>
              </w:rPr>
            </w:pPr>
          </w:p>
        </w:tc>
      </w:tr>
      <w:tr w14:paraId="493C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97" w:type="dxa"/>
            <w:vAlign w:val="top"/>
          </w:tcPr>
          <w:p w14:paraId="50D2B6C5">
            <w:pPr>
              <w:pStyle w:val="10"/>
              <w:spacing w:before="317" w:line="99" w:lineRule="exact"/>
              <w:ind w:left="582"/>
            </w:pPr>
            <w:r>
              <w:rPr>
                <w:position w:val="1"/>
              </w:rPr>
              <w:t>...</w:t>
            </w:r>
          </w:p>
        </w:tc>
        <w:tc>
          <w:tcPr>
            <w:tcW w:w="1486" w:type="dxa"/>
            <w:vAlign w:val="top"/>
          </w:tcPr>
          <w:p w14:paraId="6CEE9CCA">
            <w:pPr>
              <w:rPr>
                <w:rFonts w:ascii="Arial"/>
                <w:sz w:val="21"/>
              </w:rPr>
            </w:pPr>
          </w:p>
        </w:tc>
        <w:tc>
          <w:tcPr>
            <w:tcW w:w="1673" w:type="dxa"/>
            <w:vAlign w:val="top"/>
          </w:tcPr>
          <w:p w14:paraId="3F0C14C1">
            <w:pPr>
              <w:rPr>
                <w:rFonts w:ascii="Arial"/>
                <w:sz w:val="21"/>
              </w:rPr>
            </w:pPr>
          </w:p>
        </w:tc>
        <w:tc>
          <w:tcPr>
            <w:tcW w:w="1672" w:type="dxa"/>
            <w:vAlign w:val="top"/>
          </w:tcPr>
          <w:p w14:paraId="5FC8F31C">
            <w:pPr>
              <w:rPr>
                <w:rFonts w:ascii="Arial"/>
                <w:sz w:val="21"/>
              </w:rPr>
            </w:pPr>
          </w:p>
        </w:tc>
        <w:tc>
          <w:tcPr>
            <w:tcW w:w="2513" w:type="dxa"/>
            <w:vAlign w:val="top"/>
          </w:tcPr>
          <w:p w14:paraId="1AE5CF69">
            <w:pPr>
              <w:rPr>
                <w:rFonts w:ascii="Arial"/>
                <w:sz w:val="21"/>
              </w:rPr>
            </w:pPr>
          </w:p>
        </w:tc>
      </w:tr>
    </w:tbl>
    <w:p w14:paraId="1566F177">
      <w:pPr>
        <w:spacing w:before="116" w:line="360" w:lineRule="auto"/>
        <w:ind w:left="510"/>
        <w:rPr>
          <w:rFonts w:ascii="仿宋" w:hAnsi="仿宋" w:eastAsia="仿宋" w:cs="仿宋"/>
          <w:sz w:val="24"/>
          <w:szCs w:val="24"/>
        </w:rPr>
      </w:pPr>
      <w:r>
        <w:rPr>
          <w:rFonts w:ascii="仿宋" w:hAnsi="仿宋" w:eastAsia="仿宋" w:cs="仿宋"/>
          <w:spacing w:val="-1"/>
          <w:sz w:val="24"/>
          <w:szCs w:val="24"/>
        </w:rPr>
        <w:t>根据上述政府采购合同文件要求，本政府采购合同的总金额为人民币</w:t>
      </w:r>
      <w:r>
        <w:rPr>
          <w:rFonts w:ascii="仿宋" w:hAnsi="仿宋" w:eastAsia="仿宋" w:cs="仿宋"/>
          <w:spacing w:val="2"/>
          <w:sz w:val="24"/>
          <w:szCs w:val="24"/>
          <w:u w:val="single" w:color="auto"/>
        </w:rPr>
        <w:t xml:space="preserve">      </w:t>
      </w:r>
    </w:p>
    <w:p w14:paraId="14E645CD">
      <w:pPr>
        <w:spacing w:before="1" w:line="223" w:lineRule="auto"/>
        <w:ind w:left="33"/>
        <w:rPr>
          <w:rFonts w:ascii="仿宋" w:hAnsi="仿宋" w:eastAsia="仿宋" w:cs="仿宋"/>
          <w:sz w:val="24"/>
          <w:szCs w:val="24"/>
        </w:rPr>
      </w:pPr>
      <w:r>
        <w:rPr>
          <w:rFonts w:ascii="仿宋" w:hAnsi="仿宋" w:eastAsia="仿宋" w:cs="仿宋"/>
          <w:spacing w:val="-6"/>
          <w:sz w:val="24"/>
          <w:szCs w:val="24"/>
          <w:u w:val="single" w:color="auto"/>
        </w:rPr>
        <w:t>元</w:t>
      </w:r>
      <w:r>
        <w:rPr>
          <w:rFonts w:ascii="仿宋" w:hAnsi="仿宋" w:eastAsia="仿宋" w:cs="仿宋"/>
          <w:spacing w:val="-6"/>
          <w:sz w:val="24"/>
          <w:szCs w:val="24"/>
        </w:rPr>
        <w:t>（大写）</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元。</w:t>
      </w:r>
    </w:p>
    <w:p w14:paraId="5BD74EE8">
      <w:pPr>
        <w:spacing w:before="177" w:line="360" w:lineRule="auto"/>
        <w:ind w:left="37" w:right="530" w:firstLine="473"/>
        <w:rPr>
          <w:rFonts w:ascii="仿宋" w:hAnsi="仿宋" w:eastAsia="仿宋" w:cs="仿宋"/>
          <w:sz w:val="24"/>
          <w:szCs w:val="24"/>
        </w:rPr>
      </w:pPr>
      <w:r>
        <w:rPr>
          <w:rFonts w:ascii="仿宋" w:hAnsi="仿宋" w:eastAsia="仿宋" w:cs="仿宋"/>
          <w:spacing w:val="-3"/>
          <w:sz w:val="24"/>
          <w:szCs w:val="24"/>
        </w:rPr>
        <w:t>本合同以人民币进行结算，合同总价包括：包</w:t>
      </w:r>
      <w:r>
        <w:rPr>
          <w:rFonts w:ascii="仿宋" w:hAnsi="仿宋" w:eastAsia="仿宋" w:cs="仿宋"/>
          <w:spacing w:val="-4"/>
          <w:sz w:val="24"/>
          <w:szCs w:val="24"/>
        </w:rPr>
        <w:t>括包括产品费、检验费、运输</w:t>
      </w:r>
      <w:r>
        <w:rPr>
          <w:rFonts w:ascii="仿宋" w:hAnsi="仿宋" w:eastAsia="仿宋" w:cs="仿宋"/>
          <w:sz w:val="24"/>
          <w:szCs w:val="24"/>
        </w:rPr>
        <w:t xml:space="preserve"> </w:t>
      </w:r>
      <w:r>
        <w:rPr>
          <w:rFonts w:ascii="仿宋" w:hAnsi="仿宋" w:eastAsia="仿宋" w:cs="仿宋"/>
          <w:spacing w:val="-3"/>
          <w:sz w:val="24"/>
          <w:szCs w:val="24"/>
        </w:rPr>
        <w:t>费、手续费、包装费、安装、调试、售前、售中</w:t>
      </w:r>
      <w:r>
        <w:rPr>
          <w:rFonts w:ascii="仿宋" w:hAnsi="仿宋" w:eastAsia="仿宋" w:cs="仿宋"/>
          <w:spacing w:val="-4"/>
          <w:sz w:val="24"/>
          <w:szCs w:val="24"/>
        </w:rPr>
        <w:t>、售后服务费、招标代理费、税</w:t>
      </w:r>
    </w:p>
    <w:p w14:paraId="7044EAD0">
      <w:pPr>
        <w:spacing w:line="222" w:lineRule="auto"/>
        <w:ind w:left="29"/>
        <w:rPr>
          <w:rFonts w:ascii="仿宋" w:hAnsi="仿宋" w:eastAsia="仿宋" w:cs="仿宋"/>
          <w:sz w:val="24"/>
          <w:szCs w:val="24"/>
        </w:rPr>
      </w:pPr>
      <w:r>
        <w:rPr>
          <w:rFonts w:ascii="仿宋" w:hAnsi="仿宋" w:eastAsia="仿宋" w:cs="仿宋"/>
          <w:spacing w:val="-2"/>
          <w:sz w:val="24"/>
          <w:szCs w:val="24"/>
        </w:rPr>
        <w:t>金及不可预见费等全部费用。</w:t>
      </w:r>
    </w:p>
    <w:p w14:paraId="651ECA6E">
      <w:pPr>
        <w:spacing w:before="179" w:line="223" w:lineRule="auto"/>
        <w:ind w:left="3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三、交付时间、地点和人员</w:t>
      </w:r>
    </w:p>
    <w:p w14:paraId="182B6A0A">
      <w:pPr>
        <w:spacing w:before="179" w:line="222" w:lineRule="auto"/>
        <w:ind w:left="521"/>
        <w:rPr>
          <w:rFonts w:ascii="仿宋" w:hAnsi="仿宋" w:eastAsia="仿宋" w:cs="仿宋"/>
          <w:sz w:val="24"/>
          <w:szCs w:val="24"/>
        </w:rPr>
      </w:pPr>
      <w:r>
        <w:rPr>
          <w:rFonts w:ascii="宋体" w:hAnsi="宋体" w:eastAsia="宋体" w:cs="宋体"/>
          <w:spacing w:val="-19"/>
          <w:sz w:val="24"/>
          <w:szCs w:val="24"/>
        </w:rPr>
        <w:t>1.</w:t>
      </w:r>
      <w:r>
        <w:rPr>
          <w:rFonts w:ascii="仿宋" w:hAnsi="仿宋" w:eastAsia="仿宋" w:cs="仿宋"/>
          <w:spacing w:val="-19"/>
          <w:sz w:val="24"/>
          <w:szCs w:val="24"/>
        </w:rPr>
        <w:t>服务期：</w:t>
      </w:r>
      <w:r>
        <w:rPr>
          <w:rFonts w:ascii="仿宋" w:hAnsi="仿宋" w:eastAsia="仿宋" w:cs="仿宋"/>
          <w:spacing w:val="15"/>
          <w:sz w:val="24"/>
          <w:szCs w:val="24"/>
        </w:rPr>
        <w:t xml:space="preserve">  </w:t>
      </w:r>
      <w:r>
        <w:rPr>
          <w:rFonts w:ascii="仿宋" w:hAnsi="仿宋" w:eastAsia="仿宋" w:cs="仿宋"/>
          <w:spacing w:val="-19"/>
          <w:sz w:val="24"/>
          <w:szCs w:val="24"/>
        </w:rPr>
        <w:t>年</w:t>
      </w:r>
      <w:r>
        <w:rPr>
          <w:rFonts w:ascii="仿宋" w:hAnsi="仿宋" w:eastAsia="仿宋" w:cs="仿宋"/>
          <w:spacing w:val="13"/>
          <w:sz w:val="24"/>
          <w:szCs w:val="24"/>
        </w:rPr>
        <w:t xml:space="preserve">  </w:t>
      </w:r>
      <w:r>
        <w:rPr>
          <w:rFonts w:ascii="仿宋" w:hAnsi="仿宋" w:eastAsia="仿宋" w:cs="仿宋"/>
          <w:spacing w:val="-19"/>
          <w:sz w:val="24"/>
          <w:szCs w:val="24"/>
        </w:rPr>
        <w:t>月</w:t>
      </w:r>
      <w:r>
        <w:rPr>
          <w:rFonts w:ascii="仿宋" w:hAnsi="仿宋" w:eastAsia="仿宋" w:cs="仿宋"/>
          <w:spacing w:val="33"/>
          <w:sz w:val="24"/>
          <w:szCs w:val="24"/>
        </w:rPr>
        <w:t xml:space="preserve">  </w:t>
      </w:r>
      <w:r>
        <w:rPr>
          <w:rFonts w:ascii="仿宋" w:hAnsi="仿宋" w:eastAsia="仿宋" w:cs="仿宋"/>
          <w:spacing w:val="-19"/>
          <w:sz w:val="24"/>
          <w:szCs w:val="24"/>
        </w:rPr>
        <w:t>日至</w:t>
      </w:r>
      <w:r>
        <w:rPr>
          <w:rFonts w:ascii="仿宋" w:hAnsi="仿宋" w:eastAsia="仿宋" w:cs="仿宋"/>
          <w:spacing w:val="7"/>
          <w:sz w:val="24"/>
          <w:szCs w:val="24"/>
        </w:rPr>
        <w:t xml:space="preserve">   </w:t>
      </w:r>
      <w:r>
        <w:rPr>
          <w:rFonts w:ascii="仿宋" w:hAnsi="仿宋" w:eastAsia="仿宋" w:cs="仿宋"/>
          <w:spacing w:val="-19"/>
          <w:sz w:val="24"/>
          <w:szCs w:val="24"/>
        </w:rPr>
        <w:t>年</w:t>
      </w:r>
      <w:r>
        <w:rPr>
          <w:rFonts w:ascii="仿宋" w:hAnsi="仿宋" w:eastAsia="仿宋" w:cs="仿宋"/>
          <w:spacing w:val="14"/>
          <w:sz w:val="24"/>
          <w:szCs w:val="24"/>
        </w:rPr>
        <w:t xml:space="preserve">  </w:t>
      </w:r>
      <w:r>
        <w:rPr>
          <w:rFonts w:ascii="仿宋" w:hAnsi="仿宋" w:eastAsia="仿宋" w:cs="仿宋"/>
          <w:spacing w:val="-19"/>
          <w:sz w:val="24"/>
          <w:szCs w:val="24"/>
        </w:rPr>
        <w:t>月</w:t>
      </w:r>
      <w:r>
        <w:rPr>
          <w:rFonts w:ascii="仿宋" w:hAnsi="仿宋" w:eastAsia="仿宋" w:cs="仿宋"/>
          <w:spacing w:val="33"/>
          <w:sz w:val="24"/>
          <w:szCs w:val="24"/>
        </w:rPr>
        <w:t xml:space="preserve">  </w:t>
      </w:r>
      <w:r>
        <w:rPr>
          <w:rFonts w:ascii="仿宋" w:hAnsi="仿宋" w:eastAsia="仿宋" w:cs="仿宋"/>
          <w:spacing w:val="-19"/>
          <w:sz w:val="24"/>
          <w:szCs w:val="24"/>
        </w:rPr>
        <w:t>日；</w:t>
      </w:r>
    </w:p>
    <w:p w14:paraId="345E2F8F">
      <w:pPr>
        <w:spacing w:before="179" w:line="222" w:lineRule="auto"/>
        <w:ind w:left="506"/>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地点：</w:t>
      </w:r>
      <w:r>
        <w:rPr>
          <w:rFonts w:ascii="仿宋" w:hAnsi="仿宋" w:eastAsia="仿宋" w:cs="仿宋"/>
          <w:spacing w:val="-1"/>
          <w:sz w:val="24"/>
          <w:szCs w:val="24"/>
          <w:u w:val="single" w:color="auto"/>
        </w:rPr>
        <w:t>采购人指定地点</w:t>
      </w:r>
      <w:r>
        <w:rPr>
          <w:rFonts w:ascii="仿宋" w:hAnsi="仿宋" w:eastAsia="仿宋" w:cs="仿宋"/>
          <w:spacing w:val="-1"/>
          <w:sz w:val="24"/>
          <w:szCs w:val="24"/>
        </w:rPr>
        <w:t>；</w:t>
      </w:r>
    </w:p>
    <w:p w14:paraId="7F3C050A">
      <w:pPr>
        <w:spacing w:line="222" w:lineRule="auto"/>
        <w:rPr>
          <w:rFonts w:ascii="仿宋" w:hAnsi="仿宋" w:eastAsia="仿宋" w:cs="仿宋"/>
          <w:sz w:val="24"/>
          <w:szCs w:val="24"/>
        </w:rPr>
        <w:sectPr>
          <w:footerReference r:id="rId54" w:type="default"/>
          <w:pgSz w:w="11906" w:h="16839"/>
          <w:pgMar w:top="1431" w:right="1269" w:bottom="1070" w:left="1785" w:header="0" w:footer="894" w:gutter="0"/>
          <w:pgNumType w:fmt="decimal"/>
          <w:cols w:space="720" w:num="1"/>
        </w:sectPr>
      </w:pPr>
    </w:p>
    <w:p w14:paraId="7989B79E">
      <w:pPr>
        <w:spacing w:before="122" w:line="223" w:lineRule="auto"/>
        <w:ind w:left="58"/>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四、付款方式</w:t>
      </w:r>
    </w:p>
    <w:p w14:paraId="75AB3DCD">
      <w:pPr>
        <w:spacing w:before="178" w:line="360" w:lineRule="auto"/>
        <w:ind w:left="521"/>
        <w:rPr>
          <w:rFonts w:ascii="仿宋" w:hAnsi="仿宋" w:eastAsia="仿宋" w:cs="仿宋"/>
          <w:sz w:val="24"/>
          <w:szCs w:val="24"/>
        </w:rPr>
      </w:pPr>
      <w:r>
        <w:rPr>
          <w:rFonts w:ascii="宋体" w:hAnsi="宋体" w:eastAsia="宋体" w:cs="宋体"/>
          <w:spacing w:val="-1"/>
          <w:sz w:val="24"/>
          <w:szCs w:val="24"/>
        </w:rPr>
        <w:t>1.</w:t>
      </w:r>
      <w:r>
        <w:rPr>
          <w:rFonts w:ascii="仿宋" w:hAnsi="仿宋" w:eastAsia="仿宋" w:cs="仿宋"/>
          <w:spacing w:val="-1"/>
          <w:sz w:val="24"/>
          <w:szCs w:val="24"/>
        </w:rPr>
        <w:t>付款方式：</w:t>
      </w:r>
      <w:r>
        <w:rPr>
          <w:rFonts w:ascii="仿宋" w:hAnsi="仿宋" w:eastAsia="仿宋" w:cs="仿宋"/>
          <w:spacing w:val="-1"/>
          <w:sz w:val="24"/>
          <w:szCs w:val="24"/>
          <w:u w:val="single" w:color="auto"/>
        </w:rPr>
        <w:t>签订合同后，每服务满</w:t>
      </w:r>
      <w:r>
        <w:rPr>
          <w:rFonts w:ascii="宋体" w:hAnsi="宋体" w:eastAsia="宋体" w:cs="宋体"/>
          <w:spacing w:val="-1"/>
          <w:sz w:val="24"/>
          <w:szCs w:val="24"/>
          <w:u w:val="single" w:color="auto"/>
        </w:rPr>
        <w:t>3</w:t>
      </w:r>
      <w:r>
        <w:rPr>
          <w:rFonts w:ascii="仿宋" w:hAnsi="仿宋" w:eastAsia="仿宋" w:cs="仿宋"/>
          <w:spacing w:val="-1"/>
          <w:sz w:val="24"/>
          <w:szCs w:val="24"/>
          <w:u w:val="single" w:color="auto"/>
        </w:rPr>
        <w:t>个月后支付一次维保服务费用，即每</w:t>
      </w:r>
    </w:p>
    <w:p w14:paraId="6484C8A1">
      <w:pPr>
        <w:spacing w:line="222" w:lineRule="auto"/>
        <w:ind w:left="29"/>
        <w:rPr>
          <w:rFonts w:ascii="仿宋" w:hAnsi="仿宋" w:eastAsia="仿宋" w:cs="仿宋"/>
          <w:sz w:val="24"/>
          <w:szCs w:val="24"/>
        </w:rPr>
      </w:pPr>
      <w:r>
        <w:rPr>
          <w:rFonts w:ascii="仿宋" w:hAnsi="仿宋" w:eastAsia="仿宋" w:cs="仿宋"/>
          <w:spacing w:val="-2"/>
          <w:sz w:val="24"/>
          <w:szCs w:val="24"/>
          <w:u w:val="single" w:color="auto"/>
        </w:rPr>
        <w:t>次支付一年合同总价的</w:t>
      </w:r>
      <w:r>
        <w:rPr>
          <w:rFonts w:ascii="宋体" w:hAnsi="宋体" w:eastAsia="宋体" w:cs="宋体"/>
          <w:spacing w:val="-2"/>
          <w:sz w:val="24"/>
          <w:szCs w:val="24"/>
          <w:u w:val="single" w:color="auto"/>
        </w:rPr>
        <w:t>25%</w:t>
      </w:r>
      <w:r>
        <w:rPr>
          <w:rFonts w:ascii="仿宋" w:hAnsi="仿宋" w:eastAsia="仿宋" w:cs="仿宋"/>
          <w:spacing w:val="-2"/>
          <w:sz w:val="24"/>
          <w:szCs w:val="24"/>
        </w:rPr>
        <w:t>；</w:t>
      </w:r>
    </w:p>
    <w:p w14:paraId="22052695">
      <w:pPr>
        <w:spacing w:before="178" w:line="219" w:lineRule="auto"/>
        <w:ind w:left="33"/>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五、合同的变更、终止与转让</w:t>
      </w:r>
    </w:p>
    <w:p w14:paraId="75CC333A">
      <w:pPr>
        <w:spacing w:before="183" w:line="468" w:lineRule="exact"/>
        <w:ind w:left="521"/>
        <w:rPr>
          <w:rFonts w:ascii="仿宋" w:hAnsi="仿宋" w:eastAsia="仿宋" w:cs="仿宋"/>
          <w:sz w:val="24"/>
          <w:szCs w:val="24"/>
        </w:rPr>
      </w:pPr>
      <w:r>
        <w:rPr>
          <w:rFonts w:ascii="宋体" w:hAnsi="宋体" w:eastAsia="宋体" w:cs="宋体"/>
          <w:spacing w:val="-1"/>
          <w:position w:val="17"/>
          <w:sz w:val="24"/>
          <w:szCs w:val="24"/>
        </w:rPr>
        <w:t>1</w:t>
      </w:r>
      <w:r>
        <w:rPr>
          <w:rFonts w:ascii="仿宋" w:hAnsi="仿宋" w:eastAsia="仿宋" w:cs="仿宋"/>
          <w:spacing w:val="-1"/>
          <w:position w:val="17"/>
          <w:sz w:val="24"/>
          <w:szCs w:val="24"/>
        </w:rPr>
        <w:t>．除《中华人民共和国政府采购法》第</w:t>
      </w:r>
      <w:r>
        <w:rPr>
          <w:rFonts w:ascii="宋体" w:hAnsi="宋体" w:eastAsia="宋体" w:cs="宋体"/>
          <w:spacing w:val="-1"/>
          <w:position w:val="17"/>
          <w:sz w:val="24"/>
          <w:szCs w:val="24"/>
        </w:rPr>
        <w:t>50</w:t>
      </w:r>
      <w:r>
        <w:rPr>
          <w:rFonts w:ascii="仿宋" w:hAnsi="仿宋" w:eastAsia="仿宋" w:cs="仿宋"/>
          <w:spacing w:val="-1"/>
          <w:position w:val="17"/>
          <w:sz w:val="24"/>
          <w:szCs w:val="24"/>
        </w:rPr>
        <w:t>条规定的情形外，本合同一经签</w:t>
      </w:r>
    </w:p>
    <w:p w14:paraId="6715D0A7">
      <w:pPr>
        <w:spacing w:before="1" w:line="222" w:lineRule="auto"/>
        <w:ind w:left="30"/>
        <w:rPr>
          <w:rFonts w:ascii="仿宋" w:hAnsi="仿宋" w:eastAsia="仿宋" w:cs="仿宋"/>
          <w:sz w:val="24"/>
          <w:szCs w:val="24"/>
        </w:rPr>
      </w:pPr>
      <w:r>
        <w:rPr>
          <w:rFonts w:ascii="仿宋" w:hAnsi="仿宋" w:eastAsia="仿宋" w:cs="仿宋"/>
          <w:spacing w:val="-1"/>
          <w:sz w:val="24"/>
          <w:szCs w:val="24"/>
        </w:rPr>
        <w:t>订，甲乙双方不得擅自变更、中止或终止；</w:t>
      </w:r>
    </w:p>
    <w:p w14:paraId="0E541B8F">
      <w:pPr>
        <w:spacing w:before="178" w:line="219" w:lineRule="auto"/>
        <w:ind w:left="506"/>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．乙方不得擅自转让其应履行的合同义务。</w:t>
      </w:r>
    </w:p>
    <w:p w14:paraId="1085F2F4">
      <w:pPr>
        <w:spacing w:before="184" w:line="223" w:lineRule="auto"/>
        <w:ind w:left="3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六、违约责任</w:t>
      </w:r>
    </w:p>
    <w:p w14:paraId="08824D87">
      <w:pPr>
        <w:spacing w:before="178" w:line="360" w:lineRule="auto"/>
        <w:ind w:left="46" w:right="65" w:firstLine="474"/>
        <w:rPr>
          <w:rFonts w:ascii="仿宋" w:hAnsi="仿宋" w:eastAsia="仿宋" w:cs="仿宋"/>
          <w:sz w:val="24"/>
          <w:szCs w:val="24"/>
        </w:rPr>
      </w:pPr>
      <w:r>
        <w:rPr>
          <w:rFonts w:ascii="宋体" w:hAnsi="宋体" w:eastAsia="宋体" w:cs="宋体"/>
          <w:spacing w:val="-1"/>
          <w:sz w:val="24"/>
          <w:szCs w:val="24"/>
        </w:rPr>
        <w:t>1</w:t>
      </w:r>
      <w:r>
        <w:rPr>
          <w:rFonts w:ascii="仿宋" w:hAnsi="仿宋" w:eastAsia="仿宋" w:cs="仿宋"/>
          <w:spacing w:val="-1"/>
          <w:sz w:val="24"/>
          <w:szCs w:val="24"/>
        </w:rPr>
        <w:t>．乙方所提供的人员及服务不符合采购人需求的，应及时更换；更换不及</w:t>
      </w:r>
      <w:r>
        <w:rPr>
          <w:rFonts w:ascii="仿宋" w:hAnsi="仿宋" w:eastAsia="仿宋" w:cs="仿宋"/>
          <w:spacing w:val="4"/>
          <w:sz w:val="24"/>
          <w:szCs w:val="24"/>
        </w:rPr>
        <w:t xml:space="preserve"> </w:t>
      </w:r>
      <w:r>
        <w:rPr>
          <w:rFonts w:ascii="仿宋" w:hAnsi="仿宋" w:eastAsia="仿宋" w:cs="仿宋"/>
          <w:spacing w:val="-4"/>
          <w:sz w:val="24"/>
          <w:szCs w:val="24"/>
        </w:rPr>
        <w:t>时的，按违约处罚；因服务质量问题甲方不同意验收的，质保金全额扣除，并由</w:t>
      </w:r>
    </w:p>
    <w:p w14:paraId="1051941C">
      <w:pPr>
        <w:spacing w:before="1" w:line="220" w:lineRule="auto"/>
        <w:ind w:left="46"/>
        <w:rPr>
          <w:rFonts w:ascii="仿宋" w:hAnsi="仿宋" w:eastAsia="仿宋" w:cs="仿宋"/>
          <w:sz w:val="24"/>
          <w:szCs w:val="24"/>
        </w:rPr>
      </w:pPr>
      <w:r>
        <w:rPr>
          <w:rFonts w:ascii="仿宋" w:hAnsi="仿宋" w:eastAsia="仿宋" w:cs="仿宋"/>
          <w:spacing w:val="-2"/>
          <w:sz w:val="24"/>
          <w:szCs w:val="24"/>
        </w:rPr>
        <w:t>乙方赔偿由此引起的甲方的一切经济损失；</w:t>
      </w:r>
    </w:p>
    <w:p w14:paraId="70A226CD">
      <w:pPr>
        <w:spacing w:before="181" w:line="468" w:lineRule="exact"/>
        <w:ind w:left="506"/>
        <w:rPr>
          <w:rFonts w:ascii="仿宋" w:hAnsi="仿宋" w:eastAsia="仿宋" w:cs="仿宋"/>
          <w:sz w:val="24"/>
          <w:szCs w:val="24"/>
        </w:rPr>
      </w:pPr>
      <w:r>
        <w:rPr>
          <w:rFonts w:ascii="宋体" w:hAnsi="宋体" w:eastAsia="宋体" w:cs="宋体"/>
          <w:position w:val="17"/>
          <w:sz w:val="24"/>
          <w:szCs w:val="24"/>
        </w:rPr>
        <w:t>2</w:t>
      </w:r>
      <w:r>
        <w:rPr>
          <w:rFonts w:ascii="仿宋" w:hAnsi="仿宋" w:eastAsia="仿宋" w:cs="仿宋"/>
          <w:position w:val="17"/>
          <w:sz w:val="24"/>
          <w:szCs w:val="24"/>
        </w:rPr>
        <w:t>．乙方提供的服务如侵犯了第三方权益而</w:t>
      </w:r>
      <w:r>
        <w:rPr>
          <w:rFonts w:ascii="仿宋" w:hAnsi="仿宋" w:eastAsia="仿宋" w:cs="仿宋"/>
          <w:spacing w:val="-1"/>
          <w:position w:val="17"/>
          <w:sz w:val="24"/>
          <w:szCs w:val="24"/>
        </w:rPr>
        <w:t>引发纠纷或诉讼的，均由乙方负</w:t>
      </w:r>
    </w:p>
    <w:p w14:paraId="16398C05">
      <w:pPr>
        <w:spacing w:line="220" w:lineRule="auto"/>
        <w:ind w:left="31"/>
        <w:rPr>
          <w:rFonts w:ascii="仿宋" w:hAnsi="仿宋" w:eastAsia="仿宋" w:cs="仿宋"/>
          <w:sz w:val="24"/>
          <w:szCs w:val="24"/>
        </w:rPr>
      </w:pPr>
      <w:r>
        <w:rPr>
          <w:rFonts w:ascii="仿宋" w:hAnsi="仿宋" w:eastAsia="仿宋" w:cs="仿宋"/>
          <w:spacing w:val="-2"/>
          <w:sz w:val="24"/>
          <w:szCs w:val="24"/>
        </w:rPr>
        <w:t>责交涉并承担全部责任；</w:t>
      </w:r>
    </w:p>
    <w:p w14:paraId="5D7B2634">
      <w:pPr>
        <w:spacing w:before="182" w:line="360" w:lineRule="auto"/>
        <w:ind w:left="30" w:firstLine="477"/>
        <w:rPr>
          <w:rFonts w:ascii="仿宋" w:hAnsi="仿宋" w:eastAsia="仿宋" w:cs="仿宋"/>
          <w:sz w:val="24"/>
          <w:szCs w:val="24"/>
        </w:rPr>
      </w:pPr>
      <w:r>
        <w:rPr>
          <w:rFonts w:ascii="宋体" w:hAnsi="宋体" w:eastAsia="宋体" w:cs="宋体"/>
          <w:spacing w:val="-8"/>
          <w:sz w:val="24"/>
          <w:szCs w:val="24"/>
        </w:rPr>
        <w:t>3</w:t>
      </w:r>
      <w:r>
        <w:rPr>
          <w:rFonts w:ascii="仿宋" w:hAnsi="仿宋" w:eastAsia="仿宋" w:cs="仿宋"/>
          <w:spacing w:val="-8"/>
          <w:sz w:val="24"/>
          <w:szCs w:val="24"/>
        </w:rPr>
        <w:t>．甲方无故延期和乙方验收的，每天应向对方偿付未交费用的</w:t>
      </w:r>
      <w:r>
        <w:rPr>
          <w:rFonts w:ascii="宋体" w:hAnsi="宋体" w:eastAsia="宋体" w:cs="宋体"/>
          <w:spacing w:val="-8"/>
          <w:sz w:val="24"/>
          <w:szCs w:val="24"/>
        </w:rPr>
        <w:t>3</w:t>
      </w:r>
      <w:r>
        <w:rPr>
          <w:rFonts w:ascii="仿宋" w:hAnsi="仿宋" w:eastAsia="仿宋" w:cs="仿宋"/>
          <w:spacing w:val="-8"/>
          <w:sz w:val="24"/>
          <w:szCs w:val="24"/>
        </w:rPr>
        <w:t>‰的</w:t>
      </w:r>
      <w:r>
        <w:rPr>
          <w:rFonts w:ascii="仿宋" w:hAnsi="仿宋" w:eastAsia="仿宋" w:cs="仿宋"/>
          <w:spacing w:val="-9"/>
          <w:sz w:val="24"/>
          <w:szCs w:val="24"/>
        </w:rPr>
        <w:t>违约金，</w:t>
      </w:r>
      <w:r>
        <w:rPr>
          <w:rFonts w:ascii="仿宋" w:hAnsi="仿宋" w:eastAsia="仿宋" w:cs="仿宋"/>
          <w:sz w:val="24"/>
          <w:szCs w:val="24"/>
        </w:rPr>
        <w:t xml:space="preserve"> </w:t>
      </w:r>
      <w:r>
        <w:rPr>
          <w:rFonts w:ascii="仿宋" w:hAnsi="仿宋" w:eastAsia="仿宋" w:cs="仿宋"/>
          <w:spacing w:val="-3"/>
          <w:sz w:val="24"/>
          <w:szCs w:val="24"/>
        </w:rPr>
        <w:t>但违约金累计不得超过违约未交费用的</w:t>
      </w:r>
      <w:r>
        <w:rPr>
          <w:rFonts w:ascii="宋体" w:hAnsi="宋体" w:eastAsia="宋体" w:cs="宋体"/>
          <w:spacing w:val="-3"/>
          <w:sz w:val="24"/>
          <w:szCs w:val="24"/>
        </w:rPr>
        <w:t>5%</w:t>
      </w:r>
      <w:r>
        <w:rPr>
          <w:rFonts w:ascii="仿宋" w:hAnsi="仿宋" w:eastAsia="仿宋" w:cs="仿宋"/>
          <w:spacing w:val="-3"/>
          <w:sz w:val="24"/>
          <w:szCs w:val="24"/>
        </w:rPr>
        <w:t>，超过</w:t>
      </w:r>
      <w:r>
        <w:rPr>
          <w:rFonts w:ascii="宋体" w:hAnsi="宋体" w:eastAsia="宋体" w:cs="宋体"/>
          <w:spacing w:val="-3"/>
          <w:sz w:val="24"/>
          <w:szCs w:val="24"/>
        </w:rPr>
        <w:t>10</w:t>
      </w:r>
      <w:r>
        <w:rPr>
          <w:rFonts w:ascii="仿宋" w:hAnsi="仿宋" w:eastAsia="仿宋" w:cs="仿宋"/>
          <w:spacing w:val="-3"/>
          <w:sz w:val="24"/>
          <w:szCs w:val="24"/>
        </w:rPr>
        <w:t>天对方有权解除合同，违约方</w:t>
      </w:r>
    </w:p>
    <w:p w14:paraId="0D431CFB">
      <w:pPr>
        <w:spacing w:before="1" w:line="220" w:lineRule="auto"/>
        <w:ind w:left="29"/>
        <w:rPr>
          <w:rFonts w:ascii="仿宋" w:hAnsi="仿宋" w:eastAsia="仿宋" w:cs="仿宋"/>
          <w:sz w:val="24"/>
          <w:szCs w:val="24"/>
        </w:rPr>
      </w:pPr>
      <w:r>
        <w:rPr>
          <w:rFonts w:ascii="仿宋" w:hAnsi="仿宋" w:eastAsia="仿宋" w:cs="仿宋"/>
          <w:spacing w:val="-2"/>
          <w:sz w:val="24"/>
          <w:szCs w:val="24"/>
        </w:rPr>
        <w:t>承担因此给对方造成的经济损失；</w:t>
      </w:r>
    </w:p>
    <w:p w14:paraId="16B8C90F">
      <w:pPr>
        <w:spacing w:before="181" w:line="468" w:lineRule="exact"/>
        <w:ind w:left="508"/>
        <w:rPr>
          <w:rFonts w:ascii="仿宋" w:hAnsi="仿宋" w:eastAsia="仿宋" w:cs="仿宋"/>
          <w:sz w:val="24"/>
          <w:szCs w:val="24"/>
        </w:rPr>
      </w:pPr>
      <w:r>
        <w:rPr>
          <w:rFonts w:ascii="宋体" w:hAnsi="宋体" w:eastAsia="宋体" w:cs="宋体"/>
          <w:spacing w:val="-1"/>
          <w:position w:val="17"/>
          <w:sz w:val="24"/>
          <w:szCs w:val="24"/>
        </w:rPr>
        <w:t>5</w:t>
      </w:r>
      <w:r>
        <w:rPr>
          <w:rFonts w:ascii="仿宋" w:hAnsi="仿宋" w:eastAsia="仿宋" w:cs="仿宋"/>
          <w:spacing w:val="-1"/>
          <w:position w:val="17"/>
          <w:sz w:val="24"/>
          <w:szCs w:val="24"/>
        </w:rPr>
        <w:t>．乙方未按本合同和谈判文件中规定的服务承诺提供售后服务的，乙方应</w:t>
      </w:r>
    </w:p>
    <w:p w14:paraId="54F604BC">
      <w:pPr>
        <w:spacing w:line="222" w:lineRule="auto"/>
        <w:ind w:left="29"/>
        <w:rPr>
          <w:rFonts w:ascii="仿宋" w:hAnsi="仿宋" w:eastAsia="仿宋" w:cs="仿宋"/>
          <w:sz w:val="24"/>
          <w:szCs w:val="24"/>
        </w:rPr>
      </w:pPr>
      <w:r>
        <w:rPr>
          <w:rFonts w:ascii="仿宋" w:hAnsi="仿宋" w:eastAsia="仿宋" w:cs="仿宋"/>
          <w:spacing w:val="-1"/>
          <w:sz w:val="24"/>
          <w:szCs w:val="24"/>
        </w:rPr>
        <w:t>按本合同合计金额的</w:t>
      </w:r>
      <w:r>
        <w:rPr>
          <w:rFonts w:ascii="宋体" w:hAnsi="宋体" w:eastAsia="宋体" w:cs="宋体"/>
          <w:spacing w:val="-1"/>
          <w:sz w:val="24"/>
          <w:szCs w:val="24"/>
        </w:rPr>
        <w:t>5%</w:t>
      </w:r>
      <w:r>
        <w:rPr>
          <w:rFonts w:ascii="仿宋" w:hAnsi="仿宋" w:eastAsia="仿宋" w:cs="仿宋"/>
          <w:spacing w:val="-1"/>
          <w:sz w:val="24"/>
          <w:szCs w:val="24"/>
        </w:rPr>
        <w:t>向甲方支付违约金；</w:t>
      </w:r>
    </w:p>
    <w:p w14:paraId="38C0AD80">
      <w:pPr>
        <w:spacing w:before="179" w:line="468" w:lineRule="exact"/>
        <w:ind w:left="505"/>
        <w:rPr>
          <w:rFonts w:ascii="仿宋" w:hAnsi="仿宋" w:eastAsia="仿宋" w:cs="仿宋"/>
          <w:sz w:val="24"/>
          <w:szCs w:val="24"/>
        </w:rPr>
      </w:pPr>
      <w:r>
        <w:rPr>
          <w:rFonts w:ascii="宋体" w:hAnsi="宋体" w:eastAsia="宋体" w:cs="宋体"/>
          <w:position w:val="17"/>
          <w:sz w:val="24"/>
          <w:szCs w:val="24"/>
        </w:rPr>
        <w:t>6</w:t>
      </w:r>
      <w:r>
        <w:rPr>
          <w:rFonts w:ascii="仿宋" w:hAnsi="仿宋" w:eastAsia="仿宋" w:cs="仿宋"/>
          <w:position w:val="17"/>
          <w:sz w:val="24"/>
          <w:szCs w:val="24"/>
        </w:rPr>
        <w:t>．乙方提供的服务在质量保证期内，因服务</w:t>
      </w:r>
      <w:r>
        <w:rPr>
          <w:rFonts w:ascii="仿宋" w:hAnsi="仿宋" w:eastAsia="仿宋" w:cs="仿宋"/>
          <w:spacing w:val="-1"/>
          <w:position w:val="17"/>
          <w:sz w:val="24"/>
          <w:szCs w:val="24"/>
        </w:rPr>
        <w:t>的缺陷和其它质量原因造成的</w:t>
      </w:r>
    </w:p>
    <w:p w14:paraId="04007A5E">
      <w:pPr>
        <w:spacing w:before="1" w:line="220" w:lineRule="auto"/>
        <w:ind w:left="53"/>
        <w:rPr>
          <w:rFonts w:ascii="仿宋" w:hAnsi="仿宋" w:eastAsia="仿宋" w:cs="仿宋"/>
          <w:sz w:val="24"/>
          <w:szCs w:val="24"/>
        </w:rPr>
      </w:pPr>
      <w:r>
        <w:rPr>
          <w:rFonts w:ascii="仿宋" w:hAnsi="仿宋" w:eastAsia="仿宋" w:cs="仿宋"/>
          <w:spacing w:val="-2"/>
          <w:sz w:val="24"/>
          <w:szCs w:val="24"/>
        </w:rPr>
        <w:t>问题，由乙方负责，费用从履约保证金中扣除，不足另补；</w:t>
      </w:r>
    </w:p>
    <w:p w14:paraId="21AB56F1">
      <w:pPr>
        <w:spacing w:before="181" w:line="220" w:lineRule="auto"/>
        <w:ind w:left="509"/>
        <w:rPr>
          <w:rFonts w:ascii="仿宋" w:hAnsi="仿宋" w:eastAsia="仿宋" w:cs="仿宋"/>
          <w:sz w:val="24"/>
          <w:szCs w:val="24"/>
        </w:rPr>
      </w:pPr>
      <w:r>
        <w:rPr>
          <w:rFonts w:ascii="宋体" w:hAnsi="宋体" w:eastAsia="宋体" w:cs="宋体"/>
          <w:spacing w:val="-1"/>
          <w:sz w:val="24"/>
          <w:szCs w:val="24"/>
        </w:rPr>
        <w:t>7</w:t>
      </w:r>
      <w:r>
        <w:rPr>
          <w:rFonts w:ascii="仿宋" w:hAnsi="仿宋" w:eastAsia="仿宋" w:cs="仿宋"/>
          <w:spacing w:val="-1"/>
          <w:sz w:val="24"/>
          <w:szCs w:val="24"/>
        </w:rPr>
        <w:t>．其它违约行为按违约金额</w:t>
      </w:r>
      <w:r>
        <w:rPr>
          <w:rFonts w:ascii="宋体" w:hAnsi="宋体" w:eastAsia="宋体" w:cs="宋体"/>
          <w:spacing w:val="-1"/>
          <w:sz w:val="24"/>
          <w:szCs w:val="24"/>
        </w:rPr>
        <w:t>5%</w:t>
      </w:r>
      <w:r>
        <w:rPr>
          <w:rFonts w:ascii="仿宋" w:hAnsi="仿宋" w:eastAsia="仿宋" w:cs="仿宋"/>
          <w:spacing w:val="-1"/>
          <w:sz w:val="24"/>
          <w:szCs w:val="24"/>
        </w:rPr>
        <w:t>收取违约金并赔偿经济损失。</w:t>
      </w:r>
    </w:p>
    <w:p w14:paraId="42329418">
      <w:pPr>
        <w:spacing w:before="182" w:line="223" w:lineRule="auto"/>
        <w:ind w:left="3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七、不可抗力</w:t>
      </w:r>
    </w:p>
    <w:p w14:paraId="7E8F0CDB">
      <w:pPr>
        <w:spacing w:before="178" w:line="360" w:lineRule="auto"/>
        <w:ind w:right="65"/>
        <w:jc w:val="right"/>
        <w:rPr>
          <w:rFonts w:ascii="仿宋" w:hAnsi="仿宋" w:eastAsia="仿宋" w:cs="仿宋"/>
          <w:sz w:val="24"/>
          <w:szCs w:val="24"/>
        </w:rPr>
      </w:pPr>
      <w:r>
        <w:rPr>
          <w:rFonts w:ascii="宋体" w:hAnsi="宋体" w:eastAsia="宋体" w:cs="宋体"/>
          <w:spacing w:val="-4"/>
          <w:sz w:val="24"/>
          <w:szCs w:val="24"/>
        </w:rPr>
        <w:t>1</w:t>
      </w:r>
      <w:r>
        <w:rPr>
          <w:rFonts w:ascii="仿宋" w:hAnsi="仿宋" w:eastAsia="仿宋" w:cs="仿宋"/>
          <w:spacing w:val="-4"/>
          <w:sz w:val="24"/>
          <w:szCs w:val="24"/>
        </w:rPr>
        <w:t>．不可抗力使合同的某些内容有变更必要的，双方应通过协商在</w:t>
      </w:r>
      <w:r>
        <w:rPr>
          <w:rFonts w:ascii="宋体" w:hAnsi="宋体" w:eastAsia="宋体" w:cs="宋体"/>
          <w:spacing w:val="-4"/>
          <w:sz w:val="24"/>
          <w:szCs w:val="24"/>
          <w:u w:val="single" w:color="auto"/>
        </w:rPr>
        <w:t xml:space="preserve"> 3 </w:t>
      </w:r>
      <w:r>
        <w:rPr>
          <w:rFonts w:ascii="仿宋" w:hAnsi="仿宋" w:eastAsia="仿宋" w:cs="仿宋"/>
          <w:spacing w:val="-4"/>
          <w:sz w:val="24"/>
          <w:szCs w:val="24"/>
        </w:rPr>
        <w:t>天内达</w:t>
      </w:r>
    </w:p>
    <w:p w14:paraId="75FF8C66">
      <w:pPr>
        <w:spacing w:before="2" w:line="220" w:lineRule="auto"/>
        <w:ind w:left="33"/>
        <w:rPr>
          <w:rFonts w:ascii="仿宋" w:hAnsi="仿宋" w:eastAsia="仿宋" w:cs="仿宋"/>
          <w:sz w:val="24"/>
          <w:szCs w:val="24"/>
        </w:rPr>
      </w:pPr>
      <w:r>
        <w:rPr>
          <w:rFonts w:ascii="仿宋" w:hAnsi="仿宋" w:eastAsia="仿宋" w:cs="仿宋"/>
          <w:spacing w:val="-1"/>
          <w:sz w:val="24"/>
          <w:szCs w:val="24"/>
        </w:rPr>
        <w:t>成进一步履行合同的协议，因不可抗力致使合同不能履行的，合同终止；</w:t>
      </w:r>
    </w:p>
    <w:p w14:paraId="6C9BD019">
      <w:pPr>
        <w:spacing w:before="180" w:line="360" w:lineRule="auto"/>
        <w:ind w:left="506"/>
        <w:rPr>
          <w:rFonts w:ascii="仿宋" w:hAnsi="仿宋" w:eastAsia="仿宋" w:cs="仿宋"/>
          <w:sz w:val="24"/>
          <w:szCs w:val="24"/>
        </w:rPr>
      </w:pPr>
      <w:r>
        <w:rPr>
          <w:rFonts w:ascii="宋体" w:hAnsi="宋体" w:eastAsia="宋体" w:cs="宋体"/>
          <w:spacing w:val="-2"/>
          <w:sz w:val="24"/>
          <w:szCs w:val="24"/>
        </w:rPr>
        <w:t>2</w:t>
      </w:r>
      <w:r>
        <w:rPr>
          <w:rFonts w:ascii="仿宋" w:hAnsi="仿宋" w:eastAsia="仿宋" w:cs="仿宋"/>
          <w:spacing w:val="-2"/>
          <w:sz w:val="24"/>
          <w:szCs w:val="24"/>
        </w:rPr>
        <w:t>．除法律、法规规定的不可抗力情形外，双方约定出</w:t>
      </w:r>
      <w:r>
        <w:rPr>
          <w:rFonts w:ascii="仿宋" w:hAnsi="仿宋" w:eastAsia="仿宋" w:cs="仿宋"/>
          <w:spacing w:val="-3"/>
          <w:sz w:val="24"/>
          <w:szCs w:val="24"/>
        </w:rPr>
        <w:t>现</w:t>
      </w:r>
      <w:r>
        <w:rPr>
          <w:rFonts w:ascii="仿宋" w:hAnsi="仿宋" w:eastAsia="仿宋" w:cs="仿宋"/>
          <w:spacing w:val="61"/>
          <w:sz w:val="24"/>
          <w:szCs w:val="24"/>
          <w:u w:val="single" w:color="auto"/>
        </w:rPr>
        <w:t xml:space="preserve"> </w:t>
      </w:r>
      <w:r>
        <w:rPr>
          <w:rFonts w:ascii="仿宋" w:hAnsi="仿宋" w:eastAsia="仿宋" w:cs="仿宋"/>
          <w:spacing w:val="-3"/>
          <w:sz w:val="24"/>
          <w:szCs w:val="24"/>
          <w:u w:val="single" w:color="auto"/>
        </w:rPr>
        <w:t xml:space="preserve">自然灾害 </w:t>
      </w:r>
      <w:r>
        <w:rPr>
          <w:rFonts w:ascii="仿宋" w:hAnsi="仿宋" w:eastAsia="仿宋" w:cs="仿宋"/>
          <w:spacing w:val="-3"/>
          <w:sz w:val="24"/>
          <w:szCs w:val="24"/>
        </w:rPr>
        <w:t>情况亦</w:t>
      </w:r>
    </w:p>
    <w:p w14:paraId="3D9B06C3">
      <w:pPr>
        <w:spacing w:line="223" w:lineRule="auto"/>
        <w:ind w:left="28"/>
        <w:rPr>
          <w:rFonts w:ascii="仿宋" w:hAnsi="仿宋" w:eastAsia="仿宋" w:cs="仿宋"/>
          <w:sz w:val="24"/>
          <w:szCs w:val="24"/>
        </w:rPr>
      </w:pPr>
      <w:r>
        <w:rPr>
          <w:rFonts w:ascii="仿宋" w:hAnsi="仿宋" w:eastAsia="仿宋" w:cs="仿宋"/>
          <w:spacing w:val="-3"/>
          <w:sz w:val="24"/>
          <w:szCs w:val="24"/>
        </w:rPr>
        <w:t>视为不可抗力。</w:t>
      </w:r>
    </w:p>
    <w:p w14:paraId="3003C9E6">
      <w:pPr>
        <w:spacing w:before="178" w:line="468" w:lineRule="exact"/>
        <w:ind w:left="29"/>
        <w:rPr>
          <w:rFonts w:ascii="仿宋" w:hAnsi="仿宋" w:eastAsia="仿宋" w:cs="仿宋"/>
          <w:sz w:val="24"/>
          <w:szCs w:val="24"/>
        </w:rPr>
      </w:pPr>
      <w:r>
        <w:rPr>
          <w:rFonts w:ascii="仿宋" w:hAnsi="仿宋" w:eastAsia="仿宋" w:cs="仿宋"/>
          <w:spacing w:val="-2"/>
          <w:position w:val="17"/>
          <w:sz w:val="24"/>
          <w:szCs w:val="24"/>
          <w14:textOutline w14:w="4358" w14:cap="sq" w14:cmpd="sng">
            <w14:solidFill>
              <w14:srgbClr w14:val="000000"/>
            </w14:solidFill>
            <w14:prstDash w14:val="solid"/>
            <w14:bevel/>
          </w14:textOutline>
        </w:rPr>
        <w:t>八、知识产权：</w:t>
      </w:r>
    </w:p>
    <w:p w14:paraId="2E79D0C0">
      <w:pPr>
        <w:spacing w:before="1" w:line="224" w:lineRule="auto"/>
        <w:ind w:left="38"/>
        <w:rPr>
          <w:rFonts w:ascii="宋体" w:hAnsi="宋体" w:eastAsia="宋体" w:cs="宋体"/>
          <w:sz w:val="20"/>
          <w:szCs w:val="20"/>
        </w:rPr>
      </w:pPr>
      <w:r>
        <w:rPr>
          <w:rFonts w:ascii="仿宋" w:hAnsi="仿宋" w:eastAsia="仿宋" w:cs="仿宋"/>
          <w:spacing w:val="3"/>
          <w:sz w:val="24"/>
          <w:szCs w:val="24"/>
          <w14:textOutline w14:w="4358" w14:cap="sq" w14:cmpd="sng">
            <w14:solidFill>
              <w14:srgbClr w14:val="000000"/>
            </w14:solidFill>
            <w14:prstDash w14:val="solid"/>
            <w14:bevel/>
          </w14:textOutline>
        </w:rPr>
        <w:t>九、</w:t>
      </w:r>
      <w:r>
        <w:rPr>
          <w:rFonts w:ascii="宋体" w:hAnsi="宋体" w:eastAsia="宋体" w:cs="宋体"/>
          <w:spacing w:val="3"/>
          <w:sz w:val="20"/>
          <w:szCs w:val="20"/>
          <w14:textOutline w14:w="3795" w14:cap="sq" w14:cmpd="sng">
            <w14:solidFill>
              <w14:srgbClr w14:val="000000"/>
            </w14:solidFill>
            <w14:prstDash w14:val="solid"/>
            <w14:bevel/>
          </w14:textOutline>
        </w:rPr>
        <w:t>双方承诺</w:t>
      </w:r>
    </w:p>
    <w:p w14:paraId="57FC9CDA">
      <w:pPr>
        <w:spacing w:before="176" w:line="222" w:lineRule="auto"/>
        <w:ind w:left="521"/>
        <w:rPr>
          <w:rFonts w:ascii="仿宋" w:hAnsi="仿宋" w:eastAsia="仿宋" w:cs="仿宋"/>
          <w:sz w:val="24"/>
          <w:szCs w:val="24"/>
        </w:rPr>
      </w:pPr>
      <w:r>
        <w:rPr>
          <w:rFonts w:ascii="宋体" w:hAnsi="宋体" w:eastAsia="宋体" w:cs="宋体"/>
          <w:spacing w:val="-1"/>
          <w:sz w:val="24"/>
          <w:szCs w:val="24"/>
        </w:rPr>
        <w:t xml:space="preserve">1. </w:t>
      </w:r>
      <w:r>
        <w:rPr>
          <w:rFonts w:ascii="仿宋" w:hAnsi="仿宋" w:eastAsia="仿宋" w:cs="仿宋"/>
          <w:spacing w:val="-1"/>
          <w:sz w:val="24"/>
          <w:szCs w:val="24"/>
        </w:rPr>
        <w:t>监理人向委托人承诺，按照本合同约定提供监理与相关服务。</w:t>
      </w:r>
    </w:p>
    <w:p w14:paraId="369549F1">
      <w:pPr>
        <w:spacing w:line="222" w:lineRule="auto"/>
        <w:rPr>
          <w:rFonts w:ascii="仿宋" w:hAnsi="仿宋" w:eastAsia="仿宋" w:cs="仿宋"/>
          <w:sz w:val="24"/>
          <w:szCs w:val="24"/>
        </w:rPr>
        <w:sectPr>
          <w:footerReference r:id="rId55" w:type="default"/>
          <w:pgSz w:w="11906" w:h="16839"/>
          <w:pgMar w:top="1431" w:right="1734" w:bottom="1070" w:left="1785" w:header="0" w:footer="894" w:gutter="0"/>
          <w:pgNumType w:fmt="decimal"/>
          <w:cols w:space="720" w:num="1"/>
        </w:sectPr>
      </w:pPr>
    </w:p>
    <w:p w14:paraId="2415199A">
      <w:pPr>
        <w:spacing w:before="122" w:line="468" w:lineRule="exact"/>
        <w:ind w:right="9"/>
        <w:jc w:val="right"/>
        <w:rPr>
          <w:rFonts w:ascii="仿宋" w:hAnsi="仿宋" w:eastAsia="仿宋" w:cs="仿宋"/>
          <w:sz w:val="24"/>
          <w:szCs w:val="24"/>
        </w:rPr>
      </w:pPr>
      <w:r>
        <w:rPr>
          <w:rFonts w:ascii="宋体" w:hAnsi="宋体" w:eastAsia="宋体" w:cs="宋体"/>
          <w:position w:val="17"/>
          <w:sz w:val="24"/>
          <w:szCs w:val="24"/>
        </w:rPr>
        <w:t xml:space="preserve">2. </w:t>
      </w:r>
      <w:r>
        <w:rPr>
          <w:rFonts w:ascii="仿宋" w:hAnsi="仿宋" w:eastAsia="仿宋" w:cs="仿宋"/>
          <w:position w:val="17"/>
          <w:sz w:val="24"/>
          <w:szCs w:val="24"/>
        </w:rPr>
        <w:t>委托人向监理人承诺，按照本合同约定派遣相应的人员，提供房屋、资</w:t>
      </w:r>
    </w:p>
    <w:p w14:paraId="72D3213F">
      <w:pPr>
        <w:spacing w:line="220" w:lineRule="auto"/>
        <w:ind w:left="29"/>
        <w:rPr>
          <w:rFonts w:ascii="仿宋" w:hAnsi="仿宋" w:eastAsia="仿宋" w:cs="仿宋"/>
          <w:sz w:val="24"/>
          <w:szCs w:val="24"/>
        </w:rPr>
      </w:pPr>
      <w:r>
        <w:rPr>
          <w:rFonts w:ascii="仿宋" w:hAnsi="仿宋" w:eastAsia="仿宋" w:cs="仿宋"/>
          <w:spacing w:val="-2"/>
          <w:sz w:val="24"/>
          <w:szCs w:val="24"/>
        </w:rPr>
        <w:t>料，并按本合同约定支付酬金。</w:t>
      </w:r>
    </w:p>
    <w:p w14:paraId="75CCFB73">
      <w:pPr>
        <w:spacing w:before="182" w:line="222" w:lineRule="auto"/>
        <w:ind w:left="3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十、合同争议解决</w:t>
      </w:r>
    </w:p>
    <w:p w14:paraId="5A5FDE20">
      <w:pPr>
        <w:spacing w:before="178" w:line="360" w:lineRule="auto"/>
        <w:ind w:left="38" w:right="13" w:firstLine="482"/>
        <w:jc w:val="both"/>
        <w:rPr>
          <w:rFonts w:ascii="仿宋" w:hAnsi="仿宋" w:eastAsia="仿宋" w:cs="仿宋"/>
          <w:sz w:val="24"/>
          <w:szCs w:val="24"/>
        </w:rPr>
      </w:pPr>
      <w:r>
        <w:rPr>
          <w:rFonts w:ascii="宋体" w:hAnsi="宋体" w:eastAsia="宋体" w:cs="宋体"/>
          <w:spacing w:val="-4"/>
          <w:sz w:val="24"/>
          <w:szCs w:val="24"/>
        </w:rPr>
        <w:t>1.</w:t>
      </w:r>
      <w:r>
        <w:rPr>
          <w:rFonts w:ascii="仿宋" w:hAnsi="仿宋" w:eastAsia="仿宋" w:cs="仿宋"/>
          <w:spacing w:val="-4"/>
          <w:sz w:val="24"/>
          <w:szCs w:val="24"/>
        </w:rPr>
        <w:t>因履行本合同引起的或与本合同有关的争议，甲乙双方应首先通过友好协</w:t>
      </w:r>
      <w:r>
        <w:rPr>
          <w:rFonts w:ascii="仿宋" w:hAnsi="仿宋" w:eastAsia="仿宋" w:cs="仿宋"/>
          <w:spacing w:val="14"/>
          <w:sz w:val="24"/>
          <w:szCs w:val="24"/>
        </w:rPr>
        <w:t xml:space="preserve"> </w:t>
      </w:r>
      <w:r>
        <w:rPr>
          <w:rFonts w:ascii="仿宋" w:hAnsi="仿宋" w:eastAsia="仿宋" w:cs="仿宋"/>
          <w:spacing w:val="-3"/>
          <w:sz w:val="24"/>
          <w:szCs w:val="24"/>
        </w:rPr>
        <w:t>商解决，如果协商不能解决，可向甲方所在地</w:t>
      </w:r>
      <w:r>
        <w:rPr>
          <w:rFonts w:ascii="仿宋" w:hAnsi="仿宋" w:eastAsia="仿宋" w:cs="仿宋"/>
          <w:spacing w:val="-4"/>
          <w:sz w:val="24"/>
          <w:szCs w:val="24"/>
        </w:rPr>
        <w:t>仲裁委员会申请仲裁或向甲方所在</w:t>
      </w:r>
    </w:p>
    <w:p w14:paraId="7F3F9592">
      <w:pPr>
        <w:spacing w:line="222" w:lineRule="auto"/>
        <w:ind w:left="30"/>
        <w:rPr>
          <w:rFonts w:ascii="仿宋" w:hAnsi="仿宋" w:eastAsia="仿宋" w:cs="仿宋"/>
          <w:sz w:val="24"/>
          <w:szCs w:val="24"/>
        </w:rPr>
      </w:pPr>
      <w:r>
        <w:rPr>
          <w:rFonts w:ascii="仿宋" w:hAnsi="仿宋" w:eastAsia="仿宋" w:cs="仿宋"/>
          <w:spacing w:val="-2"/>
          <w:sz w:val="24"/>
          <w:szCs w:val="24"/>
        </w:rPr>
        <w:t>地人民法院提起诉讼；</w:t>
      </w:r>
    </w:p>
    <w:p w14:paraId="34AA2492">
      <w:pPr>
        <w:spacing w:before="179" w:line="221" w:lineRule="auto"/>
        <w:ind w:left="506"/>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诉讼期间，本合同继续履行。</w:t>
      </w:r>
    </w:p>
    <w:p w14:paraId="10A6031D">
      <w:pPr>
        <w:spacing w:before="181" w:line="222" w:lineRule="auto"/>
        <w:ind w:left="3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十一、合同生效及其它：</w:t>
      </w:r>
    </w:p>
    <w:p w14:paraId="073EBFC1">
      <w:pPr>
        <w:spacing w:before="179" w:line="468" w:lineRule="exact"/>
        <w:ind w:left="521"/>
        <w:rPr>
          <w:rFonts w:ascii="仿宋" w:hAnsi="仿宋" w:eastAsia="仿宋" w:cs="仿宋"/>
          <w:sz w:val="24"/>
          <w:szCs w:val="24"/>
        </w:rPr>
      </w:pPr>
      <w:r>
        <w:rPr>
          <w:rFonts w:ascii="宋体" w:hAnsi="宋体" w:eastAsia="宋体" w:cs="宋体"/>
          <w:spacing w:val="-1"/>
          <w:position w:val="17"/>
          <w:sz w:val="24"/>
          <w:szCs w:val="24"/>
        </w:rPr>
        <w:t>1</w:t>
      </w:r>
      <w:r>
        <w:rPr>
          <w:rFonts w:ascii="仿宋" w:hAnsi="仿宋" w:eastAsia="仿宋" w:cs="仿宋"/>
          <w:spacing w:val="-1"/>
          <w:position w:val="17"/>
          <w:sz w:val="24"/>
          <w:szCs w:val="24"/>
        </w:rPr>
        <w:t>．本合同一式八份，经双方签字，并加盖公章即为</w:t>
      </w:r>
      <w:r>
        <w:rPr>
          <w:rFonts w:ascii="仿宋" w:hAnsi="仿宋" w:eastAsia="仿宋" w:cs="仿宋"/>
          <w:spacing w:val="-2"/>
          <w:position w:val="17"/>
          <w:sz w:val="24"/>
          <w:szCs w:val="24"/>
        </w:rPr>
        <w:t>生效；</w:t>
      </w:r>
    </w:p>
    <w:p w14:paraId="6D520CB4">
      <w:pPr>
        <w:spacing w:before="1" w:line="222" w:lineRule="auto"/>
        <w:ind w:left="506"/>
        <w:rPr>
          <w:rFonts w:ascii="仿宋" w:hAnsi="仿宋" w:eastAsia="仿宋" w:cs="仿宋"/>
          <w:sz w:val="24"/>
          <w:szCs w:val="24"/>
        </w:rPr>
      </w:pPr>
      <w:r>
        <w:rPr>
          <w:rFonts w:ascii="宋体" w:hAnsi="宋体" w:eastAsia="宋体" w:cs="宋体"/>
          <w:spacing w:val="-1"/>
          <w:sz w:val="24"/>
          <w:szCs w:val="24"/>
        </w:rPr>
        <w:t>2</w:t>
      </w:r>
      <w:r>
        <w:rPr>
          <w:rFonts w:ascii="仿宋" w:hAnsi="仿宋" w:eastAsia="仿宋" w:cs="仿宋"/>
          <w:spacing w:val="-1"/>
          <w:sz w:val="24"/>
          <w:szCs w:val="24"/>
        </w:rPr>
        <w:t>．本合同未尽事宜，按《民法典》有关规定处理；</w:t>
      </w:r>
    </w:p>
    <w:p w14:paraId="6F88A1A7">
      <w:pPr>
        <w:spacing w:before="179" w:line="468" w:lineRule="exact"/>
        <w:ind w:right="13"/>
        <w:jc w:val="right"/>
        <w:rPr>
          <w:rFonts w:ascii="仿宋" w:hAnsi="仿宋" w:eastAsia="仿宋" w:cs="仿宋"/>
          <w:sz w:val="24"/>
          <w:szCs w:val="24"/>
        </w:rPr>
      </w:pPr>
      <w:r>
        <w:rPr>
          <w:rFonts w:ascii="宋体" w:hAnsi="宋体" w:eastAsia="宋体" w:cs="宋体"/>
          <w:spacing w:val="-7"/>
          <w:position w:val="17"/>
          <w:sz w:val="24"/>
          <w:szCs w:val="24"/>
        </w:rPr>
        <w:t>3</w:t>
      </w:r>
      <w:r>
        <w:rPr>
          <w:rFonts w:ascii="仿宋" w:hAnsi="仿宋" w:eastAsia="仿宋" w:cs="仿宋"/>
          <w:spacing w:val="-7"/>
          <w:position w:val="17"/>
          <w:sz w:val="24"/>
          <w:szCs w:val="24"/>
        </w:rPr>
        <w:t>．本合同的组成包含《合同通用条款》，可自行在青海政府采购网下载《合</w:t>
      </w:r>
    </w:p>
    <w:p w14:paraId="25B9AF7F">
      <w:pPr>
        <w:spacing w:line="223" w:lineRule="auto"/>
        <w:ind w:left="58"/>
        <w:rPr>
          <w:rFonts w:ascii="仿宋" w:hAnsi="仿宋" w:eastAsia="仿宋" w:cs="仿宋"/>
          <w:sz w:val="24"/>
          <w:szCs w:val="24"/>
        </w:rPr>
      </w:pPr>
      <w:r>
        <w:rPr>
          <w:rFonts w:ascii="仿宋" w:hAnsi="仿宋" w:eastAsia="仿宋" w:cs="仿宋"/>
          <w:spacing w:val="-8"/>
          <w:sz w:val="24"/>
          <w:szCs w:val="24"/>
        </w:rPr>
        <w:t>同通用条款》</w:t>
      </w:r>
    </w:p>
    <w:p w14:paraId="050ECEE9">
      <w:pPr>
        <w:spacing w:before="178" w:line="221" w:lineRule="auto"/>
        <w:ind w:left="61"/>
        <w:rPr>
          <w:rFonts w:ascii="仿宋" w:hAnsi="仿宋" w:eastAsia="仿宋" w:cs="仿宋"/>
          <w:sz w:val="24"/>
          <w:szCs w:val="24"/>
        </w:rPr>
      </w:pPr>
      <w:r>
        <w:rPr>
          <w:rFonts w:ascii="仿宋" w:hAnsi="仿宋" w:eastAsia="仿宋" w:cs="仿宋"/>
          <w:color w:val="202020"/>
          <w:spacing w:val="-6"/>
          <w:sz w:val="24"/>
          <w:szCs w:val="24"/>
          <w14:textOutline w14:w="4358" w14:cap="sq" w14:cmpd="sng">
            <w14:solidFill>
              <w14:srgbClr w14:val="202020"/>
            </w14:solidFill>
            <w14:prstDash w14:val="solid"/>
            <w14:bevel/>
          </w14:textOutline>
        </w:rPr>
        <w:t>甲方名称（盖章</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w:t>
      </w:r>
      <w:r>
        <w:rPr>
          <w:rFonts w:ascii="仿宋" w:hAnsi="仿宋" w:eastAsia="仿宋" w:cs="仿宋"/>
          <w:color w:val="202020"/>
          <w:spacing w:val="1"/>
          <w:sz w:val="24"/>
          <w:szCs w:val="24"/>
        </w:rPr>
        <w:t xml:space="preserve">                      </w:t>
      </w:r>
      <w:r>
        <w:rPr>
          <w:rFonts w:ascii="仿宋" w:hAnsi="仿宋" w:eastAsia="仿宋" w:cs="仿宋"/>
          <w:color w:val="202020"/>
          <w:spacing w:val="-6"/>
          <w:sz w:val="24"/>
          <w:szCs w:val="24"/>
          <w14:textOutline w14:w="4358" w14:cap="sq" w14:cmpd="sng">
            <w14:solidFill>
              <w14:srgbClr w14:val="202020"/>
            </w14:solidFill>
            <w14:prstDash w14:val="solid"/>
            <w14:bevel/>
          </w14:textOutline>
        </w:rPr>
        <w:t>乙方名称（盖章</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w:t>
      </w:r>
    </w:p>
    <w:p w14:paraId="16988F7F">
      <w:pPr>
        <w:pStyle w:val="3"/>
        <w:spacing w:line="283" w:lineRule="auto"/>
      </w:pPr>
    </w:p>
    <w:p w14:paraId="5594CFF4">
      <w:pPr>
        <w:pStyle w:val="3"/>
        <w:spacing w:line="284" w:lineRule="auto"/>
      </w:pPr>
    </w:p>
    <w:p w14:paraId="07523944">
      <w:pPr>
        <w:spacing w:before="78" w:line="223" w:lineRule="auto"/>
        <w:ind w:left="37"/>
        <w:rPr>
          <w:rFonts w:ascii="仿宋" w:hAnsi="仿宋" w:eastAsia="仿宋" w:cs="仿宋"/>
          <w:sz w:val="24"/>
          <w:szCs w:val="24"/>
        </w:rPr>
      </w:pPr>
      <w:r>
        <w:rPr>
          <w:rFonts w:ascii="仿宋" w:hAnsi="仿宋" w:eastAsia="仿宋" w:cs="仿宋"/>
          <w:color w:val="202020"/>
          <w:spacing w:val="-3"/>
          <w:sz w:val="24"/>
          <w:szCs w:val="24"/>
          <w14:textOutline w14:w="4358" w14:cap="sq" w14:cmpd="sng">
            <w14:solidFill>
              <w14:srgbClr w14:val="202020"/>
            </w14:solidFill>
            <w14:prstDash w14:val="solid"/>
            <w14:bevel/>
          </w14:textOutline>
        </w:rPr>
        <w:t>法定代表人：</w:t>
      </w:r>
      <w:r>
        <w:rPr>
          <w:rFonts w:ascii="仿宋" w:hAnsi="仿宋" w:eastAsia="仿宋" w:cs="仿宋"/>
          <w:color w:val="202020"/>
          <w:spacing w:val="1"/>
          <w:sz w:val="24"/>
          <w:szCs w:val="24"/>
        </w:rPr>
        <w:t xml:space="preserve">                            </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法定代表人</w:t>
      </w:r>
      <w:r>
        <w:rPr>
          <w:rFonts w:ascii="仿宋" w:hAnsi="仿宋" w:eastAsia="仿宋" w:cs="仿宋"/>
          <w:color w:val="202020"/>
          <w:spacing w:val="-3"/>
          <w:sz w:val="24"/>
          <w:szCs w:val="24"/>
        </w:rPr>
        <w:t xml:space="preserve"> </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w:t>
      </w:r>
    </w:p>
    <w:p w14:paraId="0D5E12F3">
      <w:pPr>
        <w:spacing w:before="178" w:line="223" w:lineRule="auto"/>
        <w:ind w:left="39"/>
        <w:rPr>
          <w:rFonts w:ascii="仿宋" w:hAnsi="仿宋" w:eastAsia="仿宋" w:cs="仿宋"/>
          <w:sz w:val="24"/>
          <w:szCs w:val="24"/>
        </w:rPr>
      </w:pPr>
      <w:r>
        <w:rPr>
          <w:rFonts w:ascii="仿宋" w:hAnsi="仿宋" w:eastAsia="仿宋" w:cs="仿宋"/>
          <w:color w:val="202020"/>
          <w:spacing w:val="-4"/>
          <w:sz w:val="24"/>
          <w:szCs w:val="24"/>
          <w14:textOutline w14:w="4358" w14:cap="sq" w14:cmpd="sng">
            <w14:solidFill>
              <w14:srgbClr w14:val="202020"/>
            </w14:solidFill>
            <w14:prstDash w14:val="solid"/>
            <w14:bevel/>
          </w14:textOutline>
        </w:rPr>
        <w:t>委托代理人：</w:t>
      </w:r>
      <w:r>
        <w:rPr>
          <w:rFonts w:ascii="仿宋" w:hAnsi="仿宋" w:eastAsia="仿宋" w:cs="仿宋"/>
          <w:color w:val="202020"/>
          <w:spacing w:val="1"/>
          <w:sz w:val="24"/>
          <w:szCs w:val="24"/>
        </w:rPr>
        <w:t xml:space="preserve">                            </w:t>
      </w:r>
      <w:r>
        <w:rPr>
          <w:rFonts w:ascii="仿宋" w:hAnsi="仿宋" w:eastAsia="仿宋" w:cs="仿宋"/>
          <w:color w:val="202020"/>
          <w:spacing w:val="-4"/>
          <w:sz w:val="24"/>
          <w:szCs w:val="24"/>
          <w14:textOutline w14:w="4358" w14:cap="sq" w14:cmpd="sng">
            <w14:solidFill>
              <w14:srgbClr w14:val="202020"/>
            </w14:solidFill>
            <w14:prstDash w14:val="solid"/>
            <w14:bevel/>
          </w14:textOutline>
        </w:rPr>
        <w:t>委托代理人：</w:t>
      </w:r>
    </w:p>
    <w:p w14:paraId="698D6A1B">
      <w:pPr>
        <w:spacing w:before="179" w:line="224" w:lineRule="auto"/>
        <w:ind w:left="27"/>
        <w:rPr>
          <w:rFonts w:ascii="仿宋" w:hAnsi="仿宋" w:eastAsia="仿宋" w:cs="仿宋"/>
          <w:sz w:val="24"/>
          <w:szCs w:val="24"/>
        </w:rPr>
      </w:pPr>
      <w:r>
        <w:rPr>
          <w:rFonts w:ascii="仿宋" w:hAnsi="仿宋" w:eastAsia="仿宋" w:cs="仿宋"/>
          <w:color w:val="202020"/>
          <w:spacing w:val="-3"/>
          <w:sz w:val="24"/>
          <w:szCs w:val="24"/>
          <w14:textOutline w14:w="4358" w14:cap="sq" w14:cmpd="sng">
            <w14:solidFill>
              <w14:srgbClr w14:val="202020"/>
            </w14:solidFill>
            <w14:prstDash w14:val="solid"/>
            <w14:bevel/>
          </w14:textOutline>
        </w:rPr>
        <w:t>联系人：</w:t>
      </w:r>
      <w:r>
        <w:rPr>
          <w:rFonts w:ascii="仿宋" w:hAnsi="仿宋" w:eastAsia="仿宋" w:cs="仿宋"/>
          <w:color w:val="202020"/>
          <w:spacing w:val="1"/>
          <w:sz w:val="24"/>
          <w:szCs w:val="24"/>
        </w:rPr>
        <w:t xml:space="preserve">                           </w:t>
      </w:r>
      <w:r>
        <w:rPr>
          <w:rFonts w:ascii="仿宋" w:hAnsi="仿宋" w:eastAsia="仿宋" w:cs="仿宋"/>
          <w:color w:val="202020"/>
          <w:sz w:val="24"/>
          <w:szCs w:val="24"/>
        </w:rPr>
        <w:t xml:space="preserve">     </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联系人：</w:t>
      </w:r>
    </w:p>
    <w:p w14:paraId="224EEEE1">
      <w:pPr>
        <w:spacing w:before="176" w:line="223" w:lineRule="auto"/>
        <w:ind w:left="56"/>
        <w:rPr>
          <w:rFonts w:ascii="仿宋" w:hAnsi="仿宋" w:eastAsia="仿宋" w:cs="仿宋"/>
          <w:sz w:val="24"/>
          <w:szCs w:val="24"/>
        </w:rPr>
      </w:pPr>
      <w:r>
        <w:rPr>
          <w:rFonts w:ascii="仿宋" w:hAnsi="仿宋" w:eastAsia="仿宋" w:cs="仿宋"/>
          <w:color w:val="202020"/>
          <w:spacing w:val="-10"/>
          <w:sz w:val="24"/>
          <w:szCs w:val="24"/>
          <w14:textOutline w14:w="4358" w14:cap="sq" w14:cmpd="sng">
            <w14:solidFill>
              <w14:srgbClr w14:val="202020"/>
            </w14:solidFill>
            <w14:prstDash w14:val="solid"/>
            <w14:bevel/>
          </w14:textOutline>
        </w:rPr>
        <w:t>电</w:t>
      </w:r>
      <w:r>
        <w:rPr>
          <w:rFonts w:ascii="仿宋" w:hAnsi="仿宋" w:eastAsia="仿宋" w:cs="仿宋"/>
          <w:color w:val="202020"/>
          <w:spacing w:val="8"/>
          <w:sz w:val="24"/>
          <w:szCs w:val="24"/>
        </w:rPr>
        <w:t xml:space="preserve">  </w:t>
      </w:r>
      <w:r>
        <w:rPr>
          <w:rFonts w:ascii="仿宋" w:hAnsi="仿宋" w:eastAsia="仿宋" w:cs="仿宋"/>
          <w:color w:val="202020"/>
          <w:spacing w:val="-10"/>
          <w:sz w:val="24"/>
          <w:szCs w:val="24"/>
          <w14:textOutline w14:w="4358" w14:cap="sq" w14:cmpd="sng">
            <w14:solidFill>
              <w14:srgbClr w14:val="202020"/>
            </w14:solidFill>
            <w14:prstDash w14:val="solid"/>
            <w14:bevel/>
          </w14:textOutline>
        </w:rPr>
        <w:t>话：</w:t>
      </w:r>
      <w:r>
        <w:rPr>
          <w:rFonts w:ascii="仿宋" w:hAnsi="仿宋" w:eastAsia="仿宋" w:cs="仿宋"/>
          <w:color w:val="202020"/>
          <w:spacing w:val="-10"/>
          <w:sz w:val="24"/>
          <w:szCs w:val="24"/>
        </w:rPr>
        <w:t xml:space="preserve">                      </w:t>
      </w:r>
      <w:r>
        <w:rPr>
          <w:rFonts w:ascii="仿宋" w:hAnsi="仿宋" w:eastAsia="仿宋" w:cs="仿宋"/>
          <w:color w:val="202020"/>
          <w:spacing w:val="-11"/>
          <w:sz w:val="24"/>
          <w:szCs w:val="24"/>
        </w:rPr>
        <w:t xml:space="preserve">             </w:t>
      </w:r>
      <w:r>
        <w:rPr>
          <w:rFonts w:ascii="仿宋" w:hAnsi="仿宋" w:eastAsia="仿宋" w:cs="仿宋"/>
          <w:color w:val="202020"/>
          <w:spacing w:val="-11"/>
          <w:sz w:val="24"/>
          <w:szCs w:val="24"/>
          <w14:textOutline w14:w="4358" w14:cap="sq" w14:cmpd="sng">
            <w14:solidFill>
              <w14:srgbClr w14:val="202020"/>
            </w14:solidFill>
            <w14:prstDash w14:val="solid"/>
            <w14:bevel/>
          </w14:textOutline>
        </w:rPr>
        <w:t>电</w:t>
      </w:r>
      <w:r>
        <w:rPr>
          <w:rFonts w:ascii="仿宋" w:hAnsi="仿宋" w:eastAsia="仿宋" w:cs="仿宋"/>
          <w:color w:val="202020"/>
          <w:spacing w:val="9"/>
          <w:sz w:val="24"/>
          <w:szCs w:val="24"/>
        </w:rPr>
        <w:t xml:space="preserve">  </w:t>
      </w:r>
      <w:r>
        <w:rPr>
          <w:rFonts w:ascii="仿宋" w:hAnsi="仿宋" w:eastAsia="仿宋" w:cs="仿宋"/>
          <w:color w:val="202020"/>
          <w:spacing w:val="-11"/>
          <w:sz w:val="24"/>
          <w:szCs w:val="24"/>
          <w14:textOutline w14:w="4358" w14:cap="sq" w14:cmpd="sng">
            <w14:solidFill>
              <w14:srgbClr w14:val="202020"/>
            </w14:solidFill>
            <w14:prstDash w14:val="solid"/>
            <w14:bevel/>
          </w14:textOutline>
        </w:rPr>
        <w:t>话：</w:t>
      </w:r>
    </w:p>
    <w:p w14:paraId="51CB521A">
      <w:pPr>
        <w:spacing w:before="178" w:line="223" w:lineRule="auto"/>
        <w:ind w:left="32"/>
        <w:rPr>
          <w:rFonts w:ascii="仿宋" w:hAnsi="仿宋" w:eastAsia="仿宋" w:cs="仿宋"/>
          <w:sz w:val="24"/>
          <w:szCs w:val="24"/>
        </w:rPr>
      </w:pPr>
      <w:r>
        <w:rPr>
          <w:rFonts w:ascii="仿宋" w:hAnsi="仿宋" w:eastAsia="仿宋" w:cs="仿宋"/>
          <w:color w:val="202020"/>
          <w:spacing w:val="-7"/>
          <w:sz w:val="24"/>
          <w:szCs w:val="24"/>
          <w14:textOutline w14:w="4358" w14:cap="sq" w14:cmpd="sng">
            <w14:solidFill>
              <w14:srgbClr w14:val="202020"/>
            </w14:solidFill>
            <w14:prstDash w14:val="solid"/>
            <w14:bevel/>
          </w14:textOutline>
        </w:rPr>
        <w:t>传</w:t>
      </w:r>
      <w:r>
        <w:rPr>
          <w:rFonts w:ascii="仿宋" w:hAnsi="仿宋" w:eastAsia="仿宋" w:cs="仿宋"/>
          <w:color w:val="202020"/>
          <w:spacing w:val="11"/>
          <w:sz w:val="24"/>
          <w:szCs w:val="24"/>
        </w:rPr>
        <w:t xml:space="preserve">  </w:t>
      </w:r>
      <w:r>
        <w:rPr>
          <w:rFonts w:ascii="仿宋" w:hAnsi="仿宋" w:eastAsia="仿宋" w:cs="仿宋"/>
          <w:color w:val="202020"/>
          <w:spacing w:val="-7"/>
          <w:sz w:val="24"/>
          <w:szCs w:val="24"/>
          <w14:textOutline w14:w="4358" w14:cap="sq" w14:cmpd="sng">
            <w14:solidFill>
              <w14:srgbClr w14:val="202020"/>
            </w14:solidFill>
            <w14:prstDash w14:val="solid"/>
            <w14:bevel/>
          </w14:textOutline>
        </w:rPr>
        <w:t>真：</w:t>
      </w:r>
      <w:r>
        <w:rPr>
          <w:rFonts w:ascii="仿宋" w:hAnsi="仿宋" w:eastAsia="仿宋" w:cs="仿宋"/>
          <w:color w:val="202020"/>
          <w:spacing w:val="-7"/>
          <w:sz w:val="24"/>
          <w:szCs w:val="24"/>
        </w:rPr>
        <w:t xml:space="preserve">                      </w:t>
      </w:r>
      <w:r>
        <w:rPr>
          <w:rFonts w:ascii="仿宋" w:hAnsi="仿宋" w:eastAsia="仿宋" w:cs="仿宋"/>
          <w:color w:val="202020"/>
          <w:spacing w:val="-8"/>
          <w:sz w:val="24"/>
          <w:szCs w:val="24"/>
        </w:rPr>
        <w:t xml:space="preserve">            </w:t>
      </w:r>
      <w:r>
        <w:rPr>
          <w:rFonts w:ascii="仿宋" w:hAnsi="仿宋" w:eastAsia="仿宋" w:cs="仿宋"/>
          <w:color w:val="202020"/>
          <w:spacing w:val="-8"/>
          <w:sz w:val="24"/>
          <w:szCs w:val="24"/>
          <w14:textOutline w14:w="4358" w14:cap="sq" w14:cmpd="sng">
            <w14:solidFill>
              <w14:srgbClr w14:val="202020"/>
            </w14:solidFill>
            <w14:prstDash w14:val="solid"/>
            <w14:bevel/>
          </w14:textOutline>
        </w:rPr>
        <w:t>传</w:t>
      </w:r>
      <w:r>
        <w:rPr>
          <w:rFonts w:ascii="仿宋" w:hAnsi="仿宋" w:eastAsia="仿宋" w:cs="仿宋"/>
          <w:color w:val="202020"/>
          <w:spacing w:val="13"/>
          <w:sz w:val="24"/>
          <w:szCs w:val="24"/>
        </w:rPr>
        <w:t xml:space="preserve">  </w:t>
      </w:r>
      <w:r>
        <w:rPr>
          <w:rFonts w:ascii="仿宋" w:hAnsi="仿宋" w:eastAsia="仿宋" w:cs="仿宋"/>
          <w:color w:val="202020"/>
          <w:spacing w:val="-8"/>
          <w:sz w:val="24"/>
          <w:szCs w:val="24"/>
          <w14:textOutline w14:w="4358" w14:cap="sq" w14:cmpd="sng">
            <w14:solidFill>
              <w14:srgbClr w14:val="202020"/>
            </w14:solidFill>
            <w14:prstDash w14:val="solid"/>
            <w14:bevel/>
          </w14:textOutline>
        </w:rPr>
        <w:t>真：</w:t>
      </w:r>
    </w:p>
    <w:p w14:paraId="7236F957">
      <w:pPr>
        <w:spacing w:before="178" w:line="221" w:lineRule="auto"/>
        <w:ind w:left="29"/>
        <w:rPr>
          <w:rFonts w:ascii="仿宋" w:hAnsi="仿宋" w:eastAsia="仿宋" w:cs="仿宋"/>
          <w:sz w:val="24"/>
          <w:szCs w:val="24"/>
        </w:rPr>
      </w:pPr>
      <w:r>
        <w:rPr>
          <w:rFonts w:ascii="仿宋" w:hAnsi="仿宋" w:eastAsia="仿宋" w:cs="仿宋"/>
          <w:color w:val="202020"/>
          <w:spacing w:val="-3"/>
          <w:sz w:val="24"/>
          <w:szCs w:val="24"/>
          <w14:textOutline w14:w="4358" w14:cap="sq" w14:cmpd="sng">
            <w14:solidFill>
              <w14:srgbClr w14:val="202020"/>
            </w14:solidFill>
            <w14:prstDash w14:val="solid"/>
            <w14:bevel/>
          </w14:textOutline>
        </w:rPr>
        <w:t>开户银行：</w:t>
      </w:r>
      <w:r>
        <w:rPr>
          <w:rFonts w:ascii="仿宋" w:hAnsi="仿宋" w:eastAsia="仿宋" w:cs="仿宋"/>
          <w:color w:val="202020"/>
          <w:spacing w:val="1"/>
          <w:sz w:val="24"/>
          <w:szCs w:val="24"/>
        </w:rPr>
        <w:t xml:space="preserve">                               </w:t>
      </w:r>
      <w:r>
        <w:rPr>
          <w:rFonts w:ascii="仿宋" w:hAnsi="仿宋" w:eastAsia="仿宋" w:cs="仿宋"/>
          <w:color w:val="202020"/>
          <w:spacing w:val="-3"/>
          <w:sz w:val="24"/>
          <w:szCs w:val="24"/>
          <w14:textOutline w14:w="4358" w14:cap="sq" w14:cmpd="sng">
            <w14:solidFill>
              <w14:srgbClr w14:val="202020"/>
            </w14:solidFill>
            <w14:prstDash w14:val="solid"/>
            <w14:bevel/>
          </w14:textOutline>
        </w:rPr>
        <w:t>开户银行：</w:t>
      </w:r>
    </w:p>
    <w:p w14:paraId="13D51592">
      <w:pPr>
        <w:spacing w:before="180" w:line="224" w:lineRule="auto"/>
        <w:ind w:left="40"/>
        <w:rPr>
          <w:rFonts w:ascii="仿宋" w:hAnsi="仿宋" w:eastAsia="仿宋" w:cs="仿宋"/>
          <w:sz w:val="24"/>
          <w:szCs w:val="24"/>
        </w:rPr>
      </w:pPr>
      <w:r>
        <w:rPr>
          <w:rFonts w:ascii="仿宋" w:hAnsi="仿宋" w:eastAsia="仿宋" w:cs="仿宋"/>
          <w:color w:val="202020"/>
          <w:spacing w:val="-3"/>
          <w:sz w:val="24"/>
          <w:szCs w:val="24"/>
          <w14:textOutline w14:w="4358" w14:cap="sq" w14:cmpd="sng">
            <w14:solidFill>
              <w14:srgbClr w14:val="202020"/>
            </w14:solidFill>
            <w14:prstDash w14:val="solid"/>
            <w14:bevel/>
          </w14:textOutline>
        </w:rPr>
        <w:t>帐号：</w:t>
      </w:r>
      <w:r>
        <w:rPr>
          <w:rFonts w:ascii="仿宋" w:hAnsi="仿宋" w:eastAsia="仿宋" w:cs="仿宋"/>
          <w:color w:val="202020"/>
          <w:spacing w:val="-3"/>
          <w:sz w:val="24"/>
          <w:szCs w:val="24"/>
        </w:rPr>
        <w:t xml:space="preserve">                              </w:t>
      </w:r>
      <w:r>
        <w:rPr>
          <w:rFonts w:ascii="仿宋" w:hAnsi="仿宋" w:eastAsia="仿宋" w:cs="仿宋"/>
          <w:color w:val="202020"/>
          <w:spacing w:val="-4"/>
          <w:sz w:val="24"/>
          <w:szCs w:val="24"/>
        </w:rPr>
        <w:t xml:space="preserve">     </w:t>
      </w:r>
      <w:r>
        <w:rPr>
          <w:rFonts w:ascii="仿宋" w:hAnsi="仿宋" w:eastAsia="仿宋" w:cs="仿宋"/>
          <w:color w:val="202020"/>
          <w:spacing w:val="-4"/>
          <w:sz w:val="24"/>
          <w:szCs w:val="24"/>
          <w14:textOutline w14:w="4358" w14:cap="sq" w14:cmpd="sng">
            <w14:solidFill>
              <w14:srgbClr w14:val="202020"/>
            </w14:solidFill>
            <w14:prstDash w14:val="solid"/>
            <w14:bevel/>
          </w14:textOutline>
        </w:rPr>
        <w:t>账号：</w:t>
      </w:r>
    </w:p>
    <w:p w14:paraId="1D4B22F8">
      <w:pPr>
        <w:pStyle w:val="3"/>
        <w:spacing w:line="282" w:lineRule="auto"/>
      </w:pPr>
    </w:p>
    <w:p w14:paraId="46B18134">
      <w:pPr>
        <w:pStyle w:val="3"/>
        <w:spacing w:line="282" w:lineRule="auto"/>
      </w:pPr>
    </w:p>
    <w:p w14:paraId="5006BCA0">
      <w:pPr>
        <w:spacing w:before="79" w:line="222" w:lineRule="auto"/>
        <w:ind w:left="80"/>
        <w:rPr>
          <w:rFonts w:ascii="仿宋" w:hAnsi="仿宋" w:eastAsia="仿宋" w:cs="仿宋"/>
          <w:sz w:val="24"/>
          <w:szCs w:val="24"/>
        </w:rPr>
      </w:pPr>
      <w:r>
        <w:rPr>
          <w:rFonts w:ascii="仿宋" w:hAnsi="仿宋" w:eastAsia="仿宋" w:cs="仿宋"/>
          <w:color w:val="202020"/>
          <w:spacing w:val="-17"/>
          <w:sz w:val="24"/>
          <w:szCs w:val="24"/>
          <w14:textOutline w14:w="4358" w14:cap="sq" w14:cmpd="sng">
            <w14:solidFill>
              <w14:srgbClr w14:val="202020"/>
            </w14:solidFill>
            <w14:prstDash w14:val="solid"/>
            <w14:bevel/>
          </w14:textOutline>
        </w:rPr>
        <w:t>日期：</w:t>
      </w:r>
      <w:r>
        <w:rPr>
          <w:rFonts w:ascii="仿宋" w:hAnsi="仿宋" w:eastAsia="仿宋" w:cs="仿宋"/>
          <w:color w:val="202020"/>
          <w:spacing w:val="7"/>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年</w:t>
      </w:r>
      <w:r>
        <w:rPr>
          <w:rFonts w:ascii="仿宋" w:hAnsi="仿宋" w:eastAsia="仿宋" w:cs="仿宋"/>
          <w:color w:val="202020"/>
          <w:spacing w:val="7"/>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月</w:t>
      </w:r>
      <w:r>
        <w:rPr>
          <w:rFonts w:ascii="仿宋" w:hAnsi="仿宋" w:eastAsia="仿宋" w:cs="仿宋"/>
          <w:color w:val="202020"/>
          <w:spacing w:val="-17"/>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日</w:t>
      </w:r>
      <w:r>
        <w:rPr>
          <w:rFonts w:ascii="仿宋" w:hAnsi="仿宋" w:eastAsia="仿宋" w:cs="仿宋"/>
          <w:color w:val="202020"/>
          <w:spacing w:val="4"/>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日期：</w:t>
      </w:r>
      <w:r>
        <w:rPr>
          <w:rFonts w:ascii="仿宋" w:hAnsi="仿宋" w:eastAsia="仿宋" w:cs="仿宋"/>
          <w:color w:val="202020"/>
          <w:spacing w:val="-17"/>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年</w:t>
      </w:r>
      <w:r>
        <w:rPr>
          <w:rFonts w:ascii="仿宋" w:hAnsi="仿宋" w:eastAsia="仿宋" w:cs="仿宋"/>
          <w:color w:val="202020"/>
          <w:spacing w:val="13"/>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月</w:t>
      </w:r>
      <w:r>
        <w:rPr>
          <w:rFonts w:ascii="仿宋" w:hAnsi="仿宋" w:eastAsia="仿宋" w:cs="仿宋"/>
          <w:color w:val="202020"/>
          <w:spacing w:val="-17"/>
          <w:sz w:val="24"/>
          <w:szCs w:val="24"/>
        </w:rPr>
        <w:t xml:space="preserve">     </w:t>
      </w:r>
      <w:r>
        <w:rPr>
          <w:rFonts w:ascii="仿宋" w:hAnsi="仿宋" w:eastAsia="仿宋" w:cs="仿宋"/>
          <w:color w:val="202020"/>
          <w:spacing w:val="-17"/>
          <w:sz w:val="24"/>
          <w:szCs w:val="24"/>
          <w14:textOutline w14:w="4358" w14:cap="sq" w14:cmpd="sng">
            <w14:solidFill>
              <w14:srgbClr w14:val="202020"/>
            </w14:solidFill>
            <w14:prstDash w14:val="solid"/>
            <w14:bevel/>
          </w14:textOutline>
        </w:rPr>
        <w:t>日</w:t>
      </w:r>
    </w:p>
    <w:p w14:paraId="09AEBE0E">
      <w:pPr>
        <w:pStyle w:val="3"/>
        <w:spacing w:line="282" w:lineRule="auto"/>
      </w:pPr>
    </w:p>
    <w:p w14:paraId="57E4BB17">
      <w:pPr>
        <w:pStyle w:val="3"/>
        <w:spacing w:line="283" w:lineRule="auto"/>
      </w:pPr>
    </w:p>
    <w:p w14:paraId="69529214">
      <w:pPr>
        <w:spacing w:before="78" w:line="222" w:lineRule="auto"/>
        <w:ind w:left="31"/>
        <w:rPr>
          <w:rFonts w:ascii="仿宋" w:hAnsi="仿宋" w:eastAsia="仿宋" w:cs="仿宋"/>
          <w:sz w:val="24"/>
          <w:szCs w:val="24"/>
        </w:rPr>
      </w:pPr>
      <w:r>
        <w:rPr>
          <w:rFonts w:ascii="仿宋" w:hAnsi="仿宋" w:eastAsia="仿宋" w:cs="仿宋"/>
          <w:color w:val="202020"/>
          <w:spacing w:val="-2"/>
          <w:sz w:val="24"/>
          <w:szCs w:val="24"/>
          <w14:textOutline w14:w="4358" w14:cap="sq" w14:cmpd="sng">
            <w14:solidFill>
              <w14:srgbClr w14:val="202020"/>
            </w14:solidFill>
            <w14:prstDash w14:val="solid"/>
            <w14:bevel/>
          </w14:textOutline>
        </w:rPr>
        <w:t>采购代理机构：</w:t>
      </w:r>
    </w:p>
    <w:p w14:paraId="3985F124">
      <w:pPr>
        <w:spacing w:before="179" w:line="224" w:lineRule="auto"/>
        <w:ind w:left="36"/>
        <w:rPr>
          <w:rFonts w:ascii="仿宋" w:hAnsi="仿宋" w:eastAsia="仿宋" w:cs="仿宋"/>
          <w:sz w:val="24"/>
          <w:szCs w:val="24"/>
        </w:rPr>
      </w:pPr>
      <w:r>
        <w:rPr>
          <w:rFonts w:ascii="仿宋" w:hAnsi="仿宋" w:eastAsia="仿宋" w:cs="仿宋"/>
          <w:color w:val="202020"/>
          <w:spacing w:val="-3"/>
          <w:sz w:val="24"/>
          <w:szCs w:val="24"/>
          <w14:textOutline w14:w="4358" w14:cap="sq" w14:cmpd="sng">
            <w14:solidFill>
              <w14:srgbClr w14:val="202020"/>
            </w14:solidFill>
            <w14:prstDash w14:val="solid"/>
            <w14:bevel/>
          </w14:textOutline>
        </w:rPr>
        <w:t>负责人或经办人：</w:t>
      </w:r>
    </w:p>
    <w:p w14:paraId="4BB9B718">
      <w:pPr>
        <w:spacing w:before="178" w:line="222" w:lineRule="auto"/>
        <w:ind w:left="46"/>
        <w:rPr>
          <w:rFonts w:ascii="仿宋" w:hAnsi="仿宋" w:eastAsia="仿宋" w:cs="仿宋"/>
          <w:sz w:val="24"/>
          <w:szCs w:val="24"/>
        </w:rPr>
      </w:pPr>
      <w:r>
        <w:rPr>
          <w:rFonts w:ascii="仿宋" w:hAnsi="仿宋" w:eastAsia="仿宋" w:cs="仿宋"/>
          <w:color w:val="202020"/>
          <w:spacing w:val="-14"/>
          <w:sz w:val="24"/>
          <w:szCs w:val="24"/>
          <w14:textOutline w14:w="4358" w14:cap="sq" w14:cmpd="sng">
            <w14:solidFill>
              <w14:srgbClr w14:val="202020"/>
            </w14:solidFill>
            <w14:prstDash w14:val="solid"/>
            <w14:bevel/>
          </w14:textOutline>
        </w:rPr>
        <w:t>时间：</w:t>
      </w:r>
      <w:r>
        <w:rPr>
          <w:rFonts w:ascii="仿宋" w:hAnsi="仿宋" w:eastAsia="仿宋" w:cs="仿宋"/>
          <w:color w:val="202020"/>
          <w:spacing w:val="6"/>
          <w:sz w:val="24"/>
          <w:szCs w:val="24"/>
        </w:rPr>
        <w:t xml:space="preserve">    </w:t>
      </w:r>
      <w:r>
        <w:rPr>
          <w:rFonts w:ascii="仿宋" w:hAnsi="仿宋" w:eastAsia="仿宋" w:cs="仿宋"/>
          <w:color w:val="202020"/>
          <w:spacing w:val="-14"/>
          <w:sz w:val="24"/>
          <w:szCs w:val="24"/>
          <w14:textOutline w14:w="4358" w14:cap="sq" w14:cmpd="sng">
            <w14:solidFill>
              <w14:srgbClr w14:val="202020"/>
            </w14:solidFill>
            <w14:prstDash w14:val="solid"/>
            <w14:bevel/>
          </w14:textOutline>
        </w:rPr>
        <w:t>年</w:t>
      </w:r>
      <w:r>
        <w:rPr>
          <w:rFonts w:ascii="仿宋" w:hAnsi="仿宋" w:eastAsia="仿宋" w:cs="仿宋"/>
          <w:color w:val="202020"/>
          <w:spacing w:val="8"/>
          <w:sz w:val="24"/>
          <w:szCs w:val="24"/>
        </w:rPr>
        <w:t xml:space="preserve">    </w:t>
      </w:r>
      <w:r>
        <w:rPr>
          <w:rFonts w:ascii="仿宋" w:hAnsi="仿宋" w:eastAsia="仿宋" w:cs="仿宋"/>
          <w:color w:val="202020"/>
          <w:spacing w:val="-14"/>
          <w:sz w:val="24"/>
          <w:szCs w:val="24"/>
          <w14:textOutline w14:w="4358" w14:cap="sq" w14:cmpd="sng">
            <w14:solidFill>
              <w14:srgbClr w14:val="202020"/>
            </w14:solidFill>
            <w14:prstDash w14:val="solid"/>
            <w14:bevel/>
          </w14:textOutline>
        </w:rPr>
        <w:t>月</w:t>
      </w:r>
      <w:r>
        <w:rPr>
          <w:rFonts w:ascii="仿宋" w:hAnsi="仿宋" w:eastAsia="仿宋" w:cs="仿宋"/>
          <w:color w:val="202020"/>
          <w:spacing w:val="17"/>
          <w:sz w:val="24"/>
          <w:szCs w:val="24"/>
        </w:rPr>
        <w:t xml:space="preserve">    </w:t>
      </w:r>
      <w:r>
        <w:rPr>
          <w:rFonts w:ascii="仿宋" w:hAnsi="仿宋" w:eastAsia="仿宋" w:cs="仿宋"/>
          <w:color w:val="202020"/>
          <w:spacing w:val="-14"/>
          <w:sz w:val="24"/>
          <w:szCs w:val="24"/>
          <w14:textOutline w14:w="4358" w14:cap="sq" w14:cmpd="sng">
            <w14:solidFill>
              <w14:srgbClr w14:val="202020"/>
            </w14:solidFill>
            <w14:prstDash w14:val="solid"/>
            <w14:bevel/>
          </w14:textOutline>
        </w:rPr>
        <w:t>日</w:t>
      </w:r>
    </w:p>
    <w:sectPr>
      <w:footerReference r:id="rId56" w:type="default"/>
      <w:pgSz w:w="11906" w:h="16839"/>
      <w:pgMar w:top="1431" w:right="1785" w:bottom="1070" w:left="1785" w:header="0" w:footer="8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B9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C57BA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14:paraId="18C57BA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A410">
    <w:pPr>
      <w:spacing w:line="169" w:lineRule="auto"/>
      <w:ind w:left="4114"/>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11F760">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Hbn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A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aHbnPeAgAAJgYAAA4AAAAAAAAAAQAgAAAAHwEAAGRycy9lMm9Eb2MueG1sUEsF&#10;BgAAAAAGAAYAWQEAAG8GAAAAAA==&#10;">
              <v:fill on="f" focussize="0,0"/>
              <v:stroke on="f" weight="0.5pt"/>
              <v:imagedata o:title=""/>
              <o:lock v:ext="edit" aspectratio="f"/>
              <v:textbox inset="0mm,0mm,0mm,0mm" style="mso-fit-shape-to-text:t;">
                <w:txbxContent>
                  <w:p w14:paraId="2E11F760">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1F2D">
    <w:pPr>
      <w:spacing w:line="170" w:lineRule="auto"/>
      <w:ind w:left="3811"/>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8D0418">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4UN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PMVIkgYq&#10;fv/t6/33n/c/viDYA4G22o4hbqEh0u2u1A7apt+3sOl57yrT+H9ghMAP8t4d5GU7h6g/lA7SNAIX&#10;BV+/APzweFwb614x1SBvZNhA/VpZyWZuXRfah/jbpCq4EG0NhURbT+I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0LhQ2d0CAAAmBgAADgAAAAAAAAABACAAAAAfAQAAZHJzL2Uyb0RvYy54bWxQSwUG&#10;AAAAAAYABgBZAQAAbgYAAAAA&#10;">
              <v:fill on="f" focussize="0,0"/>
              <v:stroke on="f" weight="0.5pt"/>
              <v:imagedata o:title=""/>
              <o:lock v:ext="edit" aspectratio="f"/>
              <v:textbox inset="0mm,0mm,0mm,0mm" style="mso-fit-shape-to-text:t;">
                <w:txbxContent>
                  <w:p w14:paraId="3B8D0418">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AF4A0">
    <w:pPr>
      <w:spacing w:line="170" w:lineRule="auto"/>
      <w:ind w:left="4068"/>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F35538">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ICD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TDCSpIGK&#10;33/7ev/95/2PLwj2QKCttmOIW2iIdLsrtYO26fctbHreu8o0/h8YIfCDvHcHednOIeoPpYM0jcBF&#10;wdcvAD88HtfGuldMNcgbGTZQv1ZWsplb14X2If42qQouRFtDIdEWSJy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8AgIOd0CAAAmBgAADgAAAAAAAAABACAAAAAfAQAAZHJzL2Uyb0RvYy54bWxQSwUG&#10;AAAAAAYABgBZAQAAbgYAAAAA&#10;">
              <v:fill on="f" focussize="0,0"/>
              <v:stroke on="f" weight="0.5pt"/>
              <v:imagedata o:title=""/>
              <o:lock v:ext="edit" aspectratio="f"/>
              <v:textbox inset="0mm,0mm,0mm,0mm" style="mso-fit-shape-to-text:t;">
                <w:txbxContent>
                  <w:p w14:paraId="75F35538">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3FBF">
    <w:pPr>
      <w:spacing w:line="170" w:lineRule="auto"/>
      <w:ind w:left="4068"/>
      <w:rPr>
        <w:rFonts w:ascii="仿宋" w:hAnsi="仿宋" w:eastAsia="仿宋" w:cs="仿宋"/>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FFFBE0">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3NpP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4YYCdJC&#10;xe+/fb3//vP+xxcEeyDQVpkJxN0qiLS7S7mDtun3DWw63rtKt+4fGCHwg7x3B3nZziLqDqWDNI3A&#10;RcHXLwA/PB5X2thXTLbIGRnWUD8vK9ksjO1C+xB3m5BFw7mvIRdoCyROh5E/cPAAOBcuFrIAjL3V&#10;1ebTOBpfpVdpEiSD0VWQRHkezIp5EoyK+GyYn+bzeR5/dnhxMqmbsmTC3df3SZw8rw77XukqfOgU&#10;I3lTOjiXktGr5ZxrtCHQp4X/OYUh+Qdh4eM0vBtYPaEUD5LocjAOilF6FiRFMgzGZ1EaRPH4cjyK&#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3NpPeAgAAJgYAAA4AAAAAAAAAAQAgAAAAHwEAAGRycy9lMm9Eb2MueG1sUEsF&#10;BgAAAAAGAAYAWQEAAG8GAAAAAA==&#10;">
              <v:fill on="f" focussize="0,0"/>
              <v:stroke on="f" weight="0.5pt"/>
              <v:imagedata o:title=""/>
              <o:lock v:ext="edit" aspectratio="f"/>
              <v:textbox inset="0mm,0mm,0mm,0mm" style="mso-fit-shape-to-text:t;">
                <w:txbxContent>
                  <w:p w14:paraId="67FFFBE0">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42E8">
    <w:pPr>
      <w:spacing w:line="170" w:lineRule="auto"/>
      <w:ind w:left="4069"/>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96C75D">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wBbb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GIkSQMV&#10;v//29f77z/sfXxDsgUBbbccQt9AQ6XZXagdt0+9b2PS8d5Vp/D8wQuAHee8O8rKdQ9QfSgdpGoGL&#10;gq9fAH54PK6Nda+YapA3Mmygfq2sZDO3rgvtQ/xtUhVciLaGQqItkDg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1wBbbeAgAAJgYAAA4AAAAAAAAAAQAgAAAAHwEAAGRycy9lMm9Eb2MueG1sUEsF&#10;BgAAAAAGAAYAWQEAAG8GAAAAAA==&#10;">
              <v:fill on="f" focussize="0,0"/>
              <v:stroke on="f" weight="0.5pt"/>
              <v:imagedata o:title=""/>
              <o:lock v:ext="edit" aspectratio="f"/>
              <v:textbox inset="0mm,0mm,0mm,0mm" style="mso-fit-shape-to-text:t;">
                <w:txbxContent>
                  <w:p w14:paraId="3396C75D">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B8FA">
    <w:pPr>
      <w:spacing w:line="170" w:lineRule="auto"/>
      <w:ind w:left="4069"/>
      <w:rPr>
        <w:rFonts w:ascii="仿宋" w:hAnsi="仿宋" w:eastAsia="仿宋" w:cs="仿宋"/>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371816">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POxz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CyRO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tPOxzeAgAAJgYAAA4AAAAAAAAAAQAgAAAAHwEAAGRycy9lMm9Eb2MueG1sUEsF&#10;BgAAAAAGAAYAWQEAAG8GAAAAAA==&#10;">
              <v:fill on="f" focussize="0,0"/>
              <v:stroke on="f" weight="0.5pt"/>
              <v:imagedata o:title=""/>
              <o:lock v:ext="edit" aspectratio="f"/>
              <v:textbox inset="0mm,0mm,0mm,0mm" style="mso-fit-shape-to-text:t;">
                <w:txbxContent>
                  <w:p w14:paraId="10371816">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3BE6">
    <w:pPr>
      <w:spacing w:line="170" w:lineRule="auto"/>
      <w:ind w:left="4068"/>
      <w:rPr>
        <w:rFonts w:ascii="仿宋" w:hAnsi="仿宋" w:eastAsia="仿宋" w:cs="仿宋"/>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F43AE3">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Wxa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hLpL0kDF&#10;7799vf/+8/7HFwR7INBW2zHELTREut2V2kHb9PsWNj3vXWUa/w+MEPhB3ruDvGznEPWH0kGaRuCi&#10;4OsXgB8ej2tj3SumGuSNDBuoXysr2cyt60L7EH+bVAUXoq2hkGgLJE7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BbFrd0CAAAmBgAADgAAAAAAAAABACAAAAAfAQAAZHJzL2Uyb0RvYy54bWxQSwUG&#10;AAAAAAYABgBZAQAAbgYAAAAA&#10;">
              <v:fill on="f" focussize="0,0"/>
              <v:stroke on="f" weight="0.5pt"/>
              <v:imagedata o:title=""/>
              <o:lock v:ext="edit" aspectratio="f"/>
              <v:textbox inset="0mm,0mm,0mm,0mm" style="mso-fit-shape-to-text:t;">
                <w:txbxContent>
                  <w:p w14:paraId="55F43AE3">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16C8">
    <w:pPr>
      <w:spacing w:line="170" w:lineRule="auto"/>
      <w:ind w:left="4069"/>
      <w:rPr>
        <w:rFonts w:ascii="仿宋" w:hAnsi="仿宋" w:eastAsia="仿宋" w:cs="仿宋"/>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4679ED">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p+wf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xhJ0kLF&#10;7799vf/+8/7HFwR7INBG2wnE3WqIdNsLtYW2GfYtbHre29q0/h8YIfCDvHd7ednWIeoPpaM0jcBF&#10;wTcsAD88HNfGuldMtcgbOTZQv05Wsr6yrg8dQvxtUpVciK6GQqINkDg+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Sin7B90CAAAmBgAADgAAAAAAAAABACAAAAAfAQAAZHJzL2Uyb0RvYy54bWxQSwUG&#10;AAAAAAYABgBZAQAAbgYAAAAA&#10;">
              <v:fill on="f" focussize="0,0"/>
              <v:stroke on="f" weight="0.5pt"/>
              <v:imagedata o:title=""/>
              <o:lock v:ext="edit" aspectratio="f"/>
              <v:textbox inset="0mm,0mm,0mm,0mm" style="mso-fit-shape-to-text:t;">
                <w:txbxContent>
                  <w:p w14:paraId="574679ED">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5A7A">
    <w:pPr>
      <w:spacing w:line="170" w:lineRule="auto"/>
      <w:ind w:left="4067"/>
      <w:rPr>
        <w:rFonts w:ascii="仿宋" w:hAnsi="仿宋" w:eastAsia="仿宋" w:cs="仿宋"/>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FA2CB0">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1wX7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ASQVqo&#10;+P23r/fff97/+IJgDwTaKjOBuFsFkXZ3KXfQNv2+gU3He1fp1v0DIwR+wLo7yMt2FlF3KB2kaQQu&#10;Cr5+Afjh8bjSxr5iskXOyLCG+nlZyWZhbBfah7jbhCwazn0NuUDbDA9P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U1wX7eAgAAJgYAAA4AAAAAAAAAAQAgAAAAHwEAAGRycy9lMm9Eb2MueG1sUEsF&#10;BgAAAAAGAAYAWQEAAG8GAAAAAA==&#10;">
              <v:fill on="f" focussize="0,0"/>
              <v:stroke on="f" weight="0.5pt"/>
              <v:imagedata o:title=""/>
              <o:lock v:ext="edit" aspectratio="f"/>
              <v:textbox inset="0mm,0mm,0mm,0mm" style="mso-fit-shape-to-text:t;">
                <w:txbxContent>
                  <w:p w14:paraId="3BFA2CB0">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DEE4">
    <w:pPr>
      <w:spacing w:line="170" w:lineRule="auto"/>
      <w:ind w:left="4068"/>
      <w:rPr>
        <w:rFonts w:ascii="仿宋" w:hAnsi="仿宋" w:eastAsia="仿宋" w:cs="仿宋"/>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CD9292">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K/9TdAgAAJg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wwr/1N0CAAAmBgAADgAAAAAAAAABACAAAAAfAQAAZHJzL2Uyb0RvYy54bWxQSwUG&#10;AAAAAAYABgBZAQAAbgYAAAAA&#10;">
              <v:fill on="f" focussize="0,0"/>
              <v:stroke on="f" weight="0.5pt"/>
              <v:imagedata o:title=""/>
              <o:lock v:ext="edit" aspectratio="f"/>
              <v:textbox inset="0mm,0mm,0mm,0mm" style="mso-fit-shape-to-text:t;">
                <w:txbxContent>
                  <w:p w14:paraId="26CD9292">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5B0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28CF4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nm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x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NRnmXeAgAAJgYAAA4AAAAAAAAAAQAgAAAAHwEAAGRycy9lMm9Eb2MueG1sUEsF&#10;BgAAAAAGAAYAWQEAAG8GAAAAAA==&#10;">
              <v:fill on="f" focussize="0,0"/>
              <v:stroke on="f" weight="0.5pt"/>
              <v:imagedata o:title=""/>
              <o:lock v:ext="edit" aspectratio="f"/>
              <v:textbox inset="0mm,0mm,0mm,0mm" style="mso-fit-shape-to-text:t;">
                <w:txbxContent>
                  <w:p w14:paraId="3C28CF4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E77E">
    <w:pPr>
      <w:spacing w:line="170" w:lineRule="auto"/>
      <w:ind w:left="4068"/>
      <w:rPr>
        <w:rFonts w:ascii="仿宋" w:hAnsi="仿宋" w:eastAsia="仿宋" w:cs="仿宋"/>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ADAD8A">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NzPH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w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hNzPHeAgAAJgYAAA4AAAAAAAAAAQAgAAAAHwEAAGRycy9lMm9Eb2MueG1sUEsF&#10;BgAAAAAGAAYAWQEAAG8GAAAAAA==&#10;">
              <v:fill on="f" focussize="0,0"/>
              <v:stroke on="f" weight="0.5pt"/>
              <v:imagedata o:title=""/>
              <o:lock v:ext="edit" aspectratio="f"/>
              <v:textbox inset="0mm,0mm,0mm,0mm" style="mso-fit-shape-to-text:t;">
                <w:txbxContent>
                  <w:p w14:paraId="15ADAD8A">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27A3">
    <w:pPr>
      <w:spacing w:line="170" w:lineRule="auto"/>
      <w:ind w:left="4069"/>
      <w:rPr>
        <w:rFonts w:ascii="仿宋" w:hAnsi="仿宋" w:eastAsia="仿宋" w:cs="仿宋"/>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507CA5">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y8l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4x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5y8lveAgAAJgYAAA4AAAAAAAAAAQAgAAAAHwEAAGRycy9lMm9Eb2MueG1sUEsF&#10;BgAAAAAGAAYAWQEAAG8GAAAAAA==&#10;">
              <v:fill on="f" focussize="0,0"/>
              <v:stroke on="f" weight="0.5pt"/>
              <v:imagedata o:title=""/>
              <o:lock v:ext="edit" aspectratio="f"/>
              <v:textbox inset="0mm,0mm,0mm,0mm" style="mso-fit-shape-to-text:t;">
                <w:txbxContent>
                  <w:p w14:paraId="57507CA5">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C6C5">
    <w:pPr>
      <w:spacing w:line="169" w:lineRule="auto"/>
      <w:ind w:left="4069"/>
      <w:rPr>
        <w:rFonts w:ascii="仿宋" w:hAnsi="仿宋" w:eastAsia="仿宋" w:cs="仿宋"/>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CB7D5">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Cqr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xK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7CqrveAgAAJgYAAA4AAAAAAAAAAQAgAAAAHwEAAGRycy9lMm9Eb2MueG1sUEsF&#10;BgAAAAAGAAYAWQEAAG8GAAAAAA==&#10;">
              <v:fill on="f" focussize="0,0"/>
              <v:stroke on="f" weight="0.5pt"/>
              <v:imagedata o:title=""/>
              <o:lock v:ext="edit" aspectratio="f"/>
              <v:textbox inset="0mm,0mm,0mm,0mm" style="mso-fit-shape-to-text:t;">
                <w:txbxContent>
                  <w:p w14:paraId="2FBCB7D5">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4606">
    <w:pPr>
      <w:spacing w:line="170" w:lineRule="auto"/>
      <w:ind w:left="4067"/>
      <w:rPr>
        <w:rFonts w:ascii="仿宋" w:hAnsi="仿宋" w:eastAsia="仿宋" w:cs="仿宋"/>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03F632">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9lBH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zE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j9lBHeAgAAJgYAAA4AAAAAAAAAAQAgAAAAHwEAAGRycy9lMm9Eb2MueG1sUEsF&#10;BgAAAAAGAAYAWQEAAG8GAAAAAA==&#10;">
              <v:fill on="f" focussize="0,0"/>
              <v:stroke on="f" weight="0.5pt"/>
              <v:imagedata o:title=""/>
              <o:lock v:ext="edit" aspectratio="f"/>
              <v:textbox inset="0mm,0mm,0mm,0mm" style="mso-fit-shape-to-text:t;">
                <w:txbxContent>
                  <w:p w14:paraId="5903F632">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A0B2">
    <w:pPr>
      <w:spacing w:line="169" w:lineRule="auto"/>
      <w:ind w:left="4069"/>
      <w:rPr>
        <w:rFonts w:ascii="仿宋" w:hAnsi="仿宋" w:eastAsia="仿宋" w:cs="仿宋"/>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BBD92D">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6pzTeAgAAJg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NMRIkgYq&#10;fv/t6/33n/c/viDYA4G22k4g7lZDpNtdqh20Tb9vYdPz3lWm8f/ACIEf5L07yMt2DlF/KB2kaQQu&#10;Cr5+Afjh8bg21r1iqkHeyLCB+rWyks3Cui60D/G3SVVwIdoaCom2GR6enkXtgYMHwIX0sZAFYOyt&#10;rjafxtH4Kr1KkyAZDK+CJMrzYFbMk2BYxKOz/DSfz/P4s8eLk0nNy5JJf1/fJ3HyvDrse6Wr8KFT&#10;rBK89HA+JWtWy7kwaEOgT4v25xWG5B+EhY/TaN3A6gmleJBEl4NxUAzTUZAUyVkwHkVpEMXjy/Ew&#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O6pzTeAgAAJgYAAA4AAAAAAAAAAQAgAAAAHwEAAGRycy9lMm9Eb2MueG1sUEsF&#10;BgAAAAAGAAYAWQEAAG8GAAAAAA==&#10;">
              <v:fill on="f" focussize="0,0"/>
              <v:stroke on="f" weight="0.5pt"/>
              <v:imagedata o:title=""/>
              <o:lock v:ext="edit" aspectratio="f"/>
              <v:textbox inset="0mm,0mm,0mm,0mm" style="mso-fit-shape-to-text:t;">
                <w:txbxContent>
                  <w:p w14:paraId="68BBD92D">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86DE">
    <w:pPr>
      <w:spacing w:line="169" w:lineRule="auto"/>
      <w:ind w:left="4068"/>
      <w:rPr>
        <w:rFonts w:ascii="仿宋" w:hAnsi="仿宋" w:eastAsia="仿宋" w:cs="仿宋"/>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6BC5E8">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FmZ7eAgAAJg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NMJIkgYq&#10;fv/t6/33n/c/viDYA4G22k4g7lZDpNtdqh20Tb9vYdPz3lWm8f/ACIEf5L07yMt2DlF/KB2kaQQu&#10;Cr5+Afjh8bg21r1iqkHeyLCB+rWyks3Cui60D/G3SVVwIdoaCom2GR6enkXtgYMHwIX0sZAFYOyt&#10;rjafxtH4Kr1KkyAZDK+CJMrzYFbMk2BYxKOz/DSfz/P4s8eLk0nNy5JJf1/fJ3HyvDrse6Wr8KFT&#10;rBK89HA+JWtWy7kwaEOgT4v25xWG5B+EhY/TaN3A6gmleJBEl4NxUAzTUZAUyVkwHkVpEMXjy/Ew&#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WFmZ7eAgAAJgYAAA4AAAAAAAAAAQAgAAAAHwEAAGRycy9lMm9Eb2MueG1sUEsF&#10;BgAAAAAGAAYAWQEAAG8GAAAAAA==&#10;">
              <v:fill on="f" focussize="0,0"/>
              <v:stroke on="f" weight="0.5pt"/>
              <v:imagedata o:title=""/>
              <o:lock v:ext="edit" aspectratio="f"/>
              <v:textbox inset="0mm,0mm,0mm,0mm" style="mso-fit-shape-to-text:t;">
                <w:txbxContent>
                  <w:p w14:paraId="226BC5E8">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8569">
    <w:pPr>
      <w:spacing w:line="169" w:lineRule="auto"/>
      <w:ind w:left="4430"/>
      <w:rPr>
        <w:rFonts w:ascii="仿宋" w:hAnsi="仿宋" w:eastAsia="仿宋" w:cs="仿宋"/>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1C7684">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cZy/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6DugrRQ&#10;8ftvX++//7z/8QXBHgi0VWYCcbcKIu3uUu6gbfp9A5uO967SrfsHRgj8IO/dQV62s4i6Q+kgTSNw&#10;UfD1C8APj8eVNvYVky1yRoY11M/LSjYLY7vQPsTdJmTRcO5ryAXaZnh4ehb5AwcPgHPhYiELwNhb&#10;XW0+jaPxVXqVJkEyGF4FSZTnwayYJ8GwiEdn+Wk+n+fxZ4cXJ5O6KUsm3H19n8TJ8+qw75WuwodO&#10;MZI3pYNzKRm9Ws65RhsCfVr4n1MYkn8QFj5Ow7uB1RNK8SCJLgfjoBimoyApkrNgPIrSIIrHl+Nh&#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LcZy/eAgAAJgYAAA4AAAAAAAAAAQAgAAAAHwEAAGRycy9lMm9Eb2MueG1sUEsF&#10;BgAAAAAGAAYAWQEAAG8GAAAAAA==&#10;">
              <v:fill on="f" focussize="0,0"/>
              <v:stroke on="f" weight="0.5pt"/>
              <v:imagedata o:title=""/>
              <o:lock v:ext="edit" aspectratio="f"/>
              <v:textbox inset="0mm,0mm,0mm,0mm" style="mso-fit-shape-to-text:t;">
                <w:txbxContent>
                  <w:p w14:paraId="6E1C7684">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F74A">
    <w:pPr>
      <w:spacing w:line="169" w:lineRule="auto"/>
      <w:ind w:left="5142"/>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26751B">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jWYXeAgAAJg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JwlGgrRQ&#10;8ftvX++//7z/8QXBHgi0VSaFuFsFkXZ3KXfQNsO+gU3He1fp1v0DIwR+kPfuIC/bWUTdoXgUxwG4&#10;KPiGBeD7x+NKG/uKyRY5I8Ma6tfJSjYLY/vQIcTdJmTRcN7VkAu0zfD49CzoDhw8AM6Fi4UsAGNv&#10;9bX5lATJVXwVR140Gl95UZDn3qyYR964CCdn+Wk+n+fhZ4cXRmndlCUT7r6hT8LoeXXY90pf4UOn&#10;GMmb0sG5lIxeLedcow2BPi26n1MYkn8Q5j9Oo3MDqyeUwlEUXI4SrxjHEy8qojMvmQSxF4TJZTIO&#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TjWYXeAgAAJgYAAA4AAAAAAAAAAQAgAAAAHwEAAGRycy9lMm9Eb2MueG1sUEsF&#10;BgAAAAAGAAYAWQEAAG8GAAAAAA==&#10;">
              <v:fill on="f" focussize="0,0"/>
              <v:stroke on="f" weight="0.5pt"/>
              <v:imagedata o:title=""/>
              <o:lock v:ext="edit" aspectratio="f"/>
              <v:textbox inset="0mm,0mm,0mm,0mm" style="mso-fit-shape-to-text:t;">
                <w:txbxContent>
                  <w:p w14:paraId="3326751B">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34B9">
    <w:pPr>
      <w:spacing w:line="169" w:lineRule="auto"/>
      <w:ind w:left="4450"/>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B95FE3">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Pf4vd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w9/i90CAAAmBgAADgAAAAAAAAABACAAAAAfAQAAZHJzL2Uyb0RvYy54bWxQSwUG&#10;AAAAAAYABgBZAQAAbgYAAAAA&#10;">
              <v:fill on="f" focussize="0,0"/>
              <v:stroke on="f" weight="0.5pt"/>
              <v:imagedata o:title=""/>
              <o:lock v:ext="edit" aspectratio="f"/>
              <v:textbox inset="0mm,0mm,0mm,0mm" style="mso-fit-shape-to-text:t;">
                <w:txbxContent>
                  <w:p w14:paraId="66B95FE3">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D518">
    <w:pPr>
      <w:spacing w:line="169" w:lineRule="auto"/>
      <w:ind w:left="4051"/>
      <w:rPr>
        <w:rFonts w:ascii="仿宋" w:hAnsi="仿宋" w:eastAsia="仿宋" w:cs="仿宋"/>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81D0C4">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wQSH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TBBId0CAAAmBgAADgAAAAAAAAABACAAAAAfAQAAZHJzL2Uyb0RvYy54bWxQSwUG&#10;AAAAAAYABgBZAQAAbgYAAAAA&#10;">
              <v:fill on="f" focussize="0,0"/>
              <v:stroke on="f" weight="0.5pt"/>
              <v:imagedata o:title=""/>
              <o:lock v:ext="edit" aspectratio="f"/>
              <v:textbox inset="0mm,0mm,0mm,0mm" style="mso-fit-shape-to-text:t;">
                <w:txbxContent>
                  <w:p w14:paraId="7781D0C4">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1B14">
    <w:pPr>
      <w:spacing w:line="170" w:lineRule="auto"/>
      <w:ind w:left="4802"/>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84EFD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oM/eAgAAJg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OMRIkgYq&#10;fv/t6/33n/c/viDYA4G22k4g7lZDpNtdqh20Tb9vYdPz3lWm8f/ACIEf5L07yMt2DlF/KB2kaQQu&#10;Cr5+Afjh8bg21r1iqkHeyLCB+rWyks3Cui60D/G3SVVwIdoaCom2GR6dDqP2wMED4EL6WMgCMPZW&#10;V5tP42h8lV6lSZAMRldBEuV5MCvmSTAq4rNhfprP53n82ePFyaTmZcmkv6/vkzh5Xh32vdJV+NAp&#10;VgleejifkjWr5VwYtCHQp0X78wpD8g/CwsdptG5g9YRSPEiiy8E4KEbpWZAUyTAYn0VpEMXjy/Eo&#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uoM/eAgAAJgYAAA4AAAAAAAAAAQAgAAAAHwEAAGRycy9lMm9Eb2MueG1sUEsF&#10;BgAAAAAGAAYAWQEAAG8GAAAAAA==&#10;">
              <v:fill on="f" focussize="0,0"/>
              <v:stroke on="f" weight="0.5pt"/>
              <v:imagedata o:title=""/>
              <o:lock v:ext="edit" aspectratio="f"/>
              <v:textbox inset="0mm,0mm,0mm,0mm" style="mso-fit-shape-to-text:t;">
                <w:txbxContent>
                  <w:p w14:paraId="7D84EFD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29FD">
    <w:pPr>
      <w:spacing w:line="169" w:lineRule="auto"/>
      <w:ind w:left="4442"/>
      <w:rPr>
        <w:rFonts w:ascii="仿宋" w:hAnsi="仿宋" w:eastAsia="仿宋" w:cs="仿宋"/>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8303FD">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3cgT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wFG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Z3cgTeAgAAJgYAAA4AAAAAAAAAAQAgAAAAHwEAAGRycy9lMm9Eb2MueG1sUEsF&#10;BgAAAAAGAAYAWQEAAG8GAAAAAA==&#10;">
              <v:fill on="f" focussize="0,0"/>
              <v:stroke on="f" weight="0.5pt"/>
              <v:imagedata o:title=""/>
              <o:lock v:ext="edit" aspectratio="f"/>
              <v:textbox inset="0mm,0mm,0mm,0mm" style="mso-fit-shape-to-text:t;">
                <w:txbxContent>
                  <w:p w14:paraId="738303FD">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01C9">
    <w:pPr>
      <w:spacing w:line="169" w:lineRule="auto"/>
      <w:ind w:left="4425"/>
      <w:rPr>
        <w:rFonts w:ascii="仿宋" w:hAnsi="仿宋" w:eastAsia="仿宋" w:cs="仿宋"/>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5B5B91">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ITK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nm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BITK7eAgAAJgYAAA4AAAAAAAAAAQAgAAAAHwEAAGRycy9lMm9Eb2MueG1sUEsF&#10;BgAAAAAGAAYAWQEAAG8GAAAAAA==&#10;">
              <v:fill on="f" focussize="0,0"/>
              <v:stroke on="f" weight="0.5pt"/>
              <v:imagedata o:title=""/>
              <o:lock v:ext="edit" aspectratio="f"/>
              <v:textbox inset="0mm,0mm,0mm,0mm" style="mso-fit-shape-to-text:t;">
                <w:txbxContent>
                  <w:p w14:paraId="575B5B91">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01E3">
    <w:pPr>
      <w:spacing w:line="169" w:lineRule="auto"/>
      <w:ind w:left="4442"/>
      <w:rPr>
        <w:rFonts w:ascii="仿宋" w:hAnsi="仿宋" w:eastAsia="仿宋" w:cs="仿宋"/>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15D213">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4FE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D4FE7eAgAAJgYAAA4AAAAAAAAAAQAgAAAAHwEAAGRycy9lMm9Eb2MueG1sUEsF&#10;BgAAAAAGAAYAWQEAAG8GAAAAAA==&#10;">
              <v:fill on="f" focussize="0,0"/>
              <v:stroke on="f" weight="0.5pt"/>
              <v:imagedata o:title=""/>
              <o:lock v:ext="edit" aspectratio="f"/>
              <v:textbox inset="0mm,0mm,0mm,0mm" style="mso-fit-shape-to-text:t;">
                <w:txbxContent>
                  <w:p w14:paraId="1215D213">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7BFD">
    <w:pPr>
      <w:spacing w:line="169" w:lineRule="auto"/>
      <w:ind w:left="4443"/>
      <w:rPr>
        <w:rFonts w:ascii="仿宋" w:hAnsi="仿宋" w:eastAsia="仿宋" w:cs="仿宋"/>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4CCA96">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HKu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p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bHKuTeAgAAJgYAAA4AAAAAAAAAAQAgAAAAHwEAAGRycy9lMm9Eb2MueG1sUEsF&#10;BgAAAAAGAAYAWQEAAG8GAAAAAA==&#10;">
              <v:fill on="f" focussize="0,0"/>
              <v:stroke on="f" weight="0.5pt"/>
              <v:imagedata o:title=""/>
              <o:lock v:ext="edit" aspectratio="f"/>
              <v:textbox inset="0mm,0mm,0mm,0mm" style="mso-fit-shape-to-text:t;">
                <w:txbxContent>
                  <w:p w14:paraId="734CCA96">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64EC">
    <w:pPr>
      <w:spacing w:line="169" w:lineRule="auto"/>
      <w:ind w:left="4442"/>
      <w:rPr>
        <w:rFonts w:ascii="仿宋" w:hAnsi="仿宋" w:eastAsia="仿宋" w:cs="仿宋"/>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15B988">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AGcH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yFG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2AGcHeAgAAJgYAAA4AAAAAAAAAAQAgAAAAHwEAAGRycy9lMm9Eb2MueG1sUEsF&#10;BgAAAAAGAAYAWQEAAG8GAAAAAA==&#10;">
              <v:fill on="f" focussize="0,0"/>
              <v:stroke on="f" weight="0.5pt"/>
              <v:imagedata o:title=""/>
              <o:lock v:ext="edit" aspectratio="f"/>
              <v:textbox inset="0mm,0mm,0mm,0mm" style="mso-fit-shape-to-text:t;">
                <w:txbxContent>
                  <w:p w14:paraId="6515B988">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9A19">
    <w:pPr>
      <w:spacing w:line="169" w:lineRule="auto"/>
      <w:ind w:left="4056"/>
      <w:rPr>
        <w:rFonts w:ascii="仿宋" w:hAnsi="仿宋" w:eastAsia="仿宋" w:cs="仿宋"/>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F89F47">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u/J2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p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u/J2veAgAAJgYAAA4AAAAAAAAAAQAgAAAAHwEAAGRycy9lMm9Eb2MueG1sUEsF&#10;BgAAAAAGAAYAWQEAAG8GAAAAAA==&#10;">
              <v:fill on="f" focussize="0,0"/>
              <v:stroke on="f" weight="0.5pt"/>
              <v:imagedata o:title=""/>
              <o:lock v:ext="edit" aspectratio="f"/>
              <v:textbox inset="0mm,0mm,0mm,0mm" style="mso-fit-shape-to-text:t;">
                <w:txbxContent>
                  <w:p w14:paraId="6DF89F47">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A734">
    <w:pPr>
      <w:spacing w:line="169" w:lineRule="auto"/>
      <w:ind w:left="4443"/>
      <w:rPr>
        <w:rFonts w:ascii="仿宋" w:hAnsi="仿宋" w:eastAsia="仿宋" w:cs="仿宋"/>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3A1DB5">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m2dr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zm2dreAgAAJgYAAA4AAAAAAAAAAQAgAAAAHwEAAGRycy9lMm9Eb2MueG1sUEsF&#10;BgAAAAAGAAYAWQEAAG8GAAAAAA==&#10;">
              <v:fill on="f" focussize="0,0"/>
              <v:stroke on="f" weight="0.5pt"/>
              <v:imagedata o:title=""/>
              <o:lock v:ext="edit" aspectratio="f"/>
              <v:textbox inset="0mm,0mm,0mm,0mm" style="mso-fit-shape-to-text:t;">
                <w:txbxContent>
                  <w:p w14:paraId="1D3A1DB5">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EE43">
    <w:pPr>
      <w:spacing w:line="169" w:lineRule="auto"/>
      <w:ind w:left="4052"/>
      <w:rPr>
        <w:rFonts w:ascii="仿宋" w:hAnsi="仿宋" w:eastAsia="仿宋" w:cs="仿宋"/>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15CCA7">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Z53D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rZ53DeAgAAJgYAAA4AAAAAAAAAAQAgAAAAHwEAAGRycy9lMm9Eb2MueG1sUEsF&#10;BgAAAAAGAAYAWQEAAG8GAAAAAA==&#10;">
              <v:fill on="f" focussize="0,0"/>
              <v:stroke on="f" weight="0.5pt"/>
              <v:imagedata o:title=""/>
              <o:lock v:ext="edit" aspectratio="f"/>
              <v:textbox inset="0mm,0mm,0mm,0mm" style="mso-fit-shape-to-text:t;">
                <w:txbxContent>
                  <w:p w14:paraId="0A15CCA7">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A32E">
    <w:pPr>
      <w:spacing w:line="169" w:lineRule="auto"/>
      <w:ind w:left="4442"/>
      <w:rPr>
        <w:rFonts w:ascii="仿宋" w:hAnsi="仿宋" w:eastAsia="仿宋" w:cs="仿宋"/>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7F9F84">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F3Qn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QBJJWqj4&#10;/bev999/3v/4gmAPBNpoO4G4Ww2RbnuhttA2w76FTc97W5vW/wMjBH7AutvLy7YOUX8oHaVpBC4K&#10;vmEB+OHhuDbWvWKqRd7IsYH6dbKS9ZV1fegQ4m+TquRCdDUUEm1yPD4+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cXdCd0CAAAmBgAADgAAAAAAAAABACAAAAAfAQAAZHJzL2Uyb0RvYy54bWxQSwUG&#10;AAAAAAYABgBZAQAAbgYAAAAA&#10;">
              <v:fill on="f" focussize="0,0"/>
              <v:stroke on="f" weight="0.5pt"/>
              <v:imagedata o:title=""/>
              <o:lock v:ext="edit" aspectratio="f"/>
              <v:textbox inset="0mm,0mm,0mm,0mm" style="mso-fit-shape-to-text:t;">
                <w:txbxContent>
                  <w:p w14:paraId="7C7F9F84">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7484">
    <w:pPr>
      <w:spacing w:line="169" w:lineRule="auto"/>
      <w:rPr>
        <w:rFonts w:ascii="仿宋" w:hAnsi="仿宋" w:eastAsia="仿宋" w:cs="仿宋"/>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8369E6">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rjo90CAAAmBgAADgAAAAAAAAABACAAAAAfAQAAZHJzL2Uyb0RvYy54bWxQSwUG&#10;AAAAAAYABgBZAQAAbgYAAAAA&#10;">
              <v:fill on="f" focussize="0,0"/>
              <v:stroke on="f" weight="0.5pt"/>
              <v:imagedata o:title=""/>
              <o:lock v:ext="edit" aspectratio="f"/>
              <v:textbox inset="0mm,0mm,0mm,0mm" style="mso-fit-shape-to-text:t;">
                <w:txbxContent>
                  <w:p w14:paraId="4D8369E6">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FBF1">
    <w:pPr>
      <w:spacing w:line="169" w:lineRule="auto"/>
      <w:ind w:left="4115"/>
      <w:rPr>
        <w:rFonts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DF2EEB">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pk+r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4pk+reAgAAJgYAAA4AAAAAAAAAAQAgAAAAHwEAAGRycy9lMm9Eb2MueG1sUEsF&#10;BgAAAAAGAAYAWQEAAG8GAAAAAA==&#10;">
              <v:fill on="f" focussize="0,0"/>
              <v:stroke on="f" weight="0.5pt"/>
              <v:imagedata o:title=""/>
              <o:lock v:ext="edit" aspectratio="f"/>
              <v:textbox inset="0mm,0mm,0mm,0mm" style="mso-fit-shape-to-text:t;">
                <w:txbxContent>
                  <w:p w14:paraId="0FDF2EEB">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D152">
    <w:pPr>
      <w:spacing w:line="169" w:lineRule="auto"/>
      <w:rPr>
        <w:rFonts w:ascii="仿宋" w:hAnsi="仿宋" w:eastAsia="仿宋" w:cs="仿宋"/>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C6725">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90Ib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Rh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i90IbeAgAAJgYAAA4AAAAAAAAAAQAgAAAAHwEAAGRycy9lMm9Eb2MueG1sUEsF&#10;BgAAAAAGAAYAWQEAAG8GAAAAAA==&#10;">
              <v:fill on="f" focussize="0,0"/>
              <v:stroke on="f" weight="0.5pt"/>
              <v:imagedata o:title=""/>
              <o:lock v:ext="edit" aspectratio="f"/>
              <v:textbox inset="0mm,0mm,0mm,0mm" style="mso-fit-shape-to-text:t;">
                <w:txbxContent>
                  <w:p w14:paraId="38CC6725">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08AB">
    <w:pPr>
      <w:spacing w:line="169" w:lineRule="auto"/>
      <w:ind w:left="4073"/>
      <w:rPr>
        <w:rFonts w:ascii="仿宋" w:hAnsi="仿宋" w:eastAsia="仿宋" w:cs="仿宋"/>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40CF4F">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C7iz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2TF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6C7izeAgAAJgYAAA4AAAAAAAAAAQAgAAAAHwEAAGRycy9lMm9Eb2MueG1sUEsF&#10;BgAAAAAGAAYAWQEAAG8GAAAAAA==&#10;">
              <v:fill on="f" focussize="0,0"/>
              <v:stroke on="f" weight="0.5pt"/>
              <v:imagedata o:title=""/>
              <o:lock v:ext="edit" aspectratio="f"/>
              <v:textbox inset="0mm,0mm,0mm,0mm" style="mso-fit-shape-to-text:t;">
                <w:txbxContent>
                  <w:p w14:paraId="5740CF4F">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BA1E">
    <w:pPr>
      <w:spacing w:line="169" w:lineRule="auto"/>
      <w:ind w:left="4439"/>
      <w:rPr>
        <w:rFonts w:ascii="仿宋" w:hAnsi="仿宋" w:eastAsia="仿宋" w:cs="仿宋"/>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04BFC2">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ytsz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E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4ytszeAgAAJgYAAA4AAAAAAAAAAQAgAAAAHwEAAGRycy9lMm9Eb2MueG1sUEsF&#10;BgAAAAAGAAYAWQEAAG8GAAAAAA==&#10;">
              <v:fill on="f" focussize="0,0"/>
              <v:stroke on="f" weight="0.5pt"/>
              <v:imagedata o:title=""/>
              <o:lock v:ext="edit" aspectratio="f"/>
              <v:textbox inset="0mm,0mm,0mm,0mm" style="mso-fit-shape-to-text:t;">
                <w:txbxContent>
                  <w:p w14:paraId="2A04BFC2">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BDC3">
    <w:pPr>
      <w:spacing w:line="169" w:lineRule="auto"/>
      <w:ind w:left="4051"/>
      <w:rPr>
        <w:rFonts w:ascii="仿宋" w:hAnsi="仿宋" w:eastAsia="仿宋" w:cs="仿宋"/>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B62A61">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NiGb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kzF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NiGbeAgAAJgYAAA4AAAAAAAAAAQAgAAAAHwEAAGRycy9lMm9Eb2MueG1sUEsF&#10;BgAAAAAGAAYAWQEAAG8GAAAAAA==&#10;">
              <v:fill on="f" focussize="0,0"/>
              <v:stroke on="f" weight="0.5pt"/>
              <v:imagedata o:title=""/>
              <o:lock v:ext="edit" aspectratio="f"/>
              <v:textbox inset="0mm,0mm,0mm,0mm" style="mso-fit-shape-to-text:t;">
                <w:txbxContent>
                  <w:p w14:paraId="61B62A61">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3CAB">
    <w:pPr>
      <w:spacing w:line="170" w:lineRule="auto"/>
      <w:rPr>
        <w:rFonts w:ascii="仿宋" w:hAnsi="仿宋" w:eastAsia="仿宋" w:cs="仿宋"/>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897BFD">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Ku0P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xh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NKu0PeAgAAJgYAAA4AAAAAAAAAAQAgAAAAHwEAAGRycy9lMm9Eb2MueG1sUEsF&#10;BgAAAAAGAAYAWQEAAG8GAAAAAA==&#10;">
              <v:fill on="f" focussize="0,0"/>
              <v:stroke on="f" weight="0.5pt"/>
              <v:imagedata o:title=""/>
              <o:lock v:ext="edit" aspectratio="f"/>
              <v:textbox inset="0mm,0mm,0mm,0mm" style="mso-fit-shape-to-text:t;">
                <w:txbxContent>
                  <w:p w14:paraId="32897BFD">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879">
    <w:pPr>
      <w:spacing w:line="170" w:lineRule="auto"/>
      <w:ind w:left="3910"/>
      <w:rPr>
        <w:rFonts w:ascii="仿宋" w:hAnsi="仿宋" w:eastAsia="仿宋" w:cs="仿宋"/>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BF0B38">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1heneAgAAJg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kwlGgrRQ&#10;8ftvX++//7z/8QXBHgi0VSaFuFsFkXZ3KXfQNsO+gU3He1fp1v0DIwR+kPfuIC/bWUTdoXgUxwG4&#10;KPiGBeD7x+NKG/uKyRY5I8Ma6tfJSjYLY/vQIcTdJmTRcN7VkAu0zfD49CzoDhw8AM6Fi4UsAGNv&#10;9bX5lATJVXwVR140Gl95UZDn3qyYR964CCdn+Wk+n+fhZ4cXRmndlCUT7r6hT8LoeXXY90pf4UOn&#10;GMmb0sG5lIxeLedcow2BPi26n1MYkn8Q5j9Oo3MDqyeUwlEUXI4SrxjHEy8qojMvmQSxF4TJZTIO&#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V1heneAgAAJgYAAA4AAAAAAAAAAQAgAAAAHwEAAGRycy9lMm9Eb2MueG1sUEsF&#10;BgAAAAAGAAYAWQEAAG8GAAAAAA==&#10;">
              <v:fill on="f" focussize="0,0"/>
              <v:stroke on="f" weight="0.5pt"/>
              <v:imagedata o:title=""/>
              <o:lock v:ext="edit" aspectratio="f"/>
              <v:textbox inset="0mm,0mm,0mm,0mm" style="mso-fit-shape-to-text:t;">
                <w:txbxContent>
                  <w:p w14:paraId="5BBF0B38">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E52B">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A4D200">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se1j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Ise1jeAgAAJgYAAA4AAAAAAAAAAQAgAAAAHwEAAGRycy9lMm9Eb2MueG1sUEsF&#10;BgAAAAAGAAYAWQEAAG8GAAAAAA==&#10;">
              <v:fill on="f" focussize="0,0"/>
              <v:stroke on="f" weight="0.5pt"/>
              <v:imagedata o:title=""/>
              <o:lock v:ext="edit" aspectratio="f"/>
              <v:textbox inset="0mm,0mm,0mm,0mm" style="mso-fit-shape-to-text:t;">
                <w:txbxContent>
                  <w:p w14:paraId="28A4D200">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77AD">
    <w:pPr>
      <w:spacing w:line="170" w:lineRule="auto"/>
      <w:ind w:left="4063"/>
      <w:rPr>
        <w:rFonts w:ascii="仿宋" w:hAnsi="仿宋" w:eastAsia="仿宋" w:cs="仿宋"/>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8B73CD">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TRf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QTRfLeAgAAJgYAAA4AAAAAAAAAAQAgAAAAHwEAAGRycy9lMm9Eb2MueG1sUEsF&#10;BgAAAAAGAAYAWQEAAG8GAAAAAA==&#10;">
              <v:fill on="f" focussize="0,0"/>
              <v:stroke on="f" weight="0.5pt"/>
              <v:imagedata o:title=""/>
              <o:lock v:ext="edit" aspectratio="f"/>
              <v:textbox inset="0mm,0mm,0mm,0mm" style="mso-fit-shape-to-text:t;">
                <w:txbxContent>
                  <w:p w14:paraId="0A8B73CD">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CF90">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676845">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xKKDZd0CAAAoBgAADgAAAAAAAAABACAAAAAfAQAAZHJzL2Uyb0RvYy54bWxQSwUG&#10;AAAAAAYABgBZAQAAbgYAAAAA&#10;">
              <v:fill on="f" focussize="0,0"/>
              <v:stroke on="f" weight="0.5pt"/>
              <v:imagedata o:title=""/>
              <o:lock v:ext="edit" aspectratio="f"/>
              <v:textbox inset="0mm,0mm,0mm,0mm" style="mso-fit-shape-to-text:t;">
                <w:txbxContent>
                  <w:p w14:paraId="47676845">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C1D7">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9B39C">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b2DPd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xvYM90CAAAoBgAADgAAAAAAAAABACAAAAAfAQAAZHJzL2Uyb0RvYy54bWxQSwUG&#10;AAAAAAYABgBZAQAAbgYAAAAA&#10;">
              <v:fill on="f" focussize="0,0"/>
              <v:stroke on="f" weight="0.5pt"/>
              <v:imagedata o:title=""/>
              <o:lock v:ext="edit" aspectratio="f"/>
              <v:textbox inset="0mm,0mm,0mm,0mm" style="mso-fit-shape-to-text:t;">
                <w:txbxContent>
                  <w:p w14:paraId="1D59B39C">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1D6F">
    <w:pPr>
      <w:spacing w:line="170" w:lineRule="auto"/>
      <w:ind w:left="4114"/>
      <w:rPr>
        <w:rFonts w:ascii="仿宋" w:hAnsi="仿宋" w:eastAsia="仿宋" w:cs="仿宋"/>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B5871">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WrUD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jG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gWrUDeAgAAJgYAAA4AAAAAAAAAAQAgAAAAHwEAAGRycy9lMm9Eb2MueG1sUEsF&#10;BgAAAAAGAAYAWQEAAG8GAAAAAA==&#10;">
              <v:fill on="f" focussize="0,0"/>
              <v:stroke on="f" weight="0.5pt"/>
              <v:imagedata o:title=""/>
              <o:lock v:ext="edit" aspectratio="f"/>
              <v:textbox inset="0mm,0mm,0mm,0mm" style="mso-fit-shape-to-text:t;">
                <w:txbxContent>
                  <w:p w14:paraId="1B8B5871">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7874">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77AC74">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QNMn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gF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rQNMneAgAAKAYAAA4AAAAAAAAAAQAgAAAAHwEAAGRycy9lMm9Eb2MueG1sUEsF&#10;BgAAAAAGAAYAWQEAAG8GAAAAAA==&#10;">
              <v:fill on="f" focussize="0,0"/>
              <v:stroke on="f" weight="0.5pt"/>
              <v:imagedata o:title=""/>
              <o:lock v:ext="edit" aspectratio="f"/>
              <v:textbox inset="0mm,0mm,0mm,0mm" style="mso-fit-shape-to-text:t;">
                <w:txbxContent>
                  <w:p w14:paraId="6177AC74">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04DE">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CE12C">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pb5/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nSKkSAt&#10;lPz+29f77z/vf3xBbhMk2iozhsiFgli7u5I7CO/3DWw65rtKt+4fOCHwg8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Vpb5/eAgAAKAYAAA4AAAAAAAAAAQAgAAAAHwEAAGRycy9lMm9Eb2MueG1sUEsF&#10;BgAAAAAGAAYAWQEAAG8GAAAAAA==&#10;">
              <v:fill on="f" focussize="0,0"/>
              <v:stroke on="f" weight="0.5pt"/>
              <v:imagedata o:title=""/>
              <o:lock v:ext="edit" aspectratio="f"/>
              <v:textbox inset="0mm,0mm,0mm,0mm" style="mso-fit-shape-to-text:t;">
                <w:txbxContent>
                  <w:p w14:paraId="14FCE12C">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C42F">
    <w:pPr>
      <w:spacing w:line="169" w:lineRule="auto"/>
      <w:ind w:left="3811"/>
      <w:rPr>
        <w:rFonts w:ascii="仿宋" w:hAnsi="仿宋" w:eastAsia="仿宋" w:cs="仿宋"/>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963CB">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AnOf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gQj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lAnOfeAgAAKAYAAA4AAAAAAAAAAQAgAAAAHwEAAGRycy9lMm9Eb2MueG1sUEsF&#10;BgAAAAAGAAYAWQEAAG8GAAAAAA==&#10;">
              <v:fill on="f" focussize="0,0"/>
              <v:stroke on="f" weight="0.5pt"/>
              <v:imagedata o:title=""/>
              <o:lock v:ext="edit" aspectratio="f"/>
              <v:textbox inset="0mm,0mm,0mm,0mm" style="mso-fit-shape-to-text:t;">
                <w:txbxContent>
                  <w:p w14:paraId="26B963CB">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B736">
    <w:pPr>
      <w:spacing w:line="168" w:lineRule="auto"/>
      <w:ind w:left="4114"/>
      <w:rPr>
        <w:rFonts w:ascii="仿宋" w:hAnsi="仿宋" w:eastAsia="仿宋" w:cs="仿宋"/>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B4FF5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PU/H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6HugrRQ&#10;8ftvX++//7z/8QXBHgi0VWYCcbcKIu3uUu6gbfp9A5uO967SrfsHRgj8IO/dQV62s4i6Q+kgTSNw&#10;UfD1C8APj8eVNvYVky1yRoY11M/LSjYLY7vQPsTdJmTRcO5ryAXaZnh0Ooz8gYMHwLlwsZAFYOyt&#10;rjafxtH4Kr1KkyAZjK6CJMrzYFbMk2BUxGfD/DSfz/P4s8OLk0ndlCUT7r6+T+LkeXXY90pX4UOn&#10;GMmb0sG5lIxeLedcow2BPi38zykMyT8ICx+n4d3A6gmleJBEl4NxUIzSsyApkmEwPovSIIrHl+NR&#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9PU/HeAgAAJgYAAA4AAAAAAAAAAQAgAAAAHwEAAGRycy9lMm9Eb2MueG1sUEsF&#10;BgAAAAAGAAYAWQEAAG8GAAAAAA==&#10;">
              <v:fill on="f" focussize="0,0"/>
              <v:stroke on="f" weight="0.5pt"/>
              <v:imagedata o:title=""/>
              <o:lock v:ext="edit" aspectratio="f"/>
              <v:textbox inset="0mm,0mm,0mm,0mm" style="mso-fit-shape-to-text:t;">
                <w:txbxContent>
                  <w:p w14:paraId="42B4FF5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0FCD">
    <w:pPr>
      <w:spacing w:line="169" w:lineRule="auto"/>
      <w:ind w:left="4115"/>
      <w:rPr>
        <w:rFonts w:ascii="仿宋" w:hAnsi="仿宋" w:eastAsia="仿宋" w:cs="仿宋"/>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356D6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14:paraId="3B356D6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7C95">
    <w:pPr>
      <w:spacing w:line="168" w:lineRule="auto"/>
      <w:ind w:left="4114"/>
      <w:rPr>
        <w:rFonts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1C1D32">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z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9j/N0CAAAmBgAADgAAAAAAAAABACAAAAAfAQAAZHJzL2Uyb0RvYy54bWxQSwUG&#10;AAAAAAYABgBZAQAAbgYAAAAA&#10;">
              <v:fill on="f" focussize="0,0"/>
              <v:stroke on="f" weight="0.5pt"/>
              <v:imagedata o:title=""/>
              <o:lock v:ext="edit" aspectratio="f"/>
              <v:textbox inset="0mm,0mm,0mm,0mm" style="mso-fit-shape-to-text:t;">
                <w:txbxContent>
                  <w:p w14:paraId="161C1D32">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82477">
    <w:pPr>
      <w:spacing w:line="169" w:lineRule="auto"/>
      <w:ind w:left="4115"/>
      <w:rPr>
        <w:rFonts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1BA148">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XVb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cBdVt0CAAAmBgAADgAAAAAAAAABACAAAAAfAQAAZHJzL2Uyb0RvYy54bWxQSwUG&#10;AAAAAAYABgBZAQAAbgYAAAAA&#10;">
              <v:fill on="f" focussize="0,0"/>
              <v:stroke on="f" weight="0.5pt"/>
              <v:imagedata o:title=""/>
              <o:lock v:ext="edit" aspectratio="f"/>
              <v:textbox inset="0mm,0mm,0mm,0mm" style="mso-fit-shape-to-text:t;">
                <w:txbxContent>
                  <w:p w14:paraId="781BA148">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B0CB2"/>
    <w:multiLevelType w:val="singleLevel"/>
    <w:tmpl w:val="106B0CB2"/>
    <w:lvl w:ilvl="0" w:tentative="0">
      <w:start w:val="10"/>
      <w:numFmt w:val="decimal"/>
      <w:suff w:val="nothing"/>
      <w:lvlText w:val="%1）"/>
      <w:lvlJc w:val="left"/>
    </w:lvl>
  </w:abstractNum>
  <w:abstractNum w:abstractNumId="1">
    <w:nsid w:val="67131228"/>
    <w:multiLevelType w:val="singleLevel"/>
    <w:tmpl w:val="67131228"/>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351867"/>
    <w:rsid w:val="037A01CF"/>
    <w:rsid w:val="05C649F8"/>
    <w:rsid w:val="086724C2"/>
    <w:rsid w:val="0B0D4378"/>
    <w:rsid w:val="0BAB1CED"/>
    <w:rsid w:val="0ECC5A8B"/>
    <w:rsid w:val="0FE4264A"/>
    <w:rsid w:val="1045758D"/>
    <w:rsid w:val="11951E4E"/>
    <w:rsid w:val="12E34E3B"/>
    <w:rsid w:val="144E4536"/>
    <w:rsid w:val="145F4426"/>
    <w:rsid w:val="154D47EE"/>
    <w:rsid w:val="15A3456A"/>
    <w:rsid w:val="1A59293A"/>
    <w:rsid w:val="1EB57D18"/>
    <w:rsid w:val="1FCA14B3"/>
    <w:rsid w:val="23BC644E"/>
    <w:rsid w:val="296C6631"/>
    <w:rsid w:val="2B683CD8"/>
    <w:rsid w:val="2CE850D0"/>
    <w:rsid w:val="2D992608"/>
    <w:rsid w:val="32536F5E"/>
    <w:rsid w:val="325D3E6B"/>
    <w:rsid w:val="36AC38D8"/>
    <w:rsid w:val="36EF1119"/>
    <w:rsid w:val="3722625F"/>
    <w:rsid w:val="3CD72A6B"/>
    <w:rsid w:val="3D291148"/>
    <w:rsid w:val="3E5261EA"/>
    <w:rsid w:val="42426BD9"/>
    <w:rsid w:val="42497F67"/>
    <w:rsid w:val="42EB101F"/>
    <w:rsid w:val="43244531"/>
    <w:rsid w:val="44B6565C"/>
    <w:rsid w:val="45991206"/>
    <w:rsid w:val="47DE719D"/>
    <w:rsid w:val="4A203CA4"/>
    <w:rsid w:val="4C9C5650"/>
    <w:rsid w:val="4CCF550D"/>
    <w:rsid w:val="4D0A4797"/>
    <w:rsid w:val="4F3124AF"/>
    <w:rsid w:val="52CE7D69"/>
    <w:rsid w:val="53E61ABA"/>
    <w:rsid w:val="53E75832"/>
    <w:rsid w:val="548E44C7"/>
    <w:rsid w:val="549F7EBB"/>
    <w:rsid w:val="55F122ED"/>
    <w:rsid w:val="57CE283C"/>
    <w:rsid w:val="5A90452E"/>
    <w:rsid w:val="5BC528FD"/>
    <w:rsid w:val="5E0D29DE"/>
    <w:rsid w:val="5EC0115A"/>
    <w:rsid w:val="5F0C439F"/>
    <w:rsid w:val="5F622211"/>
    <w:rsid w:val="60161979"/>
    <w:rsid w:val="6208709F"/>
    <w:rsid w:val="65387C9C"/>
    <w:rsid w:val="65516FAF"/>
    <w:rsid w:val="685A43CD"/>
    <w:rsid w:val="68C11AE9"/>
    <w:rsid w:val="6B19231D"/>
    <w:rsid w:val="6BBD0EFB"/>
    <w:rsid w:val="6CB304CE"/>
    <w:rsid w:val="6F2F65B3"/>
    <w:rsid w:val="70600102"/>
    <w:rsid w:val="71C34D91"/>
    <w:rsid w:val="79B80F53"/>
    <w:rsid w:val="7B0C77A9"/>
    <w:rsid w:val="7CD14CCD"/>
    <w:rsid w:val="7D2D3A06"/>
    <w:rsid w:val="7D8D0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12672</Words>
  <Characters>13564</Characters>
  <TotalTime>23</TotalTime>
  <ScaleCrop>false</ScaleCrop>
  <LinksUpToDate>false</LinksUpToDate>
  <CharactersWithSpaces>13902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2023-04-12T15:30:00Z</dcterms:created>
  <dc:creator>WPS_1615950485</dc:creator>
  <cp:lastModifiedBy>Administrator</cp:lastModifiedBy>
  <dcterms:modified xsi:type="dcterms:W3CDTF">2026-06-08T03:19:13Z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2023-04-13T09:50:48Z</vt:filetime>
  </property>
  <property fmtid="{D5CDD505-2E9C-101B-9397-08002B2CF9AE}" pid="4" name="KSOTemplateDocerSaveRecord">
    <vt:lpwstr>eyJoZGlkIjoiNTUyNjYwZjAwNDdmMjBhYmE5NDM0NGNhMzc1ZWQ5YTgiLCJ1c2VySWQiOiIxMjEyMjMwOTYxIn0=</vt:lpwstr>
  </property>
  <property fmtid="{D5CDD505-2E9C-101B-9397-08002B2CF9AE}" pid="5" name="KSOProductBuildVer">
    <vt:lpwstr>2052-12.1.0.26375</vt:lpwstr>
  </property>
  <property fmtid="{D5CDD505-2E9C-101B-9397-08002B2CF9AE}" pid="6" name="ICV">
    <vt:lpwstr>4C77F7D7B22442ABA3247AF905A59EF2_13</vt:lpwstr>
  </property>
</Properties>
</file>