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F309D">
      <w:pPr>
        <w:rPr>
          <w:rFonts w:ascii="仿宋" w:hAnsi="仿宋" w:eastAsia="仿宋" w:cs="宋体"/>
          <w:snapToGrid w:val="0"/>
          <w:kern w:val="0"/>
        </w:rPr>
      </w:pPr>
    </w:p>
    <w:p w14:paraId="22C99849">
      <w:pPr>
        <w:rPr>
          <w:rFonts w:ascii="仿宋" w:hAnsi="仿宋" w:eastAsia="仿宋" w:cs="宋体"/>
          <w:snapToGrid w:val="0"/>
          <w:kern w:val="0"/>
        </w:rPr>
      </w:pPr>
      <w:bookmarkStart w:id="0" w:name="EB6899ae5d34c74b11b8bf0f5b6fa18add"/>
    </w:p>
    <w:bookmarkEnd w:id="0"/>
    <w:p w14:paraId="279C5B16">
      <w:pPr>
        <w:tabs>
          <w:tab w:val="left" w:pos="1134"/>
          <w:tab w:val="left" w:pos="5481"/>
          <w:tab w:val="left" w:pos="5859"/>
        </w:tabs>
        <w:spacing w:line="360" w:lineRule="auto"/>
        <w:rPr>
          <w:rFonts w:ascii="仿宋" w:hAnsi="仿宋" w:eastAsia="仿宋" w:cs="仿宋_GB2312"/>
          <w:snapToGrid w:val="0"/>
          <w:kern w:val="0"/>
          <w:sz w:val="52"/>
          <w:szCs w:val="32"/>
        </w:rPr>
      </w:pPr>
    </w:p>
    <w:p w14:paraId="72D149D6">
      <w:pPr>
        <w:tabs>
          <w:tab w:val="left" w:pos="1134"/>
          <w:tab w:val="left" w:pos="5160"/>
        </w:tabs>
        <w:jc w:val="center"/>
        <w:rPr>
          <w:rFonts w:hint="eastAsia" w:ascii="仿宋" w:hAnsi="仿宋" w:eastAsia="仿宋" w:cs="仿宋_GB2312"/>
          <w:snapToGrid w:val="0"/>
          <w:kern w:val="0"/>
          <w:sz w:val="52"/>
          <w:szCs w:val="52"/>
          <w:lang w:val="en-US" w:eastAsia="zh-CN"/>
        </w:rPr>
      </w:pPr>
      <w:r>
        <w:rPr>
          <w:rFonts w:hint="eastAsia" w:ascii="仿宋" w:hAnsi="仿宋" w:eastAsia="仿宋" w:cs="仿宋_GB2312"/>
          <w:snapToGrid w:val="0"/>
          <w:kern w:val="0"/>
          <w:sz w:val="52"/>
          <w:szCs w:val="52"/>
          <w:lang w:val="en-US" w:eastAsia="zh-CN"/>
        </w:rPr>
        <w:t>吐鲁番市托克逊县人民医院综合业务用房二期建设项目-第四批医疗设备采购</w:t>
      </w:r>
    </w:p>
    <w:p w14:paraId="23076E75">
      <w:pPr>
        <w:pStyle w:val="15"/>
        <w:rPr>
          <w:rFonts w:hint="eastAsia" w:ascii="仿宋" w:hAnsi="仿宋" w:eastAsia="仿宋" w:cs="仿宋_GB2312"/>
          <w:snapToGrid w:val="0"/>
          <w:kern w:val="0"/>
          <w:sz w:val="52"/>
          <w:szCs w:val="52"/>
          <w:lang w:val="en-US" w:eastAsia="zh-CN"/>
        </w:rPr>
      </w:pPr>
    </w:p>
    <w:p w14:paraId="0B5DCC17">
      <w:pPr>
        <w:rPr>
          <w:rFonts w:hint="eastAsia"/>
          <w:lang w:val="en-US" w:eastAsia="zh-CN"/>
        </w:rPr>
      </w:pPr>
    </w:p>
    <w:p w14:paraId="6337C269">
      <w:pPr>
        <w:tabs>
          <w:tab w:val="left" w:pos="1134"/>
          <w:tab w:val="left" w:pos="5160"/>
        </w:tabs>
        <w:jc w:val="center"/>
        <w:rPr>
          <w:rFonts w:ascii="仿宋" w:hAnsi="仿宋" w:eastAsia="仿宋"/>
          <w:snapToGrid w:val="0"/>
          <w:kern w:val="0"/>
          <w:sz w:val="32"/>
        </w:rPr>
      </w:pPr>
      <w:r>
        <w:rPr>
          <w:rFonts w:hint="eastAsia" w:ascii="仿宋" w:hAnsi="仿宋" w:eastAsia="仿宋" w:cs="仿宋_GB2312"/>
          <w:snapToGrid w:val="0"/>
          <w:kern w:val="0"/>
          <w:sz w:val="72"/>
          <w:szCs w:val="40"/>
        </w:rPr>
        <w:t>公开招标文件</w:t>
      </w:r>
    </w:p>
    <w:p w14:paraId="2CF19EF8">
      <w:pPr>
        <w:tabs>
          <w:tab w:val="left" w:pos="1134"/>
          <w:tab w:val="left" w:pos="5481"/>
          <w:tab w:val="left" w:pos="5859"/>
        </w:tabs>
        <w:jc w:val="center"/>
        <w:rPr>
          <w:rFonts w:ascii="仿宋" w:hAnsi="仿宋" w:eastAsia="仿宋"/>
          <w:snapToGrid w:val="0"/>
          <w:kern w:val="0"/>
          <w:sz w:val="32"/>
        </w:rPr>
      </w:pPr>
    </w:p>
    <w:p w14:paraId="74C31F95">
      <w:pPr>
        <w:jc w:val="center"/>
        <w:rPr>
          <w:rFonts w:ascii="仿宋" w:hAnsi="仿宋" w:eastAsia="仿宋"/>
          <w:snapToGrid w:val="0"/>
          <w:kern w:val="0"/>
        </w:rPr>
      </w:pPr>
    </w:p>
    <w:p w14:paraId="611648E0">
      <w:pPr>
        <w:pStyle w:val="18"/>
        <w:rPr>
          <w:rFonts w:ascii="仿宋" w:hAnsi="仿宋" w:eastAsia="仿宋"/>
          <w:snapToGrid w:val="0"/>
          <w:kern w:val="0"/>
        </w:rPr>
      </w:pPr>
    </w:p>
    <w:p w14:paraId="7B493FBB">
      <w:pPr>
        <w:pStyle w:val="18"/>
        <w:rPr>
          <w:rFonts w:ascii="仿宋" w:hAnsi="仿宋" w:eastAsia="仿宋"/>
          <w:snapToGrid w:val="0"/>
          <w:kern w:val="0"/>
        </w:rPr>
      </w:pPr>
    </w:p>
    <w:p w14:paraId="240C1A82">
      <w:pPr>
        <w:pStyle w:val="20"/>
        <w:spacing w:line="360" w:lineRule="auto"/>
        <w:ind w:left="0" w:leftChars="0" w:firstLine="0" w:firstLineChars="0"/>
        <w:rPr>
          <w:rFonts w:hint="eastAsia" w:ascii="仿宋" w:hAnsi="仿宋" w:eastAsia="仿宋"/>
          <w:snapToGrid w:val="0"/>
          <w:kern w:val="0"/>
          <w:sz w:val="30"/>
          <w:szCs w:val="30"/>
        </w:rPr>
      </w:pPr>
    </w:p>
    <w:p w14:paraId="18D92F05">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采购人：</w:t>
      </w:r>
      <w:r>
        <w:rPr>
          <w:rFonts w:hint="eastAsia" w:ascii="仿宋" w:hAnsi="仿宋" w:eastAsia="仿宋"/>
          <w:snapToGrid w:val="0"/>
          <w:kern w:val="0"/>
          <w:sz w:val="30"/>
          <w:szCs w:val="30"/>
          <w:lang w:val="en-US" w:eastAsia="zh-CN"/>
        </w:rPr>
        <w:t>托克逊县人民医院</w:t>
      </w:r>
      <w:r>
        <w:rPr>
          <w:rFonts w:hint="eastAsia" w:ascii="仿宋" w:hAnsi="仿宋" w:eastAsia="仿宋"/>
          <w:snapToGrid w:val="0"/>
          <w:kern w:val="0"/>
          <w:sz w:val="30"/>
          <w:szCs w:val="30"/>
        </w:rPr>
        <w:t xml:space="preserve">   </w:t>
      </w:r>
    </w:p>
    <w:p w14:paraId="26FCCE93">
      <w:pPr>
        <w:pStyle w:val="20"/>
        <w:spacing w:line="360" w:lineRule="auto"/>
        <w:ind w:left="0" w:leftChars="0" w:firstLine="0" w:firstLineChars="0"/>
        <w:rPr>
          <w:rFonts w:hint="default" w:ascii="仿宋" w:hAnsi="仿宋" w:eastAsia="仿宋"/>
          <w:snapToGrid w:val="0"/>
          <w:kern w:val="0"/>
          <w:sz w:val="30"/>
          <w:szCs w:val="30"/>
          <w:lang w:val="en-US" w:eastAsia="zh-CN"/>
        </w:rPr>
      </w:pPr>
      <w:r>
        <w:rPr>
          <w:rFonts w:hint="eastAsia" w:ascii="仿宋" w:hAnsi="仿宋" w:eastAsia="仿宋"/>
          <w:snapToGrid w:val="0"/>
          <w:kern w:val="0"/>
          <w:sz w:val="30"/>
          <w:szCs w:val="30"/>
        </w:rPr>
        <w:t>项目</w:t>
      </w:r>
      <w:r>
        <w:rPr>
          <w:rFonts w:hint="eastAsia" w:ascii="仿宋" w:hAnsi="仿宋" w:eastAsia="仿宋"/>
          <w:snapToGrid w:val="0"/>
          <w:kern w:val="0"/>
          <w:sz w:val="30"/>
          <w:szCs w:val="30"/>
          <w:lang w:val="en-US" w:eastAsia="zh-CN"/>
        </w:rPr>
        <w:t>编号：TKXZFCG(GK)-XJHY2026-043</w:t>
      </w:r>
    </w:p>
    <w:p w14:paraId="00D259BF">
      <w:pPr>
        <w:pStyle w:val="20"/>
        <w:spacing w:line="360" w:lineRule="auto"/>
        <w:ind w:left="0" w:leftChars="0" w:firstLine="0" w:firstLineChars="0"/>
        <w:rPr>
          <w:rFonts w:hint="eastAsia" w:ascii="仿宋" w:hAnsi="仿宋" w:eastAsia="仿宋"/>
          <w:snapToGrid w:val="0"/>
          <w:kern w:val="0"/>
          <w:sz w:val="30"/>
          <w:szCs w:val="30"/>
        </w:rPr>
      </w:pPr>
      <w:r>
        <w:rPr>
          <w:rFonts w:hint="eastAsia" w:ascii="仿宋" w:hAnsi="仿宋" w:eastAsia="仿宋"/>
          <w:snapToGrid w:val="0"/>
          <w:kern w:val="0"/>
          <w:sz w:val="30"/>
          <w:szCs w:val="30"/>
        </w:rPr>
        <w:t>采购代理机构：新疆宏宇建设工程项目管理有限责任公司</w:t>
      </w:r>
    </w:p>
    <w:p w14:paraId="5FC57EC0">
      <w:pPr>
        <w:pStyle w:val="20"/>
        <w:spacing w:line="360" w:lineRule="auto"/>
        <w:ind w:left="0" w:leftChars="0" w:firstLine="1800" w:firstLineChars="600"/>
        <w:rPr>
          <w:rFonts w:ascii="仿宋" w:hAnsi="仿宋" w:eastAsia="仿宋" w:cs="宋体"/>
          <w:b/>
          <w:snapToGrid w:val="0"/>
          <w:kern w:val="0"/>
          <w:sz w:val="28"/>
          <w:szCs w:val="28"/>
          <w:lang w:val="zh-CN"/>
        </w:rPr>
      </w:pPr>
      <w:r>
        <w:rPr>
          <w:rFonts w:hint="eastAsia" w:ascii="仿宋" w:hAnsi="仿宋" w:eastAsia="仿宋"/>
          <w:snapToGrid w:val="0"/>
          <w:kern w:val="0"/>
          <w:sz w:val="30"/>
          <w:szCs w:val="30"/>
        </w:rPr>
        <w:t>日期：</w:t>
      </w:r>
      <w:bookmarkStart w:id="1" w:name="EBad5fb9b79797401bae5ba8a0a3b3cb20"/>
      <w:r>
        <w:rPr>
          <w:rFonts w:hint="eastAsia" w:ascii="仿宋" w:hAnsi="仿宋" w:eastAsia="仿宋"/>
          <w:snapToGrid w:val="0"/>
          <w:kern w:val="0"/>
          <w:sz w:val="30"/>
          <w:szCs w:val="30"/>
        </w:rPr>
        <w:t>202</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年</w:t>
      </w:r>
      <w:r>
        <w:rPr>
          <w:rFonts w:hint="eastAsia" w:ascii="仿宋" w:hAnsi="仿宋" w:eastAsia="仿宋"/>
          <w:snapToGrid w:val="0"/>
          <w:kern w:val="0"/>
          <w:sz w:val="30"/>
          <w:szCs w:val="30"/>
          <w:lang w:val="en-US" w:eastAsia="zh-CN"/>
        </w:rPr>
        <w:t>6</w:t>
      </w:r>
      <w:r>
        <w:rPr>
          <w:rFonts w:hint="eastAsia" w:ascii="仿宋" w:hAnsi="仿宋" w:eastAsia="仿宋"/>
          <w:snapToGrid w:val="0"/>
          <w:kern w:val="0"/>
          <w:sz w:val="30"/>
          <w:szCs w:val="30"/>
        </w:rPr>
        <w:t>月</w:t>
      </w:r>
      <w:bookmarkEnd w:id="1"/>
      <w:bookmarkStart w:id="2" w:name="EB236677ffadb74e9dbaba33219af460ec"/>
      <w:bookmarkEnd w:id="2"/>
    </w:p>
    <w:p w14:paraId="23165B3B">
      <w:pPr>
        <w:spacing w:line="360" w:lineRule="auto"/>
        <w:jc w:val="center"/>
        <w:rPr>
          <w:rFonts w:ascii="仿宋" w:hAnsi="仿宋" w:eastAsia="仿宋" w:cs="宋体"/>
          <w:b/>
          <w:snapToGrid w:val="0"/>
          <w:kern w:val="0"/>
          <w:sz w:val="28"/>
          <w:szCs w:val="28"/>
          <w:lang w:val="zh-CN"/>
        </w:rPr>
        <w:sectPr>
          <w:footerReference r:id="rId6" w:type="first"/>
          <w:footerReference r:id="rId4" w:type="default"/>
          <w:headerReference r:id="rId3" w:type="even"/>
          <w:footerReference r:id="rId5" w:type="even"/>
          <w:pgSz w:w="11906" w:h="16838"/>
          <w:pgMar w:top="1440" w:right="1416" w:bottom="1440" w:left="1560" w:header="851" w:footer="992" w:gutter="0"/>
          <w:pgNumType w:fmt="decimal"/>
          <w:cols w:space="720" w:num="1"/>
          <w:titlePg/>
          <w:docGrid w:type="lines" w:linePitch="312" w:charSpace="0"/>
        </w:sectPr>
      </w:pPr>
    </w:p>
    <w:p w14:paraId="02DAD084">
      <w:pPr>
        <w:spacing w:line="360" w:lineRule="auto"/>
        <w:jc w:val="center"/>
        <w:rPr>
          <w:rFonts w:ascii="仿宋" w:hAnsi="仿宋" w:eastAsia="仿宋" w:cs="宋体"/>
          <w:b/>
          <w:snapToGrid w:val="0"/>
          <w:kern w:val="0"/>
          <w:sz w:val="32"/>
          <w:szCs w:val="32"/>
        </w:rPr>
      </w:pPr>
      <w:r>
        <w:rPr>
          <w:rFonts w:hint="eastAsia" w:ascii="仿宋" w:hAnsi="仿宋" w:eastAsia="仿宋" w:cs="宋体"/>
          <w:b/>
          <w:snapToGrid w:val="0"/>
          <w:kern w:val="0"/>
          <w:sz w:val="32"/>
          <w:szCs w:val="32"/>
          <w:lang w:val="zh-CN"/>
        </w:rPr>
        <w:t>目  录</w:t>
      </w:r>
    </w:p>
    <w:p w14:paraId="00DC3BD5">
      <w:pPr>
        <w:pStyle w:val="30"/>
        <w:spacing w:line="360" w:lineRule="auto"/>
        <w:rPr>
          <w:rFonts w:hint="eastAsia" w:ascii="仿宋" w:hAnsi="仿宋" w:eastAsia="仿宋" w:cstheme="minorBidi"/>
          <w:sz w:val="28"/>
          <w:szCs w:val="28"/>
          <w:lang w:eastAsia="zh-CN"/>
        </w:rPr>
      </w:pPr>
      <w:r>
        <w:rPr>
          <w:rFonts w:hint="eastAsia" w:ascii="仿宋" w:hAnsi="仿宋" w:eastAsia="仿宋"/>
          <w:snapToGrid w:val="0"/>
          <w:kern w:val="0"/>
          <w:sz w:val="28"/>
          <w:szCs w:val="28"/>
        </w:rPr>
        <w:fldChar w:fldCharType="begin"/>
      </w:r>
      <w:r>
        <w:rPr>
          <w:rFonts w:hint="eastAsia" w:ascii="仿宋" w:hAnsi="仿宋" w:eastAsia="仿宋"/>
          <w:snapToGrid w:val="0"/>
          <w:kern w:val="0"/>
          <w:sz w:val="28"/>
          <w:szCs w:val="28"/>
        </w:rPr>
        <w:instrText xml:space="preserve"> TOC \o "1-3" \u </w:instrText>
      </w:r>
      <w:r>
        <w:rPr>
          <w:rFonts w:hint="eastAsia" w:ascii="仿宋" w:hAnsi="仿宋" w:eastAsia="仿宋"/>
          <w:snapToGrid w:val="0"/>
          <w:kern w:val="0"/>
          <w:sz w:val="28"/>
          <w:szCs w:val="28"/>
        </w:rPr>
        <w:fldChar w:fldCharType="separate"/>
      </w:r>
      <w:r>
        <w:rPr>
          <w:rFonts w:ascii="仿宋" w:hAnsi="仿宋" w:eastAsia="仿宋" w:cs="宋体"/>
          <w:snapToGrid w:val="0"/>
          <w:kern w:val="0"/>
          <w:sz w:val="28"/>
          <w:szCs w:val="28"/>
        </w:rPr>
        <w:t>第一部分  招标公告</w:t>
      </w:r>
      <w:r>
        <w:rPr>
          <w:rFonts w:ascii="仿宋" w:hAnsi="仿宋" w:eastAsia="仿宋"/>
          <w:sz w:val="28"/>
          <w:szCs w:val="28"/>
        </w:rPr>
        <w:tab/>
      </w:r>
      <w:r>
        <w:rPr>
          <w:rFonts w:hint="eastAsia" w:ascii="仿宋" w:hAnsi="仿宋" w:eastAsia="仿宋"/>
          <w:sz w:val="28"/>
          <w:szCs w:val="28"/>
          <w:lang w:val="en-US" w:eastAsia="zh-CN"/>
        </w:rPr>
        <w:t>3</w:t>
      </w:r>
    </w:p>
    <w:p w14:paraId="4AC2DFC2">
      <w:pPr>
        <w:pStyle w:val="30"/>
        <w:spacing w:line="360" w:lineRule="auto"/>
        <w:rPr>
          <w:rFonts w:hint="eastAsia" w:ascii="仿宋" w:hAnsi="仿宋" w:eastAsia="仿宋" w:cstheme="minorBidi"/>
          <w:sz w:val="28"/>
          <w:szCs w:val="28"/>
          <w:lang w:eastAsia="zh-CN"/>
        </w:rPr>
      </w:pPr>
      <w:r>
        <w:rPr>
          <w:rFonts w:ascii="仿宋" w:hAnsi="仿宋" w:eastAsia="仿宋" w:cs="宋体"/>
          <w:snapToGrid w:val="0"/>
          <w:kern w:val="0"/>
          <w:sz w:val="28"/>
          <w:szCs w:val="28"/>
        </w:rPr>
        <w:t>第二部分  投标供应商须知</w:t>
      </w:r>
      <w:r>
        <w:rPr>
          <w:rFonts w:ascii="仿宋" w:hAnsi="仿宋" w:eastAsia="仿宋"/>
          <w:sz w:val="28"/>
          <w:szCs w:val="28"/>
        </w:rPr>
        <w:tab/>
      </w:r>
      <w:r>
        <w:rPr>
          <w:rFonts w:hint="eastAsia" w:ascii="仿宋" w:hAnsi="仿宋" w:eastAsia="仿宋"/>
          <w:sz w:val="28"/>
          <w:szCs w:val="28"/>
          <w:lang w:val="en-US" w:eastAsia="zh-CN"/>
        </w:rPr>
        <w:t>6</w:t>
      </w:r>
    </w:p>
    <w:p w14:paraId="44DE55C1">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第三部分  采购需求</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_Toc167962630 \h </w:instrText>
      </w:r>
      <w:r>
        <w:rPr>
          <w:rFonts w:ascii="仿宋" w:hAnsi="仿宋" w:eastAsia="仿宋"/>
          <w:sz w:val="28"/>
          <w:szCs w:val="28"/>
        </w:rPr>
        <w:fldChar w:fldCharType="separate"/>
      </w:r>
      <w:r>
        <w:rPr>
          <w:rFonts w:ascii="仿宋" w:hAnsi="仿宋" w:eastAsia="仿宋"/>
          <w:sz w:val="28"/>
          <w:szCs w:val="28"/>
        </w:rPr>
        <w:t>27</w:t>
      </w:r>
      <w:r>
        <w:rPr>
          <w:rFonts w:ascii="仿宋" w:hAnsi="仿宋" w:eastAsia="仿宋"/>
          <w:sz w:val="28"/>
          <w:szCs w:val="28"/>
        </w:rPr>
        <w:fldChar w:fldCharType="end"/>
      </w:r>
    </w:p>
    <w:p w14:paraId="78A876D7">
      <w:pPr>
        <w:pStyle w:val="30"/>
        <w:spacing w:line="360" w:lineRule="auto"/>
        <w:rPr>
          <w:rFonts w:hint="default" w:ascii="仿宋" w:hAnsi="仿宋" w:eastAsia="仿宋" w:cstheme="minorBidi"/>
          <w:sz w:val="28"/>
          <w:szCs w:val="28"/>
          <w:lang w:val="en-US" w:eastAsia="zh-CN"/>
        </w:rPr>
      </w:pPr>
      <w:r>
        <w:rPr>
          <w:rFonts w:ascii="仿宋" w:hAnsi="仿宋" w:eastAsia="仿宋" w:cs="宋体"/>
          <w:snapToGrid w:val="0"/>
          <w:kern w:val="0"/>
          <w:sz w:val="28"/>
          <w:szCs w:val="28"/>
        </w:rPr>
        <w:t>第四部分  评审方法（综合评分法）</w:t>
      </w:r>
      <w:r>
        <w:rPr>
          <w:rFonts w:ascii="仿宋" w:hAnsi="仿宋" w:eastAsia="仿宋"/>
          <w:sz w:val="28"/>
          <w:szCs w:val="28"/>
        </w:rPr>
        <w:tab/>
      </w:r>
      <w:r>
        <w:rPr>
          <w:rFonts w:hint="eastAsia" w:ascii="仿宋" w:hAnsi="仿宋" w:eastAsia="仿宋"/>
          <w:sz w:val="28"/>
          <w:szCs w:val="28"/>
          <w:lang w:val="en-US" w:eastAsia="zh-CN"/>
        </w:rPr>
        <w:t>36</w:t>
      </w:r>
    </w:p>
    <w:p w14:paraId="31E628FD">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第五部分  政府采购合同</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_Toc167962632 \h </w:instrText>
      </w:r>
      <w:r>
        <w:rPr>
          <w:rFonts w:ascii="仿宋" w:hAnsi="仿宋" w:eastAsia="仿宋"/>
          <w:sz w:val="28"/>
          <w:szCs w:val="28"/>
        </w:rPr>
        <w:fldChar w:fldCharType="separate"/>
      </w:r>
      <w:r>
        <w:rPr>
          <w:rFonts w:ascii="仿宋" w:hAnsi="仿宋" w:eastAsia="仿宋"/>
          <w:sz w:val="28"/>
          <w:szCs w:val="28"/>
        </w:rPr>
        <w:t>42</w:t>
      </w:r>
      <w:r>
        <w:rPr>
          <w:rFonts w:ascii="仿宋" w:hAnsi="仿宋" w:eastAsia="仿宋"/>
          <w:sz w:val="28"/>
          <w:szCs w:val="28"/>
        </w:rPr>
        <w:fldChar w:fldCharType="end"/>
      </w:r>
    </w:p>
    <w:p w14:paraId="73FBFFBF">
      <w:pPr>
        <w:pStyle w:val="30"/>
        <w:spacing w:line="360" w:lineRule="auto"/>
        <w:rPr>
          <w:rFonts w:ascii="仿宋" w:hAnsi="仿宋" w:eastAsia="仿宋" w:cstheme="minorBidi"/>
          <w:sz w:val="28"/>
          <w:szCs w:val="28"/>
        </w:rPr>
      </w:pPr>
      <w:r>
        <w:rPr>
          <w:rFonts w:ascii="仿宋" w:hAnsi="仿宋" w:eastAsia="仿宋" w:cs="宋体"/>
          <w:snapToGrid w:val="0"/>
          <w:kern w:val="0"/>
          <w:sz w:val="28"/>
          <w:szCs w:val="28"/>
        </w:rPr>
        <w:t>第六部分  投标文件格式</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_Toc167962633 \h </w:instrText>
      </w:r>
      <w:r>
        <w:rPr>
          <w:rFonts w:ascii="仿宋" w:hAnsi="仿宋" w:eastAsia="仿宋"/>
          <w:sz w:val="28"/>
          <w:szCs w:val="28"/>
        </w:rPr>
        <w:fldChar w:fldCharType="separate"/>
      </w:r>
      <w:r>
        <w:rPr>
          <w:rFonts w:ascii="仿宋" w:hAnsi="仿宋" w:eastAsia="仿宋"/>
          <w:sz w:val="28"/>
          <w:szCs w:val="28"/>
        </w:rPr>
        <w:t>56</w:t>
      </w:r>
      <w:r>
        <w:rPr>
          <w:rFonts w:ascii="仿宋" w:hAnsi="仿宋" w:eastAsia="仿宋"/>
          <w:sz w:val="28"/>
          <w:szCs w:val="28"/>
        </w:rPr>
        <w:fldChar w:fldCharType="end"/>
      </w:r>
    </w:p>
    <w:p w14:paraId="04F3F3FC">
      <w:pPr>
        <w:pStyle w:val="24"/>
        <w:tabs>
          <w:tab w:val="right" w:leader="dot" w:pos="8920"/>
        </w:tabs>
        <w:adjustRightInd w:val="0"/>
        <w:snapToGrid w:val="0"/>
        <w:spacing w:line="360" w:lineRule="auto"/>
        <w:rPr>
          <w:rFonts w:ascii="仿宋" w:hAnsi="仿宋" w:eastAsia="仿宋" w:cstheme="minorBidi"/>
          <w:sz w:val="28"/>
          <w:szCs w:val="28"/>
        </w:rPr>
      </w:pPr>
    </w:p>
    <w:p w14:paraId="4FDC0675">
      <w:pPr>
        <w:tabs>
          <w:tab w:val="right" w:leader="dot" w:pos="8931"/>
          <w:tab w:val="right" w:leader="dot" w:pos="9072"/>
          <w:tab w:val="right" w:leader="dot" w:pos="9356"/>
        </w:tabs>
        <w:adjustRightInd w:val="0"/>
        <w:snapToGrid w:val="0"/>
        <w:spacing w:line="360" w:lineRule="auto"/>
        <w:jc w:val="left"/>
        <w:rPr>
          <w:rFonts w:ascii="仿宋" w:hAnsi="仿宋" w:eastAsia="仿宋" w:cs="宋体"/>
          <w:snapToGrid w:val="0"/>
          <w:kern w:val="0"/>
        </w:rPr>
        <w:sectPr>
          <w:footerReference r:id="rId7" w:type="default"/>
          <w:pgSz w:w="11906" w:h="16838"/>
          <w:pgMar w:top="1440" w:right="1416" w:bottom="1440" w:left="1560" w:header="851" w:footer="992" w:gutter="0"/>
          <w:pgNumType w:fmt="decimal"/>
          <w:cols w:space="720" w:num="1"/>
          <w:docGrid w:type="lines" w:linePitch="312" w:charSpace="0"/>
        </w:sectPr>
      </w:pPr>
      <w:r>
        <w:rPr>
          <w:rFonts w:hint="eastAsia" w:ascii="仿宋" w:hAnsi="仿宋" w:eastAsia="仿宋" w:cs="仿宋"/>
          <w:snapToGrid w:val="0"/>
          <w:kern w:val="0"/>
          <w:sz w:val="28"/>
          <w:szCs w:val="28"/>
        </w:rPr>
        <w:fldChar w:fldCharType="end"/>
      </w:r>
    </w:p>
    <w:p w14:paraId="056BDD9E">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 w:name="_Toc167962614"/>
      <w:bookmarkStart w:id="4" w:name="_Toc503463616"/>
      <w:bookmarkStart w:id="5" w:name="_Toc3710"/>
      <w:r>
        <w:rPr>
          <w:rFonts w:hint="eastAsia" w:ascii="仿宋" w:hAnsi="仿宋" w:eastAsia="仿宋" w:cs="宋体"/>
          <w:b/>
          <w:snapToGrid w:val="0"/>
          <w:kern w:val="0"/>
          <w:sz w:val="36"/>
        </w:rPr>
        <w:t xml:space="preserve">第一部分  </w:t>
      </w:r>
      <w:bookmarkEnd w:id="3"/>
      <w:bookmarkEnd w:id="4"/>
      <w:bookmarkEnd w:id="5"/>
      <w:r>
        <w:rPr>
          <w:rFonts w:hint="eastAsia" w:ascii="仿宋" w:hAnsi="仿宋" w:eastAsia="仿宋" w:cs="宋体"/>
          <w:b/>
          <w:snapToGrid w:val="0"/>
          <w:kern w:val="0"/>
          <w:sz w:val="36"/>
        </w:rPr>
        <w:t>招标公告</w:t>
      </w:r>
    </w:p>
    <w:tbl>
      <w:tblPr>
        <w:tblStyle w:val="41"/>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548C2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9380" w:type="dxa"/>
          </w:tcPr>
          <w:p w14:paraId="39D8429C">
            <w:pPr>
              <w:pStyle w:val="215"/>
              <w:keepNext w:val="0"/>
              <w:keepLines w:val="0"/>
              <w:pageBreakBefore w:val="0"/>
              <w:widowControl w:val="0"/>
              <w:kinsoku/>
              <w:wordWrap/>
              <w:overflowPunct/>
              <w:topLinePunct w:val="0"/>
              <w:autoSpaceDE w:val="0"/>
              <w:autoSpaceDN w:val="0"/>
              <w:bidi w:val="0"/>
              <w:adjustRightInd w:val="0"/>
              <w:snapToGrid/>
              <w:spacing w:line="500" w:lineRule="exact"/>
              <w:jc w:val="both"/>
              <w:textAlignment w:val="auto"/>
              <w:rPr>
                <w:rFonts w:ascii="仿宋" w:hAnsi="仿宋" w:eastAsia="仿宋"/>
                <w:color w:val="auto"/>
                <w:sz w:val="24"/>
                <w:szCs w:val="24"/>
              </w:rPr>
            </w:pPr>
            <w:r>
              <w:rPr>
                <w:rFonts w:ascii="仿宋" w:hAnsi="仿宋" w:eastAsia="仿宋"/>
                <w:color w:val="auto"/>
                <w:sz w:val="24"/>
                <w:szCs w:val="24"/>
              </w:rPr>
              <w:t>项目概况</w:t>
            </w:r>
          </w:p>
          <w:p w14:paraId="36A79246">
            <w:pPr>
              <w:pStyle w:val="215"/>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lang w:val="en-US" w:eastAsia="zh-CN"/>
              </w:rPr>
              <w:t>吐鲁番市托克逊县人民医院综合业务用房二期建设项目-第四批医疗设备采购</w:t>
            </w:r>
            <w:r>
              <w:rPr>
                <w:rFonts w:ascii="仿宋" w:hAnsi="仿宋" w:eastAsia="仿宋"/>
                <w:color w:val="auto"/>
                <w:sz w:val="24"/>
                <w:szCs w:val="24"/>
              </w:rPr>
              <w:t>招标项目的潜在投标人应在政采云平台</w:t>
            </w:r>
            <w:r>
              <w:rPr>
                <w:rFonts w:hint="eastAsia" w:ascii="仿宋" w:hAnsi="仿宋" w:eastAsia="仿宋"/>
                <w:color w:val="auto"/>
                <w:sz w:val="24"/>
                <w:szCs w:val="24"/>
                <w:lang w:val="en-US" w:eastAsia="zh-CN"/>
              </w:rPr>
              <w:t>线上</w:t>
            </w:r>
            <w:r>
              <w:rPr>
                <w:rFonts w:ascii="仿宋" w:hAnsi="仿宋" w:eastAsia="仿宋"/>
                <w:color w:val="auto"/>
                <w:sz w:val="24"/>
                <w:szCs w:val="24"/>
              </w:rPr>
              <w:t>获取招标文件，并于</w:t>
            </w:r>
            <w:r>
              <w:rPr>
                <w:rFonts w:hint="eastAsia" w:ascii="仿宋" w:hAnsi="仿宋" w:eastAsia="仿宋"/>
                <w:color w:val="auto"/>
                <w:sz w:val="24"/>
                <w:szCs w:val="24"/>
                <w:highlight w:val="none"/>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07</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 xml:space="preserve">08 </w:t>
            </w:r>
            <w:r>
              <w:rPr>
                <w:rFonts w:hint="eastAsia" w:ascii="仿宋" w:hAnsi="仿宋" w:eastAsia="仿宋"/>
                <w:color w:val="auto"/>
                <w:sz w:val="24"/>
                <w:szCs w:val="24"/>
                <w:highlight w:val="none"/>
              </w:rPr>
              <w:t>日1</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w:t>
            </w:r>
            <w:r>
              <w:rPr>
                <w:rFonts w:ascii="仿宋" w:hAnsi="仿宋" w:eastAsia="仿宋"/>
                <w:color w:val="auto"/>
                <w:sz w:val="24"/>
                <w:szCs w:val="24"/>
                <w:highlight w:val="none"/>
              </w:rPr>
              <w:t>（北京时间）</w:t>
            </w:r>
            <w:r>
              <w:rPr>
                <w:rFonts w:ascii="仿宋" w:hAnsi="仿宋" w:eastAsia="仿宋"/>
                <w:color w:val="auto"/>
                <w:sz w:val="24"/>
                <w:szCs w:val="24"/>
              </w:rPr>
              <w:t>前递交投标文件。</w:t>
            </w:r>
          </w:p>
        </w:tc>
      </w:tr>
    </w:tbl>
    <w:p w14:paraId="5D6F835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一、项目基本情况</w:t>
      </w:r>
    </w:p>
    <w:p w14:paraId="07309170">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rPr>
      </w:pPr>
      <w:r>
        <w:rPr>
          <w:rFonts w:hint="eastAsia" w:ascii="仿宋" w:hAnsi="仿宋" w:eastAsia="仿宋"/>
          <w:color w:val="auto"/>
          <w:sz w:val="24"/>
          <w:szCs w:val="24"/>
        </w:rPr>
        <w:t>项目编号：</w:t>
      </w:r>
      <w:r>
        <w:rPr>
          <w:rFonts w:hint="eastAsia" w:ascii="仿宋" w:hAnsi="仿宋" w:eastAsia="仿宋"/>
          <w:color w:val="auto"/>
          <w:sz w:val="24"/>
          <w:szCs w:val="24"/>
          <w:lang w:val="en-US" w:eastAsia="zh-CN"/>
        </w:rPr>
        <w:t>TKXZFCG(GK)-XJHY2026-043</w:t>
      </w:r>
    </w:p>
    <w:p w14:paraId="4C761C9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项目名称：</w:t>
      </w:r>
      <w:r>
        <w:rPr>
          <w:rFonts w:hint="eastAsia" w:ascii="仿宋" w:hAnsi="仿宋" w:eastAsia="仿宋"/>
          <w:color w:val="auto"/>
          <w:sz w:val="24"/>
          <w:szCs w:val="24"/>
          <w:lang w:val="en-US" w:eastAsia="zh-CN"/>
        </w:rPr>
        <w:t>吐鲁番市托克逊县人民医院综合业务用房二期建设项目-第四批医疗设备采购</w:t>
      </w:r>
    </w:p>
    <w:p w14:paraId="7026231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采购方式：公开招标</w:t>
      </w:r>
    </w:p>
    <w:p w14:paraId="5BDF13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olor w:val="auto"/>
          <w:sz w:val="24"/>
          <w:szCs w:val="24"/>
        </w:rPr>
        <w:t>预算金额（元）</w:t>
      </w:r>
      <w:r>
        <w:rPr>
          <w:rFonts w:hint="eastAsia" w:ascii="仿宋" w:hAnsi="仿宋" w:eastAsia="仿宋" w:cs="Times New Roman"/>
          <w:color w:val="auto"/>
          <w:sz w:val="24"/>
          <w:szCs w:val="24"/>
        </w:rPr>
        <w:t>：</w:t>
      </w:r>
      <w:r>
        <w:rPr>
          <w:rFonts w:hint="eastAsia" w:ascii="仿宋" w:hAnsi="仿宋" w:eastAsia="仿宋" w:cs="Times New Roman"/>
          <w:color w:val="auto"/>
          <w:sz w:val="24"/>
          <w:szCs w:val="24"/>
          <w:lang w:val="en-US" w:eastAsia="zh-CN"/>
        </w:rPr>
        <w:t xml:space="preserve">12000000 </w:t>
      </w:r>
    </w:p>
    <w:p w14:paraId="57958BC3">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最高限价（元）：</w:t>
      </w:r>
      <w:r>
        <w:rPr>
          <w:rFonts w:hint="eastAsia" w:ascii="仿宋" w:hAnsi="仿宋" w:eastAsia="仿宋" w:cs="Times New Roman"/>
          <w:color w:val="auto"/>
          <w:sz w:val="24"/>
          <w:szCs w:val="24"/>
          <w:lang w:val="en-US" w:eastAsia="zh-CN"/>
        </w:rPr>
        <w:t xml:space="preserve">12000000  </w:t>
      </w:r>
    </w:p>
    <w:p w14:paraId="5D0D2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采购需求：</w:t>
      </w:r>
    </w:p>
    <w:p w14:paraId="54E79F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标项名称:</w:t>
      </w:r>
      <w:r>
        <w:rPr>
          <w:rFonts w:hint="eastAsia" w:ascii="仿宋" w:hAnsi="仿宋" w:eastAsia="仿宋"/>
          <w:color w:val="auto"/>
          <w:sz w:val="24"/>
          <w:szCs w:val="24"/>
          <w:lang w:val="en-US" w:eastAsia="zh-CN"/>
        </w:rPr>
        <w:t xml:space="preserve"> 吐鲁番市托克逊县人民医院综合业务用房二期建设项目-第四批医疗设备采购</w:t>
      </w:r>
    </w:p>
    <w:p w14:paraId="087A329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数量:</w:t>
      </w:r>
      <w:r>
        <w:rPr>
          <w:rFonts w:hint="eastAsia" w:ascii="仿宋" w:hAnsi="仿宋" w:eastAsia="仿宋" w:cs="Times New Roman"/>
          <w:color w:val="auto"/>
          <w:sz w:val="24"/>
          <w:szCs w:val="24"/>
          <w:lang w:val="en-US" w:eastAsia="zh-CN"/>
        </w:rPr>
        <w:t xml:space="preserve"> 1</w:t>
      </w:r>
    </w:p>
    <w:p w14:paraId="2A99FA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rPr>
        <w:t>预算金额（元）:</w:t>
      </w:r>
      <w:r>
        <w:rPr>
          <w:rFonts w:hint="eastAsia" w:ascii="仿宋" w:hAnsi="仿宋" w:eastAsia="仿宋" w:cs="Times New Roman"/>
          <w:color w:val="auto"/>
          <w:sz w:val="24"/>
          <w:szCs w:val="24"/>
          <w:lang w:val="en-US" w:eastAsia="zh-CN"/>
        </w:rPr>
        <w:t xml:space="preserve"> 12000000</w:t>
      </w:r>
    </w:p>
    <w:p w14:paraId="3CCD24B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s="Times New Roman"/>
          <w:color w:val="auto"/>
          <w:sz w:val="24"/>
          <w:szCs w:val="24"/>
          <w:lang w:val="en-US" w:eastAsia="zh-CN"/>
        </w:rPr>
      </w:pPr>
      <w:r>
        <w:rPr>
          <w:rFonts w:hint="eastAsia" w:ascii="仿宋" w:hAnsi="仿宋" w:eastAsia="仿宋" w:cs="Times New Roman"/>
          <w:color w:val="auto"/>
          <w:sz w:val="24"/>
          <w:szCs w:val="24"/>
          <w:lang w:val="en-US" w:eastAsia="zh-CN"/>
        </w:rPr>
        <w:t>单位：批</w:t>
      </w:r>
    </w:p>
    <w:p w14:paraId="2234FFC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default" w:ascii="仿宋" w:hAnsi="仿宋" w:eastAsia="仿宋"/>
          <w:color w:val="auto"/>
          <w:sz w:val="24"/>
          <w:szCs w:val="24"/>
          <w:lang w:val="en-US" w:eastAsia="zh-CN"/>
        </w:rPr>
      </w:pPr>
      <w:r>
        <w:rPr>
          <w:rFonts w:hint="eastAsia" w:ascii="仿宋" w:hAnsi="仿宋" w:eastAsia="仿宋" w:cs="Times New Roman"/>
          <w:color w:val="auto"/>
          <w:sz w:val="24"/>
          <w:szCs w:val="24"/>
          <w:highlight w:val="none"/>
        </w:rPr>
        <w:t>简要规格描述或项目基本概况介绍、用途：</w:t>
      </w:r>
      <w:r>
        <w:rPr>
          <w:rFonts w:hint="eastAsia" w:ascii="仿宋" w:hAnsi="仿宋" w:eastAsia="仿宋" w:cs="Times New Roman"/>
          <w:color w:val="auto"/>
          <w:sz w:val="24"/>
          <w:szCs w:val="24"/>
          <w:highlight w:val="none"/>
          <w:lang w:val="en-US" w:eastAsia="zh-CN"/>
        </w:rPr>
        <w:t>吐鲁番市托克逊县人民医院综合业务用房二期建设项目采购配套医疗设备。(详见招标文件及采购需求)</w:t>
      </w:r>
    </w:p>
    <w:p w14:paraId="08D4B80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备注：</w:t>
      </w:r>
    </w:p>
    <w:p w14:paraId="7304AE3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合同履约期限：</w:t>
      </w:r>
      <w:r>
        <w:rPr>
          <w:rFonts w:hint="eastAsia" w:ascii="仿宋" w:hAnsi="仿宋" w:eastAsia="仿宋"/>
          <w:color w:val="auto"/>
          <w:sz w:val="24"/>
          <w:szCs w:val="24"/>
          <w:lang w:val="en-US" w:eastAsia="zh-CN"/>
        </w:rPr>
        <w:t xml:space="preserve"> 自收到招标人通知供货单之日起30天内完成供货</w:t>
      </w:r>
    </w:p>
    <w:p w14:paraId="5BFA505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本项目（否）接受联合体投标。</w:t>
      </w:r>
    </w:p>
    <w:p w14:paraId="0F1AD9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二、申请人的资格要求：</w:t>
      </w:r>
    </w:p>
    <w:p w14:paraId="7ACD3C2A">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1.满足《中华人民共和国政府采购法》第二十二条规定；</w:t>
      </w:r>
    </w:p>
    <w:p w14:paraId="2504E8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ascii="仿宋" w:hAnsi="仿宋" w:eastAsia="仿宋"/>
          <w:color w:val="auto"/>
          <w:sz w:val="24"/>
          <w:szCs w:val="24"/>
        </w:rPr>
        <w:t>2.落实政府采购政策需满足的资格要求：</w:t>
      </w:r>
      <w:r>
        <w:rPr>
          <w:rFonts w:hint="eastAsia" w:ascii="仿宋" w:hAnsi="仿宋" w:eastAsia="仿宋"/>
          <w:color w:val="auto"/>
          <w:sz w:val="24"/>
          <w:szCs w:val="24"/>
        </w:rPr>
        <w:t>本项目非专门面向中小企业，根据（财库【2020】46号）及（财库[2022]19号）的规定，评标时将给予此类企业进行价格扣除10%的优惠，用优惠后的价格参与评审;</w:t>
      </w:r>
    </w:p>
    <w:p w14:paraId="527C35A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ascii="仿宋" w:hAnsi="仿宋" w:eastAsia="仿宋"/>
          <w:color w:val="auto"/>
          <w:sz w:val="24"/>
          <w:szCs w:val="24"/>
        </w:rPr>
        <w:t>3.本项目的特定资格要求</w:t>
      </w:r>
      <w:r>
        <w:rPr>
          <w:rFonts w:hint="eastAsia" w:ascii="仿宋" w:hAnsi="仿宋" w:eastAsia="仿宋"/>
          <w:color w:val="auto"/>
          <w:sz w:val="24"/>
          <w:szCs w:val="24"/>
          <w:lang w:eastAsia="zh-CN"/>
        </w:rPr>
        <w:t>：</w:t>
      </w:r>
      <w:r>
        <w:rPr>
          <w:rFonts w:hint="eastAsia" w:ascii="仿宋" w:hAnsi="仿宋" w:eastAsia="仿宋"/>
          <w:color w:val="auto"/>
          <w:sz w:val="24"/>
          <w:szCs w:val="24"/>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p w14:paraId="4A9C888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三、获取招标文件</w:t>
      </w:r>
    </w:p>
    <w:p w14:paraId="3A0FE7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宋体"/>
          <w:sz w:val="24"/>
          <w:szCs w:val="24"/>
          <w:highlight w:val="none"/>
          <w:u w:val="none"/>
          <w:lang w:val="en-US" w:eastAsia="zh-CN"/>
        </w:rPr>
      </w:pPr>
      <w:r>
        <w:rPr>
          <w:rFonts w:ascii="仿宋" w:hAnsi="仿宋" w:eastAsia="仿宋"/>
          <w:color w:val="auto"/>
          <w:sz w:val="24"/>
          <w:szCs w:val="24"/>
          <w:highlight w:val="none"/>
        </w:rPr>
        <w:t>时间：</w:t>
      </w:r>
      <w:r>
        <w:rPr>
          <w:rFonts w:hint="eastAsia" w:ascii="仿宋" w:hAnsi="仿宋" w:eastAsia="仿宋"/>
          <w:color w:val="auto"/>
          <w:sz w:val="24"/>
          <w:szCs w:val="24"/>
          <w:highlight w:val="none"/>
        </w:rPr>
        <w:t>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17</w:t>
      </w:r>
      <w:r>
        <w:rPr>
          <w:rFonts w:hint="eastAsia"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06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25</w:t>
      </w:r>
      <w:r>
        <w:rPr>
          <w:rFonts w:hint="eastAsia" w:ascii="仿宋" w:hAnsi="仿宋" w:eastAsia="仿宋"/>
          <w:color w:val="auto"/>
          <w:sz w:val="24"/>
          <w:szCs w:val="24"/>
          <w:highlight w:val="none"/>
        </w:rPr>
        <w:t>日，每天上午</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0至</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0，下午1</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0至</w:t>
      </w:r>
      <w:r>
        <w:rPr>
          <w:rFonts w:hint="eastAsia" w:ascii="仿宋" w:hAnsi="仿宋" w:eastAsia="仿宋"/>
          <w:color w:val="auto"/>
          <w:sz w:val="24"/>
          <w:szCs w:val="24"/>
          <w:highlight w:val="none"/>
          <w:lang w:val="en-US" w:eastAsia="zh-CN"/>
        </w:rPr>
        <w:t>20</w:t>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0（北京时间，法定节假日除外）</w:t>
      </w:r>
    </w:p>
    <w:p w14:paraId="6712BDB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highlight w:val="none"/>
          <w:lang w:val="en-US" w:eastAsia="zh-CN"/>
        </w:rPr>
      </w:pPr>
      <w:r>
        <w:rPr>
          <w:rFonts w:ascii="仿宋" w:hAnsi="仿宋" w:eastAsia="仿宋"/>
          <w:color w:val="auto"/>
          <w:sz w:val="24"/>
          <w:szCs w:val="24"/>
          <w:highlight w:val="none"/>
        </w:rPr>
        <w:t>地点：政采云平台</w:t>
      </w:r>
      <w:r>
        <w:rPr>
          <w:rFonts w:hint="eastAsia" w:ascii="仿宋" w:hAnsi="仿宋" w:eastAsia="仿宋"/>
          <w:color w:val="auto"/>
          <w:sz w:val="24"/>
          <w:szCs w:val="24"/>
          <w:highlight w:val="none"/>
          <w:lang w:val="en-US" w:eastAsia="zh-CN"/>
        </w:rPr>
        <w:t>线上</w:t>
      </w:r>
    </w:p>
    <w:p w14:paraId="73D9100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highlight w:val="none"/>
        </w:rPr>
      </w:pPr>
      <w:r>
        <w:rPr>
          <w:rFonts w:ascii="仿宋" w:hAnsi="仿宋" w:eastAsia="仿宋"/>
          <w:color w:val="auto"/>
          <w:sz w:val="24"/>
          <w:szCs w:val="24"/>
          <w:highlight w:val="none"/>
        </w:rPr>
        <w:t>方式：</w:t>
      </w:r>
      <w:r>
        <w:rPr>
          <w:rFonts w:hint="eastAsia" w:ascii="仿宋" w:hAnsi="仿宋" w:eastAsia="仿宋"/>
          <w:color w:val="auto"/>
          <w:sz w:val="24"/>
          <w:szCs w:val="24"/>
          <w:highlight w:val="none"/>
        </w:rPr>
        <w:t xml:space="preserve">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764BAB1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highlight w:val="none"/>
        </w:rPr>
      </w:pPr>
      <w:r>
        <w:rPr>
          <w:rFonts w:ascii="仿宋" w:hAnsi="仿宋" w:eastAsia="仿宋"/>
          <w:color w:val="auto"/>
          <w:sz w:val="24"/>
          <w:szCs w:val="24"/>
          <w:highlight w:val="none"/>
        </w:rPr>
        <w:t>售价（元）：0</w:t>
      </w:r>
    </w:p>
    <w:p w14:paraId="586D107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highlight w:val="none"/>
        </w:rPr>
      </w:pPr>
      <w:r>
        <w:rPr>
          <w:rFonts w:hint="eastAsia" w:ascii="仿宋" w:hAnsi="仿宋" w:eastAsia="仿宋"/>
          <w:b/>
          <w:color w:val="auto"/>
          <w:sz w:val="24"/>
          <w:szCs w:val="24"/>
          <w:highlight w:val="none"/>
        </w:rPr>
        <w:t>四、提交投标文件截止时间、开标时间和地点</w:t>
      </w:r>
    </w:p>
    <w:p w14:paraId="0901471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提交投标文件截止时间：</w:t>
      </w:r>
      <w:r>
        <w:rPr>
          <w:rFonts w:hint="eastAsia" w:ascii="仿宋" w:hAnsi="仿宋" w:eastAsia="仿宋"/>
          <w:color w:val="auto"/>
          <w:sz w:val="24"/>
          <w:szCs w:val="24"/>
          <w:highlight w:val="none"/>
          <w:lang w:val="en-US" w:eastAsia="zh-CN"/>
        </w:rPr>
        <w:t>2026年07月08日10:30（北京时间）</w:t>
      </w:r>
    </w:p>
    <w:p w14:paraId="6C10C0D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 xml:space="preserve">投标地点：请登录政采云投标客户端投标 </w:t>
      </w:r>
    </w:p>
    <w:p w14:paraId="7EF550F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highlight w:val="none"/>
        </w:rPr>
      </w:pPr>
      <w:r>
        <w:rPr>
          <w:rFonts w:hint="eastAsia" w:ascii="仿宋" w:hAnsi="仿宋" w:eastAsia="仿宋"/>
          <w:color w:val="auto"/>
          <w:sz w:val="24"/>
          <w:szCs w:val="24"/>
          <w:highlight w:val="none"/>
        </w:rPr>
        <w:t>开标时间：</w:t>
      </w:r>
      <w:r>
        <w:rPr>
          <w:rFonts w:hint="eastAsia" w:ascii="仿宋" w:hAnsi="仿宋" w:eastAsia="仿宋"/>
          <w:color w:val="auto"/>
          <w:sz w:val="24"/>
          <w:szCs w:val="24"/>
          <w:highlight w:val="none"/>
          <w:lang w:val="en-US" w:eastAsia="zh-CN"/>
        </w:rPr>
        <w:t>2026年07月08日10:30（北京时间）</w:t>
      </w:r>
    </w:p>
    <w:p w14:paraId="76FEBA6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开标地点：投标人登录政采云平台https://www.zcygov.cn/，进入“项目采购-开标评标-右边选择对应项目点击“进入项目”进入开标大厅。</w:t>
      </w:r>
    </w:p>
    <w:p w14:paraId="4BC17C35">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五、公告期限</w:t>
      </w:r>
    </w:p>
    <w:p w14:paraId="1F43524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自本公告发布之日起5个工作日。</w:t>
      </w:r>
    </w:p>
    <w:p w14:paraId="58CC51EE">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rPr>
        <w:t>六、其他补充事宜</w:t>
      </w:r>
    </w:p>
    <w:p w14:paraId="5FD25AA9">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1、本项目实行网上投标，采用电子投标文件。</w:t>
      </w:r>
    </w:p>
    <w:p w14:paraId="235069D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w:t>
      </w:r>
    </w:p>
    <w:p w14:paraId="08B8347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3、供应商将政采云电子交易客户端下载、安装完成后，可通过账号密码或CA登录客户端进行投标文件的制作。在使用政采云投标客户端时，建议使用WIN7及以上操作系统。</w:t>
      </w:r>
    </w:p>
    <w:p w14:paraId="767A806C">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4、其他事项：</w:t>
      </w:r>
      <w:r>
        <w:rPr>
          <w:rFonts w:hint="eastAsia" w:ascii="仿宋" w:hAnsi="仿宋" w:eastAsia="仿宋"/>
          <w:color w:val="auto"/>
          <w:sz w:val="24"/>
          <w:szCs w:val="24"/>
          <w:lang w:val="en-US" w:eastAsia="zh-CN"/>
        </w:rPr>
        <w:t>/</w:t>
      </w:r>
    </w:p>
    <w:p w14:paraId="16D5C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特别提示：</w:t>
      </w:r>
    </w:p>
    <w:p w14:paraId="237718AC">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1.采购限额标准以上，200万元以下的货物和服务采购项目、400万元以下的工程采购项目，适宜由中小企业提供的，采购人应当专门面向中小企业采购。</w:t>
      </w:r>
    </w:p>
    <w:p w14:paraId="66EE9E53">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2.超过200万元的货物和服务采购项目，预留该部分采购项目预算总额的30%以上专门面向中小企业采购，其中预留给小微企业的比例不低于60%。</w:t>
      </w:r>
    </w:p>
    <w:p w14:paraId="4B8F3E2B">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3.超过400万元的工程采购项目中适宜由中小企业提供的，预留该部分采购项目预算总额的40%以上专门面向中小企业采购，其中预留给小微企业的比例不低于60%。</w:t>
      </w:r>
    </w:p>
    <w:p w14:paraId="5B7376B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3C3ECE6">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0"/>
        <w:textAlignment w:val="auto"/>
        <w:rPr>
          <w:rFonts w:hint="eastAsia" w:ascii="宋体" w:hAnsi="宋体" w:eastAsia="宋体" w:cs="宋体"/>
          <w:b/>
          <w:bCs/>
          <w:color w:val="auto"/>
          <w:sz w:val="18"/>
          <w:szCs w:val="18"/>
        </w:rPr>
      </w:pPr>
      <w:r>
        <w:rPr>
          <w:rFonts w:hint="eastAsia" w:ascii="宋体" w:hAnsi="宋体" w:eastAsia="宋体" w:cs="宋体"/>
          <w:b/>
          <w:bCs/>
          <w:color w:val="auto"/>
          <w:kern w:val="2"/>
          <w:sz w:val="18"/>
          <w:szCs w:val="1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64E2B2">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b/>
          <w:color w:val="auto"/>
          <w:sz w:val="24"/>
          <w:szCs w:val="24"/>
        </w:rPr>
      </w:pPr>
      <w:r>
        <w:rPr>
          <w:rFonts w:hint="eastAsia" w:ascii="仿宋" w:hAnsi="仿宋" w:eastAsia="仿宋"/>
          <w:b/>
          <w:color w:val="auto"/>
          <w:sz w:val="24"/>
          <w:szCs w:val="24"/>
          <w:lang w:val="en-US" w:eastAsia="zh-CN"/>
        </w:rPr>
        <w:t>七</w:t>
      </w:r>
      <w:r>
        <w:rPr>
          <w:rFonts w:hint="eastAsia" w:ascii="仿宋" w:hAnsi="仿宋" w:eastAsia="仿宋"/>
          <w:b/>
          <w:color w:val="auto"/>
          <w:sz w:val="24"/>
          <w:szCs w:val="24"/>
        </w:rPr>
        <w:t>、对本次采购提出询问，请按以下方式联系</w:t>
      </w:r>
    </w:p>
    <w:p w14:paraId="1A1A4F64">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1.采购人信息</w:t>
      </w:r>
    </w:p>
    <w:p w14:paraId="0F530678">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名 称：</w:t>
      </w:r>
      <w:r>
        <w:rPr>
          <w:rFonts w:hint="eastAsia" w:ascii="仿宋" w:hAnsi="仿宋" w:eastAsia="仿宋"/>
          <w:color w:val="auto"/>
          <w:sz w:val="24"/>
          <w:szCs w:val="24"/>
          <w:lang w:eastAsia="zh-CN"/>
        </w:rPr>
        <w:t>托克逊县人民医院</w:t>
      </w:r>
      <w:r>
        <w:rPr>
          <w:rFonts w:hint="eastAsia" w:ascii="仿宋" w:hAnsi="仿宋" w:eastAsia="仿宋"/>
          <w:color w:val="auto"/>
          <w:sz w:val="24"/>
          <w:szCs w:val="24"/>
        </w:rPr>
        <w:t> </w:t>
      </w:r>
    </w:p>
    <w:p w14:paraId="1127A9CF">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eastAsia="zh-CN"/>
        </w:rPr>
      </w:pPr>
      <w:r>
        <w:rPr>
          <w:rFonts w:hint="eastAsia" w:ascii="仿宋" w:hAnsi="仿宋" w:eastAsia="仿宋"/>
          <w:color w:val="auto"/>
          <w:sz w:val="24"/>
          <w:szCs w:val="24"/>
          <w:lang w:eastAsia="zh-CN"/>
        </w:rPr>
        <w:t>地 址：</w:t>
      </w:r>
      <w:r>
        <w:rPr>
          <w:rFonts w:hint="eastAsia" w:ascii="仿宋" w:hAnsi="仿宋" w:eastAsia="仿宋"/>
          <w:color w:val="auto"/>
          <w:sz w:val="24"/>
          <w:szCs w:val="24"/>
          <w:lang w:val="en-US" w:eastAsia="zh-CN"/>
        </w:rPr>
        <w:t>托克逊县西环路西侧，天山小镇北侧</w:t>
      </w:r>
    </w:p>
    <w:p w14:paraId="27E9EEF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联系方式：0995</w:t>
      </w:r>
      <w:r>
        <w:rPr>
          <w:rFonts w:hint="eastAsia" w:ascii="仿宋" w:hAnsi="仿宋" w:eastAsia="仿宋"/>
          <w:color w:val="auto"/>
          <w:sz w:val="24"/>
          <w:szCs w:val="24"/>
          <w:highlight w:val="none"/>
          <w:lang w:val="en-US" w:eastAsia="zh-CN"/>
        </w:rPr>
        <w:t>-</w:t>
      </w:r>
      <w:r>
        <w:rPr>
          <w:rFonts w:hint="eastAsia" w:ascii="仿宋" w:hAnsi="仿宋" w:eastAsia="仿宋"/>
          <w:color w:val="auto"/>
          <w:sz w:val="24"/>
          <w:szCs w:val="24"/>
          <w:highlight w:val="none"/>
          <w:lang w:eastAsia="zh-CN"/>
        </w:rPr>
        <w:t>8828732</w:t>
      </w:r>
    </w:p>
    <w:p w14:paraId="4935FDAB">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2.采购代理机构信息</w:t>
      </w:r>
    </w:p>
    <w:p w14:paraId="0C057441">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名 称：新疆宏宇建设工程项目管理有限责任公司</w:t>
      </w:r>
    </w:p>
    <w:p w14:paraId="18D80F77">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rPr>
      </w:pPr>
      <w:r>
        <w:rPr>
          <w:rFonts w:hint="eastAsia" w:ascii="仿宋" w:hAnsi="仿宋" w:eastAsia="仿宋"/>
          <w:color w:val="auto"/>
          <w:sz w:val="24"/>
          <w:szCs w:val="24"/>
        </w:rPr>
        <w:t xml:space="preserve">地 址：托克逊县奇石路汇鑫小区A区13#208-1 </w:t>
      </w:r>
    </w:p>
    <w:p w14:paraId="6B29E7CD">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hint="eastAsia" w:ascii="仿宋" w:hAnsi="仿宋" w:eastAsia="仿宋"/>
          <w:color w:val="auto"/>
          <w:sz w:val="24"/>
          <w:szCs w:val="24"/>
          <w:lang w:val="en-US" w:eastAsia="zh-CN"/>
        </w:rPr>
      </w:pPr>
      <w:r>
        <w:rPr>
          <w:rFonts w:hint="eastAsia" w:ascii="仿宋" w:hAnsi="仿宋" w:eastAsia="仿宋"/>
          <w:color w:val="auto"/>
          <w:sz w:val="24"/>
          <w:szCs w:val="24"/>
        </w:rPr>
        <w:t>联系方式：</w:t>
      </w:r>
      <w:r>
        <w:rPr>
          <w:rFonts w:hint="eastAsia" w:ascii="仿宋" w:hAnsi="仿宋" w:eastAsia="仿宋"/>
          <w:color w:val="auto"/>
          <w:sz w:val="24"/>
          <w:szCs w:val="24"/>
          <w:lang w:val="en-US" w:eastAsia="zh-CN"/>
        </w:rPr>
        <w:t>18399208415</w:t>
      </w:r>
      <w:bookmarkStart w:id="128" w:name="_GoBack"/>
      <w:bookmarkEnd w:id="128"/>
    </w:p>
    <w:p w14:paraId="7B19F2A6">
      <w:pPr>
        <w:pStyle w:val="215"/>
        <w:keepNext w:val="0"/>
        <w:keepLines w:val="0"/>
        <w:pageBreakBefore w:val="0"/>
        <w:widowControl w:val="0"/>
        <w:kinsoku/>
        <w:wordWrap/>
        <w:overflowPunct/>
        <w:topLinePunct w:val="0"/>
        <w:autoSpaceDE w:val="0"/>
        <w:autoSpaceDN w:val="0"/>
        <w:bidi w:val="0"/>
        <w:adjustRightInd w:val="0"/>
        <w:snapToGrid/>
        <w:spacing w:line="500" w:lineRule="exact"/>
        <w:textAlignment w:val="auto"/>
        <w:rPr>
          <w:rFonts w:ascii="仿宋" w:hAnsi="仿宋" w:eastAsia="仿宋"/>
          <w:color w:val="auto"/>
          <w:sz w:val="24"/>
          <w:szCs w:val="24"/>
        </w:rPr>
      </w:pPr>
      <w:r>
        <w:rPr>
          <w:rFonts w:ascii="仿宋" w:hAnsi="仿宋" w:eastAsia="仿宋"/>
          <w:color w:val="auto"/>
          <w:sz w:val="24"/>
          <w:szCs w:val="24"/>
        </w:rPr>
        <w:t>3.项目联系方式</w:t>
      </w:r>
    </w:p>
    <w:p w14:paraId="1E0CBAC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left"/>
        <w:textAlignment w:val="auto"/>
        <w:outlineLvl w:val="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项目联系人：阳工</w:t>
      </w:r>
    </w:p>
    <w:p w14:paraId="6CCED898">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left"/>
        <w:textAlignment w:val="auto"/>
        <w:outlineLvl w:val="0"/>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电话：</w:t>
      </w:r>
      <w:r>
        <w:rPr>
          <w:rFonts w:hint="default" w:ascii="仿宋" w:hAnsi="仿宋" w:eastAsia="仿宋"/>
          <w:snapToGrid w:val="0"/>
          <w:kern w:val="0"/>
          <w:sz w:val="24"/>
          <w:szCs w:val="22"/>
          <w:lang w:val="en-US" w:eastAsia="zh-CN"/>
        </w:rPr>
        <w:t>18399208415</w:t>
      </w:r>
    </w:p>
    <w:p w14:paraId="05DE2F15">
      <w:pPr>
        <w:pStyle w:val="20"/>
        <w:keepNext w:val="0"/>
        <w:keepLines w:val="0"/>
        <w:pageBreakBefore w:val="0"/>
        <w:tabs>
          <w:tab w:val="left" w:pos="0"/>
        </w:tabs>
        <w:kinsoku/>
        <w:wordWrap/>
        <w:overflowPunct/>
        <w:topLinePunct w:val="0"/>
        <w:bidi w:val="0"/>
        <w:snapToGrid/>
        <w:spacing w:line="480" w:lineRule="exact"/>
        <w:ind w:left="0" w:leftChars="0" w:firstLine="0" w:firstLineChars="0"/>
        <w:jc w:val="center"/>
        <w:textAlignment w:val="auto"/>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528AFFB2">
      <w:pPr>
        <w:pStyle w:val="215"/>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default" w:ascii="仿宋" w:hAnsi="仿宋" w:eastAsia="仿宋"/>
          <w:color w:val="auto"/>
          <w:sz w:val="24"/>
          <w:szCs w:val="24"/>
          <w:lang w:val="en-US" w:eastAsia="zh-CN"/>
        </w:rPr>
      </w:pPr>
    </w:p>
    <w:p w14:paraId="3A3F2FBA">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olor w:val="auto"/>
          <w:sz w:val="24"/>
          <w:szCs w:val="24"/>
        </w:rPr>
        <w:t xml:space="preserve">     </w:t>
      </w:r>
    </w:p>
    <w:p w14:paraId="203943E6">
      <w:pPr>
        <w:pStyle w:val="215"/>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ascii="仿宋" w:hAnsi="仿宋" w:eastAsia="仿宋" w:cs="宋体"/>
          <w:b/>
          <w:snapToGrid w:val="0"/>
          <w:kern w:val="0"/>
          <w:sz w:val="36"/>
        </w:rPr>
      </w:pPr>
      <w:bookmarkStart w:id="6" w:name="_Toc503463617"/>
      <w:r>
        <w:rPr>
          <w:rFonts w:hint="eastAsia" w:ascii="仿宋" w:hAnsi="仿宋" w:eastAsia="仿宋"/>
          <w:color w:val="auto"/>
          <w:sz w:val="24"/>
          <w:szCs w:val="24"/>
        </w:rPr>
        <w:t xml:space="preserve">                                </w:t>
      </w:r>
      <w:r>
        <w:rPr>
          <w:rFonts w:hint="eastAsia" w:ascii="仿宋" w:hAnsi="仿宋" w:eastAsia="仿宋" w:cs="Times New Roman"/>
          <w:color w:val="auto"/>
          <w:sz w:val="24"/>
          <w:szCs w:val="24"/>
        </w:rPr>
        <w:br w:type="page"/>
      </w:r>
      <w:bookmarkStart w:id="7" w:name="_Toc30853"/>
      <w:bookmarkStart w:id="8" w:name="_Toc167962615"/>
      <w:r>
        <w:rPr>
          <w:rFonts w:hint="eastAsia" w:ascii="仿宋" w:hAnsi="仿宋" w:eastAsia="仿宋" w:cs="宋体"/>
          <w:b/>
          <w:snapToGrid w:val="0"/>
          <w:kern w:val="0"/>
          <w:sz w:val="36"/>
        </w:rPr>
        <w:t>第二部分  投标供应商须知</w:t>
      </w:r>
      <w:bookmarkEnd w:id="6"/>
      <w:bookmarkEnd w:id="7"/>
      <w:bookmarkEnd w:id="8"/>
    </w:p>
    <w:p w14:paraId="66C3F0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9" w:name="EBffab4e229c294506b82ba390aef19cb7"/>
      <w:bookmarkEnd w:id="9"/>
      <w:bookmarkStart w:id="10" w:name="EB30be2cd937ea416b86595e1f810ebc36"/>
      <w:bookmarkEnd w:id="10"/>
      <w:bookmarkStart w:id="11" w:name="_Toc167962616"/>
      <w:bookmarkStart w:id="12" w:name="_Toc6667"/>
      <w:bookmarkStart w:id="13" w:name="_Toc101715865"/>
      <w:bookmarkStart w:id="14" w:name="_Toc101715630"/>
      <w:bookmarkStart w:id="15" w:name="EBa8d2f72bef714875b4f7f1dcbc2ec5b5"/>
      <w:r>
        <w:rPr>
          <w:rFonts w:hint="eastAsia" w:ascii="仿宋" w:hAnsi="仿宋" w:eastAsia="仿宋" w:cs="宋体"/>
          <w:b/>
          <w:snapToGrid w:val="0"/>
          <w:kern w:val="0"/>
          <w:sz w:val="36"/>
          <w:szCs w:val="36"/>
        </w:rPr>
        <w:t>投标人须知前附表</w:t>
      </w:r>
      <w:bookmarkEnd w:id="11"/>
      <w:bookmarkEnd w:id="12"/>
      <w:bookmarkEnd w:id="13"/>
      <w:bookmarkEnd w:id="14"/>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720"/>
        <w:gridCol w:w="1268"/>
        <w:gridCol w:w="1473"/>
        <w:gridCol w:w="5958"/>
      </w:tblGrid>
      <w:tr w14:paraId="09F0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0D3CE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序号</w:t>
            </w:r>
          </w:p>
        </w:tc>
        <w:tc>
          <w:tcPr>
            <w:tcW w:w="2741" w:type="dxa"/>
            <w:gridSpan w:val="2"/>
            <w:tcMar>
              <w:top w:w="85" w:type="dxa"/>
              <w:bottom w:w="85" w:type="dxa"/>
            </w:tcMar>
            <w:vAlign w:val="center"/>
          </w:tcPr>
          <w:p w14:paraId="275E04D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内容</w:t>
            </w:r>
          </w:p>
        </w:tc>
        <w:tc>
          <w:tcPr>
            <w:tcW w:w="5958" w:type="dxa"/>
            <w:tcMar>
              <w:top w:w="85" w:type="dxa"/>
              <w:bottom w:w="85" w:type="dxa"/>
            </w:tcMar>
            <w:vAlign w:val="center"/>
          </w:tcPr>
          <w:p w14:paraId="24EFCB36">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说明与要求</w:t>
            </w:r>
          </w:p>
        </w:tc>
      </w:tr>
      <w:tr w14:paraId="12FB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5774166">
            <w:pPr>
              <w:pStyle w:val="133"/>
              <w:keepNext w:val="0"/>
              <w:keepLines w:val="0"/>
              <w:pageBreakBefore w:val="0"/>
              <w:widowControl w:val="0"/>
              <w:kinsoku/>
              <w:wordWrap/>
              <w:overflowPunct/>
              <w:topLinePunct w:val="0"/>
              <w:bidi w:val="0"/>
              <w:snapToGrid w:val="0"/>
              <w:spacing w:line="280" w:lineRule="exact"/>
              <w:jc w:val="center"/>
              <w:rPr>
                <w:rFonts w:ascii="仿宋" w:hAnsi="仿宋" w:eastAsia="仿宋" w:cs="宋体"/>
                <w:b/>
                <w:snapToGrid w:val="0"/>
                <w:sz w:val="24"/>
                <w:szCs w:val="22"/>
              </w:rPr>
            </w:pPr>
            <w:r>
              <w:rPr>
                <w:rFonts w:hint="eastAsia" w:ascii="仿宋" w:hAnsi="仿宋" w:eastAsia="仿宋" w:cs="宋体"/>
                <w:b/>
                <w:snapToGrid w:val="0"/>
                <w:sz w:val="24"/>
                <w:szCs w:val="22"/>
              </w:rPr>
              <w:t>1</w:t>
            </w:r>
          </w:p>
        </w:tc>
        <w:tc>
          <w:tcPr>
            <w:tcW w:w="2741" w:type="dxa"/>
            <w:gridSpan w:val="2"/>
            <w:tcMar>
              <w:top w:w="85" w:type="dxa"/>
              <w:bottom w:w="85" w:type="dxa"/>
            </w:tcMar>
            <w:vAlign w:val="center"/>
          </w:tcPr>
          <w:p w14:paraId="7427CBDB">
            <w:pPr>
              <w:pStyle w:val="133"/>
              <w:keepNext w:val="0"/>
              <w:keepLines w:val="0"/>
              <w:pageBreakBefore w:val="0"/>
              <w:widowControl w:val="0"/>
              <w:kinsoku/>
              <w:wordWrap/>
              <w:overflowPunct/>
              <w:topLinePunct w:val="0"/>
              <w:bidi w:val="0"/>
              <w:adjustRightInd w:val="0"/>
              <w:snapToGrid w:val="0"/>
              <w:spacing w:line="360" w:lineRule="exact"/>
              <w:jc w:val="center"/>
              <w:textAlignment w:val="baseline"/>
              <w:rPr>
                <w:rFonts w:hint="default" w:ascii="仿宋" w:hAnsi="仿宋" w:eastAsia="仿宋" w:cs="宋体"/>
                <w:b/>
                <w:snapToGrid w:val="0"/>
                <w:sz w:val="24"/>
                <w:szCs w:val="24"/>
                <w:lang w:val="en-US" w:eastAsia="zh-CN"/>
              </w:rPr>
            </w:pPr>
            <w:r>
              <w:rPr>
                <w:rFonts w:hint="eastAsia" w:ascii="仿宋" w:hAnsi="仿宋" w:eastAsia="仿宋" w:cs="宋体"/>
                <w:b/>
                <w:snapToGrid w:val="0"/>
                <w:sz w:val="24"/>
                <w:szCs w:val="24"/>
              </w:rPr>
              <w:t>项目名称</w:t>
            </w:r>
            <w:r>
              <w:rPr>
                <w:rFonts w:hint="eastAsia" w:ascii="仿宋" w:hAnsi="仿宋" w:eastAsia="仿宋" w:cs="宋体"/>
                <w:b/>
                <w:snapToGrid w:val="0"/>
                <w:sz w:val="24"/>
                <w:szCs w:val="24"/>
                <w:lang w:val="en-US" w:eastAsia="zh-CN"/>
              </w:rPr>
              <w:t>及资金来源</w:t>
            </w:r>
          </w:p>
        </w:tc>
        <w:tc>
          <w:tcPr>
            <w:tcW w:w="5958" w:type="dxa"/>
            <w:tcMar>
              <w:top w:w="85" w:type="dxa"/>
              <w:bottom w:w="85" w:type="dxa"/>
            </w:tcMar>
            <w:vAlign w:val="center"/>
          </w:tcPr>
          <w:p w14:paraId="121082E8">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b/>
                <w:bCs/>
                <w:snapToGrid w:val="0"/>
                <w:kern w:val="0"/>
                <w:sz w:val="24"/>
                <w:szCs w:val="22"/>
                <w:lang w:val="zh-CN" w:eastAsia="zh-CN"/>
              </w:rPr>
              <w:t>项目名称：</w:t>
            </w:r>
            <w:r>
              <w:rPr>
                <w:rFonts w:hint="eastAsia" w:ascii="仿宋" w:hAnsi="仿宋" w:eastAsia="仿宋" w:cs="Times New Roman"/>
                <w:snapToGrid w:val="0"/>
                <w:kern w:val="0"/>
                <w:sz w:val="24"/>
                <w:szCs w:val="22"/>
                <w:lang w:val="zh-CN" w:eastAsia="zh-CN"/>
              </w:rPr>
              <w:t>吐鲁番市托克逊县人民医院综合业务用房二期建设项目-第四批医疗设备采购</w:t>
            </w:r>
          </w:p>
          <w:p w14:paraId="6A34F3FC">
            <w:pPr>
              <w:pStyle w:val="131"/>
              <w:ind w:left="0" w:leftChars="0" w:firstLine="0" w:firstLineChars="0"/>
              <w:jc w:val="both"/>
              <w:rPr>
                <w:rFonts w:hint="eastAsia"/>
                <w:lang w:val="zh-CN" w:eastAsia="zh-CN"/>
              </w:rPr>
            </w:pPr>
            <w:r>
              <w:rPr>
                <w:rFonts w:hint="eastAsia" w:ascii="仿宋" w:hAnsi="仿宋" w:eastAsia="仿宋" w:cs="Times New Roman"/>
                <w:b/>
                <w:bCs/>
                <w:snapToGrid w:val="0"/>
                <w:color w:val="auto"/>
                <w:kern w:val="0"/>
                <w:sz w:val="24"/>
                <w:szCs w:val="22"/>
                <w:highlight w:val="none"/>
                <w:lang w:val="zh-CN" w:eastAsia="zh-CN" w:bidi="ar-SA"/>
              </w:rPr>
              <w:t>资金来源</w:t>
            </w:r>
            <w:r>
              <w:rPr>
                <w:rFonts w:hint="eastAsia" w:cs="Times New Roman"/>
                <w:b/>
                <w:bCs/>
                <w:snapToGrid w:val="0"/>
                <w:color w:val="auto"/>
                <w:kern w:val="0"/>
                <w:sz w:val="24"/>
                <w:szCs w:val="22"/>
                <w:highlight w:val="none"/>
                <w:lang w:val="zh-CN" w:eastAsia="zh-CN" w:bidi="ar-SA"/>
              </w:rPr>
              <w:t>：</w:t>
            </w:r>
            <w:r>
              <w:rPr>
                <w:rFonts w:hint="eastAsia" w:cs="Times New Roman"/>
                <w:b w:val="0"/>
                <w:snapToGrid w:val="0"/>
                <w:color w:val="auto"/>
                <w:kern w:val="0"/>
                <w:sz w:val="24"/>
                <w:szCs w:val="22"/>
                <w:highlight w:val="none"/>
                <w:lang w:val="zh-CN" w:eastAsia="zh-CN" w:bidi="ar-SA"/>
              </w:rPr>
              <w:t>地方政府专项债</w:t>
            </w:r>
          </w:p>
        </w:tc>
      </w:tr>
      <w:tr w14:paraId="30E5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1280" w:hRule="atLeast"/>
          <w:jc w:val="center"/>
        </w:trPr>
        <w:tc>
          <w:tcPr>
            <w:tcW w:w="720" w:type="dxa"/>
            <w:tcMar>
              <w:top w:w="85" w:type="dxa"/>
              <w:bottom w:w="85" w:type="dxa"/>
            </w:tcMar>
            <w:vAlign w:val="center"/>
          </w:tcPr>
          <w:p w14:paraId="2AAD7BA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w:t>
            </w:r>
          </w:p>
        </w:tc>
        <w:tc>
          <w:tcPr>
            <w:tcW w:w="2741" w:type="dxa"/>
            <w:gridSpan w:val="2"/>
            <w:tcMar>
              <w:top w:w="85" w:type="dxa"/>
              <w:bottom w:w="85" w:type="dxa"/>
            </w:tcMar>
            <w:vAlign w:val="center"/>
          </w:tcPr>
          <w:p w14:paraId="737F7D40">
            <w:pPr>
              <w:pStyle w:val="133"/>
              <w:adjustRightInd w:val="0"/>
              <w:snapToGrid w:val="0"/>
              <w:jc w:val="center"/>
              <w:textAlignment w:val="baseline"/>
              <w:rPr>
                <w:rFonts w:ascii="仿宋" w:hAnsi="仿宋" w:eastAsia="仿宋" w:cs="宋体"/>
                <w:b/>
                <w:snapToGrid w:val="0"/>
                <w:sz w:val="24"/>
                <w:szCs w:val="24"/>
              </w:rPr>
            </w:pPr>
            <w:r>
              <w:rPr>
                <w:rFonts w:hint="eastAsia" w:ascii="仿宋" w:hAnsi="仿宋" w:eastAsia="仿宋" w:cs="宋体"/>
                <w:b/>
                <w:snapToGrid w:val="0"/>
                <w:sz w:val="24"/>
                <w:szCs w:val="24"/>
              </w:rPr>
              <w:t>采购人</w:t>
            </w:r>
          </w:p>
        </w:tc>
        <w:tc>
          <w:tcPr>
            <w:tcW w:w="5958" w:type="dxa"/>
            <w:tcMar>
              <w:top w:w="85" w:type="dxa"/>
              <w:bottom w:w="85" w:type="dxa"/>
            </w:tcMar>
            <w:vAlign w:val="center"/>
          </w:tcPr>
          <w:p w14:paraId="172556AD">
            <w:pPr>
              <w:pStyle w:val="124"/>
              <w:adjustRightInd w:val="0"/>
              <w:snapToGrid w:val="0"/>
              <w:rPr>
                <w:rFonts w:hint="default" w:ascii="仿宋" w:hAnsi="仿宋" w:eastAsia="仿宋" w:cs="Times New Roman"/>
                <w:snapToGrid w:val="0"/>
                <w:kern w:val="0"/>
                <w:sz w:val="24"/>
                <w:szCs w:val="22"/>
                <w:lang w:val="en-US" w:eastAsia="zh-CN"/>
              </w:rPr>
            </w:pPr>
            <w:r>
              <w:rPr>
                <w:rFonts w:hint="default" w:ascii="仿宋" w:hAnsi="仿宋" w:eastAsia="仿宋" w:cs="Times New Roman"/>
                <w:snapToGrid w:val="0"/>
                <w:kern w:val="0"/>
                <w:sz w:val="24"/>
                <w:szCs w:val="22"/>
                <w:lang w:val="en-US" w:eastAsia="zh-CN"/>
              </w:rPr>
              <w:t>名 称：托克逊县人民医院</w:t>
            </w:r>
          </w:p>
          <w:p w14:paraId="56D2408B">
            <w:pPr>
              <w:pStyle w:val="124"/>
              <w:adjustRightInd w:val="0"/>
              <w:snapToGrid w:val="0"/>
              <w:rPr>
                <w:rFonts w:hint="default" w:ascii="仿宋" w:hAnsi="仿宋" w:eastAsia="仿宋" w:cs="Times New Roman"/>
                <w:snapToGrid w:val="0"/>
                <w:kern w:val="0"/>
                <w:sz w:val="24"/>
                <w:szCs w:val="22"/>
                <w:lang w:val="en-US" w:eastAsia="zh-CN"/>
              </w:rPr>
            </w:pPr>
            <w:r>
              <w:rPr>
                <w:rFonts w:hint="default" w:ascii="仿宋" w:hAnsi="仿宋" w:eastAsia="仿宋" w:cs="Times New Roman"/>
                <w:snapToGrid w:val="0"/>
                <w:kern w:val="0"/>
                <w:sz w:val="24"/>
                <w:szCs w:val="22"/>
                <w:lang w:val="en-US" w:eastAsia="zh-CN"/>
              </w:rPr>
              <w:t>地 址：托克逊县西环路西侧，天山小镇北侧</w:t>
            </w:r>
          </w:p>
          <w:p w14:paraId="0BCF7DFE">
            <w:pPr>
              <w:pStyle w:val="124"/>
              <w:adjustRightInd w:val="0"/>
              <w:snapToGrid w:val="0"/>
              <w:rPr>
                <w:rFonts w:hint="default" w:ascii="仿宋" w:hAnsi="仿宋" w:eastAsia="仿宋" w:cs="Times New Roman"/>
                <w:snapToGrid w:val="0"/>
                <w:kern w:val="0"/>
                <w:sz w:val="24"/>
                <w:szCs w:val="22"/>
                <w:highlight w:val="none"/>
                <w:lang w:val="en-US" w:eastAsia="zh-CN"/>
              </w:rPr>
            </w:pPr>
            <w:r>
              <w:rPr>
                <w:rFonts w:hint="default" w:ascii="仿宋" w:hAnsi="仿宋" w:eastAsia="仿宋" w:cs="Times New Roman"/>
                <w:snapToGrid w:val="0"/>
                <w:kern w:val="0"/>
                <w:sz w:val="24"/>
                <w:szCs w:val="22"/>
                <w:highlight w:val="none"/>
                <w:lang w:val="en-US" w:eastAsia="zh-CN"/>
              </w:rPr>
              <w:t xml:space="preserve">联系人：吴主任       </w:t>
            </w:r>
          </w:p>
          <w:p w14:paraId="4F4F4E07">
            <w:pPr>
              <w:pStyle w:val="124"/>
              <w:adjustRightInd w:val="0"/>
              <w:snapToGrid w:val="0"/>
              <w:rPr>
                <w:rFonts w:hint="default" w:ascii="仿宋" w:hAnsi="仿宋" w:eastAsia="仿宋" w:cs="Times New Roman"/>
                <w:snapToGrid w:val="0"/>
                <w:kern w:val="0"/>
                <w:sz w:val="24"/>
                <w:szCs w:val="22"/>
                <w:lang w:val="en-US" w:eastAsia="zh-CN"/>
              </w:rPr>
            </w:pPr>
            <w:r>
              <w:rPr>
                <w:rFonts w:hint="default" w:ascii="仿宋" w:hAnsi="仿宋" w:eastAsia="仿宋" w:cs="Times New Roman"/>
                <w:snapToGrid w:val="0"/>
                <w:kern w:val="0"/>
                <w:sz w:val="24"/>
                <w:szCs w:val="22"/>
                <w:highlight w:val="none"/>
                <w:lang w:val="en-US" w:eastAsia="zh-CN"/>
              </w:rPr>
              <w:t>联系电话：0995</w:t>
            </w:r>
            <w:r>
              <w:rPr>
                <w:rFonts w:hint="eastAsia" w:ascii="仿宋" w:hAnsi="仿宋" w:eastAsia="仿宋" w:cs="Times New Roman"/>
                <w:snapToGrid w:val="0"/>
                <w:kern w:val="0"/>
                <w:sz w:val="24"/>
                <w:szCs w:val="22"/>
                <w:highlight w:val="none"/>
                <w:lang w:val="en-US" w:eastAsia="zh-CN"/>
              </w:rPr>
              <w:t>-</w:t>
            </w:r>
            <w:r>
              <w:rPr>
                <w:rFonts w:hint="default" w:ascii="仿宋" w:hAnsi="仿宋" w:eastAsia="仿宋" w:cs="Times New Roman"/>
                <w:snapToGrid w:val="0"/>
                <w:kern w:val="0"/>
                <w:sz w:val="24"/>
                <w:szCs w:val="22"/>
                <w:highlight w:val="none"/>
                <w:lang w:val="en-US" w:eastAsia="zh-CN"/>
              </w:rPr>
              <w:t>8828732</w:t>
            </w:r>
          </w:p>
        </w:tc>
      </w:tr>
      <w:tr w14:paraId="635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8A6494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w:t>
            </w:r>
          </w:p>
        </w:tc>
        <w:tc>
          <w:tcPr>
            <w:tcW w:w="2741" w:type="dxa"/>
            <w:gridSpan w:val="2"/>
            <w:tcMar>
              <w:top w:w="85" w:type="dxa"/>
              <w:bottom w:w="85" w:type="dxa"/>
            </w:tcMar>
            <w:vAlign w:val="center"/>
          </w:tcPr>
          <w:p w14:paraId="695F221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采购代理机构</w:t>
            </w:r>
          </w:p>
        </w:tc>
        <w:tc>
          <w:tcPr>
            <w:tcW w:w="5958" w:type="dxa"/>
            <w:tcMar>
              <w:top w:w="85" w:type="dxa"/>
              <w:bottom w:w="85" w:type="dxa"/>
            </w:tcMar>
            <w:vAlign w:val="center"/>
          </w:tcPr>
          <w:p w14:paraId="0E1010ED">
            <w:pPr>
              <w:pStyle w:val="124"/>
              <w:adjustRightInd w:val="0"/>
              <w:snapToGrid w:val="0"/>
              <w:rPr>
                <w:rFonts w:hint="default" w:ascii="仿宋" w:hAnsi="仿宋" w:eastAsia="仿宋"/>
                <w:snapToGrid w:val="0"/>
                <w:kern w:val="0"/>
                <w:sz w:val="24"/>
                <w:szCs w:val="22"/>
                <w:lang w:val="en-US" w:eastAsia="zh-CN"/>
              </w:rPr>
            </w:pPr>
            <w:r>
              <w:rPr>
                <w:rFonts w:hint="default" w:ascii="仿宋" w:hAnsi="仿宋" w:eastAsia="仿宋"/>
                <w:snapToGrid w:val="0"/>
                <w:kern w:val="0"/>
                <w:sz w:val="24"/>
                <w:szCs w:val="22"/>
                <w:lang w:val="en-US" w:eastAsia="zh-CN"/>
              </w:rPr>
              <w:t>名 称：新疆宏宇建设工程项目管理有限责任公司</w:t>
            </w:r>
          </w:p>
          <w:p w14:paraId="275D1CC5">
            <w:pPr>
              <w:pStyle w:val="124"/>
              <w:adjustRightInd w:val="0"/>
              <w:snapToGrid w:val="0"/>
              <w:rPr>
                <w:rFonts w:hint="default" w:ascii="仿宋" w:hAnsi="仿宋" w:eastAsia="仿宋"/>
                <w:snapToGrid w:val="0"/>
                <w:kern w:val="0"/>
                <w:sz w:val="24"/>
                <w:szCs w:val="22"/>
                <w:lang w:val="en-US" w:eastAsia="zh-CN"/>
              </w:rPr>
            </w:pPr>
            <w:r>
              <w:rPr>
                <w:rFonts w:hint="default" w:ascii="仿宋" w:hAnsi="仿宋" w:eastAsia="仿宋"/>
                <w:snapToGrid w:val="0"/>
                <w:kern w:val="0"/>
                <w:sz w:val="24"/>
                <w:szCs w:val="22"/>
                <w:lang w:val="en-US" w:eastAsia="zh-CN"/>
              </w:rPr>
              <w:t xml:space="preserve">地 址：托克逊县奇石路汇鑫小区A区13#208-1 </w:t>
            </w:r>
          </w:p>
          <w:p w14:paraId="517241BB">
            <w:pPr>
              <w:pStyle w:val="124"/>
              <w:adjustRightInd w:val="0"/>
              <w:snapToGrid w:val="0"/>
              <w:rPr>
                <w:rFonts w:hint="default" w:ascii="仿宋" w:hAnsi="仿宋" w:eastAsia="仿宋"/>
                <w:snapToGrid w:val="0"/>
                <w:kern w:val="0"/>
                <w:sz w:val="24"/>
                <w:szCs w:val="22"/>
                <w:lang w:val="en-US" w:eastAsia="zh-CN"/>
              </w:rPr>
            </w:pPr>
            <w:r>
              <w:rPr>
                <w:rFonts w:hint="default" w:ascii="仿宋" w:hAnsi="仿宋" w:eastAsia="仿宋"/>
                <w:snapToGrid w:val="0"/>
                <w:kern w:val="0"/>
                <w:sz w:val="24"/>
                <w:szCs w:val="22"/>
                <w:lang w:val="en-US" w:eastAsia="zh-CN"/>
              </w:rPr>
              <w:t>项目联系人：阳工</w:t>
            </w:r>
          </w:p>
          <w:p w14:paraId="3EC9FA24">
            <w:pPr>
              <w:pStyle w:val="124"/>
              <w:adjustRightInd w:val="0"/>
              <w:snapToGrid w:val="0"/>
              <w:rPr>
                <w:rFonts w:hint="default" w:ascii="仿宋" w:hAnsi="仿宋" w:eastAsia="仿宋"/>
                <w:snapToGrid w:val="0"/>
                <w:kern w:val="0"/>
                <w:sz w:val="24"/>
                <w:szCs w:val="22"/>
                <w:lang w:val="en-US" w:eastAsia="zh-CN"/>
              </w:rPr>
            </w:pPr>
            <w:r>
              <w:rPr>
                <w:rFonts w:hint="default" w:ascii="仿宋" w:hAnsi="仿宋" w:eastAsia="仿宋"/>
                <w:snapToGrid w:val="0"/>
                <w:kern w:val="0"/>
                <w:sz w:val="24"/>
                <w:szCs w:val="22"/>
                <w:lang w:val="en-US" w:eastAsia="zh-CN"/>
              </w:rPr>
              <w:t>联系电话：18399208415</w:t>
            </w:r>
          </w:p>
        </w:tc>
      </w:tr>
      <w:tr w14:paraId="55BF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521B7F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4</w:t>
            </w:r>
          </w:p>
        </w:tc>
        <w:tc>
          <w:tcPr>
            <w:tcW w:w="2741" w:type="dxa"/>
            <w:gridSpan w:val="2"/>
            <w:tcMar>
              <w:top w:w="85" w:type="dxa"/>
              <w:bottom w:w="85" w:type="dxa"/>
            </w:tcMar>
            <w:vAlign w:val="center"/>
          </w:tcPr>
          <w:p w14:paraId="10D8C119">
            <w:pPr>
              <w:pStyle w:val="133"/>
              <w:snapToGrid w:val="0"/>
              <w:jc w:val="center"/>
              <w:rPr>
                <w:rFonts w:ascii="仿宋" w:hAnsi="仿宋" w:eastAsia="仿宋" w:cs="宋体"/>
                <w:b/>
                <w:snapToGrid w:val="0"/>
                <w:sz w:val="24"/>
                <w:szCs w:val="22"/>
              </w:rPr>
            </w:pPr>
            <w:r>
              <w:rPr>
                <w:rFonts w:hint="eastAsia" w:ascii="仿宋" w:hAnsi="仿宋" w:eastAsia="仿宋" w:cs="宋体"/>
                <w:b/>
                <w:bCs/>
                <w:snapToGrid w:val="0"/>
                <w:sz w:val="24"/>
                <w:szCs w:val="24"/>
              </w:rPr>
              <w:t>监管部门</w:t>
            </w:r>
          </w:p>
        </w:tc>
        <w:tc>
          <w:tcPr>
            <w:tcW w:w="5958" w:type="dxa"/>
            <w:tcMar>
              <w:top w:w="85" w:type="dxa"/>
              <w:bottom w:w="85" w:type="dxa"/>
            </w:tcMar>
            <w:vAlign w:val="center"/>
          </w:tcPr>
          <w:p w14:paraId="25C98EA4">
            <w:pPr>
              <w:pStyle w:val="124"/>
              <w:adjustRightInd w:val="0"/>
              <w:snapToGrid w:val="0"/>
              <w:rPr>
                <w:rFonts w:hint="eastAsia" w:ascii="仿宋" w:hAnsi="仿宋" w:eastAsia="仿宋" w:cs="Times New Roman"/>
                <w:snapToGrid w:val="0"/>
                <w:kern w:val="0"/>
                <w:sz w:val="24"/>
                <w:szCs w:val="22"/>
                <w:lang w:val="zh-CN" w:eastAsia="zh-CN"/>
              </w:rPr>
            </w:pPr>
            <w:r>
              <w:rPr>
                <w:rFonts w:hint="eastAsia" w:ascii="仿宋" w:hAnsi="仿宋" w:eastAsia="仿宋" w:cs="Times New Roman"/>
                <w:snapToGrid w:val="0"/>
                <w:kern w:val="0"/>
                <w:sz w:val="24"/>
                <w:szCs w:val="22"/>
                <w:lang w:val="en-US" w:eastAsia="zh-CN"/>
              </w:rPr>
              <w:t xml:space="preserve">托克逊县财政局 </w:t>
            </w:r>
          </w:p>
        </w:tc>
      </w:tr>
      <w:tr w14:paraId="67D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00" w:hRule="atLeast"/>
          <w:jc w:val="center"/>
        </w:trPr>
        <w:tc>
          <w:tcPr>
            <w:tcW w:w="720" w:type="dxa"/>
            <w:tcMar>
              <w:top w:w="85" w:type="dxa"/>
              <w:bottom w:w="85" w:type="dxa"/>
            </w:tcMar>
            <w:vAlign w:val="center"/>
          </w:tcPr>
          <w:p w14:paraId="03C01BE7">
            <w:pPr>
              <w:pStyle w:val="133"/>
              <w:keepNext w:val="0"/>
              <w:keepLines w:val="0"/>
              <w:pageBreakBefore w:val="0"/>
              <w:widowControl w:val="0"/>
              <w:kinsoku/>
              <w:wordWrap/>
              <w:overflowPunct/>
              <w:topLinePunct w:val="0"/>
              <w:bidi w:val="0"/>
              <w:snapToGrid w:val="0"/>
              <w:spacing w:line="28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5</w:t>
            </w:r>
          </w:p>
        </w:tc>
        <w:tc>
          <w:tcPr>
            <w:tcW w:w="2741" w:type="dxa"/>
            <w:gridSpan w:val="2"/>
            <w:tcMar>
              <w:top w:w="85" w:type="dxa"/>
              <w:bottom w:w="85" w:type="dxa"/>
            </w:tcMar>
            <w:vAlign w:val="center"/>
          </w:tcPr>
          <w:p w14:paraId="09B9709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宋体"/>
                <w:bCs/>
                <w:snapToGrid w:val="0"/>
                <w:sz w:val="24"/>
                <w:szCs w:val="24"/>
                <w:lang w:val="en-US" w:eastAsia="zh-CN"/>
              </w:rPr>
            </w:pPr>
            <w:r>
              <w:rPr>
                <w:rFonts w:hint="eastAsia" w:ascii="仿宋" w:hAnsi="仿宋" w:eastAsia="仿宋"/>
                <w:b/>
                <w:snapToGrid w:val="0"/>
                <w:sz w:val="24"/>
                <w:szCs w:val="22"/>
              </w:rPr>
              <w:t>预算</w:t>
            </w:r>
            <w:r>
              <w:rPr>
                <w:rFonts w:hint="eastAsia" w:ascii="仿宋" w:hAnsi="仿宋" w:eastAsia="仿宋"/>
                <w:b/>
                <w:snapToGrid w:val="0"/>
                <w:sz w:val="24"/>
                <w:szCs w:val="22"/>
                <w:lang w:val="en-US" w:eastAsia="zh-CN"/>
              </w:rPr>
              <w:t>价</w:t>
            </w:r>
          </w:p>
        </w:tc>
        <w:tc>
          <w:tcPr>
            <w:tcW w:w="5958" w:type="dxa"/>
            <w:tcMar>
              <w:top w:w="85" w:type="dxa"/>
              <w:bottom w:w="85" w:type="dxa"/>
            </w:tcMar>
            <w:vAlign w:val="center"/>
          </w:tcPr>
          <w:p w14:paraId="18F5749B">
            <w:pPr>
              <w:pStyle w:val="124"/>
              <w:adjustRightInd w:val="0"/>
              <w:snapToGrid w:val="0"/>
              <w:rPr>
                <w:rFonts w:hint="eastAsia" w:ascii="仿宋" w:hAnsi="仿宋" w:eastAsia="仿宋" w:cs="Times New Roman"/>
                <w:snapToGrid w:val="0"/>
                <w:color w:val="auto"/>
                <w:kern w:val="0"/>
                <w:sz w:val="24"/>
                <w:szCs w:val="22"/>
                <w:lang w:val="zh-CN" w:eastAsia="zh-CN"/>
              </w:rPr>
            </w:pPr>
            <w:r>
              <w:rPr>
                <w:rFonts w:hint="eastAsia" w:ascii="仿宋" w:hAnsi="仿宋" w:eastAsia="仿宋" w:cs="Times New Roman"/>
                <w:snapToGrid w:val="0"/>
                <w:color w:val="auto"/>
                <w:kern w:val="0"/>
                <w:sz w:val="24"/>
                <w:szCs w:val="22"/>
                <w:lang w:val="zh-CN" w:eastAsia="zh-CN"/>
              </w:rPr>
              <w:t>预算</w:t>
            </w:r>
            <w:r>
              <w:rPr>
                <w:rFonts w:hint="eastAsia" w:ascii="仿宋" w:hAnsi="仿宋" w:eastAsia="仿宋" w:cs="Times New Roman"/>
                <w:snapToGrid w:val="0"/>
                <w:color w:val="auto"/>
                <w:kern w:val="0"/>
                <w:sz w:val="24"/>
                <w:szCs w:val="22"/>
                <w:lang w:val="en-US" w:eastAsia="zh-CN"/>
              </w:rPr>
              <w:t>价：12000000</w:t>
            </w:r>
            <w:r>
              <w:rPr>
                <w:rFonts w:hint="eastAsia" w:ascii="仿宋" w:hAnsi="仿宋" w:eastAsia="仿宋" w:cs="Times New Roman"/>
                <w:snapToGrid w:val="0"/>
                <w:color w:val="auto"/>
                <w:kern w:val="0"/>
                <w:sz w:val="24"/>
                <w:szCs w:val="22"/>
                <w:lang w:val="zh-CN" w:eastAsia="zh-CN"/>
              </w:rPr>
              <w:t>元（</w:t>
            </w:r>
            <w:r>
              <w:rPr>
                <w:rFonts w:hint="eastAsia" w:ascii="仿宋" w:hAnsi="仿宋" w:eastAsia="仿宋" w:cs="Times New Roman"/>
                <w:snapToGrid w:val="0"/>
                <w:color w:val="auto"/>
                <w:kern w:val="0"/>
                <w:sz w:val="24"/>
                <w:szCs w:val="22"/>
                <w:lang w:val="en-US" w:eastAsia="zh-CN"/>
              </w:rPr>
              <w:t>壹仟贰佰万元整</w:t>
            </w:r>
            <w:r>
              <w:rPr>
                <w:rFonts w:hint="eastAsia" w:ascii="仿宋" w:hAnsi="仿宋" w:eastAsia="仿宋" w:cs="Times New Roman"/>
                <w:snapToGrid w:val="0"/>
                <w:color w:val="auto"/>
                <w:kern w:val="0"/>
                <w:sz w:val="24"/>
                <w:szCs w:val="22"/>
                <w:lang w:val="zh-CN" w:eastAsia="zh-CN"/>
              </w:rPr>
              <w:t>）</w:t>
            </w:r>
          </w:p>
          <w:p w14:paraId="4AE20886">
            <w:pPr>
              <w:pStyle w:val="133"/>
              <w:keepNext w:val="0"/>
              <w:keepLines w:val="0"/>
              <w:pageBreakBefore w:val="0"/>
              <w:widowControl w:val="0"/>
              <w:kinsoku/>
              <w:wordWrap/>
              <w:overflowPunct/>
              <w:topLinePunct w:val="0"/>
              <w:bidi w:val="0"/>
              <w:snapToGrid w:val="0"/>
              <w:spacing w:line="280" w:lineRule="exact"/>
              <w:jc w:val="left"/>
              <w:textAlignment w:val="auto"/>
              <w:rPr>
                <w:rFonts w:hint="default" w:ascii="仿宋" w:hAnsi="仿宋" w:eastAsia="仿宋" w:cs="Times New Roman"/>
                <w:b/>
                <w:snapToGrid w:val="0"/>
                <w:color w:val="auto"/>
                <w:sz w:val="24"/>
                <w:szCs w:val="22"/>
                <w:lang w:val="en-US" w:eastAsia="zh-CN"/>
              </w:rPr>
            </w:pPr>
            <w:r>
              <w:rPr>
                <w:rFonts w:hint="default" w:ascii="仿宋" w:hAnsi="仿宋" w:eastAsia="仿宋" w:cs="Times New Roman"/>
                <w:b/>
                <w:snapToGrid w:val="0"/>
                <w:color w:val="auto"/>
                <w:sz w:val="24"/>
                <w:szCs w:val="22"/>
                <w:lang w:val="en-US" w:eastAsia="zh-CN"/>
              </w:rPr>
              <w:t>投标人投标报价高于预算金额的为无效投标</w:t>
            </w:r>
            <w:r>
              <w:rPr>
                <w:rFonts w:hint="eastAsia" w:ascii="仿宋" w:hAnsi="仿宋" w:eastAsia="仿宋" w:cs="Times New Roman"/>
                <w:b/>
                <w:snapToGrid w:val="0"/>
                <w:color w:val="auto"/>
                <w:sz w:val="24"/>
                <w:szCs w:val="22"/>
                <w:lang w:val="en-US" w:eastAsia="zh-CN"/>
              </w:rPr>
              <w:t>，</w:t>
            </w:r>
          </w:p>
          <w:p w14:paraId="5CDDE1B3">
            <w:pPr>
              <w:pStyle w:val="133"/>
              <w:keepNext w:val="0"/>
              <w:keepLines w:val="0"/>
              <w:pageBreakBefore w:val="0"/>
              <w:widowControl w:val="0"/>
              <w:kinsoku/>
              <w:wordWrap/>
              <w:overflowPunct/>
              <w:topLinePunct w:val="0"/>
              <w:bidi w:val="0"/>
              <w:snapToGrid w:val="0"/>
              <w:spacing w:line="280" w:lineRule="exact"/>
              <w:jc w:val="left"/>
              <w:textAlignment w:val="auto"/>
              <w:rPr>
                <w:rFonts w:hint="default" w:ascii="仿宋" w:hAnsi="仿宋" w:eastAsia="仿宋" w:cs="Times New Roman"/>
                <w:b/>
                <w:snapToGrid w:val="0"/>
                <w:sz w:val="24"/>
                <w:szCs w:val="22"/>
                <w:lang w:val="en-US" w:eastAsia="zh-CN"/>
              </w:rPr>
            </w:pPr>
            <w:r>
              <w:rPr>
                <w:rFonts w:hint="eastAsia" w:ascii="仿宋" w:hAnsi="仿宋" w:eastAsia="仿宋" w:cs="Times New Roman"/>
                <w:b/>
                <w:snapToGrid w:val="0"/>
                <w:color w:val="auto"/>
                <w:sz w:val="24"/>
                <w:szCs w:val="22"/>
                <w:lang w:val="en-US" w:eastAsia="zh-CN"/>
              </w:rPr>
              <w:t>注：报价</w:t>
            </w:r>
            <w:r>
              <w:rPr>
                <w:rFonts w:hint="default" w:ascii="仿宋" w:hAnsi="仿宋" w:eastAsia="仿宋" w:cs="Times New Roman"/>
                <w:b/>
                <w:snapToGrid w:val="0"/>
                <w:color w:val="auto"/>
                <w:sz w:val="24"/>
                <w:szCs w:val="22"/>
                <w:lang w:val="en-US" w:eastAsia="zh-CN"/>
              </w:rPr>
              <w:t>含税全包价，包括产品保险、运输、装卸、安装、调试、培训、验收等一切费用。</w:t>
            </w:r>
          </w:p>
        </w:tc>
      </w:tr>
      <w:tr w14:paraId="3BB6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90" w:hRule="atLeast"/>
          <w:jc w:val="center"/>
        </w:trPr>
        <w:tc>
          <w:tcPr>
            <w:tcW w:w="720" w:type="dxa"/>
            <w:tcMar>
              <w:top w:w="85" w:type="dxa"/>
              <w:bottom w:w="85" w:type="dxa"/>
            </w:tcMar>
            <w:vAlign w:val="center"/>
          </w:tcPr>
          <w:p w14:paraId="284FB988">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6</w:t>
            </w:r>
          </w:p>
        </w:tc>
        <w:tc>
          <w:tcPr>
            <w:tcW w:w="2741" w:type="dxa"/>
            <w:gridSpan w:val="2"/>
            <w:tcMar>
              <w:top w:w="85" w:type="dxa"/>
              <w:bottom w:w="85" w:type="dxa"/>
            </w:tcMar>
            <w:vAlign w:val="center"/>
          </w:tcPr>
          <w:p w14:paraId="0ABA568E">
            <w:pPr>
              <w:pStyle w:val="133"/>
              <w:keepNext w:val="0"/>
              <w:keepLines w:val="0"/>
              <w:pageBreakBefore w:val="0"/>
              <w:widowControl w:val="0"/>
              <w:kinsoku/>
              <w:wordWrap/>
              <w:overflowPunct/>
              <w:topLinePunct w:val="0"/>
              <w:autoSpaceDE/>
              <w:autoSpaceDN/>
              <w:bidi w:val="0"/>
              <w:snapToGrid w:val="0"/>
              <w:spacing w:line="2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采购内容</w:t>
            </w:r>
          </w:p>
        </w:tc>
        <w:tc>
          <w:tcPr>
            <w:tcW w:w="5958" w:type="dxa"/>
            <w:tcMar>
              <w:top w:w="85" w:type="dxa"/>
              <w:bottom w:w="85" w:type="dxa"/>
            </w:tcMar>
            <w:vAlign w:val="center"/>
          </w:tcPr>
          <w:p w14:paraId="2086E530">
            <w:pPr>
              <w:pStyle w:val="124"/>
              <w:adjustRightInd w:val="0"/>
              <w:snapToGrid w:val="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吐鲁番市托克逊县人民医院综合业务用房二期建设项目采购配套医疗设备。(详见招标文件及采购需求)</w:t>
            </w:r>
          </w:p>
        </w:tc>
      </w:tr>
      <w:tr w14:paraId="6A30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B274CA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7</w:t>
            </w:r>
          </w:p>
        </w:tc>
        <w:tc>
          <w:tcPr>
            <w:tcW w:w="2741" w:type="dxa"/>
            <w:gridSpan w:val="2"/>
            <w:tcMar>
              <w:top w:w="85" w:type="dxa"/>
              <w:bottom w:w="85" w:type="dxa"/>
            </w:tcMar>
            <w:vAlign w:val="center"/>
          </w:tcPr>
          <w:p w14:paraId="2627EF3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投标人资格要求</w:t>
            </w:r>
          </w:p>
        </w:tc>
        <w:tc>
          <w:tcPr>
            <w:tcW w:w="5958" w:type="dxa"/>
            <w:tcMar>
              <w:top w:w="85" w:type="dxa"/>
              <w:bottom w:w="85" w:type="dxa"/>
            </w:tcMar>
            <w:vAlign w:val="center"/>
          </w:tcPr>
          <w:p w14:paraId="039CB779">
            <w:pPr>
              <w:keepNext w:val="0"/>
              <w:keepLines w:val="0"/>
              <w:widowControl/>
              <w:suppressLineNumbers w:val="0"/>
              <w:jc w:val="left"/>
              <w:rPr>
                <w:rFonts w:hint="eastAsia" w:ascii="仿宋" w:hAnsi="仿宋" w:eastAsia="仿宋" w:cs="Times New Roman"/>
                <w:snapToGrid w:val="0"/>
                <w:kern w:val="0"/>
                <w:sz w:val="24"/>
                <w:szCs w:val="22"/>
                <w:lang w:val="zh-CN"/>
              </w:rPr>
            </w:pPr>
            <w:bookmarkStart w:id="16" w:name="EB7907836f74a6455bb75d2ff8b438afad"/>
            <w:bookmarkEnd w:id="16"/>
            <w:r>
              <w:rPr>
                <w:rFonts w:hint="eastAsia" w:ascii="仿宋" w:hAnsi="仿宋" w:eastAsia="仿宋" w:cs="Times New Roman"/>
                <w:snapToGrid w:val="0"/>
                <w:kern w:val="0"/>
                <w:sz w:val="24"/>
                <w:szCs w:val="22"/>
                <w:lang w:val="en-US" w:eastAsia="zh-CN"/>
              </w:rPr>
              <w:t>1、</w:t>
            </w:r>
            <w:r>
              <w:rPr>
                <w:rFonts w:hint="eastAsia" w:ascii="仿宋" w:hAnsi="仿宋" w:eastAsia="仿宋" w:cs="Times New Roman"/>
                <w:snapToGrid w:val="0"/>
                <w:kern w:val="0"/>
                <w:sz w:val="24"/>
                <w:szCs w:val="22"/>
                <w:lang w:val="zh-CN"/>
              </w:rPr>
              <w:t>满足《中华人民共和国政府采购法》第二十二条规定。</w:t>
            </w:r>
          </w:p>
          <w:p w14:paraId="7BCB0A79">
            <w:pPr>
              <w:keepNext w:val="0"/>
              <w:keepLines w:val="0"/>
              <w:widowControl/>
              <w:suppressLineNumbers w:val="0"/>
              <w:jc w:val="left"/>
              <w:rPr>
                <w:rFonts w:hint="eastAsia" w:ascii="仿宋" w:hAnsi="仿宋" w:eastAsia="仿宋" w:cs="Times New Roman"/>
                <w:snapToGrid w:val="0"/>
                <w:kern w:val="0"/>
                <w:sz w:val="24"/>
                <w:szCs w:val="22"/>
                <w:highlight w:val="none"/>
                <w:lang w:val="zh-CN" w:eastAsia="zh-CN"/>
              </w:rPr>
            </w:pPr>
            <w:r>
              <w:rPr>
                <w:rFonts w:hint="eastAsia" w:ascii="仿宋" w:hAnsi="仿宋" w:eastAsia="仿宋" w:cs="Times New Roman"/>
                <w:snapToGrid w:val="0"/>
                <w:kern w:val="0"/>
                <w:sz w:val="24"/>
                <w:szCs w:val="22"/>
                <w:lang w:val="en-US" w:eastAsia="zh-CN"/>
              </w:rPr>
              <w:t>2、落实政府采购政策需满足的资格要求：</w:t>
            </w:r>
            <w:r>
              <w:rPr>
                <w:rFonts w:hint="eastAsia" w:ascii="仿宋" w:hAnsi="仿宋" w:eastAsia="仿宋" w:cs="Times New Roman"/>
                <w:snapToGrid w:val="0"/>
                <w:kern w:val="0"/>
                <w:sz w:val="24"/>
                <w:szCs w:val="22"/>
                <w:highlight w:val="none"/>
                <w:lang w:val="en-US" w:eastAsia="zh-CN"/>
              </w:rPr>
              <w:t>本项目非专门面向中小企业预留采购项目；给予小型和微型企业价格扣除为10%；</w:t>
            </w:r>
          </w:p>
          <w:p w14:paraId="4A8E3E5B">
            <w:pPr>
              <w:keepNext w:val="0"/>
              <w:keepLines w:val="0"/>
              <w:widowControl/>
              <w:suppressLineNumbers w:val="0"/>
              <w:jc w:val="left"/>
              <w:rPr>
                <w:rFonts w:hint="eastAsia" w:ascii="仿宋" w:hAnsi="仿宋" w:eastAsia="仿宋" w:cs="Times New Roman"/>
                <w:b/>
                <w:bCs/>
                <w:snapToGrid w:val="0"/>
                <w:kern w:val="0"/>
                <w:sz w:val="24"/>
                <w:szCs w:val="22"/>
                <w:lang w:val="en-US" w:eastAsia="zh-CN"/>
              </w:rPr>
            </w:pPr>
            <w:r>
              <w:rPr>
                <w:rFonts w:hint="eastAsia" w:ascii="仿宋" w:hAnsi="仿宋" w:eastAsia="仿宋" w:cs="Times New Roman"/>
                <w:snapToGrid w:val="0"/>
                <w:kern w:val="0"/>
                <w:sz w:val="24"/>
                <w:szCs w:val="22"/>
                <w:lang w:val="en-US" w:eastAsia="zh-CN"/>
              </w:rPr>
              <w:t>3、</w:t>
            </w:r>
            <w:r>
              <w:rPr>
                <w:rFonts w:hint="eastAsia" w:ascii="仿宋" w:hAnsi="仿宋" w:eastAsia="仿宋" w:cs="Times New Roman"/>
                <w:snapToGrid w:val="0"/>
                <w:kern w:val="0"/>
                <w:sz w:val="24"/>
                <w:szCs w:val="22"/>
                <w:lang w:val="zh-CN" w:eastAsia="zh-CN"/>
              </w:rPr>
              <w:t>本项目的</w:t>
            </w:r>
            <w:r>
              <w:rPr>
                <w:rFonts w:hint="eastAsia" w:ascii="仿宋" w:hAnsi="仿宋" w:eastAsia="仿宋" w:cs="Times New Roman"/>
                <w:snapToGrid w:val="0"/>
                <w:kern w:val="0"/>
                <w:sz w:val="24"/>
                <w:szCs w:val="22"/>
                <w:lang w:val="en-US" w:eastAsia="zh-CN"/>
              </w:rPr>
              <w:t>特定</w:t>
            </w:r>
            <w:r>
              <w:rPr>
                <w:rFonts w:hint="eastAsia" w:ascii="仿宋" w:hAnsi="仿宋" w:eastAsia="仿宋" w:cs="Times New Roman"/>
                <w:snapToGrid w:val="0"/>
                <w:kern w:val="0"/>
                <w:sz w:val="24"/>
                <w:szCs w:val="22"/>
                <w:lang w:val="zh-CN" w:eastAsia="zh-CN"/>
              </w:rPr>
              <w:t>资格要求</w:t>
            </w:r>
            <w:r>
              <w:rPr>
                <w:rFonts w:hint="eastAsia" w:ascii="仿宋" w:hAnsi="仿宋" w:eastAsia="仿宋" w:cs="Times New Roman"/>
                <w:snapToGrid w:val="0"/>
                <w:kern w:val="0"/>
                <w:sz w:val="24"/>
                <w:szCs w:val="22"/>
                <w:lang w:val="en-US" w:eastAsia="zh-CN"/>
              </w:rPr>
              <w:t>:</w:t>
            </w:r>
            <w:r>
              <w:rPr>
                <w:rFonts w:hint="eastAsia" w:ascii="仿宋" w:hAnsi="仿宋" w:eastAsia="仿宋" w:cs="Times New Roman"/>
                <w:b/>
                <w:bCs/>
                <w:snapToGrid w:val="0"/>
                <w:kern w:val="0"/>
                <w:sz w:val="24"/>
                <w:szCs w:val="22"/>
                <w:lang w:val="en-US" w:eastAsia="zh-CN"/>
              </w:rPr>
              <w:t xml:space="preserve">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 </w:t>
            </w:r>
          </w:p>
          <w:p w14:paraId="4E02B58B">
            <w:pPr>
              <w:keepNext w:val="0"/>
              <w:keepLines w:val="0"/>
              <w:widowControl/>
              <w:suppressLineNumbers w:val="0"/>
              <w:jc w:val="left"/>
              <w:rPr>
                <w:rFonts w:hint="eastAsia" w:ascii="仿宋" w:hAnsi="仿宋" w:eastAsia="仿宋" w:cs="Times New Roman"/>
                <w:snapToGrid w:val="0"/>
                <w:kern w:val="0"/>
                <w:sz w:val="24"/>
                <w:szCs w:val="22"/>
                <w:lang w:val="en-US" w:eastAsia="zh-CN"/>
              </w:rPr>
            </w:pPr>
            <w:r>
              <w:rPr>
                <w:rFonts w:hint="eastAsia" w:ascii="仿宋" w:hAnsi="仿宋" w:eastAsia="仿宋" w:cs="Times New Roman"/>
                <w:snapToGrid w:val="0"/>
                <w:kern w:val="0"/>
                <w:sz w:val="24"/>
                <w:szCs w:val="22"/>
                <w:lang w:val="en-US" w:eastAsia="zh-CN"/>
              </w:rPr>
              <w:t>4、本项目不接受联合体投标 ；</w:t>
            </w:r>
          </w:p>
          <w:p w14:paraId="053C6F04">
            <w:pPr>
              <w:keepNext w:val="0"/>
              <w:keepLines w:val="0"/>
              <w:widowControl/>
              <w:suppressLineNumbers w:val="0"/>
              <w:jc w:val="left"/>
              <w:rPr>
                <w:rFonts w:hint="eastAsia" w:ascii="仿宋" w:hAnsi="仿宋" w:eastAsia="仿宋" w:cs="Times New Roman"/>
                <w:snapToGrid w:val="0"/>
                <w:color w:val="auto"/>
                <w:kern w:val="0"/>
                <w:sz w:val="24"/>
                <w:szCs w:val="22"/>
                <w:lang w:val="en-US" w:eastAsia="zh-CN"/>
              </w:rPr>
            </w:pPr>
            <w:r>
              <w:rPr>
                <w:rFonts w:hint="eastAsia" w:ascii="仿宋" w:hAnsi="仿宋" w:eastAsia="仿宋" w:cs="Times New Roman"/>
                <w:snapToGrid w:val="0"/>
                <w:kern w:val="0"/>
                <w:sz w:val="24"/>
                <w:szCs w:val="22"/>
                <w:lang w:val="en-US" w:eastAsia="zh-CN"/>
              </w:rPr>
              <w:t>5、</w:t>
            </w:r>
            <w:r>
              <w:rPr>
                <w:rFonts w:hint="eastAsia" w:ascii="仿宋" w:hAnsi="仿宋" w:eastAsia="仿宋" w:cs="Times New Roman"/>
                <w:snapToGrid w:val="0"/>
                <w:kern w:val="0"/>
                <w:sz w:val="24"/>
                <w:szCs w:val="22"/>
                <w:lang w:val="hr-HR" w:eastAsia="en-US"/>
              </w:rPr>
              <w:t>法定代表人或</w:t>
            </w:r>
            <w:r>
              <w:rPr>
                <w:rFonts w:hint="eastAsia" w:ascii="仿宋" w:hAnsi="仿宋" w:eastAsia="仿宋" w:cs="Times New Roman"/>
                <w:snapToGrid w:val="0"/>
                <w:kern w:val="0"/>
                <w:sz w:val="24"/>
                <w:szCs w:val="22"/>
                <w:lang w:val="en-US" w:eastAsia="zh-CN"/>
              </w:rPr>
              <w:t>单位</w:t>
            </w:r>
            <w:r>
              <w:rPr>
                <w:rFonts w:hint="eastAsia" w:ascii="仿宋" w:hAnsi="仿宋" w:eastAsia="仿宋" w:cs="Times New Roman"/>
                <w:snapToGrid w:val="0"/>
                <w:kern w:val="0"/>
                <w:sz w:val="24"/>
                <w:szCs w:val="22"/>
                <w:lang w:val="hr-HR" w:eastAsia="en-US"/>
              </w:rPr>
              <w:t>负责人为同一人或者存在</w:t>
            </w:r>
            <w:r>
              <w:rPr>
                <w:rFonts w:hint="eastAsia" w:ascii="仿宋" w:hAnsi="仿宋" w:eastAsia="仿宋" w:cs="Times New Roman"/>
                <w:snapToGrid w:val="0"/>
                <w:kern w:val="0"/>
                <w:sz w:val="24"/>
                <w:szCs w:val="22"/>
                <w:lang w:val="en-US" w:eastAsia="zh-CN"/>
              </w:rPr>
              <w:t>直接</w:t>
            </w:r>
            <w:r>
              <w:rPr>
                <w:rFonts w:hint="eastAsia" w:ascii="仿宋" w:hAnsi="仿宋" w:eastAsia="仿宋" w:cs="Times New Roman"/>
                <w:snapToGrid w:val="0"/>
                <w:kern w:val="0"/>
                <w:sz w:val="24"/>
                <w:szCs w:val="22"/>
                <w:lang w:val="hr-HR" w:eastAsia="en-US"/>
              </w:rPr>
              <w:t>控股、管理关系的</w:t>
            </w:r>
            <w:r>
              <w:rPr>
                <w:rFonts w:hint="eastAsia" w:ascii="仿宋" w:hAnsi="仿宋" w:eastAsia="仿宋" w:cs="Times New Roman"/>
                <w:snapToGrid w:val="0"/>
                <w:kern w:val="0"/>
                <w:sz w:val="24"/>
                <w:szCs w:val="22"/>
                <w:lang w:val="en-US" w:eastAsia="zh-CN"/>
              </w:rPr>
              <w:t>不同投标人</w:t>
            </w:r>
            <w:r>
              <w:rPr>
                <w:rFonts w:hint="eastAsia" w:ascii="仿宋" w:hAnsi="仿宋" w:eastAsia="仿宋" w:cs="Times New Roman"/>
                <w:snapToGrid w:val="0"/>
                <w:kern w:val="0"/>
                <w:sz w:val="24"/>
                <w:szCs w:val="22"/>
                <w:lang w:val="hr-HR" w:eastAsia="en-US"/>
              </w:rPr>
              <w:t>，不得参加同一合同项下的政府采购活动</w:t>
            </w:r>
            <w:r>
              <w:rPr>
                <w:rFonts w:hint="eastAsia" w:ascii="仿宋" w:hAnsi="仿宋" w:eastAsia="仿宋" w:cs="Times New Roman"/>
                <w:snapToGrid w:val="0"/>
                <w:kern w:val="0"/>
                <w:sz w:val="24"/>
                <w:szCs w:val="22"/>
                <w:lang w:val="hr-HR" w:eastAsia="zh-CN"/>
              </w:rPr>
              <w:t>；</w:t>
            </w:r>
          </w:p>
        </w:tc>
      </w:tr>
      <w:tr w14:paraId="3F21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89F7C4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8</w:t>
            </w:r>
          </w:p>
        </w:tc>
        <w:tc>
          <w:tcPr>
            <w:tcW w:w="2741" w:type="dxa"/>
            <w:gridSpan w:val="2"/>
            <w:tcMar>
              <w:top w:w="85" w:type="dxa"/>
              <w:bottom w:w="85" w:type="dxa"/>
            </w:tcMar>
            <w:vAlign w:val="center"/>
          </w:tcPr>
          <w:p w14:paraId="07B37D0A">
            <w:pPr>
              <w:pStyle w:val="53"/>
              <w:adjustRightInd w:val="0"/>
              <w:snapToGrid w:val="0"/>
              <w:jc w:val="center"/>
              <w:rPr>
                <w:rFonts w:ascii="仿宋" w:hAnsi="仿宋" w:eastAsia="仿宋" w:cs="宋体"/>
                <w:b/>
                <w:snapToGrid w:val="0"/>
                <w:kern w:val="0"/>
                <w:sz w:val="24"/>
              </w:rPr>
            </w:pPr>
            <w:r>
              <w:rPr>
                <w:rFonts w:hint="eastAsia" w:ascii="仿宋" w:hAnsi="仿宋" w:eastAsia="仿宋" w:cs="宋体"/>
                <w:b/>
                <w:bCs/>
                <w:snapToGrid w:val="0"/>
                <w:kern w:val="0"/>
                <w:sz w:val="24"/>
                <w:szCs w:val="24"/>
              </w:rPr>
              <w:t>信息公告媒体</w:t>
            </w:r>
          </w:p>
        </w:tc>
        <w:tc>
          <w:tcPr>
            <w:tcW w:w="5958" w:type="dxa"/>
            <w:tcMar>
              <w:top w:w="85" w:type="dxa"/>
              <w:bottom w:w="85" w:type="dxa"/>
            </w:tcMar>
            <w:vAlign w:val="center"/>
          </w:tcPr>
          <w:p w14:paraId="31BF18FF">
            <w:pPr>
              <w:pStyle w:val="53"/>
              <w:adjustRightInd w:val="0"/>
              <w:snapToGrid w:val="0"/>
              <w:jc w:val="left"/>
              <w:rPr>
                <w:rFonts w:ascii="仿宋" w:hAnsi="仿宋" w:eastAsia="仿宋" w:cs="宋体"/>
                <w:bCs/>
                <w:snapToGrid w:val="0"/>
                <w:kern w:val="0"/>
                <w:sz w:val="24"/>
              </w:rPr>
            </w:pPr>
            <w:r>
              <w:rPr>
                <w:rFonts w:hint="eastAsia" w:ascii="仿宋" w:hAnsi="仿宋" w:eastAsia="仿宋"/>
                <w:snapToGrid w:val="0"/>
                <w:kern w:val="0"/>
                <w:sz w:val="24"/>
                <w:lang w:val="zh-CN"/>
              </w:rPr>
              <w:t>新疆政府采购网</w:t>
            </w:r>
          </w:p>
        </w:tc>
      </w:tr>
      <w:tr w14:paraId="269E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vMerge w:val="restart"/>
            <w:tcMar>
              <w:top w:w="85" w:type="dxa"/>
              <w:bottom w:w="85" w:type="dxa"/>
            </w:tcMar>
            <w:vAlign w:val="center"/>
          </w:tcPr>
          <w:p w14:paraId="73198CC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9</w:t>
            </w:r>
          </w:p>
        </w:tc>
        <w:tc>
          <w:tcPr>
            <w:tcW w:w="1268" w:type="dxa"/>
            <w:vMerge w:val="restart"/>
            <w:tcMar>
              <w:top w:w="85" w:type="dxa"/>
              <w:bottom w:w="85" w:type="dxa"/>
            </w:tcMar>
            <w:vAlign w:val="center"/>
          </w:tcPr>
          <w:p w14:paraId="35B84FCF">
            <w:pPr>
              <w:pStyle w:val="133"/>
              <w:snapToGrid w:val="0"/>
              <w:jc w:val="center"/>
              <w:rPr>
                <w:rFonts w:ascii="仿宋" w:hAnsi="仿宋" w:eastAsia="仿宋" w:cs="宋体"/>
                <w:snapToGrid w:val="0"/>
                <w:sz w:val="24"/>
                <w:szCs w:val="22"/>
              </w:rPr>
            </w:pPr>
            <w:r>
              <w:rPr>
                <w:rFonts w:hint="eastAsia" w:ascii="仿宋" w:hAnsi="仿宋" w:eastAsia="仿宋" w:cs="宋体"/>
                <w:b/>
                <w:snapToGrid w:val="0"/>
                <w:sz w:val="24"/>
                <w:szCs w:val="22"/>
              </w:rPr>
              <w:t>投标文件的组成部分</w:t>
            </w:r>
          </w:p>
        </w:tc>
        <w:tc>
          <w:tcPr>
            <w:tcW w:w="1473" w:type="dxa"/>
            <w:tcMar>
              <w:top w:w="85" w:type="dxa"/>
              <w:bottom w:w="85" w:type="dxa"/>
            </w:tcMar>
            <w:vAlign w:val="center"/>
          </w:tcPr>
          <w:p w14:paraId="5991536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封面</w:t>
            </w:r>
          </w:p>
        </w:tc>
        <w:tc>
          <w:tcPr>
            <w:tcW w:w="5958" w:type="dxa"/>
            <w:tcMar>
              <w:top w:w="85" w:type="dxa"/>
              <w:bottom w:w="85" w:type="dxa"/>
            </w:tcMar>
            <w:vAlign w:val="center"/>
          </w:tcPr>
          <w:p w14:paraId="7E48A775">
            <w:pPr>
              <w:pStyle w:val="124"/>
              <w:adjustRightInd w:val="0"/>
              <w:snapToGrid w:val="0"/>
              <w:rPr>
                <w:rFonts w:ascii="仿宋" w:hAnsi="仿宋" w:eastAsia="仿宋"/>
                <w:snapToGrid w:val="0"/>
                <w:kern w:val="0"/>
                <w:sz w:val="24"/>
                <w:szCs w:val="22"/>
                <w:lang w:val="zh-CN"/>
              </w:rPr>
            </w:pPr>
            <w:r>
              <w:rPr>
                <w:rFonts w:hint="eastAsia" w:ascii="仿宋" w:hAnsi="仿宋" w:eastAsia="仿宋"/>
                <w:snapToGrid w:val="0"/>
                <w:kern w:val="0"/>
                <w:sz w:val="24"/>
                <w:szCs w:val="22"/>
                <w:lang w:val="zh-CN"/>
              </w:rPr>
              <w:t>投标文件封面；</w:t>
            </w:r>
          </w:p>
        </w:tc>
      </w:tr>
      <w:tr w14:paraId="5E68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720" w:type="dxa"/>
            <w:vMerge w:val="continue"/>
            <w:tcMar>
              <w:top w:w="85" w:type="dxa"/>
              <w:bottom w:w="85" w:type="dxa"/>
            </w:tcMar>
            <w:vAlign w:val="center"/>
          </w:tcPr>
          <w:p w14:paraId="5ACEE4E6">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75BA8394">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31F6F7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资格审查材料</w:t>
            </w:r>
          </w:p>
        </w:tc>
        <w:tc>
          <w:tcPr>
            <w:tcW w:w="5958" w:type="dxa"/>
            <w:tcMar>
              <w:top w:w="85" w:type="dxa"/>
              <w:bottom w:w="85" w:type="dxa"/>
            </w:tcMar>
            <w:vAlign w:val="center"/>
          </w:tcPr>
          <w:p w14:paraId="12C299DA">
            <w:pPr>
              <w:pStyle w:val="160"/>
              <w:keepNext w:val="0"/>
              <w:keepLines w:val="0"/>
              <w:pageBreakBefore w:val="0"/>
              <w:kinsoku/>
              <w:wordWrap/>
              <w:overflowPunct/>
              <w:topLinePunct w:val="0"/>
              <w:autoSpaceDE/>
              <w:autoSpaceDN/>
              <w:bidi w:val="0"/>
              <w:spacing w:line="300" w:lineRule="exact"/>
              <w:textAlignment w:val="auto"/>
              <w:outlineLvl w:val="2"/>
              <w:rPr>
                <w:rFonts w:hint="eastAsia" w:ascii="仿宋" w:hAnsi="仿宋" w:eastAsia="仿宋" w:cs="Times New Roman"/>
                <w:b w:val="0"/>
                <w:snapToGrid w:val="0"/>
                <w:kern w:val="0"/>
                <w:sz w:val="24"/>
                <w:szCs w:val="22"/>
                <w:lang w:val="zh-CN" w:eastAsia="zh-CN" w:bidi="ar-SA"/>
              </w:rPr>
            </w:pPr>
            <w:r>
              <w:rPr>
                <w:rFonts w:hint="eastAsia" w:ascii="仿宋" w:hAnsi="仿宋" w:eastAsia="仿宋" w:cs="Times New Roman"/>
                <w:b w:val="0"/>
                <w:snapToGrid w:val="0"/>
                <w:kern w:val="0"/>
                <w:sz w:val="24"/>
                <w:szCs w:val="22"/>
                <w:lang w:val="zh-CN" w:eastAsia="zh-CN" w:bidi="ar-SA"/>
              </w:rPr>
              <w:t>详见投标文件格式</w:t>
            </w:r>
          </w:p>
        </w:tc>
      </w:tr>
      <w:tr w14:paraId="662F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7" w:hRule="atLeast"/>
          <w:jc w:val="center"/>
        </w:trPr>
        <w:tc>
          <w:tcPr>
            <w:tcW w:w="720" w:type="dxa"/>
            <w:vMerge w:val="continue"/>
            <w:tcMar>
              <w:top w:w="85" w:type="dxa"/>
              <w:bottom w:w="85" w:type="dxa"/>
            </w:tcMar>
            <w:vAlign w:val="center"/>
          </w:tcPr>
          <w:p w14:paraId="51469CDA">
            <w:pPr>
              <w:pStyle w:val="133"/>
              <w:snapToGrid w:val="0"/>
              <w:jc w:val="center"/>
              <w:rPr>
                <w:rFonts w:ascii="仿宋" w:hAnsi="仿宋" w:eastAsia="仿宋" w:cs="宋体"/>
                <w:b/>
                <w:snapToGrid w:val="0"/>
                <w:sz w:val="24"/>
                <w:szCs w:val="22"/>
              </w:rPr>
            </w:pPr>
          </w:p>
        </w:tc>
        <w:tc>
          <w:tcPr>
            <w:tcW w:w="1268" w:type="dxa"/>
            <w:vMerge w:val="continue"/>
            <w:tcMar>
              <w:top w:w="85" w:type="dxa"/>
              <w:bottom w:w="85" w:type="dxa"/>
            </w:tcMar>
            <w:vAlign w:val="center"/>
          </w:tcPr>
          <w:p w14:paraId="3B44EE28">
            <w:pPr>
              <w:pStyle w:val="133"/>
              <w:snapToGrid w:val="0"/>
              <w:jc w:val="center"/>
              <w:rPr>
                <w:rFonts w:ascii="仿宋" w:hAnsi="仿宋" w:eastAsia="仿宋" w:cs="宋体"/>
                <w:b/>
                <w:snapToGrid w:val="0"/>
                <w:sz w:val="24"/>
                <w:szCs w:val="22"/>
              </w:rPr>
            </w:pPr>
          </w:p>
        </w:tc>
        <w:tc>
          <w:tcPr>
            <w:tcW w:w="1473" w:type="dxa"/>
            <w:tcMar>
              <w:top w:w="85" w:type="dxa"/>
              <w:bottom w:w="85" w:type="dxa"/>
            </w:tcMar>
            <w:vAlign w:val="center"/>
          </w:tcPr>
          <w:p w14:paraId="49DB4C9B">
            <w:pPr>
              <w:pStyle w:val="133"/>
              <w:keepNext w:val="0"/>
              <w:keepLines w:val="0"/>
              <w:pageBreakBefore w:val="0"/>
              <w:widowControl w:val="0"/>
              <w:kinsoku/>
              <w:wordWrap/>
              <w:overflowPunct/>
              <w:topLinePunct w:val="0"/>
              <w:autoSpaceDE/>
              <w:autoSpaceDN/>
              <w:bidi w:val="0"/>
              <w:snapToGrid w:val="0"/>
              <w:spacing w:line="300" w:lineRule="exact"/>
              <w:jc w:val="center"/>
              <w:textAlignment w:val="auto"/>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商务</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rPr>
              <w:t>技术</w:t>
            </w:r>
            <w:r>
              <w:rPr>
                <w:rFonts w:hint="eastAsia" w:ascii="仿宋" w:hAnsi="仿宋" w:eastAsia="仿宋" w:cs="宋体"/>
                <w:b/>
                <w:snapToGrid w:val="0"/>
                <w:sz w:val="24"/>
                <w:szCs w:val="22"/>
                <w:lang w:val="en-US" w:eastAsia="zh-CN"/>
              </w:rPr>
              <w:t>部分</w:t>
            </w:r>
          </w:p>
        </w:tc>
        <w:tc>
          <w:tcPr>
            <w:tcW w:w="5958" w:type="dxa"/>
            <w:tcMar>
              <w:top w:w="85" w:type="dxa"/>
              <w:bottom w:w="85" w:type="dxa"/>
            </w:tcMar>
            <w:vAlign w:val="center"/>
          </w:tcPr>
          <w:p w14:paraId="68A8CF50">
            <w:pPr>
              <w:pStyle w:val="124"/>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仿宋" w:hAnsi="仿宋" w:eastAsia="仿宋" w:cs="Times New Roman"/>
                <w:snapToGrid w:val="0"/>
                <w:kern w:val="0"/>
                <w:sz w:val="24"/>
                <w:szCs w:val="22"/>
                <w:lang w:val="zh-CN" w:eastAsia="zh-CN" w:bidi="ar-SA"/>
              </w:rPr>
            </w:pPr>
            <w:r>
              <w:rPr>
                <w:rFonts w:hint="eastAsia" w:ascii="仿宋" w:hAnsi="仿宋" w:eastAsia="仿宋" w:cs="Times New Roman"/>
                <w:snapToGrid w:val="0"/>
                <w:kern w:val="0"/>
                <w:sz w:val="24"/>
                <w:szCs w:val="22"/>
                <w:lang w:val="zh-CN" w:eastAsia="zh-CN" w:bidi="ar-SA"/>
              </w:rPr>
              <w:t>详见投标文件格式</w:t>
            </w:r>
          </w:p>
        </w:tc>
      </w:tr>
      <w:tr w14:paraId="6FF3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1704B3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10</w:t>
            </w:r>
          </w:p>
        </w:tc>
        <w:tc>
          <w:tcPr>
            <w:tcW w:w="2741" w:type="dxa"/>
            <w:gridSpan w:val="2"/>
            <w:tcMar>
              <w:top w:w="85" w:type="dxa"/>
              <w:bottom w:w="85" w:type="dxa"/>
            </w:tcMar>
            <w:vAlign w:val="center"/>
          </w:tcPr>
          <w:p w14:paraId="17CD0D3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是否允许联合体投标</w:t>
            </w:r>
          </w:p>
        </w:tc>
        <w:tc>
          <w:tcPr>
            <w:tcW w:w="5958" w:type="dxa"/>
            <w:tcMar>
              <w:top w:w="85" w:type="dxa"/>
              <w:bottom w:w="85" w:type="dxa"/>
            </w:tcMar>
            <w:vAlign w:val="center"/>
          </w:tcPr>
          <w:p w14:paraId="09F62C49">
            <w:pPr>
              <w:pStyle w:val="133"/>
              <w:autoSpaceDE w:val="0"/>
              <w:autoSpaceDN w:val="0"/>
              <w:adjustRightInd w:val="0"/>
              <w:snapToGrid w:val="0"/>
              <w:rPr>
                <w:rFonts w:ascii="仿宋" w:hAnsi="仿宋" w:eastAsia="仿宋" w:cs="宋体"/>
                <w:snapToGrid w:val="0"/>
                <w:sz w:val="24"/>
                <w:szCs w:val="22"/>
                <w:u w:val="single"/>
              </w:rPr>
            </w:pPr>
            <w:bookmarkStart w:id="17" w:name="EBc6ac0877da194e1ead2e51743a97925a"/>
            <w:bookmarkEnd w:id="17"/>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458C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DFCD97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11</w:t>
            </w:r>
          </w:p>
        </w:tc>
        <w:tc>
          <w:tcPr>
            <w:tcW w:w="2741" w:type="dxa"/>
            <w:gridSpan w:val="2"/>
            <w:tcMar>
              <w:top w:w="85" w:type="dxa"/>
              <w:bottom w:w="85" w:type="dxa"/>
            </w:tcMar>
            <w:vAlign w:val="center"/>
          </w:tcPr>
          <w:p w14:paraId="5E87BB05">
            <w:pPr>
              <w:pStyle w:val="133"/>
              <w:snapToGrid w:val="0"/>
              <w:jc w:val="center"/>
              <w:rPr>
                <w:rFonts w:ascii="仿宋" w:hAnsi="仿宋" w:eastAsia="仿宋" w:cs="宋体"/>
                <w:b/>
                <w:snapToGrid w:val="0"/>
                <w:color w:val="auto"/>
                <w:sz w:val="24"/>
                <w:szCs w:val="22"/>
              </w:rPr>
            </w:pPr>
            <w:r>
              <w:rPr>
                <w:rFonts w:hint="eastAsia" w:ascii="仿宋" w:hAnsi="仿宋" w:eastAsia="仿宋" w:cs="宋体"/>
                <w:b/>
                <w:snapToGrid w:val="0"/>
                <w:color w:val="auto"/>
                <w:sz w:val="24"/>
                <w:szCs w:val="22"/>
              </w:rPr>
              <w:t>是否</w:t>
            </w:r>
            <w:r>
              <w:rPr>
                <w:rFonts w:hint="eastAsia" w:ascii="仿宋" w:hAnsi="仿宋" w:eastAsia="仿宋" w:cs="宋体"/>
                <w:b/>
                <w:snapToGrid w:val="0"/>
                <w:color w:val="auto"/>
                <w:sz w:val="24"/>
                <w:szCs w:val="22"/>
                <w:lang w:val="en-US" w:eastAsia="zh-CN"/>
              </w:rPr>
              <w:t>接受</w:t>
            </w:r>
            <w:r>
              <w:rPr>
                <w:rFonts w:hint="eastAsia" w:ascii="仿宋" w:hAnsi="仿宋" w:eastAsia="仿宋" w:cs="宋体"/>
                <w:b/>
                <w:snapToGrid w:val="0"/>
                <w:color w:val="auto"/>
                <w:sz w:val="24"/>
                <w:szCs w:val="22"/>
              </w:rPr>
              <w:t>进口产品</w:t>
            </w:r>
          </w:p>
        </w:tc>
        <w:tc>
          <w:tcPr>
            <w:tcW w:w="5958" w:type="dxa"/>
            <w:tcMar>
              <w:top w:w="85" w:type="dxa"/>
              <w:bottom w:w="85" w:type="dxa"/>
            </w:tcMar>
            <w:vAlign w:val="center"/>
          </w:tcPr>
          <w:p w14:paraId="3F6E7E54">
            <w:pPr>
              <w:pStyle w:val="133"/>
              <w:autoSpaceDE w:val="0"/>
              <w:autoSpaceDN w:val="0"/>
              <w:adjustRightInd w:val="0"/>
              <w:snapToGrid w:val="0"/>
              <w:rPr>
                <w:rFonts w:hint="eastAsia" w:ascii="仿宋" w:hAnsi="仿宋" w:eastAsia="仿宋" w:cs="宋体"/>
                <w:snapToGrid w:val="0"/>
                <w:color w:val="auto"/>
                <w:sz w:val="24"/>
                <w:szCs w:val="22"/>
              </w:rPr>
            </w:pPr>
            <w:bookmarkStart w:id="18" w:name="EB7401d5a3a7c54a98b25d14a9dd4d0afa"/>
            <w:bookmarkEnd w:id="18"/>
            <w:r>
              <w:rPr>
                <w:rFonts w:hint="eastAsia" w:ascii="仿宋" w:hAnsi="仿宋" w:eastAsia="仿宋" w:cs="宋体"/>
                <w:snapToGrid w:val="0"/>
                <w:color w:val="auto"/>
                <w:sz w:val="24"/>
                <w:szCs w:val="22"/>
                <w:lang w:eastAsia="zh-CN"/>
              </w:rPr>
              <w:t>□</w:t>
            </w:r>
            <w:r>
              <w:rPr>
                <w:rFonts w:hint="eastAsia" w:ascii="仿宋" w:hAnsi="仿宋" w:eastAsia="仿宋" w:cs="宋体"/>
                <w:snapToGrid w:val="0"/>
                <w:color w:val="auto"/>
                <w:sz w:val="24"/>
                <w:szCs w:val="22"/>
              </w:rPr>
              <w:t xml:space="preserve">是       </w:t>
            </w:r>
            <w:r>
              <w:rPr>
                <w:rFonts w:hint="eastAsia" w:ascii="仿宋" w:hAnsi="仿宋" w:eastAsia="宋体" w:cs="MS Mincho"/>
                <w:bCs/>
                <w:snapToGrid w:val="0"/>
                <w:color w:val="auto"/>
                <w:sz w:val="21"/>
                <w:szCs w:val="21"/>
                <w:lang w:eastAsia="zh-CN"/>
              </w:rPr>
              <w:t>☑</w:t>
            </w:r>
            <w:r>
              <w:rPr>
                <w:rFonts w:hint="eastAsia" w:ascii="仿宋" w:hAnsi="仿宋" w:eastAsia="仿宋" w:cs="宋体"/>
                <w:snapToGrid w:val="0"/>
                <w:color w:val="auto"/>
                <w:sz w:val="24"/>
                <w:szCs w:val="22"/>
              </w:rPr>
              <w:t>否</w:t>
            </w:r>
          </w:p>
          <w:p w14:paraId="390A5B4B">
            <w:pPr>
              <w:keepNext w:val="0"/>
              <w:keepLines w:val="0"/>
              <w:widowControl/>
              <w:suppressLineNumbers w:val="0"/>
              <w:jc w:val="left"/>
              <w:rPr>
                <w:rFonts w:hint="default" w:ascii="仿宋" w:hAnsi="仿宋" w:eastAsia="仿宋" w:cs="宋体"/>
                <w:snapToGrid w:val="0"/>
                <w:color w:val="auto"/>
                <w:sz w:val="24"/>
                <w:szCs w:val="22"/>
                <w:lang w:val="en-US" w:eastAsia="zh-CN"/>
              </w:rPr>
            </w:pPr>
            <w:r>
              <w:rPr>
                <w:rFonts w:hint="eastAsia" w:ascii="仿宋" w:hAnsi="仿宋" w:eastAsia="仿宋" w:cs="仿宋"/>
                <w:b/>
                <w:bCs/>
                <w:color w:val="auto"/>
                <w:sz w:val="24"/>
                <w:szCs w:val="24"/>
                <w:highlight w:val="none"/>
                <w:vertAlign w:val="baseline"/>
                <w:lang w:val="en-US" w:eastAsia="zh-CN"/>
              </w:rPr>
              <w:t>备注：本项目不接受进口产品投标（进口产品是指通过中国海关报关，验放进入中国境内，且产自关境外的产品）。</w:t>
            </w:r>
          </w:p>
        </w:tc>
      </w:tr>
      <w:tr w14:paraId="537FD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39" w:hRule="atLeast"/>
          <w:jc w:val="center"/>
        </w:trPr>
        <w:tc>
          <w:tcPr>
            <w:tcW w:w="720" w:type="dxa"/>
            <w:tcMar>
              <w:top w:w="85" w:type="dxa"/>
              <w:bottom w:w="85" w:type="dxa"/>
            </w:tcMar>
            <w:vAlign w:val="center"/>
          </w:tcPr>
          <w:p w14:paraId="5150E68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12</w:t>
            </w:r>
          </w:p>
        </w:tc>
        <w:tc>
          <w:tcPr>
            <w:tcW w:w="2741" w:type="dxa"/>
            <w:gridSpan w:val="2"/>
            <w:tcMar>
              <w:top w:w="85" w:type="dxa"/>
              <w:bottom w:w="85" w:type="dxa"/>
            </w:tcMar>
            <w:vAlign w:val="center"/>
          </w:tcPr>
          <w:p w14:paraId="78D334C8">
            <w:pPr>
              <w:pStyle w:val="133"/>
              <w:snapToGrid w:val="0"/>
              <w:jc w:val="center"/>
              <w:rPr>
                <w:rFonts w:hint="eastAsia" w:ascii="仿宋" w:hAnsi="仿宋" w:eastAsia="仿宋" w:cs="宋体"/>
                <w:b/>
                <w:snapToGrid w:val="0"/>
                <w:sz w:val="24"/>
                <w:szCs w:val="22"/>
                <w:lang w:val="en-US" w:eastAsia="zh-CN"/>
              </w:rPr>
            </w:pPr>
            <w:r>
              <w:rPr>
                <w:rFonts w:hint="eastAsia" w:ascii="仿宋" w:hAnsi="仿宋" w:eastAsia="仿宋" w:cs="宋体"/>
                <w:b/>
                <w:snapToGrid w:val="0"/>
                <w:sz w:val="24"/>
                <w:szCs w:val="22"/>
              </w:rPr>
              <w:t>是否允许</w:t>
            </w:r>
            <w:r>
              <w:rPr>
                <w:rFonts w:hint="eastAsia" w:ascii="仿宋" w:hAnsi="仿宋" w:eastAsia="仿宋" w:cs="宋体"/>
                <w:b/>
                <w:snapToGrid w:val="0"/>
                <w:sz w:val="24"/>
                <w:szCs w:val="22"/>
                <w:lang w:val="en-US" w:eastAsia="zh-CN"/>
              </w:rPr>
              <w:t>分包</w:t>
            </w:r>
          </w:p>
        </w:tc>
        <w:tc>
          <w:tcPr>
            <w:tcW w:w="5958" w:type="dxa"/>
            <w:tcMar>
              <w:top w:w="85" w:type="dxa"/>
              <w:bottom w:w="85" w:type="dxa"/>
            </w:tcMar>
            <w:vAlign w:val="center"/>
          </w:tcPr>
          <w:p w14:paraId="3D070AD5">
            <w:pPr>
              <w:pStyle w:val="133"/>
              <w:snapToGrid w:val="0"/>
              <w:jc w:val="left"/>
              <w:rPr>
                <w:rFonts w:ascii="仿宋" w:hAnsi="仿宋" w:eastAsia="仿宋" w:cs="宋体"/>
                <w:snapToGrid w:val="0"/>
                <w:sz w:val="24"/>
                <w:szCs w:val="22"/>
                <w:u w:val="single"/>
              </w:rPr>
            </w:pPr>
            <w:bookmarkStart w:id="19" w:name="EB7f9a2183097e49ed95bd12c9f3aa7860"/>
            <w:bookmarkEnd w:id="19"/>
            <w:r>
              <w:rPr>
                <w:rFonts w:hint="eastAsia" w:ascii="仿宋" w:hAnsi="仿宋" w:eastAsia="仿宋" w:cs="宋体"/>
                <w:snapToGrid w:val="0"/>
                <w:sz w:val="24"/>
                <w:szCs w:val="22"/>
              </w:rPr>
              <w:t xml:space="preserve">□是       </w:t>
            </w:r>
            <w:r>
              <w:rPr>
                <w:rFonts w:hint="eastAsia" w:ascii="仿宋" w:hAnsi="仿宋" w:eastAsia="宋体" w:cs="MS Mincho"/>
                <w:bCs/>
                <w:snapToGrid w:val="0"/>
                <w:sz w:val="21"/>
                <w:szCs w:val="21"/>
                <w:lang w:eastAsia="zh-CN"/>
              </w:rPr>
              <w:t>☑</w:t>
            </w:r>
            <w:r>
              <w:rPr>
                <w:rFonts w:hint="eastAsia" w:ascii="仿宋" w:hAnsi="仿宋" w:eastAsia="仿宋" w:cs="宋体"/>
                <w:snapToGrid w:val="0"/>
                <w:sz w:val="24"/>
                <w:szCs w:val="22"/>
              </w:rPr>
              <w:t>否</w:t>
            </w:r>
          </w:p>
        </w:tc>
      </w:tr>
      <w:tr w14:paraId="2D44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720" w:type="dxa"/>
            <w:tcMar>
              <w:top w:w="85" w:type="dxa"/>
              <w:bottom w:w="85" w:type="dxa"/>
            </w:tcMar>
            <w:vAlign w:val="center"/>
          </w:tcPr>
          <w:p w14:paraId="39D3C66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13</w:t>
            </w:r>
          </w:p>
        </w:tc>
        <w:tc>
          <w:tcPr>
            <w:tcW w:w="2741" w:type="dxa"/>
            <w:gridSpan w:val="2"/>
            <w:tcMar>
              <w:top w:w="85" w:type="dxa"/>
              <w:bottom w:w="85" w:type="dxa"/>
            </w:tcMar>
            <w:vAlign w:val="center"/>
          </w:tcPr>
          <w:p w14:paraId="66DDBC87">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踏勘现场</w:t>
            </w:r>
          </w:p>
        </w:tc>
        <w:tc>
          <w:tcPr>
            <w:tcW w:w="5958" w:type="dxa"/>
            <w:tcMar>
              <w:top w:w="85" w:type="dxa"/>
              <w:bottom w:w="85" w:type="dxa"/>
            </w:tcMar>
            <w:vAlign w:val="center"/>
          </w:tcPr>
          <w:p w14:paraId="10DD319A">
            <w:pPr>
              <w:pStyle w:val="133"/>
              <w:autoSpaceDE w:val="0"/>
              <w:autoSpaceDN w:val="0"/>
              <w:adjustRightInd w:val="0"/>
              <w:snapToGrid w:val="0"/>
              <w:rPr>
                <w:rFonts w:hint="eastAsia" w:ascii="仿宋" w:hAnsi="仿宋" w:eastAsia="仿宋" w:cs="宋体"/>
                <w:snapToGrid w:val="0"/>
                <w:sz w:val="24"/>
                <w:szCs w:val="22"/>
                <w:u w:val="single"/>
                <w:lang w:eastAsia="zh-CN"/>
              </w:rPr>
            </w:pPr>
            <w:bookmarkStart w:id="20" w:name="EBbb43714198e3424880ac7b30e46e04ef"/>
            <w:bookmarkEnd w:id="20"/>
            <w:r>
              <w:rPr>
                <w:rFonts w:hint="eastAsia" w:ascii="仿宋" w:hAnsi="仿宋" w:eastAsia="仿宋" w:cs="宋体"/>
                <w:snapToGrid w:val="0"/>
                <w:kern w:val="0"/>
                <w:sz w:val="24"/>
                <w:szCs w:val="20"/>
                <w:lang w:val="en-US" w:eastAsia="zh-CN" w:bidi="ar-SA"/>
              </w:rPr>
              <w:t>不组织统一踏勘，投标供应商认为有必要的，可在投标截止时间前自行踏勘。</w:t>
            </w:r>
          </w:p>
        </w:tc>
      </w:tr>
      <w:tr w14:paraId="667A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6743A64">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14</w:t>
            </w:r>
          </w:p>
        </w:tc>
        <w:tc>
          <w:tcPr>
            <w:tcW w:w="2741" w:type="dxa"/>
            <w:gridSpan w:val="2"/>
            <w:tcMar>
              <w:top w:w="85" w:type="dxa"/>
              <w:bottom w:w="85" w:type="dxa"/>
            </w:tcMar>
            <w:vAlign w:val="center"/>
          </w:tcPr>
          <w:p w14:paraId="6F9FFFD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lang w:val="en-US" w:eastAsia="zh-CN"/>
              </w:rPr>
              <w:t>接收询问和质疑的联系方式</w:t>
            </w:r>
          </w:p>
        </w:tc>
        <w:tc>
          <w:tcPr>
            <w:tcW w:w="5958" w:type="dxa"/>
            <w:tcMar>
              <w:top w:w="85" w:type="dxa"/>
              <w:bottom w:w="85" w:type="dxa"/>
            </w:tcMar>
            <w:vAlign w:val="center"/>
          </w:tcPr>
          <w:p w14:paraId="06E403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auto"/>
                <w:sz w:val="24"/>
                <w:szCs w:val="24"/>
                <w:highlight w:val="none"/>
                <w:vertAlign w:val="baseline"/>
                <w:lang w:val="en-US" w:eastAsia="zh-CN"/>
              </w:rPr>
            </w:pPr>
            <w:bookmarkStart w:id="21" w:name="EBcc65ac7201d245c29c488553475d3e35"/>
            <w:bookmarkEnd w:id="21"/>
            <w:r>
              <w:rPr>
                <w:rFonts w:hint="eastAsia" w:ascii="仿宋" w:hAnsi="仿宋" w:eastAsia="仿宋" w:cs="仿宋"/>
                <w:b w:val="0"/>
                <w:bCs w:val="0"/>
                <w:color w:val="auto"/>
                <w:sz w:val="24"/>
                <w:szCs w:val="24"/>
                <w:highlight w:val="none"/>
                <w:vertAlign w:val="baseline"/>
                <w:lang w:val="en-US" w:eastAsia="zh-CN"/>
              </w:rPr>
              <w:t>受理单位：新疆宏宇建设工程项目管理有限责任公司</w:t>
            </w:r>
          </w:p>
          <w:p w14:paraId="541C56F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 系 人：阳工</w:t>
            </w:r>
          </w:p>
          <w:p w14:paraId="6FAF76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联系电话：18399208415   QQ：1149121171@qq.com</w:t>
            </w:r>
          </w:p>
          <w:p w14:paraId="32C687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地址：托克逊县奇石路汇鑫小区A区13#208-1 </w:t>
            </w:r>
          </w:p>
          <w:p w14:paraId="2AFFD44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p w14:paraId="1D630F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ascii="仿宋" w:hAnsi="仿宋" w:eastAsia="仿宋" w:cs="宋体"/>
                <w:b/>
                <w:bCs/>
                <w:snapToGrid w:val="0"/>
                <w:sz w:val="24"/>
                <w:szCs w:val="22"/>
              </w:rPr>
            </w:pPr>
            <w:r>
              <w:rPr>
                <w:rFonts w:hint="default" w:ascii="仿宋" w:hAnsi="仿宋" w:eastAsia="仿宋" w:cs="仿宋"/>
                <w:b/>
                <w:bCs/>
                <w:color w:val="auto"/>
                <w:sz w:val="24"/>
                <w:szCs w:val="24"/>
                <w:highlight w:val="none"/>
                <w:vertAlign w:val="baseline"/>
                <w:lang w:val="en-US" w:eastAsia="zh-CN"/>
              </w:rPr>
              <w:t>注：投标人在法定质疑期内一次性提出针对同一采购程序环节的质疑，本项目不接受投标人多次/反复质疑。</w:t>
            </w:r>
          </w:p>
        </w:tc>
      </w:tr>
      <w:tr w14:paraId="441C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46F53F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15</w:t>
            </w:r>
          </w:p>
        </w:tc>
        <w:tc>
          <w:tcPr>
            <w:tcW w:w="2741" w:type="dxa"/>
            <w:gridSpan w:val="2"/>
            <w:tcMar>
              <w:top w:w="85" w:type="dxa"/>
              <w:bottom w:w="85" w:type="dxa"/>
            </w:tcMar>
            <w:vAlign w:val="center"/>
          </w:tcPr>
          <w:p w14:paraId="56DC9F0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投标有效期</w:t>
            </w:r>
          </w:p>
        </w:tc>
        <w:tc>
          <w:tcPr>
            <w:tcW w:w="5958" w:type="dxa"/>
            <w:tcMar>
              <w:top w:w="85" w:type="dxa"/>
              <w:bottom w:w="85" w:type="dxa"/>
            </w:tcMar>
            <w:vAlign w:val="center"/>
          </w:tcPr>
          <w:p w14:paraId="4DFAB6D6">
            <w:pPr>
              <w:pStyle w:val="133"/>
              <w:snapToGrid w:val="0"/>
              <w:rPr>
                <w:rFonts w:ascii="仿宋" w:hAnsi="仿宋" w:eastAsia="仿宋" w:cs="宋体"/>
                <w:snapToGrid w:val="0"/>
                <w:sz w:val="24"/>
                <w:szCs w:val="22"/>
                <w:lang w:val="zh-CN"/>
              </w:rPr>
            </w:pPr>
            <w:r>
              <w:rPr>
                <w:rFonts w:hint="eastAsia" w:ascii="仿宋" w:hAnsi="仿宋" w:eastAsia="仿宋" w:cs="宋体"/>
                <w:snapToGrid w:val="0"/>
                <w:sz w:val="24"/>
                <w:szCs w:val="22"/>
                <w:lang w:val="zh-CN"/>
              </w:rPr>
              <w:t>自投标截止之日起</w:t>
            </w:r>
            <w:bookmarkStart w:id="22" w:name="EB5a3362fe8fc1402b9d5cafc876bbbffd"/>
            <w:bookmarkEnd w:id="22"/>
            <w:r>
              <w:rPr>
                <w:rFonts w:hint="eastAsia" w:ascii="仿宋" w:hAnsi="仿宋" w:eastAsia="仿宋" w:cs="宋体"/>
                <w:snapToGrid w:val="0"/>
                <w:sz w:val="24"/>
                <w:szCs w:val="22"/>
                <w:u w:val="single"/>
                <w:lang w:val="en-US" w:eastAsia="zh-CN"/>
              </w:rPr>
              <w:t xml:space="preserve"> </w:t>
            </w:r>
            <w:r>
              <w:rPr>
                <w:rFonts w:hint="eastAsia" w:ascii="仿宋" w:hAnsi="仿宋" w:eastAsia="仿宋" w:cs="宋体"/>
                <w:snapToGrid w:val="0"/>
                <w:sz w:val="24"/>
                <w:szCs w:val="22"/>
                <w:u w:val="single"/>
              </w:rPr>
              <w:t>9</w:t>
            </w:r>
            <w:r>
              <w:rPr>
                <w:rFonts w:ascii="仿宋" w:hAnsi="仿宋" w:eastAsia="仿宋" w:cs="宋体"/>
                <w:snapToGrid w:val="0"/>
                <w:sz w:val="24"/>
                <w:szCs w:val="22"/>
                <w:u w:val="single"/>
              </w:rPr>
              <w:t>0</w:t>
            </w:r>
            <w:r>
              <w:rPr>
                <w:rFonts w:hint="eastAsia" w:ascii="仿宋" w:hAnsi="仿宋" w:eastAsia="仿宋" w:cs="宋体"/>
                <w:snapToGrid w:val="0"/>
                <w:sz w:val="24"/>
                <w:szCs w:val="22"/>
                <w:lang w:val="zh-CN"/>
              </w:rPr>
              <w:t>日历天。</w:t>
            </w:r>
          </w:p>
        </w:tc>
      </w:tr>
      <w:tr w14:paraId="0DA4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9" w:hRule="atLeast"/>
          <w:jc w:val="center"/>
        </w:trPr>
        <w:tc>
          <w:tcPr>
            <w:tcW w:w="720" w:type="dxa"/>
            <w:tcMar>
              <w:top w:w="85" w:type="dxa"/>
              <w:bottom w:w="85" w:type="dxa"/>
            </w:tcMar>
            <w:vAlign w:val="center"/>
          </w:tcPr>
          <w:p w14:paraId="6629AC0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16</w:t>
            </w:r>
          </w:p>
        </w:tc>
        <w:tc>
          <w:tcPr>
            <w:tcW w:w="2741" w:type="dxa"/>
            <w:gridSpan w:val="2"/>
            <w:tcMar>
              <w:top w:w="85" w:type="dxa"/>
              <w:bottom w:w="85" w:type="dxa"/>
            </w:tcMar>
            <w:vAlign w:val="center"/>
          </w:tcPr>
          <w:p w14:paraId="718848D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投标截止时间</w:t>
            </w:r>
          </w:p>
        </w:tc>
        <w:tc>
          <w:tcPr>
            <w:tcW w:w="5958" w:type="dxa"/>
            <w:tcMar>
              <w:top w:w="85" w:type="dxa"/>
              <w:bottom w:w="85" w:type="dxa"/>
            </w:tcMar>
            <w:vAlign w:val="center"/>
          </w:tcPr>
          <w:p w14:paraId="2BD0677C">
            <w:pPr>
              <w:pStyle w:val="133"/>
              <w:snapToGrid w:val="0"/>
              <w:rPr>
                <w:rFonts w:ascii="仿宋" w:hAnsi="仿宋" w:eastAsia="仿宋" w:cs="宋体"/>
                <w:snapToGrid w:val="0"/>
                <w:sz w:val="24"/>
                <w:szCs w:val="22"/>
              </w:rPr>
            </w:pPr>
            <w:bookmarkStart w:id="23" w:name="EB7d3dd1e1f72448c6869af9e368eca561"/>
            <w:bookmarkEnd w:id="23"/>
            <w:r>
              <w:rPr>
                <w:rFonts w:hint="eastAsia" w:ascii="仿宋" w:hAnsi="仿宋" w:eastAsia="仿宋" w:cs="宋体"/>
                <w:snapToGrid w:val="0"/>
                <w:color w:val="000000" w:themeColor="text1"/>
                <w:sz w:val="24"/>
                <w:szCs w:val="22"/>
                <w:highlight w:val="none"/>
                <w:u w:val="none"/>
              </w:rPr>
              <w:t>202</w:t>
            </w:r>
            <w:r>
              <w:rPr>
                <w:rFonts w:hint="eastAsia" w:ascii="仿宋" w:hAnsi="仿宋" w:eastAsia="仿宋" w:cs="宋体"/>
                <w:snapToGrid w:val="0"/>
                <w:color w:val="000000" w:themeColor="text1"/>
                <w:sz w:val="24"/>
                <w:szCs w:val="22"/>
                <w:highlight w:val="none"/>
                <w:u w:val="none"/>
                <w:lang w:val="en-US" w:eastAsia="zh-CN"/>
              </w:rPr>
              <w:t>6</w:t>
            </w:r>
            <w:r>
              <w:rPr>
                <w:rFonts w:hint="eastAsia" w:ascii="仿宋" w:hAnsi="仿宋" w:eastAsia="仿宋" w:cs="宋体"/>
                <w:snapToGrid w:val="0"/>
                <w:color w:val="000000" w:themeColor="text1"/>
                <w:sz w:val="24"/>
                <w:szCs w:val="22"/>
                <w:highlight w:val="none"/>
                <w:u w:val="none"/>
              </w:rPr>
              <w:t>年</w:t>
            </w:r>
            <w:r>
              <w:rPr>
                <w:rFonts w:hint="eastAsia" w:ascii="仿宋" w:hAnsi="仿宋" w:eastAsia="仿宋" w:cs="宋体"/>
                <w:snapToGrid w:val="0"/>
                <w:color w:val="000000" w:themeColor="text1"/>
                <w:sz w:val="24"/>
                <w:szCs w:val="22"/>
                <w:highlight w:val="none"/>
                <w:u w:val="none"/>
                <w:lang w:val="en-US" w:eastAsia="zh-CN"/>
              </w:rPr>
              <w:t>07</w:t>
            </w:r>
            <w:r>
              <w:rPr>
                <w:rFonts w:hint="eastAsia" w:ascii="仿宋" w:hAnsi="仿宋" w:eastAsia="仿宋" w:cs="宋体"/>
                <w:snapToGrid w:val="0"/>
                <w:color w:val="000000" w:themeColor="text1"/>
                <w:sz w:val="24"/>
                <w:szCs w:val="22"/>
                <w:highlight w:val="none"/>
                <w:u w:val="none"/>
              </w:rPr>
              <w:t>月</w:t>
            </w:r>
            <w:r>
              <w:rPr>
                <w:rFonts w:hint="eastAsia" w:ascii="仿宋" w:hAnsi="仿宋" w:eastAsia="仿宋" w:cs="宋体"/>
                <w:snapToGrid w:val="0"/>
                <w:color w:val="000000" w:themeColor="text1"/>
                <w:sz w:val="24"/>
                <w:szCs w:val="22"/>
                <w:highlight w:val="none"/>
                <w:u w:val="none"/>
                <w:lang w:val="en-US" w:eastAsia="zh-CN"/>
              </w:rPr>
              <w:t>08</w:t>
            </w:r>
            <w:r>
              <w:rPr>
                <w:rFonts w:hint="eastAsia" w:ascii="仿宋" w:hAnsi="仿宋" w:eastAsia="仿宋" w:cs="宋体"/>
                <w:snapToGrid w:val="0"/>
                <w:color w:val="000000" w:themeColor="text1"/>
                <w:sz w:val="24"/>
                <w:szCs w:val="22"/>
                <w:highlight w:val="none"/>
                <w:u w:val="none"/>
              </w:rPr>
              <w:t>日1</w:t>
            </w:r>
            <w:r>
              <w:rPr>
                <w:rFonts w:hint="eastAsia" w:ascii="仿宋" w:hAnsi="仿宋" w:eastAsia="仿宋" w:cs="宋体"/>
                <w:snapToGrid w:val="0"/>
                <w:color w:val="000000" w:themeColor="text1"/>
                <w:sz w:val="24"/>
                <w:szCs w:val="22"/>
                <w:highlight w:val="none"/>
                <w:u w:val="none"/>
                <w:lang w:val="en-US" w:eastAsia="zh-CN"/>
              </w:rPr>
              <w:t>0</w:t>
            </w:r>
            <w:r>
              <w:rPr>
                <w:rFonts w:hint="eastAsia" w:ascii="仿宋" w:hAnsi="仿宋" w:eastAsia="仿宋" w:cs="宋体"/>
                <w:snapToGrid w:val="0"/>
                <w:color w:val="000000" w:themeColor="text1"/>
                <w:sz w:val="24"/>
                <w:szCs w:val="22"/>
                <w:highlight w:val="none"/>
                <w:u w:val="none"/>
              </w:rPr>
              <w:t>:</w:t>
            </w:r>
            <w:r>
              <w:rPr>
                <w:rFonts w:hint="eastAsia" w:ascii="仿宋" w:hAnsi="仿宋" w:eastAsia="仿宋" w:cs="宋体"/>
                <w:snapToGrid w:val="0"/>
                <w:color w:val="000000" w:themeColor="text1"/>
                <w:sz w:val="24"/>
                <w:szCs w:val="22"/>
                <w:highlight w:val="none"/>
                <w:u w:val="none"/>
                <w:lang w:val="en-US" w:eastAsia="zh-CN"/>
              </w:rPr>
              <w:t>3</w:t>
            </w:r>
            <w:r>
              <w:rPr>
                <w:rFonts w:hint="eastAsia" w:ascii="仿宋" w:hAnsi="仿宋" w:eastAsia="仿宋" w:cs="宋体"/>
                <w:snapToGrid w:val="0"/>
                <w:color w:val="000000" w:themeColor="text1"/>
                <w:sz w:val="24"/>
                <w:szCs w:val="22"/>
                <w:highlight w:val="none"/>
                <w:u w:val="none"/>
              </w:rPr>
              <w:t>0</w:t>
            </w:r>
            <w:r>
              <w:rPr>
                <w:rFonts w:hint="eastAsia" w:ascii="仿宋" w:hAnsi="仿宋" w:eastAsia="仿宋" w:cs="宋体"/>
                <w:snapToGrid w:val="0"/>
                <w:sz w:val="24"/>
                <w:szCs w:val="22"/>
                <w:highlight w:val="none"/>
              </w:rPr>
              <w:t>（北京时间）</w:t>
            </w:r>
          </w:p>
        </w:tc>
      </w:tr>
      <w:tr w14:paraId="5BBC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F3E18F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17</w:t>
            </w:r>
          </w:p>
        </w:tc>
        <w:tc>
          <w:tcPr>
            <w:tcW w:w="2741" w:type="dxa"/>
            <w:gridSpan w:val="2"/>
            <w:tcMar>
              <w:top w:w="85" w:type="dxa"/>
              <w:bottom w:w="85" w:type="dxa"/>
            </w:tcMar>
            <w:vAlign w:val="center"/>
          </w:tcPr>
          <w:p w14:paraId="7DF1AEBA">
            <w:pPr>
              <w:pStyle w:val="133"/>
              <w:snapToGrid w:val="0"/>
              <w:jc w:val="center"/>
              <w:rPr>
                <w:rFonts w:ascii="仿宋" w:hAnsi="仿宋" w:eastAsia="仿宋" w:cs="宋体"/>
                <w:b/>
                <w:snapToGrid w:val="0"/>
                <w:sz w:val="24"/>
                <w:szCs w:val="22"/>
              </w:rPr>
            </w:pPr>
            <w:r>
              <w:rPr>
                <w:rFonts w:hint="eastAsia" w:ascii="仿宋" w:hAnsi="仿宋" w:eastAsia="仿宋" w:cs="宋体"/>
                <w:b/>
                <w:sz w:val="24"/>
                <w:szCs w:val="22"/>
              </w:rPr>
              <w:t>投标文件的递交、解密</w:t>
            </w:r>
          </w:p>
        </w:tc>
        <w:tc>
          <w:tcPr>
            <w:tcW w:w="5958" w:type="dxa"/>
            <w:tcMar>
              <w:top w:w="85" w:type="dxa"/>
              <w:bottom w:w="85" w:type="dxa"/>
            </w:tcMar>
            <w:vAlign w:val="center"/>
          </w:tcPr>
          <w:p w14:paraId="05D3669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1</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本项目采用不见面开标、供应商需要递交电子投标文件，加密的电子投标文件，在投标截止时间前上传至</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政采云平台指定位置。</w:t>
            </w:r>
          </w:p>
          <w:p w14:paraId="324F007D">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szCs w:val="24"/>
              </w:rPr>
            </w:pPr>
            <w:r>
              <w:rPr>
                <w:rFonts w:hint="eastAsia" w:ascii="仿宋" w:hAnsi="仿宋" w:eastAsia="仿宋" w:cs="宋体"/>
                <w:snapToGrid w:val="0"/>
                <w:kern w:val="0"/>
                <w:sz w:val="24"/>
                <w:szCs w:val="24"/>
              </w:rPr>
              <w:t>2</w:t>
            </w:r>
            <w:r>
              <w:rPr>
                <w:rFonts w:hint="eastAsia" w:ascii="仿宋" w:hAnsi="仿宋" w:eastAsia="仿宋" w:cs="宋体"/>
                <w:snapToGrid w:val="0"/>
                <w:kern w:val="0"/>
                <w:sz w:val="24"/>
                <w:szCs w:val="24"/>
                <w:lang w:eastAsia="zh-CN"/>
              </w:rPr>
              <w:t>、</w:t>
            </w:r>
            <w:r>
              <w:rPr>
                <w:rFonts w:hint="eastAsia" w:ascii="仿宋" w:hAnsi="仿宋" w:eastAsia="仿宋" w:cs="宋体"/>
                <w:snapToGrid w:val="0"/>
                <w:kern w:val="0"/>
                <w:sz w:val="24"/>
                <w:szCs w:val="24"/>
              </w:rPr>
              <w:t>本项目采用远程不见面交易的模式。开标当日，供应商无需到达开标现场，仅需在任意地点通过</w:t>
            </w:r>
            <w:r>
              <w:rPr>
                <w:rFonts w:hint="eastAsia" w:ascii="仿宋" w:hAnsi="仿宋" w:eastAsia="仿宋" w:cs="宋体"/>
                <w:snapToGrid w:val="0"/>
                <w:kern w:val="0"/>
                <w:sz w:val="24"/>
                <w:szCs w:val="24"/>
                <w:lang w:eastAsia="zh-CN"/>
              </w:rPr>
              <w:t>新疆政府采购网</w:t>
            </w:r>
            <w:r>
              <w:rPr>
                <w:rFonts w:hint="eastAsia" w:ascii="仿宋" w:hAnsi="仿宋" w:eastAsia="仿宋" w:cs="宋体"/>
                <w:snapToGrid w:val="0"/>
                <w:kern w:val="0"/>
                <w:sz w:val="24"/>
                <w:szCs w:val="24"/>
              </w:rPr>
              <w:t>政采云平台完成远程解密、提疑澄清、开标唱标、结果公布等交互环节。供应商必须使用能正确解密投标文件的“CA锁”在规定的时间内完成远程解密，因供应商原因未能解密、解密失败或解密超时，视为供应商撤销其投标文件，系统内投标文件将被退回；因采购人原因或网上招投标平台发生故障，导致无法按时完成投标文件解密或开、评标工作无法进行的，可根据实际情况相应延迟解密时间或调整。</w:t>
            </w:r>
          </w:p>
          <w:p w14:paraId="545BDB54">
            <w:pPr>
              <w:pStyle w:val="53"/>
              <w:keepNext w:val="0"/>
              <w:keepLines w:val="0"/>
              <w:pageBreakBefore w:val="0"/>
              <w:widowControl w:val="0"/>
              <w:kinsoku/>
              <w:wordWrap/>
              <w:overflowPunct/>
              <w:topLinePunct w:val="0"/>
              <w:autoSpaceDE/>
              <w:autoSpaceDN/>
              <w:bidi w:val="0"/>
              <w:adjustRightInd/>
              <w:snapToGrid w:val="0"/>
              <w:spacing w:line="300" w:lineRule="exact"/>
              <w:ind w:leftChars="-1" w:hanging="2" w:hangingChars="1"/>
              <w:textAlignment w:val="auto"/>
              <w:rPr>
                <w:rFonts w:ascii="仿宋" w:hAnsi="仿宋" w:eastAsia="仿宋" w:cs="宋体"/>
                <w:snapToGrid w:val="0"/>
                <w:kern w:val="0"/>
                <w:sz w:val="24"/>
              </w:rPr>
            </w:pPr>
            <w:r>
              <w:rPr>
                <w:rFonts w:hint="eastAsia" w:ascii="仿宋" w:hAnsi="仿宋" w:eastAsia="仿宋" w:cs="宋体"/>
                <w:snapToGrid w:val="0"/>
                <w:kern w:val="0"/>
                <w:sz w:val="24"/>
                <w:szCs w:val="24"/>
              </w:rPr>
              <w:t>注：加密的电子响应文件为使用政采云电子投标客户端制作生成的加密版响应文件。因供应商自身原因导致解密失败的，将导致其投标被拒绝且投标文件被退回。</w:t>
            </w:r>
          </w:p>
        </w:tc>
      </w:tr>
      <w:tr w14:paraId="4ED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8D8008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18</w:t>
            </w:r>
          </w:p>
        </w:tc>
        <w:tc>
          <w:tcPr>
            <w:tcW w:w="2741" w:type="dxa"/>
            <w:gridSpan w:val="2"/>
            <w:tcMar>
              <w:top w:w="85" w:type="dxa"/>
              <w:bottom w:w="85" w:type="dxa"/>
            </w:tcMar>
            <w:vAlign w:val="center"/>
          </w:tcPr>
          <w:p w14:paraId="37FE4BF3">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开标时间及地点</w:t>
            </w:r>
          </w:p>
        </w:tc>
        <w:tc>
          <w:tcPr>
            <w:tcW w:w="5958" w:type="dxa"/>
            <w:tcMar>
              <w:top w:w="85" w:type="dxa"/>
              <w:bottom w:w="85" w:type="dxa"/>
            </w:tcMar>
            <w:vAlign w:val="center"/>
          </w:tcPr>
          <w:p w14:paraId="769866D9">
            <w:pPr>
              <w:pStyle w:val="133"/>
              <w:snapToGrid w:val="0"/>
              <w:rPr>
                <w:rFonts w:hint="eastAsia" w:ascii="仿宋" w:hAnsi="仿宋" w:eastAsia="仿宋" w:cs="宋体"/>
                <w:snapToGrid w:val="0"/>
                <w:kern w:val="0"/>
                <w:sz w:val="24"/>
                <w:szCs w:val="24"/>
                <w:lang w:val="en-US" w:eastAsia="zh-CN" w:bidi="ar-SA"/>
              </w:rPr>
            </w:pPr>
            <w:r>
              <w:rPr>
                <w:rFonts w:hint="eastAsia" w:ascii="仿宋" w:hAnsi="仿宋" w:eastAsia="仿宋" w:cs="宋体"/>
                <w:snapToGrid w:val="0"/>
                <w:kern w:val="0"/>
                <w:sz w:val="24"/>
                <w:szCs w:val="24"/>
                <w:lang w:val="en-US" w:eastAsia="zh-CN" w:bidi="ar-SA"/>
              </w:rPr>
              <w:t xml:space="preserve">开标时间：同投标截止时间 </w:t>
            </w:r>
          </w:p>
          <w:p w14:paraId="452A9B03">
            <w:pPr>
              <w:pStyle w:val="133"/>
              <w:snapToGrid w:val="0"/>
              <w:rPr>
                <w:rFonts w:ascii="仿宋" w:hAnsi="仿宋" w:eastAsia="仿宋" w:cs="宋体"/>
                <w:snapToGrid w:val="0"/>
                <w:sz w:val="24"/>
                <w:szCs w:val="22"/>
                <w:u w:val="single"/>
              </w:rPr>
            </w:pPr>
            <w:r>
              <w:rPr>
                <w:rFonts w:hint="eastAsia" w:ascii="仿宋" w:hAnsi="仿宋" w:eastAsia="仿宋" w:cs="宋体"/>
                <w:snapToGrid w:val="0"/>
                <w:kern w:val="0"/>
                <w:sz w:val="24"/>
                <w:szCs w:val="24"/>
                <w:lang w:val="en-US" w:eastAsia="zh-CN" w:bidi="ar-SA"/>
              </w:rPr>
              <w:t>开标地址：政采云平台（https://www.zcygov.cn）不见面开标系统</w:t>
            </w:r>
          </w:p>
        </w:tc>
      </w:tr>
      <w:tr w14:paraId="25D6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10" w:hRule="atLeast"/>
          <w:jc w:val="center"/>
        </w:trPr>
        <w:tc>
          <w:tcPr>
            <w:tcW w:w="720" w:type="dxa"/>
            <w:tcMar>
              <w:top w:w="85" w:type="dxa"/>
              <w:bottom w:w="85" w:type="dxa"/>
            </w:tcMar>
            <w:vAlign w:val="center"/>
          </w:tcPr>
          <w:p w14:paraId="6F60E50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19</w:t>
            </w:r>
          </w:p>
        </w:tc>
        <w:tc>
          <w:tcPr>
            <w:tcW w:w="2741" w:type="dxa"/>
            <w:gridSpan w:val="2"/>
            <w:tcMar>
              <w:top w:w="85" w:type="dxa"/>
              <w:bottom w:w="85" w:type="dxa"/>
            </w:tcMar>
            <w:vAlign w:val="center"/>
          </w:tcPr>
          <w:p w14:paraId="3378EAE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评标委员会的组成</w:t>
            </w:r>
          </w:p>
        </w:tc>
        <w:tc>
          <w:tcPr>
            <w:tcW w:w="5958" w:type="dxa"/>
            <w:tcMar>
              <w:top w:w="85" w:type="dxa"/>
              <w:bottom w:w="85" w:type="dxa"/>
            </w:tcMar>
            <w:vAlign w:val="center"/>
          </w:tcPr>
          <w:p w14:paraId="43DB910D">
            <w:pPr>
              <w:pStyle w:val="133"/>
              <w:snapToGrid w:val="0"/>
              <w:rPr>
                <w:rFonts w:hint="eastAsia" w:ascii="仿宋" w:hAnsi="仿宋" w:eastAsia="仿宋" w:cs="宋体"/>
                <w:snapToGrid w:val="0"/>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采购单位依法组建评标委员会共7人组成，其中采购人代表2人和评审专家5人。</w:t>
            </w:r>
          </w:p>
          <w:p w14:paraId="64BAE9C8">
            <w:pPr>
              <w:rPr>
                <w:rFonts w:hint="eastAsia" w:ascii="仿宋" w:hAnsi="仿宋" w:eastAsia="仿宋" w:cs="宋体"/>
                <w:snapToGrid w:val="0"/>
                <w:kern w:val="0"/>
                <w:sz w:val="24"/>
                <w:szCs w:val="24"/>
                <w:highlight w:val="none"/>
                <w:lang w:val="en-US" w:eastAsia="zh-CN" w:bidi="ar-SA"/>
              </w:rPr>
            </w:pPr>
            <w:r>
              <w:rPr>
                <w:rFonts w:hint="eastAsia" w:ascii="仿宋" w:hAnsi="仿宋" w:eastAsia="仿宋" w:cs="宋体"/>
                <w:snapToGrid w:val="0"/>
                <w:kern w:val="0"/>
                <w:sz w:val="24"/>
                <w:szCs w:val="24"/>
                <w:highlight w:val="none"/>
                <w:lang w:val="en-US" w:eastAsia="zh-CN" w:bidi="ar-SA"/>
              </w:rPr>
              <w:t>小组确定方式：</w:t>
            </w:r>
          </w:p>
          <w:p w14:paraId="62D04F2C">
            <w:pPr>
              <w:pStyle w:val="133"/>
              <w:snapToGrid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☑评委确定方式：政府采购云平台线上随机抽取</w:t>
            </w:r>
          </w:p>
          <w:p w14:paraId="3AEEC1F8">
            <w:pPr>
              <w:pStyle w:val="133"/>
              <w:snapToGrid w:val="0"/>
              <w:rPr>
                <w:rFonts w:ascii="仿宋" w:hAnsi="仿宋" w:eastAsia="仿宋" w:cs="宋体"/>
                <w:snapToGrid w:val="0"/>
                <w:sz w:val="24"/>
                <w:szCs w:val="22"/>
              </w:rPr>
            </w:pPr>
            <w:r>
              <w:rPr>
                <w:rFonts w:hint="eastAsia" w:ascii="仿宋" w:hAnsi="仿宋" w:eastAsia="仿宋" w:cs="仿宋"/>
                <w:color w:val="auto"/>
                <w:sz w:val="24"/>
                <w:szCs w:val="24"/>
                <w:highlight w:val="none"/>
                <w:lang w:val="en-US" w:eastAsia="zh-CN"/>
              </w:rPr>
              <w:t>□其他方式：/</w:t>
            </w:r>
          </w:p>
        </w:tc>
      </w:tr>
      <w:tr w14:paraId="5749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715" w:hRule="atLeast"/>
          <w:jc w:val="center"/>
        </w:trPr>
        <w:tc>
          <w:tcPr>
            <w:tcW w:w="720" w:type="dxa"/>
            <w:tcMar>
              <w:top w:w="85" w:type="dxa"/>
              <w:bottom w:w="85" w:type="dxa"/>
            </w:tcMar>
            <w:vAlign w:val="center"/>
          </w:tcPr>
          <w:p w14:paraId="189785F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20</w:t>
            </w:r>
          </w:p>
        </w:tc>
        <w:tc>
          <w:tcPr>
            <w:tcW w:w="2741" w:type="dxa"/>
            <w:gridSpan w:val="2"/>
            <w:tcMar>
              <w:top w:w="85" w:type="dxa"/>
              <w:bottom w:w="85" w:type="dxa"/>
            </w:tcMar>
            <w:vAlign w:val="center"/>
          </w:tcPr>
          <w:p w14:paraId="485FDD7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投标保证金</w:t>
            </w:r>
          </w:p>
        </w:tc>
        <w:tc>
          <w:tcPr>
            <w:tcW w:w="5958" w:type="dxa"/>
            <w:tcMar>
              <w:top w:w="85" w:type="dxa"/>
              <w:bottom w:w="85" w:type="dxa"/>
            </w:tcMar>
            <w:vAlign w:val="center"/>
          </w:tcPr>
          <w:p w14:paraId="26363016">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default" w:ascii="仿宋" w:hAnsi="仿宋" w:eastAsia="仿宋" w:cs="宋体"/>
                <w:b/>
                <w:bCs w:val="0"/>
                <w:snapToGrid w:val="0"/>
                <w:sz w:val="24"/>
                <w:szCs w:val="22"/>
                <w:lang w:val="en-US" w:eastAsia="zh-CN"/>
              </w:rPr>
            </w:pPr>
            <w:r>
              <w:rPr>
                <w:rFonts w:hint="eastAsia" w:ascii="仿宋" w:hAnsi="仿宋" w:eastAsia="仿宋" w:cs="宋体"/>
                <w:bCs/>
                <w:snapToGrid w:val="0"/>
                <w:sz w:val="24"/>
                <w:szCs w:val="22"/>
              </w:rPr>
              <w:t>投标保证金金额：</w:t>
            </w:r>
            <w:r>
              <w:rPr>
                <w:rFonts w:hint="eastAsia" w:ascii="仿宋" w:hAnsi="仿宋" w:eastAsia="仿宋" w:cs="宋体"/>
                <w:b/>
                <w:bCs w:val="0"/>
                <w:snapToGrid w:val="0"/>
                <w:sz w:val="24"/>
                <w:szCs w:val="22"/>
                <w:lang w:val="en-US" w:eastAsia="zh-CN"/>
              </w:rPr>
              <w:t>120000元（壹拾贰万元整）；</w:t>
            </w:r>
          </w:p>
          <w:p w14:paraId="19EC0F5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eastAsia="zh-CN"/>
              </w:rPr>
            </w:pPr>
            <w:r>
              <w:rPr>
                <w:rFonts w:hint="eastAsia" w:ascii="仿宋" w:hAnsi="仿宋" w:eastAsia="仿宋" w:cs="宋体"/>
                <w:bCs/>
                <w:snapToGrid w:val="0"/>
                <w:sz w:val="24"/>
                <w:szCs w:val="22"/>
              </w:rPr>
              <w:t>保证金形式：支票、汇票、本票、网上银行支付或者金融机构、担保机构出具的保函等</w:t>
            </w:r>
            <w:r>
              <w:rPr>
                <w:rFonts w:hint="eastAsia" w:ascii="仿宋" w:hAnsi="仿宋" w:eastAsia="仿宋" w:cs="宋体"/>
                <w:bCs/>
                <w:snapToGrid w:val="0"/>
                <w:sz w:val="24"/>
                <w:szCs w:val="22"/>
                <w:lang w:val="en-US" w:eastAsia="zh-CN"/>
              </w:rPr>
              <w:t>政府采购法律法规中要求的</w:t>
            </w:r>
            <w:r>
              <w:rPr>
                <w:rFonts w:hint="eastAsia" w:ascii="仿宋" w:hAnsi="仿宋" w:eastAsia="仿宋" w:cs="宋体"/>
                <w:bCs/>
                <w:snapToGrid w:val="0"/>
                <w:sz w:val="24"/>
                <w:szCs w:val="22"/>
              </w:rPr>
              <w:t>非现金形式</w:t>
            </w:r>
            <w:r>
              <w:rPr>
                <w:rFonts w:hint="eastAsia" w:ascii="仿宋" w:hAnsi="仿宋" w:eastAsia="仿宋" w:cs="宋体"/>
                <w:bCs/>
                <w:snapToGrid w:val="0"/>
                <w:sz w:val="24"/>
                <w:szCs w:val="22"/>
                <w:lang w:eastAsia="zh-CN"/>
              </w:rPr>
              <w:t>；</w:t>
            </w:r>
          </w:p>
          <w:p w14:paraId="6171FD1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如采用网上银行方式，采购代理机构账号信息如下：</w:t>
            </w:r>
          </w:p>
          <w:p w14:paraId="12EBF2CE">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账户名称：</w:t>
            </w:r>
            <w:r>
              <w:rPr>
                <w:rFonts w:hint="eastAsia" w:ascii="仿宋" w:hAnsi="仿宋" w:eastAsia="仿宋" w:cs="宋体"/>
                <w:bCs/>
                <w:snapToGrid w:val="0"/>
                <w:sz w:val="24"/>
                <w:szCs w:val="22"/>
                <w:lang w:val="zh-CN" w:eastAsia="zh-CN"/>
              </w:rPr>
              <w:t>新疆宏宇建设工程项目管理有限责任公司阿克苏分公司</w:t>
            </w:r>
          </w:p>
          <w:p w14:paraId="5B3AD468">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开户行：</w:t>
            </w:r>
            <w:r>
              <w:rPr>
                <w:rFonts w:hint="eastAsia" w:ascii="仿宋" w:hAnsi="仿宋" w:eastAsia="仿宋" w:cs="宋体"/>
                <w:bCs/>
                <w:snapToGrid w:val="0"/>
                <w:sz w:val="24"/>
                <w:szCs w:val="22"/>
                <w:lang w:val="zh-CN"/>
              </w:rPr>
              <w:t>阿克苏塔里木农村商业银行股份有限公司阿克苏华能支行</w:t>
            </w:r>
          </w:p>
          <w:p w14:paraId="38E6B7CA">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rPr>
            </w:pPr>
            <w:r>
              <w:rPr>
                <w:rFonts w:hint="eastAsia" w:ascii="仿宋" w:hAnsi="仿宋" w:eastAsia="仿宋" w:cs="宋体"/>
                <w:bCs/>
                <w:snapToGrid w:val="0"/>
                <w:sz w:val="24"/>
                <w:szCs w:val="22"/>
              </w:rPr>
              <w:t>账号：</w:t>
            </w:r>
            <w:r>
              <w:rPr>
                <w:rFonts w:hint="eastAsia" w:ascii="仿宋" w:hAnsi="仿宋" w:eastAsia="仿宋" w:cs="宋体"/>
                <w:bCs/>
                <w:snapToGrid w:val="0"/>
                <w:sz w:val="24"/>
                <w:szCs w:val="22"/>
                <w:lang w:val="zh-CN"/>
              </w:rPr>
              <w:t>852020012010111517700</w:t>
            </w:r>
          </w:p>
          <w:p w14:paraId="16DEF0EB">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投标保证金到账（保函提交）截止时间同投标截止时间。</w:t>
            </w:r>
          </w:p>
          <w:p w14:paraId="06A9A0D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以支票、汇票、本票、网上银行支付等形式提交投标保证金的，应在投标截止时间前到账；</w:t>
            </w:r>
          </w:p>
          <w:p w14:paraId="2C115D4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如供应商通过政采云平台申请办理投标电子保函，开标时采购人或代理机构通过政采云平台保函系统进行查询，保函信息以查询结果为准，未查询到的电子保函评审时将按无效投标（响应）处理。</w:t>
            </w:r>
          </w:p>
          <w:p w14:paraId="25EB2137">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仿宋" w:hAnsi="仿宋" w:eastAsia="仿宋" w:cs="宋体"/>
                <w:bCs/>
                <w:snapToGrid w:val="0"/>
                <w:sz w:val="24"/>
                <w:szCs w:val="22"/>
                <w:lang w:val="en-US" w:eastAsia="zh-CN"/>
              </w:rPr>
            </w:pPr>
            <w:r>
              <w:rPr>
                <w:rFonts w:hint="eastAsia" w:ascii="仿宋" w:hAnsi="仿宋" w:eastAsia="仿宋" w:cs="宋体"/>
                <w:bCs/>
                <w:snapToGrid w:val="0"/>
                <w:sz w:val="24"/>
                <w:szCs w:val="22"/>
                <w:lang w:val="en-US" w:eastAsia="zh-CN"/>
              </w:rPr>
              <w:t>由于到账时间晚于投标截止时间的，或者票据错误、印鉴不清等原因导致不能到账的，其投标无效。</w:t>
            </w:r>
          </w:p>
          <w:p w14:paraId="092604C9">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bCs/>
                <w:snapToGrid w:val="0"/>
                <w:sz w:val="24"/>
                <w:szCs w:val="22"/>
              </w:rPr>
            </w:pPr>
            <w:r>
              <w:rPr>
                <w:rFonts w:hint="eastAsia" w:ascii="仿宋" w:hAnsi="仿宋" w:eastAsia="仿宋" w:cs="宋体"/>
                <w:bCs/>
                <w:snapToGrid w:val="0"/>
                <w:sz w:val="24"/>
                <w:szCs w:val="22"/>
                <w:lang w:val="en-US" w:eastAsia="zh-CN"/>
              </w:rPr>
              <w:t>投标保证金（投标电子保函）有效期与投标有效期一致。</w:t>
            </w:r>
          </w:p>
        </w:tc>
      </w:tr>
      <w:tr w14:paraId="62E1A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47" w:hRule="atLeast"/>
          <w:jc w:val="center"/>
        </w:trPr>
        <w:tc>
          <w:tcPr>
            <w:tcW w:w="720" w:type="dxa"/>
            <w:tcMar>
              <w:top w:w="85" w:type="dxa"/>
              <w:bottom w:w="85" w:type="dxa"/>
            </w:tcMar>
            <w:vAlign w:val="center"/>
          </w:tcPr>
          <w:p w14:paraId="7BBE77B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21</w:t>
            </w:r>
          </w:p>
        </w:tc>
        <w:tc>
          <w:tcPr>
            <w:tcW w:w="2741" w:type="dxa"/>
            <w:gridSpan w:val="2"/>
            <w:tcMar>
              <w:top w:w="85" w:type="dxa"/>
              <w:bottom w:w="85" w:type="dxa"/>
            </w:tcMar>
            <w:vAlign w:val="center"/>
          </w:tcPr>
          <w:p w14:paraId="16DEC274">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节能、环境标志产品要求</w:t>
            </w:r>
            <w:r>
              <w:rPr>
                <w:rFonts w:hint="eastAsia" w:ascii="仿宋" w:hAnsi="仿宋" w:eastAsia="仿宋" w:cs="宋体"/>
                <w:b/>
                <w:snapToGrid w:val="0"/>
                <w:sz w:val="24"/>
                <w:szCs w:val="22"/>
                <w:lang w:eastAsia="zh-CN"/>
              </w:rPr>
              <w:t>（</w:t>
            </w:r>
            <w:r>
              <w:rPr>
                <w:rFonts w:hint="eastAsia" w:ascii="仿宋" w:hAnsi="仿宋" w:eastAsia="仿宋" w:cs="宋体"/>
                <w:b/>
                <w:snapToGrid w:val="0"/>
                <w:sz w:val="24"/>
                <w:szCs w:val="22"/>
                <w:lang w:val="en-US" w:eastAsia="zh-CN"/>
              </w:rPr>
              <w:t>如涉及</w:t>
            </w:r>
            <w:r>
              <w:rPr>
                <w:rFonts w:hint="eastAsia" w:ascii="仿宋" w:hAnsi="仿宋" w:eastAsia="仿宋" w:cs="宋体"/>
                <w:b/>
                <w:snapToGrid w:val="0"/>
                <w:sz w:val="24"/>
                <w:szCs w:val="22"/>
                <w:lang w:eastAsia="zh-CN"/>
              </w:rPr>
              <w:t>）</w:t>
            </w:r>
          </w:p>
        </w:tc>
        <w:tc>
          <w:tcPr>
            <w:tcW w:w="5958" w:type="dxa"/>
            <w:tcBorders>
              <w:top w:val="single" w:color="auto" w:sz="4" w:space="0"/>
            </w:tcBorders>
            <w:tcMar>
              <w:top w:w="85" w:type="dxa"/>
              <w:bottom w:w="85" w:type="dxa"/>
            </w:tcMar>
            <w:vAlign w:val="center"/>
          </w:tcPr>
          <w:p w14:paraId="1C169C2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bookmarkStart w:id="24" w:name="EB5eb2ef9949894c46a4ae078c6e67fc3e"/>
            <w:bookmarkEnd w:id="24"/>
            <w:r>
              <w:rPr>
                <w:rFonts w:hint="eastAsia" w:ascii="仿宋" w:hAnsi="仿宋" w:eastAsia="仿宋" w:cs="宋体"/>
                <w:snapToGrid w:val="0"/>
                <w:sz w:val="24"/>
                <w:szCs w:val="22"/>
              </w:rPr>
              <w:t>严格执行《财政部</w:t>
            </w:r>
            <w:r>
              <w:rPr>
                <w:rFonts w:ascii="仿宋" w:hAnsi="仿宋" w:eastAsia="仿宋" w:cs="宋体"/>
                <w:snapToGrid w:val="0"/>
                <w:sz w:val="24"/>
                <w:szCs w:val="22"/>
              </w:rPr>
              <w:t>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w:t>
            </w:r>
            <w:r>
              <w:rPr>
                <w:rFonts w:hint="eastAsia" w:ascii="仿宋" w:hAnsi="仿宋" w:eastAsia="仿宋" w:cs="宋体"/>
                <w:snapToGrid w:val="0"/>
                <w:sz w:val="24"/>
                <w:szCs w:val="22"/>
              </w:rPr>
              <w:t>。</w:t>
            </w:r>
          </w:p>
          <w:p w14:paraId="744DA3A0">
            <w:pPr>
              <w:pStyle w:val="133"/>
              <w:keepNext w:val="0"/>
              <w:keepLines w:val="0"/>
              <w:pageBreakBefore w:val="0"/>
              <w:widowControl w:val="0"/>
              <w:kinsoku/>
              <w:wordWrap/>
              <w:overflowPunct/>
              <w:topLinePunct w:val="0"/>
              <w:autoSpaceDE/>
              <w:autoSpaceDN/>
              <w:bidi w:val="0"/>
              <w:adjustRightInd/>
              <w:snapToGrid w:val="0"/>
              <w:spacing w:line="300" w:lineRule="exact"/>
              <w:textAlignment w:val="auto"/>
              <w:rPr>
                <w:rFonts w:ascii="仿宋" w:hAnsi="仿宋" w:eastAsia="仿宋" w:cs="宋体"/>
                <w:snapToGrid w:val="0"/>
                <w:sz w:val="24"/>
                <w:szCs w:val="22"/>
              </w:rPr>
            </w:pPr>
            <w:r>
              <w:rPr>
                <w:rFonts w:hint="eastAsia" w:ascii="仿宋" w:hAnsi="仿宋" w:eastAsia="仿宋" w:cs="宋体"/>
                <w:snapToGrid w:val="0"/>
                <w:sz w:val="24"/>
                <w:szCs w:val="22"/>
                <w:lang w:val="en-US" w:eastAsia="zh-CN"/>
              </w:rPr>
              <w:t>1、</w:t>
            </w:r>
            <w:r>
              <w:rPr>
                <w:rFonts w:ascii="仿宋" w:hAnsi="仿宋" w:eastAsia="仿宋" w:cs="宋体"/>
                <w:snapToGrid w:val="0"/>
                <w:sz w:val="24"/>
                <w:szCs w:val="22"/>
              </w:rPr>
              <w:t>本次采购产品属于政府强制采购产品类别的，须按照要求提供依据国家确定的认证机构出具的、处于有效期之内的节能产品认证证书，否则投标无效。</w:t>
            </w:r>
            <w:r>
              <w:rPr>
                <w:rFonts w:hint="eastAsia" w:ascii="仿宋" w:hAnsi="仿宋" w:eastAsia="仿宋" w:cs="宋体"/>
                <w:snapToGrid w:val="0"/>
                <w:sz w:val="24"/>
                <w:szCs w:val="22"/>
                <w:lang w:val="en-US" w:eastAsia="zh-CN"/>
              </w:rPr>
              <w:t>2、</w:t>
            </w:r>
            <w:r>
              <w:rPr>
                <w:rFonts w:ascii="仿宋" w:hAnsi="仿宋" w:eastAsia="仿宋" w:cs="宋体"/>
                <w:snapToGrid w:val="0"/>
                <w:sz w:val="24"/>
                <w:szCs w:val="22"/>
              </w:rPr>
              <w:t>属于政府优先采购产品类别的，须按照要求提供依据国家确定的认证机构出具的、处于有效期之内的节能产品或环境标志产品认证证书，否则不予认定。</w:t>
            </w:r>
            <w:r>
              <w:rPr>
                <w:rFonts w:hint="eastAsia" w:ascii="仿宋" w:hAnsi="仿宋" w:eastAsia="仿宋" w:cs="宋体"/>
                <w:snapToGrid w:val="0"/>
                <w:sz w:val="24"/>
                <w:szCs w:val="22"/>
                <w:lang w:val="en-US" w:eastAsia="zh-CN"/>
              </w:rPr>
              <w:t>3、</w:t>
            </w:r>
            <w:r>
              <w:rPr>
                <w:rFonts w:hint="eastAsia" w:ascii="仿宋" w:hAnsi="仿宋" w:eastAsia="仿宋" w:cs="宋体"/>
                <w:snapToGrid w:val="0"/>
                <w:sz w:val="24"/>
                <w:szCs w:val="22"/>
              </w:rPr>
              <w:t>如果投标产品</w:t>
            </w:r>
            <w:r>
              <w:rPr>
                <w:rFonts w:hint="eastAsia" w:ascii="仿宋" w:hAnsi="仿宋" w:eastAsia="仿宋" w:cs="宋体"/>
                <w:snapToGrid w:val="0"/>
                <w:sz w:val="24"/>
                <w:szCs w:val="22"/>
                <w:lang w:val="en-US" w:eastAsia="zh-CN"/>
              </w:rPr>
              <w:t>既</w:t>
            </w:r>
            <w:r>
              <w:rPr>
                <w:rFonts w:hint="eastAsia" w:ascii="仿宋" w:hAnsi="仿宋" w:eastAsia="仿宋" w:cs="宋体"/>
                <w:snapToGrid w:val="0"/>
                <w:sz w:val="24"/>
                <w:szCs w:val="22"/>
              </w:rPr>
              <w:t>即属于</w:t>
            </w:r>
            <w:r>
              <w:rPr>
                <w:rFonts w:ascii="仿宋" w:hAnsi="仿宋" w:eastAsia="仿宋" w:cs="宋体"/>
                <w:snapToGrid w:val="0"/>
                <w:sz w:val="24"/>
                <w:szCs w:val="22"/>
              </w:rPr>
              <w:t>政府优先采购</w:t>
            </w:r>
            <w:r>
              <w:rPr>
                <w:rFonts w:hint="eastAsia" w:ascii="仿宋" w:hAnsi="仿宋" w:eastAsia="仿宋" w:cs="宋体"/>
                <w:snapToGrid w:val="0"/>
                <w:sz w:val="24"/>
                <w:szCs w:val="22"/>
              </w:rPr>
              <w:t>节能</w:t>
            </w:r>
            <w:r>
              <w:rPr>
                <w:rFonts w:ascii="仿宋" w:hAnsi="仿宋" w:eastAsia="仿宋" w:cs="宋体"/>
                <w:snapToGrid w:val="0"/>
                <w:sz w:val="24"/>
                <w:szCs w:val="22"/>
              </w:rPr>
              <w:t>产品</w:t>
            </w:r>
            <w:r>
              <w:rPr>
                <w:rFonts w:hint="eastAsia" w:ascii="仿宋" w:hAnsi="仿宋" w:eastAsia="仿宋" w:cs="宋体"/>
                <w:snapToGrid w:val="0"/>
                <w:sz w:val="24"/>
                <w:szCs w:val="22"/>
              </w:rPr>
              <w:t>，又属于</w:t>
            </w:r>
            <w:r>
              <w:rPr>
                <w:rFonts w:ascii="仿宋" w:hAnsi="仿宋" w:eastAsia="仿宋" w:cs="宋体"/>
                <w:snapToGrid w:val="0"/>
                <w:sz w:val="24"/>
                <w:szCs w:val="22"/>
              </w:rPr>
              <w:t>环境标志产品</w:t>
            </w:r>
            <w:r>
              <w:rPr>
                <w:rFonts w:hint="eastAsia" w:ascii="仿宋" w:hAnsi="仿宋" w:eastAsia="仿宋" w:cs="宋体"/>
                <w:snapToGrid w:val="0"/>
                <w:sz w:val="24"/>
                <w:szCs w:val="22"/>
              </w:rPr>
              <w:t>，同时获得两个认证证书的，可累计加分。</w:t>
            </w:r>
            <w:r>
              <w:rPr>
                <w:rFonts w:hint="eastAsia" w:ascii="仿宋" w:hAnsi="仿宋" w:eastAsia="仿宋" w:cs="宋体"/>
                <w:snapToGrid w:val="0"/>
                <w:sz w:val="24"/>
                <w:szCs w:val="22"/>
                <w:lang w:val="en-US" w:eastAsia="zh-CN"/>
              </w:rPr>
              <w:t>4、</w:t>
            </w:r>
            <w:r>
              <w:rPr>
                <w:rFonts w:hint="eastAsia" w:ascii="仿宋" w:hAnsi="仿宋" w:eastAsia="仿宋" w:cs="宋体"/>
                <w:snapToGrid w:val="0"/>
                <w:sz w:val="24"/>
                <w:szCs w:val="22"/>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w:t>
            </w:r>
          </w:p>
        </w:tc>
      </w:tr>
      <w:tr w14:paraId="7E32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4217192">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22</w:t>
            </w:r>
          </w:p>
        </w:tc>
        <w:tc>
          <w:tcPr>
            <w:tcW w:w="2741" w:type="dxa"/>
            <w:gridSpan w:val="2"/>
            <w:tcMar>
              <w:top w:w="85" w:type="dxa"/>
              <w:bottom w:w="85" w:type="dxa"/>
            </w:tcMar>
            <w:vAlign w:val="center"/>
          </w:tcPr>
          <w:p w14:paraId="6A81272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中小企业</w:t>
            </w:r>
          </w:p>
          <w:p w14:paraId="7573935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政策</w:t>
            </w:r>
          </w:p>
        </w:tc>
        <w:tc>
          <w:tcPr>
            <w:tcW w:w="5958" w:type="dxa"/>
            <w:tcBorders>
              <w:top w:val="single" w:color="auto" w:sz="4" w:space="0"/>
            </w:tcBorders>
            <w:tcMar>
              <w:top w:w="85" w:type="dxa"/>
              <w:bottom w:w="85" w:type="dxa"/>
            </w:tcMar>
            <w:vAlign w:val="center"/>
          </w:tcPr>
          <w:p w14:paraId="3ED615C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b/>
                <w:bCs/>
                <w:snapToGrid w:val="0"/>
                <w:kern w:val="0"/>
                <w:sz w:val="24"/>
                <w:u w:val="none"/>
                <w:lang w:val="en-US" w:eastAsia="zh-CN"/>
              </w:rPr>
            </w:pPr>
            <w:r>
              <w:rPr>
                <w:rFonts w:hint="eastAsia" w:ascii="仿宋" w:hAnsi="仿宋" w:eastAsia="仿宋" w:cs="仿宋"/>
                <w:b/>
                <w:bCs/>
                <w:color w:val="auto"/>
                <w:sz w:val="24"/>
                <w:szCs w:val="24"/>
                <w:highlight w:val="none"/>
                <w:vertAlign w:val="baseline"/>
              </w:rPr>
              <w:t>本项目采购标的对应的中小企业划分标准所属行业：</w:t>
            </w:r>
            <w:r>
              <w:rPr>
                <w:rFonts w:hint="eastAsia" w:ascii="仿宋" w:hAnsi="仿宋" w:eastAsia="仿宋" w:cs="仿宋"/>
                <w:b/>
                <w:bCs/>
                <w:color w:val="auto"/>
                <w:sz w:val="24"/>
                <w:szCs w:val="24"/>
                <w:highlight w:val="none"/>
                <w:vertAlign w:val="baseline"/>
                <w:lang w:val="en-US" w:eastAsia="zh-CN"/>
              </w:rPr>
              <w:t>工业</w:t>
            </w:r>
          </w:p>
          <w:p w14:paraId="75DD29DB">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宋体"/>
                <w:snapToGrid w:val="0"/>
                <w:kern w:val="0"/>
                <w:sz w:val="24"/>
                <w:szCs w:val="22"/>
                <w:lang w:val="en-US" w:eastAsia="zh-CN" w:bidi="ar-SA"/>
              </w:rPr>
              <w:t>非专门面向中小企业预留采购项目。供应商提供的货物全部由符合政策要求的小微企业制造、服务和工程由符合政策要求的小微企业承接，小微企业报价给予</w:t>
            </w:r>
            <w:r>
              <w:rPr>
                <w:rFonts w:hint="eastAsia" w:ascii="仿宋" w:hAnsi="仿宋" w:eastAsia="仿宋" w:cs="宋体"/>
                <w:b/>
                <w:bCs/>
                <w:snapToGrid w:val="0"/>
                <w:kern w:val="0"/>
                <w:sz w:val="24"/>
                <w:szCs w:val="22"/>
                <w:u w:val="single"/>
                <w:lang w:val="en-US" w:eastAsia="zh-CN" w:bidi="ar-SA"/>
              </w:rPr>
              <w:t xml:space="preserve"> 10% </w:t>
            </w:r>
            <w:r>
              <w:rPr>
                <w:rFonts w:hint="eastAsia" w:ascii="仿宋" w:hAnsi="仿宋" w:eastAsia="仿宋" w:cs="宋体"/>
                <w:snapToGrid w:val="0"/>
                <w:kern w:val="0"/>
                <w:sz w:val="24"/>
                <w:szCs w:val="22"/>
                <w:lang w:val="en-US" w:eastAsia="zh-CN" w:bidi="ar-SA"/>
              </w:rPr>
              <w:t>扣除。</w:t>
            </w:r>
          </w:p>
          <w:p w14:paraId="344E724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□专门面向中小企业采购项目。即：供应商为中小微企业或监狱企业或残疾人福利性单位；供应商提供的货物全部由符合政策要求的中小微企业制造、服务和工程全部由符合政策要求的中小微企业承接。</w:t>
            </w:r>
          </w:p>
          <w:p w14:paraId="7F94A42F">
            <w:pPr>
              <w:pStyle w:val="124"/>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hint="eastAsia" w:ascii="仿宋" w:hAnsi="仿宋" w:eastAsia="仿宋"/>
                <w:snapToGrid w:val="0"/>
                <w:kern w:val="0"/>
                <w:lang w:val="en-US" w:eastAsia="zh-CN"/>
              </w:rPr>
            </w:pPr>
            <w:r>
              <w:rPr>
                <w:rFonts w:hint="eastAsia" w:ascii="仿宋" w:hAnsi="仿宋" w:eastAsia="仿宋" w:cs="宋体"/>
                <w:snapToGrid w:val="0"/>
                <w:kern w:val="0"/>
                <w:sz w:val="24"/>
                <w:szCs w:val="22"/>
                <w:lang w:val="en-US" w:eastAsia="zh-CN" w:bidi="ar-SA"/>
              </w:rPr>
              <w:t>□专门面向小微企业采购项目。即：供应商为小微企业或监狱企业或残疾人福利性单位；供应商提供的货物全部由符合政策要求的小微企业制造、服务和工程全部由符合政策要求的小微企业承接。</w:t>
            </w:r>
          </w:p>
        </w:tc>
      </w:tr>
      <w:tr w14:paraId="424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46D56B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23</w:t>
            </w:r>
          </w:p>
        </w:tc>
        <w:tc>
          <w:tcPr>
            <w:tcW w:w="2741" w:type="dxa"/>
            <w:gridSpan w:val="2"/>
            <w:tcMar>
              <w:top w:w="85" w:type="dxa"/>
              <w:bottom w:w="85" w:type="dxa"/>
            </w:tcMar>
            <w:vAlign w:val="center"/>
          </w:tcPr>
          <w:p w14:paraId="1511163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技术部分是否采用</w:t>
            </w:r>
          </w:p>
          <w:p w14:paraId="62623E3A">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“暗标”评审方式</w:t>
            </w:r>
          </w:p>
        </w:tc>
        <w:tc>
          <w:tcPr>
            <w:tcW w:w="5958" w:type="dxa"/>
            <w:tcMar>
              <w:top w:w="85" w:type="dxa"/>
              <w:bottom w:w="85" w:type="dxa"/>
            </w:tcMar>
            <w:vAlign w:val="center"/>
          </w:tcPr>
          <w:p w14:paraId="44C76003">
            <w:pPr>
              <w:pStyle w:val="133"/>
              <w:adjustRightInd w:val="0"/>
              <w:snapToGrid w:val="0"/>
              <w:rPr>
                <w:rFonts w:ascii="仿宋" w:hAnsi="仿宋" w:eastAsia="仿宋" w:cs="宋体"/>
                <w:snapToGrid w:val="0"/>
                <w:sz w:val="24"/>
                <w:szCs w:val="22"/>
              </w:rPr>
            </w:pPr>
            <w:bookmarkStart w:id="25" w:name="EB9ad3541a282b4a7283f6b2d3dd53e7a3"/>
            <w:bookmarkEnd w:id="25"/>
            <w:r>
              <w:rPr>
                <w:rFonts w:hint="eastAsia" w:ascii="仿宋" w:hAnsi="仿宋" w:eastAsia="仿宋" w:cs="宋体"/>
                <w:snapToGrid w:val="0"/>
                <w:sz w:val="24"/>
                <w:szCs w:val="22"/>
              </w:rPr>
              <w:t>☑否。</w:t>
            </w:r>
          </w:p>
          <w:p w14:paraId="39026A5E">
            <w:pPr>
              <w:pStyle w:val="133"/>
              <w:snapToGrid w:val="0"/>
              <w:rPr>
                <w:rFonts w:ascii="仿宋" w:hAnsi="仿宋" w:eastAsia="仿宋" w:cs="宋体"/>
                <w:snapToGrid w:val="0"/>
                <w:sz w:val="24"/>
                <w:szCs w:val="22"/>
                <w:u w:val="single"/>
              </w:rPr>
            </w:pPr>
            <w:r>
              <w:rPr>
                <w:rFonts w:hint="eastAsia" w:ascii="仿宋" w:hAnsi="仿宋" w:eastAsia="仿宋" w:cs="宋体"/>
                <w:snapToGrid w:val="0"/>
                <w:sz w:val="24"/>
                <w:szCs w:val="22"/>
              </w:rPr>
              <w:t>□是。</w:t>
            </w:r>
          </w:p>
        </w:tc>
      </w:tr>
      <w:tr w14:paraId="050E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04B697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24</w:t>
            </w:r>
          </w:p>
        </w:tc>
        <w:tc>
          <w:tcPr>
            <w:tcW w:w="2741" w:type="dxa"/>
            <w:gridSpan w:val="2"/>
            <w:tcMar>
              <w:top w:w="85" w:type="dxa"/>
              <w:bottom w:w="85" w:type="dxa"/>
            </w:tcMar>
            <w:vAlign w:val="center"/>
          </w:tcPr>
          <w:p w14:paraId="20FF2DB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评审方法</w:t>
            </w:r>
          </w:p>
        </w:tc>
        <w:tc>
          <w:tcPr>
            <w:tcW w:w="5958" w:type="dxa"/>
            <w:tcMar>
              <w:top w:w="85" w:type="dxa"/>
              <w:bottom w:w="85" w:type="dxa"/>
            </w:tcMar>
            <w:vAlign w:val="center"/>
          </w:tcPr>
          <w:p w14:paraId="65631002">
            <w:pPr>
              <w:pStyle w:val="133"/>
              <w:adjustRightInd w:val="0"/>
              <w:snapToGrid w:val="0"/>
              <w:rPr>
                <w:rFonts w:ascii="仿宋" w:hAnsi="仿宋" w:eastAsia="仿宋" w:cs="宋体"/>
                <w:snapToGrid w:val="0"/>
                <w:sz w:val="24"/>
                <w:szCs w:val="22"/>
              </w:rPr>
            </w:pPr>
            <w:bookmarkStart w:id="26" w:name="EBfac76cf65e4c418cba0e15c753f1359b"/>
            <w:bookmarkEnd w:id="26"/>
            <w:bookmarkStart w:id="27" w:name="EB0074e2ed01924d5f940b01ce03dab020"/>
            <w:bookmarkEnd w:id="27"/>
            <w:bookmarkStart w:id="28" w:name="EB4850bee832394c4083be5b8112f9b3b6"/>
            <w:bookmarkEnd w:id="28"/>
            <w:r>
              <w:rPr>
                <w:rFonts w:hint="eastAsia" w:ascii="仿宋" w:hAnsi="仿宋" w:eastAsia="仿宋" w:cs="宋体"/>
                <w:snapToGrid w:val="0"/>
                <w:sz w:val="24"/>
                <w:szCs w:val="22"/>
              </w:rPr>
              <w:t>☑综合评分法</w:t>
            </w:r>
            <w:r>
              <w:rPr>
                <w:rFonts w:hint="eastAsia" w:ascii="仿宋" w:hAnsi="仿宋" w:eastAsia="仿宋" w:cs="宋体"/>
                <w:snapToGrid w:val="0"/>
                <w:sz w:val="24"/>
                <w:szCs w:val="22"/>
                <w:lang w:val="en-US" w:eastAsia="zh-CN"/>
              </w:rPr>
              <w:t xml:space="preserve">     </w:t>
            </w:r>
            <w:r>
              <w:rPr>
                <w:rFonts w:hint="eastAsia" w:ascii="仿宋" w:hAnsi="仿宋" w:eastAsia="仿宋" w:cs="宋体"/>
                <w:snapToGrid w:val="0"/>
                <w:sz w:val="24"/>
                <w:szCs w:val="22"/>
                <w:lang w:eastAsia="zh-CN"/>
              </w:rPr>
              <w:t>□</w:t>
            </w:r>
            <w:r>
              <w:rPr>
                <w:rFonts w:hint="eastAsia" w:ascii="仿宋" w:hAnsi="仿宋" w:eastAsia="仿宋" w:cs="宋体"/>
                <w:snapToGrid w:val="0"/>
                <w:sz w:val="24"/>
                <w:szCs w:val="22"/>
                <w:lang w:val="en-US" w:eastAsia="zh-CN"/>
              </w:rPr>
              <w:t>最低评标价法</w:t>
            </w:r>
          </w:p>
        </w:tc>
      </w:tr>
      <w:tr w14:paraId="69B6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2" w:hRule="atLeast"/>
          <w:jc w:val="center"/>
        </w:trPr>
        <w:tc>
          <w:tcPr>
            <w:tcW w:w="720" w:type="dxa"/>
            <w:tcMar>
              <w:top w:w="85" w:type="dxa"/>
              <w:bottom w:w="85" w:type="dxa"/>
            </w:tcMar>
            <w:vAlign w:val="center"/>
          </w:tcPr>
          <w:p w14:paraId="2D5FFC5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25</w:t>
            </w:r>
          </w:p>
        </w:tc>
        <w:tc>
          <w:tcPr>
            <w:tcW w:w="2741" w:type="dxa"/>
            <w:gridSpan w:val="2"/>
            <w:tcMar>
              <w:top w:w="85" w:type="dxa"/>
              <w:bottom w:w="85" w:type="dxa"/>
            </w:tcMar>
            <w:vAlign w:val="center"/>
          </w:tcPr>
          <w:p w14:paraId="11CAE116">
            <w:pPr>
              <w:pStyle w:val="133"/>
              <w:snapToGrid w:val="0"/>
              <w:jc w:val="center"/>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履约保证金</w:t>
            </w:r>
          </w:p>
        </w:tc>
        <w:tc>
          <w:tcPr>
            <w:tcW w:w="5958" w:type="dxa"/>
            <w:tcMar>
              <w:top w:w="85" w:type="dxa"/>
              <w:bottom w:w="85" w:type="dxa"/>
            </w:tcMar>
            <w:vAlign w:val="center"/>
          </w:tcPr>
          <w:p w14:paraId="22B1540B">
            <w:pPr>
              <w:shd w:val="clear" w:color="auto" w:fill="FFFFFF"/>
              <w:autoSpaceDE w:val="0"/>
              <w:autoSpaceDN w:val="0"/>
              <w:adjustRightInd w:val="0"/>
              <w:snapToGrid w:val="0"/>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履约保证金</w:t>
            </w:r>
            <w:r>
              <w:rPr>
                <w:rFonts w:hint="eastAsia" w:ascii="仿宋" w:hAnsi="仿宋" w:eastAsia="仿宋" w:cs="Times New Roman"/>
                <w:snapToGrid w:val="0"/>
                <w:kern w:val="0"/>
                <w:sz w:val="24"/>
                <w:szCs w:val="22"/>
                <w:lang w:val="en-US" w:eastAsia="zh-CN" w:bidi="ar-SA"/>
              </w:rPr>
              <w:tab/>
            </w:r>
            <w:r>
              <w:rPr>
                <w:rFonts w:hint="eastAsia" w:ascii="仿宋" w:hAnsi="仿宋" w:eastAsia="仿宋" w:cs="Times New Roman"/>
                <w:snapToGrid w:val="0"/>
                <w:kern w:val="0"/>
                <w:sz w:val="24"/>
                <w:szCs w:val="22"/>
                <w:lang w:val="en-US" w:eastAsia="zh-CN" w:bidi="ar-SA"/>
              </w:rPr>
              <w:t>1、金额：□免收 ☑合同价的10 %</w:t>
            </w:r>
          </w:p>
          <w:p w14:paraId="46C52232">
            <w:pPr>
              <w:shd w:val="clear" w:color="auto" w:fill="FFFFFF"/>
              <w:autoSpaceDE w:val="0"/>
              <w:autoSpaceDN w:val="0"/>
              <w:adjustRightInd w:val="0"/>
              <w:snapToGrid w:val="0"/>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2、支付方式：供应商可自主选择以支票、汇票、本票或者金融机构、担保机构出具的保函等非现金形式提交保证金。</w:t>
            </w:r>
          </w:p>
          <w:p w14:paraId="20F4CE20">
            <w:pPr>
              <w:shd w:val="clear" w:color="auto" w:fill="FFFFFF"/>
              <w:autoSpaceDE w:val="0"/>
              <w:autoSpaceDN w:val="0"/>
              <w:adjustRightInd w:val="0"/>
              <w:snapToGrid w:val="0"/>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注意事项：以担保函、保证保险形式缴纳履约保证金的，受益人和收取单位须为采购人。</w:t>
            </w:r>
          </w:p>
        </w:tc>
      </w:tr>
      <w:tr w14:paraId="5718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477CB01">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26</w:t>
            </w:r>
          </w:p>
        </w:tc>
        <w:tc>
          <w:tcPr>
            <w:tcW w:w="2741" w:type="dxa"/>
            <w:gridSpan w:val="2"/>
            <w:tcMar>
              <w:top w:w="85" w:type="dxa"/>
              <w:bottom w:w="85" w:type="dxa"/>
            </w:tcMar>
            <w:vAlign w:val="center"/>
          </w:tcPr>
          <w:p w14:paraId="789E69A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代理</w:t>
            </w:r>
            <w:r>
              <w:rPr>
                <w:rFonts w:hint="eastAsia" w:ascii="仿宋" w:hAnsi="仿宋" w:eastAsia="仿宋" w:cs="宋体"/>
                <w:b/>
                <w:snapToGrid w:val="0"/>
                <w:sz w:val="24"/>
                <w:szCs w:val="22"/>
                <w:lang w:val="en-US" w:eastAsia="zh-CN"/>
              </w:rPr>
              <w:t>服务</w:t>
            </w:r>
            <w:r>
              <w:rPr>
                <w:rFonts w:hint="eastAsia" w:ascii="仿宋" w:hAnsi="仿宋" w:eastAsia="仿宋" w:cs="宋体"/>
                <w:b/>
                <w:snapToGrid w:val="0"/>
                <w:sz w:val="24"/>
                <w:szCs w:val="22"/>
              </w:rPr>
              <w:t>费</w:t>
            </w:r>
          </w:p>
        </w:tc>
        <w:tc>
          <w:tcPr>
            <w:tcW w:w="5958" w:type="dxa"/>
            <w:tcMar>
              <w:top w:w="85" w:type="dxa"/>
              <w:bottom w:w="85" w:type="dxa"/>
            </w:tcMar>
            <w:vAlign w:val="center"/>
          </w:tcPr>
          <w:p w14:paraId="01CB1FC1">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仿宋" w:hAnsi="仿宋" w:eastAsia="仿宋" w:cs="Times New Roman"/>
                <w:snapToGrid w:val="0"/>
                <w:kern w:val="0"/>
                <w:sz w:val="24"/>
                <w:szCs w:val="22"/>
                <w:lang w:val="en-US" w:eastAsia="zh-CN" w:bidi="ar-SA"/>
              </w:rPr>
            </w:pPr>
            <w:bookmarkStart w:id="29" w:name="EB61747f1953474773bc4afe96f1735977"/>
            <w:bookmarkEnd w:id="29"/>
            <w:r>
              <w:rPr>
                <w:rFonts w:hint="eastAsia" w:ascii="仿宋" w:hAnsi="仿宋" w:eastAsia="仿宋" w:cs="Times New Roman"/>
                <w:snapToGrid w:val="0"/>
                <w:kern w:val="0"/>
                <w:sz w:val="24"/>
                <w:szCs w:val="22"/>
                <w:lang w:val="en-US" w:eastAsia="zh-CN" w:bidi="ar-SA"/>
              </w:rPr>
              <w:t>招标代理服务费：</w:t>
            </w:r>
            <w:r>
              <w:rPr>
                <w:rFonts w:hint="eastAsia" w:ascii="仿宋" w:hAnsi="仿宋" w:eastAsia="仿宋"/>
                <w:snapToGrid w:val="0"/>
                <w:kern w:val="0"/>
                <w:sz w:val="24"/>
                <w:szCs w:val="22"/>
              </w:rPr>
              <w:t>按照差额定率累进法计算，标准如下：中标金额100万元以下，货物类费率1.50%计取；100-500万元，货物类费率1.10%计取；</w:t>
            </w:r>
            <w:r>
              <w:rPr>
                <w:rFonts w:hint="eastAsia" w:ascii="仿宋" w:hAnsi="仿宋" w:eastAsia="仿宋"/>
                <w:snapToGrid w:val="0"/>
                <w:kern w:val="0"/>
                <w:sz w:val="24"/>
                <w:szCs w:val="22"/>
                <w:lang w:val="en-US" w:eastAsia="zh-CN"/>
              </w:rPr>
              <w:t>500-1000万元，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0.80</w:t>
            </w:r>
            <w:r>
              <w:rPr>
                <w:rFonts w:hint="eastAsia" w:ascii="仿宋" w:hAnsi="仿宋" w:eastAsia="仿宋"/>
                <w:snapToGrid w:val="0"/>
                <w:kern w:val="0"/>
                <w:sz w:val="24"/>
                <w:szCs w:val="22"/>
              </w:rPr>
              <w:t>%计取；</w:t>
            </w:r>
            <w:r>
              <w:rPr>
                <w:rFonts w:hint="eastAsia" w:ascii="仿宋" w:hAnsi="仿宋" w:eastAsia="仿宋"/>
                <w:snapToGrid w:val="0"/>
                <w:kern w:val="0"/>
                <w:sz w:val="24"/>
                <w:szCs w:val="22"/>
                <w:lang w:val="en-US" w:eastAsia="zh-CN"/>
              </w:rPr>
              <w:t>1000-5000万元，</w:t>
            </w:r>
            <w:r>
              <w:rPr>
                <w:rFonts w:hint="eastAsia" w:ascii="仿宋" w:hAnsi="仿宋" w:eastAsia="仿宋"/>
                <w:snapToGrid w:val="0"/>
                <w:kern w:val="0"/>
                <w:sz w:val="24"/>
                <w:szCs w:val="22"/>
              </w:rPr>
              <w:t>货物类费率</w:t>
            </w:r>
            <w:r>
              <w:rPr>
                <w:rFonts w:hint="eastAsia" w:ascii="仿宋" w:hAnsi="仿宋" w:eastAsia="仿宋"/>
                <w:snapToGrid w:val="0"/>
                <w:kern w:val="0"/>
                <w:sz w:val="24"/>
                <w:szCs w:val="22"/>
                <w:lang w:val="en-US" w:eastAsia="zh-CN"/>
              </w:rPr>
              <w:t>0.50</w:t>
            </w:r>
            <w:r>
              <w:rPr>
                <w:rFonts w:hint="eastAsia" w:ascii="仿宋" w:hAnsi="仿宋" w:eastAsia="仿宋"/>
                <w:snapToGrid w:val="0"/>
                <w:kern w:val="0"/>
                <w:sz w:val="24"/>
                <w:szCs w:val="22"/>
              </w:rPr>
              <w:t>%计取；</w:t>
            </w:r>
          </w:p>
          <w:p w14:paraId="1B5D4618">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Times New Roman"/>
                <w:snapToGrid w:val="0"/>
                <w:kern w:val="0"/>
                <w:sz w:val="24"/>
                <w:szCs w:val="22"/>
                <w:lang w:val="en-US" w:eastAsia="zh-CN" w:bidi="ar-SA"/>
              </w:rPr>
              <w:t xml:space="preserve">支付形式：支票、电汇等形式 </w:t>
            </w:r>
          </w:p>
          <w:p w14:paraId="391387D9">
            <w:pPr>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ascii="仿宋" w:hAnsi="仿宋" w:eastAsia="仿宋"/>
                <w:snapToGrid w:val="0"/>
                <w:kern w:val="0"/>
                <w:sz w:val="24"/>
                <w:szCs w:val="22"/>
              </w:rPr>
            </w:pPr>
            <w:r>
              <w:rPr>
                <w:rFonts w:hint="eastAsia" w:ascii="仿宋" w:hAnsi="仿宋" w:eastAsia="仿宋" w:cs="Times New Roman"/>
                <w:snapToGrid w:val="0"/>
                <w:kern w:val="0"/>
                <w:sz w:val="24"/>
                <w:szCs w:val="22"/>
                <w:lang w:val="en-US" w:eastAsia="zh-CN" w:bidi="ar-SA"/>
              </w:rPr>
              <w:t>支付时间：在中标人领取中标通知书时，由中标人向采购代理机构一次性支付全部招标代理服务费</w:t>
            </w:r>
            <w:bookmarkStart w:id="30" w:name="EB08acd175b39d48b299ea518ca053ce1b"/>
            <w:bookmarkEnd w:id="30"/>
            <w:r>
              <w:rPr>
                <w:rFonts w:hint="eastAsia" w:ascii="仿宋" w:hAnsi="仿宋" w:eastAsia="仿宋" w:cs="Times New Roman"/>
                <w:snapToGrid w:val="0"/>
                <w:kern w:val="0"/>
                <w:sz w:val="24"/>
                <w:szCs w:val="22"/>
                <w:lang w:val="en-US" w:eastAsia="zh-CN" w:bidi="ar-SA"/>
              </w:rPr>
              <w:t>。</w:t>
            </w:r>
          </w:p>
        </w:tc>
      </w:tr>
      <w:tr w14:paraId="5ED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7241974F">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27</w:t>
            </w:r>
          </w:p>
        </w:tc>
        <w:tc>
          <w:tcPr>
            <w:tcW w:w="2741" w:type="dxa"/>
            <w:gridSpan w:val="2"/>
            <w:tcMar>
              <w:top w:w="85" w:type="dxa"/>
              <w:bottom w:w="85" w:type="dxa"/>
            </w:tcMar>
            <w:vAlign w:val="center"/>
          </w:tcPr>
          <w:p w14:paraId="45C7BDE5">
            <w:pPr>
              <w:pStyle w:val="133"/>
              <w:snapToGrid w:val="0"/>
              <w:ind w:left="1592" w:hanging="1592"/>
              <w:jc w:val="center"/>
              <w:rPr>
                <w:rFonts w:ascii="仿宋" w:hAnsi="仿宋" w:eastAsia="仿宋" w:cs="宋体"/>
                <w:b/>
                <w:snapToGrid w:val="0"/>
                <w:sz w:val="24"/>
                <w:szCs w:val="22"/>
              </w:rPr>
            </w:pPr>
            <w:r>
              <w:rPr>
                <w:rFonts w:hint="eastAsia" w:ascii="仿宋" w:hAnsi="仿宋" w:eastAsia="仿宋" w:cs="宋体"/>
                <w:b/>
                <w:snapToGrid w:val="0"/>
                <w:sz w:val="24"/>
                <w:szCs w:val="22"/>
              </w:rPr>
              <w:t>付款方式</w:t>
            </w:r>
          </w:p>
        </w:tc>
        <w:tc>
          <w:tcPr>
            <w:tcW w:w="5958" w:type="dxa"/>
            <w:tcMar>
              <w:top w:w="85" w:type="dxa"/>
              <w:bottom w:w="85" w:type="dxa"/>
            </w:tcMar>
            <w:vAlign w:val="center"/>
          </w:tcPr>
          <w:p w14:paraId="2C0AFCD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color w:val="auto"/>
                <w:kern w:val="0"/>
                <w:sz w:val="24"/>
                <w:szCs w:val="22"/>
                <w:highlight w:val="none"/>
                <w:lang w:val="en-US" w:eastAsia="zh-CN"/>
              </w:rPr>
            </w:pPr>
            <w:bookmarkStart w:id="31" w:name="EB2dc74b14846046859499e4929e78dd41"/>
            <w:bookmarkEnd w:id="31"/>
            <w:r>
              <w:rPr>
                <w:rFonts w:hint="default" w:ascii="仿宋" w:hAnsi="仿宋" w:eastAsia="仿宋"/>
                <w:snapToGrid w:val="0"/>
                <w:color w:val="auto"/>
                <w:kern w:val="0"/>
                <w:sz w:val="24"/>
                <w:szCs w:val="22"/>
                <w:highlight w:val="none"/>
                <w:lang w:val="en-US" w:eastAsia="zh-CN"/>
              </w:rPr>
              <w:t>履约保证金1、金额:口免收合同价的10%</w:t>
            </w:r>
            <w:r>
              <w:rPr>
                <w:rFonts w:hint="eastAsia" w:ascii="仿宋" w:hAnsi="仿宋" w:eastAsia="仿宋"/>
                <w:snapToGrid w:val="0"/>
                <w:color w:val="auto"/>
                <w:kern w:val="0"/>
                <w:sz w:val="24"/>
                <w:szCs w:val="22"/>
                <w:highlight w:val="none"/>
                <w:lang w:val="en-US" w:eastAsia="zh-CN"/>
              </w:rPr>
              <w:t>；</w:t>
            </w:r>
            <w:r>
              <w:rPr>
                <w:rFonts w:hint="default" w:ascii="仿宋" w:hAnsi="仿宋" w:eastAsia="仿宋"/>
                <w:snapToGrid w:val="0"/>
                <w:color w:val="auto"/>
                <w:kern w:val="0"/>
                <w:sz w:val="24"/>
                <w:szCs w:val="22"/>
                <w:highlight w:val="none"/>
                <w:lang w:val="en-US" w:eastAsia="zh-CN"/>
              </w:rPr>
              <w:t>2、支付方式:供应商可自主选择以支票、汇票、本票或者金融机构、担保机构出具的保函等非现金形式提交保证金。</w:t>
            </w:r>
          </w:p>
          <w:p w14:paraId="61CAA85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snapToGrid w:val="0"/>
                <w:color w:val="auto"/>
                <w:kern w:val="0"/>
                <w:sz w:val="24"/>
                <w:szCs w:val="22"/>
                <w:highlight w:val="none"/>
                <w:lang w:val="en-US" w:eastAsia="zh-CN"/>
              </w:rPr>
            </w:pPr>
            <w:r>
              <w:rPr>
                <w:rFonts w:hint="default" w:ascii="仿宋" w:hAnsi="仿宋" w:eastAsia="仿宋"/>
                <w:snapToGrid w:val="0"/>
                <w:color w:val="auto"/>
                <w:kern w:val="0"/>
                <w:sz w:val="24"/>
                <w:szCs w:val="22"/>
                <w:highlight w:val="none"/>
                <w:lang w:val="en-US" w:eastAsia="zh-CN"/>
              </w:rPr>
              <w:t>注意事项:以担保函、保证保险形式缴纳履约保证金的，受益人和收取单位须为采购人。</w:t>
            </w:r>
          </w:p>
        </w:tc>
      </w:tr>
      <w:tr w14:paraId="22F8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10" w:hRule="atLeast"/>
          <w:jc w:val="center"/>
        </w:trPr>
        <w:tc>
          <w:tcPr>
            <w:tcW w:w="720" w:type="dxa"/>
            <w:tcMar>
              <w:top w:w="85" w:type="dxa"/>
              <w:bottom w:w="85" w:type="dxa"/>
            </w:tcMar>
            <w:vAlign w:val="center"/>
          </w:tcPr>
          <w:p w14:paraId="4ECD014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28</w:t>
            </w:r>
          </w:p>
        </w:tc>
        <w:tc>
          <w:tcPr>
            <w:tcW w:w="2741" w:type="dxa"/>
            <w:gridSpan w:val="2"/>
            <w:tcMar>
              <w:top w:w="85" w:type="dxa"/>
              <w:bottom w:w="85" w:type="dxa"/>
            </w:tcMar>
            <w:vAlign w:val="center"/>
          </w:tcPr>
          <w:p w14:paraId="6B2BF6D1">
            <w:pPr>
              <w:pStyle w:val="133"/>
              <w:keepNext w:val="0"/>
              <w:keepLines w:val="0"/>
              <w:pageBreakBefore w:val="0"/>
              <w:widowControl w:val="0"/>
              <w:kinsoku/>
              <w:wordWrap/>
              <w:overflowPunct/>
              <w:topLinePunct w:val="0"/>
              <w:bidi w:val="0"/>
              <w:snapToGrid w:val="0"/>
              <w:spacing w:line="280" w:lineRule="exact"/>
              <w:jc w:val="center"/>
              <w:textAlignment w:val="auto"/>
              <w:rPr>
                <w:rFonts w:hint="eastAsia" w:ascii="仿宋" w:hAnsi="仿宋" w:eastAsia="仿宋" w:cs="Times New Roman"/>
                <w:snapToGrid w:val="0"/>
                <w:kern w:val="0"/>
                <w:sz w:val="24"/>
                <w:szCs w:val="22"/>
                <w:lang w:val="en-US" w:eastAsia="zh-CN" w:bidi="ar-SA"/>
              </w:rPr>
            </w:pPr>
            <w:r>
              <w:rPr>
                <w:rFonts w:hint="eastAsia" w:ascii="仿宋" w:hAnsi="仿宋" w:eastAsia="仿宋" w:cs="宋体"/>
                <w:b/>
                <w:snapToGrid w:val="0"/>
                <w:sz w:val="24"/>
                <w:szCs w:val="22"/>
                <w:lang w:val="en-US" w:eastAsia="zh-CN"/>
              </w:rPr>
              <w:t>交货期</w:t>
            </w:r>
          </w:p>
        </w:tc>
        <w:tc>
          <w:tcPr>
            <w:tcW w:w="5958" w:type="dxa"/>
            <w:tcMar>
              <w:top w:w="85" w:type="dxa"/>
              <w:bottom w:w="85" w:type="dxa"/>
            </w:tcMar>
            <w:vAlign w:val="center"/>
          </w:tcPr>
          <w:p w14:paraId="4B7DAE49">
            <w:pPr>
              <w:pStyle w:val="215"/>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default" w:ascii="仿宋" w:hAnsi="仿宋" w:eastAsia="仿宋" w:cs="Times New Roman"/>
                <w:snapToGrid w:val="0"/>
                <w:color w:val="auto"/>
                <w:kern w:val="0"/>
                <w:sz w:val="24"/>
                <w:szCs w:val="22"/>
                <w:lang w:val="en-US" w:eastAsia="zh-CN" w:bidi="ar-SA"/>
              </w:rPr>
            </w:pPr>
            <w:bookmarkStart w:id="32" w:name="EB18b15cc3091846bba088c32790cb7a66"/>
            <w:bookmarkEnd w:id="32"/>
            <w:r>
              <w:rPr>
                <w:rFonts w:hint="default" w:ascii="仿宋" w:hAnsi="仿宋" w:eastAsia="仿宋" w:cs="Times New Roman"/>
                <w:snapToGrid w:val="0"/>
                <w:color w:val="auto"/>
                <w:kern w:val="0"/>
                <w:sz w:val="24"/>
                <w:szCs w:val="22"/>
                <w:lang w:val="en-US" w:eastAsia="zh-CN" w:bidi="ar-SA"/>
              </w:rPr>
              <w:t>自收到招标人通知供货单之日起30天内完成供货</w:t>
            </w:r>
          </w:p>
        </w:tc>
      </w:tr>
      <w:tr w14:paraId="7DBD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97AC81E">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29</w:t>
            </w:r>
          </w:p>
        </w:tc>
        <w:tc>
          <w:tcPr>
            <w:tcW w:w="2741" w:type="dxa"/>
            <w:gridSpan w:val="2"/>
            <w:tcMar>
              <w:top w:w="85" w:type="dxa"/>
              <w:bottom w:w="85" w:type="dxa"/>
            </w:tcMar>
            <w:vAlign w:val="center"/>
          </w:tcPr>
          <w:p w14:paraId="402CBA27">
            <w:pPr>
              <w:pStyle w:val="133"/>
              <w:keepNext w:val="0"/>
              <w:keepLines w:val="0"/>
              <w:pageBreakBefore w:val="0"/>
              <w:widowControl w:val="0"/>
              <w:kinsoku/>
              <w:wordWrap/>
              <w:overflowPunct/>
              <w:topLinePunct w:val="0"/>
              <w:bidi w:val="0"/>
              <w:snapToGrid w:val="0"/>
              <w:spacing w:line="360" w:lineRule="exact"/>
              <w:jc w:val="center"/>
              <w:textAlignment w:val="auto"/>
              <w:rPr>
                <w:rFonts w:ascii="仿宋" w:hAnsi="仿宋" w:eastAsia="仿宋" w:cs="宋体"/>
                <w:b/>
                <w:snapToGrid w:val="0"/>
                <w:sz w:val="24"/>
                <w:szCs w:val="22"/>
              </w:rPr>
            </w:pPr>
            <w:r>
              <w:rPr>
                <w:rFonts w:hint="eastAsia" w:ascii="仿宋" w:hAnsi="仿宋" w:eastAsia="仿宋" w:cs="宋体"/>
                <w:b/>
                <w:snapToGrid w:val="0"/>
                <w:sz w:val="24"/>
                <w:szCs w:val="22"/>
              </w:rPr>
              <w:t>质保期</w:t>
            </w:r>
          </w:p>
        </w:tc>
        <w:tc>
          <w:tcPr>
            <w:tcW w:w="5958" w:type="dxa"/>
            <w:tcMar>
              <w:top w:w="85" w:type="dxa"/>
              <w:bottom w:w="85" w:type="dxa"/>
            </w:tcMar>
            <w:vAlign w:val="center"/>
          </w:tcPr>
          <w:p w14:paraId="46AFE7C8">
            <w:pPr>
              <w:pStyle w:val="215"/>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仿宋" w:hAnsi="仿宋" w:eastAsia="仿宋"/>
                <w:snapToGrid w:val="0"/>
                <w:color w:val="auto"/>
                <w:kern w:val="0"/>
                <w:sz w:val="24"/>
                <w:szCs w:val="22"/>
                <w:highlight w:val="none"/>
                <w:lang w:val="en-US" w:eastAsia="zh-CN"/>
              </w:rPr>
            </w:pPr>
            <w:r>
              <w:rPr>
                <w:rFonts w:hint="eastAsia" w:ascii="仿宋" w:hAnsi="仿宋" w:eastAsia="仿宋" w:cs="Times New Roman"/>
                <w:b/>
                <w:bCs/>
                <w:snapToGrid w:val="0"/>
                <w:color w:val="auto"/>
                <w:kern w:val="0"/>
                <w:sz w:val="24"/>
                <w:szCs w:val="22"/>
                <w:highlight w:val="none"/>
                <w:lang w:val="en-US" w:eastAsia="zh-CN" w:bidi="ar-SA"/>
              </w:rPr>
              <w:t>质保期≥3年，全厂维保费用是中标价≦7.5%</w:t>
            </w:r>
          </w:p>
        </w:tc>
      </w:tr>
      <w:tr w14:paraId="336B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2CB93280">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30</w:t>
            </w:r>
          </w:p>
        </w:tc>
        <w:tc>
          <w:tcPr>
            <w:tcW w:w="2741" w:type="dxa"/>
            <w:gridSpan w:val="2"/>
            <w:tcMar>
              <w:top w:w="85" w:type="dxa"/>
              <w:bottom w:w="85" w:type="dxa"/>
            </w:tcMar>
            <w:vAlign w:val="center"/>
          </w:tcPr>
          <w:p w14:paraId="15157E8C">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交货地点</w:t>
            </w:r>
          </w:p>
        </w:tc>
        <w:tc>
          <w:tcPr>
            <w:tcW w:w="5958" w:type="dxa"/>
            <w:tcMar>
              <w:top w:w="85" w:type="dxa"/>
              <w:bottom w:w="85" w:type="dxa"/>
            </w:tcMar>
            <w:vAlign w:val="center"/>
          </w:tcPr>
          <w:p w14:paraId="77784ADC">
            <w:pPr>
              <w:pStyle w:val="124"/>
              <w:adjustRightInd w:val="0"/>
              <w:snapToGrid w:val="0"/>
              <w:rPr>
                <w:rFonts w:hint="eastAsia" w:ascii="仿宋" w:hAnsi="仿宋" w:eastAsia="仿宋"/>
                <w:snapToGrid w:val="0"/>
                <w:kern w:val="0"/>
                <w:sz w:val="24"/>
                <w:szCs w:val="22"/>
                <w:lang w:val="en-US" w:eastAsia="zh-CN"/>
              </w:rPr>
            </w:pPr>
            <w:r>
              <w:rPr>
                <w:rFonts w:hint="eastAsia" w:ascii="仿宋" w:hAnsi="仿宋" w:eastAsia="仿宋"/>
                <w:snapToGrid w:val="0"/>
                <w:kern w:val="0"/>
                <w:sz w:val="24"/>
                <w:szCs w:val="22"/>
                <w:lang w:val="en-US" w:eastAsia="zh-CN"/>
              </w:rPr>
              <w:t>采购人指定地点验收、交货。</w:t>
            </w:r>
          </w:p>
        </w:tc>
      </w:tr>
      <w:tr w14:paraId="78BA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E5602D6">
            <w:pPr>
              <w:pStyle w:val="133"/>
              <w:snapToGrid w:val="0"/>
              <w:jc w:val="center"/>
              <w:rPr>
                <w:rFonts w:ascii="仿宋" w:hAnsi="仿宋" w:eastAsia="仿宋" w:cs="宋体"/>
                <w:b/>
                <w:snapToGrid w:val="0"/>
                <w:szCs w:val="21"/>
                <w:lang w:val="zh-TW" w:eastAsia="zh-TW"/>
              </w:rPr>
            </w:pPr>
            <w:r>
              <w:rPr>
                <w:rFonts w:hint="eastAsia" w:ascii="仿宋" w:hAnsi="仿宋" w:eastAsia="仿宋" w:cs="宋体"/>
                <w:b/>
                <w:snapToGrid w:val="0"/>
                <w:sz w:val="24"/>
                <w:szCs w:val="22"/>
              </w:rPr>
              <w:t>31</w:t>
            </w:r>
          </w:p>
        </w:tc>
        <w:tc>
          <w:tcPr>
            <w:tcW w:w="2741" w:type="dxa"/>
            <w:gridSpan w:val="2"/>
            <w:tcMar>
              <w:top w:w="85" w:type="dxa"/>
              <w:bottom w:w="85" w:type="dxa"/>
            </w:tcMar>
            <w:vAlign w:val="center"/>
          </w:tcPr>
          <w:p w14:paraId="1D96A85C">
            <w:pPr>
              <w:pStyle w:val="133"/>
              <w:snapToGrid w:val="0"/>
              <w:jc w:val="center"/>
              <w:rPr>
                <w:rFonts w:ascii="仿宋" w:hAnsi="仿宋" w:eastAsia="仿宋" w:cs="宋体"/>
                <w:b/>
                <w:snapToGrid w:val="0"/>
                <w:sz w:val="24"/>
                <w:szCs w:val="22"/>
              </w:rPr>
            </w:pPr>
            <w:r>
              <w:rPr>
                <w:rFonts w:hint="eastAsia" w:ascii="仿宋" w:hAnsi="仿宋" w:eastAsia="仿宋" w:cs="仿宋"/>
                <w:b/>
                <w:bCs/>
                <w:snapToGrid w:val="0"/>
                <w:sz w:val="24"/>
              </w:rPr>
              <w:t>质量标准</w:t>
            </w:r>
          </w:p>
        </w:tc>
        <w:tc>
          <w:tcPr>
            <w:tcW w:w="5958" w:type="dxa"/>
            <w:tcMar>
              <w:top w:w="85" w:type="dxa"/>
              <w:bottom w:w="85" w:type="dxa"/>
            </w:tcMar>
            <w:vAlign w:val="center"/>
          </w:tcPr>
          <w:p w14:paraId="7CF79487">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rPr>
              <w:t>1、合格（通过采购人及有关部门组织的项目验收）。</w:t>
            </w:r>
          </w:p>
          <w:p w14:paraId="55C1CF13">
            <w:pPr>
              <w:pStyle w:val="124"/>
              <w:adjustRightInd w:val="0"/>
              <w:snapToGrid w:val="0"/>
              <w:rPr>
                <w:rFonts w:ascii="仿宋" w:hAnsi="仿宋" w:eastAsia="仿宋" w:cs="宋体"/>
                <w:snapToGrid w:val="0"/>
                <w:kern w:val="0"/>
                <w:sz w:val="24"/>
                <w:lang w:val="zh-TW"/>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zh-TW"/>
              </w:rPr>
              <w:t>无论招标文件中是否要求，供应商所投产品均应符合国家强制性标准。</w:t>
            </w:r>
          </w:p>
        </w:tc>
      </w:tr>
      <w:tr w14:paraId="3B75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38727298">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32</w:t>
            </w:r>
          </w:p>
        </w:tc>
        <w:tc>
          <w:tcPr>
            <w:tcW w:w="2741" w:type="dxa"/>
            <w:gridSpan w:val="2"/>
            <w:tcMar>
              <w:top w:w="85" w:type="dxa"/>
              <w:bottom w:w="85" w:type="dxa"/>
            </w:tcMar>
            <w:vAlign w:val="center"/>
          </w:tcPr>
          <w:p w14:paraId="758F995B">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争议的解决</w:t>
            </w:r>
          </w:p>
        </w:tc>
        <w:tc>
          <w:tcPr>
            <w:tcW w:w="5958" w:type="dxa"/>
            <w:tcMar>
              <w:top w:w="85" w:type="dxa"/>
              <w:bottom w:w="85" w:type="dxa"/>
            </w:tcMar>
            <w:vAlign w:val="center"/>
          </w:tcPr>
          <w:p w14:paraId="6B9EC826">
            <w:pPr>
              <w:pStyle w:val="124"/>
              <w:adjustRightInd w:val="0"/>
              <w:snapToGrid w:val="0"/>
              <w:rPr>
                <w:rFonts w:ascii="仿宋" w:hAnsi="仿宋" w:eastAsia="仿宋"/>
                <w:snapToGrid w:val="0"/>
                <w:kern w:val="0"/>
                <w:sz w:val="24"/>
                <w:szCs w:val="22"/>
              </w:rPr>
            </w:pPr>
            <w:bookmarkStart w:id="33" w:name="EBfccade37b80d427c8050f6c32f24c7e6"/>
            <w:bookmarkEnd w:id="33"/>
            <w:r>
              <w:rPr>
                <w:rFonts w:hint="eastAsia" w:ascii="仿宋" w:hAnsi="仿宋" w:eastAsia="仿宋"/>
                <w:snapToGrid w:val="0"/>
                <w:kern w:val="0"/>
                <w:sz w:val="24"/>
                <w:szCs w:val="22"/>
              </w:rPr>
              <w:t>依法向采购人所在地有管辖权的人民法院起诉。</w:t>
            </w:r>
          </w:p>
        </w:tc>
      </w:tr>
      <w:tr w14:paraId="78D4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66724FC9">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33</w:t>
            </w:r>
          </w:p>
        </w:tc>
        <w:tc>
          <w:tcPr>
            <w:tcW w:w="2741" w:type="dxa"/>
            <w:gridSpan w:val="2"/>
            <w:tcMar>
              <w:top w:w="85" w:type="dxa"/>
              <w:bottom w:w="85" w:type="dxa"/>
            </w:tcMar>
            <w:vAlign w:val="center"/>
          </w:tcPr>
          <w:p w14:paraId="45EBC02D">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是否需要</w:t>
            </w:r>
          </w:p>
          <w:p w14:paraId="1478AA55">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提交样品</w:t>
            </w:r>
          </w:p>
        </w:tc>
        <w:tc>
          <w:tcPr>
            <w:tcW w:w="5958" w:type="dxa"/>
            <w:tcMar>
              <w:top w:w="85" w:type="dxa"/>
              <w:bottom w:w="85" w:type="dxa"/>
            </w:tcMar>
            <w:vAlign w:val="center"/>
          </w:tcPr>
          <w:p w14:paraId="46DBCB5E">
            <w:pPr>
              <w:pStyle w:val="124"/>
              <w:adjustRightInd w:val="0"/>
              <w:snapToGrid w:val="0"/>
              <w:rPr>
                <w:rFonts w:ascii="仿宋" w:hAnsi="仿宋" w:eastAsia="仿宋"/>
                <w:snapToGrid w:val="0"/>
                <w:kern w:val="0"/>
                <w:sz w:val="24"/>
                <w:szCs w:val="22"/>
                <w:lang w:val="zh-CN"/>
              </w:rPr>
            </w:pPr>
            <w:bookmarkStart w:id="34" w:name="EB4545dfd19ee14bf990935163cccc2961"/>
            <w:bookmarkEnd w:id="34"/>
            <w:r>
              <w:rPr>
                <w:rFonts w:hint="eastAsia" w:ascii="仿宋" w:hAnsi="仿宋" w:eastAsia="仿宋"/>
                <w:snapToGrid w:val="0"/>
                <w:kern w:val="0"/>
                <w:sz w:val="24"/>
                <w:szCs w:val="22"/>
                <w:lang w:val="zh-CN"/>
              </w:rPr>
              <w:t>☑不需要</w:t>
            </w:r>
          </w:p>
          <w:p w14:paraId="62C1D5CF">
            <w:pPr>
              <w:pStyle w:val="124"/>
              <w:adjustRightInd w:val="0"/>
              <w:snapToGrid w:val="0"/>
              <w:rPr>
                <w:rFonts w:ascii="仿宋" w:hAnsi="仿宋" w:eastAsia="仿宋"/>
                <w:snapToGrid w:val="0"/>
                <w:kern w:val="0"/>
                <w:sz w:val="24"/>
                <w:szCs w:val="22"/>
              </w:rPr>
            </w:pPr>
            <w:r>
              <w:rPr>
                <w:rFonts w:hint="eastAsia" w:ascii="仿宋" w:hAnsi="仿宋" w:eastAsia="仿宋"/>
                <w:snapToGrid w:val="0"/>
                <w:kern w:val="0"/>
                <w:sz w:val="24"/>
                <w:szCs w:val="22"/>
                <w:lang w:val="zh-CN"/>
              </w:rPr>
              <w:t xml:space="preserve">□需要 </w:t>
            </w:r>
          </w:p>
        </w:tc>
      </w:tr>
      <w:tr w14:paraId="4CFF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97" w:hRule="atLeast"/>
          <w:jc w:val="center"/>
        </w:trPr>
        <w:tc>
          <w:tcPr>
            <w:tcW w:w="720" w:type="dxa"/>
            <w:tcMar>
              <w:top w:w="85" w:type="dxa"/>
              <w:bottom w:w="85" w:type="dxa"/>
            </w:tcMar>
            <w:vAlign w:val="center"/>
          </w:tcPr>
          <w:p w14:paraId="2330A706">
            <w:pPr>
              <w:pStyle w:val="133"/>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34</w:t>
            </w:r>
          </w:p>
        </w:tc>
        <w:tc>
          <w:tcPr>
            <w:tcW w:w="2741" w:type="dxa"/>
            <w:gridSpan w:val="2"/>
            <w:tcMar>
              <w:top w:w="85" w:type="dxa"/>
              <w:bottom w:w="85" w:type="dxa"/>
            </w:tcMar>
            <w:vAlign w:val="center"/>
          </w:tcPr>
          <w:p w14:paraId="1D4BF910">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现场陈述</w:t>
            </w:r>
          </w:p>
        </w:tc>
        <w:tc>
          <w:tcPr>
            <w:tcW w:w="5958" w:type="dxa"/>
            <w:tcMar>
              <w:top w:w="85" w:type="dxa"/>
              <w:bottom w:w="85" w:type="dxa"/>
            </w:tcMar>
            <w:vAlign w:val="center"/>
          </w:tcPr>
          <w:p w14:paraId="3FB5BC13">
            <w:pPr>
              <w:pStyle w:val="124"/>
              <w:adjustRightInd w:val="0"/>
              <w:snapToGrid w:val="0"/>
              <w:rPr>
                <w:rFonts w:ascii="仿宋" w:hAnsi="仿宋" w:eastAsia="仿宋"/>
                <w:snapToGrid w:val="0"/>
                <w:kern w:val="0"/>
                <w:sz w:val="24"/>
                <w:szCs w:val="22"/>
                <w:lang w:val="zh-CN"/>
              </w:rPr>
            </w:pPr>
            <w:bookmarkStart w:id="35" w:name="EB2bf8f7172c8d4220b807b8bf667df51d"/>
            <w:bookmarkEnd w:id="35"/>
            <w:r>
              <w:rPr>
                <w:rFonts w:hint="eastAsia" w:ascii="仿宋" w:hAnsi="仿宋" w:eastAsia="仿宋"/>
                <w:snapToGrid w:val="0"/>
                <w:kern w:val="0"/>
                <w:sz w:val="24"/>
                <w:szCs w:val="22"/>
                <w:lang w:val="zh-CN"/>
              </w:rPr>
              <w:t>☑不需要。</w:t>
            </w:r>
          </w:p>
          <w:p w14:paraId="30CCAB86">
            <w:pPr>
              <w:pStyle w:val="124"/>
              <w:adjustRightInd w:val="0"/>
              <w:snapToGrid w:val="0"/>
              <w:rPr>
                <w:rFonts w:ascii="仿宋" w:hAnsi="仿宋" w:eastAsia="仿宋" w:cs="宋体"/>
                <w:snapToGrid w:val="0"/>
                <w:kern w:val="0"/>
                <w:sz w:val="24"/>
                <w:szCs w:val="22"/>
              </w:rPr>
            </w:pPr>
            <w:r>
              <w:rPr>
                <w:rFonts w:hint="eastAsia" w:ascii="仿宋" w:hAnsi="仿宋" w:eastAsia="仿宋"/>
                <w:snapToGrid w:val="0"/>
                <w:kern w:val="0"/>
                <w:sz w:val="24"/>
                <w:szCs w:val="22"/>
                <w:lang w:val="zh-CN"/>
              </w:rPr>
              <w:t>□需要</w:t>
            </w:r>
          </w:p>
        </w:tc>
      </w:tr>
      <w:tr w14:paraId="2ADA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11B57227">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35</w:t>
            </w:r>
          </w:p>
        </w:tc>
        <w:tc>
          <w:tcPr>
            <w:tcW w:w="2741" w:type="dxa"/>
            <w:gridSpan w:val="2"/>
            <w:tcMar>
              <w:top w:w="85" w:type="dxa"/>
              <w:bottom w:w="85" w:type="dxa"/>
            </w:tcMar>
            <w:vAlign w:val="center"/>
          </w:tcPr>
          <w:p w14:paraId="6BEAA8AE">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rPr>
              <w:t>低价不正当竞争预防措施</w:t>
            </w:r>
          </w:p>
        </w:tc>
        <w:tc>
          <w:tcPr>
            <w:tcW w:w="5958" w:type="dxa"/>
            <w:tcMar>
              <w:top w:w="85" w:type="dxa"/>
              <w:bottom w:w="85" w:type="dxa"/>
            </w:tcMar>
            <w:vAlign w:val="center"/>
          </w:tcPr>
          <w:p w14:paraId="72144349">
            <w:pPr>
              <w:pStyle w:val="124"/>
              <w:adjustRightInd w:val="0"/>
              <w:snapToGrid w:val="0"/>
              <w:rPr>
                <w:rFonts w:hint="eastAsia" w:ascii="仿宋" w:hAnsi="仿宋" w:eastAsia="仿宋"/>
                <w:b/>
                <w:bCs/>
                <w:snapToGrid w:val="0"/>
                <w:kern w:val="0"/>
                <w:sz w:val="24"/>
                <w:szCs w:val="22"/>
                <w:lang w:val="zh-CN"/>
              </w:rPr>
            </w:pPr>
            <w:r>
              <w:rPr>
                <w:rFonts w:hint="eastAsia" w:ascii="仿宋" w:hAnsi="仿宋" w:eastAsia="仿宋"/>
                <w:b/>
                <w:bCs/>
                <w:snapToGrid w:val="0"/>
                <w:kern w:val="0"/>
                <w:sz w:val="24"/>
                <w:szCs w:val="22"/>
                <w:lang w:val="zh-CN"/>
              </w:rPr>
              <w:t>低价不正当竞争预防措施(实质性要求):</w:t>
            </w:r>
          </w:p>
          <w:p w14:paraId="55C766DA">
            <w:pPr>
              <w:pStyle w:val="124"/>
              <w:numPr>
                <w:ilvl w:val="0"/>
                <w:numId w:val="1"/>
              </w:numPr>
              <w:adjustRightInd w:val="0"/>
              <w:snapToGrid w:val="0"/>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311D416C">
            <w:pPr>
              <w:pStyle w:val="124"/>
              <w:numPr>
                <w:ilvl w:val="0"/>
                <w:numId w:val="1"/>
              </w:numPr>
              <w:adjustRightInd w:val="0"/>
              <w:snapToGrid w:val="0"/>
              <w:rPr>
                <w:rFonts w:hint="eastAsia" w:ascii="仿宋" w:hAnsi="仿宋" w:eastAsia="仿宋" w:cs="宋体"/>
                <w:snapToGrid w:val="0"/>
                <w:color w:val="auto"/>
                <w:kern w:val="0"/>
                <w:sz w:val="24"/>
                <w:szCs w:val="22"/>
                <w:lang w:val="zh-CN" w:eastAsia="zh-CN" w:bidi="ar-SA"/>
              </w:rPr>
            </w:pPr>
            <w:r>
              <w:rPr>
                <w:rFonts w:hint="eastAsia" w:ascii="仿宋" w:hAnsi="仿宋" w:eastAsia="仿宋" w:cs="宋体"/>
                <w:snapToGrid w:val="0"/>
                <w:color w:val="auto"/>
                <w:kern w:val="0"/>
                <w:sz w:val="24"/>
                <w:szCs w:val="22"/>
                <w:lang w:val="en-US" w:eastAsia="zh-CN" w:bidi="ar-SA"/>
              </w:rPr>
              <w:t>政府采购异常低价审查：根据《关于推动解决政府采购异常低价问题的通知》（财库〔2026〕2号）的规定：</w:t>
            </w:r>
          </w:p>
          <w:p w14:paraId="4FC7511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（一）采购评审中出现下列情形之一的，评审委员会应当启动异常低价投标（响应）审查程序：</w:t>
            </w:r>
          </w:p>
          <w:p w14:paraId="7DCBB24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5EF54E4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51A825F5">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3.投标（响应）报价低于采购项目最高限价45%的，即投标（响应）报价&lt;采购项目最高限价×45%；</w:t>
            </w:r>
          </w:p>
          <w:p w14:paraId="4BFD5196">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4.评审委员会基于专业判断，认为供应商报价过低，有可能影响产品质量或者不能诚信履约的其他情形。</w:t>
            </w:r>
          </w:p>
          <w:p w14:paraId="18D19E6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3C47AF0">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相关法律法规对供应商报价有规定的，从其规定。</w:t>
            </w:r>
          </w:p>
          <w:p w14:paraId="036BEA2B">
            <w:pPr>
              <w:pStyle w:val="215"/>
              <w:keepNext w:val="0"/>
              <w:keepLines w:val="0"/>
              <w:pageBreakBefore w:val="0"/>
              <w:widowControl w:val="0"/>
              <w:kinsoku/>
              <w:wordWrap/>
              <w:overflowPunct/>
              <w:topLinePunct w:val="0"/>
              <w:bidi w:val="0"/>
              <w:adjustRightInd w:val="0"/>
              <w:spacing w:line="280" w:lineRule="exact"/>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96D4AC">
            <w:pPr>
              <w:pStyle w:val="124"/>
              <w:adjustRightInd w:val="0"/>
              <w:snapToGrid w:val="0"/>
              <w:rPr>
                <w:rFonts w:hint="eastAsia" w:ascii="仿宋" w:hAnsi="仿宋" w:eastAsia="仿宋"/>
                <w:snapToGrid w:val="0"/>
                <w:kern w:val="0"/>
                <w:sz w:val="24"/>
                <w:szCs w:val="22"/>
                <w:lang w:val="zh-CN"/>
              </w:rPr>
            </w:pPr>
            <w:r>
              <w:rPr>
                <w:rFonts w:hint="eastAsia" w:ascii="仿宋" w:hAnsi="仿宋" w:eastAsia="仿宋"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B2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56350000">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36</w:t>
            </w:r>
          </w:p>
        </w:tc>
        <w:tc>
          <w:tcPr>
            <w:tcW w:w="2741" w:type="dxa"/>
            <w:gridSpan w:val="2"/>
            <w:tcMar>
              <w:top w:w="85" w:type="dxa"/>
              <w:bottom w:w="85" w:type="dxa"/>
            </w:tcMar>
            <w:vAlign w:val="center"/>
          </w:tcPr>
          <w:p w14:paraId="3E51BD23">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snapToGrid w:val="0"/>
                <w:sz w:val="24"/>
                <w:szCs w:val="22"/>
                <w:lang w:val="en-US" w:eastAsia="zh-CN"/>
              </w:rPr>
              <w:t>本国产品政策说明</w:t>
            </w:r>
          </w:p>
        </w:tc>
        <w:tc>
          <w:tcPr>
            <w:tcW w:w="5958" w:type="dxa"/>
            <w:tcMar>
              <w:top w:w="85" w:type="dxa"/>
              <w:bottom w:w="85" w:type="dxa"/>
            </w:tcMar>
            <w:vAlign w:val="center"/>
          </w:tcPr>
          <w:p w14:paraId="005E1044">
            <w:pPr>
              <w:pStyle w:val="299"/>
              <w:keepNext w:val="0"/>
              <w:keepLines w:val="0"/>
              <w:pageBreakBefore w:val="0"/>
              <w:widowControl w:val="0"/>
              <w:kinsoku/>
              <w:wordWrap/>
              <w:overflowPunct/>
              <w:topLinePunct w:val="0"/>
              <w:autoSpaceDE/>
              <w:autoSpaceDN/>
              <w:bidi w:val="0"/>
              <w:spacing w:before="36" w:line="320" w:lineRule="exact"/>
              <w:ind w:right="25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根据《国务院办公厅关于在政府采购中实施本国产品标准及相关政策的通知》（国办发〔2025〕34号）的相关规定，投标产品符合“本国产品标准 ”的，按照以下政策执行价格评审优惠：</w:t>
            </w:r>
          </w:p>
          <w:p w14:paraId="74EDD5E3">
            <w:pPr>
              <w:pStyle w:val="299"/>
              <w:keepNext w:val="0"/>
              <w:keepLines w:val="0"/>
              <w:pageBreakBefore w:val="0"/>
              <w:widowControl w:val="0"/>
              <w:kinsoku/>
              <w:wordWrap/>
              <w:overflowPunct/>
              <w:topLinePunct w:val="0"/>
              <w:autoSpaceDE/>
              <w:autoSpaceDN/>
              <w:bidi w:val="0"/>
              <w:spacing w:before="1" w:line="320" w:lineRule="exact"/>
              <w:ind w:right="109"/>
              <w:jc w:val="both"/>
              <w:textAlignment w:val="auto"/>
              <w:rPr>
                <w:rFonts w:hint="eastAsia" w:ascii="仿宋" w:hAnsi="仿宋" w:eastAsia="仿宋" w:cs="宋体"/>
                <w:b/>
                <w:bCs/>
                <w:snapToGrid w:val="0"/>
                <w:color w:val="auto"/>
                <w:kern w:val="0"/>
                <w:sz w:val="24"/>
                <w:szCs w:val="22"/>
                <w:lang w:val="en-US" w:eastAsia="zh-CN" w:bidi="ar-SA"/>
              </w:rPr>
            </w:pPr>
            <w:r>
              <w:rPr>
                <w:rFonts w:hint="eastAsia" w:ascii="仿宋" w:hAnsi="仿宋" w:eastAsia="仿宋" w:cs="宋体"/>
                <w:b/>
                <w:bCs/>
                <w:snapToGrid w:val="0"/>
                <w:color w:val="auto"/>
                <w:kern w:val="0"/>
                <w:sz w:val="24"/>
                <w:szCs w:val="22"/>
                <w:lang w:val="en-US" w:eastAsia="zh-CN" w:bidi="ar-SA"/>
              </w:rPr>
              <w:t>政府采购活动中既有本国产品又有非本国产品参与竞争的，依法对本国产品给予价格评审优惠，对本国产品的报价给予20%的价格扣除，用扣除后的价格参与评审。</w:t>
            </w:r>
          </w:p>
          <w:p w14:paraId="283F2100">
            <w:pPr>
              <w:pStyle w:val="299"/>
              <w:keepNext w:val="0"/>
              <w:keepLines w:val="0"/>
              <w:pageBreakBefore w:val="0"/>
              <w:widowControl w:val="0"/>
              <w:kinsoku/>
              <w:wordWrap/>
              <w:overflowPunct/>
              <w:topLinePunct w:val="0"/>
              <w:autoSpaceDE/>
              <w:autoSpaceDN/>
              <w:bidi w:val="0"/>
              <w:spacing w:before="1" w:line="320" w:lineRule="exact"/>
              <w:ind w:right="136"/>
              <w:jc w:val="both"/>
              <w:textAlignment w:val="auto"/>
              <w:rPr>
                <w:rFonts w:hint="eastAsia" w:ascii="仿宋" w:hAnsi="仿宋" w:eastAsia="仿宋" w:cs="宋体"/>
                <w:snapToGrid w:val="0"/>
                <w:color w:val="auto"/>
                <w:kern w:val="0"/>
                <w:sz w:val="24"/>
                <w:szCs w:val="22"/>
                <w:lang w:val="en-US" w:eastAsia="zh-CN" w:bidi="ar-SA"/>
              </w:rPr>
            </w:pPr>
            <w:r>
              <w:rPr>
                <w:rFonts w:hint="eastAsia" w:ascii="仿宋" w:hAnsi="仿宋" w:eastAsia="仿宋" w:cs="宋体"/>
                <w:snapToGrid w:val="0"/>
                <w:color w:val="auto"/>
                <w:kern w:val="0"/>
                <w:sz w:val="24"/>
                <w:szCs w:val="22"/>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EDD27CC">
            <w:pPr>
              <w:pStyle w:val="124"/>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 w:hAnsi="仿宋" w:eastAsia="仿宋" w:cs="宋体"/>
                <w:snapToGrid w:val="0"/>
                <w:color w:val="auto"/>
                <w:kern w:val="0"/>
                <w:sz w:val="24"/>
                <w:szCs w:val="22"/>
                <w:lang w:val="en-US" w:eastAsia="zh-CN" w:bidi="ar-SA"/>
              </w:rPr>
            </w:pPr>
            <w:r>
              <w:rPr>
                <w:rFonts w:ascii="仿宋" w:hAnsi="仿宋" w:eastAsia="仿宋" w:cs="仿宋"/>
                <w:b/>
                <w:bCs/>
                <w:color w:val="auto"/>
                <w:spacing w:val="-2"/>
                <w:kern w:val="2"/>
                <w:sz w:val="24"/>
                <w:szCs w:val="24"/>
                <w:highlight w:val="none"/>
                <w:lang w:val="en-US" w:eastAsia="en-US" w:bidi="ar-SA"/>
              </w:rPr>
              <w:t>注：供应商对其提供的产品出具《关于符合本国产品标准的声明函》或财政部会同有关部门规定的有关证明文件。出具符合要求的《声明函》或有关证明文件的，该产品视为本国产品。</w:t>
            </w:r>
          </w:p>
        </w:tc>
      </w:tr>
      <w:tr w14:paraId="3BEC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01F8D14C">
            <w:pPr>
              <w:pStyle w:val="133"/>
              <w:snapToGrid w:val="0"/>
              <w:jc w:val="center"/>
              <w:rPr>
                <w:rFonts w:hint="eastAsia" w:ascii="仿宋" w:hAnsi="仿宋" w:eastAsia="仿宋" w:cs="宋体"/>
                <w:b/>
                <w:snapToGrid w:val="0"/>
                <w:sz w:val="24"/>
                <w:szCs w:val="22"/>
                <w:lang w:eastAsia="zh-CN"/>
              </w:rPr>
            </w:pPr>
            <w:r>
              <w:rPr>
                <w:rFonts w:hint="eastAsia" w:ascii="仿宋" w:hAnsi="仿宋" w:eastAsia="仿宋" w:cs="宋体"/>
                <w:b/>
                <w:snapToGrid w:val="0"/>
                <w:sz w:val="24"/>
                <w:szCs w:val="22"/>
              </w:rPr>
              <w:t>3</w:t>
            </w:r>
            <w:r>
              <w:rPr>
                <w:rFonts w:hint="eastAsia" w:ascii="仿宋" w:hAnsi="仿宋" w:eastAsia="仿宋" w:cs="宋体"/>
                <w:b/>
                <w:snapToGrid w:val="0"/>
                <w:sz w:val="24"/>
                <w:szCs w:val="22"/>
                <w:lang w:val="en-US" w:eastAsia="zh-CN"/>
              </w:rPr>
              <w:t>7</w:t>
            </w:r>
          </w:p>
        </w:tc>
        <w:tc>
          <w:tcPr>
            <w:tcW w:w="2741" w:type="dxa"/>
            <w:gridSpan w:val="2"/>
            <w:tcMar>
              <w:top w:w="85" w:type="dxa"/>
              <w:bottom w:w="85" w:type="dxa"/>
            </w:tcMar>
            <w:vAlign w:val="center"/>
          </w:tcPr>
          <w:p w14:paraId="5486CD8E">
            <w:pPr>
              <w:pStyle w:val="133"/>
              <w:autoSpaceDE w:val="0"/>
              <w:autoSpaceDN w:val="0"/>
              <w:adjustRightInd w:val="0"/>
              <w:snapToGrid w:val="0"/>
              <w:jc w:val="center"/>
              <w:rPr>
                <w:rFonts w:ascii="仿宋" w:hAnsi="仿宋" w:eastAsia="仿宋" w:cs="宋体"/>
                <w:b/>
                <w:snapToGrid w:val="0"/>
                <w:sz w:val="24"/>
                <w:szCs w:val="22"/>
              </w:rPr>
            </w:pPr>
            <w:r>
              <w:rPr>
                <w:rFonts w:hint="eastAsia" w:ascii="仿宋" w:hAnsi="仿宋" w:eastAsia="仿宋" w:cs="宋体"/>
                <w:b/>
                <w:snapToGrid w:val="0"/>
                <w:sz w:val="24"/>
                <w:szCs w:val="22"/>
              </w:rPr>
              <w:t>其他</w:t>
            </w:r>
          </w:p>
        </w:tc>
        <w:tc>
          <w:tcPr>
            <w:tcW w:w="5958" w:type="dxa"/>
            <w:tcMar>
              <w:top w:w="85" w:type="dxa"/>
              <w:bottom w:w="85" w:type="dxa"/>
            </w:tcMar>
            <w:vAlign w:val="center"/>
          </w:tcPr>
          <w:p w14:paraId="758C5EB9">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适用于本投标人须知的额外增加的变动：</w:t>
            </w:r>
          </w:p>
          <w:p w14:paraId="34CA0194">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1、关于本项目所有公告在新疆政府采购网发布。</w:t>
            </w:r>
          </w:p>
          <w:p w14:paraId="421A0C3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2、请投标单位随时关注本项目的澄清、答疑、变更事项。</w:t>
            </w:r>
          </w:p>
          <w:p w14:paraId="762E2955">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3、本项目实行电子招投标，供应商须登录政采云平台申请获取招标文件，并通过政采云电子投标客户端制作响应文件，同时自行承担与投标有关的一切费用。</w:t>
            </w:r>
          </w:p>
          <w:p w14:paraId="026F8F00">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1D56952C">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5、有意向参与新疆区域电子开评标的供应商，可访问新疆数字证书认证中心官方网站或下载“新疆政务通”APP自行进行申领。如需咨询，请联系新疆CA服务热线0991-2819290。</w:t>
            </w:r>
          </w:p>
          <w:p w14:paraId="75C97E25">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6、供应商可前往新疆政府采购网下载专区，下载政采云电子投标客户端，安装完成后，可通过账号密码或CA登录客户端进行响应文件制作。在使用政采云电子投标客户端时，如有问题可拨打政采云客户服务热线进行咨询。</w:t>
            </w:r>
          </w:p>
          <w:p w14:paraId="00C1048A">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7、本项目采用不见面开标，供应商须在投标截止时间前通过CA在政采云平台上传加密的电子响应文件。</w:t>
            </w:r>
          </w:p>
          <w:p w14:paraId="6AE619EE">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宋体"/>
                <w:snapToGrid w:val="0"/>
                <w:kern w:val="0"/>
                <w:sz w:val="24"/>
                <w:szCs w:val="22"/>
                <w:lang w:val="en-US" w:eastAsia="zh-CN" w:bidi="ar-SA"/>
              </w:rPr>
            </w:pPr>
            <w:r>
              <w:rPr>
                <w:rFonts w:hint="eastAsia" w:ascii="仿宋" w:hAnsi="仿宋" w:eastAsia="仿宋" w:cs="宋体"/>
                <w:snapToGrid w:val="0"/>
                <w:kern w:val="0"/>
                <w:sz w:val="24"/>
                <w:szCs w:val="22"/>
                <w:lang w:val="en-US" w:eastAsia="zh-CN" w:bidi="ar-SA"/>
              </w:rPr>
              <w:t>8、供应商在开标前须提前配置好电脑浏览器（建议使用360浏览器或谷歌浏览器），开标时请使用制作加密电子响应文件的CA锁进行解密及报价确认。</w:t>
            </w:r>
            <w:r>
              <w:rPr>
                <w:rFonts w:hint="eastAsia" w:ascii="仿宋" w:hAnsi="仿宋" w:eastAsia="仿宋" w:cs="宋体"/>
                <w:b/>
                <w:bCs/>
                <w:snapToGrid w:val="0"/>
                <w:kern w:val="0"/>
                <w:sz w:val="24"/>
                <w:szCs w:val="22"/>
                <w:lang w:val="en-US" w:eastAsia="zh-CN" w:bidi="ar-SA"/>
              </w:rPr>
              <w:t>本项目投标文件解密时间定为30分钟，如投标人因自身原因导致在规定的时间无法正常解密，视为开标后撤销其投标文件。</w:t>
            </w:r>
          </w:p>
          <w:p w14:paraId="775DEA41">
            <w:pPr>
              <w:keepNext w:val="0"/>
              <w:keepLines w:val="0"/>
              <w:pageBreakBefore w:val="0"/>
              <w:widowControl w:val="0"/>
              <w:shd w:val="clear" w:color="auto" w:fill="FFFFFF"/>
              <w:kinsoku/>
              <w:wordWrap/>
              <w:overflowPunct/>
              <w:topLinePunct w:val="0"/>
              <w:autoSpaceDE w:val="0"/>
              <w:autoSpaceDN w:val="0"/>
              <w:bidi w:val="0"/>
              <w:adjustRightInd w:val="0"/>
              <w:snapToGrid w:val="0"/>
              <w:spacing w:line="280" w:lineRule="exact"/>
              <w:textAlignment w:val="auto"/>
              <w:rPr>
                <w:rFonts w:ascii="仿宋" w:hAnsi="仿宋" w:eastAsia="仿宋" w:cs="宋体"/>
                <w:snapToGrid w:val="0"/>
                <w:sz w:val="24"/>
                <w:szCs w:val="24"/>
              </w:rPr>
            </w:pPr>
            <w:r>
              <w:rPr>
                <w:rFonts w:hint="eastAsia" w:ascii="仿宋" w:hAnsi="仿宋" w:eastAsia="仿宋" w:cs="宋体"/>
                <w:b/>
                <w:bCs/>
                <w:snapToGrid w:val="0"/>
                <w:kern w:val="0"/>
                <w:sz w:val="24"/>
                <w:szCs w:val="22"/>
                <w:lang w:val="en-US" w:eastAsia="zh-CN" w:bidi="ar-SA"/>
              </w:rPr>
              <w:t>9、政采云投标客户端中上传电子投标文件为三部分，分别为资格文件、报价文件、商务技术文件。投标人除分别按要求分别上传文件外，建议商务技术文件部分上传整本投标文件（包含资格部分、报价部分、商务技术部分）。</w:t>
            </w:r>
          </w:p>
        </w:tc>
      </w:tr>
      <w:tr w14:paraId="76B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93" w:hRule="atLeast"/>
          <w:jc w:val="center"/>
        </w:trPr>
        <w:tc>
          <w:tcPr>
            <w:tcW w:w="720" w:type="dxa"/>
            <w:tcMar>
              <w:top w:w="85" w:type="dxa"/>
              <w:bottom w:w="85" w:type="dxa"/>
            </w:tcMar>
            <w:vAlign w:val="center"/>
          </w:tcPr>
          <w:p w14:paraId="5CB46FDD">
            <w:pPr>
              <w:pStyle w:val="133"/>
              <w:snapToGrid w:val="0"/>
              <w:jc w:val="center"/>
              <w:rPr>
                <w:rFonts w:hint="default" w:ascii="仿宋" w:hAnsi="仿宋" w:eastAsia="仿宋" w:cs="宋体"/>
                <w:b/>
                <w:snapToGrid w:val="0"/>
                <w:sz w:val="24"/>
                <w:szCs w:val="22"/>
                <w:lang w:val="en-US" w:eastAsia="zh-CN"/>
              </w:rPr>
            </w:pPr>
            <w:r>
              <w:rPr>
                <w:rFonts w:hint="eastAsia" w:ascii="仿宋" w:hAnsi="仿宋" w:eastAsia="仿宋" w:cs="宋体"/>
                <w:b/>
                <w:snapToGrid w:val="0"/>
                <w:sz w:val="24"/>
                <w:szCs w:val="22"/>
                <w:lang w:val="en-US" w:eastAsia="zh-CN"/>
              </w:rPr>
              <w:t>38</w:t>
            </w:r>
          </w:p>
        </w:tc>
        <w:tc>
          <w:tcPr>
            <w:tcW w:w="2741" w:type="dxa"/>
            <w:gridSpan w:val="2"/>
            <w:tcMar>
              <w:top w:w="85" w:type="dxa"/>
              <w:bottom w:w="85" w:type="dxa"/>
            </w:tcMar>
            <w:vAlign w:val="center"/>
          </w:tcPr>
          <w:p w14:paraId="5AB77EEC">
            <w:pPr>
              <w:pStyle w:val="133"/>
              <w:autoSpaceDE w:val="0"/>
              <w:autoSpaceDN w:val="0"/>
              <w:adjustRightInd w:val="0"/>
              <w:snapToGrid w:val="0"/>
              <w:jc w:val="center"/>
              <w:rPr>
                <w:rFonts w:hint="eastAsia" w:ascii="仿宋" w:hAnsi="仿宋" w:eastAsia="仿宋" w:cs="宋体"/>
                <w:b/>
                <w:snapToGrid w:val="0"/>
                <w:sz w:val="24"/>
                <w:szCs w:val="22"/>
              </w:rPr>
            </w:pPr>
            <w:r>
              <w:rPr>
                <w:rFonts w:hint="eastAsia" w:ascii="仿宋" w:hAnsi="仿宋" w:eastAsia="仿宋" w:cs="宋体"/>
                <w:b/>
                <w:kern w:val="2"/>
                <w:sz w:val="24"/>
                <w:szCs w:val="22"/>
                <w:lang w:val="en-US" w:eastAsia="zh-CN" w:bidi="ar-SA"/>
              </w:rPr>
              <w:t>推荐中标候选人</w:t>
            </w:r>
          </w:p>
        </w:tc>
        <w:tc>
          <w:tcPr>
            <w:tcW w:w="5958" w:type="dxa"/>
            <w:tcMar>
              <w:top w:w="85" w:type="dxa"/>
              <w:bottom w:w="85" w:type="dxa"/>
            </w:tcMar>
            <w:vAlign w:val="center"/>
          </w:tcPr>
          <w:p w14:paraId="1C786902">
            <w:pPr>
              <w:shd w:val="clear" w:color="auto" w:fill="FFFFFF"/>
              <w:autoSpaceDE w:val="0"/>
              <w:autoSpaceDN w:val="0"/>
              <w:adjustRightInd w:val="0"/>
              <w:snapToGrid w:val="0"/>
              <w:rPr>
                <w:rFonts w:hint="eastAsia" w:ascii="仿宋" w:hAnsi="仿宋" w:eastAsia="仿宋" w:cs="宋体"/>
                <w:b/>
                <w:sz w:val="24"/>
                <w:lang w:val="en-US" w:eastAsia="zh-CN"/>
              </w:rPr>
            </w:pPr>
            <w:r>
              <w:rPr>
                <w:rFonts w:hint="eastAsia" w:ascii="仿宋" w:hAnsi="仿宋" w:eastAsia="仿宋" w:cs="宋体"/>
                <w:b/>
                <w:sz w:val="24"/>
                <w:lang w:val="en-US" w:eastAsia="zh-CN"/>
              </w:rPr>
              <w:t>评标委员会推荐中标候选人的人数：3 人</w:t>
            </w:r>
          </w:p>
          <w:p w14:paraId="1914127F">
            <w:pPr>
              <w:shd w:val="clear" w:color="auto" w:fill="FFFFFF"/>
              <w:autoSpaceDE w:val="0"/>
              <w:autoSpaceDN w:val="0"/>
              <w:adjustRightInd w:val="0"/>
              <w:snapToGrid w:val="0"/>
              <w:rPr>
                <w:rFonts w:hint="eastAsia" w:ascii="仿宋" w:hAnsi="仿宋" w:eastAsia="仿宋" w:cs="宋体"/>
                <w:b/>
                <w:sz w:val="24"/>
              </w:rPr>
            </w:pPr>
            <w:r>
              <w:rPr>
                <w:rFonts w:hint="eastAsia" w:ascii="仿宋" w:hAnsi="仿宋" w:eastAsia="仿宋" w:cs="宋体"/>
                <w:b/>
                <w:sz w:val="24"/>
                <w:lang w:val="en-US" w:eastAsia="zh-CN"/>
              </w:rPr>
              <w:t>是否授权评标委员会确定中标人：否</w:t>
            </w:r>
          </w:p>
        </w:tc>
      </w:tr>
      <w:tr w14:paraId="4171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0" w:hRule="atLeast"/>
          <w:jc w:val="center"/>
        </w:trPr>
        <w:tc>
          <w:tcPr>
            <w:tcW w:w="720" w:type="dxa"/>
            <w:tcMar>
              <w:top w:w="85" w:type="dxa"/>
              <w:bottom w:w="85" w:type="dxa"/>
            </w:tcMar>
            <w:vAlign w:val="center"/>
          </w:tcPr>
          <w:p w14:paraId="4F982A58">
            <w:pPr>
              <w:pStyle w:val="133"/>
              <w:snapToGrid w:val="0"/>
              <w:jc w:val="center"/>
              <w:rPr>
                <w:rFonts w:ascii="仿宋" w:hAnsi="仿宋" w:eastAsia="仿宋" w:cs="宋体"/>
                <w:snapToGrid w:val="0"/>
                <w:sz w:val="24"/>
                <w:szCs w:val="22"/>
              </w:rPr>
            </w:pPr>
            <w:r>
              <w:rPr>
                <w:rFonts w:hint="eastAsia" w:ascii="仿宋" w:hAnsi="仿宋" w:eastAsia="仿宋" w:cs="宋体"/>
                <w:snapToGrid w:val="0"/>
                <w:sz w:val="24"/>
                <w:szCs w:val="22"/>
              </w:rPr>
              <w:t>注意事项</w:t>
            </w:r>
          </w:p>
        </w:tc>
        <w:tc>
          <w:tcPr>
            <w:tcW w:w="8699" w:type="dxa"/>
            <w:gridSpan w:val="3"/>
            <w:tcMar>
              <w:top w:w="85" w:type="dxa"/>
              <w:bottom w:w="85" w:type="dxa"/>
            </w:tcMar>
            <w:vAlign w:val="center"/>
          </w:tcPr>
          <w:p w14:paraId="0BF64F15">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 xml:space="preserve">注：1、招标文件中部分加下划线、废标、无效标、投标被拒绝字样的条款，为招标的实质性要求和条件，着重提醒各投标人注意，并认真查看招标文件中的每一个条款及要求，因误读招标文件而造成的后果，招标人概不负责。 </w:t>
            </w:r>
          </w:p>
          <w:p w14:paraId="7D638860">
            <w:pPr>
              <w:keepNext w:val="0"/>
              <w:keepLines w:val="0"/>
              <w:widowControl/>
              <w:suppressLineNumbers w:val="0"/>
              <w:jc w:val="left"/>
              <w:rPr>
                <w:rFonts w:hint="eastAsia" w:ascii="仿宋" w:hAnsi="仿宋" w:eastAsia="仿宋" w:cs="宋体"/>
                <w:b/>
                <w:bCs w:val="0"/>
                <w:snapToGrid w:val="0"/>
                <w:sz w:val="24"/>
                <w:szCs w:val="22"/>
              </w:rPr>
            </w:pPr>
            <w:r>
              <w:rPr>
                <w:rFonts w:hint="eastAsia" w:ascii="仿宋" w:hAnsi="仿宋" w:eastAsia="仿宋" w:cs="宋体"/>
                <w:b/>
                <w:bCs w:val="0"/>
                <w:snapToGrid w:val="0"/>
                <w:sz w:val="24"/>
                <w:szCs w:val="22"/>
              </w:rPr>
              <w:t>2、投标文件中有弄虚作假的内容，其投标文件作废。（如假证书、假业绩、隐瞒不良行为记录、夸大荣誉、使用非本单位在职员工的相关证件及不符合招标文件规定的条款等）；在签订合同之前，</w:t>
            </w:r>
            <w:r>
              <w:rPr>
                <w:rFonts w:hint="eastAsia" w:ascii="仿宋" w:hAnsi="仿宋" w:eastAsia="仿宋" w:cs="宋体"/>
                <w:b/>
                <w:bCs w:val="0"/>
                <w:snapToGrid w:val="0"/>
                <w:sz w:val="24"/>
                <w:szCs w:val="22"/>
                <w:lang w:eastAsia="zh-CN"/>
              </w:rPr>
              <w:t>招</w:t>
            </w:r>
            <w:r>
              <w:rPr>
                <w:rFonts w:hint="eastAsia" w:ascii="仿宋" w:hAnsi="仿宋" w:eastAsia="仿宋" w:cs="宋体"/>
                <w:b/>
                <w:bCs w:val="0"/>
                <w:snapToGrid w:val="0"/>
                <w:sz w:val="24"/>
                <w:szCs w:val="22"/>
              </w:rPr>
              <w:t>标人如发现投标人的投标文件有弄虚作假内容，招标人可拒绝与其签订合同.</w:t>
            </w:r>
          </w:p>
          <w:p w14:paraId="34695765">
            <w:pPr>
              <w:keepNext w:val="0"/>
              <w:keepLines w:val="0"/>
              <w:widowControl/>
              <w:suppressLineNumbers w:val="0"/>
              <w:jc w:val="left"/>
              <w:rPr>
                <w:rFonts w:hint="eastAsia" w:ascii="仿宋" w:hAnsi="仿宋" w:eastAsia="仿宋" w:cs="宋体"/>
                <w:bCs/>
                <w:snapToGrid w:val="0"/>
                <w:sz w:val="24"/>
                <w:szCs w:val="22"/>
              </w:rPr>
            </w:pPr>
            <w:r>
              <w:rPr>
                <w:rFonts w:hint="eastAsia" w:ascii="仿宋" w:hAnsi="仿宋" w:eastAsia="仿宋" w:cs="宋体"/>
                <w:b/>
                <w:bCs w:val="0"/>
                <w:snapToGrid w:val="0"/>
                <w:sz w:val="24"/>
                <w:szCs w:val="22"/>
              </w:rPr>
              <w:t>注：本项目为电子全流程，电子签章与公章具有同等效力。</w:t>
            </w:r>
          </w:p>
        </w:tc>
      </w:tr>
    </w:tbl>
    <w:p w14:paraId="69CD549F">
      <w:pPr>
        <w:pStyle w:val="137"/>
        <w:spacing w:line="440" w:lineRule="exact"/>
        <w:rPr>
          <w:rFonts w:ascii="仿宋" w:hAnsi="仿宋" w:eastAsia="仿宋" w:cs="宋体"/>
          <w:snapToGrid w:val="0"/>
          <w:kern w:val="0"/>
          <w:sz w:val="24"/>
        </w:rPr>
      </w:pPr>
      <w:r>
        <w:rPr>
          <w:rFonts w:hint="eastAsia" w:ascii="仿宋" w:hAnsi="仿宋" w:eastAsia="仿宋" w:cs="宋体"/>
          <w:snapToGrid w:val="0"/>
          <w:kern w:val="0"/>
          <w:sz w:val="24"/>
        </w:rPr>
        <w:t>注：1、本表中加★项目若有缺失或无效，将导致投标无效且不允许在开标后补正；</w:t>
      </w:r>
    </w:p>
    <w:p w14:paraId="081222B5">
      <w:pPr>
        <w:pStyle w:val="137"/>
        <w:spacing w:line="440" w:lineRule="exact"/>
        <w:ind w:firstLine="480" w:firstLineChars="200"/>
        <w:rPr>
          <w:rFonts w:ascii="仿宋" w:hAnsi="仿宋" w:eastAsia="仿宋" w:cs="宋体"/>
          <w:snapToGrid w:val="0"/>
          <w:kern w:val="0"/>
          <w:sz w:val="24"/>
        </w:rPr>
      </w:pPr>
      <w:r>
        <w:rPr>
          <w:rFonts w:hint="eastAsia" w:ascii="仿宋" w:hAnsi="仿宋" w:eastAsia="仿宋" w:cs="宋体"/>
          <w:snapToGrid w:val="0"/>
          <w:kern w:val="0"/>
          <w:sz w:val="24"/>
        </w:rPr>
        <w:t>2、本表内容与招标文件其它内容不一致的，应当以本表内容为准。</w:t>
      </w:r>
    </w:p>
    <w:p w14:paraId="2BA3C57A">
      <w:pPr>
        <w:pStyle w:val="137"/>
        <w:spacing w:line="440" w:lineRule="exact"/>
        <w:ind w:firstLine="480" w:firstLineChars="200"/>
        <w:rPr>
          <w:rFonts w:ascii="仿宋" w:hAnsi="仿宋" w:eastAsia="仿宋" w:cs="宋体"/>
          <w:snapToGrid w:val="0"/>
          <w:kern w:val="0"/>
        </w:rPr>
      </w:pPr>
      <w:r>
        <w:rPr>
          <w:rFonts w:hint="eastAsia" w:ascii="仿宋" w:hAnsi="仿宋" w:eastAsia="仿宋" w:cs="宋体"/>
          <w:snapToGrid w:val="0"/>
          <w:kern w:val="0"/>
          <w:sz w:val="24"/>
        </w:rPr>
        <w:t>3、本表中“</w:t>
      </w:r>
      <w:r>
        <w:rPr>
          <w:rFonts w:hint="eastAsia" w:ascii="仿宋" w:hAnsi="仿宋" w:eastAsia="仿宋" w:cs="宋体"/>
          <w:snapToGrid w:val="0"/>
          <w:kern w:val="0"/>
          <w:sz w:val="24"/>
        </w:rPr>
        <w:fldChar w:fldCharType="begin"/>
      </w:r>
      <w:r>
        <w:rPr>
          <w:rFonts w:hint="eastAsia" w:ascii="仿宋" w:hAnsi="仿宋" w:eastAsia="仿宋" w:cs="宋体"/>
          <w:snapToGrid w:val="0"/>
          <w:kern w:val="0"/>
          <w:sz w:val="24"/>
        </w:rPr>
        <w:instrText xml:space="preserve"> eq \o\ac(□,√)</w:instrText>
      </w:r>
      <w:r>
        <w:rPr>
          <w:rFonts w:hint="eastAsia" w:ascii="仿宋" w:hAnsi="仿宋" w:eastAsia="仿宋" w:cs="宋体"/>
          <w:snapToGrid w:val="0"/>
          <w:kern w:val="0"/>
          <w:sz w:val="24"/>
        </w:rPr>
        <w:fldChar w:fldCharType="end"/>
      </w:r>
      <w:r>
        <w:rPr>
          <w:rFonts w:hint="eastAsia" w:ascii="仿宋" w:hAnsi="仿宋" w:eastAsia="仿宋" w:cs="宋体"/>
          <w:snapToGrid w:val="0"/>
          <w:kern w:val="0"/>
          <w:sz w:val="24"/>
        </w:rPr>
        <w:t>”标示选择使用该项，“□”标示不选择使用该项。</w:t>
      </w:r>
      <w:bookmarkStart w:id="36" w:name="EB61dc4c9ac9c04154b29a6c247670320a"/>
      <w:bookmarkEnd w:id="36"/>
    </w:p>
    <w:p w14:paraId="6C622566">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bookmarkStart w:id="37" w:name="_Toc519111259"/>
      <w:r>
        <w:rPr>
          <w:rFonts w:hint="eastAsia" w:ascii="仿宋" w:hAnsi="仿宋" w:eastAsia="仿宋" w:cs="宋体"/>
          <w:b/>
          <w:snapToGrid w:val="0"/>
          <w:kern w:val="0"/>
          <w:sz w:val="28"/>
          <w:szCs w:val="28"/>
        </w:rPr>
        <w:br w:type="page"/>
      </w:r>
      <w:bookmarkStart w:id="38" w:name="_Toc32412"/>
      <w:bookmarkStart w:id="39" w:name="_Toc167962617"/>
      <w:r>
        <w:rPr>
          <w:rFonts w:hint="eastAsia" w:ascii="仿宋" w:hAnsi="仿宋" w:eastAsia="仿宋" w:cs="宋体"/>
          <w:b/>
          <w:snapToGrid w:val="0"/>
          <w:kern w:val="0"/>
          <w:sz w:val="36"/>
        </w:rPr>
        <w:t>投标人须知正文部分</w:t>
      </w:r>
      <w:bookmarkEnd w:id="37"/>
      <w:bookmarkEnd w:id="38"/>
      <w:bookmarkEnd w:id="39"/>
    </w:p>
    <w:p w14:paraId="10CF3191">
      <w:pPr>
        <w:pStyle w:val="20"/>
        <w:tabs>
          <w:tab w:val="left" w:pos="0"/>
        </w:tabs>
        <w:spacing w:line="240" w:lineRule="auto"/>
        <w:ind w:left="0" w:leftChars="0" w:firstLine="0" w:firstLineChars="0"/>
        <w:jc w:val="center"/>
        <w:outlineLvl w:val="1"/>
        <w:rPr>
          <w:rFonts w:ascii="仿宋" w:hAnsi="仿宋" w:eastAsia="仿宋" w:cs="宋体"/>
          <w:b/>
          <w:snapToGrid w:val="0"/>
          <w:kern w:val="0"/>
          <w:sz w:val="36"/>
          <w:szCs w:val="36"/>
        </w:rPr>
      </w:pPr>
      <w:bookmarkStart w:id="40" w:name="_Toc32173"/>
      <w:bookmarkStart w:id="41" w:name="_Toc167962618"/>
      <w:r>
        <w:rPr>
          <w:rFonts w:hint="eastAsia" w:ascii="仿宋" w:hAnsi="仿宋" w:eastAsia="仿宋" w:cs="宋体"/>
          <w:b/>
          <w:snapToGrid w:val="0"/>
          <w:kern w:val="0"/>
          <w:sz w:val="36"/>
          <w:szCs w:val="36"/>
        </w:rPr>
        <w:t>一、总则</w:t>
      </w:r>
      <w:bookmarkEnd w:id="40"/>
      <w:bookmarkEnd w:id="41"/>
    </w:p>
    <w:p w14:paraId="5D0C6E8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1.说明</w:t>
      </w:r>
    </w:p>
    <w:p w14:paraId="78DE0E5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1.1本招标文件适用于本次招标采购项目的</w:t>
      </w:r>
      <w:r>
        <w:rPr>
          <w:rFonts w:hint="eastAsia" w:ascii="仿宋" w:hAnsi="仿宋" w:eastAsia="仿宋" w:cs="宋体"/>
          <w:snapToGrid w:val="0"/>
          <w:kern w:val="0"/>
          <w:sz w:val="24"/>
          <w:lang w:val="en-US" w:eastAsia="zh-CN"/>
        </w:rPr>
        <w:t>采购活动</w:t>
      </w:r>
      <w:r>
        <w:rPr>
          <w:rFonts w:hint="eastAsia" w:ascii="仿宋" w:hAnsi="仿宋" w:eastAsia="仿宋" w:cs="宋体"/>
          <w:snapToGrid w:val="0"/>
          <w:kern w:val="0"/>
          <w:sz w:val="24"/>
        </w:rPr>
        <w:t>。</w:t>
      </w:r>
    </w:p>
    <w:p w14:paraId="721FC89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2.定义</w:t>
      </w:r>
    </w:p>
    <w:p w14:paraId="0718558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2.1根据《中华人民共和国政府采购法》及其实施条例等有关法律、法规和规章的规定，制定本招标文件。</w:t>
      </w:r>
    </w:p>
    <w:p w14:paraId="57C221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2.2采购人：指依法进行政府采购的国家机关、事业单位、团体组织。</w:t>
      </w:r>
    </w:p>
    <w:p w14:paraId="3D15337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2.3采购代理机构：本次招标的采购代理机构为</w:t>
      </w:r>
      <w:r>
        <w:rPr>
          <w:rFonts w:hint="eastAsia" w:ascii="仿宋" w:hAnsi="仿宋" w:eastAsia="仿宋" w:cs="宋体"/>
          <w:b/>
          <w:bCs/>
          <w:snapToGrid w:val="0"/>
          <w:kern w:val="0"/>
          <w:sz w:val="24"/>
          <w:lang w:val="en-US" w:eastAsia="zh-CN"/>
        </w:rPr>
        <w:t>新疆宏宇建设工程项目管理有限责任公司</w:t>
      </w:r>
      <w:r>
        <w:rPr>
          <w:rFonts w:hint="eastAsia" w:ascii="仿宋" w:hAnsi="仿宋" w:eastAsia="仿宋" w:cs="宋体"/>
          <w:snapToGrid w:val="0"/>
          <w:kern w:val="0"/>
          <w:sz w:val="24"/>
          <w:lang w:val="en-US" w:eastAsia="zh-CN"/>
        </w:rPr>
        <w:t>。</w:t>
      </w:r>
    </w:p>
    <w:p w14:paraId="10D428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2.4“招标货物”指招标文件第三部分所述所有货物；“服务”指招标文件第三部分所述投标人应该履行的承诺和义务。</w:t>
      </w:r>
    </w:p>
    <w:p w14:paraId="1D3925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2.5投标人是指向采购人提供货物、工程或者服务的法人、其他组织或者自然人。本项目的投标人须满足以下条件：</w:t>
      </w:r>
    </w:p>
    <w:p w14:paraId="5806FBE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具备《中华人民共和国政府采购法》第二十二条规定，遵守本项目采购人本级和上级财政部门政府采购的有关规定。</w:t>
      </w:r>
    </w:p>
    <w:p w14:paraId="1AF560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以招标公告中发布的方式依法获得了本项目的招标文件。</w:t>
      </w:r>
    </w:p>
    <w:p w14:paraId="7749E5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符合本招标文件规定并参加投标的供应商。</w:t>
      </w:r>
    </w:p>
    <w:p w14:paraId="3110A0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2.6潜在投标人：指符合本招标文件规定的供应商。</w:t>
      </w:r>
    </w:p>
    <w:p w14:paraId="650B19A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3.投标人的条件</w:t>
      </w:r>
    </w:p>
    <w:p w14:paraId="6A5FA72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snapToGrid w:val="0"/>
          <w:kern w:val="0"/>
          <w:sz w:val="24"/>
        </w:rPr>
        <w:t>3.1</w:t>
      </w:r>
      <w:r>
        <w:rPr>
          <w:rFonts w:hint="eastAsia" w:ascii="仿宋" w:hAnsi="仿宋" w:eastAsia="仿宋" w:cs="宋体"/>
          <w:iCs w:val="0"/>
          <w:snapToGrid w:val="0"/>
          <w:kern w:val="0"/>
          <w:sz w:val="24"/>
          <w:szCs w:val="22"/>
          <w:shd w:val="clear" w:color="auto" w:fill="FFFFFF" w:themeFill="background1"/>
          <w:lang w:val="en-US" w:eastAsia="zh-CN" w:bidi="ar-SA"/>
        </w:rPr>
        <w:t>遵守有关的国家法律法规和条例，具备《中华人民共和国政府采购法》和本文件中规定的条件：</w:t>
      </w:r>
    </w:p>
    <w:p w14:paraId="35D96A0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 xml:space="preserve">1)具有独立承担民事责任的能力； </w:t>
      </w:r>
    </w:p>
    <w:p w14:paraId="13B4F8D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2)具有良好的商业信誉和健全的财务会计制度；</w:t>
      </w:r>
    </w:p>
    <w:p w14:paraId="573AC5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3)具有履行合同所必需的设备和专业技术能力；</w:t>
      </w:r>
    </w:p>
    <w:p w14:paraId="5CBF81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4)具有依法缴纳税收和社会保障资金的良好记录；</w:t>
      </w:r>
    </w:p>
    <w:p w14:paraId="028AE0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5)参加政府采购活动前三年内，在经营活动中没有重大违法记录；</w:t>
      </w:r>
    </w:p>
    <w:p w14:paraId="419FF86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6)法律、行政法规规定的其他条件；</w:t>
      </w:r>
    </w:p>
    <w:p w14:paraId="16CA8DF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7)具有本招标文件第二部分“投标人须知前附表”中规定的资格条件。</w:t>
      </w:r>
    </w:p>
    <w:p w14:paraId="7FB3C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iCs w:val="0"/>
          <w:snapToGrid w:val="0"/>
          <w:kern w:val="0"/>
          <w:sz w:val="24"/>
          <w:szCs w:val="22"/>
          <w:shd w:val="clear" w:color="auto" w:fill="FFFFFF" w:themeFill="background1"/>
          <w:lang w:val="en-US" w:eastAsia="zh-CN" w:bidi="ar-SA"/>
        </w:rPr>
      </w:pPr>
      <w:r>
        <w:rPr>
          <w:rFonts w:hint="eastAsia" w:ascii="仿宋" w:hAnsi="仿宋" w:eastAsia="仿宋" w:cs="宋体"/>
          <w:iCs w:val="0"/>
          <w:snapToGrid w:val="0"/>
          <w:kern w:val="0"/>
          <w:sz w:val="24"/>
          <w:szCs w:val="22"/>
          <w:shd w:val="clear" w:color="auto" w:fill="FFFFFF" w:themeFill="background1"/>
          <w:lang w:val="en-US" w:eastAsia="zh-CN" w:bidi="ar-SA"/>
        </w:rPr>
        <w:t>3.2本次招标是否允许由</w:t>
      </w:r>
      <w:r>
        <w:rPr>
          <w:rFonts w:hint="eastAsia" w:ascii="仿宋" w:hAnsi="仿宋" w:eastAsia="仿宋" w:cs="宋体"/>
          <w:iCs w:val="0"/>
          <w:snapToGrid w:val="0"/>
          <w:kern w:val="0"/>
          <w:sz w:val="24"/>
          <w:szCs w:val="22"/>
          <w:shd w:val="clear" w:color="auto" w:fill="FFFFFF" w:themeFill="background1"/>
          <w:lang w:val="zh-CN" w:eastAsia="zh-CN" w:bidi="ar-SA"/>
        </w:rPr>
        <w:t>两个以上的自然人、法人或者其他组织可以组成一个联合体，以一个</w:t>
      </w:r>
      <w:r>
        <w:rPr>
          <w:rFonts w:hint="eastAsia" w:ascii="仿宋" w:hAnsi="仿宋" w:eastAsia="仿宋" w:cs="宋体"/>
          <w:iCs w:val="0"/>
          <w:snapToGrid w:val="0"/>
          <w:kern w:val="0"/>
          <w:sz w:val="24"/>
          <w:szCs w:val="22"/>
          <w:shd w:val="clear" w:color="auto" w:fill="FFFFFF" w:themeFill="background1"/>
          <w:lang w:val="en-US" w:eastAsia="zh-CN" w:bidi="ar-SA"/>
        </w:rPr>
        <w:t>投标人</w:t>
      </w:r>
      <w:r>
        <w:rPr>
          <w:rFonts w:hint="eastAsia" w:ascii="仿宋" w:hAnsi="仿宋" w:eastAsia="仿宋" w:cs="宋体"/>
          <w:iCs w:val="0"/>
          <w:snapToGrid w:val="0"/>
          <w:kern w:val="0"/>
          <w:sz w:val="24"/>
          <w:szCs w:val="22"/>
          <w:shd w:val="clear" w:color="auto" w:fill="FFFFFF" w:themeFill="background1"/>
          <w:lang w:val="zh-CN" w:eastAsia="zh-CN" w:bidi="ar-SA"/>
        </w:rPr>
        <w:t>的身份共同参加政府采购</w:t>
      </w:r>
      <w:r>
        <w:rPr>
          <w:rFonts w:hint="eastAsia" w:ascii="仿宋" w:hAnsi="仿宋" w:eastAsia="仿宋" w:cs="宋体"/>
          <w:iCs w:val="0"/>
          <w:snapToGrid w:val="0"/>
          <w:kern w:val="0"/>
          <w:sz w:val="24"/>
          <w:szCs w:val="22"/>
          <w:shd w:val="clear" w:color="auto" w:fill="FFFFFF" w:themeFill="background1"/>
          <w:lang w:val="en-US" w:eastAsia="zh-CN" w:bidi="ar-SA"/>
        </w:rPr>
        <w:t>，按照招标文件第二部分“投标人须知前附表”中第7项的规定。如果允许，除均应符合上述规定外，还应符合下列要求：</w:t>
      </w:r>
    </w:p>
    <w:p w14:paraId="43EB3C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1）联合投标体应提供“联合投标协议书”，该协议书对联合投标各方均具有法律约束力。联合投标体必须确定其中一方为投标的全权代表参加投标活动，并承担投标及履约活动中的全部责任与义</w:t>
      </w:r>
      <w:r>
        <w:rPr>
          <w:rFonts w:hint="eastAsia" w:ascii="仿宋" w:hAnsi="仿宋" w:eastAsia="仿宋" w:cs="宋体"/>
          <w:snapToGrid w:val="0"/>
          <w:kern w:val="0"/>
          <w:sz w:val="24"/>
        </w:rPr>
        <w:t>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14:paraId="6F8EB97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2）联合体各方中至少应当有一方对应满足本项目规定的相应资质条件，并且联合体投标人整体应当符合本项目的资质要求，否则，其提交的联合投标将被拒绝。</w:t>
      </w:r>
    </w:p>
    <w:p w14:paraId="7C773D1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3）由不同专业的投标人组成的联合体,首先以投标的全权代表方的应答材料作为认定资质以及商务评审的依据；涉及行业专属的资质,按照所属行业所对应的投标人的应答材料确定。</w:t>
      </w:r>
    </w:p>
    <w:p w14:paraId="7DB2773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14:paraId="6D8D492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5）联合体或其成员不得将其在合同项下的权利或义务全部或部分转让给第三人，有关分包事项或服务委托等须事先取得采购</w:t>
      </w:r>
      <w:r>
        <w:rPr>
          <w:rFonts w:hint="eastAsia" w:ascii="仿宋" w:hAnsi="仿宋" w:eastAsia="仿宋" w:cs="宋体"/>
          <w:snapToGrid w:val="0"/>
          <w:kern w:val="0"/>
          <w:sz w:val="24"/>
          <w:lang w:val="en-US" w:eastAsia="zh-CN"/>
        </w:rPr>
        <w:t>人</w:t>
      </w:r>
      <w:r>
        <w:rPr>
          <w:rFonts w:hint="eastAsia" w:ascii="仿宋" w:hAnsi="仿宋" w:eastAsia="仿宋" w:cs="宋体"/>
          <w:snapToGrid w:val="0"/>
          <w:kern w:val="0"/>
          <w:sz w:val="24"/>
        </w:rPr>
        <w:t>书面同意并且须遵守相关法律、法规、本次招标的全部相关规定。</w:t>
      </w:r>
    </w:p>
    <w:p w14:paraId="3F85A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6）联合体各方均不得同时再以自己独立的名义单独投标，也不得再同时参加其他的联合体投标。若该等情形被发现，其单独的投标和与此有关的联合体的投标均将被一并拒绝。</w:t>
      </w:r>
    </w:p>
    <w:p w14:paraId="5FC477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3.3单位负责人为同一人或者存在直接控股、管理关系的不同投标人，其投标将被认定为投标无效。 </w:t>
      </w:r>
    </w:p>
    <w:p w14:paraId="2565DBB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3.4为本项目提供整体设计、规范编制或者项目管理、监理、检测等服务的投标人，其投标将被认定为投标无效。</w:t>
      </w:r>
    </w:p>
    <w:p w14:paraId="09194DC1">
      <w:pPr>
        <w:pStyle w:val="137"/>
        <w:keepNext w:val="0"/>
        <w:keepLines w:val="0"/>
        <w:pageBreakBefore w:val="0"/>
        <w:widowControl w:val="0"/>
        <w:tabs>
          <w:tab w:val="left" w:pos="1146"/>
        </w:tabs>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投标人不得与采购人、采购代理机构等有利害关系。</w:t>
      </w:r>
    </w:p>
    <w:p w14:paraId="19AEA2BC">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lang w:val="en-US" w:eastAsia="zh-CN"/>
        </w:rPr>
      </w:pPr>
      <w:r>
        <w:rPr>
          <w:rFonts w:hint="eastAsia" w:ascii="仿宋" w:hAnsi="仿宋" w:eastAsia="仿宋" w:cs="宋体"/>
          <w:b/>
          <w:bCs/>
          <w:snapToGrid w:val="0"/>
          <w:kern w:val="0"/>
          <w:sz w:val="24"/>
          <w:lang w:val="en-US" w:eastAsia="zh-CN"/>
        </w:rPr>
        <w:t>4.资金来源</w:t>
      </w:r>
    </w:p>
    <w:p w14:paraId="1B7B95F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default"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4.1资金来源：</w:t>
      </w:r>
      <w:r>
        <w:rPr>
          <w:rFonts w:hint="eastAsia" w:ascii="仿宋" w:hAnsi="仿宋" w:eastAsia="仿宋" w:cs="仿宋"/>
          <w:b w:val="0"/>
          <w:bCs w:val="0"/>
          <w:color w:val="auto"/>
          <w:sz w:val="24"/>
          <w:szCs w:val="24"/>
          <w:highlight w:val="none"/>
          <w:lang w:val="en-US" w:eastAsia="zh-CN"/>
        </w:rPr>
        <w:t>本项目的采购人已获得足以支付本次招标后所签订的合同项下的资金（包括财政性资金和本项目采购中无法与财政性资金分割的非财政性资金）</w:t>
      </w:r>
      <w:r>
        <w:rPr>
          <w:rFonts w:hint="eastAsia" w:ascii="仿宋" w:hAnsi="仿宋" w:eastAsia="仿宋" w:cs="宋体"/>
          <w:snapToGrid w:val="0"/>
          <w:kern w:val="0"/>
          <w:sz w:val="24"/>
          <w:lang w:val="en-US" w:eastAsia="zh-CN"/>
        </w:rPr>
        <w:t>。</w:t>
      </w:r>
    </w:p>
    <w:p w14:paraId="4E60A64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5.</w:t>
      </w:r>
      <w:r>
        <w:rPr>
          <w:rFonts w:hint="eastAsia" w:ascii="仿宋" w:hAnsi="仿宋" w:eastAsia="仿宋" w:cs="宋体"/>
          <w:b/>
          <w:bCs/>
          <w:snapToGrid w:val="0"/>
          <w:kern w:val="0"/>
          <w:sz w:val="24"/>
        </w:rPr>
        <w:t>投标费用</w:t>
      </w:r>
    </w:p>
    <w:p w14:paraId="46C5FE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.1投标人应承担所有与准备和参加投标有关的费用。</w:t>
      </w:r>
    </w:p>
    <w:p w14:paraId="61762F38">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bCs/>
          <w:snapToGrid w:val="0"/>
          <w:kern w:val="0"/>
          <w:sz w:val="24"/>
        </w:rPr>
      </w:pPr>
      <w:r>
        <w:rPr>
          <w:rFonts w:hint="eastAsia" w:ascii="仿宋" w:hAnsi="仿宋" w:eastAsia="仿宋" w:cs="宋体"/>
          <w:b/>
          <w:bCs/>
          <w:snapToGrid w:val="0"/>
          <w:kern w:val="0"/>
          <w:sz w:val="24"/>
          <w:lang w:val="en-US" w:eastAsia="zh-CN"/>
        </w:rPr>
        <w:t>6</w:t>
      </w:r>
      <w:r>
        <w:rPr>
          <w:rFonts w:hint="eastAsia" w:ascii="仿宋" w:hAnsi="仿宋" w:eastAsia="仿宋" w:cs="宋体"/>
          <w:b/>
          <w:bCs/>
          <w:snapToGrid w:val="0"/>
          <w:kern w:val="0"/>
          <w:sz w:val="24"/>
        </w:rPr>
        <w:t>.纪律</w:t>
      </w:r>
    </w:p>
    <w:p w14:paraId="0BA2978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.1投标人的投标行为应遵守中国的有关法律、法规和规章。</w:t>
      </w:r>
    </w:p>
    <w:p w14:paraId="12C2066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.2投标人不得相互串通投标报价，不得妨碍其他投标人的公平竞争，不得损害采购人或其他投标人的合法权益，投标人不得以向采购人、评标委员会成员行贿或者采取其他不正当手段谋取中标。</w:t>
      </w:r>
    </w:p>
    <w:p w14:paraId="6D199AE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.2.1有下列情形之一的，属于投标人相互串通投标：</w:t>
      </w:r>
    </w:p>
    <w:p w14:paraId="19B3D8A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投标人之间协商投标报价等投标文件的实质性内容；</w:t>
      </w:r>
    </w:p>
    <w:p w14:paraId="65F4EA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投标人之间约定中标人；</w:t>
      </w:r>
    </w:p>
    <w:p w14:paraId="368DDE1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投标人之间约定部分投标人放弃投标或者中标；</w:t>
      </w:r>
    </w:p>
    <w:p w14:paraId="449DE1D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属于同一集团、协会、商会等组织成员的投标人按照该组织要求协同投标；</w:t>
      </w:r>
    </w:p>
    <w:p w14:paraId="4608AF1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投标人之间为谋取中标或者排斥特定投标人而采取的其他联合行动。</w:t>
      </w:r>
    </w:p>
    <w:p w14:paraId="79CD2FF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.2.2有下列情形之一的，视为投标人相互串通投标：</w:t>
      </w:r>
    </w:p>
    <w:p w14:paraId="3A1F00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1)</w:t>
      </w:r>
      <w:r>
        <w:rPr>
          <w:rFonts w:hint="eastAsia" w:ascii="仿宋" w:hAnsi="仿宋" w:eastAsia="仿宋" w:cs="宋体"/>
          <w:snapToGrid w:val="0"/>
          <w:kern w:val="0"/>
          <w:sz w:val="24"/>
        </w:rPr>
        <w:t>不同投标人的投标文件由同一单位或者个人编制；</w:t>
      </w:r>
    </w:p>
    <w:p w14:paraId="3D51A16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2)</w:t>
      </w:r>
      <w:r>
        <w:rPr>
          <w:rFonts w:hint="eastAsia" w:ascii="仿宋" w:hAnsi="仿宋" w:eastAsia="仿宋" w:cs="宋体"/>
          <w:snapToGrid w:val="0"/>
          <w:kern w:val="0"/>
          <w:sz w:val="24"/>
        </w:rPr>
        <w:t>不同投标人委托同一单位或者个人办理投标事宜；</w:t>
      </w:r>
    </w:p>
    <w:p w14:paraId="5A6384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3)</w:t>
      </w:r>
      <w:r>
        <w:rPr>
          <w:rFonts w:hint="eastAsia" w:ascii="仿宋" w:hAnsi="仿宋" w:eastAsia="仿宋" w:cs="宋体"/>
          <w:snapToGrid w:val="0"/>
          <w:kern w:val="0"/>
          <w:sz w:val="24"/>
        </w:rPr>
        <w:t>不同投标人的投标文件载明的项目管理成员为同一人；</w:t>
      </w:r>
    </w:p>
    <w:p w14:paraId="3690ABD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4)</w:t>
      </w:r>
      <w:r>
        <w:rPr>
          <w:rFonts w:hint="eastAsia" w:ascii="仿宋" w:hAnsi="仿宋" w:eastAsia="仿宋" w:cs="宋体"/>
          <w:snapToGrid w:val="0"/>
          <w:kern w:val="0"/>
          <w:sz w:val="24"/>
        </w:rPr>
        <w:t>不同投标人的投标文件异常一致或者投标报价呈规律性差异；</w:t>
      </w:r>
    </w:p>
    <w:p w14:paraId="4C4594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iCs w:val="0"/>
          <w:snapToGrid w:val="0"/>
          <w:kern w:val="0"/>
          <w:sz w:val="24"/>
          <w:szCs w:val="22"/>
          <w:shd w:val="clear" w:color="auto" w:fill="FFFFFF" w:themeFill="background1"/>
          <w:lang w:val="en-US" w:eastAsia="zh-CN" w:bidi="ar-SA"/>
        </w:rPr>
        <w:t>5)</w:t>
      </w:r>
      <w:r>
        <w:rPr>
          <w:rFonts w:hint="eastAsia" w:ascii="仿宋" w:hAnsi="仿宋" w:eastAsia="仿宋" w:cs="宋体"/>
          <w:snapToGrid w:val="0"/>
          <w:kern w:val="0"/>
          <w:sz w:val="24"/>
        </w:rPr>
        <w:t>不同投标人的投标文件相互混装；</w:t>
      </w:r>
    </w:p>
    <w:p w14:paraId="1E9C9BB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rPr>
      </w:pPr>
      <w:r>
        <w:rPr>
          <w:rFonts w:hint="eastAsia" w:ascii="仿宋" w:hAnsi="仿宋" w:eastAsia="仿宋" w:cs="宋体"/>
          <w:iCs w:val="0"/>
          <w:snapToGrid w:val="0"/>
          <w:kern w:val="0"/>
          <w:sz w:val="24"/>
          <w:szCs w:val="22"/>
          <w:shd w:val="clear" w:color="auto" w:fill="FFFFFF" w:themeFill="background1"/>
          <w:lang w:val="en-US" w:eastAsia="zh-CN" w:bidi="ar-SA"/>
        </w:rPr>
        <w:t>6)</w:t>
      </w:r>
      <w:r>
        <w:rPr>
          <w:rFonts w:hint="eastAsia" w:ascii="仿宋" w:hAnsi="仿宋" w:eastAsia="仿宋" w:cs="宋体"/>
          <w:snapToGrid w:val="0"/>
          <w:kern w:val="0"/>
          <w:sz w:val="24"/>
        </w:rPr>
        <w:t>不同投标人的投标保证金从同一单位或者个人的账户转出。</w:t>
      </w:r>
    </w:p>
    <w:p w14:paraId="300C4E19">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2" w:name="_Toc8609"/>
      <w:bookmarkStart w:id="43" w:name="_Toc519111261"/>
      <w:bookmarkStart w:id="44" w:name="_Toc167962619"/>
      <w:r>
        <w:rPr>
          <w:rFonts w:hint="eastAsia" w:ascii="仿宋" w:hAnsi="仿宋" w:eastAsia="仿宋" w:cs="宋体"/>
          <w:b/>
          <w:snapToGrid w:val="0"/>
          <w:kern w:val="0"/>
          <w:sz w:val="36"/>
          <w:szCs w:val="36"/>
        </w:rPr>
        <w:t>二、招标文件</w:t>
      </w:r>
      <w:bookmarkEnd w:id="42"/>
      <w:bookmarkEnd w:id="43"/>
      <w:bookmarkEnd w:id="44"/>
    </w:p>
    <w:p w14:paraId="3827369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7.招标文件组成</w:t>
      </w:r>
    </w:p>
    <w:p w14:paraId="595DD94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7.1招标文件由招标文件目录所列内容组成。</w:t>
      </w:r>
    </w:p>
    <w:p w14:paraId="618AD2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8.踏勘现场</w:t>
      </w:r>
    </w:p>
    <w:p w14:paraId="7828869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8.1本项目是否统一组织投标人踏勘现场见招标文件第二部分“投标人须知前附表”中第13项的规定。无论是否统一组织，投标人应对供货现场和周围环境进行勘察，以获取编制投标文件所需的资料。</w:t>
      </w:r>
    </w:p>
    <w:p w14:paraId="3475AF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4EDA5A6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8.</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除采购人原因外，投标人自行负责在踏勘现场中所发生的人员伤亡和财产损失。</w:t>
      </w:r>
    </w:p>
    <w:p w14:paraId="0D5A8F8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Cs/>
          <w:snapToGrid w:val="0"/>
          <w:kern w:val="0"/>
          <w:sz w:val="24"/>
        </w:rPr>
      </w:pPr>
      <w:r>
        <w:rPr>
          <w:rFonts w:hint="eastAsia" w:ascii="仿宋" w:hAnsi="仿宋" w:eastAsia="仿宋" w:cs="宋体"/>
          <w:b/>
          <w:snapToGrid w:val="0"/>
          <w:kern w:val="0"/>
          <w:sz w:val="24"/>
        </w:rPr>
        <w:t>9.知识产权</w:t>
      </w:r>
    </w:p>
    <w:p w14:paraId="587385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9.1投标人须保证，采购人在中华人民共和国境内使用投标货物、资料、技术、服务或其任何一部分时，享有不受限制的无偿使用权，不会产生因第三方提出侵犯其专利权、商标权或知识产权而引起的法律或经济纠纷。如投标人不拥有相应的知识产权，则在投标报价中必须包括合法获取该知识产权的一切相关费用。如因此导致采购人损失的，投标人须承担全部赔偿责任。</w:t>
      </w:r>
    </w:p>
    <w:p w14:paraId="12BDC89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9.2投标人如欲在项目实施过程中采用自有知识成果，须在投标文件中声明，并提供相关知识产权证明文件。使用该知识成果后，投标人须提供开发接口和开发手册等技术文档。</w:t>
      </w:r>
    </w:p>
    <w:p w14:paraId="4D3328E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10.招标文件的澄清和修改</w:t>
      </w:r>
    </w:p>
    <w:p w14:paraId="6419C7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rPr>
        <w:t>10.1</w:t>
      </w:r>
      <w:r>
        <w:rPr>
          <w:rFonts w:hint="eastAsia" w:ascii="仿宋" w:hAnsi="仿宋" w:eastAsia="仿宋" w:cs="宋体"/>
          <w:snapToGrid w:val="0"/>
          <w:kern w:val="0"/>
          <w:sz w:val="24"/>
          <w:lang w:val="en-US" w:eastAsia="zh-CN"/>
        </w:rPr>
        <w:t>投标人</w:t>
      </w:r>
      <w:r>
        <w:rPr>
          <w:rFonts w:hint="eastAsia" w:ascii="仿宋" w:hAnsi="仿宋" w:eastAsia="仿宋" w:cs="宋体"/>
          <w:snapToGrid w:val="0"/>
          <w:kern w:val="0"/>
          <w:sz w:val="24"/>
        </w:rPr>
        <w:t>若对招标文件有任何疑问，应当在获取招标文件或者招标文件公告期限届满之日起7个工作日内提出。供应商须在截止时间前一次性提出对招标文件质疑内容。</w:t>
      </w:r>
    </w:p>
    <w:p w14:paraId="1B9F584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10.2采购人</w:t>
      </w:r>
      <w:r>
        <w:rPr>
          <w:rFonts w:hint="eastAsia" w:ascii="仿宋" w:hAnsi="仿宋" w:eastAsia="仿宋" w:cs="宋体"/>
          <w:snapToGrid w:val="0"/>
          <w:kern w:val="0"/>
          <w:sz w:val="24"/>
          <w:lang w:val="en-US" w:eastAsia="zh-CN"/>
        </w:rPr>
        <w:t>或者采购代理机构</w:t>
      </w:r>
      <w:r>
        <w:rPr>
          <w:rFonts w:hint="eastAsia" w:ascii="仿宋" w:hAnsi="仿宋" w:eastAsia="仿宋" w:cs="宋体"/>
          <w:snapToGrid w:val="0"/>
          <w:kern w:val="0"/>
          <w:sz w:val="24"/>
          <w:lang w:val="zh-CN"/>
        </w:rPr>
        <w:t>可以对已发出的招标文件进行必要澄清或者修改，澄清或者修改的内容可能影响投标文件编制的，采购人或者采购代理机构应当在投标截止时间至少15日前，以发布公告或书面形式通知所有获取招标文件的潜在投标人；不足15日的，采购人或者采购代理机构应当顺延提交投标文件的截止时间。</w:t>
      </w:r>
    </w:p>
    <w:p w14:paraId="0B3F1B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10.3如更正公告有重新发布电子招标文件的，投标人应登录电子招投标平台下载最新发布的电子招标文件制作投标文件。</w:t>
      </w:r>
    </w:p>
    <w:p w14:paraId="5949CE4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en-US" w:eastAsia="zh-CN"/>
        </w:rPr>
        <w:t>10.4投标人在规定的时间内未对招标文件提出疑问、质疑或要求澄清的，将视其为无异议。</w:t>
      </w:r>
    </w:p>
    <w:p w14:paraId="5CAC97D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zh-CN"/>
        </w:rPr>
      </w:pPr>
      <w:r>
        <w:rPr>
          <w:rFonts w:hint="eastAsia" w:ascii="仿宋" w:hAnsi="仿宋" w:eastAsia="仿宋" w:cs="宋体"/>
          <w:snapToGrid w:val="0"/>
          <w:kern w:val="0"/>
          <w:sz w:val="24"/>
          <w:lang w:val="zh-CN"/>
        </w:rPr>
        <w:t>10.</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lang w:val="zh-CN"/>
        </w:rPr>
        <w:t>投标文件递交截止时间前，供应商须随时关注本项目招标公告发布网站上本项目的最新的变更公告、更正公告、澄清公告等相关信息，并对上述查看行为自行承担责任；供应商对索取书面修改或者澄清文件或者查阅电子修改或者澄清文件的行为自行承担责任，在投标截止时间后递交的投标文件视为无效投标文件。</w:t>
      </w:r>
    </w:p>
    <w:p w14:paraId="599DD080">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5" w:name="_Toc519111262"/>
      <w:bookmarkStart w:id="46" w:name="_Toc167962620"/>
      <w:bookmarkStart w:id="47" w:name="_Toc7169"/>
      <w:r>
        <w:rPr>
          <w:rFonts w:hint="eastAsia" w:ascii="仿宋" w:hAnsi="仿宋" w:eastAsia="仿宋" w:cs="宋体"/>
          <w:b/>
          <w:snapToGrid w:val="0"/>
          <w:kern w:val="0"/>
          <w:sz w:val="36"/>
          <w:szCs w:val="36"/>
        </w:rPr>
        <w:t>三、投标文件</w:t>
      </w:r>
      <w:bookmarkEnd w:id="45"/>
      <w:bookmarkEnd w:id="46"/>
      <w:bookmarkEnd w:id="47"/>
    </w:p>
    <w:p w14:paraId="6E078D2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11.投标文件的语言及计量单位</w:t>
      </w:r>
    </w:p>
    <w:p w14:paraId="76946D0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11.1投标人提交的投标文件（包括技术文件和资料、图纸中的说明）以及投标人与采购代理机构就有关投标的所有来往函电均应使用中文简体字。</w:t>
      </w:r>
    </w:p>
    <w:p w14:paraId="7DA165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2C2F43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11.3除非招标文件另有规定，投标文件所使用的计量单位，应使用国家法定计量单位。</w:t>
      </w:r>
    </w:p>
    <w:p w14:paraId="19908E1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11.4对违反上述规定情形的，评标委员会有权要求投标人限期提供相应文件或决定对其投标予以拒绝。</w:t>
      </w:r>
    </w:p>
    <w:p w14:paraId="344ABFA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11.5投标人的投标文件一律不予退还。</w:t>
      </w:r>
    </w:p>
    <w:p w14:paraId="51378534">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12.投标文件组成及编制</w:t>
      </w:r>
    </w:p>
    <w:p w14:paraId="5DFC49F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12.1投标文件</w:t>
      </w:r>
      <w:r>
        <w:rPr>
          <w:rFonts w:hint="eastAsia" w:ascii="仿宋" w:hAnsi="仿宋" w:eastAsia="仿宋" w:cs="宋体"/>
          <w:snapToGrid w:val="0"/>
          <w:kern w:val="0"/>
          <w:sz w:val="24"/>
          <w:lang w:val="en-US" w:eastAsia="zh-CN"/>
        </w:rPr>
        <w:t>应</w:t>
      </w:r>
      <w:r>
        <w:rPr>
          <w:rFonts w:hint="eastAsia" w:ascii="仿宋" w:hAnsi="仿宋" w:eastAsia="仿宋" w:cs="仿宋"/>
          <w:b w:val="0"/>
          <w:bCs w:val="0"/>
          <w:color w:val="auto"/>
          <w:sz w:val="24"/>
          <w:szCs w:val="24"/>
          <w:highlight w:val="none"/>
          <w:lang w:val="en-US" w:eastAsia="zh-CN"/>
        </w:rPr>
        <w:t>当按照招标文件的要求编制。投标文件由资格证明文件、报价文件、商务和技术文件构成。投标文件的部分格式要求详见第六部分《投标文件格式》</w:t>
      </w:r>
      <w:r>
        <w:rPr>
          <w:rFonts w:hint="eastAsia" w:ascii="仿宋" w:hAnsi="仿宋" w:eastAsia="仿宋" w:cs="宋体"/>
          <w:snapToGrid w:val="0"/>
          <w:kern w:val="0"/>
          <w:sz w:val="24"/>
        </w:rPr>
        <w:t>。</w:t>
      </w:r>
    </w:p>
    <w:p w14:paraId="4DEE2A2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12.2投标人递交的投标文件</w:t>
      </w:r>
      <w:r>
        <w:rPr>
          <w:rFonts w:hint="eastAsia" w:ascii="仿宋" w:hAnsi="仿宋" w:eastAsia="仿宋" w:cs="宋体"/>
          <w:snapToGrid w:val="0"/>
          <w:kern w:val="0"/>
          <w:sz w:val="24"/>
          <w:lang w:val="en-US" w:eastAsia="zh-CN"/>
        </w:rPr>
        <w:t>是</w:t>
      </w:r>
      <w:r>
        <w:rPr>
          <w:rFonts w:hint="eastAsia" w:ascii="仿宋" w:hAnsi="仿宋" w:eastAsia="仿宋" w:cs="宋体"/>
          <w:snapToGrid w:val="0"/>
          <w:kern w:val="0"/>
          <w:sz w:val="24"/>
        </w:rPr>
        <w:t>招标文件</w:t>
      </w:r>
      <w:r>
        <w:rPr>
          <w:rFonts w:hint="eastAsia" w:ascii="仿宋" w:hAnsi="仿宋" w:eastAsia="仿宋" w:cs="宋体"/>
          <w:snapToGrid w:val="0"/>
          <w:kern w:val="0"/>
          <w:sz w:val="24"/>
          <w:lang w:val="en-US" w:eastAsia="zh-CN"/>
        </w:rPr>
        <w:t>中采购需求、评标标准及</w:t>
      </w:r>
      <w:r>
        <w:rPr>
          <w:rFonts w:hint="eastAsia" w:ascii="仿宋" w:hAnsi="仿宋" w:eastAsia="仿宋" w:cs="宋体"/>
          <w:snapToGrid w:val="0"/>
          <w:kern w:val="0"/>
          <w:sz w:val="24"/>
        </w:rPr>
        <w:t>第</w:t>
      </w:r>
      <w:r>
        <w:rPr>
          <w:rFonts w:hint="eastAsia" w:ascii="仿宋" w:hAnsi="仿宋" w:eastAsia="仿宋" w:cs="宋体"/>
          <w:snapToGrid w:val="0"/>
          <w:kern w:val="0"/>
          <w:sz w:val="24"/>
          <w:lang w:val="en-US" w:eastAsia="zh-CN"/>
        </w:rPr>
        <w:t>六</w:t>
      </w:r>
      <w:r>
        <w:rPr>
          <w:rFonts w:hint="eastAsia" w:ascii="仿宋" w:hAnsi="仿宋" w:eastAsia="仿宋" w:cs="宋体"/>
          <w:snapToGrid w:val="0"/>
          <w:kern w:val="0"/>
          <w:sz w:val="24"/>
        </w:rPr>
        <w:t>部分“投标</w:t>
      </w:r>
      <w:r>
        <w:rPr>
          <w:rFonts w:hint="eastAsia" w:ascii="仿宋" w:hAnsi="仿宋" w:eastAsia="仿宋" w:cs="宋体"/>
          <w:snapToGrid w:val="0"/>
          <w:kern w:val="0"/>
          <w:sz w:val="24"/>
          <w:lang w:val="en-US" w:eastAsia="zh-CN"/>
        </w:rPr>
        <w:t>文件格式</w:t>
      </w:r>
      <w:r>
        <w:rPr>
          <w:rFonts w:hint="eastAsia" w:ascii="仿宋" w:hAnsi="仿宋" w:eastAsia="仿宋" w:cs="宋体"/>
          <w:snapToGrid w:val="0"/>
          <w:kern w:val="0"/>
          <w:sz w:val="24"/>
        </w:rPr>
        <w:t>”</w:t>
      </w:r>
      <w:r>
        <w:rPr>
          <w:rFonts w:hint="eastAsia" w:ascii="仿宋" w:hAnsi="仿宋" w:eastAsia="仿宋" w:cs="宋体"/>
          <w:snapToGrid w:val="0"/>
          <w:kern w:val="0"/>
          <w:sz w:val="24"/>
          <w:lang w:val="en-US" w:eastAsia="zh-CN"/>
        </w:rPr>
        <w:t>内容中涉及的证明文件</w:t>
      </w:r>
      <w:r>
        <w:rPr>
          <w:rFonts w:hint="eastAsia" w:ascii="仿宋" w:hAnsi="仿宋" w:eastAsia="仿宋" w:cs="宋体"/>
          <w:snapToGrid w:val="0"/>
          <w:kern w:val="0"/>
          <w:sz w:val="24"/>
        </w:rPr>
        <w:t>。</w:t>
      </w:r>
    </w:p>
    <w:p w14:paraId="7263CD0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12.3投标人</w:t>
      </w:r>
      <w:r>
        <w:rPr>
          <w:rFonts w:hint="eastAsia" w:ascii="仿宋" w:hAnsi="仿宋" w:eastAsia="仿宋" w:cs="宋体"/>
          <w:snapToGrid w:val="0"/>
          <w:kern w:val="0"/>
          <w:sz w:val="24"/>
        </w:rPr>
        <w:t>对照</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《采购需求》，说明所提供货物或服务已对</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《采购需求》做出了响应，或申明与</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《采购需求》的偏差和例外。如</w:t>
      </w:r>
      <w:r>
        <w:rPr>
          <w:rFonts w:hint="eastAsia" w:ascii="仿宋" w:hAnsi="仿宋" w:eastAsia="仿宋" w:cs="宋体"/>
          <w:snapToGrid w:val="0"/>
          <w:kern w:val="0"/>
          <w:sz w:val="24"/>
          <w:lang w:val="en-US" w:eastAsia="zh-CN"/>
        </w:rPr>
        <w:t>招标文件</w:t>
      </w:r>
      <w:r>
        <w:rPr>
          <w:rFonts w:hint="eastAsia" w:ascii="仿宋" w:hAnsi="仿宋" w:eastAsia="仿宋" w:cs="宋体"/>
          <w:snapToGrid w:val="0"/>
          <w:kern w:val="0"/>
          <w:sz w:val="24"/>
        </w:rPr>
        <w:t>《采购需求》中要求提供证明文件的，投标人应当按具体要求提供证明文件。</w:t>
      </w:r>
    </w:p>
    <w:p w14:paraId="125A687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12.4</w:t>
      </w:r>
      <w:r>
        <w:rPr>
          <w:rFonts w:hint="eastAsia" w:ascii="仿宋" w:hAnsi="仿宋" w:eastAsia="仿宋" w:cs="宋体"/>
          <w:snapToGrid w:val="0"/>
          <w:kern w:val="0"/>
          <w:sz w:val="24"/>
        </w:rPr>
        <w:t>投标人认为应附的其他材料。</w:t>
      </w:r>
    </w:p>
    <w:p w14:paraId="2A3CAB3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 xml:space="preserve"> 投标文件应清楚工整，一般不准修改。个别非实质性修改之处应加盖投标人公章。</w:t>
      </w:r>
    </w:p>
    <w:p w14:paraId="290AB2B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投标文件应由法人代表或法人授权代表在规定签章处逐一签署并加盖单位公章。所有投标人签字、法人代表签字、法人代表授权人签字和其它签字处必须加盖具有法律效力的投标人的印章后，投标文件方为有效，没有按要求签章的投标文件，将视为对招标文件没有做出实质性响应，其风险由投标人自行承担。</w:t>
      </w:r>
    </w:p>
    <w:p w14:paraId="1E23D6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4E092BFF">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13.投标报价</w:t>
      </w:r>
    </w:p>
    <w:p w14:paraId="062288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13.1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9141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13.2投标人投报多包的，须对每包分别制作投标文件并报价</w:t>
      </w:r>
      <w:r>
        <w:rPr>
          <w:rFonts w:hint="eastAsia" w:ascii="仿宋" w:hAnsi="仿宋" w:eastAsia="仿宋" w:cs="宋体"/>
          <w:b/>
          <w:snapToGrid w:val="0"/>
          <w:kern w:val="0"/>
          <w:sz w:val="24"/>
        </w:rPr>
        <w:t>。</w:t>
      </w:r>
    </w:p>
    <w:p w14:paraId="7ABF966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13.3除非招标文件另有规定，不接受可选择或可调整的投标方案和报价，任何有选择的或可调整的投标方案和报价将被视为非响应性投标而被拒绝。</w:t>
      </w:r>
    </w:p>
    <w:p w14:paraId="12DA94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13.4本项目是否接受进口产品按照招标文件第二部分“投标人须知前附表中”中的规定。</w:t>
      </w:r>
    </w:p>
    <w:p w14:paraId="4517E8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13.5本项目是否允许</w:t>
      </w:r>
      <w:r>
        <w:rPr>
          <w:rFonts w:hint="eastAsia" w:ascii="仿宋" w:hAnsi="仿宋" w:eastAsia="仿宋" w:cs="宋体"/>
          <w:snapToGrid w:val="0"/>
          <w:kern w:val="0"/>
          <w:sz w:val="24"/>
          <w:lang w:val="en-US" w:eastAsia="zh-CN"/>
        </w:rPr>
        <w:t>分包详见</w:t>
      </w:r>
      <w:r>
        <w:rPr>
          <w:rFonts w:hint="eastAsia" w:ascii="仿宋" w:hAnsi="仿宋" w:eastAsia="仿宋" w:cs="宋体"/>
          <w:snapToGrid w:val="0"/>
          <w:kern w:val="0"/>
          <w:sz w:val="24"/>
        </w:rPr>
        <w:t>招标文件第二部分“投标人须知前附表”中的规定。如允许，投标人根据采购项目的实际情况，拟在中标后将中标项目的非主体、非关键性工作交由他人完成，须在技术文件中载明。</w:t>
      </w:r>
    </w:p>
    <w:p w14:paraId="569F262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13.6投标人须严格按照报价明细表规定的内容填写货物单价以及其他事项。</w:t>
      </w:r>
    </w:p>
    <w:p w14:paraId="7C5962C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13.7投标人对投标报价若有说明应在投标文件中显著处注明。</w:t>
      </w:r>
    </w:p>
    <w:p w14:paraId="707142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除政策性文件规定以外，投标人所报价格在合同实施期间不因市场变化因素而变动。</w:t>
      </w:r>
    </w:p>
    <w:p w14:paraId="03C04F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13.8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ED2652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13.9最低报价不能作为中标的唯一依据。</w:t>
      </w:r>
    </w:p>
    <w:p w14:paraId="6F3836D9">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14.投标有效期</w:t>
      </w:r>
    </w:p>
    <w:p w14:paraId="4218C70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14.1本项目的投标有效期按照招标文件第二部分“投标人须知前附表”中的规定。投标有效期自开标之日起计算，短于规定期限的投标将按无效投标处理。</w:t>
      </w:r>
    </w:p>
    <w:p w14:paraId="7C34150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14.2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022896BD">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15.投标内容填写说明</w:t>
      </w:r>
    </w:p>
    <w:p w14:paraId="4264E19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15.1投标人应详细阅读招标文件的全部内容。投标文件须对招标文件中的内容作出实质性和完整的响应，如果投标文件填报的内容不详，或没有提供招标文件中所要求的全部资料及数据，将可能导致投标被拒绝。</w:t>
      </w:r>
    </w:p>
    <w:p w14:paraId="1A14B5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15.2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仿宋" w:hAnsi="仿宋" w:eastAsia="仿宋" w:cs="宋体"/>
          <w:b/>
          <w:snapToGrid w:val="0"/>
          <w:kern w:val="0"/>
          <w:sz w:val="24"/>
        </w:rPr>
        <w:t>。</w:t>
      </w:r>
    </w:p>
    <w:p w14:paraId="4A1FCC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15.3开标一览表为在开标仪式上唱标的内容，要求按格式统一填写，不得自行增减内容。</w:t>
      </w:r>
    </w:p>
    <w:p w14:paraId="0B293B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15.4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14:paraId="6398B19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15.5投标人必须保证投标文件所提供的全部资料真实可靠，并接受采购代理机构或评标委员会对其中任何资料进一步审查的要求。</w:t>
      </w:r>
    </w:p>
    <w:p w14:paraId="52ED50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b/>
          <w:snapToGrid w:val="0"/>
          <w:kern w:val="0"/>
          <w:sz w:val="24"/>
        </w:rPr>
      </w:pPr>
      <w:r>
        <w:rPr>
          <w:rFonts w:hint="eastAsia" w:ascii="仿宋" w:hAnsi="仿宋" w:eastAsia="仿宋" w:cs="宋体"/>
          <w:snapToGrid w:val="0"/>
          <w:kern w:val="0"/>
          <w:sz w:val="24"/>
        </w:rPr>
        <w:t>15.6投标人在投标文件及相关文件的签订、履行、通知等事项的文件中的单位盖章、印章、公章等处均指与当事人全称相一致的标准公章，不得使用其他形式（如带有“专用章”等字样的印章）。不符合本条规定的按无效投标处理。</w:t>
      </w:r>
    </w:p>
    <w:p w14:paraId="25DE2ED4">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48" w:name="_Toc167962621"/>
      <w:bookmarkStart w:id="49" w:name="_Toc519111263"/>
      <w:bookmarkStart w:id="50" w:name="_Toc23837"/>
      <w:r>
        <w:rPr>
          <w:rFonts w:hint="eastAsia" w:ascii="仿宋" w:hAnsi="仿宋" w:eastAsia="仿宋" w:cs="宋体"/>
          <w:b/>
          <w:snapToGrid w:val="0"/>
          <w:kern w:val="0"/>
          <w:sz w:val="36"/>
          <w:szCs w:val="36"/>
        </w:rPr>
        <w:t>四、投标保证金</w:t>
      </w:r>
      <w:bookmarkEnd w:id="48"/>
      <w:bookmarkEnd w:id="49"/>
      <w:bookmarkEnd w:id="50"/>
    </w:p>
    <w:p w14:paraId="1E9B1E2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 xml:space="preserve">16.投标保证金 </w:t>
      </w:r>
    </w:p>
    <w:p w14:paraId="61781F1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16.1投标人应按照招标文件第二部分“投标人须知前附表”中的规定交纳。</w:t>
      </w: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投标保证金到账（保函提交）截止时间同投标截止时间。以支票、汇票、本票、网上银行或者金融机构、担保机构出具的保函等非现金形式提交投标保证金的，应在投标截止时间前到账</w:t>
      </w:r>
      <w:r>
        <w:rPr>
          <w:rFonts w:hint="eastAsia" w:ascii="仿宋" w:hAnsi="仿宋" w:eastAsia="仿宋" w:cs="宋体"/>
          <w:snapToGrid w:val="0"/>
          <w:kern w:val="0"/>
          <w:sz w:val="24"/>
          <w:lang w:val="en-US" w:eastAsia="zh-CN"/>
        </w:rPr>
        <w:t>。由于到账时间晚于投标截止时间的，或者票据错误、印鉴不清等原因导致不能到账的，其投标无效</w:t>
      </w:r>
      <w:r>
        <w:rPr>
          <w:rFonts w:hint="eastAsia" w:ascii="仿宋" w:hAnsi="仿宋" w:eastAsia="仿宋" w:cs="宋体"/>
          <w:snapToGrid w:val="0"/>
          <w:kern w:val="0"/>
          <w:sz w:val="24"/>
        </w:rPr>
        <w:t>。</w:t>
      </w:r>
    </w:p>
    <w:p w14:paraId="61C4808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16.2未按要求提交投标保证金的，将被视为无效投标。</w:t>
      </w:r>
    </w:p>
    <w:p w14:paraId="4A4330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16.3未中标的投标人的投标保证金在中标通知书发出之日起5个工作日内退还；中标人的投标保证金在</w:t>
      </w:r>
      <w:r>
        <w:rPr>
          <w:rFonts w:hint="eastAsia" w:ascii="仿宋" w:hAnsi="仿宋" w:eastAsia="仿宋" w:cs="宋体"/>
          <w:snapToGrid w:val="0"/>
          <w:kern w:val="0"/>
          <w:sz w:val="24"/>
          <w:lang w:val="en-US" w:eastAsia="zh-CN"/>
        </w:rPr>
        <w:t>采购合同签订之日起5个工作日内退还</w:t>
      </w:r>
      <w:r>
        <w:rPr>
          <w:rFonts w:hint="eastAsia" w:ascii="仿宋" w:hAnsi="仿宋" w:eastAsia="仿宋" w:cs="宋体"/>
          <w:snapToGrid w:val="0"/>
          <w:kern w:val="0"/>
          <w:sz w:val="24"/>
        </w:rPr>
        <w:t>。</w:t>
      </w:r>
    </w:p>
    <w:p w14:paraId="15D4A1A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16.4</w:t>
      </w: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终止采购活动的项目已经收取投标保证金的，自终止采购活动后5个工作日内退还已收取的投标保证金。</w:t>
      </w:r>
    </w:p>
    <w:p w14:paraId="4A3B378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16.</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中标人须自项目验收合格后5个工作日内，将经采购人签章确认的《验收书》复印件1份加盖中标人公章提交至采购代理机构。</w:t>
      </w:r>
    </w:p>
    <w:p w14:paraId="4ED4C2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lang w:val="en-US" w:eastAsia="zh-CN"/>
        </w:rPr>
        <w:t>16.6</w:t>
      </w: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有下列情形之一的，采购人或采购代理机构可以不予退还投标保证金,情节严重的将其列入不良记录名单：</w:t>
      </w:r>
    </w:p>
    <w:p w14:paraId="107A70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1）开标后在投标有效期内，投标人撤回其投标；</w:t>
      </w:r>
    </w:p>
    <w:p w14:paraId="7720389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2）中标后无正当理由不与采购人签订合同的；</w:t>
      </w:r>
    </w:p>
    <w:p w14:paraId="0F63FA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3）中标人与采购人订立背离合同实质性内容的其他协议；</w:t>
      </w:r>
    </w:p>
    <w:p w14:paraId="4421724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4）将中标项目转让给他人，或者在投标文件中未说明；</w:t>
      </w:r>
    </w:p>
    <w:p w14:paraId="4E22E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5）存在串通投标行为的；</w:t>
      </w:r>
    </w:p>
    <w:p w14:paraId="15E57EA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6）存在弄虚作假或提供虚假材料谋取中标的；</w:t>
      </w:r>
    </w:p>
    <w:p w14:paraId="184B5F8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7）投标人其他未按招标文件规定和合同约定履行义务的行为。</w:t>
      </w:r>
    </w:p>
    <w:p w14:paraId="6C945891">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1" w:name="_Toc8260"/>
      <w:bookmarkStart w:id="52" w:name="_Toc167962622"/>
      <w:bookmarkStart w:id="53" w:name="_Toc519111264"/>
      <w:r>
        <w:rPr>
          <w:rFonts w:hint="eastAsia" w:ascii="仿宋" w:hAnsi="仿宋" w:eastAsia="仿宋" w:cs="宋体"/>
          <w:b/>
          <w:snapToGrid w:val="0"/>
          <w:kern w:val="0"/>
          <w:sz w:val="36"/>
          <w:szCs w:val="36"/>
        </w:rPr>
        <w:t>五、投标文件的递交</w:t>
      </w:r>
      <w:bookmarkEnd w:id="51"/>
      <w:bookmarkEnd w:id="52"/>
      <w:bookmarkEnd w:id="53"/>
    </w:p>
    <w:p w14:paraId="5FB93AF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17.投标文件的密封和标记</w:t>
      </w:r>
    </w:p>
    <w:p w14:paraId="540F6CE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lang w:val="en-US" w:eastAsia="zh-CN"/>
        </w:rPr>
        <w:t>17.1</w:t>
      </w:r>
      <w:r>
        <w:rPr>
          <w:rFonts w:hint="eastAsia" w:ascii="仿宋" w:hAnsi="仿宋" w:eastAsia="仿宋"/>
          <w:snapToGrid w:val="0"/>
          <w:kern w:val="0"/>
          <w:sz w:val="24"/>
          <w:szCs w:val="24"/>
        </w:rPr>
        <w:t>电子响应文件的内容按要求进行签章。未按要求进行数字证书认证的响应文件，电子评标系统将无法接</w:t>
      </w:r>
      <w:r>
        <w:rPr>
          <w:rFonts w:hint="eastAsia" w:ascii="仿宋" w:hAnsi="仿宋" w:eastAsia="仿宋"/>
          <w:snapToGrid w:val="0"/>
          <w:kern w:val="0"/>
          <w:sz w:val="24"/>
          <w:szCs w:val="24"/>
          <w:lang w:val="en-US" w:eastAsia="zh-CN"/>
        </w:rPr>
        <w:t>收</w:t>
      </w:r>
      <w:r>
        <w:rPr>
          <w:rFonts w:hint="eastAsia" w:ascii="仿宋" w:hAnsi="仿宋" w:eastAsia="仿宋"/>
          <w:snapToGrid w:val="0"/>
          <w:kern w:val="0"/>
          <w:sz w:val="24"/>
          <w:szCs w:val="24"/>
        </w:rPr>
        <w:t>,采购单位不予受理。</w:t>
      </w:r>
    </w:p>
    <w:p w14:paraId="07EC713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18.投标文件的递交</w:t>
      </w:r>
    </w:p>
    <w:p w14:paraId="46F82CCB">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18.1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应在招标文件规定的投标文件递交截止时间前将电子投标文件上传到指定</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政采云平台。未在投标文件递交截止时间前完成上传的电子响应文件视为逾期送达。逾期上传或未按规定方式上传的电子投标文件，采购</w:t>
      </w:r>
      <w:r>
        <w:rPr>
          <w:rFonts w:hint="eastAsia" w:ascii="仿宋" w:hAnsi="仿宋" w:eastAsia="仿宋"/>
          <w:snapToGrid w:val="0"/>
          <w:kern w:val="0"/>
          <w:sz w:val="24"/>
          <w:szCs w:val="24"/>
          <w:lang w:val="en-US" w:eastAsia="zh-CN"/>
        </w:rPr>
        <w:t>人</w:t>
      </w:r>
      <w:r>
        <w:rPr>
          <w:rFonts w:hint="eastAsia" w:ascii="仿宋" w:hAnsi="仿宋" w:eastAsia="仿宋"/>
          <w:snapToGrid w:val="0"/>
          <w:kern w:val="0"/>
          <w:sz w:val="24"/>
          <w:szCs w:val="24"/>
        </w:rPr>
        <w:t>不予受理。</w:t>
      </w:r>
    </w:p>
    <w:p w14:paraId="453678D2">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cs="宋体"/>
          <w:snapToGrid w:val="0"/>
          <w:kern w:val="0"/>
          <w:sz w:val="24"/>
        </w:rPr>
      </w:pPr>
      <w:r>
        <w:rPr>
          <w:rFonts w:hint="eastAsia" w:ascii="仿宋" w:hAnsi="仿宋" w:eastAsia="仿宋"/>
          <w:snapToGrid w:val="0"/>
          <w:kern w:val="0"/>
          <w:sz w:val="24"/>
          <w:szCs w:val="24"/>
        </w:rPr>
        <w:t>18.2</w:t>
      </w:r>
      <w:r>
        <w:rPr>
          <w:rFonts w:hint="eastAsia" w:ascii="仿宋" w:hAnsi="仿宋" w:eastAsia="仿宋"/>
          <w:snapToGrid w:val="0"/>
          <w:kern w:val="0"/>
          <w:sz w:val="24"/>
          <w:szCs w:val="24"/>
          <w:lang w:val="en-US" w:eastAsia="zh-CN"/>
        </w:rPr>
        <w:t>本</w:t>
      </w:r>
      <w:r>
        <w:rPr>
          <w:rFonts w:hint="eastAsia" w:ascii="仿宋" w:hAnsi="仿宋" w:eastAsia="仿宋"/>
          <w:snapToGrid w:val="0"/>
          <w:kern w:val="0"/>
          <w:sz w:val="24"/>
          <w:szCs w:val="24"/>
        </w:rPr>
        <w:t>项目采用不见面开标。只需将电子投标文件在投标截止时间前通过</w:t>
      </w:r>
      <w:r>
        <w:rPr>
          <w:rFonts w:hint="eastAsia" w:ascii="仿宋" w:hAnsi="仿宋" w:eastAsia="仿宋"/>
          <w:snapToGrid w:val="0"/>
          <w:kern w:val="0"/>
          <w:sz w:val="24"/>
          <w:szCs w:val="24"/>
          <w:lang w:eastAsia="zh-CN"/>
        </w:rPr>
        <w:t>新疆政府采购网</w:t>
      </w:r>
      <w:r>
        <w:rPr>
          <w:rFonts w:hint="eastAsia" w:ascii="仿宋" w:hAnsi="仿宋" w:eastAsia="仿宋"/>
          <w:snapToGrid w:val="0"/>
          <w:kern w:val="0"/>
          <w:sz w:val="24"/>
          <w:szCs w:val="24"/>
        </w:rPr>
        <w:t>政采云平台上传完成。逾期上传的或者未上传到平台的投标文件，采购人不予受理。</w:t>
      </w:r>
    </w:p>
    <w:p w14:paraId="5FE04678">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19.投标文件的修改和撤回</w:t>
      </w:r>
    </w:p>
    <w:p w14:paraId="6AB0DB5F">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bookmarkStart w:id="54" w:name="_Toc519111265"/>
      <w:r>
        <w:rPr>
          <w:rFonts w:hint="eastAsia" w:ascii="仿宋" w:hAnsi="仿宋" w:eastAsia="仿宋"/>
          <w:snapToGrid w:val="0"/>
          <w:kern w:val="0"/>
          <w:sz w:val="24"/>
          <w:szCs w:val="24"/>
        </w:rPr>
        <w:t>19.1</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在招标文件规定的投标文件递交截止时间前，可以撤回已上传的投标文件。如要修改，必须在撤回并修改后在规定的投标文件递交截止时间之前将修改后的投标文件再重新上传。在投标文件递交截止时间之后，供应商不得对上传的投标文件撤销或修改。</w:t>
      </w:r>
    </w:p>
    <w:p w14:paraId="536A39BA">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snapToGrid w:val="0"/>
          <w:kern w:val="0"/>
          <w:sz w:val="24"/>
          <w:szCs w:val="24"/>
        </w:rPr>
        <w:t>19.2</w:t>
      </w:r>
      <w:r>
        <w:rPr>
          <w:rFonts w:hint="eastAsia" w:ascii="仿宋" w:hAnsi="仿宋" w:eastAsia="仿宋"/>
          <w:snapToGrid w:val="0"/>
          <w:kern w:val="0"/>
          <w:sz w:val="24"/>
          <w:szCs w:val="24"/>
          <w:lang w:val="en-US" w:eastAsia="zh-CN"/>
        </w:rPr>
        <w:t>投标人</w:t>
      </w:r>
      <w:r>
        <w:rPr>
          <w:rFonts w:hint="eastAsia" w:ascii="仿宋" w:hAnsi="仿宋" w:eastAsia="仿宋"/>
          <w:snapToGrid w:val="0"/>
          <w:kern w:val="0"/>
          <w:sz w:val="24"/>
          <w:szCs w:val="24"/>
        </w:rPr>
        <w:t>所提交的投标文件在评审结束后，无论中标与否都不退还。</w:t>
      </w:r>
    </w:p>
    <w:p w14:paraId="49E0A2AD">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5" w:name="_Toc167962623"/>
      <w:bookmarkStart w:id="56" w:name="_Toc15820"/>
      <w:r>
        <w:rPr>
          <w:rFonts w:hint="eastAsia" w:ascii="仿宋" w:hAnsi="仿宋" w:eastAsia="仿宋" w:cs="宋体"/>
          <w:b/>
          <w:snapToGrid w:val="0"/>
          <w:kern w:val="0"/>
          <w:sz w:val="36"/>
          <w:szCs w:val="36"/>
        </w:rPr>
        <w:t>六、开标</w:t>
      </w:r>
      <w:bookmarkEnd w:id="54"/>
      <w:bookmarkEnd w:id="55"/>
      <w:bookmarkEnd w:id="56"/>
    </w:p>
    <w:p w14:paraId="1807FDBE">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20.开标</w:t>
      </w:r>
    </w:p>
    <w:p w14:paraId="22EF7590">
      <w:pPr>
        <w:pStyle w:val="192"/>
        <w:keepNext w:val="0"/>
        <w:keepLines w:val="0"/>
        <w:pageBreakBefore w:val="0"/>
        <w:widowControl w:val="0"/>
        <w:kinsoku/>
        <w:wordWrap/>
        <w:overflowPunct/>
        <w:topLinePunct/>
        <w:autoSpaceDE/>
        <w:autoSpaceDN/>
        <w:bidi w:val="0"/>
        <w:adjustRightInd/>
        <w:snapToGrid w:val="0"/>
        <w:spacing w:line="360" w:lineRule="exact"/>
        <w:ind w:firstLine="482"/>
        <w:textAlignment w:val="auto"/>
        <w:rPr>
          <w:rFonts w:hint="eastAsia" w:ascii="仿宋" w:hAnsi="仿宋" w:eastAsia="仿宋" w:cs="Times New Roman"/>
          <w:b w:val="0"/>
          <w:bCs w:val="0"/>
          <w:snapToGrid w:val="0"/>
          <w:kern w:val="0"/>
          <w:sz w:val="24"/>
          <w:szCs w:val="24"/>
        </w:rPr>
      </w:pPr>
      <w:bookmarkStart w:id="57" w:name="EBb17281e08e8340a69177c9fa0288fc67"/>
      <w:r>
        <w:rPr>
          <w:rFonts w:hint="eastAsia" w:ascii="仿宋" w:hAnsi="仿宋" w:eastAsia="仿宋"/>
          <w:b w:val="0"/>
          <w:bCs w:val="0"/>
          <w:snapToGrid w:val="0"/>
          <w:kern w:val="0"/>
          <w:sz w:val="24"/>
          <w:szCs w:val="24"/>
          <w:lang w:val="en-US" w:eastAsia="zh-CN"/>
        </w:rPr>
        <w:t>20.1</w:t>
      </w:r>
      <w:r>
        <w:rPr>
          <w:rFonts w:hint="eastAsia" w:ascii="仿宋" w:hAnsi="仿宋" w:eastAsia="仿宋"/>
          <w:b w:val="0"/>
          <w:bCs w:val="0"/>
          <w:snapToGrid w:val="0"/>
          <w:kern w:val="0"/>
          <w:sz w:val="24"/>
          <w:szCs w:val="24"/>
        </w:rPr>
        <w:t>采用不见面开标方式（详见投标人须知前附表</w:t>
      </w:r>
      <w:r>
        <w:rPr>
          <w:rFonts w:hint="eastAsia" w:ascii="仿宋" w:hAnsi="仿宋" w:eastAsia="仿宋" w:cs="Times New Roman"/>
          <w:b w:val="0"/>
          <w:bCs w:val="0"/>
          <w:snapToGrid w:val="0"/>
          <w:kern w:val="0"/>
          <w:sz w:val="24"/>
          <w:szCs w:val="24"/>
        </w:rPr>
        <w:t>第</w:t>
      </w:r>
      <w:r>
        <w:rPr>
          <w:rFonts w:hint="eastAsia" w:ascii="仿宋" w:hAnsi="仿宋" w:eastAsia="仿宋" w:cs="Times New Roman"/>
          <w:b w:val="0"/>
          <w:bCs w:val="0"/>
          <w:snapToGrid w:val="0"/>
          <w:kern w:val="0"/>
          <w:sz w:val="24"/>
          <w:szCs w:val="24"/>
          <w:lang w:val="en-US" w:eastAsia="zh-CN"/>
        </w:rPr>
        <w:t>17</w:t>
      </w:r>
      <w:r>
        <w:rPr>
          <w:rFonts w:hint="eastAsia" w:ascii="仿宋" w:hAnsi="仿宋" w:eastAsia="仿宋" w:cs="Times New Roman"/>
          <w:b w:val="0"/>
          <w:bCs w:val="0"/>
          <w:snapToGrid w:val="0"/>
          <w:kern w:val="0"/>
          <w:sz w:val="24"/>
          <w:szCs w:val="24"/>
        </w:rPr>
        <w:t>项的规定）</w:t>
      </w:r>
    </w:p>
    <w:p w14:paraId="03EC2C49">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snapToGrid w:val="0"/>
          <w:kern w:val="0"/>
          <w:sz w:val="24"/>
          <w:szCs w:val="24"/>
          <w:lang w:val="en-US" w:eastAsia="zh-CN"/>
        </w:rPr>
        <w:t>采购</w:t>
      </w:r>
      <w:r>
        <w:rPr>
          <w:rFonts w:hint="eastAsia" w:ascii="仿宋" w:hAnsi="仿宋" w:eastAsia="仿宋"/>
          <w:snapToGrid w:val="0"/>
          <w:kern w:val="0"/>
          <w:sz w:val="24"/>
          <w:szCs w:val="24"/>
        </w:rPr>
        <w:t>人在规定的投标截止时间（开标时间）和投标人须知前附表规定的地点开标。投标人的法定代表人或其委托代理人无需到达开标现场，仅需在任意地点通过新疆</w:t>
      </w:r>
      <w:r>
        <w:rPr>
          <w:rFonts w:hint="eastAsia" w:ascii="仿宋" w:hAnsi="仿宋" w:eastAsia="仿宋"/>
          <w:snapToGrid w:val="0"/>
          <w:kern w:val="0"/>
          <w:sz w:val="24"/>
          <w:szCs w:val="24"/>
          <w:lang w:eastAsia="zh-CN"/>
        </w:rPr>
        <w:t>政府采购</w:t>
      </w:r>
      <w:r>
        <w:rPr>
          <w:rFonts w:hint="eastAsia" w:ascii="仿宋" w:hAnsi="仿宋" w:eastAsia="仿宋"/>
          <w:snapToGrid w:val="0"/>
          <w:kern w:val="0"/>
          <w:sz w:val="24"/>
          <w:szCs w:val="24"/>
        </w:rPr>
        <w:t>不见面开标系统，使用CA密钥完成远程解密、提疑澄清、开标唱标、结果公布等环节。</w:t>
      </w:r>
      <w:bookmarkEnd w:id="57"/>
      <w:r>
        <w:rPr>
          <w:rFonts w:hint="eastAsia" w:ascii="仿宋" w:hAnsi="仿宋" w:eastAsia="仿宋" w:cs="仿宋"/>
          <w:b w:val="0"/>
          <w:bCs w:val="0"/>
          <w:color w:val="auto"/>
          <w:sz w:val="24"/>
          <w:szCs w:val="24"/>
          <w:highlight w:val="none"/>
          <w:lang w:val="en-US" w:eastAsia="zh-CN"/>
        </w:rPr>
        <w:t>开标时，投标人应当使用编制本项目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投标人无法在代理规定的时间内完成备用电子投标文件的上传，投标将被拒绝，作无效投标处理。</w:t>
      </w:r>
    </w:p>
    <w:p w14:paraId="70556770">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ascii="仿宋" w:hAnsi="仿宋" w:eastAsia="仿宋"/>
          <w:snapToGrid w:val="0"/>
          <w:kern w:val="0"/>
          <w:sz w:val="24"/>
          <w:szCs w:val="24"/>
        </w:rPr>
      </w:pPr>
      <w:r>
        <w:rPr>
          <w:rFonts w:hint="eastAsia" w:ascii="仿宋" w:hAnsi="仿宋" w:eastAsia="仿宋"/>
          <w:b w:val="0"/>
          <w:bCs w:val="0"/>
          <w:snapToGrid w:val="0"/>
          <w:kern w:val="0"/>
          <w:sz w:val="24"/>
          <w:szCs w:val="24"/>
          <w:lang w:val="en-US" w:eastAsia="zh-CN"/>
        </w:rPr>
        <w:t>20.2</w:t>
      </w: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1F9BEEDF">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58" w:name="_Toc519111266"/>
      <w:bookmarkStart w:id="59" w:name="_Toc167962624"/>
      <w:bookmarkStart w:id="60" w:name="_Toc239"/>
      <w:r>
        <w:rPr>
          <w:rFonts w:hint="eastAsia" w:ascii="仿宋" w:hAnsi="仿宋" w:eastAsia="仿宋" w:cs="宋体"/>
          <w:b/>
          <w:snapToGrid w:val="0"/>
          <w:kern w:val="0"/>
          <w:sz w:val="36"/>
          <w:szCs w:val="36"/>
        </w:rPr>
        <w:t>七、评标步骤和要求</w:t>
      </w:r>
      <w:bookmarkEnd w:id="58"/>
      <w:bookmarkEnd w:id="59"/>
      <w:bookmarkEnd w:id="60"/>
    </w:p>
    <w:p w14:paraId="0F3FBC77">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21.组建评标委员会</w:t>
      </w:r>
    </w:p>
    <w:p w14:paraId="12B1FAF8">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rPr>
        <w:t>21.1评标委员会根据政府采购有关规定和本次招标采购项目的特点进行组建，并负责具体评标事务，独立履行职责。</w:t>
      </w:r>
    </w:p>
    <w:p w14:paraId="1ADE21E5">
      <w:pPr>
        <w:pStyle w:val="192"/>
        <w:keepNext w:val="0"/>
        <w:keepLines w:val="0"/>
        <w:pageBreakBefore w:val="0"/>
        <w:widowControl w:val="0"/>
        <w:kinsoku/>
        <w:wordWrap/>
        <w:overflowPunct/>
        <w:topLinePunct/>
        <w:autoSpaceDE/>
        <w:autoSpaceDN/>
        <w:bidi w:val="0"/>
        <w:adjustRightInd/>
        <w:snapToGrid w:val="0"/>
        <w:spacing w:line="360" w:lineRule="exact"/>
        <w:ind w:firstLine="480"/>
        <w:textAlignment w:val="auto"/>
        <w:rPr>
          <w:rFonts w:hint="eastAsia" w:ascii="仿宋" w:hAnsi="仿宋" w:eastAsia="仿宋" w:cs="Times New Roman"/>
          <w:snapToGrid w:val="0"/>
          <w:kern w:val="0"/>
          <w:sz w:val="24"/>
          <w:szCs w:val="24"/>
        </w:rPr>
      </w:pPr>
      <w:r>
        <w:rPr>
          <w:rFonts w:hint="eastAsia" w:ascii="仿宋" w:hAnsi="仿宋" w:eastAsia="仿宋" w:cs="Times New Roman"/>
          <w:snapToGrid w:val="0"/>
          <w:kern w:val="0"/>
          <w:sz w:val="24"/>
          <w:szCs w:val="24"/>
          <w:lang w:val="en-US" w:eastAsia="zh-CN"/>
        </w:rPr>
        <w:t>21.2评审专家须符合《财政部关于在政府采购活动中查询及使用信用记录有关问题的通知》的规定。依法自行选定评审专家的，采购人和采购代理机构将查询有关信用记录，对具有行贿、受贿、欺诈等不良信用记录的人员，拒绝其参与政府采购活动。</w:t>
      </w:r>
    </w:p>
    <w:p w14:paraId="4787FD6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22.资格审查</w:t>
      </w:r>
    </w:p>
    <w:p w14:paraId="1695C56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22.1公开招标采购项目开标结束后，采购人或者采购代理机构应当依法对投标人的资格进行审查。合格投标人不足3家的，不得评标。</w:t>
      </w:r>
    </w:p>
    <w:p w14:paraId="7F1D9AC5">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b w:val="0"/>
          <w:bCs w:val="0"/>
          <w:snapToGrid w:val="0"/>
          <w:kern w:val="0"/>
          <w:sz w:val="24"/>
        </w:rPr>
      </w:pPr>
      <w:r>
        <w:rPr>
          <w:rFonts w:hint="eastAsia" w:ascii="仿宋" w:hAnsi="仿宋" w:eastAsia="仿宋" w:cs="宋体"/>
          <w:b w:val="0"/>
          <w:bCs w:val="0"/>
          <w:snapToGrid w:val="0"/>
          <w:kern w:val="0"/>
          <w:sz w:val="24"/>
        </w:rPr>
        <w:t>22.</w:t>
      </w:r>
      <w:r>
        <w:rPr>
          <w:rFonts w:hint="eastAsia" w:ascii="仿宋" w:hAnsi="仿宋" w:eastAsia="仿宋" w:cs="宋体"/>
          <w:b w:val="0"/>
          <w:bCs w:val="0"/>
          <w:snapToGrid w:val="0"/>
          <w:kern w:val="0"/>
          <w:sz w:val="24"/>
          <w:lang w:val="en-US" w:eastAsia="zh-CN"/>
        </w:rPr>
        <w:t>2</w:t>
      </w:r>
      <w:r>
        <w:rPr>
          <w:rFonts w:hint="eastAsia" w:ascii="仿宋" w:hAnsi="仿宋" w:eastAsia="仿宋" w:cs="宋体"/>
          <w:b w:val="0"/>
          <w:bCs w:val="0"/>
          <w:snapToGrid w:val="0"/>
          <w:kern w:val="0"/>
          <w:sz w:val="24"/>
        </w:rPr>
        <w:t>开标结束后，采购人按照</w:t>
      </w:r>
      <w:r>
        <w:rPr>
          <w:rFonts w:hint="eastAsia" w:ascii="仿宋" w:hAnsi="仿宋" w:eastAsia="仿宋" w:cs="宋体"/>
          <w:b w:val="0"/>
          <w:bCs w:val="0"/>
          <w:snapToGrid w:val="0"/>
          <w:kern w:val="0"/>
          <w:sz w:val="24"/>
          <w:lang w:val="en-US" w:eastAsia="zh-CN"/>
        </w:rPr>
        <w:t>招标文件</w:t>
      </w:r>
      <w:r>
        <w:rPr>
          <w:rFonts w:hint="eastAsia" w:ascii="仿宋" w:hAnsi="仿宋" w:eastAsia="仿宋" w:cs="宋体"/>
          <w:b w:val="0"/>
          <w:bCs w:val="0"/>
          <w:snapToGrid w:val="0"/>
          <w:kern w:val="0"/>
          <w:sz w:val="24"/>
        </w:rPr>
        <w:t>资格审查要求的内容对各供应商进行资格审查。供应商资格审查不合格的，其投标无效。</w:t>
      </w:r>
    </w:p>
    <w:p w14:paraId="577E725E">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ascii="仿宋" w:hAnsi="仿宋" w:eastAsia="仿宋" w:cs="宋体"/>
          <w:b/>
          <w:bCs/>
          <w:snapToGrid w:val="0"/>
          <w:kern w:val="0"/>
          <w:sz w:val="24"/>
        </w:rPr>
      </w:pPr>
      <w:r>
        <w:rPr>
          <w:rFonts w:hint="eastAsia" w:ascii="仿宋" w:hAnsi="仿宋" w:eastAsia="仿宋" w:cs="宋体"/>
          <w:b w:val="0"/>
          <w:bCs w:val="0"/>
          <w:snapToGrid w:val="0"/>
          <w:kern w:val="0"/>
          <w:sz w:val="24"/>
          <w:lang w:val="en-US" w:eastAsia="zh-CN"/>
        </w:rPr>
        <w:t>22.3</w:t>
      </w:r>
      <w:r>
        <w:rPr>
          <w:rFonts w:hint="eastAsia" w:ascii="仿宋" w:hAnsi="仿宋" w:eastAsia="仿宋" w:cs="仿宋"/>
          <w:b w:val="0"/>
          <w:bCs w:val="0"/>
          <w:color w:val="auto"/>
          <w:sz w:val="24"/>
          <w:szCs w:val="24"/>
          <w:highlight w:val="none"/>
          <w:lang w:val="en-US" w:eastAsia="zh-CN"/>
        </w:rPr>
        <w:t>采购人或采购代理机构按照招标文件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5313BF33">
      <w:pPr>
        <w:pStyle w:val="137"/>
        <w:keepNext w:val="0"/>
        <w:keepLines w:val="0"/>
        <w:pageBreakBefore w:val="0"/>
        <w:widowControl w:val="0"/>
        <w:numPr>
          <w:ilvl w:val="0"/>
          <w:numId w:val="2"/>
        </w:numPr>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符合性审查</w:t>
      </w:r>
    </w:p>
    <w:p w14:paraId="71112CC9">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lang w:val="en-US" w:eastAsia="zh-CN"/>
        </w:rPr>
      </w:pPr>
      <w:r>
        <w:rPr>
          <w:rFonts w:hint="eastAsia" w:ascii="仿宋" w:hAnsi="仿宋" w:eastAsia="仿宋" w:cs="宋体"/>
          <w:snapToGrid w:val="0"/>
          <w:kern w:val="0"/>
          <w:sz w:val="24"/>
          <w:lang w:val="en-US" w:eastAsia="zh-CN"/>
        </w:rPr>
        <w:t xml:space="preserve">23.1 评标委员会应当对通过资格审查的供应商的投标文件进行符合性审查，以确定其是否满足招标文件的实质性要求。通过符合性审查的供应商的投标文件进入详细评审。 </w:t>
      </w:r>
      <w:r>
        <w:rPr>
          <w:rFonts w:hint="eastAsia" w:ascii="仿宋" w:hAnsi="仿宋" w:eastAsia="仿宋" w:cs="宋体"/>
          <w:snapToGrid w:val="0"/>
          <w:color w:val="FF0000"/>
          <w:kern w:val="0"/>
          <w:sz w:val="24"/>
          <w:lang w:val="en-US" w:eastAsia="zh-CN"/>
        </w:rPr>
        <w:t xml:space="preserve"> </w:t>
      </w:r>
    </w:p>
    <w:p w14:paraId="394DD51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24.详细评审</w:t>
      </w:r>
    </w:p>
    <w:p w14:paraId="7A1E66C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kern w:val="0"/>
          <w:sz w:val="24"/>
        </w:rPr>
      </w:pPr>
      <w:r>
        <w:rPr>
          <w:rFonts w:hint="eastAsia" w:ascii="仿宋" w:hAnsi="仿宋" w:eastAsia="仿宋"/>
          <w:snapToGrid w:val="0"/>
          <w:kern w:val="0"/>
          <w:sz w:val="24"/>
        </w:rPr>
        <w:t>24.1综合评分法是指投标文件满足招标文件全部实质性要求，且按照评审因素的量化指标评审综合得分（即商务部分、技术部分、报价部分合计分值）最高的供应商为中标候选人的评标方法。</w:t>
      </w:r>
    </w:p>
    <w:p w14:paraId="0EBFCDE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color w:val="FF0000"/>
          <w:kern w:val="0"/>
          <w:sz w:val="24"/>
        </w:rPr>
      </w:pPr>
      <w:r>
        <w:rPr>
          <w:rFonts w:hint="eastAsia" w:ascii="仿宋" w:hAnsi="仿宋" w:eastAsia="仿宋"/>
          <w:snapToGrid w:val="0"/>
          <w:kern w:val="0"/>
          <w:sz w:val="24"/>
          <w:lang w:val="en-US" w:eastAsia="zh-CN"/>
        </w:rPr>
        <w:t>24.2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用最低评标价法的，评标结果按投标报价由低到高顺序排列。投标报价相同的并列。投标文件满足招标文件全部实质性要求且投标报价最低的投标人为排名第一的中标候选人。</w:t>
      </w:r>
    </w:p>
    <w:p w14:paraId="268F91F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3</w:t>
      </w:r>
      <w:r>
        <w:rPr>
          <w:rFonts w:hint="eastAsia" w:ascii="仿宋" w:hAnsi="仿宋" w:eastAsia="仿宋"/>
          <w:snapToGrid w:val="0"/>
          <w:kern w:val="0"/>
          <w:sz w:val="24"/>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6011C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eastAsia="zh-CN"/>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4</w:t>
      </w:r>
      <w:r>
        <w:rPr>
          <w:rFonts w:hint="eastAsia" w:ascii="仿宋" w:hAnsi="仿宋" w:eastAsia="仿宋"/>
          <w:b/>
          <w:bCs/>
          <w:snapToGrid w:val="0"/>
          <w:color w:val="auto"/>
          <w:kern w:val="0"/>
          <w:sz w:val="24"/>
        </w:rPr>
        <w:t>政府采购异常低价审查</w:t>
      </w:r>
    </w:p>
    <w:p w14:paraId="6C72A3B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w:t>
      </w:r>
      <w:r>
        <w:rPr>
          <w:rFonts w:hint="eastAsia" w:ascii="仿宋" w:hAnsi="仿宋" w:eastAsia="仿宋"/>
          <w:snapToGrid w:val="0"/>
          <w:color w:val="auto"/>
          <w:kern w:val="0"/>
          <w:sz w:val="24"/>
          <w:lang w:val="en-US" w:eastAsia="zh-CN"/>
        </w:rPr>
        <w:t>一</w:t>
      </w:r>
      <w:r>
        <w:rPr>
          <w:rFonts w:hint="eastAsia" w:ascii="仿宋" w:hAnsi="仿宋" w:eastAsia="仿宋"/>
          <w:snapToGrid w:val="0"/>
          <w:color w:val="auto"/>
          <w:kern w:val="0"/>
          <w:sz w:val="24"/>
        </w:rPr>
        <w:t xml:space="preserve">）政府采购评审中出现下列情形之一的，评审委员会应当启动异常低价投标（响应）审查程序： </w:t>
      </w:r>
    </w:p>
    <w:p w14:paraId="5959DE2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 xml:space="preserve">投标（响应）报价低于全部通过符合性审查供应商投标（响应）报价平均值50%的，即投标（响应）报价&lt;全部通过符合性审查供应商投标（响应）报价平均值×50%； </w:t>
      </w:r>
    </w:p>
    <w:p w14:paraId="0F890FB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2.</w:t>
      </w:r>
      <w:r>
        <w:rPr>
          <w:rFonts w:hint="eastAsia" w:ascii="仿宋" w:hAnsi="仿宋" w:eastAsia="仿宋"/>
          <w:snapToGrid w:val="0"/>
          <w:color w:val="auto"/>
          <w:kern w:val="0"/>
          <w:sz w:val="24"/>
        </w:rPr>
        <w:t xml:space="preserve">投标（响应）报价低于通过符合性审查的次低报价供应商投标（响应）报价50%的，即投标（响应）报价&lt;通过符合性审查的次低报价供应商投标（响应）报价×50%； </w:t>
      </w:r>
    </w:p>
    <w:p w14:paraId="4C6770C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lang w:val="en-US" w:eastAsia="zh-CN"/>
        </w:rPr>
        <w:t>3.</w:t>
      </w:r>
      <w:r>
        <w:rPr>
          <w:rFonts w:hint="eastAsia" w:ascii="仿宋" w:hAnsi="仿宋" w:eastAsia="仿宋"/>
          <w:snapToGrid w:val="0"/>
          <w:color w:val="auto"/>
          <w:kern w:val="0"/>
          <w:sz w:val="24"/>
        </w:rPr>
        <w:t xml:space="preserve">投标（响应）报价低于采购项目最高限价45%的，即投标（响应）报价&lt;采购项目最高限价×45%； </w:t>
      </w:r>
    </w:p>
    <w:p w14:paraId="7F99E8E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snapToGrid w:val="0"/>
          <w:color w:val="auto"/>
          <w:kern w:val="0"/>
          <w:sz w:val="24"/>
          <w:lang w:val="en-US" w:eastAsia="zh-CN"/>
        </w:rPr>
      </w:pPr>
      <w:r>
        <w:rPr>
          <w:rFonts w:hint="eastAsia" w:ascii="仿宋" w:hAnsi="仿宋" w:eastAsia="仿宋"/>
          <w:snapToGrid w:val="0"/>
          <w:color w:val="auto"/>
          <w:kern w:val="0"/>
          <w:sz w:val="24"/>
        </w:rPr>
        <w:t xml:space="preserve">4.评审委员会基于专业判断，认为供应商报价过低，有可能影响产品质量或者不能诚信 履约的其他情形。 相关法律法规对供应商报价有规定的，从其规定。 </w:t>
      </w:r>
      <w:r>
        <w:rPr>
          <w:rFonts w:hint="eastAsia" w:ascii="仿宋" w:hAnsi="仿宋" w:eastAsia="仿宋"/>
          <w:snapToGrid w:val="0"/>
          <w:color w:val="auto"/>
          <w:kern w:val="0"/>
          <w:sz w:val="24"/>
          <w:lang w:val="en-US" w:eastAsia="zh-CN"/>
        </w:rPr>
        <w:t xml:space="preserve">   </w:t>
      </w:r>
    </w:p>
    <w:p w14:paraId="1B1F508A">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snapToGrid w:val="0"/>
          <w:color w:val="auto"/>
          <w:kern w:val="0"/>
          <w:sz w:val="24"/>
        </w:rPr>
      </w:pPr>
      <w:r>
        <w:rPr>
          <w:rFonts w:hint="eastAsia" w:ascii="仿宋" w:hAnsi="仿宋" w:eastAsia="仿宋"/>
          <w:snapToGrid w:val="0"/>
          <w:color w:val="auto"/>
          <w:kern w:val="0"/>
          <w:sz w:val="24"/>
        </w:rPr>
        <w:t>（二）评审委员会启动异常低价投标（响应）审查后，属于前述第</w:t>
      </w:r>
      <w:r>
        <w:rPr>
          <w:rFonts w:hint="eastAsia" w:ascii="仿宋" w:hAnsi="仿宋" w:eastAsia="仿宋"/>
          <w:snapToGrid w:val="0"/>
          <w:color w:val="auto"/>
          <w:kern w:val="0"/>
          <w:sz w:val="24"/>
          <w:lang w:val="en-US" w:eastAsia="zh-CN"/>
        </w:rPr>
        <w:t>1</w:t>
      </w:r>
      <w:r>
        <w:rPr>
          <w:rFonts w:hint="eastAsia" w:ascii="仿宋" w:hAnsi="仿宋" w:eastAsia="仿宋"/>
          <w:snapToGrid w:val="0"/>
          <w:color w:val="auto"/>
          <w:kern w:val="0"/>
          <w:sz w:val="24"/>
        </w:rPr>
        <w:t>项至第4项情形的，应当要求相关供应商在评审现场合理的时间内对投标（响应）价格作出解释，提供项目具体可不再重复提交。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C6B204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5</w:t>
      </w:r>
      <w:r>
        <w:rPr>
          <w:rFonts w:hint="eastAsia" w:ascii="仿宋" w:hAnsi="仿宋" w:eastAsia="仿宋"/>
          <w:snapToGrid w:val="0"/>
          <w:kern w:val="0"/>
          <w:sz w:val="24"/>
        </w:rPr>
        <w:t>评标委员会发现招标文件存在歧义、重大缺陷导致评标工作无法进行，或者招标文件内容违反国家有关强制性规定的，应当停止评标工作，与采购人和采购代理机构沟通并作书面记录。采购人和采购代理机构确认后，应当修改招标文件，重新组织采购活动。</w:t>
      </w:r>
    </w:p>
    <w:p w14:paraId="7D3A895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6</w:t>
      </w:r>
      <w:r>
        <w:rPr>
          <w:rFonts w:hint="eastAsia" w:ascii="仿宋" w:hAnsi="仿宋" w:eastAsia="仿宋"/>
          <w:snapToGrid w:val="0"/>
          <w:kern w:val="0"/>
          <w:sz w:val="24"/>
        </w:rPr>
        <w:t>评标报告由评标委员会全体成员签字。评标委员会成员对需要共同认定的事项存在争议的，应当按照少数服从多数的原则作出结论。持不同意见的评标委员会成员应当在评标报告上签署不同意见及理由，否则视为同意评标报告。</w:t>
      </w:r>
    </w:p>
    <w:p w14:paraId="39840F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24.</w:t>
      </w:r>
      <w:r>
        <w:rPr>
          <w:rFonts w:hint="eastAsia" w:ascii="仿宋" w:hAnsi="仿宋" w:eastAsia="仿宋"/>
          <w:snapToGrid w:val="0"/>
          <w:kern w:val="0"/>
          <w:sz w:val="24"/>
          <w:lang w:val="en-US" w:eastAsia="zh-CN"/>
        </w:rPr>
        <w:t>7</w:t>
      </w:r>
      <w:r>
        <w:rPr>
          <w:rFonts w:hint="eastAsia" w:ascii="仿宋" w:hAnsi="仿宋" w:eastAsia="仿宋"/>
          <w:snapToGrid w:val="0"/>
          <w:kern w:val="0"/>
          <w:sz w:val="24"/>
        </w:rPr>
        <w:t>评标结果汇总完成后，除下列情形外，任何人不得修改评标结果：</w:t>
      </w:r>
    </w:p>
    <w:p w14:paraId="64C2200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（一）分值汇总计算错误的；</w:t>
      </w:r>
    </w:p>
    <w:p w14:paraId="569AD8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（二）分项评分超出评分标准范围的；</w:t>
      </w:r>
    </w:p>
    <w:p w14:paraId="05C44F3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（三）评标委员会成员对客观评审因素评分不一致的；</w:t>
      </w:r>
    </w:p>
    <w:p w14:paraId="1041519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（四）经评标委员会认定评分畸高、畸低的。</w:t>
      </w:r>
    </w:p>
    <w:p w14:paraId="0C3E9E1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snapToGrid w:val="0"/>
          <w:kern w:val="0"/>
          <w:sz w:val="24"/>
        </w:rPr>
      </w:pPr>
      <w:r>
        <w:rPr>
          <w:rFonts w:hint="eastAsia" w:ascii="仿宋" w:hAnsi="仿宋" w:eastAsia="仿宋"/>
          <w:snapToGrid w:val="0"/>
          <w:kern w:val="0"/>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9312EA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Times New Roman"/>
          <w:snapToGrid w:val="0"/>
          <w:kern w:val="0"/>
          <w:sz w:val="24"/>
        </w:rPr>
      </w:pPr>
      <w:r>
        <w:rPr>
          <w:rFonts w:hint="eastAsia" w:ascii="仿宋" w:hAnsi="仿宋" w:eastAsia="仿宋" w:cs="Times New Roman"/>
          <w:snapToGrid w:val="0"/>
          <w:kern w:val="0"/>
          <w:sz w:val="24"/>
        </w:rPr>
        <w:t>24.</w:t>
      </w:r>
      <w:r>
        <w:rPr>
          <w:rFonts w:hint="eastAsia" w:ascii="仿宋" w:hAnsi="仿宋" w:eastAsia="仿宋" w:cs="Times New Roman"/>
          <w:snapToGrid w:val="0"/>
          <w:kern w:val="0"/>
          <w:sz w:val="24"/>
          <w:lang w:val="en-US" w:eastAsia="zh-CN"/>
        </w:rPr>
        <w:t>8</w:t>
      </w:r>
      <w:r>
        <w:rPr>
          <w:rFonts w:hint="eastAsia" w:ascii="仿宋" w:hAnsi="仿宋" w:eastAsia="仿宋" w:cs="Times New Roman"/>
          <w:snapToGrid w:val="0"/>
          <w:kern w:val="0"/>
          <w:sz w:val="24"/>
        </w:rPr>
        <w:t>评标委员会依据投标须知前附表规定的评标方法，对</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的投标文件进行评审，</w:t>
      </w:r>
      <w:r>
        <w:rPr>
          <w:rFonts w:hint="eastAsia" w:ascii="仿宋" w:hAnsi="仿宋" w:eastAsia="仿宋" w:cs="Times New Roman"/>
          <w:snapToGrid w:val="0"/>
          <w:kern w:val="0"/>
          <w:sz w:val="24"/>
          <w:lang w:val="en-US" w:eastAsia="zh-CN"/>
        </w:rPr>
        <w:t>投标人</w:t>
      </w:r>
      <w:r>
        <w:rPr>
          <w:rFonts w:hint="eastAsia" w:ascii="仿宋" w:hAnsi="仿宋" w:eastAsia="仿宋" w:cs="Times New Roman"/>
          <w:snapToGrid w:val="0"/>
          <w:kern w:val="0"/>
          <w:sz w:val="24"/>
        </w:rPr>
        <w:t>最终得分等于商务部分、技术部分、报价部分得分之和。评标委员会根据各投标人的评标排序，依次推荐本项目的中标候选人，起草并签署评标报告。本项目评标委员会推荐</w:t>
      </w:r>
      <w:r>
        <w:rPr>
          <w:rFonts w:hint="eastAsia" w:ascii="仿宋" w:hAnsi="仿宋" w:eastAsia="仿宋" w:cs="Times New Roman"/>
          <w:snapToGrid w:val="0"/>
          <w:kern w:val="0"/>
          <w:sz w:val="24"/>
          <w:lang w:val="en-US" w:eastAsia="zh-CN"/>
        </w:rPr>
        <w:t>3</w:t>
      </w:r>
      <w:r>
        <w:rPr>
          <w:rFonts w:hint="eastAsia" w:ascii="仿宋" w:hAnsi="仿宋" w:eastAsia="仿宋" w:cs="Times New Roman"/>
          <w:snapToGrid w:val="0"/>
          <w:kern w:val="0"/>
          <w:sz w:val="24"/>
        </w:rPr>
        <w:t>名中标候选人</w:t>
      </w:r>
      <w:r>
        <w:rPr>
          <w:rFonts w:hint="eastAsia" w:ascii="仿宋" w:hAnsi="仿宋" w:eastAsia="仿宋" w:cs="Times New Roman"/>
          <w:snapToGrid w:val="0"/>
          <w:kern w:val="0"/>
          <w:sz w:val="24"/>
          <w:lang w:val="en-US" w:eastAsia="zh-CN"/>
        </w:rPr>
        <w:t>。</w:t>
      </w:r>
    </w:p>
    <w:p w14:paraId="190F0D51">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25.投标的澄清</w:t>
      </w:r>
    </w:p>
    <w:p w14:paraId="04FFDF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25.1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14:paraId="281523E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25.2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14:paraId="7B6D106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25.3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14:paraId="00D5E73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lang w:val="en-US" w:eastAsia="zh-CN"/>
        </w:rPr>
        <w:t>25.4对投标文件报价计算错误按以下原则修正：</w:t>
      </w:r>
    </w:p>
    <w:p w14:paraId="1B8F76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25.4.1 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6EF3D6D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 xml:space="preserve">25.4.2 投标文件的大写金额和小写金额不一致的，以大写金额为准； </w:t>
      </w:r>
    </w:p>
    <w:p w14:paraId="48251F3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25.4.3 单价金额小数点或者百分比有明显错位的，以开标一览表的总价为准，并修改单价；</w:t>
      </w:r>
    </w:p>
    <w:p w14:paraId="3C9615F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25.4.4 总价金额与按单价汇总金额不一致的，以单价金额计算结果为准。</w:t>
      </w:r>
    </w:p>
    <w:p w14:paraId="337170A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lang w:val="en-US" w:eastAsia="zh-CN"/>
        </w:rPr>
        <w:t>25.5同时出现两种以上不一致的，按照上述规定的顺序修正。修正后的报价须投标人确认，如果投标人拒绝确认，其投标无效。</w:t>
      </w:r>
    </w:p>
    <w:p w14:paraId="43013D6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6</w:t>
      </w:r>
      <w:r>
        <w:rPr>
          <w:rFonts w:hint="eastAsia" w:ascii="仿宋" w:hAnsi="仿宋" w:eastAsia="仿宋" w:cs="宋体"/>
          <w:b/>
          <w:snapToGrid w:val="0"/>
          <w:kern w:val="0"/>
          <w:sz w:val="24"/>
        </w:rPr>
        <w:t>.评标过程要求</w:t>
      </w:r>
    </w:p>
    <w:p w14:paraId="3AFDE3D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.1开标之后，直到签订合同止，凡是属于审查、澄清、评价和比较投标的有关资料以及定标意向等，均不向投标人或者其他与评标无关的人员透露。</w:t>
      </w:r>
    </w:p>
    <w:p w14:paraId="7FE2517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.2在确定中标人之前，投标人试图在投标文件审查、澄清、比较和评标时对评标委员会、采购人和采购代理机构施加任何影响都可能导致其投标无效。</w:t>
      </w:r>
    </w:p>
    <w:p w14:paraId="76630B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7</w:t>
      </w:r>
      <w:r>
        <w:rPr>
          <w:rFonts w:hint="eastAsia" w:ascii="仿宋" w:hAnsi="仿宋" w:eastAsia="仿宋" w:cs="宋体"/>
          <w:b/>
          <w:snapToGrid w:val="0"/>
          <w:kern w:val="0"/>
          <w:sz w:val="24"/>
        </w:rPr>
        <w:t>.投标人瑕疵滞后发现的处理规则</w:t>
      </w:r>
    </w:p>
    <w:p w14:paraId="35ECE2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7</w:t>
      </w:r>
      <w:r>
        <w:rPr>
          <w:rFonts w:hint="eastAsia" w:ascii="仿宋" w:hAnsi="仿宋" w:eastAsia="仿宋" w:cs="宋体"/>
          <w:snapToGrid w:val="0"/>
          <w:kern w:val="0"/>
          <w:sz w:val="24"/>
        </w:rPr>
        <w:t>.1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14:paraId="2F3DACAC">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2</w:t>
      </w:r>
      <w:r>
        <w:rPr>
          <w:rFonts w:hint="eastAsia" w:ascii="仿宋" w:hAnsi="仿宋" w:eastAsia="仿宋" w:cs="宋体"/>
          <w:b/>
          <w:snapToGrid w:val="0"/>
          <w:kern w:val="0"/>
          <w:sz w:val="24"/>
          <w:lang w:val="en-US" w:eastAsia="zh-CN"/>
        </w:rPr>
        <w:t>8</w:t>
      </w:r>
      <w:r>
        <w:rPr>
          <w:rFonts w:hint="eastAsia" w:ascii="仿宋" w:hAnsi="仿宋" w:eastAsia="仿宋" w:cs="宋体"/>
          <w:b/>
          <w:snapToGrid w:val="0"/>
          <w:kern w:val="0"/>
          <w:sz w:val="24"/>
        </w:rPr>
        <w:t>.确定中标人</w:t>
      </w:r>
    </w:p>
    <w:p w14:paraId="1999D3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2</w:t>
      </w:r>
      <w:r>
        <w:rPr>
          <w:rFonts w:hint="eastAsia" w:ascii="仿宋" w:hAnsi="仿宋" w:eastAsia="仿宋" w:cs="宋体"/>
          <w:snapToGrid w:val="0"/>
          <w:kern w:val="0"/>
          <w:sz w:val="24"/>
          <w:lang w:val="en-US" w:eastAsia="zh-CN"/>
        </w:rPr>
        <w:t>8</w:t>
      </w:r>
      <w:r>
        <w:rPr>
          <w:rFonts w:hint="eastAsia" w:ascii="仿宋" w:hAnsi="仿宋" w:eastAsia="仿宋" w:cs="宋体"/>
          <w:snapToGrid w:val="0"/>
          <w:kern w:val="0"/>
          <w:sz w:val="24"/>
        </w:rPr>
        <w:t>.1</w:t>
      </w:r>
      <w:r>
        <w:rPr>
          <w:rFonts w:hint="eastAsia" w:ascii="仿宋" w:hAnsi="仿宋" w:eastAsia="仿宋" w:cs="宋体"/>
          <w:snapToGrid w:val="0"/>
          <w:kern w:val="0"/>
          <w:sz w:val="24"/>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w:t>
      </w:r>
    </w:p>
    <w:p w14:paraId="5C402002">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lang w:val="en-US" w:eastAsia="zh-CN"/>
        </w:rPr>
        <w:t>29.中标公告</w:t>
      </w:r>
    </w:p>
    <w:p w14:paraId="180138E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29.1采购人或采购代理机构应当自中标人确定之日起2个工作日内，在发布招标公告的同一媒体上发布中标结果公告，同时向中标人发出中标通知书。招标文件随中标结果同时公告，中标结果公告期限为1个工作日。</w:t>
      </w:r>
    </w:p>
    <w:p w14:paraId="39E86470">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lang w:val="en-US" w:eastAsia="zh-CN"/>
        </w:rPr>
        <w:t>30</w:t>
      </w:r>
      <w:r>
        <w:rPr>
          <w:rFonts w:hint="eastAsia" w:ascii="仿宋" w:hAnsi="仿宋" w:eastAsia="仿宋" w:cs="宋体"/>
          <w:b/>
          <w:snapToGrid w:val="0"/>
          <w:kern w:val="0"/>
          <w:sz w:val="24"/>
        </w:rPr>
        <w:t>.采购项目废标</w:t>
      </w:r>
    </w:p>
    <w:p w14:paraId="353C852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.1在评标过程中，评标委员会发现有下列情形之一的，应对采购项目予以废标：</w:t>
      </w:r>
    </w:p>
    <w:p w14:paraId="082455C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 xml:space="preserve">1）符合专业条件的供应商或者对招标文件作实质响应的供应商不足3家的； </w:t>
      </w:r>
    </w:p>
    <w:p w14:paraId="62012F60">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2）投标人的报价均超过了采购预算；</w:t>
      </w:r>
    </w:p>
    <w:p w14:paraId="2B713FFA">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3）出现影响采购公正的违法、违规行为的；</w:t>
      </w:r>
    </w:p>
    <w:p w14:paraId="1E464AEE">
      <w:pPr>
        <w:pStyle w:val="137"/>
        <w:keepNext w:val="0"/>
        <w:keepLines w:val="0"/>
        <w:pageBreakBefore w:val="0"/>
        <w:widowControl w:val="0"/>
        <w:kinsoku/>
        <w:wordWrap/>
        <w:overflowPunct/>
        <w:autoSpaceDE/>
        <w:autoSpaceDN/>
        <w:bidi w:val="0"/>
        <w:adjustRightInd/>
        <w:snapToGrid w:val="0"/>
        <w:spacing w:line="360" w:lineRule="exact"/>
        <w:ind w:left="479" w:leftChars="228"/>
        <w:textAlignment w:val="auto"/>
        <w:rPr>
          <w:rFonts w:ascii="仿宋" w:hAnsi="仿宋" w:eastAsia="仿宋" w:cs="宋体"/>
          <w:snapToGrid w:val="0"/>
          <w:kern w:val="0"/>
          <w:sz w:val="24"/>
        </w:rPr>
      </w:pPr>
      <w:r>
        <w:rPr>
          <w:rFonts w:hint="eastAsia" w:ascii="仿宋" w:hAnsi="仿宋" w:eastAsia="仿宋" w:cs="宋体"/>
          <w:snapToGrid w:val="0"/>
          <w:kern w:val="0"/>
          <w:sz w:val="24"/>
        </w:rPr>
        <w:t>4）因重大变故，采购任务取消的。</w:t>
      </w:r>
    </w:p>
    <w:p w14:paraId="7FD9D342">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.2投标人存在下列情况之一的,投标无效；</w:t>
      </w:r>
    </w:p>
    <w:p w14:paraId="4E8FDA0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1）未按照招标文件的规定提交投标保证金的；</w:t>
      </w:r>
    </w:p>
    <w:p w14:paraId="2D7959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2）投标文件未按招标文件要求签署、盖章的；</w:t>
      </w:r>
    </w:p>
    <w:p w14:paraId="347977D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3）不具备招标文件中规定的资格要求的；</w:t>
      </w:r>
    </w:p>
    <w:p w14:paraId="1F830504">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4）报价超过招标文件中规定的预算金额或者最高限价的；</w:t>
      </w:r>
    </w:p>
    <w:p w14:paraId="2A9FF89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5</w:t>
      </w:r>
      <w:r>
        <w:rPr>
          <w:rFonts w:hint="eastAsia" w:ascii="仿宋" w:hAnsi="仿宋" w:eastAsia="仿宋" w:cs="宋体"/>
          <w:snapToGrid w:val="0"/>
          <w:kern w:val="0"/>
          <w:sz w:val="24"/>
        </w:rPr>
        <w:t>）投标文件含有采购人不能接受的附加条件的；</w:t>
      </w:r>
    </w:p>
    <w:p w14:paraId="562471CD">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6</w:t>
      </w:r>
      <w:r>
        <w:rPr>
          <w:rFonts w:hint="eastAsia" w:ascii="仿宋" w:hAnsi="仿宋" w:eastAsia="仿宋" w:cs="宋体"/>
          <w:snapToGrid w:val="0"/>
          <w:kern w:val="0"/>
          <w:sz w:val="24"/>
        </w:rPr>
        <w:t>）法律、法规和招标文件规定的其他无效情形；</w:t>
      </w:r>
    </w:p>
    <w:p w14:paraId="5A00108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1" w:name="_Toc167962625"/>
      <w:bookmarkStart w:id="62" w:name="_Toc12869"/>
      <w:bookmarkStart w:id="63" w:name="_Toc519111267"/>
      <w:r>
        <w:rPr>
          <w:rFonts w:hint="eastAsia" w:ascii="仿宋" w:hAnsi="仿宋" w:eastAsia="仿宋" w:cs="宋体"/>
          <w:b/>
          <w:snapToGrid w:val="0"/>
          <w:kern w:val="0"/>
          <w:sz w:val="36"/>
          <w:szCs w:val="36"/>
        </w:rPr>
        <w:t>八、履约保证金</w:t>
      </w:r>
      <w:bookmarkEnd w:id="61"/>
      <w:bookmarkEnd w:id="62"/>
      <w:bookmarkEnd w:id="63"/>
    </w:p>
    <w:p w14:paraId="4408E266">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1</w:t>
      </w:r>
      <w:r>
        <w:rPr>
          <w:rFonts w:hint="eastAsia" w:ascii="仿宋" w:hAnsi="仿宋" w:eastAsia="仿宋" w:cs="宋体"/>
          <w:b/>
          <w:snapToGrid w:val="0"/>
          <w:kern w:val="0"/>
          <w:sz w:val="24"/>
        </w:rPr>
        <w:t>.履约保证金</w:t>
      </w:r>
    </w:p>
    <w:p w14:paraId="149DA75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.1履约保证金按照招标文件第二部分“投标人须知前附表”中</w:t>
      </w:r>
      <w:r>
        <w:rPr>
          <w:rFonts w:hint="eastAsia" w:ascii="仿宋" w:hAnsi="仿宋" w:eastAsia="仿宋" w:cs="宋体"/>
          <w:snapToGrid w:val="0"/>
          <w:kern w:val="0"/>
          <w:sz w:val="24"/>
          <w:lang w:val="en-US" w:eastAsia="zh-CN"/>
        </w:rPr>
        <w:t>的</w:t>
      </w:r>
      <w:r>
        <w:rPr>
          <w:rFonts w:hint="eastAsia" w:ascii="仿宋" w:hAnsi="仿宋" w:eastAsia="仿宋" w:cs="宋体"/>
          <w:snapToGrid w:val="0"/>
          <w:kern w:val="0"/>
          <w:sz w:val="24"/>
        </w:rPr>
        <w:t>规定，在签订合同前交纳。</w:t>
      </w:r>
    </w:p>
    <w:p w14:paraId="62DF9A6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1</w:t>
      </w:r>
      <w:r>
        <w:rPr>
          <w:rFonts w:hint="eastAsia" w:ascii="仿宋" w:hAnsi="仿宋" w:eastAsia="仿宋" w:cs="宋体"/>
          <w:snapToGrid w:val="0"/>
          <w:kern w:val="0"/>
          <w:sz w:val="24"/>
        </w:rPr>
        <w:t>.2中标人在中标公告发布后及时足额交纳履约保证金。</w:t>
      </w:r>
    </w:p>
    <w:p w14:paraId="77A4B65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4" w:name="_Toc1075"/>
      <w:bookmarkStart w:id="65" w:name="_Toc519111268"/>
      <w:bookmarkStart w:id="66" w:name="_Toc167962626"/>
      <w:r>
        <w:rPr>
          <w:rFonts w:hint="eastAsia" w:ascii="仿宋" w:hAnsi="仿宋" w:eastAsia="仿宋" w:cs="宋体"/>
          <w:b/>
          <w:snapToGrid w:val="0"/>
          <w:kern w:val="0"/>
          <w:sz w:val="36"/>
          <w:szCs w:val="36"/>
        </w:rPr>
        <w:t>九、代理服务费</w:t>
      </w:r>
      <w:bookmarkEnd w:id="64"/>
      <w:bookmarkEnd w:id="65"/>
      <w:bookmarkEnd w:id="66"/>
    </w:p>
    <w:p w14:paraId="2C8C93DB">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2</w:t>
      </w:r>
      <w:r>
        <w:rPr>
          <w:rFonts w:hint="eastAsia" w:ascii="仿宋" w:hAnsi="仿宋" w:eastAsia="仿宋" w:cs="宋体"/>
          <w:b/>
          <w:snapToGrid w:val="0"/>
          <w:kern w:val="0"/>
          <w:sz w:val="24"/>
        </w:rPr>
        <w:t>.代理服务费</w:t>
      </w:r>
    </w:p>
    <w:p w14:paraId="64E0A6DC">
      <w:pPr>
        <w:pStyle w:val="137"/>
        <w:keepNext w:val="0"/>
        <w:keepLines w:val="0"/>
        <w:pageBreakBefore w:val="0"/>
        <w:widowControl w:val="0"/>
        <w:kinsoku/>
        <w:wordWrap/>
        <w:overflowPunct/>
        <w:autoSpaceDE/>
        <w:autoSpaceDN/>
        <w:bidi w:val="0"/>
        <w:adjustRightInd/>
        <w:snapToGrid w:val="0"/>
        <w:spacing w:line="360" w:lineRule="exact"/>
        <w:ind w:firstLine="470" w:firstLineChars="196"/>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2</w:t>
      </w:r>
      <w:r>
        <w:rPr>
          <w:rFonts w:hint="eastAsia" w:ascii="仿宋" w:hAnsi="仿宋" w:eastAsia="仿宋" w:cs="宋体"/>
          <w:snapToGrid w:val="0"/>
          <w:kern w:val="0"/>
          <w:sz w:val="24"/>
        </w:rPr>
        <w:t>.1代理服务费按照招标文件第二部分“投标人须知前附表”中的规定由中标人交纳，请投标人在测算投标报价时充分考虑这一因素。</w:t>
      </w:r>
    </w:p>
    <w:p w14:paraId="16E91D23">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67" w:name="_Toc6663"/>
      <w:bookmarkStart w:id="68" w:name="_Toc167962627"/>
      <w:bookmarkStart w:id="69" w:name="_Toc519111269"/>
      <w:r>
        <w:rPr>
          <w:rFonts w:hint="eastAsia" w:ascii="仿宋" w:hAnsi="仿宋" w:eastAsia="仿宋" w:cs="宋体"/>
          <w:b/>
          <w:snapToGrid w:val="0"/>
          <w:kern w:val="0"/>
          <w:sz w:val="36"/>
          <w:szCs w:val="36"/>
        </w:rPr>
        <w:t>十、签订、审核合同</w:t>
      </w:r>
      <w:bookmarkEnd w:id="67"/>
      <w:bookmarkEnd w:id="68"/>
      <w:bookmarkEnd w:id="69"/>
    </w:p>
    <w:p w14:paraId="0209FA64">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lang w:val="en-US" w:eastAsia="zh-CN"/>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3</w:t>
      </w:r>
      <w:r>
        <w:rPr>
          <w:rFonts w:hint="eastAsia" w:ascii="仿宋" w:hAnsi="仿宋" w:eastAsia="仿宋" w:cs="宋体"/>
          <w:b/>
          <w:snapToGrid w:val="0"/>
          <w:kern w:val="0"/>
          <w:sz w:val="24"/>
        </w:rPr>
        <w:t>.中标通知</w:t>
      </w:r>
      <w:r>
        <w:rPr>
          <w:rFonts w:hint="eastAsia" w:ascii="仿宋" w:hAnsi="仿宋" w:eastAsia="仿宋" w:cs="宋体"/>
          <w:b/>
          <w:snapToGrid w:val="0"/>
          <w:kern w:val="0"/>
          <w:sz w:val="24"/>
          <w:lang w:val="en-US" w:eastAsia="zh-CN"/>
        </w:rPr>
        <w:t>书</w:t>
      </w:r>
    </w:p>
    <w:p w14:paraId="1F41A33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1中标人确定后,采购代理机构将以书面形式向中标人发出中标通知书，中标人应按照上述第25条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14:paraId="564CB97A">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2采购代理机构对未中标的投标人不作未中标原因的解释，但中标结果的有效性不以未中标的投标人是否收到相应的通知为前提。</w:t>
      </w:r>
    </w:p>
    <w:p w14:paraId="2B580B1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3</w:t>
      </w:r>
      <w:r>
        <w:rPr>
          <w:rFonts w:hint="eastAsia" w:ascii="仿宋" w:hAnsi="仿宋" w:eastAsia="仿宋" w:cs="宋体"/>
          <w:snapToGrid w:val="0"/>
          <w:kern w:val="0"/>
          <w:sz w:val="24"/>
        </w:rPr>
        <w:t>.3中标通知书是合同的组成部分。</w:t>
      </w:r>
    </w:p>
    <w:p w14:paraId="374B2A0A">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w:t>
      </w:r>
      <w:r>
        <w:rPr>
          <w:rFonts w:hint="eastAsia" w:ascii="仿宋" w:hAnsi="仿宋" w:eastAsia="仿宋" w:cs="宋体"/>
          <w:b/>
          <w:snapToGrid w:val="0"/>
          <w:kern w:val="0"/>
          <w:sz w:val="24"/>
          <w:lang w:val="en-US" w:eastAsia="zh-CN"/>
        </w:rPr>
        <w:t>4</w:t>
      </w:r>
      <w:r>
        <w:rPr>
          <w:rFonts w:hint="eastAsia" w:ascii="仿宋" w:hAnsi="仿宋" w:eastAsia="仿宋" w:cs="宋体"/>
          <w:b/>
          <w:snapToGrid w:val="0"/>
          <w:kern w:val="0"/>
          <w:sz w:val="24"/>
        </w:rPr>
        <w:t>.签订合同</w:t>
      </w:r>
    </w:p>
    <w:p w14:paraId="2EF1226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.1中标人须在中标通知书发出之日起</w:t>
      </w:r>
      <w:r>
        <w:rPr>
          <w:rFonts w:hint="eastAsia" w:ascii="仿宋" w:hAnsi="仿宋" w:eastAsia="仿宋" w:cs="宋体"/>
          <w:snapToGrid w:val="0"/>
          <w:kern w:val="0"/>
          <w:sz w:val="24"/>
          <w:lang w:val="en-US" w:eastAsia="zh-CN"/>
        </w:rPr>
        <w:t>30</w:t>
      </w:r>
      <w:r>
        <w:rPr>
          <w:rFonts w:hint="eastAsia" w:ascii="仿宋" w:hAnsi="仿宋" w:eastAsia="仿宋" w:cs="宋体"/>
          <w:snapToGrid w:val="0"/>
          <w:kern w:val="0"/>
          <w:sz w:val="24"/>
        </w:rPr>
        <w:t>日内与采购人签订采购合同。</w:t>
      </w:r>
    </w:p>
    <w:p w14:paraId="68AD61C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.2中标人须按照招标文件、投标文件及评标过程中的有关澄清、说明或者补正文件的内容与采购人签订合同。中标人不得再与采购人签订背离合同实质性内容的其他协议或声明。</w:t>
      </w:r>
    </w:p>
    <w:p w14:paraId="1A0AB6F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.3采购人如需追加与合同标的相同的货物，在不改变合同其他条款的前提下，可与中标人签订补充合同，但所有补充合同的采购金额不得超过原合同金额的百分之十。</w:t>
      </w:r>
    </w:p>
    <w:p w14:paraId="363E7A61">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.4中标人一旦中标及签订合同后，不得转包，亦不得将合同全部及任何权利、义务向第三方转让。</w:t>
      </w:r>
    </w:p>
    <w:p w14:paraId="2B5B6B0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宋体"/>
          <w:snapToGrid w:val="0"/>
          <w:kern w:val="0"/>
          <w:sz w:val="24"/>
          <w:lang w:val="en-US" w:eastAsia="zh-CN"/>
        </w:rPr>
      </w:pPr>
      <w:r>
        <w:rPr>
          <w:rFonts w:hint="eastAsia" w:ascii="仿宋" w:hAnsi="仿宋" w:eastAsia="仿宋" w:cs="宋体"/>
          <w:snapToGrid w:val="0"/>
          <w:kern w:val="0"/>
          <w:sz w:val="24"/>
        </w:rPr>
        <w:t>3</w:t>
      </w:r>
      <w:r>
        <w:rPr>
          <w:rFonts w:hint="eastAsia" w:ascii="仿宋" w:hAnsi="仿宋" w:eastAsia="仿宋" w:cs="宋体"/>
          <w:snapToGrid w:val="0"/>
          <w:kern w:val="0"/>
          <w:sz w:val="24"/>
          <w:lang w:val="en-US" w:eastAsia="zh-CN"/>
        </w:rPr>
        <w:t>4</w:t>
      </w:r>
      <w:r>
        <w:rPr>
          <w:rFonts w:hint="eastAsia" w:ascii="仿宋" w:hAnsi="仿宋" w:eastAsia="仿宋" w:cs="宋体"/>
          <w:snapToGrid w:val="0"/>
          <w:kern w:val="0"/>
          <w:sz w:val="24"/>
        </w:rPr>
        <w:t>.5中标人不履行合同的，采购人可在报经同级人民政府财政部门核准后，与排位在中标人之后的第一位中标候选供应商签订合同，以此类推；或在报经同级人民政府财政部门核准后重新组织采购。</w:t>
      </w:r>
      <w:r>
        <w:rPr>
          <w:rFonts w:hint="eastAsia" w:ascii="仿宋" w:hAnsi="仿宋" w:eastAsia="仿宋" w:cs="宋体"/>
          <w:snapToGrid w:val="0"/>
          <w:kern w:val="0"/>
          <w:sz w:val="24"/>
          <w:lang w:val="en-US" w:eastAsia="zh-CN"/>
        </w:rPr>
        <w:t xml:space="preserve"> </w:t>
      </w:r>
    </w:p>
    <w:p w14:paraId="1D3D91E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lang w:val="en-US" w:eastAsia="zh-CN"/>
        </w:rPr>
        <w:t>34.6采购人应于签订合同之日起2个工作日内在政采云平台备案公示。</w:t>
      </w:r>
    </w:p>
    <w:p w14:paraId="364FBB67">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ascii="仿宋" w:hAnsi="仿宋" w:eastAsia="仿宋" w:cs="宋体"/>
          <w:b/>
          <w:snapToGrid w:val="0"/>
          <w:kern w:val="0"/>
          <w:sz w:val="36"/>
          <w:szCs w:val="36"/>
        </w:rPr>
      </w:pPr>
      <w:bookmarkStart w:id="70" w:name="_Toc519111270"/>
      <w:bookmarkStart w:id="71" w:name="_Toc167962628"/>
      <w:bookmarkStart w:id="72" w:name="_Toc15713"/>
      <w:r>
        <w:rPr>
          <w:rFonts w:hint="eastAsia" w:ascii="仿宋" w:hAnsi="仿宋" w:eastAsia="仿宋" w:cs="宋体"/>
          <w:b/>
          <w:snapToGrid w:val="0"/>
          <w:kern w:val="0"/>
          <w:sz w:val="36"/>
          <w:szCs w:val="36"/>
        </w:rPr>
        <w:t>十一、询问和质疑</w:t>
      </w:r>
      <w:bookmarkEnd w:id="70"/>
      <w:bookmarkEnd w:id="71"/>
      <w:bookmarkEnd w:id="72"/>
    </w:p>
    <w:p w14:paraId="750DAB65">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35．询问</w:t>
      </w:r>
    </w:p>
    <w:p w14:paraId="627ED83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ascii="仿宋" w:hAnsi="仿宋" w:eastAsia="仿宋" w:cs="宋体"/>
          <w:snapToGrid w:val="0"/>
          <w:kern w:val="0"/>
          <w:sz w:val="24"/>
        </w:rPr>
      </w:pPr>
      <w:r>
        <w:rPr>
          <w:rFonts w:hint="eastAsia" w:ascii="仿宋" w:hAnsi="仿宋" w:eastAsia="仿宋" w:cs="宋体"/>
          <w:snapToGrid w:val="0"/>
          <w:kern w:val="0"/>
          <w:sz w:val="24"/>
        </w:rPr>
        <w:t>35.1投标人对采购事项有疑问的，可以向采购人或采购代理机构提出询问。</w:t>
      </w:r>
    </w:p>
    <w:p w14:paraId="38000C12">
      <w:pPr>
        <w:pStyle w:val="137"/>
        <w:keepNext w:val="0"/>
        <w:keepLines w:val="0"/>
        <w:pageBreakBefore w:val="0"/>
        <w:widowControl w:val="0"/>
        <w:kinsoku/>
        <w:wordWrap/>
        <w:overflowPunct/>
        <w:autoSpaceDE/>
        <w:autoSpaceDN/>
        <w:bidi w:val="0"/>
        <w:adjustRightInd/>
        <w:snapToGrid w:val="0"/>
        <w:spacing w:line="360" w:lineRule="exact"/>
        <w:textAlignment w:val="auto"/>
        <w:rPr>
          <w:rFonts w:ascii="仿宋" w:hAnsi="仿宋" w:eastAsia="仿宋" w:cs="宋体"/>
          <w:b/>
          <w:snapToGrid w:val="0"/>
          <w:kern w:val="0"/>
          <w:sz w:val="24"/>
        </w:rPr>
      </w:pPr>
      <w:r>
        <w:rPr>
          <w:rFonts w:hint="eastAsia" w:ascii="仿宋" w:hAnsi="仿宋" w:eastAsia="仿宋" w:cs="宋体"/>
          <w:b/>
          <w:snapToGrid w:val="0"/>
          <w:kern w:val="0"/>
          <w:sz w:val="24"/>
        </w:rPr>
        <w:t>36.投标人有权就招标事宜提出质疑</w:t>
      </w:r>
    </w:p>
    <w:p w14:paraId="06F2D34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bookmarkStart w:id="73" w:name="_Toc167962629"/>
      <w:bookmarkStart w:id="74" w:name="_Toc19907"/>
      <w:bookmarkStart w:id="75" w:name="_Toc519111271"/>
      <w:r>
        <w:rPr>
          <w:rFonts w:hint="eastAsia" w:ascii="仿宋" w:hAnsi="仿宋" w:eastAsia="仿宋" w:cs="仿宋"/>
          <w:snapToGrid w:val="0"/>
          <w:kern w:val="0"/>
          <w:sz w:val="24"/>
        </w:rPr>
        <w:t>36.1投标人认为招标文件、采购过程和中标结果使</w:t>
      </w:r>
      <w:r>
        <w:rPr>
          <w:rFonts w:hint="eastAsia" w:ascii="仿宋" w:hAnsi="仿宋" w:eastAsia="仿宋" w:cs="仿宋"/>
          <w:snapToGrid w:val="0"/>
          <w:kern w:val="0"/>
          <w:sz w:val="24"/>
          <w:lang w:val="en-US" w:eastAsia="zh-CN"/>
        </w:rPr>
        <w:t>自己</w:t>
      </w:r>
      <w:r>
        <w:rPr>
          <w:rFonts w:hint="eastAsia" w:ascii="仿宋" w:hAnsi="仿宋" w:eastAsia="仿宋" w:cs="仿宋"/>
          <w:snapToGrid w:val="0"/>
          <w:kern w:val="0"/>
          <w:sz w:val="24"/>
        </w:rPr>
        <w:t>的权益受到损害的，可以在知道或者应知其权益受到损害之日起7个工作日内，以书面形式提出质疑。</w:t>
      </w:r>
    </w:p>
    <w:p w14:paraId="0F5519E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36.2质疑应当按照《中华人民共和国政府采购法》、《中华人民共和国政府采购法实施条例》、《</w:t>
      </w:r>
      <w:r>
        <w:rPr>
          <w:rFonts w:hint="eastAsia" w:ascii="仿宋" w:hAnsi="仿宋" w:eastAsia="仿宋" w:cs="仿宋"/>
          <w:snapToGrid w:val="0"/>
          <w:kern w:val="0"/>
          <w:sz w:val="24"/>
          <w:szCs w:val="24"/>
        </w:rPr>
        <w:t>政府采购质疑和投诉办法</w:t>
      </w:r>
      <w:r>
        <w:rPr>
          <w:rFonts w:hint="eastAsia" w:ascii="仿宋" w:hAnsi="仿宋" w:eastAsia="仿宋" w:cs="仿宋"/>
          <w:snapToGrid w:val="0"/>
          <w:kern w:val="0"/>
          <w:sz w:val="24"/>
        </w:rPr>
        <w:t>》等法律法规的相关规定，以书面形式向采购代理机构提出。</w:t>
      </w:r>
    </w:p>
    <w:p w14:paraId="4953AB2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36.3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14:paraId="7DB01E1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36.4质疑人可以采取直接送达或者邮寄方式提交质疑书。采购代理机构收到质疑书后，对质疑书进行审查，对符合质疑条件的将办理签收手续，自签收质疑书之日起即为受理。</w:t>
      </w:r>
    </w:p>
    <w:p w14:paraId="7FCBE28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36.5采购代理机构将在受理书面质疑后7个工作日内审查质疑事项，作出答复或相关处理决定，并以书面形式通知质疑人和其他相关供应商，但答复的内容不涉及商业秘密。</w:t>
      </w:r>
    </w:p>
    <w:p w14:paraId="3F8348B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36.6</w:t>
      </w:r>
      <w:r>
        <w:rPr>
          <w:rFonts w:hint="eastAsia" w:ascii="仿宋" w:hAnsi="仿宋" w:eastAsia="仿宋" w:cs="仿宋"/>
          <w:snapToGrid w:val="0"/>
          <w:kern w:val="0"/>
          <w:sz w:val="24"/>
        </w:rPr>
        <w:t>供应商应知其权益受到损害之日是指：</w:t>
      </w:r>
    </w:p>
    <w:p w14:paraId="0338E777">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1）对招标文件提出质疑的，为获取招标文件之日或者招标文件获取期限届满之日；</w:t>
      </w:r>
    </w:p>
    <w:p w14:paraId="43C52A8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2）对采购过程提出质疑的，为各采购程序环节结束之日；</w:t>
      </w:r>
    </w:p>
    <w:p w14:paraId="75746D9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3）对中标结果提出质疑的，为中标结果公告期限届满之日。 </w:t>
      </w:r>
    </w:p>
    <w:p w14:paraId="1234B0AF">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36.7</w:t>
      </w:r>
      <w:r>
        <w:rPr>
          <w:rFonts w:hint="eastAsia" w:ascii="仿宋" w:hAnsi="仿宋" w:eastAsia="仿宋" w:cs="仿宋"/>
          <w:snapToGrid w:val="0"/>
          <w:kern w:val="0"/>
          <w:sz w:val="24"/>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436131EC">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36.8</w:t>
      </w:r>
      <w:r>
        <w:rPr>
          <w:rFonts w:hint="eastAsia" w:ascii="仿宋" w:hAnsi="仿宋" w:eastAsia="仿宋" w:cs="仿宋"/>
          <w:snapToGrid w:val="0"/>
          <w:kern w:val="0"/>
          <w:sz w:val="24"/>
        </w:rPr>
        <w:t>质疑函须使用财政部制定的范本文件。投标人为自然人的，应当由本人签字；投标人为法人或者其他组织的，应当由法定代表人、主要负责人，或者其授权代表签字或者盖章，并加盖公章。</w:t>
      </w:r>
    </w:p>
    <w:p w14:paraId="05DF5A19">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质疑函应当包括下列内容： </w:t>
      </w:r>
    </w:p>
    <w:p w14:paraId="58172235">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1）投标人名称、地址、邮编、联系人及联系电话； </w:t>
      </w:r>
    </w:p>
    <w:p w14:paraId="3406418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2）质疑项目的名称、编号； </w:t>
      </w:r>
    </w:p>
    <w:p w14:paraId="31266F5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3）具体、明确的质疑事项和与质疑事项相关的请求； </w:t>
      </w:r>
    </w:p>
    <w:p w14:paraId="01352F6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4）事实依据； </w:t>
      </w:r>
    </w:p>
    <w:p w14:paraId="50DF3728">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 xml:space="preserve">5）必要的法律依据； </w:t>
      </w:r>
    </w:p>
    <w:p w14:paraId="54AAE64E">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6）提出质疑的日期。</w:t>
      </w:r>
    </w:p>
    <w:p w14:paraId="15C5BAB0">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36.9</w:t>
      </w:r>
      <w:r>
        <w:rPr>
          <w:rFonts w:hint="eastAsia" w:ascii="仿宋" w:hAnsi="仿宋" w:eastAsia="仿宋" w:cs="仿宋"/>
          <w:snapToGrid w:val="0"/>
          <w:kern w:val="0"/>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E70BC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10</w:t>
      </w:r>
      <w:r>
        <w:rPr>
          <w:rFonts w:hint="eastAsia" w:ascii="仿宋" w:hAnsi="仿宋" w:eastAsia="仿宋" w:cs="仿宋"/>
          <w:snapToGrid w:val="0"/>
          <w:kern w:val="0"/>
          <w:sz w:val="24"/>
        </w:rPr>
        <w:t>投标人进行虚假和恶意质疑的，采购代理机构将提请有关部门将其列入不良记录名单，在一至三年内禁止参加政府采购活动，并将处理决定在相关政府采购媒体上公布。</w:t>
      </w:r>
    </w:p>
    <w:p w14:paraId="13F21176">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11</w:t>
      </w:r>
      <w:r>
        <w:rPr>
          <w:rFonts w:hint="eastAsia" w:ascii="仿宋" w:hAnsi="仿宋" w:eastAsia="仿宋" w:cs="仿宋"/>
          <w:snapToGrid w:val="0"/>
          <w:kern w:val="0"/>
          <w:sz w:val="24"/>
        </w:rPr>
        <w:t>质疑人对答复不满意以及采购代理机构未在规定的时间内作出答复的，可以在答复期满后15个工作日内向财政部门投</w:t>
      </w:r>
      <w:r>
        <w:rPr>
          <w:rFonts w:hint="eastAsia" w:ascii="仿宋" w:hAnsi="仿宋" w:eastAsia="仿宋" w:cs="仿宋"/>
          <w:snapToGrid w:val="0"/>
          <w:kern w:val="0"/>
          <w:sz w:val="24"/>
          <w:lang w:val="en-US" w:eastAsia="zh-CN"/>
        </w:rPr>
        <w:t>诉</w:t>
      </w:r>
      <w:r>
        <w:rPr>
          <w:rFonts w:hint="eastAsia" w:ascii="仿宋" w:hAnsi="仿宋" w:eastAsia="仿宋" w:cs="仿宋"/>
          <w:snapToGrid w:val="0"/>
          <w:kern w:val="0"/>
          <w:sz w:val="24"/>
        </w:rPr>
        <w:t>。</w:t>
      </w:r>
    </w:p>
    <w:p w14:paraId="0C7D29A3">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12投标人</w:t>
      </w:r>
      <w:r>
        <w:rPr>
          <w:rFonts w:hint="eastAsia" w:ascii="仿宋" w:hAnsi="仿宋" w:eastAsia="仿宋" w:cs="仿宋"/>
          <w:snapToGrid w:val="0"/>
          <w:kern w:val="0"/>
          <w:sz w:val="24"/>
        </w:rPr>
        <w:t>在法定质疑期内一次性提出针对同一采购程序环节的质疑。</w:t>
      </w:r>
    </w:p>
    <w:p w14:paraId="7BF7C90B">
      <w:pPr>
        <w:pStyle w:val="137"/>
        <w:keepNext w:val="0"/>
        <w:keepLines w:val="0"/>
        <w:pageBreakBefore w:val="0"/>
        <w:widowControl w:val="0"/>
        <w:kinsoku/>
        <w:wordWrap/>
        <w:overflowPunct/>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rPr>
      </w:pPr>
      <w:r>
        <w:rPr>
          <w:rFonts w:hint="eastAsia" w:ascii="仿宋" w:hAnsi="仿宋" w:eastAsia="仿宋" w:cs="仿宋"/>
          <w:snapToGrid w:val="0"/>
          <w:kern w:val="0"/>
          <w:sz w:val="24"/>
        </w:rPr>
        <w:t>36.</w:t>
      </w:r>
      <w:r>
        <w:rPr>
          <w:rFonts w:hint="eastAsia" w:ascii="仿宋" w:hAnsi="仿宋" w:eastAsia="仿宋" w:cs="仿宋"/>
          <w:snapToGrid w:val="0"/>
          <w:kern w:val="0"/>
          <w:sz w:val="24"/>
          <w:lang w:val="en-US" w:eastAsia="zh-CN"/>
        </w:rPr>
        <w:t>13投标人</w:t>
      </w:r>
      <w:r>
        <w:rPr>
          <w:rFonts w:hint="eastAsia" w:ascii="仿宋" w:hAnsi="仿宋" w:eastAsia="仿宋" w:cs="仿宋"/>
          <w:snapToGrid w:val="0"/>
          <w:kern w:val="0"/>
          <w:sz w:val="24"/>
        </w:rPr>
        <w:t>在法定投诉期内一次性提出针对同一采购程序环节的投诉。</w:t>
      </w:r>
    </w:p>
    <w:p w14:paraId="006F1E4E">
      <w:pPr>
        <w:pStyle w:val="20"/>
        <w:keepNext w:val="0"/>
        <w:keepLines w:val="0"/>
        <w:pageBreakBefore w:val="0"/>
        <w:widowControl w:val="0"/>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宋体"/>
          <w:b/>
          <w:snapToGrid w:val="0"/>
          <w:kern w:val="0"/>
          <w:sz w:val="36"/>
          <w:szCs w:val="36"/>
          <w:lang w:val="en-US" w:eastAsia="zh-CN"/>
        </w:rPr>
      </w:pPr>
      <w:r>
        <w:rPr>
          <w:rFonts w:hint="eastAsia" w:ascii="仿宋" w:hAnsi="仿宋" w:eastAsia="仿宋" w:cs="宋体"/>
          <w:b/>
          <w:snapToGrid w:val="0"/>
          <w:kern w:val="0"/>
          <w:sz w:val="36"/>
          <w:szCs w:val="36"/>
        </w:rPr>
        <w:t>十二、</w:t>
      </w:r>
      <w:bookmarkEnd w:id="73"/>
      <w:bookmarkEnd w:id="74"/>
      <w:bookmarkEnd w:id="75"/>
      <w:r>
        <w:rPr>
          <w:rFonts w:hint="eastAsia" w:ascii="仿宋" w:hAnsi="仿宋" w:eastAsia="仿宋" w:cs="宋体"/>
          <w:b/>
          <w:snapToGrid w:val="0"/>
          <w:kern w:val="0"/>
          <w:sz w:val="36"/>
          <w:szCs w:val="36"/>
          <w:lang w:val="en-US" w:eastAsia="zh-CN"/>
        </w:rPr>
        <w:t>保密和披露</w:t>
      </w:r>
    </w:p>
    <w:p w14:paraId="16A4E2FD">
      <w:pPr>
        <w:pStyle w:val="137"/>
        <w:keepNext w:val="0"/>
        <w:keepLines w:val="0"/>
        <w:pageBreakBefore w:val="0"/>
        <w:widowControl w:val="0"/>
        <w:kinsoku/>
        <w:wordWrap/>
        <w:overflowPunct/>
        <w:autoSpaceDE/>
        <w:autoSpaceDN/>
        <w:bidi w:val="0"/>
        <w:adjustRightInd/>
        <w:snapToGrid w:val="0"/>
        <w:spacing w:line="360" w:lineRule="exact"/>
        <w:textAlignment w:val="auto"/>
        <w:rPr>
          <w:rFonts w:hint="eastAsia" w:ascii="仿宋" w:hAnsi="仿宋" w:eastAsia="仿宋" w:cs="宋体"/>
          <w:b/>
          <w:snapToGrid w:val="0"/>
          <w:kern w:val="0"/>
          <w:sz w:val="24"/>
        </w:rPr>
      </w:pPr>
      <w:r>
        <w:rPr>
          <w:rFonts w:hint="eastAsia" w:ascii="仿宋" w:hAnsi="仿宋" w:eastAsia="仿宋" w:cs="宋体"/>
          <w:b/>
          <w:snapToGrid w:val="0"/>
          <w:kern w:val="0"/>
          <w:sz w:val="24"/>
        </w:rPr>
        <w:t>37.保密和披露</w:t>
      </w:r>
    </w:p>
    <w:p w14:paraId="7B74839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37.1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参与招标投标活动的各方应对招标文件和投标文件中的商业和技术等秘密保密，否则应承担相应的法律责任。</w:t>
      </w:r>
    </w:p>
    <w:p w14:paraId="3B8CA52A">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37.2投标人自领取招标文件之日起，须承担本招标项目保密义务，不得将因本次招标获得的信息向第三人外传。由采购人向投标人提供的图纸、详细资料、样品、模型、模件和所有其他资料，被视为保密资料，仅被用于其他所规定的用途。除非得到采购人的同意，不能向任何第三方透露。开标结束后，应采购人要求，投标人应归还所有从采购人处获得的保密资料。</w:t>
      </w:r>
    </w:p>
    <w:p w14:paraId="71C32610">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37.3采购代理机构有权将投标人提供的所有资料向有关政府部门或评审投标文件的有关人员披露。</w:t>
      </w:r>
    </w:p>
    <w:p w14:paraId="4540C0A8">
      <w:pPr>
        <w:pStyle w:val="137"/>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37.4各级人民政府财政部门对政府采购活动进行监督检查，有权查阅、复制有关文件、资料，相关单位和人员应当予以配合。</w:t>
      </w:r>
    </w:p>
    <w:bookmarkEnd w:id="15"/>
    <w:p w14:paraId="29E98923">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sectPr>
          <w:headerReference r:id="rId10" w:type="first"/>
          <w:footerReference r:id="rId12" w:type="first"/>
          <w:headerReference r:id="rId8" w:type="default"/>
          <w:footerReference r:id="rId11" w:type="default"/>
          <w:headerReference r:id="rId9" w:type="even"/>
          <w:pgSz w:w="11906" w:h="16838"/>
          <w:pgMar w:top="1418" w:right="1134" w:bottom="1134" w:left="1134" w:header="851" w:footer="992" w:gutter="0"/>
          <w:pgNumType w:fmt="decimal"/>
          <w:cols w:space="720" w:num="1"/>
          <w:docGrid w:type="lines" w:linePitch="312" w:charSpace="0"/>
        </w:sectPr>
      </w:pPr>
      <w:bookmarkStart w:id="76" w:name="_Toc503463633"/>
      <w:r>
        <w:rPr>
          <w:rFonts w:hint="eastAsia" w:ascii="仿宋" w:hAnsi="仿宋" w:eastAsia="仿宋" w:cs="宋体"/>
          <w:b/>
          <w:snapToGrid w:val="0"/>
          <w:kern w:val="0"/>
          <w:sz w:val="36"/>
        </w:rPr>
        <w:br w:type="page"/>
      </w:r>
      <w:bookmarkStart w:id="77" w:name="_Toc29310"/>
      <w:bookmarkStart w:id="78" w:name="_Toc167962630"/>
    </w:p>
    <w:p w14:paraId="0362EF25">
      <w:pPr>
        <w:pStyle w:val="20"/>
        <w:numPr>
          <w:ilvl w:val="0"/>
          <w:numId w:val="3"/>
        </w:numPr>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r>
        <w:rPr>
          <w:rFonts w:hint="eastAsia" w:ascii="仿宋" w:hAnsi="仿宋" w:eastAsia="仿宋" w:cs="宋体"/>
          <w:b/>
          <w:snapToGrid w:val="0"/>
          <w:kern w:val="0"/>
          <w:sz w:val="36"/>
        </w:rPr>
        <w:t xml:space="preserve"> 采购需求</w:t>
      </w:r>
      <w:bookmarkEnd w:id="77"/>
      <w:bookmarkEnd w:id="78"/>
    </w:p>
    <w:p w14:paraId="2546DDE8">
      <w:pPr>
        <w:numPr>
          <w:ilvl w:val="0"/>
          <w:numId w:val="0"/>
        </w:numPr>
        <w:rPr>
          <w:rFonts w:hint="eastAsia" w:ascii="Times New Roman" w:hAnsi="Times New Roman" w:eastAsia="宋体" w:cs="Times New Roman"/>
          <w:color w:val="000000"/>
          <w:szCs w:val="20"/>
          <w:lang w:val="en-US" w:eastAsia="zh-CN"/>
        </w:rPr>
      </w:pPr>
      <w:bookmarkStart w:id="79" w:name="_Toc11735"/>
    </w:p>
    <w:p w14:paraId="54804DB1">
      <w:pPr>
        <w:keepNext w:val="0"/>
        <w:keepLines w:val="0"/>
        <w:pageBreakBefore w:val="0"/>
        <w:widowControl w:val="0"/>
        <w:suppressAutoHyphens/>
        <w:kinsoku/>
        <w:wordWrap/>
        <w:overflowPunct/>
        <w:topLinePunct w:val="0"/>
        <w:autoSpaceDE/>
        <w:autoSpaceDN/>
        <w:bidi w:val="0"/>
        <w:adjustRightInd/>
        <w:snapToGrid/>
        <w:spacing w:line="336" w:lineRule="auto"/>
        <w:ind w:left="0" w:leftChars="0" w:firstLine="496" w:firstLineChars="20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项目概况</w:t>
      </w:r>
    </w:p>
    <w:p w14:paraId="3639BBB4">
      <w:pPr>
        <w:keepNext w:val="0"/>
        <w:keepLines w:val="0"/>
        <w:pageBreakBefore w:val="0"/>
        <w:widowControl w:val="0"/>
        <w:numPr>
          <w:ilvl w:val="0"/>
          <w:numId w:val="4"/>
        </w:numPr>
        <w:suppressAutoHyphens/>
        <w:kinsoku/>
        <w:wordWrap/>
        <w:overflowPunct/>
        <w:topLinePunct w:val="0"/>
        <w:autoSpaceDE/>
        <w:autoSpaceDN/>
        <w:bidi w:val="0"/>
        <w:adjustRightInd/>
        <w:snapToGrid/>
        <w:spacing w:line="336" w:lineRule="auto"/>
        <w:ind w:left="0" w:leftChars="0" w:firstLine="496" w:firstLineChars="207"/>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项目名称：吐鲁番市托克逊县人民医院综合业务用房二期建设项目-第四批医疗设备采购</w:t>
      </w:r>
    </w:p>
    <w:p w14:paraId="1B4D6588">
      <w:pPr>
        <w:keepNext w:val="0"/>
        <w:keepLines w:val="0"/>
        <w:pageBreakBefore w:val="0"/>
        <w:widowControl w:val="0"/>
        <w:numPr>
          <w:ilvl w:val="0"/>
          <w:numId w:val="4"/>
        </w:numPr>
        <w:suppressAutoHyphens/>
        <w:kinsoku/>
        <w:wordWrap/>
        <w:overflowPunct/>
        <w:topLinePunct w:val="0"/>
        <w:autoSpaceDE/>
        <w:autoSpaceDN/>
        <w:bidi w:val="0"/>
        <w:adjustRightInd/>
        <w:snapToGrid/>
        <w:spacing w:line="336" w:lineRule="auto"/>
        <w:ind w:left="0" w:leftChars="0" w:firstLine="496" w:firstLineChars="207"/>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项目地点：托克逊县</w:t>
      </w:r>
    </w:p>
    <w:p w14:paraId="41B69481">
      <w:pPr>
        <w:keepNext w:val="0"/>
        <w:keepLines w:val="0"/>
        <w:pageBreakBefore w:val="0"/>
        <w:widowControl w:val="0"/>
        <w:numPr>
          <w:ilvl w:val="0"/>
          <w:numId w:val="4"/>
        </w:numPr>
        <w:suppressAutoHyphens/>
        <w:kinsoku/>
        <w:wordWrap/>
        <w:overflowPunct/>
        <w:topLinePunct w:val="0"/>
        <w:autoSpaceDE/>
        <w:autoSpaceDN/>
        <w:bidi w:val="0"/>
        <w:adjustRightInd/>
        <w:snapToGrid/>
        <w:spacing w:line="336" w:lineRule="auto"/>
        <w:ind w:left="0" w:leftChars="0" w:firstLine="496" w:firstLineChars="20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采购预算：1200万元</w:t>
      </w:r>
    </w:p>
    <w:p w14:paraId="6A05C058">
      <w:pPr>
        <w:keepNext w:val="0"/>
        <w:keepLines w:val="0"/>
        <w:pageBreakBefore w:val="0"/>
        <w:widowControl w:val="0"/>
        <w:numPr>
          <w:ilvl w:val="0"/>
          <w:numId w:val="4"/>
        </w:numPr>
        <w:suppressAutoHyphens/>
        <w:kinsoku/>
        <w:wordWrap/>
        <w:overflowPunct/>
        <w:topLinePunct w:val="0"/>
        <w:autoSpaceDE/>
        <w:autoSpaceDN/>
        <w:bidi w:val="0"/>
        <w:adjustRightInd/>
        <w:snapToGrid/>
        <w:spacing w:line="336" w:lineRule="auto"/>
        <w:ind w:left="0" w:leftChars="0" w:firstLine="499" w:firstLineChars="207"/>
        <w:jc w:val="both"/>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质保期：≥三年（质保期内甲方不支付任何费用），质保期后全厂维保费用是中标价≦7.5%</w:t>
      </w:r>
    </w:p>
    <w:p w14:paraId="1CE4858F">
      <w:pPr>
        <w:keepNext w:val="0"/>
        <w:keepLines w:val="0"/>
        <w:pageBreakBefore w:val="0"/>
        <w:widowControl w:val="0"/>
        <w:numPr>
          <w:ilvl w:val="0"/>
          <w:numId w:val="0"/>
        </w:numPr>
        <w:suppressAutoHyphens/>
        <w:kinsoku/>
        <w:wordWrap/>
        <w:overflowPunct/>
        <w:topLinePunct w:val="0"/>
        <w:autoSpaceDE/>
        <w:autoSpaceDN/>
        <w:bidi w:val="0"/>
        <w:adjustRightInd/>
        <w:snapToGrid/>
        <w:spacing w:line="336" w:lineRule="auto"/>
        <w:ind w:leftChars="207"/>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5.采购清单：</w:t>
      </w:r>
    </w:p>
    <w:tbl>
      <w:tblPr>
        <w:tblStyle w:val="40"/>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5"/>
        <w:gridCol w:w="1730"/>
        <w:gridCol w:w="756"/>
        <w:gridCol w:w="1302"/>
        <w:gridCol w:w="1302"/>
        <w:gridCol w:w="1079"/>
        <w:gridCol w:w="1644"/>
      </w:tblGrid>
      <w:tr w14:paraId="53AF4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4BA6">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6720">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FD37">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设备数量</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0AE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2D23">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单价:(元)</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E04C">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合计金额(元)</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E1CA4">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14:paraId="736F2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024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1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DAE7">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lang w:eastAsia="zh-CN"/>
              </w:rPr>
              <w:t>医用</w:t>
            </w:r>
            <w:r>
              <w:rPr>
                <w:rFonts w:hint="eastAsia" w:ascii="宋体" w:hAnsi="宋体" w:eastAsia="宋体" w:cs="宋体"/>
                <w:i w:val="0"/>
                <w:iCs w:val="0"/>
                <w:color w:val="000000"/>
                <w:sz w:val="22"/>
                <w:szCs w:val="22"/>
                <w:highlight w:val="none"/>
                <w:u w:val="none"/>
              </w:rPr>
              <w:t>计算机断层扫描</w:t>
            </w:r>
            <w:r>
              <w:rPr>
                <w:rFonts w:hint="eastAsia" w:ascii="宋体" w:hAnsi="宋体" w:eastAsia="宋体" w:cs="宋体"/>
                <w:i w:val="0"/>
                <w:iCs w:val="0"/>
                <w:color w:val="000000"/>
                <w:sz w:val="22"/>
                <w:szCs w:val="22"/>
                <w:highlight w:val="none"/>
                <w:u w:val="none"/>
                <w:lang w:eastAsia="zh-CN"/>
              </w:rPr>
              <w:t>系统（</w:t>
            </w:r>
            <w:r>
              <w:rPr>
                <w:rFonts w:hint="eastAsia" w:ascii="宋体" w:hAnsi="宋体" w:eastAsia="宋体" w:cs="宋体"/>
                <w:i w:val="0"/>
                <w:iCs w:val="0"/>
                <w:color w:val="000000"/>
                <w:sz w:val="22"/>
                <w:szCs w:val="22"/>
                <w:highlight w:val="none"/>
                <w:u w:val="none"/>
              </w:rPr>
              <w:t>CT</w:t>
            </w:r>
            <w:r>
              <w:rPr>
                <w:rFonts w:hint="eastAsia" w:ascii="宋体" w:hAnsi="宋体" w:eastAsia="宋体" w:cs="宋体"/>
                <w:i w:val="0"/>
                <w:iCs w:val="0"/>
                <w:color w:val="000000"/>
                <w:sz w:val="22"/>
                <w:szCs w:val="22"/>
                <w:highlight w:val="none"/>
                <w:u w:val="none"/>
                <w:lang w:eastAsia="zh-CN"/>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8FE4">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 </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8588">
            <w:pPr>
              <w:keepNext w:val="0"/>
              <w:keepLines w:val="0"/>
              <w:widowControl/>
              <w:suppressLineNumbers w:val="0"/>
              <w:jc w:val="center"/>
              <w:textAlignment w:val="cente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台</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9CE">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70A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3DA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参数附后</w:t>
            </w:r>
          </w:p>
        </w:tc>
      </w:tr>
    </w:tbl>
    <w:p w14:paraId="4B3CE910">
      <w:pPr>
        <w:pageBreakBefore w:val="0"/>
        <w:widowControl/>
        <w:kinsoku/>
        <w:wordWrap/>
        <w:overflowPunct/>
        <w:topLinePunct w:val="0"/>
        <w:bidi w:val="0"/>
        <w:spacing w:beforeAutospacing="0" w:after="0" w:afterAutospacing="0" w:line="400" w:lineRule="exact"/>
        <w:ind w:left="0" w:leftChars="0" w:firstLine="0" w:firstLineChars="0"/>
        <w:jc w:val="center"/>
        <w:rPr>
          <w:rFonts w:hint="eastAsia" w:ascii="宋体" w:hAnsi="宋体" w:eastAsia="宋体" w:cs="宋体"/>
          <w:b/>
          <w:bCs/>
          <w:color w:val="0000FF"/>
          <w:w w:val="90"/>
          <w:kern w:val="0"/>
          <w:sz w:val="36"/>
          <w:szCs w:val="36"/>
          <w:highlight w:val="yellow"/>
          <w:u w:val="none"/>
          <w:lang w:val="en-US" w:eastAsia="zh-CN" w:bidi="ar-SA"/>
        </w:rPr>
      </w:pPr>
    </w:p>
    <w:p w14:paraId="50110F33">
      <w:pPr>
        <w:pageBreakBefore w:val="0"/>
        <w:widowControl/>
        <w:kinsoku/>
        <w:wordWrap/>
        <w:overflowPunct/>
        <w:topLinePunct w:val="0"/>
        <w:bidi w:val="0"/>
        <w:spacing w:beforeAutospacing="0" w:after="0" w:afterAutospacing="0" w:line="400" w:lineRule="exact"/>
        <w:ind w:left="0" w:leftChars="0" w:firstLine="0" w:firstLineChars="0"/>
        <w:jc w:val="both"/>
        <w:rPr>
          <w:rFonts w:hint="eastAsia" w:ascii="仿宋" w:hAnsi="仿宋" w:eastAsia="仿宋" w:cs="仿宋"/>
          <w:b/>
          <w:bCs/>
          <w:color w:val="auto"/>
          <w:kern w:val="0"/>
          <w:sz w:val="28"/>
          <w:highlight w:val="none"/>
          <w:lang w:val="en-US" w:eastAsia="zh-CN" w:bidi="ar-SA"/>
        </w:rPr>
      </w:pPr>
      <w:r>
        <w:rPr>
          <w:rFonts w:hint="eastAsia" w:ascii="仿宋" w:hAnsi="仿宋" w:eastAsia="仿宋" w:cs="仿宋"/>
          <w:b/>
          <w:bCs/>
          <w:color w:val="auto"/>
          <w:kern w:val="0"/>
          <w:sz w:val="28"/>
          <w:highlight w:val="none"/>
          <w:lang w:val="en-US" w:eastAsia="zh-CN" w:bidi="ar-SA"/>
        </w:rPr>
        <w:t>6、设备参数：（详见附件）</w:t>
      </w:r>
    </w:p>
    <w:p w14:paraId="1D88E972">
      <w:pPr>
        <w:widowControl/>
        <w:jc w:val="center"/>
        <w:rPr>
          <w:rFonts w:hint="eastAsia" w:ascii="仿宋" w:hAnsi="仿宋" w:eastAsia="仿宋" w:cs="仿宋"/>
          <w:b/>
          <w:bCs/>
          <w:color w:val="000000"/>
          <w:kern w:val="0"/>
          <w:sz w:val="28"/>
          <w:szCs w:val="28"/>
          <w:lang w:val="en-US" w:eastAsia="zh-CN"/>
          <w14:ligatures w14:val="none"/>
        </w:rPr>
      </w:pPr>
    </w:p>
    <w:p w14:paraId="25E1435B">
      <w:pPr>
        <w:widowControl/>
        <w:jc w:val="center"/>
        <w:rPr>
          <w:rFonts w:hint="eastAsia" w:ascii="仿宋" w:hAnsi="仿宋" w:eastAsia="仿宋" w:cs="仿宋"/>
          <w:b/>
          <w:bCs/>
          <w:color w:val="000000"/>
          <w:kern w:val="0"/>
          <w:sz w:val="28"/>
          <w:szCs w:val="28"/>
          <w:lang w:val="en-US" w:eastAsia="zh-CN"/>
          <w14:ligatures w14:val="none"/>
        </w:rPr>
      </w:pPr>
    </w:p>
    <w:p w14:paraId="464FF856">
      <w:pPr>
        <w:widowControl/>
        <w:jc w:val="center"/>
        <w:rPr>
          <w:rFonts w:hint="eastAsia" w:ascii="仿宋" w:hAnsi="仿宋" w:eastAsia="仿宋" w:cs="仿宋"/>
          <w:b/>
          <w:bCs/>
          <w:color w:val="000000"/>
          <w:kern w:val="0"/>
          <w:sz w:val="28"/>
          <w:szCs w:val="28"/>
          <w:lang w:val="en-US" w:eastAsia="zh-CN"/>
          <w14:ligatures w14:val="none"/>
        </w:rPr>
      </w:pPr>
    </w:p>
    <w:p w14:paraId="3F00492E">
      <w:pPr>
        <w:widowControl/>
        <w:jc w:val="center"/>
        <w:rPr>
          <w:rFonts w:hint="eastAsia" w:ascii="仿宋" w:hAnsi="仿宋" w:eastAsia="仿宋" w:cs="仿宋"/>
          <w:b/>
          <w:bCs/>
          <w:color w:val="000000"/>
          <w:kern w:val="0"/>
          <w:sz w:val="28"/>
          <w:szCs w:val="28"/>
          <w:lang w:val="en-US" w:eastAsia="zh-CN"/>
          <w14:ligatures w14:val="none"/>
        </w:rPr>
      </w:pPr>
    </w:p>
    <w:p w14:paraId="54D586A1">
      <w:pPr>
        <w:widowControl/>
        <w:jc w:val="center"/>
        <w:rPr>
          <w:rFonts w:hint="eastAsia" w:ascii="仿宋" w:hAnsi="仿宋" w:eastAsia="仿宋" w:cs="仿宋"/>
          <w:b/>
          <w:bCs/>
          <w:color w:val="000000"/>
          <w:kern w:val="0"/>
          <w:sz w:val="28"/>
          <w:szCs w:val="28"/>
          <w:lang w:val="en-US" w:eastAsia="zh-CN"/>
          <w14:ligatures w14:val="none"/>
        </w:rPr>
      </w:pPr>
    </w:p>
    <w:p w14:paraId="4BD78427">
      <w:pPr>
        <w:widowControl/>
        <w:jc w:val="center"/>
        <w:rPr>
          <w:rFonts w:hint="eastAsia" w:ascii="仿宋" w:hAnsi="仿宋" w:eastAsia="仿宋" w:cs="仿宋"/>
          <w:b/>
          <w:bCs/>
          <w:color w:val="000000"/>
          <w:kern w:val="0"/>
          <w:sz w:val="28"/>
          <w:szCs w:val="28"/>
          <w:lang w:val="en-US" w:eastAsia="zh-CN"/>
          <w14:ligatures w14:val="none"/>
        </w:rPr>
      </w:pPr>
    </w:p>
    <w:p w14:paraId="424D22D8">
      <w:pPr>
        <w:widowControl/>
        <w:jc w:val="center"/>
        <w:rPr>
          <w:rFonts w:hint="eastAsia" w:ascii="仿宋" w:hAnsi="仿宋" w:eastAsia="仿宋" w:cs="仿宋"/>
          <w:b/>
          <w:bCs/>
          <w:color w:val="000000"/>
          <w:kern w:val="0"/>
          <w:sz w:val="28"/>
          <w:szCs w:val="28"/>
          <w:lang w:val="en-US" w:eastAsia="zh-CN"/>
          <w14:ligatures w14:val="none"/>
        </w:rPr>
      </w:pPr>
    </w:p>
    <w:p w14:paraId="2A3328CC">
      <w:pPr>
        <w:widowControl/>
        <w:jc w:val="center"/>
        <w:rPr>
          <w:rFonts w:hint="eastAsia" w:ascii="仿宋" w:hAnsi="仿宋" w:eastAsia="仿宋" w:cs="仿宋"/>
          <w:b/>
          <w:bCs/>
          <w:color w:val="000000"/>
          <w:kern w:val="0"/>
          <w:sz w:val="28"/>
          <w:szCs w:val="28"/>
          <w:lang w:val="en-US" w:eastAsia="zh-CN"/>
          <w14:ligatures w14:val="none"/>
        </w:rPr>
      </w:pPr>
    </w:p>
    <w:p w14:paraId="2E9ABE91">
      <w:pPr>
        <w:widowControl/>
        <w:jc w:val="center"/>
        <w:rPr>
          <w:rFonts w:hint="eastAsia" w:ascii="仿宋" w:hAnsi="仿宋" w:eastAsia="仿宋" w:cs="仿宋"/>
          <w:b/>
          <w:bCs/>
          <w:color w:val="000000"/>
          <w:kern w:val="0"/>
          <w:sz w:val="28"/>
          <w:szCs w:val="28"/>
          <w:lang w:val="en-US" w:eastAsia="zh-CN"/>
          <w14:ligatures w14:val="none"/>
        </w:rPr>
      </w:pPr>
    </w:p>
    <w:p w14:paraId="1A75AB3C">
      <w:pPr>
        <w:widowControl/>
        <w:jc w:val="center"/>
        <w:rPr>
          <w:rFonts w:hint="eastAsia" w:ascii="仿宋" w:hAnsi="仿宋" w:eastAsia="仿宋" w:cs="仿宋"/>
          <w:b/>
          <w:bCs/>
          <w:color w:val="000000"/>
          <w:kern w:val="0"/>
          <w:sz w:val="28"/>
          <w:szCs w:val="28"/>
          <w:lang w:val="en-US" w:eastAsia="zh-CN"/>
          <w14:ligatures w14:val="none"/>
        </w:rPr>
      </w:pPr>
    </w:p>
    <w:p w14:paraId="1C35542C">
      <w:pPr>
        <w:widowControl/>
        <w:jc w:val="center"/>
        <w:rPr>
          <w:rFonts w:hint="eastAsia" w:ascii="仿宋" w:hAnsi="仿宋" w:eastAsia="仿宋" w:cs="仿宋"/>
          <w:b/>
          <w:bCs/>
          <w:color w:val="000000"/>
          <w:kern w:val="0"/>
          <w:sz w:val="28"/>
          <w:szCs w:val="28"/>
          <w:lang w:val="en-US" w:eastAsia="zh-CN"/>
          <w14:ligatures w14:val="none"/>
        </w:rPr>
      </w:pPr>
    </w:p>
    <w:p w14:paraId="54DBAEE7">
      <w:pPr>
        <w:widowControl/>
        <w:jc w:val="center"/>
        <w:rPr>
          <w:rFonts w:hint="eastAsia" w:ascii="仿宋" w:hAnsi="仿宋" w:eastAsia="仿宋" w:cs="仿宋"/>
          <w:b/>
          <w:bCs/>
          <w:color w:val="000000"/>
          <w:kern w:val="0"/>
          <w:sz w:val="28"/>
          <w:szCs w:val="28"/>
          <w:lang w:val="en-US" w:eastAsia="zh-CN"/>
          <w14:ligatures w14:val="none"/>
        </w:rPr>
      </w:pPr>
    </w:p>
    <w:p w14:paraId="65566A81">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rPr>
      </w:pPr>
      <w:bookmarkStart w:id="80" w:name="_Toc167962631"/>
    </w:p>
    <w:p w14:paraId="72B8A27A">
      <w:pPr>
        <w:pStyle w:val="20"/>
        <w:tabs>
          <w:tab w:val="left" w:pos="0"/>
        </w:tabs>
        <w:adjustRightInd w:val="0"/>
        <w:snapToGrid w:val="0"/>
        <w:spacing w:line="312" w:lineRule="auto"/>
        <w:ind w:left="0" w:leftChars="0" w:firstLine="0" w:firstLineChars="0"/>
        <w:jc w:val="center"/>
        <w:outlineLvl w:val="0"/>
        <w:rPr>
          <w:rFonts w:hint="eastAsia" w:ascii="仿宋" w:hAnsi="仿宋" w:eastAsia="仿宋" w:cs="宋体"/>
          <w:b/>
          <w:snapToGrid w:val="0"/>
          <w:kern w:val="0"/>
          <w:sz w:val="36"/>
          <w:lang w:eastAsia="zh-CN"/>
        </w:rPr>
      </w:pPr>
      <w:r>
        <w:rPr>
          <w:rFonts w:hint="eastAsia" w:ascii="仿宋" w:hAnsi="仿宋" w:eastAsia="仿宋" w:cs="宋体"/>
          <w:b/>
          <w:snapToGrid w:val="0"/>
          <w:kern w:val="0"/>
          <w:sz w:val="36"/>
        </w:rPr>
        <w:t>第四部分  评审方法</w:t>
      </w:r>
      <w:bookmarkEnd w:id="76"/>
      <w:bookmarkEnd w:id="79"/>
      <w:bookmarkEnd w:id="80"/>
      <w:r>
        <w:rPr>
          <w:rFonts w:hint="eastAsia" w:ascii="仿宋" w:hAnsi="仿宋" w:eastAsia="仿宋" w:cs="宋体"/>
          <w:b/>
          <w:snapToGrid w:val="0"/>
          <w:kern w:val="0"/>
          <w:sz w:val="36"/>
          <w:lang w:val="en-US" w:eastAsia="zh-CN"/>
        </w:rPr>
        <w:t xml:space="preserve"> </w:t>
      </w:r>
    </w:p>
    <w:p w14:paraId="48301829">
      <w:pPr>
        <w:spacing w:line="360" w:lineRule="auto"/>
        <w:ind w:firstLine="480" w:firstLineChars="200"/>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宋体"/>
          <w:snapToGrid w:val="0"/>
          <w:kern w:val="0"/>
          <w:sz w:val="24"/>
        </w:rPr>
        <w:t>本项目评审方法见招标文件第二部分“投标人须知前附表”中的规定。</w:t>
      </w:r>
      <w:r>
        <w:rPr>
          <w:rFonts w:hint="eastAsia" w:ascii="仿宋" w:hAnsi="仿宋" w:eastAsia="仿宋" w:cs="宋体"/>
          <w:snapToGrid w:val="0"/>
          <w:kern w:val="0"/>
          <w:sz w:val="24"/>
          <w:lang w:val="en-US" w:eastAsia="zh-CN"/>
        </w:rPr>
        <w:t xml:space="preserve">            </w:t>
      </w:r>
    </w:p>
    <w:p w14:paraId="269DB9F5">
      <w:pPr>
        <w:shd w:val="clear" w:color="auto" w:fill="FFFFFF"/>
        <w:spacing w:line="360" w:lineRule="exact"/>
        <w:ind w:firstLine="482" w:firstLineChars="200"/>
        <w:rPr>
          <w:rFonts w:hint="eastAsia" w:ascii="仿宋" w:hAnsi="仿宋" w:eastAsia="仿宋"/>
          <w:b/>
          <w:bCs/>
          <w:snapToGrid w:val="0"/>
          <w:kern w:val="0"/>
          <w:sz w:val="24"/>
        </w:rPr>
      </w:pPr>
      <w:r>
        <w:rPr>
          <w:rFonts w:hint="eastAsia" w:ascii="仿宋" w:hAnsi="仿宋" w:eastAsia="仿宋"/>
          <w:b/>
          <w:bCs/>
          <w:snapToGrid w:val="0"/>
          <w:kern w:val="0"/>
          <w:sz w:val="24"/>
        </w:rPr>
        <w:t>1 评标</w:t>
      </w:r>
      <w:r>
        <w:rPr>
          <w:rFonts w:hint="eastAsia" w:ascii="仿宋" w:hAnsi="仿宋" w:eastAsia="仿宋"/>
          <w:b/>
          <w:bCs/>
          <w:snapToGrid w:val="0"/>
          <w:kern w:val="0"/>
          <w:sz w:val="24"/>
          <w:lang w:val="en-US" w:eastAsia="zh-CN"/>
        </w:rPr>
        <w:t>方</w:t>
      </w:r>
      <w:r>
        <w:rPr>
          <w:rFonts w:hint="eastAsia" w:ascii="仿宋" w:hAnsi="仿宋" w:eastAsia="仿宋"/>
          <w:b/>
          <w:bCs/>
          <w:snapToGrid w:val="0"/>
          <w:kern w:val="0"/>
          <w:sz w:val="24"/>
        </w:rPr>
        <w:t>法</w:t>
      </w:r>
    </w:p>
    <w:p w14:paraId="7B1BDBAC">
      <w:pPr>
        <w:shd w:val="clear" w:color="auto" w:fill="FFFFFF"/>
        <w:spacing w:line="360" w:lineRule="exact"/>
        <w:ind w:firstLine="480" w:firstLineChars="200"/>
        <w:rPr>
          <w:rFonts w:hint="eastAsia" w:ascii="仿宋" w:hAnsi="仿宋" w:eastAsia="仿宋" w:cs="宋体"/>
          <w:snapToGrid w:val="0"/>
          <w:kern w:val="0"/>
          <w:sz w:val="24"/>
        </w:rPr>
      </w:pPr>
      <w:r>
        <w:rPr>
          <w:rFonts w:hint="eastAsia" w:ascii="仿宋" w:hAnsi="仿宋" w:eastAsia="仿宋" w:cs="宋体"/>
          <w:snapToGrid w:val="0"/>
          <w:kern w:val="0"/>
          <w:sz w:val="24"/>
        </w:rPr>
        <w:t>本项目采用综合评分法，是指投标文件满足招标文件全部实质性要求，且按照评审因素的量化指标评审得分最高的投标人为中标候选人的评标方法。</w:t>
      </w:r>
    </w:p>
    <w:p w14:paraId="27133A0C">
      <w:pPr>
        <w:shd w:val="clear" w:color="auto" w:fill="FFFFFF"/>
        <w:spacing w:line="360" w:lineRule="exact"/>
        <w:ind w:firstLine="482" w:firstLineChars="200"/>
        <w:rPr>
          <w:rFonts w:hint="eastAsia" w:ascii="仿宋" w:hAnsi="仿宋" w:eastAsia="仿宋"/>
          <w:snapToGrid w:val="0"/>
          <w:kern w:val="0"/>
          <w:sz w:val="24"/>
        </w:rPr>
      </w:pPr>
      <w:r>
        <w:rPr>
          <w:rFonts w:hint="eastAsia" w:ascii="仿宋" w:hAnsi="仿宋" w:eastAsia="仿宋"/>
          <w:b/>
          <w:bCs/>
          <w:snapToGrid w:val="0"/>
          <w:kern w:val="0"/>
          <w:sz w:val="24"/>
        </w:rPr>
        <w:t>2 资格审查</w:t>
      </w:r>
    </w:p>
    <w:p w14:paraId="4459814D">
      <w:pPr>
        <w:keepNext w:val="0"/>
        <w:keepLines w:val="0"/>
        <w:pageBreakBefore w:val="0"/>
        <w:widowControl w:val="0"/>
        <w:shd w:val="clear" w:color="auto" w:fill="FFFFFF"/>
        <w:kinsoku/>
        <w:wordWrap/>
        <w:overflowPunct/>
        <w:topLinePunct w:val="0"/>
        <w:autoSpaceDE/>
        <w:autoSpaceDN/>
        <w:bidi w:val="0"/>
        <w:adjustRightInd/>
        <w:snapToGrid/>
        <w:spacing w:line="360" w:lineRule="exact"/>
        <w:ind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27E348FC">
      <w:pPr>
        <w:shd w:val="clear" w:color="auto" w:fill="FFFFFF"/>
        <w:spacing w:line="360" w:lineRule="exact"/>
        <w:jc w:val="center"/>
        <w:rPr>
          <w:rFonts w:hint="eastAsia" w:ascii="仿宋" w:hAnsi="仿宋" w:eastAsia="仿宋" w:cs="仿宋"/>
          <w:b/>
          <w:color w:val="auto"/>
          <w:sz w:val="24"/>
          <w:lang w:val="en-US" w:eastAsia="zh-CN"/>
        </w:rPr>
      </w:pPr>
      <w:r>
        <w:rPr>
          <w:rFonts w:hint="eastAsia" w:ascii="仿宋" w:hAnsi="仿宋" w:eastAsia="仿宋" w:cs="仿宋"/>
          <w:b/>
          <w:color w:val="auto"/>
          <w:sz w:val="24"/>
        </w:rPr>
        <w:t>资格审查</w:t>
      </w:r>
      <w:r>
        <w:rPr>
          <w:rFonts w:hint="eastAsia" w:ascii="仿宋" w:hAnsi="仿宋" w:eastAsia="仿宋" w:cs="仿宋"/>
          <w:b/>
          <w:color w:val="auto"/>
          <w:sz w:val="24"/>
          <w:lang w:val="en-US" w:eastAsia="zh-CN"/>
        </w:rPr>
        <w:t>要求</w:t>
      </w:r>
    </w:p>
    <w:tbl>
      <w:tblPr>
        <w:tblStyle w:val="40"/>
        <w:tblW w:w="83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715"/>
        <w:gridCol w:w="5874"/>
      </w:tblGrid>
      <w:tr w14:paraId="17DB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6" w:hRule="atLeast"/>
        </w:trPr>
        <w:tc>
          <w:tcPr>
            <w:tcW w:w="790" w:type="dxa"/>
            <w:tcBorders>
              <w:bottom w:val="single" w:color="auto" w:sz="4" w:space="0"/>
            </w:tcBorders>
            <w:vAlign w:val="center"/>
          </w:tcPr>
          <w:p w14:paraId="5B462F42">
            <w:pPr>
              <w:keepNext w:val="0"/>
              <w:keepLines w:val="0"/>
              <w:suppressLineNumbers w:val="0"/>
              <w:shd w:val="clear" w:color="auto" w:fill="FFFFFF"/>
              <w:spacing w:before="0" w:beforeAutospacing="0" w:after="0" w:afterAutospacing="0" w:line="360" w:lineRule="exact"/>
              <w:ind w:left="0" w:right="0"/>
              <w:jc w:val="center"/>
              <w:rPr>
                <w:rFonts w:hint="eastAsia" w:ascii="仿宋" w:hAnsi="仿宋" w:eastAsia="仿宋" w:cs="仿宋"/>
                <w:b/>
                <w:color w:val="auto"/>
                <w:sz w:val="21"/>
                <w:szCs w:val="21"/>
                <w:lang w:val="en-US" w:eastAsia="zh-CN"/>
              </w:rPr>
            </w:pPr>
            <w:r>
              <w:rPr>
                <w:rFonts w:hint="eastAsia" w:ascii="仿宋" w:hAnsi="仿宋" w:eastAsia="仿宋" w:cs="仿宋"/>
                <w:b/>
                <w:color w:val="auto"/>
                <w:sz w:val="21"/>
                <w:szCs w:val="21"/>
                <w:lang w:val="en-US" w:eastAsia="zh-CN"/>
              </w:rPr>
              <w:t>序号</w:t>
            </w:r>
          </w:p>
        </w:tc>
        <w:tc>
          <w:tcPr>
            <w:tcW w:w="1715" w:type="dxa"/>
            <w:tcBorders>
              <w:bottom w:val="single" w:color="auto" w:sz="4" w:space="0"/>
            </w:tcBorders>
            <w:vAlign w:val="center"/>
          </w:tcPr>
          <w:p w14:paraId="33B145C4">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b/>
                <w:color w:val="auto"/>
                <w:sz w:val="21"/>
                <w:szCs w:val="21"/>
              </w:rPr>
            </w:pPr>
            <w:r>
              <w:rPr>
                <w:rFonts w:hint="eastAsia" w:ascii="仿宋" w:hAnsi="仿宋" w:eastAsia="仿宋" w:cs="仿宋"/>
                <w:b/>
                <w:color w:val="auto"/>
                <w:sz w:val="21"/>
                <w:szCs w:val="21"/>
                <w:lang w:val="en-US" w:eastAsia="zh-CN"/>
              </w:rPr>
              <w:t>审查要求</w:t>
            </w:r>
          </w:p>
        </w:tc>
        <w:tc>
          <w:tcPr>
            <w:tcW w:w="5874" w:type="dxa"/>
            <w:tcBorders>
              <w:bottom w:val="single" w:color="auto" w:sz="4" w:space="0"/>
            </w:tcBorders>
            <w:vAlign w:val="center"/>
          </w:tcPr>
          <w:p w14:paraId="2FEFCD4D">
            <w:pPr>
              <w:keepNext w:val="0"/>
              <w:keepLines w:val="0"/>
              <w:suppressLineNumbers w:val="0"/>
              <w:shd w:val="clear" w:color="auto" w:fill="FFFFFF"/>
              <w:spacing w:before="0" w:beforeAutospacing="0" w:after="0" w:afterAutospacing="0" w:line="360" w:lineRule="exact"/>
              <w:ind w:left="0" w:right="0"/>
              <w:jc w:val="center"/>
              <w:rPr>
                <w:rFonts w:hint="default" w:ascii="仿宋" w:hAnsi="仿宋" w:eastAsia="仿宋" w:cs="仿宋"/>
                <w:color w:val="auto"/>
                <w:sz w:val="21"/>
                <w:szCs w:val="21"/>
              </w:rPr>
            </w:pPr>
            <w:r>
              <w:rPr>
                <w:rFonts w:hint="eastAsia" w:ascii="仿宋" w:hAnsi="仿宋" w:eastAsia="仿宋" w:cs="仿宋"/>
                <w:b/>
                <w:color w:val="auto"/>
                <w:sz w:val="21"/>
                <w:szCs w:val="21"/>
              </w:rPr>
              <w:t>评  审  内  容</w:t>
            </w:r>
          </w:p>
        </w:tc>
      </w:tr>
      <w:tr w14:paraId="1AB8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5" w:hRule="atLeast"/>
        </w:trPr>
        <w:tc>
          <w:tcPr>
            <w:tcW w:w="790" w:type="dxa"/>
            <w:vAlign w:val="center"/>
          </w:tcPr>
          <w:p w14:paraId="5B65276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w:t>
            </w:r>
          </w:p>
        </w:tc>
        <w:tc>
          <w:tcPr>
            <w:tcW w:w="1715" w:type="dxa"/>
            <w:vAlign w:val="center"/>
          </w:tcPr>
          <w:p w14:paraId="1B89CA98">
            <w:pPr>
              <w:pStyle w:val="20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具有独立承担民事责任的能力</w:t>
            </w:r>
          </w:p>
        </w:tc>
        <w:tc>
          <w:tcPr>
            <w:tcW w:w="5874" w:type="dxa"/>
            <w:vAlign w:val="center"/>
          </w:tcPr>
          <w:p w14:paraId="42ACCF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投标人是企业（包括合伙企业）的，应提供有效的“营业执照”；投标人是事业单位的，应提供有效的“事业单位法人证书”；投标人是非企业机构的，应提供有效的“执业许可证”;</w:t>
            </w:r>
          </w:p>
          <w:p w14:paraId="0B686BE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投标人是个体工商户的，应提供有效的“个体工商户营业执照”；</w:t>
            </w:r>
          </w:p>
        </w:tc>
      </w:tr>
      <w:tr w14:paraId="30DC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trPr>
        <w:tc>
          <w:tcPr>
            <w:tcW w:w="790" w:type="dxa"/>
            <w:vAlign w:val="center"/>
          </w:tcPr>
          <w:p w14:paraId="0559E5AA">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w:t>
            </w:r>
          </w:p>
        </w:tc>
        <w:tc>
          <w:tcPr>
            <w:tcW w:w="1715" w:type="dxa"/>
            <w:vAlign w:val="center"/>
          </w:tcPr>
          <w:p w14:paraId="0C51AA1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具有良好的商业信誉和健全的财务会计制度</w:t>
            </w:r>
          </w:p>
        </w:tc>
        <w:tc>
          <w:tcPr>
            <w:tcW w:w="5874" w:type="dxa"/>
            <w:vAlign w:val="center"/>
          </w:tcPr>
          <w:p w14:paraId="0DA45B55">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须提供本单位2025年度的财务审计报告或财务报表（财务报表应至少包括资产负债表、损益表、现金流量表或财务状况变动表）（加盖公章）；</w:t>
            </w:r>
          </w:p>
          <w:p w14:paraId="3B447CF3">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如投标人无法提供财务审计报告，则需提供开标日前三个月内银行出具的资信证明加盖公章；</w:t>
            </w:r>
          </w:p>
          <w:p w14:paraId="796D1F1B">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如投标人注册成立不足三个月的则提供承诺书（自拟）原件。</w:t>
            </w:r>
          </w:p>
        </w:tc>
      </w:tr>
      <w:tr w14:paraId="133E5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trPr>
        <w:tc>
          <w:tcPr>
            <w:tcW w:w="790" w:type="dxa"/>
            <w:vAlign w:val="center"/>
          </w:tcPr>
          <w:p w14:paraId="344A0923">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3</w:t>
            </w:r>
          </w:p>
        </w:tc>
        <w:tc>
          <w:tcPr>
            <w:tcW w:w="1715" w:type="dxa"/>
            <w:vAlign w:val="center"/>
          </w:tcPr>
          <w:p w14:paraId="2DFBCE2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有依法缴纳税收和依法缴纳社会保障资金的记录</w:t>
            </w:r>
          </w:p>
        </w:tc>
        <w:tc>
          <w:tcPr>
            <w:tcW w:w="5874" w:type="dxa"/>
            <w:vAlign w:val="center"/>
          </w:tcPr>
          <w:p w14:paraId="6244CCD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1.须提供投标文件递交截止日期之前六个月内任意一个月的纳税记录或证明文件加盖公章（依法免税的应提供相应文件说明）</w:t>
            </w:r>
          </w:p>
          <w:p w14:paraId="7D9A4257">
            <w:pPr>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2.须提供投标文件递交截止日期之前六个月内为员工缴纳社会保障资金的证明材料加盖公章（任意一个月即可），证明材料是缴纳社会保险的凭据（专用收据或社会保险缴纳清单或银行回单等）（依法不需要缴纳社会保障资金的应提供相应文件说明）</w:t>
            </w:r>
          </w:p>
        </w:tc>
      </w:tr>
      <w:tr w14:paraId="400B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790" w:type="dxa"/>
            <w:vAlign w:val="center"/>
          </w:tcPr>
          <w:p w14:paraId="235EAF4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4</w:t>
            </w:r>
          </w:p>
        </w:tc>
        <w:tc>
          <w:tcPr>
            <w:tcW w:w="1715" w:type="dxa"/>
            <w:vAlign w:val="center"/>
          </w:tcPr>
          <w:p w14:paraId="43DD9B1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具有履行合同所必需的设备和专业技术能力</w:t>
            </w:r>
          </w:p>
        </w:tc>
        <w:tc>
          <w:tcPr>
            <w:tcW w:w="5874" w:type="dxa"/>
            <w:vAlign w:val="center"/>
          </w:tcPr>
          <w:p w14:paraId="24E08904">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须提供具备履行合同所必需的设备和专业技术能力的书面声明原件</w:t>
            </w:r>
          </w:p>
        </w:tc>
      </w:tr>
      <w:tr w14:paraId="445D0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790" w:type="dxa"/>
            <w:vAlign w:val="center"/>
          </w:tcPr>
          <w:p w14:paraId="3FC4742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5</w:t>
            </w:r>
          </w:p>
        </w:tc>
        <w:tc>
          <w:tcPr>
            <w:tcW w:w="1715" w:type="dxa"/>
            <w:vAlign w:val="center"/>
          </w:tcPr>
          <w:p w14:paraId="6000E419">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参加政府采购活动前三年内，在经营活动中没有重大违法记录</w:t>
            </w:r>
          </w:p>
        </w:tc>
        <w:tc>
          <w:tcPr>
            <w:tcW w:w="5874" w:type="dxa"/>
            <w:vAlign w:val="center"/>
          </w:tcPr>
          <w:p w14:paraId="6A264E9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须提供声明函原件</w:t>
            </w:r>
          </w:p>
        </w:tc>
      </w:tr>
      <w:tr w14:paraId="2929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90" w:type="dxa"/>
            <w:vAlign w:val="center"/>
          </w:tcPr>
          <w:p w14:paraId="6A1BBAA7">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6</w:t>
            </w:r>
          </w:p>
        </w:tc>
        <w:tc>
          <w:tcPr>
            <w:tcW w:w="1715" w:type="dxa"/>
            <w:vAlign w:val="center"/>
          </w:tcPr>
          <w:p w14:paraId="38E6C9FD">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投标保证金</w:t>
            </w:r>
          </w:p>
        </w:tc>
        <w:tc>
          <w:tcPr>
            <w:tcW w:w="5874" w:type="dxa"/>
            <w:vAlign w:val="center"/>
          </w:tcPr>
          <w:p w14:paraId="6B57465C">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r w14:paraId="241F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790" w:type="dxa"/>
            <w:vAlign w:val="center"/>
          </w:tcPr>
          <w:p w14:paraId="2F29E40B">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center"/>
              <w:textAlignment w:val="auto"/>
              <w:rPr>
                <w:rFonts w:hint="default"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7</w:t>
            </w:r>
          </w:p>
        </w:tc>
        <w:tc>
          <w:tcPr>
            <w:tcW w:w="1715" w:type="dxa"/>
            <w:vAlign w:val="center"/>
          </w:tcPr>
          <w:p w14:paraId="58741080">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jc w:val="left"/>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zh-CN" w:eastAsia="zh-CN" w:bidi="ar-SA"/>
              </w:rPr>
              <w:t>本项目的</w:t>
            </w:r>
            <w:r>
              <w:rPr>
                <w:rFonts w:hint="eastAsia" w:ascii="仿宋" w:hAnsi="仿宋" w:eastAsia="仿宋" w:cs="仿宋"/>
                <w:b w:val="0"/>
                <w:bCs w:val="0"/>
                <w:color w:val="auto"/>
                <w:kern w:val="2"/>
                <w:sz w:val="21"/>
                <w:szCs w:val="21"/>
                <w:highlight w:val="none"/>
                <w:vertAlign w:val="baseline"/>
                <w:lang w:val="en-US" w:eastAsia="zh-CN" w:bidi="ar-SA"/>
              </w:rPr>
              <w:t>特定</w:t>
            </w:r>
            <w:r>
              <w:rPr>
                <w:rFonts w:hint="eastAsia" w:ascii="仿宋" w:hAnsi="仿宋" w:eastAsia="仿宋" w:cs="仿宋"/>
                <w:b w:val="0"/>
                <w:bCs w:val="0"/>
                <w:color w:val="auto"/>
                <w:kern w:val="2"/>
                <w:sz w:val="21"/>
                <w:szCs w:val="21"/>
                <w:highlight w:val="none"/>
                <w:vertAlign w:val="baseline"/>
                <w:lang w:val="zh-CN" w:eastAsia="zh-CN" w:bidi="ar-SA"/>
              </w:rPr>
              <w:t>资格要求</w:t>
            </w:r>
          </w:p>
        </w:tc>
        <w:tc>
          <w:tcPr>
            <w:tcW w:w="5874" w:type="dxa"/>
            <w:vAlign w:val="center"/>
          </w:tcPr>
          <w:p w14:paraId="48179F15">
            <w:pPr>
              <w:keepNext w:val="0"/>
              <w:keepLines w:val="0"/>
              <w:pageBreakBefore w:val="0"/>
              <w:suppressLineNumbers w:val="0"/>
              <w:shd w:val="clear" w:color="auto" w:fill="FFFFFF"/>
              <w:kinsoku/>
              <w:wordWrap/>
              <w:overflowPunct/>
              <w:topLinePunct w:val="0"/>
              <w:autoSpaceDE/>
              <w:autoSpaceDN/>
              <w:bidi w:val="0"/>
              <w:spacing w:before="0" w:beforeAutospacing="0" w:after="0" w:afterAutospacing="0" w:line="320" w:lineRule="exact"/>
              <w:ind w:left="0" w:right="0"/>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生产许可证或医疗器械经营许可证或其他医疗器械生产经营许可证明文件；属于第一类医疗器械的可提供医疗器械经营备案凭证或按照国家医疗器械经营监督管理办法规定无需备案的可不提供。</w:t>
            </w:r>
          </w:p>
        </w:tc>
      </w:tr>
    </w:tbl>
    <w:p w14:paraId="2DFADA13">
      <w:pPr>
        <w:pStyle w:val="28"/>
        <w:rPr>
          <w:rFonts w:hint="eastAsia" w:ascii="仿宋" w:hAnsi="仿宋" w:eastAsia="仿宋"/>
          <w:snapToGrid w:val="0"/>
          <w:kern w:val="0"/>
          <w:sz w:val="24"/>
          <w:lang w:eastAsia="zh-CN"/>
        </w:rPr>
      </w:pPr>
    </w:p>
    <w:p w14:paraId="73B1F303">
      <w:pPr>
        <w:keepNext w:val="0"/>
        <w:keepLines w:val="0"/>
        <w:pageBreakBefore w:val="0"/>
        <w:widowControl w:val="0"/>
        <w:shd w:val="clear" w:color="auto" w:fill="FFFFFF"/>
        <w:kinsoku/>
        <w:wordWrap/>
        <w:overflowPunct/>
        <w:topLinePunct w:val="0"/>
        <w:autoSpaceDE/>
        <w:autoSpaceDN/>
        <w:bidi w:val="0"/>
        <w:adjustRightInd/>
        <w:snapToGrid/>
        <w:spacing w:line="360" w:lineRule="exact"/>
        <w:textAlignment w:val="auto"/>
        <w:rPr>
          <w:rFonts w:hint="eastAsia" w:ascii="仿宋" w:hAnsi="仿宋" w:eastAsia="仿宋"/>
          <w:b/>
          <w:bCs/>
          <w:snapToGrid w:val="0"/>
          <w:kern w:val="0"/>
          <w:sz w:val="24"/>
        </w:rPr>
      </w:pPr>
      <w:r>
        <w:rPr>
          <w:rFonts w:hint="eastAsia" w:ascii="仿宋" w:hAnsi="仿宋" w:eastAsia="仿宋"/>
          <w:b/>
          <w:bCs/>
          <w:snapToGrid w:val="0"/>
          <w:kern w:val="0"/>
          <w:sz w:val="24"/>
          <w:lang w:val="en-US" w:eastAsia="zh-CN"/>
        </w:rPr>
        <w:t>3</w:t>
      </w:r>
      <w:r>
        <w:rPr>
          <w:rFonts w:hint="eastAsia" w:ascii="仿宋" w:hAnsi="仿宋" w:eastAsia="仿宋"/>
          <w:b/>
          <w:bCs/>
          <w:snapToGrid w:val="0"/>
          <w:kern w:val="0"/>
          <w:sz w:val="24"/>
        </w:rPr>
        <w:t>符合性审查</w:t>
      </w:r>
    </w:p>
    <w:p w14:paraId="0A2494B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内容，对投标人的投标文件是否实质上响应招标文件进行符合性审查，并形成符合性审查评审结果。符合性审查中凡有其中任意一项未通过的，评审结果为未通过，未通过符合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处理，不进入详细评审。符合性审查要求如下：</w:t>
      </w:r>
    </w:p>
    <w:p w14:paraId="132D6B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4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65"/>
      </w:tblGrid>
      <w:tr w14:paraId="5651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1866708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7665" w:type="dxa"/>
            <w:vAlign w:val="center"/>
          </w:tcPr>
          <w:p w14:paraId="6850685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235A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4" w:type="dxa"/>
            <w:vAlign w:val="center"/>
          </w:tcPr>
          <w:p w14:paraId="7F60061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7665" w:type="dxa"/>
            <w:vAlign w:val="center"/>
          </w:tcPr>
          <w:p w14:paraId="14B76F3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16B5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4" w:type="dxa"/>
            <w:vAlign w:val="center"/>
          </w:tcPr>
          <w:p w14:paraId="1B103E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7665" w:type="dxa"/>
            <w:vAlign w:val="center"/>
          </w:tcPr>
          <w:p w14:paraId="6D623EE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投标文件的完整性响应招标文件要求，对招标文件的实质性要求作出响应。</w:t>
            </w:r>
          </w:p>
        </w:tc>
      </w:tr>
      <w:tr w14:paraId="4762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34" w:type="dxa"/>
            <w:vAlign w:val="center"/>
          </w:tcPr>
          <w:p w14:paraId="3F6CCFB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7665" w:type="dxa"/>
            <w:vAlign w:val="center"/>
          </w:tcPr>
          <w:p w14:paraId="17C056E8">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投标报价未超过招标文件中规定的采购预算金额或最高限价；</w:t>
            </w:r>
          </w:p>
        </w:tc>
      </w:tr>
      <w:tr w14:paraId="1498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734" w:type="dxa"/>
            <w:vAlign w:val="center"/>
          </w:tcPr>
          <w:p w14:paraId="18E2A79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7665" w:type="dxa"/>
            <w:vAlign w:val="center"/>
          </w:tcPr>
          <w:p w14:paraId="59A68F2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63B25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34" w:type="dxa"/>
            <w:vAlign w:val="center"/>
          </w:tcPr>
          <w:p w14:paraId="06E6716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7665" w:type="dxa"/>
            <w:vAlign w:val="center"/>
          </w:tcPr>
          <w:p w14:paraId="319D60A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5ED5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4B6E6D6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7665" w:type="dxa"/>
            <w:vAlign w:val="center"/>
          </w:tcPr>
          <w:p w14:paraId="2B5099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4B480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34" w:type="dxa"/>
            <w:vAlign w:val="center"/>
          </w:tcPr>
          <w:p w14:paraId="2E6F655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7665" w:type="dxa"/>
            <w:vAlign w:val="center"/>
          </w:tcPr>
          <w:p w14:paraId="2D4E049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产品的医疗器械注册证或备案证明、提供所投产品注册证或整机注册证或备案证明；</w:t>
            </w:r>
          </w:p>
        </w:tc>
      </w:tr>
      <w:tr w14:paraId="0A31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34" w:type="dxa"/>
            <w:vAlign w:val="center"/>
          </w:tcPr>
          <w:p w14:paraId="1C33966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7665" w:type="dxa"/>
            <w:vAlign w:val="center"/>
          </w:tcPr>
          <w:p w14:paraId="134AD2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19CC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34" w:type="dxa"/>
            <w:vAlign w:val="center"/>
          </w:tcPr>
          <w:p w14:paraId="3CFD01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7665" w:type="dxa"/>
            <w:vAlign w:val="center"/>
          </w:tcPr>
          <w:p w14:paraId="4FE31F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060A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4" w:type="dxa"/>
            <w:vAlign w:val="center"/>
          </w:tcPr>
          <w:p w14:paraId="4C886FA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7665" w:type="dxa"/>
            <w:vAlign w:val="center"/>
          </w:tcPr>
          <w:p w14:paraId="050F1BA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20608B3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p>
    <w:p w14:paraId="6EE6729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4详细评审</w:t>
      </w:r>
    </w:p>
    <w:p w14:paraId="7ADEA24A">
      <w:pPr>
        <w:pStyle w:val="18"/>
        <w:numPr>
          <w:ilvl w:val="0"/>
          <w:numId w:val="0"/>
        </w:numPr>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经资格审查和符合性审查合格的投标文件，评标委员会将根据《详细评审标准》，对其技术部分、商务部分及报价部分做进一步的综合比较和评价。</w:t>
      </w:r>
    </w:p>
    <w:p w14:paraId="236C8251">
      <w:pPr>
        <w:pStyle w:val="18"/>
        <w:numPr>
          <w:ilvl w:val="0"/>
          <w:numId w:val="0"/>
        </w:numPr>
        <w:jc w:val="center"/>
        <w:rPr>
          <w:rFonts w:hint="default" w:ascii="仿宋" w:hAnsi="仿宋" w:eastAsia="仿宋" w:cs="宋体"/>
          <w:b/>
          <w:snapToGrid w:val="0"/>
          <w:color w:val="auto"/>
          <w:kern w:val="0"/>
          <w:sz w:val="24"/>
          <w:szCs w:val="22"/>
          <w:highlight w:val="none"/>
          <w:lang w:val="en-US" w:eastAsia="zh-CN"/>
        </w:rPr>
      </w:pPr>
      <w:r>
        <w:rPr>
          <w:rFonts w:hint="eastAsia" w:ascii="仿宋" w:hAnsi="仿宋" w:eastAsia="仿宋" w:cs="宋体"/>
          <w:b/>
          <w:snapToGrid w:val="0"/>
          <w:kern w:val="0"/>
          <w:sz w:val="24"/>
          <w:szCs w:val="22"/>
          <w:lang w:val="en-US" w:eastAsia="zh-CN"/>
        </w:rPr>
        <w:t>详细评审标准</w:t>
      </w:r>
    </w:p>
    <w:tbl>
      <w:tblPr>
        <w:tblStyle w:val="40"/>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487"/>
        <w:gridCol w:w="545"/>
        <w:gridCol w:w="6104"/>
        <w:gridCol w:w="1084"/>
      </w:tblGrid>
      <w:tr w14:paraId="0C93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78" w:type="dxa"/>
            <w:noWrap w:val="0"/>
            <w:vAlign w:val="center"/>
          </w:tcPr>
          <w:p w14:paraId="1C51FBE7">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487" w:type="dxa"/>
            <w:noWrap w:val="0"/>
            <w:vAlign w:val="center"/>
          </w:tcPr>
          <w:p w14:paraId="475C9D57">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评分因素</w:t>
            </w:r>
          </w:p>
          <w:p w14:paraId="0886D6BD">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及权重</w:t>
            </w:r>
          </w:p>
        </w:tc>
        <w:tc>
          <w:tcPr>
            <w:tcW w:w="545" w:type="dxa"/>
            <w:noWrap w:val="0"/>
            <w:vAlign w:val="center"/>
          </w:tcPr>
          <w:p w14:paraId="0144089F">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分值</w:t>
            </w:r>
          </w:p>
        </w:tc>
        <w:tc>
          <w:tcPr>
            <w:tcW w:w="6104" w:type="dxa"/>
            <w:noWrap w:val="0"/>
            <w:vAlign w:val="center"/>
          </w:tcPr>
          <w:p w14:paraId="39F4D334">
            <w:pPr>
              <w:widowControl/>
              <w:spacing w:line="280" w:lineRule="exact"/>
              <w:ind w:firstLine="883" w:firstLineChars="400"/>
              <w:jc w:val="both"/>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lang w:val="en-US" w:eastAsia="zh-CN"/>
              </w:rPr>
              <w:t xml:space="preserve">商  务  </w:t>
            </w:r>
            <w:r>
              <w:rPr>
                <w:rFonts w:hint="eastAsia" w:ascii="宋体" w:hAnsi="宋体" w:eastAsia="宋体" w:cs="宋体"/>
                <w:b/>
                <w:bCs/>
                <w:color w:val="auto"/>
                <w:kern w:val="0"/>
                <w:sz w:val="22"/>
                <w:szCs w:val="22"/>
                <w:highlight w:val="none"/>
              </w:rPr>
              <w:t>：</w:t>
            </w:r>
            <w:r>
              <w:rPr>
                <w:rFonts w:hint="eastAsia" w:ascii="宋体" w:hAnsi="宋体" w:eastAsia="宋体" w:cs="宋体"/>
                <w:b/>
                <w:bCs/>
                <w:color w:val="auto"/>
                <w:kern w:val="0"/>
                <w:sz w:val="22"/>
                <w:szCs w:val="22"/>
                <w:highlight w:val="none"/>
                <w:lang w:val="en-US" w:eastAsia="zh-CN"/>
              </w:rPr>
              <w:t>30</w:t>
            </w:r>
            <w:r>
              <w:rPr>
                <w:rFonts w:hint="eastAsia" w:ascii="宋体" w:hAnsi="宋体" w:eastAsia="宋体" w:cs="宋体"/>
                <w:b/>
                <w:bCs/>
                <w:color w:val="auto"/>
                <w:kern w:val="0"/>
                <w:sz w:val="22"/>
                <w:szCs w:val="22"/>
                <w:highlight w:val="none"/>
              </w:rPr>
              <w:t xml:space="preserve">分              </w:t>
            </w:r>
          </w:p>
        </w:tc>
        <w:tc>
          <w:tcPr>
            <w:tcW w:w="1084" w:type="dxa"/>
            <w:noWrap w:val="0"/>
            <w:vAlign w:val="center"/>
          </w:tcPr>
          <w:p w14:paraId="0C316B05">
            <w:pPr>
              <w:widowControl w:val="0"/>
              <w:spacing w:before="120" w:after="120" w:line="280" w:lineRule="exact"/>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说明</w:t>
            </w:r>
          </w:p>
        </w:tc>
      </w:tr>
      <w:tr w14:paraId="55C5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8" w:hRule="atLeast"/>
        </w:trPr>
        <w:tc>
          <w:tcPr>
            <w:tcW w:w="878" w:type="dxa"/>
            <w:noWrap w:val="0"/>
            <w:vAlign w:val="center"/>
          </w:tcPr>
          <w:p w14:paraId="33F604B0">
            <w:pPr>
              <w:widowControl/>
              <w:spacing w:line="28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w:t>
            </w:r>
          </w:p>
        </w:tc>
        <w:tc>
          <w:tcPr>
            <w:tcW w:w="1487" w:type="dxa"/>
            <w:noWrap w:val="0"/>
            <w:vAlign w:val="center"/>
          </w:tcPr>
          <w:p w14:paraId="534AF1CC">
            <w:pPr>
              <w:widowControl/>
              <w:spacing w:line="28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报价</w:t>
            </w:r>
          </w:p>
        </w:tc>
        <w:tc>
          <w:tcPr>
            <w:tcW w:w="545" w:type="dxa"/>
            <w:noWrap w:val="0"/>
            <w:vAlign w:val="center"/>
          </w:tcPr>
          <w:p w14:paraId="16EAA03F">
            <w:pPr>
              <w:widowControl/>
              <w:spacing w:line="280" w:lineRule="exact"/>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 xml:space="preserve">30分 </w:t>
            </w:r>
          </w:p>
        </w:tc>
        <w:tc>
          <w:tcPr>
            <w:tcW w:w="6104" w:type="dxa"/>
            <w:noWrap w:val="0"/>
            <w:vAlign w:val="center"/>
          </w:tcPr>
          <w:p w14:paraId="422A9E7E">
            <w:pPr>
              <w:widowControl/>
              <w:spacing w:line="28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综合评分法中的价格分统一采用低价优先法计算，即满足招标文件要求且有效报价最低的投标人的价格为评标基准价，其价格分为满分。其他投标人的价格分统一按照下列公式计算：报价得分=（评标基准价/有效投标报价）×价格权值×100（小数点保留两位）</w:t>
            </w:r>
          </w:p>
        </w:tc>
        <w:tc>
          <w:tcPr>
            <w:tcW w:w="1084" w:type="dxa"/>
            <w:noWrap w:val="0"/>
            <w:vAlign w:val="center"/>
          </w:tcPr>
          <w:p w14:paraId="32ABDDDA">
            <w:pPr>
              <w:widowControl w:val="0"/>
              <w:spacing w:before="120" w:after="120" w:line="280" w:lineRule="exact"/>
              <w:jc w:val="center"/>
              <w:rPr>
                <w:rFonts w:hint="eastAsia" w:ascii="宋体" w:hAnsi="宋体" w:eastAsia="宋体" w:cs="宋体"/>
                <w:b/>
                <w:bCs/>
                <w:color w:val="auto"/>
                <w:kern w:val="2"/>
                <w:sz w:val="22"/>
                <w:szCs w:val="22"/>
                <w:highlight w:val="none"/>
                <w:lang w:val="en-US" w:eastAsia="zh-CN" w:bidi="ar-SA"/>
              </w:rPr>
            </w:pPr>
          </w:p>
        </w:tc>
      </w:tr>
      <w:tr w14:paraId="4B0F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0098" w:type="dxa"/>
            <w:gridSpan w:val="5"/>
            <w:noWrap w:val="0"/>
            <w:vAlign w:val="center"/>
          </w:tcPr>
          <w:p w14:paraId="63C6D2F1">
            <w:pPr>
              <w:widowControl w:val="0"/>
              <w:spacing w:before="120" w:after="120" w:line="280" w:lineRule="exact"/>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仿宋_GB2312" w:cs="宋体"/>
                <w:b/>
                <w:bCs/>
                <w:color w:val="auto"/>
                <w:kern w:val="0"/>
                <w:sz w:val="22"/>
                <w:szCs w:val="22"/>
                <w:highlight w:val="none"/>
                <w:lang w:val="en-US" w:eastAsia="zh-CN" w:bidi="ar-SA"/>
              </w:rPr>
              <w:t>技术分:70分</w:t>
            </w:r>
          </w:p>
        </w:tc>
      </w:tr>
      <w:tr w14:paraId="0792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878" w:type="dxa"/>
            <w:vMerge w:val="restart"/>
            <w:noWrap w:val="0"/>
            <w:vAlign w:val="center"/>
          </w:tcPr>
          <w:p w14:paraId="3AF00F20">
            <w:pPr>
              <w:widowControl/>
              <w:spacing w:line="28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2</w:t>
            </w:r>
          </w:p>
          <w:p w14:paraId="48E7F16E">
            <w:pPr>
              <w:widowControl/>
              <w:spacing w:line="280" w:lineRule="exact"/>
              <w:jc w:val="center"/>
              <w:rPr>
                <w:rFonts w:hint="eastAsia" w:ascii="宋体" w:hAnsi="宋体" w:eastAsia="宋体" w:cs="宋体"/>
                <w:b/>
                <w:bCs/>
                <w:color w:val="auto"/>
                <w:kern w:val="0"/>
                <w:sz w:val="22"/>
                <w:szCs w:val="22"/>
                <w:highlight w:val="none"/>
              </w:rPr>
            </w:pPr>
          </w:p>
          <w:p w14:paraId="390470ED">
            <w:pPr>
              <w:widowControl/>
              <w:spacing w:line="280" w:lineRule="exact"/>
              <w:jc w:val="center"/>
              <w:rPr>
                <w:rFonts w:hint="eastAsia" w:ascii="宋体" w:hAnsi="宋体" w:eastAsia="宋体" w:cs="宋体"/>
                <w:b/>
                <w:bCs/>
                <w:color w:val="auto"/>
                <w:kern w:val="0"/>
                <w:sz w:val="22"/>
                <w:szCs w:val="22"/>
                <w:highlight w:val="none"/>
              </w:rPr>
            </w:pPr>
          </w:p>
        </w:tc>
        <w:tc>
          <w:tcPr>
            <w:tcW w:w="1487" w:type="dxa"/>
            <w:shd w:val="clear" w:color="auto" w:fill="auto"/>
            <w:noWrap w:val="0"/>
            <w:vAlign w:val="center"/>
          </w:tcPr>
          <w:p w14:paraId="196999AB">
            <w:pPr>
              <w:widowControl/>
              <w:spacing w:line="280" w:lineRule="exact"/>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评分因素</w:t>
            </w:r>
          </w:p>
          <w:p w14:paraId="24B0149E">
            <w:pPr>
              <w:widowControl/>
              <w:spacing w:line="280" w:lineRule="exact"/>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rPr>
              <w:t>及权重</w:t>
            </w:r>
          </w:p>
        </w:tc>
        <w:tc>
          <w:tcPr>
            <w:tcW w:w="545" w:type="dxa"/>
            <w:shd w:val="clear" w:color="auto" w:fill="auto"/>
            <w:noWrap w:val="0"/>
            <w:vAlign w:val="center"/>
          </w:tcPr>
          <w:p w14:paraId="798CE9C9">
            <w:pPr>
              <w:widowControl/>
              <w:spacing w:line="280" w:lineRule="exact"/>
              <w:jc w:val="center"/>
              <w:rPr>
                <w:rFonts w:hint="eastAsia" w:ascii="宋体" w:hAnsi="宋体" w:eastAsia="宋体" w:cs="宋体"/>
                <w:b/>
                <w:bCs/>
                <w:color w:val="auto"/>
                <w:kern w:val="0"/>
                <w:sz w:val="22"/>
                <w:szCs w:val="22"/>
                <w:highlight w:val="none"/>
                <w:lang w:val="en-US" w:eastAsia="zh-CN" w:bidi="ar-SA"/>
              </w:rPr>
            </w:pPr>
            <w:r>
              <w:rPr>
                <w:rFonts w:hint="eastAsia" w:ascii="宋体" w:hAnsi="宋体" w:eastAsia="宋体" w:cs="宋体"/>
                <w:b/>
                <w:bCs/>
                <w:color w:val="auto"/>
                <w:kern w:val="0"/>
                <w:sz w:val="22"/>
                <w:szCs w:val="22"/>
                <w:highlight w:val="none"/>
              </w:rPr>
              <w:t>分值</w:t>
            </w:r>
          </w:p>
        </w:tc>
        <w:tc>
          <w:tcPr>
            <w:tcW w:w="6104" w:type="dxa"/>
            <w:noWrap w:val="0"/>
            <w:vAlign w:val="center"/>
          </w:tcPr>
          <w:p w14:paraId="5FBEA3F7">
            <w:pPr>
              <w:widowControl/>
              <w:spacing w:line="280" w:lineRule="exact"/>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评分因素</w:t>
            </w:r>
          </w:p>
        </w:tc>
        <w:tc>
          <w:tcPr>
            <w:tcW w:w="1084" w:type="dxa"/>
            <w:noWrap w:val="0"/>
            <w:vAlign w:val="center"/>
          </w:tcPr>
          <w:p w14:paraId="1FEC6B06">
            <w:pPr>
              <w:widowControl w:val="0"/>
              <w:spacing w:before="120" w:after="120" w:line="280" w:lineRule="exact"/>
              <w:jc w:val="center"/>
              <w:rPr>
                <w:rFonts w:hint="eastAsia" w:ascii="宋体" w:hAnsi="宋体" w:eastAsia="宋体" w:cs="宋体"/>
                <w:b/>
                <w:bCs/>
                <w:color w:val="auto"/>
                <w:kern w:val="2"/>
                <w:sz w:val="22"/>
                <w:szCs w:val="22"/>
                <w:highlight w:val="none"/>
                <w:lang w:val="en-US" w:eastAsia="zh-CN" w:bidi="ar-SA"/>
              </w:rPr>
            </w:pPr>
          </w:p>
        </w:tc>
      </w:tr>
      <w:tr w14:paraId="69BFC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878" w:type="dxa"/>
            <w:vMerge w:val="continue"/>
            <w:noWrap w:val="0"/>
            <w:vAlign w:val="center"/>
          </w:tcPr>
          <w:p w14:paraId="0A1EA2E8">
            <w:pPr>
              <w:widowControl/>
              <w:spacing w:line="280" w:lineRule="exact"/>
              <w:jc w:val="center"/>
              <w:rPr>
                <w:rFonts w:hint="eastAsia" w:ascii="宋体" w:hAnsi="宋体" w:eastAsia="宋体" w:cs="宋体"/>
                <w:b/>
                <w:bCs/>
                <w:color w:val="auto"/>
                <w:kern w:val="0"/>
                <w:sz w:val="22"/>
                <w:szCs w:val="22"/>
                <w:highlight w:val="none"/>
                <w:lang w:eastAsia="zh-CN"/>
              </w:rPr>
            </w:pPr>
          </w:p>
        </w:tc>
        <w:tc>
          <w:tcPr>
            <w:tcW w:w="1487" w:type="dxa"/>
            <w:noWrap w:val="0"/>
            <w:vAlign w:val="center"/>
          </w:tcPr>
          <w:p w14:paraId="09697E8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供应商业绩</w:t>
            </w:r>
          </w:p>
        </w:tc>
        <w:tc>
          <w:tcPr>
            <w:tcW w:w="545" w:type="dxa"/>
            <w:noWrap w:val="0"/>
            <w:vAlign w:val="center"/>
          </w:tcPr>
          <w:p w14:paraId="24B8A8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2分</w:t>
            </w:r>
          </w:p>
        </w:tc>
        <w:tc>
          <w:tcPr>
            <w:tcW w:w="6104" w:type="dxa"/>
            <w:tcBorders>
              <w:bottom w:val="single" w:color="auto" w:sz="4" w:space="0"/>
            </w:tcBorders>
            <w:noWrap w:val="0"/>
            <w:vAlign w:val="center"/>
          </w:tcPr>
          <w:p w14:paraId="1C2DAA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制造商或投标人类似业绩,每提供一项业绩证明材料(中标通知书或合同)的得 1分；满分 2分；</w:t>
            </w:r>
          </w:p>
        </w:tc>
        <w:tc>
          <w:tcPr>
            <w:tcW w:w="1084" w:type="dxa"/>
            <w:tcBorders>
              <w:bottom w:val="single" w:color="auto" w:sz="4" w:space="0"/>
            </w:tcBorders>
            <w:noWrap w:val="0"/>
            <w:vAlign w:val="center"/>
          </w:tcPr>
          <w:p w14:paraId="28620944">
            <w:pPr>
              <w:spacing w:line="28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根据需求提供必要的证明资料</w:t>
            </w:r>
          </w:p>
        </w:tc>
      </w:tr>
      <w:tr w14:paraId="6538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878" w:type="dxa"/>
            <w:vMerge w:val="continue"/>
            <w:noWrap w:val="0"/>
            <w:vAlign w:val="center"/>
          </w:tcPr>
          <w:p w14:paraId="6EF74604">
            <w:pPr>
              <w:widowControl/>
              <w:spacing w:line="280" w:lineRule="exact"/>
              <w:jc w:val="center"/>
              <w:rPr>
                <w:rFonts w:hint="eastAsia" w:ascii="宋体" w:hAnsi="宋体" w:eastAsia="宋体" w:cs="宋体"/>
                <w:b/>
                <w:bCs/>
                <w:color w:val="auto"/>
                <w:kern w:val="0"/>
                <w:sz w:val="22"/>
                <w:szCs w:val="22"/>
                <w:highlight w:val="none"/>
                <w:lang w:eastAsia="zh-CN"/>
              </w:rPr>
            </w:pPr>
          </w:p>
        </w:tc>
        <w:tc>
          <w:tcPr>
            <w:tcW w:w="1487" w:type="dxa"/>
            <w:noWrap w:val="0"/>
            <w:vAlign w:val="center"/>
          </w:tcPr>
          <w:p w14:paraId="1140D81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技术参数、配置及性能指标</w:t>
            </w:r>
          </w:p>
        </w:tc>
        <w:tc>
          <w:tcPr>
            <w:tcW w:w="545" w:type="dxa"/>
            <w:tcBorders>
              <w:right w:val="single" w:color="auto" w:sz="4" w:space="0"/>
            </w:tcBorders>
            <w:noWrap w:val="0"/>
            <w:vAlign w:val="center"/>
          </w:tcPr>
          <w:p w14:paraId="69811E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45分</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53D433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须对照《采购需求》参数全部内容逐条在《技术参数偏离表》中列明响应内容及是否偏离等情况，需提供相关证明资料，须在“对应页码”栏说明证明资料在《投标文件》的具体位置或页码。所投产品性能指标完全满足招标文件技术指标，无技术参数负偏离的，得满分45 分。</w:t>
            </w:r>
          </w:p>
          <w:p w14:paraId="2BA441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对《采购需求》中带“▲”条款的技术参数，每出现一条负偏离扣4 分，非“▲”条款的技术参数，每出现一条负偏离扣2 分，扣完为止。</w:t>
            </w:r>
          </w:p>
          <w:p w14:paraId="097D01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投标人须对本采购文件技术要求进行点对点应答，根据本采购文件的要求,结合所投产品的实际参数值，进行逐条逐项答复、说明和解释，技术参数响应指标以投标产品检测报告或中文白皮书或官网截图或性能参数说明书或官方发布的产品宣传彩页为准，如相应内容有不一致情况，以检测报告为准，若投标文件中技术支持资料参数与《规格、技术参数偏离表》应答不符或无支持资料应答，而投标人又未在投标文件中作出说明和解释的，视为不响应该条技术参数要求。</w:t>
            </w:r>
          </w:p>
          <w:p w14:paraId="19DD43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注：标“★”为实质性参数，标“▲”为重要参数，其他条款要求为一般参数，</w:t>
            </w:r>
            <w:r>
              <w:rPr>
                <w:rFonts w:hint="eastAsia" w:ascii="仿宋" w:hAnsi="仿宋" w:eastAsia="仿宋" w:cs="仿宋"/>
                <w:b/>
                <w:bCs/>
                <w:color w:val="auto"/>
                <w:sz w:val="24"/>
                <w:szCs w:val="24"/>
                <w:highlight w:val="none"/>
                <w:lang w:val="en-US" w:eastAsia="zh-CN"/>
              </w:rPr>
              <w:t>实质性参数负偏离视为投标无效</w:t>
            </w:r>
            <w:r>
              <w:rPr>
                <w:rFonts w:hint="eastAsia" w:ascii="仿宋" w:hAnsi="仿宋" w:eastAsia="仿宋" w:cs="仿宋"/>
                <w:b w:val="0"/>
                <w:bCs w:val="0"/>
                <w:color w:val="auto"/>
                <w:sz w:val="24"/>
                <w:szCs w:val="24"/>
                <w:highlight w:val="none"/>
                <w:lang w:val="en-US" w:eastAsia="zh-CN"/>
              </w:rPr>
              <w:t>。</w:t>
            </w:r>
          </w:p>
        </w:tc>
        <w:tc>
          <w:tcPr>
            <w:tcW w:w="1084" w:type="dxa"/>
            <w:vMerge w:val="restart"/>
            <w:tcBorders>
              <w:top w:val="single" w:color="auto" w:sz="4" w:space="0"/>
              <w:left w:val="single" w:color="auto" w:sz="4" w:space="0"/>
              <w:bottom w:val="single" w:color="auto" w:sz="4" w:space="0"/>
              <w:right w:val="single" w:color="auto" w:sz="4" w:space="0"/>
            </w:tcBorders>
            <w:noWrap w:val="0"/>
            <w:vAlign w:val="center"/>
          </w:tcPr>
          <w:p w14:paraId="378A0CE2">
            <w:pPr>
              <w:spacing w:line="28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根据需求提供必要的证明资料</w:t>
            </w:r>
          </w:p>
          <w:p w14:paraId="11FA75DE">
            <w:pPr>
              <w:spacing w:line="280" w:lineRule="exact"/>
              <w:rPr>
                <w:rFonts w:hint="eastAsia" w:ascii="宋体" w:hAnsi="宋体" w:eastAsia="宋体" w:cs="宋体"/>
                <w:b/>
                <w:bCs/>
                <w:color w:val="auto"/>
                <w:sz w:val="22"/>
                <w:szCs w:val="22"/>
                <w:highlight w:val="none"/>
              </w:rPr>
            </w:pPr>
          </w:p>
          <w:p w14:paraId="2E5E666F">
            <w:pPr>
              <w:spacing w:line="280" w:lineRule="exact"/>
              <w:rPr>
                <w:rFonts w:hint="eastAsia" w:ascii="宋体" w:hAnsi="宋体" w:eastAsia="宋体" w:cs="宋体"/>
                <w:b/>
                <w:bCs/>
                <w:color w:val="auto"/>
                <w:sz w:val="22"/>
                <w:szCs w:val="22"/>
                <w:highlight w:val="none"/>
              </w:rPr>
            </w:pPr>
          </w:p>
          <w:p w14:paraId="3D46FC00">
            <w:pPr>
              <w:spacing w:line="280" w:lineRule="exact"/>
              <w:rPr>
                <w:rFonts w:hint="eastAsia" w:ascii="宋体" w:hAnsi="宋体" w:eastAsia="宋体" w:cs="宋体"/>
                <w:b/>
                <w:bCs/>
                <w:color w:val="auto"/>
                <w:sz w:val="22"/>
                <w:szCs w:val="22"/>
                <w:highlight w:val="none"/>
              </w:rPr>
            </w:pPr>
          </w:p>
        </w:tc>
      </w:tr>
      <w:tr w14:paraId="11F0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78" w:type="dxa"/>
            <w:vMerge w:val="continue"/>
            <w:noWrap w:val="0"/>
            <w:vAlign w:val="center"/>
          </w:tcPr>
          <w:p w14:paraId="2CC1E686">
            <w:pPr>
              <w:widowControl/>
              <w:spacing w:line="280" w:lineRule="exact"/>
              <w:jc w:val="center"/>
              <w:rPr>
                <w:rFonts w:hint="eastAsia" w:ascii="宋体" w:hAnsi="宋体" w:eastAsia="宋体" w:cs="宋体"/>
                <w:color w:val="auto"/>
                <w:kern w:val="0"/>
                <w:sz w:val="22"/>
                <w:szCs w:val="22"/>
                <w:highlight w:val="none"/>
              </w:rPr>
            </w:pPr>
          </w:p>
        </w:tc>
        <w:tc>
          <w:tcPr>
            <w:tcW w:w="1487" w:type="dxa"/>
            <w:noWrap w:val="0"/>
            <w:vAlign w:val="center"/>
          </w:tcPr>
          <w:p w14:paraId="5C751C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实施方案</w:t>
            </w:r>
          </w:p>
        </w:tc>
        <w:tc>
          <w:tcPr>
            <w:tcW w:w="545" w:type="dxa"/>
            <w:tcBorders>
              <w:right w:val="single" w:color="auto" w:sz="4" w:space="0"/>
            </w:tcBorders>
            <w:noWrap w:val="0"/>
            <w:vAlign w:val="center"/>
          </w:tcPr>
          <w:p w14:paraId="5786495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4分</w:t>
            </w:r>
          </w:p>
        </w:tc>
        <w:tc>
          <w:tcPr>
            <w:tcW w:w="6104" w:type="dxa"/>
            <w:tcBorders>
              <w:top w:val="single" w:color="auto" w:sz="4" w:space="0"/>
              <w:left w:val="single" w:color="auto" w:sz="4" w:space="0"/>
              <w:bottom w:val="single" w:color="auto" w:sz="4" w:space="0"/>
              <w:right w:val="single" w:color="auto" w:sz="4" w:space="0"/>
            </w:tcBorders>
            <w:noWrap w:val="0"/>
            <w:vAlign w:val="center"/>
          </w:tcPr>
          <w:p w14:paraId="4248CB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项目实施方案：投标商具有完备的项目实施方案，包</w:t>
            </w:r>
          </w:p>
          <w:p w14:paraId="039ACD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括但不限于：①货物的生产/采购方案；②供货方案；</w:t>
            </w:r>
          </w:p>
          <w:p w14:paraId="6F408D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③装卸方案、运输方案；④安装调试方案等:</w:t>
            </w:r>
          </w:p>
          <w:p w14:paraId="566C655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以上4 项内容，每提供1 项得1 分，满分4 分。每缺失一项内容扣1 分，内容每有一处有缺陷扣0.5 分，</w:t>
            </w:r>
          </w:p>
          <w:p w14:paraId="2C61860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扣完为止。(缺陷是指:存在不适用项目实际情况的情</w:t>
            </w:r>
          </w:p>
          <w:p w14:paraId="575705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形、凭空编造、内容前后不一致、前后逻辑错误、涉</w:t>
            </w:r>
          </w:p>
          <w:p w14:paraId="644C46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及的规范及标准错误、地点区域错误、内容遗漏、不</w:t>
            </w:r>
          </w:p>
          <w:p w14:paraId="7FB06F7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符合采购需求等)</w:t>
            </w:r>
          </w:p>
        </w:tc>
        <w:tc>
          <w:tcPr>
            <w:tcW w:w="1084" w:type="dxa"/>
            <w:vMerge w:val="continue"/>
            <w:tcBorders>
              <w:top w:val="single" w:color="auto" w:sz="4" w:space="0"/>
              <w:left w:val="single" w:color="auto" w:sz="4" w:space="0"/>
              <w:bottom w:val="single" w:color="auto" w:sz="4" w:space="0"/>
              <w:right w:val="single" w:color="auto" w:sz="4" w:space="0"/>
            </w:tcBorders>
            <w:noWrap w:val="0"/>
            <w:vAlign w:val="center"/>
          </w:tcPr>
          <w:p w14:paraId="45328B4E">
            <w:pPr>
              <w:spacing w:line="280" w:lineRule="exact"/>
              <w:rPr>
                <w:rFonts w:hint="eastAsia" w:ascii="宋体" w:hAnsi="宋体" w:eastAsia="宋体" w:cs="宋体"/>
                <w:color w:val="auto"/>
                <w:sz w:val="22"/>
                <w:szCs w:val="22"/>
                <w:highlight w:val="none"/>
              </w:rPr>
            </w:pPr>
          </w:p>
        </w:tc>
      </w:tr>
      <w:tr w14:paraId="6662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878" w:type="dxa"/>
            <w:vMerge w:val="continue"/>
            <w:noWrap w:val="0"/>
            <w:vAlign w:val="center"/>
          </w:tcPr>
          <w:p w14:paraId="0FEF5482">
            <w:pPr>
              <w:widowControl/>
              <w:spacing w:line="280" w:lineRule="exact"/>
              <w:jc w:val="both"/>
              <w:rPr>
                <w:rFonts w:hint="eastAsia" w:ascii="宋体" w:hAnsi="宋体" w:eastAsia="宋体" w:cs="宋体"/>
                <w:color w:val="auto"/>
                <w:kern w:val="0"/>
                <w:sz w:val="22"/>
                <w:szCs w:val="22"/>
                <w:highlight w:val="none"/>
              </w:rPr>
            </w:pPr>
          </w:p>
        </w:tc>
        <w:tc>
          <w:tcPr>
            <w:tcW w:w="1487" w:type="dxa"/>
            <w:noWrap w:val="0"/>
            <w:vAlign w:val="center"/>
          </w:tcPr>
          <w:p w14:paraId="7827C7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培训方案</w:t>
            </w:r>
          </w:p>
        </w:tc>
        <w:tc>
          <w:tcPr>
            <w:tcW w:w="545" w:type="dxa"/>
            <w:noWrap w:val="0"/>
            <w:vAlign w:val="center"/>
          </w:tcPr>
          <w:p w14:paraId="658579B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5分</w:t>
            </w:r>
          </w:p>
        </w:tc>
        <w:tc>
          <w:tcPr>
            <w:tcW w:w="6104" w:type="dxa"/>
            <w:tcBorders>
              <w:top w:val="single" w:color="auto" w:sz="4" w:space="0"/>
            </w:tcBorders>
            <w:noWrap w:val="0"/>
            <w:vAlign w:val="center"/>
          </w:tcPr>
          <w:p w14:paraId="665BB30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根据投标商提供的培训方案，包含但不限于：①组织</w:t>
            </w:r>
          </w:p>
          <w:p w14:paraId="1A2093A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人员培训、培训目标；②设备的基本结构、性能、主</w:t>
            </w:r>
          </w:p>
          <w:p w14:paraId="702038F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要部件的构造及原理；③日常使用操作、保养与管理；</w:t>
            </w:r>
          </w:p>
          <w:p w14:paraId="01F9EA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④常见故障的排除；⑤紧急情况的处理等:</w:t>
            </w:r>
          </w:p>
          <w:p w14:paraId="1424C28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以上5 项内容，每提供1 项得1 分，满分5 分。每缺</w:t>
            </w:r>
          </w:p>
          <w:p w14:paraId="06506C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失一项内容扣1 分，内容每有一处有缺陷扣0.5 分，</w:t>
            </w:r>
          </w:p>
          <w:p w14:paraId="35BD3E0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扣完为止。</w:t>
            </w:r>
          </w:p>
          <w:p w14:paraId="0B6F847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(缺陷是指：存在不适用项目实际情况的情形、凭空</w:t>
            </w:r>
          </w:p>
          <w:p w14:paraId="3A35DB5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编造、内容前后不一致、前后逻辑错误、涉及的规范</w:t>
            </w:r>
          </w:p>
          <w:p w14:paraId="4B07BF2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及标准错误、地点区域错误、内容遗漏、不符合采购</w:t>
            </w:r>
          </w:p>
          <w:p w14:paraId="361B88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需求等)</w:t>
            </w:r>
          </w:p>
        </w:tc>
        <w:tc>
          <w:tcPr>
            <w:tcW w:w="1084" w:type="dxa"/>
            <w:vMerge w:val="continue"/>
            <w:tcBorders>
              <w:top w:val="single" w:color="auto" w:sz="4" w:space="0"/>
              <w:right w:val="single" w:color="auto" w:sz="4" w:space="0"/>
            </w:tcBorders>
            <w:noWrap w:val="0"/>
            <w:vAlign w:val="center"/>
          </w:tcPr>
          <w:p w14:paraId="3C9B4E90">
            <w:pPr>
              <w:spacing w:line="280" w:lineRule="exact"/>
              <w:rPr>
                <w:rFonts w:hint="eastAsia" w:ascii="宋体" w:hAnsi="宋体" w:eastAsia="宋体" w:cs="宋体"/>
                <w:color w:val="auto"/>
                <w:sz w:val="22"/>
                <w:szCs w:val="22"/>
                <w:highlight w:val="none"/>
              </w:rPr>
            </w:pPr>
          </w:p>
        </w:tc>
      </w:tr>
      <w:tr w14:paraId="648E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878" w:type="dxa"/>
            <w:vMerge w:val="continue"/>
            <w:noWrap w:val="0"/>
            <w:vAlign w:val="center"/>
          </w:tcPr>
          <w:p w14:paraId="3F2F54B7">
            <w:pPr>
              <w:widowControl/>
              <w:spacing w:line="280" w:lineRule="exact"/>
              <w:jc w:val="center"/>
              <w:rPr>
                <w:rFonts w:hint="eastAsia" w:ascii="宋体" w:hAnsi="宋体" w:eastAsia="宋体" w:cs="宋体"/>
                <w:color w:val="auto"/>
                <w:kern w:val="0"/>
                <w:sz w:val="22"/>
                <w:szCs w:val="22"/>
                <w:highlight w:val="none"/>
              </w:rPr>
            </w:pPr>
          </w:p>
        </w:tc>
        <w:tc>
          <w:tcPr>
            <w:tcW w:w="1487" w:type="dxa"/>
            <w:noWrap w:val="0"/>
            <w:vAlign w:val="center"/>
          </w:tcPr>
          <w:p w14:paraId="32B7ACB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售后方案</w:t>
            </w:r>
          </w:p>
          <w:p w14:paraId="266BF11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p>
        </w:tc>
        <w:tc>
          <w:tcPr>
            <w:tcW w:w="545" w:type="dxa"/>
            <w:noWrap w:val="0"/>
            <w:vAlign w:val="center"/>
          </w:tcPr>
          <w:p w14:paraId="2A53FB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7分</w:t>
            </w:r>
          </w:p>
        </w:tc>
        <w:tc>
          <w:tcPr>
            <w:tcW w:w="6104" w:type="dxa"/>
            <w:noWrap w:val="0"/>
            <w:vAlign w:val="center"/>
          </w:tcPr>
          <w:p w14:paraId="5D31305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售后方案：根据投标商提供的针对本项目制定完善的</w:t>
            </w:r>
          </w:p>
          <w:p w14:paraId="361AF18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售后服务方案，包括但不限于：①技术支持及售后服</w:t>
            </w:r>
          </w:p>
          <w:p w14:paraId="793A2A5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务组织；②售后服务承诺；③服务计划；④维护能力；</w:t>
            </w:r>
          </w:p>
          <w:p w14:paraId="360FB6C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⑤退换货方案；⑥备品备件保障方案；⑦响应时限及</w:t>
            </w:r>
          </w:p>
          <w:p w14:paraId="10AFC4C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免费质保（维保）期过后的维护方案及费用情况等:</w:t>
            </w:r>
          </w:p>
          <w:p w14:paraId="670EDB3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以上7 项内容，全部提供得满分7 分。每缺失一项内</w:t>
            </w:r>
          </w:p>
          <w:p w14:paraId="1F750D0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容扣1 分，内容每有一处有缺陷扣0.5 分，扣完为止。</w:t>
            </w:r>
          </w:p>
          <w:p w14:paraId="7FD8F6B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(缺陷是指:存在不适用项目实际情况的情形、凭空编</w:t>
            </w:r>
          </w:p>
          <w:p w14:paraId="262C21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造、内容前后不一致、前后逻辑错误、涉及的规范及</w:t>
            </w:r>
          </w:p>
          <w:p w14:paraId="2878A52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标准错误、地点区域错误、内容遗漏、不符合采购需</w:t>
            </w:r>
          </w:p>
          <w:p w14:paraId="40AF994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求等)</w:t>
            </w:r>
          </w:p>
        </w:tc>
        <w:tc>
          <w:tcPr>
            <w:tcW w:w="1084" w:type="dxa"/>
            <w:vMerge w:val="continue"/>
            <w:tcBorders>
              <w:right w:val="single" w:color="auto" w:sz="4" w:space="0"/>
            </w:tcBorders>
            <w:noWrap w:val="0"/>
            <w:vAlign w:val="center"/>
          </w:tcPr>
          <w:p w14:paraId="1F72A0EB">
            <w:pPr>
              <w:spacing w:line="280" w:lineRule="exact"/>
              <w:rPr>
                <w:rFonts w:hint="eastAsia" w:ascii="宋体" w:hAnsi="宋体" w:eastAsia="宋体" w:cs="宋体"/>
                <w:color w:val="auto"/>
                <w:sz w:val="22"/>
                <w:szCs w:val="22"/>
                <w:highlight w:val="none"/>
              </w:rPr>
            </w:pPr>
          </w:p>
        </w:tc>
      </w:tr>
      <w:tr w14:paraId="21D5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878" w:type="dxa"/>
            <w:vMerge w:val="continue"/>
            <w:noWrap w:val="0"/>
            <w:vAlign w:val="center"/>
          </w:tcPr>
          <w:p w14:paraId="6B715227">
            <w:pPr>
              <w:widowControl/>
              <w:spacing w:line="280" w:lineRule="exact"/>
              <w:jc w:val="center"/>
              <w:rPr>
                <w:rFonts w:hint="eastAsia" w:ascii="宋体" w:hAnsi="宋体" w:eastAsia="宋体" w:cs="宋体"/>
                <w:color w:val="auto"/>
                <w:kern w:val="0"/>
                <w:sz w:val="22"/>
                <w:szCs w:val="22"/>
                <w:highlight w:val="none"/>
              </w:rPr>
            </w:pPr>
          </w:p>
        </w:tc>
        <w:tc>
          <w:tcPr>
            <w:tcW w:w="1487" w:type="dxa"/>
            <w:noWrap w:val="0"/>
            <w:vAlign w:val="center"/>
          </w:tcPr>
          <w:p w14:paraId="217AC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质保年限</w:t>
            </w:r>
          </w:p>
        </w:tc>
        <w:tc>
          <w:tcPr>
            <w:tcW w:w="545" w:type="dxa"/>
            <w:noWrap w:val="0"/>
            <w:vAlign w:val="center"/>
          </w:tcPr>
          <w:p w14:paraId="77BDD8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7分</w:t>
            </w:r>
          </w:p>
        </w:tc>
        <w:tc>
          <w:tcPr>
            <w:tcW w:w="6104" w:type="dxa"/>
            <w:noWrap w:val="0"/>
            <w:vAlign w:val="center"/>
          </w:tcPr>
          <w:p w14:paraId="6F872B8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质保年限≥3年，质保年限满足3年得3分，每增加一年，加2分，最高得7分。</w:t>
            </w:r>
          </w:p>
        </w:tc>
        <w:tc>
          <w:tcPr>
            <w:tcW w:w="1084" w:type="dxa"/>
            <w:noWrap w:val="0"/>
            <w:vAlign w:val="center"/>
          </w:tcPr>
          <w:p w14:paraId="5278F62D">
            <w:pPr>
              <w:spacing w:line="280" w:lineRule="exact"/>
              <w:rPr>
                <w:rFonts w:hint="eastAsia" w:ascii="宋体" w:hAnsi="宋体" w:eastAsia="宋体" w:cs="宋体"/>
                <w:color w:val="auto"/>
                <w:sz w:val="22"/>
                <w:szCs w:val="22"/>
                <w:highlight w:val="none"/>
              </w:rPr>
            </w:pPr>
          </w:p>
        </w:tc>
      </w:tr>
    </w:tbl>
    <w:p w14:paraId="711CE678">
      <w:pPr>
        <w:pStyle w:val="19"/>
        <w:ind w:left="0" w:leftChars="0" w:firstLine="0" w:firstLineChars="0"/>
        <w:rPr>
          <w:rFonts w:hint="eastAsia"/>
          <w:lang w:val="en-US" w:eastAsia="zh-CN"/>
        </w:rPr>
      </w:pPr>
    </w:p>
    <w:p w14:paraId="0E8B548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14:paraId="204FE3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14:paraId="42AAD0E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3、在任何评标环节中，需评标委员会就某项评审结论做出表决的，由评标委员会全体成员按照少数服从多数的原则，以记名投票方式表决。</w:t>
      </w:r>
    </w:p>
    <w:p w14:paraId="4DFA33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4、同品牌处理办法：</w:t>
      </w:r>
    </w:p>
    <w:p w14:paraId="031E20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如采用最低评标办法，则：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35D77D0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240" w:firstLineChars="1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如采用综合评标法，则：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0AE5FDF9">
      <w:pPr>
        <w:pStyle w:val="18"/>
        <w:numPr>
          <w:ilvl w:val="0"/>
          <w:numId w:val="0"/>
        </w:numPr>
        <w:jc w:val="center"/>
        <w:rPr>
          <w:rFonts w:hint="eastAsia" w:ascii="仿宋" w:hAnsi="仿宋" w:eastAsia="仿宋" w:cs="宋体"/>
          <w:b/>
          <w:snapToGrid w:val="0"/>
          <w:kern w:val="0"/>
          <w:sz w:val="24"/>
          <w:szCs w:val="22"/>
          <w:lang w:val="en-US" w:eastAsia="zh-CN"/>
        </w:rPr>
      </w:pPr>
      <w:r>
        <w:rPr>
          <w:rFonts w:hint="eastAsia" w:ascii="仿宋" w:hAnsi="仿宋" w:eastAsia="仿宋" w:cs="仿宋"/>
          <w:b w:val="0"/>
          <w:bCs w:val="0"/>
          <w:color w:val="auto"/>
          <w:sz w:val="24"/>
          <w:szCs w:val="24"/>
          <w:highlight w:val="none"/>
          <w:lang w:val="en-US" w:eastAsia="zh-CN"/>
        </w:rPr>
        <w:t xml:space="preserve">  4.3如一个分包内包含多种产品的，采购人或采购代理机构将在采购需求中载明核心产品，多家投标人提供的所有核心产品品牌均相同的，按前两条规定处理。 </w:t>
      </w:r>
    </w:p>
    <w:p w14:paraId="729D0B1F">
      <w:pPr>
        <w:pStyle w:val="18"/>
        <w:numPr>
          <w:ilvl w:val="0"/>
          <w:numId w:val="0"/>
        </w:numPr>
        <w:jc w:val="both"/>
        <w:rPr>
          <w:rFonts w:hint="eastAsia" w:ascii="仿宋" w:hAnsi="仿宋" w:eastAsia="仿宋" w:cs="宋体"/>
          <w:b/>
          <w:snapToGrid w:val="0"/>
          <w:kern w:val="0"/>
          <w:sz w:val="24"/>
          <w:szCs w:val="22"/>
          <w:lang w:val="en-US" w:eastAsia="zh-CN"/>
        </w:rPr>
      </w:pPr>
    </w:p>
    <w:p w14:paraId="49172C99">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bookmarkStart w:id="81" w:name="_Toc29464"/>
      <w:bookmarkStart w:id="82" w:name="_Toc503463635"/>
      <w:bookmarkStart w:id="83" w:name="_Toc167962632"/>
    </w:p>
    <w:p w14:paraId="1D052C9F">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53AB74A0">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505D49EC">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2236B012">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443C3B7C">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4655817D">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44FE87C5">
      <w:pPr>
        <w:pStyle w:val="20"/>
        <w:tabs>
          <w:tab w:val="left" w:pos="0"/>
        </w:tabs>
        <w:spacing w:line="240" w:lineRule="auto"/>
        <w:ind w:left="0" w:leftChars="0" w:firstLine="0" w:firstLineChars="0"/>
        <w:jc w:val="center"/>
        <w:outlineLvl w:val="0"/>
        <w:rPr>
          <w:rFonts w:hint="eastAsia" w:ascii="仿宋" w:hAnsi="仿宋" w:eastAsia="仿宋" w:cs="宋体"/>
          <w:b/>
          <w:snapToGrid w:val="0"/>
          <w:kern w:val="0"/>
          <w:sz w:val="36"/>
        </w:rPr>
      </w:pPr>
    </w:p>
    <w:p w14:paraId="1274A32C">
      <w:pPr>
        <w:pStyle w:val="20"/>
        <w:tabs>
          <w:tab w:val="left" w:pos="0"/>
        </w:tabs>
        <w:spacing w:line="240" w:lineRule="auto"/>
        <w:ind w:left="0" w:leftChars="0" w:firstLine="0" w:firstLineChars="0"/>
        <w:jc w:val="both"/>
        <w:outlineLvl w:val="0"/>
        <w:rPr>
          <w:rFonts w:hint="eastAsia" w:ascii="仿宋" w:hAnsi="仿宋" w:eastAsia="仿宋" w:cs="宋体"/>
          <w:b/>
          <w:snapToGrid w:val="0"/>
          <w:kern w:val="0"/>
          <w:sz w:val="36"/>
        </w:rPr>
      </w:pPr>
    </w:p>
    <w:p w14:paraId="69081FD3">
      <w:pPr>
        <w:pStyle w:val="20"/>
        <w:tabs>
          <w:tab w:val="left" w:pos="0"/>
        </w:tabs>
        <w:spacing w:line="240" w:lineRule="auto"/>
        <w:ind w:left="0" w:leftChars="0" w:firstLine="0" w:firstLineChars="0"/>
        <w:jc w:val="center"/>
        <w:outlineLvl w:val="0"/>
        <w:rPr>
          <w:rFonts w:ascii="仿宋" w:hAnsi="仿宋" w:eastAsia="仿宋" w:cs="宋体"/>
          <w:b/>
          <w:snapToGrid w:val="0"/>
          <w:kern w:val="0"/>
          <w:sz w:val="36"/>
        </w:rPr>
      </w:pPr>
      <w:r>
        <w:rPr>
          <w:rFonts w:hint="eastAsia" w:ascii="仿宋" w:hAnsi="仿宋" w:eastAsia="仿宋" w:cs="宋体"/>
          <w:b/>
          <w:snapToGrid w:val="0"/>
          <w:kern w:val="0"/>
          <w:sz w:val="36"/>
        </w:rPr>
        <w:t>第五部分  政府采购合同</w:t>
      </w:r>
      <w:bookmarkEnd w:id="81"/>
      <w:bookmarkEnd w:id="82"/>
      <w:bookmarkEnd w:id="83"/>
    </w:p>
    <w:p w14:paraId="5CFCAFAB">
      <w:pPr>
        <w:spacing w:line="360" w:lineRule="auto"/>
        <w:ind w:firstLine="482" w:firstLineChars="200"/>
        <w:jc w:val="center"/>
        <w:rPr>
          <w:rFonts w:ascii="仿宋" w:hAnsi="仿宋" w:eastAsia="仿宋" w:cs="宋体"/>
          <w:b/>
          <w:bCs/>
          <w:snapToGrid w:val="0"/>
          <w:kern w:val="0"/>
          <w:sz w:val="24"/>
          <w:szCs w:val="24"/>
        </w:rPr>
      </w:pPr>
    </w:p>
    <w:p w14:paraId="4DE69222">
      <w:pPr>
        <w:jc w:val="center"/>
        <w:rPr>
          <w:rFonts w:hint="eastAsia" w:ascii="仿宋" w:hAnsi="仿宋" w:eastAsia="仿宋" w:cs="仿宋"/>
          <w:b/>
          <w:sz w:val="28"/>
          <w:szCs w:val="28"/>
        </w:rPr>
      </w:pPr>
      <w:bookmarkStart w:id="84" w:name="_Toc503463636"/>
      <w:r>
        <w:rPr>
          <w:rFonts w:hint="eastAsia" w:ascii="仿宋" w:hAnsi="仿宋" w:eastAsia="仿宋" w:cs="仿宋"/>
          <w:sz w:val="28"/>
          <w:szCs w:val="28"/>
        </w:rPr>
        <w:t>（此合同书仅作为签订正式合同时的参考，正式合同书应包括本参考格式的内容）</w:t>
      </w:r>
    </w:p>
    <w:p w14:paraId="06C114C8">
      <w:pPr>
        <w:pStyle w:val="18"/>
        <w:ind w:left="1747" w:firstLine="480"/>
      </w:pPr>
    </w:p>
    <w:p w14:paraId="20BFC73E">
      <w:pPr>
        <w:pStyle w:val="18"/>
        <w:spacing w:after="0"/>
        <w:jc w:val="center"/>
        <w:rPr>
          <w:rFonts w:hint="eastAsia" w:ascii="仿宋" w:hAnsi="仿宋" w:eastAsia="仿宋" w:cs="仿宋"/>
          <w:b/>
          <w:bCs/>
          <w:spacing w:val="-20"/>
          <w:kern w:val="44"/>
          <w:sz w:val="36"/>
          <w:szCs w:val="36"/>
        </w:rPr>
      </w:pPr>
      <w:r>
        <w:rPr>
          <w:rFonts w:hint="eastAsia" w:ascii="仿宋" w:hAnsi="仿宋" w:eastAsia="仿宋" w:cs="仿宋"/>
          <w:b/>
          <w:bCs/>
          <w:spacing w:val="-20"/>
          <w:kern w:val="44"/>
          <w:sz w:val="36"/>
          <w:szCs w:val="36"/>
        </w:rPr>
        <w:t>政府采购</w:t>
      </w:r>
      <w:r>
        <w:rPr>
          <w:rFonts w:hint="eastAsia" w:ascii="仿宋" w:hAnsi="仿宋" w:eastAsia="仿宋" w:cs="仿宋"/>
          <w:b/>
          <w:bCs/>
          <w:spacing w:val="-20"/>
          <w:kern w:val="44"/>
          <w:sz w:val="36"/>
          <w:szCs w:val="36"/>
          <w:lang w:eastAsia="zh-CN"/>
        </w:rPr>
        <w:t>货物买卖</w:t>
      </w:r>
      <w:r>
        <w:rPr>
          <w:rFonts w:hint="eastAsia" w:ascii="仿宋" w:hAnsi="仿宋" w:eastAsia="仿宋" w:cs="仿宋"/>
          <w:b/>
          <w:bCs/>
          <w:spacing w:val="-20"/>
          <w:kern w:val="44"/>
          <w:sz w:val="36"/>
          <w:szCs w:val="36"/>
        </w:rPr>
        <w:t>合同</w:t>
      </w:r>
    </w:p>
    <w:p w14:paraId="3966F54F">
      <w:pPr>
        <w:pStyle w:val="18"/>
        <w:spacing w:after="0"/>
        <w:jc w:val="center"/>
        <w:rPr>
          <w:rFonts w:hint="eastAsia" w:ascii="仿宋" w:hAnsi="仿宋" w:eastAsia="仿宋" w:cs="仿宋"/>
          <w:b/>
          <w:bCs/>
          <w:spacing w:val="-20"/>
          <w:kern w:val="44"/>
          <w:sz w:val="36"/>
          <w:szCs w:val="36"/>
          <w:lang w:eastAsia="zh-CN"/>
        </w:rPr>
      </w:pPr>
      <w:r>
        <w:rPr>
          <w:rFonts w:hint="eastAsia" w:ascii="仿宋" w:hAnsi="仿宋" w:eastAsia="仿宋" w:cs="仿宋"/>
          <w:b/>
          <w:bCs/>
          <w:spacing w:val="-20"/>
          <w:kern w:val="44"/>
          <w:sz w:val="36"/>
          <w:szCs w:val="36"/>
          <w:lang w:eastAsia="zh-CN"/>
        </w:rPr>
        <w:t>（试行）</w:t>
      </w:r>
    </w:p>
    <w:p w14:paraId="5CA9D607">
      <w:pPr>
        <w:rPr>
          <w:rFonts w:hint="eastAsia" w:ascii="仿宋" w:hAnsi="仿宋" w:eastAsia="仿宋" w:cs="仿宋"/>
          <w:b/>
          <w:bCs/>
          <w:spacing w:val="-20"/>
          <w:kern w:val="44"/>
          <w:sz w:val="36"/>
          <w:szCs w:val="36"/>
        </w:rPr>
      </w:pPr>
    </w:p>
    <w:p w14:paraId="2CF11B7E">
      <w:pPr>
        <w:rPr>
          <w:rFonts w:hint="eastAsia" w:ascii="仿宋" w:hAnsi="仿宋" w:eastAsia="仿宋" w:cs="仿宋"/>
          <w:b/>
          <w:bCs/>
          <w:spacing w:val="-20"/>
          <w:kern w:val="44"/>
          <w:sz w:val="40"/>
          <w:szCs w:val="40"/>
        </w:rPr>
      </w:pPr>
    </w:p>
    <w:p w14:paraId="5C941906">
      <w:pPr>
        <w:rPr>
          <w:rFonts w:hint="eastAsia" w:ascii="仿宋" w:hAnsi="仿宋" w:eastAsia="仿宋" w:cs="仿宋"/>
          <w:b/>
          <w:bCs/>
          <w:spacing w:val="-20"/>
          <w:kern w:val="44"/>
          <w:sz w:val="40"/>
          <w:szCs w:val="40"/>
        </w:rPr>
      </w:pPr>
    </w:p>
    <w:p w14:paraId="75A31096">
      <w:pPr>
        <w:spacing w:line="360" w:lineRule="auto"/>
        <w:ind w:left="420" w:leftChars="200"/>
        <w:rPr>
          <w:rFonts w:hint="eastAsia"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0B75ABBE">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1B587536">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73B0247C">
      <w:pPr>
        <w:spacing w:line="360" w:lineRule="auto"/>
        <w:ind w:left="420" w:leftChars="200"/>
        <w:rPr>
          <w:rFonts w:hint="eastAsia"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3938A082">
      <w:pPr>
        <w:spacing w:line="360" w:lineRule="auto"/>
        <w:ind w:left="420" w:leftChars="200"/>
        <w:rPr>
          <w:rFonts w:hint="eastAsia"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50941186">
      <w:pPr>
        <w:rPr>
          <w:rFonts w:hint="eastAsia" w:ascii="仿宋" w:hAnsi="仿宋" w:eastAsia="仿宋" w:cs="仿宋"/>
        </w:rPr>
      </w:pPr>
    </w:p>
    <w:p w14:paraId="0D75BA50">
      <w:pPr>
        <w:rPr>
          <w:rFonts w:hint="eastAsia" w:ascii="仿宋" w:hAnsi="仿宋" w:eastAsia="仿宋" w:cs="仿宋"/>
          <w:sz w:val="44"/>
          <w:szCs w:val="44"/>
        </w:rPr>
      </w:pPr>
      <w:r>
        <w:rPr>
          <w:rFonts w:hint="eastAsia" w:ascii="仿宋" w:hAnsi="仿宋" w:eastAsia="仿宋" w:cs="仿宋"/>
          <w:sz w:val="44"/>
          <w:szCs w:val="44"/>
        </w:rPr>
        <w:br w:type="page"/>
      </w:r>
    </w:p>
    <w:p w14:paraId="52371798">
      <w:pP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使</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明</w:t>
      </w:r>
    </w:p>
    <w:p w14:paraId="7D6C27D0">
      <w:pPr>
        <w:ind w:firstLine="560" w:firstLineChars="200"/>
        <w:rPr>
          <w:rFonts w:hint="eastAsia" w:ascii="仿宋" w:hAnsi="仿宋" w:eastAsia="仿宋" w:cs="仿宋"/>
          <w:sz w:val="28"/>
          <w:szCs w:val="28"/>
          <w:lang w:val="en-US" w:eastAsia="zh-CN"/>
        </w:rPr>
      </w:pPr>
    </w:p>
    <w:p w14:paraId="550BC4A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1.本合同标准文本适用于购买现成货物的采购项目，不包括需要供应商定制开发、创新研发的货物采购项目。</w:t>
      </w:r>
    </w:p>
    <w:p w14:paraId="7CCFA8C3">
      <w:pPr>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2.本合同标准文本为政府采购货物买卖合同编制提供参考，可以结合采购项目具体情况，对文本作必要的调整修订后使用。</w:t>
      </w:r>
    </w:p>
    <w:p w14:paraId="02E6312C">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3.本合同标准文本各条款中，如涉及填写多家供应商、制造商，多种采购标的、分包主要内容等信息的，可根据采购项目具体情况添加信息项。</w:t>
      </w:r>
    </w:p>
    <w:p w14:paraId="3098FCE9">
      <w:pPr>
        <w:ind w:firstLine="480" w:firstLineChars="200"/>
        <w:jc w:val="both"/>
        <w:rPr>
          <w:rFonts w:hint="eastAsia" w:ascii="仿宋" w:hAnsi="仿宋" w:eastAsia="仿宋" w:cs="仿宋"/>
          <w:sz w:val="24"/>
          <w:szCs w:val="24"/>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E989D77">
      <w:pPr>
        <w:pStyle w:val="3"/>
        <w:adjustRightInd w:val="0"/>
        <w:snapToGrid w:val="0"/>
        <w:spacing w:beforeLines="0" w:line="400" w:lineRule="exact"/>
        <w:jc w:val="center"/>
        <w:rPr>
          <w:rFonts w:hint="eastAsia" w:ascii="仿宋" w:hAnsi="仿宋" w:eastAsia="仿宋" w:cs="仿宋"/>
          <w:sz w:val="28"/>
          <w:szCs w:val="28"/>
        </w:rPr>
      </w:pPr>
      <w:bookmarkStart w:id="85" w:name="_Toc22209"/>
    </w:p>
    <w:p w14:paraId="37AD4C6A">
      <w:pPr>
        <w:pStyle w:val="3"/>
        <w:adjustRightInd w:val="0"/>
        <w:snapToGrid w:val="0"/>
        <w:spacing w:beforeLines="0" w:line="400" w:lineRule="exact"/>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第一节 政府采购合同协议书</w:t>
      </w:r>
      <w:bookmarkEnd w:id="85"/>
    </w:p>
    <w:p w14:paraId="3BA08C6F">
      <w:pPr>
        <w:pStyle w:val="3"/>
        <w:adjustRightInd w:val="0"/>
        <w:snapToGrid w:val="0"/>
        <w:spacing w:beforeLines="0" w:line="400" w:lineRule="exact"/>
        <w:jc w:val="center"/>
        <w:rPr>
          <w:rFonts w:hint="eastAsia" w:ascii="仿宋" w:hAnsi="仿宋" w:eastAsia="仿宋" w:cs="仿宋"/>
          <w:b w:val="0"/>
          <w:bCs w:val="0"/>
          <w:sz w:val="28"/>
          <w:szCs w:val="28"/>
        </w:rPr>
      </w:pPr>
    </w:p>
    <w:p w14:paraId="16EB6989">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甲方（全称）：</w:t>
      </w:r>
      <w:r>
        <w:rPr>
          <w:rFonts w:hint="eastAsia" w:ascii="仿宋" w:hAnsi="仿宋" w:eastAsia="仿宋" w:cs="仿宋"/>
          <w:sz w:val="24"/>
          <w:szCs w:val="24"/>
          <w:u w:val="single"/>
        </w:rPr>
        <w:t xml:space="preserve">                        </w:t>
      </w:r>
      <w:r>
        <w:rPr>
          <w:rFonts w:hint="eastAsia" w:ascii="仿宋" w:hAnsi="仿宋" w:eastAsia="仿宋" w:cs="仿宋"/>
          <w:sz w:val="24"/>
          <w:szCs w:val="24"/>
        </w:rPr>
        <w:t>（采购人）</w:t>
      </w:r>
    </w:p>
    <w:p w14:paraId="25CFF28C">
      <w:pPr>
        <w:adjustRightInd w:val="0"/>
        <w:snapToGrid w:val="0"/>
        <w:spacing w:before="0" w:beforeLines="0" w:line="400" w:lineRule="exact"/>
        <w:rPr>
          <w:rFonts w:hint="eastAsia" w:ascii="仿宋" w:hAnsi="仿宋" w:eastAsia="仿宋" w:cs="仿宋"/>
          <w:sz w:val="24"/>
          <w:szCs w:val="24"/>
        </w:rPr>
      </w:pPr>
      <w:r>
        <w:rPr>
          <w:rFonts w:hint="eastAsia" w:ascii="仿宋" w:hAnsi="仿宋" w:eastAsia="仿宋" w:cs="仿宋"/>
          <w:sz w:val="24"/>
          <w:szCs w:val="24"/>
        </w:rPr>
        <w:t>乙方（全称）：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（供应商）</w:t>
      </w:r>
    </w:p>
    <w:p w14:paraId="22955599">
      <w:pPr>
        <w:spacing w:beforeLines="0" w:line="400" w:lineRule="exact"/>
        <w:rPr>
          <w:rFonts w:hint="eastAsia" w:ascii="仿宋" w:hAnsi="仿宋" w:eastAsia="仿宋" w:cs="仿宋"/>
          <w:sz w:val="24"/>
          <w:szCs w:val="24"/>
          <w:lang w:val="en-US" w:eastAsia="zh-CN"/>
        </w:rPr>
      </w:pPr>
    </w:p>
    <w:p w14:paraId="563ED91E">
      <w:pPr>
        <w:pStyle w:val="20"/>
        <w:adjustRightInd w:val="0"/>
        <w:snapToGrid w:val="0"/>
        <w:spacing w:before="0" w:beforeLines="0" w:after="0" w:line="400" w:lineRule="exact"/>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依据《中华人民共和国民法典》</w:t>
      </w:r>
      <w:r>
        <w:rPr>
          <w:rFonts w:hint="eastAsia" w:ascii="仿宋" w:hAnsi="仿宋" w:eastAsia="仿宋" w:cs="仿宋"/>
          <w:sz w:val="24"/>
          <w:szCs w:val="24"/>
          <w:lang w:eastAsia="zh-CN"/>
        </w:rPr>
        <w:t>、</w:t>
      </w:r>
      <w:r>
        <w:rPr>
          <w:rFonts w:hint="eastAsia" w:ascii="仿宋" w:hAnsi="仿宋" w:eastAsia="仿宋" w:cs="仿宋"/>
          <w:sz w:val="24"/>
          <w:szCs w:val="24"/>
        </w:rPr>
        <w:t>《中华人民共和国政府采购法》等有关的法律法规，以及</w:t>
      </w:r>
      <w:r>
        <w:rPr>
          <w:rFonts w:hint="eastAsia" w:ascii="仿宋" w:hAnsi="仿宋" w:eastAsia="仿宋" w:cs="仿宋"/>
          <w:i w:val="0"/>
          <w:iCs w:val="0"/>
          <w:sz w:val="24"/>
          <w:szCs w:val="24"/>
          <w:u w:val="none"/>
          <w:lang w:eastAsia="zh-CN"/>
        </w:rPr>
        <w:t>本采购项目</w:t>
      </w:r>
      <w:r>
        <w:rPr>
          <w:rFonts w:hint="eastAsia" w:ascii="仿宋" w:hAnsi="仿宋" w:eastAsia="仿宋" w:cs="仿宋"/>
          <w:sz w:val="24"/>
          <w:szCs w:val="24"/>
        </w:rPr>
        <w:t>的</w:t>
      </w:r>
      <w:r>
        <w:rPr>
          <w:rFonts w:hint="eastAsia" w:ascii="仿宋" w:hAnsi="仿宋" w:eastAsia="仿宋" w:cs="仿宋"/>
          <w:sz w:val="24"/>
          <w:szCs w:val="24"/>
          <w:lang w:eastAsia="zh-CN"/>
        </w:rPr>
        <w:t>招标文件等</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 xml:space="preserve">乙方的《投标（响应）文件》及《中标（成交）通知书》，甲乙双方同意签订本合同。具体情况及要求如下：     </w:t>
      </w:r>
    </w:p>
    <w:p w14:paraId="109879B5">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项目信息</w:t>
      </w:r>
    </w:p>
    <w:p w14:paraId="679BB3A8">
      <w:pPr>
        <w:pStyle w:val="20"/>
        <w:numPr>
          <w:ilvl w:val="0"/>
          <w:numId w:val="6"/>
        </w:numPr>
        <w:adjustRightInd w:val="0"/>
        <w:snapToGrid w:val="0"/>
        <w:spacing w:before="0" w:beforeLines="0" w:after="0" w:line="400" w:lineRule="exact"/>
        <w:ind w:left="0" w:leftChars="0" w:firstLine="480" w:firstLineChars="200"/>
        <w:rPr>
          <w:rFonts w:hint="eastAsia" w:ascii="仿宋" w:hAnsi="仿宋" w:eastAsia="仿宋" w:cs="仿宋"/>
          <w:sz w:val="24"/>
          <w:szCs w:val="24"/>
          <w:u w:val="single"/>
        </w:rPr>
      </w:pPr>
      <w:r>
        <w:rPr>
          <w:rFonts w:hint="eastAsia" w:ascii="仿宋" w:hAnsi="仿宋" w:eastAsia="仿宋" w:cs="仿宋"/>
          <w:sz w:val="24"/>
          <w:szCs w:val="24"/>
        </w:rPr>
        <w:t>采购项目名称：</w:t>
      </w:r>
      <w:r>
        <w:rPr>
          <w:rFonts w:hint="eastAsia" w:ascii="仿宋" w:hAnsi="仿宋" w:eastAsia="仿宋" w:cs="仿宋"/>
          <w:sz w:val="24"/>
          <w:szCs w:val="24"/>
          <w:u w:val="single"/>
        </w:rPr>
        <w:t xml:space="preserve">                                          </w:t>
      </w:r>
    </w:p>
    <w:p w14:paraId="7757B072">
      <w:pPr>
        <w:pStyle w:val="20"/>
        <w:numPr>
          <w:ilvl w:val="-1"/>
          <w:numId w:val="0"/>
        </w:numPr>
        <w:tabs>
          <w:tab w:val="left" w:pos="999"/>
        </w:tabs>
        <w:adjustRightInd w:val="0"/>
        <w:snapToGrid w:val="0"/>
        <w:spacing w:before="0" w:beforeLines="0" w:after="0" w:line="400" w:lineRule="exact"/>
        <w:ind w:left="0" w:leftChars="0" w:firstLine="0" w:firstLineChars="0"/>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采购项目编号：</w:t>
      </w:r>
      <w:r>
        <w:rPr>
          <w:rFonts w:hint="eastAsia" w:ascii="仿宋" w:hAnsi="仿宋" w:eastAsia="仿宋" w:cs="仿宋"/>
          <w:sz w:val="24"/>
          <w:szCs w:val="24"/>
          <w:u w:val="single"/>
        </w:rPr>
        <w:t xml:space="preserve">                                          </w:t>
      </w:r>
    </w:p>
    <w:p w14:paraId="688493E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合同金额</w:t>
      </w:r>
    </w:p>
    <w:p w14:paraId="09C93E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（1）合同金额小写：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3309880E">
      <w:pPr>
        <w:adjustRightInd w:val="0"/>
        <w:snapToGrid w:val="0"/>
        <w:spacing w:before="0" w:beforeLines="0" w:line="400" w:lineRule="exact"/>
        <w:ind w:left="0" w:firstLine="0" w:firstLineChars="0"/>
        <w:rPr>
          <w:rFonts w:hint="eastAsia" w:ascii="仿宋" w:hAnsi="仿宋" w:eastAsia="仿宋" w:cs="仿宋"/>
          <w:sz w:val="24"/>
          <w:szCs w:val="24"/>
          <w:u w:val="single"/>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大写：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57F2A73D">
      <w:pPr>
        <w:adjustRightInd w:val="0"/>
        <w:snapToGrid w:val="0"/>
        <w:spacing w:before="0" w:beforeLines="0"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tbl>
      <w:tblPr>
        <w:tblStyle w:val="40"/>
        <w:tblW w:w="10201" w:type="dxa"/>
        <w:tblInd w:w="0" w:type="dxa"/>
        <w:tblLayout w:type="fixed"/>
        <w:tblCellMar>
          <w:top w:w="0" w:type="dxa"/>
          <w:left w:w="0" w:type="dxa"/>
          <w:bottom w:w="0" w:type="dxa"/>
          <w:right w:w="0" w:type="dxa"/>
        </w:tblCellMar>
      </w:tblPr>
      <w:tblGrid>
        <w:gridCol w:w="2519"/>
        <w:gridCol w:w="1646"/>
        <w:gridCol w:w="1472"/>
        <w:gridCol w:w="985"/>
        <w:gridCol w:w="1299"/>
        <w:gridCol w:w="936"/>
        <w:gridCol w:w="1344"/>
      </w:tblGrid>
      <w:tr w14:paraId="2078E738">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4BC2E2">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货物名称</w:t>
            </w: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4A6570">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规格型号</w:t>
            </w: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8BAF66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单价（元）</w:t>
            </w: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A934DA">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数量</w:t>
            </w: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0EC3E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金额（元）</w:t>
            </w: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059BFE">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质保期</w:t>
            </w: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96FC05">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14:paraId="0A39DEAA">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56715E">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734391">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ED7C">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0050D6">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03098B">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7E3EB4">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585B95">
            <w:pPr>
              <w:widowControl/>
              <w:adjustRightInd w:val="0"/>
              <w:snapToGrid w:val="0"/>
              <w:jc w:val="center"/>
              <w:rPr>
                <w:rFonts w:hint="eastAsia" w:ascii="仿宋" w:hAnsi="仿宋" w:eastAsia="仿宋" w:cs="仿宋"/>
                <w:kern w:val="0"/>
                <w:sz w:val="24"/>
                <w:szCs w:val="24"/>
              </w:rPr>
            </w:pPr>
          </w:p>
        </w:tc>
      </w:tr>
      <w:tr w14:paraId="409F661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F9B83D">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F8BA32">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61C9DB">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1270CF">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F909C3">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0A441">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E714A1">
            <w:pPr>
              <w:widowControl/>
              <w:adjustRightInd w:val="0"/>
              <w:snapToGrid w:val="0"/>
              <w:jc w:val="center"/>
              <w:rPr>
                <w:rFonts w:hint="eastAsia" w:ascii="仿宋" w:hAnsi="仿宋" w:eastAsia="仿宋" w:cs="仿宋"/>
                <w:kern w:val="0"/>
                <w:sz w:val="24"/>
                <w:szCs w:val="24"/>
              </w:rPr>
            </w:pPr>
          </w:p>
        </w:tc>
      </w:tr>
      <w:tr w14:paraId="69C2D351">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FF0541">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EC0DFB">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7E72CF">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D8F5C0">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22BD52">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7D490B">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5B6A7">
            <w:pPr>
              <w:widowControl/>
              <w:adjustRightInd w:val="0"/>
              <w:snapToGrid w:val="0"/>
              <w:jc w:val="center"/>
              <w:rPr>
                <w:rFonts w:hint="eastAsia" w:ascii="仿宋" w:hAnsi="仿宋" w:eastAsia="仿宋" w:cs="仿宋"/>
                <w:kern w:val="0"/>
                <w:sz w:val="24"/>
                <w:szCs w:val="24"/>
              </w:rPr>
            </w:pPr>
          </w:p>
        </w:tc>
      </w:tr>
      <w:tr w14:paraId="2437A853">
        <w:tblPrEx>
          <w:tblCellMar>
            <w:top w:w="0" w:type="dxa"/>
            <w:left w:w="0" w:type="dxa"/>
            <w:bottom w:w="0" w:type="dxa"/>
            <w:right w:w="0" w:type="dxa"/>
          </w:tblCellMar>
        </w:tblPrEx>
        <w:trPr>
          <w:trHeight w:val="422" w:hRule="atLeast"/>
        </w:trPr>
        <w:tc>
          <w:tcPr>
            <w:tcW w:w="251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B93AE5">
            <w:pPr>
              <w:widowControl/>
              <w:adjustRightInd w:val="0"/>
              <w:snapToGrid w:val="0"/>
              <w:jc w:val="center"/>
              <w:rPr>
                <w:rFonts w:hint="eastAsia" w:ascii="仿宋" w:hAnsi="仿宋" w:eastAsia="仿宋" w:cs="仿宋"/>
                <w:kern w:val="0"/>
                <w:sz w:val="24"/>
                <w:szCs w:val="24"/>
              </w:rPr>
            </w:pPr>
          </w:p>
        </w:tc>
        <w:tc>
          <w:tcPr>
            <w:tcW w:w="164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AA71F">
            <w:pPr>
              <w:widowControl/>
              <w:adjustRightInd w:val="0"/>
              <w:snapToGrid w:val="0"/>
              <w:jc w:val="center"/>
              <w:rPr>
                <w:rFonts w:hint="eastAsia" w:ascii="仿宋" w:hAnsi="仿宋" w:eastAsia="仿宋" w:cs="仿宋"/>
                <w:kern w:val="0"/>
                <w:sz w:val="24"/>
                <w:szCs w:val="24"/>
              </w:rPr>
            </w:pPr>
          </w:p>
        </w:tc>
        <w:tc>
          <w:tcPr>
            <w:tcW w:w="1472"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23D5">
            <w:pPr>
              <w:widowControl/>
              <w:adjustRightInd w:val="0"/>
              <w:snapToGrid w:val="0"/>
              <w:jc w:val="center"/>
              <w:rPr>
                <w:rFonts w:hint="eastAsia" w:ascii="仿宋" w:hAnsi="仿宋" w:eastAsia="仿宋" w:cs="仿宋"/>
                <w:kern w:val="0"/>
                <w:sz w:val="24"/>
                <w:szCs w:val="24"/>
              </w:rPr>
            </w:pPr>
          </w:p>
        </w:tc>
        <w:tc>
          <w:tcPr>
            <w:tcW w:w="98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11BC41">
            <w:pPr>
              <w:widowControl/>
              <w:adjustRightInd w:val="0"/>
              <w:snapToGrid w:val="0"/>
              <w:jc w:val="center"/>
              <w:rPr>
                <w:rFonts w:hint="eastAsia" w:ascii="仿宋" w:hAnsi="仿宋" w:eastAsia="仿宋" w:cs="仿宋"/>
                <w:kern w:val="0"/>
                <w:sz w:val="24"/>
                <w:szCs w:val="24"/>
              </w:rPr>
            </w:pPr>
          </w:p>
        </w:tc>
        <w:tc>
          <w:tcPr>
            <w:tcW w:w="129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337D41">
            <w:pPr>
              <w:widowControl/>
              <w:adjustRightInd w:val="0"/>
              <w:snapToGrid w:val="0"/>
              <w:jc w:val="center"/>
              <w:rPr>
                <w:rFonts w:hint="eastAsia" w:ascii="仿宋" w:hAnsi="仿宋" w:eastAsia="仿宋" w:cs="仿宋"/>
                <w:kern w:val="0"/>
                <w:sz w:val="24"/>
                <w:szCs w:val="24"/>
              </w:rPr>
            </w:pPr>
          </w:p>
        </w:tc>
        <w:tc>
          <w:tcPr>
            <w:tcW w:w="93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5D138E">
            <w:pPr>
              <w:widowControl/>
              <w:adjustRightInd w:val="0"/>
              <w:snapToGrid w:val="0"/>
              <w:jc w:val="center"/>
              <w:rPr>
                <w:rFonts w:hint="eastAsia" w:ascii="仿宋" w:hAnsi="仿宋" w:eastAsia="仿宋" w:cs="仿宋"/>
                <w:kern w:val="0"/>
                <w:sz w:val="24"/>
                <w:szCs w:val="24"/>
              </w:rPr>
            </w:pPr>
          </w:p>
        </w:tc>
        <w:tc>
          <w:tcPr>
            <w:tcW w:w="13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4C7C4">
            <w:pPr>
              <w:widowControl/>
              <w:adjustRightInd w:val="0"/>
              <w:snapToGrid w:val="0"/>
              <w:jc w:val="center"/>
              <w:rPr>
                <w:rFonts w:hint="eastAsia" w:ascii="仿宋" w:hAnsi="仿宋" w:eastAsia="仿宋" w:cs="仿宋"/>
                <w:kern w:val="0"/>
                <w:sz w:val="24"/>
                <w:szCs w:val="24"/>
              </w:rPr>
            </w:pPr>
          </w:p>
        </w:tc>
      </w:tr>
    </w:tbl>
    <w:p w14:paraId="59C36BE6">
      <w:pPr>
        <w:adjustRightInd w:val="0"/>
        <w:snapToGrid w:val="0"/>
        <w:spacing w:before="0" w:beforeLines="0" w:line="400" w:lineRule="exact"/>
        <w:rPr>
          <w:rFonts w:hint="eastAsia" w:ascii="仿宋" w:hAnsi="仿宋" w:eastAsia="仿宋" w:cs="仿宋"/>
          <w:sz w:val="24"/>
          <w:szCs w:val="24"/>
          <w:lang w:eastAsia="zh-CN"/>
        </w:rPr>
      </w:pPr>
    </w:p>
    <w:p w14:paraId="3F698A44">
      <w:pPr>
        <w:pStyle w:val="156"/>
        <w:spacing w:beforeLines="0" w:line="400" w:lineRule="exact"/>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）付款方式：</w:t>
      </w:r>
    </w:p>
    <w:p w14:paraId="018E8173">
      <w:pPr>
        <w:numPr>
          <w:ilvl w:val="0"/>
          <w:numId w:val="5"/>
        </w:numPr>
        <w:adjustRightInd w:val="0"/>
        <w:snapToGrid w:val="0"/>
        <w:spacing w:before="0" w:beforeLines="0" w:line="400" w:lineRule="exact"/>
        <w:ind w:firstLine="482" w:firstLineChars="200"/>
        <w:rPr>
          <w:rFonts w:hint="eastAsia" w:ascii="仿宋" w:hAnsi="仿宋" w:eastAsia="仿宋" w:cs="仿宋"/>
          <w:b/>
          <w:bCs w:val="0"/>
          <w:sz w:val="24"/>
          <w:szCs w:val="24"/>
          <w:u w:val="single"/>
        </w:rPr>
      </w:pPr>
      <w:r>
        <w:rPr>
          <w:rFonts w:hint="eastAsia" w:ascii="仿宋" w:hAnsi="仿宋" w:eastAsia="仿宋" w:cs="仿宋"/>
          <w:b/>
          <w:bCs w:val="0"/>
          <w:sz w:val="24"/>
          <w:szCs w:val="24"/>
        </w:rPr>
        <w:t>合同履行</w:t>
      </w:r>
    </w:p>
    <w:p w14:paraId="7CFC3C4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（1）起始日期：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日，完成日期：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3F918735">
      <w:pPr>
        <w:adjustRightInd w:val="0"/>
        <w:snapToGrid w:val="0"/>
        <w:spacing w:before="0"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履约</w:t>
      </w:r>
      <w:r>
        <w:rPr>
          <w:rFonts w:hint="eastAsia" w:ascii="仿宋" w:hAnsi="仿宋" w:eastAsia="仿宋" w:cs="仿宋"/>
          <w:sz w:val="24"/>
          <w:szCs w:val="24"/>
        </w:rPr>
        <w:t>地点</w:t>
      </w:r>
      <w:r>
        <w:rPr>
          <w:rFonts w:hint="eastAsia" w:ascii="仿宋" w:hAnsi="仿宋" w:eastAsia="仿宋" w:cs="仿宋"/>
          <w:b w:val="0"/>
          <w:bCs/>
          <w:sz w:val="24"/>
          <w:szCs w:val="24"/>
        </w:rPr>
        <w:t>：</w:t>
      </w:r>
      <w:r>
        <w:rPr>
          <w:rFonts w:hint="eastAsia" w:ascii="仿宋" w:hAnsi="仿宋" w:eastAsia="仿宋" w:cs="仿宋"/>
          <w:sz w:val="24"/>
          <w:szCs w:val="24"/>
          <w:u w:val="single"/>
        </w:rPr>
        <w:t xml:space="preserve">                             </w:t>
      </w:r>
    </w:p>
    <w:p w14:paraId="21E57C6D">
      <w:pPr>
        <w:adjustRightInd w:val="0"/>
        <w:snapToGrid w:val="0"/>
        <w:spacing w:before="0" w:beforeLines="0" w:line="400" w:lineRule="exact"/>
        <w:ind w:firstLine="480" w:firstLineChars="200"/>
        <w:rPr>
          <w:rFonts w:hint="eastAsia" w:ascii="仿宋" w:hAnsi="仿宋" w:eastAsia="仿宋" w:cs="仿宋"/>
          <w:sz w:val="24"/>
          <w:szCs w:val="24"/>
          <w:lang w:eastAsia="zh-CN"/>
        </w:rPr>
      </w:pPr>
      <w:r>
        <w:rPr>
          <w:rFonts w:hint="eastAsia" w:ascii="仿宋" w:hAnsi="仿宋" w:eastAsia="仿宋" w:cs="仿宋"/>
          <w:bCs/>
          <w:sz w:val="24"/>
          <w:szCs w:val="24"/>
        </w:rPr>
        <w:t>（3）履约担保：</w:t>
      </w:r>
      <w:r>
        <w:rPr>
          <w:rFonts w:hint="eastAsia" w:ascii="仿宋" w:hAnsi="仿宋" w:eastAsia="仿宋" w:cs="仿宋"/>
          <w:sz w:val="24"/>
          <w:szCs w:val="24"/>
          <w:lang w:val="en-US" w:eastAsia="zh-CN"/>
        </w:rPr>
        <w:t>是否收取履约保证金：</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是</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sym w:font="Wingdings" w:char="00A8"/>
      </w:r>
      <w:r>
        <w:rPr>
          <w:rFonts w:hint="eastAsia" w:ascii="仿宋" w:hAnsi="仿宋" w:eastAsia="仿宋" w:cs="仿宋"/>
          <w:sz w:val="24"/>
          <w:szCs w:val="24"/>
          <w:lang w:eastAsia="zh-CN"/>
        </w:rPr>
        <w:t>否</w:t>
      </w:r>
    </w:p>
    <w:p w14:paraId="0F27EC5D">
      <w:pPr>
        <w:pStyle w:val="290"/>
        <w:spacing w:beforeLines="0"/>
        <w:rPr>
          <w:rFonts w:hint="eastAsia" w:ascii="仿宋" w:hAnsi="仿宋" w:eastAsia="仿宋" w:cs="仿宋"/>
          <w:sz w:val="24"/>
          <w:szCs w:val="24"/>
          <w:lang w:val="en-US" w:eastAsia="zh-CN"/>
        </w:rPr>
      </w:pPr>
      <w:r>
        <w:rPr>
          <w:rFonts w:hint="eastAsia" w:ascii="仿宋" w:hAnsi="仿宋" w:eastAsia="仿宋" w:cs="仿宋"/>
          <w:bCs/>
          <w:sz w:val="24"/>
          <w:szCs w:val="24"/>
          <w:u w:val="none"/>
          <w:lang w:val="en-US" w:eastAsia="zh-CN"/>
        </w:rPr>
        <w:t xml:space="preserve">  </w:t>
      </w:r>
      <w:r>
        <w:rPr>
          <w:rFonts w:hint="eastAsia" w:ascii="仿宋" w:hAnsi="仿宋" w:eastAsia="仿宋" w:cs="仿宋"/>
          <w:sz w:val="24"/>
          <w:szCs w:val="24"/>
          <w:lang w:val="en-US" w:eastAsia="zh-CN"/>
        </w:rPr>
        <w:t xml:space="preserve">  收取履约保证金形式：</w:t>
      </w:r>
      <w:r>
        <w:rPr>
          <w:rFonts w:hint="eastAsia" w:ascii="仿宋" w:hAnsi="仿宋" w:eastAsia="仿宋" w:cs="仿宋"/>
          <w:bCs/>
          <w:sz w:val="24"/>
          <w:szCs w:val="24"/>
          <w:u w:val="single"/>
        </w:rPr>
        <w:t xml:space="preserve">                            </w:t>
      </w:r>
    </w:p>
    <w:p w14:paraId="22863AA4">
      <w:pPr>
        <w:pStyle w:val="290"/>
        <w:spacing w:beforeLine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收取履约保证金金额：</w:t>
      </w:r>
      <w:r>
        <w:rPr>
          <w:rFonts w:hint="eastAsia" w:ascii="仿宋" w:hAnsi="仿宋" w:eastAsia="仿宋" w:cs="仿宋"/>
          <w:bCs/>
          <w:sz w:val="24"/>
          <w:szCs w:val="24"/>
          <w:u w:val="single"/>
        </w:rPr>
        <w:t xml:space="preserve">                            </w:t>
      </w:r>
    </w:p>
    <w:p w14:paraId="43280223">
      <w:pPr>
        <w:snapToGrid w:val="0"/>
        <w:spacing w:beforeLines="0" w:line="400" w:lineRule="exact"/>
        <w:ind w:firstLine="480" w:firstLineChars="200"/>
        <w:rPr>
          <w:rFonts w:hint="eastAsia" w:ascii="仿宋" w:hAnsi="仿宋" w:eastAsia="仿宋" w:cs="仿宋"/>
          <w:sz w:val="24"/>
          <w:szCs w:val="24"/>
          <w:u w:val="single"/>
        </w:rPr>
      </w:pPr>
      <w:r>
        <w:rPr>
          <w:rFonts w:hint="eastAsia" w:ascii="仿宋" w:hAnsi="仿宋" w:eastAsia="仿宋" w:cs="仿宋"/>
          <w:bCs/>
          <w:sz w:val="24"/>
          <w:szCs w:val="24"/>
          <w:u w:val="none"/>
          <w:lang w:val="en-US" w:eastAsia="zh-CN"/>
        </w:rPr>
        <w:t xml:space="preserve">    履约担保期限</w:t>
      </w:r>
      <w:r>
        <w:rPr>
          <w:rFonts w:hint="eastAsia" w:ascii="仿宋" w:hAnsi="仿宋" w:eastAsia="仿宋" w:cs="仿宋"/>
          <w:bCs/>
          <w:sz w:val="24"/>
          <w:szCs w:val="24"/>
          <w:u w:val="none"/>
          <w:lang w:eastAsia="zh-CN"/>
        </w:rPr>
        <w:t>：</w:t>
      </w:r>
      <w:r>
        <w:rPr>
          <w:rFonts w:hint="eastAsia" w:ascii="仿宋" w:hAnsi="仿宋" w:eastAsia="仿宋" w:cs="仿宋"/>
          <w:bCs/>
          <w:sz w:val="24"/>
          <w:szCs w:val="24"/>
          <w:u w:val="single"/>
        </w:rPr>
        <w:t xml:space="preserve">      </w:t>
      </w:r>
      <w:r>
        <w:rPr>
          <w:rFonts w:hint="eastAsia" w:ascii="仿宋" w:hAnsi="仿宋" w:eastAsia="仿宋" w:cs="仿宋"/>
          <w:bCs/>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sz w:val="24"/>
          <w:szCs w:val="24"/>
          <w:u w:val="single"/>
        </w:rPr>
        <w:t xml:space="preserve"> </w:t>
      </w:r>
    </w:p>
    <w:p w14:paraId="50668C02">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合同验收</w:t>
      </w:r>
    </w:p>
    <w:p w14:paraId="4C139D8C">
      <w:pPr>
        <w:numPr>
          <w:ilvl w:val="0"/>
          <w:numId w:val="7"/>
        </w:numPr>
        <w:adjustRightInd w:val="0"/>
        <w:snapToGrid w:val="0"/>
        <w:spacing w:before="0" w:beforeLines="0"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验收组织方式：</w:t>
      </w:r>
    </w:p>
    <w:p w14:paraId="5D037CC6">
      <w:pPr>
        <w:numPr>
          <w:ilvl w:val="0"/>
          <w:numId w:val="0"/>
        </w:numPr>
        <w:adjustRightInd w:val="0"/>
        <w:snapToGrid w:val="0"/>
        <w:spacing w:before="0" w:beforeLines="0" w:line="400" w:lineRule="exact"/>
        <w:rPr>
          <w:rFonts w:hint="eastAsia" w:ascii="仿宋" w:hAnsi="仿宋" w:eastAsia="仿宋" w:cs="仿宋"/>
          <w:bCs/>
          <w:sz w:val="24"/>
          <w:szCs w:val="24"/>
          <w:u w:val="single"/>
        </w:rPr>
      </w:pP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验收主体：</w:t>
      </w:r>
      <w:r>
        <w:rPr>
          <w:rFonts w:hint="eastAsia" w:ascii="仿宋" w:hAnsi="仿宋" w:eastAsia="仿宋" w:cs="仿宋"/>
          <w:bCs/>
          <w:sz w:val="24"/>
          <w:szCs w:val="24"/>
          <w:u w:val="single"/>
        </w:rPr>
        <w:t xml:space="preserve">                  </w:t>
      </w:r>
    </w:p>
    <w:p w14:paraId="30AE7F0A">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组成合同的文件</w:t>
      </w:r>
    </w:p>
    <w:p w14:paraId="580B2F5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本协议书与下列文件一起构成合同文件，如下述文件之间有任何抵触、矛盾或歧义，应按以下顺序解释：</w:t>
      </w:r>
    </w:p>
    <w:p w14:paraId="54AC92BA">
      <w:pPr>
        <w:adjustRightInd w:val="0"/>
        <w:snapToGrid w:val="0"/>
        <w:spacing w:before="0" w:beforeLines="0" w:line="40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p>
    <w:p w14:paraId="76088084">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）政府采购合同专用条款</w:t>
      </w:r>
    </w:p>
    <w:p w14:paraId="1CA13EE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）政府采购合同通用条款</w:t>
      </w:r>
    </w:p>
    <w:p w14:paraId="59F70904">
      <w:pPr>
        <w:adjustRightInd w:val="0"/>
        <w:snapToGrid w:val="0"/>
        <w:spacing w:before="0" w:beforeLines="0" w:line="40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p>
    <w:p w14:paraId="4AC309F7">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5</w:t>
      </w:r>
      <w:r>
        <w:rPr>
          <w:rFonts w:hint="eastAsia" w:ascii="仿宋" w:hAnsi="仿宋" w:eastAsia="仿宋" w:cs="仿宋"/>
          <w:sz w:val="24"/>
          <w:szCs w:val="24"/>
        </w:rPr>
        <w:t>）投标（响应）文件</w:t>
      </w:r>
    </w:p>
    <w:p w14:paraId="7359AA1D">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（6）采购文件</w:t>
      </w:r>
    </w:p>
    <w:p w14:paraId="40DAA90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（7）有关技术文件，图纸</w:t>
      </w:r>
    </w:p>
    <w:p w14:paraId="79404443">
      <w:pPr>
        <w:pStyle w:val="290"/>
        <w:spacing w:beforeLines="0"/>
        <w:rPr>
          <w:rFonts w:hint="eastAsia" w:ascii="仿宋" w:hAnsi="仿宋" w:eastAsia="仿宋" w:cs="仿宋"/>
          <w:kern w:val="2"/>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lang w:eastAsia="zh-CN"/>
        </w:rPr>
        <w:t>）</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p>
    <w:p w14:paraId="2414D00C">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合同生效</w:t>
      </w:r>
    </w:p>
    <w:p w14:paraId="454FDD61">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本合同自</w:t>
      </w:r>
      <w:r>
        <w:rPr>
          <w:rFonts w:hint="eastAsia" w:ascii="仿宋" w:hAnsi="仿宋" w:eastAsia="仿宋" w:cs="仿宋"/>
          <w:sz w:val="24"/>
          <w:szCs w:val="24"/>
          <w:u w:val="single"/>
        </w:rPr>
        <w:t xml:space="preserve">                             </w:t>
      </w:r>
      <w:r>
        <w:rPr>
          <w:rFonts w:hint="eastAsia" w:ascii="仿宋" w:hAnsi="仿宋" w:eastAsia="仿宋" w:cs="仿宋"/>
          <w:sz w:val="24"/>
          <w:szCs w:val="24"/>
        </w:rPr>
        <w:t>生效。</w:t>
      </w:r>
    </w:p>
    <w:p w14:paraId="075BA62D">
      <w:pPr>
        <w:numPr>
          <w:ilvl w:val="0"/>
          <w:numId w:val="5"/>
        </w:numPr>
        <w:adjustRightInd w:val="0"/>
        <w:snapToGrid w:val="0"/>
        <w:spacing w:before="0" w:beforeLines="0"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合同份数</w:t>
      </w:r>
    </w:p>
    <w:p w14:paraId="37F1AAEF">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甲方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乙方</w:t>
      </w:r>
      <w:r>
        <w:rPr>
          <w:rFonts w:hint="eastAsia" w:ascii="仿宋" w:hAnsi="仿宋" w:eastAsia="仿宋" w:cs="仿宋"/>
          <w:sz w:val="24"/>
          <w:szCs w:val="24"/>
        </w:rPr>
        <w:t>执</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份，均具有同等法律效力。</w:t>
      </w:r>
    </w:p>
    <w:p w14:paraId="3F253779">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3CAEA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合同订立地点：</w:t>
      </w:r>
      <w:r>
        <w:rPr>
          <w:rFonts w:hint="eastAsia" w:ascii="仿宋" w:hAnsi="仿宋" w:eastAsia="仿宋" w:cs="仿宋"/>
          <w:sz w:val="24"/>
          <w:szCs w:val="24"/>
          <w:u w:val="single"/>
        </w:rPr>
        <w:t xml:space="preserve">                           </w:t>
      </w:r>
    </w:p>
    <w:p w14:paraId="2298F91B">
      <w:pPr>
        <w:adjustRightInd w:val="0"/>
        <w:snapToGrid w:val="0"/>
        <w:spacing w:before="0" w:beforeLines="0"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附件：具体标</w:t>
      </w:r>
      <w:r>
        <w:rPr>
          <w:rFonts w:hint="eastAsia" w:ascii="仿宋" w:hAnsi="仿宋" w:eastAsia="仿宋" w:cs="仿宋"/>
          <w:sz w:val="24"/>
          <w:szCs w:val="24"/>
          <w:lang w:eastAsia="zh-CN"/>
        </w:rPr>
        <w:t>的及其</w:t>
      </w:r>
      <w:r>
        <w:rPr>
          <w:rFonts w:hint="eastAsia" w:ascii="仿宋" w:hAnsi="仿宋" w:eastAsia="仿宋" w:cs="仿宋"/>
          <w:sz w:val="24"/>
          <w:szCs w:val="24"/>
          <w:highlight w:val="none"/>
          <w:u w:val="none"/>
          <w:lang w:val="en-US" w:eastAsia="zh-CN"/>
        </w:rPr>
        <w:t>技术要求和商务要求</w:t>
      </w:r>
      <w:r>
        <w:rPr>
          <w:rFonts w:hint="eastAsia" w:ascii="仿宋" w:hAnsi="仿宋" w:eastAsia="仿宋" w:cs="仿宋"/>
          <w:sz w:val="24"/>
          <w:szCs w:val="24"/>
        </w:rPr>
        <w:t>等。</w:t>
      </w:r>
    </w:p>
    <w:p w14:paraId="72F8D2C3">
      <w:pPr>
        <w:pStyle w:val="156"/>
        <w:spacing w:beforeLines="0" w:line="400" w:lineRule="exact"/>
        <w:rPr>
          <w:rFonts w:hint="eastAsia" w:ascii="仿宋" w:hAnsi="仿宋" w:eastAsia="仿宋" w:cs="仿宋"/>
          <w:sz w:val="24"/>
          <w:szCs w:val="24"/>
        </w:rPr>
      </w:pPr>
    </w:p>
    <w:p w14:paraId="3C624CF9">
      <w:pPr>
        <w:pStyle w:val="3"/>
        <w:spacing w:beforeLines="0" w:line="400" w:lineRule="exact"/>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lang w:val="en"/>
        </w:rPr>
        <w:t xml:space="preserve">   </w:t>
      </w:r>
    </w:p>
    <w:p w14:paraId="4551760B">
      <w:pPr>
        <w:rPr>
          <w:rFonts w:hint="eastAsia" w:ascii="仿宋" w:hAnsi="仿宋" w:eastAsia="仿宋" w:cs="仿宋"/>
          <w:sz w:val="24"/>
          <w:szCs w:val="24"/>
        </w:rPr>
      </w:pPr>
      <w:r>
        <w:rPr>
          <w:rFonts w:hint="eastAsia" w:ascii="仿宋" w:hAnsi="仿宋" w:eastAsia="仿宋" w:cs="仿宋"/>
          <w:sz w:val="24"/>
          <w:szCs w:val="24"/>
        </w:rPr>
        <w:br w:type="page"/>
      </w:r>
    </w:p>
    <w:p w14:paraId="11BA0FD0">
      <w:pPr>
        <w:pStyle w:val="156"/>
        <w:rPr>
          <w:rFonts w:hint="eastAsia" w:ascii="仿宋" w:hAnsi="仿宋" w:eastAsia="仿宋" w:cs="仿宋"/>
          <w:sz w:val="24"/>
          <w:szCs w:val="24"/>
        </w:rPr>
      </w:pPr>
    </w:p>
    <w:tbl>
      <w:tblPr>
        <w:tblStyle w:val="40"/>
        <w:tblW w:w="9334"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7"/>
        <w:gridCol w:w="2681"/>
        <w:gridCol w:w="2198"/>
        <w:gridCol w:w="2358"/>
      </w:tblGrid>
      <w:tr w14:paraId="6B0A1E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778" w:type="dxa"/>
            <w:gridSpan w:val="2"/>
            <w:tcBorders>
              <w:bottom w:val="single" w:color="auto" w:sz="2" w:space="0"/>
              <w:right w:val="single" w:color="auto" w:sz="2" w:space="0"/>
            </w:tcBorders>
            <w:vAlign w:val="center"/>
          </w:tcPr>
          <w:p w14:paraId="55B3075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甲方（采购人）</w:t>
            </w:r>
          </w:p>
        </w:tc>
        <w:tc>
          <w:tcPr>
            <w:tcW w:w="4556" w:type="dxa"/>
            <w:gridSpan w:val="2"/>
            <w:tcBorders>
              <w:left w:val="single" w:color="auto" w:sz="2" w:space="0"/>
              <w:bottom w:val="single" w:color="auto" w:sz="2" w:space="0"/>
            </w:tcBorders>
            <w:vAlign w:val="center"/>
          </w:tcPr>
          <w:p w14:paraId="7497A10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乙方（供应商）</w:t>
            </w:r>
          </w:p>
        </w:tc>
      </w:tr>
      <w:tr w14:paraId="5E29A1B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097" w:type="dxa"/>
            <w:tcBorders>
              <w:top w:val="single" w:color="auto" w:sz="2" w:space="0"/>
              <w:bottom w:val="single" w:color="auto" w:sz="2" w:space="0"/>
              <w:right w:val="single" w:color="auto" w:sz="2" w:space="0"/>
            </w:tcBorders>
            <w:vAlign w:val="center"/>
          </w:tcPr>
          <w:p w14:paraId="1B2EB12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681" w:type="dxa"/>
            <w:tcBorders>
              <w:top w:val="single" w:color="auto" w:sz="2" w:space="0"/>
              <w:left w:val="single" w:color="auto" w:sz="2" w:space="0"/>
              <w:bottom w:val="single" w:color="auto" w:sz="2" w:space="0"/>
              <w:right w:val="single" w:color="auto" w:sz="2" w:space="0"/>
            </w:tcBorders>
            <w:vAlign w:val="center"/>
          </w:tcPr>
          <w:p w14:paraId="5BB6DA0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2F99ED0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单位名称（公章</w:t>
            </w:r>
            <w:r>
              <w:rPr>
                <w:rFonts w:hint="eastAsia" w:ascii="仿宋" w:hAnsi="仿宋" w:eastAsia="仿宋" w:cs="仿宋"/>
                <w:sz w:val="24"/>
                <w:szCs w:val="24"/>
                <w:lang w:eastAsia="zh-CN"/>
              </w:rPr>
              <w:t>或合同章</w:t>
            </w:r>
            <w:r>
              <w:rPr>
                <w:rFonts w:hint="eastAsia" w:ascii="仿宋" w:hAnsi="仿宋" w:eastAsia="仿宋" w:cs="仿宋"/>
                <w:sz w:val="24"/>
                <w:szCs w:val="24"/>
              </w:rPr>
              <w:t>）</w:t>
            </w:r>
          </w:p>
        </w:tc>
        <w:tc>
          <w:tcPr>
            <w:tcW w:w="2358" w:type="dxa"/>
            <w:tcBorders>
              <w:top w:val="single" w:color="auto" w:sz="2" w:space="0"/>
              <w:left w:val="single" w:color="auto" w:sz="2" w:space="0"/>
              <w:bottom w:val="single" w:color="auto" w:sz="2" w:space="0"/>
            </w:tcBorders>
            <w:vAlign w:val="center"/>
          </w:tcPr>
          <w:p w14:paraId="1C938CB4">
            <w:pPr>
              <w:adjustRightInd w:val="0"/>
              <w:snapToGrid w:val="0"/>
              <w:spacing w:line="300" w:lineRule="exact"/>
              <w:jc w:val="center"/>
              <w:rPr>
                <w:rFonts w:hint="eastAsia" w:ascii="仿宋" w:hAnsi="仿宋" w:eastAsia="仿宋" w:cs="仿宋"/>
                <w:spacing w:val="20"/>
                <w:sz w:val="24"/>
                <w:szCs w:val="24"/>
              </w:rPr>
            </w:pPr>
          </w:p>
        </w:tc>
      </w:tr>
      <w:tr w14:paraId="45CA2F2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644" w:hRule="atLeast"/>
        </w:trPr>
        <w:tc>
          <w:tcPr>
            <w:tcW w:w="2097" w:type="dxa"/>
            <w:tcBorders>
              <w:top w:val="single" w:color="auto" w:sz="2" w:space="0"/>
              <w:right w:val="single" w:color="auto" w:sz="2" w:space="0"/>
            </w:tcBorders>
            <w:vAlign w:val="center"/>
          </w:tcPr>
          <w:p w14:paraId="57CB9FE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12FF0068">
            <w:pPr>
              <w:adjustRightInd w:val="0"/>
              <w:snapToGrid w:val="0"/>
              <w:spacing w:line="300" w:lineRule="exact"/>
              <w:ind w:firstLine="115" w:firstLineChars="48"/>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681" w:type="dxa"/>
            <w:tcBorders>
              <w:top w:val="single" w:color="auto" w:sz="2" w:space="0"/>
              <w:left w:val="single" w:color="auto" w:sz="2" w:space="0"/>
              <w:right w:val="single" w:color="auto" w:sz="2" w:space="0"/>
            </w:tcBorders>
            <w:vAlign w:val="center"/>
          </w:tcPr>
          <w:p w14:paraId="1F6329CF">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right w:val="single" w:color="auto" w:sz="2" w:space="0"/>
            </w:tcBorders>
            <w:vAlign w:val="center"/>
          </w:tcPr>
          <w:p w14:paraId="3708A8F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法定代表人</w:t>
            </w:r>
          </w:p>
          <w:p w14:paraId="727DB4B3">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或其委托代理人（签章）</w:t>
            </w:r>
          </w:p>
        </w:tc>
        <w:tc>
          <w:tcPr>
            <w:tcW w:w="2358" w:type="dxa"/>
            <w:tcBorders>
              <w:top w:val="single" w:color="auto" w:sz="2" w:space="0"/>
              <w:left w:val="single" w:color="auto" w:sz="2" w:space="0"/>
              <w:bottom w:val="single" w:color="auto" w:sz="2" w:space="0"/>
            </w:tcBorders>
            <w:vAlign w:val="center"/>
          </w:tcPr>
          <w:p w14:paraId="1BA38745">
            <w:pPr>
              <w:adjustRightInd w:val="0"/>
              <w:snapToGrid w:val="0"/>
              <w:spacing w:line="300" w:lineRule="exact"/>
              <w:jc w:val="center"/>
              <w:rPr>
                <w:rFonts w:hint="eastAsia" w:ascii="仿宋" w:hAnsi="仿宋" w:eastAsia="仿宋" w:cs="仿宋"/>
                <w:sz w:val="24"/>
                <w:szCs w:val="24"/>
              </w:rPr>
            </w:pPr>
          </w:p>
        </w:tc>
      </w:tr>
      <w:tr w14:paraId="0E3FA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DC8B54">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681" w:type="dxa"/>
            <w:tcBorders>
              <w:top w:val="single" w:color="auto" w:sz="2" w:space="0"/>
              <w:left w:val="single" w:color="auto" w:sz="2" w:space="0"/>
              <w:bottom w:val="single" w:color="auto" w:sz="2" w:space="0"/>
              <w:right w:val="single" w:color="auto" w:sz="2" w:space="0"/>
            </w:tcBorders>
            <w:vAlign w:val="center"/>
          </w:tcPr>
          <w:p w14:paraId="0F9568CB">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7353C1">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住</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所</w:t>
            </w:r>
          </w:p>
        </w:tc>
        <w:tc>
          <w:tcPr>
            <w:tcW w:w="2358" w:type="dxa"/>
            <w:tcBorders>
              <w:top w:val="single" w:color="auto" w:sz="2" w:space="0"/>
              <w:left w:val="single" w:color="auto" w:sz="2" w:space="0"/>
              <w:bottom w:val="single" w:color="auto" w:sz="2" w:space="0"/>
            </w:tcBorders>
            <w:vAlign w:val="center"/>
          </w:tcPr>
          <w:p w14:paraId="72481025">
            <w:pPr>
              <w:adjustRightInd w:val="0"/>
              <w:snapToGrid w:val="0"/>
              <w:spacing w:line="300" w:lineRule="exact"/>
              <w:jc w:val="center"/>
              <w:rPr>
                <w:rFonts w:hint="eastAsia" w:ascii="仿宋" w:hAnsi="仿宋" w:eastAsia="仿宋" w:cs="仿宋"/>
                <w:spacing w:val="20"/>
                <w:sz w:val="24"/>
                <w:szCs w:val="24"/>
              </w:rPr>
            </w:pPr>
          </w:p>
        </w:tc>
      </w:tr>
      <w:tr w14:paraId="2051CD4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944002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681" w:type="dxa"/>
            <w:tcBorders>
              <w:top w:val="single" w:color="auto" w:sz="2" w:space="0"/>
              <w:left w:val="single" w:color="auto" w:sz="2" w:space="0"/>
              <w:bottom w:val="single" w:color="auto" w:sz="2" w:space="0"/>
              <w:right w:val="single" w:color="auto" w:sz="2" w:space="0"/>
            </w:tcBorders>
            <w:vAlign w:val="center"/>
          </w:tcPr>
          <w:p w14:paraId="59FB9E2A">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37B021F">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 系 人</w:t>
            </w:r>
          </w:p>
        </w:tc>
        <w:tc>
          <w:tcPr>
            <w:tcW w:w="2358" w:type="dxa"/>
            <w:tcBorders>
              <w:top w:val="single" w:color="auto" w:sz="2" w:space="0"/>
              <w:left w:val="single" w:color="auto" w:sz="2" w:space="0"/>
              <w:bottom w:val="single" w:color="auto" w:sz="2" w:space="0"/>
            </w:tcBorders>
            <w:vAlign w:val="center"/>
          </w:tcPr>
          <w:p w14:paraId="0208015B">
            <w:pPr>
              <w:adjustRightInd w:val="0"/>
              <w:snapToGrid w:val="0"/>
              <w:spacing w:line="300" w:lineRule="exact"/>
              <w:jc w:val="center"/>
              <w:rPr>
                <w:rFonts w:hint="eastAsia" w:ascii="仿宋" w:hAnsi="仿宋" w:eastAsia="仿宋" w:cs="仿宋"/>
                <w:spacing w:val="20"/>
                <w:sz w:val="24"/>
                <w:szCs w:val="24"/>
              </w:rPr>
            </w:pPr>
          </w:p>
        </w:tc>
      </w:tr>
      <w:tr w14:paraId="09D5159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6D2AD20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681" w:type="dxa"/>
            <w:tcBorders>
              <w:top w:val="single" w:color="auto" w:sz="2" w:space="0"/>
              <w:left w:val="single" w:color="auto" w:sz="2" w:space="0"/>
              <w:bottom w:val="single" w:color="auto" w:sz="2" w:space="0"/>
              <w:right w:val="single" w:color="auto" w:sz="2" w:space="0"/>
            </w:tcBorders>
            <w:vAlign w:val="center"/>
          </w:tcPr>
          <w:p w14:paraId="2F61FD7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C3518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358" w:type="dxa"/>
            <w:tcBorders>
              <w:top w:val="single" w:color="auto" w:sz="2" w:space="0"/>
              <w:left w:val="single" w:color="auto" w:sz="2" w:space="0"/>
              <w:bottom w:val="single" w:color="auto" w:sz="2" w:space="0"/>
            </w:tcBorders>
            <w:vAlign w:val="center"/>
          </w:tcPr>
          <w:p w14:paraId="2866EBAB">
            <w:pPr>
              <w:adjustRightInd w:val="0"/>
              <w:snapToGrid w:val="0"/>
              <w:spacing w:line="300" w:lineRule="exact"/>
              <w:jc w:val="center"/>
              <w:rPr>
                <w:rFonts w:hint="eastAsia" w:ascii="仿宋" w:hAnsi="仿宋" w:eastAsia="仿宋" w:cs="仿宋"/>
                <w:spacing w:val="20"/>
                <w:sz w:val="24"/>
                <w:szCs w:val="24"/>
              </w:rPr>
            </w:pPr>
          </w:p>
        </w:tc>
      </w:tr>
      <w:tr w14:paraId="0D8D2D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049F227">
            <w:pPr>
              <w:adjustRightInd w:val="0"/>
              <w:snapToGrid w:val="0"/>
              <w:spacing w:line="30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通信地址</w:t>
            </w:r>
          </w:p>
        </w:tc>
        <w:tc>
          <w:tcPr>
            <w:tcW w:w="2681" w:type="dxa"/>
            <w:tcBorders>
              <w:top w:val="single" w:color="auto" w:sz="2" w:space="0"/>
              <w:left w:val="single" w:color="auto" w:sz="2" w:space="0"/>
              <w:bottom w:val="single" w:color="auto" w:sz="2" w:space="0"/>
              <w:right w:val="single" w:color="auto" w:sz="2" w:space="0"/>
            </w:tcBorders>
            <w:vAlign w:val="center"/>
          </w:tcPr>
          <w:p w14:paraId="273ED269">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0F0BC0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lang w:eastAsia="zh-CN"/>
              </w:rPr>
              <w:t>通信地址</w:t>
            </w:r>
          </w:p>
        </w:tc>
        <w:tc>
          <w:tcPr>
            <w:tcW w:w="2358" w:type="dxa"/>
            <w:tcBorders>
              <w:top w:val="single" w:color="auto" w:sz="2" w:space="0"/>
              <w:left w:val="single" w:color="auto" w:sz="2" w:space="0"/>
              <w:bottom w:val="single" w:color="auto" w:sz="2" w:space="0"/>
            </w:tcBorders>
            <w:vAlign w:val="center"/>
          </w:tcPr>
          <w:p w14:paraId="249438F7">
            <w:pPr>
              <w:adjustRightInd w:val="0"/>
              <w:snapToGrid w:val="0"/>
              <w:spacing w:line="300" w:lineRule="exact"/>
              <w:jc w:val="center"/>
              <w:rPr>
                <w:rFonts w:hint="eastAsia" w:ascii="仿宋" w:hAnsi="仿宋" w:eastAsia="仿宋" w:cs="仿宋"/>
                <w:spacing w:val="20"/>
                <w:sz w:val="24"/>
                <w:szCs w:val="24"/>
              </w:rPr>
            </w:pPr>
          </w:p>
        </w:tc>
      </w:tr>
      <w:tr w14:paraId="4B4C0F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F868F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81" w:type="dxa"/>
            <w:tcBorders>
              <w:top w:val="single" w:color="auto" w:sz="2" w:space="0"/>
              <w:left w:val="single" w:color="auto" w:sz="2" w:space="0"/>
              <w:bottom w:val="single" w:color="auto" w:sz="2" w:space="0"/>
              <w:right w:val="single" w:color="auto" w:sz="2" w:space="0"/>
            </w:tcBorders>
            <w:vAlign w:val="center"/>
          </w:tcPr>
          <w:p w14:paraId="304AD278">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E6B0D0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358" w:type="dxa"/>
            <w:tcBorders>
              <w:top w:val="single" w:color="auto" w:sz="2" w:space="0"/>
              <w:left w:val="single" w:color="auto" w:sz="2" w:space="0"/>
              <w:bottom w:val="single" w:color="auto" w:sz="2" w:space="0"/>
            </w:tcBorders>
            <w:vAlign w:val="center"/>
          </w:tcPr>
          <w:p w14:paraId="163D5485">
            <w:pPr>
              <w:adjustRightInd w:val="0"/>
              <w:snapToGrid w:val="0"/>
              <w:spacing w:line="300" w:lineRule="exact"/>
              <w:jc w:val="center"/>
              <w:rPr>
                <w:rFonts w:hint="eastAsia" w:ascii="仿宋" w:hAnsi="仿宋" w:eastAsia="仿宋" w:cs="仿宋"/>
                <w:spacing w:val="20"/>
                <w:sz w:val="24"/>
                <w:szCs w:val="24"/>
              </w:rPr>
            </w:pPr>
          </w:p>
        </w:tc>
      </w:tr>
      <w:tr w14:paraId="7B2168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728100DC">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81" w:type="dxa"/>
            <w:tcBorders>
              <w:top w:val="single" w:color="auto" w:sz="2" w:space="0"/>
              <w:left w:val="single" w:color="auto" w:sz="2" w:space="0"/>
              <w:bottom w:val="single" w:color="auto" w:sz="2" w:space="0"/>
              <w:right w:val="single" w:color="auto" w:sz="2" w:space="0"/>
            </w:tcBorders>
            <w:vAlign w:val="center"/>
          </w:tcPr>
          <w:p w14:paraId="4FE17A01">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AF1BBEB">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358" w:type="dxa"/>
            <w:tcBorders>
              <w:top w:val="single" w:color="auto" w:sz="2" w:space="0"/>
              <w:left w:val="single" w:color="auto" w:sz="2" w:space="0"/>
              <w:bottom w:val="single" w:color="auto" w:sz="2" w:space="0"/>
            </w:tcBorders>
            <w:vAlign w:val="center"/>
          </w:tcPr>
          <w:p w14:paraId="0BA96261">
            <w:pPr>
              <w:adjustRightInd w:val="0"/>
              <w:snapToGrid w:val="0"/>
              <w:spacing w:line="300" w:lineRule="exact"/>
              <w:jc w:val="center"/>
              <w:rPr>
                <w:rFonts w:hint="eastAsia" w:ascii="仿宋" w:hAnsi="仿宋" w:eastAsia="仿宋" w:cs="仿宋"/>
                <w:spacing w:val="20"/>
                <w:sz w:val="24"/>
                <w:szCs w:val="24"/>
              </w:rPr>
            </w:pPr>
          </w:p>
        </w:tc>
      </w:tr>
      <w:tr w14:paraId="2C81CF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5E2C25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681" w:type="dxa"/>
            <w:tcBorders>
              <w:top w:val="single" w:color="auto" w:sz="2" w:space="0"/>
              <w:left w:val="single" w:color="auto" w:sz="2" w:space="0"/>
              <w:bottom w:val="single" w:color="auto" w:sz="2" w:space="0"/>
              <w:right w:val="single" w:color="auto" w:sz="2" w:space="0"/>
            </w:tcBorders>
            <w:vAlign w:val="center"/>
          </w:tcPr>
          <w:p w14:paraId="2A285907">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38629F82">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358" w:type="dxa"/>
            <w:tcBorders>
              <w:top w:val="single" w:color="auto" w:sz="2" w:space="0"/>
              <w:left w:val="single" w:color="auto" w:sz="2" w:space="0"/>
              <w:bottom w:val="single" w:color="auto" w:sz="2" w:space="0"/>
            </w:tcBorders>
            <w:vAlign w:val="center"/>
          </w:tcPr>
          <w:p w14:paraId="33A66E12">
            <w:pPr>
              <w:adjustRightInd w:val="0"/>
              <w:snapToGrid w:val="0"/>
              <w:spacing w:line="300" w:lineRule="exact"/>
              <w:jc w:val="center"/>
              <w:rPr>
                <w:rFonts w:hint="eastAsia" w:ascii="仿宋" w:hAnsi="仿宋" w:eastAsia="仿宋" w:cs="仿宋"/>
                <w:spacing w:val="20"/>
                <w:sz w:val="24"/>
                <w:szCs w:val="24"/>
              </w:rPr>
            </w:pPr>
          </w:p>
        </w:tc>
      </w:tr>
      <w:tr w14:paraId="2C3D47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519DFBD0">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681" w:type="dxa"/>
            <w:tcBorders>
              <w:top w:val="single" w:color="auto" w:sz="2" w:space="0"/>
              <w:left w:val="single" w:color="auto" w:sz="2" w:space="0"/>
              <w:bottom w:val="single" w:color="auto" w:sz="2" w:space="0"/>
              <w:right w:val="single" w:color="auto" w:sz="2" w:space="0"/>
            </w:tcBorders>
            <w:vAlign w:val="center"/>
          </w:tcPr>
          <w:p w14:paraId="30AD46D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48DE5F47">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开户名称</w:t>
            </w:r>
          </w:p>
        </w:tc>
        <w:tc>
          <w:tcPr>
            <w:tcW w:w="2358" w:type="dxa"/>
            <w:tcBorders>
              <w:top w:val="single" w:color="auto" w:sz="2" w:space="0"/>
              <w:left w:val="single" w:color="auto" w:sz="2" w:space="0"/>
              <w:bottom w:val="single" w:color="auto" w:sz="2" w:space="0"/>
            </w:tcBorders>
            <w:vAlign w:val="center"/>
          </w:tcPr>
          <w:p w14:paraId="461E631A">
            <w:pPr>
              <w:adjustRightInd w:val="0"/>
              <w:snapToGrid w:val="0"/>
              <w:spacing w:line="300" w:lineRule="exact"/>
              <w:jc w:val="center"/>
              <w:rPr>
                <w:rFonts w:hint="eastAsia" w:ascii="仿宋" w:hAnsi="仿宋" w:eastAsia="仿宋" w:cs="仿宋"/>
                <w:spacing w:val="20"/>
                <w:sz w:val="24"/>
                <w:szCs w:val="24"/>
              </w:rPr>
            </w:pPr>
          </w:p>
        </w:tc>
      </w:tr>
      <w:tr w14:paraId="7B58CE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105B6B88">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681" w:type="dxa"/>
            <w:tcBorders>
              <w:top w:val="single" w:color="auto" w:sz="2" w:space="0"/>
              <w:left w:val="single" w:color="auto" w:sz="2" w:space="0"/>
              <w:bottom w:val="single" w:color="auto" w:sz="2" w:space="0"/>
              <w:right w:val="single" w:color="auto" w:sz="2" w:space="0"/>
            </w:tcBorders>
            <w:vAlign w:val="center"/>
          </w:tcPr>
          <w:p w14:paraId="3622832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6E9B8E81">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358" w:type="dxa"/>
            <w:tcBorders>
              <w:top w:val="single" w:color="auto" w:sz="2" w:space="0"/>
              <w:left w:val="single" w:color="auto" w:sz="2" w:space="0"/>
              <w:bottom w:val="single" w:color="auto" w:sz="2" w:space="0"/>
            </w:tcBorders>
            <w:vAlign w:val="center"/>
          </w:tcPr>
          <w:p w14:paraId="1A53F44C">
            <w:pPr>
              <w:adjustRightInd w:val="0"/>
              <w:snapToGrid w:val="0"/>
              <w:spacing w:line="300" w:lineRule="exact"/>
              <w:jc w:val="center"/>
              <w:rPr>
                <w:rFonts w:hint="eastAsia" w:ascii="仿宋" w:hAnsi="仿宋" w:eastAsia="仿宋" w:cs="仿宋"/>
                <w:spacing w:val="20"/>
                <w:sz w:val="24"/>
                <w:szCs w:val="24"/>
              </w:rPr>
            </w:pPr>
          </w:p>
        </w:tc>
      </w:tr>
      <w:tr w14:paraId="0739DE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097" w:type="dxa"/>
            <w:tcBorders>
              <w:top w:val="single" w:color="auto" w:sz="2" w:space="0"/>
              <w:bottom w:val="single" w:color="auto" w:sz="2" w:space="0"/>
              <w:right w:val="single" w:color="auto" w:sz="2" w:space="0"/>
            </w:tcBorders>
            <w:vAlign w:val="center"/>
          </w:tcPr>
          <w:p w14:paraId="3E8E64BA">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681" w:type="dxa"/>
            <w:tcBorders>
              <w:top w:val="single" w:color="auto" w:sz="2" w:space="0"/>
              <w:left w:val="single" w:color="auto" w:sz="2" w:space="0"/>
              <w:bottom w:val="single" w:color="auto" w:sz="2" w:space="0"/>
              <w:right w:val="single" w:color="auto" w:sz="2" w:space="0"/>
            </w:tcBorders>
            <w:vAlign w:val="center"/>
          </w:tcPr>
          <w:p w14:paraId="4A903C50">
            <w:pPr>
              <w:adjustRightInd w:val="0"/>
              <w:snapToGrid w:val="0"/>
              <w:spacing w:line="300" w:lineRule="exact"/>
              <w:jc w:val="center"/>
              <w:rPr>
                <w:rFonts w:hint="eastAsia" w:ascii="仿宋" w:hAnsi="仿宋" w:eastAsia="仿宋" w:cs="仿宋"/>
                <w:sz w:val="24"/>
                <w:szCs w:val="24"/>
              </w:rPr>
            </w:pPr>
          </w:p>
        </w:tc>
        <w:tc>
          <w:tcPr>
            <w:tcW w:w="2198" w:type="dxa"/>
            <w:tcBorders>
              <w:top w:val="single" w:color="auto" w:sz="2" w:space="0"/>
              <w:left w:val="single" w:color="auto" w:sz="2" w:space="0"/>
              <w:bottom w:val="single" w:color="auto" w:sz="2" w:space="0"/>
              <w:right w:val="single" w:color="auto" w:sz="2" w:space="0"/>
            </w:tcBorders>
            <w:vAlign w:val="center"/>
          </w:tcPr>
          <w:p w14:paraId="5D42566D">
            <w:pPr>
              <w:adjustRightInd w:val="0"/>
              <w:snapToGrid w:val="0"/>
              <w:spacing w:line="300" w:lineRule="exact"/>
              <w:jc w:val="center"/>
              <w:rPr>
                <w:rFonts w:hint="eastAsia" w:ascii="仿宋" w:hAnsi="仿宋" w:eastAsia="仿宋" w:cs="仿宋"/>
                <w:sz w:val="24"/>
                <w:szCs w:val="24"/>
              </w:rPr>
            </w:pPr>
            <w:r>
              <w:rPr>
                <w:rFonts w:hint="eastAsia" w:ascii="仿宋" w:hAnsi="仿宋" w:eastAsia="仿宋" w:cs="仿宋"/>
                <w:sz w:val="24"/>
                <w:szCs w:val="24"/>
              </w:rPr>
              <w:t>银行账号</w:t>
            </w:r>
          </w:p>
        </w:tc>
        <w:tc>
          <w:tcPr>
            <w:tcW w:w="2358" w:type="dxa"/>
            <w:tcBorders>
              <w:top w:val="single" w:color="auto" w:sz="2" w:space="0"/>
              <w:left w:val="single" w:color="auto" w:sz="2" w:space="0"/>
              <w:bottom w:val="single" w:color="auto" w:sz="2" w:space="0"/>
            </w:tcBorders>
            <w:vAlign w:val="center"/>
          </w:tcPr>
          <w:p w14:paraId="5A004541">
            <w:pPr>
              <w:adjustRightInd w:val="0"/>
              <w:snapToGrid w:val="0"/>
              <w:spacing w:line="300" w:lineRule="exact"/>
              <w:jc w:val="center"/>
              <w:rPr>
                <w:rFonts w:hint="eastAsia" w:ascii="仿宋" w:hAnsi="仿宋" w:eastAsia="仿宋" w:cs="仿宋"/>
                <w:spacing w:val="20"/>
                <w:sz w:val="24"/>
                <w:szCs w:val="24"/>
              </w:rPr>
            </w:pPr>
          </w:p>
        </w:tc>
      </w:tr>
    </w:tbl>
    <w:p w14:paraId="7B4CB93C">
      <w:pPr>
        <w:pStyle w:val="3"/>
        <w:adjustRightInd w:val="0"/>
        <w:snapToGrid w:val="0"/>
        <w:spacing w:before="156" w:beforeLines="50"/>
        <w:jc w:val="center"/>
        <w:rPr>
          <w:rFonts w:hint="eastAsia" w:ascii="仿宋" w:hAnsi="仿宋" w:eastAsia="仿宋" w:cs="仿宋"/>
          <w:sz w:val="24"/>
          <w:szCs w:val="24"/>
        </w:rPr>
      </w:pPr>
      <w:r>
        <w:rPr>
          <w:rFonts w:hint="eastAsia" w:ascii="仿宋" w:hAnsi="仿宋" w:eastAsia="仿宋" w:cs="仿宋"/>
          <w:sz w:val="24"/>
          <w:szCs w:val="24"/>
          <w:u w:val="single"/>
        </w:rPr>
        <w:br w:type="page"/>
      </w:r>
      <w:bookmarkStart w:id="86" w:name="_Toc27624"/>
      <w:r>
        <w:rPr>
          <w:rFonts w:hint="eastAsia" w:ascii="仿宋" w:hAnsi="仿宋" w:eastAsia="仿宋" w:cs="仿宋"/>
          <w:b w:val="0"/>
          <w:bCs w:val="0"/>
          <w:sz w:val="24"/>
          <w:szCs w:val="24"/>
        </w:rPr>
        <w:t>第二节 政府采购合同通用条款</w:t>
      </w:r>
      <w:bookmarkEnd w:id="86"/>
    </w:p>
    <w:p w14:paraId="1BCE93CB">
      <w:pPr>
        <w:tabs>
          <w:tab w:val="left" w:pos="8820"/>
          <w:tab w:val="left" w:pos="9345"/>
          <w:tab w:val="left" w:pos="9765"/>
        </w:tabs>
        <w:adjustRightInd w:val="0"/>
        <w:snapToGrid w:val="0"/>
        <w:spacing w:before="0" w:line="400" w:lineRule="exact"/>
        <w:jc w:val="left"/>
        <w:rPr>
          <w:rFonts w:hint="eastAsia" w:ascii="仿宋" w:hAnsi="仿宋" w:eastAsia="仿宋" w:cs="仿宋"/>
          <w:b/>
          <w:bCs/>
          <w:sz w:val="24"/>
          <w:szCs w:val="24"/>
        </w:rPr>
      </w:pPr>
      <w:r>
        <w:rPr>
          <w:rFonts w:hint="eastAsia" w:ascii="仿宋" w:hAnsi="仿宋" w:eastAsia="仿宋" w:cs="仿宋"/>
          <w:b/>
          <w:sz w:val="24"/>
          <w:szCs w:val="24"/>
        </w:rPr>
        <w:t>1.</w:t>
      </w:r>
      <w:r>
        <w:rPr>
          <w:rFonts w:hint="eastAsia" w:ascii="仿宋" w:hAnsi="仿宋" w:eastAsia="仿宋" w:cs="仿宋"/>
          <w:b/>
          <w:sz w:val="24"/>
          <w:szCs w:val="24"/>
          <w:lang w:val="en-US" w:eastAsia="zh-CN"/>
        </w:rPr>
        <w:t xml:space="preserve"> </w:t>
      </w:r>
      <w:r>
        <w:rPr>
          <w:rFonts w:hint="eastAsia" w:ascii="仿宋" w:hAnsi="仿宋" w:eastAsia="仿宋" w:cs="仿宋"/>
          <w:b/>
          <w:bCs/>
          <w:sz w:val="24"/>
          <w:szCs w:val="24"/>
        </w:rPr>
        <w:t>定义</w:t>
      </w:r>
    </w:p>
    <w:p w14:paraId="252741C9">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1.1合同当事人</w:t>
      </w:r>
    </w:p>
    <w:p w14:paraId="11731FE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（1）采购人（以下称甲方）是指使用财政性资金，通过政府采购方式向供应商购买货物</w:t>
      </w:r>
      <w:r>
        <w:rPr>
          <w:rFonts w:hint="eastAsia" w:ascii="仿宋" w:hAnsi="仿宋" w:eastAsia="仿宋" w:cs="仿宋"/>
          <w:color w:val="auto"/>
          <w:sz w:val="24"/>
          <w:szCs w:val="24"/>
          <w:highlight w:val="none"/>
          <w:lang w:val="en-US" w:eastAsia="zh-CN"/>
        </w:rPr>
        <w:t>及其相关服务的</w:t>
      </w:r>
      <w:r>
        <w:rPr>
          <w:rFonts w:hint="eastAsia" w:ascii="仿宋" w:hAnsi="仿宋" w:eastAsia="仿宋" w:cs="仿宋"/>
          <w:color w:val="auto"/>
          <w:sz w:val="24"/>
          <w:szCs w:val="24"/>
          <w:highlight w:val="none"/>
        </w:rPr>
        <w:t>国家机关、事业单位、团体组织。</w:t>
      </w:r>
    </w:p>
    <w:p w14:paraId="4F48BFF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（2）供应商（以下称</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方）是指参加政府采购活动并且中标（成交），向采购人提供</w:t>
      </w:r>
      <w:r>
        <w:rPr>
          <w:rFonts w:hint="eastAsia" w:ascii="仿宋" w:hAnsi="仿宋" w:eastAsia="仿宋" w:cs="仿宋"/>
          <w:color w:val="auto"/>
          <w:sz w:val="24"/>
          <w:szCs w:val="24"/>
          <w:highlight w:val="none"/>
          <w:lang w:val="en-US" w:eastAsia="zh-CN"/>
        </w:rPr>
        <w:t>合同约定的货物及其相关服务的法人、非法人组织或者自然人</w:t>
      </w:r>
      <w:r>
        <w:rPr>
          <w:rFonts w:hint="eastAsia" w:ascii="仿宋" w:hAnsi="仿宋" w:eastAsia="仿宋" w:cs="仿宋"/>
          <w:color w:val="auto"/>
          <w:sz w:val="24"/>
          <w:szCs w:val="24"/>
          <w:highlight w:val="none"/>
        </w:rPr>
        <w:t>。</w:t>
      </w:r>
    </w:p>
    <w:p w14:paraId="07719D6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（3）其他合同主体是指除采购人和供应商以外，</w:t>
      </w:r>
      <w:r>
        <w:rPr>
          <w:rFonts w:hint="eastAsia" w:ascii="仿宋" w:hAnsi="仿宋" w:eastAsia="仿宋" w:cs="仿宋"/>
          <w:bCs/>
          <w:color w:val="000000" w:themeColor="text1"/>
          <w:sz w:val="24"/>
          <w:szCs w:val="24"/>
        </w:rPr>
        <w:t>依法参与合同缔结或履行，享有权利、承担义务的合同当事人</w:t>
      </w:r>
      <w:r>
        <w:rPr>
          <w:rFonts w:hint="eastAsia" w:ascii="仿宋" w:hAnsi="仿宋" w:eastAsia="仿宋" w:cs="仿宋"/>
          <w:color w:val="auto"/>
          <w:sz w:val="24"/>
          <w:szCs w:val="24"/>
          <w:highlight w:val="none"/>
        </w:rPr>
        <w:t>。</w:t>
      </w:r>
    </w:p>
    <w:p w14:paraId="157566FC">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1.2本合同下列术语应解释为：</w:t>
      </w:r>
    </w:p>
    <w:p w14:paraId="777B71F8">
      <w:pPr>
        <w:adjustRightInd w:val="0"/>
        <w:snapToGrid w:val="0"/>
        <w:spacing w:before="0" w:beforeLines="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（1）“合同”系指</w:t>
      </w:r>
      <w:r>
        <w:rPr>
          <w:rFonts w:hint="eastAsia" w:ascii="仿宋" w:hAnsi="仿宋" w:eastAsia="仿宋" w:cs="仿宋"/>
          <w:bCs/>
          <w:color w:val="000000" w:themeColor="text1"/>
          <w:sz w:val="24"/>
          <w:szCs w:val="24"/>
        </w:rPr>
        <w:t>合同当事人意思表示达成一致的任何协议，包括签署的</w:t>
      </w:r>
      <w:r>
        <w:rPr>
          <w:rFonts w:hint="eastAsia" w:ascii="仿宋" w:hAnsi="仿宋" w:eastAsia="仿宋" w:cs="仿宋"/>
          <w:color w:val="auto"/>
          <w:sz w:val="24"/>
          <w:szCs w:val="24"/>
          <w:lang w:eastAsia="zh-CN"/>
        </w:rPr>
        <w:t>政府采购</w:t>
      </w:r>
      <w:r>
        <w:rPr>
          <w:rFonts w:hint="eastAsia" w:ascii="仿宋" w:hAnsi="仿宋" w:eastAsia="仿宋" w:cs="仿宋"/>
          <w:color w:val="auto"/>
          <w:sz w:val="24"/>
          <w:szCs w:val="24"/>
        </w:rPr>
        <w:t>合同协议书及其变更、补充</w:t>
      </w:r>
      <w:r>
        <w:rPr>
          <w:rFonts w:hint="eastAsia" w:ascii="仿宋" w:hAnsi="仿宋" w:eastAsia="仿宋" w:cs="仿宋"/>
          <w:color w:val="auto"/>
          <w:sz w:val="24"/>
          <w:szCs w:val="24"/>
          <w:lang w:eastAsia="zh-CN"/>
        </w:rPr>
        <w:t>协议，</w:t>
      </w:r>
      <w:r>
        <w:rPr>
          <w:rFonts w:hint="eastAsia" w:ascii="仿宋" w:hAnsi="仿宋" w:eastAsia="仿宋" w:cs="仿宋"/>
          <w:sz w:val="24"/>
          <w:szCs w:val="24"/>
        </w:rPr>
        <w:t>政府采购合同专用条款</w:t>
      </w:r>
      <w:r>
        <w:rPr>
          <w:rFonts w:hint="eastAsia" w:ascii="仿宋" w:hAnsi="仿宋" w:eastAsia="仿宋" w:cs="仿宋"/>
          <w:sz w:val="24"/>
          <w:szCs w:val="24"/>
          <w:lang w:eastAsia="zh-CN"/>
        </w:rPr>
        <w:t>，</w:t>
      </w:r>
      <w:r>
        <w:rPr>
          <w:rFonts w:hint="eastAsia" w:ascii="仿宋" w:hAnsi="仿宋" w:eastAsia="仿宋" w:cs="仿宋"/>
          <w:sz w:val="24"/>
          <w:szCs w:val="24"/>
        </w:rPr>
        <w:t>政府采购合同通用条款</w:t>
      </w:r>
      <w:r>
        <w:rPr>
          <w:rFonts w:hint="eastAsia" w:ascii="仿宋" w:hAnsi="仿宋" w:eastAsia="仿宋" w:cs="仿宋"/>
          <w:sz w:val="24"/>
          <w:szCs w:val="24"/>
          <w:lang w:eastAsia="zh-CN"/>
        </w:rPr>
        <w:t>，</w:t>
      </w:r>
      <w:r>
        <w:rPr>
          <w:rFonts w:hint="eastAsia" w:ascii="仿宋" w:hAnsi="仿宋" w:eastAsia="仿宋" w:cs="仿宋"/>
          <w:color w:val="auto"/>
          <w:sz w:val="24"/>
          <w:szCs w:val="24"/>
        </w:rPr>
        <w:t>中标</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w:t>
      </w:r>
      <w:r>
        <w:rPr>
          <w:rFonts w:hint="eastAsia" w:ascii="仿宋" w:hAnsi="仿宋" w:eastAsia="仿宋" w:cs="仿宋"/>
          <w:sz w:val="24"/>
          <w:szCs w:val="24"/>
        </w:rPr>
        <w:t>投标（响应）文件</w:t>
      </w:r>
      <w:r>
        <w:rPr>
          <w:rFonts w:hint="eastAsia" w:ascii="仿宋" w:hAnsi="仿宋" w:eastAsia="仿宋" w:cs="仿宋"/>
          <w:sz w:val="24"/>
          <w:szCs w:val="24"/>
          <w:lang w:eastAsia="zh-CN"/>
        </w:rPr>
        <w:t>，</w:t>
      </w:r>
      <w:r>
        <w:rPr>
          <w:rFonts w:hint="eastAsia" w:ascii="仿宋" w:hAnsi="仿宋" w:eastAsia="仿宋" w:cs="仿宋"/>
          <w:sz w:val="24"/>
          <w:szCs w:val="24"/>
        </w:rPr>
        <w:t>采购文件</w:t>
      </w:r>
      <w:r>
        <w:rPr>
          <w:rFonts w:hint="eastAsia" w:ascii="仿宋" w:hAnsi="仿宋" w:eastAsia="仿宋" w:cs="仿宋"/>
          <w:sz w:val="24"/>
          <w:szCs w:val="24"/>
          <w:lang w:eastAsia="zh-CN"/>
        </w:rPr>
        <w:t>，</w:t>
      </w:r>
      <w:r>
        <w:rPr>
          <w:rFonts w:hint="eastAsia" w:ascii="仿宋" w:hAnsi="仿宋" w:eastAsia="仿宋" w:cs="仿宋"/>
          <w:sz w:val="24"/>
          <w:szCs w:val="24"/>
        </w:rPr>
        <w:t>有关技术文件</w:t>
      </w:r>
      <w:r>
        <w:rPr>
          <w:rFonts w:hint="eastAsia" w:ascii="仿宋" w:hAnsi="仿宋" w:eastAsia="仿宋" w:cs="仿宋"/>
          <w:sz w:val="24"/>
          <w:szCs w:val="24"/>
          <w:lang w:eastAsia="zh-CN"/>
        </w:rPr>
        <w:t>和</w:t>
      </w:r>
      <w:r>
        <w:rPr>
          <w:rFonts w:hint="eastAsia" w:ascii="仿宋" w:hAnsi="仿宋" w:eastAsia="仿宋" w:cs="仿宋"/>
          <w:sz w:val="24"/>
          <w:szCs w:val="24"/>
        </w:rPr>
        <w:t>图纸</w:t>
      </w:r>
      <w:r>
        <w:rPr>
          <w:rFonts w:hint="eastAsia" w:ascii="仿宋" w:hAnsi="仿宋" w:eastAsia="仿宋" w:cs="仿宋"/>
          <w:sz w:val="24"/>
          <w:szCs w:val="24"/>
          <w:lang w:eastAsia="zh-CN"/>
        </w:rPr>
        <w:t>，以及</w:t>
      </w:r>
      <w:r>
        <w:rPr>
          <w:rFonts w:hint="eastAsia" w:ascii="仿宋" w:hAnsi="仿宋" w:eastAsia="仿宋" w:cs="仿宋"/>
          <w:bCs w:val="0"/>
          <w:color w:val="000000" w:themeColor="text1"/>
          <w:kern w:val="2"/>
          <w:sz w:val="24"/>
          <w:szCs w:val="24"/>
          <w:highlight w:val="none"/>
          <w:lang w:eastAsia="zh-CN"/>
        </w:rPr>
        <w:t>国家法律、行政法规和规章制度规定或合同约定的作为合同组成部分的其他文件</w:t>
      </w:r>
      <w:r>
        <w:rPr>
          <w:rFonts w:hint="eastAsia" w:ascii="仿宋" w:hAnsi="仿宋" w:eastAsia="仿宋" w:cs="仿宋"/>
          <w:color w:val="auto"/>
          <w:sz w:val="24"/>
          <w:szCs w:val="24"/>
          <w:highlight w:val="none"/>
        </w:rPr>
        <w:t>。</w:t>
      </w:r>
    </w:p>
    <w:p w14:paraId="622AD8B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）“合同价</w:t>
      </w:r>
      <w:r>
        <w:rPr>
          <w:rFonts w:hint="eastAsia" w:ascii="仿宋" w:hAnsi="仿宋" w:eastAsia="仿宋" w:cs="仿宋"/>
          <w:color w:val="auto"/>
          <w:sz w:val="24"/>
          <w:szCs w:val="24"/>
          <w:highlight w:val="none"/>
          <w:lang w:val="en-US" w:eastAsia="zh-CN"/>
        </w:rPr>
        <w:t>款</w:t>
      </w:r>
      <w:r>
        <w:rPr>
          <w:rFonts w:hint="eastAsia" w:ascii="仿宋" w:hAnsi="仿宋" w:eastAsia="仿宋" w:cs="仿宋"/>
          <w:color w:val="auto"/>
          <w:sz w:val="24"/>
          <w:szCs w:val="24"/>
          <w:highlight w:val="none"/>
        </w:rPr>
        <w:t>”系指根据本合同规定乙方在全面履行合同义务后甲方应支付给乙方的价款。</w:t>
      </w:r>
    </w:p>
    <w:p w14:paraId="745195F1">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lang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）“货物”系指乙方根据本合同规定须向甲方提供的各种形态和种类的物品，包括原材料、设备、产品（</w:t>
      </w:r>
      <w:r>
        <w:rPr>
          <w:rFonts w:hint="eastAsia" w:ascii="仿宋" w:hAnsi="仿宋" w:eastAsia="仿宋" w:cs="仿宋"/>
          <w:color w:val="000000" w:themeColor="text1"/>
          <w:sz w:val="24"/>
          <w:szCs w:val="24"/>
          <w:highlight w:val="none"/>
        </w:rPr>
        <w:t>包括软件）及相关的</w:t>
      </w:r>
      <w:r>
        <w:rPr>
          <w:rFonts w:hint="eastAsia" w:ascii="仿宋" w:hAnsi="仿宋" w:eastAsia="仿宋" w:cs="仿宋"/>
          <w:color w:val="000000" w:themeColor="text1"/>
          <w:sz w:val="24"/>
          <w:szCs w:val="24"/>
          <w:highlight w:val="none"/>
          <w:lang w:val="en-US" w:eastAsia="zh-CN"/>
        </w:rPr>
        <w:t>其他</w:t>
      </w:r>
      <w:r>
        <w:rPr>
          <w:rFonts w:hint="eastAsia" w:ascii="仿宋" w:hAnsi="仿宋" w:eastAsia="仿宋" w:cs="仿宋"/>
          <w:color w:val="000000" w:themeColor="text1"/>
          <w:sz w:val="24"/>
          <w:szCs w:val="24"/>
          <w:highlight w:val="none"/>
        </w:rPr>
        <w:t>备品备件、工具、手册及</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技术资料和材料</w:t>
      </w:r>
      <w:r>
        <w:rPr>
          <w:rFonts w:hint="eastAsia" w:ascii="仿宋" w:hAnsi="仿宋" w:eastAsia="仿宋" w:cs="仿宋"/>
          <w:color w:val="000000" w:themeColor="text1"/>
          <w:sz w:val="24"/>
          <w:szCs w:val="24"/>
          <w:highlight w:val="none"/>
          <w:lang w:eastAsia="zh-CN"/>
        </w:rPr>
        <w:t>等</w:t>
      </w:r>
      <w:r>
        <w:rPr>
          <w:rFonts w:hint="eastAsia" w:ascii="仿宋" w:hAnsi="仿宋" w:eastAsia="仿宋" w:cs="仿宋"/>
          <w:color w:val="000000" w:themeColor="text1"/>
          <w:sz w:val="24"/>
          <w:szCs w:val="24"/>
          <w:highlight w:val="none"/>
        </w:rPr>
        <w:t>。</w:t>
      </w:r>
    </w:p>
    <w:p w14:paraId="1B0D56E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auto"/>
          <w:sz w:val="24"/>
          <w:szCs w:val="24"/>
          <w:highlight w:val="none"/>
          <w:lang w:val="en-US" w:eastAsia="zh-CN"/>
        </w:rPr>
        <w:t>相关</w:t>
      </w:r>
      <w:r>
        <w:rPr>
          <w:rFonts w:hint="eastAsia" w:ascii="仿宋" w:hAnsi="仿宋" w:eastAsia="仿宋" w:cs="仿宋"/>
          <w:color w:val="000000" w:themeColor="text1"/>
          <w:sz w:val="24"/>
          <w:szCs w:val="24"/>
          <w:highlight w:val="none"/>
        </w:rPr>
        <w:t>服务”系指根据合同规定，乙方应提供的</w:t>
      </w:r>
      <w:r>
        <w:rPr>
          <w:rFonts w:hint="eastAsia" w:ascii="仿宋" w:hAnsi="仿宋" w:eastAsia="仿宋" w:cs="仿宋"/>
          <w:color w:val="000000" w:themeColor="text1"/>
          <w:sz w:val="24"/>
          <w:szCs w:val="24"/>
          <w:highlight w:val="none"/>
          <w:lang w:val="en-US" w:eastAsia="zh-CN"/>
        </w:rPr>
        <w:t>与货物有关的</w:t>
      </w:r>
      <w:r>
        <w:rPr>
          <w:rFonts w:hint="eastAsia" w:ascii="仿宋" w:hAnsi="仿宋" w:eastAsia="仿宋" w:cs="仿宋"/>
          <w:color w:val="000000" w:themeColor="text1"/>
          <w:sz w:val="24"/>
          <w:szCs w:val="24"/>
          <w:highlight w:val="none"/>
        </w:rPr>
        <w:t>技术、管理和</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服务，包括但不限于：管理和质量保证、运输、保险、检验、现场准备、安装、集成、调试、培训、维修、</w:t>
      </w:r>
      <w:r>
        <w:rPr>
          <w:rFonts w:hint="eastAsia" w:ascii="仿宋" w:hAnsi="仿宋" w:eastAsia="仿宋" w:cs="仿宋"/>
          <w:color w:val="000000" w:themeColor="text1"/>
          <w:sz w:val="24"/>
          <w:szCs w:val="24"/>
          <w:highlight w:val="none"/>
          <w:lang w:eastAsia="zh-CN"/>
        </w:rPr>
        <w:t>废弃处置、</w:t>
      </w:r>
      <w:r>
        <w:rPr>
          <w:rFonts w:hint="eastAsia" w:ascii="仿宋" w:hAnsi="仿宋" w:eastAsia="仿宋" w:cs="仿宋"/>
          <w:color w:val="000000" w:themeColor="text1"/>
          <w:sz w:val="24"/>
          <w:szCs w:val="24"/>
          <w:highlight w:val="none"/>
        </w:rPr>
        <w:t>技术支持等以及合同中规定乙方应承担的</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义务。</w:t>
      </w:r>
    </w:p>
    <w:p w14:paraId="6E065A94">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yellow"/>
          <w:lang w:eastAsia="zh-CN"/>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）“分包”系指中标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供应商按采购文件、投标（响应）文件的规定，根据分包意向协议，将中标</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成交</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项目中的部分履约内容，分给具有相应资质条件的供应商履行合同的行为。</w:t>
      </w:r>
    </w:p>
    <w:p w14:paraId="01D3C6DF">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w:t>
      </w:r>
      <w:r>
        <w:rPr>
          <w:rFonts w:hint="eastAsia" w:ascii="仿宋" w:hAnsi="仿宋" w:eastAsia="仿宋" w:cs="仿宋"/>
          <w:sz w:val="24"/>
          <w:szCs w:val="24"/>
        </w:rPr>
        <w:t>“联合体”系指</w:t>
      </w:r>
      <w:r>
        <w:rPr>
          <w:rFonts w:hint="eastAsia" w:ascii="仿宋" w:hAnsi="仿宋" w:eastAsia="仿宋" w:cs="仿宋"/>
          <w:sz w:val="24"/>
          <w:szCs w:val="24"/>
          <w:lang w:eastAsia="zh-CN"/>
        </w:rPr>
        <w:t>由</w:t>
      </w:r>
      <w:r>
        <w:rPr>
          <w:rFonts w:hint="eastAsia" w:ascii="仿宋" w:hAnsi="仿宋" w:eastAsia="仿宋" w:cs="仿宋"/>
          <w:sz w:val="24"/>
          <w:szCs w:val="24"/>
        </w:rPr>
        <w:t>两个以上的自然人、法人或者</w:t>
      </w:r>
      <w:r>
        <w:rPr>
          <w:rFonts w:hint="eastAsia" w:ascii="仿宋" w:hAnsi="仿宋" w:eastAsia="仿宋" w:cs="仿宋"/>
          <w:sz w:val="24"/>
          <w:szCs w:val="24"/>
          <w:lang w:val="en-US" w:eastAsia="zh-CN"/>
        </w:rPr>
        <w:t>非法人</w:t>
      </w:r>
      <w:r>
        <w:rPr>
          <w:rFonts w:hint="eastAsia" w:ascii="仿宋" w:hAnsi="仿宋" w:eastAsia="仿宋" w:cs="仿宋"/>
          <w:sz w:val="24"/>
          <w:szCs w:val="24"/>
        </w:rPr>
        <w:t>组织组成，</w:t>
      </w:r>
      <w:r>
        <w:rPr>
          <w:rFonts w:hint="eastAsia" w:ascii="仿宋" w:hAnsi="仿宋" w:eastAsia="仿宋" w:cs="仿宋"/>
          <w:sz w:val="24"/>
          <w:szCs w:val="24"/>
          <w:lang w:eastAsia="zh-CN"/>
        </w:rPr>
        <w:t>以一个供应商的身份共同参加政府采购的主体</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仿宋" w:hAnsi="仿宋" w:eastAsia="仿宋" w:cs="仿宋"/>
          <w:color w:val="000000" w:themeColor="text1"/>
          <w:sz w:val="24"/>
          <w:szCs w:val="24"/>
          <w:highlight w:val="none"/>
          <w:lang w:eastAsia="zh-CN"/>
        </w:rPr>
        <w:t>甲方</w:t>
      </w:r>
      <w:r>
        <w:rPr>
          <w:rFonts w:hint="eastAsia" w:ascii="仿宋" w:hAnsi="仿宋" w:eastAsia="仿宋" w:cs="仿宋"/>
          <w:color w:val="000000" w:themeColor="text1"/>
          <w:sz w:val="24"/>
          <w:szCs w:val="24"/>
          <w:highlight w:val="none"/>
        </w:rPr>
        <w:t>承担连带责任。联合体具体要求见【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2B926EA">
      <w:pPr>
        <w:tabs>
          <w:tab w:val="left" w:pos="570"/>
          <w:tab w:val="left" w:pos="9240"/>
          <w:tab w:val="left" w:pos="9555"/>
        </w:tabs>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7</w:t>
      </w:r>
      <w:r>
        <w:rPr>
          <w:rFonts w:hint="eastAsia" w:ascii="仿宋" w:hAnsi="仿宋" w:eastAsia="仿宋" w:cs="仿宋"/>
          <w:color w:val="000000" w:themeColor="text1"/>
          <w:sz w:val="24"/>
          <w:szCs w:val="24"/>
          <w:highlight w:val="none"/>
        </w:rPr>
        <w:t>）其他术语解释，见【</w:t>
      </w:r>
      <w:r>
        <w:rPr>
          <w:rFonts w:hint="eastAsia" w:ascii="仿宋" w:hAnsi="仿宋" w:eastAsia="仿宋" w:cs="仿宋"/>
          <w:b/>
          <w:bCs/>
          <w:color w:val="000000" w:themeColor="text1"/>
          <w:sz w:val="24"/>
          <w:szCs w:val="24"/>
          <w:highlight w:val="none"/>
        </w:rPr>
        <w:t>政府采购合同专用条款</w:t>
      </w:r>
      <w:r>
        <w:rPr>
          <w:rFonts w:hint="eastAsia" w:ascii="仿宋" w:hAnsi="仿宋" w:eastAsia="仿宋" w:cs="仿宋"/>
          <w:color w:val="000000" w:themeColor="text1"/>
          <w:sz w:val="24"/>
          <w:szCs w:val="24"/>
          <w:highlight w:val="none"/>
        </w:rPr>
        <w:t>】。</w:t>
      </w:r>
    </w:p>
    <w:p w14:paraId="31E42164">
      <w:pPr>
        <w:numPr>
          <w:ilvl w:val="0"/>
          <w:numId w:val="8"/>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color w:val="000000" w:themeColor="text1"/>
          <w:sz w:val="24"/>
          <w:szCs w:val="24"/>
          <w:highlight w:val="none"/>
        </w:rPr>
        <w:t>合同标的及金额</w:t>
      </w:r>
    </w:p>
    <w:p w14:paraId="3557059A">
      <w:pPr>
        <w:autoSpaceDE w:val="0"/>
        <w:autoSpaceDN w:val="0"/>
        <w:adjustRightInd w:val="0"/>
        <w:snapToGrid w:val="0"/>
        <w:spacing w:before="0" w:line="400" w:lineRule="exact"/>
        <w:ind w:firstLine="480" w:firstLineChars="200"/>
        <w:jc w:val="left"/>
        <w:rPr>
          <w:rFonts w:hint="eastAsia" w:ascii="仿宋" w:hAnsi="仿宋" w:eastAsia="仿宋" w:cs="仿宋"/>
          <w:b/>
          <w:bCs/>
          <w:i/>
          <w:iCs/>
          <w:color w:val="000000" w:themeColor="text1"/>
          <w:sz w:val="24"/>
          <w:szCs w:val="24"/>
          <w:highlight w:val="none"/>
        </w:rPr>
      </w:pPr>
      <w:r>
        <w:rPr>
          <w:rFonts w:hint="eastAsia" w:ascii="仿宋" w:hAnsi="仿宋" w:eastAsia="仿宋" w:cs="仿宋"/>
          <w:color w:val="000000" w:themeColor="text1"/>
          <w:sz w:val="24"/>
          <w:szCs w:val="24"/>
          <w:highlight w:val="none"/>
          <w:lang w:eastAsia="zh-CN"/>
        </w:rPr>
        <w:t>2</w:t>
      </w:r>
      <w:r>
        <w:rPr>
          <w:rFonts w:hint="eastAsia" w:ascii="仿宋" w:hAnsi="仿宋" w:eastAsia="仿宋" w:cs="仿宋"/>
          <w:color w:val="000000" w:themeColor="text1"/>
          <w:sz w:val="24"/>
          <w:szCs w:val="24"/>
          <w:highlight w:val="none"/>
        </w:rPr>
        <w:t>.1 合同标的及金额应与中标（成交）结果一致。乙方为履行本合同而发生的所有费用均应包含在合同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中，甲方不再另行支付</w:t>
      </w:r>
      <w:r>
        <w:rPr>
          <w:rFonts w:hint="eastAsia" w:ascii="仿宋" w:hAnsi="仿宋" w:eastAsia="仿宋" w:cs="仿宋"/>
          <w:color w:val="000000" w:themeColor="text1"/>
          <w:sz w:val="24"/>
          <w:szCs w:val="24"/>
          <w:highlight w:val="none"/>
          <w:lang w:val="en"/>
        </w:rPr>
        <w:t>其他</w:t>
      </w:r>
      <w:r>
        <w:rPr>
          <w:rFonts w:hint="eastAsia" w:ascii="仿宋" w:hAnsi="仿宋" w:eastAsia="仿宋" w:cs="仿宋"/>
          <w:color w:val="000000" w:themeColor="text1"/>
          <w:sz w:val="24"/>
          <w:szCs w:val="24"/>
          <w:highlight w:val="none"/>
        </w:rPr>
        <w:t>任何费用。</w:t>
      </w:r>
    </w:p>
    <w:p w14:paraId="58F21D68">
      <w:pPr>
        <w:adjustRightInd w:val="0"/>
        <w:snapToGrid w:val="0"/>
        <w:spacing w:before="0" w:line="400" w:lineRule="exact"/>
        <w:jc w:val="left"/>
        <w:rPr>
          <w:rFonts w:hint="eastAsia" w:ascii="仿宋" w:hAnsi="仿宋" w:eastAsia="仿宋" w:cs="仿宋"/>
          <w:b/>
          <w:color w:val="000000" w:themeColor="text1"/>
          <w:sz w:val="24"/>
          <w:szCs w:val="24"/>
          <w:highlight w:val="none"/>
        </w:rPr>
      </w:pPr>
      <w:r>
        <w:rPr>
          <w:rFonts w:hint="eastAsia" w:ascii="仿宋" w:hAnsi="仿宋" w:eastAsia="仿宋" w:cs="仿宋"/>
          <w:b/>
          <w:color w:val="000000" w:themeColor="text1"/>
          <w:sz w:val="24"/>
          <w:szCs w:val="24"/>
          <w:highlight w:val="none"/>
          <w:lang w:eastAsia="zh-CN"/>
        </w:rPr>
        <w:t>3</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000000" w:themeColor="text1"/>
          <w:sz w:val="24"/>
          <w:szCs w:val="24"/>
          <w:highlight w:val="none"/>
        </w:rPr>
        <w:t>履行合同的时间、地点和方式</w:t>
      </w:r>
    </w:p>
    <w:p w14:paraId="70937358">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3</w:t>
      </w:r>
      <w:r>
        <w:rPr>
          <w:rFonts w:hint="eastAsia" w:ascii="仿宋" w:hAnsi="仿宋" w:eastAsia="仿宋" w:cs="仿宋"/>
          <w:color w:val="000000" w:themeColor="text1"/>
          <w:sz w:val="24"/>
          <w:szCs w:val="24"/>
          <w:highlight w:val="none"/>
        </w:rPr>
        <w:t xml:space="preserve">.1 </w:t>
      </w:r>
      <w:r>
        <w:rPr>
          <w:rFonts w:hint="eastAsia" w:ascii="仿宋" w:hAnsi="仿宋" w:eastAsia="仿宋" w:cs="仿宋"/>
          <w:sz w:val="24"/>
          <w:szCs w:val="24"/>
        </w:rPr>
        <w:t>乙方应当在约定的时间、地点</w:t>
      </w:r>
      <w:r>
        <w:rPr>
          <w:rFonts w:hint="eastAsia" w:ascii="仿宋" w:hAnsi="仿宋" w:eastAsia="仿宋" w:cs="仿宋"/>
          <w:sz w:val="24"/>
          <w:szCs w:val="24"/>
          <w:lang w:eastAsia="zh-CN"/>
        </w:rPr>
        <w:t>，按照约定</w:t>
      </w:r>
      <w:r>
        <w:rPr>
          <w:rFonts w:hint="eastAsia" w:ascii="仿宋" w:hAnsi="仿宋" w:eastAsia="仿宋" w:cs="仿宋"/>
          <w:sz w:val="24"/>
          <w:szCs w:val="24"/>
        </w:rPr>
        <w:t>方式履行合同。</w:t>
      </w:r>
    </w:p>
    <w:p w14:paraId="5DFEA95D">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4</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甲方的权利和义务</w:t>
      </w:r>
    </w:p>
    <w:p w14:paraId="0C7F1164">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.1 签署合同后，甲方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，负责与本合同有关的事务。甲方有权对乙方的履约行为进行检查，并及时确认乙方提交的事项。甲方应当配合乙方完成相关项目实施工作。</w:t>
      </w:r>
    </w:p>
    <w:p w14:paraId="16AE99F5">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.2 甲方有权要求乙方按时提交各阶段有关安排计划，并有权定期核对乙方提供货物数量、规格、质量等内容。甲方有权督促乙方工作并要求乙方更换不符合要求的货物。</w:t>
      </w:r>
    </w:p>
    <w:p w14:paraId="1E23B55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.3 甲方有权要求乙方对缺陷部分予以修复，并按合同约定享有货物保修及其他合同约定的权利。</w:t>
      </w:r>
    </w:p>
    <w:p w14:paraId="0119474E">
      <w:pPr>
        <w:snapToGrid w:val="0"/>
        <w:spacing w:line="40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color w:val="000000" w:themeColor="text1"/>
          <w:sz w:val="24"/>
          <w:szCs w:val="24"/>
          <w:highlight w:val="none"/>
          <w:lang w:val="en-US" w:eastAsia="zh-CN"/>
        </w:rPr>
        <w:t>4.4 甲方应当按照合同约定及时对交付的货物进行验收，</w:t>
      </w:r>
      <w:r>
        <w:rPr>
          <w:rFonts w:hint="eastAsia" w:ascii="仿宋" w:hAnsi="仿宋" w:eastAsia="仿宋" w:cs="仿宋"/>
          <w:b w:val="0"/>
          <w:bCs w:val="0"/>
          <w:sz w:val="24"/>
          <w:szCs w:val="24"/>
          <w:highlight w:val="none"/>
          <w:lang w:eastAsia="zh-CN"/>
        </w:rPr>
        <w:t>未</w:t>
      </w:r>
      <w:r>
        <w:rPr>
          <w:rFonts w:hint="eastAsia" w:ascii="仿宋" w:hAnsi="仿宋" w:eastAsia="仿宋" w:cs="仿宋"/>
          <w:color w:val="000000" w:themeColor="text1"/>
          <w:sz w:val="24"/>
          <w:szCs w:val="24"/>
          <w:highlight w:val="none"/>
          <w:lang w:val="en-US" w:eastAsia="zh-CN"/>
        </w:rPr>
        <w:t>在</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约定的期限内对乙方履约提出任何异议或者向乙方作出任何说明的，</w:t>
      </w:r>
      <w:r>
        <w:rPr>
          <w:rFonts w:hint="eastAsia" w:ascii="仿宋" w:hAnsi="仿宋" w:eastAsia="仿宋" w:cs="仿宋"/>
          <w:color w:val="000000" w:themeColor="text1"/>
          <w:sz w:val="24"/>
          <w:szCs w:val="24"/>
          <w:highlight w:val="none"/>
          <w:lang w:val="en-US" w:eastAsia="zh-CN"/>
        </w:rPr>
        <w:t>视为验收通过。</w:t>
      </w:r>
    </w:p>
    <w:p w14:paraId="72AB15B4">
      <w:pPr>
        <w:autoSpaceDE w:val="0"/>
        <w:autoSpaceDN w:val="0"/>
        <w:adjustRightInd w:val="0"/>
        <w:snapToGrid w:val="0"/>
        <w:spacing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000000" w:themeColor="text1"/>
          <w:sz w:val="24"/>
          <w:szCs w:val="24"/>
          <w:highlight w:val="none"/>
        </w:rPr>
        <w:t xml:space="preserve"> 甲方应当根据合同约定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color w:val="000000" w:themeColor="text1"/>
          <w:sz w:val="24"/>
          <w:szCs w:val="24"/>
          <w:highlight w:val="none"/>
        </w:rPr>
        <w:t>时向乙方支付</w:t>
      </w:r>
      <w:r>
        <w:rPr>
          <w:rFonts w:hint="eastAsia" w:ascii="仿宋" w:hAnsi="仿宋" w:eastAsia="仿宋" w:cs="仿宋"/>
          <w:color w:val="000000" w:themeColor="text1"/>
          <w:sz w:val="24"/>
          <w:szCs w:val="24"/>
          <w:highlight w:val="none"/>
          <w:lang w:eastAsia="zh-CN"/>
        </w:rPr>
        <w:t>合同价款，不得以内部人员变更、履行内部付款流程等为由，拒绝或迟延支付。</w:t>
      </w:r>
    </w:p>
    <w:p w14:paraId="789BB72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4</w:t>
      </w:r>
      <w:r>
        <w:rPr>
          <w:rFonts w:hint="eastAsia" w:ascii="仿宋" w:hAnsi="仿宋" w:eastAsia="仿宋" w:cs="仿宋"/>
          <w:color w:val="000000" w:themeColor="text1"/>
          <w:sz w:val="24"/>
          <w:szCs w:val="24"/>
          <w:highlight w:val="none"/>
        </w:rPr>
        <w:t>.</w:t>
      </w:r>
      <w:r>
        <w:rPr>
          <w:rFonts w:hint="eastAsia" w:ascii="仿宋" w:hAnsi="仿宋" w:eastAsia="仿宋" w:cs="仿宋"/>
          <w:color w:val="000000" w:themeColor="text1"/>
          <w:sz w:val="24"/>
          <w:szCs w:val="24"/>
          <w:highlight w:val="none"/>
          <w:lang w:val="en-US" w:eastAsia="zh-CN"/>
        </w:rPr>
        <w:t>6</w:t>
      </w:r>
      <w:r>
        <w:rPr>
          <w:rFonts w:hint="eastAsia" w:ascii="仿宋" w:hAnsi="仿宋" w:eastAsia="仿宋" w:cs="仿宋"/>
          <w:color w:val="000000" w:themeColor="text1"/>
          <w:sz w:val="24"/>
          <w:szCs w:val="24"/>
          <w:highlight w:val="none"/>
        </w:rPr>
        <w:t xml:space="preserve"> 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lang w:eastAsia="zh-CN"/>
        </w:rPr>
        <w:t>约定应</w:t>
      </w:r>
      <w:r>
        <w:rPr>
          <w:rFonts w:hint="eastAsia" w:ascii="仿宋" w:hAnsi="仿宋" w:eastAsia="仿宋" w:cs="仿宋"/>
          <w:color w:val="000000" w:themeColor="text1"/>
          <w:sz w:val="24"/>
          <w:szCs w:val="24"/>
          <w:highlight w:val="none"/>
        </w:rPr>
        <w:t>由甲方承担的其他义务和责任。</w:t>
      </w:r>
    </w:p>
    <w:p w14:paraId="7E065C9F">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5</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乙方的权利和义务</w:t>
      </w:r>
    </w:p>
    <w:p w14:paraId="65548B5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.1 签署合同后，乙方</w:t>
      </w:r>
      <w:r>
        <w:rPr>
          <w:rFonts w:hint="eastAsia" w:ascii="仿宋" w:hAnsi="仿宋" w:eastAsia="仿宋" w:cs="仿宋"/>
          <w:color w:val="000000" w:themeColor="text1"/>
          <w:sz w:val="24"/>
          <w:szCs w:val="24"/>
          <w:highlight w:val="none"/>
          <w:lang w:eastAsia="zh-CN"/>
        </w:rPr>
        <w:t>应</w:t>
      </w:r>
      <w:r>
        <w:rPr>
          <w:rFonts w:hint="eastAsia" w:ascii="仿宋" w:hAnsi="仿宋" w:eastAsia="仿宋" w:cs="仿宋"/>
          <w:color w:val="000000" w:themeColor="text1"/>
          <w:sz w:val="24"/>
          <w:szCs w:val="24"/>
          <w:highlight w:val="none"/>
        </w:rPr>
        <w:t>确定</w:t>
      </w:r>
      <w:r>
        <w:rPr>
          <w:rFonts w:hint="eastAsia" w:ascii="仿宋" w:hAnsi="仿宋" w:eastAsia="仿宋" w:cs="仿宋"/>
          <w:color w:val="000000" w:themeColor="text1"/>
          <w:sz w:val="24"/>
          <w:szCs w:val="24"/>
          <w:highlight w:val="none"/>
          <w:lang w:val="en-US" w:eastAsia="zh-CN"/>
        </w:rPr>
        <w:t>项目负责人（或项目联系人）</w:t>
      </w:r>
      <w:r>
        <w:rPr>
          <w:rFonts w:hint="eastAsia" w:ascii="仿宋" w:hAnsi="仿宋" w:eastAsia="仿宋" w:cs="仿宋"/>
          <w:color w:val="000000" w:themeColor="text1"/>
          <w:sz w:val="24"/>
          <w:szCs w:val="24"/>
          <w:highlight w:val="none"/>
        </w:rPr>
        <w:t>，负责与本合同有关的事务。</w:t>
      </w:r>
    </w:p>
    <w:p w14:paraId="2874390C">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.2 乙方应按照合同要求履约，充分合理安排，确保提供的货物</w:t>
      </w:r>
      <w:r>
        <w:rPr>
          <w:rFonts w:hint="eastAsia" w:ascii="仿宋" w:hAnsi="仿宋" w:eastAsia="仿宋" w:cs="仿宋"/>
          <w:color w:val="000000" w:themeColor="text1"/>
          <w:sz w:val="24"/>
          <w:szCs w:val="24"/>
          <w:highlight w:val="none"/>
          <w:lang w:eastAsia="zh-CN"/>
        </w:rPr>
        <w:t>及相关</w:t>
      </w:r>
      <w:r>
        <w:rPr>
          <w:rFonts w:hint="eastAsia" w:ascii="仿宋" w:hAnsi="仿宋" w:eastAsia="仿宋" w:cs="仿宋"/>
          <w:color w:val="000000" w:themeColor="text1"/>
          <w:sz w:val="24"/>
          <w:szCs w:val="24"/>
          <w:highlight w:val="none"/>
        </w:rPr>
        <w:t>服务符合合同</w:t>
      </w:r>
      <w:r>
        <w:rPr>
          <w:rFonts w:hint="eastAsia" w:ascii="仿宋" w:hAnsi="仿宋" w:eastAsia="仿宋" w:cs="仿宋"/>
          <w:color w:val="000000" w:themeColor="text1"/>
          <w:sz w:val="24"/>
          <w:szCs w:val="24"/>
          <w:highlight w:val="none"/>
          <w:lang w:eastAsia="zh-CN"/>
        </w:rPr>
        <w:t>有关</w:t>
      </w:r>
      <w:r>
        <w:rPr>
          <w:rFonts w:hint="eastAsia" w:ascii="仿宋" w:hAnsi="仿宋" w:eastAsia="仿宋" w:cs="仿宋"/>
          <w:color w:val="000000" w:themeColor="text1"/>
          <w:sz w:val="24"/>
          <w:szCs w:val="24"/>
          <w:highlight w:val="none"/>
        </w:rPr>
        <w:t>要求。接受项目行业管理部门及政府有关部门的指导，配合甲方的履约检查</w:t>
      </w:r>
      <w:r>
        <w:rPr>
          <w:rFonts w:hint="eastAsia" w:ascii="仿宋" w:hAnsi="仿宋" w:eastAsia="仿宋" w:cs="仿宋"/>
          <w:color w:val="000000" w:themeColor="text1"/>
          <w:sz w:val="24"/>
          <w:szCs w:val="24"/>
          <w:highlight w:val="none"/>
          <w:lang w:eastAsia="zh-CN"/>
        </w:rPr>
        <w:t>及验收</w:t>
      </w:r>
      <w:r>
        <w:rPr>
          <w:rFonts w:hint="eastAsia" w:ascii="仿宋" w:hAnsi="仿宋" w:eastAsia="仿宋" w:cs="仿宋"/>
          <w:color w:val="000000" w:themeColor="text1"/>
          <w:sz w:val="24"/>
          <w:szCs w:val="24"/>
          <w:highlight w:val="none"/>
        </w:rPr>
        <w:t>，并负责项目实施过程中的所有协调工作。</w:t>
      </w:r>
    </w:p>
    <w:p w14:paraId="20E650D8">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.3乙方有权根据合同约定向甲方收取</w:t>
      </w:r>
      <w:r>
        <w:rPr>
          <w:rFonts w:hint="eastAsia" w:ascii="仿宋" w:hAnsi="仿宋" w:eastAsia="仿宋" w:cs="仿宋"/>
          <w:color w:val="000000" w:themeColor="text1"/>
          <w:sz w:val="24"/>
          <w:szCs w:val="24"/>
          <w:highlight w:val="none"/>
          <w:lang w:eastAsia="zh-CN"/>
        </w:rPr>
        <w:t>合同价款</w:t>
      </w:r>
      <w:r>
        <w:rPr>
          <w:rFonts w:hint="eastAsia" w:ascii="仿宋" w:hAnsi="仿宋" w:eastAsia="仿宋" w:cs="仿宋"/>
          <w:color w:val="000000" w:themeColor="text1"/>
          <w:sz w:val="24"/>
          <w:szCs w:val="24"/>
          <w:highlight w:val="none"/>
        </w:rPr>
        <w:t>。</w:t>
      </w:r>
    </w:p>
    <w:p w14:paraId="0DFDCE56">
      <w:pPr>
        <w:pStyle w:val="18"/>
        <w:spacing w:after="0" w:line="400" w:lineRule="exact"/>
        <w:ind w:firstLine="422" w:firstLineChars="176"/>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5</w:t>
      </w:r>
      <w:r>
        <w:rPr>
          <w:rFonts w:hint="eastAsia" w:ascii="仿宋" w:hAnsi="仿宋" w:eastAsia="仿宋" w:cs="仿宋"/>
          <w:color w:val="000000" w:themeColor="text1"/>
          <w:sz w:val="24"/>
          <w:szCs w:val="24"/>
          <w:highlight w:val="none"/>
        </w:rPr>
        <w:t>.4国家法律法规规定</w:t>
      </w:r>
      <w:r>
        <w:rPr>
          <w:rFonts w:hint="eastAsia" w:ascii="仿宋" w:hAnsi="仿宋" w:eastAsia="仿宋" w:cs="仿宋"/>
          <w:color w:val="000000" w:themeColor="text1"/>
          <w:sz w:val="24"/>
          <w:szCs w:val="24"/>
          <w:highlight w:val="none"/>
          <w:lang w:eastAsia="zh-CN"/>
        </w:rPr>
        <w:t>及</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约定应</w:t>
      </w:r>
      <w:r>
        <w:rPr>
          <w:rFonts w:hint="eastAsia" w:ascii="仿宋" w:hAnsi="仿宋" w:eastAsia="仿宋" w:cs="仿宋"/>
          <w:color w:val="000000" w:themeColor="text1"/>
          <w:sz w:val="24"/>
          <w:szCs w:val="24"/>
          <w:highlight w:val="none"/>
        </w:rPr>
        <w:t>由乙方承担的其他义务和责任。</w:t>
      </w:r>
    </w:p>
    <w:p w14:paraId="02659D95">
      <w:pPr>
        <w:numPr>
          <w:ilvl w:val="0"/>
          <w:numId w:val="9"/>
        </w:num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合同履</w:t>
      </w:r>
      <w:r>
        <w:rPr>
          <w:rFonts w:hint="eastAsia" w:ascii="仿宋" w:hAnsi="仿宋" w:eastAsia="仿宋" w:cs="仿宋"/>
          <w:b/>
          <w:bCs/>
          <w:color w:val="000000" w:themeColor="text1"/>
          <w:sz w:val="24"/>
          <w:szCs w:val="24"/>
          <w:highlight w:val="none"/>
          <w:lang w:val="en-US" w:eastAsia="zh-CN"/>
        </w:rPr>
        <w:t>行</w:t>
      </w:r>
    </w:p>
    <w:p w14:paraId="3528631B">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.1 甲乙双方应当按照</w:t>
      </w:r>
      <w:r>
        <w:rPr>
          <w:rFonts w:hint="eastAsia" w:ascii="仿宋" w:hAnsi="仿宋" w:eastAsia="仿宋" w:cs="仿宋"/>
          <w:b/>
          <w:bCs/>
          <w:sz w:val="24"/>
          <w:szCs w:val="24"/>
          <w:highlight w:val="none"/>
        </w:rPr>
        <w:t>【政府采购合同专用条款】</w:t>
      </w:r>
      <w:r>
        <w:rPr>
          <w:rFonts w:hint="eastAsia" w:ascii="仿宋" w:hAnsi="仿宋" w:eastAsia="仿宋" w:cs="仿宋"/>
          <w:color w:val="000000" w:themeColor="text1"/>
          <w:sz w:val="24"/>
          <w:szCs w:val="24"/>
          <w:highlight w:val="none"/>
        </w:rPr>
        <w:t>约定顺序履行合同义务；如果没有先后顺序的，应当同时履行。</w:t>
      </w:r>
    </w:p>
    <w:p w14:paraId="2D8785B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highlight w:val="none"/>
          <w:lang w:eastAsia="zh-CN"/>
        </w:rPr>
        <w:t>6</w:t>
      </w:r>
      <w:r>
        <w:rPr>
          <w:rFonts w:hint="eastAsia" w:ascii="仿宋" w:hAnsi="仿宋" w:eastAsia="仿宋" w:cs="仿宋"/>
          <w:color w:val="000000" w:themeColor="text1"/>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A6E8E4E">
      <w:pPr>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lang w:eastAsia="zh-CN"/>
        </w:rPr>
        <w:t>7</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货物包装、运输</w:t>
      </w:r>
      <w:r>
        <w:rPr>
          <w:rFonts w:hint="eastAsia" w:ascii="仿宋" w:hAnsi="仿宋" w:eastAsia="仿宋" w:cs="仿宋"/>
          <w:b/>
          <w:bCs/>
          <w:color w:val="000000" w:themeColor="text1"/>
          <w:sz w:val="24"/>
          <w:szCs w:val="24"/>
          <w:highlight w:val="none"/>
          <w:lang w:eastAsia="zh-CN"/>
        </w:rPr>
        <w:t>、</w:t>
      </w:r>
      <w:r>
        <w:rPr>
          <w:rFonts w:hint="eastAsia" w:ascii="仿宋" w:hAnsi="仿宋" w:eastAsia="仿宋" w:cs="仿宋"/>
          <w:b/>
          <w:bCs/>
          <w:color w:val="000000" w:themeColor="text1"/>
          <w:sz w:val="24"/>
          <w:szCs w:val="24"/>
          <w:highlight w:val="none"/>
        </w:rPr>
        <w:t>保险</w:t>
      </w:r>
      <w:r>
        <w:rPr>
          <w:rFonts w:hint="eastAsia" w:ascii="仿宋" w:hAnsi="仿宋" w:eastAsia="仿宋" w:cs="仿宋"/>
          <w:b/>
          <w:bCs/>
          <w:color w:val="000000" w:themeColor="text1"/>
          <w:sz w:val="24"/>
          <w:szCs w:val="24"/>
          <w:highlight w:val="none"/>
          <w:lang w:eastAsia="zh-CN"/>
        </w:rPr>
        <w:t>和交付</w:t>
      </w:r>
      <w:r>
        <w:rPr>
          <w:rFonts w:hint="eastAsia" w:ascii="仿宋" w:hAnsi="仿宋" w:eastAsia="仿宋" w:cs="仿宋"/>
          <w:b/>
          <w:bCs/>
          <w:color w:val="000000" w:themeColor="text1"/>
          <w:sz w:val="24"/>
          <w:szCs w:val="24"/>
          <w:highlight w:val="none"/>
        </w:rPr>
        <w:t>要求</w:t>
      </w:r>
    </w:p>
    <w:p w14:paraId="237510B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.1 本合同</w:t>
      </w:r>
      <w:r>
        <w:rPr>
          <w:rFonts w:hint="eastAsia" w:ascii="仿宋" w:hAnsi="仿宋" w:eastAsia="仿宋" w:cs="仿宋"/>
          <w:bCs/>
          <w:color w:val="000000" w:themeColor="text1"/>
          <w:sz w:val="24"/>
          <w:szCs w:val="24"/>
          <w:highlight w:val="none"/>
        </w:rPr>
        <w:t>涉及商品包装</w:t>
      </w:r>
      <w:r>
        <w:rPr>
          <w:rFonts w:hint="eastAsia" w:ascii="仿宋" w:hAnsi="仿宋" w:eastAsia="仿宋" w:cs="仿宋"/>
          <w:bCs/>
          <w:color w:val="000000" w:themeColor="text1"/>
          <w:sz w:val="24"/>
          <w:szCs w:val="24"/>
          <w:highlight w:val="none"/>
          <w:lang w:eastAsia="zh-CN"/>
        </w:rPr>
        <w:t>、</w:t>
      </w:r>
      <w:r>
        <w:rPr>
          <w:rFonts w:hint="eastAsia" w:ascii="仿宋" w:hAnsi="仿宋" w:eastAsia="仿宋" w:cs="仿宋"/>
          <w:bCs/>
          <w:color w:val="000000" w:themeColor="text1"/>
          <w:sz w:val="24"/>
          <w:szCs w:val="24"/>
          <w:highlight w:val="none"/>
        </w:rPr>
        <w:t>快递包装的，</w:t>
      </w:r>
      <w:r>
        <w:rPr>
          <w:rFonts w:hint="eastAsia" w:ascii="仿宋" w:hAnsi="仿宋" w:eastAsia="仿宋" w:cs="仿宋"/>
          <w:color w:val="000000" w:themeColor="text1"/>
          <w:sz w:val="24"/>
          <w:szCs w:val="24"/>
          <w:highlight w:val="none"/>
        </w:rPr>
        <w:t>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包装应适应远距离运输、防潮、防震、防锈和防野蛮装卸等要求，确保货物安全无损地运抵</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 w:val="0"/>
          <w:bCs/>
          <w:color w:val="000000" w:themeColor="text1"/>
          <w:sz w:val="24"/>
          <w:szCs w:val="24"/>
          <w:highlight w:val="none"/>
          <w:lang w:eastAsia="zh-CN"/>
        </w:rPr>
        <w:t>约定的</w:t>
      </w:r>
      <w:r>
        <w:rPr>
          <w:rFonts w:hint="eastAsia" w:ascii="仿宋" w:hAnsi="仿宋" w:eastAsia="仿宋" w:cs="仿宋"/>
          <w:color w:val="000000" w:themeColor="text1"/>
          <w:sz w:val="24"/>
          <w:szCs w:val="24"/>
          <w:highlight w:val="none"/>
        </w:rPr>
        <w:t>指定现场。</w:t>
      </w:r>
    </w:p>
    <w:p w14:paraId="560C5B8D">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.2 除</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另有</w:t>
      </w:r>
      <w:r>
        <w:rPr>
          <w:rFonts w:hint="eastAsia" w:ascii="仿宋" w:hAnsi="仿宋" w:eastAsia="仿宋" w:cs="仿宋"/>
          <w:bCs/>
          <w:color w:val="000000" w:themeColor="text1"/>
          <w:sz w:val="24"/>
          <w:szCs w:val="24"/>
          <w:highlight w:val="none"/>
          <w:lang w:eastAsia="zh-CN"/>
        </w:rPr>
        <w:t>约</w:t>
      </w:r>
      <w:r>
        <w:rPr>
          <w:rFonts w:hint="eastAsia" w:ascii="仿宋" w:hAnsi="仿宋" w:eastAsia="仿宋" w:cs="仿宋"/>
          <w:bCs/>
          <w:color w:val="000000" w:themeColor="text1"/>
          <w:sz w:val="24"/>
          <w:szCs w:val="24"/>
          <w:highlight w:val="none"/>
        </w:rPr>
        <w:t>定</w:t>
      </w:r>
      <w:r>
        <w:rPr>
          <w:rFonts w:hint="eastAsia" w:ascii="仿宋" w:hAnsi="仿宋" w:eastAsia="仿宋" w:cs="仿宋"/>
          <w:bCs/>
          <w:color w:val="000000" w:themeColor="text1"/>
          <w:sz w:val="24"/>
          <w:szCs w:val="24"/>
          <w:highlight w:val="none"/>
          <w:lang w:eastAsia="zh-CN"/>
        </w:rPr>
        <w:t>外</w:t>
      </w:r>
      <w:r>
        <w:rPr>
          <w:rFonts w:hint="eastAsia" w:ascii="仿宋" w:hAnsi="仿宋" w:eastAsia="仿宋" w:cs="仿宋"/>
          <w:bCs/>
          <w:color w:val="000000" w:themeColor="text1"/>
          <w:sz w:val="24"/>
          <w:szCs w:val="24"/>
          <w:highlight w:val="none"/>
        </w:rPr>
        <w:t>，</w:t>
      </w:r>
      <w:r>
        <w:rPr>
          <w:rFonts w:hint="eastAsia" w:ascii="仿宋" w:hAnsi="仿宋" w:eastAsia="仿宋" w:cs="仿宋"/>
          <w:color w:val="000000" w:themeColor="text1"/>
          <w:sz w:val="24"/>
          <w:szCs w:val="24"/>
          <w:highlight w:val="none"/>
        </w:rPr>
        <w:t>乙方负责办理将货物运抵本合同规定的交货地点</w:t>
      </w:r>
      <w:r>
        <w:rPr>
          <w:rFonts w:hint="eastAsia" w:ascii="仿宋" w:hAnsi="仿宋" w:eastAsia="仿宋" w:cs="仿宋"/>
          <w:color w:val="000000" w:themeColor="text1"/>
          <w:sz w:val="24"/>
          <w:szCs w:val="24"/>
          <w:highlight w:val="none"/>
          <w:lang w:eastAsia="zh-CN"/>
        </w:rPr>
        <w:t>，并装卸、交付至甲方</w:t>
      </w:r>
      <w:r>
        <w:rPr>
          <w:rFonts w:hint="eastAsia" w:ascii="仿宋" w:hAnsi="仿宋" w:eastAsia="仿宋" w:cs="仿宋"/>
          <w:color w:val="000000" w:themeColor="text1"/>
          <w:sz w:val="24"/>
          <w:szCs w:val="24"/>
          <w:highlight w:val="none"/>
        </w:rPr>
        <w:t>的一切运输事项，相关费用应</w:t>
      </w:r>
      <w:r>
        <w:rPr>
          <w:rFonts w:hint="eastAsia" w:ascii="仿宋" w:hAnsi="仿宋" w:eastAsia="仿宋" w:cs="仿宋"/>
          <w:color w:val="000000" w:themeColor="text1"/>
          <w:sz w:val="24"/>
          <w:szCs w:val="24"/>
          <w:highlight w:val="none"/>
          <w:lang w:eastAsia="zh-CN"/>
        </w:rPr>
        <w:t>包含</w:t>
      </w:r>
      <w:r>
        <w:rPr>
          <w:rFonts w:hint="eastAsia" w:ascii="仿宋" w:hAnsi="仿宋" w:eastAsia="仿宋" w:cs="仿宋"/>
          <w:color w:val="000000" w:themeColor="text1"/>
          <w:sz w:val="24"/>
          <w:szCs w:val="24"/>
          <w:highlight w:val="none"/>
        </w:rPr>
        <w:t>在合同</w:t>
      </w:r>
      <w:r>
        <w:rPr>
          <w:rFonts w:hint="eastAsia" w:ascii="仿宋" w:hAnsi="仿宋" w:eastAsia="仿宋" w:cs="仿宋"/>
          <w:color w:val="000000" w:themeColor="text1"/>
          <w:sz w:val="24"/>
          <w:szCs w:val="24"/>
          <w:highlight w:val="none"/>
          <w:lang w:eastAsia="zh-CN"/>
        </w:rPr>
        <w:t>价款</w:t>
      </w:r>
      <w:r>
        <w:rPr>
          <w:rFonts w:hint="eastAsia" w:ascii="仿宋" w:hAnsi="仿宋" w:eastAsia="仿宋" w:cs="仿宋"/>
          <w:color w:val="000000" w:themeColor="text1"/>
          <w:sz w:val="24"/>
          <w:szCs w:val="24"/>
          <w:highlight w:val="none"/>
        </w:rPr>
        <w:t>中。</w:t>
      </w:r>
    </w:p>
    <w:p w14:paraId="62ABF737">
      <w:pPr>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.3 货物保险要求按</w:t>
      </w:r>
      <w:r>
        <w:rPr>
          <w:rFonts w:hint="eastAsia" w:ascii="仿宋" w:hAnsi="仿宋" w:eastAsia="仿宋" w:cs="仿宋"/>
          <w:b/>
          <w:color w:val="000000" w:themeColor="text1"/>
          <w:sz w:val="24"/>
          <w:szCs w:val="24"/>
          <w:highlight w:val="none"/>
        </w:rPr>
        <w:t>【政府采购合同专用条款】</w:t>
      </w:r>
      <w:r>
        <w:rPr>
          <w:rFonts w:hint="eastAsia" w:ascii="仿宋" w:hAnsi="仿宋" w:eastAsia="仿宋" w:cs="仿宋"/>
          <w:bCs/>
          <w:color w:val="000000" w:themeColor="text1"/>
          <w:sz w:val="24"/>
          <w:szCs w:val="24"/>
          <w:highlight w:val="none"/>
        </w:rPr>
        <w:t>规定执行</w:t>
      </w:r>
      <w:r>
        <w:rPr>
          <w:rFonts w:hint="eastAsia" w:ascii="仿宋" w:hAnsi="仿宋" w:eastAsia="仿宋" w:cs="仿宋"/>
          <w:color w:val="000000" w:themeColor="text1"/>
          <w:sz w:val="24"/>
          <w:szCs w:val="24"/>
          <w:highlight w:val="none"/>
        </w:rPr>
        <w:t>。</w:t>
      </w:r>
    </w:p>
    <w:p w14:paraId="192E473A">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7</w:t>
      </w:r>
      <w:r>
        <w:rPr>
          <w:rFonts w:hint="eastAsia" w:ascii="仿宋" w:hAnsi="仿宋" w:eastAsia="仿宋" w:cs="仿宋"/>
          <w:color w:val="000000" w:themeColor="text1"/>
          <w:sz w:val="24"/>
          <w:szCs w:val="24"/>
          <w:highlight w:val="none"/>
        </w:rPr>
        <w:t xml:space="preserve">.4 </w:t>
      </w:r>
      <w:r>
        <w:rPr>
          <w:rFonts w:hint="eastAsia" w:ascii="仿宋" w:hAnsi="仿宋" w:eastAsia="仿宋" w:cs="仿宋"/>
          <w:color w:val="000000" w:themeColor="text1"/>
          <w:sz w:val="24"/>
          <w:szCs w:val="24"/>
          <w:highlight w:val="none"/>
          <w:lang w:val="en-US" w:eastAsia="zh-CN"/>
        </w:rPr>
        <w:t>除采购活动</w:t>
      </w:r>
      <w:r>
        <w:rPr>
          <w:rFonts w:hint="eastAsia" w:ascii="仿宋" w:hAnsi="仿宋" w:eastAsia="仿宋" w:cs="仿宋"/>
          <w:color w:val="000000" w:themeColor="text1"/>
          <w:sz w:val="24"/>
          <w:szCs w:val="24"/>
          <w:highlight w:val="none"/>
        </w:rPr>
        <w:t>对商品包装</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w:t>
      </w:r>
      <w:r>
        <w:rPr>
          <w:rFonts w:hint="eastAsia" w:ascii="仿宋" w:hAnsi="仿宋" w:eastAsia="仿宋" w:cs="仿宋"/>
          <w:color w:val="000000" w:themeColor="text1"/>
          <w:sz w:val="24"/>
          <w:szCs w:val="24"/>
          <w:highlight w:val="none"/>
          <w:lang w:val="en-US" w:eastAsia="zh-CN"/>
        </w:rPr>
        <w:t>达成具体约定外</w:t>
      </w:r>
      <w:r>
        <w:rPr>
          <w:rFonts w:hint="eastAsia" w:ascii="仿宋" w:hAnsi="仿宋" w:eastAsia="仿宋" w:cs="仿宋"/>
          <w:color w:val="000000" w:themeColor="text1"/>
          <w:sz w:val="24"/>
          <w:szCs w:val="24"/>
          <w:highlight w:val="none"/>
        </w:rPr>
        <w:t>，乙方提供产品及相关快递服务</w:t>
      </w:r>
      <w:r>
        <w:rPr>
          <w:rFonts w:hint="eastAsia" w:ascii="仿宋" w:hAnsi="仿宋" w:eastAsia="仿宋" w:cs="仿宋"/>
          <w:color w:val="000000" w:themeColor="text1"/>
          <w:sz w:val="24"/>
          <w:szCs w:val="24"/>
          <w:highlight w:val="none"/>
          <w:lang w:val="en-US" w:eastAsia="zh-CN"/>
        </w:rPr>
        <w:t>涉及到</w:t>
      </w:r>
      <w:r>
        <w:rPr>
          <w:rFonts w:hint="eastAsia" w:ascii="仿宋" w:hAnsi="仿宋" w:eastAsia="仿宋" w:cs="仿宋"/>
          <w:color w:val="000000" w:themeColor="text1"/>
          <w:sz w:val="24"/>
          <w:szCs w:val="24"/>
          <w:highlight w:val="none"/>
        </w:rPr>
        <w:t>具体包装要求</w:t>
      </w:r>
      <w:r>
        <w:rPr>
          <w:rFonts w:hint="eastAsia" w:ascii="仿宋" w:hAnsi="仿宋" w:eastAsia="仿宋" w:cs="仿宋"/>
          <w:color w:val="000000" w:themeColor="text1"/>
          <w:sz w:val="24"/>
          <w:szCs w:val="24"/>
          <w:highlight w:val="none"/>
          <w:lang w:val="en-US" w:eastAsia="zh-CN"/>
        </w:rPr>
        <w:t>的，</w:t>
      </w:r>
      <w:r>
        <w:rPr>
          <w:rFonts w:hint="eastAsia" w:ascii="仿宋" w:hAnsi="仿宋" w:eastAsia="仿宋" w:cs="仿宋"/>
          <w:color w:val="000000" w:themeColor="text1"/>
          <w:sz w:val="24"/>
          <w:szCs w:val="24"/>
          <w:highlight w:val="none"/>
        </w:rPr>
        <w:t>应</w:t>
      </w:r>
      <w:r>
        <w:rPr>
          <w:rFonts w:hint="eastAsia" w:ascii="仿宋" w:hAnsi="仿宋" w:eastAsia="仿宋" w:cs="仿宋"/>
          <w:color w:val="000000" w:themeColor="text1"/>
          <w:sz w:val="24"/>
          <w:szCs w:val="24"/>
          <w:highlight w:val="none"/>
          <w:lang w:val="en-US" w:eastAsia="zh-CN"/>
        </w:rPr>
        <w:t>不低于</w:t>
      </w:r>
      <w:r>
        <w:rPr>
          <w:rFonts w:hint="eastAsia" w:ascii="仿宋" w:hAnsi="仿宋" w:eastAsia="仿宋" w:cs="仿宋"/>
          <w:color w:val="000000" w:themeColor="text1"/>
          <w:sz w:val="24"/>
          <w:szCs w:val="24"/>
          <w:highlight w:val="none"/>
        </w:rPr>
        <w:t>《商品包装政府采购需求标准（试行）</w:t>
      </w:r>
      <w:r>
        <w:rPr>
          <w:rFonts w:hint="eastAsia" w:ascii="仿宋" w:hAnsi="仿宋" w:eastAsia="仿宋" w:cs="仿宋"/>
          <w:color w:val="000000" w:themeColor="text1"/>
          <w:sz w:val="24"/>
          <w:szCs w:val="24"/>
          <w:highlight w:val="none"/>
          <w:lang w:eastAsia="zh-CN"/>
        </w:rPr>
        <w:t>》《</w:t>
      </w:r>
      <w:r>
        <w:rPr>
          <w:rFonts w:hint="eastAsia" w:ascii="仿宋" w:hAnsi="仿宋" w:eastAsia="仿宋" w:cs="仿宋"/>
          <w:color w:val="000000" w:themeColor="text1"/>
          <w:sz w:val="24"/>
          <w:szCs w:val="24"/>
          <w:highlight w:val="none"/>
        </w:rPr>
        <w:t>快递包装政府采购需求标准（试行）》</w:t>
      </w:r>
      <w:r>
        <w:rPr>
          <w:rFonts w:hint="eastAsia" w:ascii="仿宋" w:hAnsi="仿宋" w:eastAsia="仿宋" w:cs="仿宋"/>
          <w:color w:val="000000" w:themeColor="text1"/>
          <w:sz w:val="24"/>
          <w:szCs w:val="24"/>
          <w:highlight w:val="none"/>
          <w:lang w:val="en-US" w:eastAsia="zh-CN"/>
        </w:rPr>
        <w:t>标准</w:t>
      </w:r>
      <w:r>
        <w:rPr>
          <w:rFonts w:hint="eastAsia" w:ascii="仿宋" w:hAnsi="仿宋" w:eastAsia="仿宋" w:cs="仿宋"/>
          <w:color w:val="000000" w:themeColor="text1"/>
          <w:sz w:val="24"/>
          <w:szCs w:val="24"/>
          <w:highlight w:val="none"/>
        </w:rPr>
        <w:t>，并作为履约验收的内容，必要时甲方可以要求乙方在履约验收环节出具检测报告。</w:t>
      </w:r>
    </w:p>
    <w:p w14:paraId="3AECFADE">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val="en-US" w:eastAsia="zh-CN"/>
        </w:rPr>
        <w:t xml:space="preserve">7.5 </w:t>
      </w:r>
      <w:r>
        <w:rPr>
          <w:rFonts w:hint="eastAsia" w:ascii="仿宋" w:hAnsi="仿宋" w:eastAsia="仿宋" w:cs="仿宋"/>
          <w:color w:val="000000"/>
          <w:sz w:val="24"/>
          <w:szCs w:val="24"/>
        </w:rPr>
        <w:t>乙方在运输到达之前</w:t>
      </w:r>
      <w:r>
        <w:rPr>
          <w:rFonts w:hint="eastAsia" w:ascii="仿宋" w:hAnsi="仿宋" w:eastAsia="仿宋" w:cs="仿宋"/>
          <w:color w:val="000000"/>
          <w:sz w:val="24"/>
          <w:szCs w:val="24"/>
          <w:lang w:eastAsia="zh-CN"/>
        </w:rPr>
        <w:t>应</w:t>
      </w:r>
      <w:r>
        <w:rPr>
          <w:rFonts w:hint="eastAsia" w:ascii="仿宋" w:hAnsi="仿宋" w:eastAsia="仿宋" w:cs="仿宋"/>
          <w:color w:val="000000"/>
          <w:sz w:val="24"/>
          <w:szCs w:val="24"/>
        </w:rPr>
        <w:t>提前通知</w:t>
      </w:r>
      <w:r>
        <w:rPr>
          <w:rFonts w:hint="eastAsia" w:ascii="仿宋" w:hAnsi="仿宋" w:eastAsia="仿宋" w:cs="仿宋"/>
          <w:color w:val="000000"/>
          <w:sz w:val="24"/>
          <w:szCs w:val="24"/>
          <w:lang w:eastAsia="zh-CN"/>
        </w:rPr>
        <w:t>甲方</w:t>
      </w:r>
      <w:r>
        <w:rPr>
          <w:rFonts w:hint="eastAsia" w:ascii="仿宋" w:hAnsi="仿宋" w:eastAsia="仿宋" w:cs="仿宋"/>
          <w:color w:val="000000"/>
          <w:sz w:val="24"/>
          <w:szCs w:val="24"/>
        </w:rPr>
        <w:t>，并提示货物运输装卸的注意事项</w:t>
      </w:r>
      <w:r>
        <w:rPr>
          <w:rFonts w:hint="eastAsia" w:ascii="仿宋" w:hAnsi="仿宋" w:eastAsia="仿宋" w:cs="仿宋"/>
          <w:color w:val="000000"/>
          <w:sz w:val="24"/>
          <w:szCs w:val="24"/>
          <w:lang w:eastAsia="zh-CN"/>
        </w:rPr>
        <w:t>，甲方配合乙方做好货物的接收工作。</w:t>
      </w:r>
    </w:p>
    <w:p w14:paraId="5E8512A4">
      <w:pPr>
        <w:pStyle w:val="290"/>
        <w:rPr>
          <w:rFonts w:hint="eastAsia" w:ascii="仿宋" w:hAnsi="仿宋" w:eastAsia="仿宋" w:cs="仿宋"/>
          <w:sz w:val="24"/>
          <w:szCs w:val="24"/>
          <w:lang w:val="en-US" w:eastAsia="zh-CN"/>
        </w:rPr>
      </w:pPr>
      <w:r>
        <w:rPr>
          <w:rFonts w:hint="eastAsia" w:ascii="仿宋" w:hAnsi="仿宋" w:eastAsia="仿宋" w:cs="仿宋"/>
          <w:color w:val="000000" w:themeColor="text1"/>
          <w:kern w:val="2"/>
          <w:sz w:val="24"/>
          <w:szCs w:val="24"/>
          <w:highlight w:val="none"/>
          <w:lang w:val="en-US" w:eastAsia="zh-CN"/>
        </w:rPr>
        <w:t xml:space="preserve">7.6 </w:t>
      </w:r>
      <w:r>
        <w:rPr>
          <w:rFonts w:hint="eastAsia" w:ascii="仿宋" w:hAnsi="仿宋" w:eastAsia="仿宋" w:cs="仿宋"/>
          <w:color w:val="000000"/>
          <w:kern w:val="2"/>
          <w:sz w:val="24"/>
          <w:szCs w:val="24"/>
          <w:highlight w:val="none"/>
        </w:rPr>
        <w:t>如因包装</w:t>
      </w:r>
      <w:r>
        <w:rPr>
          <w:rFonts w:hint="eastAsia" w:ascii="仿宋" w:hAnsi="仿宋" w:eastAsia="仿宋" w:cs="仿宋"/>
          <w:color w:val="000000"/>
          <w:kern w:val="2"/>
          <w:sz w:val="24"/>
          <w:szCs w:val="24"/>
          <w:highlight w:val="none"/>
          <w:lang w:eastAsia="zh-CN"/>
        </w:rPr>
        <w:t>、运输</w:t>
      </w:r>
      <w:r>
        <w:rPr>
          <w:rFonts w:hint="eastAsia" w:ascii="仿宋" w:hAnsi="仿宋" w:eastAsia="仿宋" w:cs="仿宋"/>
          <w:color w:val="000000"/>
          <w:kern w:val="2"/>
          <w:sz w:val="24"/>
          <w:szCs w:val="24"/>
          <w:highlight w:val="none"/>
        </w:rPr>
        <w:t>问题导致货物</w:t>
      </w:r>
      <w:r>
        <w:rPr>
          <w:rFonts w:hint="eastAsia" w:ascii="仿宋" w:hAnsi="仿宋" w:eastAsia="仿宋" w:cs="仿宋"/>
          <w:color w:val="000000" w:themeColor="text1"/>
          <w:kern w:val="2"/>
          <w:sz w:val="24"/>
          <w:szCs w:val="24"/>
          <w:highlight w:val="none"/>
          <w:lang w:eastAsia="zh-CN"/>
        </w:rPr>
        <w:t>损毁、丢失</w:t>
      </w:r>
      <w:r>
        <w:rPr>
          <w:rFonts w:hint="eastAsia" w:ascii="仿宋" w:hAnsi="仿宋" w:eastAsia="仿宋" w:cs="仿宋"/>
          <w:color w:val="000000"/>
          <w:kern w:val="2"/>
          <w:sz w:val="24"/>
          <w:szCs w:val="24"/>
          <w:highlight w:val="none"/>
        </w:rPr>
        <w:t>或者品质下降，</w:t>
      </w:r>
      <w:r>
        <w:rPr>
          <w:rFonts w:hint="eastAsia" w:ascii="仿宋" w:hAnsi="仿宋" w:eastAsia="仿宋" w:cs="仿宋"/>
          <w:color w:val="000000"/>
          <w:kern w:val="2"/>
          <w:sz w:val="24"/>
          <w:szCs w:val="24"/>
          <w:highlight w:val="none"/>
          <w:lang w:eastAsia="zh-CN"/>
        </w:rPr>
        <w:t>甲方</w:t>
      </w:r>
      <w:r>
        <w:rPr>
          <w:rFonts w:hint="eastAsia" w:ascii="仿宋" w:hAnsi="仿宋" w:eastAsia="仿宋" w:cs="仿宋"/>
          <w:color w:val="000000"/>
          <w:kern w:val="2"/>
          <w:sz w:val="24"/>
          <w:szCs w:val="24"/>
          <w:highlight w:val="none"/>
        </w:rPr>
        <w:t>有权要求降价、换货、拒收部分或整批货物，由此</w:t>
      </w:r>
      <w:r>
        <w:rPr>
          <w:rFonts w:hint="eastAsia" w:ascii="仿宋" w:hAnsi="仿宋" w:eastAsia="仿宋" w:cs="仿宋"/>
          <w:color w:val="000000"/>
          <w:kern w:val="2"/>
          <w:sz w:val="24"/>
          <w:szCs w:val="24"/>
          <w:highlight w:val="none"/>
          <w:lang w:eastAsia="zh-CN"/>
        </w:rPr>
        <w:t>产生</w:t>
      </w:r>
      <w:r>
        <w:rPr>
          <w:rFonts w:hint="eastAsia" w:ascii="仿宋" w:hAnsi="仿宋" w:eastAsia="仿宋" w:cs="仿宋"/>
          <w:color w:val="000000"/>
          <w:kern w:val="2"/>
          <w:sz w:val="24"/>
          <w:szCs w:val="24"/>
          <w:highlight w:val="none"/>
        </w:rPr>
        <w:t>的费用和损失，均由</w:t>
      </w:r>
      <w:r>
        <w:rPr>
          <w:rFonts w:hint="eastAsia" w:ascii="仿宋" w:hAnsi="仿宋" w:eastAsia="仿宋" w:cs="仿宋"/>
          <w:color w:val="000000"/>
          <w:kern w:val="2"/>
          <w:sz w:val="24"/>
          <w:szCs w:val="24"/>
          <w:highlight w:val="none"/>
          <w:lang w:eastAsia="zh-CN"/>
        </w:rPr>
        <w:t>乙方</w:t>
      </w:r>
      <w:r>
        <w:rPr>
          <w:rFonts w:hint="eastAsia" w:ascii="仿宋" w:hAnsi="仿宋" w:eastAsia="仿宋" w:cs="仿宋"/>
          <w:color w:val="000000"/>
          <w:kern w:val="2"/>
          <w:sz w:val="24"/>
          <w:szCs w:val="24"/>
          <w:highlight w:val="none"/>
        </w:rPr>
        <w:t>承担。</w:t>
      </w:r>
    </w:p>
    <w:p w14:paraId="7390BBF9">
      <w:pPr>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000000" w:themeColor="text1"/>
          <w:sz w:val="24"/>
          <w:szCs w:val="24"/>
          <w:highlight w:val="none"/>
          <w:lang w:eastAsia="zh-CN"/>
        </w:rPr>
        <w:t>8</w:t>
      </w:r>
      <w:r>
        <w:rPr>
          <w:rFonts w:hint="eastAsia" w:ascii="仿宋" w:hAnsi="仿宋" w:eastAsia="仿宋" w:cs="仿宋"/>
          <w:b/>
          <w:color w:val="000000" w:themeColor="text1"/>
          <w:sz w:val="24"/>
          <w:szCs w:val="24"/>
          <w:highlight w:val="none"/>
          <w:lang w:val="en-US" w:eastAsia="zh-CN"/>
        </w:rPr>
        <w:t xml:space="preserve">. </w:t>
      </w:r>
      <w:r>
        <w:rPr>
          <w:rFonts w:hint="eastAsia" w:ascii="仿宋" w:hAnsi="仿宋" w:eastAsia="仿宋" w:cs="仿宋"/>
          <w:b/>
          <w:color w:val="auto"/>
          <w:sz w:val="24"/>
          <w:szCs w:val="24"/>
          <w:highlight w:val="none"/>
        </w:rPr>
        <w:t>质量标准和保证</w:t>
      </w:r>
    </w:p>
    <w:p w14:paraId="7C00E744">
      <w:pPr>
        <w:pStyle w:val="25"/>
        <w:adjustRightInd w:val="0"/>
        <w:snapToGrid w:val="0"/>
        <w:spacing w:before="0"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 质量标准</w:t>
      </w:r>
    </w:p>
    <w:p w14:paraId="44669B2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（1）本合同下</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000000"/>
          <w:sz w:val="24"/>
          <w:szCs w:val="24"/>
          <w:lang w:eastAsia="zh-CN"/>
        </w:rPr>
        <w:t>约</w:t>
      </w:r>
      <w:r>
        <w:rPr>
          <w:rFonts w:hint="eastAsia" w:ascii="仿宋" w:hAnsi="仿宋" w:eastAsia="仿宋" w:cs="仿宋"/>
          <w:color w:val="000000"/>
          <w:sz w:val="24"/>
          <w:szCs w:val="24"/>
        </w:rPr>
        <w:t>定的</w:t>
      </w:r>
      <w:r>
        <w:rPr>
          <w:rFonts w:hint="eastAsia" w:ascii="仿宋" w:hAnsi="仿宋" w:eastAsia="仿宋" w:cs="仿宋"/>
          <w:sz w:val="24"/>
          <w:szCs w:val="24"/>
        </w:rPr>
        <w:t>品牌、规格型号、技术性能、配置、质量、数量等要求。</w:t>
      </w:r>
      <w:r>
        <w:rPr>
          <w:rFonts w:hint="eastAsia" w:ascii="仿宋" w:hAnsi="仿宋" w:eastAsia="仿宋" w:cs="仿宋"/>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仿宋" w:hAnsi="仿宋" w:eastAsia="仿宋" w:cs="仿宋"/>
          <w:color w:val="auto"/>
          <w:sz w:val="24"/>
          <w:szCs w:val="24"/>
          <w:highlight w:val="none"/>
          <w:lang w:eastAsia="zh-CN"/>
        </w:rPr>
        <w:t>。</w:t>
      </w:r>
    </w:p>
    <w:p w14:paraId="016DB7AA">
      <w:pPr>
        <w:pStyle w:val="25"/>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14:paraId="47A11CB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的货物应符合国家有关安全、环保、卫生</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规定。</w:t>
      </w:r>
    </w:p>
    <w:p w14:paraId="57EF9D09">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（4）乙方应向甲方提交所</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货物的技术文件，包括相应的中文技术文件，如：产品目录、图纸、操作手册、使用说明、维护手册或服务指南</w:t>
      </w:r>
      <w:r>
        <w:rPr>
          <w:rFonts w:hint="eastAsia" w:ascii="仿宋" w:hAnsi="仿宋" w:eastAsia="仿宋" w:cs="仿宋"/>
          <w:color w:val="auto"/>
          <w:sz w:val="24"/>
          <w:szCs w:val="24"/>
          <w:highlight w:val="none"/>
          <w:lang w:eastAsia="zh-CN"/>
        </w:rPr>
        <w:t>等</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上述</w:t>
      </w:r>
      <w:r>
        <w:rPr>
          <w:rFonts w:hint="eastAsia" w:ascii="仿宋" w:hAnsi="仿宋" w:eastAsia="仿宋" w:cs="仿宋"/>
          <w:color w:val="auto"/>
          <w:sz w:val="24"/>
          <w:szCs w:val="24"/>
          <w:highlight w:val="none"/>
        </w:rPr>
        <w:t>文件应包装好随货物一同发运。</w:t>
      </w:r>
    </w:p>
    <w:p w14:paraId="7CE7D8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.2 保证</w:t>
      </w:r>
    </w:p>
    <w:p w14:paraId="1F6EF98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（1）乙方应保证</w:t>
      </w:r>
      <w:r>
        <w:rPr>
          <w:rFonts w:hint="eastAsia" w:ascii="仿宋" w:hAnsi="仿宋" w:eastAsia="仿宋" w:cs="仿宋"/>
          <w:color w:val="auto"/>
          <w:sz w:val="24"/>
          <w:szCs w:val="24"/>
          <w:highlight w:val="none"/>
          <w:lang w:eastAsia="zh-CN"/>
        </w:rPr>
        <w:t>提供的货物</w:t>
      </w:r>
      <w:r>
        <w:rPr>
          <w:rFonts w:hint="eastAsia" w:ascii="仿宋" w:hAnsi="仿宋" w:eastAsia="仿宋" w:cs="仿宋"/>
          <w:color w:val="auto"/>
          <w:sz w:val="24"/>
          <w:szCs w:val="24"/>
          <w:highlight w:val="none"/>
        </w:rPr>
        <w:t>完全符合合同规定的质量、规格和性能要求。乙方应保证货物在正确安装、正常使用和保养条件下，</w:t>
      </w:r>
      <w:r>
        <w:rPr>
          <w:rFonts w:hint="eastAsia" w:ascii="仿宋" w:hAnsi="仿宋" w:eastAsia="仿宋" w:cs="仿宋"/>
          <w:sz w:val="24"/>
          <w:szCs w:val="24"/>
        </w:rPr>
        <w:t>在其使用寿命期内具</w:t>
      </w:r>
      <w:r>
        <w:rPr>
          <w:rFonts w:hint="eastAsia" w:ascii="仿宋" w:hAnsi="仿宋" w:eastAsia="仿宋" w:cs="仿宋"/>
          <w:sz w:val="24"/>
          <w:szCs w:val="24"/>
          <w:lang w:eastAsia="zh-CN"/>
        </w:rPr>
        <w:t>备合同约定</w:t>
      </w:r>
      <w:r>
        <w:rPr>
          <w:rFonts w:hint="eastAsia" w:ascii="仿宋" w:hAnsi="仿宋" w:eastAsia="仿宋" w:cs="仿宋"/>
          <w:sz w:val="24"/>
          <w:szCs w:val="24"/>
        </w:rPr>
        <w:t>的性能</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存在</w:t>
      </w:r>
      <w:r>
        <w:rPr>
          <w:rFonts w:hint="eastAsia" w:ascii="仿宋" w:hAnsi="仿宋" w:eastAsia="仿宋" w:cs="仿宋"/>
          <w:color w:val="auto"/>
          <w:sz w:val="24"/>
          <w:szCs w:val="24"/>
          <w:highlight w:val="none"/>
        </w:rPr>
        <w:t>质量保证期的，货物最终交付验收</w:t>
      </w:r>
      <w:r>
        <w:rPr>
          <w:rFonts w:hint="eastAsia" w:ascii="仿宋" w:hAnsi="仿宋" w:eastAsia="仿宋" w:cs="仿宋"/>
          <w:color w:val="auto"/>
          <w:sz w:val="24"/>
          <w:szCs w:val="24"/>
          <w:highlight w:val="none"/>
          <w:lang w:eastAsia="zh-CN"/>
        </w:rPr>
        <w:t>合格</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规定或乙方</w:t>
      </w:r>
      <w:r>
        <w:rPr>
          <w:rFonts w:hint="eastAsia" w:ascii="仿宋" w:hAnsi="仿宋" w:eastAsia="仿宋" w:cs="仿宋"/>
          <w:color w:val="auto"/>
          <w:sz w:val="24"/>
          <w:szCs w:val="24"/>
          <w:highlight w:val="none"/>
          <w:lang w:eastAsia="zh-CN"/>
        </w:rPr>
        <w:t>书面</w:t>
      </w:r>
      <w:r>
        <w:rPr>
          <w:rFonts w:hint="eastAsia" w:ascii="仿宋" w:hAnsi="仿宋" w:eastAsia="仿宋" w:cs="仿宋"/>
          <w:color w:val="auto"/>
          <w:sz w:val="24"/>
          <w:szCs w:val="24"/>
          <w:highlight w:val="none"/>
        </w:rPr>
        <w:t>承诺（两者以较长的为准）的质量保证期内，本保证保持有效。</w:t>
      </w:r>
    </w:p>
    <w:p w14:paraId="698B99E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（2）在质量保证期内所发现的缺陷，甲方应尽快以书面形式通知乙方。</w:t>
      </w:r>
    </w:p>
    <w:p w14:paraId="15E4D4C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（3）乙方收到通知后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应在</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规定的响应时间内以合理的速度免费维修或更换有缺陷的货物或部件。</w:t>
      </w:r>
    </w:p>
    <w:p w14:paraId="3C56CE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themeColor="text1"/>
          <w:sz w:val="24"/>
          <w:szCs w:val="24"/>
          <w:highlight w:val="none"/>
          <w:lang w:val="en-US" w:eastAsia="zh-CN"/>
        </w:rPr>
        <w:t>5</w:t>
      </w:r>
      <w:r>
        <w:rPr>
          <w:rFonts w:hint="eastAsia" w:ascii="仿宋" w:hAnsi="仿宋" w:eastAsia="仿宋" w:cs="仿宋"/>
          <w:color w:val="auto"/>
          <w:sz w:val="24"/>
          <w:szCs w:val="24"/>
          <w:highlight w:val="none"/>
        </w:rPr>
        <w:t>.1条规定以书面形式</w:t>
      </w:r>
      <w:r>
        <w:rPr>
          <w:rFonts w:hint="eastAsia" w:ascii="仿宋" w:hAnsi="仿宋" w:eastAsia="仿宋" w:cs="仿宋"/>
          <w:color w:val="000000" w:themeColor="text1"/>
          <w:sz w:val="24"/>
          <w:szCs w:val="24"/>
          <w:highlight w:val="none"/>
          <w:lang w:eastAsia="zh-CN"/>
        </w:rPr>
        <w:t>追究</w:t>
      </w:r>
      <w:r>
        <w:rPr>
          <w:rFonts w:hint="eastAsia" w:ascii="仿宋" w:hAnsi="仿宋" w:eastAsia="仿宋" w:cs="仿宋"/>
          <w:color w:val="auto"/>
          <w:sz w:val="24"/>
          <w:szCs w:val="24"/>
          <w:highlight w:val="none"/>
        </w:rPr>
        <w:t>乙方</w:t>
      </w:r>
      <w:r>
        <w:rPr>
          <w:rFonts w:hint="eastAsia" w:ascii="仿宋" w:hAnsi="仿宋" w:eastAsia="仿宋" w:cs="仿宋"/>
          <w:color w:val="000000" w:themeColor="text1"/>
          <w:sz w:val="24"/>
          <w:szCs w:val="24"/>
          <w:highlight w:val="none"/>
          <w:lang w:eastAsia="zh-CN"/>
        </w:rPr>
        <w:t>的违约责任</w:t>
      </w:r>
      <w:r>
        <w:rPr>
          <w:rFonts w:hint="eastAsia" w:ascii="仿宋" w:hAnsi="仿宋" w:eastAsia="仿宋" w:cs="仿宋"/>
          <w:color w:val="auto"/>
          <w:sz w:val="24"/>
          <w:szCs w:val="24"/>
          <w:highlight w:val="none"/>
        </w:rPr>
        <w:t>。</w:t>
      </w:r>
    </w:p>
    <w:p w14:paraId="392A8A4B">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（5）乙方在约定的时间内未能弥补缺陷，甲方可采取必要的补救措施，但其风险和费用将由乙方承担，甲方根据合同</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对乙方行使的其他权利不受影响。</w:t>
      </w:r>
    </w:p>
    <w:p w14:paraId="6ECC0F89">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000000" w:themeColor="text1"/>
          <w:sz w:val="24"/>
          <w:szCs w:val="24"/>
          <w:highlight w:val="none"/>
          <w:lang w:eastAsia="zh-CN"/>
        </w:rPr>
        <w:t>9</w:t>
      </w:r>
      <w:r>
        <w:rPr>
          <w:rFonts w:hint="eastAsia" w:ascii="仿宋" w:hAnsi="仿宋" w:eastAsia="仿宋" w:cs="仿宋"/>
          <w:b/>
          <w:bCs/>
          <w:color w:val="auto"/>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auto"/>
          <w:sz w:val="24"/>
          <w:szCs w:val="24"/>
          <w:highlight w:val="none"/>
        </w:rPr>
        <w:t>权利瑕疵担保</w:t>
      </w:r>
    </w:p>
    <w:p w14:paraId="671A8A0D">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.1 乙方保证对其出售的货物享有合法的权利。</w:t>
      </w:r>
    </w:p>
    <w:p w14:paraId="7747B2E6">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 xml:space="preserve">.2 </w:t>
      </w:r>
      <w:r>
        <w:rPr>
          <w:rFonts w:hint="eastAsia" w:ascii="仿宋" w:hAnsi="仿宋" w:eastAsia="仿宋" w:cs="仿宋"/>
          <w:sz w:val="24"/>
          <w:szCs w:val="24"/>
        </w:rPr>
        <w:t>乙方保证在交付的货物上不存在抵押权等担保物权。</w:t>
      </w:r>
    </w:p>
    <w:p w14:paraId="67A6F0C2">
      <w:pPr>
        <w:autoSpaceDE w:val="0"/>
        <w:autoSpaceDN w:val="0"/>
        <w:adjustRightInd w:val="0"/>
        <w:snapToGrid w:val="0"/>
        <w:spacing w:before="0" w:line="400" w:lineRule="exact"/>
        <w:ind w:firstLine="480" w:firstLineChars="200"/>
        <w:jc w:val="left"/>
        <w:rPr>
          <w:rFonts w:hint="eastAsia" w:ascii="仿宋" w:hAnsi="仿宋" w:eastAsia="仿宋" w:cs="仿宋"/>
          <w:color w:val="000000" w:themeColor="text1"/>
          <w:sz w:val="24"/>
          <w:szCs w:val="24"/>
          <w:highlight w:val="none"/>
        </w:rPr>
      </w:pPr>
      <w:r>
        <w:rPr>
          <w:rFonts w:hint="eastAsia" w:ascii="仿宋" w:hAnsi="仿宋" w:eastAsia="仿宋" w:cs="仿宋"/>
          <w:color w:val="000000" w:themeColor="text1"/>
          <w:sz w:val="24"/>
          <w:szCs w:val="24"/>
          <w:highlight w:val="none"/>
          <w:lang w:eastAsia="zh-CN"/>
        </w:rPr>
        <w:t>9</w:t>
      </w:r>
      <w:r>
        <w:rPr>
          <w:rFonts w:hint="eastAsia" w:ascii="仿宋" w:hAnsi="仿宋" w:eastAsia="仿宋" w:cs="仿宋"/>
          <w:color w:val="000000" w:themeColor="text1"/>
          <w:sz w:val="24"/>
          <w:szCs w:val="24"/>
          <w:highlight w:val="none"/>
        </w:rPr>
        <w:t>.3 如甲方使用</w:t>
      </w:r>
      <w:r>
        <w:rPr>
          <w:rFonts w:hint="eastAsia" w:ascii="仿宋" w:hAnsi="仿宋" w:eastAsia="仿宋" w:cs="仿宋"/>
          <w:color w:val="000000" w:themeColor="text1"/>
          <w:sz w:val="24"/>
          <w:szCs w:val="24"/>
          <w:highlight w:val="none"/>
          <w:lang w:val="en-US" w:eastAsia="zh-CN"/>
        </w:rPr>
        <w:t>上述</w:t>
      </w:r>
      <w:r>
        <w:rPr>
          <w:rFonts w:hint="eastAsia" w:ascii="仿宋" w:hAnsi="仿宋" w:eastAsia="仿宋" w:cs="仿宋"/>
          <w:color w:val="000000" w:themeColor="text1"/>
          <w:sz w:val="24"/>
          <w:szCs w:val="24"/>
          <w:highlight w:val="none"/>
        </w:rPr>
        <w:t>货物构成</w:t>
      </w:r>
      <w:r>
        <w:rPr>
          <w:rFonts w:hint="eastAsia" w:ascii="仿宋" w:hAnsi="仿宋" w:eastAsia="仿宋" w:cs="仿宋"/>
          <w:color w:val="000000" w:themeColor="text1"/>
          <w:sz w:val="24"/>
          <w:szCs w:val="24"/>
          <w:highlight w:val="none"/>
          <w:lang w:val="en-US" w:eastAsia="zh-CN"/>
        </w:rPr>
        <w:t>对第三人</w:t>
      </w:r>
      <w:r>
        <w:rPr>
          <w:rFonts w:hint="eastAsia" w:ascii="仿宋" w:hAnsi="仿宋" w:eastAsia="仿宋" w:cs="仿宋"/>
          <w:color w:val="000000" w:themeColor="text1"/>
          <w:sz w:val="24"/>
          <w:szCs w:val="24"/>
          <w:highlight w:val="none"/>
        </w:rPr>
        <w:t>侵权的，则由乙方承担全部责任。</w:t>
      </w:r>
    </w:p>
    <w:p w14:paraId="3237CBEA">
      <w:pPr>
        <w:autoSpaceDE w:val="0"/>
        <w:autoSpaceDN w:val="0"/>
        <w:adjustRightInd w:val="0"/>
        <w:snapToGrid w:val="0"/>
        <w:spacing w:before="0" w:line="400" w:lineRule="exact"/>
        <w:jc w:val="left"/>
        <w:rPr>
          <w:rFonts w:hint="eastAsia" w:ascii="仿宋" w:hAnsi="仿宋" w:eastAsia="仿宋" w:cs="仿宋"/>
          <w:b/>
          <w:bCs/>
          <w:color w:val="000000" w:themeColor="text1"/>
          <w:sz w:val="24"/>
          <w:szCs w:val="24"/>
          <w:highlight w:val="none"/>
        </w:rPr>
      </w:pPr>
      <w:r>
        <w:rPr>
          <w:rFonts w:hint="eastAsia" w:ascii="仿宋" w:hAnsi="仿宋" w:eastAsia="仿宋" w:cs="仿宋"/>
          <w:b/>
          <w:bCs/>
          <w:color w:val="000000" w:themeColor="text1"/>
          <w:sz w:val="24"/>
          <w:szCs w:val="24"/>
          <w:highlight w:val="none"/>
        </w:rPr>
        <w:t>1</w:t>
      </w:r>
      <w:r>
        <w:rPr>
          <w:rFonts w:hint="eastAsia" w:ascii="仿宋" w:hAnsi="仿宋" w:eastAsia="仿宋" w:cs="仿宋"/>
          <w:b/>
          <w:bCs/>
          <w:color w:val="000000" w:themeColor="text1"/>
          <w:sz w:val="24"/>
          <w:szCs w:val="24"/>
          <w:highlight w:val="none"/>
          <w:lang w:eastAsia="zh-CN"/>
        </w:rPr>
        <w:t>0</w:t>
      </w:r>
      <w:r>
        <w:rPr>
          <w:rFonts w:hint="eastAsia" w:ascii="仿宋" w:hAnsi="仿宋" w:eastAsia="仿宋" w:cs="仿宋"/>
          <w:b/>
          <w:bCs/>
          <w:color w:val="000000" w:themeColor="text1"/>
          <w:sz w:val="24"/>
          <w:szCs w:val="24"/>
          <w:highlight w:val="none"/>
        </w:rPr>
        <w:t>.</w:t>
      </w:r>
      <w:r>
        <w:rPr>
          <w:rFonts w:hint="eastAsia" w:ascii="仿宋" w:hAnsi="仿宋" w:eastAsia="仿宋" w:cs="仿宋"/>
          <w:b/>
          <w:bCs/>
          <w:color w:val="000000" w:themeColor="text1"/>
          <w:sz w:val="24"/>
          <w:szCs w:val="24"/>
          <w:highlight w:val="none"/>
          <w:lang w:val="en-US" w:eastAsia="zh-CN"/>
        </w:rPr>
        <w:t xml:space="preserve"> </w:t>
      </w:r>
      <w:r>
        <w:rPr>
          <w:rFonts w:hint="eastAsia" w:ascii="仿宋" w:hAnsi="仿宋" w:eastAsia="仿宋" w:cs="仿宋"/>
          <w:b/>
          <w:bCs/>
          <w:color w:val="000000" w:themeColor="text1"/>
          <w:sz w:val="24"/>
          <w:szCs w:val="24"/>
          <w:highlight w:val="none"/>
        </w:rPr>
        <w:t>知识产权保护</w:t>
      </w:r>
    </w:p>
    <w:p w14:paraId="3FC17EF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000000" w:themeColor="text1"/>
          <w:sz w:val="24"/>
          <w:szCs w:val="24"/>
          <w:highlight w:val="none"/>
        </w:rPr>
        <w:t>1</w:t>
      </w:r>
      <w:r>
        <w:rPr>
          <w:rFonts w:hint="eastAsia" w:ascii="仿宋" w:hAnsi="仿宋" w:eastAsia="仿宋" w:cs="仿宋"/>
          <w:color w:val="000000" w:themeColor="text1"/>
          <w:sz w:val="24"/>
          <w:szCs w:val="24"/>
          <w:highlight w:val="none"/>
          <w:lang w:eastAsia="zh-CN"/>
        </w:rPr>
        <w:t>0</w:t>
      </w:r>
      <w:r>
        <w:rPr>
          <w:rFonts w:hint="eastAsia" w:ascii="仿宋" w:hAnsi="仿宋" w:eastAsia="仿宋" w:cs="仿宋"/>
          <w:color w:val="000000" w:themeColor="text1"/>
          <w:sz w:val="24"/>
          <w:szCs w:val="24"/>
          <w:highlight w:val="none"/>
        </w:rPr>
        <w:t>.1 乙方对其所销售的货物应当享有知识产权或经权利人合法授权，保证没有侵犯任</w:t>
      </w:r>
      <w:r>
        <w:rPr>
          <w:rFonts w:hint="eastAsia" w:ascii="仿宋" w:hAnsi="仿宋" w:eastAsia="仿宋" w:cs="仿宋"/>
          <w:color w:val="auto"/>
          <w:sz w:val="24"/>
          <w:szCs w:val="24"/>
          <w:highlight w:val="none"/>
        </w:rPr>
        <w:t>何第三人的知识产权等权利。</w:t>
      </w:r>
      <w:bookmarkStart w:id="87" w:name="_Hlk163047038"/>
      <w:r>
        <w:rPr>
          <w:rFonts w:hint="eastAsia" w:ascii="仿宋" w:hAnsi="仿宋" w:eastAsia="仿宋" w:cs="仿宋"/>
          <w:sz w:val="24"/>
          <w:szCs w:val="24"/>
        </w:rPr>
        <w:t>因违反前述约定对第三人构成侵权的，应当由乙方向第三人承担法律责任；甲方依法向第三人赔偿后，有权向乙方追偿。甲方有其他损失的，乙方应当赔偿</w:t>
      </w:r>
      <w:bookmarkEnd w:id="87"/>
      <w:r>
        <w:rPr>
          <w:rFonts w:hint="eastAsia" w:ascii="仿宋" w:hAnsi="仿宋" w:eastAsia="仿宋" w:cs="仿宋"/>
          <w:color w:val="auto"/>
          <w:sz w:val="24"/>
          <w:szCs w:val="24"/>
          <w:highlight w:val="none"/>
        </w:rPr>
        <w:t>。</w:t>
      </w:r>
    </w:p>
    <w:p w14:paraId="421F5FE0">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保密义务</w:t>
      </w:r>
    </w:p>
    <w:p w14:paraId="767AE0CF">
      <w:pPr>
        <w:autoSpaceDE w:val="0"/>
        <w:autoSpaceDN w:val="0"/>
        <w:adjustRightInd w:val="0"/>
        <w:snapToGrid w:val="0"/>
        <w:spacing w:before="0" w:line="4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11.1 </w:t>
      </w:r>
      <w:r>
        <w:rPr>
          <w:rFonts w:hint="eastAsia" w:ascii="仿宋" w:hAnsi="仿宋" w:eastAsia="仿宋" w:cs="仿宋"/>
          <w:sz w:val="24"/>
          <w:szCs w:val="24"/>
        </w:rPr>
        <w:t>甲、乙双方</w:t>
      </w:r>
      <w:r>
        <w:rPr>
          <w:rFonts w:hint="eastAsia" w:ascii="仿宋" w:hAnsi="仿宋" w:eastAsia="仿宋" w:cs="仿宋"/>
          <w:sz w:val="24"/>
          <w:szCs w:val="24"/>
          <w:lang w:eastAsia="zh-CN"/>
        </w:rPr>
        <w:t>对</w:t>
      </w:r>
      <w:r>
        <w:rPr>
          <w:rFonts w:hint="eastAsia" w:ascii="仿宋" w:hAnsi="仿宋" w:eastAsia="仿宋" w:cs="仿宋"/>
          <w:sz w:val="24"/>
          <w:szCs w:val="24"/>
        </w:rPr>
        <w:t>采购和合同履行过程中所获悉的</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商业秘密或者其他应当保密的信息，均有保密义务</w:t>
      </w:r>
      <w:r>
        <w:rPr>
          <w:rFonts w:hint="eastAsia" w:ascii="仿宋" w:hAnsi="仿宋" w:eastAsia="仿宋" w:cs="仿宋"/>
          <w:sz w:val="24"/>
          <w:szCs w:val="24"/>
          <w:lang w:eastAsia="zh-CN"/>
        </w:rPr>
        <w:t>且不受合同有效期所限，直至该信息成为公开信息</w:t>
      </w:r>
      <w:r>
        <w:rPr>
          <w:rFonts w:hint="eastAsia" w:ascii="仿宋" w:hAnsi="仿宋" w:eastAsia="仿宋" w:cs="仿宋"/>
          <w:sz w:val="24"/>
          <w:szCs w:val="24"/>
        </w:rPr>
        <w:t>。泄露、不正当地使用</w:t>
      </w:r>
      <w:r>
        <w:rPr>
          <w:rFonts w:hint="eastAsia" w:ascii="仿宋" w:hAnsi="仿宋" w:eastAsia="仿宋" w:cs="仿宋"/>
          <w:sz w:val="24"/>
          <w:szCs w:val="24"/>
          <w:lang w:eastAsia="zh-CN"/>
        </w:rPr>
        <w:t>国家秘密、工作秘密、</w:t>
      </w:r>
      <w:r>
        <w:rPr>
          <w:rFonts w:hint="eastAsia" w:ascii="仿宋" w:hAnsi="仿宋" w:eastAsia="仿宋" w:cs="仿宋"/>
          <w:sz w:val="24"/>
          <w:szCs w:val="24"/>
        </w:rPr>
        <w:t>商业秘密或者</w:t>
      </w:r>
      <w:r>
        <w:rPr>
          <w:rFonts w:hint="eastAsia" w:ascii="仿宋" w:hAnsi="仿宋" w:eastAsia="仿宋" w:cs="仿宋"/>
          <w:sz w:val="24"/>
          <w:szCs w:val="24"/>
          <w:lang w:eastAsia="zh-CN"/>
        </w:rPr>
        <w:t>其他应当保密的</w:t>
      </w:r>
      <w:r>
        <w:rPr>
          <w:rFonts w:hint="eastAsia" w:ascii="仿宋" w:hAnsi="仿宋" w:eastAsia="仿宋" w:cs="仿宋"/>
          <w:sz w:val="24"/>
          <w:szCs w:val="24"/>
        </w:rPr>
        <w:t>信息，应当承担</w:t>
      </w:r>
      <w:r>
        <w:rPr>
          <w:rFonts w:hint="eastAsia" w:ascii="仿宋" w:hAnsi="仿宋" w:eastAsia="仿宋" w:cs="仿宋"/>
          <w:sz w:val="24"/>
          <w:szCs w:val="24"/>
          <w:lang w:eastAsia="zh-CN"/>
        </w:rPr>
        <w:t>相应</w:t>
      </w:r>
      <w:r>
        <w:rPr>
          <w:rFonts w:hint="eastAsia" w:ascii="仿宋" w:hAnsi="仿宋" w:eastAsia="仿宋" w:cs="仿宋"/>
          <w:sz w:val="24"/>
          <w:szCs w:val="24"/>
        </w:rPr>
        <w:t>责任。其他应当保密的信息由双方在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中约定。</w:t>
      </w:r>
    </w:p>
    <w:p w14:paraId="2C7BD598">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2</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合同价款支付</w:t>
      </w:r>
    </w:p>
    <w:p w14:paraId="2D650CB9">
      <w:pPr>
        <w:autoSpaceDE/>
        <w:autoSpaceDN/>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 xml:space="preserve">.1 </w:t>
      </w:r>
      <w:r>
        <w:rPr>
          <w:rFonts w:hint="eastAsia" w:ascii="仿宋" w:hAnsi="仿宋" w:eastAsia="仿宋" w:cs="仿宋"/>
          <w:color w:val="auto"/>
          <w:sz w:val="24"/>
          <w:szCs w:val="24"/>
          <w:highlight w:val="none"/>
          <w:lang w:eastAsia="zh-CN"/>
        </w:rPr>
        <w:t>合同价款支付</w:t>
      </w:r>
      <w:r>
        <w:rPr>
          <w:rFonts w:hint="eastAsia" w:ascii="仿宋" w:hAnsi="仿宋" w:eastAsia="仿宋" w:cs="仿宋"/>
          <w:color w:val="auto"/>
          <w:sz w:val="24"/>
          <w:szCs w:val="24"/>
          <w:highlight w:val="none"/>
        </w:rPr>
        <w:t>按照国库集中支付</w:t>
      </w:r>
      <w:r>
        <w:rPr>
          <w:rFonts w:hint="eastAsia" w:ascii="仿宋" w:hAnsi="仿宋" w:eastAsia="仿宋" w:cs="仿宋"/>
          <w:color w:val="auto"/>
          <w:sz w:val="24"/>
          <w:szCs w:val="24"/>
          <w:highlight w:val="none"/>
          <w:lang w:eastAsia="zh-CN"/>
        </w:rPr>
        <w:t>制度及财政管理相关</w:t>
      </w:r>
      <w:r>
        <w:rPr>
          <w:rFonts w:hint="eastAsia" w:ascii="仿宋" w:hAnsi="仿宋" w:eastAsia="仿宋" w:cs="仿宋"/>
          <w:color w:val="auto"/>
          <w:sz w:val="24"/>
          <w:szCs w:val="24"/>
          <w:highlight w:val="none"/>
        </w:rPr>
        <w:t>规定执行。</w:t>
      </w:r>
    </w:p>
    <w:p w14:paraId="77C7457C">
      <w:pPr>
        <w:pStyle w:val="3"/>
        <w:spacing w:line="40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 xml:space="preserve">12.2 </w:t>
      </w:r>
      <w:r>
        <w:rPr>
          <w:rFonts w:hint="eastAsia" w:ascii="仿宋" w:hAnsi="仿宋" w:eastAsia="仿宋" w:cs="仿宋"/>
          <w:b w:val="0"/>
          <w:bCs w:val="0"/>
          <w:color w:val="auto"/>
          <w:kern w:val="2"/>
          <w:sz w:val="24"/>
          <w:szCs w:val="24"/>
          <w:highlight w:val="none"/>
        </w:rPr>
        <w:t>对于满足合同约定支付条件的，</w:t>
      </w:r>
      <w:r>
        <w:rPr>
          <w:rFonts w:hint="eastAsia" w:ascii="仿宋" w:hAnsi="仿宋" w:eastAsia="仿宋" w:cs="仿宋"/>
          <w:b w:val="0"/>
          <w:bCs w:val="0"/>
          <w:color w:val="auto"/>
          <w:kern w:val="2"/>
          <w:sz w:val="24"/>
          <w:szCs w:val="24"/>
          <w:highlight w:val="none"/>
          <w:lang w:val="en-US" w:eastAsia="zh-CN"/>
        </w:rPr>
        <w:t>甲方</w:t>
      </w:r>
      <w:r>
        <w:rPr>
          <w:rFonts w:hint="eastAsia" w:ascii="仿宋" w:hAnsi="仿宋" w:eastAsia="仿宋" w:cs="仿宋"/>
          <w:b w:val="0"/>
          <w:bCs w:val="0"/>
          <w:i w:val="0"/>
          <w:iCs w:val="0"/>
          <w:caps w:val="0"/>
          <w:color w:val="auto"/>
          <w:spacing w:val="0"/>
          <w:sz w:val="24"/>
          <w:szCs w:val="24"/>
          <w:highlight w:val="none"/>
          <w:shd w:val="clear"/>
          <w:vertAlign w:val="baseline"/>
        </w:rPr>
        <w:t>原则上应当自收到发票后10个工作日内</w:t>
      </w:r>
      <w:r>
        <w:rPr>
          <w:rFonts w:hint="eastAsia" w:ascii="仿宋" w:hAnsi="仿宋" w:eastAsia="仿宋" w:cs="仿宋"/>
          <w:b w:val="0"/>
          <w:bCs w:val="0"/>
          <w:color w:val="auto"/>
          <w:kern w:val="2"/>
          <w:sz w:val="24"/>
          <w:szCs w:val="24"/>
          <w:highlight w:val="none"/>
        </w:rPr>
        <w:t>将资金支付到合同约定的</w:t>
      </w:r>
      <w:r>
        <w:rPr>
          <w:rFonts w:hint="eastAsia" w:ascii="仿宋" w:hAnsi="仿宋" w:eastAsia="仿宋" w:cs="仿宋"/>
          <w:b w:val="0"/>
          <w:bCs w:val="0"/>
          <w:color w:val="auto"/>
          <w:kern w:val="2"/>
          <w:sz w:val="24"/>
          <w:szCs w:val="24"/>
          <w:highlight w:val="none"/>
          <w:lang w:eastAsia="zh-CN"/>
        </w:rPr>
        <w:t>乙方</w:t>
      </w:r>
      <w:r>
        <w:rPr>
          <w:rFonts w:hint="eastAsia" w:ascii="仿宋" w:hAnsi="仿宋" w:eastAsia="仿宋" w:cs="仿宋"/>
          <w:b w:val="0"/>
          <w:bCs w:val="0"/>
          <w:color w:val="auto"/>
          <w:kern w:val="2"/>
          <w:sz w:val="24"/>
          <w:szCs w:val="24"/>
          <w:highlight w:val="none"/>
        </w:rPr>
        <w:t>账户，不得以机构变动、人员更替、政策调整等为由迟延付款，不得将采购文件和合同中未规定的义务作为向</w:t>
      </w:r>
      <w:r>
        <w:rPr>
          <w:rFonts w:hint="eastAsia" w:ascii="仿宋" w:hAnsi="仿宋" w:eastAsia="仿宋" w:cs="仿宋"/>
          <w:b w:val="0"/>
          <w:bCs w:val="0"/>
          <w:color w:val="auto"/>
          <w:kern w:val="2"/>
          <w:sz w:val="24"/>
          <w:szCs w:val="24"/>
          <w:highlight w:val="none"/>
          <w:lang w:val="en-US" w:eastAsia="zh-CN"/>
        </w:rPr>
        <w:t>乙方</w:t>
      </w:r>
      <w:r>
        <w:rPr>
          <w:rFonts w:hint="eastAsia" w:ascii="仿宋" w:hAnsi="仿宋" w:eastAsia="仿宋" w:cs="仿宋"/>
          <w:b w:val="0"/>
          <w:bCs w:val="0"/>
          <w:color w:val="auto"/>
          <w:kern w:val="2"/>
          <w:sz w:val="24"/>
          <w:szCs w:val="24"/>
          <w:highlight w:val="none"/>
        </w:rPr>
        <w:t>付款的条件。具体合同价款支付时间在【</w:t>
      </w:r>
      <w:r>
        <w:rPr>
          <w:rFonts w:hint="eastAsia" w:ascii="仿宋" w:hAnsi="仿宋" w:eastAsia="仿宋" w:cs="仿宋"/>
          <w:b/>
          <w:bCs/>
          <w:color w:val="auto"/>
          <w:kern w:val="2"/>
          <w:sz w:val="24"/>
          <w:szCs w:val="24"/>
          <w:highlight w:val="none"/>
        </w:rPr>
        <w:t>政府采购合同专用条款</w:t>
      </w:r>
      <w:r>
        <w:rPr>
          <w:rFonts w:hint="eastAsia" w:ascii="仿宋" w:hAnsi="仿宋" w:eastAsia="仿宋" w:cs="仿宋"/>
          <w:b w:val="0"/>
          <w:bCs w:val="0"/>
          <w:color w:val="auto"/>
          <w:kern w:val="2"/>
          <w:sz w:val="24"/>
          <w:szCs w:val="24"/>
          <w:highlight w:val="none"/>
        </w:rPr>
        <w:t>】中</w:t>
      </w:r>
      <w:r>
        <w:rPr>
          <w:rFonts w:hint="eastAsia" w:ascii="仿宋" w:hAnsi="仿宋" w:eastAsia="仿宋" w:cs="仿宋"/>
          <w:b w:val="0"/>
          <w:bCs w:val="0"/>
          <w:color w:val="auto"/>
          <w:kern w:val="2"/>
          <w:sz w:val="24"/>
          <w:szCs w:val="24"/>
          <w:highlight w:val="none"/>
          <w:lang w:eastAsia="zh-CN"/>
        </w:rPr>
        <w:t>约</w:t>
      </w:r>
      <w:r>
        <w:rPr>
          <w:rFonts w:hint="eastAsia" w:ascii="仿宋" w:hAnsi="仿宋" w:eastAsia="仿宋" w:cs="仿宋"/>
          <w:b w:val="0"/>
          <w:bCs w:val="0"/>
          <w:color w:val="auto"/>
          <w:kern w:val="2"/>
          <w:sz w:val="24"/>
          <w:szCs w:val="24"/>
          <w:highlight w:val="none"/>
        </w:rPr>
        <w:t>定。</w:t>
      </w:r>
    </w:p>
    <w:p w14:paraId="47EDA170">
      <w:pPr>
        <w:pStyle w:val="18"/>
        <w:spacing w:after="0"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3</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履约保证金</w:t>
      </w:r>
    </w:p>
    <w:p w14:paraId="43C3825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 xml:space="preserve">.1 </w:t>
      </w:r>
      <w:r>
        <w:rPr>
          <w:rFonts w:hint="eastAsia" w:ascii="仿宋" w:hAnsi="仿宋" w:eastAsia="仿宋" w:cs="仿宋"/>
          <w:sz w:val="24"/>
          <w:szCs w:val="24"/>
        </w:rPr>
        <w:t>乙方应当以支票、汇票、本票或者金融机构、担保机构出具的保函等非现金形式提交。</w:t>
      </w:r>
    </w:p>
    <w:p w14:paraId="58F53202">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.2 如果乙方</w:t>
      </w:r>
      <w:r>
        <w:rPr>
          <w:rFonts w:hint="eastAsia" w:ascii="仿宋" w:hAnsi="仿宋" w:eastAsia="仿宋" w:cs="仿宋"/>
          <w:color w:val="auto"/>
          <w:sz w:val="24"/>
          <w:szCs w:val="24"/>
          <w:highlight w:val="none"/>
          <w:lang w:eastAsia="zh-CN"/>
        </w:rPr>
        <w:t>出现</w:t>
      </w:r>
      <w:r>
        <w:rPr>
          <w:rFonts w:hint="eastAsia" w:ascii="仿宋" w:hAnsi="仿宋" w:eastAsia="仿宋" w:cs="仿宋"/>
          <w:b/>
          <w:bCs/>
          <w:sz w:val="24"/>
          <w:szCs w:val="24"/>
          <w:highlight w:val="none"/>
        </w:rPr>
        <w:t>【政府采购合同专用条款】</w:t>
      </w:r>
      <w:r>
        <w:rPr>
          <w:rFonts w:hint="eastAsia" w:ascii="仿宋" w:hAnsi="仿宋" w:eastAsia="仿宋" w:cs="仿宋"/>
          <w:b w:val="0"/>
          <w:bCs w:val="0"/>
          <w:sz w:val="24"/>
          <w:szCs w:val="24"/>
          <w:highlight w:val="none"/>
          <w:lang w:eastAsia="zh-CN"/>
        </w:rPr>
        <w:t>约定</w:t>
      </w:r>
      <w:r>
        <w:rPr>
          <w:rFonts w:hint="eastAsia" w:ascii="仿宋" w:hAnsi="仿宋" w:eastAsia="仿宋" w:cs="仿宋"/>
          <w:b w:val="0"/>
          <w:bCs w:val="0"/>
          <w:sz w:val="24"/>
          <w:szCs w:val="24"/>
          <w:lang w:eastAsia="zh-CN"/>
        </w:rPr>
        <w:t>情形的</w:t>
      </w:r>
      <w:r>
        <w:rPr>
          <w:rFonts w:hint="eastAsia" w:ascii="仿宋" w:hAnsi="仿宋" w:eastAsia="仿宋" w:cs="仿宋"/>
          <w:color w:val="auto"/>
          <w:sz w:val="24"/>
          <w:szCs w:val="24"/>
          <w:highlight w:val="none"/>
        </w:rPr>
        <w:t>，履约保证金不予退还；如果乙方未能按合同约定全面履行义务，甲方有权从履约保证金中取得补偿或赔偿，</w:t>
      </w:r>
      <w:r>
        <w:rPr>
          <w:rFonts w:hint="eastAsia" w:ascii="仿宋" w:hAnsi="仿宋" w:eastAsia="仿宋" w:cs="仿宋"/>
          <w:color w:val="auto"/>
          <w:sz w:val="24"/>
          <w:szCs w:val="24"/>
          <w:highlight w:val="none"/>
          <w:lang w:eastAsia="zh-CN"/>
        </w:rPr>
        <w:t>且</w:t>
      </w:r>
      <w:r>
        <w:rPr>
          <w:rFonts w:hint="eastAsia" w:ascii="仿宋" w:hAnsi="仿宋" w:eastAsia="仿宋" w:cs="仿宋"/>
          <w:color w:val="auto"/>
          <w:sz w:val="24"/>
          <w:szCs w:val="24"/>
          <w:highlight w:val="none"/>
        </w:rPr>
        <w:t>不影响甲方要求乙方承担合同约定的超过履约保证金的违约责任的权利。</w:t>
      </w:r>
    </w:p>
    <w:p w14:paraId="5F3D153F">
      <w:pPr>
        <w:spacing w:line="40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.3 甲方在项目通过验收后按照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规定的时间内将履约保证金退还乙方；逾期退还的，乙方可要求甲方支付违约金，违约金按照</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规定支付。</w:t>
      </w:r>
    </w:p>
    <w:p w14:paraId="5C1DAC70">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color w:val="auto"/>
          <w:sz w:val="24"/>
          <w:szCs w:val="24"/>
          <w:highlight w:val="none"/>
        </w:rPr>
        <w:t>售后服务</w:t>
      </w:r>
    </w:p>
    <w:p w14:paraId="1187902E">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.1 除项目不涉及或采购活动中明确约定无须承担外，乙方还应提供下列服务：</w:t>
      </w:r>
    </w:p>
    <w:p w14:paraId="43B5692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（1）货物的现场移动、安装、调试、启动监督及技术支持；</w:t>
      </w:r>
    </w:p>
    <w:p w14:paraId="1F321995">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（2）提供货物组装和维修所需的专用工具和辅助材料；</w:t>
      </w:r>
    </w:p>
    <w:p w14:paraId="0CB3002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（3）在</w:t>
      </w:r>
      <w:r>
        <w:rPr>
          <w:rFonts w:hint="eastAsia" w:ascii="仿宋" w:hAnsi="仿宋" w:eastAsia="仿宋" w:cs="仿宋"/>
          <w:b/>
          <w:bCs/>
          <w:sz w:val="24"/>
          <w:szCs w:val="24"/>
          <w:highlight w:val="none"/>
        </w:rPr>
        <w:t>【政府采购合同专用条款】</w:t>
      </w:r>
      <w:r>
        <w:rPr>
          <w:rFonts w:hint="eastAsia" w:ascii="仿宋" w:hAnsi="仿宋" w:eastAsia="仿宋" w:cs="仿宋"/>
          <w:color w:val="auto"/>
          <w:sz w:val="24"/>
          <w:szCs w:val="24"/>
          <w:highlight w:val="none"/>
          <w:lang w:eastAsia="zh-CN"/>
        </w:rPr>
        <w:t>约定</w:t>
      </w:r>
      <w:r>
        <w:rPr>
          <w:rFonts w:hint="eastAsia" w:ascii="仿宋" w:hAnsi="仿宋" w:eastAsia="仿宋" w:cs="仿宋"/>
          <w:color w:val="auto"/>
          <w:sz w:val="24"/>
          <w:szCs w:val="24"/>
          <w:highlight w:val="none"/>
        </w:rPr>
        <w:t>的期限内对所有的货物实施运行监督、维修，但前提条件是该服务并不能免除乙方在质量保证期内所承担的义务；</w:t>
      </w:r>
    </w:p>
    <w:p w14:paraId="58024DA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（4）在制造商</w:t>
      </w:r>
      <w:r>
        <w:rPr>
          <w:rFonts w:hint="eastAsia" w:ascii="仿宋" w:hAnsi="仿宋" w:eastAsia="仿宋" w:cs="仿宋"/>
          <w:color w:val="auto"/>
          <w:sz w:val="24"/>
          <w:szCs w:val="24"/>
          <w:highlight w:val="none"/>
          <w:lang w:eastAsia="zh-CN"/>
        </w:rPr>
        <w:t>所在地</w:t>
      </w:r>
      <w:r>
        <w:rPr>
          <w:rFonts w:hint="eastAsia" w:ascii="仿宋" w:hAnsi="仿宋" w:eastAsia="仿宋" w:cs="仿宋"/>
          <w:color w:val="auto"/>
          <w:sz w:val="24"/>
          <w:szCs w:val="24"/>
          <w:highlight w:val="none"/>
        </w:rPr>
        <w:t>或</w:t>
      </w:r>
      <w:r>
        <w:rPr>
          <w:rFonts w:hint="eastAsia" w:ascii="仿宋" w:hAnsi="仿宋" w:eastAsia="仿宋" w:cs="仿宋"/>
          <w:color w:val="auto"/>
          <w:sz w:val="24"/>
          <w:szCs w:val="24"/>
          <w:highlight w:val="none"/>
          <w:lang w:eastAsia="zh-CN"/>
        </w:rPr>
        <w:t>指定</w:t>
      </w:r>
      <w:r>
        <w:rPr>
          <w:rFonts w:hint="eastAsia" w:ascii="仿宋" w:hAnsi="仿宋" w:eastAsia="仿宋" w:cs="仿宋"/>
          <w:color w:val="auto"/>
          <w:sz w:val="24"/>
          <w:szCs w:val="24"/>
          <w:highlight w:val="none"/>
        </w:rPr>
        <w:t>现场就货物的安装、启动、运营、维护</w:t>
      </w:r>
      <w:r>
        <w:rPr>
          <w:rFonts w:hint="eastAsia" w:ascii="仿宋" w:hAnsi="仿宋" w:eastAsia="仿宋" w:cs="仿宋"/>
          <w:color w:val="auto"/>
          <w:sz w:val="24"/>
          <w:szCs w:val="24"/>
          <w:highlight w:val="none"/>
          <w:lang w:eastAsia="zh-CN"/>
        </w:rPr>
        <w:t>、废弃处置等</w:t>
      </w:r>
      <w:r>
        <w:rPr>
          <w:rFonts w:hint="eastAsia" w:ascii="仿宋" w:hAnsi="仿宋" w:eastAsia="仿宋" w:cs="仿宋"/>
          <w:color w:val="auto"/>
          <w:sz w:val="24"/>
          <w:szCs w:val="24"/>
          <w:highlight w:val="none"/>
        </w:rPr>
        <w:t>对甲方操作人员进行培训</w:t>
      </w:r>
      <w:r>
        <w:rPr>
          <w:rFonts w:hint="eastAsia" w:ascii="仿宋" w:hAnsi="仿宋" w:eastAsia="仿宋" w:cs="仿宋"/>
          <w:sz w:val="24"/>
          <w:szCs w:val="24"/>
          <w:lang w:eastAsia="zh-CN"/>
        </w:rPr>
        <w:t>；</w:t>
      </w:r>
    </w:p>
    <w:p w14:paraId="4391AC50">
      <w:pPr>
        <w:pStyle w:val="290"/>
        <w:rPr>
          <w:rFonts w:hint="eastAsia"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42686E4C">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规定由乙方提供的其他服务。</w:t>
      </w:r>
    </w:p>
    <w:p w14:paraId="2C0882A6">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.2 乙方提供的</w:t>
      </w:r>
      <w:r>
        <w:rPr>
          <w:rFonts w:hint="eastAsia" w:ascii="仿宋" w:hAnsi="仿宋" w:eastAsia="仿宋" w:cs="仿宋"/>
          <w:color w:val="auto"/>
          <w:sz w:val="24"/>
          <w:szCs w:val="24"/>
          <w:highlight w:val="none"/>
          <w:lang w:eastAsia="zh-CN"/>
        </w:rPr>
        <w:t>售后</w:t>
      </w:r>
      <w:r>
        <w:rPr>
          <w:rFonts w:hint="eastAsia" w:ascii="仿宋" w:hAnsi="仿宋" w:eastAsia="仿宋" w:cs="仿宋"/>
          <w:color w:val="auto"/>
          <w:sz w:val="24"/>
          <w:szCs w:val="24"/>
          <w:highlight w:val="none"/>
        </w:rPr>
        <w:t>服务的费用</w:t>
      </w:r>
      <w:r>
        <w:rPr>
          <w:rFonts w:hint="eastAsia" w:ascii="仿宋" w:hAnsi="仿宋" w:eastAsia="仿宋" w:cs="仿宋"/>
          <w:color w:val="auto"/>
          <w:sz w:val="24"/>
          <w:szCs w:val="24"/>
          <w:highlight w:val="none"/>
          <w:lang w:val="en-US" w:eastAsia="zh-CN"/>
        </w:rPr>
        <w:t>已</w:t>
      </w:r>
      <w:r>
        <w:rPr>
          <w:rFonts w:hint="eastAsia" w:ascii="仿宋" w:hAnsi="仿宋" w:eastAsia="仿宋" w:cs="仿宋"/>
          <w:color w:val="auto"/>
          <w:sz w:val="24"/>
          <w:szCs w:val="24"/>
          <w:highlight w:val="none"/>
        </w:rPr>
        <w:t>包含在合同价款中，甲方不再另行支付。</w:t>
      </w:r>
    </w:p>
    <w:p w14:paraId="0AF0CCD1">
      <w:p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eastAsia="zh-CN"/>
        </w:rPr>
        <w:t>5</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违约责任</w:t>
      </w:r>
    </w:p>
    <w:p w14:paraId="507F846F">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.1质量瑕疵的</w:t>
      </w:r>
      <w:r>
        <w:rPr>
          <w:rFonts w:hint="eastAsia" w:ascii="仿宋" w:hAnsi="仿宋" w:eastAsia="仿宋" w:cs="仿宋"/>
          <w:bCs/>
          <w:color w:val="auto"/>
          <w:sz w:val="24"/>
          <w:szCs w:val="24"/>
          <w:highlight w:val="none"/>
          <w:lang w:eastAsia="zh-CN"/>
        </w:rPr>
        <w:t>违约责任</w:t>
      </w:r>
    </w:p>
    <w:p w14:paraId="40BF56BD">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rPr>
        <w:t>的产品不符合</w:t>
      </w:r>
      <w:r>
        <w:rPr>
          <w:rFonts w:hint="eastAsia" w:ascii="仿宋" w:hAnsi="仿宋" w:eastAsia="仿宋" w:cs="仿宋"/>
          <w:color w:val="auto"/>
          <w:sz w:val="24"/>
          <w:szCs w:val="24"/>
          <w:highlight w:val="none"/>
          <w:lang w:eastAsia="zh-CN"/>
        </w:rPr>
        <w:t>合同约定的</w:t>
      </w:r>
      <w:r>
        <w:rPr>
          <w:rFonts w:hint="eastAsia" w:ascii="仿宋" w:hAnsi="仿宋" w:eastAsia="仿宋" w:cs="仿宋"/>
          <w:color w:val="auto"/>
          <w:sz w:val="24"/>
          <w:szCs w:val="24"/>
          <w:highlight w:val="none"/>
        </w:rPr>
        <w:t>质量标准或存在产品质量缺陷，</w:t>
      </w:r>
      <w:r>
        <w:rPr>
          <w:rFonts w:hint="eastAsia" w:ascii="仿宋" w:hAnsi="仿宋" w:eastAsia="仿宋" w:cs="仿宋"/>
          <w:color w:val="auto"/>
          <w:sz w:val="24"/>
          <w:szCs w:val="24"/>
          <w:highlight w:val="none"/>
          <w:lang w:eastAsia="zh-CN"/>
        </w:rPr>
        <w:t>甲方有权要求乙方根据</w:t>
      </w:r>
      <w:r>
        <w:rPr>
          <w:rFonts w:hint="eastAsia" w:ascii="仿宋" w:hAnsi="仿宋" w:eastAsia="仿宋" w:cs="仿宋"/>
          <w:b/>
          <w:color w:val="auto"/>
          <w:sz w:val="24"/>
          <w:szCs w:val="24"/>
          <w:highlight w:val="none"/>
        </w:rPr>
        <w:t>【政府采购合同专用条款】</w:t>
      </w:r>
      <w:r>
        <w:rPr>
          <w:rFonts w:hint="eastAsia" w:ascii="仿宋" w:hAnsi="仿宋" w:eastAsia="仿宋" w:cs="仿宋"/>
          <w:b w:val="0"/>
          <w:bCs/>
          <w:color w:val="auto"/>
          <w:sz w:val="24"/>
          <w:szCs w:val="24"/>
          <w:highlight w:val="none"/>
          <w:lang w:eastAsia="zh-CN"/>
        </w:rPr>
        <w:t>要求</w:t>
      </w:r>
      <w:r>
        <w:rPr>
          <w:rFonts w:hint="eastAsia" w:ascii="仿宋" w:hAnsi="仿宋" w:eastAsia="仿宋" w:cs="仿宋"/>
          <w:color w:val="auto"/>
          <w:sz w:val="24"/>
          <w:szCs w:val="24"/>
          <w:highlight w:val="none"/>
          <w:lang w:eastAsia="zh-CN"/>
        </w:rPr>
        <w:t>及时修理、重作、更换，并承担由此给甲</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eastAsia="zh-CN"/>
        </w:rPr>
        <w:t>造成的损失</w:t>
      </w:r>
      <w:r>
        <w:rPr>
          <w:rFonts w:hint="eastAsia" w:ascii="仿宋" w:hAnsi="仿宋" w:eastAsia="仿宋" w:cs="仿宋"/>
          <w:color w:val="auto"/>
          <w:sz w:val="24"/>
          <w:szCs w:val="24"/>
          <w:highlight w:val="none"/>
        </w:rPr>
        <w:t>。</w:t>
      </w:r>
    </w:p>
    <w:p w14:paraId="431D8EE6">
      <w:pPr>
        <w:autoSpaceDE w:val="0"/>
        <w:autoSpaceDN w:val="0"/>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.2 迟延交货的违约责任</w:t>
      </w:r>
    </w:p>
    <w:p w14:paraId="65C81EAF">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（1）乙方应按照本合同规定的时间、地点交货和提供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服务。在履行合同过程中，如果乙方遇到可能</w:t>
      </w:r>
      <w:r>
        <w:rPr>
          <w:rFonts w:hint="eastAsia" w:ascii="仿宋" w:hAnsi="仿宋" w:eastAsia="仿宋" w:cs="仿宋"/>
          <w:color w:val="auto"/>
          <w:sz w:val="24"/>
          <w:szCs w:val="24"/>
          <w:highlight w:val="none"/>
          <w:lang w:eastAsia="zh-CN"/>
        </w:rPr>
        <w:t>影响</w:t>
      </w:r>
      <w:r>
        <w:rPr>
          <w:rFonts w:hint="eastAsia" w:ascii="仿宋" w:hAnsi="仿宋" w:eastAsia="仿宋" w:cs="仿宋"/>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仿宋" w:hAnsi="仿宋" w:eastAsia="仿宋" w:cs="仿宋"/>
          <w:color w:val="auto"/>
          <w:sz w:val="24"/>
          <w:szCs w:val="24"/>
          <w:highlight w:val="none"/>
          <w:lang w:eastAsia="zh-CN"/>
        </w:rPr>
        <w:t>长</w:t>
      </w:r>
      <w:r>
        <w:rPr>
          <w:rFonts w:hint="eastAsia" w:ascii="仿宋" w:hAnsi="仿宋" w:eastAsia="仿宋" w:cs="仿宋"/>
          <w:color w:val="auto"/>
          <w:sz w:val="24"/>
          <w:szCs w:val="24"/>
          <w:highlight w:val="none"/>
        </w:rPr>
        <w:t>交货时间或延期提供服务。</w:t>
      </w:r>
    </w:p>
    <w:p w14:paraId="5F55A0CB">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（2）如果乙方没有按照合同规定的时间交货和提供</w:t>
      </w:r>
      <w:r>
        <w:rPr>
          <w:rFonts w:hint="eastAsia" w:ascii="仿宋" w:hAnsi="仿宋" w:eastAsia="仿宋" w:cs="仿宋"/>
          <w:color w:val="auto"/>
          <w:sz w:val="24"/>
          <w:szCs w:val="24"/>
          <w:highlight w:val="none"/>
          <w:lang w:eastAsia="zh-CN"/>
        </w:rPr>
        <w:t>相关</w:t>
      </w:r>
      <w:r>
        <w:rPr>
          <w:rFonts w:hint="eastAsia" w:ascii="仿宋" w:hAnsi="仿宋" w:eastAsia="仿宋" w:cs="仿宋"/>
          <w:color w:val="auto"/>
          <w:sz w:val="24"/>
          <w:szCs w:val="24"/>
          <w:highlight w:val="none"/>
        </w:rPr>
        <w:t>服务，甲方有权从货款中扣除误期赔偿费而不影响合同项下的其他补救方法，赔偿费按</w:t>
      </w:r>
      <w:r>
        <w:rPr>
          <w:rFonts w:hint="eastAsia" w:ascii="仿宋" w:hAnsi="仿宋" w:eastAsia="仿宋" w:cs="仿宋"/>
          <w:b/>
          <w:color w:val="auto"/>
          <w:sz w:val="24"/>
          <w:szCs w:val="24"/>
          <w:highlight w:val="none"/>
        </w:rPr>
        <w:t>【政府采购合同专用条款】</w:t>
      </w:r>
      <w:r>
        <w:rPr>
          <w:rFonts w:hint="eastAsia" w:ascii="仿宋" w:hAnsi="仿宋" w:eastAsia="仿宋" w:cs="仿宋"/>
          <w:color w:val="auto"/>
          <w:sz w:val="24"/>
          <w:szCs w:val="24"/>
          <w:highlight w:val="none"/>
        </w:rPr>
        <w:t>规定执行。如果涉及公共利益，且赔偿金额无法弥补公共利益损失，</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可要求继续履行或者</w:t>
      </w:r>
      <w:r>
        <w:rPr>
          <w:rFonts w:hint="eastAsia" w:ascii="仿宋" w:hAnsi="仿宋" w:eastAsia="仿宋" w:cs="仿宋"/>
          <w:color w:val="auto"/>
          <w:sz w:val="24"/>
          <w:szCs w:val="24"/>
          <w:highlight w:val="none"/>
          <w:lang w:eastAsia="zh-CN"/>
        </w:rPr>
        <w:t>采取其他补救措施</w:t>
      </w:r>
      <w:r>
        <w:rPr>
          <w:rFonts w:hint="eastAsia" w:ascii="仿宋" w:hAnsi="仿宋" w:eastAsia="仿宋" w:cs="仿宋"/>
          <w:color w:val="auto"/>
          <w:sz w:val="24"/>
          <w:szCs w:val="24"/>
          <w:highlight w:val="none"/>
        </w:rPr>
        <w:t>。</w:t>
      </w:r>
    </w:p>
    <w:p w14:paraId="7D16E37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rPr>
        <w:t>.3 迟延支付的违约责任</w:t>
      </w:r>
    </w:p>
    <w:p w14:paraId="58EE546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甲方存在迟延支付乙方合同款项的，应当承担</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规定的逾期付款利息。</w:t>
      </w:r>
    </w:p>
    <w:p w14:paraId="45337E3A">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eastAsia="zh-CN"/>
        </w:rPr>
        <w:t>5</w:t>
      </w:r>
      <w:r>
        <w:rPr>
          <w:rFonts w:hint="eastAsia" w:ascii="仿宋" w:hAnsi="仿宋" w:eastAsia="仿宋" w:cs="仿宋"/>
          <w:bCs/>
          <w:color w:val="auto"/>
          <w:sz w:val="24"/>
          <w:szCs w:val="24"/>
          <w:highlight w:val="none"/>
        </w:rPr>
        <w:t>.4其他违约责任根据项目实际需要按</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规定执行。</w:t>
      </w:r>
    </w:p>
    <w:p w14:paraId="2CB2C429">
      <w:pPr>
        <w:numPr>
          <w:ilvl w:val="0"/>
          <w:numId w:val="1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合同变更</w:t>
      </w:r>
      <w:r>
        <w:rPr>
          <w:rFonts w:hint="eastAsia" w:ascii="仿宋" w:hAnsi="仿宋" w:eastAsia="仿宋" w:cs="仿宋"/>
          <w:b/>
          <w:color w:val="auto"/>
          <w:sz w:val="24"/>
          <w:szCs w:val="24"/>
          <w:highlight w:val="none"/>
          <w:lang w:eastAsia="zh-CN"/>
        </w:rPr>
        <w:t>、中止与终止</w:t>
      </w:r>
    </w:p>
    <w:p w14:paraId="51E58CDB">
      <w:pPr>
        <w:autoSpaceDE/>
        <w:autoSpaceDN/>
        <w:adjustRightInd w:val="0"/>
        <w:snapToGrid w:val="0"/>
        <w:spacing w:before="0" w:line="400" w:lineRule="exact"/>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.1合同的</w:t>
      </w:r>
      <w:r>
        <w:rPr>
          <w:rFonts w:hint="eastAsia" w:ascii="仿宋" w:hAnsi="仿宋" w:eastAsia="仿宋" w:cs="仿宋"/>
          <w:color w:val="auto"/>
          <w:sz w:val="24"/>
          <w:szCs w:val="24"/>
          <w:highlight w:val="none"/>
          <w:lang w:eastAsia="zh-CN"/>
        </w:rPr>
        <w:t>变更</w:t>
      </w:r>
    </w:p>
    <w:p w14:paraId="47E1861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政府采购合同履行中，</w:t>
      </w:r>
      <w:r>
        <w:rPr>
          <w:rFonts w:hint="eastAsia" w:ascii="仿宋" w:hAnsi="仿宋" w:eastAsia="仿宋" w:cs="仿宋"/>
          <w:color w:val="auto"/>
          <w:sz w:val="24"/>
          <w:szCs w:val="24"/>
          <w:highlight w:val="none"/>
        </w:rPr>
        <w:t>在不改变合同其他条款的前提下，甲方可以在合同价款10%的范围内追加与合同标的相同的货物，并就此与乙方协商</w:t>
      </w:r>
      <w:r>
        <w:rPr>
          <w:rFonts w:hint="eastAsia" w:ascii="仿宋" w:hAnsi="仿宋" w:eastAsia="仿宋" w:cs="仿宋"/>
          <w:color w:val="auto"/>
          <w:sz w:val="24"/>
          <w:szCs w:val="24"/>
          <w:highlight w:val="none"/>
          <w:lang w:eastAsia="zh-CN"/>
        </w:rPr>
        <w:t>一致后</w:t>
      </w:r>
      <w:r>
        <w:rPr>
          <w:rFonts w:hint="eastAsia" w:ascii="仿宋" w:hAnsi="仿宋" w:eastAsia="仿宋" w:cs="仿宋"/>
          <w:color w:val="auto"/>
          <w:sz w:val="24"/>
          <w:szCs w:val="24"/>
          <w:highlight w:val="none"/>
        </w:rPr>
        <w:t>签订补充协议。</w:t>
      </w:r>
    </w:p>
    <w:p w14:paraId="1D905E9C">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合同的中止</w:t>
      </w:r>
    </w:p>
    <w:p w14:paraId="5D9BB9C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（1）合同履行过程中因供应商就采购文件、采购过程或结果提起投诉的，甲方认为有必要的，</w:t>
      </w:r>
      <w:r>
        <w:rPr>
          <w:rFonts w:hint="eastAsia" w:ascii="仿宋" w:hAnsi="仿宋" w:eastAsia="仿宋" w:cs="仿宋"/>
          <w:color w:val="auto"/>
          <w:sz w:val="24"/>
          <w:szCs w:val="24"/>
          <w:highlight w:val="none"/>
          <w:lang w:eastAsia="zh-CN"/>
        </w:rPr>
        <w:t>可以</w:t>
      </w:r>
      <w:r>
        <w:rPr>
          <w:rFonts w:hint="eastAsia" w:ascii="仿宋" w:hAnsi="仿宋" w:eastAsia="仿宋" w:cs="仿宋"/>
          <w:color w:val="auto"/>
          <w:sz w:val="24"/>
          <w:szCs w:val="24"/>
          <w:highlight w:val="none"/>
        </w:rPr>
        <w:t>中止合同的履行。</w:t>
      </w:r>
    </w:p>
    <w:p w14:paraId="09E427B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合同履行过程中，</w:t>
      </w:r>
      <w:r>
        <w:rPr>
          <w:rFonts w:hint="eastAsia" w:ascii="仿宋" w:hAnsi="仿宋" w:eastAsia="仿宋" w:cs="仿宋"/>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仿宋" w:hAnsi="仿宋" w:eastAsia="仿宋" w:cs="仿宋"/>
          <w:color w:val="auto"/>
          <w:sz w:val="24"/>
          <w:szCs w:val="24"/>
          <w:highlight w:val="none"/>
          <w:lang w:eastAsia="zh-CN"/>
        </w:rPr>
        <w:t>，乙方有义务及时告知甲方</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以书面形式通知乙方中止合同</w:t>
      </w:r>
      <w:r>
        <w:rPr>
          <w:rFonts w:hint="eastAsia" w:ascii="仿宋" w:hAnsi="仿宋" w:eastAsia="仿宋" w:cs="仿宋"/>
          <w:color w:val="auto"/>
          <w:sz w:val="24"/>
          <w:szCs w:val="24"/>
          <w:highlight w:val="none"/>
          <w:lang w:eastAsia="zh-CN"/>
        </w:rPr>
        <w:t>并要求乙方在合理期限内消除相关情形或者提供适当担保。</w:t>
      </w:r>
      <w:r>
        <w:rPr>
          <w:rFonts w:hint="eastAsia" w:ascii="仿宋" w:hAnsi="仿宋" w:eastAsia="仿宋" w:cs="仿宋"/>
          <w:color w:val="auto"/>
          <w:sz w:val="24"/>
          <w:szCs w:val="24"/>
          <w:highlight w:val="none"/>
        </w:rPr>
        <w:t>乙方提供适当担保的，</w:t>
      </w:r>
      <w:r>
        <w:rPr>
          <w:rFonts w:hint="eastAsia" w:ascii="仿宋" w:hAnsi="仿宋" w:eastAsia="仿宋" w:cs="仿宋"/>
          <w:color w:val="auto"/>
          <w:sz w:val="24"/>
          <w:szCs w:val="24"/>
          <w:highlight w:val="none"/>
          <w:lang w:eastAsia="zh-CN"/>
        </w:rPr>
        <w:t>合同继续</w:t>
      </w:r>
      <w:r>
        <w:rPr>
          <w:rFonts w:hint="eastAsia" w:ascii="仿宋" w:hAnsi="仿宋" w:eastAsia="仿宋" w:cs="仿宋"/>
          <w:color w:val="auto"/>
          <w:sz w:val="24"/>
          <w:szCs w:val="24"/>
          <w:highlight w:val="none"/>
        </w:rPr>
        <w:t>履行</w:t>
      </w:r>
      <w:r>
        <w:rPr>
          <w:rFonts w:hint="eastAsia" w:ascii="仿宋" w:hAnsi="仿宋" w:eastAsia="仿宋" w:cs="仿宋"/>
          <w:color w:val="auto"/>
          <w:sz w:val="24"/>
          <w:szCs w:val="24"/>
          <w:highlight w:val="none"/>
          <w:lang w:eastAsia="zh-CN"/>
        </w:rPr>
        <w:t>；乙</w:t>
      </w:r>
      <w:r>
        <w:rPr>
          <w:rFonts w:hint="eastAsia" w:ascii="仿宋" w:hAnsi="仿宋" w:eastAsia="仿宋" w:cs="仿宋"/>
          <w:color w:val="auto"/>
          <w:sz w:val="24"/>
          <w:szCs w:val="24"/>
          <w:highlight w:val="none"/>
        </w:rPr>
        <w:t>方在合理期限内未恢复履约能力且未提供适当担保的，视为拒绝</w:t>
      </w:r>
      <w:r>
        <w:rPr>
          <w:rFonts w:hint="eastAsia" w:ascii="仿宋" w:hAnsi="仿宋" w:eastAsia="仿宋" w:cs="仿宋"/>
          <w:color w:val="auto"/>
          <w:sz w:val="24"/>
          <w:szCs w:val="24"/>
          <w:highlight w:val="none"/>
          <w:lang w:eastAsia="zh-CN"/>
        </w:rPr>
        <w:t>继续</w:t>
      </w:r>
      <w:r>
        <w:rPr>
          <w:rFonts w:hint="eastAsia" w:ascii="仿宋" w:hAnsi="仿宋" w:eastAsia="仿宋" w:cs="仿宋"/>
          <w:color w:val="auto"/>
          <w:sz w:val="24"/>
          <w:szCs w:val="24"/>
          <w:highlight w:val="none"/>
        </w:rPr>
        <w:t>履约，甲方</w:t>
      </w:r>
      <w:r>
        <w:rPr>
          <w:rFonts w:hint="eastAsia" w:ascii="仿宋" w:hAnsi="仿宋" w:eastAsia="仿宋" w:cs="仿宋"/>
          <w:color w:val="auto"/>
          <w:sz w:val="24"/>
          <w:szCs w:val="24"/>
          <w:highlight w:val="none"/>
          <w:lang w:eastAsia="zh-CN"/>
        </w:rPr>
        <w:t>有权</w:t>
      </w:r>
      <w:r>
        <w:rPr>
          <w:rFonts w:hint="eastAsia" w:ascii="仿宋" w:hAnsi="仿宋" w:eastAsia="仿宋" w:cs="仿宋"/>
          <w:color w:val="auto"/>
          <w:sz w:val="24"/>
          <w:szCs w:val="24"/>
          <w:highlight w:val="none"/>
        </w:rPr>
        <w:t>解除合同并要求乙方承担</w:t>
      </w:r>
      <w:r>
        <w:rPr>
          <w:rFonts w:hint="eastAsia" w:ascii="仿宋" w:hAnsi="仿宋" w:eastAsia="仿宋" w:cs="仿宋"/>
          <w:color w:val="auto"/>
          <w:sz w:val="24"/>
          <w:szCs w:val="24"/>
          <w:highlight w:val="none"/>
          <w:lang w:eastAsia="zh-CN"/>
        </w:rPr>
        <w:t>由此给甲方造成的损失</w:t>
      </w:r>
      <w:r>
        <w:rPr>
          <w:rFonts w:hint="eastAsia" w:ascii="仿宋" w:hAnsi="仿宋" w:eastAsia="仿宋" w:cs="仿宋"/>
          <w:color w:val="auto"/>
          <w:sz w:val="24"/>
          <w:szCs w:val="24"/>
          <w:highlight w:val="none"/>
        </w:rPr>
        <w:t>。</w:t>
      </w:r>
    </w:p>
    <w:p w14:paraId="68A4B366">
      <w:pPr>
        <w:pStyle w:val="290"/>
        <w:jc w:val="both"/>
        <w:rPr>
          <w:rFonts w:hint="eastAsia"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w:t>
      </w:r>
      <w:r>
        <w:rPr>
          <w:rFonts w:hint="eastAsia" w:ascii="仿宋" w:hAnsi="仿宋" w:eastAsia="仿宋" w:cs="仿宋"/>
          <w:sz w:val="24"/>
          <w:szCs w:val="24"/>
          <w:lang w:eastAsia="zh-CN"/>
        </w:rPr>
        <w:t>及时告知</w:t>
      </w:r>
      <w:r>
        <w:rPr>
          <w:rFonts w:hint="eastAsia" w:ascii="仿宋" w:hAnsi="仿宋" w:eastAsia="仿宋" w:cs="仿宋"/>
          <w:sz w:val="24"/>
          <w:szCs w:val="24"/>
        </w:rPr>
        <w:t>甲方，致使</w:t>
      </w:r>
      <w:r>
        <w:rPr>
          <w:rFonts w:hint="eastAsia" w:ascii="仿宋" w:hAnsi="仿宋" w:eastAsia="仿宋" w:cs="仿宋"/>
          <w:sz w:val="24"/>
          <w:szCs w:val="24"/>
          <w:lang w:eastAsia="zh-CN"/>
        </w:rPr>
        <w:t>合同</w:t>
      </w:r>
      <w:r>
        <w:rPr>
          <w:rFonts w:hint="eastAsia" w:ascii="仿宋" w:hAnsi="仿宋" w:eastAsia="仿宋" w:cs="仿宋"/>
          <w:sz w:val="24"/>
          <w:szCs w:val="24"/>
        </w:rPr>
        <w:t>履行发生困难的，甲方可以中止合同履行并要求乙方承担由此给甲方造成的损失。</w:t>
      </w:r>
    </w:p>
    <w:p w14:paraId="000B8024">
      <w:pPr>
        <w:snapToGrid w:val="0"/>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）甲方不得以行政区划调整、政府换届、机构或者职能调整以及相关责任人更替为由中止合同。</w:t>
      </w:r>
    </w:p>
    <w:p w14:paraId="572BD766">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合同的终止</w:t>
      </w:r>
    </w:p>
    <w:p w14:paraId="13B66090">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（1）合同因有效期限届满而终止；</w:t>
      </w:r>
    </w:p>
    <w:p w14:paraId="024D92C7">
      <w:pPr>
        <w:snapToGrid w:val="0"/>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color w:val="auto"/>
          <w:sz w:val="24"/>
          <w:szCs w:val="24"/>
          <w:highlight w:val="none"/>
        </w:rPr>
        <w:t>（2）乙方未</w:t>
      </w:r>
      <w:r>
        <w:rPr>
          <w:rFonts w:hint="eastAsia" w:ascii="仿宋" w:hAnsi="仿宋" w:eastAsia="仿宋" w:cs="仿宋"/>
          <w:color w:val="auto"/>
          <w:sz w:val="24"/>
          <w:szCs w:val="24"/>
          <w:highlight w:val="none"/>
          <w:lang w:eastAsia="zh-CN"/>
        </w:rPr>
        <w:t>按</w:t>
      </w:r>
      <w:r>
        <w:rPr>
          <w:rFonts w:hint="eastAsia" w:ascii="仿宋" w:hAnsi="仿宋" w:eastAsia="仿宋" w:cs="仿宋"/>
          <w:color w:val="auto"/>
          <w:sz w:val="24"/>
          <w:szCs w:val="24"/>
          <w:highlight w:val="none"/>
        </w:rPr>
        <w:t>合同约定履行，构成根本性违约的，甲方有权终止合同</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并追究乙方的违约责</w:t>
      </w:r>
      <w:r>
        <w:rPr>
          <w:rFonts w:hint="eastAsia" w:ascii="仿宋" w:hAnsi="仿宋" w:eastAsia="仿宋" w:cs="仿宋"/>
          <w:sz w:val="24"/>
          <w:szCs w:val="24"/>
          <w:lang w:val="en-US" w:eastAsia="zh-CN"/>
        </w:rPr>
        <w:t>任</w:t>
      </w:r>
      <w:r>
        <w:rPr>
          <w:rFonts w:hint="eastAsia" w:ascii="仿宋" w:hAnsi="仿宋" w:eastAsia="仿宋" w:cs="仿宋"/>
          <w:color w:val="auto"/>
          <w:sz w:val="24"/>
          <w:szCs w:val="24"/>
          <w:highlight w:val="none"/>
        </w:rPr>
        <w:t>。</w:t>
      </w:r>
    </w:p>
    <w:p w14:paraId="519C2D18">
      <w:pPr>
        <w:pStyle w:val="29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16.4 </w:t>
      </w:r>
      <w:r>
        <w:rPr>
          <w:rFonts w:hint="eastAsia" w:ascii="仿宋" w:hAnsi="仿宋" w:eastAsia="仿宋" w:cs="仿宋"/>
          <w:color w:val="auto"/>
          <w:kern w:val="2"/>
          <w:sz w:val="24"/>
          <w:szCs w:val="24"/>
          <w:highlight w:val="none"/>
          <w:lang w:val="en-US" w:eastAsia="zh-CN"/>
        </w:rPr>
        <w:t>涉及国家利益、社会公共利益的情形</w:t>
      </w:r>
    </w:p>
    <w:p w14:paraId="72996B8D">
      <w:pPr>
        <w:pStyle w:val="290"/>
        <w:jc w:val="both"/>
        <w:rPr>
          <w:rFonts w:hint="eastAsia"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w:t>
      </w:r>
      <w:r>
        <w:rPr>
          <w:rFonts w:hint="eastAsia" w:ascii="仿宋" w:hAnsi="仿宋" w:eastAsia="仿宋" w:cs="仿宋"/>
          <w:sz w:val="24"/>
          <w:szCs w:val="24"/>
          <w:highlight w:val="none"/>
          <w:lang w:val="en-US" w:eastAsia="zh-CN"/>
        </w:rPr>
        <w:t>应当变更、</w:t>
      </w:r>
      <w:r>
        <w:rPr>
          <w:rFonts w:hint="eastAsia" w:ascii="仿宋" w:hAnsi="仿宋" w:eastAsia="仿宋" w:cs="仿宋"/>
          <w:sz w:val="24"/>
          <w:szCs w:val="24"/>
        </w:rPr>
        <w:t>中止</w:t>
      </w:r>
      <w:r>
        <w:rPr>
          <w:rFonts w:hint="eastAsia" w:ascii="仿宋" w:hAnsi="仿宋" w:eastAsia="仿宋" w:cs="仿宋"/>
          <w:sz w:val="24"/>
          <w:szCs w:val="24"/>
          <w:lang w:eastAsia="zh-CN"/>
        </w:rPr>
        <w:t>或者终止</w:t>
      </w:r>
      <w:r>
        <w:rPr>
          <w:rFonts w:hint="eastAsia" w:ascii="仿宋" w:hAnsi="仿宋" w:eastAsia="仿宋" w:cs="仿宋"/>
          <w:sz w:val="24"/>
          <w:szCs w:val="24"/>
        </w:rPr>
        <w:t>合同。有过错的一方应当承担赔偿责任，双方都有过错的，各自承担相应的责任。</w:t>
      </w:r>
    </w:p>
    <w:p w14:paraId="70A02C5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合同分包</w:t>
      </w:r>
    </w:p>
    <w:p w14:paraId="4B54387A">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.1 乙方不得</w:t>
      </w:r>
      <w:r>
        <w:rPr>
          <w:rFonts w:hint="eastAsia" w:ascii="仿宋" w:hAnsi="仿宋" w:eastAsia="仿宋" w:cs="仿宋"/>
          <w:color w:val="auto"/>
          <w:sz w:val="24"/>
          <w:szCs w:val="24"/>
          <w:highlight w:val="none"/>
          <w:lang w:eastAsia="zh-CN"/>
        </w:rPr>
        <w:t>将合同转包给其他供应商。涉及合同分包的，乙方</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lang w:eastAsia="zh-CN"/>
        </w:rPr>
        <w:t>根据采购文件和投标（响应）文件规定进行</w:t>
      </w:r>
      <w:r>
        <w:rPr>
          <w:rFonts w:hint="eastAsia" w:ascii="仿宋" w:hAnsi="仿宋" w:eastAsia="仿宋" w:cs="仿宋"/>
          <w:color w:val="auto"/>
          <w:sz w:val="24"/>
          <w:szCs w:val="24"/>
          <w:highlight w:val="none"/>
        </w:rPr>
        <w:t>合同分包。</w:t>
      </w:r>
    </w:p>
    <w:p w14:paraId="68C02001">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.2 乙方执行政府采购政策向中小企业依法分包的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乙方应当按采购文件</w:t>
      </w:r>
      <w:r>
        <w:rPr>
          <w:rFonts w:hint="eastAsia" w:ascii="仿宋" w:hAnsi="仿宋" w:eastAsia="仿宋" w:cs="仿宋"/>
          <w:color w:val="auto"/>
          <w:sz w:val="24"/>
          <w:szCs w:val="24"/>
          <w:highlight w:val="none"/>
          <w:lang w:eastAsia="zh-CN"/>
        </w:rPr>
        <w:t>和</w:t>
      </w:r>
      <w:r>
        <w:rPr>
          <w:rFonts w:hint="eastAsia" w:ascii="仿宋" w:hAnsi="仿宋" w:eastAsia="仿宋" w:cs="仿宋"/>
          <w:color w:val="auto"/>
          <w:sz w:val="24"/>
          <w:szCs w:val="24"/>
          <w:highlight w:val="none"/>
        </w:rPr>
        <w:t>投标（响应）文件签订分包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协议，分包</w:t>
      </w:r>
      <w:r>
        <w:rPr>
          <w:rFonts w:hint="eastAsia" w:ascii="仿宋" w:hAnsi="仿宋" w:eastAsia="仿宋" w:cs="仿宋"/>
          <w:color w:val="auto"/>
          <w:sz w:val="24"/>
          <w:szCs w:val="24"/>
          <w:highlight w:val="none"/>
          <w:lang w:eastAsia="zh-CN"/>
        </w:rPr>
        <w:t>意向</w:t>
      </w:r>
      <w:r>
        <w:rPr>
          <w:rFonts w:hint="eastAsia" w:ascii="仿宋" w:hAnsi="仿宋" w:eastAsia="仿宋" w:cs="仿宋"/>
          <w:color w:val="auto"/>
          <w:sz w:val="24"/>
          <w:szCs w:val="24"/>
          <w:highlight w:val="none"/>
        </w:rPr>
        <w:t>协议属于本合同组成部分。</w:t>
      </w:r>
    </w:p>
    <w:p w14:paraId="600F4499">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1</w:t>
      </w:r>
      <w:r>
        <w:rPr>
          <w:rFonts w:hint="eastAsia" w:ascii="仿宋" w:hAnsi="仿宋" w:eastAsia="仿宋" w:cs="仿宋"/>
          <w:b/>
          <w:bCs/>
          <w:color w:val="auto"/>
          <w:sz w:val="24"/>
          <w:szCs w:val="24"/>
          <w:highlight w:val="none"/>
          <w:lang w:val="en-US" w:eastAsia="zh-CN"/>
        </w:rPr>
        <w:t>8</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不可抗力</w:t>
      </w:r>
    </w:p>
    <w:p w14:paraId="581DAF82">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.1 不可抗力是指合同双方不能预见、不能避免且不能克服的客观情况。</w:t>
      </w:r>
    </w:p>
    <w:p w14:paraId="6AE52194">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.2 任何一方对由于不可抗力造成的部分或全部不能履行合同不承担违约责任。但迟延履行后发生不可抗力的，不能免除责任。</w:t>
      </w:r>
    </w:p>
    <w:p w14:paraId="72401FC3">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.3 遇有不可抗力的一方，应及时将事件情况以书面形式</w:t>
      </w:r>
      <w:r>
        <w:rPr>
          <w:rFonts w:hint="eastAsia" w:ascii="仿宋" w:hAnsi="仿宋" w:eastAsia="仿宋" w:cs="仿宋"/>
          <w:color w:val="auto"/>
          <w:sz w:val="24"/>
          <w:szCs w:val="24"/>
          <w:highlight w:val="none"/>
          <w:lang w:eastAsia="zh-CN"/>
        </w:rPr>
        <w:t>告</w:t>
      </w:r>
      <w:r>
        <w:rPr>
          <w:rFonts w:hint="eastAsia" w:ascii="仿宋" w:hAnsi="仿宋" w:eastAsia="仿宋" w:cs="仿宋"/>
          <w:color w:val="auto"/>
          <w:sz w:val="24"/>
          <w:szCs w:val="24"/>
          <w:highlight w:val="none"/>
        </w:rPr>
        <w:t>知另一方，并在事件发生后及时向另一方提交合同不能履行或部分不能履行或需要延期履行</w:t>
      </w:r>
      <w:r>
        <w:rPr>
          <w:rFonts w:hint="eastAsia" w:ascii="仿宋" w:hAnsi="仿宋" w:eastAsia="仿宋" w:cs="仿宋"/>
          <w:color w:val="auto"/>
          <w:sz w:val="24"/>
          <w:szCs w:val="24"/>
          <w:highlight w:val="none"/>
          <w:lang w:eastAsia="zh-CN"/>
        </w:rPr>
        <w:t>的详细</w:t>
      </w:r>
      <w:r>
        <w:rPr>
          <w:rFonts w:hint="eastAsia" w:ascii="仿宋" w:hAnsi="仿宋" w:eastAsia="仿宋" w:cs="仿宋"/>
          <w:color w:val="auto"/>
          <w:sz w:val="24"/>
          <w:szCs w:val="24"/>
          <w:highlight w:val="none"/>
        </w:rPr>
        <w:t>报告</w:t>
      </w:r>
      <w:r>
        <w:rPr>
          <w:rFonts w:hint="eastAsia" w:ascii="仿宋" w:hAnsi="仿宋" w:eastAsia="仿宋" w:cs="仿宋"/>
          <w:color w:val="auto"/>
          <w:sz w:val="24"/>
          <w:szCs w:val="24"/>
          <w:highlight w:val="none"/>
          <w:lang w:eastAsia="zh-CN"/>
        </w:rPr>
        <w:t>，以</w:t>
      </w:r>
      <w:r>
        <w:rPr>
          <w:rFonts w:hint="eastAsia" w:ascii="仿宋" w:hAnsi="仿宋" w:eastAsia="仿宋" w:cs="仿宋"/>
          <w:color w:val="auto"/>
          <w:sz w:val="24"/>
          <w:szCs w:val="24"/>
          <w:highlight w:val="none"/>
          <w:lang w:val="en-US" w:eastAsia="zh-CN"/>
        </w:rPr>
        <w:t>及证明不可抗力发生及其持续时间的证据</w:t>
      </w:r>
      <w:r>
        <w:rPr>
          <w:rFonts w:hint="eastAsia" w:ascii="仿宋" w:hAnsi="仿宋" w:eastAsia="仿宋" w:cs="仿宋"/>
          <w:color w:val="auto"/>
          <w:sz w:val="24"/>
          <w:szCs w:val="24"/>
          <w:highlight w:val="none"/>
        </w:rPr>
        <w:t>。</w:t>
      </w:r>
    </w:p>
    <w:p w14:paraId="26A4E24B">
      <w:pPr>
        <w:autoSpaceDE w:val="0"/>
        <w:autoSpaceDN w:val="0"/>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19</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解决争议的方法</w:t>
      </w:r>
    </w:p>
    <w:p w14:paraId="7C1FF601">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.1 因本合同及合同有关事项发生的争议，由</w:t>
      </w:r>
      <w:r>
        <w:rPr>
          <w:rFonts w:hint="eastAsia" w:ascii="仿宋" w:hAnsi="仿宋" w:eastAsia="仿宋" w:cs="仿宋"/>
          <w:sz w:val="24"/>
          <w:szCs w:val="24"/>
          <w:lang w:eastAsia="zh-CN"/>
        </w:rPr>
        <w:t>甲乙双</w:t>
      </w:r>
      <w:r>
        <w:rPr>
          <w:rFonts w:hint="eastAsia" w:ascii="仿宋" w:hAnsi="仿宋" w:eastAsia="仿宋" w:cs="仿宋"/>
          <w:sz w:val="24"/>
          <w:szCs w:val="24"/>
        </w:rPr>
        <w:t>方友好协商解决。协商不成时，可以</w:t>
      </w:r>
      <w:r>
        <w:rPr>
          <w:rFonts w:hint="eastAsia" w:ascii="仿宋" w:hAnsi="仿宋" w:eastAsia="仿宋" w:cs="仿宋"/>
          <w:sz w:val="24"/>
          <w:szCs w:val="24"/>
          <w:lang w:eastAsia="zh-CN"/>
        </w:rPr>
        <w:t>向有关组织申请</w:t>
      </w:r>
      <w:r>
        <w:rPr>
          <w:rFonts w:hint="eastAsia" w:ascii="仿宋" w:hAnsi="仿宋" w:eastAsia="仿宋" w:cs="仿宋"/>
          <w:sz w:val="24"/>
          <w:szCs w:val="24"/>
        </w:rPr>
        <w:t>调解。合同一方或</w:t>
      </w:r>
      <w:r>
        <w:rPr>
          <w:rFonts w:hint="eastAsia" w:ascii="仿宋" w:hAnsi="仿宋" w:eastAsia="仿宋" w:cs="仿宋"/>
          <w:sz w:val="24"/>
          <w:szCs w:val="24"/>
          <w:lang w:eastAsia="zh-CN"/>
        </w:rPr>
        <w:t>双</w:t>
      </w:r>
      <w:r>
        <w:rPr>
          <w:rFonts w:hint="eastAsia" w:ascii="仿宋" w:hAnsi="仿宋" w:eastAsia="仿宋" w:cs="仿宋"/>
          <w:sz w:val="24"/>
          <w:szCs w:val="24"/>
        </w:rPr>
        <w:t>方不愿调解或调解不成的，可以通过仲裁或诉讼的方式解决争议。</w:t>
      </w:r>
    </w:p>
    <w:p w14:paraId="6E8415B7">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78882F1D">
      <w:pPr>
        <w:pStyle w:val="290"/>
        <w:jc w:val="both"/>
        <w:rPr>
          <w:rFonts w:hint="eastAsia" w:ascii="仿宋" w:hAnsi="仿宋" w:eastAsia="仿宋" w:cs="仿宋"/>
          <w:sz w:val="24"/>
          <w:szCs w:val="24"/>
        </w:rPr>
      </w:pPr>
      <w:r>
        <w:rPr>
          <w:rFonts w:hint="eastAsia" w:ascii="仿宋" w:hAnsi="仿宋" w:eastAsia="仿宋" w:cs="仿宋"/>
          <w:sz w:val="24"/>
          <w:szCs w:val="24"/>
          <w:lang w:val="en-US" w:eastAsia="zh-CN"/>
        </w:rPr>
        <w:t>19</w:t>
      </w:r>
      <w:r>
        <w:rPr>
          <w:rFonts w:hint="eastAsia" w:ascii="仿宋" w:hAnsi="仿宋" w:eastAsia="仿宋" w:cs="仿宋"/>
          <w:sz w:val="24"/>
          <w:szCs w:val="24"/>
        </w:rPr>
        <w:t>.3 如</w:t>
      </w:r>
      <w:r>
        <w:rPr>
          <w:rFonts w:hint="eastAsia" w:ascii="仿宋" w:hAnsi="仿宋" w:eastAsia="仿宋" w:cs="仿宋"/>
          <w:sz w:val="24"/>
          <w:szCs w:val="24"/>
          <w:lang w:eastAsia="zh-CN"/>
        </w:rPr>
        <w:t>甲乙双方</w:t>
      </w:r>
      <w:r>
        <w:rPr>
          <w:rFonts w:hint="eastAsia" w:ascii="仿宋" w:hAnsi="仿宋" w:eastAsia="仿宋" w:cs="仿宋"/>
          <w:sz w:val="24"/>
          <w:szCs w:val="24"/>
        </w:rPr>
        <w:t>有争议的事项不影响合同其他部分的履行，在争议解决期间，合同其他部分应</w:t>
      </w:r>
      <w:r>
        <w:rPr>
          <w:rFonts w:hint="eastAsia" w:ascii="仿宋" w:hAnsi="仿宋" w:eastAsia="仿宋" w:cs="仿宋"/>
          <w:sz w:val="24"/>
          <w:szCs w:val="24"/>
          <w:lang w:eastAsia="zh-CN"/>
        </w:rPr>
        <w:t>当</w:t>
      </w:r>
      <w:r>
        <w:rPr>
          <w:rFonts w:hint="eastAsia" w:ascii="仿宋" w:hAnsi="仿宋" w:eastAsia="仿宋" w:cs="仿宋"/>
          <w:sz w:val="24"/>
          <w:szCs w:val="24"/>
        </w:rPr>
        <w:t>继续履行。</w:t>
      </w:r>
    </w:p>
    <w:p w14:paraId="79E787A4">
      <w:pPr>
        <w:autoSpaceDE w:val="0"/>
        <w:autoSpaceDN w:val="0"/>
        <w:adjustRightInd w:val="0"/>
        <w:snapToGrid w:val="0"/>
        <w:spacing w:before="0" w:line="400" w:lineRule="exact"/>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20</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政府采购政策</w:t>
      </w:r>
    </w:p>
    <w:p w14:paraId="19C4FC47">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20.1 </w:t>
      </w:r>
      <w:r>
        <w:rPr>
          <w:rFonts w:hint="eastAsia" w:ascii="仿宋" w:hAnsi="仿宋" w:eastAsia="仿宋" w:cs="仿宋"/>
          <w:sz w:val="24"/>
          <w:szCs w:val="24"/>
          <w:lang w:val="en-GB"/>
        </w:rPr>
        <w:t>本合同应当按照规定执行政府采购政策。</w:t>
      </w:r>
    </w:p>
    <w:p w14:paraId="2CB46628">
      <w:pPr>
        <w:autoSpaceDE w:val="0"/>
        <w:autoSpaceDN w:val="0"/>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本合同依法执行政府采购政策的方式和内容，属于合同履约验收的范围。</w:t>
      </w:r>
      <w:r>
        <w:rPr>
          <w:rFonts w:hint="eastAsia" w:ascii="仿宋" w:hAnsi="仿宋" w:eastAsia="仿宋" w:cs="仿宋"/>
          <w:sz w:val="24"/>
          <w:szCs w:val="24"/>
          <w:lang w:eastAsia="zh-CN"/>
        </w:rPr>
        <w:t>甲乙双方</w:t>
      </w:r>
      <w:r>
        <w:rPr>
          <w:rFonts w:hint="eastAsia" w:ascii="仿宋" w:hAnsi="仿宋" w:eastAsia="仿宋" w:cs="仿宋"/>
          <w:sz w:val="24"/>
          <w:szCs w:val="24"/>
          <w:lang w:val="en-GB"/>
        </w:rPr>
        <w:t>未按规定要求执行政府采购政策造成损失的</w:t>
      </w:r>
      <w:r>
        <w:rPr>
          <w:rFonts w:hint="eastAsia" w:ascii="仿宋" w:hAnsi="仿宋" w:eastAsia="仿宋" w:cs="仿宋"/>
          <w:color w:val="auto"/>
          <w:sz w:val="24"/>
          <w:szCs w:val="24"/>
          <w:highlight w:val="none"/>
        </w:rPr>
        <w:t>，有过错的一方应当承担赔偿责任，双方都有过错的，各自承担相应的责任。</w:t>
      </w:r>
    </w:p>
    <w:p w14:paraId="3B410225">
      <w:pPr>
        <w:pStyle w:val="18"/>
        <w:spacing w:after="0"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 对于</w:t>
      </w:r>
      <w:r>
        <w:rPr>
          <w:rFonts w:hint="eastAsia" w:ascii="仿宋" w:hAnsi="仿宋" w:eastAsia="仿宋" w:cs="仿宋"/>
          <w:color w:val="auto"/>
          <w:sz w:val="24"/>
          <w:szCs w:val="24"/>
          <w:highlight w:val="none"/>
          <w:lang w:eastAsia="zh-CN"/>
        </w:rPr>
        <w:t>为落实中小企业支持政策，</w:t>
      </w:r>
      <w:r>
        <w:rPr>
          <w:rFonts w:hint="eastAsia" w:ascii="仿宋" w:hAnsi="仿宋" w:eastAsia="仿宋" w:cs="仿宋"/>
          <w:color w:val="auto"/>
          <w:sz w:val="24"/>
          <w:szCs w:val="24"/>
          <w:highlight w:val="none"/>
        </w:rPr>
        <w:t>通过采购项目</w:t>
      </w:r>
      <w:r>
        <w:rPr>
          <w:rFonts w:hint="eastAsia" w:ascii="仿宋" w:hAnsi="仿宋" w:eastAsia="仿宋" w:cs="仿宋"/>
          <w:color w:val="auto"/>
          <w:sz w:val="24"/>
          <w:szCs w:val="24"/>
          <w:highlight w:val="none"/>
          <w:lang w:eastAsia="zh-CN"/>
        </w:rPr>
        <w:t>整体</w:t>
      </w:r>
      <w:r>
        <w:rPr>
          <w:rFonts w:hint="eastAsia" w:ascii="仿宋" w:hAnsi="仿宋" w:eastAsia="仿宋" w:cs="仿宋"/>
          <w:color w:val="auto"/>
          <w:sz w:val="24"/>
          <w:szCs w:val="24"/>
          <w:highlight w:val="none"/>
        </w:rPr>
        <w:t>预留、</w:t>
      </w:r>
      <w:r>
        <w:rPr>
          <w:rFonts w:hint="eastAsia" w:ascii="仿宋" w:hAnsi="仿宋" w:eastAsia="仿宋" w:cs="仿宋"/>
          <w:color w:val="auto"/>
          <w:sz w:val="24"/>
          <w:szCs w:val="24"/>
          <w:highlight w:val="none"/>
          <w:lang w:eastAsia="zh-CN"/>
        </w:rPr>
        <w:t>设置</w:t>
      </w:r>
      <w:r>
        <w:rPr>
          <w:rFonts w:hint="eastAsia" w:ascii="仿宋" w:hAnsi="仿宋" w:eastAsia="仿宋" w:cs="仿宋"/>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FB9D6CA">
      <w:p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2</w:t>
      </w: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法律适用</w:t>
      </w:r>
    </w:p>
    <w:p w14:paraId="743D5097">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.1 本合同的订立、生效、解释、履行及与本合同有关的争议解决，均适用法律、行政法规。</w:t>
      </w:r>
    </w:p>
    <w:p w14:paraId="67D2504A">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r>
        <w:rPr>
          <w:rFonts w:hint="eastAsia" w:ascii="仿宋" w:hAnsi="仿宋" w:eastAsia="仿宋" w:cs="仿宋"/>
          <w:sz w:val="24"/>
          <w:szCs w:val="24"/>
        </w:rPr>
        <w:t>.2 本合同条款与法律、行政法规的强制性规定不一致的，双方当事人应按照法律、行政法规的强制性规定修改本合同的相关条款。</w:t>
      </w:r>
    </w:p>
    <w:p w14:paraId="6414C4C8">
      <w:pPr>
        <w:numPr>
          <w:ilvl w:val="-1"/>
          <w:numId w:val="0"/>
        </w:numPr>
        <w:autoSpaceDE w:val="0"/>
        <w:autoSpaceDN w:val="0"/>
        <w:adjustRightInd w:val="0"/>
        <w:snapToGrid w:val="0"/>
        <w:spacing w:before="0" w:line="400" w:lineRule="exact"/>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22. </w:t>
      </w:r>
      <w:r>
        <w:rPr>
          <w:rFonts w:hint="eastAsia" w:ascii="仿宋" w:hAnsi="仿宋" w:eastAsia="仿宋" w:cs="仿宋"/>
          <w:b/>
          <w:color w:val="auto"/>
          <w:sz w:val="24"/>
          <w:szCs w:val="24"/>
          <w:highlight w:val="none"/>
        </w:rPr>
        <w:t>通知</w:t>
      </w:r>
    </w:p>
    <w:p w14:paraId="4108ABC5">
      <w:pPr>
        <w:pStyle w:val="29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.1</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本合同任何一方向对方发出的通知、信件、数据电文等，应当发送至本合同第一部分《政府采购合同协议书》所约定的通讯地址、联系人、联系电话或电子邮箱。</w:t>
      </w:r>
    </w:p>
    <w:p w14:paraId="72E3C418">
      <w:pPr>
        <w:pStyle w:val="290"/>
        <w:ind w:firstLine="0" w:firstLineChars="0"/>
        <w:jc w:val="both"/>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2</w:t>
      </w:r>
      <w:r>
        <w:rPr>
          <w:rFonts w:hint="eastAsia" w:ascii="仿宋" w:hAnsi="仿宋" w:eastAsia="仿宋" w:cs="仿宋"/>
          <w:sz w:val="24"/>
          <w:szCs w:val="24"/>
          <w:lang w:val="en-US" w:eastAsia="zh-CN"/>
        </w:rPr>
        <w:t>2</w:t>
      </w: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一方当事人变更名称、</w:t>
      </w:r>
      <w:r>
        <w:rPr>
          <w:rFonts w:hint="eastAsia" w:ascii="仿宋" w:hAnsi="仿宋" w:eastAsia="仿宋" w:cs="仿宋"/>
          <w:sz w:val="24"/>
          <w:szCs w:val="24"/>
          <w:lang w:eastAsia="zh-CN"/>
        </w:rPr>
        <w:t>住所</w:t>
      </w:r>
      <w:r>
        <w:rPr>
          <w:rFonts w:hint="eastAsia" w:ascii="仿宋" w:hAnsi="仿宋" w:eastAsia="仿宋" w:cs="仿宋"/>
          <w:sz w:val="24"/>
          <w:szCs w:val="24"/>
        </w:rPr>
        <w:t>、联系人、联系电话或电子邮箱</w:t>
      </w:r>
      <w:r>
        <w:rPr>
          <w:rFonts w:hint="eastAsia" w:ascii="仿宋" w:hAnsi="仿宋" w:eastAsia="仿宋" w:cs="仿宋"/>
          <w:sz w:val="24"/>
          <w:szCs w:val="24"/>
          <w:lang w:eastAsia="zh-CN"/>
        </w:rPr>
        <w:t>等信息</w:t>
      </w:r>
      <w:r>
        <w:rPr>
          <w:rFonts w:hint="eastAsia" w:ascii="仿宋" w:hAnsi="仿宋" w:eastAsia="仿宋" w:cs="仿宋"/>
          <w:sz w:val="24"/>
          <w:szCs w:val="24"/>
        </w:rPr>
        <w:t>的，应当在变更后3日内及时书面通知对方，对方实际收到变更通知前的送达仍为有效送达。</w:t>
      </w:r>
    </w:p>
    <w:p w14:paraId="57DED557">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本合同一方给另一方的通知均应采用书面形式，传真或快递送到本合同中规定的对方的地址和办理签收手续。</w:t>
      </w:r>
    </w:p>
    <w:p w14:paraId="19F5EB85">
      <w:pPr>
        <w:adjustRightInd w:val="0"/>
        <w:snapToGrid w:val="0"/>
        <w:spacing w:before="0"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通知以送达之日或通知书中规定的生效之日起生效，两者中以较迟之日为准。</w:t>
      </w:r>
    </w:p>
    <w:p w14:paraId="69B660C9">
      <w:pPr>
        <w:numPr>
          <w:ilvl w:val="0"/>
          <w:numId w:val="11"/>
        </w:numPr>
        <w:adjustRightInd w:val="0"/>
        <w:snapToGrid w:val="0"/>
        <w:spacing w:before="0" w:line="40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合同未尽事项</w:t>
      </w:r>
    </w:p>
    <w:p w14:paraId="32390E3B">
      <w:pPr>
        <w:adjustRightInd w:val="0"/>
        <w:snapToGrid w:val="0"/>
        <w:spacing w:before="0" w:line="400" w:lineRule="exact"/>
        <w:ind w:firstLine="480" w:firstLineChars="200"/>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.1合同未尽事项见</w:t>
      </w:r>
      <w:r>
        <w:rPr>
          <w:rFonts w:hint="eastAsia" w:ascii="仿宋" w:hAnsi="仿宋" w:eastAsia="仿宋" w:cs="仿宋"/>
          <w:b/>
          <w:color w:val="auto"/>
          <w:sz w:val="24"/>
          <w:szCs w:val="24"/>
          <w:highlight w:val="none"/>
        </w:rPr>
        <w:t>【政府采购合同专用条款】</w:t>
      </w:r>
      <w:r>
        <w:rPr>
          <w:rFonts w:hint="eastAsia" w:ascii="仿宋" w:hAnsi="仿宋" w:eastAsia="仿宋" w:cs="仿宋"/>
          <w:bCs/>
          <w:color w:val="auto"/>
          <w:sz w:val="24"/>
          <w:szCs w:val="24"/>
          <w:highlight w:val="none"/>
        </w:rPr>
        <w:t>。</w:t>
      </w:r>
    </w:p>
    <w:p w14:paraId="3159C3DB">
      <w:pPr>
        <w:adjustRightInd w:val="0"/>
        <w:snapToGrid w:val="0"/>
        <w:spacing w:line="400" w:lineRule="exact"/>
        <w:ind w:firstLine="0" w:firstLineChars="0"/>
        <w:jc w:val="left"/>
        <w:rPr>
          <w:rFonts w:hint="eastAsia" w:ascii="仿宋" w:hAnsi="仿宋" w:eastAsia="仿宋" w:cs="仿宋"/>
          <w:color w:val="auto"/>
          <w:sz w:val="24"/>
          <w:szCs w:val="24"/>
        </w:rPr>
      </w:pPr>
      <w:r>
        <w:rPr>
          <w:rFonts w:hint="eastAsia" w:ascii="仿宋" w:hAnsi="仿宋" w:eastAsia="仿宋" w:cs="仿宋"/>
          <w:bCs/>
          <w:color w:val="auto"/>
          <w:sz w:val="24"/>
          <w:szCs w:val="24"/>
          <w:highlight w:val="none"/>
          <w:lang w:val="en-US" w:eastAsia="zh-CN"/>
        </w:rPr>
        <w:t xml:space="preserve">    23.2 合同附件与合同正文具有同等的法律效力。</w:t>
      </w:r>
      <w:bookmarkStart w:id="88" w:name="_Toc20313"/>
    </w:p>
    <w:p w14:paraId="4B037D02">
      <w:pPr>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p>
    <w:p w14:paraId="0E833F34">
      <w:pPr>
        <w:pStyle w:val="3"/>
        <w:adjustRightInd w:val="0"/>
        <w:snapToGrid w:val="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第三节 政府采购合同专用条款</w:t>
      </w:r>
      <w:bookmarkEnd w:id="88"/>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2811"/>
        <w:gridCol w:w="4101"/>
      </w:tblGrid>
      <w:tr w14:paraId="221FA7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68D712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77E24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第1.2（</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3E05AAAB">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联合体具体要求</w:t>
            </w:r>
          </w:p>
        </w:tc>
        <w:tc>
          <w:tcPr>
            <w:tcW w:w="4101" w:type="dxa"/>
            <w:vAlign w:val="center"/>
          </w:tcPr>
          <w:p w14:paraId="09A31740">
            <w:pPr>
              <w:adjustRightInd w:val="0"/>
              <w:snapToGrid w:val="0"/>
              <w:jc w:val="center"/>
              <w:rPr>
                <w:rFonts w:hint="eastAsia" w:ascii="仿宋" w:hAnsi="仿宋" w:eastAsia="仿宋" w:cs="仿宋"/>
                <w:sz w:val="24"/>
                <w:szCs w:val="24"/>
              </w:rPr>
            </w:pPr>
          </w:p>
        </w:tc>
      </w:tr>
      <w:tr w14:paraId="4BB22F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F9EEA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E63BE45">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第1.2（</w:t>
            </w:r>
            <w:r>
              <w:rPr>
                <w:rFonts w:hint="eastAsia" w:ascii="仿宋" w:hAnsi="仿宋" w:eastAsia="仿宋" w:cs="仿宋"/>
                <w:sz w:val="24"/>
                <w:szCs w:val="24"/>
                <w:lang w:val="en-US" w:eastAsia="zh-CN"/>
              </w:rPr>
              <w:t>7</w:t>
            </w:r>
            <w:r>
              <w:rPr>
                <w:rFonts w:hint="eastAsia" w:ascii="仿宋" w:hAnsi="仿宋" w:eastAsia="仿宋" w:cs="仿宋"/>
                <w:sz w:val="24"/>
                <w:szCs w:val="24"/>
              </w:rPr>
              <w:t>）项</w:t>
            </w:r>
          </w:p>
        </w:tc>
        <w:tc>
          <w:tcPr>
            <w:tcW w:w="2811" w:type="dxa"/>
            <w:vAlign w:val="center"/>
          </w:tcPr>
          <w:p w14:paraId="7B5DA56D">
            <w:pPr>
              <w:adjustRightInd w:val="0"/>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rPr>
              <w:t>其他术语解释</w:t>
            </w:r>
          </w:p>
        </w:tc>
        <w:tc>
          <w:tcPr>
            <w:tcW w:w="4101" w:type="dxa"/>
            <w:vAlign w:val="center"/>
          </w:tcPr>
          <w:p w14:paraId="327C00A1">
            <w:pPr>
              <w:adjustRightInd w:val="0"/>
              <w:snapToGrid w:val="0"/>
              <w:jc w:val="center"/>
              <w:rPr>
                <w:rFonts w:hint="eastAsia" w:ascii="仿宋" w:hAnsi="仿宋" w:eastAsia="仿宋" w:cs="仿宋"/>
                <w:kern w:val="2"/>
                <w:sz w:val="24"/>
                <w:szCs w:val="24"/>
                <w:lang w:val="en-US" w:eastAsia="zh-CN" w:bidi="ar-SA"/>
              </w:rPr>
            </w:pPr>
          </w:p>
        </w:tc>
      </w:tr>
      <w:tr w14:paraId="773A2B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A8ADB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E8C7A2F">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4.4款</w:t>
            </w:r>
          </w:p>
        </w:tc>
        <w:tc>
          <w:tcPr>
            <w:tcW w:w="2811" w:type="dxa"/>
            <w:vAlign w:val="center"/>
          </w:tcPr>
          <w:p w14:paraId="40E7D15C">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履约验收中甲方提出异议或作出说明的期限</w:t>
            </w:r>
          </w:p>
        </w:tc>
        <w:tc>
          <w:tcPr>
            <w:tcW w:w="4101" w:type="dxa"/>
            <w:vAlign w:val="center"/>
          </w:tcPr>
          <w:p w14:paraId="4E3C87FF">
            <w:pPr>
              <w:adjustRightInd w:val="0"/>
              <w:snapToGrid w:val="0"/>
              <w:jc w:val="center"/>
              <w:rPr>
                <w:rFonts w:hint="eastAsia" w:ascii="仿宋" w:hAnsi="仿宋" w:eastAsia="仿宋" w:cs="仿宋"/>
                <w:kern w:val="2"/>
                <w:sz w:val="24"/>
                <w:szCs w:val="24"/>
                <w:lang w:val="en-US" w:eastAsia="zh-CN" w:bidi="ar-SA"/>
              </w:rPr>
            </w:pPr>
          </w:p>
        </w:tc>
      </w:tr>
      <w:tr w14:paraId="504976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D678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D47294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4.6款</w:t>
            </w:r>
          </w:p>
        </w:tc>
        <w:tc>
          <w:tcPr>
            <w:tcW w:w="2811" w:type="dxa"/>
            <w:vAlign w:val="center"/>
          </w:tcPr>
          <w:p w14:paraId="1AF8A179">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约定甲方承担的其他义务和责任</w:t>
            </w:r>
          </w:p>
        </w:tc>
        <w:tc>
          <w:tcPr>
            <w:tcW w:w="4101" w:type="dxa"/>
            <w:vAlign w:val="center"/>
          </w:tcPr>
          <w:p w14:paraId="4D8A0EBC">
            <w:pPr>
              <w:adjustRightInd w:val="0"/>
              <w:snapToGrid w:val="0"/>
              <w:jc w:val="center"/>
              <w:rPr>
                <w:rFonts w:hint="eastAsia" w:ascii="仿宋" w:hAnsi="仿宋" w:eastAsia="仿宋" w:cs="仿宋"/>
                <w:kern w:val="2"/>
                <w:sz w:val="24"/>
                <w:szCs w:val="24"/>
                <w:lang w:val="en-US" w:eastAsia="zh-CN" w:bidi="ar-SA"/>
              </w:rPr>
            </w:pPr>
          </w:p>
        </w:tc>
      </w:tr>
      <w:tr w14:paraId="1139F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EAB415">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1ECAFC02">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5.4款</w:t>
            </w:r>
          </w:p>
        </w:tc>
        <w:tc>
          <w:tcPr>
            <w:tcW w:w="2811" w:type="dxa"/>
            <w:vAlign w:val="center"/>
          </w:tcPr>
          <w:p w14:paraId="1D1B8757">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约定乙方承担的其他义务和责任</w:t>
            </w:r>
          </w:p>
        </w:tc>
        <w:tc>
          <w:tcPr>
            <w:tcW w:w="4101" w:type="dxa"/>
            <w:vAlign w:val="center"/>
          </w:tcPr>
          <w:p w14:paraId="1FAFFCCC">
            <w:pPr>
              <w:adjustRightInd w:val="0"/>
              <w:snapToGrid w:val="0"/>
              <w:jc w:val="center"/>
              <w:rPr>
                <w:rFonts w:hint="eastAsia" w:ascii="仿宋" w:hAnsi="仿宋" w:eastAsia="仿宋" w:cs="仿宋"/>
                <w:kern w:val="2"/>
                <w:sz w:val="24"/>
                <w:szCs w:val="24"/>
                <w:lang w:val="en-US" w:eastAsia="zh-CN" w:bidi="ar-SA"/>
              </w:rPr>
            </w:pPr>
          </w:p>
        </w:tc>
      </w:tr>
      <w:tr w14:paraId="06EF2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A865D6">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第二节</w:t>
            </w:r>
          </w:p>
          <w:p w14:paraId="02AFE4CD">
            <w:pPr>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第</w:t>
            </w:r>
            <w:r>
              <w:rPr>
                <w:rFonts w:hint="eastAsia" w:ascii="仿宋" w:hAnsi="仿宋" w:eastAsia="仿宋" w:cs="仿宋"/>
                <w:sz w:val="24"/>
                <w:szCs w:val="24"/>
                <w:lang w:val="en-US" w:eastAsia="zh-CN"/>
              </w:rPr>
              <w:t>6.1款</w:t>
            </w:r>
          </w:p>
        </w:tc>
        <w:tc>
          <w:tcPr>
            <w:tcW w:w="2811" w:type="dxa"/>
            <w:vAlign w:val="center"/>
          </w:tcPr>
          <w:p w14:paraId="5E51DDD2">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履行合同义务的顺序</w:t>
            </w:r>
          </w:p>
        </w:tc>
        <w:tc>
          <w:tcPr>
            <w:tcW w:w="4101" w:type="dxa"/>
            <w:vAlign w:val="center"/>
          </w:tcPr>
          <w:p w14:paraId="5C510161">
            <w:pPr>
              <w:adjustRightInd w:val="0"/>
              <w:snapToGrid w:val="0"/>
              <w:jc w:val="center"/>
              <w:rPr>
                <w:rFonts w:hint="eastAsia" w:ascii="仿宋" w:hAnsi="仿宋" w:eastAsia="仿宋" w:cs="仿宋"/>
                <w:kern w:val="2"/>
                <w:sz w:val="24"/>
                <w:szCs w:val="24"/>
                <w:lang w:val="en-US" w:eastAsia="zh-CN" w:bidi="ar-SA"/>
              </w:rPr>
            </w:pPr>
          </w:p>
        </w:tc>
      </w:tr>
      <w:tr w14:paraId="5DE36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trPr>
        <w:tc>
          <w:tcPr>
            <w:tcW w:w="1607" w:type="dxa"/>
            <w:vMerge w:val="restart"/>
            <w:vAlign w:val="center"/>
          </w:tcPr>
          <w:p w14:paraId="470174B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C52510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.1</w:t>
            </w:r>
            <w:r>
              <w:rPr>
                <w:rFonts w:hint="eastAsia" w:ascii="仿宋" w:hAnsi="仿宋" w:eastAsia="仿宋" w:cs="仿宋"/>
                <w:sz w:val="24"/>
                <w:szCs w:val="24"/>
                <w:lang w:val="en-US" w:eastAsia="zh-CN"/>
              </w:rPr>
              <w:t>款</w:t>
            </w:r>
          </w:p>
        </w:tc>
        <w:tc>
          <w:tcPr>
            <w:tcW w:w="2811" w:type="dxa"/>
            <w:vAlign w:val="center"/>
          </w:tcPr>
          <w:p w14:paraId="599A964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包装</w:t>
            </w:r>
            <w:r>
              <w:rPr>
                <w:rFonts w:hint="eastAsia" w:ascii="仿宋" w:hAnsi="仿宋" w:eastAsia="仿宋" w:cs="仿宋"/>
                <w:sz w:val="24"/>
                <w:szCs w:val="24"/>
                <w:lang w:eastAsia="zh-CN"/>
              </w:rPr>
              <w:t>特殊要求</w:t>
            </w:r>
          </w:p>
        </w:tc>
        <w:tc>
          <w:tcPr>
            <w:tcW w:w="4101" w:type="dxa"/>
            <w:vAlign w:val="center"/>
          </w:tcPr>
          <w:p w14:paraId="38B60DDD">
            <w:pPr>
              <w:jc w:val="center"/>
              <w:rPr>
                <w:rFonts w:hint="eastAsia" w:ascii="仿宋" w:hAnsi="仿宋" w:eastAsia="仿宋" w:cs="仿宋"/>
                <w:sz w:val="24"/>
                <w:szCs w:val="24"/>
              </w:rPr>
            </w:pPr>
          </w:p>
        </w:tc>
      </w:tr>
      <w:tr w14:paraId="3F010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7" w:hRule="atLeast"/>
        </w:trPr>
        <w:tc>
          <w:tcPr>
            <w:tcW w:w="1607" w:type="dxa"/>
            <w:vMerge w:val="continue"/>
            <w:vAlign w:val="center"/>
          </w:tcPr>
          <w:p w14:paraId="2D3C9A3B">
            <w:pPr>
              <w:adjustRightInd w:val="0"/>
              <w:snapToGrid w:val="0"/>
              <w:jc w:val="center"/>
              <w:rPr>
                <w:rFonts w:hint="eastAsia" w:ascii="仿宋" w:hAnsi="仿宋" w:eastAsia="仿宋" w:cs="仿宋"/>
                <w:sz w:val="24"/>
                <w:szCs w:val="24"/>
              </w:rPr>
            </w:pPr>
          </w:p>
        </w:tc>
        <w:tc>
          <w:tcPr>
            <w:tcW w:w="2811" w:type="dxa"/>
            <w:vAlign w:val="center"/>
          </w:tcPr>
          <w:p w14:paraId="0DEBD974">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指定现场</w:t>
            </w:r>
          </w:p>
        </w:tc>
        <w:tc>
          <w:tcPr>
            <w:tcW w:w="4101" w:type="dxa"/>
            <w:vAlign w:val="center"/>
          </w:tcPr>
          <w:p w14:paraId="04E7743A">
            <w:pPr>
              <w:jc w:val="center"/>
              <w:rPr>
                <w:rFonts w:hint="eastAsia" w:ascii="仿宋" w:hAnsi="仿宋" w:eastAsia="仿宋" w:cs="仿宋"/>
                <w:sz w:val="24"/>
                <w:szCs w:val="24"/>
              </w:rPr>
            </w:pPr>
          </w:p>
        </w:tc>
      </w:tr>
      <w:tr w14:paraId="6673AB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07" w:type="dxa"/>
            <w:vAlign w:val="center"/>
          </w:tcPr>
          <w:p w14:paraId="1F6E681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4BE5E8D">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vAlign w:val="center"/>
          </w:tcPr>
          <w:p w14:paraId="090E9158">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运输特殊要求</w:t>
            </w:r>
          </w:p>
        </w:tc>
        <w:tc>
          <w:tcPr>
            <w:tcW w:w="4101" w:type="dxa"/>
            <w:vAlign w:val="center"/>
          </w:tcPr>
          <w:p w14:paraId="519B1E1B">
            <w:pPr>
              <w:jc w:val="center"/>
              <w:rPr>
                <w:rFonts w:hint="eastAsia" w:ascii="仿宋" w:hAnsi="仿宋" w:eastAsia="仿宋" w:cs="仿宋"/>
                <w:sz w:val="24"/>
                <w:szCs w:val="24"/>
              </w:rPr>
            </w:pPr>
          </w:p>
        </w:tc>
      </w:tr>
      <w:tr w14:paraId="417B5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7E842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D224CB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7</w:t>
            </w:r>
            <w:r>
              <w:rPr>
                <w:rFonts w:hint="eastAsia" w:ascii="仿宋" w:hAnsi="仿宋" w:eastAsia="仿宋" w:cs="仿宋"/>
                <w:sz w:val="24"/>
                <w:szCs w:val="24"/>
              </w:rPr>
              <w:t>.3</w:t>
            </w:r>
            <w:r>
              <w:rPr>
                <w:rFonts w:hint="eastAsia" w:ascii="仿宋" w:hAnsi="仿宋" w:eastAsia="仿宋" w:cs="仿宋"/>
                <w:sz w:val="24"/>
                <w:szCs w:val="24"/>
                <w:lang w:val="en-US" w:eastAsia="zh-CN"/>
              </w:rPr>
              <w:t>款</w:t>
            </w:r>
          </w:p>
        </w:tc>
        <w:tc>
          <w:tcPr>
            <w:tcW w:w="2811" w:type="dxa"/>
            <w:vAlign w:val="center"/>
          </w:tcPr>
          <w:p w14:paraId="5998668A">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保险要求</w:t>
            </w:r>
          </w:p>
        </w:tc>
        <w:tc>
          <w:tcPr>
            <w:tcW w:w="4101" w:type="dxa"/>
            <w:vAlign w:val="center"/>
          </w:tcPr>
          <w:p w14:paraId="5944FEB0">
            <w:pPr>
              <w:jc w:val="center"/>
              <w:rPr>
                <w:rFonts w:hint="eastAsia" w:ascii="仿宋" w:hAnsi="仿宋" w:eastAsia="仿宋" w:cs="仿宋"/>
                <w:sz w:val="24"/>
                <w:szCs w:val="24"/>
              </w:rPr>
            </w:pPr>
          </w:p>
        </w:tc>
      </w:tr>
      <w:tr w14:paraId="531DA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DB910B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CC83A3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.2（1）项</w:t>
            </w:r>
          </w:p>
        </w:tc>
        <w:tc>
          <w:tcPr>
            <w:tcW w:w="2811" w:type="dxa"/>
            <w:vAlign w:val="center"/>
          </w:tcPr>
          <w:p w14:paraId="55CD3A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质量保证期</w:t>
            </w:r>
          </w:p>
        </w:tc>
        <w:tc>
          <w:tcPr>
            <w:tcW w:w="4101" w:type="dxa"/>
            <w:vAlign w:val="center"/>
          </w:tcPr>
          <w:p w14:paraId="0D24996D">
            <w:pPr>
              <w:autoSpaceDE w:val="0"/>
              <w:autoSpaceDN w:val="0"/>
              <w:adjustRightInd w:val="0"/>
              <w:snapToGrid w:val="0"/>
              <w:ind w:firstLine="480" w:firstLineChars="200"/>
              <w:jc w:val="center"/>
              <w:rPr>
                <w:rFonts w:hint="eastAsia" w:ascii="仿宋" w:hAnsi="仿宋" w:eastAsia="仿宋" w:cs="仿宋"/>
                <w:sz w:val="24"/>
                <w:szCs w:val="24"/>
              </w:rPr>
            </w:pPr>
          </w:p>
        </w:tc>
      </w:tr>
      <w:tr w14:paraId="4FB068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257735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EC65D88">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8</w:t>
            </w:r>
            <w:r>
              <w:rPr>
                <w:rFonts w:hint="eastAsia" w:ascii="仿宋" w:hAnsi="仿宋" w:eastAsia="仿宋" w:cs="仿宋"/>
                <w:sz w:val="24"/>
                <w:szCs w:val="24"/>
              </w:rPr>
              <w:t>.2（3）项</w:t>
            </w:r>
          </w:p>
        </w:tc>
        <w:tc>
          <w:tcPr>
            <w:tcW w:w="2811" w:type="dxa"/>
            <w:vAlign w:val="center"/>
          </w:tcPr>
          <w:p w14:paraId="02C533E3">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货物质量缺陷</w:t>
            </w:r>
          </w:p>
          <w:p w14:paraId="398FC25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响应时间</w:t>
            </w:r>
          </w:p>
        </w:tc>
        <w:tc>
          <w:tcPr>
            <w:tcW w:w="4101" w:type="dxa"/>
            <w:vAlign w:val="center"/>
          </w:tcPr>
          <w:p w14:paraId="50601E84">
            <w:pPr>
              <w:adjustRightInd w:val="0"/>
              <w:snapToGrid w:val="0"/>
              <w:jc w:val="center"/>
              <w:rPr>
                <w:rFonts w:hint="eastAsia" w:ascii="仿宋" w:hAnsi="仿宋" w:eastAsia="仿宋" w:cs="仿宋"/>
                <w:sz w:val="24"/>
                <w:szCs w:val="24"/>
              </w:rPr>
            </w:pPr>
          </w:p>
        </w:tc>
      </w:tr>
      <w:tr w14:paraId="733063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1728E7">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第二节</w:t>
            </w:r>
          </w:p>
          <w:p w14:paraId="26C5ED78">
            <w:pPr>
              <w:pStyle w:val="290"/>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第11.1款</w:t>
            </w:r>
          </w:p>
        </w:tc>
        <w:tc>
          <w:tcPr>
            <w:tcW w:w="2811" w:type="dxa"/>
            <w:vAlign w:val="center"/>
          </w:tcPr>
          <w:p w14:paraId="16D6A8F2">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其他应当保密的信息</w:t>
            </w:r>
          </w:p>
        </w:tc>
        <w:tc>
          <w:tcPr>
            <w:tcW w:w="4101" w:type="dxa"/>
            <w:vAlign w:val="center"/>
          </w:tcPr>
          <w:p w14:paraId="1BA22C09">
            <w:pPr>
              <w:adjustRightInd w:val="0"/>
              <w:snapToGrid w:val="0"/>
              <w:jc w:val="center"/>
              <w:rPr>
                <w:rFonts w:hint="eastAsia" w:ascii="仿宋" w:hAnsi="仿宋" w:eastAsia="仿宋" w:cs="仿宋"/>
                <w:sz w:val="24"/>
                <w:szCs w:val="24"/>
              </w:rPr>
            </w:pPr>
          </w:p>
        </w:tc>
      </w:tr>
      <w:tr w14:paraId="4393A3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E96D2C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F1335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2</w:t>
            </w:r>
            <w:r>
              <w:rPr>
                <w:rFonts w:hint="eastAsia" w:ascii="仿宋" w:hAnsi="仿宋" w:eastAsia="仿宋" w:cs="仿宋"/>
                <w:sz w:val="24"/>
                <w:szCs w:val="24"/>
              </w:rPr>
              <w:t>.2款</w:t>
            </w:r>
          </w:p>
        </w:tc>
        <w:tc>
          <w:tcPr>
            <w:tcW w:w="2811" w:type="dxa"/>
            <w:vAlign w:val="center"/>
          </w:tcPr>
          <w:p w14:paraId="7CBE804E">
            <w:pPr>
              <w:adjustRightInd w:val="0"/>
              <w:snapToGrid w:val="0"/>
              <w:jc w:val="center"/>
              <w:rPr>
                <w:rFonts w:hint="eastAsia" w:ascii="仿宋" w:hAnsi="仿宋" w:eastAsia="仿宋" w:cs="仿宋"/>
                <w:sz w:val="24"/>
                <w:szCs w:val="24"/>
                <w:lang w:eastAsia="zh-CN"/>
              </w:rPr>
            </w:pPr>
            <w:r>
              <w:rPr>
                <w:rFonts w:hint="eastAsia" w:ascii="仿宋" w:hAnsi="仿宋" w:eastAsia="仿宋" w:cs="仿宋"/>
                <w:sz w:val="24"/>
                <w:szCs w:val="24"/>
              </w:rPr>
              <w:t>合同价款支付</w:t>
            </w:r>
            <w:r>
              <w:rPr>
                <w:rFonts w:hint="eastAsia" w:ascii="仿宋" w:hAnsi="仿宋" w:eastAsia="仿宋" w:cs="仿宋"/>
                <w:sz w:val="24"/>
                <w:szCs w:val="24"/>
                <w:lang w:eastAsia="zh-CN"/>
              </w:rPr>
              <w:t>时间</w:t>
            </w:r>
          </w:p>
        </w:tc>
        <w:tc>
          <w:tcPr>
            <w:tcW w:w="4101" w:type="dxa"/>
            <w:vAlign w:val="center"/>
          </w:tcPr>
          <w:p w14:paraId="6FE5F075">
            <w:pPr>
              <w:adjustRightInd w:val="0"/>
              <w:snapToGrid w:val="0"/>
              <w:jc w:val="center"/>
              <w:rPr>
                <w:rFonts w:hint="eastAsia" w:ascii="仿宋" w:hAnsi="仿宋" w:eastAsia="仿宋" w:cs="仿宋"/>
                <w:sz w:val="24"/>
                <w:szCs w:val="24"/>
              </w:rPr>
            </w:pPr>
          </w:p>
        </w:tc>
      </w:tr>
      <w:tr w14:paraId="0E3DF1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615676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FB9BDB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13.2</w:t>
            </w:r>
            <w:r>
              <w:rPr>
                <w:rFonts w:hint="eastAsia" w:ascii="仿宋" w:hAnsi="仿宋" w:eastAsia="仿宋" w:cs="仿宋"/>
                <w:sz w:val="24"/>
                <w:szCs w:val="24"/>
              </w:rPr>
              <w:t>款</w:t>
            </w:r>
          </w:p>
        </w:tc>
        <w:tc>
          <w:tcPr>
            <w:tcW w:w="2811" w:type="dxa"/>
            <w:vAlign w:val="center"/>
          </w:tcPr>
          <w:p w14:paraId="103AF6B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履约保证金不予退还的情形</w:t>
            </w:r>
          </w:p>
        </w:tc>
        <w:tc>
          <w:tcPr>
            <w:tcW w:w="4101" w:type="dxa"/>
            <w:vAlign w:val="center"/>
          </w:tcPr>
          <w:p w14:paraId="3D4B9F2A">
            <w:pPr>
              <w:adjustRightInd w:val="0"/>
              <w:snapToGrid w:val="0"/>
              <w:jc w:val="center"/>
              <w:rPr>
                <w:rFonts w:hint="eastAsia" w:ascii="仿宋" w:hAnsi="仿宋" w:eastAsia="仿宋" w:cs="仿宋"/>
                <w:sz w:val="24"/>
                <w:szCs w:val="24"/>
              </w:rPr>
            </w:pPr>
          </w:p>
        </w:tc>
      </w:tr>
      <w:tr w14:paraId="7F51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261E9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7B9ADD4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13.3</w:t>
            </w:r>
            <w:r>
              <w:rPr>
                <w:rFonts w:hint="eastAsia" w:ascii="仿宋" w:hAnsi="仿宋" w:eastAsia="仿宋" w:cs="仿宋"/>
                <w:sz w:val="24"/>
                <w:szCs w:val="24"/>
              </w:rPr>
              <w:t>款</w:t>
            </w:r>
          </w:p>
        </w:tc>
        <w:tc>
          <w:tcPr>
            <w:tcW w:w="2811" w:type="dxa"/>
            <w:vAlign w:val="center"/>
          </w:tcPr>
          <w:p w14:paraId="3588B6D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履约保证金退还时间及</w:t>
            </w:r>
            <w:r>
              <w:rPr>
                <w:rFonts w:hint="eastAsia" w:ascii="仿宋" w:hAnsi="仿宋" w:eastAsia="仿宋" w:cs="仿宋"/>
                <w:sz w:val="24"/>
                <w:szCs w:val="24"/>
                <w:lang w:eastAsia="zh-CN"/>
              </w:rPr>
              <w:t>逾期退还的</w:t>
            </w:r>
            <w:r>
              <w:rPr>
                <w:rFonts w:hint="eastAsia" w:ascii="仿宋" w:hAnsi="仿宋" w:eastAsia="仿宋" w:cs="仿宋"/>
                <w:sz w:val="24"/>
                <w:szCs w:val="24"/>
              </w:rPr>
              <w:t>违约金</w:t>
            </w:r>
          </w:p>
        </w:tc>
        <w:tc>
          <w:tcPr>
            <w:tcW w:w="4101" w:type="dxa"/>
            <w:vAlign w:val="center"/>
          </w:tcPr>
          <w:p w14:paraId="1C071D5E">
            <w:pPr>
              <w:adjustRightInd w:val="0"/>
              <w:snapToGrid w:val="0"/>
              <w:jc w:val="center"/>
              <w:rPr>
                <w:rFonts w:hint="eastAsia" w:ascii="仿宋" w:hAnsi="仿宋" w:eastAsia="仿宋" w:cs="仿宋"/>
                <w:sz w:val="24"/>
                <w:szCs w:val="24"/>
              </w:rPr>
            </w:pPr>
          </w:p>
        </w:tc>
      </w:tr>
      <w:tr w14:paraId="7C0113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200052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4024D4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3</w:t>
            </w:r>
            <w:r>
              <w:rPr>
                <w:rFonts w:hint="eastAsia" w:ascii="仿宋" w:hAnsi="仿宋" w:eastAsia="仿宋" w:cs="仿宋"/>
                <w:sz w:val="24"/>
                <w:szCs w:val="24"/>
              </w:rPr>
              <w:t>）项</w:t>
            </w:r>
          </w:p>
        </w:tc>
        <w:tc>
          <w:tcPr>
            <w:tcW w:w="2811" w:type="dxa"/>
            <w:vAlign w:val="center"/>
          </w:tcPr>
          <w:p w14:paraId="0C07BA4D">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运行监督、维修期限</w:t>
            </w:r>
          </w:p>
        </w:tc>
        <w:tc>
          <w:tcPr>
            <w:tcW w:w="4101" w:type="dxa"/>
            <w:vAlign w:val="center"/>
          </w:tcPr>
          <w:p w14:paraId="4777264A">
            <w:pPr>
              <w:adjustRightInd w:val="0"/>
              <w:snapToGrid w:val="0"/>
              <w:jc w:val="center"/>
              <w:rPr>
                <w:rFonts w:hint="eastAsia" w:ascii="仿宋" w:hAnsi="仿宋" w:eastAsia="仿宋" w:cs="仿宋"/>
                <w:sz w:val="24"/>
                <w:szCs w:val="24"/>
              </w:rPr>
            </w:pPr>
          </w:p>
        </w:tc>
      </w:tr>
      <w:tr w14:paraId="177658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2D04DC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6A2F3A97">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）项</w:t>
            </w:r>
          </w:p>
        </w:tc>
        <w:tc>
          <w:tcPr>
            <w:tcW w:w="2811" w:type="dxa"/>
            <w:vAlign w:val="center"/>
          </w:tcPr>
          <w:p w14:paraId="64429746">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货物回收的约定</w:t>
            </w:r>
          </w:p>
        </w:tc>
        <w:tc>
          <w:tcPr>
            <w:tcW w:w="4101" w:type="dxa"/>
            <w:vAlign w:val="center"/>
          </w:tcPr>
          <w:p w14:paraId="2C4CC3E4">
            <w:pPr>
              <w:adjustRightInd w:val="0"/>
              <w:snapToGrid w:val="0"/>
              <w:jc w:val="center"/>
              <w:rPr>
                <w:rFonts w:hint="eastAsia" w:ascii="仿宋" w:hAnsi="仿宋" w:eastAsia="仿宋" w:cs="仿宋"/>
                <w:sz w:val="24"/>
                <w:szCs w:val="24"/>
              </w:rPr>
            </w:pPr>
          </w:p>
        </w:tc>
      </w:tr>
      <w:tr w14:paraId="6E20FE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45BC772">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507ACE2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4</w:t>
            </w: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）项</w:t>
            </w:r>
          </w:p>
        </w:tc>
        <w:tc>
          <w:tcPr>
            <w:tcW w:w="2811" w:type="dxa"/>
            <w:vAlign w:val="center"/>
          </w:tcPr>
          <w:p w14:paraId="03BC7799">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乙方提供的其他服务</w:t>
            </w:r>
          </w:p>
        </w:tc>
        <w:tc>
          <w:tcPr>
            <w:tcW w:w="4101" w:type="dxa"/>
            <w:vAlign w:val="center"/>
          </w:tcPr>
          <w:p w14:paraId="4862D5CE">
            <w:pPr>
              <w:adjustRightInd w:val="0"/>
              <w:snapToGrid w:val="0"/>
              <w:jc w:val="center"/>
              <w:rPr>
                <w:rFonts w:hint="eastAsia" w:ascii="仿宋" w:hAnsi="仿宋" w:eastAsia="仿宋" w:cs="仿宋"/>
                <w:sz w:val="24"/>
                <w:szCs w:val="24"/>
              </w:rPr>
            </w:pPr>
          </w:p>
        </w:tc>
      </w:tr>
      <w:tr w14:paraId="475C8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8235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3A7C6D39">
            <w:pPr>
              <w:adjustRightInd w:val="0"/>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1款</w:t>
            </w:r>
          </w:p>
        </w:tc>
        <w:tc>
          <w:tcPr>
            <w:tcW w:w="2811" w:type="dxa"/>
            <w:vAlign w:val="center"/>
          </w:tcPr>
          <w:p w14:paraId="7875A1F6">
            <w:pPr>
              <w:adjustRightInd w:val="0"/>
              <w:snapToGrid w:val="0"/>
              <w:jc w:val="center"/>
              <w:rPr>
                <w:rFonts w:hint="eastAsia" w:ascii="仿宋" w:hAnsi="仿宋" w:eastAsia="仿宋" w:cs="仿宋"/>
                <w:sz w:val="24"/>
                <w:szCs w:val="24"/>
              </w:rPr>
            </w:pPr>
            <w:r>
              <w:rPr>
                <w:rFonts w:hint="eastAsia" w:ascii="仿宋" w:hAnsi="仿宋" w:eastAsia="仿宋" w:cs="仿宋"/>
                <w:color w:val="auto"/>
                <w:sz w:val="24"/>
                <w:szCs w:val="24"/>
                <w:highlight w:val="none"/>
                <w:lang w:eastAsia="zh-CN"/>
              </w:rPr>
              <w:t>修理、重作、更换相关具体规定</w:t>
            </w:r>
          </w:p>
        </w:tc>
        <w:tc>
          <w:tcPr>
            <w:tcW w:w="4101" w:type="dxa"/>
            <w:vAlign w:val="center"/>
          </w:tcPr>
          <w:p w14:paraId="369A3984">
            <w:pPr>
              <w:adjustRightInd w:val="0"/>
              <w:snapToGrid w:val="0"/>
              <w:jc w:val="center"/>
              <w:rPr>
                <w:rFonts w:hint="eastAsia" w:ascii="仿宋" w:hAnsi="仿宋" w:eastAsia="仿宋" w:cs="仿宋"/>
                <w:sz w:val="24"/>
                <w:szCs w:val="24"/>
              </w:rPr>
            </w:pPr>
          </w:p>
        </w:tc>
      </w:tr>
      <w:tr w14:paraId="647F7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0941DDA">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2098CB5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.2（2）项</w:t>
            </w:r>
          </w:p>
        </w:tc>
        <w:tc>
          <w:tcPr>
            <w:tcW w:w="2811" w:type="dxa"/>
            <w:vAlign w:val="center"/>
          </w:tcPr>
          <w:p w14:paraId="48F0CDAF">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迟延交货赔偿费</w:t>
            </w:r>
          </w:p>
        </w:tc>
        <w:tc>
          <w:tcPr>
            <w:tcW w:w="4101" w:type="dxa"/>
            <w:vAlign w:val="center"/>
          </w:tcPr>
          <w:p w14:paraId="3938378E">
            <w:pPr>
              <w:adjustRightInd w:val="0"/>
              <w:snapToGrid w:val="0"/>
              <w:jc w:val="center"/>
              <w:rPr>
                <w:rFonts w:hint="eastAsia" w:ascii="仿宋" w:hAnsi="仿宋" w:eastAsia="仿宋" w:cs="仿宋"/>
                <w:sz w:val="24"/>
                <w:szCs w:val="24"/>
                <w:u w:val="single"/>
              </w:rPr>
            </w:pPr>
          </w:p>
        </w:tc>
      </w:tr>
      <w:tr w14:paraId="750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56C9C6">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5534CE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val="en-US" w:eastAsia="zh-CN"/>
              </w:rPr>
              <w:t>3款</w:t>
            </w:r>
          </w:p>
        </w:tc>
        <w:tc>
          <w:tcPr>
            <w:tcW w:w="2811" w:type="dxa"/>
            <w:vAlign w:val="center"/>
          </w:tcPr>
          <w:p w14:paraId="46EABB1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逾期付款利息</w:t>
            </w:r>
          </w:p>
        </w:tc>
        <w:tc>
          <w:tcPr>
            <w:tcW w:w="4101" w:type="dxa"/>
            <w:vAlign w:val="center"/>
          </w:tcPr>
          <w:p w14:paraId="077C0667">
            <w:pPr>
              <w:adjustRightInd w:val="0"/>
              <w:snapToGrid w:val="0"/>
              <w:jc w:val="center"/>
              <w:rPr>
                <w:rFonts w:hint="eastAsia" w:ascii="仿宋" w:hAnsi="仿宋" w:eastAsia="仿宋" w:cs="仿宋"/>
                <w:sz w:val="24"/>
                <w:szCs w:val="24"/>
                <w:u w:val="single"/>
              </w:rPr>
            </w:pPr>
          </w:p>
        </w:tc>
      </w:tr>
      <w:tr w14:paraId="1DA8E8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11D8D95">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1216CDE4">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第1</w:t>
            </w:r>
            <w:r>
              <w:rPr>
                <w:rFonts w:hint="eastAsia" w:ascii="仿宋" w:hAnsi="仿宋" w:eastAsia="仿宋" w:cs="仿宋"/>
                <w:sz w:val="24"/>
                <w:szCs w:val="24"/>
                <w:lang w:val="en-US" w:eastAsia="zh-CN"/>
              </w:rPr>
              <w:t>5</w:t>
            </w:r>
            <w:r>
              <w:rPr>
                <w:rFonts w:hint="eastAsia" w:ascii="仿宋" w:hAnsi="仿宋" w:eastAsia="仿宋" w:cs="仿宋"/>
                <w:sz w:val="24"/>
                <w:szCs w:val="24"/>
              </w:rPr>
              <w:t>.4</w:t>
            </w:r>
            <w:r>
              <w:rPr>
                <w:rFonts w:hint="eastAsia" w:ascii="仿宋" w:hAnsi="仿宋" w:eastAsia="仿宋" w:cs="仿宋"/>
                <w:sz w:val="24"/>
                <w:szCs w:val="24"/>
                <w:lang w:val="en-US" w:eastAsia="zh-CN"/>
              </w:rPr>
              <w:t>款</w:t>
            </w:r>
          </w:p>
        </w:tc>
        <w:tc>
          <w:tcPr>
            <w:tcW w:w="2811" w:type="dxa"/>
            <w:tcBorders>
              <w:left w:val="single" w:color="auto" w:sz="2" w:space="0"/>
              <w:bottom w:val="single" w:color="auto" w:sz="2" w:space="0"/>
              <w:right w:val="single" w:color="auto" w:sz="2" w:space="0"/>
            </w:tcBorders>
            <w:vAlign w:val="center"/>
          </w:tcPr>
          <w:p w14:paraId="3F72621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其他违约责任</w:t>
            </w:r>
          </w:p>
        </w:tc>
        <w:tc>
          <w:tcPr>
            <w:tcW w:w="4101" w:type="dxa"/>
            <w:tcBorders>
              <w:left w:val="single" w:color="auto" w:sz="2" w:space="0"/>
              <w:bottom w:val="single" w:color="auto" w:sz="2" w:space="0"/>
            </w:tcBorders>
            <w:vAlign w:val="center"/>
          </w:tcPr>
          <w:p w14:paraId="5C9346C7">
            <w:pPr>
              <w:adjustRightInd w:val="0"/>
              <w:snapToGrid w:val="0"/>
              <w:jc w:val="center"/>
              <w:rPr>
                <w:rFonts w:hint="eastAsia" w:ascii="仿宋" w:hAnsi="仿宋" w:eastAsia="仿宋" w:cs="仿宋"/>
                <w:sz w:val="24"/>
                <w:szCs w:val="24"/>
                <w:u w:val="single"/>
              </w:rPr>
            </w:pPr>
          </w:p>
        </w:tc>
      </w:tr>
      <w:tr w14:paraId="346B2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01558C">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A9E09F3">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val="en-US" w:eastAsia="zh-CN"/>
              </w:rPr>
              <w:t>19</w:t>
            </w:r>
            <w:r>
              <w:rPr>
                <w:rFonts w:hint="eastAsia" w:ascii="仿宋" w:hAnsi="仿宋" w:eastAsia="仿宋" w:cs="仿宋"/>
                <w:sz w:val="24"/>
                <w:szCs w:val="24"/>
              </w:rPr>
              <w:t>.2</w:t>
            </w:r>
            <w:r>
              <w:rPr>
                <w:rFonts w:hint="eastAsia" w:ascii="仿宋" w:hAnsi="仿宋" w:eastAsia="仿宋" w:cs="仿宋"/>
                <w:sz w:val="24"/>
                <w:szCs w:val="24"/>
                <w:lang w:val="en-US" w:eastAsia="zh-CN"/>
              </w:rPr>
              <w:t>款</w:t>
            </w:r>
          </w:p>
        </w:tc>
        <w:tc>
          <w:tcPr>
            <w:tcW w:w="2811" w:type="dxa"/>
            <w:tcBorders>
              <w:top w:val="single" w:color="auto" w:sz="2" w:space="0"/>
              <w:left w:val="single" w:color="auto" w:sz="2" w:space="0"/>
              <w:right w:val="single" w:color="auto" w:sz="2" w:space="0"/>
            </w:tcBorders>
            <w:vAlign w:val="center"/>
          </w:tcPr>
          <w:p w14:paraId="58C262EE">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lang w:val="en-US" w:eastAsia="zh-CN"/>
              </w:rPr>
              <w:t>解决争议的方法</w:t>
            </w:r>
          </w:p>
        </w:tc>
        <w:tc>
          <w:tcPr>
            <w:tcW w:w="4101" w:type="dxa"/>
            <w:tcBorders>
              <w:top w:val="single" w:color="auto" w:sz="2" w:space="0"/>
              <w:left w:val="single" w:color="auto" w:sz="2" w:space="0"/>
            </w:tcBorders>
            <w:vAlign w:val="center"/>
          </w:tcPr>
          <w:p w14:paraId="53CD001A">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因本合同及合同有关事项发生的争议，按下列第</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种方式解决：</w:t>
            </w:r>
          </w:p>
          <w:p w14:paraId="64CA6606">
            <w:pPr>
              <w:autoSpaceDE w:val="0"/>
              <w:autoSpaceDN w:val="0"/>
              <w:adjustRightInd w:val="0"/>
              <w:snapToGrid w:val="0"/>
              <w:spacing w:line="400" w:lineRule="exact"/>
              <w:jc w:val="both"/>
              <w:rPr>
                <w:rFonts w:hint="eastAsia" w:ascii="仿宋" w:hAnsi="仿宋" w:eastAsia="仿宋" w:cs="仿宋"/>
                <w:b w:val="0"/>
                <w:bCs w:val="0"/>
                <w:iCs/>
                <w:sz w:val="24"/>
                <w:szCs w:val="24"/>
              </w:rPr>
            </w:pPr>
            <w:r>
              <w:rPr>
                <w:rFonts w:hint="eastAsia" w:ascii="仿宋" w:hAnsi="仿宋" w:eastAsia="仿宋" w:cs="仿宋"/>
                <w:b w:val="0"/>
                <w:bCs w:val="0"/>
                <w:iCs/>
                <w:sz w:val="24"/>
                <w:szCs w:val="24"/>
              </w:rPr>
              <w:t>（1）向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仲裁委员会申请仲裁，仲裁地点为</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w:t>
            </w:r>
          </w:p>
          <w:p w14:paraId="0EA943D2">
            <w:pPr>
              <w:adjustRightInd w:val="0"/>
              <w:snapToGrid w:val="0"/>
              <w:ind w:firstLine="0" w:firstLineChars="0"/>
              <w:jc w:val="both"/>
              <w:rPr>
                <w:rFonts w:hint="eastAsia" w:ascii="仿宋" w:hAnsi="仿宋" w:eastAsia="仿宋" w:cs="仿宋"/>
                <w:sz w:val="24"/>
                <w:szCs w:val="24"/>
                <w:u w:val="single"/>
              </w:rPr>
            </w:pPr>
            <w:r>
              <w:rPr>
                <w:rFonts w:hint="eastAsia" w:ascii="仿宋" w:hAnsi="仿宋" w:eastAsia="仿宋" w:cs="仿宋"/>
                <w:b w:val="0"/>
                <w:bCs w:val="0"/>
                <w:iCs/>
                <w:sz w:val="24"/>
                <w:szCs w:val="24"/>
              </w:rPr>
              <w:t>（2）向</w:t>
            </w:r>
            <w:r>
              <w:rPr>
                <w:rFonts w:hint="eastAsia" w:ascii="仿宋" w:hAnsi="仿宋" w:eastAsia="仿宋" w:cs="仿宋"/>
                <w:b w:val="0"/>
                <w:bCs w:val="0"/>
                <w:iCs/>
                <w:sz w:val="24"/>
                <w:szCs w:val="24"/>
                <w:u w:val="single"/>
              </w:rPr>
              <w:t xml:space="preserve">             </w:t>
            </w:r>
            <w:r>
              <w:rPr>
                <w:rFonts w:hint="eastAsia" w:ascii="仿宋" w:hAnsi="仿宋" w:eastAsia="仿宋" w:cs="仿宋"/>
                <w:b w:val="0"/>
                <w:bCs w:val="0"/>
                <w:iCs/>
                <w:sz w:val="24"/>
                <w:szCs w:val="24"/>
              </w:rPr>
              <w:t>人民法院起诉。</w:t>
            </w:r>
          </w:p>
        </w:tc>
      </w:tr>
      <w:tr w14:paraId="5857F6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753A3D0">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第二节</w:t>
            </w:r>
          </w:p>
          <w:p w14:paraId="0895FCC1">
            <w:pPr>
              <w:adjustRightInd w:val="0"/>
              <w:snapToGrid w:val="0"/>
              <w:jc w:val="center"/>
              <w:rPr>
                <w:rFonts w:hint="eastAsia" w:ascii="仿宋" w:hAnsi="仿宋" w:eastAsia="仿宋" w:cs="仿宋"/>
                <w:sz w:val="24"/>
                <w:szCs w:val="24"/>
              </w:rPr>
            </w:pPr>
            <w:r>
              <w:rPr>
                <w:rFonts w:hint="eastAsia" w:ascii="仿宋" w:hAnsi="仿宋" w:eastAsia="仿宋" w:cs="仿宋"/>
                <w:sz w:val="24"/>
                <w:szCs w:val="24"/>
              </w:rPr>
              <w:t>第2</w:t>
            </w:r>
            <w:r>
              <w:rPr>
                <w:rFonts w:hint="eastAsia" w:ascii="仿宋" w:hAnsi="仿宋" w:eastAsia="仿宋" w:cs="仿宋"/>
                <w:sz w:val="24"/>
                <w:szCs w:val="24"/>
                <w:lang w:val="en-US" w:eastAsia="zh-CN"/>
              </w:rPr>
              <w:t>3.1</w:t>
            </w:r>
            <w:r>
              <w:rPr>
                <w:rFonts w:hint="eastAsia" w:ascii="仿宋" w:hAnsi="仿宋" w:eastAsia="仿宋" w:cs="仿宋"/>
                <w:sz w:val="24"/>
                <w:szCs w:val="24"/>
                <w:lang w:eastAsia="zh-CN"/>
              </w:rPr>
              <w:t>款</w:t>
            </w:r>
          </w:p>
        </w:tc>
        <w:tc>
          <w:tcPr>
            <w:tcW w:w="2811" w:type="dxa"/>
            <w:vAlign w:val="center"/>
          </w:tcPr>
          <w:p w14:paraId="57B21E5E">
            <w:pPr>
              <w:adjustRightInd w:val="0"/>
              <w:snapToGrid w:val="0"/>
              <w:jc w:val="center"/>
              <w:rPr>
                <w:rFonts w:hint="eastAsia" w:ascii="仿宋" w:hAnsi="仿宋" w:eastAsia="仿宋" w:cs="仿宋"/>
                <w:sz w:val="24"/>
                <w:szCs w:val="24"/>
              </w:rPr>
            </w:pPr>
            <w:r>
              <w:rPr>
                <w:rFonts w:hint="eastAsia" w:ascii="仿宋" w:hAnsi="仿宋" w:eastAsia="仿宋" w:cs="仿宋"/>
                <w:bCs/>
                <w:color w:val="auto"/>
                <w:sz w:val="24"/>
                <w:szCs w:val="24"/>
                <w:highlight w:val="none"/>
                <w:lang w:eastAsia="zh-CN"/>
              </w:rPr>
              <w:t>其他专用条款</w:t>
            </w:r>
          </w:p>
        </w:tc>
        <w:tc>
          <w:tcPr>
            <w:tcW w:w="4101" w:type="dxa"/>
            <w:vAlign w:val="center"/>
          </w:tcPr>
          <w:p w14:paraId="158BCF48">
            <w:pPr>
              <w:adjustRightInd w:val="0"/>
              <w:snapToGrid w:val="0"/>
              <w:jc w:val="center"/>
              <w:rPr>
                <w:rFonts w:hint="eastAsia" w:ascii="仿宋" w:hAnsi="仿宋" w:eastAsia="仿宋" w:cs="仿宋"/>
                <w:sz w:val="24"/>
                <w:szCs w:val="24"/>
                <w:lang w:val="en-US" w:eastAsia="zh-CN"/>
              </w:rPr>
            </w:pPr>
          </w:p>
        </w:tc>
      </w:tr>
    </w:tbl>
    <w:p w14:paraId="6DCA312E">
      <w:pPr>
        <w:jc w:val="center"/>
        <w:rPr>
          <w:rFonts w:hint="eastAsia" w:ascii="仿宋" w:hAnsi="仿宋" w:eastAsia="仿宋" w:cs="仿宋"/>
          <w:sz w:val="24"/>
          <w:szCs w:val="24"/>
        </w:rPr>
      </w:pPr>
    </w:p>
    <w:p w14:paraId="7F756C5A">
      <w:pPr>
        <w:rPr>
          <w:rFonts w:hint="eastAsia" w:ascii="仿宋" w:hAnsi="仿宋" w:eastAsia="仿宋" w:cs="仿宋"/>
        </w:rPr>
      </w:pPr>
    </w:p>
    <w:p w14:paraId="2DAE1E2B">
      <w:pPr>
        <w:adjustRightInd w:val="0"/>
        <w:snapToGrid w:val="0"/>
        <w:spacing w:line="312" w:lineRule="auto"/>
        <w:rPr>
          <w:rFonts w:hint="eastAsia" w:ascii="仿宋" w:hAnsi="仿宋" w:eastAsia="仿宋" w:cs="仿宋"/>
          <w:b/>
          <w:snapToGrid w:val="0"/>
          <w:kern w:val="0"/>
          <w:sz w:val="24"/>
          <w:szCs w:val="24"/>
        </w:rPr>
      </w:pPr>
      <w:r>
        <w:rPr>
          <w:rFonts w:hint="eastAsia" w:ascii="仿宋" w:hAnsi="仿宋" w:eastAsia="仿宋" w:cs="仿宋"/>
          <w:sz w:val="24"/>
          <w:szCs w:val="24"/>
        </w:rPr>
        <w:br w:type="page"/>
      </w:r>
    </w:p>
    <w:p w14:paraId="58AB8C35">
      <w:pPr>
        <w:pStyle w:val="20"/>
        <w:tabs>
          <w:tab w:val="left" w:pos="0"/>
        </w:tabs>
        <w:spacing w:line="240" w:lineRule="auto"/>
        <w:ind w:left="0" w:leftChars="0" w:firstLine="0" w:firstLineChars="0"/>
        <w:jc w:val="center"/>
        <w:outlineLvl w:val="0"/>
        <w:rPr>
          <w:rFonts w:hint="eastAsia" w:ascii="仿宋" w:hAnsi="仿宋" w:eastAsia="仿宋"/>
          <w:snapToGrid w:val="0"/>
          <w:lang w:eastAsia="zh-CN"/>
        </w:rPr>
      </w:pPr>
      <w:bookmarkStart w:id="89" w:name="_Toc167962633"/>
      <w:bookmarkStart w:id="90" w:name="_Toc5016"/>
      <w:r>
        <w:rPr>
          <w:rFonts w:hint="eastAsia" w:ascii="仿宋" w:hAnsi="仿宋" w:eastAsia="仿宋" w:cs="宋体"/>
          <w:b/>
          <w:snapToGrid w:val="0"/>
          <w:kern w:val="0"/>
          <w:sz w:val="36"/>
        </w:rPr>
        <w:t>第六部分  投标文件格式</w:t>
      </w:r>
      <w:bookmarkEnd w:id="84"/>
      <w:bookmarkEnd w:id="89"/>
      <w:bookmarkEnd w:id="90"/>
      <w:bookmarkStart w:id="91" w:name="_Toc256000022"/>
      <w:bookmarkStart w:id="92" w:name="_Toc31121"/>
      <w:bookmarkStart w:id="93" w:name="_Toc101715649"/>
      <w:bookmarkStart w:id="94" w:name="_Toc167962635"/>
    </w:p>
    <w:p w14:paraId="7A45C02D">
      <w:pPr>
        <w:pStyle w:val="196"/>
        <w:jc w:val="center"/>
        <w:outlineLvl w:val="1"/>
        <w:rPr>
          <w:rFonts w:hint="eastAsia" w:ascii="仿宋" w:hAnsi="仿宋" w:eastAsia="仿宋"/>
          <w:snapToGrid w:val="0"/>
          <w:lang w:eastAsia="zh-CN"/>
        </w:rPr>
      </w:pPr>
    </w:p>
    <w:p w14:paraId="12CA223F">
      <w:pPr>
        <w:pStyle w:val="196"/>
        <w:jc w:val="center"/>
        <w:outlineLvl w:val="1"/>
        <w:rPr>
          <w:rFonts w:ascii="仿宋" w:hAnsi="仿宋" w:eastAsia="仿宋"/>
          <w:snapToGrid w:val="0"/>
        </w:rPr>
      </w:pPr>
      <w:r>
        <w:rPr>
          <w:rFonts w:ascii="仿宋" w:hAnsi="仿宋" w:eastAsia="仿宋"/>
          <w:snapToGrid w:val="0"/>
        </w:rPr>
        <w:t>投标文件封面</w:t>
      </w:r>
      <w:bookmarkEnd w:id="91"/>
      <w:bookmarkEnd w:id="92"/>
      <w:bookmarkEnd w:id="93"/>
      <w:bookmarkEnd w:id="94"/>
    </w:p>
    <w:p w14:paraId="1B2A7125">
      <w:pPr>
        <w:pStyle w:val="193"/>
        <w:spacing w:line="360" w:lineRule="auto"/>
        <w:jc w:val="both"/>
        <w:rPr>
          <w:rFonts w:ascii="仿宋" w:hAnsi="仿宋" w:eastAsia="仿宋"/>
          <w:snapToGrid w:val="0"/>
          <w:kern w:val="0"/>
          <w:sz w:val="24"/>
        </w:rPr>
      </w:pPr>
    </w:p>
    <w:p w14:paraId="6FDC0D25">
      <w:pPr>
        <w:pStyle w:val="193"/>
        <w:spacing w:line="360" w:lineRule="auto"/>
        <w:jc w:val="both"/>
        <w:rPr>
          <w:rFonts w:ascii="仿宋" w:hAnsi="仿宋" w:eastAsia="仿宋"/>
          <w:snapToGrid w:val="0"/>
          <w:kern w:val="0"/>
          <w:sz w:val="24"/>
        </w:rPr>
      </w:pPr>
    </w:p>
    <w:p w14:paraId="22A16BB6">
      <w:pPr>
        <w:pStyle w:val="193"/>
        <w:spacing w:line="360" w:lineRule="auto"/>
        <w:jc w:val="center"/>
        <w:rPr>
          <w:rFonts w:ascii="仿宋" w:hAnsi="仿宋" w:eastAsia="仿宋"/>
          <w:snapToGrid w:val="0"/>
          <w:kern w:val="0"/>
          <w:sz w:val="24"/>
        </w:rPr>
      </w:pPr>
    </w:p>
    <w:p w14:paraId="379C1078">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（项目名称）</w:t>
      </w:r>
    </w:p>
    <w:p w14:paraId="5E9527F9">
      <w:pPr>
        <w:pStyle w:val="193"/>
        <w:spacing w:line="360" w:lineRule="auto"/>
        <w:jc w:val="center"/>
        <w:rPr>
          <w:rFonts w:ascii="仿宋" w:hAnsi="仿宋" w:eastAsia="仿宋"/>
          <w:snapToGrid w:val="0"/>
          <w:kern w:val="0"/>
          <w:sz w:val="28"/>
          <w:szCs w:val="28"/>
        </w:rPr>
      </w:pPr>
    </w:p>
    <w:p w14:paraId="1CABA8F6">
      <w:pPr>
        <w:pStyle w:val="193"/>
        <w:spacing w:line="360" w:lineRule="auto"/>
        <w:ind w:firstLine="1680" w:firstLineChars="600"/>
        <w:rPr>
          <w:rFonts w:ascii="仿宋" w:hAnsi="仿宋" w:eastAsia="仿宋"/>
          <w:snapToGrid w:val="0"/>
          <w:kern w:val="0"/>
          <w:sz w:val="28"/>
          <w:szCs w:val="28"/>
        </w:rPr>
      </w:pPr>
      <w:r>
        <w:rPr>
          <w:rFonts w:hint="eastAsia" w:ascii="仿宋" w:hAnsi="仿宋" w:eastAsia="仿宋"/>
          <w:snapToGrid w:val="0"/>
          <w:kern w:val="0"/>
          <w:sz w:val="28"/>
          <w:szCs w:val="28"/>
        </w:rPr>
        <w:t>（项目编号）</w:t>
      </w:r>
    </w:p>
    <w:p w14:paraId="2F3C10A8">
      <w:pPr>
        <w:pStyle w:val="193"/>
        <w:spacing w:line="360" w:lineRule="auto"/>
        <w:jc w:val="center"/>
        <w:rPr>
          <w:rFonts w:ascii="仿宋" w:hAnsi="仿宋" w:eastAsia="仿宋"/>
          <w:snapToGrid w:val="0"/>
          <w:kern w:val="0"/>
          <w:sz w:val="24"/>
        </w:rPr>
      </w:pPr>
    </w:p>
    <w:p w14:paraId="1982185A">
      <w:pPr>
        <w:pStyle w:val="193"/>
        <w:spacing w:line="360" w:lineRule="auto"/>
        <w:jc w:val="center"/>
        <w:rPr>
          <w:rFonts w:ascii="仿宋" w:hAnsi="仿宋" w:eastAsia="仿宋"/>
          <w:snapToGrid w:val="0"/>
          <w:kern w:val="0"/>
          <w:sz w:val="24"/>
        </w:rPr>
      </w:pPr>
    </w:p>
    <w:p w14:paraId="6CFDEF4B">
      <w:pPr>
        <w:pStyle w:val="193"/>
        <w:spacing w:line="360" w:lineRule="auto"/>
        <w:jc w:val="center"/>
        <w:rPr>
          <w:rFonts w:ascii="仿宋" w:hAnsi="仿宋" w:eastAsia="仿宋"/>
          <w:b/>
          <w:snapToGrid w:val="0"/>
          <w:kern w:val="0"/>
          <w:sz w:val="72"/>
          <w:szCs w:val="72"/>
        </w:rPr>
      </w:pPr>
      <w:r>
        <w:rPr>
          <w:rFonts w:hint="eastAsia" w:ascii="仿宋" w:hAnsi="仿宋" w:eastAsia="仿宋"/>
          <w:b/>
          <w:snapToGrid w:val="0"/>
          <w:kern w:val="0"/>
          <w:sz w:val="72"/>
          <w:szCs w:val="72"/>
        </w:rPr>
        <w:t>投标文件</w:t>
      </w:r>
    </w:p>
    <w:p w14:paraId="5D82C75D">
      <w:pPr>
        <w:pStyle w:val="193"/>
        <w:spacing w:line="360" w:lineRule="auto"/>
        <w:jc w:val="center"/>
        <w:rPr>
          <w:rFonts w:ascii="仿宋" w:hAnsi="仿宋" w:eastAsia="仿宋"/>
          <w:snapToGrid w:val="0"/>
          <w:kern w:val="0"/>
          <w:sz w:val="24"/>
        </w:rPr>
      </w:pPr>
    </w:p>
    <w:p w14:paraId="5F1B7E8D">
      <w:pPr>
        <w:pStyle w:val="193"/>
        <w:spacing w:line="360" w:lineRule="auto"/>
        <w:jc w:val="center"/>
        <w:rPr>
          <w:rFonts w:ascii="仿宋" w:hAnsi="仿宋" w:eastAsia="仿宋"/>
          <w:snapToGrid w:val="0"/>
          <w:kern w:val="0"/>
          <w:sz w:val="24"/>
        </w:rPr>
      </w:pPr>
    </w:p>
    <w:p w14:paraId="28B36DBE">
      <w:pPr>
        <w:pStyle w:val="193"/>
        <w:spacing w:line="360" w:lineRule="auto"/>
        <w:jc w:val="center"/>
        <w:rPr>
          <w:rFonts w:ascii="仿宋" w:hAnsi="仿宋" w:eastAsia="仿宋"/>
          <w:b/>
          <w:snapToGrid w:val="0"/>
          <w:kern w:val="0"/>
          <w:sz w:val="24"/>
        </w:rPr>
      </w:pPr>
    </w:p>
    <w:p w14:paraId="5D5FC848">
      <w:pPr>
        <w:pStyle w:val="193"/>
        <w:spacing w:line="360" w:lineRule="auto"/>
        <w:jc w:val="both"/>
        <w:rPr>
          <w:rFonts w:ascii="仿宋" w:hAnsi="仿宋" w:eastAsia="仿宋"/>
          <w:b/>
          <w:snapToGrid w:val="0"/>
          <w:kern w:val="0"/>
          <w:sz w:val="24"/>
        </w:rPr>
      </w:pPr>
    </w:p>
    <w:p w14:paraId="298910C3">
      <w:pPr>
        <w:pStyle w:val="193"/>
        <w:spacing w:line="360" w:lineRule="auto"/>
        <w:jc w:val="center"/>
        <w:rPr>
          <w:rFonts w:ascii="仿宋" w:hAnsi="仿宋" w:eastAsia="仿宋"/>
          <w:b/>
          <w:snapToGrid w:val="0"/>
          <w:kern w:val="0"/>
          <w:sz w:val="24"/>
        </w:rPr>
      </w:pPr>
    </w:p>
    <w:p w14:paraId="79E905AE">
      <w:pPr>
        <w:pStyle w:val="193"/>
        <w:spacing w:line="360" w:lineRule="auto"/>
        <w:jc w:val="center"/>
        <w:rPr>
          <w:rFonts w:ascii="仿宋" w:hAnsi="仿宋" w:eastAsia="仿宋"/>
          <w:b/>
          <w:snapToGrid w:val="0"/>
          <w:kern w:val="0"/>
          <w:sz w:val="24"/>
        </w:rPr>
      </w:pPr>
    </w:p>
    <w:p w14:paraId="1DB9BF3A">
      <w:pPr>
        <w:pStyle w:val="193"/>
        <w:spacing w:line="360" w:lineRule="auto"/>
        <w:jc w:val="center"/>
        <w:rPr>
          <w:rFonts w:ascii="仿宋" w:hAnsi="仿宋" w:eastAsia="仿宋"/>
          <w:b/>
          <w:snapToGrid w:val="0"/>
          <w:kern w:val="0"/>
          <w:sz w:val="24"/>
        </w:rPr>
      </w:pPr>
    </w:p>
    <w:p w14:paraId="144F0684">
      <w:pPr>
        <w:pStyle w:val="193"/>
        <w:spacing w:line="360" w:lineRule="auto"/>
        <w:ind w:firstLine="1400" w:firstLineChars="500"/>
        <w:jc w:val="both"/>
        <w:rPr>
          <w:rFonts w:ascii="仿宋" w:hAnsi="仿宋" w:eastAsia="仿宋"/>
          <w:snapToGrid w:val="0"/>
          <w:kern w:val="0"/>
          <w:sz w:val="28"/>
          <w:szCs w:val="28"/>
          <w:u w:val="single"/>
        </w:rPr>
      </w:pPr>
      <w:r>
        <w:rPr>
          <w:rFonts w:hint="eastAsia" w:ascii="仿宋" w:hAnsi="仿宋" w:eastAsia="仿宋"/>
          <w:snapToGrid w:val="0"/>
          <w:kern w:val="0"/>
          <w:sz w:val="28"/>
          <w:szCs w:val="28"/>
        </w:rPr>
        <w:t>投标人</w:t>
      </w:r>
      <w:r>
        <w:rPr>
          <w:rFonts w:hint="eastAsia" w:ascii="仿宋" w:hAnsi="仿宋" w:eastAsia="仿宋"/>
          <w:snapToGrid w:val="0"/>
          <w:kern w:val="0"/>
          <w:sz w:val="28"/>
          <w:szCs w:val="28"/>
          <w:lang w:eastAsia="zh-CN"/>
        </w:rPr>
        <w:t>名称：</w:t>
      </w:r>
      <w:r>
        <w:rPr>
          <w:rFonts w:hint="eastAsia" w:ascii="仿宋" w:hAnsi="仿宋" w:eastAsia="仿宋"/>
          <w:snapToGrid w:val="0"/>
          <w:kern w:val="0"/>
          <w:sz w:val="28"/>
          <w:szCs w:val="28"/>
        </w:rPr>
        <w:t>（电子签章）</w:t>
      </w:r>
    </w:p>
    <w:p w14:paraId="58EF9CC9">
      <w:pPr>
        <w:pStyle w:val="193"/>
        <w:spacing w:line="360" w:lineRule="auto"/>
        <w:ind w:firstLine="1400" w:firstLineChars="500"/>
        <w:rPr>
          <w:rFonts w:hint="eastAsia" w:ascii="仿宋" w:hAnsi="仿宋" w:eastAsia="仿宋"/>
          <w:snapToGrid w:val="0"/>
          <w:kern w:val="0"/>
          <w:sz w:val="28"/>
          <w:szCs w:val="28"/>
        </w:rPr>
      </w:pPr>
      <w:r>
        <w:rPr>
          <w:rFonts w:hint="eastAsia" w:ascii="仿宋" w:hAnsi="仿宋" w:eastAsia="仿宋"/>
          <w:snapToGrid w:val="0"/>
          <w:kern w:val="0"/>
          <w:sz w:val="28"/>
          <w:szCs w:val="28"/>
        </w:rPr>
        <w:t>法定代表人</w:t>
      </w:r>
      <w:r>
        <w:rPr>
          <w:rFonts w:hint="eastAsia" w:ascii="仿宋" w:hAnsi="仿宋" w:eastAsia="仿宋"/>
          <w:snapToGrid w:val="0"/>
          <w:kern w:val="0"/>
          <w:sz w:val="28"/>
          <w:szCs w:val="28"/>
          <w:lang w:eastAsia="zh-CN"/>
        </w:rPr>
        <w:t>：</w:t>
      </w:r>
      <w:r>
        <w:rPr>
          <w:rFonts w:hint="eastAsia" w:ascii="仿宋" w:hAnsi="仿宋" w:eastAsia="仿宋"/>
          <w:snapToGrid w:val="0"/>
          <w:kern w:val="0"/>
          <w:sz w:val="28"/>
          <w:szCs w:val="28"/>
        </w:rPr>
        <w:t>（签字或盖章）</w:t>
      </w:r>
    </w:p>
    <w:p w14:paraId="04655F11">
      <w:pPr>
        <w:pStyle w:val="193"/>
        <w:spacing w:line="360" w:lineRule="auto"/>
        <w:jc w:val="center"/>
        <w:rPr>
          <w:rFonts w:ascii="仿宋" w:hAnsi="仿宋" w:eastAsia="仿宋"/>
          <w:snapToGrid w:val="0"/>
          <w:kern w:val="0"/>
          <w:sz w:val="28"/>
          <w:szCs w:val="28"/>
          <w:u w:val="single"/>
        </w:rPr>
      </w:pPr>
      <w:r>
        <w:rPr>
          <w:rFonts w:hint="eastAsia" w:ascii="仿宋" w:hAnsi="仿宋" w:eastAsia="仿宋"/>
          <w:snapToGrid w:val="0"/>
          <w:kern w:val="0"/>
          <w:sz w:val="28"/>
          <w:szCs w:val="28"/>
        </w:rPr>
        <w:t>日期（年/月/日）</w:t>
      </w:r>
    </w:p>
    <w:p w14:paraId="42083E0E">
      <w:pPr>
        <w:pStyle w:val="193"/>
        <w:spacing w:line="360" w:lineRule="auto"/>
        <w:jc w:val="center"/>
        <w:rPr>
          <w:rFonts w:ascii="仿宋" w:hAnsi="仿宋" w:eastAsia="仿宋"/>
          <w:snapToGrid w:val="0"/>
          <w:kern w:val="0"/>
          <w:sz w:val="28"/>
          <w:szCs w:val="28"/>
        </w:rPr>
      </w:pPr>
    </w:p>
    <w:p w14:paraId="245D8D82">
      <w:pPr>
        <w:pStyle w:val="50"/>
        <w:tabs>
          <w:tab w:val="left" w:pos="0"/>
        </w:tabs>
        <w:spacing w:line="360" w:lineRule="auto"/>
        <w:ind w:left="0" w:leftChars="0" w:firstLine="0" w:firstLineChars="0"/>
        <w:rPr>
          <w:rFonts w:ascii="仿宋" w:hAnsi="仿宋" w:eastAsia="仿宋"/>
          <w:b/>
          <w:snapToGrid w:val="0"/>
          <w:kern w:val="0"/>
          <w:sz w:val="36"/>
        </w:rPr>
      </w:pPr>
    </w:p>
    <w:p w14:paraId="4BA56377">
      <w:pPr>
        <w:pStyle w:val="20"/>
        <w:tabs>
          <w:tab w:val="left" w:pos="0"/>
        </w:tabs>
        <w:spacing w:line="240" w:lineRule="auto"/>
        <w:ind w:left="0" w:leftChars="0" w:firstLine="0" w:firstLineChars="0"/>
        <w:jc w:val="both"/>
        <w:outlineLvl w:val="1"/>
        <w:rPr>
          <w:rFonts w:hint="eastAsia" w:ascii="仿宋" w:hAnsi="仿宋" w:eastAsia="仿宋"/>
          <w:snapToGrid w:val="0"/>
        </w:rPr>
      </w:pPr>
      <w:r>
        <w:rPr>
          <w:rFonts w:ascii="仿宋" w:hAnsi="仿宋" w:eastAsia="仿宋"/>
          <w:snapToGrid w:val="0"/>
          <w:kern w:val="0"/>
        </w:rPr>
        <w:br w:type="page"/>
      </w:r>
      <w:bookmarkStart w:id="95" w:name="_Toc4224"/>
      <w:bookmarkStart w:id="96" w:name="_Toc29507"/>
      <w:bookmarkStart w:id="97" w:name="_Toc167962638"/>
    </w:p>
    <w:bookmarkEnd w:id="95"/>
    <w:bookmarkEnd w:id="96"/>
    <w:p w14:paraId="0D0ECFA1">
      <w:pPr>
        <w:bidi w:val="0"/>
        <w:jc w:val="center"/>
        <w:rPr>
          <w:rFonts w:hint="eastAsia" w:ascii="仿宋" w:hAnsi="仿宋" w:eastAsia="仿宋" w:cs="Times New Roman"/>
          <w:b/>
          <w:snapToGrid w:val="0"/>
          <w:kern w:val="0"/>
          <w:sz w:val="24"/>
          <w:szCs w:val="24"/>
          <w:lang w:val="en-US" w:eastAsia="zh-CN" w:bidi="ar-SA"/>
        </w:rPr>
      </w:pPr>
    </w:p>
    <w:p w14:paraId="63AFDCDC">
      <w:pPr>
        <w:bidi w:val="0"/>
        <w:jc w:val="center"/>
        <w:rPr>
          <w:rFonts w:hint="eastAsia" w:ascii="仿宋" w:hAnsi="仿宋" w:eastAsia="仿宋" w:cs="Times New Roman"/>
          <w:b/>
          <w:snapToGrid w:val="0"/>
          <w:kern w:val="0"/>
          <w:sz w:val="24"/>
          <w:szCs w:val="24"/>
          <w:lang w:val="en-US" w:eastAsia="zh-CN" w:bidi="ar-SA"/>
        </w:rPr>
      </w:pPr>
    </w:p>
    <w:p w14:paraId="4B1376B1">
      <w:pPr>
        <w:bidi w:val="0"/>
        <w:jc w:val="center"/>
        <w:rPr>
          <w:rFonts w:hint="eastAsia" w:ascii="仿宋" w:hAnsi="仿宋" w:eastAsia="仿宋" w:cs="Times New Roman"/>
          <w:b/>
          <w:snapToGrid w:val="0"/>
          <w:kern w:val="0"/>
          <w:sz w:val="32"/>
          <w:szCs w:val="24"/>
          <w:lang w:val="en-US" w:eastAsia="zh-CN" w:bidi="ar-SA"/>
        </w:rPr>
      </w:pPr>
      <w:r>
        <w:rPr>
          <w:rFonts w:hint="eastAsia" w:ascii="仿宋" w:hAnsi="仿宋" w:eastAsia="仿宋" w:cs="Times New Roman"/>
          <w:b/>
          <w:snapToGrid w:val="0"/>
          <w:kern w:val="0"/>
          <w:sz w:val="32"/>
          <w:szCs w:val="24"/>
          <w:lang w:val="en-US" w:eastAsia="zh-CN" w:bidi="ar-SA"/>
        </w:rPr>
        <w:t>目录</w:t>
      </w:r>
    </w:p>
    <w:p w14:paraId="5D0DC5D3">
      <w:pPr>
        <w:bidi w:val="0"/>
        <w:jc w:val="center"/>
        <w:rPr>
          <w:rFonts w:hint="eastAsia" w:ascii="宋体" w:hAnsi="宋体" w:eastAsia="宋体" w:cs="宋体"/>
          <w:b/>
          <w:bCs/>
          <w:color w:val="auto"/>
          <w:sz w:val="24"/>
          <w:szCs w:val="24"/>
          <w:highlight w:val="none"/>
        </w:rPr>
      </w:pPr>
    </w:p>
    <w:p w14:paraId="060DFD6B">
      <w:pPr>
        <w:widowControl/>
        <w:snapToGrid w:val="0"/>
        <w:spacing w:line="360" w:lineRule="auto"/>
        <w:ind w:firstLine="480" w:firstLineChars="200"/>
        <w:jc w:val="center"/>
        <w:rPr>
          <w:rFonts w:hint="eastAsia" w:ascii="仿宋" w:hAnsi="仿宋" w:eastAsia="仿宋" w:cs="Times New Roman"/>
          <w:b w:val="0"/>
          <w:kern w:val="0"/>
          <w:sz w:val="24"/>
          <w:szCs w:val="24"/>
          <w:lang w:val="en-US" w:eastAsia="zh-CN" w:bidi="ar-SA"/>
        </w:rPr>
      </w:pPr>
      <w:r>
        <w:rPr>
          <w:rFonts w:hint="eastAsia" w:ascii="仿宋" w:hAnsi="仿宋" w:eastAsia="仿宋" w:cs="Times New Roman"/>
          <w:b w:val="0"/>
          <w:kern w:val="0"/>
          <w:sz w:val="24"/>
          <w:szCs w:val="24"/>
          <w:lang w:val="en-US" w:eastAsia="zh-CN" w:bidi="ar-SA"/>
        </w:rPr>
        <w:t>（自行编制，为便于查找，请标明页码）</w:t>
      </w:r>
    </w:p>
    <w:p w14:paraId="3AC9954D">
      <w:pPr>
        <w:pStyle w:val="160"/>
        <w:jc w:val="center"/>
        <w:outlineLvl w:val="2"/>
        <w:rPr>
          <w:rFonts w:hint="eastAsia" w:ascii="仿宋" w:hAnsi="仿宋" w:eastAsia="仿宋" w:cs="Times New Roman"/>
          <w:b/>
          <w:snapToGrid w:val="0"/>
          <w:kern w:val="0"/>
          <w:sz w:val="24"/>
          <w:szCs w:val="24"/>
          <w:lang w:val="en-US" w:eastAsia="zh-CN" w:bidi="ar-SA"/>
        </w:rPr>
      </w:pPr>
    </w:p>
    <w:p w14:paraId="219639B7">
      <w:pPr>
        <w:pStyle w:val="160"/>
        <w:jc w:val="center"/>
        <w:outlineLvl w:val="2"/>
        <w:rPr>
          <w:rFonts w:hint="eastAsia" w:ascii="仿宋" w:hAnsi="仿宋" w:eastAsia="仿宋" w:cs="Times New Roman"/>
          <w:b/>
          <w:snapToGrid w:val="0"/>
          <w:kern w:val="0"/>
          <w:sz w:val="24"/>
          <w:szCs w:val="24"/>
          <w:lang w:val="en-US" w:eastAsia="zh-CN" w:bidi="ar-SA"/>
        </w:rPr>
      </w:pPr>
    </w:p>
    <w:p w14:paraId="31F6E088">
      <w:pPr>
        <w:pStyle w:val="160"/>
        <w:jc w:val="center"/>
        <w:outlineLvl w:val="2"/>
        <w:rPr>
          <w:rFonts w:hint="eastAsia" w:ascii="仿宋" w:hAnsi="仿宋" w:eastAsia="仿宋" w:cs="Times New Roman"/>
          <w:b/>
          <w:snapToGrid w:val="0"/>
          <w:kern w:val="0"/>
          <w:sz w:val="24"/>
          <w:szCs w:val="24"/>
          <w:lang w:val="en-US" w:eastAsia="zh-CN" w:bidi="ar-SA"/>
        </w:rPr>
      </w:pPr>
    </w:p>
    <w:p w14:paraId="03398706">
      <w:pPr>
        <w:pStyle w:val="160"/>
        <w:jc w:val="center"/>
        <w:outlineLvl w:val="2"/>
        <w:rPr>
          <w:rFonts w:hint="eastAsia" w:ascii="仿宋" w:hAnsi="仿宋" w:eastAsia="仿宋" w:cs="Times New Roman"/>
          <w:b/>
          <w:snapToGrid w:val="0"/>
          <w:kern w:val="0"/>
          <w:sz w:val="24"/>
          <w:szCs w:val="24"/>
          <w:lang w:val="en-US" w:eastAsia="zh-CN" w:bidi="ar-SA"/>
        </w:rPr>
      </w:pPr>
    </w:p>
    <w:p w14:paraId="6E2D6B64">
      <w:pPr>
        <w:pStyle w:val="160"/>
        <w:jc w:val="center"/>
        <w:outlineLvl w:val="2"/>
        <w:rPr>
          <w:rFonts w:hint="eastAsia" w:ascii="仿宋" w:hAnsi="仿宋" w:eastAsia="仿宋" w:cs="Times New Roman"/>
          <w:b/>
          <w:snapToGrid w:val="0"/>
          <w:kern w:val="0"/>
          <w:sz w:val="24"/>
          <w:szCs w:val="24"/>
          <w:lang w:val="en-US" w:eastAsia="zh-CN" w:bidi="ar-SA"/>
        </w:rPr>
      </w:pPr>
    </w:p>
    <w:p w14:paraId="6762B88B">
      <w:pPr>
        <w:pStyle w:val="160"/>
        <w:jc w:val="center"/>
        <w:outlineLvl w:val="2"/>
        <w:rPr>
          <w:rFonts w:hint="eastAsia" w:ascii="仿宋" w:hAnsi="仿宋" w:eastAsia="仿宋" w:cs="Times New Roman"/>
          <w:b/>
          <w:snapToGrid w:val="0"/>
          <w:kern w:val="0"/>
          <w:sz w:val="24"/>
          <w:szCs w:val="24"/>
          <w:lang w:val="en-US" w:eastAsia="zh-CN" w:bidi="ar-SA"/>
        </w:rPr>
      </w:pPr>
    </w:p>
    <w:p w14:paraId="7CD9515B">
      <w:pPr>
        <w:pStyle w:val="160"/>
        <w:jc w:val="center"/>
        <w:outlineLvl w:val="2"/>
        <w:rPr>
          <w:rFonts w:hint="eastAsia" w:ascii="仿宋" w:hAnsi="仿宋" w:eastAsia="仿宋" w:cs="Times New Roman"/>
          <w:b/>
          <w:snapToGrid w:val="0"/>
          <w:kern w:val="0"/>
          <w:sz w:val="24"/>
          <w:szCs w:val="24"/>
          <w:lang w:val="en-US" w:eastAsia="zh-CN" w:bidi="ar-SA"/>
        </w:rPr>
      </w:pPr>
    </w:p>
    <w:p w14:paraId="7D62CCF7">
      <w:pPr>
        <w:pStyle w:val="160"/>
        <w:jc w:val="center"/>
        <w:outlineLvl w:val="2"/>
        <w:rPr>
          <w:rFonts w:hint="eastAsia" w:ascii="仿宋" w:hAnsi="仿宋" w:eastAsia="仿宋" w:cs="Times New Roman"/>
          <w:b/>
          <w:snapToGrid w:val="0"/>
          <w:kern w:val="0"/>
          <w:sz w:val="24"/>
          <w:szCs w:val="24"/>
          <w:lang w:val="en-US" w:eastAsia="zh-CN" w:bidi="ar-SA"/>
        </w:rPr>
      </w:pPr>
    </w:p>
    <w:p w14:paraId="6D0B3D53">
      <w:pPr>
        <w:pStyle w:val="160"/>
        <w:jc w:val="center"/>
        <w:outlineLvl w:val="2"/>
        <w:rPr>
          <w:rFonts w:hint="eastAsia" w:ascii="仿宋" w:hAnsi="仿宋" w:eastAsia="仿宋" w:cs="Times New Roman"/>
          <w:b/>
          <w:snapToGrid w:val="0"/>
          <w:kern w:val="0"/>
          <w:sz w:val="24"/>
          <w:szCs w:val="24"/>
          <w:lang w:val="en-US" w:eastAsia="zh-CN" w:bidi="ar-SA"/>
        </w:rPr>
      </w:pPr>
    </w:p>
    <w:p w14:paraId="1C50CA46">
      <w:pPr>
        <w:pStyle w:val="160"/>
        <w:jc w:val="center"/>
        <w:outlineLvl w:val="2"/>
        <w:rPr>
          <w:rFonts w:hint="eastAsia" w:ascii="仿宋" w:hAnsi="仿宋" w:eastAsia="仿宋" w:cs="Times New Roman"/>
          <w:b/>
          <w:snapToGrid w:val="0"/>
          <w:kern w:val="0"/>
          <w:sz w:val="24"/>
          <w:szCs w:val="24"/>
          <w:lang w:val="en-US" w:eastAsia="zh-CN" w:bidi="ar-SA"/>
        </w:rPr>
      </w:pPr>
    </w:p>
    <w:p w14:paraId="1F2D1576">
      <w:pPr>
        <w:pStyle w:val="160"/>
        <w:jc w:val="center"/>
        <w:outlineLvl w:val="2"/>
        <w:rPr>
          <w:rFonts w:hint="eastAsia" w:ascii="仿宋" w:hAnsi="仿宋" w:eastAsia="仿宋" w:cs="Times New Roman"/>
          <w:b/>
          <w:snapToGrid w:val="0"/>
          <w:kern w:val="0"/>
          <w:sz w:val="24"/>
          <w:szCs w:val="24"/>
          <w:lang w:val="en-US" w:eastAsia="zh-CN" w:bidi="ar-SA"/>
        </w:rPr>
      </w:pPr>
    </w:p>
    <w:p w14:paraId="71B41211">
      <w:pPr>
        <w:pStyle w:val="160"/>
        <w:jc w:val="center"/>
        <w:outlineLvl w:val="2"/>
        <w:rPr>
          <w:rFonts w:hint="eastAsia" w:ascii="仿宋" w:hAnsi="仿宋" w:eastAsia="仿宋" w:cs="Times New Roman"/>
          <w:b/>
          <w:snapToGrid w:val="0"/>
          <w:kern w:val="0"/>
          <w:sz w:val="24"/>
          <w:szCs w:val="24"/>
          <w:lang w:val="en-US" w:eastAsia="zh-CN" w:bidi="ar-SA"/>
        </w:rPr>
      </w:pPr>
    </w:p>
    <w:p w14:paraId="7F15200E">
      <w:pPr>
        <w:pStyle w:val="160"/>
        <w:jc w:val="center"/>
        <w:outlineLvl w:val="2"/>
        <w:rPr>
          <w:rFonts w:hint="eastAsia" w:ascii="仿宋" w:hAnsi="仿宋" w:eastAsia="仿宋" w:cs="Times New Roman"/>
          <w:b/>
          <w:snapToGrid w:val="0"/>
          <w:kern w:val="0"/>
          <w:sz w:val="24"/>
          <w:szCs w:val="24"/>
          <w:lang w:val="en-US" w:eastAsia="zh-CN" w:bidi="ar-SA"/>
        </w:rPr>
      </w:pPr>
    </w:p>
    <w:p w14:paraId="349F81B0">
      <w:pPr>
        <w:pStyle w:val="160"/>
        <w:jc w:val="center"/>
        <w:outlineLvl w:val="2"/>
        <w:rPr>
          <w:rFonts w:hint="eastAsia" w:ascii="仿宋" w:hAnsi="仿宋" w:eastAsia="仿宋" w:cs="Times New Roman"/>
          <w:b/>
          <w:snapToGrid w:val="0"/>
          <w:kern w:val="0"/>
          <w:sz w:val="24"/>
          <w:szCs w:val="24"/>
          <w:lang w:val="en-US" w:eastAsia="zh-CN" w:bidi="ar-SA"/>
        </w:rPr>
      </w:pPr>
    </w:p>
    <w:p w14:paraId="47A702F7">
      <w:pPr>
        <w:pStyle w:val="160"/>
        <w:jc w:val="center"/>
        <w:outlineLvl w:val="2"/>
        <w:rPr>
          <w:rFonts w:hint="eastAsia" w:ascii="仿宋" w:hAnsi="仿宋" w:eastAsia="仿宋" w:cs="Times New Roman"/>
          <w:b/>
          <w:snapToGrid w:val="0"/>
          <w:kern w:val="0"/>
          <w:sz w:val="24"/>
          <w:szCs w:val="24"/>
          <w:lang w:val="en-US" w:eastAsia="zh-CN" w:bidi="ar-SA"/>
        </w:rPr>
      </w:pPr>
    </w:p>
    <w:p w14:paraId="15C9133C">
      <w:pPr>
        <w:pStyle w:val="160"/>
        <w:jc w:val="center"/>
        <w:outlineLvl w:val="2"/>
        <w:rPr>
          <w:rFonts w:hint="eastAsia" w:ascii="仿宋" w:hAnsi="仿宋" w:eastAsia="仿宋" w:cs="Times New Roman"/>
          <w:b/>
          <w:snapToGrid w:val="0"/>
          <w:kern w:val="0"/>
          <w:sz w:val="24"/>
          <w:szCs w:val="24"/>
          <w:lang w:val="en-US" w:eastAsia="zh-CN" w:bidi="ar-SA"/>
        </w:rPr>
      </w:pPr>
    </w:p>
    <w:p w14:paraId="1F710139">
      <w:pPr>
        <w:pStyle w:val="160"/>
        <w:jc w:val="center"/>
        <w:outlineLvl w:val="2"/>
        <w:rPr>
          <w:rFonts w:hint="eastAsia" w:ascii="仿宋" w:hAnsi="仿宋" w:eastAsia="仿宋" w:cs="Times New Roman"/>
          <w:b/>
          <w:snapToGrid w:val="0"/>
          <w:kern w:val="0"/>
          <w:sz w:val="24"/>
          <w:szCs w:val="24"/>
          <w:lang w:val="en-US" w:eastAsia="zh-CN" w:bidi="ar-SA"/>
        </w:rPr>
      </w:pPr>
    </w:p>
    <w:p w14:paraId="5ADD3302">
      <w:pPr>
        <w:pStyle w:val="160"/>
        <w:jc w:val="center"/>
        <w:outlineLvl w:val="2"/>
        <w:rPr>
          <w:rFonts w:hint="eastAsia" w:ascii="仿宋" w:hAnsi="仿宋" w:eastAsia="仿宋" w:cs="Times New Roman"/>
          <w:b/>
          <w:snapToGrid w:val="0"/>
          <w:kern w:val="0"/>
          <w:sz w:val="24"/>
          <w:szCs w:val="24"/>
          <w:lang w:val="en-US" w:eastAsia="zh-CN" w:bidi="ar-SA"/>
        </w:rPr>
      </w:pPr>
    </w:p>
    <w:p w14:paraId="105AA6B4">
      <w:pPr>
        <w:pStyle w:val="160"/>
        <w:jc w:val="center"/>
        <w:outlineLvl w:val="2"/>
        <w:rPr>
          <w:rFonts w:hint="eastAsia" w:ascii="仿宋" w:hAnsi="仿宋" w:eastAsia="仿宋" w:cs="Times New Roman"/>
          <w:b/>
          <w:snapToGrid w:val="0"/>
          <w:kern w:val="0"/>
          <w:sz w:val="24"/>
          <w:szCs w:val="24"/>
          <w:lang w:val="en-US" w:eastAsia="zh-CN" w:bidi="ar-SA"/>
        </w:rPr>
      </w:pPr>
    </w:p>
    <w:p w14:paraId="3318A8D4">
      <w:pPr>
        <w:pStyle w:val="160"/>
        <w:jc w:val="center"/>
        <w:outlineLvl w:val="2"/>
        <w:rPr>
          <w:rFonts w:hint="eastAsia" w:ascii="仿宋" w:hAnsi="仿宋" w:eastAsia="仿宋" w:cs="Times New Roman"/>
          <w:b/>
          <w:snapToGrid w:val="0"/>
          <w:kern w:val="0"/>
          <w:sz w:val="24"/>
          <w:szCs w:val="24"/>
          <w:lang w:val="en-US" w:eastAsia="zh-CN" w:bidi="ar-SA"/>
        </w:rPr>
      </w:pPr>
    </w:p>
    <w:p w14:paraId="13A4F1F4">
      <w:pPr>
        <w:pStyle w:val="160"/>
        <w:jc w:val="center"/>
        <w:outlineLvl w:val="2"/>
        <w:rPr>
          <w:rFonts w:hint="eastAsia" w:ascii="仿宋" w:hAnsi="仿宋" w:eastAsia="仿宋" w:cs="Times New Roman"/>
          <w:b/>
          <w:snapToGrid w:val="0"/>
          <w:kern w:val="0"/>
          <w:sz w:val="24"/>
          <w:szCs w:val="24"/>
          <w:lang w:val="en-US" w:eastAsia="zh-CN" w:bidi="ar-SA"/>
        </w:rPr>
      </w:pPr>
    </w:p>
    <w:p w14:paraId="6DA4A81D">
      <w:pPr>
        <w:pStyle w:val="160"/>
        <w:jc w:val="center"/>
        <w:outlineLvl w:val="2"/>
        <w:rPr>
          <w:rFonts w:hint="eastAsia" w:ascii="仿宋" w:hAnsi="仿宋" w:eastAsia="仿宋" w:cs="Times New Roman"/>
          <w:b/>
          <w:snapToGrid w:val="0"/>
          <w:kern w:val="0"/>
          <w:sz w:val="24"/>
          <w:szCs w:val="24"/>
          <w:lang w:val="en-US" w:eastAsia="zh-CN" w:bidi="ar-SA"/>
        </w:rPr>
      </w:pPr>
    </w:p>
    <w:p w14:paraId="66ED6536">
      <w:pPr>
        <w:pStyle w:val="160"/>
        <w:jc w:val="center"/>
        <w:outlineLvl w:val="2"/>
        <w:rPr>
          <w:rFonts w:hint="eastAsia" w:ascii="仿宋" w:hAnsi="仿宋" w:eastAsia="仿宋" w:cs="Times New Roman"/>
          <w:b/>
          <w:snapToGrid w:val="0"/>
          <w:kern w:val="0"/>
          <w:sz w:val="24"/>
          <w:szCs w:val="24"/>
          <w:lang w:val="en-US" w:eastAsia="zh-CN" w:bidi="ar-SA"/>
        </w:rPr>
      </w:pPr>
    </w:p>
    <w:p w14:paraId="6AD02840">
      <w:pPr>
        <w:pStyle w:val="160"/>
        <w:jc w:val="center"/>
        <w:outlineLvl w:val="2"/>
        <w:rPr>
          <w:rFonts w:hint="eastAsia" w:ascii="仿宋" w:hAnsi="仿宋" w:eastAsia="仿宋" w:cs="Times New Roman"/>
          <w:b/>
          <w:snapToGrid w:val="0"/>
          <w:kern w:val="0"/>
          <w:sz w:val="24"/>
          <w:szCs w:val="24"/>
          <w:lang w:val="en-US" w:eastAsia="zh-CN" w:bidi="ar-SA"/>
        </w:rPr>
      </w:pPr>
    </w:p>
    <w:p w14:paraId="10837B2D">
      <w:pPr>
        <w:pStyle w:val="160"/>
        <w:jc w:val="center"/>
        <w:outlineLvl w:val="2"/>
        <w:rPr>
          <w:rFonts w:hint="eastAsia" w:ascii="仿宋" w:hAnsi="仿宋" w:eastAsia="仿宋" w:cs="Times New Roman"/>
          <w:b/>
          <w:snapToGrid w:val="0"/>
          <w:kern w:val="0"/>
          <w:sz w:val="24"/>
          <w:szCs w:val="24"/>
          <w:lang w:val="en-US" w:eastAsia="zh-CN" w:bidi="ar-SA"/>
        </w:rPr>
      </w:pPr>
    </w:p>
    <w:p w14:paraId="0BD0FDDF">
      <w:pPr>
        <w:pStyle w:val="160"/>
        <w:jc w:val="center"/>
        <w:outlineLvl w:val="2"/>
        <w:rPr>
          <w:rFonts w:hint="eastAsia" w:ascii="仿宋" w:hAnsi="仿宋" w:eastAsia="仿宋" w:cs="Times New Roman"/>
          <w:b/>
          <w:snapToGrid w:val="0"/>
          <w:kern w:val="0"/>
          <w:sz w:val="24"/>
          <w:szCs w:val="24"/>
          <w:lang w:val="en-US" w:eastAsia="zh-CN" w:bidi="ar-SA"/>
        </w:rPr>
      </w:pPr>
    </w:p>
    <w:p w14:paraId="5B4C4B61">
      <w:pPr>
        <w:pStyle w:val="160"/>
        <w:jc w:val="center"/>
        <w:outlineLvl w:val="2"/>
        <w:rPr>
          <w:rFonts w:hint="eastAsia" w:ascii="仿宋" w:hAnsi="仿宋" w:eastAsia="仿宋" w:cs="Times New Roman"/>
          <w:b/>
          <w:snapToGrid w:val="0"/>
          <w:kern w:val="0"/>
          <w:sz w:val="24"/>
          <w:szCs w:val="24"/>
          <w:lang w:val="en-US" w:eastAsia="zh-CN" w:bidi="ar-SA"/>
        </w:rPr>
      </w:pPr>
    </w:p>
    <w:p w14:paraId="76D9AE25">
      <w:pPr>
        <w:pStyle w:val="160"/>
        <w:jc w:val="center"/>
        <w:outlineLvl w:val="2"/>
        <w:rPr>
          <w:rFonts w:hint="eastAsia" w:ascii="仿宋" w:hAnsi="仿宋" w:eastAsia="仿宋" w:cs="Times New Roman"/>
          <w:b/>
          <w:snapToGrid w:val="0"/>
          <w:kern w:val="0"/>
          <w:sz w:val="24"/>
          <w:szCs w:val="24"/>
          <w:lang w:val="en-US" w:eastAsia="zh-CN" w:bidi="ar-SA"/>
        </w:rPr>
      </w:pPr>
    </w:p>
    <w:p w14:paraId="32A7FF63">
      <w:pPr>
        <w:pStyle w:val="160"/>
        <w:jc w:val="center"/>
        <w:outlineLvl w:val="2"/>
        <w:rPr>
          <w:rFonts w:hint="eastAsia" w:ascii="仿宋" w:hAnsi="仿宋" w:eastAsia="仿宋" w:cs="Times New Roman"/>
          <w:b/>
          <w:snapToGrid w:val="0"/>
          <w:kern w:val="0"/>
          <w:sz w:val="24"/>
          <w:szCs w:val="24"/>
          <w:lang w:val="en-US" w:eastAsia="zh-CN" w:bidi="ar-SA"/>
        </w:rPr>
      </w:pPr>
    </w:p>
    <w:p w14:paraId="2940CDBE">
      <w:pPr>
        <w:pStyle w:val="160"/>
        <w:jc w:val="center"/>
        <w:outlineLvl w:val="2"/>
        <w:rPr>
          <w:rFonts w:hint="eastAsia" w:ascii="仿宋" w:hAnsi="仿宋" w:eastAsia="仿宋" w:cs="Times New Roman"/>
          <w:b/>
          <w:snapToGrid w:val="0"/>
          <w:kern w:val="0"/>
          <w:sz w:val="24"/>
          <w:szCs w:val="24"/>
          <w:lang w:val="en-US" w:eastAsia="zh-CN" w:bidi="ar-SA"/>
        </w:rPr>
      </w:pPr>
    </w:p>
    <w:p w14:paraId="1E45B57A">
      <w:pPr>
        <w:pStyle w:val="160"/>
        <w:jc w:val="center"/>
        <w:outlineLvl w:val="2"/>
        <w:rPr>
          <w:rFonts w:hint="eastAsia" w:ascii="仿宋" w:hAnsi="仿宋" w:eastAsia="仿宋" w:cs="Times New Roman"/>
          <w:b/>
          <w:snapToGrid w:val="0"/>
          <w:kern w:val="0"/>
          <w:sz w:val="24"/>
          <w:szCs w:val="24"/>
          <w:lang w:val="en-US" w:eastAsia="zh-CN" w:bidi="ar-SA"/>
        </w:rPr>
      </w:pPr>
    </w:p>
    <w:p w14:paraId="6503F943">
      <w:pPr>
        <w:pStyle w:val="160"/>
        <w:jc w:val="center"/>
        <w:outlineLvl w:val="2"/>
        <w:rPr>
          <w:rFonts w:hint="eastAsia" w:ascii="仿宋" w:hAnsi="仿宋" w:eastAsia="仿宋" w:cs="Times New Roman"/>
          <w:b/>
          <w:snapToGrid w:val="0"/>
          <w:kern w:val="0"/>
          <w:sz w:val="24"/>
          <w:szCs w:val="24"/>
          <w:lang w:val="en-US" w:eastAsia="zh-CN" w:bidi="ar-SA"/>
        </w:rPr>
      </w:pPr>
    </w:p>
    <w:p w14:paraId="020F79C8">
      <w:pPr>
        <w:pStyle w:val="160"/>
        <w:jc w:val="center"/>
        <w:outlineLvl w:val="2"/>
        <w:rPr>
          <w:rFonts w:hint="eastAsia" w:ascii="仿宋" w:hAnsi="仿宋" w:eastAsia="仿宋" w:cs="Times New Roman"/>
          <w:b/>
          <w:snapToGrid w:val="0"/>
          <w:kern w:val="0"/>
          <w:sz w:val="24"/>
          <w:szCs w:val="24"/>
          <w:lang w:val="en-US" w:eastAsia="zh-CN" w:bidi="ar-SA"/>
        </w:rPr>
      </w:pPr>
    </w:p>
    <w:p w14:paraId="6A1E0A52">
      <w:pPr>
        <w:pStyle w:val="160"/>
        <w:jc w:val="center"/>
        <w:outlineLvl w:val="2"/>
        <w:rPr>
          <w:rFonts w:hint="eastAsia" w:ascii="仿宋" w:hAnsi="仿宋" w:eastAsia="仿宋" w:cs="Times New Roman"/>
          <w:b/>
          <w:snapToGrid w:val="0"/>
          <w:kern w:val="0"/>
          <w:sz w:val="24"/>
          <w:szCs w:val="24"/>
          <w:lang w:val="en-US" w:eastAsia="zh-CN" w:bidi="ar-SA"/>
        </w:rPr>
      </w:pPr>
    </w:p>
    <w:p w14:paraId="4E7FB7D4">
      <w:pPr>
        <w:pStyle w:val="160"/>
        <w:jc w:val="center"/>
        <w:outlineLvl w:val="2"/>
        <w:rPr>
          <w:rFonts w:hint="eastAsia" w:ascii="仿宋" w:hAnsi="仿宋" w:eastAsia="仿宋" w:cs="Times New Roman"/>
          <w:b/>
          <w:snapToGrid w:val="0"/>
          <w:kern w:val="0"/>
          <w:sz w:val="24"/>
          <w:szCs w:val="24"/>
          <w:lang w:val="en-US" w:eastAsia="zh-CN" w:bidi="ar-SA"/>
        </w:rPr>
      </w:pPr>
    </w:p>
    <w:p w14:paraId="034DE9B3">
      <w:pPr>
        <w:pStyle w:val="160"/>
        <w:jc w:val="center"/>
        <w:outlineLvl w:val="2"/>
        <w:rPr>
          <w:rFonts w:hint="eastAsia" w:ascii="仿宋" w:hAnsi="仿宋" w:eastAsia="仿宋" w:cs="Times New Roman"/>
          <w:b/>
          <w:snapToGrid w:val="0"/>
          <w:kern w:val="0"/>
          <w:sz w:val="24"/>
          <w:szCs w:val="24"/>
          <w:lang w:val="en-US" w:eastAsia="zh-CN" w:bidi="ar-SA"/>
        </w:rPr>
      </w:pPr>
    </w:p>
    <w:p w14:paraId="281037E7">
      <w:pPr>
        <w:pStyle w:val="160"/>
        <w:jc w:val="center"/>
        <w:outlineLvl w:val="2"/>
        <w:rPr>
          <w:rFonts w:hint="eastAsia" w:ascii="仿宋" w:hAnsi="仿宋" w:eastAsia="仿宋" w:cs="Times New Roman"/>
          <w:b/>
          <w:snapToGrid w:val="0"/>
          <w:kern w:val="0"/>
          <w:sz w:val="24"/>
          <w:szCs w:val="24"/>
          <w:lang w:val="en-US" w:eastAsia="zh-CN" w:bidi="ar-SA"/>
        </w:rPr>
      </w:pPr>
    </w:p>
    <w:p w14:paraId="56F1002C">
      <w:pPr>
        <w:pStyle w:val="160"/>
        <w:jc w:val="center"/>
        <w:outlineLvl w:val="2"/>
        <w:rPr>
          <w:rFonts w:hint="eastAsia" w:ascii="仿宋" w:hAnsi="仿宋" w:eastAsia="仿宋" w:cs="Times New Roman"/>
          <w:b/>
          <w:snapToGrid w:val="0"/>
          <w:kern w:val="0"/>
          <w:sz w:val="24"/>
          <w:szCs w:val="24"/>
          <w:lang w:val="en-US" w:eastAsia="zh-CN" w:bidi="ar-SA"/>
        </w:rPr>
      </w:pPr>
    </w:p>
    <w:p w14:paraId="44A23E58">
      <w:pPr>
        <w:pStyle w:val="160"/>
        <w:jc w:val="center"/>
        <w:outlineLvl w:val="2"/>
        <w:rPr>
          <w:rFonts w:hint="eastAsia" w:ascii="仿宋" w:hAnsi="仿宋" w:eastAsia="仿宋" w:cs="Times New Roman"/>
          <w:b/>
          <w:snapToGrid w:val="0"/>
          <w:kern w:val="0"/>
          <w:sz w:val="24"/>
          <w:szCs w:val="24"/>
          <w:lang w:val="en-US" w:eastAsia="zh-CN" w:bidi="ar-SA"/>
        </w:rPr>
      </w:pPr>
    </w:p>
    <w:p w14:paraId="1813F402">
      <w:pPr>
        <w:pStyle w:val="160"/>
        <w:ind w:firstLine="2249" w:firstLineChars="800"/>
        <w:jc w:val="both"/>
        <w:outlineLvl w:val="2"/>
        <w:rPr>
          <w:rFonts w:hint="eastAsia" w:ascii="仿宋" w:hAnsi="仿宋" w:eastAsia="仿宋" w:cs="Times New Roman"/>
          <w:b/>
          <w:snapToGrid w:val="0"/>
          <w:kern w:val="0"/>
          <w:sz w:val="28"/>
          <w:szCs w:val="28"/>
          <w:lang w:val="en-US" w:eastAsia="zh-CN" w:bidi="ar-SA"/>
        </w:rPr>
      </w:pPr>
    </w:p>
    <w:p w14:paraId="1E875A4A">
      <w:pPr>
        <w:pStyle w:val="160"/>
        <w:ind w:firstLine="2249" w:firstLineChars="800"/>
        <w:jc w:val="both"/>
        <w:outlineLvl w:val="2"/>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具有独立承担民事责任的能力证明材料</w:t>
      </w:r>
    </w:p>
    <w:p w14:paraId="1FDF52D3">
      <w:pPr>
        <w:pStyle w:val="160"/>
        <w:jc w:val="center"/>
        <w:outlineLvl w:val="2"/>
        <w:rPr>
          <w:rFonts w:hint="eastAsia" w:ascii="仿宋" w:hAnsi="仿宋" w:eastAsia="仿宋"/>
          <w:snapToGrid w:val="0"/>
          <w:sz w:val="24"/>
          <w:szCs w:val="24"/>
        </w:rPr>
      </w:pPr>
    </w:p>
    <w:bookmarkEnd w:id="97"/>
    <w:p w14:paraId="6D9C1608">
      <w:pPr>
        <w:widowControl/>
        <w:spacing w:line="440" w:lineRule="exact"/>
        <w:jc w:val="left"/>
        <w:rPr>
          <w:rFonts w:ascii="仿宋" w:hAnsi="仿宋" w:eastAsia="仿宋"/>
          <w:bCs/>
          <w:sz w:val="24"/>
        </w:rPr>
      </w:pPr>
    </w:p>
    <w:p w14:paraId="5931AF74">
      <w:pPr>
        <w:widowControl/>
        <w:spacing w:line="440" w:lineRule="exact"/>
        <w:ind w:firstLine="482" w:firstLineChars="200"/>
        <w:jc w:val="left"/>
        <w:rPr>
          <w:rFonts w:hint="eastAsia" w:ascii="仿宋" w:hAnsi="仿宋" w:eastAsia="仿宋" w:cs="仿宋"/>
          <w:b/>
          <w:bCs/>
          <w:color w:val="auto"/>
          <w:kern w:val="0"/>
          <w:sz w:val="24"/>
        </w:rPr>
      </w:pPr>
    </w:p>
    <w:p w14:paraId="72BCFC5E">
      <w:pPr>
        <w:pStyle w:val="160"/>
        <w:jc w:val="center"/>
        <w:outlineLvl w:val="2"/>
        <w:rPr>
          <w:rFonts w:hint="eastAsia" w:ascii="仿宋" w:hAnsi="仿宋" w:eastAsia="仿宋" w:cs="仿宋"/>
          <w:b w:val="0"/>
          <w:bCs/>
          <w:color w:val="auto"/>
          <w:kern w:val="2"/>
          <w:sz w:val="24"/>
          <w:szCs w:val="22"/>
          <w:lang w:val="en-US" w:eastAsia="zh-CN" w:bidi="ar-SA"/>
        </w:rPr>
      </w:pPr>
    </w:p>
    <w:p w14:paraId="2209A603">
      <w:pPr>
        <w:widowControl/>
        <w:spacing w:line="440" w:lineRule="exact"/>
        <w:jc w:val="both"/>
        <w:rPr>
          <w:rFonts w:hint="eastAsia" w:ascii="仿宋" w:hAnsi="仿宋" w:eastAsia="仿宋" w:cs="仿宋"/>
          <w:b w:val="0"/>
          <w:bCs/>
          <w:color w:val="auto"/>
          <w:kern w:val="2"/>
          <w:sz w:val="24"/>
          <w:szCs w:val="22"/>
          <w:lang w:val="zh-CN" w:eastAsia="zh-CN" w:bidi="ar-SA"/>
        </w:rPr>
      </w:pPr>
    </w:p>
    <w:p w14:paraId="59064C1F">
      <w:pPr>
        <w:widowControl/>
        <w:spacing w:line="440" w:lineRule="exact"/>
        <w:jc w:val="both"/>
        <w:rPr>
          <w:rFonts w:hint="eastAsia" w:ascii="仿宋" w:hAnsi="仿宋" w:eastAsia="仿宋" w:cs="Times New Roman"/>
          <w:b/>
          <w:snapToGrid w:val="0"/>
          <w:kern w:val="0"/>
          <w:sz w:val="32"/>
          <w:szCs w:val="24"/>
          <w:lang w:val="zh-CN" w:eastAsia="zh-CN" w:bidi="ar-SA"/>
        </w:rPr>
      </w:pPr>
    </w:p>
    <w:p w14:paraId="2C3895F3">
      <w:pPr>
        <w:widowControl/>
        <w:spacing w:line="440" w:lineRule="exact"/>
        <w:jc w:val="both"/>
        <w:rPr>
          <w:rFonts w:hint="eastAsia" w:ascii="仿宋" w:hAnsi="仿宋" w:eastAsia="仿宋" w:cs="Times New Roman"/>
          <w:b/>
          <w:snapToGrid w:val="0"/>
          <w:kern w:val="0"/>
          <w:sz w:val="32"/>
          <w:szCs w:val="24"/>
          <w:lang w:val="zh-CN" w:eastAsia="zh-CN" w:bidi="ar-SA"/>
        </w:rPr>
      </w:pPr>
    </w:p>
    <w:p w14:paraId="44CF6C26">
      <w:pPr>
        <w:widowControl/>
        <w:spacing w:line="440" w:lineRule="exact"/>
        <w:jc w:val="both"/>
        <w:rPr>
          <w:rFonts w:hint="eastAsia" w:ascii="仿宋" w:hAnsi="仿宋" w:eastAsia="仿宋" w:cs="Times New Roman"/>
          <w:b/>
          <w:snapToGrid w:val="0"/>
          <w:kern w:val="0"/>
          <w:sz w:val="32"/>
          <w:szCs w:val="24"/>
          <w:lang w:val="zh-CN" w:eastAsia="zh-CN" w:bidi="ar-SA"/>
        </w:rPr>
      </w:pPr>
    </w:p>
    <w:p w14:paraId="3D6AFB23">
      <w:pPr>
        <w:widowControl/>
        <w:spacing w:line="440" w:lineRule="exact"/>
        <w:jc w:val="both"/>
        <w:rPr>
          <w:rFonts w:hint="eastAsia" w:ascii="仿宋" w:hAnsi="仿宋" w:eastAsia="仿宋" w:cs="Times New Roman"/>
          <w:b/>
          <w:snapToGrid w:val="0"/>
          <w:kern w:val="0"/>
          <w:sz w:val="32"/>
          <w:szCs w:val="24"/>
          <w:lang w:val="zh-CN" w:eastAsia="zh-CN" w:bidi="ar-SA"/>
        </w:rPr>
      </w:pPr>
    </w:p>
    <w:p w14:paraId="27C27A20">
      <w:pPr>
        <w:widowControl/>
        <w:spacing w:line="440" w:lineRule="exact"/>
        <w:jc w:val="center"/>
        <w:rPr>
          <w:rFonts w:hint="eastAsia" w:ascii="仿宋" w:hAnsi="仿宋" w:eastAsia="仿宋" w:cs="Times New Roman"/>
          <w:b/>
          <w:snapToGrid w:val="0"/>
          <w:kern w:val="0"/>
          <w:sz w:val="24"/>
          <w:szCs w:val="24"/>
          <w:lang w:val="en-US" w:eastAsia="zh-CN" w:bidi="ar-SA"/>
        </w:rPr>
      </w:pPr>
    </w:p>
    <w:p w14:paraId="27ECAED5">
      <w:pPr>
        <w:widowControl/>
        <w:spacing w:line="440" w:lineRule="exact"/>
        <w:jc w:val="center"/>
        <w:rPr>
          <w:rFonts w:hint="eastAsia" w:ascii="仿宋" w:hAnsi="仿宋" w:eastAsia="仿宋" w:cs="Times New Roman"/>
          <w:b/>
          <w:snapToGrid w:val="0"/>
          <w:kern w:val="0"/>
          <w:sz w:val="24"/>
          <w:szCs w:val="24"/>
          <w:lang w:val="en-US" w:eastAsia="zh-CN" w:bidi="ar-SA"/>
        </w:rPr>
      </w:pPr>
    </w:p>
    <w:p w14:paraId="459962F1">
      <w:pPr>
        <w:widowControl/>
        <w:spacing w:line="440" w:lineRule="exact"/>
        <w:jc w:val="center"/>
        <w:rPr>
          <w:rFonts w:hint="eastAsia" w:ascii="仿宋" w:hAnsi="仿宋" w:eastAsia="仿宋" w:cs="Times New Roman"/>
          <w:b/>
          <w:snapToGrid w:val="0"/>
          <w:kern w:val="0"/>
          <w:sz w:val="24"/>
          <w:szCs w:val="24"/>
          <w:lang w:val="en-US" w:eastAsia="zh-CN" w:bidi="ar-SA"/>
        </w:rPr>
      </w:pPr>
    </w:p>
    <w:p w14:paraId="45B450BA">
      <w:pPr>
        <w:widowControl/>
        <w:spacing w:line="440" w:lineRule="exact"/>
        <w:jc w:val="center"/>
        <w:rPr>
          <w:rFonts w:hint="eastAsia" w:ascii="仿宋" w:hAnsi="仿宋" w:eastAsia="仿宋" w:cs="Times New Roman"/>
          <w:b/>
          <w:snapToGrid w:val="0"/>
          <w:kern w:val="0"/>
          <w:sz w:val="24"/>
          <w:szCs w:val="24"/>
          <w:lang w:val="en-US" w:eastAsia="zh-CN" w:bidi="ar-SA"/>
        </w:rPr>
      </w:pPr>
    </w:p>
    <w:p w14:paraId="0D2E4531">
      <w:pPr>
        <w:widowControl/>
        <w:spacing w:line="440" w:lineRule="exact"/>
        <w:jc w:val="center"/>
        <w:rPr>
          <w:rFonts w:hint="eastAsia" w:ascii="仿宋" w:hAnsi="仿宋" w:eastAsia="仿宋" w:cs="Times New Roman"/>
          <w:b/>
          <w:snapToGrid w:val="0"/>
          <w:kern w:val="0"/>
          <w:sz w:val="24"/>
          <w:szCs w:val="24"/>
          <w:lang w:val="en-US" w:eastAsia="zh-CN" w:bidi="ar-SA"/>
        </w:rPr>
      </w:pPr>
    </w:p>
    <w:p w14:paraId="407D296B">
      <w:pPr>
        <w:widowControl/>
        <w:spacing w:line="440" w:lineRule="exact"/>
        <w:jc w:val="center"/>
        <w:rPr>
          <w:rFonts w:hint="eastAsia" w:ascii="仿宋" w:hAnsi="仿宋" w:eastAsia="仿宋" w:cs="Times New Roman"/>
          <w:b/>
          <w:snapToGrid w:val="0"/>
          <w:kern w:val="0"/>
          <w:sz w:val="24"/>
          <w:szCs w:val="24"/>
          <w:lang w:val="en-US" w:eastAsia="zh-CN" w:bidi="ar-SA"/>
        </w:rPr>
      </w:pPr>
    </w:p>
    <w:p w14:paraId="78E75B3F">
      <w:pPr>
        <w:widowControl/>
        <w:spacing w:line="440" w:lineRule="exact"/>
        <w:jc w:val="center"/>
        <w:rPr>
          <w:rFonts w:hint="eastAsia" w:ascii="仿宋" w:hAnsi="仿宋" w:eastAsia="仿宋" w:cs="Times New Roman"/>
          <w:b/>
          <w:snapToGrid w:val="0"/>
          <w:kern w:val="0"/>
          <w:sz w:val="24"/>
          <w:szCs w:val="24"/>
          <w:lang w:val="en-US" w:eastAsia="zh-CN" w:bidi="ar-SA"/>
        </w:rPr>
      </w:pPr>
    </w:p>
    <w:p w14:paraId="4646F28C">
      <w:pPr>
        <w:widowControl/>
        <w:spacing w:line="440" w:lineRule="exact"/>
        <w:jc w:val="center"/>
        <w:rPr>
          <w:rFonts w:hint="eastAsia" w:ascii="仿宋" w:hAnsi="仿宋" w:eastAsia="仿宋" w:cs="Times New Roman"/>
          <w:b/>
          <w:snapToGrid w:val="0"/>
          <w:kern w:val="0"/>
          <w:sz w:val="24"/>
          <w:szCs w:val="24"/>
          <w:lang w:val="en-US" w:eastAsia="zh-CN" w:bidi="ar-SA"/>
        </w:rPr>
      </w:pPr>
    </w:p>
    <w:p w14:paraId="49F545FC">
      <w:pPr>
        <w:widowControl/>
        <w:spacing w:line="440" w:lineRule="exact"/>
        <w:jc w:val="center"/>
        <w:rPr>
          <w:rFonts w:hint="eastAsia" w:ascii="仿宋" w:hAnsi="仿宋" w:eastAsia="仿宋" w:cs="Times New Roman"/>
          <w:b/>
          <w:snapToGrid w:val="0"/>
          <w:kern w:val="0"/>
          <w:sz w:val="24"/>
          <w:szCs w:val="24"/>
          <w:lang w:val="en-US" w:eastAsia="zh-CN" w:bidi="ar-SA"/>
        </w:rPr>
      </w:pPr>
    </w:p>
    <w:p w14:paraId="3D46E732">
      <w:pPr>
        <w:widowControl/>
        <w:spacing w:line="440" w:lineRule="exact"/>
        <w:jc w:val="center"/>
        <w:rPr>
          <w:rFonts w:hint="eastAsia" w:ascii="仿宋" w:hAnsi="仿宋" w:eastAsia="仿宋" w:cs="Times New Roman"/>
          <w:b/>
          <w:snapToGrid w:val="0"/>
          <w:kern w:val="0"/>
          <w:sz w:val="24"/>
          <w:szCs w:val="24"/>
          <w:lang w:val="en-US" w:eastAsia="zh-CN" w:bidi="ar-SA"/>
        </w:rPr>
      </w:pPr>
    </w:p>
    <w:p w14:paraId="3968B150">
      <w:pPr>
        <w:widowControl/>
        <w:spacing w:line="440" w:lineRule="exact"/>
        <w:jc w:val="center"/>
        <w:rPr>
          <w:rFonts w:hint="eastAsia" w:ascii="仿宋" w:hAnsi="仿宋" w:eastAsia="仿宋" w:cs="Times New Roman"/>
          <w:b/>
          <w:snapToGrid w:val="0"/>
          <w:kern w:val="0"/>
          <w:sz w:val="24"/>
          <w:szCs w:val="24"/>
          <w:lang w:val="en-US" w:eastAsia="zh-CN" w:bidi="ar-SA"/>
        </w:rPr>
      </w:pPr>
    </w:p>
    <w:p w14:paraId="584ED8BA">
      <w:pPr>
        <w:widowControl/>
        <w:spacing w:line="440" w:lineRule="exact"/>
        <w:jc w:val="center"/>
        <w:rPr>
          <w:rFonts w:hint="eastAsia" w:ascii="仿宋" w:hAnsi="仿宋" w:eastAsia="仿宋" w:cs="Times New Roman"/>
          <w:b/>
          <w:snapToGrid w:val="0"/>
          <w:kern w:val="0"/>
          <w:sz w:val="24"/>
          <w:szCs w:val="24"/>
          <w:lang w:val="en-US" w:eastAsia="zh-CN" w:bidi="ar-SA"/>
        </w:rPr>
      </w:pPr>
    </w:p>
    <w:p w14:paraId="106C8712">
      <w:pPr>
        <w:widowControl/>
        <w:spacing w:line="440" w:lineRule="exact"/>
        <w:jc w:val="center"/>
        <w:rPr>
          <w:rFonts w:hint="eastAsia" w:ascii="仿宋" w:hAnsi="仿宋" w:eastAsia="仿宋" w:cs="Times New Roman"/>
          <w:b/>
          <w:snapToGrid w:val="0"/>
          <w:kern w:val="0"/>
          <w:sz w:val="24"/>
          <w:szCs w:val="24"/>
          <w:lang w:val="en-US" w:eastAsia="zh-CN" w:bidi="ar-SA"/>
        </w:rPr>
      </w:pPr>
    </w:p>
    <w:p w14:paraId="66D74533">
      <w:pPr>
        <w:widowControl/>
        <w:spacing w:line="440" w:lineRule="exact"/>
        <w:jc w:val="center"/>
        <w:rPr>
          <w:rFonts w:hint="eastAsia" w:ascii="仿宋" w:hAnsi="仿宋" w:eastAsia="仿宋" w:cs="Times New Roman"/>
          <w:b/>
          <w:snapToGrid w:val="0"/>
          <w:kern w:val="0"/>
          <w:sz w:val="24"/>
          <w:szCs w:val="24"/>
          <w:lang w:val="en-US" w:eastAsia="zh-CN" w:bidi="ar-SA"/>
        </w:rPr>
      </w:pPr>
    </w:p>
    <w:p w14:paraId="42D54AD4">
      <w:pPr>
        <w:widowControl/>
        <w:spacing w:line="440" w:lineRule="exact"/>
        <w:jc w:val="center"/>
        <w:rPr>
          <w:rFonts w:hint="eastAsia" w:ascii="仿宋" w:hAnsi="仿宋" w:eastAsia="仿宋" w:cs="Times New Roman"/>
          <w:b/>
          <w:snapToGrid w:val="0"/>
          <w:kern w:val="0"/>
          <w:sz w:val="24"/>
          <w:szCs w:val="24"/>
          <w:lang w:val="en-US" w:eastAsia="zh-CN" w:bidi="ar-SA"/>
        </w:rPr>
      </w:pPr>
    </w:p>
    <w:p w14:paraId="1DC4E5A5">
      <w:pPr>
        <w:pStyle w:val="21"/>
        <w:ind w:left="0" w:leftChars="0" w:firstLine="0" w:firstLineChars="0"/>
        <w:rPr>
          <w:rFonts w:hint="eastAsia"/>
          <w:lang w:val="en-US" w:eastAsia="zh-CN"/>
        </w:rPr>
      </w:pPr>
    </w:p>
    <w:p w14:paraId="1957C039">
      <w:pPr>
        <w:widowControl/>
        <w:spacing w:line="440" w:lineRule="exact"/>
        <w:jc w:val="center"/>
        <w:rPr>
          <w:rFonts w:hint="eastAsia" w:ascii="仿宋" w:hAnsi="仿宋" w:eastAsia="仿宋" w:cs="Times New Roman"/>
          <w:b/>
          <w:snapToGrid w:val="0"/>
          <w:kern w:val="0"/>
          <w:sz w:val="28"/>
          <w:szCs w:val="28"/>
          <w:lang w:val="en-US" w:eastAsia="zh-CN" w:bidi="ar-SA"/>
        </w:rPr>
      </w:pPr>
    </w:p>
    <w:p w14:paraId="7143209C">
      <w:pPr>
        <w:widowControl/>
        <w:spacing w:line="440" w:lineRule="exact"/>
        <w:jc w:val="center"/>
        <w:rPr>
          <w:rFonts w:hint="eastAsia" w:ascii="仿宋" w:hAnsi="仿宋" w:eastAsia="仿宋" w:cs="Times New Roman"/>
          <w:b/>
          <w:snapToGrid w:val="0"/>
          <w:kern w:val="0"/>
          <w:sz w:val="28"/>
          <w:szCs w:val="28"/>
          <w:lang w:val="en-US" w:eastAsia="zh-CN" w:bidi="ar-SA"/>
        </w:rPr>
      </w:pPr>
    </w:p>
    <w:p w14:paraId="7703D61A">
      <w:pPr>
        <w:widowControl/>
        <w:spacing w:line="440" w:lineRule="exact"/>
        <w:jc w:val="center"/>
        <w:rPr>
          <w:rFonts w:hint="eastAsia" w:ascii="仿宋" w:hAnsi="仿宋" w:eastAsia="仿宋" w:cs="Times New Roman"/>
          <w:b/>
          <w:snapToGrid w:val="0"/>
          <w:kern w:val="0"/>
          <w:sz w:val="28"/>
          <w:szCs w:val="28"/>
          <w:lang w:val="en-US" w:eastAsia="zh-CN" w:bidi="ar-SA"/>
        </w:rPr>
      </w:pPr>
    </w:p>
    <w:p w14:paraId="2D4DADB3">
      <w:pPr>
        <w:widowControl/>
        <w:spacing w:line="440" w:lineRule="exact"/>
        <w:jc w:val="center"/>
        <w:rPr>
          <w:rFonts w:hint="eastAsia" w:ascii="仿宋" w:hAnsi="仿宋" w:eastAsia="仿宋" w:cs="Times New Roman"/>
          <w:b/>
          <w:snapToGrid w:val="0"/>
          <w:kern w:val="0"/>
          <w:sz w:val="28"/>
          <w:szCs w:val="28"/>
          <w:lang w:val="en-US" w:eastAsia="zh-CN" w:bidi="ar-SA"/>
        </w:rPr>
      </w:pPr>
    </w:p>
    <w:p w14:paraId="20642C68">
      <w:pPr>
        <w:widowControl/>
        <w:spacing w:line="440" w:lineRule="exact"/>
        <w:jc w:val="center"/>
        <w:rPr>
          <w:rFonts w:hint="eastAsia" w:ascii="仿宋" w:hAnsi="仿宋" w:eastAsia="仿宋" w:cs="Times New Roman"/>
          <w:b/>
          <w:snapToGrid w:val="0"/>
          <w:kern w:val="0"/>
          <w:sz w:val="28"/>
          <w:szCs w:val="28"/>
          <w:lang w:val="en-US" w:eastAsia="zh-CN" w:bidi="ar-SA"/>
        </w:rPr>
      </w:pPr>
    </w:p>
    <w:p w14:paraId="0ED93AB8">
      <w:pPr>
        <w:widowControl/>
        <w:spacing w:line="440" w:lineRule="exact"/>
        <w:jc w:val="center"/>
        <w:rPr>
          <w:rFonts w:hint="eastAsia" w:ascii="仿宋" w:hAnsi="仿宋" w:eastAsia="仿宋" w:cs="Times New Roman"/>
          <w:b/>
          <w:snapToGrid w:val="0"/>
          <w:kern w:val="0"/>
          <w:sz w:val="28"/>
          <w:szCs w:val="28"/>
          <w:lang w:val="en-US" w:eastAsia="zh-CN" w:bidi="ar-SA"/>
        </w:rPr>
      </w:pPr>
    </w:p>
    <w:p w14:paraId="009C585A">
      <w:pPr>
        <w:widowControl/>
        <w:spacing w:line="440" w:lineRule="exact"/>
        <w:jc w:val="center"/>
        <w:rPr>
          <w:rFonts w:hint="eastAsia" w:ascii="仿宋" w:hAnsi="仿宋" w:eastAsia="仿宋" w:cs="Times New Roman"/>
          <w:b/>
          <w:snapToGrid w:val="0"/>
          <w:kern w:val="0"/>
          <w:sz w:val="28"/>
          <w:szCs w:val="28"/>
          <w:lang w:val="en-US" w:eastAsia="zh-CN" w:bidi="ar-SA"/>
        </w:rPr>
      </w:pPr>
    </w:p>
    <w:p w14:paraId="0BADF734">
      <w:pPr>
        <w:widowControl/>
        <w:spacing w:line="440" w:lineRule="exact"/>
        <w:jc w:val="center"/>
        <w:rPr>
          <w:rFonts w:hint="default"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en-US" w:eastAsia="zh-CN" w:bidi="ar-SA"/>
        </w:rPr>
        <w:t>具有良好的商业信誉和健全的财务会计制度证明材料</w:t>
      </w:r>
    </w:p>
    <w:p w14:paraId="31CA2A95">
      <w:pPr>
        <w:widowControl/>
        <w:spacing w:line="440" w:lineRule="exact"/>
        <w:jc w:val="left"/>
        <w:rPr>
          <w:rFonts w:ascii="仿宋" w:hAnsi="仿宋" w:eastAsia="仿宋" w:cs="仿宋"/>
          <w:b/>
          <w:color w:val="auto"/>
          <w:kern w:val="0"/>
          <w:sz w:val="24"/>
          <w:szCs w:val="22"/>
        </w:rPr>
      </w:pPr>
    </w:p>
    <w:p w14:paraId="1B272EC4">
      <w:pPr>
        <w:widowControl/>
        <w:spacing w:line="440" w:lineRule="exact"/>
        <w:ind w:firstLine="482" w:firstLineChars="200"/>
        <w:jc w:val="left"/>
        <w:rPr>
          <w:rFonts w:hint="eastAsia" w:ascii="仿宋" w:hAnsi="仿宋" w:eastAsia="仿宋" w:cs="仿宋"/>
          <w:b/>
          <w:bCs/>
          <w:color w:val="auto"/>
          <w:kern w:val="0"/>
          <w:sz w:val="24"/>
        </w:rPr>
      </w:pPr>
    </w:p>
    <w:p w14:paraId="2083E4EB">
      <w:pPr>
        <w:widowControl/>
        <w:spacing w:line="440" w:lineRule="exact"/>
        <w:jc w:val="both"/>
        <w:rPr>
          <w:rFonts w:hint="eastAsia" w:ascii="仿宋" w:hAnsi="仿宋" w:eastAsia="仿宋" w:cs="Times New Roman"/>
          <w:b/>
          <w:snapToGrid w:val="0"/>
          <w:kern w:val="0"/>
          <w:sz w:val="32"/>
          <w:szCs w:val="24"/>
          <w:lang w:val="en-US" w:eastAsia="zh-CN" w:bidi="ar-SA"/>
        </w:rPr>
      </w:pPr>
    </w:p>
    <w:p w14:paraId="0FDABE33">
      <w:pPr>
        <w:widowControl/>
        <w:spacing w:line="440" w:lineRule="exact"/>
        <w:jc w:val="both"/>
        <w:rPr>
          <w:rFonts w:hint="eastAsia" w:ascii="仿宋" w:hAnsi="仿宋" w:eastAsia="仿宋" w:cs="Times New Roman"/>
          <w:b/>
          <w:snapToGrid w:val="0"/>
          <w:kern w:val="0"/>
          <w:sz w:val="32"/>
          <w:szCs w:val="24"/>
          <w:lang w:val="en-US" w:eastAsia="zh-CN" w:bidi="ar-SA"/>
        </w:rPr>
      </w:pPr>
    </w:p>
    <w:p w14:paraId="5FAE59A7">
      <w:pPr>
        <w:widowControl/>
        <w:spacing w:line="440" w:lineRule="exact"/>
        <w:jc w:val="both"/>
        <w:rPr>
          <w:rFonts w:hint="eastAsia" w:ascii="仿宋" w:hAnsi="仿宋" w:eastAsia="仿宋" w:cs="Times New Roman"/>
          <w:b/>
          <w:snapToGrid w:val="0"/>
          <w:kern w:val="0"/>
          <w:sz w:val="32"/>
          <w:szCs w:val="24"/>
          <w:lang w:val="en-US" w:eastAsia="zh-CN" w:bidi="ar-SA"/>
        </w:rPr>
      </w:pPr>
    </w:p>
    <w:p w14:paraId="290D5AD2">
      <w:pPr>
        <w:widowControl/>
        <w:spacing w:line="440" w:lineRule="exact"/>
        <w:jc w:val="both"/>
        <w:rPr>
          <w:rFonts w:hint="eastAsia" w:ascii="仿宋" w:hAnsi="仿宋" w:eastAsia="仿宋" w:cs="Times New Roman"/>
          <w:b/>
          <w:snapToGrid w:val="0"/>
          <w:kern w:val="0"/>
          <w:sz w:val="32"/>
          <w:szCs w:val="24"/>
          <w:lang w:val="en-US" w:eastAsia="zh-CN" w:bidi="ar-SA"/>
        </w:rPr>
      </w:pPr>
    </w:p>
    <w:p w14:paraId="3ECA8E95">
      <w:pPr>
        <w:widowControl/>
        <w:spacing w:line="440" w:lineRule="exact"/>
        <w:jc w:val="center"/>
        <w:rPr>
          <w:rFonts w:hint="eastAsia" w:ascii="仿宋" w:hAnsi="仿宋" w:eastAsia="仿宋" w:cs="Times New Roman"/>
          <w:b/>
          <w:snapToGrid w:val="0"/>
          <w:kern w:val="0"/>
          <w:sz w:val="24"/>
          <w:szCs w:val="24"/>
          <w:lang w:val="en-US" w:eastAsia="zh-CN" w:bidi="ar-SA"/>
        </w:rPr>
      </w:pPr>
    </w:p>
    <w:p w14:paraId="1FA1BD22">
      <w:pPr>
        <w:widowControl/>
        <w:spacing w:line="440" w:lineRule="exact"/>
        <w:jc w:val="center"/>
        <w:rPr>
          <w:rFonts w:hint="eastAsia" w:ascii="仿宋" w:hAnsi="仿宋" w:eastAsia="仿宋" w:cs="Times New Roman"/>
          <w:b/>
          <w:snapToGrid w:val="0"/>
          <w:kern w:val="0"/>
          <w:sz w:val="24"/>
          <w:szCs w:val="24"/>
          <w:lang w:val="en-US" w:eastAsia="zh-CN" w:bidi="ar-SA"/>
        </w:rPr>
      </w:pPr>
    </w:p>
    <w:p w14:paraId="1E9E44B0">
      <w:pPr>
        <w:widowControl/>
        <w:spacing w:line="440" w:lineRule="exact"/>
        <w:jc w:val="center"/>
        <w:rPr>
          <w:rFonts w:hint="eastAsia" w:ascii="仿宋" w:hAnsi="仿宋" w:eastAsia="仿宋" w:cs="Times New Roman"/>
          <w:b/>
          <w:snapToGrid w:val="0"/>
          <w:kern w:val="0"/>
          <w:sz w:val="24"/>
          <w:szCs w:val="24"/>
          <w:lang w:val="en-US" w:eastAsia="zh-CN" w:bidi="ar-SA"/>
        </w:rPr>
      </w:pPr>
    </w:p>
    <w:p w14:paraId="76A02078">
      <w:pPr>
        <w:widowControl/>
        <w:spacing w:line="440" w:lineRule="exact"/>
        <w:jc w:val="center"/>
        <w:rPr>
          <w:rFonts w:hint="eastAsia" w:ascii="仿宋" w:hAnsi="仿宋" w:eastAsia="仿宋" w:cs="Times New Roman"/>
          <w:b/>
          <w:snapToGrid w:val="0"/>
          <w:kern w:val="0"/>
          <w:sz w:val="24"/>
          <w:szCs w:val="24"/>
          <w:lang w:val="en-US" w:eastAsia="zh-CN" w:bidi="ar-SA"/>
        </w:rPr>
      </w:pPr>
    </w:p>
    <w:p w14:paraId="062A3A53">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14AE7">
      <w:pPr>
        <w:widowControl/>
        <w:spacing w:line="440" w:lineRule="exact"/>
        <w:jc w:val="center"/>
        <w:rPr>
          <w:rFonts w:hint="eastAsia" w:ascii="仿宋" w:hAnsi="仿宋" w:eastAsia="仿宋" w:cs="Times New Roman"/>
          <w:b/>
          <w:snapToGrid w:val="0"/>
          <w:kern w:val="0"/>
          <w:sz w:val="24"/>
          <w:szCs w:val="24"/>
          <w:lang w:val="en-US" w:eastAsia="zh-CN" w:bidi="ar-SA"/>
        </w:rPr>
      </w:pPr>
    </w:p>
    <w:p w14:paraId="5AFC328B">
      <w:pPr>
        <w:widowControl/>
        <w:spacing w:line="440" w:lineRule="exact"/>
        <w:jc w:val="center"/>
        <w:rPr>
          <w:rFonts w:hint="eastAsia" w:ascii="仿宋" w:hAnsi="仿宋" w:eastAsia="仿宋" w:cs="Times New Roman"/>
          <w:b/>
          <w:snapToGrid w:val="0"/>
          <w:kern w:val="0"/>
          <w:sz w:val="24"/>
          <w:szCs w:val="24"/>
          <w:lang w:val="en-US" w:eastAsia="zh-CN" w:bidi="ar-SA"/>
        </w:rPr>
      </w:pPr>
    </w:p>
    <w:p w14:paraId="727BC44A">
      <w:pPr>
        <w:widowControl/>
        <w:spacing w:line="440" w:lineRule="exact"/>
        <w:jc w:val="center"/>
        <w:rPr>
          <w:rFonts w:hint="eastAsia" w:ascii="仿宋" w:hAnsi="仿宋" w:eastAsia="仿宋" w:cs="Times New Roman"/>
          <w:b/>
          <w:snapToGrid w:val="0"/>
          <w:kern w:val="0"/>
          <w:sz w:val="24"/>
          <w:szCs w:val="24"/>
          <w:lang w:val="en-US" w:eastAsia="zh-CN" w:bidi="ar-SA"/>
        </w:rPr>
      </w:pPr>
    </w:p>
    <w:p w14:paraId="73DC7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3AE9B9CB">
      <w:pPr>
        <w:widowControl/>
        <w:spacing w:line="440" w:lineRule="exact"/>
        <w:jc w:val="center"/>
        <w:rPr>
          <w:rFonts w:hint="eastAsia" w:ascii="仿宋" w:hAnsi="仿宋" w:eastAsia="仿宋" w:cs="Times New Roman"/>
          <w:b/>
          <w:snapToGrid w:val="0"/>
          <w:kern w:val="0"/>
          <w:sz w:val="24"/>
          <w:szCs w:val="24"/>
          <w:lang w:val="en-US" w:eastAsia="zh-CN" w:bidi="ar-SA"/>
        </w:rPr>
      </w:pPr>
    </w:p>
    <w:p w14:paraId="7EFD8ED6">
      <w:pPr>
        <w:widowControl/>
        <w:spacing w:line="440" w:lineRule="exact"/>
        <w:jc w:val="center"/>
        <w:rPr>
          <w:rFonts w:hint="eastAsia" w:ascii="仿宋" w:hAnsi="仿宋" w:eastAsia="仿宋" w:cs="Times New Roman"/>
          <w:b/>
          <w:snapToGrid w:val="0"/>
          <w:kern w:val="0"/>
          <w:sz w:val="24"/>
          <w:szCs w:val="24"/>
          <w:lang w:val="en-US" w:eastAsia="zh-CN" w:bidi="ar-SA"/>
        </w:rPr>
      </w:pPr>
    </w:p>
    <w:p w14:paraId="01A2A5E8">
      <w:pPr>
        <w:widowControl/>
        <w:spacing w:line="440" w:lineRule="exact"/>
        <w:jc w:val="center"/>
        <w:rPr>
          <w:rFonts w:hint="eastAsia" w:ascii="仿宋" w:hAnsi="仿宋" w:eastAsia="仿宋" w:cs="Times New Roman"/>
          <w:b/>
          <w:snapToGrid w:val="0"/>
          <w:kern w:val="0"/>
          <w:sz w:val="24"/>
          <w:szCs w:val="24"/>
          <w:lang w:val="en-US" w:eastAsia="zh-CN" w:bidi="ar-SA"/>
        </w:rPr>
      </w:pPr>
    </w:p>
    <w:p w14:paraId="4D23CD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CEE02C6">
      <w:pPr>
        <w:widowControl/>
        <w:spacing w:line="440" w:lineRule="exact"/>
        <w:jc w:val="center"/>
        <w:rPr>
          <w:rFonts w:hint="eastAsia" w:ascii="仿宋" w:hAnsi="仿宋" w:eastAsia="仿宋" w:cs="Times New Roman"/>
          <w:b/>
          <w:snapToGrid w:val="0"/>
          <w:kern w:val="0"/>
          <w:sz w:val="24"/>
          <w:szCs w:val="24"/>
          <w:lang w:val="en-US" w:eastAsia="zh-CN" w:bidi="ar-SA"/>
        </w:rPr>
      </w:pPr>
    </w:p>
    <w:p w14:paraId="7CF5F99B">
      <w:pPr>
        <w:widowControl/>
        <w:spacing w:line="440" w:lineRule="exact"/>
        <w:jc w:val="center"/>
        <w:rPr>
          <w:rFonts w:hint="eastAsia" w:ascii="仿宋" w:hAnsi="仿宋" w:eastAsia="仿宋" w:cs="Times New Roman"/>
          <w:b/>
          <w:snapToGrid w:val="0"/>
          <w:kern w:val="0"/>
          <w:sz w:val="24"/>
          <w:szCs w:val="24"/>
          <w:lang w:val="en-US" w:eastAsia="zh-CN" w:bidi="ar-SA"/>
        </w:rPr>
      </w:pPr>
    </w:p>
    <w:p w14:paraId="545C466A">
      <w:pPr>
        <w:widowControl/>
        <w:spacing w:line="440" w:lineRule="exact"/>
        <w:jc w:val="center"/>
        <w:rPr>
          <w:rFonts w:hint="eastAsia" w:ascii="仿宋" w:hAnsi="仿宋" w:eastAsia="仿宋" w:cs="Times New Roman"/>
          <w:b/>
          <w:snapToGrid w:val="0"/>
          <w:kern w:val="0"/>
          <w:sz w:val="24"/>
          <w:szCs w:val="24"/>
          <w:lang w:val="en-US" w:eastAsia="zh-CN" w:bidi="ar-SA"/>
        </w:rPr>
      </w:pPr>
    </w:p>
    <w:p w14:paraId="36BD3E80">
      <w:pPr>
        <w:widowControl/>
        <w:spacing w:line="440" w:lineRule="exact"/>
        <w:jc w:val="center"/>
        <w:rPr>
          <w:rFonts w:hint="eastAsia" w:ascii="仿宋" w:hAnsi="仿宋" w:eastAsia="仿宋" w:cs="Times New Roman"/>
          <w:b/>
          <w:snapToGrid w:val="0"/>
          <w:kern w:val="0"/>
          <w:sz w:val="24"/>
          <w:szCs w:val="24"/>
          <w:lang w:val="en-US" w:eastAsia="zh-CN" w:bidi="ar-SA"/>
        </w:rPr>
      </w:pPr>
    </w:p>
    <w:p w14:paraId="0E7A41E1">
      <w:pPr>
        <w:widowControl/>
        <w:spacing w:line="440" w:lineRule="exact"/>
        <w:jc w:val="center"/>
        <w:rPr>
          <w:rFonts w:hint="eastAsia" w:ascii="仿宋" w:hAnsi="仿宋" w:eastAsia="仿宋" w:cs="Times New Roman"/>
          <w:b/>
          <w:snapToGrid w:val="0"/>
          <w:kern w:val="0"/>
          <w:sz w:val="24"/>
          <w:szCs w:val="24"/>
          <w:lang w:val="en-US" w:eastAsia="zh-CN" w:bidi="ar-SA"/>
        </w:rPr>
      </w:pPr>
    </w:p>
    <w:p w14:paraId="0687ACC6">
      <w:pPr>
        <w:widowControl/>
        <w:spacing w:line="440" w:lineRule="exact"/>
        <w:jc w:val="center"/>
        <w:rPr>
          <w:rFonts w:hint="eastAsia" w:ascii="仿宋" w:hAnsi="仿宋" w:eastAsia="仿宋" w:cs="Times New Roman"/>
          <w:b/>
          <w:snapToGrid w:val="0"/>
          <w:kern w:val="0"/>
          <w:sz w:val="24"/>
          <w:szCs w:val="24"/>
          <w:lang w:val="en-US" w:eastAsia="zh-CN" w:bidi="ar-SA"/>
        </w:rPr>
      </w:pPr>
    </w:p>
    <w:p w14:paraId="33EC529D">
      <w:pPr>
        <w:pStyle w:val="21"/>
        <w:ind w:left="0" w:leftChars="0" w:firstLine="0" w:firstLineChars="0"/>
        <w:rPr>
          <w:rFonts w:hint="eastAsia"/>
          <w:lang w:val="en-US" w:eastAsia="zh-CN"/>
        </w:rPr>
      </w:pPr>
    </w:p>
    <w:p w14:paraId="1A5347E2">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00894AB7">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6E464D9D">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eastAsia" w:ascii="仿宋" w:hAnsi="仿宋" w:eastAsia="仿宋" w:cs="Times New Roman"/>
          <w:b/>
          <w:bCs w:val="0"/>
          <w:snapToGrid w:val="0"/>
          <w:kern w:val="0"/>
          <w:sz w:val="28"/>
          <w:szCs w:val="28"/>
          <w:lang w:val="en-US" w:eastAsia="zh-CN" w:bidi="ar-SA"/>
        </w:rPr>
      </w:pPr>
    </w:p>
    <w:p w14:paraId="432A57B3">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both"/>
        <w:textAlignment w:val="auto"/>
        <w:rPr>
          <w:rFonts w:hint="eastAsia" w:ascii="仿宋" w:hAnsi="仿宋" w:eastAsia="仿宋" w:cs="Times New Roman"/>
          <w:b/>
          <w:bCs w:val="0"/>
          <w:snapToGrid w:val="0"/>
          <w:kern w:val="0"/>
          <w:sz w:val="28"/>
          <w:szCs w:val="28"/>
          <w:lang w:val="en-US" w:eastAsia="zh-CN" w:bidi="ar-SA"/>
        </w:rPr>
      </w:pPr>
    </w:p>
    <w:p w14:paraId="6A8DBA95">
      <w:pPr>
        <w:pStyle w:val="4"/>
        <w:keepNext w:val="0"/>
        <w:keepLines w:val="0"/>
        <w:pageBreakBefore w:val="0"/>
        <w:widowControl w:val="0"/>
        <w:tabs>
          <w:tab w:val="left" w:pos="540"/>
        </w:tabs>
        <w:kinsoku/>
        <w:wordWrap/>
        <w:overflowPunct/>
        <w:topLinePunct w:val="0"/>
        <w:autoSpaceDE/>
        <w:autoSpaceDN/>
        <w:bidi w:val="0"/>
        <w:adjustRightInd w:val="0"/>
        <w:snapToGrid w:val="0"/>
        <w:spacing w:before="0" w:after="0" w:line="360" w:lineRule="auto"/>
        <w:ind w:left="0" w:leftChars="0"/>
        <w:jc w:val="center"/>
        <w:textAlignment w:val="auto"/>
        <w:rPr>
          <w:rFonts w:hint="default" w:ascii="仿宋" w:hAnsi="仿宋" w:eastAsia="仿宋" w:cs="Times New Roman"/>
          <w:b/>
          <w:bCs w:val="0"/>
          <w:snapToGrid w:val="0"/>
          <w:kern w:val="0"/>
          <w:sz w:val="28"/>
          <w:szCs w:val="28"/>
          <w:lang w:val="en-US" w:eastAsia="zh-CN" w:bidi="ar-SA"/>
        </w:rPr>
      </w:pPr>
      <w:r>
        <w:rPr>
          <w:rFonts w:hint="eastAsia" w:ascii="仿宋" w:hAnsi="仿宋" w:eastAsia="仿宋" w:cs="Times New Roman"/>
          <w:b/>
          <w:bCs w:val="0"/>
          <w:snapToGrid w:val="0"/>
          <w:kern w:val="0"/>
          <w:sz w:val="28"/>
          <w:szCs w:val="28"/>
          <w:lang w:val="en-US" w:eastAsia="zh-CN" w:bidi="ar-SA"/>
        </w:rPr>
        <w:t>有依法缴纳税收和社会保障资金的良好记录证明材料</w:t>
      </w:r>
    </w:p>
    <w:p w14:paraId="2E1076EA">
      <w:pPr>
        <w:shd w:val="clear" w:color="auto" w:fill="FFFFFF"/>
        <w:spacing w:line="440" w:lineRule="exact"/>
        <w:rPr>
          <w:rFonts w:hint="eastAsia" w:ascii="仿宋" w:hAnsi="仿宋" w:eastAsia="仿宋" w:cs="仿宋"/>
          <w:snapToGrid w:val="0"/>
          <w:color w:val="auto"/>
          <w:kern w:val="0"/>
          <w:sz w:val="24"/>
        </w:rPr>
      </w:pPr>
    </w:p>
    <w:p w14:paraId="5CF5BA34">
      <w:pPr>
        <w:widowControl/>
        <w:spacing w:line="440" w:lineRule="exact"/>
        <w:ind w:firstLine="480" w:firstLineChars="200"/>
        <w:jc w:val="left"/>
        <w:rPr>
          <w:rFonts w:ascii="仿宋" w:hAnsi="仿宋" w:eastAsia="仿宋" w:cs="仿宋"/>
          <w:bCs/>
          <w:color w:val="auto"/>
          <w:sz w:val="24"/>
        </w:rPr>
      </w:pPr>
    </w:p>
    <w:p w14:paraId="579A2A32">
      <w:pPr>
        <w:widowControl/>
        <w:spacing w:line="440" w:lineRule="exact"/>
        <w:ind w:firstLine="1320" w:firstLineChars="550"/>
        <w:jc w:val="left"/>
        <w:rPr>
          <w:rFonts w:ascii="仿宋" w:hAnsi="仿宋" w:eastAsia="仿宋"/>
          <w:bCs/>
          <w:sz w:val="24"/>
        </w:rPr>
      </w:pPr>
    </w:p>
    <w:p w14:paraId="26769C3E">
      <w:pPr>
        <w:widowControl/>
        <w:spacing w:line="440" w:lineRule="exact"/>
        <w:ind w:firstLine="482" w:firstLineChars="200"/>
        <w:jc w:val="center"/>
        <w:rPr>
          <w:rFonts w:hint="eastAsia" w:ascii="仿宋" w:hAnsi="仿宋" w:eastAsia="仿宋" w:cs="仿宋"/>
          <w:b/>
          <w:bCs/>
          <w:color w:val="auto"/>
          <w:kern w:val="0"/>
          <w:sz w:val="24"/>
          <w:szCs w:val="24"/>
        </w:rPr>
      </w:pPr>
    </w:p>
    <w:p w14:paraId="6344F014">
      <w:pPr>
        <w:widowControl/>
        <w:spacing w:line="440" w:lineRule="exact"/>
        <w:ind w:firstLine="482" w:firstLineChars="200"/>
        <w:jc w:val="center"/>
        <w:rPr>
          <w:rFonts w:hint="eastAsia" w:ascii="仿宋" w:hAnsi="仿宋" w:eastAsia="仿宋" w:cs="仿宋"/>
          <w:b/>
          <w:bCs/>
          <w:color w:val="auto"/>
          <w:kern w:val="0"/>
          <w:sz w:val="24"/>
          <w:szCs w:val="24"/>
        </w:rPr>
      </w:pPr>
    </w:p>
    <w:p w14:paraId="2F60D812">
      <w:pPr>
        <w:widowControl/>
        <w:spacing w:line="440" w:lineRule="exact"/>
        <w:ind w:firstLine="482" w:firstLineChars="200"/>
        <w:jc w:val="center"/>
        <w:rPr>
          <w:rFonts w:hint="eastAsia" w:ascii="仿宋" w:hAnsi="仿宋" w:eastAsia="仿宋" w:cs="仿宋"/>
          <w:b/>
          <w:bCs/>
          <w:color w:val="auto"/>
          <w:kern w:val="0"/>
          <w:sz w:val="24"/>
          <w:szCs w:val="24"/>
        </w:rPr>
      </w:pPr>
    </w:p>
    <w:p w14:paraId="4B8D0F0A">
      <w:pPr>
        <w:widowControl/>
        <w:spacing w:line="440" w:lineRule="exact"/>
        <w:ind w:firstLine="482" w:firstLineChars="200"/>
        <w:jc w:val="center"/>
        <w:rPr>
          <w:rFonts w:hint="eastAsia" w:ascii="仿宋" w:hAnsi="仿宋" w:eastAsia="仿宋" w:cs="仿宋"/>
          <w:b/>
          <w:bCs/>
          <w:color w:val="auto"/>
          <w:kern w:val="0"/>
          <w:sz w:val="24"/>
          <w:szCs w:val="24"/>
        </w:rPr>
      </w:pPr>
    </w:p>
    <w:p w14:paraId="31BB1C2C">
      <w:pPr>
        <w:widowControl/>
        <w:spacing w:line="440" w:lineRule="exact"/>
        <w:ind w:firstLine="482" w:firstLineChars="200"/>
        <w:jc w:val="center"/>
        <w:rPr>
          <w:rFonts w:hint="eastAsia" w:ascii="仿宋" w:hAnsi="仿宋" w:eastAsia="仿宋" w:cs="仿宋"/>
          <w:b/>
          <w:bCs/>
          <w:color w:val="auto"/>
          <w:kern w:val="0"/>
          <w:sz w:val="24"/>
          <w:szCs w:val="24"/>
        </w:rPr>
      </w:pPr>
    </w:p>
    <w:p w14:paraId="20095306">
      <w:pPr>
        <w:widowControl/>
        <w:spacing w:line="440" w:lineRule="exact"/>
        <w:ind w:firstLine="482" w:firstLineChars="200"/>
        <w:jc w:val="center"/>
        <w:rPr>
          <w:rFonts w:hint="eastAsia" w:ascii="仿宋" w:hAnsi="仿宋" w:eastAsia="仿宋" w:cs="仿宋"/>
          <w:b/>
          <w:bCs/>
          <w:color w:val="auto"/>
          <w:kern w:val="0"/>
          <w:sz w:val="24"/>
          <w:szCs w:val="24"/>
        </w:rPr>
      </w:pPr>
    </w:p>
    <w:p w14:paraId="0F87BEE2">
      <w:pPr>
        <w:widowControl/>
        <w:spacing w:line="440" w:lineRule="exact"/>
        <w:ind w:firstLine="482" w:firstLineChars="200"/>
        <w:jc w:val="center"/>
        <w:rPr>
          <w:rFonts w:hint="eastAsia" w:ascii="仿宋" w:hAnsi="仿宋" w:eastAsia="仿宋" w:cs="仿宋"/>
          <w:b/>
          <w:bCs/>
          <w:color w:val="auto"/>
          <w:kern w:val="0"/>
          <w:sz w:val="24"/>
          <w:szCs w:val="24"/>
        </w:rPr>
      </w:pPr>
    </w:p>
    <w:p w14:paraId="4902024E">
      <w:pPr>
        <w:widowControl/>
        <w:spacing w:line="440" w:lineRule="exact"/>
        <w:ind w:firstLine="482" w:firstLineChars="200"/>
        <w:jc w:val="center"/>
        <w:rPr>
          <w:rFonts w:hint="eastAsia" w:ascii="仿宋" w:hAnsi="仿宋" w:eastAsia="仿宋" w:cs="仿宋"/>
          <w:b/>
          <w:bCs/>
          <w:color w:val="auto"/>
          <w:kern w:val="0"/>
          <w:sz w:val="24"/>
          <w:szCs w:val="24"/>
        </w:rPr>
      </w:pPr>
    </w:p>
    <w:p w14:paraId="43B7DFD0">
      <w:pPr>
        <w:widowControl/>
        <w:spacing w:line="440" w:lineRule="exact"/>
        <w:ind w:firstLine="482" w:firstLineChars="200"/>
        <w:jc w:val="center"/>
        <w:rPr>
          <w:rFonts w:hint="eastAsia" w:ascii="仿宋" w:hAnsi="仿宋" w:eastAsia="仿宋" w:cs="仿宋"/>
          <w:b/>
          <w:bCs/>
          <w:color w:val="auto"/>
          <w:kern w:val="0"/>
          <w:sz w:val="24"/>
          <w:szCs w:val="24"/>
        </w:rPr>
      </w:pPr>
    </w:p>
    <w:p w14:paraId="3543F902">
      <w:pPr>
        <w:widowControl/>
        <w:spacing w:line="440" w:lineRule="exact"/>
        <w:ind w:firstLine="482" w:firstLineChars="200"/>
        <w:jc w:val="center"/>
        <w:rPr>
          <w:rFonts w:hint="eastAsia" w:ascii="仿宋" w:hAnsi="仿宋" w:eastAsia="仿宋" w:cs="仿宋"/>
          <w:b/>
          <w:bCs/>
          <w:color w:val="auto"/>
          <w:kern w:val="0"/>
          <w:sz w:val="24"/>
          <w:szCs w:val="24"/>
        </w:rPr>
      </w:pPr>
    </w:p>
    <w:p w14:paraId="74C4B58F">
      <w:pPr>
        <w:widowControl/>
        <w:spacing w:line="440" w:lineRule="exact"/>
        <w:jc w:val="center"/>
        <w:rPr>
          <w:rFonts w:hint="eastAsia" w:ascii="仿宋" w:hAnsi="仿宋" w:eastAsia="仿宋" w:cs="Times New Roman"/>
          <w:b/>
          <w:snapToGrid w:val="0"/>
          <w:kern w:val="0"/>
          <w:sz w:val="28"/>
          <w:szCs w:val="28"/>
          <w:lang w:val="zh-CN" w:eastAsia="zh-CN" w:bidi="ar-SA"/>
        </w:rPr>
      </w:pPr>
    </w:p>
    <w:p w14:paraId="6DF969CC">
      <w:pPr>
        <w:widowControl/>
        <w:spacing w:line="440" w:lineRule="exact"/>
        <w:jc w:val="center"/>
        <w:rPr>
          <w:rFonts w:hint="eastAsia" w:ascii="仿宋" w:hAnsi="仿宋" w:eastAsia="仿宋" w:cs="Times New Roman"/>
          <w:b/>
          <w:snapToGrid w:val="0"/>
          <w:kern w:val="0"/>
          <w:sz w:val="24"/>
          <w:szCs w:val="24"/>
          <w:lang w:val="zh-CN" w:eastAsia="zh-CN" w:bidi="ar-SA"/>
        </w:rPr>
      </w:pPr>
    </w:p>
    <w:p w14:paraId="2FFCA8C4">
      <w:pPr>
        <w:widowControl/>
        <w:spacing w:line="440" w:lineRule="exact"/>
        <w:jc w:val="center"/>
        <w:rPr>
          <w:rFonts w:hint="eastAsia" w:ascii="仿宋" w:hAnsi="仿宋" w:eastAsia="仿宋" w:cs="Times New Roman"/>
          <w:b/>
          <w:snapToGrid w:val="0"/>
          <w:kern w:val="0"/>
          <w:sz w:val="24"/>
          <w:szCs w:val="24"/>
          <w:lang w:val="zh-CN" w:eastAsia="zh-CN" w:bidi="ar-SA"/>
        </w:rPr>
      </w:pPr>
    </w:p>
    <w:p w14:paraId="6474FAFA">
      <w:pPr>
        <w:widowControl/>
        <w:spacing w:line="440" w:lineRule="exact"/>
        <w:jc w:val="center"/>
        <w:rPr>
          <w:rFonts w:hint="eastAsia" w:ascii="仿宋" w:hAnsi="仿宋" w:eastAsia="仿宋" w:cs="Times New Roman"/>
          <w:b/>
          <w:snapToGrid w:val="0"/>
          <w:kern w:val="0"/>
          <w:sz w:val="24"/>
          <w:szCs w:val="24"/>
          <w:lang w:val="zh-CN" w:eastAsia="zh-CN" w:bidi="ar-SA"/>
        </w:rPr>
      </w:pPr>
    </w:p>
    <w:p w14:paraId="3ABC9528">
      <w:pPr>
        <w:widowControl/>
        <w:spacing w:line="440" w:lineRule="exact"/>
        <w:jc w:val="center"/>
        <w:rPr>
          <w:rFonts w:hint="eastAsia" w:ascii="仿宋" w:hAnsi="仿宋" w:eastAsia="仿宋" w:cs="Times New Roman"/>
          <w:b/>
          <w:snapToGrid w:val="0"/>
          <w:kern w:val="0"/>
          <w:sz w:val="24"/>
          <w:szCs w:val="24"/>
          <w:lang w:val="zh-CN" w:eastAsia="zh-CN" w:bidi="ar-SA"/>
        </w:rPr>
      </w:pPr>
    </w:p>
    <w:p w14:paraId="72E19D66">
      <w:pPr>
        <w:widowControl/>
        <w:spacing w:line="440" w:lineRule="exact"/>
        <w:jc w:val="center"/>
        <w:rPr>
          <w:rFonts w:hint="eastAsia" w:ascii="仿宋" w:hAnsi="仿宋" w:eastAsia="仿宋" w:cs="Times New Roman"/>
          <w:b/>
          <w:snapToGrid w:val="0"/>
          <w:kern w:val="0"/>
          <w:sz w:val="24"/>
          <w:szCs w:val="24"/>
          <w:lang w:val="zh-CN" w:eastAsia="zh-CN" w:bidi="ar-SA"/>
        </w:rPr>
      </w:pPr>
    </w:p>
    <w:p w14:paraId="352B7D3E">
      <w:pPr>
        <w:widowControl/>
        <w:spacing w:line="440" w:lineRule="exact"/>
        <w:jc w:val="center"/>
        <w:rPr>
          <w:rFonts w:hint="eastAsia" w:ascii="仿宋" w:hAnsi="仿宋" w:eastAsia="仿宋" w:cs="Times New Roman"/>
          <w:b/>
          <w:snapToGrid w:val="0"/>
          <w:kern w:val="0"/>
          <w:sz w:val="24"/>
          <w:szCs w:val="24"/>
          <w:lang w:val="zh-CN" w:eastAsia="zh-CN" w:bidi="ar-SA"/>
        </w:rPr>
      </w:pPr>
    </w:p>
    <w:p w14:paraId="794C4FFD">
      <w:pPr>
        <w:widowControl/>
        <w:spacing w:line="440" w:lineRule="exact"/>
        <w:jc w:val="center"/>
        <w:rPr>
          <w:rFonts w:hint="eastAsia" w:ascii="仿宋" w:hAnsi="仿宋" w:eastAsia="仿宋" w:cs="Times New Roman"/>
          <w:b/>
          <w:snapToGrid w:val="0"/>
          <w:kern w:val="0"/>
          <w:sz w:val="24"/>
          <w:szCs w:val="24"/>
          <w:lang w:val="zh-CN" w:eastAsia="zh-CN" w:bidi="ar-SA"/>
        </w:rPr>
      </w:pPr>
    </w:p>
    <w:p w14:paraId="3635B310">
      <w:pPr>
        <w:widowControl/>
        <w:spacing w:line="440" w:lineRule="exact"/>
        <w:jc w:val="center"/>
        <w:rPr>
          <w:rFonts w:hint="eastAsia" w:ascii="仿宋" w:hAnsi="仿宋" w:eastAsia="仿宋" w:cs="Times New Roman"/>
          <w:b/>
          <w:snapToGrid w:val="0"/>
          <w:kern w:val="0"/>
          <w:sz w:val="24"/>
          <w:szCs w:val="24"/>
          <w:lang w:val="zh-CN" w:eastAsia="zh-CN" w:bidi="ar-SA"/>
        </w:rPr>
      </w:pPr>
    </w:p>
    <w:p w14:paraId="63E818B1">
      <w:pPr>
        <w:widowControl/>
        <w:spacing w:line="440" w:lineRule="exact"/>
        <w:jc w:val="center"/>
        <w:rPr>
          <w:rFonts w:hint="eastAsia" w:ascii="仿宋" w:hAnsi="仿宋" w:eastAsia="仿宋" w:cs="Times New Roman"/>
          <w:b/>
          <w:snapToGrid w:val="0"/>
          <w:kern w:val="0"/>
          <w:sz w:val="24"/>
          <w:szCs w:val="24"/>
          <w:lang w:val="zh-CN" w:eastAsia="zh-CN" w:bidi="ar-SA"/>
        </w:rPr>
      </w:pPr>
    </w:p>
    <w:p w14:paraId="2C7F71CA">
      <w:pPr>
        <w:widowControl/>
        <w:spacing w:line="440" w:lineRule="exact"/>
        <w:jc w:val="center"/>
        <w:rPr>
          <w:rFonts w:hint="eastAsia" w:ascii="仿宋" w:hAnsi="仿宋" w:eastAsia="仿宋" w:cs="Times New Roman"/>
          <w:b/>
          <w:snapToGrid w:val="0"/>
          <w:kern w:val="0"/>
          <w:sz w:val="24"/>
          <w:szCs w:val="24"/>
          <w:lang w:val="zh-CN" w:eastAsia="zh-CN" w:bidi="ar-SA"/>
        </w:rPr>
      </w:pPr>
    </w:p>
    <w:p w14:paraId="2D2F5B01">
      <w:pPr>
        <w:widowControl/>
        <w:spacing w:line="440" w:lineRule="exact"/>
        <w:jc w:val="center"/>
        <w:rPr>
          <w:rFonts w:hint="eastAsia" w:ascii="仿宋" w:hAnsi="仿宋" w:eastAsia="仿宋" w:cs="Times New Roman"/>
          <w:b/>
          <w:snapToGrid w:val="0"/>
          <w:kern w:val="0"/>
          <w:sz w:val="24"/>
          <w:szCs w:val="24"/>
          <w:lang w:val="zh-CN" w:eastAsia="zh-CN" w:bidi="ar-SA"/>
        </w:rPr>
      </w:pPr>
    </w:p>
    <w:p w14:paraId="26A6A683">
      <w:pPr>
        <w:widowControl/>
        <w:spacing w:line="440" w:lineRule="exact"/>
        <w:jc w:val="both"/>
        <w:rPr>
          <w:rFonts w:hint="eastAsia" w:ascii="仿宋" w:hAnsi="仿宋" w:eastAsia="仿宋" w:cs="Times New Roman"/>
          <w:b/>
          <w:snapToGrid w:val="0"/>
          <w:kern w:val="0"/>
          <w:sz w:val="24"/>
          <w:szCs w:val="24"/>
          <w:lang w:val="zh-CN" w:eastAsia="zh-CN" w:bidi="ar-SA"/>
        </w:rPr>
      </w:pPr>
    </w:p>
    <w:p w14:paraId="013EBB3E">
      <w:pPr>
        <w:widowControl/>
        <w:spacing w:line="440" w:lineRule="exact"/>
        <w:jc w:val="both"/>
        <w:rPr>
          <w:rFonts w:hint="eastAsia" w:ascii="仿宋" w:hAnsi="仿宋" w:eastAsia="仿宋" w:cs="Times New Roman"/>
          <w:b/>
          <w:snapToGrid w:val="0"/>
          <w:kern w:val="0"/>
          <w:sz w:val="24"/>
          <w:szCs w:val="24"/>
          <w:lang w:val="zh-CN" w:eastAsia="zh-CN" w:bidi="ar-SA"/>
        </w:rPr>
      </w:pPr>
    </w:p>
    <w:p w14:paraId="3F36E100">
      <w:pPr>
        <w:widowControl/>
        <w:spacing w:line="440" w:lineRule="exact"/>
        <w:jc w:val="both"/>
        <w:rPr>
          <w:rFonts w:hint="eastAsia" w:ascii="仿宋" w:hAnsi="仿宋" w:eastAsia="仿宋" w:cs="Times New Roman"/>
          <w:b/>
          <w:snapToGrid w:val="0"/>
          <w:kern w:val="0"/>
          <w:sz w:val="24"/>
          <w:szCs w:val="24"/>
          <w:lang w:val="zh-CN" w:eastAsia="zh-CN" w:bidi="ar-SA"/>
        </w:rPr>
      </w:pPr>
    </w:p>
    <w:p w14:paraId="2ED22057">
      <w:pPr>
        <w:widowControl/>
        <w:spacing w:line="440" w:lineRule="exact"/>
        <w:jc w:val="both"/>
        <w:rPr>
          <w:rFonts w:hint="eastAsia" w:ascii="仿宋" w:hAnsi="仿宋" w:eastAsia="仿宋" w:cs="Times New Roman"/>
          <w:b/>
          <w:snapToGrid w:val="0"/>
          <w:kern w:val="0"/>
          <w:sz w:val="28"/>
          <w:szCs w:val="28"/>
          <w:lang w:val="zh-CN" w:eastAsia="zh-CN" w:bidi="ar-SA"/>
        </w:rPr>
      </w:pPr>
    </w:p>
    <w:p w14:paraId="316FCB7F">
      <w:pPr>
        <w:widowControl/>
        <w:spacing w:line="440" w:lineRule="exact"/>
        <w:jc w:val="center"/>
        <w:rPr>
          <w:rFonts w:hint="eastAsia" w:ascii="仿宋" w:hAnsi="仿宋" w:eastAsia="仿宋" w:cs="Times New Roman"/>
          <w:b/>
          <w:snapToGrid w:val="0"/>
          <w:kern w:val="0"/>
          <w:sz w:val="28"/>
          <w:szCs w:val="28"/>
          <w:lang w:val="zh-CN" w:eastAsia="zh-CN" w:bidi="ar-SA"/>
        </w:rPr>
      </w:pPr>
    </w:p>
    <w:p w14:paraId="3ACD472E">
      <w:pPr>
        <w:widowControl/>
        <w:spacing w:line="440" w:lineRule="exact"/>
        <w:jc w:val="center"/>
        <w:rPr>
          <w:rFonts w:hint="eastAsia" w:ascii="仿宋" w:hAnsi="仿宋" w:eastAsia="仿宋" w:cs="Times New Roman"/>
          <w:b/>
          <w:snapToGrid w:val="0"/>
          <w:kern w:val="0"/>
          <w:sz w:val="28"/>
          <w:szCs w:val="28"/>
          <w:lang w:val="zh-CN" w:eastAsia="zh-CN" w:bidi="ar-SA"/>
        </w:rPr>
      </w:pPr>
      <w:r>
        <w:rPr>
          <w:rFonts w:hint="eastAsia" w:ascii="仿宋" w:hAnsi="仿宋" w:eastAsia="仿宋" w:cs="Times New Roman"/>
          <w:b/>
          <w:snapToGrid w:val="0"/>
          <w:kern w:val="0"/>
          <w:sz w:val="28"/>
          <w:szCs w:val="28"/>
          <w:lang w:val="zh-CN" w:eastAsia="zh-CN" w:bidi="ar-SA"/>
        </w:rPr>
        <w:t>具有履行合同所必需的设备和专业技术能力的书面声明</w:t>
      </w:r>
    </w:p>
    <w:p w14:paraId="5CFF0491">
      <w:pPr>
        <w:shd w:val="clear" w:color="auto" w:fill="FFFFFF"/>
        <w:spacing w:line="440" w:lineRule="exact"/>
        <w:rPr>
          <w:rFonts w:ascii="仿宋" w:hAnsi="仿宋" w:eastAsia="仿宋" w:cs="仿宋"/>
          <w:bCs/>
          <w:snapToGrid w:val="0"/>
          <w:color w:val="auto"/>
          <w:kern w:val="0"/>
          <w:sz w:val="24"/>
        </w:rPr>
      </w:pPr>
    </w:p>
    <w:p w14:paraId="027A789D">
      <w:pPr>
        <w:shd w:val="clear" w:color="auto" w:fill="FFFFFF"/>
        <w:spacing w:line="440" w:lineRule="exact"/>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致：（采购人）</w:t>
      </w:r>
    </w:p>
    <w:p w14:paraId="20403E1B">
      <w:pPr>
        <w:shd w:val="clear" w:color="auto" w:fill="FFFFFF"/>
        <w:spacing w:line="440" w:lineRule="exact"/>
        <w:rPr>
          <w:rFonts w:ascii="仿宋" w:hAnsi="仿宋" w:eastAsia="仿宋" w:cs="仿宋"/>
          <w:bCs/>
          <w:snapToGrid w:val="0"/>
          <w:color w:val="auto"/>
          <w:kern w:val="0"/>
          <w:sz w:val="24"/>
        </w:rPr>
      </w:pPr>
    </w:p>
    <w:p w14:paraId="7F034CC2">
      <w:pPr>
        <w:shd w:val="clear" w:color="auto" w:fill="FFFFFF"/>
        <w:spacing w:line="440" w:lineRule="exact"/>
        <w:ind w:firstLine="480" w:firstLineChars="200"/>
        <w:rPr>
          <w:rFonts w:ascii="仿宋" w:hAnsi="仿宋" w:eastAsia="仿宋" w:cs="仿宋"/>
          <w:bCs/>
          <w:snapToGrid w:val="0"/>
          <w:color w:val="auto"/>
          <w:kern w:val="0"/>
          <w:sz w:val="24"/>
        </w:rPr>
      </w:pPr>
      <w:r>
        <w:rPr>
          <w:rFonts w:hint="eastAsia" w:ascii="仿宋" w:hAnsi="仿宋" w:eastAsia="仿宋" w:cs="仿宋"/>
          <w:snapToGrid w:val="0"/>
          <w:color w:val="auto"/>
          <w:kern w:val="0"/>
          <w:sz w:val="24"/>
        </w:rPr>
        <w:t>我公司参与</w:t>
      </w:r>
      <w:r>
        <w:rPr>
          <w:rFonts w:hint="eastAsia" w:ascii="仿宋" w:hAnsi="仿宋" w:eastAsia="仿宋" w:cs="仿宋"/>
          <w:snapToGrid w:val="0"/>
          <w:color w:val="auto"/>
          <w:kern w:val="0"/>
          <w:sz w:val="24"/>
          <w:u w:val="single"/>
        </w:rPr>
        <w:t>（项目名称、项目编号）</w:t>
      </w:r>
      <w:r>
        <w:rPr>
          <w:rFonts w:hint="eastAsia" w:ascii="仿宋" w:hAnsi="仿宋" w:eastAsia="仿宋" w:cs="仿宋"/>
          <w:snapToGrid w:val="0"/>
          <w:color w:val="auto"/>
          <w:kern w:val="0"/>
          <w:sz w:val="24"/>
        </w:rPr>
        <w:t>招标投标活动，本公司郑重声明，</w:t>
      </w:r>
      <w:r>
        <w:rPr>
          <w:rFonts w:hint="eastAsia" w:ascii="仿宋" w:hAnsi="仿宋" w:eastAsia="仿宋" w:cs="仿宋"/>
          <w:bCs/>
          <w:snapToGrid w:val="0"/>
          <w:color w:val="auto"/>
          <w:kern w:val="0"/>
          <w:sz w:val="24"/>
        </w:rPr>
        <w:t>本公司（或单位）具备本项目履行合同所必需的设备和专业技术能力。</w:t>
      </w:r>
    </w:p>
    <w:p w14:paraId="1234648A">
      <w:pPr>
        <w:shd w:val="clear" w:color="auto" w:fill="FFFFFF"/>
        <w:tabs>
          <w:tab w:val="left" w:pos="996"/>
        </w:tabs>
        <w:spacing w:line="440" w:lineRule="exact"/>
        <w:rPr>
          <w:rFonts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特此声明  </w:t>
      </w:r>
    </w:p>
    <w:p w14:paraId="4CE0039E">
      <w:pPr>
        <w:shd w:val="clear" w:color="auto" w:fill="FFFFFF"/>
        <w:tabs>
          <w:tab w:val="left" w:pos="996"/>
        </w:tabs>
        <w:spacing w:line="440" w:lineRule="exact"/>
        <w:rPr>
          <w:rFonts w:ascii="仿宋" w:hAnsi="仿宋" w:eastAsia="仿宋" w:cs="仿宋"/>
          <w:snapToGrid w:val="0"/>
          <w:color w:val="auto"/>
          <w:kern w:val="0"/>
          <w:sz w:val="24"/>
        </w:rPr>
      </w:pPr>
    </w:p>
    <w:p w14:paraId="133148F3">
      <w:pPr>
        <w:shd w:val="clear" w:color="auto" w:fill="FFFFFF"/>
        <w:tabs>
          <w:tab w:val="left" w:pos="996"/>
        </w:tabs>
        <w:spacing w:line="440" w:lineRule="exact"/>
        <w:rPr>
          <w:rFonts w:ascii="仿宋" w:hAnsi="仿宋" w:eastAsia="仿宋" w:cs="仿宋"/>
          <w:snapToGrid w:val="0"/>
          <w:color w:val="auto"/>
          <w:kern w:val="0"/>
          <w:sz w:val="24"/>
        </w:rPr>
      </w:pPr>
    </w:p>
    <w:p w14:paraId="0AAE21A7">
      <w:pPr>
        <w:shd w:val="clear" w:color="auto" w:fill="FFFFFF"/>
        <w:tabs>
          <w:tab w:val="left" w:pos="996"/>
        </w:tabs>
        <w:spacing w:line="440" w:lineRule="exact"/>
        <w:rPr>
          <w:rFonts w:ascii="仿宋" w:hAnsi="仿宋" w:eastAsia="仿宋" w:cs="仿宋"/>
          <w:color w:val="auto"/>
          <w:sz w:val="24"/>
        </w:rPr>
      </w:pPr>
      <w:r>
        <w:rPr>
          <w:rFonts w:hint="eastAsia" w:ascii="仿宋" w:hAnsi="仿宋" w:eastAsia="仿宋" w:cs="仿宋"/>
          <w:color w:val="auto"/>
          <w:sz w:val="24"/>
        </w:rPr>
        <w:t>供应商</w:t>
      </w:r>
      <w:r>
        <w:rPr>
          <w:rFonts w:hint="eastAsia" w:ascii="仿宋" w:hAnsi="仿宋" w:eastAsia="仿宋" w:cs="仿宋"/>
          <w:color w:val="auto"/>
          <w:sz w:val="24"/>
          <w:lang w:val="en-US" w:eastAsia="zh-CN"/>
        </w:rPr>
        <w:t>名称</w:t>
      </w:r>
      <w:r>
        <w:rPr>
          <w:rFonts w:hint="eastAsia" w:ascii="仿宋" w:hAnsi="仿宋" w:eastAsia="仿宋" w:cs="仿宋"/>
          <w:color w:val="auto"/>
          <w:sz w:val="24"/>
        </w:rPr>
        <w:t>（</w:t>
      </w:r>
      <w:r>
        <w:rPr>
          <w:rFonts w:hint="eastAsia" w:ascii="仿宋" w:hAnsi="仿宋" w:eastAsia="仿宋" w:cs="仿宋"/>
          <w:color w:val="auto"/>
          <w:sz w:val="24"/>
          <w:lang w:val="en-US" w:eastAsia="zh-CN"/>
        </w:rPr>
        <w:t>盖</w:t>
      </w:r>
      <w:r>
        <w:rPr>
          <w:rFonts w:hint="eastAsia" w:ascii="仿宋" w:hAnsi="仿宋" w:eastAsia="仿宋" w:cs="仿宋"/>
          <w:color w:val="auto"/>
          <w:sz w:val="24"/>
        </w:rPr>
        <w:t>公章）：</w:t>
      </w:r>
    </w:p>
    <w:p w14:paraId="139B87C4">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C1B4CD5">
      <w:pPr>
        <w:pStyle w:val="212"/>
        <w:widowControl/>
        <w:numPr>
          <w:ilvl w:val="0"/>
          <w:numId w:val="0"/>
        </w:numPr>
        <w:adjustRightInd w:val="0"/>
        <w:snapToGrid w:val="0"/>
        <w:ind w:leftChars="0"/>
        <w:rPr>
          <w:rFonts w:hint="eastAsia" w:ascii="仿宋" w:hAnsi="仿宋" w:eastAsia="仿宋" w:cs="仿宋"/>
          <w:color w:val="auto"/>
          <w:sz w:val="24"/>
          <w:u w:val="none"/>
        </w:rPr>
      </w:pPr>
    </w:p>
    <w:p w14:paraId="18F96EEA">
      <w:pPr>
        <w:pStyle w:val="212"/>
        <w:widowControl/>
        <w:numPr>
          <w:ilvl w:val="0"/>
          <w:numId w:val="0"/>
        </w:numPr>
        <w:adjustRightInd w:val="0"/>
        <w:snapToGrid w:val="0"/>
        <w:ind w:leftChars="0"/>
        <w:rPr>
          <w:rFonts w:ascii="仿宋" w:hAnsi="仿宋" w:eastAsia="仿宋"/>
          <w:b/>
          <w:kern w:val="0"/>
          <w:sz w:val="24"/>
          <w:szCs w:val="22"/>
          <w:u w:val="none"/>
        </w:rPr>
      </w:pPr>
      <w:r>
        <w:rPr>
          <w:rFonts w:hint="eastAsia" w:ascii="仿宋" w:hAnsi="仿宋" w:eastAsia="仿宋" w:cs="仿宋"/>
          <w:color w:val="auto"/>
          <w:sz w:val="24"/>
          <w:u w:val="none"/>
        </w:rPr>
        <w:t>日期：</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年</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月</w:t>
      </w:r>
      <w:r>
        <w:rPr>
          <w:rFonts w:hint="eastAsia" w:ascii="仿宋" w:hAnsi="仿宋" w:eastAsia="仿宋" w:cs="仿宋"/>
          <w:color w:val="auto"/>
          <w:sz w:val="24"/>
          <w:u w:val="none"/>
          <w:lang w:val="en-US" w:eastAsia="zh-CN"/>
        </w:rPr>
        <w:t xml:space="preserve">   </w:t>
      </w:r>
      <w:r>
        <w:rPr>
          <w:rFonts w:hint="eastAsia" w:ascii="仿宋" w:hAnsi="仿宋" w:eastAsia="仿宋" w:cs="仿宋"/>
          <w:color w:val="auto"/>
          <w:sz w:val="24"/>
          <w:u w:val="none"/>
        </w:rPr>
        <w:t>日</w:t>
      </w:r>
    </w:p>
    <w:p w14:paraId="3857D864">
      <w:pPr>
        <w:pStyle w:val="212"/>
        <w:widowControl/>
        <w:numPr>
          <w:ilvl w:val="0"/>
          <w:numId w:val="0"/>
        </w:numPr>
        <w:adjustRightInd w:val="0"/>
        <w:snapToGrid w:val="0"/>
        <w:ind w:leftChars="0"/>
        <w:jc w:val="center"/>
        <w:rPr>
          <w:rFonts w:ascii="仿宋" w:hAnsi="仿宋" w:eastAsia="仿宋"/>
          <w:b/>
          <w:bCs w:val="0"/>
          <w:color w:val="auto"/>
        </w:rPr>
      </w:pPr>
      <w:r>
        <w:rPr>
          <w:rFonts w:ascii="仿宋" w:hAnsi="仿宋" w:eastAsia="仿宋"/>
          <w:b/>
          <w:bCs w:val="0"/>
          <w:color w:val="auto"/>
        </w:rPr>
        <w:br w:type="page"/>
      </w:r>
    </w:p>
    <w:p w14:paraId="686F59A2">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zh-CN" w:eastAsia="zh-CN" w:bidi="ar-SA"/>
        </w:rPr>
      </w:pPr>
    </w:p>
    <w:p w14:paraId="555707E1">
      <w:pPr>
        <w:pStyle w:val="212"/>
        <w:widowControl/>
        <w:numPr>
          <w:ilvl w:val="0"/>
          <w:numId w:val="0"/>
        </w:numPr>
        <w:adjustRightInd w:val="0"/>
        <w:snapToGrid w:val="0"/>
        <w:ind w:leftChars="0"/>
        <w:jc w:val="center"/>
        <w:rPr>
          <w:rFonts w:hint="eastAsia" w:ascii="仿宋" w:hAnsi="仿宋" w:eastAsia="仿宋" w:cs="Times New Roman"/>
          <w:b/>
          <w:snapToGrid w:val="0"/>
          <w:kern w:val="0"/>
          <w:sz w:val="28"/>
          <w:szCs w:val="28"/>
          <w:lang w:val="en-US" w:eastAsia="zh-CN" w:bidi="ar-SA"/>
        </w:rPr>
      </w:pPr>
      <w:r>
        <w:rPr>
          <w:rFonts w:hint="eastAsia" w:ascii="仿宋" w:hAnsi="仿宋" w:eastAsia="仿宋" w:cs="Times New Roman"/>
          <w:b/>
          <w:snapToGrid w:val="0"/>
          <w:kern w:val="0"/>
          <w:sz w:val="28"/>
          <w:szCs w:val="28"/>
          <w:lang w:val="zh-CN" w:eastAsia="zh-CN" w:bidi="ar-SA"/>
        </w:rPr>
        <w:t>参加政府采购活动前三年内，在经营活动中没有重大违法记录</w:t>
      </w:r>
    </w:p>
    <w:p w14:paraId="7B023B93">
      <w:pPr>
        <w:shd w:val="clear" w:color="auto" w:fill="FFFFFF"/>
        <w:tabs>
          <w:tab w:val="left" w:pos="996"/>
        </w:tabs>
        <w:spacing w:line="440" w:lineRule="exact"/>
        <w:rPr>
          <w:rFonts w:ascii="仿宋" w:hAnsi="仿宋" w:eastAsia="仿宋"/>
          <w:sz w:val="24"/>
        </w:rPr>
      </w:pPr>
    </w:p>
    <w:p w14:paraId="61ED7CF7">
      <w:pPr>
        <w:shd w:val="clear" w:color="auto" w:fill="FFFFFF"/>
        <w:tabs>
          <w:tab w:val="left" w:pos="996"/>
        </w:tabs>
        <w:spacing w:line="440" w:lineRule="exact"/>
        <w:rPr>
          <w:rFonts w:ascii="仿宋" w:hAnsi="仿宋" w:eastAsia="仿宋"/>
          <w:sz w:val="24"/>
        </w:rPr>
      </w:pPr>
      <w:r>
        <w:rPr>
          <w:rFonts w:hint="eastAsia" w:ascii="仿宋" w:hAnsi="仿宋" w:eastAsia="仿宋"/>
          <w:sz w:val="24"/>
        </w:rPr>
        <w:t>致：（采购人）</w:t>
      </w:r>
    </w:p>
    <w:p w14:paraId="494416D7">
      <w:pPr>
        <w:shd w:val="clear" w:color="auto" w:fill="FFFFFF"/>
        <w:tabs>
          <w:tab w:val="left" w:pos="996"/>
        </w:tabs>
        <w:spacing w:line="440" w:lineRule="exact"/>
        <w:rPr>
          <w:rFonts w:ascii="仿宋" w:hAnsi="仿宋" w:eastAsia="仿宋"/>
          <w:sz w:val="24"/>
        </w:rPr>
      </w:pPr>
    </w:p>
    <w:p w14:paraId="61844745">
      <w:pPr>
        <w:shd w:val="clear" w:color="auto" w:fill="FFFFFF"/>
        <w:tabs>
          <w:tab w:val="left" w:pos="996"/>
        </w:tabs>
        <w:spacing w:line="440" w:lineRule="exact"/>
        <w:ind w:firstLine="480" w:firstLineChars="200"/>
        <w:rPr>
          <w:rFonts w:ascii="仿宋" w:hAnsi="仿宋" w:eastAsia="仿宋"/>
          <w:sz w:val="24"/>
        </w:rPr>
      </w:pPr>
      <w:r>
        <w:rPr>
          <w:rFonts w:hint="eastAsia" w:ascii="仿宋" w:hAnsi="仿宋" w:eastAsia="仿宋"/>
          <w:sz w:val="24"/>
        </w:rPr>
        <w:t>我公司参与</w:t>
      </w:r>
      <w:r>
        <w:rPr>
          <w:rFonts w:hint="eastAsia" w:ascii="仿宋" w:hAnsi="仿宋" w:eastAsia="仿宋"/>
          <w:sz w:val="24"/>
          <w:u w:val="single"/>
          <w:lang w:val="en-US" w:eastAsia="zh-CN"/>
        </w:rPr>
        <w:t xml:space="preserve">     </w:t>
      </w:r>
      <w:r>
        <w:rPr>
          <w:rFonts w:hint="eastAsia" w:ascii="仿宋" w:hAnsi="仿宋" w:eastAsia="仿宋"/>
          <w:sz w:val="24"/>
          <w:u w:val="single"/>
        </w:rPr>
        <w:t>（项目名称、项目编号）</w:t>
      </w:r>
      <w:r>
        <w:rPr>
          <w:rFonts w:hint="eastAsia" w:ascii="仿宋" w:hAnsi="仿宋" w:eastAsia="仿宋"/>
          <w:sz w:val="24"/>
        </w:rPr>
        <w:t>招标投标活动，本公司郑重声明，我方参加本项目政府采购活动前三年内无重大违法记录，符合《</w:t>
      </w:r>
      <w:r>
        <w:rPr>
          <w:rFonts w:hint="eastAsia" w:ascii="仿宋" w:hAnsi="仿宋" w:eastAsia="仿宋"/>
          <w:sz w:val="24"/>
          <w:lang w:val="en-US" w:eastAsia="zh-CN"/>
        </w:rPr>
        <w:t>中华人民共和国</w:t>
      </w:r>
      <w:r>
        <w:rPr>
          <w:rFonts w:hint="eastAsia" w:ascii="仿宋" w:hAnsi="仿宋" w:eastAsia="仿宋"/>
          <w:sz w:val="24"/>
        </w:rPr>
        <w:t>政府采购法》规定的供应商条件。若贵方在本项目招标过程中发现我方在政府采购活动前三年内有重大违法记录，我公司将无条件退出本项目的响应，并承担因此引起的一切后果。我方对此声明负全部法律责任。</w:t>
      </w:r>
    </w:p>
    <w:p w14:paraId="514F5ABF">
      <w:pPr>
        <w:shd w:val="clear" w:color="auto" w:fill="FFFFFF"/>
        <w:tabs>
          <w:tab w:val="left" w:pos="996"/>
        </w:tabs>
        <w:spacing w:line="440" w:lineRule="exact"/>
        <w:rPr>
          <w:rFonts w:ascii="仿宋" w:hAnsi="仿宋" w:eastAsia="仿宋"/>
          <w:sz w:val="24"/>
        </w:rPr>
      </w:pPr>
      <w:r>
        <w:rPr>
          <w:rFonts w:hint="eastAsia" w:ascii="仿宋" w:hAnsi="仿宋" w:eastAsia="仿宋"/>
          <w:sz w:val="24"/>
        </w:rPr>
        <w:t xml:space="preserve">特此声明  </w:t>
      </w:r>
    </w:p>
    <w:p w14:paraId="2F3D3B21">
      <w:pPr>
        <w:shd w:val="clear" w:color="auto" w:fill="FFFFFF"/>
        <w:tabs>
          <w:tab w:val="left" w:pos="996"/>
        </w:tabs>
        <w:spacing w:line="440" w:lineRule="exact"/>
        <w:rPr>
          <w:rFonts w:ascii="仿宋" w:hAnsi="仿宋" w:eastAsia="仿宋"/>
          <w:sz w:val="24"/>
        </w:rPr>
      </w:pPr>
    </w:p>
    <w:p w14:paraId="72E8ADDA">
      <w:pPr>
        <w:shd w:val="clear" w:color="auto" w:fill="FFFFFF"/>
        <w:tabs>
          <w:tab w:val="left" w:pos="996"/>
        </w:tabs>
        <w:spacing w:line="440" w:lineRule="exact"/>
        <w:rPr>
          <w:rFonts w:ascii="仿宋" w:hAnsi="仿宋" w:eastAsia="仿宋"/>
          <w:sz w:val="24"/>
        </w:rPr>
      </w:pPr>
      <w:r>
        <w:rPr>
          <w:rFonts w:hint="eastAsia" w:ascii="仿宋" w:hAnsi="仿宋" w:eastAsia="仿宋"/>
          <w:sz w:val="24"/>
        </w:rPr>
        <w:t>供应商</w:t>
      </w:r>
      <w:r>
        <w:rPr>
          <w:rFonts w:hint="eastAsia" w:ascii="仿宋" w:hAnsi="仿宋" w:eastAsia="仿宋"/>
          <w:sz w:val="24"/>
          <w:lang w:val="en-US" w:eastAsia="zh-CN"/>
        </w:rPr>
        <w:t>名称</w:t>
      </w:r>
      <w:r>
        <w:rPr>
          <w:rFonts w:hint="eastAsia" w:ascii="仿宋" w:hAnsi="仿宋" w:eastAsia="仿宋"/>
          <w:sz w:val="24"/>
        </w:rPr>
        <w:t>（</w:t>
      </w:r>
      <w:r>
        <w:rPr>
          <w:rFonts w:hint="eastAsia" w:ascii="仿宋" w:hAnsi="仿宋" w:eastAsia="仿宋"/>
          <w:sz w:val="24"/>
          <w:lang w:val="en-US" w:eastAsia="zh-CN"/>
        </w:rPr>
        <w:t>盖</w:t>
      </w:r>
      <w:r>
        <w:rPr>
          <w:rFonts w:hint="eastAsia" w:ascii="仿宋" w:hAnsi="仿宋" w:eastAsia="仿宋"/>
          <w:sz w:val="24"/>
        </w:rPr>
        <w:t>公章）：</w:t>
      </w:r>
    </w:p>
    <w:p w14:paraId="6F92A338">
      <w:pPr>
        <w:shd w:val="clear" w:color="auto" w:fill="FFFFFF"/>
        <w:tabs>
          <w:tab w:val="left" w:pos="996"/>
        </w:tabs>
        <w:spacing w:line="440" w:lineRule="exact"/>
        <w:rPr>
          <w:rFonts w:hint="eastAsia" w:ascii="仿宋" w:hAnsi="仿宋" w:eastAsia="仿宋" w:cs="仿宋"/>
          <w:color w:val="auto"/>
          <w:sz w:val="24"/>
        </w:rPr>
      </w:pPr>
      <w:r>
        <w:rPr>
          <w:rFonts w:hint="eastAsia" w:ascii="仿宋" w:hAnsi="仿宋" w:eastAsia="仿宋" w:cs="仿宋"/>
          <w:color w:val="auto"/>
          <w:sz w:val="24"/>
        </w:rPr>
        <w:t>法定代表人</w:t>
      </w:r>
      <w:r>
        <w:rPr>
          <w:rFonts w:hint="eastAsia" w:ascii="仿宋" w:hAnsi="仿宋" w:eastAsia="仿宋" w:cs="仿宋"/>
          <w:color w:val="auto"/>
          <w:sz w:val="24"/>
          <w:lang w:eastAsia="zh-CN"/>
        </w:rPr>
        <w:t>或</w:t>
      </w:r>
      <w:r>
        <w:rPr>
          <w:rFonts w:hint="eastAsia" w:ascii="仿宋" w:hAnsi="仿宋" w:eastAsia="仿宋" w:cs="仿宋"/>
          <w:color w:val="auto"/>
          <w:sz w:val="24"/>
        </w:rPr>
        <w:t>委托代理人（</w:t>
      </w:r>
      <w:r>
        <w:rPr>
          <w:rFonts w:hint="eastAsia" w:ascii="仿宋" w:hAnsi="仿宋" w:eastAsia="仿宋" w:cs="仿宋"/>
          <w:color w:val="auto"/>
          <w:sz w:val="24"/>
          <w:lang w:eastAsia="zh-CN"/>
        </w:rPr>
        <w:t>签</w:t>
      </w:r>
      <w:r>
        <w:rPr>
          <w:rFonts w:hint="eastAsia" w:ascii="仿宋" w:hAnsi="仿宋" w:eastAsia="仿宋" w:cs="仿宋"/>
          <w:color w:val="auto"/>
          <w:sz w:val="24"/>
          <w:lang w:val="en-US" w:eastAsia="zh-CN"/>
        </w:rPr>
        <w:t>字</w:t>
      </w:r>
      <w:r>
        <w:rPr>
          <w:rFonts w:hint="eastAsia" w:ascii="仿宋" w:hAnsi="仿宋" w:eastAsia="仿宋" w:cs="仿宋"/>
          <w:color w:val="auto"/>
          <w:sz w:val="24"/>
          <w:lang w:eastAsia="zh-CN"/>
        </w:rPr>
        <w:t>或盖章</w:t>
      </w:r>
      <w:r>
        <w:rPr>
          <w:rFonts w:hint="eastAsia" w:ascii="仿宋" w:hAnsi="仿宋" w:eastAsia="仿宋" w:cs="仿宋"/>
          <w:color w:val="auto"/>
          <w:sz w:val="24"/>
        </w:rPr>
        <w:t>）：</w:t>
      </w:r>
    </w:p>
    <w:p w14:paraId="59C801A7">
      <w:pPr>
        <w:shd w:val="clear" w:color="auto" w:fill="FFFFFF"/>
        <w:tabs>
          <w:tab w:val="left" w:pos="996"/>
        </w:tabs>
        <w:spacing w:line="440" w:lineRule="exact"/>
        <w:rPr>
          <w:rFonts w:ascii="仿宋" w:hAnsi="仿宋" w:eastAsia="仿宋"/>
          <w:sz w:val="24"/>
        </w:rPr>
      </w:pPr>
    </w:p>
    <w:p w14:paraId="6E8EFEB0">
      <w:pPr>
        <w:shd w:val="clear" w:color="auto" w:fill="FFFFFF"/>
        <w:tabs>
          <w:tab w:val="left" w:pos="996"/>
        </w:tabs>
        <w:spacing w:line="440" w:lineRule="exact"/>
        <w:rPr>
          <w:rFonts w:ascii="仿宋" w:hAnsi="仿宋" w:eastAsia="仿宋"/>
          <w:sz w:val="24"/>
        </w:rPr>
      </w:pPr>
      <w:r>
        <w:rPr>
          <w:rFonts w:hint="eastAsia" w:ascii="仿宋" w:hAnsi="仿宋" w:eastAsia="仿宋"/>
          <w:sz w:val="24"/>
        </w:rPr>
        <w:t>日期：</w:t>
      </w:r>
      <w:r>
        <w:rPr>
          <w:rFonts w:hint="eastAsia" w:ascii="仿宋" w:hAnsi="仿宋" w:eastAsia="仿宋"/>
          <w:sz w:val="24"/>
          <w:lang w:val="en-US" w:eastAsia="zh-CN"/>
        </w:rPr>
        <w:t xml:space="preserve">  </w:t>
      </w:r>
      <w:r>
        <w:rPr>
          <w:rFonts w:hint="eastAsia" w:ascii="仿宋" w:hAnsi="仿宋" w:eastAsia="仿宋"/>
          <w:sz w:val="24"/>
        </w:rPr>
        <w:t>年</w:t>
      </w:r>
      <w:r>
        <w:rPr>
          <w:rFonts w:hint="eastAsia" w:ascii="仿宋" w:hAnsi="仿宋" w:eastAsia="仿宋"/>
          <w:sz w:val="24"/>
          <w:lang w:val="en-US" w:eastAsia="zh-CN"/>
        </w:rPr>
        <w:t xml:space="preserve">  </w:t>
      </w:r>
      <w:r>
        <w:rPr>
          <w:rFonts w:hint="eastAsia" w:ascii="仿宋" w:hAnsi="仿宋" w:eastAsia="仿宋"/>
          <w:sz w:val="24"/>
        </w:rPr>
        <w:t>月</w:t>
      </w:r>
      <w:r>
        <w:rPr>
          <w:rFonts w:hint="eastAsia" w:ascii="仿宋" w:hAnsi="仿宋" w:eastAsia="仿宋"/>
          <w:sz w:val="24"/>
          <w:lang w:val="en-US" w:eastAsia="zh-CN"/>
        </w:rPr>
        <w:t xml:space="preserve">  </w:t>
      </w:r>
      <w:r>
        <w:rPr>
          <w:rFonts w:hint="eastAsia" w:ascii="仿宋" w:hAnsi="仿宋" w:eastAsia="仿宋"/>
          <w:sz w:val="24"/>
        </w:rPr>
        <w:t>日</w:t>
      </w:r>
    </w:p>
    <w:p w14:paraId="4893251E">
      <w:pPr>
        <w:shd w:val="clear" w:color="auto" w:fill="FFFFFF"/>
        <w:tabs>
          <w:tab w:val="left" w:pos="996"/>
        </w:tabs>
        <w:spacing w:line="440" w:lineRule="exact"/>
        <w:rPr>
          <w:rFonts w:ascii="仿宋" w:hAnsi="仿宋" w:eastAsia="仿宋"/>
          <w:sz w:val="24"/>
        </w:rPr>
      </w:pPr>
    </w:p>
    <w:p w14:paraId="739C8980">
      <w:pPr>
        <w:widowControl/>
        <w:spacing w:line="440" w:lineRule="exact"/>
        <w:jc w:val="left"/>
        <w:rPr>
          <w:rFonts w:ascii="仿宋" w:hAnsi="仿宋" w:eastAsia="仿宋"/>
          <w:sz w:val="24"/>
        </w:rPr>
      </w:pPr>
      <w:r>
        <w:rPr>
          <w:rFonts w:hint="eastAsia" w:ascii="仿宋" w:hAnsi="仿宋" w:eastAsia="仿宋"/>
          <w:sz w:val="24"/>
        </w:rPr>
        <w:t>注：[近三年：指成立三年以上的，为提交首次响应文件截止时间前三年内；成立不足三年的，为实际时间。]</w:t>
      </w:r>
    </w:p>
    <w:p w14:paraId="6612D3D9">
      <w:pPr>
        <w:shd w:val="clear" w:color="auto" w:fill="FFFFFF"/>
        <w:spacing w:line="440" w:lineRule="exact"/>
        <w:jc w:val="left"/>
        <w:rPr>
          <w:rFonts w:ascii="仿宋" w:hAnsi="仿宋" w:eastAsia="仿宋"/>
          <w:bCs/>
          <w:snapToGrid w:val="0"/>
          <w:kern w:val="0"/>
          <w:sz w:val="24"/>
        </w:rPr>
      </w:pPr>
      <w:r>
        <w:rPr>
          <w:rFonts w:ascii="仿宋" w:hAnsi="仿宋" w:eastAsia="仿宋"/>
          <w:bCs/>
        </w:rPr>
        <w:br w:type="page"/>
      </w:r>
      <w:bookmarkStart w:id="98" w:name="_Toc468535483"/>
    </w:p>
    <w:bookmarkEnd w:id="98"/>
    <w:p w14:paraId="4AD61315">
      <w:pPr>
        <w:pStyle w:val="160"/>
        <w:jc w:val="center"/>
        <w:outlineLvl w:val="2"/>
        <w:rPr>
          <w:rFonts w:hint="eastAsia" w:ascii="仿宋" w:hAnsi="仿宋" w:eastAsia="仿宋"/>
          <w:snapToGrid w:val="0"/>
          <w:sz w:val="28"/>
          <w:szCs w:val="28"/>
        </w:rPr>
      </w:pPr>
      <w:bookmarkStart w:id="99" w:name="_Toc167962641"/>
      <w:bookmarkStart w:id="100" w:name="_Toc163987447"/>
      <w:bookmarkStart w:id="101" w:name="_Toc256000029"/>
    </w:p>
    <w:p w14:paraId="6C844E04">
      <w:pPr>
        <w:pStyle w:val="160"/>
        <w:jc w:val="center"/>
        <w:outlineLvl w:val="2"/>
        <w:rPr>
          <w:rFonts w:ascii="仿宋" w:hAnsi="仿宋" w:eastAsia="仿宋"/>
          <w:snapToGrid w:val="0"/>
          <w:sz w:val="28"/>
          <w:szCs w:val="28"/>
        </w:rPr>
      </w:pPr>
      <w:r>
        <w:rPr>
          <w:rFonts w:hint="eastAsia" w:ascii="仿宋" w:hAnsi="仿宋" w:eastAsia="仿宋"/>
          <w:snapToGrid w:val="0"/>
          <w:sz w:val="28"/>
          <w:szCs w:val="28"/>
        </w:rPr>
        <w:t>投标保证金缴纳凭证</w:t>
      </w:r>
      <w:bookmarkEnd w:id="99"/>
      <w:bookmarkEnd w:id="100"/>
    </w:p>
    <w:p w14:paraId="768A3CDF">
      <w:pPr>
        <w:shd w:val="clear" w:color="auto" w:fill="FFFFFF"/>
        <w:spacing w:line="440" w:lineRule="exact"/>
        <w:ind w:firstLine="2310" w:firstLineChars="1100"/>
        <w:rPr>
          <w:rFonts w:hint="eastAsia" w:ascii="仿宋" w:hAnsi="仿宋" w:eastAsia="仿宋"/>
          <w:kern w:val="0"/>
          <w:sz w:val="21"/>
          <w:szCs w:val="21"/>
          <w:lang w:eastAsia="zh-CN"/>
        </w:rPr>
      </w:pPr>
      <w:r>
        <w:rPr>
          <w:rFonts w:hint="eastAsia" w:ascii="仿宋" w:hAnsi="仿宋" w:eastAsia="仿宋"/>
          <w:bCs/>
          <w:sz w:val="21"/>
          <w:szCs w:val="21"/>
        </w:rPr>
        <w:t>投标保证金打款凭证</w:t>
      </w:r>
      <w:r>
        <w:rPr>
          <w:rFonts w:hint="eastAsia" w:ascii="仿宋" w:hAnsi="仿宋" w:eastAsia="仿宋"/>
          <w:bCs/>
          <w:sz w:val="21"/>
          <w:szCs w:val="21"/>
          <w:lang w:val="en-US" w:eastAsia="zh-CN"/>
        </w:rPr>
        <w:t>或</w:t>
      </w:r>
      <w:r>
        <w:rPr>
          <w:rFonts w:hint="eastAsia" w:ascii="仿宋" w:hAnsi="仿宋" w:eastAsia="仿宋"/>
          <w:kern w:val="0"/>
          <w:sz w:val="21"/>
          <w:szCs w:val="21"/>
        </w:rPr>
        <w:t>电子投标保函</w:t>
      </w:r>
      <w:r>
        <w:rPr>
          <w:rFonts w:hint="eastAsia" w:ascii="仿宋" w:hAnsi="仿宋" w:eastAsia="仿宋"/>
          <w:kern w:val="0"/>
          <w:sz w:val="21"/>
          <w:szCs w:val="21"/>
          <w:lang w:eastAsia="zh-CN"/>
        </w:rPr>
        <w:t>（</w:t>
      </w:r>
      <w:r>
        <w:rPr>
          <w:rFonts w:hint="eastAsia" w:ascii="仿宋" w:hAnsi="仿宋" w:eastAsia="仿宋"/>
          <w:kern w:val="0"/>
          <w:sz w:val="21"/>
          <w:szCs w:val="21"/>
          <w:lang w:val="en-US" w:eastAsia="zh-CN"/>
        </w:rPr>
        <w:t>加盖公章</w:t>
      </w:r>
      <w:r>
        <w:rPr>
          <w:rFonts w:hint="eastAsia" w:ascii="仿宋" w:hAnsi="仿宋" w:eastAsia="仿宋"/>
          <w:kern w:val="0"/>
          <w:sz w:val="21"/>
          <w:szCs w:val="21"/>
          <w:lang w:eastAsia="zh-CN"/>
        </w:rPr>
        <w:t>）</w:t>
      </w:r>
    </w:p>
    <w:p w14:paraId="00FBEFE0">
      <w:pPr>
        <w:spacing w:line="460" w:lineRule="exact"/>
        <w:ind w:firstLine="1320" w:firstLineChars="550"/>
        <w:rPr>
          <w:rFonts w:ascii="仿宋" w:hAnsi="仿宋" w:eastAsia="仿宋"/>
          <w:kern w:val="0"/>
          <w:sz w:val="24"/>
        </w:rPr>
      </w:pPr>
    </w:p>
    <w:p w14:paraId="31E1AF07">
      <w:pPr>
        <w:spacing w:line="460" w:lineRule="exact"/>
        <w:ind w:firstLine="1320" w:firstLineChars="550"/>
        <w:rPr>
          <w:rFonts w:ascii="仿宋" w:hAnsi="仿宋" w:eastAsia="仿宋"/>
          <w:kern w:val="0"/>
          <w:sz w:val="24"/>
        </w:rPr>
      </w:pPr>
    </w:p>
    <w:p w14:paraId="5AEEBB17">
      <w:pPr>
        <w:spacing w:line="460" w:lineRule="exact"/>
        <w:ind w:firstLine="1320" w:firstLineChars="550"/>
        <w:rPr>
          <w:rFonts w:ascii="仿宋" w:hAnsi="仿宋" w:eastAsia="仿宋"/>
          <w:kern w:val="0"/>
          <w:sz w:val="24"/>
        </w:rPr>
      </w:pPr>
    </w:p>
    <w:p w14:paraId="22D1D3C9">
      <w:pPr>
        <w:spacing w:line="460" w:lineRule="exact"/>
        <w:ind w:firstLine="1320" w:firstLineChars="550"/>
        <w:rPr>
          <w:rFonts w:ascii="仿宋" w:hAnsi="仿宋" w:eastAsia="仿宋"/>
          <w:kern w:val="0"/>
          <w:sz w:val="24"/>
        </w:rPr>
      </w:pPr>
    </w:p>
    <w:p w14:paraId="0EB45A1E">
      <w:pPr>
        <w:pStyle w:val="18"/>
        <w:rPr>
          <w:rFonts w:ascii="仿宋" w:hAnsi="仿宋" w:eastAsia="仿宋"/>
          <w:bCs/>
          <w:sz w:val="24"/>
        </w:rPr>
      </w:pPr>
    </w:p>
    <w:p w14:paraId="3588DC5D">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7E553A7E">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E7D46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26EEAC74">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074E0CB2">
      <w:pPr>
        <w:keepNext w:val="0"/>
        <w:keepLines w:val="0"/>
        <w:widowControl/>
        <w:suppressLineNumbers w:val="0"/>
        <w:jc w:val="left"/>
        <w:rPr>
          <w:rFonts w:hint="eastAsia" w:ascii="仿宋" w:hAnsi="仿宋" w:eastAsia="仿宋" w:cs="Times New Roman"/>
          <w:b/>
          <w:snapToGrid w:val="0"/>
          <w:kern w:val="0"/>
          <w:sz w:val="32"/>
          <w:szCs w:val="24"/>
          <w:lang w:val="en-US" w:eastAsia="zh-CN" w:bidi="ar-SA"/>
        </w:rPr>
      </w:pPr>
    </w:p>
    <w:p w14:paraId="4DFEA908">
      <w:pPr>
        <w:spacing w:line="460" w:lineRule="exact"/>
        <w:ind w:firstLine="1320" w:firstLineChars="550"/>
        <w:rPr>
          <w:rFonts w:hint="default" w:ascii="仿宋" w:hAnsi="仿宋" w:eastAsia="仿宋"/>
          <w:kern w:val="0"/>
          <w:sz w:val="24"/>
          <w:lang w:val="en-US" w:eastAsia="zh-CN"/>
        </w:rPr>
      </w:pPr>
    </w:p>
    <w:p w14:paraId="5907E862">
      <w:pPr>
        <w:spacing w:line="460" w:lineRule="exact"/>
        <w:ind w:firstLine="1320" w:firstLineChars="550"/>
        <w:rPr>
          <w:rFonts w:hint="default" w:ascii="仿宋" w:hAnsi="仿宋" w:eastAsia="仿宋"/>
          <w:kern w:val="0"/>
          <w:sz w:val="24"/>
          <w:lang w:val="en-US" w:eastAsia="zh-CN"/>
        </w:rPr>
      </w:pPr>
    </w:p>
    <w:p w14:paraId="53BF8056">
      <w:pPr>
        <w:spacing w:line="460" w:lineRule="exact"/>
        <w:ind w:firstLine="1320" w:firstLineChars="550"/>
        <w:rPr>
          <w:rFonts w:hint="default" w:ascii="仿宋" w:hAnsi="仿宋" w:eastAsia="仿宋"/>
          <w:kern w:val="0"/>
          <w:sz w:val="24"/>
          <w:lang w:val="en-US" w:eastAsia="zh-CN"/>
        </w:rPr>
      </w:pPr>
    </w:p>
    <w:p w14:paraId="32581940">
      <w:pPr>
        <w:spacing w:line="460" w:lineRule="exact"/>
        <w:ind w:firstLine="1320" w:firstLineChars="550"/>
        <w:rPr>
          <w:rFonts w:hint="default" w:ascii="仿宋" w:hAnsi="仿宋" w:eastAsia="仿宋"/>
          <w:kern w:val="0"/>
          <w:sz w:val="24"/>
          <w:lang w:val="en-US" w:eastAsia="zh-CN"/>
        </w:rPr>
      </w:pPr>
    </w:p>
    <w:p w14:paraId="3EA4692C">
      <w:pPr>
        <w:pStyle w:val="228"/>
        <w:spacing w:line="640" w:lineRule="exact"/>
        <w:ind w:firstLine="533" w:firstLineChars="177"/>
        <w:jc w:val="center"/>
        <w:rPr>
          <w:rFonts w:hint="eastAsia" w:ascii="仿宋" w:hAnsi="仿宋" w:eastAsia="仿宋" w:cs="宋体"/>
          <w:b/>
          <w:bCs/>
          <w:snapToGrid w:val="0"/>
          <w:kern w:val="0"/>
          <w:sz w:val="30"/>
          <w:szCs w:val="30"/>
        </w:rPr>
      </w:pPr>
    </w:p>
    <w:p w14:paraId="5EC833A5">
      <w:pPr>
        <w:pStyle w:val="228"/>
        <w:spacing w:line="640" w:lineRule="exact"/>
        <w:ind w:firstLine="533" w:firstLineChars="177"/>
        <w:jc w:val="center"/>
        <w:rPr>
          <w:rFonts w:hint="eastAsia" w:ascii="仿宋" w:hAnsi="仿宋" w:eastAsia="仿宋" w:cs="宋体"/>
          <w:b/>
          <w:bCs/>
          <w:snapToGrid w:val="0"/>
          <w:kern w:val="0"/>
          <w:sz w:val="30"/>
          <w:szCs w:val="30"/>
        </w:rPr>
      </w:pPr>
    </w:p>
    <w:p w14:paraId="694DF80E">
      <w:pPr>
        <w:pStyle w:val="228"/>
        <w:spacing w:line="640" w:lineRule="exact"/>
        <w:ind w:firstLine="533" w:firstLineChars="177"/>
        <w:jc w:val="center"/>
        <w:rPr>
          <w:rFonts w:hint="eastAsia" w:ascii="仿宋" w:hAnsi="仿宋" w:eastAsia="仿宋" w:cs="宋体"/>
          <w:b/>
          <w:bCs/>
          <w:snapToGrid w:val="0"/>
          <w:kern w:val="0"/>
          <w:sz w:val="30"/>
          <w:szCs w:val="30"/>
        </w:rPr>
      </w:pPr>
    </w:p>
    <w:p w14:paraId="41F5B2DE">
      <w:pPr>
        <w:pStyle w:val="228"/>
        <w:spacing w:line="640" w:lineRule="exact"/>
        <w:ind w:firstLine="533" w:firstLineChars="177"/>
        <w:jc w:val="center"/>
        <w:rPr>
          <w:rFonts w:hint="eastAsia" w:ascii="仿宋" w:hAnsi="仿宋" w:eastAsia="仿宋" w:cs="宋体"/>
          <w:b/>
          <w:bCs/>
          <w:snapToGrid w:val="0"/>
          <w:kern w:val="0"/>
          <w:sz w:val="30"/>
          <w:szCs w:val="30"/>
        </w:rPr>
      </w:pPr>
    </w:p>
    <w:p w14:paraId="52EF0CFC">
      <w:pPr>
        <w:pStyle w:val="228"/>
        <w:spacing w:line="640" w:lineRule="exact"/>
        <w:ind w:firstLine="533" w:firstLineChars="177"/>
        <w:jc w:val="center"/>
        <w:rPr>
          <w:rFonts w:hint="eastAsia" w:ascii="仿宋" w:hAnsi="仿宋" w:eastAsia="仿宋" w:cs="宋体"/>
          <w:b/>
          <w:bCs/>
          <w:snapToGrid w:val="0"/>
          <w:kern w:val="0"/>
          <w:sz w:val="30"/>
          <w:szCs w:val="30"/>
        </w:rPr>
      </w:pPr>
    </w:p>
    <w:p w14:paraId="4CF4320E">
      <w:pPr>
        <w:pStyle w:val="228"/>
        <w:spacing w:line="640" w:lineRule="exact"/>
        <w:ind w:firstLine="533" w:firstLineChars="177"/>
        <w:jc w:val="center"/>
        <w:rPr>
          <w:rFonts w:hint="eastAsia" w:ascii="仿宋" w:hAnsi="仿宋" w:eastAsia="仿宋" w:cs="宋体"/>
          <w:b/>
          <w:bCs/>
          <w:snapToGrid w:val="0"/>
          <w:kern w:val="0"/>
          <w:sz w:val="30"/>
          <w:szCs w:val="30"/>
        </w:rPr>
      </w:pPr>
    </w:p>
    <w:p w14:paraId="5376724C">
      <w:pPr>
        <w:pStyle w:val="228"/>
        <w:spacing w:line="640" w:lineRule="exact"/>
        <w:ind w:firstLine="533" w:firstLineChars="177"/>
        <w:jc w:val="center"/>
        <w:rPr>
          <w:rFonts w:hint="eastAsia" w:ascii="仿宋" w:hAnsi="仿宋" w:eastAsia="仿宋" w:cs="宋体"/>
          <w:b/>
          <w:bCs/>
          <w:snapToGrid w:val="0"/>
          <w:kern w:val="0"/>
          <w:sz w:val="30"/>
          <w:szCs w:val="30"/>
        </w:rPr>
      </w:pPr>
    </w:p>
    <w:p w14:paraId="6852AE85">
      <w:pPr>
        <w:pStyle w:val="228"/>
        <w:spacing w:line="640" w:lineRule="exact"/>
        <w:ind w:firstLine="533" w:firstLineChars="177"/>
        <w:jc w:val="center"/>
        <w:rPr>
          <w:rFonts w:hint="eastAsia" w:ascii="仿宋" w:hAnsi="仿宋" w:eastAsia="仿宋" w:cs="宋体"/>
          <w:b/>
          <w:bCs/>
          <w:snapToGrid w:val="0"/>
          <w:kern w:val="0"/>
          <w:sz w:val="30"/>
          <w:szCs w:val="30"/>
        </w:rPr>
      </w:pPr>
    </w:p>
    <w:p w14:paraId="3E02104F">
      <w:pPr>
        <w:pStyle w:val="228"/>
        <w:spacing w:line="640" w:lineRule="exact"/>
        <w:ind w:firstLine="533" w:firstLineChars="177"/>
        <w:jc w:val="center"/>
        <w:rPr>
          <w:rFonts w:hint="eastAsia" w:ascii="仿宋" w:hAnsi="仿宋" w:eastAsia="仿宋" w:cs="宋体"/>
          <w:b/>
          <w:bCs/>
          <w:snapToGrid w:val="0"/>
          <w:kern w:val="0"/>
          <w:sz w:val="30"/>
          <w:szCs w:val="30"/>
        </w:rPr>
      </w:pPr>
    </w:p>
    <w:p w14:paraId="023FEF91">
      <w:pPr>
        <w:pStyle w:val="228"/>
        <w:spacing w:line="640" w:lineRule="exact"/>
        <w:ind w:firstLine="498" w:firstLineChars="177"/>
        <w:jc w:val="center"/>
        <w:rPr>
          <w:rFonts w:hint="eastAsia" w:ascii="仿宋" w:hAnsi="仿宋" w:eastAsia="仿宋" w:cs="宋体"/>
          <w:b/>
          <w:bCs/>
          <w:snapToGrid w:val="0"/>
          <w:kern w:val="0"/>
          <w:sz w:val="28"/>
          <w:szCs w:val="28"/>
        </w:rPr>
      </w:pPr>
    </w:p>
    <w:p w14:paraId="53387398">
      <w:pPr>
        <w:pStyle w:val="228"/>
        <w:spacing w:line="640" w:lineRule="exact"/>
        <w:jc w:val="center"/>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本项目的特定资格要求</w:t>
      </w:r>
    </w:p>
    <w:p w14:paraId="02AAC1C5">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投标人为经营方的需提供有效的行政主管部门颁发的 《医疗器械经营许可证》；</w:t>
      </w:r>
    </w:p>
    <w:p w14:paraId="41ABE29D">
      <w:pPr>
        <w:pStyle w:val="228"/>
        <w:keepNext w:val="0"/>
        <w:keepLines w:val="0"/>
        <w:pageBreakBefore w:val="0"/>
        <w:widowControl w:val="0"/>
        <w:kinsoku/>
        <w:wordWrap/>
        <w:overflowPunct/>
        <w:topLinePunct w:val="0"/>
        <w:autoSpaceDE/>
        <w:autoSpaceDN/>
        <w:bidi w:val="0"/>
        <w:adjustRightInd/>
        <w:snapToGrid/>
        <w:spacing w:line="500" w:lineRule="exact"/>
        <w:ind w:firstLine="371" w:firstLineChars="177"/>
        <w:jc w:val="center"/>
        <w:textAlignment w:val="auto"/>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投标人为生产方的还需提供有效的行政主管部门颁发的《医疗器械生产许可证》；</w:t>
      </w:r>
    </w:p>
    <w:p w14:paraId="409E8409">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5B73845">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58727C3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EAC1A1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0F93B87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41B184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BC7A0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15B73A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3FEEC31">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7ABD760">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344B64B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7DE957DD">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D8F663E">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4A8625EF">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CE31272">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11CD7397">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2FD812A4">
      <w:pPr>
        <w:pStyle w:val="228"/>
        <w:spacing w:line="640" w:lineRule="exact"/>
        <w:ind w:firstLine="371" w:firstLineChars="177"/>
        <w:jc w:val="center"/>
        <w:rPr>
          <w:rFonts w:hint="eastAsia" w:ascii="仿宋" w:hAnsi="仿宋" w:eastAsia="仿宋" w:cs="Times New Roman"/>
          <w:bCs/>
          <w:kern w:val="2"/>
          <w:sz w:val="21"/>
          <w:szCs w:val="21"/>
          <w:lang w:val="en-US" w:eastAsia="zh-CN" w:bidi="ar-SA"/>
        </w:rPr>
      </w:pPr>
    </w:p>
    <w:p w14:paraId="6815209D">
      <w:pPr>
        <w:pStyle w:val="228"/>
        <w:spacing w:line="640" w:lineRule="exact"/>
        <w:jc w:val="both"/>
        <w:rPr>
          <w:rFonts w:hint="eastAsia" w:ascii="仿宋" w:hAnsi="仿宋" w:eastAsia="仿宋" w:cs="宋体"/>
          <w:b/>
          <w:bCs/>
          <w:snapToGrid w:val="0"/>
          <w:kern w:val="0"/>
          <w:sz w:val="28"/>
          <w:szCs w:val="28"/>
        </w:rPr>
      </w:pPr>
    </w:p>
    <w:p w14:paraId="1DFD0C0B">
      <w:pPr>
        <w:pStyle w:val="228"/>
        <w:spacing w:line="640" w:lineRule="exact"/>
        <w:jc w:val="both"/>
        <w:rPr>
          <w:rFonts w:hint="eastAsia" w:ascii="仿宋" w:hAnsi="仿宋" w:eastAsia="仿宋" w:cs="宋体"/>
          <w:b/>
          <w:bCs/>
          <w:snapToGrid w:val="0"/>
          <w:kern w:val="0"/>
          <w:sz w:val="28"/>
          <w:szCs w:val="28"/>
        </w:rPr>
      </w:pPr>
    </w:p>
    <w:p w14:paraId="6C22713C">
      <w:pPr>
        <w:pStyle w:val="228"/>
        <w:spacing w:line="640" w:lineRule="exact"/>
        <w:ind w:firstLine="498" w:firstLineChars="177"/>
        <w:jc w:val="center"/>
        <w:rPr>
          <w:rFonts w:hint="eastAsia" w:ascii="仿宋" w:hAnsi="仿宋" w:eastAsia="仿宋" w:cs="宋体"/>
          <w:b/>
          <w:bCs/>
          <w:snapToGrid w:val="0"/>
          <w:kern w:val="0"/>
          <w:sz w:val="28"/>
          <w:szCs w:val="28"/>
        </w:rPr>
      </w:pPr>
      <w:r>
        <w:rPr>
          <w:rFonts w:hint="eastAsia" w:ascii="仿宋" w:hAnsi="仿宋" w:eastAsia="仿宋" w:cs="宋体"/>
          <w:b/>
          <w:bCs/>
          <w:snapToGrid w:val="0"/>
          <w:kern w:val="0"/>
          <w:sz w:val="28"/>
          <w:szCs w:val="28"/>
        </w:rPr>
        <w:t>不参与围标串标承诺书</w:t>
      </w:r>
    </w:p>
    <w:p w14:paraId="495D0ED3">
      <w:pPr>
        <w:pStyle w:val="228"/>
        <w:spacing w:line="640" w:lineRule="exact"/>
        <w:ind w:firstLine="498" w:firstLineChars="177"/>
        <w:jc w:val="center"/>
        <w:rPr>
          <w:rFonts w:hint="eastAsia" w:ascii="仿宋" w:hAnsi="仿宋" w:eastAsia="仿宋" w:cs="宋体"/>
          <w:b/>
          <w:bCs/>
          <w:snapToGrid w:val="0"/>
          <w:kern w:val="0"/>
          <w:sz w:val="28"/>
          <w:szCs w:val="28"/>
        </w:rPr>
      </w:pPr>
    </w:p>
    <w:p w14:paraId="27E0A2A2">
      <w:pPr>
        <w:pStyle w:val="228"/>
        <w:snapToGrid w:val="0"/>
        <w:spacing w:line="312" w:lineRule="auto"/>
        <w:ind w:firstLine="480" w:firstLineChars="200"/>
        <w:rPr>
          <w:rFonts w:ascii="仿宋" w:hAnsi="仿宋" w:eastAsia="仿宋" w:cs="仿宋"/>
          <w:snapToGrid w:val="0"/>
          <w:kern w:val="0"/>
          <w:sz w:val="24"/>
        </w:rPr>
      </w:pPr>
    </w:p>
    <w:p w14:paraId="20D0D76B">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本人作为</w:t>
      </w:r>
      <w:r>
        <w:rPr>
          <w:rFonts w:hint="eastAsia" w:ascii="仿宋" w:hAnsi="仿宋" w:eastAsia="仿宋" w:cs="仿宋"/>
          <w:snapToGrid w:val="0"/>
          <w:kern w:val="0"/>
          <w:sz w:val="24"/>
          <w:u w:val="single"/>
        </w:rPr>
        <w:t xml:space="preserve">                （单位名称） </w:t>
      </w:r>
      <w:r>
        <w:rPr>
          <w:rFonts w:hint="eastAsia" w:ascii="仿宋" w:hAnsi="仿宋" w:eastAsia="仿宋" w:cs="仿宋"/>
          <w:snapToGrid w:val="0"/>
          <w:kern w:val="0"/>
          <w:sz w:val="24"/>
        </w:rPr>
        <w:t>的法人，清楚知晓我公司本项目投标活动，对以下事项作出承诺：</w:t>
      </w:r>
    </w:p>
    <w:p w14:paraId="7E67DED4">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一、我单位遵循公开、公平、公正、诚实守信的原则，依法依规参与本项目竞标。</w:t>
      </w:r>
    </w:p>
    <w:p w14:paraId="667BCF26">
      <w:pPr>
        <w:pStyle w:val="228"/>
        <w:snapToGrid w:val="0"/>
        <w:spacing w:line="312" w:lineRule="auto"/>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二、我单位在本项目招标投标活动中，未参与围标串标。</w:t>
      </w:r>
    </w:p>
    <w:p w14:paraId="65246B22">
      <w:pPr>
        <w:pStyle w:val="228"/>
        <w:snapToGrid w:val="0"/>
        <w:spacing w:line="312" w:lineRule="auto"/>
        <w:ind w:firstLine="480" w:firstLineChars="200"/>
        <w:rPr>
          <w:rFonts w:ascii="仿宋" w:hAnsi="仿宋" w:eastAsia="仿宋"/>
          <w:b/>
          <w:snapToGrid w:val="0"/>
          <w:kern w:val="0"/>
          <w:sz w:val="24"/>
        </w:rPr>
      </w:pPr>
      <w:r>
        <w:rPr>
          <w:rFonts w:hint="eastAsia" w:ascii="仿宋" w:hAnsi="仿宋" w:eastAsia="仿宋" w:cs="仿宋"/>
          <w:snapToGrid w:val="0"/>
          <w:kern w:val="0"/>
          <w:sz w:val="24"/>
        </w:rPr>
        <w:t>三、我单位如被查实在本项目招标投标活动中存在围标串标的，递交投标文件行为作为实施串通投标违法行为的关键环节，</w:t>
      </w:r>
      <w:r>
        <w:rPr>
          <w:rFonts w:hint="eastAsia" w:ascii="仿宋" w:hAnsi="仿宋" w:eastAsia="仿宋" w:cs="仿宋"/>
          <w:snapToGrid w:val="0"/>
          <w:kern w:val="0"/>
          <w:sz w:val="24"/>
          <w:lang w:val="en-US" w:eastAsia="zh-CN"/>
        </w:rPr>
        <w:t>由</w:t>
      </w:r>
      <w:r>
        <w:rPr>
          <w:rFonts w:hint="eastAsia" w:ascii="仿宋" w:hAnsi="仿宋" w:eastAsia="仿宋" w:cs="仿宋"/>
          <w:snapToGrid w:val="0"/>
          <w:kern w:val="0"/>
          <w:sz w:val="24"/>
        </w:rPr>
        <w:t>本人承担直接责任人员法律责任，</w:t>
      </w:r>
      <w:r>
        <w:rPr>
          <w:rFonts w:hint="eastAsia" w:ascii="仿宋" w:hAnsi="仿宋" w:eastAsia="仿宋" w:cs="仿宋"/>
          <w:snapToGrid w:val="0"/>
          <w:kern w:val="0"/>
          <w:sz w:val="24"/>
          <w:lang w:val="en-US" w:eastAsia="zh-CN"/>
        </w:rPr>
        <w:t>并</w:t>
      </w:r>
      <w:r>
        <w:rPr>
          <w:rFonts w:hint="eastAsia" w:ascii="仿宋" w:hAnsi="仿宋" w:eastAsia="仿宋" w:cs="仿宋"/>
          <w:snapToGrid w:val="0"/>
          <w:kern w:val="0"/>
          <w:sz w:val="24"/>
        </w:rPr>
        <w:t>接受相应行政处罚和失信惩戒。</w:t>
      </w:r>
    </w:p>
    <w:p w14:paraId="2FA43D4B">
      <w:pPr>
        <w:pStyle w:val="228"/>
        <w:snapToGrid w:val="0"/>
        <w:spacing w:line="312" w:lineRule="auto"/>
        <w:jc w:val="left"/>
        <w:rPr>
          <w:rFonts w:hint="eastAsia" w:ascii="仿宋" w:hAnsi="仿宋" w:eastAsia="仿宋"/>
          <w:snapToGrid w:val="0"/>
          <w:kern w:val="0"/>
          <w:sz w:val="24"/>
        </w:rPr>
      </w:pPr>
    </w:p>
    <w:p w14:paraId="444CCE0E">
      <w:pPr>
        <w:pStyle w:val="228"/>
        <w:snapToGrid w:val="0"/>
        <w:spacing w:line="312" w:lineRule="auto"/>
        <w:jc w:val="left"/>
        <w:rPr>
          <w:rFonts w:hint="eastAsia" w:ascii="仿宋" w:hAnsi="仿宋" w:eastAsia="仿宋"/>
          <w:snapToGrid w:val="0"/>
          <w:kern w:val="0"/>
          <w:sz w:val="24"/>
        </w:rPr>
      </w:pPr>
    </w:p>
    <w:p w14:paraId="39DAA7E2">
      <w:pPr>
        <w:pStyle w:val="228"/>
        <w:snapToGrid w:val="0"/>
        <w:spacing w:line="312" w:lineRule="auto"/>
        <w:jc w:val="left"/>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p w14:paraId="19CB5ACF">
      <w:pPr>
        <w:pStyle w:val="228"/>
        <w:snapToGrid w:val="0"/>
        <w:spacing w:line="312" w:lineRule="auto"/>
        <w:jc w:val="left"/>
        <w:rPr>
          <w:rFonts w:ascii="仿宋" w:hAnsi="仿宋" w:eastAsia="仿宋"/>
          <w:snapToGrid w:val="0"/>
          <w:kern w:val="0"/>
          <w:sz w:val="24"/>
        </w:rPr>
      </w:pPr>
      <w:r>
        <w:rPr>
          <w:rFonts w:hint="eastAsia" w:ascii="仿宋" w:hAnsi="仿宋" w:eastAsia="仿宋"/>
          <w:snapToGrid w:val="0"/>
          <w:kern w:val="0"/>
          <w:sz w:val="24"/>
        </w:rPr>
        <w:t>项目名称：</w:t>
      </w:r>
    </w:p>
    <w:p w14:paraId="0EE67636">
      <w:pPr>
        <w:pStyle w:val="228"/>
        <w:snapToGrid w:val="0"/>
        <w:spacing w:line="312" w:lineRule="auto"/>
        <w:jc w:val="left"/>
        <w:rPr>
          <w:rFonts w:hint="eastAsia" w:ascii="仿宋" w:hAnsi="仿宋" w:eastAsia="仿宋" w:cs="Times New Roman"/>
          <w:snapToGrid w:val="0"/>
          <w:kern w:val="0"/>
          <w:sz w:val="24"/>
        </w:rPr>
      </w:pPr>
    </w:p>
    <w:p w14:paraId="4833D3B9">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供应商</w:t>
      </w:r>
      <w:r>
        <w:rPr>
          <w:rFonts w:hint="eastAsia" w:ascii="仿宋" w:hAnsi="仿宋" w:eastAsia="仿宋" w:cs="Times New Roman"/>
          <w:snapToGrid w:val="0"/>
          <w:kern w:val="0"/>
          <w:sz w:val="24"/>
          <w:lang w:val="en-US" w:eastAsia="zh-CN"/>
        </w:rPr>
        <w:t>名称</w:t>
      </w:r>
      <w:r>
        <w:rPr>
          <w:rFonts w:hint="eastAsia" w:ascii="仿宋" w:hAnsi="仿宋" w:eastAsia="仿宋" w:cs="Times New Roman"/>
          <w:snapToGrid w:val="0"/>
          <w:kern w:val="0"/>
          <w:sz w:val="24"/>
        </w:rPr>
        <w:t>（盖公章）：</w:t>
      </w:r>
    </w:p>
    <w:p w14:paraId="42A3096B">
      <w:pPr>
        <w:pStyle w:val="228"/>
        <w:snapToGrid w:val="0"/>
        <w:spacing w:line="312" w:lineRule="auto"/>
        <w:jc w:val="left"/>
        <w:rPr>
          <w:rFonts w:hint="eastAsia" w:ascii="仿宋" w:hAnsi="仿宋" w:eastAsia="仿宋" w:cs="Times New Roman"/>
          <w:snapToGrid w:val="0"/>
          <w:kern w:val="0"/>
          <w:sz w:val="24"/>
        </w:rPr>
      </w:pPr>
    </w:p>
    <w:p w14:paraId="52975987">
      <w:pPr>
        <w:pStyle w:val="228"/>
        <w:snapToGrid w:val="0"/>
        <w:spacing w:line="312" w:lineRule="auto"/>
        <w:jc w:val="left"/>
        <w:rPr>
          <w:rFonts w:hint="eastAsia" w:ascii="仿宋" w:hAnsi="仿宋" w:eastAsia="仿宋" w:cs="Times New Roman"/>
          <w:snapToGrid w:val="0"/>
          <w:kern w:val="0"/>
          <w:sz w:val="24"/>
        </w:rPr>
      </w:pPr>
      <w:r>
        <w:rPr>
          <w:rFonts w:hint="eastAsia" w:ascii="仿宋" w:hAnsi="仿宋" w:eastAsia="仿宋" w:cs="Times New Roman"/>
          <w:snapToGrid w:val="0"/>
          <w:kern w:val="0"/>
          <w:sz w:val="24"/>
        </w:rPr>
        <w:t>法定代表人（签字或盖章）：</w:t>
      </w:r>
    </w:p>
    <w:p w14:paraId="23F7E70D">
      <w:pPr>
        <w:adjustRightInd w:val="0"/>
        <w:snapToGrid w:val="0"/>
        <w:spacing w:line="312" w:lineRule="auto"/>
        <w:jc w:val="left"/>
        <w:rPr>
          <w:rFonts w:hint="eastAsia" w:ascii="仿宋" w:hAnsi="仿宋" w:eastAsia="仿宋"/>
          <w:snapToGrid w:val="0"/>
          <w:kern w:val="0"/>
          <w:sz w:val="24"/>
          <w:szCs w:val="24"/>
        </w:rPr>
      </w:pPr>
    </w:p>
    <w:p w14:paraId="238308E2">
      <w:pPr>
        <w:adjustRightInd w:val="0"/>
        <w:snapToGrid w:val="0"/>
        <w:spacing w:line="312" w:lineRule="auto"/>
        <w:ind w:firstLine="240" w:firstLineChars="100"/>
        <w:jc w:val="left"/>
        <w:rPr>
          <w:rFonts w:ascii="仿宋" w:hAnsi="仿宋" w:eastAsia="仿宋"/>
          <w:snapToGrid w:val="0"/>
          <w:kern w:val="0"/>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A943224">
      <w:pPr>
        <w:pStyle w:val="86"/>
        <w:rPr>
          <w:rFonts w:ascii="仿宋" w:hAnsi="仿宋" w:eastAsia="仿宋"/>
          <w:b/>
          <w:snapToGrid w:val="0"/>
          <w:kern w:val="0"/>
          <w:sz w:val="24"/>
        </w:rPr>
      </w:pPr>
    </w:p>
    <w:p w14:paraId="5917C230">
      <w:pPr>
        <w:spacing w:line="460" w:lineRule="exact"/>
        <w:ind w:firstLine="1320" w:firstLineChars="550"/>
        <w:rPr>
          <w:rFonts w:hint="default" w:ascii="仿宋" w:hAnsi="仿宋" w:eastAsia="仿宋"/>
          <w:kern w:val="0"/>
          <w:sz w:val="24"/>
          <w:lang w:val="en-US" w:eastAsia="zh-CN"/>
        </w:rPr>
      </w:pPr>
    </w:p>
    <w:p w14:paraId="37B84203">
      <w:pPr>
        <w:spacing w:line="460" w:lineRule="exact"/>
        <w:ind w:firstLine="1320" w:firstLineChars="550"/>
        <w:rPr>
          <w:rFonts w:hint="default" w:ascii="仿宋" w:hAnsi="仿宋" w:eastAsia="仿宋"/>
          <w:kern w:val="0"/>
          <w:sz w:val="24"/>
          <w:lang w:val="en-US" w:eastAsia="zh-CN"/>
        </w:rPr>
      </w:pPr>
    </w:p>
    <w:p w14:paraId="37B2D06C">
      <w:pPr>
        <w:spacing w:line="460" w:lineRule="exact"/>
        <w:ind w:firstLine="1320" w:firstLineChars="550"/>
        <w:rPr>
          <w:rFonts w:hint="default" w:ascii="仿宋" w:hAnsi="仿宋" w:eastAsia="仿宋"/>
          <w:kern w:val="0"/>
          <w:sz w:val="24"/>
          <w:lang w:val="en-US" w:eastAsia="zh-CN"/>
        </w:rPr>
      </w:pPr>
    </w:p>
    <w:p w14:paraId="56695BFC">
      <w:pPr>
        <w:spacing w:line="460" w:lineRule="exact"/>
        <w:rPr>
          <w:rFonts w:hint="default" w:ascii="仿宋" w:hAnsi="仿宋" w:eastAsia="仿宋"/>
          <w:kern w:val="0"/>
          <w:sz w:val="24"/>
          <w:lang w:val="en-US" w:eastAsia="zh-CN"/>
        </w:rPr>
      </w:pPr>
    </w:p>
    <w:p w14:paraId="0D9D1FD3">
      <w:pPr>
        <w:spacing w:line="460" w:lineRule="exact"/>
        <w:rPr>
          <w:rFonts w:hint="default" w:ascii="仿宋" w:hAnsi="仿宋" w:eastAsia="仿宋"/>
          <w:kern w:val="0"/>
          <w:sz w:val="24"/>
          <w:lang w:val="en-US" w:eastAsia="zh-CN"/>
        </w:rPr>
      </w:pPr>
    </w:p>
    <w:p w14:paraId="6084F8E8">
      <w:pPr>
        <w:spacing w:line="460" w:lineRule="exact"/>
        <w:rPr>
          <w:rFonts w:hint="default" w:ascii="仿宋" w:hAnsi="仿宋" w:eastAsia="仿宋"/>
          <w:kern w:val="0"/>
          <w:sz w:val="24"/>
          <w:lang w:val="en-US" w:eastAsia="zh-CN"/>
        </w:rPr>
      </w:pPr>
    </w:p>
    <w:p w14:paraId="00581938">
      <w:pPr>
        <w:pStyle w:val="160"/>
        <w:outlineLvl w:val="2"/>
        <w:rPr>
          <w:rFonts w:hint="eastAsia" w:ascii="仿宋" w:hAnsi="仿宋" w:eastAsia="仿宋"/>
          <w:snapToGrid w:val="0"/>
          <w:sz w:val="28"/>
          <w:szCs w:val="28"/>
          <w:lang w:eastAsia="zh-CN"/>
        </w:rPr>
      </w:pPr>
    </w:p>
    <w:p w14:paraId="66E54B4A">
      <w:pPr>
        <w:pStyle w:val="160"/>
        <w:outlineLvl w:val="2"/>
        <w:rPr>
          <w:rFonts w:hint="eastAsia" w:ascii="仿宋" w:hAnsi="仿宋" w:eastAsia="仿宋"/>
          <w:snapToGrid w:val="0"/>
          <w:sz w:val="28"/>
          <w:szCs w:val="28"/>
          <w:lang w:eastAsia="zh-CN"/>
        </w:rPr>
      </w:pPr>
    </w:p>
    <w:p w14:paraId="0AB63646">
      <w:pPr>
        <w:pStyle w:val="160"/>
        <w:outlineLvl w:val="2"/>
        <w:rPr>
          <w:rFonts w:hint="eastAsia" w:ascii="仿宋" w:hAnsi="仿宋" w:eastAsia="仿宋"/>
          <w:snapToGrid w:val="0"/>
          <w:sz w:val="28"/>
          <w:szCs w:val="28"/>
          <w:lang w:eastAsia="zh-CN"/>
        </w:rPr>
      </w:pPr>
    </w:p>
    <w:p w14:paraId="442FB91A">
      <w:pPr>
        <w:pStyle w:val="160"/>
        <w:outlineLvl w:val="2"/>
        <w:rPr>
          <w:rFonts w:hint="eastAsia" w:ascii="仿宋" w:hAnsi="仿宋" w:eastAsia="仿宋"/>
          <w:snapToGrid w:val="0"/>
          <w:sz w:val="28"/>
          <w:szCs w:val="28"/>
          <w:lang w:eastAsia="zh-CN"/>
        </w:rPr>
      </w:pPr>
    </w:p>
    <w:bookmarkEnd w:id="101"/>
    <w:p w14:paraId="77A1044C">
      <w:pPr>
        <w:shd w:val="clear" w:color="auto" w:fill="FFFFFF"/>
        <w:spacing w:line="440" w:lineRule="exact"/>
        <w:jc w:val="center"/>
        <w:rPr>
          <w:rFonts w:hint="eastAsia" w:ascii="仿宋" w:hAnsi="仿宋" w:eastAsia="仿宋"/>
          <w:b/>
          <w:bCs/>
          <w:snapToGrid w:val="0"/>
          <w:kern w:val="0"/>
          <w:sz w:val="28"/>
          <w:szCs w:val="28"/>
        </w:rPr>
      </w:pPr>
    </w:p>
    <w:p w14:paraId="51BFD95F">
      <w:pPr>
        <w:shd w:val="clear" w:color="auto" w:fill="FFFFFF"/>
        <w:spacing w:line="440" w:lineRule="exact"/>
        <w:jc w:val="center"/>
        <w:rPr>
          <w:rFonts w:hint="eastAsia" w:ascii="仿宋" w:hAnsi="仿宋" w:eastAsia="仿宋"/>
          <w:b/>
          <w:bCs/>
          <w:snapToGrid w:val="0"/>
          <w:kern w:val="0"/>
          <w:sz w:val="28"/>
          <w:szCs w:val="28"/>
        </w:rPr>
      </w:pPr>
    </w:p>
    <w:p w14:paraId="4F5594AE">
      <w:pPr>
        <w:shd w:val="clear" w:color="auto" w:fill="FFFFFF"/>
        <w:spacing w:line="440" w:lineRule="exact"/>
        <w:jc w:val="center"/>
        <w:rPr>
          <w:rFonts w:hint="eastAsia" w:ascii="仿宋" w:hAnsi="仿宋" w:eastAsia="仿宋"/>
          <w:b/>
          <w:bCs/>
          <w:snapToGrid w:val="0"/>
          <w:kern w:val="0"/>
          <w:sz w:val="28"/>
          <w:szCs w:val="28"/>
        </w:rPr>
      </w:pPr>
    </w:p>
    <w:p w14:paraId="043158AB">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投标承诺书</w:t>
      </w:r>
    </w:p>
    <w:p w14:paraId="1C1C5DC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lang w:eastAsia="zh-CN"/>
        </w:rPr>
        <w:t>（采购人）</w:t>
      </w:r>
      <w:r>
        <w:rPr>
          <w:rFonts w:hint="eastAsia" w:ascii="仿宋" w:hAnsi="仿宋" w:eastAsia="仿宋" w:cs="仿宋"/>
          <w:snapToGrid w:val="0"/>
          <w:sz w:val="24"/>
        </w:rPr>
        <w:t>：</w:t>
      </w:r>
    </w:p>
    <w:p w14:paraId="47B6C0A9">
      <w:pPr>
        <w:pStyle w:val="104"/>
        <w:widowControl/>
        <w:spacing w:line="420" w:lineRule="exact"/>
        <w:ind w:left="0" w:leftChars="0"/>
        <w:rPr>
          <w:rFonts w:ascii="仿宋" w:hAnsi="仿宋" w:eastAsia="仿宋" w:cs="仿宋"/>
          <w:snapToGrid w:val="0"/>
          <w:sz w:val="24"/>
        </w:rPr>
      </w:pPr>
      <w:r>
        <w:rPr>
          <w:rFonts w:hint="eastAsia" w:ascii="仿宋" w:hAnsi="仿宋" w:eastAsia="仿宋" w:cs="仿宋"/>
          <w:snapToGrid w:val="0"/>
          <w:sz w:val="24"/>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lang w:val="en-US" w:eastAsia="zh-CN"/>
        </w:rPr>
        <w:t xml:space="preserve"> </w:t>
      </w:r>
      <w:r>
        <w:rPr>
          <w:rFonts w:hint="eastAsia" w:ascii="仿宋" w:hAnsi="仿宋" w:eastAsia="仿宋" w:cs="仿宋"/>
          <w:snapToGrid w:val="0"/>
          <w:sz w:val="24"/>
        </w:rPr>
        <w:t>(投标供应商名称)授权</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(投标供应商授权代理人姓名)</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(职务、职称)为我方代表，参加贵方组织的</w:t>
      </w:r>
      <w:r>
        <w:rPr>
          <w:rFonts w:hint="eastAsia" w:ascii="仿宋" w:hAnsi="仿宋" w:eastAsia="仿宋" w:cs="仿宋"/>
          <w:snapToGrid w:val="0"/>
          <w:sz w:val="24"/>
          <w:u w:val="single"/>
          <w:lang w:val="en-US" w:eastAsia="zh-CN"/>
        </w:rPr>
        <w:t xml:space="preserve">          </w:t>
      </w:r>
      <w:r>
        <w:rPr>
          <w:rFonts w:hint="eastAsia" w:ascii="仿宋" w:hAnsi="仿宋" w:eastAsia="仿宋" w:cs="仿宋"/>
          <w:snapToGrid w:val="0"/>
          <w:sz w:val="24"/>
        </w:rPr>
        <w:t>(项目名称、项目编号)招标的有关活动，并对此项目进行投标。为此：</w:t>
      </w:r>
    </w:p>
    <w:p w14:paraId="376B156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1、我方同意在本项目招标文件中规定的投标有效期</w:t>
      </w:r>
      <w:r>
        <w:rPr>
          <w:rFonts w:hint="eastAsia" w:ascii="仿宋" w:hAnsi="仿宋" w:eastAsia="仿宋" w:cs="仿宋"/>
          <w:snapToGrid w:val="0"/>
          <w:sz w:val="24"/>
          <w:u w:val="single"/>
          <w:lang w:val="en-US" w:eastAsia="zh-CN"/>
        </w:rPr>
        <w:t xml:space="preserve"> 90</w:t>
      </w:r>
      <w:r>
        <w:rPr>
          <w:rFonts w:hint="eastAsia" w:ascii="仿宋" w:hAnsi="仿宋" w:eastAsia="仿宋" w:cs="仿宋"/>
          <w:snapToGrid w:val="0"/>
          <w:sz w:val="24"/>
        </w:rPr>
        <w:t>日历天遵守本投标文件中的承诺且在此期限期满之前均具有约束力。</w:t>
      </w:r>
    </w:p>
    <w:p w14:paraId="7E5AF35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2、我方承诺已经具备《中华人民共和国政府采购法》中规定的参加政府采购活动的供应商应当具备的条件：</w:t>
      </w:r>
    </w:p>
    <w:p w14:paraId="19E017A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1）具有独立承担民事责任的能力；</w:t>
      </w:r>
    </w:p>
    <w:p w14:paraId="240B9F3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2）具有良好的商业信誉和健全的财务会计制度；</w:t>
      </w:r>
    </w:p>
    <w:p w14:paraId="07B69E3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3）具有履行合同所必需的设备和专业技术能力；</w:t>
      </w:r>
    </w:p>
    <w:p w14:paraId="7525723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4）有依法缴纳税收和社会保障资金的良好记录；</w:t>
      </w:r>
    </w:p>
    <w:p w14:paraId="3B5A7E5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5）参加此项采购活动前三年内，在经营活动中没有重大违法记录；</w:t>
      </w:r>
    </w:p>
    <w:p w14:paraId="72E315CA">
      <w:pPr>
        <w:pStyle w:val="96"/>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6）法律、行政法规规定的其他条件。</w:t>
      </w:r>
    </w:p>
    <w:p w14:paraId="25F0DE6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3、提供投标供应商须知规定的全部投标文件。</w:t>
      </w:r>
    </w:p>
    <w:p w14:paraId="6B45D582">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4、按招标文件要求提供和交付的货物及相关服务的投标报价详见开标一览表。</w:t>
      </w:r>
    </w:p>
    <w:p w14:paraId="6F55D33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5、保证忠实地执行双方所签订的合同，并承担合同规定的责任和义务。</w:t>
      </w:r>
    </w:p>
    <w:p w14:paraId="73EDA00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6、我方承诺完全满足和响应招标文件中的各项技术和服务要求，若有偏差，已在投标文件偏离表中予以明确特别说明。</w:t>
      </w:r>
    </w:p>
    <w:p w14:paraId="1300F11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7、我方承诺：完全理解投标报价若超过项目预算时，投标将被拒绝。</w:t>
      </w:r>
    </w:p>
    <w:p w14:paraId="705B97C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8、我方承诺：与在本项目中设计编制技术规格的机构及其附属机构无任何直接隶属关系和利益关联。</w:t>
      </w:r>
    </w:p>
    <w:p w14:paraId="5BD4A20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9、如果在开标后规定的投标有效期内撤回投标，我方的投标保证金可被贵方没收。</w:t>
      </w:r>
    </w:p>
    <w:p w14:paraId="5856A4D4">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10、我方完全理解贵方不一定接受最低价的投标或收到的任何投标。</w:t>
      </w:r>
    </w:p>
    <w:p w14:paraId="717CD09B">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18394DDF">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12、我方已详细审核全部投标文件，包括投标文件修改书（如有的话）、参考资料及有关附件，确认无误。</w:t>
      </w:r>
    </w:p>
    <w:p w14:paraId="0489DC8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13、我方承诺：采购人若需追加采购本项目招标文件所列货物及相关服务的，在不改变合同其他实质性条款的前提下，按相同或更优惠的折扣率保证供货。</w:t>
      </w:r>
    </w:p>
    <w:p w14:paraId="73FAA1B7">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14、我方承诺：如所报货物属国家强制认证产品的，均已通过认证且在有效期内，否则，由此产生的一切法律责任由我方承担。</w:t>
      </w:r>
    </w:p>
    <w:p w14:paraId="47B8C73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15、我方承诺：接受招标文件中的全部条款且无任何异议，保证遵守招标文件的规定。</w:t>
      </w:r>
    </w:p>
    <w:p w14:paraId="475FB6EC">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D802C9">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1）提供虚假材料谋取中标、成交的；</w:t>
      </w:r>
    </w:p>
    <w:p w14:paraId="0ABD2C60">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2）采取不正当手段诋毁、排挤其他供应商的；</w:t>
      </w:r>
    </w:p>
    <w:p w14:paraId="60049F0E">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3）与采购人、其他供应商或者采购代理机构工作人员恶意串通的；</w:t>
      </w:r>
    </w:p>
    <w:p w14:paraId="52746378">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4）向采购人、采购代理机构工作人员行贿或者提供其他不正当利益的；</w:t>
      </w:r>
    </w:p>
    <w:p w14:paraId="0F4736E5">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5）在采购过程中与采购人进行协商谈判的；</w:t>
      </w:r>
    </w:p>
    <w:p w14:paraId="2CD9B7F6">
      <w:pPr>
        <w:pStyle w:val="104"/>
        <w:widowControl/>
        <w:spacing w:line="420" w:lineRule="exact"/>
        <w:ind w:left="0" w:leftChars="0" w:firstLine="480" w:firstLineChars="200"/>
        <w:rPr>
          <w:rFonts w:ascii="仿宋" w:hAnsi="仿宋" w:eastAsia="仿宋" w:cs="仿宋"/>
          <w:snapToGrid w:val="0"/>
          <w:sz w:val="24"/>
        </w:rPr>
      </w:pPr>
      <w:r>
        <w:rPr>
          <w:rFonts w:hint="eastAsia" w:ascii="仿宋" w:hAnsi="仿宋" w:eastAsia="仿宋" w:cs="仿宋"/>
          <w:snapToGrid w:val="0"/>
          <w:sz w:val="24"/>
        </w:rPr>
        <w:t>6）拒绝有关部门监督检查或提供虚假情况的。</w:t>
      </w:r>
    </w:p>
    <w:p w14:paraId="5480BF8E">
      <w:pPr>
        <w:pStyle w:val="104"/>
        <w:widowControl/>
        <w:spacing w:line="420" w:lineRule="exact"/>
        <w:ind w:left="0" w:leftChars="0" w:firstLine="400" w:firstLineChars="200"/>
        <w:rPr>
          <w:rFonts w:ascii="仿宋" w:hAnsi="仿宋" w:eastAsia="仿宋" w:cs="仿宋"/>
          <w:snapToGrid w:val="0"/>
          <w:sz w:val="24"/>
        </w:rPr>
      </w:pPr>
      <w:r>
        <w:rPr>
          <w:rFonts w:hint="eastAsia" w:ascii="仿宋" w:hAnsi="仿宋" w:eastAsia="仿宋" w:cs="仿宋"/>
          <w:snapToGrid w:val="0"/>
          <w:kern w:val="0"/>
        </w:rPr>
        <w:t xml:space="preserve">   </w:t>
      </w:r>
    </w:p>
    <w:p w14:paraId="2EA472F8">
      <w:pPr>
        <w:pStyle w:val="107"/>
        <w:spacing w:line="420" w:lineRule="exact"/>
        <w:ind w:firstLine="480" w:firstLineChars="200"/>
        <w:rPr>
          <w:rFonts w:ascii="仿宋" w:hAnsi="仿宋" w:eastAsia="仿宋" w:cs="仿宋"/>
          <w:snapToGrid w:val="0"/>
          <w:kern w:val="0"/>
          <w:sz w:val="24"/>
        </w:rPr>
      </w:pPr>
    </w:p>
    <w:p w14:paraId="0FC66080">
      <w:pPr>
        <w:pStyle w:val="107"/>
        <w:spacing w:line="420" w:lineRule="exact"/>
        <w:ind w:firstLine="480" w:firstLineChars="200"/>
        <w:rPr>
          <w:rFonts w:ascii="仿宋" w:hAnsi="仿宋" w:eastAsia="仿宋" w:cs="仿宋"/>
          <w:snapToGrid w:val="0"/>
          <w:kern w:val="0"/>
          <w:sz w:val="24"/>
        </w:rPr>
      </w:pPr>
    </w:p>
    <w:p w14:paraId="2E20FB09">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5CA4C8E7">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0B7D92E1">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4FF9506">
      <w:pPr>
        <w:shd w:val="clear" w:color="auto" w:fill="FFFFFF"/>
        <w:spacing w:line="440" w:lineRule="exact"/>
        <w:rPr>
          <w:rFonts w:ascii="仿宋" w:hAnsi="仿宋" w:eastAsia="仿宋"/>
          <w:bCs/>
          <w:snapToGrid w:val="0"/>
          <w:kern w:val="0"/>
          <w:sz w:val="24"/>
        </w:rPr>
      </w:pPr>
      <w:r>
        <w:rPr>
          <w:rFonts w:ascii="仿宋" w:hAnsi="仿宋" w:eastAsia="仿宋"/>
          <w:snapToGrid w:val="0"/>
          <w:kern w:val="0"/>
        </w:rPr>
        <w:br w:type="page"/>
      </w:r>
      <w:bookmarkStart w:id="102" w:name="_Toc256000071"/>
      <w:bookmarkStart w:id="103" w:name="_Toc18317"/>
    </w:p>
    <w:bookmarkEnd w:id="102"/>
    <w:bookmarkEnd w:id="103"/>
    <w:p w14:paraId="2B9FDDEF">
      <w:pPr>
        <w:shd w:val="clear"/>
        <w:wordWrap w:val="0"/>
        <w:jc w:val="center"/>
        <w:rPr>
          <w:rFonts w:hint="eastAsia" w:ascii="仿宋" w:hAnsi="仿宋" w:eastAsia="仿宋" w:cs="仿宋"/>
          <w:b/>
          <w:bCs/>
          <w:sz w:val="28"/>
          <w:szCs w:val="28"/>
        </w:rPr>
      </w:pPr>
      <w:bookmarkStart w:id="104" w:name="_Toc485895992"/>
      <w:bookmarkStart w:id="105" w:name="_Toc8938"/>
      <w:bookmarkStart w:id="106" w:name="_Toc8046"/>
    </w:p>
    <w:p w14:paraId="16C20D14">
      <w:pPr>
        <w:shd w:val="clear"/>
        <w:wordWrap w:val="0"/>
        <w:jc w:val="center"/>
        <w:rPr>
          <w:rFonts w:hint="eastAsia" w:ascii="仿宋" w:hAnsi="仿宋" w:eastAsia="仿宋" w:cs="仿宋"/>
          <w:b/>
          <w:bCs/>
          <w:sz w:val="28"/>
          <w:szCs w:val="28"/>
        </w:rPr>
      </w:pPr>
      <w:r>
        <w:rPr>
          <w:rFonts w:hint="eastAsia" w:ascii="仿宋" w:hAnsi="仿宋" w:eastAsia="仿宋" w:cs="仿宋"/>
          <w:b/>
          <w:bCs/>
          <w:sz w:val="28"/>
          <w:szCs w:val="28"/>
        </w:rPr>
        <w:t>法定代表人</w:t>
      </w:r>
      <w:r>
        <w:rPr>
          <w:rFonts w:hint="eastAsia" w:ascii="仿宋" w:hAnsi="仿宋" w:eastAsia="仿宋" w:cs="仿宋"/>
          <w:b/>
          <w:bCs/>
          <w:sz w:val="28"/>
          <w:szCs w:val="28"/>
          <w:lang w:val="en-US" w:eastAsia="zh-CN"/>
        </w:rPr>
        <w:t>身份</w:t>
      </w:r>
      <w:r>
        <w:rPr>
          <w:rFonts w:hint="eastAsia" w:ascii="仿宋" w:hAnsi="仿宋" w:eastAsia="仿宋" w:cs="仿宋"/>
          <w:b/>
          <w:bCs/>
          <w:sz w:val="28"/>
          <w:szCs w:val="28"/>
        </w:rPr>
        <w:t>证明</w:t>
      </w:r>
    </w:p>
    <w:p w14:paraId="63B516A6">
      <w:pPr>
        <w:shd w:val="clear" w:color="auto" w:fill="FFFFFF"/>
        <w:spacing w:line="440" w:lineRule="exact"/>
        <w:rPr>
          <w:rFonts w:ascii="仿宋" w:hAnsi="仿宋" w:eastAsia="仿宋"/>
          <w:snapToGrid w:val="0"/>
          <w:kern w:val="0"/>
          <w:sz w:val="24"/>
        </w:rPr>
      </w:pPr>
    </w:p>
    <w:p w14:paraId="6E5D7622">
      <w:pPr>
        <w:pStyle w:val="102"/>
        <w:adjustRightInd w:val="0"/>
        <w:snapToGrid w:val="0"/>
        <w:spacing w:line="500" w:lineRule="exact"/>
        <w:rPr>
          <w:rFonts w:ascii="仿宋" w:hAnsi="仿宋" w:eastAsia="仿宋"/>
          <w:snapToGrid w:val="0"/>
          <w:kern w:val="0"/>
          <w:sz w:val="24"/>
        </w:rPr>
      </w:pP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采购人</w:t>
      </w:r>
      <w:r>
        <w:rPr>
          <w:rFonts w:hint="eastAsia" w:ascii="仿宋" w:hAnsi="仿宋" w:eastAsia="仿宋"/>
          <w:snapToGrid w:val="0"/>
          <w:kern w:val="0"/>
          <w:sz w:val="24"/>
          <w:u w:val="single"/>
        </w:rPr>
        <w:t>）</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w:t>
      </w:r>
    </w:p>
    <w:p w14:paraId="2389FA22">
      <w:pPr>
        <w:pStyle w:val="102"/>
        <w:adjustRightInd w:val="0"/>
        <w:snapToGrid w:val="0"/>
        <w:spacing w:line="500" w:lineRule="exact"/>
        <w:ind w:firstLine="480" w:firstLineChars="200"/>
        <w:rPr>
          <w:rFonts w:hint="eastAsia" w:ascii="仿宋" w:hAnsi="仿宋" w:eastAsia="仿宋"/>
          <w:snapToGrid w:val="0"/>
          <w:kern w:val="0"/>
          <w:sz w:val="24"/>
        </w:rPr>
      </w:pPr>
    </w:p>
    <w:p w14:paraId="13DB5B6E">
      <w:pPr>
        <w:pStyle w:val="102"/>
        <w:adjustRightInd w:val="0"/>
        <w:snapToGrid w:val="0"/>
        <w:spacing w:line="500" w:lineRule="exact"/>
        <w:ind w:firstLine="480" w:firstLineChars="200"/>
        <w:rPr>
          <w:rFonts w:ascii="仿宋" w:hAnsi="仿宋" w:eastAsia="仿宋"/>
          <w:snapToGrid w:val="0"/>
          <w:kern w:val="0"/>
          <w:sz w:val="24"/>
          <w:u w:val="single"/>
        </w:rPr>
      </w:pPr>
      <w:r>
        <w:rPr>
          <w:rFonts w:hint="eastAsia" w:ascii="仿宋" w:hAnsi="仿宋" w:eastAsia="仿宋"/>
          <w:snapToGrid w:val="0"/>
          <w:kern w:val="0"/>
          <w:sz w:val="24"/>
        </w:rPr>
        <w:t>姓名：</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性别：</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年龄：</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rPr>
        <w:t>职务：</w:t>
      </w:r>
    </w:p>
    <w:p w14:paraId="157DD3A0">
      <w:pPr>
        <w:pStyle w:val="102"/>
        <w:adjustRightInd w:val="0"/>
        <w:snapToGrid w:val="0"/>
        <w:spacing w:line="500" w:lineRule="exact"/>
        <w:ind w:firstLine="480" w:firstLineChars="200"/>
        <w:rPr>
          <w:rFonts w:hint="eastAsia" w:ascii="仿宋" w:hAnsi="仿宋" w:eastAsia="仿宋"/>
          <w:snapToGrid w:val="0"/>
          <w:kern w:val="0"/>
          <w:sz w:val="24"/>
        </w:rPr>
      </w:pPr>
    </w:p>
    <w:p w14:paraId="3E606834">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兹</w:t>
      </w:r>
      <w:r>
        <w:rPr>
          <w:rFonts w:hint="eastAsia" w:ascii="仿宋" w:hAnsi="仿宋" w:eastAsia="仿宋"/>
          <w:snapToGrid w:val="0"/>
          <w:kern w:val="0"/>
          <w:sz w:val="24"/>
          <w:lang w:val="en-US" w:eastAsia="zh-CN"/>
        </w:rPr>
        <w:t>证明</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为</w:t>
      </w:r>
      <w:r>
        <w:rPr>
          <w:rFonts w:hint="eastAsia" w:ascii="仿宋" w:hAnsi="仿宋" w:eastAsia="仿宋"/>
          <w:snapToGrid w:val="0"/>
          <w:kern w:val="0"/>
          <w:sz w:val="24"/>
          <w:lang w:val="en-US" w:eastAsia="zh-CN"/>
        </w:rPr>
        <w:t xml:space="preserve"> </w:t>
      </w:r>
      <w:r>
        <w:rPr>
          <w:rFonts w:hint="eastAsia" w:ascii="仿宋" w:hAnsi="仿宋" w:eastAsia="仿宋"/>
          <w:snapToGrid w:val="0"/>
          <w:kern w:val="0"/>
          <w:sz w:val="24"/>
          <w:u w:val="single"/>
          <w:lang w:val="en-US" w:eastAsia="zh-CN"/>
        </w:rPr>
        <w:t xml:space="preserve">          </w:t>
      </w:r>
      <w:r>
        <w:rPr>
          <w:rFonts w:hint="eastAsia" w:ascii="仿宋" w:hAnsi="仿宋" w:eastAsia="仿宋"/>
          <w:snapToGrid w:val="0"/>
          <w:kern w:val="0"/>
          <w:sz w:val="24"/>
        </w:rPr>
        <w:t xml:space="preserve">公司法定代表人，代表我公司办理一切社会公务事宜，具有法律效力。 </w:t>
      </w:r>
    </w:p>
    <w:p w14:paraId="07FE7E3E">
      <w:pPr>
        <w:pStyle w:val="102"/>
        <w:adjustRightInd w:val="0"/>
        <w:snapToGrid w:val="0"/>
        <w:spacing w:line="500" w:lineRule="exact"/>
        <w:ind w:firstLine="480" w:firstLineChars="200"/>
        <w:rPr>
          <w:rFonts w:ascii="仿宋" w:hAnsi="仿宋" w:eastAsia="仿宋"/>
          <w:snapToGrid w:val="0"/>
          <w:kern w:val="0"/>
          <w:sz w:val="24"/>
        </w:rPr>
      </w:pPr>
      <w:r>
        <w:rPr>
          <w:rFonts w:hint="eastAsia" w:ascii="仿宋" w:hAnsi="仿宋" w:eastAsia="仿宋"/>
          <w:snapToGrid w:val="0"/>
          <w:kern w:val="0"/>
          <w:sz w:val="24"/>
        </w:rPr>
        <w:t>附</w:t>
      </w:r>
      <w:r>
        <w:rPr>
          <w:rFonts w:hint="eastAsia" w:ascii="仿宋" w:hAnsi="仿宋" w:eastAsia="仿宋" w:cs="Times New Roman"/>
          <w:snapToGrid w:val="0"/>
          <w:kern w:val="0"/>
          <w:sz w:val="24"/>
        </w:rPr>
        <w:t xml:space="preserve">法定代表人身份证扫描件： </w:t>
      </w:r>
    </w:p>
    <w:p w14:paraId="4F1F5E41">
      <w:pPr>
        <w:shd w:val="clear" w:color="auto" w:fill="FFFFFF"/>
        <w:spacing w:line="440" w:lineRule="exact"/>
        <w:rPr>
          <w:rFonts w:ascii="仿宋" w:hAnsi="仿宋" w:eastAsia="仿宋"/>
          <w:snapToGrid w:val="0"/>
          <w:kern w:val="0"/>
          <w:szCs w:val="21"/>
        </w:rPr>
      </w:pPr>
      <w:bookmarkStart w:id="107" w:name="EB55c3a5730922453d8b444069d03ee88f"/>
      <w:bookmarkEnd w:id="107"/>
      <w:bookmarkStart w:id="108" w:name="EB617804c349ed43c6a2f03a96b2b0122d"/>
      <w:bookmarkEnd w:id="108"/>
      <w:r>
        <w:rPr>
          <w:rFonts w:ascii="仿宋" w:hAnsi="仿宋" w:eastAsia="仿宋"/>
          <w:snapToGrid w:val="0"/>
          <w:kern w:val="0"/>
          <w:szCs w:val="21"/>
        </w:rPr>
        <w:pict>
          <v:shape id="文本框 4" o:spid="_x0000_s1029" o:spt="202" type="#_x0000_t202" style="position:absolute;left:0pt;margin-left:-19.6pt;margin-top:12.8pt;height:151.1pt;width:252.1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">
            <v:path/>
            <v:fill focussize="0,0"/>
            <v:stroke miterlimit="2"/>
            <v:imagedata o:title=""/>
            <o:lock v:ext="edit"/>
            <v:textbox>
              <w:txbxContent>
                <w:p w14:paraId="13E1E49A"/>
                <w:p w14:paraId="613327FE"/>
                <w:p w14:paraId="08E329B2">
                  <w:pPr>
                    <w:jc w:val="center"/>
                    <w:rPr>
                      <w:rFonts w:ascii="仿宋" w:hAnsi="仿宋" w:eastAsia="仿宋"/>
                      <w:sz w:val="36"/>
                      <w:szCs w:val="36"/>
                    </w:rPr>
                  </w:pPr>
                  <w:r>
                    <w:rPr>
                      <w:rFonts w:hint="eastAsia" w:ascii="仿宋" w:hAnsi="仿宋" w:eastAsia="仿宋"/>
                      <w:sz w:val="36"/>
                      <w:szCs w:val="36"/>
                    </w:rPr>
                    <w:t>法定代表人身份证原件扫描件</w:t>
                  </w:r>
                </w:p>
                <w:p w14:paraId="562BE790">
                  <w:pPr>
                    <w:jc w:val="center"/>
                    <w:rPr>
                      <w:rFonts w:ascii="仿宋" w:hAnsi="仿宋" w:eastAsia="仿宋"/>
                      <w:sz w:val="36"/>
                      <w:szCs w:val="36"/>
                    </w:rPr>
                  </w:pPr>
                  <w:r>
                    <w:rPr>
                      <w:rFonts w:hint="eastAsia" w:ascii="仿宋" w:hAnsi="仿宋" w:eastAsia="仿宋"/>
                      <w:sz w:val="36"/>
                      <w:szCs w:val="36"/>
                    </w:rPr>
                    <w:t>（人像面）</w:t>
                  </w:r>
                </w:p>
                <w:p w14:paraId="45BD8FD1"/>
                <w:p w14:paraId="161D3C37"/>
                <w:p w14:paraId="078FD202"/>
                <w:p w14:paraId="2E6DA977"/>
                <w:p w14:paraId="38CCEACC"/>
                <w:p w14:paraId="4A62294A"/>
                <w:p w14:paraId="1D6AA248">
                  <w:pPr>
                    <w:rPr>
                      <w:sz w:val="32"/>
                      <w:szCs w:val="32"/>
                    </w:rPr>
                  </w:pPr>
                </w:p>
              </w:txbxContent>
            </v:textbox>
          </v:shape>
        </w:pict>
      </w:r>
      <w:r>
        <w:rPr>
          <w:rFonts w:ascii="仿宋" w:hAnsi="仿宋" w:eastAsia="仿宋"/>
          <w:snapToGrid w:val="0"/>
          <w:kern w:val="0"/>
          <w:szCs w:val="21"/>
        </w:rPr>
        <w:pict>
          <v:shape id="文本框 3" o:spid="_x0000_s1030" o:spt="202" type="#_x0000_t202" style="position:absolute;left:0pt;margin-left:249pt;margin-top:12.8pt;height:151.1pt;width:254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">
            <v:path/>
            <v:fill focussize="0,0"/>
            <v:stroke miterlimit="2"/>
            <v:imagedata o:title=""/>
            <o:lock v:ext="edit"/>
            <v:textbox>
              <w:txbxContent>
                <w:p w14:paraId="33B106A2"/>
                <w:p w14:paraId="6AEE96A9"/>
                <w:p w14:paraId="6E4AF438">
                  <w:pPr>
                    <w:jc w:val="center"/>
                    <w:rPr>
                      <w:rFonts w:ascii="仿宋" w:hAnsi="仿宋" w:eastAsia="仿宋"/>
                      <w:sz w:val="36"/>
                      <w:szCs w:val="36"/>
                    </w:rPr>
                  </w:pPr>
                  <w:r>
                    <w:rPr>
                      <w:rFonts w:hint="eastAsia" w:ascii="仿宋" w:hAnsi="仿宋" w:eastAsia="仿宋"/>
                      <w:sz w:val="36"/>
                      <w:szCs w:val="36"/>
                    </w:rPr>
                    <w:t>法定代表人身份证原件扫描件</w:t>
                  </w:r>
                </w:p>
                <w:p w14:paraId="262EEA26">
                  <w:pPr>
                    <w:jc w:val="center"/>
                    <w:rPr>
                      <w:rFonts w:ascii="仿宋" w:hAnsi="仿宋" w:eastAsia="仿宋"/>
                      <w:sz w:val="36"/>
                      <w:szCs w:val="36"/>
                    </w:rPr>
                  </w:pPr>
                  <w:r>
                    <w:rPr>
                      <w:rFonts w:hint="eastAsia" w:ascii="仿宋" w:hAnsi="仿宋" w:eastAsia="仿宋"/>
                      <w:sz w:val="36"/>
                      <w:szCs w:val="36"/>
                    </w:rPr>
                    <w:t>（国徽面）</w:t>
                  </w:r>
                </w:p>
                <w:p w14:paraId="09D43FAB"/>
                <w:p w14:paraId="32DD7772"/>
                <w:p w14:paraId="2D508F70"/>
                <w:p w14:paraId="426AC484"/>
                <w:p w14:paraId="7A8C01F2"/>
                <w:p w14:paraId="7B8D0750"/>
                <w:p w14:paraId="06B49F0A">
                  <w:pPr>
                    <w:rPr>
                      <w:sz w:val="32"/>
                      <w:szCs w:val="32"/>
                    </w:rPr>
                  </w:pPr>
                </w:p>
              </w:txbxContent>
            </v:textbox>
          </v:shape>
        </w:pict>
      </w:r>
    </w:p>
    <w:p w14:paraId="3EF41C05">
      <w:pPr>
        <w:shd w:val="clear" w:color="auto" w:fill="FFFFFF"/>
        <w:spacing w:line="440" w:lineRule="exact"/>
        <w:rPr>
          <w:rFonts w:ascii="仿宋" w:hAnsi="仿宋" w:eastAsia="仿宋"/>
          <w:snapToGrid w:val="0"/>
          <w:kern w:val="0"/>
          <w:szCs w:val="21"/>
        </w:rPr>
      </w:pPr>
    </w:p>
    <w:p w14:paraId="79FEDFEB">
      <w:pPr>
        <w:shd w:val="clear" w:color="auto" w:fill="FFFFFF"/>
        <w:spacing w:line="440" w:lineRule="exact"/>
        <w:rPr>
          <w:rFonts w:ascii="仿宋" w:hAnsi="仿宋" w:eastAsia="仿宋"/>
          <w:snapToGrid w:val="0"/>
          <w:kern w:val="0"/>
          <w:szCs w:val="21"/>
        </w:rPr>
      </w:pPr>
    </w:p>
    <w:p w14:paraId="6D4F29E4">
      <w:pPr>
        <w:shd w:val="clear" w:color="auto" w:fill="FFFFFF"/>
        <w:spacing w:line="440" w:lineRule="exact"/>
        <w:rPr>
          <w:rFonts w:ascii="仿宋" w:hAnsi="仿宋" w:eastAsia="仿宋"/>
          <w:snapToGrid w:val="0"/>
          <w:kern w:val="0"/>
          <w:szCs w:val="21"/>
        </w:rPr>
      </w:pPr>
    </w:p>
    <w:p w14:paraId="395E1DC5">
      <w:pPr>
        <w:shd w:val="clear" w:color="auto" w:fill="FFFFFF"/>
        <w:spacing w:line="440" w:lineRule="exact"/>
        <w:rPr>
          <w:rFonts w:ascii="仿宋" w:hAnsi="仿宋" w:eastAsia="仿宋"/>
          <w:snapToGrid w:val="0"/>
          <w:kern w:val="0"/>
          <w:szCs w:val="21"/>
        </w:rPr>
      </w:pPr>
    </w:p>
    <w:p w14:paraId="5F1AD1B1">
      <w:pPr>
        <w:shd w:val="clear" w:color="auto" w:fill="FFFFFF"/>
        <w:spacing w:line="440" w:lineRule="exact"/>
        <w:rPr>
          <w:rFonts w:ascii="仿宋" w:hAnsi="仿宋" w:eastAsia="仿宋"/>
          <w:snapToGrid w:val="0"/>
          <w:kern w:val="0"/>
          <w:szCs w:val="21"/>
        </w:rPr>
      </w:pPr>
    </w:p>
    <w:p w14:paraId="00A59BCC">
      <w:pPr>
        <w:shd w:val="clear" w:color="auto" w:fill="FFFFFF"/>
        <w:spacing w:line="440" w:lineRule="exact"/>
        <w:rPr>
          <w:rFonts w:ascii="仿宋" w:hAnsi="仿宋" w:eastAsia="仿宋"/>
          <w:snapToGrid w:val="0"/>
          <w:kern w:val="0"/>
          <w:szCs w:val="21"/>
        </w:rPr>
      </w:pPr>
    </w:p>
    <w:p w14:paraId="30585947">
      <w:pPr>
        <w:shd w:val="clear" w:color="auto" w:fill="FFFFFF"/>
        <w:spacing w:line="440" w:lineRule="exact"/>
        <w:rPr>
          <w:rFonts w:ascii="仿宋" w:hAnsi="仿宋" w:eastAsia="仿宋"/>
          <w:snapToGrid w:val="0"/>
          <w:kern w:val="0"/>
          <w:szCs w:val="21"/>
        </w:rPr>
      </w:pPr>
    </w:p>
    <w:p w14:paraId="1F7E7DAF">
      <w:pPr>
        <w:shd w:val="clear" w:color="auto" w:fill="FFFFFF"/>
        <w:spacing w:line="440" w:lineRule="exact"/>
        <w:rPr>
          <w:rFonts w:ascii="仿宋" w:hAnsi="仿宋" w:eastAsia="仿宋"/>
          <w:snapToGrid w:val="0"/>
          <w:kern w:val="0"/>
          <w:sz w:val="24"/>
        </w:rPr>
      </w:pPr>
      <w:r>
        <w:rPr>
          <w:rFonts w:hint="eastAsia" w:ascii="仿宋" w:hAnsi="仿宋" w:eastAsia="仿宋"/>
          <w:snapToGrid w:val="0"/>
          <w:kern w:val="0"/>
          <w:sz w:val="24"/>
        </w:rPr>
        <w:t>特此证明。</w:t>
      </w:r>
    </w:p>
    <w:p w14:paraId="016E7BF5">
      <w:pPr>
        <w:shd w:val="clear" w:color="auto" w:fill="FFFFFF"/>
        <w:spacing w:line="440" w:lineRule="exact"/>
        <w:rPr>
          <w:rFonts w:ascii="仿宋" w:hAnsi="仿宋" w:eastAsia="仿宋"/>
          <w:snapToGrid w:val="0"/>
          <w:kern w:val="0"/>
          <w:sz w:val="24"/>
        </w:rPr>
      </w:pPr>
    </w:p>
    <w:p w14:paraId="6DBCCD77">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1A814F33">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法定代表人（签字或盖章）：</w:t>
      </w:r>
    </w:p>
    <w:p w14:paraId="7BB96254">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607B3CCD">
      <w:pPr>
        <w:pStyle w:val="91"/>
      </w:pPr>
    </w:p>
    <w:p w14:paraId="05E58741">
      <w:pPr>
        <w:pStyle w:val="91"/>
      </w:pPr>
      <w:bookmarkStart w:id="109" w:name="_Toc480368596"/>
      <w:bookmarkStart w:id="110" w:name="_Toc480371722"/>
      <w:bookmarkStart w:id="111" w:name="_Toc480368654"/>
      <w:bookmarkStart w:id="112" w:name="_Toc480368425"/>
    </w:p>
    <w:p w14:paraId="1130D351">
      <w:pPr>
        <w:shd w:val="clear"/>
        <w:wordWrap w:val="0"/>
        <w:jc w:val="center"/>
        <w:rPr>
          <w:rFonts w:ascii="仿宋" w:hAnsi="仿宋" w:eastAsia="仿宋" w:cs="仿宋"/>
          <w:b/>
          <w:bCs/>
          <w:sz w:val="24"/>
          <w:szCs w:val="24"/>
        </w:rPr>
      </w:pPr>
      <w:r>
        <w:rPr>
          <w:rFonts w:ascii="仿宋" w:hAnsi="仿宋" w:eastAsia="仿宋"/>
          <w:b/>
          <w:snapToGrid w:val="0"/>
          <w:kern w:val="0"/>
        </w:rPr>
        <w:br w:type="page"/>
      </w:r>
      <w:bookmarkEnd w:id="109"/>
      <w:bookmarkEnd w:id="110"/>
      <w:bookmarkEnd w:id="111"/>
      <w:bookmarkEnd w:id="112"/>
    </w:p>
    <w:p w14:paraId="1203A204">
      <w:pPr>
        <w:shd w:val="clear"/>
        <w:wordWrap w:val="0"/>
        <w:jc w:val="center"/>
        <w:rPr>
          <w:rFonts w:hint="eastAsia" w:ascii="仿宋" w:hAnsi="仿宋" w:eastAsia="仿宋" w:cs="仿宋"/>
          <w:b/>
          <w:bCs/>
          <w:sz w:val="28"/>
          <w:szCs w:val="28"/>
        </w:rPr>
      </w:pPr>
    </w:p>
    <w:p w14:paraId="00722054">
      <w:pPr>
        <w:shd w:val="clear"/>
        <w:wordWrap w:val="0"/>
        <w:jc w:val="center"/>
        <w:rPr>
          <w:rFonts w:ascii="仿宋" w:hAnsi="仿宋" w:eastAsia="仿宋" w:cs="仿宋"/>
          <w:b/>
          <w:bCs/>
          <w:sz w:val="28"/>
          <w:szCs w:val="28"/>
        </w:rPr>
      </w:pPr>
      <w:r>
        <w:rPr>
          <w:rFonts w:hint="eastAsia" w:ascii="仿宋" w:hAnsi="仿宋" w:eastAsia="仿宋" w:cs="仿宋"/>
          <w:b/>
          <w:bCs/>
          <w:sz w:val="28"/>
          <w:szCs w:val="28"/>
        </w:rPr>
        <w:t>法定代表人授权委托书</w:t>
      </w:r>
    </w:p>
    <w:p w14:paraId="5C6BD4F6">
      <w:pPr>
        <w:shd w:val="clear" w:color="auto"/>
        <w:spacing w:line="440" w:lineRule="exact"/>
        <w:jc w:val="center"/>
        <w:rPr>
          <w:rFonts w:ascii="仿宋" w:hAnsi="仿宋" w:eastAsia="仿宋"/>
          <w:b/>
          <w:bCs/>
          <w:sz w:val="24"/>
          <w:szCs w:val="24"/>
        </w:rPr>
      </w:pPr>
    </w:p>
    <w:p w14:paraId="12781B0E">
      <w:pPr>
        <w:pStyle w:val="288"/>
        <w:spacing w:line="580" w:lineRule="exact"/>
        <w:ind w:firstLine="560"/>
        <w:rPr>
          <w:rFonts w:hint="eastAsia" w:ascii="仿宋" w:hAnsi="仿宋" w:eastAsia="仿宋"/>
          <w:bCs/>
          <w:sz w:val="24"/>
          <w:szCs w:val="24"/>
        </w:rPr>
      </w:pPr>
      <w:r>
        <w:rPr>
          <w:rFonts w:hint="eastAsia" w:ascii="仿宋" w:hAnsi="仿宋" w:eastAsia="仿宋"/>
          <w:bCs/>
          <w:sz w:val="24"/>
          <w:szCs w:val="24"/>
        </w:rPr>
        <w:t>本授权委托书声明：我系</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的法定代表人，现授权委托</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 xml:space="preserve"> （供应商名称）</w:t>
      </w:r>
      <w:r>
        <w:rPr>
          <w:rFonts w:hint="eastAsia" w:ascii="仿宋" w:hAnsi="仿宋" w:eastAsia="仿宋"/>
          <w:bCs/>
          <w:sz w:val="24"/>
          <w:szCs w:val="24"/>
        </w:rPr>
        <w:t>的</w:t>
      </w:r>
      <w:r>
        <w:rPr>
          <w:rFonts w:ascii="仿宋" w:hAnsi="仿宋" w:eastAsia="仿宋"/>
          <w:bCs/>
          <w:sz w:val="24"/>
          <w:szCs w:val="24"/>
          <w:u w:val="single"/>
        </w:rPr>
        <w:t xml:space="preserve"> </w:t>
      </w:r>
      <w:r>
        <w:rPr>
          <w:rFonts w:hint="eastAsia" w:ascii="仿宋" w:hAnsi="仿宋" w:eastAsia="仿宋"/>
          <w:bCs/>
          <w:sz w:val="24"/>
          <w:szCs w:val="24"/>
          <w:u w:val="single"/>
          <w:lang w:val="en-US" w:eastAsia="zh-CN"/>
        </w:rPr>
        <w:t xml:space="preserve">     </w:t>
      </w:r>
      <w:r>
        <w:rPr>
          <w:rFonts w:ascii="仿宋" w:hAnsi="仿宋" w:eastAsia="仿宋"/>
          <w:bCs/>
          <w:sz w:val="24"/>
          <w:szCs w:val="24"/>
          <w:u w:val="single"/>
        </w:rPr>
        <w:t>（授权代表姓名</w:t>
      </w:r>
      <w:r>
        <w:rPr>
          <w:rFonts w:hint="eastAsia" w:ascii="仿宋" w:hAnsi="仿宋" w:eastAsia="仿宋"/>
          <w:bCs/>
          <w:sz w:val="24"/>
          <w:szCs w:val="24"/>
          <w:u w:val="single"/>
          <w:lang w:eastAsia="zh-CN"/>
        </w:rPr>
        <w:t>）</w:t>
      </w:r>
      <w:r>
        <w:rPr>
          <w:rFonts w:ascii="仿宋" w:hAnsi="仿宋" w:eastAsia="仿宋"/>
          <w:bCs/>
          <w:sz w:val="24"/>
          <w:szCs w:val="24"/>
        </w:rPr>
        <w:t>为我的代理人，以</w:t>
      </w:r>
      <w:r>
        <w:rPr>
          <w:rFonts w:hint="eastAsia" w:ascii="仿宋" w:hAnsi="仿宋" w:eastAsia="仿宋"/>
          <w:bCs/>
          <w:sz w:val="24"/>
          <w:szCs w:val="24"/>
          <w:u w:val="single"/>
          <w:lang w:val="en-US" w:eastAsia="zh-CN"/>
        </w:rPr>
        <w:t xml:space="preserve">   </w:t>
      </w:r>
      <w:r>
        <w:rPr>
          <w:rFonts w:hint="eastAsia" w:ascii="仿宋" w:hAnsi="仿宋" w:eastAsia="仿宋"/>
          <w:bCs/>
          <w:sz w:val="24"/>
          <w:szCs w:val="24"/>
          <w:u w:val="single"/>
        </w:rPr>
        <w:t>（供应商名称）</w:t>
      </w:r>
      <w:r>
        <w:rPr>
          <w:rFonts w:hint="eastAsia" w:ascii="仿宋" w:hAnsi="仿宋" w:eastAsia="仿宋"/>
          <w:bCs/>
          <w:sz w:val="24"/>
          <w:szCs w:val="24"/>
        </w:rPr>
        <w:t>的名义参加</w:t>
      </w:r>
      <w:r>
        <w:rPr>
          <w:rFonts w:hint="eastAsia" w:ascii="仿宋" w:hAnsi="仿宋" w:eastAsia="仿宋"/>
          <w:bCs/>
          <w:sz w:val="24"/>
          <w:szCs w:val="24"/>
          <w:u w:val="single"/>
        </w:rPr>
        <w:t>（项目名称和项目编号）</w:t>
      </w:r>
      <w:r>
        <w:rPr>
          <w:rFonts w:hint="eastAsia" w:ascii="仿宋" w:hAnsi="仿宋" w:eastAsia="仿宋"/>
          <w:bCs/>
          <w:sz w:val="24"/>
          <w:szCs w:val="24"/>
        </w:rPr>
        <w:t>招标项目的投标活动。代理人在参加整个招标投标活动所签署的一切文件和处理与之相关的一切</w:t>
      </w:r>
      <w:r>
        <w:rPr>
          <w:rFonts w:hint="eastAsia" w:ascii="仿宋" w:hAnsi="仿宋" w:eastAsia="仿宋"/>
          <w:bCs/>
          <w:sz w:val="24"/>
          <w:szCs w:val="24"/>
          <w:lang w:val="en-US" w:eastAsia="zh-CN"/>
        </w:rPr>
        <w:t>事务</w:t>
      </w:r>
      <w:r>
        <w:rPr>
          <w:rFonts w:hint="eastAsia" w:ascii="仿宋" w:hAnsi="仿宋" w:eastAsia="仿宋"/>
          <w:bCs/>
          <w:sz w:val="24"/>
          <w:szCs w:val="24"/>
        </w:rPr>
        <w:t>，我均</w:t>
      </w:r>
      <w:r>
        <w:rPr>
          <w:rFonts w:hint="eastAsia" w:ascii="仿宋" w:hAnsi="仿宋" w:eastAsia="仿宋"/>
          <w:bCs/>
          <w:sz w:val="24"/>
          <w:szCs w:val="24"/>
          <w:lang w:val="en-US" w:eastAsia="zh-CN"/>
        </w:rPr>
        <w:t>予以</w:t>
      </w:r>
      <w:r>
        <w:rPr>
          <w:rFonts w:hint="eastAsia" w:ascii="仿宋" w:hAnsi="仿宋" w:eastAsia="仿宋"/>
          <w:bCs/>
          <w:sz w:val="24"/>
          <w:szCs w:val="24"/>
        </w:rPr>
        <w:t>承认。</w:t>
      </w:r>
    </w:p>
    <w:p w14:paraId="0DB46AE7">
      <w:pPr>
        <w:pStyle w:val="288"/>
        <w:spacing w:line="580" w:lineRule="exact"/>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代理人无转委托权，特此声明！</w:t>
      </w:r>
    </w:p>
    <w:p w14:paraId="34ED4761">
      <w:pPr>
        <w:shd w:val="clear" w:color="auto"/>
        <w:snapToGrid w:val="0"/>
        <w:spacing w:line="312" w:lineRule="auto"/>
        <w:ind w:firstLine="453" w:firstLineChars="189"/>
        <w:rPr>
          <w:rFonts w:ascii="仿宋" w:hAnsi="仿宋" w:eastAsia="仿宋"/>
          <w:bCs/>
          <w:sz w:val="24"/>
          <w:szCs w:val="24"/>
          <w:u w:val="single"/>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42B44F8A">
        <w:tblPrEx>
          <w:tblCellMar>
            <w:top w:w="0" w:type="dxa"/>
            <w:left w:w="108" w:type="dxa"/>
            <w:bottom w:w="0" w:type="dxa"/>
            <w:right w:w="108" w:type="dxa"/>
          </w:tblCellMar>
        </w:tblPrEx>
        <w:trPr>
          <w:trHeight w:val="227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0D320C20">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24E9A1D8">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67D4A11">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6CD7D77E">
            <w:pPr>
              <w:shd w:val="clear"/>
              <w:jc w:val="center"/>
              <w:rPr>
                <w:rFonts w:ascii="仿宋" w:hAnsi="仿宋" w:eastAsia="仿宋"/>
                <w:sz w:val="24"/>
                <w:szCs w:val="24"/>
              </w:rPr>
            </w:pPr>
            <w:r>
              <w:rPr>
                <w:rFonts w:hint="eastAsia" w:ascii="仿宋" w:hAnsi="仿宋" w:eastAsia="仿宋"/>
                <w:sz w:val="24"/>
                <w:szCs w:val="24"/>
              </w:rPr>
              <w:t>法定代表人身份证原件扫描件</w:t>
            </w:r>
          </w:p>
          <w:p w14:paraId="11209228">
            <w:pPr>
              <w:shd w:val="clear"/>
              <w:jc w:val="center"/>
              <w:rPr>
                <w:rFonts w:ascii="仿宋" w:hAnsi="仿宋" w:eastAsia="仿宋"/>
                <w:sz w:val="24"/>
                <w:szCs w:val="24"/>
              </w:rPr>
            </w:pPr>
            <w:r>
              <w:rPr>
                <w:rFonts w:hint="eastAsia" w:ascii="仿宋" w:hAnsi="仿宋" w:eastAsia="仿宋"/>
                <w:sz w:val="24"/>
                <w:szCs w:val="24"/>
              </w:rPr>
              <w:t>（国徽面）</w:t>
            </w:r>
          </w:p>
        </w:tc>
      </w:tr>
    </w:tbl>
    <w:p w14:paraId="361F7BBE">
      <w:pPr>
        <w:pStyle w:val="39"/>
        <w:ind w:left="0" w:leftChars="0" w:firstLine="0" w:firstLineChars="0"/>
        <w:rPr>
          <w:sz w:val="24"/>
          <w:szCs w:val="24"/>
        </w:rPr>
      </w:pPr>
    </w:p>
    <w:tbl>
      <w:tblPr>
        <w:tblStyle w:val="40"/>
        <w:tblW w:w="9514" w:type="dxa"/>
        <w:jc w:val="center"/>
        <w:tblLayout w:type="fixed"/>
        <w:tblCellMar>
          <w:top w:w="0" w:type="dxa"/>
          <w:left w:w="108" w:type="dxa"/>
          <w:bottom w:w="0" w:type="dxa"/>
          <w:right w:w="108" w:type="dxa"/>
        </w:tblCellMar>
      </w:tblPr>
      <w:tblGrid>
        <w:gridCol w:w="4616"/>
        <w:gridCol w:w="281"/>
        <w:gridCol w:w="4617"/>
      </w:tblGrid>
      <w:tr w14:paraId="718F57EF">
        <w:tblPrEx>
          <w:tblCellMar>
            <w:top w:w="0" w:type="dxa"/>
            <w:left w:w="108" w:type="dxa"/>
            <w:bottom w:w="0" w:type="dxa"/>
            <w:right w:w="108" w:type="dxa"/>
          </w:tblCellMar>
        </w:tblPrEx>
        <w:trPr>
          <w:trHeight w:val="2287" w:hRule="atLeast"/>
          <w:jc w:val="center"/>
        </w:trPr>
        <w:tc>
          <w:tcPr>
            <w:tcW w:w="4616" w:type="dxa"/>
            <w:tcBorders>
              <w:top w:val="single" w:color="auto" w:sz="4" w:space="0"/>
              <w:left w:val="single" w:color="auto" w:sz="4" w:space="0"/>
              <w:bottom w:val="single" w:color="auto" w:sz="4" w:space="0"/>
              <w:right w:val="single" w:color="auto" w:sz="4" w:space="0"/>
            </w:tcBorders>
            <w:vAlign w:val="center"/>
          </w:tcPr>
          <w:p w14:paraId="26F7136B">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046D44CB">
            <w:pPr>
              <w:shd w:val="clear"/>
              <w:jc w:val="center"/>
              <w:rPr>
                <w:rFonts w:ascii="仿宋" w:hAnsi="仿宋" w:eastAsia="仿宋"/>
                <w:sz w:val="24"/>
                <w:szCs w:val="24"/>
              </w:rPr>
            </w:pPr>
            <w:r>
              <w:rPr>
                <w:rFonts w:hint="eastAsia" w:ascii="仿宋" w:hAnsi="仿宋" w:eastAsia="仿宋"/>
                <w:sz w:val="24"/>
                <w:szCs w:val="24"/>
              </w:rPr>
              <w:t>（人像面）</w:t>
            </w:r>
          </w:p>
        </w:tc>
        <w:tc>
          <w:tcPr>
            <w:tcW w:w="281" w:type="dxa"/>
            <w:tcBorders>
              <w:left w:val="single" w:color="auto" w:sz="4" w:space="0"/>
              <w:right w:val="single" w:color="auto" w:sz="4" w:space="0"/>
            </w:tcBorders>
            <w:vAlign w:val="center"/>
          </w:tcPr>
          <w:p w14:paraId="3F714187">
            <w:pPr>
              <w:pStyle w:val="39"/>
              <w:shd w:val="clear"/>
              <w:ind w:firstLine="0" w:firstLineChars="0"/>
              <w:jc w:val="center"/>
              <w:rPr>
                <w:rFonts w:ascii="仿宋" w:hAnsi="仿宋" w:eastAsia="仿宋"/>
                <w:sz w:val="24"/>
                <w:szCs w:val="24"/>
              </w:rPr>
            </w:pPr>
          </w:p>
        </w:tc>
        <w:tc>
          <w:tcPr>
            <w:tcW w:w="4617" w:type="dxa"/>
            <w:tcBorders>
              <w:top w:val="single" w:color="auto" w:sz="4" w:space="0"/>
              <w:left w:val="single" w:color="auto" w:sz="4" w:space="0"/>
              <w:bottom w:val="single" w:color="auto" w:sz="4" w:space="0"/>
              <w:right w:val="single" w:color="auto" w:sz="4" w:space="0"/>
            </w:tcBorders>
            <w:vAlign w:val="center"/>
          </w:tcPr>
          <w:p w14:paraId="2D5F501F">
            <w:pPr>
              <w:shd w:val="clear"/>
              <w:jc w:val="center"/>
              <w:rPr>
                <w:rFonts w:ascii="仿宋" w:hAnsi="仿宋" w:eastAsia="仿宋"/>
                <w:sz w:val="24"/>
                <w:szCs w:val="24"/>
              </w:rPr>
            </w:pPr>
            <w:r>
              <w:rPr>
                <w:rFonts w:hint="eastAsia" w:ascii="仿宋" w:hAnsi="仿宋" w:eastAsia="仿宋"/>
                <w:sz w:val="24"/>
                <w:szCs w:val="24"/>
              </w:rPr>
              <w:t>代理人身份证原件扫描件</w:t>
            </w:r>
          </w:p>
          <w:p w14:paraId="5166B69D">
            <w:pPr>
              <w:shd w:val="clear"/>
              <w:jc w:val="center"/>
              <w:rPr>
                <w:rFonts w:ascii="仿宋" w:hAnsi="仿宋" w:eastAsia="仿宋"/>
                <w:sz w:val="24"/>
                <w:szCs w:val="24"/>
              </w:rPr>
            </w:pPr>
            <w:r>
              <w:rPr>
                <w:rFonts w:hint="eastAsia" w:ascii="仿宋" w:hAnsi="仿宋" w:eastAsia="仿宋"/>
                <w:sz w:val="24"/>
                <w:szCs w:val="24"/>
              </w:rPr>
              <w:t>（国徽面）</w:t>
            </w:r>
          </w:p>
        </w:tc>
      </w:tr>
    </w:tbl>
    <w:p w14:paraId="2C93DD74">
      <w:pPr>
        <w:pStyle w:val="107"/>
        <w:spacing w:line="420" w:lineRule="exact"/>
        <w:ind w:firstLine="480" w:firstLineChars="200"/>
        <w:rPr>
          <w:rFonts w:hint="eastAsia" w:ascii="仿宋" w:hAnsi="仿宋" w:eastAsia="仿宋" w:cs="仿宋"/>
          <w:snapToGrid w:val="0"/>
          <w:kern w:val="0"/>
          <w:sz w:val="24"/>
        </w:rPr>
      </w:pPr>
    </w:p>
    <w:p w14:paraId="75A6083F">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供应商</w:t>
      </w:r>
      <w:r>
        <w:rPr>
          <w:rFonts w:hint="eastAsia" w:ascii="仿宋" w:hAnsi="仿宋" w:eastAsia="仿宋" w:cs="仿宋"/>
          <w:snapToGrid w:val="0"/>
          <w:kern w:val="0"/>
          <w:sz w:val="24"/>
          <w:lang w:val="en-US" w:eastAsia="zh-CN"/>
        </w:rPr>
        <w:t>名称</w:t>
      </w:r>
      <w:r>
        <w:rPr>
          <w:rFonts w:hint="eastAsia" w:ascii="仿宋" w:hAnsi="仿宋" w:eastAsia="仿宋" w:cs="仿宋"/>
          <w:snapToGrid w:val="0"/>
          <w:kern w:val="0"/>
          <w:sz w:val="24"/>
        </w:rPr>
        <w:t>（盖公章）：</w:t>
      </w:r>
    </w:p>
    <w:p w14:paraId="25491312">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法定代表人（签字或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77C4637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授权代理人（签字或</w:t>
      </w:r>
      <w:r>
        <w:rPr>
          <w:rFonts w:hint="eastAsia" w:ascii="仿宋" w:hAnsi="仿宋" w:eastAsia="仿宋" w:cs="仿宋"/>
          <w:snapToGrid w:val="0"/>
          <w:kern w:val="0"/>
          <w:sz w:val="24"/>
          <w:lang w:eastAsia="zh-CN"/>
        </w:rPr>
        <w:t>盖</w:t>
      </w:r>
      <w:r>
        <w:rPr>
          <w:rFonts w:hint="eastAsia" w:ascii="仿宋" w:hAnsi="仿宋" w:eastAsia="仿宋" w:cs="仿宋"/>
          <w:snapToGrid w:val="0"/>
          <w:kern w:val="0"/>
          <w:sz w:val="24"/>
        </w:rPr>
        <w:t>章）：</w:t>
      </w:r>
    </w:p>
    <w:p w14:paraId="44901AD0">
      <w:pPr>
        <w:pStyle w:val="107"/>
        <w:spacing w:line="420" w:lineRule="exact"/>
        <w:ind w:firstLine="480" w:firstLineChars="200"/>
        <w:rPr>
          <w:rFonts w:hint="eastAsia" w:ascii="仿宋" w:hAnsi="仿宋" w:eastAsia="仿宋" w:cs="仿宋"/>
          <w:snapToGrid w:val="0"/>
          <w:kern w:val="0"/>
          <w:sz w:val="24"/>
        </w:rPr>
      </w:pPr>
      <w:r>
        <w:rPr>
          <w:rFonts w:hint="eastAsia" w:ascii="仿宋" w:hAnsi="仿宋" w:eastAsia="仿宋" w:cs="仿宋"/>
          <w:snapToGrid w:val="0"/>
          <w:kern w:val="0"/>
          <w:sz w:val="24"/>
        </w:rPr>
        <w:t>日期：  年  月  日</w:t>
      </w:r>
    </w:p>
    <w:p w14:paraId="22EBED4B">
      <w:pPr>
        <w:keepNext w:val="0"/>
        <w:keepLines w:val="0"/>
        <w:pageBreakBefore w:val="0"/>
        <w:shd w:val="clear" w:color="auto"/>
        <w:kinsoku/>
        <w:wordWrap/>
        <w:overflowPunct/>
        <w:topLinePunct w:val="0"/>
        <w:autoSpaceDE/>
        <w:autoSpaceDN/>
        <w:bidi w:val="0"/>
        <w:adjustRightInd/>
        <w:snapToGrid w:val="0"/>
        <w:spacing w:line="36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说明：1.若供应商为事业单位或其他组织或分支机构，则法定代表人处的签署人可为单位负责人。 </w:t>
      </w:r>
    </w:p>
    <w:p w14:paraId="21FA0E56">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 xml:space="preserve">2.若投标文件中签字之处均为法定代表人本人签署，则可不提供本《授权委托书》，但须提供《法定代表人身份证明》。 </w:t>
      </w:r>
    </w:p>
    <w:p w14:paraId="2EB994C4">
      <w:pPr>
        <w:rPr>
          <w:rFonts w:hint="eastAsia" w:ascii="仿宋" w:hAnsi="仿宋" w:eastAsia="仿宋"/>
          <w:snapToGrid w:val="0"/>
        </w:rPr>
      </w:pPr>
      <w:r>
        <w:rPr>
          <w:rFonts w:hint="eastAsia" w:ascii="仿宋" w:hAnsi="仿宋" w:eastAsia="仿宋" w:cs="仿宋"/>
          <w:b w:val="0"/>
          <w:bCs w:val="0"/>
          <w:color w:val="auto"/>
          <w:kern w:val="0"/>
          <w:sz w:val="24"/>
          <w:szCs w:val="24"/>
          <w:highlight w:val="none"/>
          <w:lang w:val="en-US" w:eastAsia="zh-CN" w:bidi="ar"/>
        </w:rPr>
        <w:br w:type="page"/>
      </w:r>
    </w:p>
    <w:p w14:paraId="0228205E">
      <w:pPr>
        <w:pStyle w:val="222"/>
        <w:jc w:val="center"/>
        <w:rPr>
          <w:rFonts w:hint="eastAsia" w:ascii="仿宋" w:hAnsi="仿宋" w:eastAsia="仿宋"/>
          <w:b/>
          <w:snapToGrid w:val="0"/>
          <w:kern w:val="0"/>
          <w:sz w:val="28"/>
          <w:szCs w:val="28"/>
        </w:rPr>
      </w:pPr>
    </w:p>
    <w:p w14:paraId="73A520ED">
      <w:pPr>
        <w:pStyle w:val="222"/>
        <w:jc w:val="center"/>
        <w:rPr>
          <w:rFonts w:ascii="仿宋" w:hAnsi="仿宋" w:eastAsia="仿宋"/>
          <w:b/>
          <w:snapToGrid w:val="0"/>
          <w:kern w:val="0"/>
          <w:sz w:val="28"/>
          <w:szCs w:val="28"/>
        </w:rPr>
      </w:pPr>
      <w:r>
        <w:rPr>
          <w:rFonts w:hint="eastAsia" w:ascii="仿宋" w:hAnsi="仿宋" w:eastAsia="仿宋"/>
          <w:b/>
          <w:snapToGrid w:val="0"/>
          <w:kern w:val="0"/>
          <w:sz w:val="28"/>
          <w:szCs w:val="28"/>
        </w:rPr>
        <w:t>开标一览表</w:t>
      </w:r>
      <w:bookmarkEnd w:id="104"/>
      <w:bookmarkEnd w:id="105"/>
      <w:bookmarkEnd w:id="106"/>
    </w:p>
    <w:p w14:paraId="0FE26872">
      <w:pPr>
        <w:pStyle w:val="106"/>
        <w:spacing w:line="360" w:lineRule="auto"/>
        <w:ind w:left="0" w:leftChars="0" w:firstLine="0" w:firstLineChars="0"/>
        <w:rPr>
          <w:rFonts w:hint="eastAsia" w:ascii="仿宋" w:hAnsi="仿宋" w:eastAsia="仿宋" w:cs="宋体"/>
          <w:snapToGrid w:val="0"/>
        </w:rPr>
      </w:pPr>
    </w:p>
    <w:p w14:paraId="4CACDDA4">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项目名称：</w:t>
      </w:r>
      <w:r>
        <w:rPr>
          <w:rFonts w:hint="eastAsia" w:ascii="仿宋" w:hAnsi="仿宋" w:eastAsia="仿宋" w:cs="宋体"/>
          <w:snapToGrid w:val="0"/>
          <w:lang w:val="en-US" w:eastAsia="zh-CN"/>
        </w:rPr>
        <w:t xml:space="preserve"> </w:t>
      </w:r>
    </w:p>
    <w:p w14:paraId="1C3F9598">
      <w:pPr>
        <w:pStyle w:val="106"/>
        <w:spacing w:line="360" w:lineRule="auto"/>
        <w:ind w:left="0" w:leftChars="0" w:firstLine="240" w:firstLineChars="100"/>
        <w:rPr>
          <w:rFonts w:hint="eastAsia" w:ascii="仿宋" w:hAnsi="仿宋" w:eastAsia="仿宋" w:cs="宋体"/>
          <w:snapToGrid w:val="0"/>
          <w:lang w:val="en-US" w:eastAsia="zh-CN"/>
        </w:rPr>
      </w:pPr>
      <w:r>
        <w:rPr>
          <w:rFonts w:hint="eastAsia" w:ascii="仿宋" w:hAnsi="仿宋" w:eastAsia="仿宋" w:cs="宋体"/>
          <w:snapToGrid w:val="0"/>
        </w:rPr>
        <w:t>项目编号：</w:t>
      </w:r>
      <w:r>
        <w:rPr>
          <w:rFonts w:hint="eastAsia" w:ascii="仿宋" w:hAnsi="仿宋" w:eastAsia="仿宋" w:cs="宋体"/>
          <w:snapToGrid w:val="0"/>
          <w:lang w:val="en-US" w:eastAsia="zh-CN"/>
        </w:rPr>
        <w:t xml:space="preserve"> </w:t>
      </w:r>
    </w:p>
    <w:p w14:paraId="4EFCCDB9">
      <w:pPr>
        <w:pStyle w:val="106"/>
        <w:spacing w:line="360" w:lineRule="auto"/>
        <w:ind w:left="0" w:leftChars="0" w:firstLine="240" w:firstLineChars="100"/>
        <w:rPr>
          <w:rFonts w:ascii="仿宋" w:hAnsi="仿宋" w:eastAsia="仿宋" w:cs="宋体"/>
          <w:snapToGrid w:val="0"/>
        </w:rPr>
      </w:pPr>
      <w:r>
        <w:rPr>
          <w:rFonts w:hint="eastAsia" w:ascii="仿宋" w:hAnsi="仿宋" w:eastAsia="仿宋" w:cs="宋体"/>
          <w:snapToGrid w:val="0"/>
        </w:rPr>
        <w:t>价格单位：元</w:t>
      </w:r>
    </w:p>
    <w:tbl>
      <w:tblPr>
        <w:tblStyle w:val="40"/>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8"/>
        <w:gridCol w:w="2396"/>
        <w:gridCol w:w="2306"/>
        <w:gridCol w:w="1900"/>
        <w:gridCol w:w="1307"/>
      </w:tblGrid>
      <w:tr w14:paraId="4F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136A9160">
            <w:pPr>
              <w:jc w:val="center"/>
              <w:rPr>
                <w:rFonts w:ascii="仿宋" w:hAnsi="仿宋" w:eastAsia="仿宋"/>
                <w:snapToGrid w:val="0"/>
                <w:kern w:val="0"/>
                <w:sz w:val="24"/>
                <w:szCs w:val="24"/>
              </w:rPr>
            </w:pPr>
            <w:r>
              <w:rPr>
                <w:rFonts w:hint="eastAsia" w:ascii="仿宋" w:hAnsi="仿宋" w:eastAsia="仿宋"/>
                <w:snapToGrid w:val="0"/>
                <w:kern w:val="0"/>
                <w:sz w:val="24"/>
                <w:szCs w:val="24"/>
              </w:rPr>
              <w:t>序号</w:t>
            </w:r>
          </w:p>
        </w:tc>
        <w:tc>
          <w:tcPr>
            <w:tcW w:w="4702" w:type="dxa"/>
            <w:gridSpan w:val="2"/>
            <w:vAlign w:val="center"/>
          </w:tcPr>
          <w:p w14:paraId="4746871E">
            <w:pPr>
              <w:jc w:val="center"/>
              <w:rPr>
                <w:rFonts w:ascii="仿宋" w:hAnsi="仿宋" w:eastAsia="仿宋"/>
                <w:snapToGrid w:val="0"/>
                <w:kern w:val="0"/>
                <w:sz w:val="24"/>
              </w:rPr>
            </w:pPr>
            <w:r>
              <w:rPr>
                <w:rFonts w:hint="eastAsia" w:ascii="仿宋" w:hAnsi="仿宋" w:eastAsia="仿宋"/>
                <w:snapToGrid w:val="0"/>
                <w:kern w:val="0"/>
                <w:sz w:val="24"/>
                <w:szCs w:val="24"/>
                <w:lang w:eastAsia="zh-CN"/>
              </w:rPr>
              <w:t>标项</w:t>
            </w:r>
            <w:r>
              <w:rPr>
                <w:rFonts w:hint="eastAsia" w:ascii="仿宋" w:hAnsi="仿宋" w:eastAsia="仿宋"/>
                <w:snapToGrid w:val="0"/>
                <w:kern w:val="0"/>
                <w:sz w:val="24"/>
                <w:szCs w:val="24"/>
              </w:rPr>
              <w:t>名称</w:t>
            </w:r>
          </w:p>
        </w:tc>
        <w:tc>
          <w:tcPr>
            <w:tcW w:w="1900" w:type="dxa"/>
            <w:vAlign w:val="center"/>
          </w:tcPr>
          <w:p w14:paraId="296243E9">
            <w:pPr>
              <w:jc w:val="center"/>
              <w:rPr>
                <w:rFonts w:ascii="仿宋" w:hAnsi="仿宋" w:eastAsia="仿宋"/>
                <w:snapToGrid w:val="0"/>
                <w:kern w:val="0"/>
                <w:sz w:val="24"/>
              </w:rPr>
            </w:pPr>
            <w:r>
              <w:rPr>
                <w:rFonts w:hint="eastAsia" w:ascii="仿宋" w:hAnsi="仿宋" w:eastAsia="仿宋"/>
                <w:snapToGrid w:val="0"/>
                <w:kern w:val="0"/>
                <w:sz w:val="24"/>
              </w:rPr>
              <w:t>交货期</w:t>
            </w:r>
          </w:p>
        </w:tc>
        <w:tc>
          <w:tcPr>
            <w:tcW w:w="1307" w:type="dxa"/>
            <w:vAlign w:val="center"/>
          </w:tcPr>
          <w:p w14:paraId="03A5A741">
            <w:pPr>
              <w:jc w:val="center"/>
              <w:rPr>
                <w:rFonts w:ascii="仿宋" w:hAnsi="仿宋" w:eastAsia="仿宋"/>
                <w:snapToGrid w:val="0"/>
                <w:kern w:val="0"/>
                <w:sz w:val="24"/>
              </w:rPr>
            </w:pPr>
            <w:r>
              <w:rPr>
                <w:rFonts w:hint="eastAsia" w:ascii="仿宋" w:hAnsi="仿宋" w:eastAsia="仿宋"/>
                <w:snapToGrid w:val="0"/>
                <w:kern w:val="0"/>
                <w:sz w:val="24"/>
              </w:rPr>
              <w:t>备注</w:t>
            </w:r>
          </w:p>
        </w:tc>
      </w:tr>
      <w:tr w14:paraId="56095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2" w:hRule="atLeast"/>
          <w:jc w:val="center"/>
        </w:trPr>
        <w:tc>
          <w:tcPr>
            <w:tcW w:w="888" w:type="dxa"/>
            <w:vAlign w:val="center"/>
          </w:tcPr>
          <w:p w14:paraId="763E062C">
            <w:pPr>
              <w:jc w:val="center"/>
              <w:rPr>
                <w:rFonts w:ascii="仿宋" w:hAnsi="仿宋" w:eastAsia="仿宋"/>
                <w:snapToGrid w:val="0"/>
                <w:kern w:val="0"/>
                <w:sz w:val="24"/>
                <w:szCs w:val="24"/>
              </w:rPr>
            </w:pPr>
            <w:r>
              <w:rPr>
                <w:rFonts w:hint="eastAsia" w:ascii="仿宋" w:hAnsi="仿宋" w:eastAsia="仿宋"/>
                <w:snapToGrid w:val="0"/>
                <w:kern w:val="0"/>
                <w:sz w:val="24"/>
                <w:szCs w:val="24"/>
              </w:rPr>
              <w:t>1</w:t>
            </w:r>
          </w:p>
        </w:tc>
        <w:tc>
          <w:tcPr>
            <w:tcW w:w="4702" w:type="dxa"/>
            <w:gridSpan w:val="2"/>
            <w:vAlign w:val="center"/>
          </w:tcPr>
          <w:p w14:paraId="085584DF">
            <w:pPr>
              <w:jc w:val="center"/>
              <w:rPr>
                <w:rFonts w:ascii="仿宋" w:hAnsi="仿宋" w:eastAsia="仿宋"/>
                <w:snapToGrid w:val="0"/>
                <w:kern w:val="0"/>
                <w:sz w:val="24"/>
                <w:szCs w:val="24"/>
              </w:rPr>
            </w:pPr>
            <w:r>
              <w:rPr>
                <w:rFonts w:hint="eastAsia" w:ascii="仿宋" w:hAnsi="仿宋" w:eastAsia="仿宋" w:cs="宋体"/>
                <w:snapToGrid w:val="0"/>
                <w:kern w:val="0"/>
                <w:sz w:val="24"/>
                <w:szCs w:val="24"/>
                <w:lang w:val="en-US" w:eastAsia="zh-CN"/>
              </w:rPr>
              <w:t xml:space="preserve"> </w:t>
            </w:r>
          </w:p>
        </w:tc>
        <w:tc>
          <w:tcPr>
            <w:tcW w:w="1900" w:type="dxa"/>
            <w:vAlign w:val="center"/>
          </w:tcPr>
          <w:p w14:paraId="069A79C0">
            <w:pPr>
              <w:jc w:val="center"/>
              <w:rPr>
                <w:rFonts w:ascii="仿宋" w:hAnsi="仿宋" w:eastAsia="仿宋"/>
                <w:snapToGrid w:val="0"/>
                <w:kern w:val="0"/>
                <w:sz w:val="24"/>
                <w:szCs w:val="24"/>
              </w:rPr>
            </w:pPr>
          </w:p>
        </w:tc>
        <w:tc>
          <w:tcPr>
            <w:tcW w:w="1307" w:type="dxa"/>
            <w:vAlign w:val="center"/>
          </w:tcPr>
          <w:p w14:paraId="4A214E97">
            <w:pPr>
              <w:jc w:val="center"/>
              <w:rPr>
                <w:rFonts w:ascii="仿宋" w:hAnsi="仿宋" w:eastAsia="仿宋"/>
                <w:snapToGrid w:val="0"/>
                <w:kern w:val="0"/>
                <w:sz w:val="24"/>
                <w:szCs w:val="24"/>
              </w:rPr>
            </w:pPr>
          </w:p>
        </w:tc>
      </w:tr>
      <w:tr w14:paraId="1F96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3284" w:type="dxa"/>
            <w:gridSpan w:val="2"/>
            <w:vAlign w:val="center"/>
          </w:tcPr>
          <w:p w14:paraId="14F5AADB">
            <w:pPr>
              <w:jc w:val="center"/>
              <w:rPr>
                <w:rFonts w:hint="eastAsia" w:ascii="仿宋" w:hAnsi="仿宋" w:eastAsia="仿宋"/>
                <w:snapToGrid w:val="0"/>
                <w:kern w:val="0"/>
                <w:sz w:val="24"/>
                <w:lang w:eastAsia="zh-CN"/>
              </w:rPr>
            </w:pPr>
            <w:r>
              <w:rPr>
                <w:rFonts w:hint="eastAsia" w:ascii="仿宋" w:hAnsi="仿宋" w:eastAsia="仿宋"/>
                <w:snapToGrid w:val="0"/>
                <w:kern w:val="0"/>
                <w:sz w:val="24"/>
              </w:rPr>
              <w:t>投标报价</w:t>
            </w:r>
            <w:r>
              <w:rPr>
                <w:rFonts w:hint="eastAsia" w:ascii="仿宋" w:hAnsi="仿宋" w:eastAsia="仿宋"/>
                <w:snapToGrid w:val="0"/>
                <w:kern w:val="0"/>
                <w:sz w:val="24"/>
                <w:lang w:val="en-US" w:eastAsia="zh-CN"/>
              </w:rPr>
              <w:t xml:space="preserve"> </w:t>
            </w:r>
          </w:p>
        </w:tc>
        <w:tc>
          <w:tcPr>
            <w:tcW w:w="5513" w:type="dxa"/>
            <w:gridSpan w:val="3"/>
            <w:vAlign w:val="center"/>
          </w:tcPr>
          <w:p w14:paraId="247C4795">
            <w:pPr>
              <w:pStyle w:val="96"/>
              <w:spacing w:line="400" w:lineRule="exact"/>
              <w:jc w:val="both"/>
              <w:rPr>
                <w:rFonts w:hint="default" w:ascii="仿宋" w:hAnsi="仿宋" w:eastAsia="仿宋"/>
                <w:snapToGrid w:val="0"/>
                <w:kern w:val="0"/>
                <w:sz w:val="24"/>
                <w:u w:val="single"/>
                <w:lang w:val="en-US" w:eastAsia="zh-CN"/>
              </w:rPr>
            </w:pPr>
            <w:r>
              <w:rPr>
                <w:rFonts w:hint="eastAsia" w:ascii="仿宋" w:hAnsi="仿宋" w:eastAsia="仿宋"/>
                <w:snapToGrid w:val="0"/>
                <w:kern w:val="0"/>
                <w:sz w:val="24"/>
                <w:u w:val="single"/>
              </w:rPr>
              <w:t xml:space="preserve">（小写）  </w:t>
            </w:r>
            <w:r>
              <w:rPr>
                <w:rFonts w:hint="eastAsia" w:ascii="仿宋" w:hAnsi="仿宋" w:eastAsia="仿宋"/>
                <w:snapToGrid w:val="0"/>
                <w:kern w:val="0"/>
                <w:sz w:val="24"/>
                <w:u w:val="single"/>
                <w:lang w:val="en-US" w:eastAsia="zh-CN"/>
              </w:rPr>
              <w:t xml:space="preserve">            </w:t>
            </w:r>
          </w:p>
          <w:p w14:paraId="450BBC6B">
            <w:pPr>
              <w:pStyle w:val="96"/>
              <w:spacing w:line="400" w:lineRule="exact"/>
              <w:jc w:val="both"/>
              <w:rPr>
                <w:rFonts w:hint="default" w:ascii="仿宋" w:hAnsi="仿宋" w:eastAsia="仿宋"/>
                <w:snapToGrid w:val="0"/>
                <w:kern w:val="0"/>
                <w:sz w:val="24"/>
                <w:lang w:val="en-US" w:eastAsia="zh-CN"/>
              </w:rPr>
            </w:pPr>
            <w:r>
              <w:rPr>
                <w:rFonts w:hint="eastAsia" w:ascii="仿宋" w:hAnsi="仿宋" w:eastAsia="仿宋"/>
                <w:snapToGrid w:val="0"/>
                <w:kern w:val="0"/>
                <w:sz w:val="24"/>
                <w:u w:val="single"/>
              </w:rPr>
              <w:t xml:space="preserve">（大写）  </w:t>
            </w:r>
            <w:r>
              <w:rPr>
                <w:rFonts w:hint="eastAsia" w:ascii="仿宋" w:hAnsi="仿宋" w:eastAsia="仿宋"/>
                <w:snapToGrid w:val="0"/>
                <w:kern w:val="0"/>
                <w:sz w:val="24"/>
                <w:u w:val="single"/>
                <w:lang w:val="en-US" w:eastAsia="zh-CN"/>
              </w:rPr>
              <w:t xml:space="preserve">            </w:t>
            </w:r>
          </w:p>
        </w:tc>
      </w:tr>
    </w:tbl>
    <w:p w14:paraId="0F6B284B">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说明：</w:t>
      </w:r>
    </w:p>
    <w:p w14:paraId="23ACEE89">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1、投标人严格按照规定的格式填写。投标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价为优惠后报价，并作为评审及定标的依据。</w:t>
      </w:r>
    </w:p>
    <w:p w14:paraId="2EF59113">
      <w:pPr>
        <w:pStyle w:val="107"/>
        <w:spacing w:line="312" w:lineRule="auto"/>
        <w:rPr>
          <w:rFonts w:ascii="仿宋" w:hAnsi="仿宋" w:eastAsia="仿宋"/>
          <w:bCs/>
          <w:snapToGrid w:val="0"/>
          <w:kern w:val="0"/>
          <w:sz w:val="24"/>
        </w:rPr>
      </w:pPr>
      <w:r>
        <w:rPr>
          <w:rFonts w:hint="eastAsia" w:ascii="仿宋" w:hAnsi="仿宋" w:eastAsia="仿宋"/>
          <w:bCs/>
          <w:snapToGrid w:val="0"/>
          <w:kern w:val="0"/>
          <w:sz w:val="24"/>
        </w:rPr>
        <w:t>2、任何有选择或有条件的投标</w:t>
      </w:r>
      <w:r>
        <w:rPr>
          <w:rFonts w:hint="eastAsia" w:ascii="仿宋" w:hAnsi="仿宋" w:eastAsia="仿宋"/>
          <w:bCs/>
          <w:snapToGrid w:val="0"/>
          <w:kern w:val="0"/>
          <w:sz w:val="24"/>
          <w:lang w:val="en-US" w:eastAsia="zh-CN"/>
        </w:rPr>
        <w:t>报</w:t>
      </w:r>
      <w:r>
        <w:rPr>
          <w:rFonts w:hint="eastAsia" w:ascii="仿宋" w:hAnsi="仿宋" w:eastAsia="仿宋"/>
          <w:bCs/>
          <w:snapToGrid w:val="0"/>
          <w:kern w:val="0"/>
          <w:sz w:val="24"/>
        </w:rPr>
        <w:t>价或表中某一包填写多个报价，均将导致投标被拒绝。</w:t>
      </w:r>
    </w:p>
    <w:p w14:paraId="72455A04">
      <w:pPr>
        <w:keepNext w:val="0"/>
        <w:keepLines w:val="0"/>
        <w:widowControl/>
        <w:suppressLineNumbers w:val="0"/>
        <w:jc w:val="left"/>
        <w:rPr>
          <w:rFonts w:hint="eastAsia" w:ascii="仿宋" w:hAnsi="仿宋" w:eastAsia="仿宋" w:cs="Times New Roman"/>
          <w:bCs/>
          <w:snapToGrid w:val="0"/>
          <w:kern w:val="0"/>
          <w:sz w:val="24"/>
          <w:szCs w:val="24"/>
          <w:lang w:val="en-US" w:eastAsia="zh-CN" w:bidi="ar-SA"/>
        </w:rPr>
      </w:pPr>
      <w:r>
        <w:rPr>
          <w:rFonts w:hint="eastAsia" w:ascii="仿宋" w:hAnsi="仿宋" w:eastAsia="仿宋"/>
          <w:bCs/>
          <w:snapToGrid w:val="0"/>
          <w:kern w:val="0"/>
          <w:sz w:val="24"/>
        </w:rPr>
        <w:t>3、</w:t>
      </w:r>
      <w:r>
        <w:rPr>
          <w:rFonts w:hint="eastAsia" w:ascii="仿宋" w:hAnsi="仿宋" w:eastAsia="仿宋" w:cs="Times New Roman"/>
          <w:bCs/>
          <w:snapToGrid w:val="0"/>
          <w:kern w:val="0"/>
          <w:sz w:val="24"/>
          <w:szCs w:val="24"/>
          <w:lang w:val="en-US" w:eastAsia="zh-CN" w:bidi="ar-SA"/>
        </w:rPr>
        <w:t>本项目为交钥匙工程，产品须满足甲方最终正常使用要求，甲方不再支付任何额外费用。</w:t>
      </w:r>
      <w:r>
        <w:rPr>
          <w:rFonts w:hint="default" w:ascii="仿宋" w:hAnsi="仿宋" w:eastAsia="仿宋" w:cs="Times New Roman"/>
          <w:bCs/>
          <w:snapToGrid w:val="0"/>
          <w:kern w:val="0"/>
          <w:sz w:val="24"/>
          <w:szCs w:val="24"/>
          <w:lang w:val="en-US" w:eastAsia="zh-CN" w:bidi="ar-SA"/>
        </w:rPr>
        <w:t>项目所需运输费、保险、税费、安装调试费、培训费等一切费用均包含在单台货物或服务（设备）的报价中，不得单列。</w:t>
      </w:r>
    </w:p>
    <w:p w14:paraId="28D49B2A">
      <w:pPr>
        <w:pStyle w:val="222"/>
        <w:spacing w:line="360" w:lineRule="auto"/>
        <w:ind w:firstLine="480" w:firstLineChars="200"/>
        <w:rPr>
          <w:rFonts w:ascii="仿宋" w:hAnsi="仿宋" w:eastAsia="仿宋"/>
          <w:snapToGrid w:val="0"/>
          <w:kern w:val="0"/>
          <w:sz w:val="24"/>
        </w:rPr>
      </w:pPr>
    </w:p>
    <w:p w14:paraId="475A7661">
      <w:pPr>
        <w:pStyle w:val="222"/>
        <w:spacing w:line="360" w:lineRule="auto"/>
        <w:ind w:firstLine="480" w:firstLineChars="200"/>
        <w:rPr>
          <w:rFonts w:ascii="仿宋" w:hAnsi="仿宋" w:eastAsia="仿宋"/>
          <w:snapToGrid w:val="0"/>
          <w:kern w:val="0"/>
          <w:sz w:val="24"/>
          <w:u w:val="single"/>
        </w:rPr>
      </w:pPr>
    </w:p>
    <w:p w14:paraId="0AA1A498">
      <w:pPr>
        <w:pStyle w:val="107"/>
        <w:spacing w:line="420" w:lineRule="exact"/>
        <w:ind w:firstLine="482" w:firstLineChars="200"/>
        <w:rPr>
          <w:rFonts w:ascii="仿宋" w:hAnsi="仿宋" w:eastAsia="仿宋" w:cs="仿宋"/>
          <w:snapToGrid w:val="0"/>
          <w:kern w:val="0"/>
          <w:sz w:val="24"/>
        </w:rPr>
      </w:pPr>
      <w:r>
        <w:rPr>
          <w:rFonts w:hint="eastAsia" w:ascii="仿宋" w:hAnsi="仿宋" w:eastAsia="仿宋"/>
          <w:b/>
          <w:snapToGrid w:val="0"/>
          <w:kern w:val="0"/>
          <w:sz w:val="24"/>
        </w:rPr>
        <w:t xml:space="preserve"> </w:t>
      </w:r>
      <w:r>
        <w:rPr>
          <w:rFonts w:hint="eastAsia" w:ascii="仿宋" w:hAnsi="仿宋" w:eastAsia="仿宋"/>
          <w:b w:val="0"/>
          <w:bCs/>
          <w:snapToGrid w:val="0"/>
          <w:kern w:val="0"/>
          <w:sz w:val="24"/>
        </w:rPr>
        <w:t xml:space="preserve">     </w:t>
      </w: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27C1BFD">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F4B73AC">
      <w:pPr>
        <w:pStyle w:val="115"/>
        <w:adjustRightInd w:val="0"/>
        <w:snapToGrid w:val="0"/>
        <w:spacing w:line="420" w:lineRule="exact"/>
        <w:ind w:firstLine="1200" w:firstLineChars="5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0A796481">
      <w:pPr>
        <w:pStyle w:val="175"/>
        <w:spacing w:line="360" w:lineRule="auto"/>
        <w:ind w:firstLine="3528" w:firstLineChars="1470"/>
        <w:rPr>
          <w:rFonts w:ascii="仿宋" w:hAnsi="仿宋" w:eastAsia="仿宋"/>
          <w:b w:val="0"/>
          <w:bCs/>
          <w:snapToGrid w:val="0"/>
          <w:kern w:val="0"/>
          <w:sz w:val="24"/>
        </w:rPr>
      </w:pPr>
    </w:p>
    <w:p w14:paraId="6B4C81E4">
      <w:pPr>
        <w:pStyle w:val="160"/>
        <w:jc w:val="center"/>
        <w:outlineLvl w:val="2"/>
        <w:rPr>
          <w:rFonts w:ascii="仿宋" w:hAnsi="仿宋" w:eastAsia="仿宋"/>
          <w:b w:val="0"/>
          <w:bCs/>
          <w:snapToGrid w:val="0"/>
        </w:rPr>
      </w:pPr>
      <w:r>
        <w:rPr>
          <w:rFonts w:ascii="仿宋" w:hAnsi="仿宋" w:eastAsia="仿宋"/>
          <w:b w:val="0"/>
          <w:bCs/>
          <w:snapToGrid w:val="0"/>
        </w:rPr>
        <w:br w:type="page"/>
      </w:r>
      <w:bookmarkStart w:id="113" w:name="_Toc11394"/>
      <w:bookmarkStart w:id="114" w:name="_Toc167962645"/>
      <w:bookmarkStart w:id="115" w:name="_Toc256000072"/>
    </w:p>
    <w:p w14:paraId="48EB19AA">
      <w:pPr>
        <w:pStyle w:val="160"/>
        <w:jc w:val="center"/>
        <w:outlineLvl w:val="2"/>
        <w:rPr>
          <w:rFonts w:ascii="仿宋" w:hAnsi="仿宋" w:eastAsia="仿宋"/>
          <w:b w:val="0"/>
          <w:bCs/>
          <w:snapToGrid w:val="0"/>
        </w:rPr>
      </w:pPr>
    </w:p>
    <w:p w14:paraId="7CFDA3D4">
      <w:pPr>
        <w:pStyle w:val="160"/>
        <w:jc w:val="center"/>
        <w:outlineLvl w:val="2"/>
        <w:rPr>
          <w:rFonts w:ascii="仿宋" w:hAnsi="仿宋" w:eastAsia="仿宋"/>
          <w:snapToGrid w:val="0"/>
          <w:sz w:val="28"/>
          <w:szCs w:val="28"/>
        </w:rPr>
      </w:pPr>
      <w:r>
        <w:rPr>
          <w:rFonts w:ascii="仿宋" w:hAnsi="仿宋" w:eastAsia="仿宋"/>
          <w:snapToGrid w:val="0"/>
          <w:sz w:val="28"/>
          <w:szCs w:val="28"/>
        </w:rPr>
        <w:t>投标报价明细表</w:t>
      </w:r>
      <w:bookmarkEnd w:id="113"/>
      <w:bookmarkEnd w:id="114"/>
      <w:bookmarkEnd w:id="115"/>
    </w:p>
    <w:p w14:paraId="38197FDA">
      <w:pPr>
        <w:pStyle w:val="160"/>
        <w:jc w:val="center"/>
        <w:outlineLvl w:val="2"/>
        <w:rPr>
          <w:rFonts w:ascii="仿宋" w:hAnsi="仿宋" w:eastAsia="仿宋"/>
          <w:snapToGrid w:val="0"/>
          <w:sz w:val="28"/>
          <w:szCs w:val="28"/>
        </w:rPr>
      </w:pPr>
    </w:p>
    <w:tbl>
      <w:tblPr>
        <w:tblStyle w:val="40"/>
        <w:tblW w:w="9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990"/>
        <w:gridCol w:w="1082"/>
        <w:gridCol w:w="726"/>
        <w:gridCol w:w="754"/>
        <w:gridCol w:w="1157"/>
        <w:gridCol w:w="1185"/>
        <w:gridCol w:w="1247"/>
        <w:gridCol w:w="850"/>
        <w:gridCol w:w="805"/>
      </w:tblGrid>
      <w:tr w14:paraId="1541D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5AD206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序</w:t>
            </w:r>
          </w:p>
          <w:p w14:paraId="2ACF8209">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号</w:t>
            </w:r>
          </w:p>
        </w:tc>
        <w:tc>
          <w:tcPr>
            <w:tcW w:w="990" w:type="dxa"/>
            <w:tcBorders>
              <w:top w:val="single" w:color="auto" w:sz="4" w:space="0"/>
              <w:left w:val="single" w:color="auto" w:sz="4" w:space="0"/>
              <w:bottom w:val="single" w:color="auto" w:sz="4" w:space="0"/>
              <w:right w:val="single" w:color="auto" w:sz="4" w:space="0"/>
            </w:tcBorders>
            <w:vAlign w:val="center"/>
          </w:tcPr>
          <w:p w14:paraId="4E589E95">
            <w:pPr>
              <w:pStyle w:val="107"/>
              <w:tabs>
                <w:tab w:val="left" w:pos="1337"/>
              </w:tabs>
              <w:spacing w:line="360" w:lineRule="auto"/>
              <w:jc w:val="center"/>
              <w:rPr>
                <w:rFonts w:ascii="仿宋" w:hAnsi="仿宋" w:eastAsia="仿宋" w:cs="仿宋"/>
                <w:snapToGrid w:val="0"/>
                <w:kern w:val="0"/>
                <w:sz w:val="24"/>
              </w:rPr>
            </w:pPr>
            <w:r>
              <w:rPr>
                <w:rFonts w:hint="eastAsia" w:ascii="仿宋" w:hAnsi="仿宋" w:eastAsia="仿宋" w:cs="仿宋"/>
                <w:snapToGrid w:val="0"/>
                <w:kern w:val="0"/>
                <w:sz w:val="24"/>
              </w:rPr>
              <w:t>名称</w:t>
            </w:r>
          </w:p>
        </w:tc>
        <w:tc>
          <w:tcPr>
            <w:tcW w:w="1082" w:type="dxa"/>
            <w:tcBorders>
              <w:top w:val="single" w:color="auto" w:sz="4" w:space="0"/>
              <w:left w:val="single" w:color="auto" w:sz="4" w:space="0"/>
              <w:bottom w:val="single" w:color="auto" w:sz="4" w:space="0"/>
              <w:right w:val="single" w:color="auto" w:sz="4" w:space="0"/>
            </w:tcBorders>
            <w:vAlign w:val="center"/>
          </w:tcPr>
          <w:p w14:paraId="28F478A2">
            <w:pPr>
              <w:pStyle w:val="107"/>
              <w:tabs>
                <w:tab w:val="left" w:pos="1337"/>
              </w:tabs>
              <w:spacing w:line="360" w:lineRule="auto"/>
              <w:ind w:left="-42" w:right="-42"/>
              <w:jc w:val="center"/>
              <w:rPr>
                <w:rFonts w:hint="eastAsia" w:ascii="仿宋" w:hAnsi="仿宋" w:eastAsia="仿宋" w:cs="仿宋"/>
                <w:snapToGrid w:val="0"/>
                <w:kern w:val="0"/>
                <w:sz w:val="24"/>
              </w:rPr>
            </w:pPr>
            <w:r>
              <w:rPr>
                <w:rFonts w:hint="eastAsia" w:ascii="仿宋" w:hAnsi="仿宋" w:eastAsia="仿宋" w:cs="仿宋"/>
                <w:snapToGrid w:val="0"/>
                <w:kern w:val="0"/>
                <w:sz w:val="24"/>
              </w:rPr>
              <w:t>规格</w:t>
            </w:r>
          </w:p>
          <w:p w14:paraId="102B1F0F">
            <w:pPr>
              <w:pStyle w:val="107"/>
              <w:tabs>
                <w:tab w:val="left" w:pos="1337"/>
              </w:tabs>
              <w:spacing w:line="360" w:lineRule="auto"/>
              <w:ind w:left="-42" w:right="-42"/>
              <w:jc w:val="center"/>
              <w:rPr>
                <w:rFonts w:ascii="仿宋" w:hAnsi="仿宋" w:eastAsia="仿宋" w:cs="仿宋"/>
                <w:snapToGrid w:val="0"/>
                <w:kern w:val="0"/>
                <w:sz w:val="24"/>
              </w:rPr>
            </w:pPr>
            <w:r>
              <w:rPr>
                <w:rFonts w:hint="eastAsia" w:ascii="仿宋" w:hAnsi="仿宋" w:eastAsia="仿宋" w:cs="仿宋"/>
                <w:snapToGrid w:val="0"/>
                <w:kern w:val="0"/>
                <w:sz w:val="24"/>
              </w:rPr>
              <w:t>型号</w:t>
            </w:r>
          </w:p>
        </w:tc>
        <w:tc>
          <w:tcPr>
            <w:tcW w:w="726" w:type="dxa"/>
            <w:tcBorders>
              <w:top w:val="single" w:color="auto" w:sz="4" w:space="0"/>
              <w:left w:val="single" w:color="auto" w:sz="4" w:space="0"/>
              <w:right w:val="single" w:color="auto" w:sz="4" w:space="0"/>
            </w:tcBorders>
            <w:vAlign w:val="center"/>
          </w:tcPr>
          <w:p w14:paraId="0FDA489D">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单位</w:t>
            </w:r>
          </w:p>
        </w:tc>
        <w:tc>
          <w:tcPr>
            <w:tcW w:w="754" w:type="dxa"/>
            <w:tcBorders>
              <w:top w:val="single" w:color="auto" w:sz="4" w:space="0"/>
              <w:left w:val="single" w:color="auto" w:sz="4" w:space="0"/>
              <w:right w:val="single" w:color="auto" w:sz="4" w:space="0"/>
            </w:tcBorders>
            <w:vAlign w:val="center"/>
          </w:tcPr>
          <w:p w14:paraId="7312A9B4">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数量</w:t>
            </w:r>
          </w:p>
        </w:tc>
        <w:tc>
          <w:tcPr>
            <w:tcW w:w="1157" w:type="dxa"/>
            <w:tcBorders>
              <w:top w:val="single" w:color="auto" w:sz="4" w:space="0"/>
              <w:left w:val="single" w:color="auto" w:sz="4" w:space="0"/>
              <w:bottom w:val="single" w:color="auto" w:sz="4" w:space="0"/>
              <w:right w:val="single" w:color="auto" w:sz="4" w:space="0"/>
            </w:tcBorders>
            <w:vAlign w:val="center"/>
          </w:tcPr>
          <w:p w14:paraId="0C6BA28F">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单价（元）</w:t>
            </w:r>
          </w:p>
        </w:tc>
        <w:tc>
          <w:tcPr>
            <w:tcW w:w="1185" w:type="dxa"/>
            <w:tcBorders>
              <w:top w:val="single" w:color="auto" w:sz="4" w:space="0"/>
              <w:left w:val="single" w:color="auto" w:sz="4" w:space="0"/>
              <w:bottom w:val="single" w:color="auto" w:sz="4" w:space="0"/>
              <w:right w:val="single" w:color="auto" w:sz="4" w:space="0"/>
            </w:tcBorders>
            <w:vAlign w:val="center"/>
          </w:tcPr>
          <w:p w14:paraId="21BF4F8E">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eastAsia="zh-CN"/>
              </w:rPr>
              <w:t>合</w:t>
            </w:r>
            <w:r>
              <w:rPr>
                <w:rFonts w:hint="eastAsia" w:ascii="仿宋" w:hAnsi="仿宋" w:eastAsia="仿宋" w:cs="仿宋"/>
                <w:snapToGrid w:val="0"/>
                <w:kern w:val="0"/>
                <w:sz w:val="24"/>
                <w:lang w:val="en-US" w:eastAsia="zh-CN"/>
              </w:rPr>
              <w:t>价</w:t>
            </w:r>
            <w:r>
              <w:rPr>
                <w:rFonts w:hint="eastAsia" w:ascii="仿宋" w:hAnsi="仿宋" w:eastAsia="仿宋" w:cs="仿宋"/>
                <w:snapToGrid w:val="0"/>
                <w:kern w:val="0"/>
                <w:sz w:val="24"/>
                <w:lang w:eastAsia="zh-CN"/>
              </w:rPr>
              <w:t>（元）</w:t>
            </w:r>
          </w:p>
        </w:tc>
        <w:tc>
          <w:tcPr>
            <w:tcW w:w="1247" w:type="dxa"/>
            <w:tcBorders>
              <w:top w:val="single" w:color="auto" w:sz="4" w:space="0"/>
              <w:left w:val="single" w:color="auto" w:sz="4" w:space="0"/>
              <w:bottom w:val="single" w:color="auto" w:sz="4" w:space="0"/>
              <w:right w:val="single" w:color="auto" w:sz="4" w:space="0"/>
            </w:tcBorders>
            <w:vAlign w:val="center"/>
          </w:tcPr>
          <w:p w14:paraId="26A2F73B">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制造商名称</w:t>
            </w:r>
          </w:p>
        </w:tc>
        <w:tc>
          <w:tcPr>
            <w:tcW w:w="850" w:type="dxa"/>
            <w:tcBorders>
              <w:top w:val="single" w:color="auto" w:sz="4" w:space="0"/>
              <w:left w:val="single" w:color="auto" w:sz="4" w:space="0"/>
              <w:bottom w:val="single" w:color="auto" w:sz="4" w:space="0"/>
              <w:right w:val="single" w:color="auto" w:sz="4" w:space="0"/>
            </w:tcBorders>
            <w:vAlign w:val="center"/>
          </w:tcPr>
          <w:p w14:paraId="4A5AF379">
            <w:pPr>
              <w:pStyle w:val="107"/>
              <w:tabs>
                <w:tab w:val="left" w:pos="1337"/>
              </w:tabs>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rPr>
              <w:t>品牌</w:t>
            </w:r>
          </w:p>
        </w:tc>
        <w:tc>
          <w:tcPr>
            <w:tcW w:w="805" w:type="dxa"/>
            <w:tcBorders>
              <w:top w:val="single" w:color="auto" w:sz="4" w:space="0"/>
              <w:left w:val="single" w:color="auto" w:sz="4" w:space="0"/>
              <w:bottom w:val="single" w:color="auto" w:sz="4" w:space="0"/>
              <w:right w:val="single" w:color="auto" w:sz="4" w:space="0"/>
            </w:tcBorders>
            <w:vAlign w:val="center"/>
          </w:tcPr>
          <w:p w14:paraId="05F63E84">
            <w:pPr>
              <w:pStyle w:val="107"/>
              <w:tabs>
                <w:tab w:val="left" w:pos="1337"/>
              </w:tabs>
              <w:spacing w:line="300" w:lineRule="exact"/>
              <w:jc w:val="center"/>
              <w:rPr>
                <w:rFonts w:hint="eastAsia" w:ascii="仿宋" w:hAnsi="仿宋" w:eastAsia="仿宋" w:cs="仿宋"/>
                <w:snapToGrid w:val="0"/>
                <w:kern w:val="0"/>
                <w:sz w:val="24"/>
                <w:lang w:eastAsia="zh-CN"/>
              </w:rPr>
            </w:pPr>
            <w:r>
              <w:rPr>
                <w:rFonts w:hint="eastAsia" w:ascii="仿宋" w:hAnsi="仿宋" w:eastAsia="仿宋" w:cs="仿宋"/>
                <w:snapToGrid w:val="0"/>
                <w:kern w:val="0"/>
                <w:sz w:val="24"/>
                <w:lang w:val="en-US" w:eastAsia="zh-CN"/>
              </w:rPr>
              <w:t xml:space="preserve">备注  </w:t>
            </w:r>
          </w:p>
        </w:tc>
      </w:tr>
      <w:tr w14:paraId="7463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0C47685">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573D4E8B">
            <w:pPr>
              <w:pStyle w:val="107"/>
              <w:tabs>
                <w:tab w:val="left" w:pos="1337"/>
              </w:tabs>
              <w:spacing w:line="360" w:lineRule="auto"/>
              <w:jc w:val="center"/>
              <w:rPr>
                <w:rFonts w:hint="eastAsia" w:ascii="仿宋" w:hAnsi="仿宋" w:eastAsia="仿宋" w:cs="仿宋"/>
                <w:snapToGrid w:val="0"/>
                <w:kern w:val="0"/>
                <w:sz w:val="24"/>
                <w:lang w:eastAsia="zh-CN"/>
              </w:rPr>
            </w:pPr>
            <w:r>
              <w:rPr>
                <w:rFonts w:hint="eastAsia" w:ascii="仿宋" w:hAnsi="仿宋" w:eastAsia="仿宋"/>
                <w:snapToGrid w:val="0"/>
                <w:kern w:val="0"/>
                <w:sz w:val="24"/>
                <w:lang w:val="en-US" w:eastAsia="zh-CN"/>
              </w:rPr>
              <w:t xml:space="preserve"> </w:t>
            </w:r>
          </w:p>
        </w:tc>
        <w:tc>
          <w:tcPr>
            <w:tcW w:w="1082" w:type="dxa"/>
            <w:tcBorders>
              <w:top w:val="single" w:color="auto" w:sz="4" w:space="0"/>
              <w:left w:val="single" w:color="auto" w:sz="4" w:space="0"/>
              <w:bottom w:val="single" w:color="auto" w:sz="4" w:space="0"/>
              <w:right w:val="single" w:color="auto" w:sz="4" w:space="0"/>
            </w:tcBorders>
            <w:vAlign w:val="center"/>
          </w:tcPr>
          <w:p w14:paraId="7A8E0DCD">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0C9E5C3">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72F681EE">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2D8EA51">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77DFDA62">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E781DE3">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9A8BADE">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6D2D1ED8">
            <w:pPr>
              <w:pStyle w:val="107"/>
              <w:tabs>
                <w:tab w:val="left" w:pos="1337"/>
              </w:tabs>
              <w:spacing w:line="360" w:lineRule="auto"/>
              <w:jc w:val="center"/>
              <w:rPr>
                <w:rFonts w:ascii="仿宋" w:hAnsi="仿宋" w:eastAsia="仿宋" w:cs="仿宋"/>
                <w:snapToGrid w:val="0"/>
                <w:kern w:val="0"/>
                <w:sz w:val="24"/>
              </w:rPr>
            </w:pPr>
          </w:p>
        </w:tc>
      </w:tr>
      <w:tr w14:paraId="3594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386180F8">
            <w:pPr>
              <w:pStyle w:val="107"/>
              <w:tabs>
                <w:tab w:val="left" w:pos="1337"/>
              </w:tabs>
              <w:spacing w:line="360" w:lineRule="auto"/>
              <w:jc w:val="center"/>
              <w:rPr>
                <w:rFonts w:hint="eastAsia" w:ascii="仿宋" w:hAnsi="仿宋" w:eastAsia="仿宋" w:cs="仿宋"/>
                <w:snapToGrid w:val="0"/>
                <w:kern w:val="0"/>
                <w:sz w:val="24"/>
                <w:lang w:val="en-US" w:eastAsia="zh-CN"/>
              </w:rPr>
            </w:pPr>
          </w:p>
        </w:tc>
        <w:tc>
          <w:tcPr>
            <w:tcW w:w="990" w:type="dxa"/>
            <w:tcBorders>
              <w:top w:val="single" w:color="auto" w:sz="4" w:space="0"/>
              <w:left w:val="single" w:color="auto" w:sz="4" w:space="0"/>
              <w:bottom w:val="single" w:color="auto" w:sz="4" w:space="0"/>
              <w:right w:val="single" w:color="auto" w:sz="4" w:space="0"/>
            </w:tcBorders>
            <w:vAlign w:val="center"/>
          </w:tcPr>
          <w:p w14:paraId="6EC1BC1C">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30D7AB56">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327CC895">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4BCA97E7">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22CCF3B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3648835D">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6FC25856">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0DF1DF41">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3B0172E5">
            <w:pPr>
              <w:pStyle w:val="107"/>
              <w:tabs>
                <w:tab w:val="left" w:pos="1337"/>
              </w:tabs>
              <w:spacing w:line="360" w:lineRule="auto"/>
              <w:jc w:val="center"/>
              <w:rPr>
                <w:rFonts w:ascii="仿宋" w:hAnsi="仿宋" w:eastAsia="仿宋" w:cs="仿宋"/>
                <w:snapToGrid w:val="0"/>
                <w:kern w:val="0"/>
                <w:sz w:val="24"/>
              </w:rPr>
            </w:pPr>
          </w:p>
        </w:tc>
      </w:tr>
      <w:tr w14:paraId="77765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6076D03A">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5D0DD3C8">
            <w:pPr>
              <w:pStyle w:val="107"/>
              <w:tabs>
                <w:tab w:val="left" w:pos="1337"/>
              </w:tabs>
              <w:spacing w:line="360" w:lineRule="auto"/>
              <w:jc w:val="center"/>
              <w:rPr>
                <w:rFonts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69059F65">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D40FB6D">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08310858">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43B7FA5">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177F8C06">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4D07F61C">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6ACE780">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28139991">
            <w:pPr>
              <w:pStyle w:val="107"/>
              <w:tabs>
                <w:tab w:val="left" w:pos="1337"/>
              </w:tabs>
              <w:spacing w:line="360" w:lineRule="auto"/>
              <w:jc w:val="center"/>
              <w:rPr>
                <w:rFonts w:ascii="仿宋" w:hAnsi="仿宋" w:eastAsia="仿宋" w:cs="仿宋"/>
                <w:snapToGrid w:val="0"/>
                <w:kern w:val="0"/>
                <w:sz w:val="24"/>
              </w:rPr>
            </w:pPr>
          </w:p>
        </w:tc>
      </w:tr>
      <w:tr w14:paraId="5BD2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620" w:type="dxa"/>
            <w:tcBorders>
              <w:top w:val="single" w:color="auto" w:sz="4" w:space="0"/>
              <w:left w:val="single" w:color="auto" w:sz="12" w:space="0"/>
              <w:bottom w:val="single" w:color="auto" w:sz="4" w:space="0"/>
              <w:right w:val="single" w:color="auto" w:sz="4" w:space="0"/>
            </w:tcBorders>
            <w:vAlign w:val="center"/>
          </w:tcPr>
          <w:p w14:paraId="06B7F7A9">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4" w:space="0"/>
              <w:right w:val="single" w:color="auto" w:sz="4" w:space="0"/>
            </w:tcBorders>
            <w:vAlign w:val="center"/>
          </w:tcPr>
          <w:p w14:paraId="660287BA">
            <w:pPr>
              <w:pStyle w:val="107"/>
              <w:tabs>
                <w:tab w:val="left" w:pos="1337"/>
              </w:tabs>
              <w:spacing w:line="360" w:lineRule="auto"/>
              <w:jc w:val="center"/>
              <w:rPr>
                <w:rFonts w:hint="eastAsia" w:ascii="仿宋" w:hAnsi="仿宋" w:eastAsia="仿宋" w:cs="仿宋"/>
                <w:snapToGrid w:val="0"/>
                <w:kern w:val="0"/>
                <w:sz w:val="24"/>
              </w:rPr>
            </w:pPr>
          </w:p>
        </w:tc>
        <w:tc>
          <w:tcPr>
            <w:tcW w:w="1082" w:type="dxa"/>
            <w:tcBorders>
              <w:top w:val="single" w:color="auto" w:sz="4" w:space="0"/>
              <w:left w:val="single" w:color="auto" w:sz="4" w:space="0"/>
              <w:bottom w:val="single" w:color="auto" w:sz="4" w:space="0"/>
              <w:right w:val="single" w:color="auto" w:sz="4" w:space="0"/>
            </w:tcBorders>
            <w:vAlign w:val="center"/>
          </w:tcPr>
          <w:p w14:paraId="5E2FCF80">
            <w:pPr>
              <w:pStyle w:val="107"/>
              <w:tabs>
                <w:tab w:val="left" w:pos="1337"/>
              </w:tabs>
              <w:spacing w:line="360" w:lineRule="auto"/>
              <w:jc w:val="center"/>
              <w:rPr>
                <w:rFonts w:ascii="仿宋" w:hAnsi="仿宋" w:eastAsia="仿宋" w:cs="仿宋"/>
                <w:snapToGrid w:val="0"/>
                <w:kern w:val="0"/>
                <w:sz w:val="24"/>
              </w:rPr>
            </w:pPr>
          </w:p>
        </w:tc>
        <w:tc>
          <w:tcPr>
            <w:tcW w:w="726" w:type="dxa"/>
            <w:tcBorders>
              <w:top w:val="single" w:color="auto" w:sz="4" w:space="0"/>
              <w:left w:val="single" w:color="auto" w:sz="4" w:space="0"/>
              <w:bottom w:val="single" w:color="auto" w:sz="4" w:space="0"/>
              <w:right w:val="single" w:color="auto" w:sz="4" w:space="0"/>
            </w:tcBorders>
            <w:vAlign w:val="center"/>
          </w:tcPr>
          <w:p w14:paraId="41B8EEE8">
            <w:pPr>
              <w:pStyle w:val="107"/>
              <w:tabs>
                <w:tab w:val="left" w:pos="1337"/>
              </w:tabs>
              <w:spacing w:line="360" w:lineRule="auto"/>
              <w:jc w:val="center"/>
              <w:rPr>
                <w:rFonts w:ascii="仿宋" w:hAnsi="仿宋" w:eastAsia="仿宋" w:cs="仿宋"/>
                <w:snapToGrid w:val="0"/>
                <w:kern w:val="0"/>
                <w:sz w:val="24"/>
              </w:rPr>
            </w:pPr>
          </w:p>
        </w:tc>
        <w:tc>
          <w:tcPr>
            <w:tcW w:w="754" w:type="dxa"/>
            <w:tcBorders>
              <w:top w:val="single" w:color="auto" w:sz="4" w:space="0"/>
              <w:left w:val="single" w:color="auto" w:sz="4" w:space="0"/>
              <w:bottom w:val="single" w:color="auto" w:sz="4" w:space="0"/>
              <w:right w:val="single" w:color="auto" w:sz="4" w:space="0"/>
            </w:tcBorders>
            <w:vAlign w:val="center"/>
          </w:tcPr>
          <w:p w14:paraId="320B3950">
            <w:pPr>
              <w:pStyle w:val="107"/>
              <w:tabs>
                <w:tab w:val="left" w:pos="1337"/>
              </w:tabs>
              <w:spacing w:line="360" w:lineRule="auto"/>
              <w:jc w:val="center"/>
              <w:rPr>
                <w:rFonts w:ascii="仿宋" w:hAnsi="仿宋" w:eastAsia="仿宋" w:cs="仿宋"/>
                <w:snapToGrid w:val="0"/>
                <w:kern w:val="0"/>
                <w:sz w:val="24"/>
              </w:rPr>
            </w:pPr>
          </w:p>
        </w:tc>
        <w:tc>
          <w:tcPr>
            <w:tcW w:w="1157" w:type="dxa"/>
            <w:tcBorders>
              <w:top w:val="single" w:color="auto" w:sz="4" w:space="0"/>
              <w:left w:val="single" w:color="auto" w:sz="4" w:space="0"/>
              <w:bottom w:val="single" w:color="auto" w:sz="4" w:space="0"/>
              <w:right w:val="single" w:color="auto" w:sz="4" w:space="0"/>
            </w:tcBorders>
            <w:vAlign w:val="center"/>
          </w:tcPr>
          <w:p w14:paraId="3C6C4E6C">
            <w:pPr>
              <w:pStyle w:val="107"/>
              <w:tabs>
                <w:tab w:val="left" w:pos="1337"/>
              </w:tabs>
              <w:spacing w:line="360" w:lineRule="auto"/>
              <w:jc w:val="center"/>
              <w:rPr>
                <w:rFonts w:ascii="仿宋" w:hAnsi="仿宋" w:eastAsia="仿宋" w:cs="仿宋"/>
                <w:snapToGrid w:val="0"/>
                <w:kern w:val="0"/>
                <w:sz w:val="24"/>
              </w:rPr>
            </w:pPr>
          </w:p>
        </w:tc>
        <w:tc>
          <w:tcPr>
            <w:tcW w:w="1185" w:type="dxa"/>
            <w:tcBorders>
              <w:top w:val="single" w:color="auto" w:sz="4" w:space="0"/>
              <w:left w:val="single" w:color="auto" w:sz="4" w:space="0"/>
              <w:bottom w:val="single" w:color="auto" w:sz="4" w:space="0"/>
              <w:right w:val="single" w:color="auto" w:sz="4" w:space="0"/>
            </w:tcBorders>
            <w:vAlign w:val="center"/>
          </w:tcPr>
          <w:p w14:paraId="5A200EA1">
            <w:pPr>
              <w:pStyle w:val="107"/>
              <w:tabs>
                <w:tab w:val="left" w:pos="1337"/>
              </w:tabs>
              <w:spacing w:line="360" w:lineRule="auto"/>
              <w:jc w:val="center"/>
              <w:rPr>
                <w:rFonts w:ascii="仿宋" w:hAnsi="仿宋" w:eastAsia="仿宋" w:cs="仿宋"/>
                <w:snapToGrid w:val="0"/>
                <w:kern w:val="0"/>
                <w:sz w:val="24"/>
              </w:rPr>
            </w:pPr>
          </w:p>
        </w:tc>
        <w:tc>
          <w:tcPr>
            <w:tcW w:w="1247" w:type="dxa"/>
            <w:tcBorders>
              <w:top w:val="single" w:color="auto" w:sz="4" w:space="0"/>
              <w:left w:val="single" w:color="auto" w:sz="4" w:space="0"/>
              <w:bottom w:val="single" w:color="auto" w:sz="4" w:space="0"/>
              <w:right w:val="single" w:color="auto" w:sz="4" w:space="0"/>
            </w:tcBorders>
            <w:vAlign w:val="center"/>
          </w:tcPr>
          <w:p w14:paraId="74C282D8">
            <w:pPr>
              <w:pStyle w:val="107"/>
              <w:tabs>
                <w:tab w:val="left" w:pos="1337"/>
              </w:tabs>
              <w:spacing w:line="360" w:lineRule="auto"/>
              <w:jc w:val="center"/>
              <w:rPr>
                <w:rFonts w:ascii="仿宋" w:hAnsi="仿宋" w:eastAsia="仿宋" w:cs="仿宋"/>
                <w:snapToGrid w:val="0"/>
                <w:kern w:val="0"/>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644228BC">
            <w:pPr>
              <w:pStyle w:val="107"/>
              <w:tabs>
                <w:tab w:val="left" w:pos="1337"/>
              </w:tabs>
              <w:spacing w:line="360" w:lineRule="auto"/>
              <w:jc w:val="center"/>
              <w:rPr>
                <w:rFonts w:ascii="仿宋" w:hAnsi="仿宋" w:eastAsia="仿宋" w:cs="仿宋"/>
                <w:snapToGrid w:val="0"/>
                <w:kern w:val="0"/>
                <w:sz w:val="24"/>
              </w:rPr>
            </w:pPr>
          </w:p>
        </w:tc>
        <w:tc>
          <w:tcPr>
            <w:tcW w:w="805" w:type="dxa"/>
            <w:tcBorders>
              <w:top w:val="single" w:color="auto" w:sz="4" w:space="0"/>
              <w:left w:val="single" w:color="auto" w:sz="4" w:space="0"/>
              <w:bottom w:val="single" w:color="auto" w:sz="4" w:space="0"/>
              <w:right w:val="single" w:color="auto" w:sz="4" w:space="0"/>
            </w:tcBorders>
            <w:vAlign w:val="center"/>
          </w:tcPr>
          <w:p w14:paraId="183973E4">
            <w:pPr>
              <w:pStyle w:val="107"/>
              <w:tabs>
                <w:tab w:val="left" w:pos="1337"/>
              </w:tabs>
              <w:spacing w:line="360" w:lineRule="auto"/>
              <w:jc w:val="center"/>
              <w:rPr>
                <w:rFonts w:ascii="仿宋" w:hAnsi="仿宋" w:eastAsia="仿宋" w:cs="仿宋"/>
                <w:snapToGrid w:val="0"/>
                <w:kern w:val="0"/>
                <w:sz w:val="24"/>
              </w:rPr>
            </w:pPr>
          </w:p>
        </w:tc>
      </w:tr>
      <w:tr w14:paraId="0D4A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620" w:type="dxa"/>
            <w:tcBorders>
              <w:top w:val="single" w:color="auto" w:sz="4" w:space="0"/>
              <w:left w:val="single" w:color="auto" w:sz="12" w:space="0"/>
              <w:bottom w:val="single" w:color="auto" w:sz="12" w:space="0"/>
              <w:right w:val="single" w:color="auto" w:sz="4" w:space="0"/>
            </w:tcBorders>
            <w:vAlign w:val="center"/>
          </w:tcPr>
          <w:p w14:paraId="4D89DC33">
            <w:pPr>
              <w:pStyle w:val="107"/>
              <w:tabs>
                <w:tab w:val="left" w:pos="1337"/>
              </w:tabs>
              <w:spacing w:line="360" w:lineRule="auto"/>
              <w:jc w:val="center"/>
              <w:rPr>
                <w:rFonts w:ascii="仿宋" w:hAnsi="仿宋" w:eastAsia="仿宋" w:cs="仿宋"/>
                <w:snapToGrid w:val="0"/>
                <w:kern w:val="0"/>
                <w:sz w:val="24"/>
              </w:rPr>
            </w:pPr>
          </w:p>
        </w:tc>
        <w:tc>
          <w:tcPr>
            <w:tcW w:w="990" w:type="dxa"/>
            <w:tcBorders>
              <w:top w:val="single" w:color="auto" w:sz="4" w:space="0"/>
              <w:left w:val="single" w:color="auto" w:sz="4" w:space="0"/>
              <w:bottom w:val="single" w:color="auto" w:sz="12" w:space="0"/>
              <w:right w:val="single" w:color="auto" w:sz="4" w:space="0"/>
            </w:tcBorders>
            <w:vAlign w:val="center"/>
          </w:tcPr>
          <w:p w14:paraId="07D1DE62">
            <w:pPr>
              <w:pStyle w:val="107"/>
              <w:tabs>
                <w:tab w:val="left" w:pos="1337"/>
              </w:tabs>
              <w:spacing w:line="340" w:lineRule="exact"/>
              <w:jc w:val="center"/>
              <w:rPr>
                <w:rFonts w:ascii="仿宋" w:hAnsi="仿宋" w:eastAsia="仿宋" w:cs="仿宋"/>
                <w:snapToGrid w:val="0"/>
                <w:kern w:val="0"/>
                <w:sz w:val="24"/>
              </w:rPr>
            </w:pPr>
            <w:r>
              <w:rPr>
                <w:rFonts w:hint="eastAsia" w:ascii="仿宋" w:hAnsi="仿宋" w:eastAsia="仿宋" w:cs="仿宋"/>
                <w:snapToGrid w:val="0"/>
                <w:kern w:val="0"/>
                <w:sz w:val="24"/>
                <w:lang w:val="en-US" w:eastAsia="zh-CN"/>
              </w:rPr>
              <w:t>总价</w:t>
            </w:r>
            <w:r>
              <w:rPr>
                <w:rFonts w:hint="eastAsia" w:ascii="仿宋" w:hAnsi="仿宋" w:eastAsia="仿宋" w:cs="仿宋"/>
                <w:snapToGrid w:val="0"/>
                <w:kern w:val="0"/>
                <w:sz w:val="24"/>
              </w:rPr>
              <w:t>（元）</w:t>
            </w:r>
          </w:p>
        </w:tc>
        <w:tc>
          <w:tcPr>
            <w:tcW w:w="7806" w:type="dxa"/>
            <w:gridSpan w:val="8"/>
            <w:tcBorders>
              <w:top w:val="single" w:color="auto" w:sz="4" w:space="0"/>
              <w:left w:val="single" w:color="auto" w:sz="4" w:space="0"/>
              <w:bottom w:val="single" w:color="auto" w:sz="12" w:space="0"/>
              <w:right w:val="single" w:color="auto" w:sz="4" w:space="0"/>
            </w:tcBorders>
          </w:tcPr>
          <w:p w14:paraId="60957AFC">
            <w:pPr>
              <w:pStyle w:val="107"/>
              <w:tabs>
                <w:tab w:val="left" w:pos="1337"/>
              </w:tabs>
              <w:spacing w:line="360" w:lineRule="auto"/>
              <w:jc w:val="center"/>
              <w:rPr>
                <w:rFonts w:ascii="仿宋" w:hAnsi="仿宋" w:eastAsia="仿宋" w:cs="仿宋"/>
                <w:snapToGrid w:val="0"/>
                <w:kern w:val="0"/>
                <w:sz w:val="24"/>
              </w:rPr>
            </w:pPr>
          </w:p>
        </w:tc>
      </w:tr>
    </w:tbl>
    <w:p w14:paraId="227CC7A7">
      <w:pPr>
        <w:pStyle w:val="107"/>
        <w:snapToGrid w:val="0"/>
        <w:spacing w:line="312" w:lineRule="auto"/>
        <w:rPr>
          <w:rFonts w:ascii="仿宋" w:hAnsi="仿宋" w:eastAsia="仿宋"/>
          <w:bCs/>
          <w:snapToGrid w:val="0"/>
          <w:kern w:val="0"/>
          <w:sz w:val="24"/>
        </w:rPr>
      </w:pPr>
      <w:r>
        <w:rPr>
          <w:rFonts w:hint="eastAsia" w:ascii="仿宋" w:hAnsi="仿宋" w:eastAsia="仿宋"/>
          <w:snapToGrid w:val="0"/>
          <w:kern w:val="0"/>
          <w:sz w:val="24"/>
        </w:rPr>
        <w:t>重要说明：</w:t>
      </w:r>
    </w:p>
    <w:p w14:paraId="668FFD99">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1、供应商必须严格按照本项目招标文件《第三部分采购需求》的内容、顺序进行填报；</w:t>
      </w:r>
    </w:p>
    <w:p w14:paraId="5430BCC5">
      <w:pPr>
        <w:pStyle w:val="107"/>
        <w:snapToGrid w:val="0"/>
        <w:spacing w:line="312" w:lineRule="auto"/>
        <w:rPr>
          <w:rFonts w:hint="default" w:ascii="仿宋" w:hAnsi="仿宋" w:eastAsia="仿宋"/>
          <w:b/>
          <w:snapToGrid w:val="0"/>
          <w:kern w:val="0"/>
          <w:sz w:val="24"/>
          <w:lang w:val="en-US" w:eastAsia="zh-CN"/>
        </w:rPr>
      </w:pPr>
      <w:r>
        <w:rPr>
          <w:rFonts w:hint="eastAsia" w:ascii="仿宋" w:hAnsi="仿宋" w:eastAsia="仿宋"/>
          <w:b/>
          <w:snapToGrid w:val="0"/>
          <w:kern w:val="0"/>
          <w:sz w:val="24"/>
          <w:lang w:val="en-US" w:eastAsia="zh-CN"/>
        </w:rPr>
        <w:t>2、供应商必须按此表格式中的对应栏目内容填写，不接受缺漏项，否则将导致投标被拒绝。</w:t>
      </w:r>
    </w:p>
    <w:p w14:paraId="2C27025A">
      <w:pPr>
        <w:pStyle w:val="107"/>
        <w:snapToGrid w:val="0"/>
        <w:spacing w:line="312" w:lineRule="auto"/>
        <w:rPr>
          <w:rFonts w:hint="eastAsia" w:ascii="仿宋" w:hAnsi="仿宋" w:eastAsia="仿宋"/>
          <w:b/>
          <w:snapToGrid w:val="0"/>
          <w:kern w:val="0"/>
          <w:sz w:val="24"/>
        </w:rPr>
      </w:pPr>
      <w:r>
        <w:rPr>
          <w:rFonts w:hint="eastAsia" w:ascii="仿宋" w:hAnsi="仿宋" w:eastAsia="仿宋"/>
          <w:b/>
          <w:snapToGrid w:val="0"/>
          <w:kern w:val="0"/>
          <w:sz w:val="24"/>
        </w:rPr>
        <w:t>3.</w:t>
      </w:r>
      <w:r>
        <w:rPr>
          <w:rFonts w:hint="eastAsia" w:ascii="仿宋" w:hAnsi="仿宋" w:eastAsia="仿宋"/>
          <w:b/>
          <w:snapToGrid w:val="0"/>
          <w:kern w:val="0"/>
          <w:sz w:val="24"/>
          <w:lang w:val="en-US" w:eastAsia="zh-CN"/>
        </w:rPr>
        <w:t xml:space="preserve"> 投标报价明细表的总价必须与《开标一览表》报价一致</w:t>
      </w:r>
      <w:r>
        <w:rPr>
          <w:rFonts w:hint="eastAsia" w:ascii="仿宋" w:hAnsi="仿宋" w:eastAsia="仿宋"/>
          <w:b/>
          <w:snapToGrid w:val="0"/>
          <w:kern w:val="0"/>
          <w:sz w:val="24"/>
        </w:rPr>
        <w:t>。</w:t>
      </w:r>
    </w:p>
    <w:p w14:paraId="1CC65011">
      <w:pPr>
        <w:pStyle w:val="107"/>
        <w:spacing w:line="420" w:lineRule="exact"/>
        <w:ind w:firstLine="480" w:firstLineChars="200"/>
        <w:rPr>
          <w:rFonts w:hint="eastAsia" w:ascii="仿宋" w:hAnsi="仿宋" w:eastAsia="仿宋" w:cs="仿宋"/>
          <w:snapToGrid w:val="0"/>
          <w:kern w:val="0"/>
          <w:sz w:val="24"/>
        </w:rPr>
      </w:pPr>
      <w:bookmarkStart w:id="116" w:name="_Toc167962647"/>
    </w:p>
    <w:p w14:paraId="07D20B04">
      <w:pPr>
        <w:pStyle w:val="107"/>
        <w:spacing w:line="420" w:lineRule="exact"/>
        <w:ind w:firstLine="480" w:firstLineChars="200"/>
        <w:rPr>
          <w:rFonts w:ascii="仿宋" w:hAnsi="仿宋" w:eastAsia="仿宋" w:cs="仿宋"/>
          <w:snapToGrid w:val="0"/>
          <w:kern w:val="0"/>
          <w:sz w:val="24"/>
        </w:rPr>
      </w:pPr>
      <w:r>
        <w:rPr>
          <w:rFonts w:hint="eastAsia" w:ascii="仿宋" w:hAnsi="仿宋" w:eastAsia="仿宋" w:cs="仿宋"/>
          <w:snapToGrid w:val="0"/>
          <w:kern w:val="0"/>
          <w:sz w:val="24"/>
        </w:rPr>
        <w:t>供应商名称（</w:t>
      </w:r>
      <w:r>
        <w:rPr>
          <w:rFonts w:hint="eastAsia" w:ascii="仿宋" w:hAnsi="仿宋" w:eastAsia="仿宋" w:cs="仿宋"/>
          <w:snapToGrid w:val="0"/>
          <w:kern w:val="0"/>
          <w:sz w:val="24"/>
          <w:lang w:val="en-US" w:eastAsia="zh-CN"/>
        </w:rPr>
        <w:t>盖</w:t>
      </w:r>
      <w:r>
        <w:rPr>
          <w:rFonts w:hint="eastAsia" w:ascii="仿宋" w:hAnsi="仿宋" w:eastAsia="仿宋" w:cs="仿宋"/>
          <w:snapToGrid w:val="0"/>
          <w:kern w:val="0"/>
          <w:sz w:val="24"/>
        </w:rPr>
        <w:t>公章）：</w:t>
      </w:r>
    </w:p>
    <w:p w14:paraId="2F25653B">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法定代表人或委托代理人（签字或盖章）：</w:t>
      </w:r>
    </w:p>
    <w:p w14:paraId="654449A4">
      <w:pPr>
        <w:pStyle w:val="115"/>
        <w:adjustRightInd w:val="0"/>
        <w:snapToGrid w:val="0"/>
        <w:spacing w:line="420" w:lineRule="exact"/>
        <w:ind w:firstLine="480" w:firstLineChars="200"/>
        <w:rPr>
          <w:rFonts w:ascii="仿宋" w:hAnsi="仿宋" w:eastAsia="仿宋" w:cs="仿宋"/>
          <w:snapToGrid w:val="0"/>
          <w:kern w:val="0"/>
          <w:sz w:val="24"/>
          <w:szCs w:val="24"/>
          <w:u w:val="single"/>
        </w:rPr>
      </w:pPr>
      <w:r>
        <w:rPr>
          <w:rFonts w:hint="eastAsia" w:ascii="仿宋" w:hAnsi="仿宋" w:eastAsia="仿宋" w:cs="仿宋"/>
          <w:snapToGrid w:val="0"/>
          <w:kern w:val="0"/>
          <w:sz w:val="24"/>
          <w:szCs w:val="24"/>
        </w:rPr>
        <w:t>日期：年 月 日</w:t>
      </w:r>
    </w:p>
    <w:p w14:paraId="73E4EB3C">
      <w:pPr>
        <w:pStyle w:val="222"/>
        <w:snapToGrid w:val="0"/>
        <w:spacing w:line="312" w:lineRule="auto"/>
        <w:ind w:right="480"/>
        <w:jc w:val="both"/>
        <w:rPr>
          <w:b/>
          <w:sz w:val="32"/>
          <w:szCs w:val="24"/>
        </w:rPr>
      </w:pPr>
      <w:r>
        <w:br w:type="page"/>
      </w:r>
    </w:p>
    <w:bookmarkEnd w:id="116"/>
    <w:p w14:paraId="12F9D413">
      <w:pPr>
        <w:pStyle w:val="216"/>
        <w:spacing w:line="560" w:lineRule="exact"/>
        <w:ind w:firstLine="0" w:firstLineChars="0"/>
        <w:jc w:val="center"/>
        <w:rPr>
          <w:rFonts w:hint="default" w:ascii="仿宋" w:hAnsi="仿宋" w:eastAsia="仿宋" w:cs="Times New Roman"/>
          <w:b/>
          <w:snapToGrid w:val="0"/>
          <w:kern w:val="0"/>
          <w:sz w:val="32"/>
          <w:szCs w:val="32"/>
          <w:lang w:val="en-US" w:eastAsia="zh-CN"/>
        </w:rPr>
      </w:pPr>
      <w:r>
        <w:rPr>
          <w:rFonts w:hint="eastAsia" w:ascii="仿宋" w:hAnsi="仿宋" w:eastAsia="仿宋" w:cs="Times New Roman"/>
          <w:b/>
          <w:snapToGrid w:val="0"/>
          <w:kern w:val="0"/>
          <w:sz w:val="32"/>
          <w:szCs w:val="32"/>
          <w:lang w:val="en-US" w:eastAsia="zh-CN"/>
        </w:rPr>
        <w:t>近三年业绩表</w:t>
      </w:r>
    </w:p>
    <w:p w14:paraId="402B0F1D">
      <w:pPr>
        <w:widowControl/>
        <w:tabs>
          <w:tab w:val="left" w:pos="5330"/>
        </w:tabs>
        <w:spacing w:line="440" w:lineRule="exact"/>
        <w:jc w:val="left"/>
        <w:rPr>
          <w:rFonts w:ascii="仿宋" w:hAnsi="仿宋" w:eastAsia="仿宋"/>
          <w:b/>
          <w:snapToGrid w:val="0"/>
          <w:kern w:val="0"/>
          <w:szCs w:val="21"/>
        </w:rPr>
      </w:pPr>
    </w:p>
    <w:tbl>
      <w:tblPr>
        <w:tblStyle w:val="40"/>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260"/>
        <w:gridCol w:w="1843"/>
        <w:gridCol w:w="1842"/>
        <w:gridCol w:w="1596"/>
      </w:tblGrid>
      <w:tr w14:paraId="60F3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89" w:type="dxa"/>
            <w:shd w:val="clear" w:color="auto" w:fill="F3F3F3"/>
            <w:vAlign w:val="center"/>
          </w:tcPr>
          <w:p w14:paraId="5E8FA407">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序号</w:t>
            </w:r>
          </w:p>
        </w:tc>
        <w:tc>
          <w:tcPr>
            <w:tcW w:w="3260" w:type="dxa"/>
            <w:shd w:val="clear" w:color="auto" w:fill="F3F3F3"/>
            <w:vAlign w:val="center"/>
          </w:tcPr>
          <w:p w14:paraId="251229AF">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项目名称</w:t>
            </w:r>
          </w:p>
        </w:tc>
        <w:tc>
          <w:tcPr>
            <w:tcW w:w="1843" w:type="dxa"/>
            <w:shd w:val="clear" w:color="auto" w:fill="F3F3F3"/>
            <w:vAlign w:val="center"/>
          </w:tcPr>
          <w:p w14:paraId="00E7D466">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采购人</w:t>
            </w:r>
          </w:p>
        </w:tc>
        <w:tc>
          <w:tcPr>
            <w:tcW w:w="1842" w:type="dxa"/>
            <w:shd w:val="clear" w:color="auto" w:fill="F3F3F3"/>
            <w:vAlign w:val="center"/>
          </w:tcPr>
          <w:p w14:paraId="59978E60">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合同价格</w:t>
            </w:r>
          </w:p>
        </w:tc>
        <w:tc>
          <w:tcPr>
            <w:tcW w:w="1596" w:type="dxa"/>
            <w:shd w:val="clear" w:color="auto" w:fill="F3F3F3"/>
            <w:vAlign w:val="center"/>
          </w:tcPr>
          <w:p w14:paraId="5072E4EC">
            <w:pPr>
              <w:widowControl/>
              <w:spacing w:line="440" w:lineRule="exact"/>
              <w:jc w:val="center"/>
              <w:rPr>
                <w:rFonts w:ascii="仿宋" w:hAnsi="仿宋" w:eastAsia="仿宋"/>
                <w:bCs/>
                <w:snapToGrid w:val="0"/>
                <w:kern w:val="0"/>
                <w:szCs w:val="21"/>
              </w:rPr>
            </w:pPr>
            <w:r>
              <w:rPr>
                <w:rFonts w:hint="eastAsia" w:ascii="仿宋" w:hAnsi="仿宋" w:eastAsia="仿宋"/>
                <w:bCs/>
                <w:snapToGrid w:val="0"/>
                <w:kern w:val="0"/>
                <w:szCs w:val="21"/>
              </w:rPr>
              <w:t>备注</w:t>
            </w:r>
          </w:p>
        </w:tc>
      </w:tr>
      <w:tr w14:paraId="735B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3C3B738">
            <w:pPr>
              <w:widowControl/>
              <w:spacing w:line="440" w:lineRule="exact"/>
              <w:jc w:val="left"/>
              <w:rPr>
                <w:rFonts w:ascii="仿宋" w:hAnsi="仿宋" w:eastAsia="仿宋"/>
                <w:snapToGrid w:val="0"/>
                <w:kern w:val="0"/>
                <w:szCs w:val="21"/>
              </w:rPr>
            </w:pPr>
          </w:p>
        </w:tc>
        <w:tc>
          <w:tcPr>
            <w:tcW w:w="3260" w:type="dxa"/>
            <w:vAlign w:val="center"/>
          </w:tcPr>
          <w:p w14:paraId="0514D341">
            <w:pPr>
              <w:widowControl/>
              <w:spacing w:line="440" w:lineRule="exact"/>
              <w:jc w:val="left"/>
              <w:rPr>
                <w:rFonts w:ascii="仿宋" w:hAnsi="仿宋" w:eastAsia="仿宋"/>
                <w:snapToGrid w:val="0"/>
                <w:kern w:val="0"/>
                <w:szCs w:val="21"/>
              </w:rPr>
            </w:pPr>
          </w:p>
        </w:tc>
        <w:tc>
          <w:tcPr>
            <w:tcW w:w="1843" w:type="dxa"/>
          </w:tcPr>
          <w:p w14:paraId="2E51FC55">
            <w:pPr>
              <w:widowControl/>
              <w:spacing w:line="440" w:lineRule="exact"/>
              <w:jc w:val="left"/>
              <w:rPr>
                <w:rFonts w:ascii="仿宋" w:hAnsi="仿宋" w:eastAsia="仿宋"/>
                <w:snapToGrid w:val="0"/>
                <w:kern w:val="0"/>
                <w:szCs w:val="21"/>
              </w:rPr>
            </w:pPr>
          </w:p>
        </w:tc>
        <w:tc>
          <w:tcPr>
            <w:tcW w:w="1842" w:type="dxa"/>
            <w:vAlign w:val="center"/>
          </w:tcPr>
          <w:p w14:paraId="0BD32C56">
            <w:pPr>
              <w:widowControl/>
              <w:spacing w:line="440" w:lineRule="exact"/>
              <w:jc w:val="left"/>
              <w:rPr>
                <w:rFonts w:ascii="仿宋" w:hAnsi="仿宋" w:eastAsia="仿宋"/>
                <w:snapToGrid w:val="0"/>
                <w:kern w:val="0"/>
                <w:szCs w:val="21"/>
              </w:rPr>
            </w:pPr>
          </w:p>
        </w:tc>
        <w:tc>
          <w:tcPr>
            <w:tcW w:w="1596" w:type="dxa"/>
            <w:vAlign w:val="center"/>
          </w:tcPr>
          <w:p w14:paraId="30641F0C">
            <w:pPr>
              <w:widowControl/>
              <w:spacing w:line="440" w:lineRule="exact"/>
              <w:jc w:val="left"/>
              <w:rPr>
                <w:rFonts w:ascii="仿宋" w:hAnsi="仿宋" w:eastAsia="仿宋"/>
                <w:snapToGrid w:val="0"/>
                <w:kern w:val="0"/>
                <w:szCs w:val="21"/>
              </w:rPr>
            </w:pPr>
          </w:p>
        </w:tc>
      </w:tr>
      <w:tr w14:paraId="271E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36DB786D">
            <w:pPr>
              <w:widowControl/>
              <w:spacing w:line="440" w:lineRule="exact"/>
              <w:jc w:val="left"/>
              <w:rPr>
                <w:rFonts w:ascii="仿宋" w:hAnsi="仿宋" w:eastAsia="仿宋"/>
                <w:snapToGrid w:val="0"/>
                <w:kern w:val="0"/>
                <w:szCs w:val="21"/>
              </w:rPr>
            </w:pPr>
          </w:p>
        </w:tc>
        <w:tc>
          <w:tcPr>
            <w:tcW w:w="3260" w:type="dxa"/>
            <w:vAlign w:val="center"/>
          </w:tcPr>
          <w:p w14:paraId="4626C9DB">
            <w:pPr>
              <w:widowControl/>
              <w:spacing w:line="440" w:lineRule="exact"/>
              <w:jc w:val="left"/>
              <w:rPr>
                <w:rFonts w:ascii="仿宋" w:hAnsi="仿宋" w:eastAsia="仿宋"/>
                <w:snapToGrid w:val="0"/>
                <w:kern w:val="0"/>
                <w:szCs w:val="21"/>
              </w:rPr>
            </w:pPr>
          </w:p>
        </w:tc>
        <w:tc>
          <w:tcPr>
            <w:tcW w:w="1843" w:type="dxa"/>
          </w:tcPr>
          <w:p w14:paraId="1A636C97">
            <w:pPr>
              <w:widowControl/>
              <w:spacing w:line="440" w:lineRule="exact"/>
              <w:jc w:val="left"/>
              <w:rPr>
                <w:rFonts w:ascii="仿宋" w:hAnsi="仿宋" w:eastAsia="仿宋"/>
                <w:snapToGrid w:val="0"/>
                <w:kern w:val="0"/>
                <w:szCs w:val="21"/>
              </w:rPr>
            </w:pPr>
          </w:p>
        </w:tc>
        <w:tc>
          <w:tcPr>
            <w:tcW w:w="1842" w:type="dxa"/>
            <w:vAlign w:val="center"/>
          </w:tcPr>
          <w:p w14:paraId="5895BD96">
            <w:pPr>
              <w:widowControl/>
              <w:spacing w:line="440" w:lineRule="exact"/>
              <w:jc w:val="left"/>
              <w:rPr>
                <w:rFonts w:ascii="仿宋" w:hAnsi="仿宋" w:eastAsia="仿宋"/>
                <w:snapToGrid w:val="0"/>
                <w:kern w:val="0"/>
                <w:szCs w:val="21"/>
              </w:rPr>
            </w:pPr>
          </w:p>
        </w:tc>
        <w:tc>
          <w:tcPr>
            <w:tcW w:w="1596" w:type="dxa"/>
            <w:vAlign w:val="center"/>
          </w:tcPr>
          <w:p w14:paraId="7EFA5DF3">
            <w:pPr>
              <w:widowControl/>
              <w:spacing w:line="440" w:lineRule="exact"/>
              <w:jc w:val="left"/>
              <w:rPr>
                <w:rFonts w:ascii="仿宋" w:hAnsi="仿宋" w:eastAsia="仿宋"/>
                <w:snapToGrid w:val="0"/>
                <w:kern w:val="0"/>
                <w:szCs w:val="21"/>
              </w:rPr>
            </w:pPr>
          </w:p>
        </w:tc>
      </w:tr>
      <w:tr w14:paraId="1550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00B91D3">
            <w:pPr>
              <w:widowControl/>
              <w:spacing w:line="440" w:lineRule="exact"/>
              <w:jc w:val="left"/>
              <w:rPr>
                <w:rFonts w:ascii="仿宋" w:hAnsi="仿宋" w:eastAsia="仿宋"/>
                <w:snapToGrid w:val="0"/>
                <w:kern w:val="0"/>
                <w:szCs w:val="21"/>
              </w:rPr>
            </w:pPr>
          </w:p>
        </w:tc>
        <w:tc>
          <w:tcPr>
            <w:tcW w:w="3260" w:type="dxa"/>
            <w:vAlign w:val="center"/>
          </w:tcPr>
          <w:p w14:paraId="0795ACB7">
            <w:pPr>
              <w:widowControl/>
              <w:spacing w:line="440" w:lineRule="exact"/>
              <w:jc w:val="left"/>
              <w:rPr>
                <w:rFonts w:ascii="仿宋" w:hAnsi="仿宋" w:eastAsia="仿宋"/>
                <w:snapToGrid w:val="0"/>
                <w:kern w:val="0"/>
                <w:szCs w:val="21"/>
              </w:rPr>
            </w:pPr>
          </w:p>
        </w:tc>
        <w:tc>
          <w:tcPr>
            <w:tcW w:w="1843" w:type="dxa"/>
          </w:tcPr>
          <w:p w14:paraId="793E22F0">
            <w:pPr>
              <w:widowControl/>
              <w:spacing w:line="440" w:lineRule="exact"/>
              <w:jc w:val="left"/>
              <w:rPr>
                <w:rFonts w:ascii="仿宋" w:hAnsi="仿宋" w:eastAsia="仿宋"/>
                <w:snapToGrid w:val="0"/>
                <w:kern w:val="0"/>
                <w:szCs w:val="21"/>
              </w:rPr>
            </w:pPr>
          </w:p>
        </w:tc>
        <w:tc>
          <w:tcPr>
            <w:tcW w:w="1842" w:type="dxa"/>
            <w:vAlign w:val="center"/>
          </w:tcPr>
          <w:p w14:paraId="739D40CB">
            <w:pPr>
              <w:widowControl/>
              <w:spacing w:line="440" w:lineRule="exact"/>
              <w:jc w:val="left"/>
              <w:rPr>
                <w:rFonts w:ascii="仿宋" w:hAnsi="仿宋" w:eastAsia="仿宋"/>
                <w:snapToGrid w:val="0"/>
                <w:kern w:val="0"/>
                <w:szCs w:val="21"/>
              </w:rPr>
            </w:pPr>
          </w:p>
        </w:tc>
        <w:tc>
          <w:tcPr>
            <w:tcW w:w="1596" w:type="dxa"/>
            <w:vAlign w:val="center"/>
          </w:tcPr>
          <w:p w14:paraId="5E5B7F17">
            <w:pPr>
              <w:widowControl/>
              <w:spacing w:line="440" w:lineRule="exact"/>
              <w:jc w:val="left"/>
              <w:rPr>
                <w:rFonts w:ascii="仿宋" w:hAnsi="仿宋" w:eastAsia="仿宋"/>
                <w:snapToGrid w:val="0"/>
                <w:kern w:val="0"/>
                <w:szCs w:val="21"/>
              </w:rPr>
            </w:pPr>
          </w:p>
        </w:tc>
      </w:tr>
      <w:tr w14:paraId="1C6C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7953F860">
            <w:pPr>
              <w:widowControl/>
              <w:spacing w:line="440" w:lineRule="exact"/>
              <w:jc w:val="left"/>
              <w:rPr>
                <w:rFonts w:ascii="仿宋" w:hAnsi="仿宋" w:eastAsia="仿宋"/>
                <w:snapToGrid w:val="0"/>
                <w:kern w:val="0"/>
                <w:szCs w:val="21"/>
              </w:rPr>
            </w:pPr>
          </w:p>
        </w:tc>
        <w:tc>
          <w:tcPr>
            <w:tcW w:w="3260" w:type="dxa"/>
            <w:vAlign w:val="center"/>
          </w:tcPr>
          <w:p w14:paraId="4EB3E994">
            <w:pPr>
              <w:widowControl/>
              <w:spacing w:line="440" w:lineRule="exact"/>
              <w:jc w:val="left"/>
              <w:rPr>
                <w:rFonts w:ascii="仿宋" w:hAnsi="仿宋" w:eastAsia="仿宋"/>
                <w:snapToGrid w:val="0"/>
                <w:kern w:val="0"/>
                <w:szCs w:val="21"/>
              </w:rPr>
            </w:pPr>
          </w:p>
        </w:tc>
        <w:tc>
          <w:tcPr>
            <w:tcW w:w="1843" w:type="dxa"/>
          </w:tcPr>
          <w:p w14:paraId="3992086E">
            <w:pPr>
              <w:widowControl/>
              <w:spacing w:line="440" w:lineRule="exact"/>
              <w:jc w:val="left"/>
              <w:rPr>
                <w:rFonts w:ascii="仿宋" w:hAnsi="仿宋" w:eastAsia="仿宋"/>
                <w:snapToGrid w:val="0"/>
                <w:kern w:val="0"/>
                <w:szCs w:val="21"/>
              </w:rPr>
            </w:pPr>
          </w:p>
        </w:tc>
        <w:tc>
          <w:tcPr>
            <w:tcW w:w="1842" w:type="dxa"/>
            <w:vAlign w:val="center"/>
          </w:tcPr>
          <w:p w14:paraId="1077FB5B">
            <w:pPr>
              <w:widowControl/>
              <w:spacing w:line="440" w:lineRule="exact"/>
              <w:jc w:val="left"/>
              <w:rPr>
                <w:rFonts w:ascii="仿宋" w:hAnsi="仿宋" w:eastAsia="仿宋"/>
                <w:snapToGrid w:val="0"/>
                <w:kern w:val="0"/>
                <w:szCs w:val="21"/>
              </w:rPr>
            </w:pPr>
          </w:p>
        </w:tc>
        <w:tc>
          <w:tcPr>
            <w:tcW w:w="1596" w:type="dxa"/>
            <w:vAlign w:val="center"/>
          </w:tcPr>
          <w:p w14:paraId="43F59835">
            <w:pPr>
              <w:widowControl/>
              <w:spacing w:line="440" w:lineRule="exact"/>
              <w:jc w:val="left"/>
              <w:rPr>
                <w:rFonts w:ascii="仿宋" w:hAnsi="仿宋" w:eastAsia="仿宋"/>
                <w:snapToGrid w:val="0"/>
                <w:kern w:val="0"/>
                <w:szCs w:val="21"/>
              </w:rPr>
            </w:pPr>
          </w:p>
        </w:tc>
      </w:tr>
      <w:tr w14:paraId="6D5B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F6F7A5F">
            <w:pPr>
              <w:widowControl/>
              <w:spacing w:line="440" w:lineRule="exact"/>
              <w:jc w:val="left"/>
              <w:rPr>
                <w:rFonts w:ascii="仿宋" w:hAnsi="仿宋" w:eastAsia="仿宋"/>
                <w:snapToGrid w:val="0"/>
                <w:kern w:val="0"/>
                <w:szCs w:val="21"/>
              </w:rPr>
            </w:pPr>
          </w:p>
        </w:tc>
        <w:tc>
          <w:tcPr>
            <w:tcW w:w="3260" w:type="dxa"/>
            <w:vAlign w:val="center"/>
          </w:tcPr>
          <w:p w14:paraId="674D718E">
            <w:pPr>
              <w:widowControl/>
              <w:spacing w:line="440" w:lineRule="exact"/>
              <w:jc w:val="left"/>
              <w:rPr>
                <w:rFonts w:ascii="仿宋" w:hAnsi="仿宋" w:eastAsia="仿宋"/>
                <w:snapToGrid w:val="0"/>
                <w:kern w:val="0"/>
                <w:szCs w:val="21"/>
              </w:rPr>
            </w:pPr>
          </w:p>
        </w:tc>
        <w:tc>
          <w:tcPr>
            <w:tcW w:w="1843" w:type="dxa"/>
          </w:tcPr>
          <w:p w14:paraId="5FB73741">
            <w:pPr>
              <w:widowControl/>
              <w:spacing w:line="440" w:lineRule="exact"/>
              <w:jc w:val="left"/>
              <w:rPr>
                <w:rFonts w:ascii="仿宋" w:hAnsi="仿宋" w:eastAsia="仿宋"/>
                <w:snapToGrid w:val="0"/>
                <w:kern w:val="0"/>
                <w:szCs w:val="21"/>
              </w:rPr>
            </w:pPr>
          </w:p>
        </w:tc>
        <w:tc>
          <w:tcPr>
            <w:tcW w:w="1842" w:type="dxa"/>
            <w:vAlign w:val="center"/>
          </w:tcPr>
          <w:p w14:paraId="3819A5B2">
            <w:pPr>
              <w:widowControl/>
              <w:spacing w:line="440" w:lineRule="exact"/>
              <w:jc w:val="left"/>
              <w:rPr>
                <w:rFonts w:ascii="仿宋" w:hAnsi="仿宋" w:eastAsia="仿宋"/>
                <w:snapToGrid w:val="0"/>
                <w:kern w:val="0"/>
                <w:szCs w:val="21"/>
              </w:rPr>
            </w:pPr>
          </w:p>
        </w:tc>
        <w:tc>
          <w:tcPr>
            <w:tcW w:w="1596" w:type="dxa"/>
            <w:vAlign w:val="center"/>
          </w:tcPr>
          <w:p w14:paraId="18275A25">
            <w:pPr>
              <w:widowControl/>
              <w:spacing w:line="440" w:lineRule="exact"/>
              <w:jc w:val="left"/>
              <w:rPr>
                <w:rFonts w:ascii="仿宋" w:hAnsi="仿宋" w:eastAsia="仿宋"/>
                <w:snapToGrid w:val="0"/>
                <w:kern w:val="0"/>
                <w:szCs w:val="21"/>
              </w:rPr>
            </w:pPr>
          </w:p>
        </w:tc>
      </w:tr>
      <w:tr w14:paraId="49FD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13856101">
            <w:pPr>
              <w:widowControl/>
              <w:spacing w:line="440" w:lineRule="exact"/>
              <w:jc w:val="left"/>
              <w:rPr>
                <w:rFonts w:ascii="仿宋" w:hAnsi="仿宋" w:eastAsia="仿宋"/>
                <w:snapToGrid w:val="0"/>
                <w:kern w:val="0"/>
                <w:szCs w:val="21"/>
              </w:rPr>
            </w:pPr>
          </w:p>
        </w:tc>
        <w:tc>
          <w:tcPr>
            <w:tcW w:w="3260" w:type="dxa"/>
            <w:vAlign w:val="center"/>
          </w:tcPr>
          <w:p w14:paraId="0BA5F2D4">
            <w:pPr>
              <w:widowControl/>
              <w:spacing w:line="440" w:lineRule="exact"/>
              <w:jc w:val="left"/>
              <w:rPr>
                <w:rFonts w:ascii="仿宋" w:hAnsi="仿宋" w:eastAsia="仿宋"/>
                <w:snapToGrid w:val="0"/>
                <w:kern w:val="0"/>
                <w:szCs w:val="21"/>
              </w:rPr>
            </w:pPr>
          </w:p>
        </w:tc>
        <w:tc>
          <w:tcPr>
            <w:tcW w:w="1843" w:type="dxa"/>
          </w:tcPr>
          <w:p w14:paraId="4106B0B8">
            <w:pPr>
              <w:widowControl/>
              <w:spacing w:line="440" w:lineRule="exact"/>
              <w:jc w:val="left"/>
              <w:rPr>
                <w:rFonts w:ascii="仿宋" w:hAnsi="仿宋" w:eastAsia="仿宋"/>
                <w:snapToGrid w:val="0"/>
                <w:kern w:val="0"/>
                <w:szCs w:val="21"/>
              </w:rPr>
            </w:pPr>
          </w:p>
        </w:tc>
        <w:tc>
          <w:tcPr>
            <w:tcW w:w="1842" w:type="dxa"/>
            <w:vAlign w:val="center"/>
          </w:tcPr>
          <w:p w14:paraId="7F292B8A">
            <w:pPr>
              <w:widowControl/>
              <w:spacing w:line="440" w:lineRule="exact"/>
              <w:jc w:val="left"/>
              <w:rPr>
                <w:rFonts w:ascii="仿宋" w:hAnsi="仿宋" w:eastAsia="仿宋"/>
                <w:snapToGrid w:val="0"/>
                <w:kern w:val="0"/>
                <w:szCs w:val="21"/>
              </w:rPr>
            </w:pPr>
          </w:p>
        </w:tc>
        <w:tc>
          <w:tcPr>
            <w:tcW w:w="1596" w:type="dxa"/>
            <w:vAlign w:val="center"/>
          </w:tcPr>
          <w:p w14:paraId="3BB51E2C">
            <w:pPr>
              <w:widowControl/>
              <w:spacing w:line="440" w:lineRule="exact"/>
              <w:jc w:val="left"/>
              <w:rPr>
                <w:rFonts w:ascii="仿宋" w:hAnsi="仿宋" w:eastAsia="仿宋"/>
                <w:snapToGrid w:val="0"/>
                <w:kern w:val="0"/>
                <w:szCs w:val="21"/>
              </w:rPr>
            </w:pPr>
          </w:p>
        </w:tc>
      </w:tr>
      <w:tr w14:paraId="4B8D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F9FDA73">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3260" w:type="dxa"/>
            <w:vAlign w:val="center"/>
          </w:tcPr>
          <w:p w14:paraId="49143ACA">
            <w:pPr>
              <w:widowControl/>
              <w:spacing w:line="440" w:lineRule="exact"/>
              <w:jc w:val="left"/>
              <w:rPr>
                <w:rFonts w:ascii="仿宋" w:hAnsi="仿宋" w:eastAsia="仿宋"/>
                <w:snapToGrid w:val="0"/>
                <w:kern w:val="0"/>
                <w:szCs w:val="21"/>
              </w:rPr>
            </w:pPr>
            <w:r>
              <w:rPr>
                <w:rFonts w:hint="eastAsia" w:ascii="仿宋" w:hAnsi="仿宋" w:eastAsia="仿宋"/>
                <w:snapToGrid w:val="0"/>
                <w:kern w:val="0"/>
                <w:szCs w:val="21"/>
              </w:rPr>
              <w:t>……</w:t>
            </w:r>
          </w:p>
        </w:tc>
        <w:tc>
          <w:tcPr>
            <w:tcW w:w="1843" w:type="dxa"/>
          </w:tcPr>
          <w:p w14:paraId="7DD53590">
            <w:pPr>
              <w:widowControl/>
              <w:spacing w:line="440" w:lineRule="exact"/>
              <w:jc w:val="left"/>
              <w:rPr>
                <w:rFonts w:ascii="仿宋" w:hAnsi="仿宋" w:eastAsia="仿宋"/>
                <w:snapToGrid w:val="0"/>
                <w:kern w:val="0"/>
                <w:szCs w:val="21"/>
              </w:rPr>
            </w:pPr>
          </w:p>
        </w:tc>
        <w:tc>
          <w:tcPr>
            <w:tcW w:w="1842" w:type="dxa"/>
            <w:vAlign w:val="center"/>
          </w:tcPr>
          <w:p w14:paraId="4BECFCAE">
            <w:pPr>
              <w:widowControl/>
              <w:spacing w:line="440" w:lineRule="exact"/>
              <w:jc w:val="left"/>
              <w:rPr>
                <w:rFonts w:ascii="仿宋" w:hAnsi="仿宋" w:eastAsia="仿宋"/>
                <w:snapToGrid w:val="0"/>
                <w:kern w:val="0"/>
                <w:szCs w:val="21"/>
              </w:rPr>
            </w:pPr>
          </w:p>
        </w:tc>
        <w:tc>
          <w:tcPr>
            <w:tcW w:w="1596" w:type="dxa"/>
            <w:vAlign w:val="center"/>
          </w:tcPr>
          <w:p w14:paraId="72D415CB">
            <w:pPr>
              <w:widowControl/>
              <w:spacing w:line="440" w:lineRule="exact"/>
              <w:jc w:val="left"/>
              <w:rPr>
                <w:rFonts w:ascii="仿宋" w:hAnsi="仿宋" w:eastAsia="仿宋"/>
                <w:snapToGrid w:val="0"/>
                <w:kern w:val="0"/>
                <w:szCs w:val="21"/>
              </w:rPr>
            </w:pPr>
          </w:p>
        </w:tc>
      </w:tr>
      <w:tr w14:paraId="65A0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026E2D69">
            <w:pPr>
              <w:widowControl/>
              <w:spacing w:line="440" w:lineRule="exact"/>
              <w:jc w:val="left"/>
              <w:rPr>
                <w:rFonts w:ascii="仿宋" w:hAnsi="仿宋" w:eastAsia="仿宋"/>
                <w:snapToGrid w:val="0"/>
                <w:kern w:val="0"/>
                <w:szCs w:val="21"/>
              </w:rPr>
            </w:pPr>
          </w:p>
        </w:tc>
        <w:tc>
          <w:tcPr>
            <w:tcW w:w="3260" w:type="dxa"/>
            <w:vAlign w:val="center"/>
          </w:tcPr>
          <w:p w14:paraId="04CF947C">
            <w:pPr>
              <w:widowControl/>
              <w:spacing w:line="440" w:lineRule="exact"/>
              <w:jc w:val="left"/>
              <w:rPr>
                <w:rFonts w:ascii="仿宋" w:hAnsi="仿宋" w:eastAsia="仿宋"/>
                <w:snapToGrid w:val="0"/>
                <w:kern w:val="0"/>
                <w:szCs w:val="21"/>
              </w:rPr>
            </w:pPr>
          </w:p>
        </w:tc>
        <w:tc>
          <w:tcPr>
            <w:tcW w:w="1843" w:type="dxa"/>
          </w:tcPr>
          <w:p w14:paraId="57131CA2">
            <w:pPr>
              <w:widowControl/>
              <w:spacing w:line="440" w:lineRule="exact"/>
              <w:jc w:val="left"/>
              <w:rPr>
                <w:rFonts w:ascii="仿宋" w:hAnsi="仿宋" w:eastAsia="仿宋"/>
                <w:snapToGrid w:val="0"/>
                <w:kern w:val="0"/>
                <w:szCs w:val="21"/>
              </w:rPr>
            </w:pPr>
          </w:p>
        </w:tc>
        <w:tc>
          <w:tcPr>
            <w:tcW w:w="1842" w:type="dxa"/>
            <w:vAlign w:val="center"/>
          </w:tcPr>
          <w:p w14:paraId="06804F00">
            <w:pPr>
              <w:widowControl/>
              <w:spacing w:line="440" w:lineRule="exact"/>
              <w:jc w:val="left"/>
              <w:rPr>
                <w:rFonts w:ascii="仿宋" w:hAnsi="仿宋" w:eastAsia="仿宋"/>
                <w:snapToGrid w:val="0"/>
                <w:kern w:val="0"/>
                <w:szCs w:val="21"/>
              </w:rPr>
            </w:pPr>
          </w:p>
        </w:tc>
        <w:tc>
          <w:tcPr>
            <w:tcW w:w="1596" w:type="dxa"/>
            <w:vAlign w:val="center"/>
          </w:tcPr>
          <w:p w14:paraId="7F6D58D3">
            <w:pPr>
              <w:widowControl/>
              <w:spacing w:line="440" w:lineRule="exact"/>
              <w:jc w:val="left"/>
              <w:rPr>
                <w:rFonts w:ascii="仿宋" w:hAnsi="仿宋" w:eastAsia="仿宋"/>
                <w:snapToGrid w:val="0"/>
                <w:kern w:val="0"/>
                <w:szCs w:val="21"/>
              </w:rPr>
            </w:pPr>
          </w:p>
        </w:tc>
      </w:tr>
      <w:tr w14:paraId="552F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6532092A">
            <w:pPr>
              <w:widowControl/>
              <w:spacing w:line="440" w:lineRule="exact"/>
              <w:jc w:val="left"/>
              <w:rPr>
                <w:rFonts w:ascii="仿宋" w:hAnsi="仿宋" w:eastAsia="仿宋"/>
                <w:snapToGrid w:val="0"/>
                <w:kern w:val="0"/>
                <w:szCs w:val="21"/>
              </w:rPr>
            </w:pPr>
          </w:p>
        </w:tc>
        <w:tc>
          <w:tcPr>
            <w:tcW w:w="3260" w:type="dxa"/>
            <w:vAlign w:val="center"/>
          </w:tcPr>
          <w:p w14:paraId="018E3934">
            <w:pPr>
              <w:widowControl/>
              <w:spacing w:line="440" w:lineRule="exact"/>
              <w:jc w:val="left"/>
              <w:rPr>
                <w:rFonts w:ascii="仿宋" w:hAnsi="仿宋" w:eastAsia="仿宋"/>
                <w:snapToGrid w:val="0"/>
                <w:kern w:val="0"/>
                <w:szCs w:val="21"/>
              </w:rPr>
            </w:pPr>
          </w:p>
        </w:tc>
        <w:tc>
          <w:tcPr>
            <w:tcW w:w="1843" w:type="dxa"/>
          </w:tcPr>
          <w:p w14:paraId="6D499012">
            <w:pPr>
              <w:widowControl/>
              <w:spacing w:line="440" w:lineRule="exact"/>
              <w:jc w:val="left"/>
              <w:rPr>
                <w:rFonts w:ascii="仿宋" w:hAnsi="仿宋" w:eastAsia="仿宋"/>
                <w:snapToGrid w:val="0"/>
                <w:kern w:val="0"/>
                <w:szCs w:val="21"/>
              </w:rPr>
            </w:pPr>
          </w:p>
        </w:tc>
        <w:tc>
          <w:tcPr>
            <w:tcW w:w="1842" w:type="dxa"/>
            <w:vAlign w:val="center"/>
          </w:tcPr>
          <w:p w14:paraId="43BE49F3">
            <w:pPr>
              <w:widowControl/>
              <w:spacing w:line="440" w:lineRule="exact"/>
              <w:jc w:val="left"/>
              <w:rPr>
                <w:rFonts w:ascii="仿宋" w:hAnsi="仿宋" w:eastAsia="仿宋"/>
                <w:snapToGrid w:val="0"/>
                <w:kern w:val="0"/>
                <w:szCs w:val="21"/>
              </w:rPr>
            </w:pPr>
          </w:p>
        </w:tc>
        <w:tc>
          <w:tcPr>
            <w:tcW w:w="1596" w:type="dxa"/>
            <w:vAlign w:val="center"/>
          </w:tcPr>
          <w:p w14:paraId="7DFB72C3">
            <w:pPr>
              <w:widowControl/>
              <w:spacing w:line="440" w:lineRule="exact"/>
              <w:jc w:val="left"/>
              <w:rPr>
                <w:rFonts w:ascii="仿宋" w:hAnsi="仿宋" w:eastAsia="仿宋"/>
                <w:snapToGrid w:val="0"/>
                <w:kern w:val="0"/>
                <w:szCs w:val="21"/>
              </w:rPr>
            </w:pPr>
          </w:p>
        </w:tc>
      </w:tr>
      <w:tr w14:paraId="4957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89" w:type="dxa"/>
            <w:vAlign w:val="center"/>
          </w:tcPr>
          <w:p w14:paraId="2EC4DA3C">
            <w:pPr>
              <w:widowControl/>
              <w:spacing w:line="440" w:lineRule="exact"/>
              <w:jc w:val="left"/>
              <w:rPr>
                <w:rFonts w:ascii="仿宋" w:hAnsi="仿宋" w:eastAsia="仿宋"/>
                <w:b/>
                <w:snapToGrid w:val="0"/>
                <w:kern w:val="0"/>
                <w:szCs w:val="21"/>
              </w:rPr>
            </w:pPr>
          </w:p>
        </w:tc>
        <w:tc>
          <w:tcPr>
            <w:tcW w:w="3260" w:type="dxa"/>
            <w:vAlign w:val="center"/>
          </w:tcPr>
          <w:p w14:paraId="0C216A90">
            <w:pPr>
              <w:widowControl/>
              <w:spacing w:line="440" w:lineRule="exact"/>
              <w:jc w:val="left"/>
              <w:rPr>
                <w:rFonts w:ascii="仿宋" w:hAnsi="仿宋" w:eastAsia="仿宋"/>
                <w:b/>
                <w:snapToGrid w:val="0"/>
                <w:kern w:val="0"/>
                <w:szCs w:val="21"/>
              </w:rPr>
            </w:pPr>
          </w:p>
        </w:tc>
        <w:tc>
          <w:tcPr>
            <w:tcW w:w="1843" w:type="dxa"/>
          </w:tcPr>
          <w:p w14:paraId="79E867D8">
            <w:pPr>
              <w:widowControl/>
              <w:spacing w:line="440" w:lineRule="exact"/>
              <w:jc w:val="left"/>
              <w:rPr>
                <w:rFonts w:ascii="仿宋" w:hAnsi="仿宋" w:eastAsia="仿宋"/>
                <w:b/>
                <w:snapToGrid w:val="0"/>
                <w:kern w:val="0"/>
                <w:szCs w:val="21"/>
              </w:rPr>
            </w:pPr>
          </w:p>
        </w:tc>
        <w:tc>
          <w:tcPr>
            <w:tcW w:w="1842" w:type="dxa"/>
            <w:vAlign w:val="center"/>
          </w:tcPr>
          <w:p w14:paraId="6DF7A7ED">
            <w:pPr>
              <w:widowControl/>
              <w:spacing w:line="440" w:lineRule="exact"/>
              <w:jc w:val="left"/>
              <w:rPr>
                <w:rFonts w:ascii="仿宋" w:hAnsi="仿宋" w:eastAsia="仿宋"/>
                <w:b/>
                <w:snapToGrid w:val="0"/>
                <w:kern w:val="0"/>
                <w:szCs w:val="21"/>
              </w:rPr>
            </w:pPr>
          </w:p>
        </w:tc>
        <w:tc>
          <w:tcPr>
            <w:tcW w:w="1596" w:type="dxa"/>
            <w:vAlign w:val="center"/>
          </w:tcPr>
          <w:p w14:paraId="4C8AD6F9">
            <w:pPr>
              <w:widowControl/>
              <w:spacing w:line="440" w:lineRule="exact"/>
              <w:jc w:val="left"/>
              <w:rPr>
                <w:rFonts w:ascii="仿宋" w:hAnsi="仿宋" w:eastAsia="仿宋"/>
                <w:b/>
                <w:snapToGrid w:val="0"/>
                <w:kern w:val="0"/>
                <w:szCs w:val="21"/>
              </w:rPr>
            </w:pPr>
          </w:p>
        </w:tc>
      </w:tr>
    </w:tbl>
    <w:p w14:paraId="64F11CE0">
      <w:pPr>
        <w:rPr>
          <w:rFonts w:hint="default" w:ascii="仿宋" w:hAnsi="仿宋" w:eastAsia="仿宋" w:cs="Times New Roman"/>
          <w:b/>
          <w:bCs/>
          <w:snapToGrid w:val="0"/>
          <w:kern w:val="0"/>
          <w:sz w:val="21"/>
          <w:szCs w:val="21"/>
          <w:lang w:val="en-US" w:eastAsia="zh-CN" w:bidi="ar-SA"/>
        </w:rPr>
      </w:pPr>
      <w:bookmarkStart w:id="117" w:name="_Toc89269581"/>
      <w:bookmarkStart w:id="118" w:name="_Toc86843995"/>
      <w:bookmarkStart w:id="119" w:name="_Toc89103243"/>
      <w:bookmarkStart w:id="120" w:name="_Toc100833539"/>
      <w:r>
        <w:rPr>
          <w:rFonts w:hint="eastAsia" w:ascii="仿宋" w:hAnsi="仿宋" w:eastAsia="仿宋" w:cs="Times New Roman"/>
          <w:b/>
          <w:bCs/>
          <w:snapToGrid w:val="0"/>
          <w:kern w:val="0"/>
          <w:sz w:val="21"/>
          <w:szCs w:val="21"/>
          <w:lang w:val="en-US" w:eastAsia="zh-CN" w:bidi="ar-SA"/>
        </w:rPr>
        <w:t>备注：</w:t>
      </w:r>
      <w:bookmarkEnd w:id="117"/>
      <w:bookmarkEnd w:id="118"/>
      <w:bookmarkEnd w:id="119"/>
      <w:bookmarkEnd w:id="120"/>
      <w:r>
        <w:rPr>
          <w:rFonts w:hint="eastAsia" w:ascii="仿宋" w:hAnsi="仿宋" w:eastAsia="仿宋" w:cs="Times New Roman"/>
          <w:b/>
          <w:bCs/>
          <w:snapToGrid w:val="0"/>
          <w:kern w:val="0"/>
          <w:sz w:val="21"/>
          <w:szCs w:val="21"/>
          <w:lang w:val="en-US" w:eastAsia="zh-CN" w:bidi="ar-SA"/>
        </w:rPr>
        <w:t>附相关证明材料</w:t>
      </w:r>
    </w:p>
    <w:p w14:paraId="45352FA5">
      <w:pPr>
        <w:pStyle w:val="92"/>
        <w:rPr>
          <w:rFonts w:hint="eastAsia"/>
          <w:sz w:val="24"/>
          <w:szCs w:val="24"/>
        </w:rPr>
      </w:pPr>
    </w:p>
    <w:p w14:paraId="659EEA2F">
      <w:pPr>
        <w:pStyle w:val="92"/>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678D0B2">
      <w:pPr>
        <w:pStyle w:val="92"/>
        <w:rPr>
          <w:sz w:val="24"/>
          <w:szCs w:val="24"/>
        </w:rPr>
      </w:pPr>
      <w:r>
        <w:rPr>
          <w:rFonts w:hint="eastAsia"/>
          <w:sz w:val="24"/>
          <w:szCs w:val="24"/>
        </w:rPr>
        <w:t>法定代表人或委托代理人（签字或盖章）：</w:t>
      </w:r>
    </w:p>
    <w:p w14:paraId="11EA6F8D">
      <w:pPr>
        <w:pStyle w:val="92"/>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日期：</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年</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月</w:t>
      </w:r>
      <w:r>
        <w:rPr>
          <w:rFonts w:hint="eastAsia" w:cs="Times New Roman"/>
          <w:snapToGrid w:val="0"/>
          <w:kern w:val="0"/>
          <w:sz w:val="24"/>
          <w:szCs w:val="24"/>
          <w:lang w:val="en-US" w:eastAsia="zh-CN" w:bidi="ar-SA"/>
        </w:rPr>
        <w:t xml:space="preserve">  </w:t>
      </w:r>
      <w:r>
        <w:rPr>
          <w:rFonts w:hint="eastAsia" w:ascii="仿宋" w:hAnsi="仿宋" w:eastAsia="仿宋" w:cs="Times New Roman"/>
          <w:snapToGrid w:val="0"/>
          <w:kern w:val="0"/>
          <w:sz w:val="24"/>
          <w:szCs w:val="24"/>
          <w:lang w:val="en-US" w:eastAsia="zh-CN" w:bidi="ar-SA"/>
        </w:rPr>
        <w:t>日</w:t>
      </w:r>
    </w:p>
    <w:p w14:paraId="0027A503">
      <w:pPr>
        <w:pStyle w:val="216"/>
        <w:spacing w:line="560" w:lineRule="exact"/>
        <w:ind w:firstLine="0" w:firstLineChars="0"/>
        <w:jc w:val="center"/>
        <w:rPr>
          <w:rFonts w:ascii="仿宋" w:hAnsi="仿宋" w:eastAsia="仿宋"/>
          <w:snapToGrid w:val="0"/>
          <w:kern w:val="0"/>
        </w:rPr>
      </w:pPr>
      <w:r>
        <w:rPr>
          <w:rFonts w:hint="eastAsia" w:ascii="仿宋" w:hAnsi="仿宋" w:eastAsia="仿宋"/>
          <w:snapToGrid w:val="0"/>
          <w:kern w:val="0"/>
        </w:rPr>
        <w:br w:type="page"/>
      </w:r>
    </w:p>
    <w:p w14:paraId="5A029F9F">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bookmarkStart w:id="121" w:name="_Toc6806"/>
      <w:bookmarkStart w:id="122" w:name="_Toc167962651"/>
      <w:bookmarkStart w:id="123" w:name="_Toc256000083"/>
    </w:p>
    <w:p w14:paraId="6AA5CE10">
      <w:pPr>
        <w:pStyle w:val="18"/>
        <w:spacing w:before="97" w:line="229" w:lineRule="auto"/>
        <w:ind w:left="3230"/>
        <w:outlineLvl w:val="2"/>
        <w:rPr>
          <w:rFonts w:hint="eastAsia" w:ascii="仿宋" w:hAnsi="仿宋" w:eastAsia="仿宋" w:cs="Times New Roman"/>
          <w:b/>
          <w:bCs/>
          <w:snapToGrid w:val="0"/>
          <w:kern w:val="0"/>
          <w:sz w:val="28"/>
          <w:szCs w:val="28"/>
          <w:lang w:val="en-US" w:eastAsia="zh-CN" w:bidi="ar-SA"/>
        </w:rPr>
      </w:pPr>
      <w:r>
        <w:rPr>
          <w:rFonts w:hint="eastAsia" w:ascii="仿宋" w:hAnsi="仿宋" w:eastAsia="仿宋" w:cs="Times New Roman"/>
          <w:b/>
          <w:bCs/>
          <w:snapToGrid w:val="0"/>
          <w:kern w:val="0"/>
          <w:sz w:val="28"/>
          <w:szCs w:val="28"/>
          <w:lang w:val="en-US" w:eastAsia="zh-CN" w:bidi="ar-SA"/>
        </w:rPr>
        <w:t>拟派项目团队</w:t>
      </w:r>
    </w:p>
    <w:p w14:paraId="34D98093">
      <w:pPr>
        <w:spacing w:line="173" w:lineRule="exact"/>
        <w:rPr>
          <w:highlight w:val="none"/>
        </w:rPr>
      </w:pPr>
    </w:p>
    <w:tbl>
      <w:tblPr>
        <w:tblStyle w:val="300"/>
        <w:tblW w:w="10158" w:type="dxa"/>
        <w:tblInd w:w="-59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275"/>
        <w:gridCol w:w="1186"/>
        <w:gridCol w:w="1473"/>
        <w:gridCol w:w="1860"/>
        <w:gridCol w:w="1311"/>
        <w:gridCol w:w="1084"/>
        <w:gridCol w:w="1084"/>
      </w:tblGrid>
      <w:tr w14:paraId="1A789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85" w:type="dxa"/>
            <w:vAlign w:val="top"/>
          </w:tcPr>
          <w:p w14:paraId="74D1DA5B">
            <w:pPr>
              <w:jc w:val="center"/>
              <w:rPr>
                <w:rFonts w:hint="eastAsia" w:ascii="仿宋" w:hAnsi="仿宋" w:eastAsia="仿宋" w:cs="Times New Roman"/>
                <w:sz w:val="21"/>
                <w:szCs w:val="21"/>
                <w:lang w:val="en-US" w:eastAsia="zh-CN"/>
              </w:rPr>
            </w:pPr>
          </w:p>
          <w:p w14:paraId="7EE654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1275" w:type="dxa"/>
            <w:vAlign w:val="center"/>
          </w:tcPr>
          <w:p w14:paraId="6336AD2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团队成员姓名</w:t>
            </w:r>
          </w:p>
        </w:tc>
        <w:tc>
          <w:tcPr>
            <w:tcW w:w="1186" w:type="dxa"/>
            <w:vAlign w:val="top"/>
          </w:tcPr>
          <w:p w14:paraId="14D6714A">
            <w:pPr>
              <w:jc w:val="center"/>
              <w:rPr>
                <w:rFonts w:hint="eastAsia" w:ascii="仿宋" w:hAnsi="仿宋" w:eastAsia="仿宋" w:cs="Times New Roman"/>
                <w:sz w:val="21"/>
                <w:szCs w:val="21"/>
                <w:lang w:val="en-US" w:eastAsia="zh-CN"/>
              </w:rPr>
            </w:pPr>
          </w:p>
          <w:p w14:paraId="7B79D093">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工作单位</w:t>
            </w:r>
          </w:p>
        </w:tc>
        <w:tc>
          <w:tcPr>
            <w:tcW w:w="1473" w:type="dxa"/>
            <w:vAlign w:val="top"/>
          </w:tcPr>
          <w:p w14:paraId="7402DE07">
            <w:pPr>
              <w:jc w:val="center"/>
              <w:rPr>
                <w:rFonts w:hint="eastAsia" w:ascii="仿宋" w:hAnsi="仿宋" w:eastAsia="仿宋" w:cs="Times New Roman"/>
                <w:sz w:val="21"/>
                <w:szCs w:val="21"/>
                <w:lang w:val="en-US" w:eastAsia="zh-CN"/>
              </w:rPr>
            </w:pPr>
          </w:p>
          <w:p w14:paraId="497E3DE1">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身份证号</w:t>
            </w:r>
          </w:p>
        </w:tc>
        <w:tc>
          <w:tcPr>
            <w:tcW w:w="1860" w:type="dxa"/>
            <w:vAlign w:val="top"/>
          </w:tcPr>
          <w:p w14:paraId="18AEEB17">
            <w:pPr>
              <w:jc w:val="center"/>
              <w:rPr>
                <w:rFonts w:hint="eastAsia" w:ascii="仿宋" w:hAnsi="仿宋" w:eastAsia="仿宋" w:cs="Times New Roman"/>
                <w:sz w:val="21"/>
                <w:szCs w:val="21"/>
                <w:lang w:val="en-US" w:eastAsia="zh-CN"/>
              </w:rPr>
            </w:pPr>
          </w:p>
          <w:p w14:paraId="6A8CC48F">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证书名称及编号</w:t>
            </w:r>
          </w:p>
        </w:tc>
        <w:tc>
          <w:tcPr>
            <w:tcW w:w="1311" w:type="dxa"/>
            <w:vAlign w:val="center"/>
          </w:tcPr>
          <w:p w14:paraId="5F0A4A19">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在团队中职务（岗位）</w:t>
            </w:r>
          </w:p>
        </w:tc>
        <w:tc>
          <w:tcPr>
            <w:tcW w:w="1084" w:type="dxa"/>
            <w:vAlign w:val="center"/>
          </w:tcPr>
          <w:p w14:paraId="5968891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自有/外聘</w:t>
            </w:r>
          </w:p>
        </w:tc>
        <w:tc>
          <w:tcPr>
            <w:tcW w:w="1084" w:type="dxa"/>
            <w:vAlign w:val="center"/>
          </w:tcPr>
          <w:p w14:paraId="7874AD41">
            <w:pPr>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联系电话</w:t>
            </w:r>
          </w:p>
        </w:tc>
      </w:tr>
      <w:tr w14:paraId="5CC2B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6775017B">
            <w:pPr>
              <w:jc w:val="center"/>
              <w:rPr>
                <w:rFonts w:hint="eastAsia" w:ascii="仿宋" w:hAnsi="仿宋" w:eastAsia="仿宋" w:cs="Times New Roman"/>
                <w:sz w:val="21"/>
                <w:szCs w:val="21"/>
                <w:lang w:val="en-US" w:eastAsia="zh-CN"/>
              </w:rPr>
            </w:pPr>
          </w:p>
          <w:p w14:paraId="309E2C6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tc>
        <w:tc>
          <w:tcPr>
            <w:tcW w:w="1275" w:type="dxa"/>
            <w:vAlign w:val="top"/>
          </w:tcPr>
          <w:p w14:paraId="58FDFF28">
            <w:pPr>
              <w:jc w:val="center"/>
              <w:rPr>
                <w:rFonts w:hint="eastAsia" w:ascii="仿宋" w:hAnsi="仿宋" w:eastAsia="仿宋" w:cs="Times New Roman"/>
                <w:sz w:val="21"/>
                <w:szCs w:val="21"/>
                <w:lang w:val="en-US" w:eastAsia="zh-CN"/>
              </w:rPr>
            </w:pPr>
          </w:p>
        </w:tc>
        <w:tc>
          <w:tcPr>
            <w:tcW w:w="1186" w:type="dxa"/>
            <w:vAlign w:val="top"/>
          </w:tcPr>
          <w:p w14:paraId="6725D79C">
            <w:pPr>
              <w:rPr>
                <w:rFonts w:ascii="Arial"/>
                <w:sz w:val="21"/>
                <w:highlight w:val="none"/>
              </w:rPr>
            </w:pPr>
          </w:p>
        </w:tc>
        <w:tc>
          <w:tcPr>
            <w:tcW w:w="1473" w:type="dxa"/>
            <w:vAlign w:val="top"/>
          </w:tcPr>
          <w:p w14:paraId="17BAFC38">
            <w:pPr>
              <w:rPr>
                <w:rFonts w:ascii="Arial"/>
                <w:sz w:val="21"/>
                <w:highlight w:val="none"/>
              </w:rPr>
            </w:pPr>
          </w:p>
        </w:tc>
        <w:tc>
          <w:tcPr>
            <w:tcW w:w="1860" w:type="dxa"/>
            <w:vAlign w:val="top"/>
          </w:tcPr>
          <w:p w14:paraId="0A13B909">
            <w:pPr>
              <w:rPr>
                <w:rFonts w:ascii="Arial"/>
                <w:sz w:val="21"/>
                <w:highlight w:val="none"/>
              </w:rPr>
            </w:pPr>
          </w:p>
        </w:tc>
        <w:tc>
          <w:tcPr>
            <w:tcW w:w="1311" w:type="dxa"/>
            <w:vAlign w:val="top"/>
          </w:tcPr>
          <w:p w14:paraId="73079479">
            <w:pPr>
              <w:rPr>
                <w:rFonts w:ascii="Arial"/>
                <w:sz w:val="21"/>
                <w:highlight w:val="none"/>
              </w:rPr>
            </w:pPr>
          </w:p>
        </w:tc>
        <w:tc>
          <w:tcPr>
            <w:tcW w:w="1084" w:type="dxa"/>
            <w:vAlign w:val="top"/>
          </w:tcPr>
          <w:p w14:paraId="2A343F12">
            <w:pPr>
              <w:rPr>
                <w:rFonts w:ascii="Arial"/>
                <w:sz w:val="21"/>
                <w:highlight w:val="none"/>
              </w:rPr>
            </w:pPr>
          </w:p>
        </w:tc>
        <w:tc>
          <w:tcPr>
            <w:tcW w:w="1084" w:type="dxa"/>
            <w:vAlign w:val="top"/>
          </w:tcPr>
          <w:p w14:paraId="1E8AF5AC">
            <w:pPr>
              <w:rPr>
                <w:rFonts w:ascii="Arial"/>
                <w:sz w:val="21"/>
                <w:highlight w:val="none"/>
              </w:rPr>
            </w:pPr>
          </w:p>
        </w:tc>
      </w:tr>
      <w:tr w14:paraId="59A45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5AC578B4">
            <w:pPr>
              <w:jc w:val="center"/>
              <w:rPr>
                <w:rFonts w:hint="eastAsia" w:ascii="仿宋" w:hAnsi="仿宋" w:eastAsia="仿宋" w:cs="Times New Roman"/>
                <w:sz w:val="21"/>
                <w:szCs w:val="21"/>
                <w:lang w:val="en-US" w:eastAsia="zh-CN"/>
              </w:rPr>
            </w:pPr>
          </w:p>
          <w:p w14:paraId="59896AF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275" w:type="dxa"/>
            <w:vAlign w:val="top"/>
          </w:tcPr>
          <w:p w14:paraId="2137CEF1">
            <w:pPr>
              <w:jc w:val="center"/>
              <w:rPr>
                <w:rFonts w:hint="eastAsia" w:ascii="仿宋" w:hAnsi="仿宋" w:eastAsia="仿宋" w:cs="Times New Roman"/>
                <w:sz w:val="21"/>
                <w:szCs w:val="21"/>
                <w:lang w:val="en-US" w:eastAsia="zh-CN"/>
              </w:rPr>
            </w:pPr>
          </w:p>
        </w:tc>
        <w:tc>
          <w:tcPr>
            <w:tcW w:w="1186" w:type="dxa"/>
            <w:vAlign w:val="top"/>
          </w:tcPr>
          <w:p w14:paraId="20C911D4">
            <w:pPr>
              <w:rPr>
                <w:rFonts w:ascii="Arial"/>
                <w:sz w:val="21"/>
                <w:highlight w:val="none"/>
              </w:rPr>
            </w:pPr>
          </w:p>
        </w:tc>
        <w:tc>
          <w:tcPr>
            <w:tcW w:w="1473" w:type="dxa"/>
            <w:vAlign w:val="top"/>
          </w:tcPr>
          <w:p w14:paraId="243E75CF">
            <w:pPr>
              <w:rPr>
                <w:rFonts w:ascii="Arial"/>
                <w:sz w:val="21"/>
                <w:highlight w:val="none"/>
              </w:rPr>
            </w:pPr>
          </w:p>
        </w:tc>
        <w:tc>
          <w:tcPr>
            <w:tcW w:w="1860" w:type="dxa"/>
            <w:vAlign w:val="top"/>
          </w:tcPr>
          <w:p w14:paraId="4E5C7096">
            <w:pPr>
              <w:rPr>
                <w:rFonts w:ascii="Arial"/>
                <w:sz w:val="21"/>
                <w:highlight w:val="none"/>
              </w:rPr>
            </w:pPr>
          </w:p>
        </w:tc>
        <w:tc>
          <w:tcPr>
            <w:tcW w:w="1311" w:type="dxa"/>
            <w:vAlign w:val="top"/>
          </w:tcPr>
          <w:p w14:paraId="117C4149">
            <w:pPr>
              <w:rPr>
                <w:rFonts w:ascii="Arial"/>
                <w:sz w:val="21"/>
                <w:highlight w:val="none"/>
              </w:rPr>
            </w:pPr>
          </w:p>
        </w:tc>
        <w:tc>
          <w:tcPr>
            <w:tcW w:w="1084" w:type="dxa"/>
            <w:vAlign w:val="top"/>
          </w:tcPr>
          <w:p w14:paraId="22EABC7F">
            <w:pPr>
              <w:rPr>
                <w:rFonts w:ascii="Arial"/>
                <w:sz w:val="21"/>
                <w:highlight w:val="none"/>
              </w:rPr>
            </w:pPr>
          </w:p>
        </w:tc>
        <w:tc>
          <w:tcPr>
            <w:tcW w:w="1084" w:type="dxa"/>
            <w:vAlign w:val="top"/>
          </w:tcPr>
          <w:p w14:paraId="6FFE1CDE">
            <w:pPr>
              <w:rPr>
                <w:rFonts w:ascii="Arial"/>
                <w:sz w:val="21"/>
                <w:highlight w:val="none"/>
              </w:rPr>
            </w:pPr>
          </w:p>
        </w:tc>
      </w:tr>
      <w:tr w14:paraId="3F5C0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85" w:type="dxa"/>
            <w:vAlign w:val="top"/>
          </w:tcPr>
          <w:p w14:paraId="2723B56B">
            <w:pPr>
              <w:jc w:val="center"/>
              <w:rPr>
                <w:rFonts w:hint="eastAsia" w:ascii="仿宋" w:hAnsi="仿宋" w:eastAsia="仿宋" w:cs="Times New Roman"/>
                <w:sz w:val="21"/>
                <w:szCs w:val="21"/>
                <w:lang w:val="en-US" w:eastAsia="zh-CN"/>
              </w:rPr>
            </w:pPr>
          </w:p>
          <w:p w14:paraId="252752EB">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275" w:type="dxa"/>
            <w:vAlign w:val="top"/>
          </w:tcPr>
          <w:p w14:paraId="6FD4F369">
            <w:pPr>
              <w:jc w:val="center"/>
              <w:rPr>
                <w:rFonts w:hint="eastAsia" w:ascii="仿宋" w:hAnsi="仿宋" w:eastAsia="仿宋" w:cs="Times New Roman"/>
                <w:sz w:val="21"/>
                <w:szCs w:val="21"/>
                <w:lang w:val="en-US" w:eastAsia="zh-CN"/>
              </w:rPr>
            </w:pPr>
          </w:p>
        </w:tc>
        <w:tc>
          <w:tcPr>
            <w:tcW w:w="1186" w:type="dxa"/>
            <w:vAlign w:val="top"/>
          </w:tcPr>
          <w:p w14:paraId="31806FC3">
            <w:pPr>
              <w:rPr>
                <w:rFonts w:ascii="Arial"/>
                <w:sz w:val="21"/>
                <w:highlight w:val="none"/>
              </w:rPr>
            </w:pPr>
          </w:p>
        </w:tc>
        <w:tc>
          <w:tcPr>
            <w:tcW w:w="1473" w:type="dxa"/>
            <w:vAlign w:val="top"/>
          </w:tcPr>
          <w:p w14:paraId="2561E286">
            <w:pPr>
              <w:rPr>
                <w:rFonts w:ascii="Arial"/>
                <w:sz w:val="21"/>
                <w:highlight w:val="none"/>
              </w:rPr>
            </w:pPr>
          </w:p>
        </w:tc>
        <w:tc>
          <w:tcPr>
            <w:tcW w:w="1860" w:type="dxa"/>
            <w:vAlign w:val="top"/>
          </w:tcPr>
          <w:p w14:paraId="3FEA0EA2">
            <w:pPr>
              <w:rPr>
                <w:rFonts w:ascii="Arial"/>
                <w:sz w:val="21"/>
                <w:highlight w:val="none"/>
              </w:rPr>
            </w:pPr>
          </w:p>
        </w:tc>
        <w:tc>
          <w:tcPr>
            <w:tcW w:w="1311" w:type="dxa"/>
            <w:vAlign w:val="top"/>
          </w:tcPr>
          <w:p w14:paraId="18667CAC">
            <w:pPr>
              <w:rPr>
                <w:rFonts w:ascii="Arial"/>
                <w:sz w:val="21"/>
                <w:highlight w:val="none"/>
              </w:rPr>
            </w:pPr>
          </w:p>
        </w:tc>
        <w:tc>
          <w:tcPr>
            <w:tcW w:w="1084" w:type="dxa"/>
            <w:vAlign w:val="top"/>
          </w:tcPr>
          <w:p w14:paraId="1024BF47">
            <w:pPr>
              <w:rPr>
                <w:rFonts w:ascii="Arial"/>
                <w:sz w:val="21"/>
                <w:highlight w:val="none"/>
              </w:rPr>
            </w:pPr>
          </w:p>
        </w:tc>
        <w:tc>
          <w:tcPr>
            <w:tcW w:w="1084" w:type="dxa"/>
            <w:vAlign w:val="top"/>
          </w:tcPr>
          <w:p w14:paraId="13082AC9">
            <w:pPr>
              <w:rPr>
                <w:rFonts w:ascii="Arial"/>
                <w:sz w:val="21"/>
                <w:highlight w:val="none"/>
              </w:rPr>
            </w:pPr>
          </w:p>
        </w:tc>
      </w:tr>
      <w:tr w14:paraId="507B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5" w:type="dxa"/>
            <w:vAlign w:val="top"/>
          </w:tcPr>
          <w:p w14:paraId="5CD8D062">
            <w:pPr>
              <w:jc w:val="center"/>
              <w:rPr>
                <w:rFonts w:hint="eastAsia" w:ascii="仿宋" w:hAnsi="仿宋" w:eastAsia="仿宋" w:cs="Times New Roman"/>
                <w:sz w:val="21"/>
                <w:szCs w:val="21"/>
                <w:lang w:val="en-US" w:eastAsia="zh-CN"/>
              </w:rPr>
            </w:pPr>
          </w:p>
          <w:p w14:paraId="2A953D9E">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275" w:type="dxa"/>
            <w:vAlign w:val="top"/>
          </w:tcPr>
          <w:p w14:paraId="4959F81E">
            <w:pPr>
              <w:jc w:val="center"/>
              <w:rPr>
                <w:rFonts w:hint="eastAsia" w:ascii="仿宋" w:hAnsi="仿宋" w:eastAsia="仿宋" w:cs="Times New Roman"/>
                <w:sz w:val="21"/>
                <w:szCs w:val="21"/>
                <w:lang w:val="en-US" w:eastAsia="zh-CN"/>
              </w:rPr>
            </w:pPr>
          </w:p>
        </w:tc>
        <w:tc>
          <w:tcPr>
            <w:tcW w:w="1186" w:type="dxa"/>
            <w:vAlign w:val="top"/>
          </w:tcPr>
          <w:p w14:paraId="0CDA344F">
            <w:pPr>
              <w:rPr>
                <w:rFonts w:ascii="Arial"/>
                <w:sz w:val="21"/>
                <w:highlight w:val="none"/>
              </w:rPr>
            </w:pPr>
          </w:p>
        </w:tc>
        <w:tc>
          <w:tcPr>
            <w:tcW w:w="1473" w:type="dxa"/>
            <w:vAlign w:val="top"/>
          </w:tcPr>
          <w:p w14:paraId="7EF598DA">
            <w:pPr>
              <w:rPr>
                <w:rFonts w:ascii="Arial"/>
                <w:sz w:val="21"/>
                <w:highlight w:val="none"/>
              </w:rPr>
            </w:pPr>
          </w:p>
        </w:tc>
        <w:tc>
          <w:tcPr>
            <w:tcW w:w="1860" w:type="dxa"/>
            <w:vAlign w:val="top"/>
          </w:tcPr>
          <w:p w14:paraId="0E73ED39">
            <w:pPr>
              <w:rPr>
                <w:rFonts w:ascii="Arial"/>
                <w:sz w:val="21"/>
                <w:highlight w:val="none"/>
              </w:rPr>
            </w:pPr>
          </w:p>
        </w:tc>
        <w:tc>
          <w:tcPr>
            <w:tcW w:w="1311" w:type="dxa"/>
            <w:vAlign w:val="top"/>
          </w:tcPr>
          <w:p w14:paraId="453E3E63">
            <w:pPr>
              <w:rPr>
                <w:rFonts w:ascii="Arial"/>
                <w:sz w:val="21"/>
                <w:highlight w:val="none"/>
              </w:rPr>
            </w:pPr>
          </w:p>
        </w:tc>
        <w:tc>
          <w:tcPr>
            <w:tcW w:w="1084" w:type="dxa"/>
            <w:vAlign w:val="top"/>
          </w:tcPr>
          <w:p w14:paraId="24C4E5C3">
            <w:pPr>
              <w:rPr>
                <w:rFonts w:ascii="Arial"/>
                <w:sz w:val="21"/>
                <w:highlight w:val="none"/>
              </w:rPr>
            </w:pPr>
          </w:p>
        </w:tc>
        <w:tc>
          <w:tcPr>
            <w:tcW w:w="1084" w:type="dxa"/>
            <w:vAlign w:val="top"/>
          </w:tcPr>
          <w:p w14:paraId="497F1089">
            <w:pPr>
              <w:rPr>
                <w:rFonts w:ascii="Arial"/>
                <w:sz w:val="21"/>
                <w:highlight w:val="none"/>
              </w:rPr>
            </w:pPr>
          </w:p>
        </w:tc>
      </w:tr>
      <w:tr w14:paraId="7EC20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CE79CC4">
            <w:pPr>
              <w:jc w:val="center"/>
              <w:rPr>
                <w:rFonts w:hint="eastAsia" w:ascii="仿宋" w:hAnsi="仿宋" w:eastAsia="仿宋" w:cs="Times New Roman"/>
                <w:sz w:val="21"/>
                <w:szCs w:val="21"/>
                <w:lang w:val="en-US" w:eastAsia="zh-CN"/>
              </w:rPr>
            </w:pPr>
          </w:p>
          <w:p w14:paraId="31118F82">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275" w:type="dxa"/>
            <w:vAlign w:val="top"/>
          </w:tcPr>
          <w:p w14:paraId="3D711930">
            <w:pPr>
              <w:jc w:val="center"/>
              <w:rPr>
                <w:rFonts w:hint="eastAsia" w:ascii="仿宋" w:hAnsi="仿宋" w:eastAsia="仿宋" w:cs="Times New Roman"/>
                <w:sz w:val="21"/>
                <w:szCs w:val="21"/>
                <w:lang w:val="en-US" w:eastAsia="zh-CN"/>
              </w:rPr>
            </w:pPr>
          </w:p>
        </w:tc>
        <w:tc>
          <w:tcPr>
            <w:tcW w:w="1186" w:type="dxa"/>
            <w:vAlign w:val="top"/>
          </w:tcPr>
          <w:p w14:paraId="529311D7">
            <w:pPr>
              <w:rPr>
                <w:rFonts w:ascii="Arial"/>
                <w:sz w:val="21"/>
                <w:highlight w:val="none"/>
              </w:rPr>
            </w:pPr>
          </w:p>
        </w:tc>
        <w:tc>
          <w:tcPr>
            <w:tcW w:w="1473" w:type="dxa"/>
            <w:vAlign w:val="top"/>
          </w:tcPr>
          <w:p w14:paraId="48B58458">
            <w:pPr>
              <w:rPr>
                <w:rFonts w:ascii="Arial"/>
                <w:sz w:val="21"/>
                <w:highlight w:val="none"/>
              </w:rPr>
            </w:pPr>
          </w:p>
        </w:tc>
        <w:tc>
          <w:tcPr>
            <w:tcW w:w="1860" w:type="dxa"/>
            <w:vAlign w:val="top"/>
          </w:tcPr>
          <w:p w14:paraId="7E3CE9B4">
            <w:pPr>
              <w:rPr>
                <w:rFonts w:ascii="Arial"/>
                <w:sz w:val="21"/>
                <w:highlight w:val="none"/>
              </w:rPr>
            </w:pPr>
          </w:p>
        </w:tc>
        <w:tc>
          <w:tcPr>
            <w:tcW w:w="1311" w:type="dxa"/>
            <w:vAlign w:val="top"/>
          </w:tcPr>
          <w:p w14:paraId="7D783802">
            <w:pPr>
              <w:rPr>
                <w:rFonts w:ascii="Arial"/>
                <w:sz w:val="21"/>
                <w:highlight w:val="none"/>
              </w:rPr>
            </w:pPr>
          </w:p>
        </w:tc>
        <w:tc>
          <w:tcPr>
            <w:tcW w:w="1084" w:type="dxa"/>
            <w:vAlign w:val="top"/>
          </w:tcPr>
          <w:p w14:paraId="63D2A763">
            <w:pPr>
              <w:rPr>
                <w:rFonts w:ascii="Arial"/>
                <w:sz w:val="21"/>
                <w:highlight w:val="none"/>
              </w:rPr>
            </w:pPr>
          </w:p>
        </w:tc>
        <w:tc>
          <w:tcPr>
            <w:tcW w:w="1084" w:type="dxa"/>
            <w:vAlign w:val="top"/>
          </w:tcPr>
          <w:p w14:paraId="19358E93">
            <w:pPr>
              <w:rPr>
                <w:rFonts w:ascii="Arial"/>
                <w:sz w:val="21"/>
                <w:highlight w:val="none"/>
              </w:rPr>
            </w:pPr>
          </w:p>
        </w:tc>
      </w:tr>
      <w:tr w14:paraId="44637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85" w:type="dxa"/>
            <w:vAlign w:val="top"/>
          </w:tcPr>
          <w:p w14:paraId="0680C98B">
            <w:pPr>
              <w:jc w:val="center"/>
              <w:rPr>
                <w:rFonts w:hint="eastAsia" w:ascii="仿宋" w:hAnsi="仿宋" w:eastAsia="仿宋" w:cs="Times New Roman"/>
                <w:sz w:val="21"/>
                <w:szCs w:val="21"/>
                <w:lang w:val="en-US" w:eastAsia="zh-CN"/>
              </w:rPr>
            </w:pPr>
          </w:p>
          <w:p w14:paraId="25F042EC">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48F36354">
            <w:pPr>
              <w:jc w:val="center"/>
              <w:rPr>
                <w:rFonts w:hint="eastAsia" w:ascii="仿宋" w:hAnsi="仿宋" w:eastAsia="仿宋" w:cs="Times New Roman"/>
                <w:sz w:val="21"/>
                <w:szCs w:val="21"/>
                <w:lang w:val="en-US" w:eastAsia="zh-CN"/>
              </w:rPr>
            </w:pPr>
          </w:p>
        </w:tc>
        <w:tc>
          <w:tcPr>
            <w:tcW w:w="1186" w:type="dxa"/>
            <w:vAlign w:val="top"/>
          </w:tcPr>
          <w:p w14:paraId="65278F9E">
            <w:pPr>
              <w:rPr>
                <w:rFonts w:ascii="Arial"/>
                <w:sz w:val="21"/>
                <w:highlight w:val="none"/>
              </w:rPr>
            </w:pPr>
          </w:p>
        </w:tc>
        <w:tc>
          <w:tcPr>
            <w:tcW w:w="1473" w:type="dxa"/>
            <w:vAlign w:val="top"/>
          </w:tcPr>
          <w:p w14:paraId="538CFF89">
            <w:pPr>
              <w:rPr>
                <w:rFonts w:ascii="Arial"/>
                <w:sz w:val="21"/>
                <w:highlight w:val="none"/>
              </w:rPr>
            </w:pPr>
          </w:p>
        </w:tc>
        <w:tc>
          <w:tcPr>
            <w:tcW w:w="1860" w:type="dxa"/>
            <w:vAlign w:val="top"/>
          </w:tcPr>
          <w:p w14:paraId="33A19E5A">
            <w:pPr>
              <w:rPr>
                <w:rFonts w:ascii="Arial"/>
                <w:sz w:val="21"/>
                <w:highlight w:val="none"/>
              </w:rPr>
            </w:pPr>
          </w:p>
        </w:tc>
        <w:tc>
          <w:tcPr>
            <w:tcW w:w="1311" w:type="dxa"/>
            <w:vAlign w:val="top"/>
          </w:tcPr>
          <w:p w14:paraId="618C2CDF">
            <w:pPr>
              <w:rPr>
                <w:rFonts w:ascii="Arial"/>
                <w:sz w:val="21"/>
                <w:highlight w:val="none"/>
              </w:rPr>
            </w:pPr>
          </w:p>
        </w:tc>
        <w:tc>
          <w:tcPr>
            <w:tcW w:w="1084" w:type="dxa"/>
            <w:vAlign w:val="top"/>
          </w:tcPr>
          <w:p w14:paraId="3A23E3A0">
            <w:pPr>
              <w:rPr>
                <w:rFonts w:ascii="Arial"/>
                <w:sz w:val="21"/>
                <w:highlight w:val="none"/>
              </w:rPr>
            </w:pPr>
          </w:p>
        </w:tc>
        <w:tc>
          <w:tcPr>
            <w:tcW w:w="1084" w:type="dxa"/>
            <w:vAlign w:val="top"/>
          </w:tcPr>
          <w:p w14:paraId="55A3500D">
            <w:pPr>
              <w:rPr>
                <w:rFonts w:ascii="Arial"/>
                <w:sz w:val="21"/>
                <w:highlight w:val="none"/>
              </w:rPr>
            </w:pPr>
          </w:p>
        </w:tc>
      </w:tr>
      <w:tr w14:paraId="38F10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85" w:type="dxa"/>
            <w:vAlign w:val="top"/>
          </w:tcPr>
          <w:p w14:paraId="306FA4BB">
            <w:pPr>
              <w:jc w:val="center"/>
              <w:rPr>
                <w:rFonts w:hint="eastAsia" w:ascii="仿宋" w:hAnsi="仿宋" w:eastAsia="仿宋" w:cs="Times New Roman"/>
                <w:sz w:val="21"/>
                <w:szCs w:val="21"/>
                <w:lang w:val="en-US" w:eastAsia="zh-CN"/>
              </w:rPr>
            </w:pPr>
          </w:p>
          <w:p w14:paraId="16D90656">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w:t>
            </w:r>
          </w:p>
        </w:tc>
        <w:tc>
          <w:tcPr>
            <w:tcW w:w="1275" w:type="dxa"/>
            <w:vAlign w:val="top"/>
          </w:tcPr>
          <w:p w14:paraId="3371C9E5">
            <w:pPr>
              <w:jc w:val="center"/>
              <w:rPr>
                <w:rFonts w:hint="eastAsia" w:ascii="仿宋" w:hAnsi="仿宋" w:eastAsia="仿宋" w:cs="Times New Roman"/>
                <w:sz w:val="21"/>
                <w:szCs w:val="21"/>
                <w:lang w:val="en-US" w:eastAsia="zh-CN"/>
              </w:rPr>
            </w:pPr>
          </w:p>
        </w:tc>
        <w:tc>
          <w:tcPr>
            <w:tcW w:w="1186" w:type="dxa"/>
            <w:vAlign w:val="top"/>
          </w:tcPr>
          <w:p w14:paraId="4073B546">
            <w:pPr>
              <w:rPr>
                <w:rFonts w:ascii="Arial"/>
                <w:sz w:val="21"/>
                <w:highlight w:val="none"/>
              </w:rPr>
            </w:pPr>
          </w:p>
        </w:tc>
        <w:tc>
          <w:tcPr>
            <w:tcW w:w="1473" w:type="dxa"/>
            <w:vAlign w:val="top"/>
          </w:tcPr>
          <w:p w14:paraId="21FB816D">
            <w:pPr>
              <w:rPr>
                <w:rFonts w:ascii="Arial"/>
                <w:sz w:val="21"/>
                <w:highlight w:val="none"/>
              </w:rPr>
            </w:pPr>
          </w:p>
        </w:tc>
        <w:tc>
          <w:tcPr>
            <w:tcW w:w="1860" w:type="dxa"/>
            <w:vAlign w:val="top"/>
          </w:tcPr>
          <w:p w14:paraId="30D49C9A">
            <w:pPr>
              <w:rPr>
                <w:rFonts w:ascii="Arial"/>
                <w:sz w:val="21"/>
                <w:highlight w:val="none"/>
              </w:rPr>
            </w:pPr>
          </w:p>
        </w:tc>
        <w:tc>
          <w:tcPr>
            <w:tcW w:w="1311" w:type="dxa"/>
            <w:vAlign w:val="top"/>
          </w:tcPr>
          <w:p w14:paraId="2E323A5C">
            <w:pPr>
              <w:rPr>
                <w:rFonts w:ascii="Arial"/>
                <w:sz w:val="21"/>
                <w:highlight w:val="none"/>
              </w:rPr>
            </w:pPr>
          </w:p>
        </w:tc>
        <w:tc>
          <w:tcPr>
            <w:tcW w:w="1084" w:type="dxa"/>
            <w:vAlign w:val="top"/>
          </w:tcPr>
          <w:p w14:paraId="612B7A18">
            <w:pPr>
              <w:rPr>
                <w:rFonts w:ascii="Arial"/>
                <w:sz w:val="21"/>
                <w:highlight w:val="none"/>
              </w:rPr>
            </w:pPr>
          </w:p>
        </w:tc>
        <w:tc>
          <w:tcPr>
            <w:tcW w:w="1084" w:type="dxa"/>
            <w:vAlign w:val="top"/>
          </w:tcPr>
          <w:p w14:paraId="64C1AD9D">
            <w:pPr>
              <w:rPr>
                <w:rFonts w:ascii="Arial"/>
                <w:sz w:val="21"/>
                <w:highlight w:val="none"/>
              </w:rPr>
            </w:pPr>
          </w:p>
        </w:tc>
      </w:tr>
    </w:tbl>
    <w:p w14:paraId="5B6FD164">
      <w:pPr>
        <w:rPr>
          <w:rFonts w:ascii="Arial"/>
          <w:sz w:val="21"/>
          <w:highlight w:val="none"/>
        </w:rPr>
      </w:pPr>
    </w:p>
    <w:p w14:paraId="103D159D">
      <w:pPr>
        <w:pStyle w:val="92"/>
        <w:rPr>
          <w:rFonts w:hint="eastAsia" w:cs="Times New Roman"/>
          <w:sz w:val="24"/>
          <w:szCs w:val="24"/>
        </w:rPr>
      </w:pPr>
      <w:r>
        <w:rPr>
          <w:rFonts w:hint="eastAsia" w:cs="Times New Roman"/>
          <w:sz w:val="24"/>
          <w:szCs w:val="24"/>
        </w:rPr>
        <w:t xml:space="preserve">注：后附人员相关资格证书复印件。 </w:t>
      </w:r>
    </w:p>
    <w:p w14:paraId="3AA2CC4B">
      <w:pPr>
        <w:pStyle w:val="92"/>
        <w:ind w:firstLine="720" w:firstLineChars="300"/>
        <w:rPr>
          <w:rFonts w:ascii="宋体" w:hAnsi="宋体" w:eastAsia="宋体" w:cs="宋体"/>
          <w:sz w:val="24"/>
          <w:szCs w:val="24"/>
        </w:rPr>
      </w:pPr>
    </w:p>
    <w:p w14:paraId="293D7539">
      <w:pPr>
        <w:pStyle w:val="92"/>
        <w:ind w:firstLine="720" w:firstLineChars="3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42D99156">
      <w:pPr>
        <w:spacing w:line="460" w:lineRule="exact"/>
        <w:ind w:firstLine="720" w:firstLineChars="3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2A832DE8">
      <w:pPr>
        <w:spacing w:line="460" w:lineRule="exact"/>
        <w:ind w:firstLine="720" w:firstLineChars="3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474791D3">
      <w:pPr>
        <w:rPr>
          <w:rFonts w:ascii="Arial" w:hAnsi="Arial" w:eastAsia="Arial" w:cs="Arial"/>
          <w:sz w:val="21"/>
          <w:szCs w:val="21"/>
          <w:highlight w:val="none"/>
        </w:rPr>
        <w:sectPr>
          <w:headerReference r:id="rId15" w:type="default"/>
          <w:footerReference r:id="rId16" w:type="default"/>
          <w:pgSz w:w="11906" w:h="16840"/>
          <w:pgMar w:top="1174" w:right="967" w:bottom="1405" w:left="1677" w:header="767" w:footer="1160" w:gutter="0"/>
          <w:pgNumType w:fmt="decimal"/>
          <w:cols w:space="720" w:num="1"/>
        </w:sectPr>
      </w:pPr>
    </w:p>
    <w:p w14:paraId="496F89F8">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商务条款偏离表</w:t>
      </w:r>
    </w:p>
    <w:p w14:paraId="2B673D5F">
      <w:pPr>
        <w:spacing w:line="360" w:lineRule="atLeast"/>
        <w:ind w:right="352" w:firstLine="560"/>
        <w:jc w:val="left"/>
        <w:rPr>
          <w:rFonts w:hint="default" w:ascii="仿宋" w:hAnsi="仿宋" w:eastAsia="仿宋"/>
          <w:sz w:val="24"/>
          <w:szCs w:val="24"/>
          <w:lang w:val="en-US" w:eastAsia="zh-CN"/>
        </w:rPr>
      </w:pPr>
      <w:r>
        <w:rPr>
          <w:rFonts w:hint="eastAsia" w:ascii="仿宋" w:hAnsi="仿宋" w:eastAsia="仿宋"/>
          <w:sz w:val="24"/>
          <w:szCs w:val="24"/>
          <w:lang w:val="en-US" w:eastAsia="zh-CN"/>
        </w:rPr>
        <w:t>项目名称：</w:t>
      </w:r>
    </w:p>
    <w:p w14:paraId="4C717624">
      <w:pPr>
        <w:spacing w:line="360" w:lineRule="atLeast"/>
        <w:ind w:right="352" w:firstLine="560"/>
        <w:jc w:val="left"/>
        <w:rPr>
          <w:rFonts w:ascii="仿宋" w:hAnsi="仿宋" w:eastAsia="仿宋"/>
          <w:sz w:val="24"/>
          <w:szCs w:val="24"/>
        </w:rPr>
      </w:pPr>
      <w:r>
        <w:rPr>
          <w:rFonts w:hint="eastAsia" w:ascii="仿宋" w:hAnsi="仿宋" w:eastAsia="仿宋"/>
          <w:sz w:val="24"/>
          <w:szCs w:val="24"/>
        </w:rPr>
        <w:t>项目编号：</w:t>
      </w:r>
      <w:r>
        <w:rPr>
          <w:rFonts w:ascii="仿宋" w:hAnsi="仿宋" w:eastAsia="仿宋"/>
          <w:sz w:val="24"/>
          <w:szCs w:val="24"/>
        </w:rPr>
        <w:t xml:space="preserve">  </w:t>
      </w:r>
      <w:r>
        <w:rPr>
          <w:rFonts w:hint="eastAsia" w:ascii="仿宋" w:hAnsi="仿宋" w:eastAsia="仿宋"/>
          <w:sz w:val="24"/>
          <w:szCs w:val="24"/>
        </w:rPr>
        <w:t xml:space="preserve">                                                  </w:t>
      </w:r>
    </w:p>
    <w:tbl>
      <w:tblPr>
        <w:tblStyle w:val="40"/>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79B6441D">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A943EA">
            <w:pPr>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34396A88">
            <w:pPr>
              <w:jc w:val="center"/>
              <w:rPr>
                <w:rFonts w:hint="eastAsia" w:ascii="仿宋" w:hAnsi="仿宋" w:eastAsia="仿宋"/>
                <w:sz w:val="21"/>
                <w:szCs w:val="21"/>
                <w:lang w:eastAsia="zh-CN"/>
              </w:rPr>
            </w:pPr>
            <w:r>
              <w:rPr>
                <w:rFonts w:hint="eastAsia" w:ascii="仿宋" w:hAnsi="仿宋" w:eastAsia="仿宋" w:cs="Times New Roman"/>
                <w:sz w:val="21"/>
                <w:szCs w:val="21"/>
                <w:lang w:val="en-US" w:eastAsia="zh-CN"/>
              </w:rPr>
              <w:t>招标文件的商务条款</w:t>
            </w:r>
            <w:r>
              <w:rPr>
                <w:rFonts w:hint="eastAsia" w:ascii="仿宋" w:hAnsi="仿宋" w:eastAsia="仿宋"/>
                <w:sz w:val="21"/>
                <w:szCs w:val="21"/>
                <w:lang w:val="en-US" w:eastAsia="zh-CN"/>
              </w:rPr>
              <w:t xml:space="preserve"> </w:t>
            </w:r>
          </w:p>
        </w:tc>
        <w:tc>
          <w:tcPr>
            <w:tcW w:w="2190" w:type="dxa"/>
            <w:tcBorders>
              <w:top w:val="single" w:color="auto" w:sz="6" w:space="0"/>
              <w:left w:val="single" w:color="auto" w:sz="6" w:space="0"/>
              <w:bottom w:val="single" w:color="auto" w:sz="6" w:space="0"/>
              <w:right w:val="single" w:color="auto" w:sz="6" w:space="0"/>
            </w:tcBorders>
            <w:vAlign w:val="center"/>
          </w:tcPr>
          <w:p w14:paraId="77B4BCB7">
            <w:pPr>
              <w:jc w:val="center"/>
              <w:rPr>
                <w:rFonts w:hint="eastAsia" w:ascii="仿宋" w:hAnsi="仿宋" w:eastAsia="仿宋" w:cs="Times New Roman"/>
                <w:sz w:val="21"/>
                <w:szCs w:val="21"/>
              </w:rPr>
            </w:pPr>
            <w:r>
              <w:rPr>
                <w:rFonts w:hint="eastAsia" w:ascii="仿宋" w:hAnsi="仿宋" w:eastAsia="仿宋" w:cs="Times New Roman"/>
                <w:sz w:val="21"/>
                <w:szCs w:val="21"/>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57C813E0">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7500B32E">
            <w:pPr>
              <w:jc w:val="center"/>
              <w:rPr>
                <w:rFonts w:hint="eastAsia" w:ascii="仿宋" w:hAnsi="仿宋" w:eastAsia="仿宋"/>
                <w:sz w:val="21"/>
                <w:szCs w:val="21"/>
                <w:lang w:eastAsia="zh-CN"/>
              </w:rPr>
            </w:pPr>
            <w:r>
              <w:rPr>
                <w:rFonts w:hint="eastAsia" w:ascii="仿宋" w:hAnsi="仿宋" w:eastAsia="仿宋"/>
                <w:sz w:val="21"/>
                <w:szCs w:val="21"/>
                <w:lang w:eastAsia="zh-CN"/>
              </w:rPr>
              <w:t>说明</w:t>
            </w:r>
          </w:p>
        </w:tc>
      </w:tr>
      <w:tr w14:paraId="0A9A811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88104A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F0F82E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69298E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247EBB5B">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F32ADBE">
            <w:pPr>
              <w:ind w:firstLine="420"/>
              <w:jc w:val="center"/>
              <w:rPr>
                <w:rFonts w:ascii="仿宋" w:hAnsi="仿宋" w:eastAsia="仿宋"/>
                <w:sz w:val="21"/>
                <w:szCs w:val="21"/>
              </w:rPr>
            </w:pPr>
          </w:p>
        </w:tc>
      </w:tr>
      <w:tr w14:paraId="0C4F3FDE">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CA2225B">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ABCC106">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2A62D02C">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7968469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01CE5640">
            <w:pPr>
              <w:ind w:firstLine="420"/>
              <w:jc w:val="center"/>
              <w:rPr>
                <w:rFonts w:ascii="仿宋" w:hAnsi="仿宋" w:eastAsia="仿宋"/>
                <w:sz w:val="21"/>
                <w:szCs w:val="21"/>
              </w:rPr>
            </w:pPr>
          </w:p>
        </w:tc>
      </w:tr>
      <w:tr w14:paraId="09AC781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8147C25">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4EB789">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630782E1">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109552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1064EAFC">
            <w:pPr>
              <w:ind w:firstLine="420"/>
              <w:jc w:val="center"/>
              <w:rPr>
                <w:rFonts w:ascii="仿宋" w:hAnsi="仿宋" w:eastAsia="仿宋"/>
                <w:sz w:val="21"/>
                <w:szCs w:val="21"/>
              </w:rPr>
            </w:pPr>
          </w:p>
        </w:tc>
      </w:tr>
      <w:tr w14:paraId="5184D59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4B5F676">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B2B194A">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03AB0017">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A85788C">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77C46CDC">
            <w:pPr>
              <w:ind w:firstLine="420"/>
              <w:jc w:val="center"/>
              <w:rPr>
                <w:rFonts w:ascii="仿宋" w:hAnsi="仿宋" w:eastAsia="仿宋"/>
                <w:sz w:val="21"/>
                <w:szCs w:val="21"/>
              </w:rPr>
            </w:pPr>
          </w:p>
        </w:tc>
      </w:tr>
      <w:tr w14:paraId="37ACD47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778BD1EE">
            <w:pPr>
              <w:jc w:val="center"/>
              <w:rPr>
                <w:rFonts w:hint="eastAsia" w:ascii="仿宋" w:hAnsi="仿宋" w:eastAsia="仿宋" w:cs="Times New Roman"/>
                <w:sz w:val="21"/>
                <w:szCs w:val="21"/>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5D7956D1">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5B50F47E">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5D86107">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09B8B49">
            <w:pPr>
              <w:ind w:firstLine="420"/>
              <w:jc w:val="center"/>
              <w:rPr>
                <w:rFonts w:ascii="仿宋" w:hAnsi="仿宋" w:eastAsia="仿宋"/>
                <w:sz w:val="21"/>
                <w:szCs w:val="21"/>
              </w:rPr>
            </w:pPr>
          </w:p>
        </w:tc>
      </w:tr>
      <w:tr w14:paraId="68BECA78">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063F10FD">
            <w:pPr>
              <w:shd w:val="clear" w:color="auto" w:fill="FFFFFF"/>
              <w:spacing w:line="500" w:lineRule="exact"/>
              <w:ind w:firstLine="99"/>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46E89CF4">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41FC121F">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3E193973">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454C0157">
            <w:pPr>
              <w:ind w:firstLine="420"/>
              <w:jc w:val="center"/>
              <w:rPr>
                <w:rFonts w:ascii="仿宋" w:hAnsi="仿宋" w:eastAsia="仿宋"/>
                <w:sz w:val="21"/>
                <w:szCs w:val="21"/>
              </w:rPr>
            </w:pPr>
          </w:p>
        </w:tc>
      </w:tr>
      <w:tr w14:paraId="50C08CE6">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3546E8A">
            <w:pPr>
              <w:ind w:firstLine="420"/>
              <w:jc w:val="center"/>
              <w:rPr>
                <w:rFonts w:ascii="仿宋" w:hAnsi="仿宋" w:eastAsia="仿宋"/>
                <w:sz w:val="21"/>
                <w:szCs w:val="21"/>
              </w:rPr>
            </w:pPr>
          </w:p>
        </w:tc>
        <w:tc>
          <w:tcPr>
            <w:tcW w:w="2354" w:type="dxa"/>
            <w:tcBorders>
              <w:top w:val="single" w:color="auto" w:sz="6" w:space="0"/>
              <w:left w:val="single" w:color="auto" w:sz="6" w:space="0"/>
              <w:bottom w:val="single" w:color="auto" w:sz="6" w:space="0"/>
              <w:right w:val="single" w:color="auto" w:sz="6" w:space="0"/>
            </w:tcBorders>
            <w:vAlign w:val="center"/>
          </w:tcPr>
          <w:p w14:paraId="01F59078">
            <w:pPr>
              <w:ind w:firstLine="420"/>
              <w:jc w:val="center"/>
              <w:rPr>
                <w:rFonts w:ascii="仿宋" w:hAnsi="仿宋" w:eastAsia="仿宋"/>
                <w:sz w:val="21"/>
                <w:szCs w:val="21"/>
              </w:rPr>
            </w:pPr>
          </w:p>
        </w:tc>
        <w:tc>
          <w:tcPr>
            <w:tcW w:w="2190" w:type="dxa"/>
            <w:tcBorders>
              <w:top w:val="single" w:color="auto" w:sz="6" w:space="0"/>
              <w:left w:val="single" w:color="auto" w:sz="6" w:space="0"/>
              <w:bottom w:val="single" w:color="auto" w:sz="6" w:space="0"/>
              <w:right w:val="single" w:color="auto" w:sz="6" w:space="0"/>
            </w:tcBorders>
            <w:vAlign w:val="center"/>
          </w:tcPr>
          <w:p w14:paraId="1FDC9B86">
            <w:pPr>
              <w:ind w:firstLine="420"/>
              <w:jc w:val="center"/>
              <w:rPr>
                <w:rFonts w:ascii="仿宋" w:hAnsi="仿宋" w:eastAsia="仿宋"/>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14:paraId="1CB1060D">
            <w:pPr>
              <w:ind w:firstLine="420"/>
              <w:jc w:val="center"/>
              <w:rPr>
                <w:rFonts w:ascii="仿宋" w:hAnsi="仿宋" w:eastAsia="仿宋"/>
                <w:sz w:val="21"/>
                <w:szCs w:val="21"/>
              </w:rPr>
            </w:pPr>
          </w:p>
        </w:tc>
        <w:tc>
          <w:tcPr>
            <w:tcW w:w="1553" w:type="dxa"/>
            <w:tcBorders>
              <w:top w:val="single" w:color="auto" w:sz="6" w:space="0"/>
              <w:left w:val="single" w:color="auto" w:sz="6" w:space="0"/>
              <w:bottom w:val="single" w:color="auto" w:sz="6" w:space="0"/>
              <w:right w:val="single" w:color="auto" w:sz="6" w:space="0"/>
            </w:tcBorders>
            <w:vAlign w:val="center"/>
          </w:tcPr>
          <w:p w14:paraId="5610DE92">
            <w:pPr>
              <w:ind w:firstLine="420"/>
              <w:jc w:val="center"/>
              <w:rPr>
                <w:rFonts w:ascii="仿宋" w:hAnsi="仿宋" w:eastAsia="仿宋"/>
                <w:sz w:val="21"/>
                <w:szCs w:val="21"/>
              </w:rPr>
            </w:pPr>
          </w:p>
        </w:tc>
      </w:tr>
    </w:tbl>
    <w:p w14:paraId="3B478CA4">
      <w:pPr>
        <w:ind w:firstLine="620"/>
        <w:rPr>
          <w:rFonts w:ascii="仿宋" w:hAnsi="仿宋" w:eastAsia="仿宋"/>
          <w:sz w:val="24"/>
          <w:szCs w:val="24"/>
        </w:rPr>
      </w:pPr>
    </w:p>
    <w:p w14:paraId="75B5A3FA">
      <w:pPr>
        <w:pStyle w:val="92"/>
        <w:ind w:firstLine="480" w:firstLineChars="200"/>
        <w:rPr>
          <w:sz w:val="24"/>
          <w:szCs w:val="24"/>
        </w:rPr>
      </w:pPr>
      <w:r>
        <w:rPr>
          <w:rFonts w:hint="eastAsia"/>
          <w:sz w:val="24"/>
          <w:szCs w:val="24"/>
        </w:rPr>
        <w:t>供应商</w:t>
      </w:r>
      <w:r>
        <w:rPr>
          <w:rFonts w:hint="eastAsia"/>
          <w:sz w:val="24"/>
          <w:szCs w:val="24"/>
          <w:lang w:val="en-US" w:eastAsia="zh-CN"/>
        </w:rPr>
        <w:t>名称</w:t>
      </w:r>
      <w:r>
        <w:rPr>
          <w:rFonts w:hint="eastAsia"/>
          <w:sz w:val="24"/>
          <w:szCs w:val="24"/>
        </w:rPr>
        <w:t>（盖公章）：</w:t>
      </w:r>
    </w:p>
    <w:p w14:paraId="0778995A">
      <w:pPr>
        <w:spacing w:line="460" w:lineRule="exact"/>
        <w:ind w:firstLine="480" w:firstLineChars="2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46536DB5">
      <w:pPr>
        <w:spacing w:line="460" w:lineRule="exact"/>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02F4FF1F">
      <w:pPr>
        <w:shd w:val="clear" w:color="auto" w:fill="FFFFFF"/>
        <w:spacing w:line="440" w:lineRule="exact"/>
        <w:jc w:val="center"/>
        <w:rPr>
          <w:rFonts w:hint="eastAsia" w:ascii="仿宋" w:hAnsi="仿宋" w:eastAsia="仿宋" w:cs="Times New Roman"/>
          <w:b/>
          <w:bCs/>
          <w:snapToGrid w:val="0"/>
          <w:kern w:val="0"/>
          <w:sz w:val="28"/>
          <w:szCs w:val="28"/>
        </w:rPr>
      </w:pPr>
    </w:p>
    <w:p w14:paraId="03BD148E">
      <w:pPr>
        <w:shd w:val="clear" w:color="auto" w:fill="FFFFFF"/>
        <w:spacing w:line="440" w:lineRule="exact"/>
        <w:jc w:val="center"/>
        <w:rPr>
          <w:rFonts w:hint="eastAsia" w:ascii="仿宋" w:hAnsi="仿宋" w:eastAsia="仿宋" w:cs="Times New Roman"/>
          <w:b/>
          <w:bCs/>
          <w:snapToGrid w:val="0"/>
          <w:kern w:val="0"/>
          <w:sz w:val="28"/>
          <w:szCs w:val="28"/>
        </w:rPr>
      </w:pPr>
    </w:p>
    <w:p w14:paraId="35100EB7">
      <w:pPr>
        <w:shd w:val="clear" w:color="auto" w:fill="FFFFFF"/>
        <w:spacing w:line="440" w:lineRule="exact"/>
        <w:jc w:val="center"/>
        <w:rPr>
          <w:rFonts w:hint="eastAsia" w:ascii="仿宋" w:hAnsi="仿宋" w:eastAsia="仿宋" w:cs="Times New Roman"/>
          <w:b/>
          <w:bCs/>
          <w:snapToGrid w:val="0"/>
          <w:kern w:val="0"/>
          <w:sz w:val="28"/>
          <w:szCs w:val="28"/>
        </w:rPr>
      </w:pPr>
    </w:p>
    <w:p w14:paraId="468779BE">
      <w:pPr>
        <w:shd w:val="clear" w:color="auto" w:fill="FFFFFF"/>
        <w:spacing w:line="440" w:lineRule="exact"/>
        <w:jc w:val="center"/>
        <w:rPr>
          <w:rFonts w:hint="eastAsia" w:ascii="仿宋" w:hAnsi="仿宋" w:eastAsia="仿宋" w:cs="Times New Roman"/>
          <w:b/>
          <w:bCs/>
          <w:snapToGrid w:val="0"/>
          <w:kern w:val="0"/>
          <w:sz w:val="28"/>
          <w:szCs w:val="28"/>
        </w:rPr>
      </w:pPr>
    </w:p>
    <w:p w14:paraId="5AC195EE">
      <w:pPr>
        <w:shd w:val="clear" w:color="auto" w:fill="FFFFFF"/>
        <w:spacing w:line="440" w:lineRule="exact"/>
        <w:jc w:val="center"/>
        <w:rPr>
          <w:rFonts w:hint="eastAsia" w:ascii="仿宋" w:hAnsi="仿宋" w:eastAsia="仿宋" w:cs="Times New Roman"/>
          <w:b/>
          <w:bCs/>
          <w:snapToGrid w:val="0"/>
          <w:kern w:val="0"/>
          <w:sz w:val="28"/>
          <w:szCs w:val="28"/>
        </w:rPr>
      </w:pPr>
    </w:p>
    <w:p w14:paraId="70715CAE">
      <w:pPr>
        <w:shd w:val="clear" w:color="auto" w:fill="FFFFFF"/>
        <w:spacing w:line="440" w:lineRule="exact"/>
        <w:jc w:val="center"/>
        <w:rPr>
          <w:rFonts w:hint="eastAsia" w:ascii="仿宋" w:hAnsi="仿宋" w:eastAsia="仿宋" w:cs="Times New Roman"/>
          <w:b/>
          <w:bCs/>
          <w:snapToGrid w:val="0"/>
          <w:kern w:val="0"/>
          <w:sz w:val="28"/>
          <w:szCs w:val="28"/>
        </w:rPr>
      </w:pPr>
    </w:p>
    <w:p w14:paraId="35E7AD8B">
      <w:pPr>
        <w:shd w:val="clear" w:color="auto" w:fill="FFFFFF"/>
        <w:spacing w:line="440" w:lineRule="exact"/>
        <w:jc w:val="center"/>
        <w:rPr>
          <w:rFonts w:hint="eastAsia" w:ascii="仿宋" w:hAnsi="仿宋" w:eastAsia="仿宋" w:cs="Times New Roman"/>
          <w:b/>
          <w:bCs/>
          <w:snapToGrid w:val="0"/>
          <w:kern w:val="0"/>
          <w:sz w:val="28"/>
          <w:szCs w:val="28"/>
        </w:rPr>
      </w:pPr>
    </w:p>
    <w:p w14:paraId="684AACCB">
      <w:pPr>
        <w:shd w:val="clear" w:color="auto" w:fill="FFFFFF"/>
        <w:spacing w:line="440" w:lineRule="exact"/>
        <w:jc w:val="center"/>
        <w:rPr>
          <w:rFonts w:hint="eastAsia" w:ascii="仿宋" w:hAnsi="仿宋" w:eastAsia="仿宋" w:cs="Times New Roman"/>
          <w:b/>
          <w:bCs/>
          <w:snapToGrid w:val="0"/>
          <w:kern w:val="0"/>
          <w:sz w:val="28"/>
          <w:szCs w:val="28"/>
        </w:rPr>
      </w:pPr>
    </w:p>
    <w:p w14:paraId="3226C5FB">
      <w:pPr>
        <w:shd w:val="clear" w:color="auto" w:fill="FFFFFF"/>
        <w:spacing w:line="440" w:lineRule="exact"/>
        <w:jc w:val="center"/>
        <w:rPr>
          <w:rFonts w:hint="eastAsia" w:ascii="仿宋" w:hAnsi="仿宋" w:eastAsia="仿宋" w:cs="Times New Roman"/>
          <w:b/>
          <w:bCs/>
          <w:snapToGrid w:val="0"/>
          <w:kern w:val="0"/>
          <w:sz w:val="28"/>
          <w:szCs w:val="28"/>
        </w:rPr>
      </w:pPr>
    </w:p>
    <w:p w14:paraId="5473F086">
      <w:pPr>
        <w:shd w:val="clear" w:color="auto" w:fill="FFFFFF"/>
        <w:spacing w:line="440" w:lineRule="exact"/>
        <w:jc w:val="center"/>
        <w:rPr>
          <w:rFonts w:hint="eastAsia" w:ascii="仿宋" w:hAnsi="仿宋" w:eastAsia="仿宋" w:cs="Times New Roman"/>
          <w:b/>
          <w:bCs/>
          <w:snapToGrid w:val="0"/>
          <w:kern w:val="0"/>
          <w:sz w:val="28"/>
          <w:szCs w:val="28"/>
        </w:rPr>
      </w:pPr>
    </w:p>
    <w:p w14:paraId="33EB6D88">
      <w:pPr>
        <w:shd w:val="clear" w:color="auto" w:fill="FFFFFF"/>
        <w:spacing w:line="440" w:lineRule="exact"/>
        <w:jc w:val="center"/>
        <w:rPr>
          <w:rFonts w:hint="eastAsia" w:ascii="仿宋" w:hAnsi="仿宋" w:eastAsia="仿宋" w:cs="Times New Roman"/>
          <w:b/>
          <w:bCs/>
          <w:snapToGrid w:val="0"/>
          <w:kern w:val="0"/>
          <w:sz w:val="28"/>
          <w:szCs w:val="28"/>
        </w:rPr>
      </w:pPr>
    </w:p>
    <w:p w14:paraId="036E1492">
      <w:pPr>
        <w:shd w:val="clear" w:color="auto" w:fill="FFFFFF"/>
        <w:spacing w:line="440" w:lineRule="exact"/>
        <w:jc w:val="center"/>
        <w:rPr>
          <w:rFonts w:hint="eastAsia" w:ascii="仿宋" w:hAnsi="仿宋" w:eastAsia="仿宋" w:cs="Times New Roman"/>
          <w:b/>
          <w:bCs/>
          <w:snapToGrid w:val="0"/>
          <w:kern w:val="0"/>
          <w:sz w:val="28"/>
          <w:szCs w:val="28"/>
        </w:rPr>
      </w:pPr>
    </w:p>
    <w:p w14:paraId="0E081B08">
      <w:pPr>
        <w:shd w:val="clear" w:color="auto" w:fill="FFFFFF"/>
        <w:spacing w:line="440" w:lineRule="exact"/>
        <w:jc w:val="center"/>
        <w:rPr>
          <w:rFonts w:hint="eastAsia" w:ascii="仿宋" w:hAnsi="仿宋" w:eastAsia="仿宋" w:cs="Times New Roman"/>
          <w:b/>
          <w:bCs/>
          <w:snapToGrid w:val="0"/>
          <w:kern w:val="0"/>
          <w:sz w:val="28"/>
          <w:szCs w:val="28"/>
        </w:rPr>
      </w:pPr>
    </w:p>
    <w:p w14:paraId="424695F4">
      <w:pPr>
        <w:shd w:val="clear" w:color="auto" w:fill="FFFFFF"/>
        <w:spacing w:line="440" w:lineRule="exact"/>
        <w:jc w:val="center"/>
        <w:rPr>
          <w:rFonts w:hint="eastAsia" w:ascii="仿宋" w:hAnsi="仿宋" w:eastAsia="仿宋" w:cs="Times New Roman"/>
          <w:b/>
          <w:bCs/>
          <w:snapToGrid w:val="0"/>
          <w:kern w:val="0"/>
          <w:sz w:val="28"/>
          <w:szCs w:val="28"/>
        </w:rPr>
      </w:pPr>
    </w:p>
    <w:p w14:paraId="799D2A72">
      <w:pPr>
        <w:shd w:val="clear" w:color="auto" w:fill="FFFFFF"/>
        <w:spacing w:line="440" w:lineRule="exact"/>
        <w:jc w:val="center"/>
        <w:rPr>
          <w:rFonts w:hint="eastAsia" w:ascii="仿宋" w:hAnsi="仿宋" w:eastAsia="仿宋" w:cs="Times New Roman"/>
          <w:b/>
          <w:bCs/>
          <w:snapToGrid w:val="0"/>
          <w:kern w:val="0"/>
          <w:sz w:val="24"/>
          <w:szCs w:val="24"/>
        </w:rPr>
      </w:pPr>
      <w:r>
        <w:rPr>
          <w:rFonts w:hint="eastAsia" w:ascii="仿宋" w:hAnsi="仿宋" w:eastAsia="仿宋" w:cs="Times New Roman"/>
          <w:b/>
          <w:bCs/>
          <w:snapToGrid w:val="0"/>
          <w:kern w:val="0"/>
          <w:sz w:val="24"/>
          <w:szCs w:val="24"/>
        </w:rPr>
        <w:t>产品注册证或备案证明（需在有效期内）</w:t>
      </w:r>
    </w:p>
    <w:p w14:paraId="61CA5171">
      <w:pPr>
        <w:shd w:val="clear" w:color="auto" w:fill="FFFFFF"/>
        <w:spacing w:line="440" w:lineRule="exact"/>
        <w:jc w:val="center"/>
        <w:rPr>
          <w:rFonts w:hint="eastAsia" w:ascii="仿宋" w:hAnsi="仿宋" w:eastAsia="仿宋" w:cs="Times New Roman"/>
          <w:b/>
          <w:bCs/>
          <w:snapToGrid w:val="0"/>
          <w:kern w:val="0"/>
          <w:sz w:val="28"/>
          <w:szCs w:val="28"/>
        </w:rPr>
      </w:pPr>
    </w:p>
    <w:p w14:paraId="03923621">
      <w:pPr>
        <w:shd w:val="clear" w:color="auto" w:fill="FFFFFF"/>
        <w:spacing w:line="440" w:lineRule="exact"/>
        <w:jc w:val="center"/>
        <w:rPr>
          <w:rFonts w:hint="eastAsia" w:ascii="仿宋" w:hAnsi="仿宋" w:eastAsia="仿宋" w:cs="Times New Roman"/>
          <w:b/>
          <w:bCs/>
          <w:snapToGrid w:val="0"/>
          <w:kern w:val="0"/>
          <w:sz w:val="28"/>
          <w:szCs w:val="28"/>
        </w:rPr>
      </w:pPr>
    </w:p>
    <w:p w14:paraId="148E6F53">
      <w:pPr>
        <w:shd w:val="clear" w:color="auto" w:fill="FFFFFF"/>
        <w:spacing w:line="440" w:lineRule="exact"/>
        <w:jc w:val="center"/>
        <w:rPr>
          <w:rFonts w:hint="eastAsia" w:ascii="仿宋" w:hAnsi="仿宋" w:eastAsia="仿宋" w:cs="Times New Roman"/>
          <w:b/>
          <w:bCs/>
          <w:snapToGrid w:val="0"/>
          <w:kern w:val="0"/>
          <w:sz w:val="28"/>
          <w:szCs w:val="28"/>
        </w:rPr>
      </w:pPr>
    </w:p>
    <w:p w14:paraId="1B5958E2">
      <w:pPr>
        <w:shd w:val="clear" w:color="auto" w:fill="FFFFFF"/>
        <w:spacing w:line="440" w:lineRule="exact"/>
        <w:jc w:val="center"/>
        <w:rPr>
          <w:rFonts w:hint="eastAsia" w:ascii="仿宋" w:hAnsi="仿宋" w:eastAsia="仿宋" w:cs="Times New Roman"/>
          <w:b/>
          <w:bCs/>
          <w:snapToGrid w:val="0"/>
          <w:kern w:val="0"/>
          <w:sz w:val="28"/>
          <w:szCs w:val="28"/>
        </w:rPr>
      </w:pPr>
    </w:p>
    <w:p w14:paraId="1140D85C">
      <w:pPr>
        <w:shd w:val="clear" w:color="auto" w:fill="FFFFFF"/>
        <w:spacing w:line="440" w:lineRule="exact"/>
        <w:jc w:val="center"/>
        <w:rPr>
          <w:rFonts w:hint="eastAsia" w:ascii="仿宋" w:hAnsi="仿宋" w:eastAsia="仿宋" w:cs="Times New Roman"/>
          <w:b/>
          <w:bCs/>
          <w:snapToGrid w:val="0"/>
          <w:kern w:val="0"/>
          <w:sz w:val="28"/>
          <w:szCs w:val="28"/>
        </w:rPr>
      </w:pPr>
    </w:p>
    <w:p w14:paraId="416E7837">
      <w:pPr>
        <w:shd w:val="clear" w:color="auto" w:fill="FFFFFF"/>
        <w:spacing w:line="440" w:lineRule="exact"/>
        <w:jc w:val="center"/>
        <w:rPr>
          <w:rFonts w:hint="eastAsia" w:ascii="仿宋" w:hAnsi="仿宋" w:eastAsia="仿宋" w:cs="Times New Roman"/>
          <w:b/>
          <w:bCs/>
          <w:snapToGrid w:val="0"/>
          <w:kern w:val="0"/>
          <w:sz w:val="28"/>
          <w:szCs w:val="28"/>
        </w:rPr>
      </w:pPr>
    </w:p>
    <w:p w14:paraId="1D7AD9FE">
      <w:pPr>
        <w:shd w:val="clear" w:color="auto" w:fill="FFFFFF"/>
        <w:spacing w:line="440" w:lineRule="exact"/>
        <w:jc w:val="center"/>
        <w:rPr>
          <w:rFonts w:hint="eastAsia" w:ascii="仿宋" w:hAnsi="仿宋" w:eastAsia="仿宋" w:cs="Times New Roman"/>
          <w:b/>
          <w:bCs/>
          <w:snapToGrid w:val="0"/>
          <w:kern w:val="0"/>
          <w:sz w:val="28"/>
          <w:szCs w:val="28"/>
        </w:rPr>
      </w:pPr>
    </w:p>
    <w:p w14:paraId="362C9CF0">
      <w:pPr>
        <w:shd w:val="clear" w:color="auto" w:fill="FFFFFF"/>
        <w:spacing w:line="440" w:lineRule="exact"/>
        <w:jc w:val="center"/>
        <w:rPr>
          <w:rFonts w:hint="eastAsia" w:ascii="仿宋" w:hAnsi="仿宋" w:eastAsia="仿宋" w:cs="Times New Roman"/>
          <w:b/>
          <w:bCs/>
          <w:snapToGrid w:val="0"/>
          <w:kern w:val="0"/>
          <w:sz w:val="28"/>
          <w:szCs w:val="28"/>
        </w:rPr>
      </w:pPr>
    </w:p>
    <w:p w14:paraId="2931721E">
      <w:pPr>
        <w:shd w:val="clear" w:color="auto" w:fill="FFFFFF"/>
        <w:spacing w:line="440" w:lineRule="exact"/>
        <w:jc w:val="center"/>
        <w:rPr>
          <w:rFonts w:hint="eastAsia" w:ascii="仿宋" w:hAnsi="仿宋" w:eastAsia="仿宋" w:cs="Times New Roman"/>
          <w:b/>
          <w:bCs/>
          <w:snapToGrid w:val="0"/>
          <w:kern w:val="0"/>
          <w:sz w:val="28"/>
          <w:szCs w:val="28"/>
        </w:rPr>
      </w:pPr>
    </w:p>
    <w:p w14:paraId="7436D957">
      <w:pPr>
        <w:shd w:val="clear" w:color="auto" w:fill="FFFFFF"/>
        <w:spacing w:line="440" w:lineRule="exact"/>
        <w:jc w:val="center"/>
        <w:rPr>
          <w:rFonts w:hint="eastAsia" w:ascii="仿宋" w:hAnsi="仿宋" w:eastAsia="仿宋" w:cs="Times New Roman"/>
          <w:b/>
          <w:bCs/>
          <w:snapToGrid w:val="0"/>
          <w:kern w:val="0"/>
          <w:sz w:val="28"/>
          <w:szCs w:val="28"/>
        </w:rPr>
      </w:pPr>
    </w:p>
    <w:p w14:paraId="2DE29F63">
      <w:pPr>
        <w:shd w:val="clear" w:color="auto" w:fill="FFFFFF"/>
        <w:spacing w:line="440" w:lineRule="exact"/>
        <w:jc w:val="center"/>
        <w:rPr>
          <w:rFonts w:hint="eastAsia" w:ascii="仿宋" w:hAnsi="仿宋" w:eastAsia="仿宋" w:cs="Times New Roman"/>
          <w:b/>
          <w:bCs/>
          <w:snapToGrid w:val="0"/>
          <w:kern w:val="0"/>
          <w:sz w:val="28"/>
          <w:szCs w:val="28"/>
        </w:rPr>
      </w:pPr>
    </w:p>
    <w:p w14:paraId="51D33119">
      <w:pPr>
        <w:shd w:val="clear" w:color="auto" w:fill="FFFFFF"/>
        <w:spacing w:line="440" w:lineRule="exact"/>
        <w:jc w:val="center"/>
        <w:rPr>
          <w:rFonts w:hint="eastAsia" w:ascii="仿宋" w:hAnsi="仿宋" w:eastAsia="仿宋" w:cs="Times New Roman"/>
          <w:b/>
          <w:bCs/>
          <w:snapToGrid w:val="0"/>
          <w:kern w:val="0"/>
          <w:sz w:val="28"/>
          <w:szCs w:val="28"/>
        </w:rPr>
      </w:pPr>
    </w:p>
    <w:p w14:paraId="4C42BF01">
      <w:pPr>
        <w:shd w:val="clear" w:color="auto" w:fill="FFFFFF"/>
        <w:spacing w:line="440" w:lineRule="exact"/>
        <w:jc w:val="center"/>
        <w:rPr>
          <w:rFonts w:hint="eastAsia" w:ascii="仿宋" w:hAnsi="仿宋" w:eastAsia="仿宋" w:cs="Times New Roman"/>
          <w:b/>
          <w:bCs/>
          <w:snapToGrid w:val="0"/>
          <w:kern w:val="0"/>
          <w:sz w:val="28"/>
          <w:szCs w:val="28"/>
        </w:rPr>
      </w:pPr>
    </w:p>
    <w:p w14:paraId="52BA4179">
      <w:pPr>
        <w:shd w:val="clear" w:color="auto" w:fill="FFFFFF"/>
        <w:spacing w:line="440" w:lineRule="exact"/>
        <w:jc w:val="center"/>
        <w:rPr>
          <w:rFonts w:hint="eastAsia" w:ascii="仿宋" w:hAnsi="仿宋" w:eastAsia="仿宋" w:cs="Times New Roman"/>
          <w:b/>
          <w:bCs/>
          <w:snapToGrid w:val="0"/>
          <w:kern w:val="0"/>
          <w:sz w:val="28"/>
          <w:szCs w:val="28"/>
        </w:rPr>
      </w:pPr>
    </w:p>
    <w:p w14:paraId="202D8D8B">
      <w:pPr>
        <w:shd w:val="clear" w:color="auto" w:fill="FFFFFF"/>
        <w:spacing w:line="440" w:lineRule="exact"/>
        <w:jc w:val="center"/>
        <w:rPr>
          <w:rFonts w:hint="eastAsia" w:ascii="仿宋" w:hAnsi="仿宋" w:eastAsia="仿宋" w:cs="Times New Roman"/>
          <w:b/>
          <w:bCs/>
          <w:snapToGrid w:val="0"/>
          <w:kern w:val="0"/>
          <w:sz w:val="28"/>
          <w:szCs w:val="28"/>
        </w:rPr>
      </w:pPr>
    </w:p>
    <w:p w14:paraId="5A21AAB5">
      <w:pPr>
        <w:widowControl/>
        <w:ind w:firstLine="240" w:firstLineChars="100"/>
        <w:jc w:val="left"/>
        <w:rPr>
          <w:rFonts w:ascii="宋体" w:hAnsi="宋体" w:eastAsia="宋体" w:cs="宋体"/>
          <w:sz w:val="24"/>
          <w:szCs w:val="24"/>
        </w:rPr>
      </w:pPr>
    </w:p>
    <w:p w14:paraId="0B97A3B7">
      <w:pPr>
        <w:widowControl/>
        <w:ind w:firstLine="240" w:firstLineChars="100"/>
        <w:jc w:val="left"/>
        <w:rPr>
          <w:rFonts w:ascii="宋体" w:hAnsi="宋体" w:eastAsia="宋体" w:cs="宋体"/>
          <w:sz w:val="24"/>
          <w:szCs w:val="24"/>
        </w:rPr>
      </w:pPr>
    </w:p>
    <w:p w14:paraId="13179FDA">
      <w:pPr>
        <w:widowControl/>
        <w:ind w:firstLine="240" w:firstLineChars="100"/>
        <w:jc w:val="left"/>
        <w:rPr>
          <w:rFonts w:ascii="宋体" w:hAnsi="宋体" w:eastAsia="宋体" w:cs="宋体"/>
          <w:sz w:val="24"/>
          <w:szCs w:val="24"/>
        </w:rPr>
      </w:pPr>
    </w:p>
    <w:p w14:paraId="1C8B958D">
      <w:pPr>
        <w:widowControl/>
        <w:ind w:firstLine="240" w:firstLineChars="100"/>
        <w:jc w:val="left"/>
        <w:rPr>
          <w:rFonts w:ascii="宋体" w:hAnsi="宋体" w:eastAsia="宋体" w:cs="宋体"/>
          <w:sz w:val="24"/>
          <w:szCs w:val="24"/>
        </w:rPr>
      </w:pPr>
    </w:p>
    <w:p w14:paraId="7A0ACCB1">
      <w:pPr>
        <w:widowControl/>
        <w:ind w:firstLine="240" w:firstLineChars="100"/>
        <w:jc w:val="left"/>
        <w:rPr>
          <w:rFonts w:ascii="宋体" w:hAnsi="宋体" w:eastAsia="宋体" w:cs="宋体"/>
          <w:sz w:val="24"/>
          <w:szCs w:val="24"/>
        </w:rPr>
      </w:pPr>
    </w:p>
    <w:p w14:paraId="60D41F27">
      <w:pPr>
        <w:widowControl/>
        <w:ind w:firstLine="240" w:firstLineChars="100"/>
        <w:jc w:val="left"/>
        <w:rPr>
          <w:rFonts w:ascii="宋体" w:hAnsi="宋体" w:eastAsia="宋体" w:cs="宋体"/>
          <w:sz w:val="24"/>
          <w:szCs w:val="24"/>
        </w:rPr>
      </w:pPr>
    </w:p>
    <w:p w14:paraId="64A2F40D">
      <w:pPr>
        <w:widowControl/>
        <w:ind w:firstLine="240" w:firstLineChars="100"/>
        <w:jc w:val="left"/>
        <w:rPr>
          <w:rFonts w:ascii="宋体" w:hAnsi="宋体" w:eastAsia="宋体" w:cs="宋体"/>
          <w:sz w:val="24"/>
          <w:szCs w:val="24"/>
        </w:rPr>
      </w:pPr>
    </w:p>
    <w:p w14:paraId="4BEBC18C">
      <w:pPr>
        <w:widowControl/>
        <w:ind w:firstLine="240" w:firstLineChars="100"/>
        <w:jc w:val="left"/>
        <w:rPr>
          <w:rFonts w:ascii="宋体" w:hAnsi="宋体" w:eastAsia="宋体" w:cs="宋体"/>
          <w:sz w:val="24"/>
          <w:szCs w:val="24"/>
        </w:rPr>
      </w:pPr>
    </w:p>
    <w:p w14:paraId="09023932">
      <w:pPr>
        <w:widowControl/>
        <w:ind w:firstLine="240" w:firstLineChars="100"/>
        <w:jc w:val="left"/>
        <w:rPr>
          <w:rFonts w:ascii="宋体" w:hAnsi="宋体" w:eastAsia="宋体" w:cs="宋体"/>
          <w:sz w:val="24"/>
          <w:szCs w:val="24"/>
        </w:rPr>
      </w:pPr>
    </w:p>
    <w:p w14:paraId="4C7700A6">
      <w:pPr>
        <w:widowControl/>
        <w:ind w:firstLine="240" w:firstLineChars="100"/>
        <w:jc w:val="left"/>
        <w:rPr>
          <w:rFonts w:ascii="宋体" w:hAnsi="宋体" w:eastAsia="宋体" w:cs="宋体"/>
          <w:sz w:val="24"/>
          <w:szCs w:val="24"/>
        </w:rPr>
      </w:pPr>
    </w:p>
    <w:p w14:paraId="2942F365">
      <w:pPr>
        <w:widowControl/>
        <w:ind w:firstLine="240" w:firstLineChars="100"/>
        <w:jc w:val="left"/>
        <w:rPr>
          <w:rFonts w:ascii="宋体" w:hAnsi="宋体" w:eastAsia="宋体" w:cs="宋体"/>
          <w:sz w:val="24"/>
          <w:szCs w:val="24"/>
        </w:rPr>
      </w:pPr>
    </w:p>
    <w:p w14:paraId="5C1A7200">
      <w:pPr>
        <w:widowControl/>
        <w:ind w:firstLine="240" w:firstLineChars="100"/>
        <w:jc w:val="left"/>
        <w:rPr>
          <w:rFonts w:ascii="宋体" w:hAnsi="宋体" w:eastAsia="宋体" w:cs="宋体"/>
          <w:sz w:val="24"/>
          <w:szCs w:val="24"/>
        </w:rPr>
      </w:pPr>
    </w:p>
    <w:p w14:paraId="5BC04ED3">
      <w:pPr>
        <w:widowControl/>
        <w:ind w:firstLine="240" w:firstLineChars="100"/>
        <w:jc w:val="left"/>
        <w:rPr>
          <w:rFonts w:ascii="宋体" w:hAnsi="宋体" w:eastAsia="宋体" w:cs="宋体"/>
          <w:sz w:val="24"/>
          <w:szCs w:val="24"/>
        </w:rPr>
      </w:pPr>
    </w:p>
    <w:p w14:paraId="041D9CE0">
      <w:pPr>
        <w:widowControl/>
        <w:ind w:firstLine="240" w:firstLineChars="100"/>
        <w:jc w:val="left"/>
        <w:rPr>
          <w:rFonts w:ascii="宋体" w:hAnsi="宋体" w:eastAsia="宋体" w:cs="宋体"/>
          <w:sz w:val="24"/>
          <w:szCs w:val="24"/>
        </w:rPr>
      </w:pPr>
    </w:p>
    <w:p w14:paraId="2356BAC9">
      <w:pPr>
        <w:widowControl/>
        <w:ind w:firstLine="240" w:firstLineChars="100"/>
        <w:jc w:val="left"/>
        <w:rPr>
          <w:rFonts w:ascii="宋体" w:hAnsi="宋体" w:eastAsia="宋体" w:cs="宋体"/>
          <w:sz w:val="24"/>
          <w:szCs w:val="24"/>
        </w:rPr>
      </w:pPr>
    </w:p>
    <w:p w14:paraId="0913FC72">
      <w:pPr>
        <w:widowControl/>
        <w:ind w:firstLine="240" w:firstLineChars="100"/>
        <w:jc w:val="left"/>
        <w:rPr>
          <w:rFonts w:ascii="宋体" w:hAnsi="宋体" w:eastAsia="宋体" w:cs="宋体"/>
          <w:sz w:val="24"/>
          <w:szCs w:val="24"/>
        </w:rPr>
      </w:pPr>
    </w:p>
    <w:p w14:paraId="69DA1BC8">
      <w:pPr>
        <w:widowControl/>
        <w:ind w:firstLine="240" w:firstLineChars="100"/>
        <w:jc w:val="left"/>
        <w:rPr>
          <w:rFonts w:ascii="宋体" w:hAnsi="宋体" w:eastAsia="宋体" w:cs="宋体"/>
          <w:sz w:val="24"/>
          <w:szCs w:val="24"/>
        </w:rPr>
      </w:pPr>
    </w:p>
    <w:p w14:paraId="146AAAEF">
      <w:pPr>
        <w:widowControl/>
        <w:ind w:firstLine="240" w:firstLineChars="100"/>
        <w:jc w:val="left"/>
        <w:rPr>
          <w:rFonts w:ascii="宋体" w:hAnsi="宋体" w:eastAsia="宋体" w:cs="宋体"/>
          <w:sz w:val="24"/>
          <w:szCs w:val="24"/>
        </w:rPr>
      </w:pPr>
    </w:p>
    <w:p w14:paraId="6759C4C3">
      <w:pPr>
        <w:widowControl/>
        <w:ind w:firstLine="240" w:firstLineChars="100"/>
        <w:jc w:val="left"/>
        <w:rPr>
          <w:rFonts w:ascii="宋体" w:hAnsi="宋体" w:eastAsia="宋体" w:cs="宋体"/>
          <w:sz w:val="24"/>
          <w:szCs w:val="24"/>
        </w:rPr>
      </w:pPr>
    </w:p>
    <w:p w14:paraId="31BB2E1E">
      <w:pPr>
        <w:widowControl/>
        <w:ind w:firstLine="240" w:firstLineChars="100"/>
        <w:jc w:val="left"/>
        <w:rPr>
          <w:rFonts w:ascii="宋体" w:hAnsi="宋体" w:eastAsia="宋体" w:cs="宋体"/>
          <w:sz w:val="24"/>
          <w:szCs w:val="24"/>
        </w:rPr>
      </w:pPr>
    </w:p>
    <w:p w14:paraId="04F6B936">
      <w:pPr>
        <w:widowControl/>
        <w:ind w:firstLine="240" w:firstLineChars="100"/>
        <w:jc w:val="left"/>
        <w:rPr>
          <w:rFonts w:ascii="宋体" w:hAnsi="宋体" w:eastAsia="宋体" w:cs="宋体"/>
          <w:sz w:val="24"/>
          <w:szCs w:val="24"/>
        </w:rPr>
      </w:pPr>
    </w:p>
    <w:p w14:paraId="1E481374">
      <w:pPr>
        <w:widowControl/>
        <w:ind w:firstLine="240" w:firstLineChars="100"/>
        <w:jc w:val="left"/>
        <w:rPr>
          <w:rFonts w:ascii="宋体" w:hAnsi="宋体" w:eastAsia="宋体" w:cs="宋体"/>
          <w:sz w:val="24"/>
          <w:szCs w:val="24"/>
        </w:rPr>
      </w:pPr>
    </w:p>
    <w:p w14:paraId="11C7A0AC">
      <w:pPr>
        <w:widowControl/>
        <w:ind w:firstLine="240" w:firstLineChars="100"/>
        <w:jc w:val="left"/>
        <w:rPr>
          <w:rFonts w:ascii="宋体" w:hAnsi="宋体" w:eastAsia="宋体" w:cs="宋体"/>
          <w:sz w:val="24"/>
          <w:szCs w:val="24"/>
        </w:rPr>
      </w:pPr>
    </w:p>
    <w:p w14:paraId="6389D6D1">
      <w:pPr>
        <w:widowControl/>
        <w:ind w:firstLine="482" w:firstLineChars="200"/>
        <w:jc w:val="left"/>
        <w:rPr>
          <w:rFonts w:ascii="仿宋" w:hAnsi="仿宋" w:eastAsia="仿宋"/>
          <w:snapToGrid w:val="0"/>
        </w:rPr>
      </w:pPr>
      <w:r>
        <w:rPr>
          <w:rFonts w:hint="eastAsia" w:ascii="仿宋" w:hAnsi="仿宋" w:eastAsia="仿宋" w:cs="Times New Roman"/>
          <w:b/>
          <w:bCs/>
          <w:snapToGrid w:val="0"/>
          <w:kern w:val="0"/>
          <w:sz w:val="24"/>
          <w:szCs w:val="24"/>
        </w:rPr>
        <w:t>产品技术支持文件（包含但不限于产品检测报告、产品彩页或技术白皮书等）</w:t>
      </w:r>
      <w:r>
        <w:rPr>
          <w:rFonts w:ascii="仿宋" w:hAnsi="仿宋" w:eastAsia="仿宋"/>
          <w:snapToGrid w:val="0"/>
          <w:sz w:val="24"/>
        </w:rPr>
        <w:br w:type="page"/>
      </w:r>
    </w:p>
    <w:bookmarkEnd w:id="121"/>
    <w:bookmarkEnd w:id="122"/>
    <w:bookmarkEnd w:id="123"/>
    <w:p w14:paraId="333900E6">
      <w:pPr>
        <w:shd w:val="clear" w:color="auto" w:fill="FFFFFF"/>
        <w:spacing w:line="440" w:lineRule="exact"/>
        <w:jc w:val="center"/>
        <w:rPr>
          <w:rFonts w:ascii="仿宋" w:hAnsi="仿宋" w:eastAsia="仿宋"/>
          <w:snapToGrid w:val="0"/>
          <w:kern w:val="0"/>
          <w:sz w:val="28"/>
          <w:szCs w:val="28"/>
        </w:rPr>
      </w:pPr>
      <w:r>
        <w:rPr>
          <w:rFonts w:hint="eastAsia" w:ascii="仿宋" w:hAnsi="仿宋" w:eastAsia="仿宋"/>
          <w:b/>
          <w:bCs/>
          <w:snapToGrid w:val="0"/>
          <w:kern w:val="0"/>
          <w:sz w:val="28"/>
          <w:szCs w:val="28"/>
        </w:rPr>
        <w:t>技术</w:t>
      </w:r>
      <w:r>
        <w:rPr>
          <w:rFonts w:hint="eastAsia" w:ascii="仿宋" w:hAnsi="仿宋" w:eastAsia="仿宋"/>
          <w:b/>
          <w:bCs/>
          <w:snapToGrid w:val="0"/>
          <w:kern w:val="0"/>
          <w:sz w:val="28"/>
          <w:szCs w:val="28"/>
          <w:lang w:eastAsia="zh-CN"/>
        </w:rPr>
        <w:t>参数</w:t>
      </w:r>
      <w:r>
        <w:rPr>
          <w:rFonts w:hint="eastAsia" w:ascii="仿宋" w:hAnsi="仿宋" w:eastAsia="仿宋"/>
          <w:b/>
          <w:bCs/>
          <w:snapToGrid w:val="0"/>
          <w:kern w:val="0"/>
          <w:sz w:val="28"/>
          <w:szCs w:val="28"/>
        </w:rPr>
        <w:t>偏离表</w:t>
      </w:r>
    </w:p>
    <w:p w14:paraId="074C8ADF">
      <w:pPr>
        <w:shd w:val="clear" w:color="auto" w:fill="FFFFFF"/>
        <w:spacing w:line="500" w:lineRule="exact"/>
        <w:ind w:firstLine="120" w:firstLineChars="50"/>
        <w:rPr>
          <w:rFonts w:hint="eastAsia" w:ascii="仿宋" w:hAnsi="仿宋" w:eastAsia="仿宋"/>
          <w:snapToGrid w:val="0"/>
          <w:kern w:val="0"/>
          <w:sz w:val="24"/>
        </w:rPr>
      </w:pPr>
      <w:r>
        <w:rPr>
          <w:rFonts w:hint="eastAsia" w:ascii="仿宋" w:hAnsi="仿宋" w:eastAsia="仿宋"/>
          <w:snapToGrid w:val="0"/>
          <w:kern w:val="0"/>
          <w:sz w:val="24"/>
        </w:rPr>
        <w:t xml:space="preserve">项目名称：        </w:t>
      </w:r>
    </w:p>
    <w:p w14:paraId="7AAD2035">
      <w:pPr>
        <w:shd w:val="clear" w:color="auto" w:fill="FFFFFF"/>
        <w:spacing w:line="500" w:lineRule="exact"/>
        <w:ind w:firstLine="120" w:firstLineChars="50"/>
        <w:rPr>
          <w:rFonts w:hint="eastAsia" w:ascii="仿宋" w:hAnsi="仿宋" w:eastAsia="仿宋"/>
          <w:snapToGrid w:val="0"/>
          <w:kern w:val="0"/>
          <w:sz w:val="24"/>
          <w:lang w:val="en-US" w:eastAsia="zh-CN"/>
        </w:rPr>
      </w:pPr>
      <w:r>
        <w:rPr>
          <w:rFonts w:hint="eastAsia" w:ascii="仿宋" w:hAnsi="仿宋" w:eastAsia="仿宋"/>
          <w:snapToGrid w:val="0"/>
          <w:kern w:val="0"/>
          <w:sz w:val="24"/>
        </w:rPr>
        <w:t>项目编号：</w:t>
      </w:r>
      <w:r>
        <w:rPr>
          <w:rFonts w:hint="eastAsia" w:ascii="仿宋" w:hAnsi="仿宋" w:eastAsia="仿宋"/>
          <w:snapToGrid w:val="0"/>
          <w:kern w:val="0"/>
          <w:sz w:val="24"/>
          <w:lang w:val="en-US" w:eastAsia="zh-CN"/>
        </w:rPr>
        <w:t xml:space="preserve"> </w:t>
      </w:r>
    </w:p>
    <w:tbl>
      <w:tblPr>
        <w:tblStyle w:val="40"/>
        <w:tblW w:w="9362" w:type="dxa"/>
        <w:jc w:val="center"/>
        <w:tblLayout w:type="fixed"/>
        <w:tblCellMar>
          <w:top w:w="0" w:type="dxa"/>
          <w:left w:w="108" w:type="dxa"/>
          <w:bottom w:w="0" w:type="dxa"/>
          <w:right w:w="108" w:type="dxa"/>
        </w:tblCellMar>
      </w:tblPr>
      <w:tblGrid>
        <w:gridCol w:w="1275"/>
        <w:gridCol w:w="1710"/>
        <w:gridCol w:w="1770"/>
        <w:gridCol w:w="1590"/>
        <w:gridCol w:w="1519"/>
        <w:gridCol w:w="1498"/>
      </w:tblGrid>
      <w:tr w14:paraId="4DE39C70">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B94E6AD">
            <w:pPr>
              <w:shd w:val="clear" w:color="auto" w:fill="FFFFFF"/>
              <w:spacing w:line="500" w:lineRule="exact"/>
              <w:ind w:firstLine="99"/>
              <w:rPr>
                <w:rFonts w:ascii="仿宋" w:hAnsi="仿宋" w:eastAsia="仿宋"/>
                <w:snapToGrid w:val="0"/>
                <w:kern w:val="0"/>
                <w:szCs w:val="21"/>
              </w:rPr>
            </w:pPr>
            <w:r>
              <w:rPr>
                <w:rFonts w:hint="eastAsia" w:ascii="仿宋" w:hAnsi="仿宋" w:eastAsia="仿宋"/>
                <w:snapToGrid w:val="0"/>
                <w:kern w:val="0"/>
                <w:szCs w:val="21"/>
              </w:rPr>
              <w:t>序 号</w:t>
            </w:r>
          </w:p>
        </w:tc>
        <w:tc>
          <w:tcPr>
            <w:tcW w:w="1710" w:type="dxa"/>
            <w:tcBorders>
              <w:top w:val="single" w:color="auto" w:sz="6" w:space="0"/>
              <w:left w:val="single" w:color="auto" w:sz="6" w:space="0"/>
              <w:bottom w:val="single" w:color="auto" w:sz="6" w:space="0"/>
              <w:right w:val="single" w:color="auto" w:sz="6" w:space="0"/>
            </w:tcBorders>
          </w:tcPr>
          <w:p w14:paraId="40BEE8EB">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条款</w:t>
            </w:r>
          </w:p>
        </w:tc>
        <w:tc>
          <w:tcPr>
            <w:tcW w:w="1770" w:type="dxa"/>
            <w:tcBorders>
              <w:top w:val="single" w:color="auto" w:sz="6" w:space="0"/>
              <w:left w:val="single" w:color="auto" w:sz="6" w:space="0"/>
              <w:bottom w:val="single" w:color="auto" w:sz="6" w:space="0"/>
              <w:right w:val="single" w:color="auto" w:sz="6" w:space="0"/>
            </w:tcBorders>
          </w:tcPr>
          <w:p w14:paraId="690439D3">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招标规格</w:t>
            </w:r>
          </w:p>
        </w:tc>
        <w:tc>
          <w:tcPr>
            <w:tcW w:w="1590" w:type="dxa"/>
            <w:tcBorders>
              <w:top w:val="single" w:color="auto" w:sz="6" w:space="0"/>
              <w:left w:val="single" w:color="auto" w:sz="6" w:space="0"/>
              <w:bottom w:val="single" w:color="auto" w:sz="6" w:space="0"/>
              <w:right w:val="single" w:color="auto" w:sz="6" w:space="0"/>
            </w:tcBorders>
          </w:tcPr>
          <w:p w14:paraId="2D92EDEF">
            <w:pPr>
              <w:shd w:val="clear" w:color="auto" w:fill="FFFFFF"/>
              <w:spacing w:line="500" w:lineRule="exact"/>
              <w:jc w:val="center"/>
              <w:rPr>
                <w:rFonts w:ascii="仿宋" w:hAnsi="仿宋" w:eastAsia="仿宋"/>
                <w:snapToGrid w:val="0"/>
                <w:kern w:val="0"/>
                <w:szCs w:val="21"/>
              </w:rPr>
            </w:pPr>
            <w:r>
              <w:rPr>
                <w:rFonts w:hint="eastAsia" w:ascii="仿宋" w:hAnsi="仿宋" w:eastAsia="仿宋"/>
                <w:snapToGrid w:val="0"/>
                <w:kern w:val="0"/>
                <w:szCs w:val="21"/>
              </w:rPr>
              <w:t>投标规格</w:t>
            </w:r>
          </w:p>
        </w:tc>
        <w:tc>
          <w:tcPr>
            <w:tcW w:w="1519" w:type="dxa"/>
            <w:tcBorders>
              <w:top w:val="single" w:color="auto" w:sz="6" w:space="0"/>
              <w:left w:val="single" w:color="auto" w:sz="6" w:space="0"/>
              <w:bottom w:val="single" w:color="auto" w:sz="6" w:space="0"/>
              <w:right w:val="single" w:color="auto" w:sz="6" w:space="0"/>
            </w:tcBorders>
          </w:tcPr>
          <w:p w14:paraId="15B9982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rPr>
              <w:t>偏离</w:t>
            </w:r>
            <w:r>
              <w:rPr>
                <w:rFonts w:hint="eastAsia" w:ascii="仿宋" w:hAnsi="仿宋" w:eastAsia="仿宋"/>
                <w:snapToGrid w:val="0"/>
                <w:kern w:val="0"/>
                <w:szCs w:val="21"/>
                <w:lang w:val="en-US" w:eastAsia="zh-CN"/>
              </w:rPr>
              <w:t>情况</w:t>
            </w:r>
          </w:p>
        </w:tc>
        <w:tc>
          <w:tcPr>
            <w:tcW w:w="1498" w:type="dxa"/>
            <w:tcBorders>
              <w:top w:val="single" w:color="auto" w:sz="6" w:space="0"/>
              <w:left w:val="single" w:color="auto" w:sz="6" w:space="0"/>
              <w:bottom w:val="single" w:color="auto" w:sz="6" w:space="0"/>
              <w:right w:val="single" w:color="auto" w:sz="6" w:space="0"/>
            </w:tcBorders>
          </w:tcPr>
          <w:p w14:paraId="63BF43D4">
            <w:pPr>
              <w:shd w:val="clear" w:color="auto" w:fill="FFFFFF"/>
              <w:spacing w:line="500" w:lineRule="exact"/>
              <w:ind w:firstLine="99"/>
              <w:jc w:val="center"/>
              <w:rPr>
                <w:rFonts w:hint="eastAsia" w:ascii="仿宋" w:hAnsi="仿宋" w:eastAsia="仿宋"/>
                <w:snapToGrid w:val="0"/>
                <w:kern w:val="0"/>
                <w:szCs w:val="21"/>
                <w:lang w:val="en-US" w:eastAsia="zh-CN"/>
              </w:rPr>
            </w:pPr>
            <w:r>
              <w:rPr>
                <w:rFonts w:hint="eastAsia" w:ascii="仿宋" w:hAnsi="仿宋" w:eastAsia="仿宋"/>
                <w:snapToGrid w:val="0"/>
                <w:kern w:val="0"/>
                <w:szCs w:val="21"/>
                <w:lang w:val="en-US" w:eastAsia="zh-CN"/>
              </w:rPr>
              <w:t>对应页码</w:t>
            </w:r>
          </w:p>
        </w:tc>
      </w:tr>
      <w:tr w14:paraId="55E4F873">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3D49F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6591951B">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6DF13A">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12C77898">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5406E66F">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AD1A90">
            <w:pPr>
              <w:shd w:val="clear" w:color="auto" w:fill="FFFFFF"/>
              <w:spacing w:line="500" w:lineRule="exact"/>
              <w:ind w:firstLine="99"/>
              <w:rPr>
                <w:rFonts w:ascii="仿宋" w:hAnsi="仿宋" w:eastAsia="仿宋"/>
                <w:snapToGrid w:val="0"/>
                <w:kern w:val="0"/>
                <w:szCs w:val="21"/>
              </w:rPr>
            </w:pPr>
          </w:p>
        </w:tc>
      </w:tr>
      <w:tr w14:paraId="5FFB463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880034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76EBAF9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45D32F1B">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7755EDE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62044F4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F6B593E">
            <w:pPr>
              <w:shd w:val="clear" w:color="auto" w:fill="FFFFFF"/>
              <w:spacing w:line="500" w:lineRule="exact"/>
              <w:ind w:firstLine="99"/>
              <w:rPr>
                <w:rFonts w:ascii="仿宋" w:hAnsi="仿宋" w:eastAsia="仿宋"/>
                <w:snapToGrid w:val="0"/>
                <w:kern w:val="0"/>
                <w:szCs w:val="21"/>
              </w:rPr>
            </w:pPr>
          </w:p>
        </w:tc>
      </w:tr>
      <w:tr w14:paraId="01157435">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D8443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4E853975">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2B9EA8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36C0AB95">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7E20DAE4">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18001D4B">
            <w:pPr>
              <w:shd w:val="clear" w:color="auto" w:fill="FFFFFF"/>
              <w:spacing w:line="500" w:lineRule="exact"/>
              <w:ind w:firstLine="99"/>
              <w:rPr>
                <w:rFonts w:ascii="仿宋" w:hAnsi="仿宋" w:eastAsia="仿宋"/>
                <w:snapToGrid w:val="0"/>
                <w:kern w:val="0"/>
                <w:szCs w:val="21"/>
              </w:rPr>
            </w:pPr>
          </w:p>
        </w:tc>
      </w:tr>
      <w:tr w14:paraId="37C888A7">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7D4C7826">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08A4E2B7">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7F9E470C">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4E160B">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97A7DA5">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77B21DF">
            <w:pPr>
              <w:shd w:val="clear" w:color="auto" w:fill="FFFFFF"/>
              <w:spacing w:line="500" w:lineRule="exact"/>
              <w:ind w:firstLine="99"/>
              <w:rPr>
                <w:rFonts w:ascii="仿宋" w:hAnsi="仿宋" w:eastAsia="仿宋"/>
                <w:snapToGrid w:val="0"/>
                <w:kern w:val="0"/>
                <w:szCs w:val="21"/>
              </w:rPr>
            </w:pPr>
          </w:p>
        </w:tc>
      </w:tr>
      <w:tr w14:paraId="6DA0EE8B">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607DB41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vAlign w:val="center"/>
          </w:tcPr>
          <w:p w14:paraId="5297DA58">
            <w:pPr>
              <w:shd w:val="clear" w:color="auto" w:fill="FFFFFF"/>
              <w:spacing w:line="500" w:lineRule="exact"/>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D78D4E">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B719033">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16605D4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3744B529">
            <w:pPr>
              <w:shd w:val="clear" w:color="auto" w:fill="FFFFFF"/>
              <w:spacing w:line="500" w:lineRule="exact"/>
              <w:ind w:firstLine="99"/>
              <w:rPr>
                <w:rFonts w:ascii="仿宋" w:hAnsi="仿宋" w:eastAsia="仿宋"/>
                <w:snapToGrid w:val="0"/>
                <w:kern w:val="0"/>
                <w:szCs w:val="21"/>
              </w:rPr>
            </w:pPr>
          </w:p>
        </w:tc>
      </w:tr>
      <w:tr w14:paraId="06E0D36F">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3318D8BE">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15E86C5D">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02E9C860">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0EC7BA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316F140C">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60B99278">
            <w:pPr>
              <w:shd w:val="clear" w:color="auto" w:fill="FFFFFF"/>
              <w:spacing w:line="500" w:lineRule="exact"/>
              <w:ind w:firstLine="99"/>
              <w:rPr>
                <w:rFonts w:ascii="仿宋" w:hAnsi="仿宋" w:eastAsia="仿宋"/>
                <w:snapToGrid w:val="0"/>
                <w:kern w:val="0"/>
                <w:szCs w:val="21"/>
              </w:rPr>
            </w:pPr>
          </w:p>
        </w:tc>
      </w:tr>
      <w:tr w14:paraId="3EADCD9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12352BB0">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5D04F8BB">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17013A64">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68498004">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0C0E2F8">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2020D574">
            <w:pPr>
              <w:shd w:val="clear" w:color="auto" w:fill="FFFFFF"/>
              <w:spacing w:line="500" w:lineRule="exact"/>
              <w:ind w:firstLine="99"/>
              <w:rPr>
                <w:rFonts w:ascii="仿宋" w:hAnsi="仿宋" w:eastAsia="仿宋"/>
                <w:snapToGrid w:val="0"/>
                <w:kern w:val="0"/>
                <w:szCs w:val="21"/>
              </w:rPr>
            </w:pPr>
          </w:p>
        </w:tc>
      </w:tr>
      <w:tr w14:paraId="651999F2">
        <w:tblPrEx>
          <w:tblCellMar>
            <w:top w:w="0" w:type="dxa"/>
            <w:left w:w="108" w:type="dxa"/>
            <w:bottom w:w="0" w:type="dxa"/>
            <w:right w:w="108" w:type="dxa"/>
          </w:tblCellMar>
        </w:tblPrEx>
        <w:trPr>
          <w:cantSplit/>
          <w:trHeight w:val="565" w:hRule="exact"/>
          <w:jc w:val="center"/>
        </w:trPr>
        <w:tc>
          <w:tcPr>
            <w:tcW w:w="1275" w:type="dxa"/>
            <w:tcBorders>
              <w:top w:val="single" w:color="auto" w:sz="6" w:space="0"/>
              <w:left w:val="single" w:color="auto" w:sz="6" w:space="0"/>
              <w:bottom w:val="single" w:color="auto" w:sz="6" w:space="0"/>
              <w:right w:val="single" w:color="auto" w:sz="6" w:space="0"/>
            </w:tcBorders>
          </w:tcPr>
          <w:p w14:paraId="070B30BB">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3A604C8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3E27F2F2">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52733D21">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058E5792">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D06D8B9">
            <w:pPr>
              <w:shd w:val="clear" w:color="auto" w:fill="FFFFFF"/>
              <w:spacing w:line="500" w:lineRule="exact"/>
              <w:ind w:firstLine="99"/>
              <w:rPr>
                <w:rFonts w:ascii="仿宋" w:hAnsi="仿宋" w:eastAsia="仿宋"/>
                <w:snapToGrid w:val="0"/>
                <w:kern w:val="0"/>
                <w:szCs w:val="21"/>
              </w:rPr>
            </w:pPr>
          </w:p>
        </w:tc>
      </w:tr>
      <w:tr w14:paraId="74685B7E">
        <w:tblPrEx>
          <w:tblCellMar>
            <w:top w:w="0" w:type="dxa"/>
            <w:left w:w="108" w:type="dxa"/>
            <w:bottom w:w="0" w:type="dxa"/>
            <w:right w:w="108" w:type="dxa"/>
          </w:tblCellMar>
        </w:tblPrEx>
        <w:trPr>
          <w:cantSplit/>
          <w:trHeight w:val="579" w:hRule="exact"/>
          <w:jc w:val="center"/>
        </w:trPr>
        <w:tc>
          <w:tcPr>
            <w:tcW w:w="1275" w:type="dxa"/>
            <w:tcBorders>
              <w:top w:val="single" w:color="auto" w:sz="6" w:space="0"/>
              <w:left w:val="single" w:color="auto" w:sz="6" w:space="0"/>
              <w:bottom w:val="single" w:color="auto" w:sz="6" w:space="0"/>
              <w:right w:val="single" w:color="auto" w:sz="6" w:space="0"/>
            </w:tcBorders>
          </w:tcPr>
          <w:p w14:paraId="59360623">
            <w:pPr>
              <w:shd w:val="clear" w:color="auto" w:fill="FFFFFF"/>
              <w:spacing w:line="500" w:lineRule="exact"/>
              <w:ind w:firstLine="99"/>
              <w:rPr>
                <w:rFonts w:ascii="仿宋" w:hAnsi="仿宋" w:eastAsia="仿宋"/>
                <w:snapToGrid w:val="0"/>
                <w:kern w:val="0"/>
                <w:szCs w:val="21"/>
              </w:rPr>
            </w:pPr>
          </w:p>
        </w:tc>
        <w:tc>
          <w:tcPr>
            <w:tcW w:w="1710" w:type="dxa"/>
            <w:tcBorders>
              <w:top w:val="single" w:color="auto" w:sz="6" w:space="0"/>
              <w:left w:val="single" w:color="auto" w:sz="6" w:space="0"/>
              <w:bottom w:val="single" w:color="auto" w:sz="6" w:space="0"/>
              <w:right w:val="single" w:color="auto" w:sz="6" w:space="0"/>
            </w:tcBorders>
          </w:tcPr>
          <w:p w14:paraId="499F4F4F">
            <w:pPr>
              <w:shd w:val="clear" w:color="auto" w:fill="FFFFFF"/>
              <w:spacing w:line="500" w:lineRule="exact"/>
              <w:ind w:firstLine="99"/>
              <w:rPr>
                <w:rFonts w:ascii="仿宋" w:hAnsi="仿宋" w:eastAsia="仿宋"/>
                <w:snapToGrid w:val="0"/>
                <w:kern w:val="0"/>
                <w:szCs w:val="21"/>
              </w:rPr>
            </w:pPr>
          </w:p>
        </w:tc>
        <w:tc>
          <w:tcPr>
            <w:tcW w:w="1770" w:type="dxa"/>
            <w:tcBorders>
              <w:top w:val="single" w:color="auto" w:sz="6" w:space="0"/>
              <w:left w:val="single" w:color="auto" w:sz="6" w:space="0"/>
              <w:bottom w:val="single" w:color="auto" w:sz="6" w:space="0"/>
              <w:right w:val="single" w:color="auto" w:sz="6" w:space="0"/>
            </w:tcBorders>
          </w:tcPr>
          <w:p w14:paraId="2FE93047">
            <w:pPr>
              <w:shd w:val="clear" w:color="auto" w:fill="FFFFFF"/>
              <w:spacing w:line="500" w:lineRule="exact"/>
              <w:ind w:firstLine="99"/>
              <w:rPr>
                <w:rFonts w:ascii="仿宋" w:hAnsi="仿宋" w:eastAsia="仿宋"/>
                <w:snapToGrid w:val="0"/>
                <w:kern w:val="0"/>
                <w:szCs w:val="21"/>
              </w:rPr>
            </w:pPr>
          </w:p>
        </w:tc>
        <w:tc>
          <w:tcPr>
            <w:tcW w:w="1590" w:type="dxa"/>
            <w:tcBorders>
              <w:top w:val="single" w:color="auto" w:sz="6" w:space="0"/>
              <w:left w:val="single" w:color="auto" w:sz="6" w:space="0"/>
              <w:bottom w:val="single" w:color="auto" w:sz="6" w:space="0"/>
              <w:right w:val="single" w:color="auto" w:sz="6" w:space="0"/>
            </w:tcBorders>
          </w:tcPr>
          <w:p w14:paraId="21D7F58E">
            <w:pPr>
              <w:shd w:val="clear" w:color="auto" w:fill="FFFFFF"/>
              <w:spacing w:line="500" w:lineRule="exact"/>
              <w:ind w:firstLine="99"/>
              <w:rPr>
                <w:rFonts w:ascii="仿宋" w:hAnsi="仿宋" w:eastAsia="仿宋"/>
                <w:snapToGrid w:val="0"/>
                <w:kern w:val="0"/>
                <w:szCs w:val="21"/>
              </w:rPr>
            </w:pPr>
          </w:p>
        </w:tc>
        <w:tc>
          <w:tcPr>
            <w:tcW w:w="1519" w:type="dxa"/>
            <w:tcBorders>
              <w:top w:val="single" w:color="auto" w:sz="6" w:space="0"/>
              <w:left w:val="single" w:color="auto" w:sz="6" w:space="0"/>
              <w:bottom w:val="single" w:color="auto" w:sz="6" w:space="0"/>
              <w:right w:val="single" w:color="auto" w:sz="6" w:space="0"/>
            </w:tcBorders>
          </w:tcPr>
          <w:p w14:paraId="421C492D">
            <w:pPr>
              <w:shd w:val="clear" w:color="auto" w:fill="FFFFFF"/>
              <w:spacing w:line="500" w:lineRule="exact"/>
              <w:ind w:firstLine="99"/>
              <w:rPr>
                <w:rFonts w:ascii="仿宋" w:hAnsi="仿宋" w:eastAsia="仿宋"/>
                <w:snapToGrid w:val="0"/>
                <w:kern w:val="0"/>
                <w:szCs w:val="21"/>
              </w:rPr>
            </w:pPr>
          </w:p>
        </w:tc>
        <w:tc>
          <w:tcPr>
            <w:tcW w:w="1498" w:type="dxa"/>
            <w:tcBorders>
              <w:top w:val="single" w:color="auto" w:sz="6" w:space="0"/>
              <w:left w:val="single" w:color="auto" w:sz="6" w:space="0"/>
              <w:bottom w:val="single" w:color="auto" w:sz="6" w:space="0"/>
              <w:right w:val="single" w:color="auto" w:sz="6" w:space="0"/>
            </w:tcBorders>
          </w:tcPr>
          <w:p w14:paraId="0956152F">
            <w:pPr>
              <w:shd w:val="clear" w:color="auto" w:fill="FFFFFF"/>
              <w:spacing w:line="500" w:lineRule="exact"/>
              <w:ind w:firstLine="99"/>
              <w:rPr>
                <w:rFonts w:ascii="仿宋" w:hAnsi="仿宋" w:eastAsia="仿宋"/>
                <w:snapToGrid w:val="0"/>
                <w:kern w:val="0"/>
                <w:szCs w:val="21"/>
              </w:rPr>
            </w:pPr>
          </w:p>
        </w:tc>
      </w:tr>
    </w:tbl>
    <w:p w14:paraId="5DE31F35">
      <w:pPr>
        <w:spacing w:line="400" w:lineRule="atLeast"/>
        <w:ind w:left="632" w:hanging="632" w:hangingChars="300"/>
        <w:rPr>
          <w:rFonts w:hint="eastAsia" w:ascii="仿宋" w:hAnsi="仿宋" w:eastAsia="仿宋" w:cs="Times New Roman"/>
          <w:b/>
          <w:snapToGrid w:val="0"/>
          <w:kern w:val="0"/>
          <w:szCs w:val="21"/>
        </w:rPr>
      </w:pPr>
      <w:r>
        <w:rPr>
          <w:rFonts w:hint="eastAsia" w:ascii="仿宋" w:hAnsi="仿宋" w:eastAsia="仿宋"/>
          <w:b/>
          <w:snapToGrid w:val="0"/>
          <w:kern w:val="0"/>
          <w:szCs w:val="21"/>
        </w:rPr>
        <w:t>说明：与招标文件中“第三部分采购需求”要求逐条对应填写</w:t>
      </w:r>
      <w:r>
        <w:rPr>
          <w:rFonts w:hint="default" w:ascii="仿宋" w:hAnsi="仿宋" w:eastAsia="仿宋" w:cs="Times New Roman"/>
          <w:b/>
          <w:snapToGrid w:val="0"/>
          <w:kern w:val="0"/>
          <w:szCs w:val="21"/>
          <w:lang w:val="en-US" w:eastAsia="zh-CN"/>
        </w:rPr>
        <w:t>；</w:t>
      </w:r>
    </w:p>
    <w:p w14:paraId="2B7CB266">
      <w:pPr>
        <w:shd w:val="clear" w:color="auto" w:fill="FFFFFF"/>
        <w:spacing w:line="500" w:lineRule="exact"/>
        <w:rPr>
          <w:rFonts w:ascii="仿宋" w:hAnsi="仿宋" w:eastAsia="仿宋"/>
          <w:snapToGrid w:val="0"/>
          <w:kern w:val="0"/>
          <w:sz w:val="24"/>
        </w:rPr>
      </w:pPr>
    </w:p>
    <w:p w14:paraId="66320915">
      <w:pPr>
        <w:pStyle w:val="92"/>
        <w:rPr>
          <w:sz w:val="24"/>
          <w:szCs w:val="24"/>
        </w:rPr>
      </w:pPr>
      <w:bookmarkStart w:id="124" w:name="_Toc8379"/>
      <w:r>
        <w:rPr>
          <w:rFonts w:hint="eastAsia"/>
          <w:sz w:val="24"/>
          <w:szCs w:val="24"/>
        </w:rPr>
        <w:t>供应商</w:t>
      </w:r>
      <w:r>
        <w:rPr>
          <w:rFonts w:hint="eastAsia"/>
          <w:sz w:val="24"/>
          <w:szCs w:val="24"/>
          <w:lang w:val="en-US" w:eastAsia="zh-CN"/>
        </w:rPr>
        <w:t>名称</w:t>
      </w:r>
      <w:r>
        <w:rPr>
          <w:rFonts w:hint="eastAsia"/>
          <w:sz w:val="24"/>
          <w:szCs w:val="24"/>
        </w:rPr>
        <w:t>（盖公章）：</w:t>
      </w:r>
    </w:p>
    <w:p w14:paraId="32EFA56D">
      <w:pPr>
        <w:spacing w:line="460" w:lineRule="exact"/>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法定代表人或委托代理人（签字或盖章）：</w:t>
      </w:r>
    </w:p>
    <w:p w14:paraId="78E1A3BD">
      <w:pPr>
        <w:spacing w:line="460" w:lineRule="exact"/>
        <w:rPr>
          <w:rFonts w:ascii="仿宋" w:hAnsi="仿宋" w:eastAsia="仿宋"/>
          <w:snapToGrid w:val="0"/>
          <w:kern w:val="0"/>
          <w:sz w:val="24"/>
          <w:szCs w:val="24"/>
        </w:rPr>
      </w:pPr>
      <w:r>
        <w:rPr>
          <w:rFonts w:hint="eastAsia" w:ascii="仿宋" w:hAnsi="仿宋" w:eastAsia="仿宋"/>
          <w:snapToGrid w:val="0"/>
          <w:kern w:val="0"/>
          <w:sz w:val="24"/>
          <w:szCs w:val="24"/>
        </w:rPr>
        <w:t>日期：</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年</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月</w:t>
      </w:r>
      <w:r>
        <w:rPr>
          <w:rFonts w:hint="eastAsia" w:ascii="仿宋" w:hAnsi="仿宋" w:eastAsia="仿宋"/>
          <w:snapToGrid w:val="0"/>
          <w:kern w:val="0"/>
          <w:sz w:val="24"/>
          <w:szCs w:val="24"/>
          <w:lang w:val="en-US" w:eastAsia="zh-CN"/>
        </w:rPr>
        <w:t xml:space="preserve">  </w:t>
      </w:r>
      <w:r>
        <w:rPr>
          <w:rFonts w:hint="eastAsia" w:ascii="仿宋" w:hAnsi="仿宋" w:eastAsia="仿宋"/>
          <w:snapToGrid w:val="0"/>
          <w:kern w:val="0"/>
          <w:sz w:val="24"/>
          <w:szCs w:val="24"/>
        </w:rPr>
        <w:t>日</w:t>
      </w:r>
    </w:p>
    <w:p w14:paraId="731AE02B">
      <w:pPr>
        <w:widowControl/>
        <w:jc w:val="left"/>
        <w:rPr>
          <w:rFonts w:hint="eastAsia" w:ascii="仿宋" w:hAnsi="仿宋" w:eastAsia="仿宋"/>
          <w:b/>
          <w:snapToGrid w:val="0"/>
          <w:kern w:val="0"/>
          <w:szCs w:val="21"/>
        </w:rPr>
      </w:pPr>
    </w:p>
    <w:p w14:paraId="7CF14A55">
      <w:pPr>
        <w:jc w:val="center"/>
        <w:rPr>
          <w:rFonts w:ascii="仿宋" w:hAnsi="仿宋" w:eastAsia="仿宋"/>
          <w:snapToGrid w:val="0"/>
          <w:kern w:val="0"/>
          <w:sz w:val="28"/>
          <w:szCs w:val="28"/>
        </w:rPr>
      </w:pPr>
    </w:p>
    <w:p w14:paraId="7E6E9076">
      <w:pPr>
        <w:jc w:val="center"/>
        <w:rPr>
          <w:rFonts w:ascii="仿宋" w:hAnsi="仿宋" w:eastAsia="仿宋"/>
          <w:snapToGrid w:val="0"/>
          <w:kern w:val="0"/>
          <w:sz w:val="28"/>
          <w:szCs w:val="28"/>
        </w:rPr>
      </w:pPr>
    </w:p>
    <w:p w14:paraId="5DBC5859">
      <w:pPr>
        <w:jc w:val="center"/>
        <w:rPr>
          <w:rFonts w:ascii="仿宋" w:hAnsi="仿宋" w:eastAsia="仿宋"/>
          <w:snapToGrid w:val="0"/>
          <w:kern w:val="0"/>
          <w:sz w:val="28"/>
          <w:szCs w:val="28"/>
        </w:rPr>
      </w:pPr>
    </w:p>
    <w:p w14:paraId="6CD777D4">
      <w:pPr>
        <w:jc w:val="center"/>
        <w:rPr>
          <w:rFonts w:ascii="仿宋" w:hAnsi="仿宋" w:eastAsia="仿宋"/>
          <w:snapToGrid w:val="0"/>
          <w:kern w:val="0"/>
          <w:sz w:val="28"/>
          <w:szCs w:val="28"/>
        </w:rPr>
      </w:pPr>
    </w:p>
    <w:p w14:paraId="5ED1FE7E">
      <w:pPr>
        <w:pStyle w:val="92"/>
      </w:pPr>
      <w:bookmarkStart w:id="125" w:name="_Toc602"/>
      <w:r>
        <w:rPr>
          <w:rFonts w:ascii="仿宋" w:hAnsi="仿宋" w:eastAsia="仿宋"/>
          <w:snapToGrid w:val="0"/>
        </w:rPr>
        <w:br w:type="page"/>
      </w:r>
      <w:bookmarkEnd w:id="125"/>
    </w:p>
    <w:bookmarkEnd w:id="124"/>
    <w:p w14:paraId="54655DF9">
      <w:pPr>
        <w:shd w:val="clear" w:color="auto" w:fill="FFFFFF"/>
        <w:spacing w:line="440" w:lineRule="exact"/>
        <w:jc w:val="center"/>
        <w:rPr>
          <w:rFonts w:hint="eastAsia" w:ascii="仿宋" w:hAnsi="仿宋" w:eastAsia="仿宋" w:cs="Times New Roman"/>
          <w:b/>
          <w:bCs/>
          <w:snapToGrid w:val="0"/>
          <w:kern w:val="0"/>
          <w:sz w:val="28"/>
          <w:szCs w:val="28"/>
          <w:lang w:val="en-US" w:eastAsia="zh-CN"/>
        </w:rPr>
      </w:pPr>
      <w:bookmarkStart w:id="126" w:name="_Toc11016"/>
      <w:r>
        <w:rPr>
          <w:rFonts w:hint="eastAsia" w:ascii="仿宋" w:hAnsi="仿宋" w:eastAsia="仿宋" w:cs="Times New Roman"/>
          <w:b/>
          <w:bCs/>
          <w:snapToGrid w:val="0"/>
          <w:kern w:val="0"/>
          <w:sz w:val="28"/>
          <w:szCs w:val="28"/>
          <w:lang w:val="en-US" w:eastAsia="zh-CN"/>
        </w:rPr>
        <w:t>节能、环境标志产品优惠明细表【不适用可不提供】</w:t>
      </w:r>
      <w:bookmarkEnd w:id="126"/>
    </w:p>
    <w:p w14:paraId="0189CC31">
      <w:pPr>
        <w:spacing w:line="300" w:lineRule="auto"/>
        <w:rPr>
          <w:rFonts w:hint="eastAsia" w:ascii="仿宋" w:hAnsi="仿宋" w:eastAsia="仿宋" w:cs="仿宋"/>
          <w:color w:val="auto"/>
          <w:sz w:val="24"/>
          <w:szCs w:val="24"/>
          <w:highlight w:val="none"/>
        </w:rPr>
      </w:pPr>
    </w:p>
    <w:p w14:paraId="648990B5">
      <w:pPr>
        <w:spacing w:line="30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项目编号：</w:t>
      </w:r>
    </w:p>
    <w:p w14:paraId="33E65E07">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节能产品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2193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0306C8C">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63D1493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DEE2D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5A33D01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4CEF5E7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1EFFFD97">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3D6BA2B">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14306FF9">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224" w:type="dxa"/>
            <w:tcBorders>
              <w:top w:val="single" w:color="auto" w:sz="4" w:space="0"/>
              <w:left w:val="single" w:color="auto" w:sz="4" w:space="0"/>
              <w:bottom w:val="single" w:color="auto" w:sz="4" w:space="0"/>
              <w:right w:val="single" w:color="auto" w:sz="4" w:space="0"/>
            </w:tcBorders>
            <w:vAlign w:val="center"/>
          </w:tcPr>
          <w:p w14:paraId="0142726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6CB144F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582" w:type="dxa"/>
            <w:tcBorders>
              <w:top w:val="single" w:color="auto" w:sz="4" w:space="0"/>
              <w:left w:val="single" w:color="auto" w:sz="4" w:space="0"/>
              <w:bottom w:val="single" w:color="auto" w:sz="4" w:space="0"/>
              <w:right w:val="single" w:color="auto" w:sz="4" w:space="0"/>
            </w:tcBorders>
            <w:vAlign w:val="center"/>
          </w:tcPr>
          <w:p w14:paraId="18CF29C8">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属强制采购或优先采购</w:t>
            </w:r>
          </w:p>
        </w:tc>
      </w:tr>
      <w:tr w14:paraId="36C0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0D7B06">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D2309A3">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EEBC53C">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D29DA73">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E9578EB">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ABA8BCB">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F571F36">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174FE7D">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59DEB92F">
            <w:pPr>
              <w:pStyle w:val="209"/>
              <w:jc w:val="center"/>
              <w:rPr>
                <w:rFonts w:hint="eastAsia" w:ascii="仿宋" w:hAnsi="仿宋" w:eastAsia="仿宋" w:cs="仿宋"/>
                <w:color w:val="auto"/>
                <w:sz w:val="21"/>
                <w:szCs w:val="21"/>
                <w:highlight w:val="none"/>
              </w:rPr>
            </w:pPr>
          </w:p>
        </w:tc>
      </w:tr>
      <w:tr w14:paraId="1697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3BB8DCE">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2124F14">
            <w:pPr>
              <w:pStyle w:val="209"/>
              <w:jc w:val="center"/>
              <w:rPr>
                <w:rFonts w:hint="eastAsia" w:ascii="仿宋" w:hAnsi="仿宋" w:eastAsia="仿宋" w:cs="仿宋"/>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E53E8C6">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A9CD2A">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514E6CA4">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558AEA7D">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3BAE3D4">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59B342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E18E2FA">
            <w:pPr>
              <w:pStyle w:val="209"/>
              <w:jc w:val="center"/>
              <w:rPr>
                <w:rFonts w:hint="eastAsia" w:ascii="仿宋" w:hAnsi="仿宋" w:eastAsia="仿宋" w:cs="仿宋"/>
                <w:color w:val="auto"/>
                <w:sz w:val="21"/>
                <w:szCs w:val="21"/>
                <w:highlight w:val="none"/>
              </w:rPr>
            </w:pPr>
          </w:p>
        </w:tc>
      </w:tr>
      <w:tr w14:paraId="66C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CCD5E93">
            <w:pPr>
              <w:pStyle w:val="209"/>
              <w:numPr>
                <w:ilvl w:val="0"/>
                <w:numId w:val="12"/>
              </w:numPr>
              <w:jc w:val="center"/>
              <w:rPr>
                <w:rFonts w:hint="eastAsia" w:ascii="仿宋" w:hAnsi="仿宋" w:eastAsia="仿宋" w:cs="仿宋"/>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A66975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B65FACD">
            <w:pPr>
              <w:pStyle w:val="209"/>
              <w:jc w:val="center"/>
              <w:rPr>
                <w:rFonts w:hint="eastAsia" w:ascii="仿宋" w:hAnsi="仿宋" w:eastAsia="仿宋" w:cs="仿宋"/>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E871059">
            <w:pPr>
              <w:pStyle w:val="209"/>
              <w:jc w:val="center"/>
              <w:rPr>
                <w:rFonts w:hint="eastAsia" w:ascii="仿宋" w:hAnsi="仿宋" w:eastAsia="仿宋" w:cs="仿宋"/>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2C4AD7F">
            <w:pPr>
              <w:pStyle w:val="209"/>
              <w:jc w:val="center"/>
              <w:rPr>
                <w:rFonts w:hint="eastAsia" w:ascii="仿宋" w:hAnsi="仿宋" w:eastAsia="仿宋" w:cs="仿宋"/>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096D9D3">
            <w:pPr>
              <w:pStyle w:val="209"/>
              <w:jc w:val="center"/>
              <w:rPr>
                <w:rFonts w:hint="eastAsia" w:ascii="仿宋" w:hAnsi="仿宋" w:eastAsia="仿宋" w:cs="仿宋"/>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3F471E9">
            <w:pPr>
              <w:pStyle w:val="209"/>
              <w:jc w:val="center"/>
              <w:rPr>
                <w:rFonts w:hint="eastAsia" w:ascii="仿宋" w:hAnsi="仿宋" w:eastAsia="仿宋" w:cs="仿宋"/>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E2CB157">
            <w:pPr>
              <w:pStyle w:val="209"/>
              <w:jc w:val="center"/>
              <w:rPr>
                <w:rFonts w:hint="eastAsia" w:ascii="仿宋" w:hAnsi="仿宋" w:eastAsia="仿宋" w:cs="仿宋"/>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572809F">
            <w:pPr>
              <w:pStyle w:val="209"/>
              <w:jc w:val="center"/>
              <w:rPr>
                <w:rFonts w:hint="eastAsia" w:ascii="仿宋" w:hAnsi="仿宋" w:eastAsia="仿宋" w:cs="仿宋"/>
                <w:color w:val="auto"/>
                <w:sz w:val="21"/>
                <w:szCs w:val="21"/>
                <w:highlight w:val="none"/>
              </w:rPr>
            </w:pPr>
          </w:p>
        </w:tc>
      </w:tr>
    </w:tbl>
    <w:p w14:paraId="24BE96E5">
      <w:pPr>
        <w:spacing w:line="300" w:lineRule="auto"/>
        <w:rPr>
          <w:rFonts w:hint="eastAsia" w:ascii="仿宋" w:hAnsi="仿宋" w:eastAsia="仿宋" w:cs="仿宋"/>
          <w:color w:val="auto"/>
          <w:sz w:val="24"/>
          <w:szCs w:val="24"/>
          <w:highlight w:val="none"/>
        </w:rPr>
      </w:pPr>
    </w:p>
    <w:p w14:paraId="1D138553">
      <w:pPr>
        <w:spacing w:line="30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环保产品</w:t>
      </w:r>
    </w:p>
    <w:tbl>
      <w:tblPr>
        <w:tblStyle w:val="4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299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8ECEAB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322413A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22C22F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制造商</w:t>
            </w:r>
          </w:p>
          <w:p w14:paraId="7A152AD2">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0B8374F">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1C865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122927E">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509C37B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p w14:paraId="233C030D">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c>
          <w:tcPr>
            <w:tcW w:w="1714" w:type="dxa"/>
            <w:tcBorders>
              <w:top w:val="single" w:color="auto" w:sz="4" w:space="0"/>
              <w:left w:val="single" w:color="auto" w:sz="4" w:space="0"/>
              <w:bottom w:val="single" w:color="auto" w:sz="4" w:space="0"/>
              <w:right w:val="single" w:color="auto" w:sz="4" w:space="0"/>
            </w:tcBorders>
            <w:vAlign w:val="center"/>
          </w:tcPr>
          <w:p w14:paraId="4E8377AA">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p w14:paraId="2CB4C3A0">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（元）</w:t>
            </w:r>
          </w:p>
        </w:tc>
      </w:tr>
      <w:tr w14:paraId="79FA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48438D0">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7B544B0">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ACF92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257D17">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E000C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EC2C5C2">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27C1F104">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D123B99">
            <w:pPr>
              <w:pStyle w:val="209"/>
              <w:jc w:val="center"/>
              <w:rPr>
                <w:rFonts w:hint="eastAsia" w:ascii="仿宋" w:hAnsi="仿宋" w:eastAsia="仿宋" w:cs="仿宋"/>
                <w:color w:val="auto"/>
                <w:sz w:val="21"/>
                <w:szCs w:val="21"/>
                <w:highlight w:val="none"/>
              </w:rPr>
            </w:pPr>
          </w:p>
        </w:tc>
      </w:tr>
      <w:tr w14:paraId="3CB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65C0E79">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58C6222B">
            <w:pPr>
              <w:pStyle w:val="209"/>
              <w:jc w:val="center"/>
              <w:rPr>
                <w:rFonts w:hint="eastAsia" w:ascii="仿宋" w:hAnsi="仿宋" w:eastAsia="仿宋" w:cs="仿宋"/>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1315F6E">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AF13A43">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9109A2">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7DEF9FC">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7B02318">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5F7906">
            <w:pPr>
              <w:pStyle w:val="209"/>
              <w:jc w:val="center"/>
              <w:rPr>
                <w:rFonts w:hint="eastAsia" w:ascii="仿宋" w:hAnsi="仿宋" w:eastAsia="仿宋" w:cs="仿宋"/>
                <w:color w:val="auto"/>
                <w:sz w:val="21"/>
                <w:szCs w:val="21"/>
                <w:highlight w:val="none"/>
              </w:rPr>
            </w:pPr>
          </w:p>
        </w:tc>
      </w:tr>
      <w:tr w14:paraId="7D4A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41EB2F7">
            <w:pPr>
              <w:pStyle w:val="209"/>
              <w:numPr>
                <w:ilvl w:val="0"/>
                <w:numId w:val="13"/>
              </w:numPr>
              <w:jc w:val="center"/>
              <w:rPr>
                <w:rFonts w:hint="eastAsia" w:ascii="仿宋" w:hAnsi="仿宋" w:eastAsia="仿宋" w:cs="仿宋"/>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2E09271">
            <w:pPr>
              <w:pStyle w:val="20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10254C79">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0D2C22">
            <w:pPr>
              <w:pStyle w:val="209"/>
              <w:jc w:val="center"/>
              <w:rPr>
                <w:rFonts w:hint="eastAsia" w:ascii="仿宋" w:hAnsi="仿宋" w:eastAsia="仿宋" w:cs="仿宋"/>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315301">
            <w:pPr>
              <w:pStyle w:val="209"/>
              <w:jc w:val="center"/>
              <w:rPr>
                <w:rFonts w:hint="eastAsia" w:ascii="仿宋" w:hAnsi="仿宋" w:eastAsia="仿宋" w:cs="仿宋"/>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4342CEB">
            <w:pPr>
              <w:pStyle w:val="209"/>
              <w:jc w:val="center"/>
              <w:rPr>
                <w:rFonts w:hint="eastAsia" w:ascii="仿宋" w:hAnsi="仿宋" w:eastAsia="仿宋" w:cs="仿宋"/>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997D740">
            <w:pPr>
              <w:pStyle w:val="209"/>
              <w:jc w:val="center"/>
              <w:rPr>
                <w:rFonts w:hint="eastAsia" w:ascii="仿宋" w:hAnsi="仿宋" w:eastAsia="仿宋" w:cs="仿宋"/>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8F5AB9F">
            <w:pPr>
              <w:pStyle w:val="209"/>
              <w:jc w:val="center"/>
              <w:rPr>
                <w:rFonts w:hint="eastAsia" w:ascii="仿宋" w:hAnsi="仿宋" w:eastAsia="仿宋" w:cs="仿宋"/>
                <w:color w:val="auto"/>
                <w:sz w:val="21"/>
                <w:szCs w:val="21"/>
                <w:highlight w:val="none"/>
              </w:rPr>
            </w:pPr>
          </w:p>
        </w:tc>
      </w:tr>
    </w:tbl>
    <w:p w14:paraId="39AF4A92">
      <w:pPr>
        <w:spacing w:line="300" w:lineRule="auto"/>
        <w:rPr>
          <w:rFonts w:hint="eastAsia" w:ascii="仿宋" w:hAnsi="仿宋" w:eastAsia="仿宋" w:cs="仿宋"/>
          <w:color w:val="auto"/>
          <w:szCs w:val="21"/>
          <w:highlight w:val="none"/>
        </w:rPr>
      </w:pPr>
    </w:p>
    <w:p w14:paraId="74CCBFF4">
      <w:pP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特别说明：若无货物属于优先采购节能、环境标志产品的，则不填写此表。</w:t>
      </w:r>
    </w:p>
    <w:p w14:paraId="106D60A5">
      <w:pPr>
        <w:spacing w:line="300" w:lineRule="auto"/>
        <w:rPr>
          <w:rFonts w:hint="eastAsia" w:ascii="仿宋" w:hAnsi="仿宋" w:eastAsia="仿宋" w:cs="仿宋"/>
          <w:color w:val="auto"/>
          <w:szCs w:val="21"/>
          <w:highlight w:val="none"/>
          <w:lang w:eastAsia="zh-CN"/>
        </w:rPr>
      </w:pPr>
    </w:p>
    <w:p w14:paraId="1409997F">
      <w:pPr>
        <w:spacing w:line="30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lang w:val="en-US" w:eastAsia="zh-CN"/>
        </w:rPr>
        <w:t>名称</w:t>
      </w:r>
      <w:r>
        <w:rPr>
          <w:rFonts w:hint="eastAsia" w:ascii="仿宋" w:hAnsi="仿宋" w:eastAsia="仿宋" w:cs="仿宋"/>
          <w:color w:val="auto"/>
          <w:szCs w:val="21"/>
          <w:highlight w:val="none"/>
          <w:lang w:eastAsia="zh-CN"/>
        </w:rPr>
        <w:t>（盖公章</w:t>
      </w:r>
      <w:r>
        <w:rPr>
          <w:rFonts w:hint="eastAsia" w:ascii="仿宋" w:hAnsi="仿宋" w:eastAsia="仿宋" w:cs="仿宋"/>
          <w:color w:val="auto"/>
          <w:szCs w:val="21"/>
          <w:highlight w:val="none"/>
          <w:lang w:val="zh-CN" w:eastAsia="zh-CN"/>
        </w:rPr>
        <w:t>)</w:t>
      </w:r>
      <w:r>
        <w:rPr>
          <w:rFonts w:hint="eastAsia" w:ascii="仿宋" w:hAnsi="仿宋" w:eastAsia="仿宋" w:cs="仿宋"/>
          <w:color w:val="auto"/>
          <w:szCs w:val="21"/>
          <w:highlight w:val="none"/>
          <w:lang w:eastAsia="zh-CN"/>
        </w:rPr>
        <w:t>：</w:t>
      </w:r>
    </w:p>
    <w:p w14:paraId="50BCC235">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p>
    <w:p w14:paraId="31544731">
      <w:pPr>
        <w:jc w:val="center"/>
        <w:rPr>
          <w:rFonts w:hint="eastAsia" w:ascii="仿宋" w:hAnsi="仿宋" w:eastAsia="仿宋" w:cs="仿宋"/>
          <w:b/>
          <w:color w:val="auto"/>
          <w:sz w:val="21"/>
          <w:szCs w:val="21"/>
          <w:highlight w:val="none"/>
          <w:lang w:val="en-US" w:eastAsia="zh-CN"/>
        </w:rPr>
      </w:pPr>
    </w:p>
    <w:p w14:paraId="32AAA837">
      <w:pPr>
        <w:jc w:val="center"/>
        <w:rPr>
          <w:rFonts w:hint="eastAsia" w:ascii="仿宋" w:hAnsi="仿宋" w:eastAsia="仿宋" w:cs="仿宋"/>
          <w:b/>
          <w:color w:val="auto"/>
          <w:sz w:val="21"/>
          <w:szCs w:val="21"/>
          <w:highlight w:val="none"/>
          <w:lang w:val="en-US" w:eastAsia="zh-CN"/>
        </w:rPr>
      </w:pPr>
    </w:p>
    <w:p w14:paraId="160788EF">
      <w:pPr>
        <w:jc w:val="center"/>
        <w:rPr>
          <w:rFonts w:hint="eastAsia" w:ascii="仿宋" w:hAnsi="仿宋" w:eastAsia="仿宋" w:cs="仿宋"/>
          <w:b/>
          <w:color w:val="auto"/>
          <w:sz w:val="21"/>
          <w:szCs w:val="21"/>
          <w:highlight w:val="none"/>
          <w:lang w:val="en-US" w:eastAsia="zh-CN"/>
        </w:rPr>
      </w:pPr>
    </w:p>
    <w:p w14:paraId="3B9A912F">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lang w:val="en-US" w:eastAsia="zh-CN"/>
        </w:rPr>
        <w:t>节</w:t>
      </w:r>
      <w:r>
        <w:rPr>
          <w:rFonts w:hint="eastAsia" w:ascii="仿宋" w:hAnsi="仿宋" w:eastAsia="仿宋" w:cs="仿宋"/>
          <w:b/>
          <w:color w:val="auto"/>
          <w:sz w:val="21"/>
          <w:szCs w:val="21"/>
          <w:highlight w:val="none"/>
        </w:rPr>
        <w:t>能、环境标志产品证明材料</w:t>
      </w:r>
    </w:p>
    <w:p w14:paraId="7D74C112">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1.节能产品：应在中国政府采购网（ http://www.ccgp.gov.cn ）</w:t>
      </w:r>
    </w:p>
    <w:p w14:paraId="4C89CDE1">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2.环境标志产品：应在中国政府采购网（ http://www.ccgp.gov.cn ）</w:t>
      </w:r>
    </w:p>
    <w:p w14:paraId="5E94BB95">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3.属优先采购节能、环境标志产品须从以上权威媒体网站上查询并打印结果。</w:t>
      </w:r>
    </w:p>
    <w:p w14:paraId="1147610A">
      <w:pP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4.证明材料加盖投标人公章。</w:t>
      </w:r>
    </w:p>
    <w:p w14:paraId="16DFACF9">
      <w:pPr>
        <w:rPr>
          <w:rFonts w:hint="eastAsia" w:ascii="仿宋" w:hAnsi="仿宋" w:eastAsia="仿宋" w:cs="仿宋"/>
          <w:color w:val="auto"/>
          <w:highlight w:val="none"/>
          <w:lang w:val="en-US" w:eastAsia="zh-CN"/>
        </w:rPr>
      </w:pPr>
    </w:p>
    <w:p w14:paraId="701E1E57">
      <w:pPr>
        <w:rPr>
          <w:rFonts w:hint="eastAsia" w:ascii="仿宋" w:hAnsi="仿宋" w:eastAsia="仿宋" w:cs="仿宋"/>
          <w:color w:val="auto"/>
          <w:highlight w:val="none"/>
          <w:lang w:val="en-US" w:eastAsia="zh-CN"/>
        </w:rPr>
      </w:pPr>
    </w:p>
    <w:p w14:paraId="4A170C63">
      <w:pPr>
        <w:rPr>
          <w:rFonts w:hint="eastAsia" w:eastAsia="宋体"/>
          <w:color w:val="auto"/>
          <w:highlight w:val="none"/>
          <w:lang w:val="en-US" w:eastAsia="zh-CN"/>
        </w:rPr>
      </w:pPr>
      <w:r>
        <w:rPr>
          <w:rFonts w:hint="eastAsia" w:eastAsia="宋体"/>
          <w:color w:val="auto"/>
          <w:highlight w:val="none"/>
          <w:lang w:val="en-US" w:eastAsia="zh-CN"/>
        </w:rPr>
        <w:br w:type="page"/>
      </w:r>
    </w:p>
    <w:p w14:paraId="4305D7F6">
      <w:pPr>
        <w:shd w:val="clear" w:color="auto" w:fill="FFFFFF"/>
        <w:spacing w:line="440" w:lineRule="exact"/>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中小企业声明函（</w:t>
      </w:r>
      <w:r>
        <w:rPr>
          <w:rFonts w:hint="eastAsia" w:ascii="仿宋" w:hAnsi="仿宋" w:eastAsia="仿宋" w:cs="Times New Roman"/>
          <w:b/>
          <w:bCs/>
          <w:snapToGrid w:val="0"/>
          <w:kern w:val="0"/>
          <w:sz w:val="28"/>
          <w:szCs w:val="28"/>
          <w:lang w:val="en-US" w:eastAsia="zh-CN"/>
        </w:rPr>
        <w:t>货物</w:t>
      </w:r>
      <w:r>
        <w:rPr>
          <w:rFonts w:hint="eastAsia" w:ascii="仿宋" w:hAnsi="仿宋" w:eastAsia="仿宋" w:cs="Times New Roman"/>
          <w:b/>
          <w:bCs/>
          <w:snapToGrid w:val="0"/>
          <w:kern w:val="0"/>
          <w:sz w:val="28"/>
          <w:szCs w:val="28"/>
        </w:rPr>
        <w:t>）</w:t>
      </w:r>
    </w:p>
    <w:p w14:paraId="69CDA55B">
      <w:pPr>
        <w:pStyle w:val="233"/>
        <w:rPr>
          <w:rFonts w:ascii="仿宋" w:hAnsi="仿宋" w:eastAsia="仿宋"/>
          <w:snapToGrid w:val="0"/>
          <w:sz w:val="24"/>
        </w:rPr>
      </w:pPr>
    </w:p>
    <w:p w14:paraId="12D80AE6">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本公司（联合体）郑重声明，根据《政府采购促进中小企业发展管理办法》（财库﹝2020﹞46 号）的规定，本公司（联合体）参加</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（单位名称）</w:t>
      </w:r>
      <w:r>
        <w:rPr>
          <w:rFonts w:hint="eastAsia" w:ascii="仿宋" w:hAnsi="仿宋" w:eastAsia="仿宋"/>
          <w:b w:val="0"/>
          <w:snapToGrid w:val="0"/>
          <w:sz w:val="24"/>
        </w:rPr>
        <w:t>的</w:t>
      </w:r>
      <w:r>
        <w:rPr>
          <w:rFonts w:hint="eastAsia" w:ascii="仿宋" w:hAnsi="仿宋" w:eastAsia="仿宋"/>
          <w:b w:val="0"/>
          <w:snapToGrid w:val="0"/>
          <w:sz w:val="24"/>
          <w:u w:val="single"/>
          <w:lang w:val="en-US" w:eastAsia="zh-CN"/>
        </w:rPr>
        <w:t xml:space="preserve">    </w:t>
      </w:r>
      <w:r>
        <w:rPr>
          <w:rFonts w:hint="eastAsia" w:ascii="仿宋" w:hAnsi="仿宋" w:eastAsia="仿宋"/>
          <w:b w:val="0"/>
          <w:snapToGrid w:val="0"/>
          <w:sz w:val="24"/>
          <w:u w:val="single"/>
        </w:rPr>
        <w:t>（项目名称）</w:t>
      </w:r>
      <w:r>
        <w:rPr>
          <w:rFonts w:hint="eastAsia" w:ascii="仿宋" w:hAnsi="仿宋" w:eastAsia="仿宋"/>
          <w:b w:val="0"/>
          <w:snapToGrid w:val="0"/>
          <w:sz w:val="24"/>
        </w:rPr>
        <w:t>采购活动，提供的货物全部由符合政策要求的中小企业制造。相关企业（含联合体中的中小企业、签订分包意向协议的中小企业） 的具体情况如下：</w:t>
      </w:r>
    </w:p>
    <w:p w14:paraId="4D1DF5C3">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 xml:space="preserve">1.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38F5EE9F">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lang w:val="en-US" w:eastAsia="zh-CN"/>
        </w:rPr>
        <w:t>2</w:t>
      </w:r>
      <w:r>
        <w:rPr>
          <w:rFonts w:hint="eastAsia" w:ascii="仿宋" w:hAnsi="仿宋" w:eastAsia="仿宋"/>
          <w:b w:val="0"/>
          <w:snapToGrid w:val="0"/>
          <w:sz w:val="24"/>
        </w:rPr>
        <w:t xml:space="preserve">. </w:t>
      </w:r>
      <w:r>
        <w:rPr>
          <w:rFonts w:hint="eastAsia" w:ascii="仿宋" w:hAnsi="仿宋" w:eastAsia="仿宋"/>
          <w:b w:val="0"/>
          <w:snapToGrid w:val="0"/>
          <w:sz w:val="24"/>
          <w:u w:val="single"/>
        </w:rPr>
        <w:t xml:space="preserve">   （标的名称） </w:t>
      </w:r>
      <w:r>
        <w:rPr>
          <w:rFonts w:hint="eastAsia" w:ascii="仿宋" w:hAnsi="仿宋" w:eastAsia="仿宋"/>
          <w:b w:val="0"/>
          <w:snapToGrid w:val="0"/>
          <w:sz w:val="24"/>
        </w:rPr>
        <w:t>， 属于</w:t>
      </w:r>
      <w:r>
        <w:rPr>
          <w:rFonts w:hint="eastAsia" w:ascii="仿宋" w:hAnsi="仿宋" w:eastAsia="仿宋"/>
          <w:b w:val="0"/>
          <w:snapToGrid w:val="0"/>
          <w:sz w:val="24"/>
          <w:u w:val="single"/>
        </w:rPr>
        <w:t xml:space="preserve">   （招标文件明确的行业名称）</w:t>
      </w:r>
      <w:r>
        <w:rPr>
          <w:rFonts w:hint="eastAsia" w:ascii="仿宋" w:hAnsi="仿宋" w:eastAsia="仿宋"/>
          <w:b w:val="0"/>
          <w:snapToGrid w:val="0"/>
          <w:sz w:val="24"/>
        </w:rPr>
        <w:t>行业；制造商为</w:t>
      </w:r>
      <w:r>
        <w:rPr>
          <w:rFonts w:hint="eastAsia" w:ascii="仿宋" w:hAnsi="仿宋" w:eastAsia="仿宋"/>
          <w:b w:val="0"/>
          <w:snapToGrid w:val="0"/>
          <w:sz w:val="24"/>
          <w:u w:val="single"/>
        </w:rPr>
        <w:t>（企业名称）</w:t>
      </w:r>
      <w:r>
        <w:rPr>
          <w:rFonts w:hint="eastAsia" w:ascii="仿宋" w:hAnsi="仿宋" w:eastAsia="仿宋"/>
          <w:b w:val="0"/>
          <w:snapToGrid w:val="0"/>
          <w:sz w:val="24"/>
        </w:rPr>
        <w:t>，从业人员</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人</w:t>
      </w:r>
      <w:r>
        <w:rPr>
          <w:rFonts w:hint="eastAsia" w:ascii="仿宋" w:hAnsi="仿宋" w:eastAsia="仿宋"/>
          <w:b w:val="0"/>
          <w:snapToGrid w:val="0"/>
          <w:sz w:val="24"/>
        </w:rPr>
        <w:t>，营业收入为</w:t>
      </w:r>
      <w:r>
        <w:rPr>
          <w:rFonts w:hint="eastAsia" w:ascii="仿宋" w:hAnsi="仿宋" w:eastAsia="仿宋"/>
          <w:b w:val="0"/>
          <w:snapToGrid w:val="0"/>
          <w:sz w:val="24"/>
          <w:u w:val="single"/>
        </w:rPr>
        <w:tab/>
      </w:r>
      <w:r>
        <w:rPr>
          <w:rFonts w:hint="eastAsia" w:ascii="仿宋" w:hAnsi="仿宋" w:eastAsia="仿宋"/>
          <w:b w:val="0"/>
          <w:snapToGrid w:val="0"/>
          <w:sz w:val="24"/>
          <w:u w:val="single"/>
        </w:rPr>
        <w:t xml:space="preserve">     万元</w:t>
      </w:r>
      <w:r>
        <w:rPr>
          <w:rFonts w:hint="eastAsia" w:ascii="仿宋" w:hAnsi="仿宋" w:eastAsia="仿宋"/>
          <w:b w:val="0"/>
          <w:snapToGrid w:val="0"/>
          <w:sz w:val="24"/>
        </w:rPr>
        <w:t>，资产总额为</w:t>
      </w:r>
      <w:r>
        <w:rPr>
          <w:rFonts w:hint="eastAsia" w:ascii="仿宋" w:hAnsi="仿宋" w:eastAsia="仿宋"/>
          <w:b w:val="0"/>
          <w:snapToGrid w:val="0"/>
          <w:sz w:val="24"/>
          <w:u w:val="single"/>
        </w:rPr>
        <w:tab/>
      </w:r>
      <w:r>
        <w:rPr>
          <w:rFonts w:hint="eastAsia" w:ascii="仿宋" w:hAnsi="仿宋" w:eastAsia="仿宋"/>
          <w:b w:val="0"/>
          <w:snapToGrid w:val="0"/>
          <w:sz w:val="24"/>
          <w:u w:val="single"/>
        </w:rPr>
        <w:t>万元</w:t>
      </w:r>
      <w:r>
        <w:rPr>
          <w:rFonts w:hint="eastAsia" w:ascii="仿宋" w:hAnsi="仿宋" w:eastAsia="仿宋"/>
          <w:b w:val="0"/>
          <w:snapToGrid w:val="0"/>
          <w:sz w:val="24"/>
        </w:rPr>
        <w:t>，属于</w:t>
      </w:r>
      <w:r>
        <w:rPr>
          <w:rFonts w:hint="eastAsia" w:ascii="仿宋" w:hAnsi="仿宋" w:eastAsia="仿宋"/>
          <w:b w:val="0"/>
          <w:snapToGrid w:val="0"/>
          <w:sz w:val="24"/>
          <w:u w:val="single"/>
        </w:rPr>
        <w:t>（中型企业、小型企业、微型企业）</w:t>
      </w:r>
      <w:r>
        <w:rPr>
          <w:rFonts w:hint="eastAsia" w:ascii="仿宋" w:hAnsi="仿宋" w:eastAsia="仿宋"/>
          <w:b w:val="0"/>
          <w:snapToGrid w:val="0"/>
          <w:sz w:val="24"/>
        </w:rPr>
        <w:t>；；</w:t>
      </w:r>
    </w:p>
    <w:p w14:paraId="4CF0A3AD">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w:t>
      </w:r>
    </w:p>
    <w:p w14:paraId="5E937A3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以上企业，不属于大企业的分支机构，不存在控股股东为大企业的情形，也不存在与大企业的负责人为同一人的情形。</w:t>
      </w:r>
    </w:p>
    <w:p w14:paraId="6CE8776A">
      <w:pPr>
        <w:pStyle w:val="233"/>
        <w:snapToGrid w:val="0"/>
        <w:spacing w:line="312" w:lineRule="auto"/>
        <w:ind w:firstLine="480" w:firstLineChars="200"/>
        <w:jc w:val="both"/>
        <w:rPr>
          <w:rFonts w:ascii="仿宋" w:hAnsi="仿宋" w:eastAsia="仿宋"/>
          <w:b w:val="0"/>
          <w:snapToGrid w:val="0"/>
          <w:sz w:val="24"/>
        </w:rPr>
      </w:pPr>
      <w:r>
        <w:rPr>
          <w:rFonts w:hint="eastAsia" w:ascii="仿宋" w:hAnsi="仿宋" w:eastAsia="仿宋"/>
          <w:b w:val="0"/>
          <w:snapToGrid w:val="0"/>
          <w:sz w:val="24"/>
        </w:rPr>
        <w:t>本企业对上述声明内容的真实性负责。如有虚假，将依法承担相应责任。</w:t>
      </w:r>
    </w:p>
    <w:p w14:paraId="6FCB7B2C">
      <w:pPr>
        <w:pStyle w:val="233"/>
        <w:snapToGrid w:val="0"/>
        <w:spacing w:line="312" w:lineRule="auto"/>
        <w:ind w:firstLine="480" w:firstLineChars="200"/>
        <w:jc w:val="both"/>
        <w:rPr>
          <w:rFonts w:ascii="仿宋" w:hAnsi="仿宋" w:eastAsia="仿宋"/>
          <w:b w:val="0"/>
          <w:snapToGrid w:val="0"/>
          <w:sz w:val="24"/>
        </w:rPr>
      </w:pPr>
    </w:p>
    <w:p w14:paraId="00A8E547">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以上企业，不属于大企业的分支机构，不存在控股股东为大企业的情形，也不存在与大企业的负责人为同一人的情形。</w:t>
      </w:r>
    </w:p>
    <w:p w14:paraId="14D28E22">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本企业对上述声明内容的真实性负责。如有虚假，将依法承担相应责任。 </w:t>
      </w:r>
    </w:p>
    <w:p w14:paraId="75523783">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企业名称（盖章）： </w:t>
      </w:r>
    </w:p>
    <w:p w14:paraId="507FEC6B">
      <w:pPr>
        <w:keepNext w:val="0"/>
        <w:keepLines w:val="0"/>
        <w:pageBreakBefore w:val="0"/>
        <w:widowControl/>
        <w:suppressLineNumbers w:val="0"/>
        <w:kinsoku/>
        <w:wordWrap/>
        <w:overflowPunct/>
        <w:topLinePunct w:val="0"/>
        <w:autoSpaceDE/>
        <w:autoSpaceDN/>
        <w:bidi w:val="0"/>
        <w:adjustRightInd/>
        <w:snapToGrid/>
        <w:spacing w:line="460" w:lineRule="exact"/>
        <w:ind w:firstLine="3840" w:firstLineChars="16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    期：年   月   日  </w:t>
      </w:r>
    </w:p>
    <w:p w14:paraId="7F6CB6C1">
      <w:pPr>
        <w:pStyle w:val="233"/>
        <w:snapToGrid w:val="0"/>
        <w:spacing w:line="312" w:lineRule="auto"/>
        <w:ind w:firstLine="480" w:firstLineChars="200"/>
        <w:jc w:val="both"/>
        <w:rPr>
          <w:rFonts w:ascii="仿宋" w:hAnsi="仿宋" w:eastAsia="仿宋"/>
          <w:b w:val="0"/>
          <w:snapToGrid w:val="0"/>
          <w:sz w:val="24"/>
        </w:rPr>
      </w:pPr>
    </w:p>
    <w:p w14:paraId="2B846153">
      <w:pPr>
        <w:pStyle w:val="233"/>
        <w:snapToGrid w:val="0"/>
        <w:spacing w:line="312" w:lineRule="auto"/>
        <w:ind w:firstLine="480" w:firstLineChars="200"/>
        <w:jc w:val="both"/>
        <w:rPr>
          <w:rFonts w:ascii="仿宋" w:hAnsi="仿宋" w:eastAsia="仿宋"/>
          <w:b w:val="0"/>
          <w:snapToGrid w:val="0"/>
          <w:sz w:val="24"/>
        </w:rPr>
      </w:pPr>
    </w:p>
    <w:p w14:paraId="52E0200A">
      <w:pPr>
        <w:pStyle w:val="233"/>
        <w:snapToGrid w:val="0"/>
        <w:spacing w:line="312" w:lineRule="auto"/>
        <w:ind w:firstLine="480" w:firstLineChars="200"/>
        <w:jc w:val="both"/>
        <w:rPr>
          <w:rFonts w:ascii="仿宋" w:hAnsi="仿宋" w:eastAsia="仿宋"/>
          <w:b w:val="0"/>
          <w:snapToGrid w:val="0"/>
          <w:sz w:val="24"/>
        </w:rPr>
      </w:pPr>
      <w:r>
        <w:rPr>
          <w:rFonts w:ascii="仿宋" w:hAnsi="仿宋" w:eastAsia="仿宋"/>
          <w:b w:val="0"/>
          <w:snapToGrid w:val="0"/>
          <w:sz w:val="24"/>
        </w:rPr>
        <w:t>1.从业人员、营业收入、资产总额填报上一年度数据，无上一年度数据的新成立企业可不填报。</w:t>
      </w:r>
    </w:p>
    <w:p w14:paraId="1FEFCD12">
      <w:pPr>
        <w:spacing w:line="588" w:lineRule="exact"/>
        <w:ind w:firstLine="723" w:firstLineChars="300"/>
        <w:rPr>
          <w:rFonts w:hint="eastAsia" w:ascii="仿宋" w:hAnsi="仿宋" w:eastAsia="仿宋" w:cs="Times New Roman"/>
          <w:b/>
          <w:snapToGrid w:val="0"/>
          <w:kern w:val="0"/>
          <w:sz w:val="32"/>
          <w:szCs w:val="24"/>
          <w:lang w:val="en-US" w:eastAsia="zh-CN" w:bidi="ar-SA"/>
        </w:rPr>
      </w:pPr>
      <w:r>
        <w:rPr>
          <w:rFonts w:hint="eastAsia" w:ascii="仿宋" w:hAnsi="仿宋" w:eastAsia="仿宋" w:cs="仿宋"/>
          <w:b/>
          <w:bCs/>
          <w:sz w:val="24"/>
          <w:szCs w:val="24"/>
        </w:rPr>
        <w:t xml:space="preserve">（若投标文件中无上述文件，则在评审时不考虑对该小、微企业的相关优惠。） </w:t>
      </w:r>
      <w:r>
        <w:rPr>
          <w:rFonts w:ascii="仿宋" w:hAnsi="仿宋" w:eastAsia="仿宋"/>
          <w:b/>
          <w:snapToGrid w:val="0"/>
          <w:kern w:val="0"/>
          <w:sz w:val="24"/>
          <w:szCs w:val="24"/>
        </w:rPr>
        <w:br w:type="page"/>
      </w:r>
    </w:p>
    <w:p w14:paraId="3D70791E">
      <w:pPr>
        <w:shd w:val="clear" w:color="auto" w:fill="FFFFFF"/>
        <w:spacing w:line="440" w:lineRule="exact"/>
        <w:ind w:firstLine="562"/>
        <w:jc w:val="center"/>
        <w:rPr>
          <w:rFonts w:hint="eastAsia" w:ascii="仿宋" w:hAnsi="仿宋" w:eastAsia="仿宋" w:cs="Times New Roman"/>
          <w:b/>
          <w:bCs/>
          <w:snapToGrid w:val="0"/>
          <w:kern w:val="0"/>
          <w:sz w:val="28"/>
          <w:szCs w:val="28"/>
        </w:rPr>
      </w:pPr>
      <w:r>
        <w:rPr>
          <w:rFonts w:hint="eastAsia" w:ascii="仿宋" w:hAnsi="仿宋" w:eastAsia="仿宋" w:cs="Times New Roman"/>
          <w:b/>
          <w:bCs/>
          <w:snapToGrid w:val="0"/>
          <w:kern w:val="0"/>
          <w:sz w:val="28"/>
          <w:szCs w:val="28"/>
        </w:rPr>
        <w:t>监狱企业声明函</w:t>
      </w:r>
    </w:p>
    <w:p w14:paraId="5063A5E7">
      <w:pPr>
        <w:shd w:val="clear" w:color="auto" w:fill="FFFFFF"/>
        <w:spacing w:line="440" w:lineRule="exact"/>
        <w:ind w:firstLine="562"/>
        <w:jc w:val="center"/>
        <w:rPr>
          <w:rFonts w:hint="default" w:ascii="仿宋" w:hAnsi="仿宋" w:eastAsia="仿宋" w:cs="Times New Roman"/>
          <w:snapToGrid w:val="0"/>
          <w:kern w:val="0"/>
          <w:sz w:val="24"/>
          <w:szCs w:val="24"/>
          <w:lang w:val="en-US" w:eastAsia="zh-CN"/>
        </w:rPr>
      </w:pPr>
      <w:r>
        <w:rPr>
          <w:rFonts w:hint="eastAsia" w:ascii="仿宋" w:hAnsi="仿宋" w:eastAsia="仿宋" w:cs="Times New Roman"/>
          <w:snapToGrid w:val="0"/>
          <w:kern w:val="0"/>
          <w:sz w:val="24"/>
          <w:szCs w:val="24"/>
        </w:rPr>
        <w:t>（</w:t>
      </w:r>
      <w:r>
        <w:rPr>
          <w:rFonts w:hint="eastAsia" w:ascii="仿宋" w:hAnsi="仿宋" w:eastAsia="仿宋" w:cs="Times New Roman"/>
          <w:b/>
          <w:bCs/>
          <w:snapToGrid w:val="0"/>
          <w:kern w:val="0"/>
          <w:sz w:val="24"/>
          <w:szCs w:val="24"/>
        </w:rPr>
        <w:t>监狱企业适用</w:t>
      </w:r>
      <w:r>
        <w:rPr>
          <w:rFonts w:hint="eastAsia" w:ascii="仿宋" w:hAnsi="仿宋" w:eastAsia="仿宋" w:cs="Times New Roman"/>
          <w:snapToGrid w:val="0"/>
          <w:kern w:val="0"/>
          <w:sz w:val="24"/>
          <w:szCs w:val="24"/>
        </w:rPr>
        <w:t>）</w:t>
      </w:r>
    </w:p>
    <w:p w14:paraId="2959C6C3">
      <w:pPr>
        <w:adjustRightInd w:val="0"/>
        <w:snapToGrid w:val="0"/>
        <w:spacing w:line="312" w:lineRule="auto"/>
        <w:rPr>
          <w:rFonts w:ascii="仿宋" w:hAnsi="仿宋" w:eastAsia="仿宋"/>
          <w:snapToGrid w:val="0"/>
          <w:kern w:val="0"/>
          <w:sz w:val="24"/>
          <w:szCs w:val="24"/>
        </w:rPr>
      </w:pPr>
    </w:p>
    <w:p w14:paraId="565AFCF3">
      <w:pPr>
        <w:adjustRightInd w:val="0"/>
        <w:snapToGrid w:val="0"/>
        <w:spacing w:line="312" w:lineRule="auto"/>
        <w:ind w:firstLine="480" w:firstLineChars="200"/>
        <w:rPr>
          <w:rFonts w:hint="eastAsia" w:ascii="仿宋" w:hAnsi="仿宋" w:eastAsia="仿宋" w:cs="Times New Roman"/>
          <w:snapToGrid w:val="0"/>
          <w:kern w:val="0"/>
          <w:sz w:val="24"/>
          <w:szCs w:val="24"/>
        </w:rPr>
      </w:pPr>
      <w:r>
        <w:rPr>
          <w:rFonts w:hint="eastAsia" w:ascii="仿宋" w:hAnsi="仿宋" w:eastAsia="仿宋"/>
          <w:snapToGrid w:val="0"/>
          <w:kern w:val="0"/>
          <w:sz w:val="24"/>
          <w:szCs w:val="24"/>
        </w:rPr>
        <w:t>说明</w:t>
      </w:r>
      <w:r>
        <w:rPr>
          <w:rFonts w:ascii="仿宋" w:hAnsi="仿宋" w:eastAsia="仿宋"/>
          <w:snapToGrid w:val="0"/>
          <w:kern w:val="0"/>
          <w:sz w:val="24"/>
          <w:szCs w:val="24"/>
        </w:rPr>
        <w:t>：</w:t>
      </w:r>
      <w:r>
        <w:rPr>
          <w:rFonts w:hint="eastAsia" w:ascii="仿宋" w:hAnsi="仿宋" w:eastAsia="仿宋" w:cs="Times New Roman"/>
          <w:snapToGrid w:val="0"/>
          <w:kern w:val="0"/>
          <w:sz w:val="24"/>
          <w:szCs w:val="24"/>
        </w:rPr>
        <w:t>监狱企业参加政府采购活动时，应当提供由省级以上监狱管理局、戒毒管理局（含新疆生产建设兵团）出具的属于监狱企业的证明文件。</w:t>
      </w:r>
    </w:p>
    <w:p w14:paraId="39569834">
      <w:pPr>
        <w:shd w:val="clear" w:color="auto" w:fill="FFFFFF"/>
        <w:spacing w:line="440" w:lineRule="exact"/>
        <w:jc w:val="center"/>
        <w:rPr>
          <w:rFonts w:hint="eastAsia" w:ascii="仿宋" w:hAnsi="仿宋" w:eastAsia="仿宋" w:cs="Times New Roman"/>
          <w:b/>
          <w:bCs/>
          <w:snapToGrid w:val="0"/>
          <w:kern w:val="0"/>
          <w:sz w:val="28"/>
          <w:szCs w:val="28"/>
        </w:rPr>
      </w:pPr>
    </w:p>
    <w:p w14:paraId="3E205532">
      <w:pPr>
        <w:shd w:val="clear" w:color="auto" w:fill="FFFFFF"/>
        <w:spacing w:line="440" w:lineRule="exact"/>
        <w:jc w:val="center"/>
        <w:rPr>
          <w:rFonts w:hint="eastAsia" w:ascii="仿宋" w:hAnsi="仿宋" w:eastAsia="仿宋" w:cs="Times New Roman"/>
          <w:b/>
          <w:bCs/>
          <w:snapToGrid w:val="0"/>
          <w:kern w:val="0"/>
          <w:sz w:val="28"/>
          <w:szCs w:val="28"/>
        </w:rPr>
      </w:pPr>
    </w:p>
    <w:p w14:paraId="1D319544">
      <w:pPr>
        <w:shd w:val="clear" w:color="auto" w:fill="FFFFFF"/>
        <w:spacing w:line="440" w:lineRule="exact"/>
        <w:jc w:val="center"/>
        <w:rPr>
          <w:rFonts w:hint="default" w:ascii="仿宋" w:hAnsi="仿宋" w:eastAsia="仿宋" w:cs="Times New Roman"/>
          <w:b/>
          <w:bCs/>
          <w:snapToGrid w:val="0"/>
          <w:kern w:val="0"/>
          <w:sz w:val="28"/>
          <w:szCs w:val="28"/>
          <w:lang w:val="en-US" w:eastAsia="zh-CN"/>
        </w:rPr>
      </w:pPr>
      <w:r>
        <w:rPr>
          <w:rFonts w:hint="eastAsia" w:ascii="仿宋" w:hAnsi="仿宋" w:eastAsia="仿宋" w:cs="Times New Roman"/>
          <w:b/>
          <w:bCs/>
          <w:snapToGrid w:val="0"/>
          <w:kern w:val="0"/>
          <w:sz w:val="28"/>
          <w:szCs w:val="28"/>
        </w:rPr>
        <w:t>残疾人福利性单位声明函</w:t>
      </w:r>
      <w:r>
        <w:rPr>
          <w:rFonts w:hint="eastAsia" w:ascii="仿宋" w:hAnsi="仿宋" w:eastAsia="仿宋" w:cs="Times New Roman"/>
          <w:b/>
          <w:bCs/>
          <w:snapToGrid w:val="0"/>
          <w:kern w:val="0"/>
          <w:sz w:val="28"/>
          <w:szCs w:val="28"/>
          <w:lang w:val="en-US" w:eastAsia="zh-CN"/>
        </w:rPr>
        <w:t>(如是)</w:t>
      </w:r>
    </w:p>
    <w:p w14:paraId="46545974">
      <w:pPr>
        <w:adjustRightInd w:val="0"/>
        <w:snapToGrid w:val="0"/>
        <w:spacing w:line="312" w:lineRule="auto"/>
        <w:jc w:val="center"/>
        <w:rPr>
          <w:rFonts w:ascii="仿宋" w:hAnsi="仿宋" w:eastAsia="仿宋" w:cs="仿宋"/>
          <w:b/>
          <w:snapToGrid w:val="0"/>
          <w:kern w:val="0"/>
          <w:sz w:val="24"/>
          <w:szCs w:val="24"/>
        </w:rPr>
      </w:pPr>
    </w:p>
    <w:p w14:paraId="27E8C2F9">
      <w:pPr>
        <w:adjustRightInd w:val="0"/>
        <w:snapToGrid w:val="0"/>
        <w:spacing w:line="312" w:lineRule="auto"/>
        <w:ind w:firstLine="480" w:firstLineChars="200"/>
        <w:rPr>
          <w:rFonts w:ascii="仿宋" w:hAnsi="仿宋" w:eastAsia="仿宋"/>
          <w:snapToGrid w:val="0"/>
          <w:kern w:val="0"/>
          <w:sz w:val="24"/>
          <w:szCs w:val="24"/>
        </w:rPr>
      </w:pPr>
      <w:r>
        <w:rPr>
          <w:rFonts w:hint="eastAsia" w:ascii="仿宋" w:hAnsi="仿宋" w:eastAsia="仿宋"/>
          <w:snapToGrid w:val="0"/>
          <w:kern w:val="0"/>
          <w:sz w:val="24"/>
          <w:szCs w:val="24"/>
        </w:rPr>
        <w:t>本单位郑重声明，根据《财政部 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18B4316">
      <w:pPr>
        <w:spacing w:line="588" w:lineRule="exact"/>
        <w:ind w:firstLine="480" w:firstLineChars="200"/>
        <w:rPr>
          <w:rFonts w:ascii="仿宋" w:hAnsi="仿宋" w:eastAsia="仿宋" w:cs="仿宋"/>
          <w:snapToGrid w:val="0"/>
          <w:kern w:val="0"/>
          <w:sz w:val="24"/>
          <w:szCs w:val="24"/>
        </w:rPr>
      </w:pPr>
      <w:r>
        <w:rPr>
          <w:rFonts w:hint="eastAsia" w:ascii="仿宋" w:hAnsi="仿宋" w:eastAsia="仿宋" w:cs="仿宋"/>
          <w:snapToGrid w:val="0"/>
          <w:kern w:val="0"/>
          <w:sz w:val="24"/>
          <w:szCs w:val="24"/>
        </w:rPr>
        <w:t>本单位对上述声明的真实性负责。如有虚假，将依法承担相应责任。</w:t>
      </w:r>
    </w:p>
    <w:p w14:paraId="54B5C2DD">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供应商（盖公章）：</w:t>
      </w:r>
    </w:p>
    <w:p w14:paraId="23FAF1D3">
      <w:pPr>
        <w:pStyle w:val="92"/>
        <w:ind w:firstLine="240" w:firstLineChars="100"/>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法定代表人（签字或盖章）：</w:t>
      </w:r>
    </w:p>
    <w:p w14:paraId="2D932DCE">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snapToGrid w:val="0"/>
          <w:kern w:val="0"/>
          <w:sz w:val="24"/>
          <w:szCs w:val="24"/>
          <w:lang w:val="en-US" w:eastAsia="zh-CN" w:bidi="ar-SA"/>
        </w:rPr>
      </w:pPr>
    </w:p>
    <w:p w14:paraId="3D6EB628">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center"/>
        <w:rPr>
          <w:rFonts w:hint="eastAsia" w:ascii="仿宋" w:hAnsi="仿宋" w:eastAsia="仿宋" w:cs="Times New Roman"/>
          <w:b/>
          <w:snapToGrid w:val="0"/>
          <w:sz w:val="28"/>
          <w:szCs w:val="28"/>
          <w:lang w:val="en-US" w:eastAsia="zh-CN" w:bidi="ar-SA"/>
        </w:rPr>
      </w:pPr>
      <w:r>
        <w:rPr>
          <w:rFonts w:hint="eastAsia" w:ascii="仿宋" w:hAnsi="仿宋" w:eastAsia="仿宋" w:cs="Times New Roman"/>
          <w:snapToGrid w:val="0"/>
          <w:kern w:val="0"/>
          <w:sz w:val="24"/>
          <w:szCs w:val="24"/>
          <w:lang w:val="en-US" w:eastAsia="zh-CN" w:bidi="ar-SA"/>
        </w:rPr>
        <w:t>日期： 年 月 日</w:t>
      </w:r>
      <w:r>
        <w:rPr>
          <w:rFonts w:ascii="仿宋" w:hAnsi="仿宋" w:eastAsia="仿宋"/>
          <w:snapToGrid w:val="0"/>
        </w:rPr>
        <w:br w:type="page"/>
      </w:r>
      <w:r>
        <w:rPr>
          <w:rFonts w:hint="eastAsia" w:ascii="仿宋" w:hAnsi="仿宋" w:eastAsia="仿宋" w:cs="Times New Roman"/>
          <w:b/>
          <w:snapToGrid w:val="0"/>
          <w:sz w:val="28"/>
          <w:szCs w:val="28"/>
          <w:lang w:val="en-US" w:eastAsia="zh-CN" w:bidi="ar-SA"/>
        </w:rPr>
        <w:t>关于符合本国产品标准的声明函</w:t>
      </w:r>
    </w:p>
    <w:p w14:paraId="0A5E30D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1107CE7">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1.</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（产品名称1）</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1</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2</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3</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4</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none"/>
          <w:shd w:val="clear" w:color="auto" w:fill="FFFFFF"/>
          <w:vertAlign w:val="superscript"/>
        </w:rPr>
        <w:t>5</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7051CB3A">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2</w:t>
      </w:r>
      <w:r>
        <w:rPr>
          <w:rFonts w:hint="eastAsia" w:ascii="仿宋" w:hAnsi="仿宋" w:eastAsia="仿宋" w:cs="仿宋"/>
          <w:i w:val="0"/>
          <w:iCs w:val="0"/>
          <w:caps w:val="0"/>
          <w:color w:val="auto"/>
          <w:spacing w:val="0"/>
          <w:sz w:val="24"/>
          <w:szCs w:val="24"/>
          <w:highlight w:val="none"/>
          <w:shd w:val="clear" w:color="auto" w:fill="FFFFFF"/>
        </w:rPr>
        <w:t>.</w:t>
      </w:r>
      <w:r>
        <w:rPr>
          <w:rStyle w:val="46"/>
          <w:rFonts w:hint="eastAsia" w:ascii="仿宋" w:hAnsi="仿宋" w:eastAsia="仿宋" w:cs="仿宋"/>
          <w:i w:val="0"/>
          <w:iCs w:val="0"/>
          <w:caps w:val="0"/>
          <w:color w:val="auto"/>
          <w:spacing w:val="0"/>
          <w:sz w:val="24"/>
          <w:szCs w:val="24"/>
          <w:highlight w:val="none"/>
          <w:u w:val="single"/>
          <w:shd w:val="clear" w:color="auto" w:fill="FFFFFF"/>
        </w:rPr>
        <w:t>（产品名称</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2</w:t>
      </w:r>
      <w:r>
        <w:rPr>
          <w:rStyle w:val="46"/>
          <w:rFonts w:hint="eastAsia" w:ascii="仿宋" w:hAnsi="仿宋" w:eastAsia="仿宋" w:cs="仿宋"/>
          <w:i w:val="0"/>
          <w:iCs w:val="0"/>
          <w:caps w:val="0"/>
          <w:color w:val="auto"/>
          <w:spacing w:val="0"/>
          <w:sz w:val="24"/>
          <w:szCs w:val="24"/>
          <w:highlight w:val="none"/>
          <w:u w:val="single"/>
          <w:shd w:val="clear" w:color="auto" w:fill="FFFFFF"/>
        </w:rPr>
        <w:t>）</w:t>
      </w:r>
      <w:r>
        <w:rPr>
          <w:rFonts w:hint="eastAsia" w:ascii="仿宋" w:hAnsi="仿宋" w:eastAsia="仿宋" w:cs="仿宋"/>
          <w:i w:val="0"/>
          <w:iCs w:val="0"/>
          <w:caps w:val="0"/>
          <w:color w:val="auto"/>
          <w:spacing w:val="0"/>
          <w:sz w:val="24"/>
          <w:szCs w:val="24"/>
          <w:highlight w:val="none"/>
          <w:shd w:val="clear" w:color="auto" w:fill="FFFFFF"/>
        </w:rPr>
        <w:t>，生产厂为</w:t>
      </w:r>
      <w:r>
        <w:rPr>
          <w:rStyle w:val="46"/>
          <w:rFonts w:hint="eastAsia" w:ascii="仿宋" w:hAnsi="仿宋" w:eastAsia="仿宋" w:cs="仿宋"/>
          <w:i w:val="0"/>
          <w:iCs w:val="0"/>
          <w:caps w:val="0"/>
          <w:color w:val="auto"/>
          <w:spacing w:val="0"/>
          <w:sz w:val="24"/>
          <w:szCs w:val="24"/>
          <w:highlight w:val="none"/>
          <w:u w:val="single"/>
          <w:shd w:val="clear" w:color="auto" w:fill="FFFFFF"/>
        </w:rPr>
        <w:t>（厂名）</w:t>
      </w:r>
      <w:r>
        <w:rPr>
          <w:rFonts w:hint="eastAsia" w:ascii="仿宋" w:hAnsi="仿宋" w:eastAsia="仿宋" w:cs="仿宋"/>
          <w:i w:val="0"/>
          <w:iCs w:val="0"/>
          <w:caps w:val="0"/>
          <w:color w:val="auto"/>
          <w:spacing w:val="0"/>
          <w:sz w:val="24"/>
          <w:szCs w:val="24"/>
          <w:highlight w:val="none"/>
          <w:shd w:val="clear" w:color="auto" w:fill="FFFFFF"/>
        </w:rPr>
        <w:t>，厂址为</w:t>
      </w:r>
      <w:r>
        <w:rPr>
          <w:rStyle w:val="46"/>
          <w:rFonts w:hint="eastAsia" w:ascii="仿宋" w:hAnsi="仿宋" w:eastAsia="仿宋" w:cs="仿宋"/>
          <w:i w:val="0"/>
          <w:iCs w:val="0"/>
          <w:caps w:val="0"/>
          <w:color w:val="auto"/>
          <w:spacing w:val="0"/>
          <w:sz w:val="24"/>
          <w:szCs w:val="24"/>
          <w:highlight w:val="none"/>
          <w:u w:val="single"/>
          <w:shd w:val="clear" w:color="auto" w:fill="FFFFFF"/>
        </w:rPr>
        <w:t>（生产厂址）</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的中国境内生产的组件成本占比≥</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在中国境内生产。</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的</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Style w:val="46"/>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在中国境内完成。</w:t>
      </w:r>
    </w:p>
    <w:p w14:paraId="035E2E2D">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w:t>
      </w:r>
    </w:p>
    <w:p w14:paraId="22374EC3">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rPr>
        <w:t>本公司（单位）对上述声明内容的真实性负责。如有虚假，愿承担相应法律责任。</w:t>
      </w:r>
    </w:p>
    <w:p w14:paraId="01CF0DF9">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textAlignment w:val="auto"/>
        <w:rPr>
          <w:rFonts w:hint="eastAsia" w:ascii="仿宋" w:hAnsi="仿宋" w:eastAsia="仿宋" w:cs="仿宋"/>
          <w:i w:val="0"/>
          <w:iCs w:val="0"/>
          <w:caps w:val="0"/>
          <w:color w:val="auto"/>
          <w:spacing w:val="0"/>
          <w:sz w:val="24"/>
          <w:szCs w:val="24"/>
          <w:highlight w:val="none"/>
        </w:rPr>
      </w:pPr>
    </w:p>
    <w:p w14:paraId="484278F2">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30" w:beforeAutospacing="0" w:after="30" w:afterAutospacing="0" w:line="0" w:lineRule="atLeast"/>
        <w:ind w:left="0" w:right="0" w:firstLine="0"/>
        <w:jc w:val="righ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公司（单位）名称（</w:t>
      </w:r>
      <w:r>
        <w:rPr>
          <w:rFonts w:hint="eastAsia" w:ascii="仿宋" w:hAnsi="仿宋" w:eastAsia="仿宋" w:cs="仿宋"/>
          <w:i w:val="0"/>
          <w:iCs w:val="0"/>
          <w:caps w:val="0"/>
          <w:color w:val="auto"/>
          <w:spacing w:val="0"/>
          <w:sz w:val="24"/>
          <w:szCs w:val="24"/>
          <w:highlight w:val="none"/>
          <w:shd w:val="clear" w:color="auto" w:fill="FFFFFF"/>
          <w:lang w:eastAsia="zh-CN"/>
        </w:rPr>
        <w:t>加盖</w:t>
      </w:r>
      <w:r>
        <w:rPr>
          <w:rFonts w:hint="eastAsia" w:ascii="仿宋" w:hAnsi="仿宋" w:eastAsia="仿宋" w:cs="仿宋"/>
          <w:i w:val="0"/>
          <w:iCs w:val="0"/>
          <w:caps w:val="0"/>
          <w:color w:val="auto"/>
          <w:spacing w:val="0"/>
          <w:sz w:val="24"/>
          <w:szCs w:val="24"/>
          <w:highlight w:val="none"/>
          <w:shd w:val="clear" w:color="auto" w:fill="FFFFFF"/>
          <w:lang w:val="en-US" w:eastAsia="zh-CN"/>
        </w:rPr>
        <w:t>CA电子公章</w:t>
      </w:r>
      <w:r>
        <w:rPr>
          <w:rFonts w:hint="eastAsia" w:ascii="仿宋" w:hAnsi="仿宋" w:eastAsia="仿宋" w:cs="仿宋"/>
          <w:i w:val="0"/>
          <w:iCs w:val="0"/>
          <w:caps w:val="0"/>
          <w:color w:val="auto"/>
          <w:spacing w:val="0"/>
          <w:sz w:val="24"/>
          <w:szCs w:val="24"/>
          <w:highlight w:val="none"/>
          <w:shd w:val="clear" w:color="auto" w:fill="FFFFFF"/>
        </w:rPr>
        <w:t>）：　        </w:t>
      </w:r>
    </w:p>
    <w:p w14:paraId="6E510A16">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right"/>
        <w:rPr>
          <w:rFonts w:hint="eastAsia" w:ascii="仿宋" w:hAnsi="仿宋" w:eastAsia="仿宋" w:cs="仿宋"/>
          <w:i w:val="0"/>
          <w:iCs w:val="0"/>
          <w:caps w:val="0"/>
          <w:color w:val="auto"/>
          <w:spacing w:val="0"/>
          <w:sz w:val="24"/>
          <w:szCs w:val="24"/>
          <w:highlight w:val="none"/>
          <w:shd w:val="clear" w:color="auto" w:fill="FFFFFF"/>
        </w:rPr>
      </w:pPr>
      <w:r>
        <w:rPr>
          <w:rFonts w:hint="eastAsia" w:ascii="仿宋" w:hAnsi="仿宋" w:eastAsia="仿宋" w:cs="仿宋"/>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i w:val="0"/>
          <w:iCs w:val="0"/>
          <w:caps w:val="0"/>
          <w:color w:val="auto"/>
          <w:spacing w:val="0"/>
          <w:sz w:val="24"/>
          <w:szCs w:val="24"/>
          <w:highlight w:val="none"/>
          <w:shd w:val="clear" w:color="auto" w:fill="FFFFFF"/>
        </w:rPr>
        <w:t>日期：　     年　  月　  日       </w:t>
      </w:r>
    </w:p>
    <w:p w14:paraId="3A4A5E9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0"/>
        <w:jc w:val="left"/>
        <w:rPr>
          <w:rFonts w:hint="eastAsia" w:ascii="仿宋" w:hAnsi="仿宋" w:eastAsia="仿宋" w:cs="仿宋"/>
          <w:i w:val="0"/>
          <w:iCs w:val="0"/>
          <w:caps w:val="0"/>
          <w:color w:val="auto"/>
          <w:spacing w:val="0"/>
          <w:sz w:val="24"/>
          <w:szCs w:val="24"/>
          <w:highlight w:val="none"/>
          <w:u w:val="none"/>
        </w:rPr>
      </w:pPr>
      <w:r>
        <w:rPr>
          <w:rFonts w:hint="eastAsia" w:ascii="仿宋" w:hAnsi="仿宋" w:eastAsia="仿宋" w:cs="仿宋"/>
          <w:i w:val="0"/>
          <w:iCs w:val="0"/>
          <w:caps w:val="0"/>
          <w:color w:val="auto"/>
          <w:spacing w:val="0"/>
          <w:sz w:val="24"/>
          <w:szCs w:val="24"/>
          <w:highlight w:val="none"/>
          <w:u w:val="none"/>
        </w:rPr>
        <w:t>__________________</w:t>
      </w:r>
    </w:p>
    <w:p w14:paraId="27578DAA">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1.产品如有型号，请在“产品名称”栏一并填写。</w:t>
      </w:r>
    </w:p>
    <w:p w14:paraId="495D37BD">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2.生产厂名与厂址应与生产厂营业执照载明的相关信息保持一致。</w:t>
      </w:r>
    </w:p>
    <w:p w14:paraId="485EB4AC">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3.该产品的中国境内生产的组件成本占比相关要求实施前，“规定比例”栏可不填，下同。</w:t>
      </w:r>
    </w:p>
    <w:p w14:paraId="10E7FA3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4.该产品的关键组件要求实施前，“关键组件”栏可不填，下同。</w:t>
      </w:r>
    </w:p>
    <w:p w14:paraId="138205E3">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rPr>
      </w:pPr>
      <w:r>
        <w:rPr>
          <w:rFonts w:hint="eastAsia" w:ascii="仿宋" w:hAnsi="仿宋" w:eastAsia="仿宋" w:cs="仿宋"/>
          <w:b/>
          <w:bCs/>
          <w:i w:val="0"/>
          <w:iCs w:val="0"/>
          <w:caps w:val="0"/>
          <w:color w:val="auto"/>
          <w:spacing w:val="0"/>
          <w:sz w:val="24"/>
          <w:szCs w:val="24"/>
          <w:highlight w:val="none"/>
          <w:u w:val="none"/>
        </w:rPr>
        <w:t>5.该产品的关键工序要求实施前，“关键工序”栏可不填，下同。</w:t>
      </w:r>
    </w:p>
    <w:p w14:paraId="290C40C4">
      <w:pPr>
        <w:pStyle w:val="22"/>
        <w:keepNext w:val="0"/>
        <w:keepLines w:val="0"/>
        <w:widowControl/>
        <w:suppressLineNumbers w:val="0"/>
        <w:pBdr>
          <w:top w:val="none" w:color="auto" w:sz="0" w:space="0"/>
          <w:left w:val="none" w:color="auto" w:sz="0" w:space="0"/>
          <w:bottom w:val="none" w:color="auto" w:sz="0" w:space="0"/>
          <w:right w:val="none" w:color="auto" w:sz="0" w:space="0"/>
        </w:pBdr>
        <w:spacing w:before="40" w:beforeAutospacing="0" w:after="40" w:afterAutospacing="0"/>
        <w:ind w:left="0" w:right="0" w:firstLine="420"/>
        <w:rPr>
          <w:rFonts w:hint="eastAsia" w:ascii="仿宋" w:hAnsi="仿宋" w:eastAsia="仿宋" w:cs="仿宋"/>
          <w:b/>
          <w:bCs/>
          <w:i w:val="0"/>
          <w:iCs w:val="0"/>
          <w:caps w:val="0"/>
          <w:color w:val="auto"/>
          <w:spacing w:val="0"/>
          <w:sz w:val="24"/>
          <w:szCs w:val="24"/>
          <w:highlight w:val="none"/>
          <w:u w:val="none"/>
          <w:lang w:val="en-US" w:eastAsia="zh-CN"/>
        </w:rPr>
      </w:pPr>
      <w:r>
        <w:rPr>
          <w:rFonts w:hint="eastAsia" w:ascii="仿宋" w:hAnsi="仿宋" w:eastAsia="仿宋" w:cs="仿宋"/>
          <w:b/>
          <w:bCs/>
          <w:i w:val="0"/>
          <w:iCs w:val="0"/>
          <w:caps w:val="0"/>
          <w:color w:val="auto"/>
          <w:spacing w:val="0"/>
          <w:sz w:val="24"/>
          <w:szCs w:val="24"/>
          <w:highlight w:val="none"/>
          <w:u w:val="none"/>
          <w:lang w:val="en-US" w:eastAsia="zh-CN"/>
        </w:rPr>
        <w:t>6.《声明函》中标注“  /  ”的地方无需填写。</w:t>
      </w:r>
    </w:p>
    <w:p w14:paraId="2E4FAABC">
      <w:pPr>
        <w:rPr>
          <w:rFonts w:hint="eastAsia" w:ascii="宋体" w:hAnsi="宋体" w:eastAsia="宋体" w:cs="宋体"/>
          <w:color w:val="auto"/>
          <w:sz w:val="24"/>
          <w:szCs w:val="24"/>
          <w:highlight w:val="none"/>
        </w:rPr>
      </w:pPr>
    </w:p>
    <w:p w14:paraId="4A3A6147">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注：1.本国产品标准适⽤于货物，包括政府采购货物项⽬和服务项⽬中涉及的货物。适⽤本国产品标准的货物具体是指《政府采购品⽬分类⽬录》中的货物类产品，但不包括其中的房屋和构筑物，⽂物和陈列品，图书和档案，特种动植物，农林牧渔业产品，矿与矿物，电⼒、城市燃⽓、蒸汽和热⽔、⽔，⾷品、饮料和烟草原料，⽆形资产。</w:t>
      </w:r>
    </w:p>
    <w:p w14:paraId="0DF381C3">
      <w:pPr>
        <w:pStyle w:val="301"/>
        <w:spacing w:line="0" w:lineRule="atLeast"/>
        <w:ind w:left="0" w:leftChars="0" w:firstLine="442" w:firstLineChars="200"/>
        <w:rPr>
          <w:rFonts w:hint="eastAsia" w:ascii="仿宋" w:hAnsi="仿宋" w:eastAsia="仿宋" w:cs="仿宋"/>
          <w:b/>
          <w:bCs/>
          <w:color w:val="auto"/>
          <w:kern w:val="2"/>
          <w:sz w:val="22"/>
          <w:szCs w:val="22"/>
          <w:highlight w:val="none"/>
          <w:lang w:val="en-US" w:eastAsia="zh-CN"/>
        </w:rPr>
      </w:pPr>
      <w:r>
        <w:rPr>
          <w:rFonts w:hint="eastAsia" w:ascii="仿宋" w:hAnsi="仿宋" w:eastAsia="仿宋" w:cs="仿宋"/>
          <w:b/>
          <w:bCs/>
          <w:color w:val="auto"/>
          <w:kern w:val="2"/>
          <w:sz w:val="22"/>
          <w:szCs w:val="22"/>
          <w:highlight w:val="none"/>
          <w:lang w:val="en-US" w:eastAsia="zh-CN"/>
        </w:rPr>
        <w:t>2.根据《国务院办公厅关于在政府采购中实施本国产品标准及相关政策的通知》三、对本国产品的支持政策：政府采购活动中既有本国产品又有非本国产品参与竞争的，依法对本国产品给予价格评审优惠，对本国产品的报价给予20%的价格扣除，用扣除后的价格参与评审。 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 20%的价格扣除，用扣除后的价格参与评审。</w:t>
      </w:r>
    </w:p>
    <w:p w14:paraId="5F227F06">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 xml:space="preserve">3.投标人提供符合本国标准的产品成本之和占全部产品成本之和的比例未达到80%以上时， 可不提供此声明函。 </w:t>
      </w:r>
    </w:p>
    <w:p w14:paraId="02B23F3F">
      <w:pPr>
        <w:pStyle w:val="160"/>
        <w:ind w:firstLine="442" w:firstLineChars="200"/>
        <w:jc w:val="both"/>
        <w:outlineLvl w:val="2"/>
        <w:rPr>
          <w:rFonts w:hint="eastAsia" w:ascii="仿宋" w:hAnsi="仿宋" w:eastAsia="仿宋" w:cs="仿宋"/>
          <w:b/>
          <w:bCs/>
          <w:color w:val="auto"/>
          <w:kern w:val="2"/>
          <w:sz w:val="22"/>
          <w:szCs w:val="22"/>
          <w:highlight w:val="none"/>
          <w:lang w:val="en-US" w:eastAsia="zh-CN" w:bidi="ar-SA"/>
        </w:rPr>
      </w:pPr>
      <w:r>
        <w:rPr>
          <w:rFonts w:hint="eastAsia" w:ascii="仿宋" w:hAnsi="仿宋" w:eastAsia="仿宋" w:cs="仿宋"/>
          <w:b/>
          <w:bCs/>
          <w:color w:val="auto"/>
          <w:kern w:val="2"/>
          <w:sz w:val="22"/>
          <w:szCs w:val="22"/>
          <w:highlight w:val="none"/>
          <w:lang w:val="en-US" w:eastAsia="zh-CN" w:bidi="ar-SA"/>
        </w:rPr>
        <w:t>4.未提供此声明函，则不享受相关政策的优惠。</w:t>
      </w:r>
    </w:p>
    <w:p w14:paraId="33091369">
      <w:pPr>
        <w:pStyle w:val="160"/>
        <w:jc w:val="center"/>
        <w:outlineLvl w:val="2"/>
        <w:rPr>
          <w:rFonts w:hint="eastAsia" w:ascii="仿宋" w:hAnsi="仿宋" w:eastAsia="仿宋"/>
          <w:b/>
          <w:bCs/>
          <w:snapToGrid w:val="0"/>
          <w:sz w:val="28"/>
          <w:szCs w:val="28"/>
          <w:lang w:val="en-US" w:eastAsia="zh-CN"/>
        </w:rPr>
      </w:pPr>
    </w:p>
    <w:p w14:paraId="15AD2009">
      <w:pPr>
        <w:jc w:val="center"/>
        <w:rPr>
          <w:rFonts w:ascii="仿宋" w:hAnsi="仿宋" w:eastAsia="仿宋"/>
          <w:snapToGrid w:val="0"/>
          <w:kern w:val="0"/>
          <w:sz w:val="28"/>
          <w:szCs w:val="28"/>
        </w:rPr>
      </w:pPr>
    </w:p>
    <w:p w14:paraId="3A6DC6F9">
      <w:pPr>
        <w:pStyle w:val="160"/>
        <w:outlineLvl w:val="2"/>
        <w:rPr>
          <w:rFonts w:hint="eastAsia" w:ascii="仿宋" w:hAnsi="仿宋" w:eastAsia="仿宋"/>
          <w:snapToGrid w:val="0"/>
          <w:lang w:eastAsia="zh-CN"/>
        </w:rPr>
      </w:pPr>
      <w:r>
        <w:rPr>
          <w:rFonts w:hint="eastAsia" w:eastAsia="仿宋"/>
          <w:lang w:val="en-US" w:eastAsia="zh-CN"/>
        </w:rPr>
        <w:t xml:space="preserve"> </w:t>
      </w:r>
    </w:p>
    <w:p w14:paraId="2D2B4503">
      <w:pPr>
        <w:pStyle w:val="160"/>
        <w:jc w:val="center"/>
        <w:outlineLvl w:val="2"/>
        <w:rPr>
          <w:rFonts w:ascii="仿宋" w:hAnsi="仿宋" w:eastAsia="仿宋"/>
          <w:snapToGrid w:val="0"/>
          <w:kern w:val="0"/>
          <w:sz w:val="28"/>
          <w:szCs w:val="28"/>
        </w:rPr>
      </w:pPr>
      <w:bookmarkStart w:id="127" w:name="_Toc167962654"/>
      <w:r>
        <w:rPr>
          <w:rFonts w:hint="eastAsia" w:ascii="仿宋" w:hAnsi="仿宋" w:eastAsia="仿宋"/>
          <w:snapToGrid w:val="0"/>
          <w:sz w:val="28"/>
          <w:szCs w:val="28"/>
          <w:lang w:val="en-US" w:eastAsia="zh-CN"/>
        </w:rPr>
        <w:t>技术</w:t>
      </w:r>
      <w:r>
        <w:rPr>
          <w:rFonts w:hint="eastAsia" w:ascii="仿宋" w:hAnsi="仿宋" w:eastAsia="仿宋"/>
          <w:snapToGrid w:val="0"/>
          <w:sz w:val="28"/>
          <w:szCs w:val="28"/>
        </w:rPr>
        <w:t>方案</w:t>
      </w:r>
      <w:bookmarkEnd w:id="127"/>
    </w:p>
    <w:p w14:paraId="29D5D1D8">
      <w:pPr>
        <w:pStyle w:val="216"/>
        <w:ind w:firstLine="0" w:firstLineChars="0"/>
        <w:jc w:val="center"/>
        <w:rPr>
          <w:rFonts w:hint="eastAsia" w:ascii="仿宋" w:hAnsi="仿宋" w:eastAsia="仿宋"/>
          <w:snapToGrid w:val="0"/>
          <w:kern w:val="0"/>
          <w:sz w:val="32"/>
          <w:szCs w:val="32"/>
        </w:rPr>
      </w:pPr>
    </w:p>
    <w:p w14:paraId="591A4502">
      <w:pPr>
        <w:pStyle w:val="18"/>
        <w:spacing w:before="78" w:line="346" w:lineRule="auto"/>
        <w:ind w:left="41" w:right="145" w:firstLine="479"/>
        <w:rPr>
          <w:rFonts w:hint="eastAsia" w:ascii="仿宋" w:hAnsi="仿宋" w:eastAsia="仿宋" w:cs="Times New Roman"/>
          <w:snapToGrid w:val="0"/>
          <w:kern w:val="0"/>
          <w:sz w:val="24"/>
          <w:szCs w:val="24"/>
          <w:lang w:val="en-US" w:eastAsia="zh-CN" w:bidi="ar-SA"/>
        </w:rPr>
      </w:pPr>
      <w:r>
        <w:rPr>
          <w:rFonts w:hint="eastAsia" w:ascii="仿宋" w:hAnsi="仿宋" w:eastAsia="仿宋" w:cs="Times New Roman"/>
          <w:snapToGrid w:val="0"/>
          <w:kern w:val="0"/>
          <w:sz w:val="24"/>
          <w:szCs w:val="24"/>
          <w:lang w:val="en-US" w:eastAsia="zh-CN" w:bidi="ar-SA"/>
        </w:rPr>
        <w:t>投标人应按照招标文件的要求，提供详细的供货及相关服务方案，包括文字描述或图表显示。格式自拟。</w:t>
      </w:r>
    </w:p>
    <w:p w14:paraId="4CC1A2E6">
      <w:pPr>
        <w:pStyle w:val="216"/>
        <w:ind w:firstLine="0" w:firstLineChars="0"/>
        <w:jc w:val="center"/>
        <w:rPr>
          <w:rFonts w:hint="eastAsia" w:ascii="仿宋" w:hAnsi="仿宋" w:eastAsia="仿宋" w:cs="Times New Roman"/>
          <w:snapToGrid w:val="0"/>
          <w:sz w:val="21"/>
          <w:szCs w:val="21"/>
          <w:lang w:val="en-US" w:eastAsia="zh-CN" w:bidi="ar-SA"/>
        </w:rPr>
      </w:pPr>
    </w:p>
    <w:p w14:paraId="4A33BBA9">
      <w:pPr>
        <w:pStyle w:val="216"/>
        <w:ind w:firstLine="0" w:firstLineChars="0"/>
        <w:jc w:val="center"/>
        <w:rPr>
          <w:rFonts w:hint="eastAsia" w:ascii="仿宋" w:hAnsi="仿宋" w:eastAsia="仿宋" w:cs="Times New Roman"/>
          <w:snapToGrid w:val="0"/>
          <w:sz w:val="21"/>
          <w:szCs w:val="21"/>
          <w:lang w:val="en-US" w:eastAsia="zh-CN" w:bidi="ar-SA"/>
        </w:rPr>
      </w:pPr>
    </w:p>
    <w:p w14:paraId="45876AE0">
      <w:pPr>
        <w:pStyle w:val="216"/>
        <w:ind w:firstLine="0" w:firstLineChars="0"/>
        <w:jc w:val="center"/>
        <w:rPr>
          <w:rFonts w:hint="eastAsia" w:ascii="仿宋" w:hAnsi="仿宋" w:eastAsia="仿宋" w:cs="Times New Roman"/>
          <w:snapToGrid w:val="0"/>
          <w:sz w:val="21"/>
          <w:szCs w:val="21"/>
          <w:lang w:val="en-US" w:eastAsia="zh-CN" w:bidi="ar-SA"/>
        </w:rPr>
      </w:pPr>
    </w:p>
    <w:p w14:paraId="23BEAC9A">
      <w:pPr>
        <w:jc w:val="center"/>
        <w:rPr>
          <w:rFonts w:ascii="仿宋" w:hAnsi="仿宋" w:eastAsia="仿宋"/>
          <w:snapToGrid w:val="0"/>
          <w:kern w:val="0"/>
          <w:sz w:val="28"/>
          <w:szCs w:val="28"/>
        </w:rPr>
      </w:pPr>
    </w:p>
    <w:p w14:paraId="47FE26AA">
      <w:pPr>
        <w:widowControl/>
        <w:jc w:val="left"/>
        <w:rPr>
          <w:rFonts w:ascii="仿宋" w:hAnsi="仿宋" w:eastAsia="仿宋"/>
          <w:snapToGrid w:val="0"/>
        </w:rPr>
      </w:pPr>
    </w:p>
    <w:p w14:paraId="4785AB6F">
      <w:pPr>
        <w:spacing w:line="360" w:lineRule="auto"/>
        <w:ind w:firstLine="480" w:firstLineChars="200"/>
        <w:jc w:val="left"/>
        <w:rPr>
          <w:rFonts w:hint="eastAsia" w:ascii="仿宋" w:hAnsi="仿宋" w:eastAsia="仿宋" w:cs="宋体"/>
          <w:snapToGrid w:val="0"/>
          <w:kern w:val="0"/>
          <w:sz w:val="24"/>
          <w:szCs w:val="24"/>
          <w:lang w:val="en-US" w:eastAsia="zh-CN"/>
        </w:rPr>
      </w:pPr>
      <w:r>
        <w:rPr>
          <w:rFonts w:hint="eastAsia" w:ascii="仿宋" w:hAnsi="仿宋" w:eastAsia="仿宋" w:cs="宋体"/>
          <w:snapToGrid w:val="0"/>
          <w:kern w:val="0"/>
          <w:sz w:val="24"/>
          <w:szCs w:val="24"/>
          <w:lang w:val="en-US" w:eastAsia="zh-CN"/>
        </w:rPr>
        <w:t xml:space="preserve"> </w:t>
      </w:r>
    </w:p>
    <w:p w14:paraId="2444D62C">
      <w:pPr>
        <w:jc w:val="center"/>
        <w:rPr>
          <w:rFonts w:ascii="仿宋" w:hAnsi="仿宋" w:eastAsia="仿宋"/>
          <w:snapToGrid w:val="0"/>
          <w:kern w:val="0"/>
          <w:sz w:val="28"/>
          <w:szCs w:val="28"/>
        </w:rPr>
      </w:pPr>
    </w:p>
    <w:p w14:paraId="00493352">
      <w:pPr>
        <w:jc w:val="center"/>
        <w:rPr>
          <w:rFonts w:ascii="仿宋" w:hAnsi="仿宋" w:eastAsia="仿宋"/>
          <w:snapToGrid w:val="0"/>
          <w:kern w:val="0"/>
          <w:sz w:val="28"/>
          <w:szCs w:val="28"/>
        </w:rPr>
      </w:pPr>
    </w:p>
    <w:p w14:paraId="3FA1C8ED">
      <w:pPr>
        <w:jc w:val="center"/>
        <w:rPr>
          <w:rFonts w:ascii="仿宋" w:hAnsi="仿宋" w:eastAsia="仿宋"/>
          <w:snapToGrid w:val="0"/>
          <w:kern w:val="0"/>
          <w:sz w:val="28"/>
          <w:szCs w:val="28"/>
        </w:rPr>
      </w:pPr>
    </w:p>
    <w:p w14:paraId="231B92A0">
      <w:pPr>
        <w:jc w:val="center"/>
        <w:rPr>
          <w:rFonts w:ascii="仿宋" w:hAnsi="仿宋" w:eastAsia="仿宋"/>
          <w:snapToGrid w:val="0"/>
          <w:kern w:val="0"/>
          <w:sz w:val="28"/>
          <w:szCs w:val="28"/>
        </w:rPr>
      </w:pPr>
    </w:p>
    <w:p w14:paraId="10C3FD0D">
      <w:pPr>
        <w:shd w:val="clear" w:color="auto" w:fill="FFFFFF"/>
        <w:spacing w:line="312" w:lineRule="auto"/>
        <w:rPr>
          <w:rFonts w:hint="eastAsia" w:ascii="仿宋" w:hAnsi="仿宋" w:eastAsia="仿宋"/>
          <w:bCs/>
          <w:snapToGrid w:val="0"/>
          <w:kern w:val="0"/>
          <w:sz w:val="24"/>
          <w:lang w:eastAsia="zh-CN"/>
        </w:rPr>
      </w:pPr>
      <w:r>
        <w:rPr>
          <w:rFonts w:hint="eastAsia" w:eastAsia="仿宋"/>
          <w:lang w:val="en-US" w:eastAsia="zh-CN"/>
        </w:rPr>
        <w:t xml:space="preserve"> </w:t>
      </w:r>
    </w:p>
    <w:p w14:paraId="3EF996D5">
      <w:pPr>
        <w:pStyle w:val="18"/>
        <w:rPr>
          <w:rFonts w:ascii="仿宋" w:hAnsi="仿宋" w:eastAsia="仿宋"/>
          <w:snapToGrid w:val="0"/>
          <w:kern w:val="0"/>
        </w:rPr>
      </w:pPr>
    </w:p>
    <w:p w14:paraId="5FDB4DDF">
      <w:pPr>
        <w:rPr>
          <w:rFonts w:ascii="仿宋" w:hAnsi="仿宋" w:eastAsia="仿宋"/>
          <w:snapToGrid w:val="0"/>
          <w:kern w:val="0"/>
        </w:rPr>
      </w:pPr>
    </w:p>
    <w:p w14:paraId="464AB812">
      <w:pPr>
        <w:pStyle w:val="18"/>
        <w:rPr>
          <w:rFonts w:ascii="仿宋" w:hAnsi="仿宋" w:eastAsia="仿宋"/>
          <w:snapToGrid w:val="0"/>
          <w:kern w:val="0"/>
        </w:rPr>
      </w:pPr>
    </w:p>
    <w:p w14:paraId="1D12CCEC">
      <w:pPr>
        <w:pStyle w:val="160"/>
        <w:outlineLvl w:val="2"/>
      </w:pPr>
    </w:p>
    <w:sectPr>
      <w:footerReference r:id="rId17" w:type="default"/>
      <w:pgSz w:w="11906" w:h="16838"/>
      <w:pgMar w:top="1418"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Adobe 仿宋 Std R">
    <w:altName w:val="仿宋"/>
    <w:panose1 w:val="00000000000000000000"/>
    <w:charset w:val="86"/>
    <w:family w:val="roman"/>
    <w:pitch w:val="default"/>
    <w:sig w:usb0="00000000" w:usb1="00000000" w:usb2="00000016" w:usb3="00000000" w:csb0="00060007"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E1312">
    <w:pPr>
      <w:pStyle w:val="28"/>
    </w:pPr>
    <w:r>
      <w:rPr>
        <w:sz w:val="18"/>
      </w:rPr>
      <w:pict>
        <v:shape id="_x0000_s2053" o:spid="_x0000_s205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D05F8AD">
                <w:pPr>
                  <w:pStyle w:val="28"/>
                </w:pPr>
                <w:r>
                  <w:fldChar w:fldCharType="begin"/>
                </w:r>
                <w:r>
                  <w:instrText xml:space="preserve"> PAGE  \* MERGEFORMAT </w:instrText>
                </w:r>
                <w:r>
                  <w:fldChar w:fldCharType="separate"/>
                </w:r>
                <w: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2E0E">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C56B">
    <w:pPr>
      <w:pStyle w:val="28"/>
    </w:pPr>
    <w:r>
      <w:rPr>
        <w:sz w:val="18"/>
      </w:rPr>
      <w:pict>
        <v:shape id="_x0000_s2054" o:spid="_x0000_s2054"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727E4D5">
                <w:pPr>
                  <w:pStyle w:val="28"/>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B3C8">
    <w:pPr>
      <w:pStyle w:val="28"/>
      <w:jc w:val="center"/>
    </w:pPr>
    <w:r>
      <w:rPr>
        <w:sz w:val="18"/>
      </w:rPr>
      <w:pict>
        <v:shape id="_x0000_s2055" o:spid="_x0000_s2055"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E3B4AD">
                <w:pPr>
                  <w:pStyle w:val="28"/>
                </w:pPr>
                <w:r>
                  <w:fldChar w:fldCharType="begin"/>
                </w:r>
                <w:r>
                  <w:instrText xml:space="preserve"> PAGE  \* MERGEFORMAT </w:instrText>
                </w:r>
                <w:r>
                  <w:fldChar w:fldCharType="separate"/>
                </w:r>
                <w:r>
                  <w:t>1</w:t>
                </w:r>
                <w:r>
                  <w:fldChar w:fldCharType="end"/>
                </w:r>
              </w:p>
            </w:txbxContent>
          </v:textbox>
        </v:shape>
      </w:pict>
    </w:r>
  </w:p>
  <w:p w14:paraId="7E3EBA50">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CD7A9">
    <w:pPr>
      <w:pStyle w:val="28"/>
      <w:jc w:val="center"/>
    </w:pPr>
    <w:r>
      <w:rPr>
        <w:sz w:val="18"/>
      </w:rPr>
      <w:pict>
        <v:shape id="_x0000_s2056" o:spid="_x0000_s2056"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030E1DAE">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5A597">
    <w:pPr>
      <w:pStyle w:val="28"/>
    </w:pPr>
    <w:r>
      <w:pict>
        <v:shape id="文本框 8"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2951B67E">
                <w:pPr>
                  <w:pStyle w:val="28"/>
                </w:pPr>
                <w:r>
                  <w:fldChar w:fldCharType="begin"/>
                </w:r>
                <w:r>
                  <w:instrText xml:space="preserve"> PAGE  \* MERGEFORMAT </w:instrText>
                </w:r>
                <w:r>
                  <w:fldChar w:fldCharType="separate"/>
                </w:r>
                <w:r>
                  <w:t>- 36 -</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0715E">
    <w:pPr>
      <w:pStyle w:val="28"/>
    </w:pPr>
    <w:r>
      <w:rPr>
        <w:sz w:val="18"/>
      </w:rPr>
      <w:pict>
        <v:shape id="_x0000_s2057" o:spid="_x0000_s2057"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68FB6F4F">
                <w:pPr>
                  <w:pStyle w:val="28"/>
                </w:pPr>
                <w:r>
                  <w:fldChar w:fldCharType="begin"/>
                </w:r>
                <w:r>
                  <w:instrText xml:space="preserve"> PAGE  \* MERGEFORMAT </w:instrText>
                </w:r>
                <w:r>
                  <w:fldChar w:fldCharType="separate"/>
                </w:r>
                <w:r>
                  <w:t>29</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2C747">
    <w:pPr>
      <w:spacing w:line="235" w:lineRule="exact"/>
      <w:ind w:left="4256"/>
      <w:rPr>
        <w:rFonts w:ascii="Arial" w:hAnsi="Arial" w:eastAsia="Arial" w:cs="Arial"/>
        <w:sz w:val="18"/>
        <w:szCs w:val="18"/>
      </w:rPr>
    </w:pPr>
    <w:r>
      <w:rPr>
        <w:sz w:val="18"/>
      </w:rPr>
      <w:pict>
        <v:shape id="文本框 174" o:spid="_x0000_s205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path/>
          <v:fill on="f" focussize="0,0"/>
          <v:stroke on="f" weight="0.5pt"/>
          <v:imagedata o:title=""/>
          <o:lock v:ext="edit" aspectratio="f"/>
          <v:textbox inset="0mm,0mm,0mm,0mm" style="mso-fit-shape-to-text:t;">
            <w:txbxContent>
              <w:p w14:paraId="4A77ACEE">
                <w:pPr>
                  <w:pStyle w:val="28"/>
                </w:pPr>
                <w:r>
                  <w:fldChar w:fldCharType="begin"/>
                </w:r>
                <w:r>
                  <w:instrText xml:space="preserve"> PAGE  \* MERGEFORMAT </w:instrText>
                </w:r>
                <w:r>
                  <w:fldChar w:fldCharType="separate"/>
                </w:r>
                <w:r>
                  <w:t>92</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79D28">
    <w:pPr>
      <w:pStyle w:val="28"/>
      <w:jc w:val="center"/>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107C2FC">
                <w:pPr>
                  <w:pStyle w:val="28"/>
                  <w:jc w:val="center"/>
                </w:pPr>
                <w:r>
                  <w:fldChar w:fldCharType="begin"/>
                </w:r>
                <w:r>
                  <w:instrText xml:space="preserve"> PAGE   \* MERGEFORMAT </w:instrText>
                </w:r>
                <w:r>
                  <w:fldChar w:fldCharType="separate"/>
                </w:r>
                <w:r>
                  <w:rPr>
                    <w:lang w:val="zh-CN"/>
                  </w:rPr>
                  <w:t>2</w:t>
                </w:r>
                <w:r>
                  <w:rPr>
                    <w:lang w:val="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1D0DC">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3B5F">
    <w:pPr>
      <w:pStyle w:val="29"/>
      <w:pBdr>
        <w:bottom w:val="none" w:color="auto" w:sz="0" w:space="0"/>
      </w:pBdr>
      <w:rPr>
        <w:rFonts w:ascii="宋体" w:hAnsi="宋体" w:eastAsia="宋体" w:cs="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9B190">
    <w:pPr>
      <w:pStyle w:val="29"/>
      <w:rPr>
        <w:rFonts w:ascii="宋体" w:hAnsi="宋体" w:eastAsia="宋体" w:cs="宋体"/>
      </w:rPr>
    </w:pPr>
    <w:r>
      <w:pict>
        <v:shape id="PowerPlusWaterMarkObject937549079" o:spid="_x0000_s2050" o:spt="136" type="#_x0000_t136" style="position:absolute;left:0pt;height:34.45pt;width:551.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新疆生产建设兵团公共资源交易中心"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C45F7">
    <w:pPr>
      <w:pStyle w:val="29"/>
      <w:rPr>
        <w:rFonts w:ascii="宋体" w:hAnsi="宋体" w:eastAsia="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BAE4C">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DB1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EDA7B"/>
    <w:multiLevelType w:val="singleLevel"/>
    <w:tmpl w:val="A9EEDA7B"/>
    <w:lvl w:ilvl="0" w:tentative="0">
      <w:start w:val="23"/>
      <w:numFmt w:val="decimal"/>
      <w:lvlText w:val="%1."/>
      <w:lvlJc w:val="left"/>
      <w:pPr>
        <w:tabs>
          <w:tab w:val="left" w:pos="312"/>
        </w:tabs>
      </w:pPr>
    </w:lvl>
  </w:abstractNum>
  <w:abstractNum w:abstractNumId="1">
    <w:nsid w:val="B3B5B1E0"/>
    <w:multiLevelType w:val="singleLevel"/>
    <w:tmpl w:val="B3B5B1E0"/>
    <w:lvl w:ilvl="0" w:tentative="0">
      <w:start w:val="3"/>
      <w:numFmt w:val="chineseCounting"/>
      <w:suff w:val="space"/>
      <w:lvlText w:val="第%1部分"/>
      <w:lvlJc w:val="left"/>
      <w:rPr>
        <w:rFonts w:hint="eastAsia"/>
      </w:rPr>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E38C398A"/>
    <w:multiLevelType w:val="singleLevel"/>
    <w:tmpl w:val="E38C398A"/>
    <w:lvl w:ilvl="0" w:tentative="0">
      <w:start w:val="1"/>
      <w:numFmt w:val="decimal"/>
      <w:lvlText w:val="%1."/>
      <w:lvlJc w:val="left"/>
      <w:pPr>
        <w:tabs>
          <w:tab w:val="left" w:pos="312"/>
        </w:tabs>
      </w:pPr>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F5B17AE"/>
    <w:multiLevelType w:val="singleLevel"/>
    <w:tmpl w:val="2F5B17AE"/>
    <w:lvl w:ilvl="0" w:tentative="0">
      <w:start w:val="1"/>
      <w:numFmt w:val="decimal"/>
      <w:lvlText w:val="%1."/>
      <w:lvlJc w:val="left"/>
      <w:pPr>
        <w:tabs>
          <w:tab w:val="left" w:pos="312"/>
        </w:tabs>
      </w:pPr>
    </w:lvl>
  </w:abstractNum>
  <w:abstractNum w:abstractNumId="11">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0F6431"/>
    <w:multiLevelType w:val="singleLevel"/>
    <w:tmpl w:val="7A0F6431"/>
    <w:lvl w:ilvl="0" w:tentative="0">
      <w:start w:val="1"/>
      <w:numFmt w:val="decimal"/>
      <w:suff w:val="space"/>
      <w:lvlText w:val="%1."/>
      <w:lvlJc w:val="left"/>
    </w:lvl>
  </w:abstractNum>
  <w:num w:numId="1">
    <w:abstractNumId w:val="10"/>
  </w:num>
  <w:num w:numId="2">
    <w:abstractNumId w:val="0"/>
  </w:num>
  <w:num w:numId="3">
    <w:abstractNumId w:val="1"/>
  </w:num>
  <w:num w:numId="4">
    <w:abstractNumId w:val="7"/>
  </w:num>
  <w:num w:numId="5">
    <w:abstractNumId w:val="12"/>
  </w:num>
  <w:num w:numId="6">
    <w:abstractNumId w:val="3"/>
  </w:num>
  <w:num w:numId="7">
    <w:abstractNumId w:val="8"/>
  </w:num>
  <w:num w:numId="8">
    <w:abstractNumId w:val="5"/>
  </w:num>
  <w:num w:numId="9">
    <w:abstractNumId w:val="4"/>
  </w:num>
  <w:num w:numId="10">
    <w:abstractNumId w:val="2"/>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FjNjVjNjgxNzI3NTU2ODUyZGIxMDhkMjQ2NTJhNzIifQ=="/>
  </w:docVars>
  <w:rsids>
    <w:rsidRoot w:val="00172A27"/>
    <w:rsid w:val="000264BF"/>
    <w:rsid w:val="000606CB"/>
    <w:rsid w:val="00076194"/>
    <w:rsid w:val="00080280"/>
    <w:rsid w:val="000943A0"/>
    <w:rsid w:val="000A18A4"/>
    <w:rsid w:val="000A2437"/>
    <w:rsid w:val="000A70DB"/>
    <w:rsid w:val="000B2DC7"/>
    <w:rsid w:val="000C1CBA"/>
    <w:rsid w:val="000D15BC"/>
    <w:rsid w:val="000E3D08"/>
    <w:rsid w:val="00107826"/>
    <w:rsid w:val="00111988"/>
    <w:rsid w:val="001338F9"/>
    <w:rsid w:val="00135135"/>
    <w:rsid w:val="00135EB2"/>
    <w:rsid w:val="00144EA5"/>
    <w:rsid w:val="001456B8"/>
    <w:rsid w:val="00145AF5"/>
    <w:rsid w:val="0015224A"/>
    <w:rsid w:val="00153836"/>
    <w:rsid w:val="0016221F"/>
    <w:rsid w:val="0016639F"/>
    <w:rsid w:val="0016760B"/>
    <w:rsid w:val="001701B2"/>
    <w:rsid w:val="001776F0"/>
    <w:rsid w:val="001834C1"/>
    <w:rsid w:val="001A5FED"/>
    <w:rsid w:val="001A6A3A"/>
    <w:rsid w:val="001B062D"/>
    <w:rsid w:val="001B5918"/>
    <w:rsid w:val="001B59F5"/>
    <w:rsid w:val="001C24D5"/>
    <w:rsid w:val="001D54D6"/>
    <w:rsid w:val="001E3AD7"/>
    <w:rsid w:val="001E43CC"/>
    <w:rsid w:val="001E5BBC"/>
    <w:rsid w:val="002034AA"/>
    <w:rsid w:val="00205256"/>
    <w:rsid w:val="00211B42"/>
    <w:rsid w:val="002143E4"/>
    <w:rsid w:val="00220343"/>
    <w:rsid w:val="00220C76"/>
    <w:rsid w:val="00222A7E"/>
    <w:rsid w:val="00222DFF"/>
    <w:rsid w:val="00223F17"/>
    <w:rsid w:val="00226C13"/>
    <w:rsid w:val="00235620"/>
    <w:rsid w:val="0024101C"/>
    <w:rsid w:val="0024611D"/>
    <w:rsid w:val="00250197"/>
    <w:rsid w:val="00260F38"/>
    <w:rsid w:val="0026130D"/>
    <w:rsid w:val="002660BB"/>
    <w:rsid w:val="00266494"/>
    <w:rsid w:val="0026684C"/>
    <w:rsid w:val="00267966"/>
    <w:rsid w:val="00270129"/>
    <w:rsid w:val="00275757"/>
    <w:rsid w:val="00283197"/>
    <w:rsid w:val="00284EFD"/>
    <w:rsid w:val="00286D08"/>
    <w:rsid w:val="00292B58"/>
    <w:rsid w:val="00294E52"/>
    <w:rsid w:val="002A08EF"/>
    <w:rsid w:val="002A710F"/>
    <w:rsid w:val="002B2894"/>
    <w:rsid w:val="002B2CB3"/>
    <w:rsid w:val="002B6B8E"/>
    <w:rsid w:val="002C0909"/>
    <w:rsid w:val="002C0DA8"/>
    <w:rsid w:val="002C7A26"/>
    <w:rsid w:val="002D1031"/>
    <w:rsid w:val="002E0DF0"/>
    <w:rsid w:val="002E5B9A"/>
    <w:rsid w:val="002E6FE4"/>
    <w:rsid w:val="002F6AEF"/>
    <w:rsid w:val="00300736"/>
    <w:rsid w:val="00304B45"/>
    <w:rsid w:val="003221A6"/>
    <w:rsid w:val="00347F12"/>
    <w:rsid w:val="0035311E"/>
    <w:rsid w:val="003532A2"/>
    <w:rsid w:val="00353CB9"/>
    <w:rsid w:val="00354266"/>
    <w:rsid w:val="00355F96"/>
    <w:rsid w:val="003638A4"/>
    <w:rsid w:val="00365DA9"/>
    <w:rsid w:val="00373CBF"/>
    <w:rsid w:val="00375E87"/>
    <w:rsid w:val="00381C1B"/>
    <w:rsid w:val="003838AC"/>
    <w:rsid w:val="0038522B"/>
    <w:rsid w:val="00386AE5"/>
    <w:rsid w:val="003949B5"/>
    <w:rsid w:val="00397ED7"/>
    <w:rsid w:val="003A19D2"/>
    <w:rsid w:val="003A213B"/>
    <w:rsid w:val="003A7483"/>
    <w:rsid w:val="003B1C05"/>
    <w:rsid w:val="003C4836"/>
    <w:rsid w:val="003C56A5"/>
    <w:rsid w:val="003D0666"/>
    <w:rsid w:val="003E541F"/>
    <w:rsid w:val="003E6F46"/>
    <w:rsid w:val="003E71CB"/>
    <w:rsid w:val="003E7D9D"/>
    <w:rsid w:val="003F5ABA"/>
    <w:rsid w:val="003F6AF4"/>
    <w:rsid w:val="004005F6"/>
    <w:rsid w:val="00402381"/>
    <w:rsid w:val="00404153"/>
    <w:rsid w:val="00404AD4"/>
    <w:rsid w:val="00405DBA"/>
    <w:rsid w:val="00406573"/>
    <w:rsid w:val="00412C97"/>
    <w:rsid w:val="0041528B"/>
    <w:rsid w:val="00417BAE"/>
    <w:rsid w:val="00420344"/>
    <w:rsid w:val="00420679"/>
    <w:rsid w:val="0042282E"/>
    <w:rsid w:val="00422AA3"/>
    <w:rsid w:val="00422B6A"/>
    <w:rsid w:val="0042427C"/>
    <w:rsid w:val="00431196"/>
    <w:rsid w:val="00433036"/>
    <w:rsid w:val="00433D38"/>
    <w:rsid w:val="00440B23"/>
    <w:rsid w:val="00442CF5"/>
    <w:rsid w:val="00463297"/>
    <w:rsid w:val="00473270"/>
    <w:rsid w:val="004743E5"/>
    <w:rsid w:val="00496B87"/>
    <w:rsid w:val="004B2BBD"/>
    <w:rsid w:val="004C11A8"/>
    <w:rsid w:val="004C7988"/>
    <w:rsid w:val="005003EC"/>
    <w:rsid w:val="0051178D"/>
    <w:rsid w:val="00513CC2"/>
    <w:rsid w:val="00515654"/>
    <w:rsid w:val="00517B49"/>
    <w:rsid w:val="005263D4"/>
    <w:rsid w:val="005269A7"/>
    <w:rsid w:val="00537317"/>
    <w:rsid w:val="005413BE"/>
    <w:rsid w:val="005522B8"/>
    <w:rsid w:val="00557DEC"/>
    <w:rsid w:val="005601F6"/>
    <w:rsid w:val="005714C6"/>
    <w:rsid w:val="00572D0F"/>
    <w:rsid w:val="005836A0"/>
    <w:rsid w:val="005907A1"/>
    <w:rsid w:val="0059342F"/>
    <w:rsid w:val="00597F66"/>
    <w:rsid w:val="005A2D29"/>
    <w:rsid w:val="005B03DD"/>
    <w:rsid w:val="005B0403"/>
    <w:rsid w:val="005B28D0"/>
    <w:rsid w:val="005B2E90"/>
    <w:rsid w:val="005C231A"/>
    <w:rsid w:val="005C648F"/>
    <w:rsid w:val="005D7AE2"/>
    <w:rsid w:val="005E6416"/>
    <w:rsid w:val="005F01B5"/>
    <w:rsid w:val="005F436F"/>
    <w:rsid w:val="005F68CB"/>
    <w:rsid w:val="00603DEE"/>
    <w:rsid w:val="00605E1E"/>
    <w:rsid w:val="00606085"/>
    <w:rsid w:val="00622FCB"/>
    <w:rsid w:val="00623557"/>
    <w:rsid w:val="00624132"/>
    <w:rsid w:val="00634201"/>
    <w:rsid w:val="0063779F"/>
    <w:rsid w:val="00643D82"/>
    <w:rsid w:val="00651D7F"/>
    <w:rsid w:val="00652005"/>
    <w:rsid w:val="00652C02"/>
    <w:rsid w:val="00654EB5"/>
    <w:rsid w:val="006560F2"/>
    <w:rsid w:val="0065642E"/>
    <w:rsid w:val="0065700C"/>
    <w:rsid w:val="00662C27"/>
    <w:rsid w:val="00672E66"/>
    <w:rsid w:val="006739DC"/>
    <w:rsid w:val="00675774"/>
    <w:rsid w:val="00680F26"/>
    <w:rsid w:val="006A1DAE"/>
    <w:rsid w:val="006B2B11"/>
    <w:rsid w:val="006B346D"/>
    <w:rsid w:val="006C718B"/>
    <w:rsid w:val="006C7A06"/>
    <w:rsid w:val="006D2063"/>
    <w:rsid w:val="006D41CE"/>
    <w:rsid w:val="006D7FD2"/>
    <w:rsid w:val="006F7A1C"/>
    <w:rsid w:val="007043BB"/>
    <w:rsid w:val="007064AB"/>
    <w:rsid w:val="007138CE"/>
    <w:rsid w:val="00715B6A"/>
    <w:rsid w:val="00726DDD"/>
    <w:rsid w:val="00731D16"/>
    <w:rsid w:val="007355F8"/>
    <w:rsid w:val="007538D8"/>
    <w:rsid w:val="0075689E"/>
    <w:rsid w:val="00757B9E"/>
    <w:rsid w:val="00760E0B"/>
    <w:rsid w:val="00762A11"/>
    <w:rsid w:val="00764B3C"/>
    <w:rsid w:val="00774889"/>
    <w:rsid w:val="007764CA"/>
    <w:rsid w:val="007826B4"/>
    <w:rsid w:val="00786048"/>
    <w:rsid w:val="00792C8E"/>
    <w:rsid w:val="007A0987"/>
    <w:rsid w:val="007B0AEF"/>
    <w:rsid w:val="007B0B2F"/>
    <w:rsid w:val="007B1FB2"/>
    <w:rsid w:val="007C16A0"/>
    <w:rsid w:val="007C4A7E"/>
    <w:rsid w:val="007E0BCF"/>
    <w:rsid w:val="007E4661"/>
    <w:rsid w:val="007F3AF1"/>
    <w:rsid w:val="00815A53"/>
    <w:rsid w:val="0082681A"/>
    <w:rsid w:val="00835F1B"/>
    <w:rsid w:val="00842DDE"/>
    <w:rsid w:val="00857DAE"/>
    <w:rsid w:val="00862D15"/>
    <w:rsid w:val="00863672"/>
    <w:rsid w:val="008770A3"/>
    <w:rsid w:val="008802C7"/>
    <w:rsid w:val="00886E0E"/>
    <w:rsid w:val="008947C1"/>
    <w:rsid w:val="00895BD2"/>
    <w:rsid w:val="008A6D47"/>
    <w:rsid w:val="008B1C90"/>
    <w:rsid w:val="008B1E6D"/>
    <w:rsid w:val="008C05CF"/>
    <w:rsid w:val="008C231E"/>
    <w:rsid w:val="008C296F"/>
    <w:rsid w:val="008C6F45"/>
    <w:rsid w:val="008D172B"/>
    <w:rsid w:val="008D7146"/>
    <w:rsid w:val="008E2031"/>
    <w:rsid w:val="00901DBC"/>
    <w:rsid w:val="009040CF"/>
    <w:rsid w:val="00930FF3"/>
    <w:rsid w:val="00933FCE"/>
    <w:rsid w:val="00936276"/>
    <w:rsid w:val="009454BC"/>
    <w:rsid w:val="00947BA7"/>
    <w:rsid w:val="009502DB"/>
    <w:rsid w:val="00956AA9"/>
    <w:rsid w:val="00960832"/>
    <w:rsid w:val="0096754C"/>
    <w:rsid w:val="009739AA"/>
    <w:rsid w:val="00980688"/>
    <w:rsid w:val="00983DB1"/>
    <w:rsid w:val="00991ADF"/>
    <w:rsid w:val="009A32C0"/>
    <w:rsid w:val="009A6BB4"/>
    <w:rsid w:val="009B20A4"/>
    <w:rsid w:val="009B5BA1"/>
    <w:rsid w:val="009B5DAF"/>
    <w:rsid w:val="009C2C61"/>
    <w:rsid w:val="009C3FDD"/>
    <w:rsid w:val="009C7E52"/>
    <w:rsid w:val="009D694C"/>
    <w:rsid w:val="009D73B3"/>
    <w:rsid w:val="009F121C"/>
    <w:rsid w:val="009F26FE"/>
    <w:rsid w:val="009F28D4"/>
    <w:rsid w:val="009F58A4"/>
    <w:rsid w:val="00A12AF4"/>
    <w:rsid w:val="00A14A4A"/>
    <w:rsid w:val="00A17061"/>
    <w:rsid w:val="00A17D2B"/>
    <w:rsid w:val="00A21072"/>
    <w:rsid w:val="00A2671D"/>
    <w:rsid w:val="00A33818"/>
    <w:rsid w:val="00A412BE"/>
    <w:rsid w:val="00A46BCE"/>
    <w:rsid w:val="00A470D5"/>
    <w:rsid w:val="00A501F3"/>
    <w:rsid w:val="00A67223"/>
    <w:rsid w:val="00A67D58"/>
    <w:rsid w:val="00A71F50"/>
    <w:rsid w:val="00A76DBC"/>
    <w:rsid w:val="00A777BD"/>
    <w:rsid w:val="00A82A93"/>
    <w:rsid w:val="00A855EE"/>
    <w:rsid w:val="00A90CEE"/>
    <w:rsid w:val="00A94410"/>
    <w:rsid w:val="00AA3CA2"/>
    <w:rsid w:val="00AA775E"/>
    <w:rsid w:val="00AB48D2"/>
    <w:rsid w:val="00AC1AE9"/>
    <w:rsid w:val="00AC23C2"/>
    <w:rsid w:val="00AD77B4"/>
    <w:rsid w:val="00AE2729"/>
    <w:rsid w:val="00B10AA6"/>
    <w:rsid w:val="00B16814"/>
    <w:rsid w:val="00B23696"/>
    <w:rsid w:val="00B25A9F"/>
    <w:rsid w:val="00B30532"/>
    <w:rsid w:val="00B428AF"/>
    <w:rsid w:val="00B513D3"/>
    <w:rsid w:val="00B618B5"/>
    <w:rsid w:val="00B75E21"/>
    <w:rsid w:val="00B774F7"/>
    <w:rsid w:val="00B81B2B"/>
    <w:rsid w:val="00B82E6C"/>
    <w:rsid w:val="00B91821"/>
    <w:rsid w:val="00B93861"/>
    <w:rsid w:val="00BA1AC0"/>
    <w:rsid w:val="00BA3803"/>
    <w:rsid w:val="00BA44A1"/>
    <w:rsid w:val="00BA6DA4"/>
    <w:rsid w:val="00BB2718"/>
    <w:rsid w:val="00BB4BD8"/>
    <w:rsid w:val="00BF57E5"/>
    <w:rsid w:val="00C02B8F"/>
    <w:rsid w:val="00C06EC7"/>
    <w:rsid w:val="00C140AE"/>
    <w:rsid w:val="00C21C0D"/>
    <w:rsid w:val="00C350E3"/>
    <w:rsid w:val="00C37BEE"/>
    <w:rsid w:val="00C40BB0"/>
    <w:rsid w:val="00C41FB7"/>
    <w:rsid w:val="00C4366E"/>
    <w:rsid w:val="00C61563"/>
    <w:rsid w:val="00C62D18"/>
    <w:rsid w:val="00C6462A"/>
    <w:rsid w:val="00C714F5"/>
    <w:rsid w:val="00C81842"/>
    <w:rsid w:val="00C85218"/>
    <w:rsid w:val="00C913AF"/>
    <w:rsid w:val="00C91BB3"/>
    <w:rsid w:val="00C9245B"/>
    <w:rsid w:val="00C9521A"/>
    <w:rsid w:val="00CA182E"/>
    <w:rsid w:val="00CA58C9"/>
    <w:rsid w:val="00CB0058"/>
    <w:rsid w:val="00CB5201"/>
    <w:rsid w:val="00CB5A10"/>
    <w:rsid w:val="00CB677A"/>
    <w:rsid w:val="00CB75C5"/>
    <w:rsid w:val="00CC6445"/>
    <w:rsid w:val="00CD29E5"/>
    <w:rsid w:val="00CD30DA"/>
    <w:rsid w:val="00CE1FCD"/>
    <w:rsid w:val="00CE44F9"/>
    <w:rsid w:val="00D01CDD"/>
    <w:rsid w:val="00D0457A"/>
    <w:rsid w:val="00D07B8C"/>
    <w:rsid w:val="00D10971"/>
    <w:rsid w:val="00D12CBC"/>
    <w:rsid w:val="00D13124"/>
    <w:rsid w:val="00D145DF"/>
    <w:rsid w:val="00D17D34"/>
    <w:rsid w:val="00D22928"/>
    <w:rsid w:val="00D348C5"/>
    <w:rsid w:val="00D348FD"/>
    <w:rsid w:val="00D5174D"/>
    <w:rsid w:val="00D5479C"/>
    <w:rsid w:val="00D5688D"/>
    <w:rsid w:val="00D60688"/>
    <w:rsid w:val="00D6179C"/>
    <w:rsid w:val="00D66623"/>
    <w:rsid w:val="00D71110"/>
    <w:rsid w:val="00D903EE"/>
    <w:rsid w:val="00D92843"/>
    <w:rsid w:val="00DA230C"/>
    <w:rsid w:val="00DD7679"/>
    <w:rsid w:val="00DF25C0"/>
    <w:rsid w:val="00E16ACA"/>
    <w:rsid w:val="00E228F5"/>
    <w:rsid w:val="00E242C0"/>
    <w:rsid w:val="00E25C4E"/>
    <w:rsid w:val="00E303A0"/>
    <w:rsid w:val="00E32465"/>
    <w:rsid w:val="00E3293A"/>
    <w:rsid w:val="00E34193"/>
    <w:rsid w:val="00E420F1"/>
    <w:rsid w:val="00E51129"/>
    <w:rsid w:val="00E52F76"/>
    <w:rsid w:val="00E63CAD"/>
    <w:rsid w:val="00E66868"/>
    <w:rsid w:val="00E8484D"/>
    <w:rsid w:val="00E84E28"/>
    <w:rsid w:val="00E85EB9"/>
    <w:rsid w:val="00EA2D89"/>
    <w:rsid w:val="00EB25C4"/>
    <w:rsid w:val="00EB52B6"/>
    <w:rsid w:val="00EC6297"/>
    <w:rsid w:val="00EC7118"/>
    <w:rsid w:val="00EE5BDC"/>
    <w:rsid w:val="00EF196E"/>
    <w:rsid w:val="00EF407E"/>
    <w:rsid w:val="00F107EE"/>
    <w:rsid w:val="00F15134"/>
    <w:rsid w:val="00F1793F"/>
    <w:rsid w:val="00F55301"/>
    <w:rsid w:val="00F5606E"/>
    <w:rsid w:val="00F657A6"/>
    <w:rsid w:val="00F73EE8"/>
    <w:rsid w:val="00F76ED6"/>
    <w:rsid w:val="00F81E76"/>
    <w:rsid w:val="00F917FC"/>
    <w:rsid w:val="00F91958"/>
    <w:rsid w:val="00F9365F"/>
    <w:rsid w:val="00F9723B"/>
    <w:rsid w:val="00FA30E3"/>
    <w:rsid w:val="00FA3342"/>
    <w:rsid w:val="00FA5C90"/>
    <w:rsid w:val="00FB1C41"/>
    <w:rsid w:val="00FB1C56"/>
    <w:rsid w:val="00FB2EB7"/>
    <w:rsid w:val="00FB5B0A"/>
    <w:rsid w:val="00FC42EB"/>
    <w:rsid w:val="00FC63E5"/>
    <w:rsid w:val="00FD0625"/>
    <w:rsid w:val="00FD57B7"/>
    <w:rsid w:val="00FE2C55"/>
    <w:rsid w:val="00FF294E"/>
    <w:rsid w:val="00FF494C"/>
    <w:rsid w:val="01135E61"/>
    <w:rsid w:val="01177872"/>
    <w:rsid w:val="012375FA"/>
    <w:rsid w:val="01331E68"/>
    <w:rsid w:val="013B519C"/>
    <w:rsid w:val="013F4F3A"/>
    <w:rsid w:val="01593285"/>
    <w:rsid w:val="016853DB"/>
    <w:rsid w:val="016B7C0E"/>
    <w:rsid w:val="01742EA8"/>
    <w:rsid w:val="018A1427"/>
    <w:rsid w:val="018C549E"/>
    <w:rsid w:val="019978BC"/>
    <w:rsid w:val="01A7647D"/>
    <w:rsid w:val="01C03053"/>
    <w:rsid w:val="01D46B46"/>
    <w:rsid w:val="01F462C4"/>
    <w:rsid w:val="020411DA"/>
    <w:rsid w:val="0204742C"/>
    <w:rsid w:val="020A2C85"/>
    <w:rsid w:val="02170FB4"/>
    <w:rsid w:val="02581525"/>
    <w:rsid w:val="02587777"/>
    <w:rsid w:val="025F28B4"/>
    <w:rsid w:val="02617E08"/>
    <w:rsid w:val="027345B1"/>
    <w:rsid w:val="02753C88"/>
    <w:rsid w:val="02820350"/>
    <w:rsid w:val="02944E40"/>
    <w:rsid w:val="02AB5AF9"/>
    <w:rsid w:val="02AE2F1A"/>
    <w:rsid w:val="02B32C00"/>
    <w:rsid w:val="02B91847"/>
    <w:rsid w:val="02C32E43"/>
    <w:rsid w:val="02C848FD"/>
    <w:rsid w:val="02C926E5"/>
    <w:rsid w:val="02D752DC"/>
    <w:rsid w:val="02D90EFF"/>
    <w:rsid w:val="02E87549"/>
    <w:rsid w:val="02F81BDC"/>
    <w:rsid w:val="031712B6"/>
    <w:rsid w:val="031C69F7"/>
    <w:rsid w:val="032633D2"/>
    <w:rsid w:val="0326714F"/>
    <w:rsid w:val="032B6C3A"/>
    <w:rsid w:val="03477BA5"/>
    <w:rsid w:val="03541CED"/>
    <w:rsid w:val="03813DB8"/>
    <w:rsid w:val="039E11BA"/>
    <w:rsid w:val="03A74512"/>
    <w:rsid w:val="03CF75C5"/>
    <w:rsid w:val="03D66F49"/>
    <w:rsid w:val="03DC6164"/>
    <w:rsid w:val="03E2554B"/>
    <w:rsid w:val="03EA08A3"/>
    <w:rsid w:val="041C44BF"/>
    <w:rsid w:val="043B10FF"/>
    <w:rsid w:val="04406715"/>
    <w:rsid w:val="04470273"/>
    <w:rsid w:val="046B474E"/>
    <w:rsid w:val="04720162"/>
    <w:rsid w:val="04770389"/>
    <w:rsid w:val="04830723"/>
    <w:rsid w:val="0490646D"/>
    <w:rsid w:val="049251C3"/>
    <w:rsid w:val="04B53BA4"/>
    <w:rsid w:val="04BA516E"/>
    <w:rsid w:val="04BD1B14"/>
    <w:rsid w:val="04C62EEE"/>
    <w:rsid w:val="04CA48BF"/>
    <w:rsid w:val="04D453FA"/>
    <w:rsid w:val="04DA0198"/>
    <w:rsid w:val="05087233"/>
    <w:rsid w:val="051E6A56"/>
    <w:rsid w:val="052A1574"/>
    <w:rsid w:val="054113C9"/>
    <w:rsid w:val="055D39E7"/>
    <w:rsid w:val="05613043"/>
    <w:rsid w:val="05777F14"/>
    <w:rsid w:val="059C797B"/>
    <w:rsid w:val="05BC1DCB"/>
    <w:rsid w:val="05CA273A"/>
    <w:rsid w:val="05CF7E3D"/>
    <w:rsid w:val="05DC58AA"/>
    <w:rsid w:val="05E80E12"/>
    <w:rsid w:val="05F62D49"/>
    <w:rsid w:val="060531CD"/>
    <w:rsid w:val="063339BA"/>
    <w:rsid w:val="064F2C3F"/>
    <w:rsid w:val="06665659"/>
    <w:rsid w:val="06695AAF"/>
    <w:rsid w:val="06A64F55"/>
    <w:rsid w:val="06B807E5"/>
    <w:rsid w:val="06BF1B73"/>
    <w:rsid w:val="06C70A28"/>
    <w:rsid w:val="06F04422"/>
    <w:rsid w:val="06FA0DFD"/>
    <w:rsid w:val="070659F4"/>
    <w:rsid w:val="07261BF2"/>
    <w:rsid w:val="072B6555"/>
    <w:rsid w:val="072E0AA7"/>
    <w:rsid w:val="075708A0"/>
    <w:rsid w:val="075C1AB8"/>
    <w:rsid w:val="0768045D"/>
    <w:rsid w:val="07686EEB"/>
    <w:rsid w:val="077C7A64"/>
    <w:rsid w:val="07BE1E2B"/>
    <w:rsid w:val="07D21D7A"/>
    <w:rsid w:val="07D96C64"/>
    <w:rsid w:val="07E01DA1"/>
    <w:rsid w:val="07E15B19"/>
    <w:rsid w:val="07F37404"/>
    <w:rsid w:val="07F910B5"/>
    <w:rsid w:val="080F2686"/>
    <w:rsid w:val="08206641"/>
    <w:rsid w:val="08227352"/>
    <w:rsid w:val="086A1FB2"/>
    <w:rsid w:val="086C1887"/>
    <w:rsid w:val="08716E9D"/>
    <w:rsid w:val="088567B3"/>
    <w:rsid w:val="088E3EF3"/>
    <w:rsid w:val="08BE4104"/>
    <w:rsid w:val="08E111D9"/>
    <w:rsid w:val="08E41D65"/>
    <w:rsid w:val="08E43B13"/>
    <w:rsid w:val="08F55D20"/>
    <w:rsid w:val="08F57ACE"/>
    <w:rsid w:val="08F8136C"/>
    <w:rsid w:val="08FF6B9F"/>
    <w:rsid w:val="09012BD3"/>
    <w:rsid w:val="091066B6"/>
    <w:rsid w:val="091F4D2B"/>
    <w:rsid w:val="09215732"/>
    <w:rsid w:val="0925014F"/>
    <w:rsid w:val="093C56FD"/>
    <w:rsid w:val="0946032A"/>
    <w:rsid w:val="095E1A22"/>
    <w:rsid w:val="098552F6"/>
    <w:rsid w:val="09864BCA"/>
    <w:rsid w:val="099512B1"/>
    <w:rsid w:val="099927E4"/>
    <w:rsid w:val="09AD65FB"/>
    <w:rsid w:val="09B74D83"/>
    <w:rsid w:val="09B90AFC"/>
    <w:rsid w:val="09D5345C"/>
    <w:rsid w:val="09DB3168"/>
    <w:rsid w:val="09E77409"/>
    <w:rsid w:val="09F877D7"/>
    <w:rsid w:val="09F935EE"/>
    <w:rsid w:val="0A03446D"/>
    <w:rsid w:val="0A0D7099"/>
    <w:rsid w:val="0A2E0C9A"/>
    <w:rsid w:val="0A45046B"/>
    <w:rsid w:val="0A4A3E4A"/>
    <w:rsid w:val="0A4A6522"/>
    <w:rsid w:val="0A5E78F5"/>
    <w:rsid w:val="0A636CB9"/>
    <w:rsid w:val="0A6767AA"/>
    <w:rsid w:val="0A682522"/>
    <w:rsid w:val="0A9D041D"/>
    <w:rsid w:val="0AA760CC"/>
    <w:rsid w:val="0ACD4675"/>
    <w:rsid w:val="0AF64AFB"/>
    <w:rsid w:val="0AFF2E86"/>
    <w:rsid w:val="0B093D05"/>
    <w:rsid w:val="0B0A61FE"/>
    <w:rsid w:val="0B0B35D9"/>
    <w:rsid w:val="0B0B5DFE"/>
    <w:rsid w:val="0B0E4E77"/>
    <w:rsid w:val="0B1526A9"/>
    <w:rsid w:val="0B154457"/>
    <w:rsid w:val="0B844E71"/>
    <w:rsid w:val="0B884C29"/>
    <w:rsid w:val="0BB56CC5"/>
    <w:rsid w:val="0BC419DA"/>
    <w:rsid w:val="0BC639A4"/>
    <w:rsid w:val="0BCD4FD5"/>
    <w:rsid w:val="0BD26275"/>
    <w:rsid w:val="0BD54220"/>
    <w:rsid w:val="0BDC4F75"/>
    <w:rsid w:val="0BDF049F"/>
    <w:rsid w:val="0BDF6194"/>
    <w:rsid w:val="0BE107DE"/>
    <w:rsid w:val="0C096CE9"/>
    <w:rsid w:val="0C160487"/>
    <w:rsid w:val="0C193AD3"/>
    <w:rsid w:val="0C2E310B"/>
    <w:rsid w:val="0C59120F"/>
    <w:rsid w:val="0C6531BD"/>
    <w:rsid w:val="0C6A432F"/>
    <w:rsid w:val="0C73257B"/>
    <w:rsid w:val="0C7F6978"/>
    <w:rsid w:val="0C8A49D1"/>
    <w:rsid w:val="0C8F2CAA"/>
    <w:rsid w:val="0CD81BE1"/>
    <w:rsid w:val="0CDB6FDB"/>
    <w:rsid w:val="0D260020"/>
    <w:rsid w:val="0D350FFF"/>
    <w:rsid w:val="0D4B3F78"/>
    <w:rsid w:val="0D5044E7"/>
    <w:rsid w:val="0D531267"/>
    <w:rsid w:val="0D821B4C"/>
    <w:rsid w:val="0D842078"/>
    <w:rsid w:val="0D8E1A9E"/>
    <w:rsid w:val="0D8F1924"/>
    <w:rsid w:val="0DA47D15"/>
    <w:rsid w:val="0DA90E87"/>
    <w:rsid w:val="0DB77669"/>
    <w:rsid w:val="0DB93014"/>
    <w:rsid w:val="0DCB34F3"/>
    <w:rsid w:val="0E383F68"/>
    <w:rsid w:val="0E3E1F17"/>
    <w:rsid w:val="0E6602CB"/>
    <w:rsid w:val="0E7D0559"/>
    <w:rsid w:val="0E912047"/>
    <w:rsid w:val="0EB67D00"/>
    <w:rsid w:val="0EED2016"/>
    <w:rsid w:val="0EF4287D"/>
    <w:rsid w:val="0EFD592E"/>
    <w:rsid w:val="0F0942D3"/>
    <w:rsid w:val="0F113188"/>
    <w:rsid w:val="0F12319F"/>
    <w:rsid w:val="0F1B23D5"/>
    <w:rsid w:val="0F3B08AB"/>
    <w:rsid w:val="0F3F7601"/>
    <w:rsid w:val="0F43735A"/>
    <w:rsid w:val="0F4946D0"/>
    <w:rsid w:val="0F576509"/>
    <w:rsid w:val="0F5B2655"/>
    <w:rsid w:val="0F6634D4"/>
    <w:rsid w:val="0F753717"/>
    <w:rsid w:val="0F7D6A6F"/>
    <w:rsid w:val="0F80090A"/>
    <w:rsid w:val="0F990AA2"/>
    <w:rsid w:val="0FA1275E"/>
    <w:rsid w:val="0FA7589A"/>
    <w:rsid w:val="0FA90F3A"/>
    <w:rsid w:val="0FA95E3E"/>
    <w:rsid w:val="0FAA64DF"/>
    <w:rsid w:val="0FB81855"/>
    <w:rsid w:val="0FC95811"/>
    <w:rsid w:val="0FD83CA6"/>
    <w:rsid w:val="0FE46C78"/>
    <w:rsid w:val="1008458B"/>
    <w:rsid w:val="100B407B"/>
    <w:rsid w:val="101271B8"/>
    <w:rsid w:val="10234F21"/>
    <w:rsid w:val="10325D0B"/>
    <w:rsid w:val="104D121E"/>
    <w:rsid w:val="10892E4D"/>
    <w:rsid w:val="10B959E3"/>
    <w:rsid w:val="10CD30DE"/>
    <w:rsid w:val="10D75D0B"/>
    <w:rsid w:val="10F13271"/>
    <w:rsid w:val="10F50D14"/>
    <w:rsid w:val="10FE598E"/>
    <w:rsid w:val="110034B4"/>
    <w:rsid w:val="11162CD7"/>
    <w:rsid w:val="112F2C7A"/>
    <w:rsid w:val="112F4CB1"/>
    <w:rsid w:val="113E3FDC"/>
    <w:rsid w:val="1143150A"/>
    <w:rsid w:val="114C66F9"/>
    <w:rsid w:val="11507E15"/>
    <w:rsid w:val="116C6D9B"/>
    <w:rsid w:val="11877731"/>
    <w:rsid w:val="118E286E"/>
    <w:rsid w:val="11A26319"/>
    <w:rsid w:val="11B06C88"/>
    <w:rsid w:val="11B06F1C"/>
    <w:rsid w:val="11C12C43"/>
    <w:rsid w:val="11D7305A"/>
    <w:rsid w:val="11DA3D05"/>
    <w:rsid w:val="11DF30C9"/>
    <w:rsid w:val="11F6004D"/>
    <w:rsid w:val="11F72B09"/>
    <w:rsid w:val="11FA0FC6"/>
    <w:rsid w:val="12062DD6"/>
    <w:rsid w:val="121C345B"/>
    <w:rsid w:val="12301B77"/>
    <w:rsid w:val="1230704F"/>
    <w:rsid w:val="12490E8B"/>
    <w:rsid w:val="126D4B79"/>
    <w:rsid w:val="127E0B34"/>
    <w:rsid w:val="12887C05"/>
    <w:rsid w:val="129A3715"/>
    <w:rsid w:val="129F7021"/>
    <w:rsid w:val="12A367ED"/>
    <w:rsid w:val="12AF0CEE"/>
    <w:rsid w:val="12C14EC5"/>
    <w:rsid w:val="12D1335A"/>
    <w:rsid w:val="12DD1CFF"/>
    <w:rsid w:val="12E37745"/>
    <w:rsid w:val="12E60488"/>
    <w:rsid w:val="12E666D9"/>
    <w:rsid w:val="12F6691D"/>
    <w:rsid w:val="12F901BB"/>
    <w:rsid w:val="12F94C57"/>
    <w:rsid w:val="13054DB2"/>
    <w:rsid w:val="130D10CE"/>
    <w:rsid w:val="13151D97"/>
    <w:rsid w:val="132A1142"/>
    <w:rsid w:val="13541895"/>
    <w:rsid w:val="13645F7C"/>
    <w:rsid w:val="137B4D6C"/>
    <w:rsid w:val="13AE0697"/>
    <w:rsid w:val="13B448C6"/>
    <w:rsid w:val="13C14DD5"/>
    <w:rsid w:val="13C96385"/>
    <w:rsid w:val="13E26EA1"/>
    <w:rsid w:val="13E743E1"/>
    <w:rsid w:val="13EA7908"/>
    <w:rsid w:val="14076907"/>
    <w:rsid w:val="141C05BF"/>
    <w:rsid w:val="144933C4"/>
    <w:rsid w:val="14524026"/>
    <w:rsid w:val="14537D9F"/>
    <w:rsid w:val="147C10A3"/>
    <w:rsid w:val="147D6BCA"/>
    <w:rsid w:val="14A8294B"/>
    <w:rsid w:val="14A8633C"/>
    <w:rsid w:val="14B80E08"/>
    <w:rsid w:val="14BB1356"/>
    <w:rsid w:val="14C173FE"/>
    <w:rsid w:val="14C52A4A"/>
    <w:rsid w:val="14D233B9"/>
    <w:rsid w:val="14E70D5B"/>
    <w:rsid w:val="14ED1FA1"/>
    <w:rsid w:val="1510089B"/>
    <w:rsid w:val="1520215A"/>
    <w:rsid w:val="152A0E2F"/>
    <w:rsid w:val="15311E8E"/>
    <w:rsid w:val="1544206E"/>
    <w:rsid w:val="155362A8"/>
    <w:rsid w:val="156C55BC"/>
    <w:rsid w:val="1571679A"/>
    <w:rsid w:val="15744470"/>
    <w:rsid w:val="1579724F"/>
    <w:rsid w:val="15802E15"/>
    <w:rsid w:val="15836196"/>
    <w:rsid w:val="158741A4"/>
    <w:rsid w:val="15891CCA"/>
    <w:rsid w:val="15900928"/>
    <w:rsid w:val="15B42ABF"/>
    <w:rsid w:val="15BA1E48"/>
    <w:rsid w:val="15E149B3"/>
    <w:rsid w:val="15EA028F"/>
    <w:rsid w:val="160114A8"/>
    <w:rsid w:val="160A26DF"/>
    <w:rsid w:val="16202908"/>
    <w:rsid w:val="163559AE"/>
    <w:rsid w:val="164E6A70"/>
    <w:rsid w:val="167E0D04"/>
    <w:rsid w:val="16BB2748"/>
    <w:rsid w:val="16BC01CA"/>
    <w:rsid w:val="16D2144F"/>
    <w:rsid w:val="170A508C"/>
    <w:rsid w:val="170F0360"/>
    <w:rsid w:val="171264E8"/>
    <w:rsid w:val="172A0FF4"/>
    <w:rsid w:val="17604CAC"/>
    <w:rsid w:val="17676303"/>
    <w:rsid w:val="17710C68"/>
    <w:rsid w:val="17753C81"/>
    <w:rsid w:val="177F2E7F"/>
    <w:rsid w:val="1781072E"/>
    <w:rsid w:val="17B9616B"/>
    <w:rsid w:val="17C314F1"/>
    <w:rsid w:val="17E458DD"/>
    <w:rsid w:val="17F65611"/>
    <w:rsid w:val="180F3786"/>
    <w:rsid w:val="18224A2B"/>
    <w:rsid w:val="18463BD6"/>
    <w:rsid w:val="184A42DA"/>
    <w:rsid w:val="186802BC"/>
    <w:rsid w:val="186E51A7"/>
    <w:rsid w:val="18925339"/>
    <w:rsid w:val="18A75BD4"/>
    <w:rsid w:val="18D06820"/>
    <w:rsid w:val="1907275C"/>
    <w:rsid w:val="190B50EC"/>
    <w:rsid w:val="1914090C"/>
    <w:rsid w:val="1922366A"/>
    <w:rsid w:val="192E20B5"/>
    <w:rsid w:val="19335508"/>
    <w:rsid w:val="19436634"/>
    <w:rsid w:val="19507C43"/>
    <w:rsid w:val="196A1E12"/>
    <w:rsid w:val="19704F4F"/>
    <w:rsid w:val="19872AD1"/>
    <w:rsid w:val="198804EA"/>
    <w:rsid w:val="19882A4F"/>
    <w:rsid w:val="1988673C"/>
    <w:rsid w:val="19A60971"/>
    <w:rsid w:val="19B61CEE"/>
    <w:rsid w:val="19D53A39"/>
    <w:rsid w:val="19D92AF4"/>
    <w:rsid w:val="19EB5F20"/>
    <w:rsid w:val="19F416DC"/>
    <w:rsid w:val="19F94F44"/>
    <w:rsid w:val="1A095C2F"/>
    <w:rsid w:val="1A146B50"/>
    <w:rsid w:val="1A173B5B"/>
    <w:rsid w:val="1A1C2C01"/>
    <w:rsid w:val="1A260B99"/>
    <w:rsid w:val="1A2E2E40"/>
    <w:rsid w:val="1A4768A9"/>
    <w:rsid w:val="1A4A55D6"/>
    <w:rsid w:val="1A512A3C"/>
    <w:rsid w:val="1A732F49"/>
    <w:rsid w:val="1A756CC1"/>
    <w:rsid w:val="1AA9696A"/>
    <w:rsid w:val="1AAB4490"/>
    <w:rsid w:val="1ADD5EA3"/>
    <w:rsid w:val="1ADE5342"/>
    <w:rsid w:val="1ADF05DE"/>
    <w:rsid w:val="1AE94FD7"/>
    <w:rsid w:val="1AFA0F74"/>
    <w:rsid w:val="1AFF2A2E"/>
    <w:rsid w:val="1B010554"/>
    <w:rsid w:val="1B0342CC"/>
    <w:rsid w:val="1B0E2FF1"/>
    <w:rsid w:val="1B1C713C"/>
    <w:rsid w:val="1B244243"/>
    <w:rsid w:val="1B2D5A87"/>
    <w:rsid w:val="1B3C158C"/>
    <w:rsid w:val="1B601C8B"/>
    <w:rsid w:val="1B6B3C20"/>
    <w:rsid w:val="1B751B1C"/>
    <w:rsid w:val="1B811695"/>
    <w:rsid w:val="1BBB0703"/>
    <w:rsid w:val="1BBC26CD"/>
    <w:rsid w:val="1BC17CE4"/>
    <w:rsid w:val="1BC72FE4"/>
    <w:rsid w:val="1BD1755F"/>
    <w:rsid w:val="1BD87507"/>
    <w:rsid w:val="1C110ADF"/>
    <w:rsid w:val="1C116575"/>
    <w:rsid w:val="1C16002F"/>
    <w:rsid w:val="1C1F504A"/>
    <w:rsid w:val="1C2344FA"/>
    <w:rsid w:val="1CA714CE"/>
    <w:rsid w:val="1CB6536F"/>
    <w:rsid w:val="1CB82E95"/>
    <w:rsid w:val="1CBA78D0"/>
    <w:rsid w:val="1CC556B1"/>
    <w:rsid w:val="1CC667EB"/>
    <w:rsid w:val="1CF87735"/>
    <w:rsid w:val="1D214EDE"/>
    <w:rsid w:val="1D3F5F97"/>
    <w:rsid w:val="1D532BBD"/>
    <w:rsid w:val="1D5C1A72"/>
    <w:rsid w:val="1D7C3EC2"/>
    <w:rsid w:val="1D7E7107"/>
    <w:rsid w:val="1D835251"/>
    <w:rsid w:val="1D9751A0"/>
    <w:rsid w:val="1DC5546E"/>
    <w:rsid w:val="1DCD0A0A"/>
    <w:rsid w:val="1DF15516"/>
    <w:rsid w:val="1DF952B2"/>
    <w:rsid w:val="1E0B4F13"/>
    <w:rsid w:val="1E4470D6"/>
    <w:rsid w:val="1E472722"/>
    <w:rsid w:val="1E6D4954"/>
    <w:rsid w:val="1EB53B30"/>
    <w:rsid w:val="1EB63404"/>
    <w:rsid w:val="1EBD29E4"/>
    <w:rsid w:val="1EE61F3B"/>
    <w:rsid w:val="1EE937D9"/>
    <w:rsid w:val="1EE94B62"/>
    <w:rsid w:val="1EF04B68"/>
    <w:rsid w:val="1F054013"/>
    <w:rsid w:val="1F0D396C"/>
    <w:rsid w:val="1F106FB8"/>
    <w:rsid w:val="1F266E6E"/>
    <w:rsid w:val="1F2E7318"/>
    <w:rsid w:val="1F4E6311"/>
    <w:rsid w:val="1F642E60"/>
    <w:rsid w:val="1F66307C"/>
    <w:rsid w:val="1F6C1A5C"/>
    <w:rsid w:val="1F6F5E24"/>
    <w:rsid w:val="1F824529"/>
    <w:rsid w:val="1FA12306"/>
    <w:rsid w:val="1FAC7CB2"/>
    <w:rsid w:val="1FB45B95"/>
    <w:rsid w:val="1FDB51FE"/>
    <w:rsid w:val="200541D7"/>
    <w:rsid w:val="200A7EAB"/>
    <w:rsid w:val="20417936"/>
    <w:rsid w:val="20485C9B"/>
    <w:rsid w:val="204A54EF"/>
    <w:rsid w:val="206A4D21"/>
    <w:rsid w:val="207F2647"/>
    <w:rsid w:val="20856729"/>
    <w:rsid w:val="209B1666"/>
    <w:rsid w:val="20AC4ABE"/>
    <w:rsid w:val="20EB7DFE"/>
    <w:rsid w:val="20F16065"/>
    <w:rsid w:val="211F1734"/>
    <w:rsid w:val="21242CAC"/>
    <w:rsid w:val="21262AC3"/>
    <w:rsid w:val="212B632B"/>
    <w:rsid w:val="216159A5"/>
    <w:rsid w:val="21640AD1"/>
    <w:rsid w:val="218908E0"/>
    <w:rsid w:val="21C615AE"/>
    <w:rsid w:val="21D20555"/>
    <w:rsid w:val="21DD569B"/>
    <w:rsid w:val="21F347B5"/>
    <w:rsid w:val="2228286B"/>
    <w:rsid w:val="222D60D3"/>
    <w:rsid w:val="22350AE4"/>
    <w:rsid w:val="22456C94"/>
    <w:rsid w:val="224D407F"/>
    <w:rsid w:val="22685527"/>
    <w:rsid w:val="227E0004"/>
    <w:rsid w:val="229E4052"/>
    <w:rsid w:val="22B3482A"/>
    <w:rsid w:val="22C5455D"/>
    <w:rsid w:val="22CA56D0"/>
    <w:rsid w:val="22D8603F"/>
    <w:rsid w:val="22FB7F7F"/>
    <w:rsid w:val="23106D12"/>
    <w:rsid w:val="231245AC"/>
    <w:rsid w:val="23185F90"/>
    <w:rsid w:val="23250B58"/>
    <w:rsid w:val="233C0FFD"/>
    <w:rsid w:val="23443AEE"/>
    <w:rsid w:val="234B6983"/>
    <w:rsid w:val="2351194D"/>
    <w:rsid w:val="23923D15"/>
    <w:rsid w:val="239D1036"/>
    <w:rsid w:val="23A94469"/>
    <w:rsid w:val="23B02B18"/>
    <w:rsid w:val="23B118D1"/>
    <w:rsid w:val="23CE155A"/>
    <w:rsid w:val="23F64758"/>
    <w:rsid w:val="23FE3EF5"/>
    <w:rsid w:val="2403533D"/>
    <w:rsid w:val="243A0633"/>
    <w:rsid w:val="247B1377"/>
    <w:rsid w:val="249266C1"/>
    <w:rsid w:val="24A63210"/>
    <w:rsid w:val="24AD32BB"/>
    <w:rsid w:val="24D86DC9"/>
    <w:rsid w:val="24D97E4C"/>
    <w:rsid w:val="24DB1E16"/>
    <w:rsid w:val="24FD1D8D"/>
    <w:rsid w:val="25013DD6"/>
    <w:rsid w:val="250D1853"/>
    <w:rsid w:val="250F7ADC"/>
    <w:rsid w:val="2519649B"/>
    <w:rsid w:val="2520745A"/>
    <w:rsid w:val="252512E3"/>
    <w:rsid w:val="253519FE"/>
    <w:rsid w:val="25355BC3"/>
    <w:rsid w:val="25472D7E"/>
    <w:rsid w:val="257626C4"/>
    <w:rsid w:val="259F2E44"/>
    <w:rsid w:val="25BD776E"/>
    <w:rsid w:val="25CE54D7"/>
    <w:rsid w:val="25DB28FA"/>
    <w:rsid w:val="25E92568"/>
    <w:rsid w:val="25FA62CC"/>
    <w:rsid w:val="260B43E4"/>
    <w:rsid w:val="261D4907"/>
    <w:rsid w:val="26217CFD"/>
    <w:rsid w:val="26223DC5"/>
    <w:rsid w:val="2652435A"/>
    <w:rsid w:val="265F25D3"/>
    <w:rsid w:val="266C5D8E"/>
    <w:rsid w:val="267D4CE8"/>
    <w:rsid w:val="26880014"/>
    <w:rsid w:val="2689561E"/>
    <w:rsid w:val="26A12BEB"/>
    <w:rsid w:val="26BD59E5"/>
    <w:rsid w:val="26E74AA2"/>
    <w:rsid w:val="26FB22FC"/>
    <w:rsid w:val="27127645"/>
    <w:rsid w:val="27192832"/>
    <w:rsid w:val="27392E24"/>
    <w:rsid w:val="27435A51"/>
    <w:rsid w:val="27520636"/>
    <w:rsid w:val="275300D2"/>
    <w:rsid w:val="27673E35"/>
    <w:rsid w:val="276E51C4"/>
    <w:rsid w:val="277453CC"/>
    <w:rsid w:val="277677EE"/>
    <w:rsid w:val="27896BEC"/>
    <w:rsid w:val="27906EE8"/>
    <w:rsid w:val="27912C60"/>
    <w:rsid w:val="279A7D67"/>
    <w:rsid w:val="27A943B7"/>
    <w:rsid w:val="27F31BBF"/>
    <w:rsid w:val="28006E6B"/>
    <w:rsid w:val="28245882"/>
    <w:rsid w:val="28247630"/>
    <w:rsid w:val="28312D16"/>
    <w:rsid w:val="284068D9"/>
    <w:rsid w:val="284565A1"/>
    <w:rsid w:val="284877C3"/>
    <w:rsid w:val="285717B4"/>
    <w:rsid w:val="285F4B0C"/>
    <w:rsid w:val="28642123"/>
    <w:rsid w:val="28786360"/>
    <w:rsid w:val="287D51FA"/>
    <w:rsid w:val="28836A4D"/>
    <w:rsid w:val="289522DC"/>
    <w:rsid w:val="28AB1AFF"/>
    <w:rsid w:val="28D23530"/>
    <w:rsid w:val="28D843A1"/>
    <w:rsid w:val="28DB23E5"/>
    <w:rsid w:val="28E31299"/>
    <w:rsid w:val="28E903FF"/>
    <w:rsid w:val="28EC2844"/>
    <w:rsid w:val="28FC421D"/>
    <w:rsid w:val="295178A7"/>
    <w:rsid w:val="29565F0F"/>
    <w:rsid w:val="297A7E50"/>
    <w:rsid w:val="29A931E2"/>
    <w:rsid w:val="29CC039F"/>
    <w:rsid w:val="29E67293"/>
    <w:rsid w:val="29E924E6"/>
    <w:rsid w:val="2A070FB7"/>
    <w:rsid w:val="2A181417"/>
    <w:rsid w:val="2A420242"/>
    <w:rsid w:val="2A82546D"/>
    <w:rsid w:val="2A896C3D"/>
    <w:rsid w:val="2AAF3B29"/>
    <w:rsid w:val="2ABF63F9"/>
    <w:rsid w:val="2AC05DD3"/>
    <w:rsid w:val="2AE9463C"/>
    <w:rsid w:val="2B0116CE"/>
    <w:rsid w:val="2B0551C4"/>
    <w:rsid w:val="2B54647E"/>
    <w:rsid w:val="2B57521E"/>
    <w:rsid w:val="2B69017C"/>
    <w:rsid w:val="2B6C40FA"/>
    <w:rsid w:val="2B6C6D28"/>
    <w:rsid w:val="2B7A1E7D"/>
    <w:rsid w:val="2B7D534D"/>
    <w:rsid w:val="2BB824C9"/>
    <w:rsid w:val="2BBB64FD"/>
    <w:rsid w:val="2BD33847"/>
    <w:rsid w:val="2BE315B0"/>
    <w:rsid w:val="2BEE0681"/>
    <w:rsid w:val="2BF42E3D"/>
    <w:rsid w:val="2BFA7026"/>
    <w:rsid w:val="2C0A4D8F"/>
    <w:rsid w:val="2C1E312F"/>
    <w:rsid w:val="2C1F111B"/>
    <w:rsid w:val="2C1F6A8C"/>
    <w:rsid w:val="2C263E87"/>
    <w:rsid w:val="2C332538"/>
    <w:rsid w:val="2C447611"/>
    <w:rsid w:val="2C624BCB"/>
    <w:rsid w:val="2C705ACA"/>
    <w:rsid w:val="2C8B5ED0"/>
    <w:rsid w:val="2CDF446E"/>
    <w:rsid w:val="2CE21E58"/>
    <w:rsid w:val="2CFE48F4"/>
    <w:rsid w:val="2D0D22F6"/>
    <w:rsid w:val="2D18303F"/>
    <w:rsid w:val="2D26209C"/>
    <w:rsid w:val="2D3C541C"/>
    <w:rsid w:val="2D485B6F"/>
    <w:rsid w:val="2D5C161A"/>
    <w:rsid w:val="2D665296"/>
    <w:rsid w:val="2D686211"/>
    <w:rsid w:val="2D796670"/>
    <w:rsid w:val="2D8E52CE"/>
    <w:rsid w:val="2DB42C49"/>
    <w:rsid w:val="2DC45B3D"/>
    <w:rsid w:val="2DCC0037"/>
    <w:rsid w:val="2DD06422"/>
    <w:rsid w:val="2DD33ABD"/>
    <w:rsid w:val="2DDB69E3"/>
    <w:rsid w:val="2DDE4FE4"/>
    <w:rsid w:val="2DE62B77"/>
    <w:rsid w:val="2DFD4901"/>
    <w:rsid w:val="2E100D83"/>
    <w:rsid w:val="2E176CC6"/>
    <w:rsid w:val="2E1B6D84"/>
    <w:rsid w:val="2E3D0D97"/>
    <w:rsid w:val="2E3F71A5"/>
    <w:rsid w:val="2E5137B7"/>
    <w:rsid w:val="2E710B54"/>
    <w:rsid w:val="2E787CD3"/>
    <w:rsid w:val="2E9149D2"/>
    <w:rsid w:val="2EB060C2"/>
    <w:rsid w:val="2EB51324"/>
    <w:rsid w:val="2EC6620A"/>
    <w:rsid w:val="2EEB70FA"/>
    <w:rsid w:val="2EFD278C"/>
    <w:rsid w:val="2EFE6E2D"/>
    <w:rsid w:val="2F0C5497"/>
    <w:rsid w:val="2F0F103A"/>
    <w:rsid w:val="2F1321AD"/>
    <w:rsid w:val="2F146650"/>
    <w:rsid w:val="2F17377A"/>
    <w:rsid w:val="2F1A178D"/>
    <w:rsid w:val="2F1E618A"/>
    <w:rsid w:val="2F234AE5"/>
    <w:rsid w:val="2F381FE9"/>
    <w:rsid w:val="2F762E67"/>
    <w:rsid w:val="2F884F6F"/>
    <w:rsid w:val="2F9018D1"/>
    <w:rsid w:val="2F9E5F1A"/>
    <w:rsid w:val="2FD340E4"/>
    <w:rsid w:val="2FD96459"/>
    <w:rsid w:val="2FE04785"/>
    <w:rsid w:val="2FF12BC3"/>
    <w:rsid w:val="2FF70715"/>
    <w:rsid w:val="2FF80B38"/>
    <w:rsid w:val="30093CDB"/>
    <w:rsid w:val="301D029D"/>
    <w:rsid w:val="302A5A00"/>
    <w:rsid w:val="304E1A43"/>
    <w:rsid w:val="30550CCF"/>
    <w:rsid w:val="30817482"/>
    <w:rsid w:val="30915A7F"/>
    <w:rsid w:val="30A05CC2"/>
    <w:rsid w:val="30D8545C"/>
    <w:rsid w:val="30DD6F16"/>
    <w:rsid w:val="30DF0DA9"/>
    <w:rsid w:val="30F027A5"/>
    <w:rsid w:val="30FA5594"/>
    <w:rsid w:val="30FE7DB5"/>
    <w:rsid w:val="31280191"/>
    <w:rsid w:val="31476A24"/>
    <w:rsid w:val="314825E1"/>
    <w:rsid w:val="3148438F"/>
    <w:rsid w:val="3152197B"/>
    <w:rsid w:val="316210C5"/>
    <w:rsid w:val="316D2C5D"/>
    <w:rsid w:val="31905E79"/>
    <w:rsid w:val="31D326AD"/>
    <w:rsid w:val="32132CAE"/>
    <w:rsid w:val="321F28F3"/>
    <w:rsid w:val="32250B75"/>
    <w:rsid w:val="3226097E"/>
    <w:rsid w:val="32584212"/>
    <w:rsid w:val="3268280F"/>
    <w:rsid w:val="327B3FA5"/>
    <w:rsid w:val="327C46B2"/>
    <w:rsid w:val="32894C60"/>
    <w:rsid w:val="328B4E7C"/>
    <w:rsid w:val="328F29C5"/>
    <w:rsid w:val="3293788C"/>
    <w:rsid w:val="32977091"/>
    <w:rsid w:val="32A25D21"/>
    <w:rsid w:val="32A90903"/>
    <w:rsid w:val="32CC61D1"/>
    <w:rsid w:val="32D1646E"/>
    <w:rsid w:val="330B1B18"/>
    <w:rsid w:val="33386686"/>
    <w:rsid w:val="33467255"/>
    <w:rsid w:val="336510EC"/>
    <w:rsid w:val="336C586C"/>
    <w:rsid w:val="33822A0F"/>
    <w:rsid w:val="33863895"/>
    <w:rsid w:val="339A10EE"/>
    <w:rsid w:val="33A90211"/>
    <w:rsid w:val="33D75C88"/>
    <w:rsid w:val="33E10ACB"/>
    <w:rsid w:val="33EB6F0B"/>
    <w:rsid w:val="33FB7DDF"/>
    <w:rsid w:val="3419553D"/>
    <w:rsid w:val="341F7742"/>
    <w:rsid w:val="342844A1"/>
    <w:rsid w:val="34394463"/>
    <w:rsid w:val="343E2D6C"/>
    <w:rsid w:val="34403A44"/>
    <w:rsid w:val="34496D9C"/>
    <w:rsid w:val="344C4197"/>
    <w:rsid w:val="34594B05"/>
    <w:rsid w:val="34617870"/>
    <w:rsid w:val="34754AFE"/>
    <w:rsid w:val="349D0E96"/>
    <w:rsid w:val="34C12DD7"/>
    <w:rsid w:val="34C74D53"/>
    <w:rsid w:val="34D73340"/>
    <w:rsid w:val="34DC3703"/>
    <w:rsid w:val="34F4459F"/>
    <w:rsid w:val="350B22A4"/>
    <w:rsid w:val="3511441F"/>
    <w:rsid w:val="352B0250"/>
    <w:rsid w:val="35662515"/>
    <w:rsid w:val="356B4AF0"/>
    <w:rsid w:val="357379B3"/>
    <w:rsid w:val="35754F59"/>
    <w:rsid w:val="357A11D7"/>
    <w:rsid w:val="357D65D2"/>
    <w:rsid w:val="35A95897"/>
    <w:rsid w:val="35E548A3"/>
    <w:rsid w:val="35F40F8A"/>
    <w:rsid w:val="35F66AB0"/>
    <w:rsid w:val="360F1920"/>
    <w:rsid w:val="362664E5"/>
    <w:rsid w:val="36317AE8"/>
    <w:rsid w:val="36321AB2"/>
    <w:rsid w:val="36453593"/>
    <w:rsid w:val="3658662E"/>
    <w:rsid w:val="365E28A7"/>
    <w:rsid w:val="365E6403"/>
    <w:rsid w:val="36704F7A"/>
    <w:rsid w:val="36A55DE0"/>
    <w:rsid w:val="36B349A1"/>
    <w:rsid w:val="36C13E62"/>
    <w:rsid w:val="36CC1BDE"/>
    <w:rsid w:val="36D77E83"/>
    <w:rsid w:val="36DC2679"/>
    <w:rsid w:val="36EC71A8"/>
    <w:rsid w:val="36EC7EB3"/>
    <w:rsid w:val="36F079A3"/>
    <w:rsid w:val="370276D6"/>
    <w:rsid w:val="370F0579"/>
    <w:rsid w:val="371C0798"/>
    <w:rsid w:val="372907BF"/>
    <w:rsid w:val="37464BE1"/>
    <w:rsid w:val="37667C65"/>
    <w:rsid w:val="376D7A09"/>
    <w:rsid w:val="37757EA8"/>
    <w:rsid w:val="37A95DA4"/>
    <w:rsid w:val="37CD1A92"/>
    <w:rsid w:val="37DA5F5D"/>
    <w:rsid w:val="37DC7F27"/>
    <w:rsid w:val="380065E5"/>
    <w:rsid w:val="3809239F"/>
    <w:rsid w:val="38120E28"/>
    <w:rsid w:val="386341A5"/>
    <w:rsid w:val="38657F1D"/>
    <w:rsid w:val="386D2AA0"/>
    <w:rsid w:val="386E218B"/>
    <w:rsid w:val="388108C3"/>
    <w:rsid w:val="38877E93"/>
    <w:rsid w:val="388A7983"/>
    <w:rsid w:val="38995E18"/>
    <w:rsid w:val="389D1465"/>
    <w:rsid w:val="38BE40E6"/>
    <w:rsid w:val="38C70290"/>
    <w:rsid w:val="38CA4224"/>
    <w:rsid w:val="38CD7870"/>
    <w:rsid w:val="38D34E4A"/>
    <w:rsid w:val="38E11BE1"/>
    <w:rsid w:val="38E86458"/>
    <w:rsid w:val="38EB38F7"/>
    <w:rsid w:val="38EE5026"/>
    <w:rsid w:val="38FA68B7"/>
    <w:rsid w:val="38FC478C"/>
    <w:rsid w:val="390F7E89"/>
    <w:rsid w:val="39202096"/>
    <w:rsid w:val="394418E0"/>
    <w:rsid w:val="39447B32"/>
    <w:rsid w:val="39495F16"/>
    <w:rsid w:val="397C551E"/>
    <w:rsid w:val="3995038E"/>
    <w:rsid w:val="399D7242"/>
    <w:rsid w:val="39AE0E6C"/>
    <w:rsid w:val="39BE1D8E"/>
    <w:rsid w:val="39BE5B37"/>
    <w:rsid w:val="39D30EB6"/>
    <w:rsid w:val="39DF785B"/>
    <w:rsid w:val="3A045513"/>
    <w:rsid w:val="3A1A4D37"/>
    <w:rsid w:val="3A1E7362"/>
    <w:rsid w:val="3A241C9F"/>
    <w:rsid w:val="3A323E2F"/>
    <w:rsid w:val="3A4B06A0"/>
    <w:rsid w:val="3A5A1156"/>
    <w:rsid w:val="3A7A7584"/>
    <w:rsid w:val="3AB42A96"/>
    <w:rsid w:val="3ABE3914"/>
    <w:rsid w:val="3AC455FA"/>
    <w:rsid w:val="3AC92E49"/>
    <w:rsid w:val="3AD9074E"/>
    <w:rsid w:val="3AE74D28"/>
    <w:rsid w:val="3B167A46"/>
    <w:rsid w:val="3B327096"/>
    <w:rsid w:val="3B366613"/>
    <w:rsid w:val="3B745AEC"/>
    <w:rsid w:val="3B9C785C"/>
    <w:rsid w:val="3B9D79CE"/>
    <w:rsid w:val="3BA74152"/>
    <w:rsid w:val="3BB23479"/>
    <w:rsid w:val="3BBC771E"/>
    <w:rsid w:val="3BC211E2"/>
    <w:rsid w:val="3BC455CA"/>
    <w:rsid w:val="3BD6632E"/>
    <w:rsid w:val="3BFA4E20"/>
    <w:rsid w:val="3C0161AE"/>
    <w:rsid w:val="3C1063F2"/>
    <w:rsid w:val="3C1A7270"/>
    <w:rsid w:val="3C56598B"/>
    <w:rsid w:val="3C594CA6"/>
    <w:rsid w:val="3C666012"/>
    <w:rsid w:val="3C81109D"/>
    <w:rsid w:val="3C822FD1"/>
    <w:rsid w:val="3C991F43"/>
    <w:rsid w:val="3CCE0028"/>
    <w:rsid w:val="3CD10EE6"/>
    <w:rsid w:val="3D0575D8"/>
    <w:rsid w:val="3D3305EA"/>
    <w:rsid w:val="3D4C1E8A"/>
    <w:rsid w:val="3D553D9C"/>
    <w:rsid w:val="3D5F5F55"/>
    <w:rsid w:val="3D8C7CFA"/>
    <w:rsid w:val="3D9646D4"/>
    <w:rsid w:val="3D983285"/>
    <w:rsid w:val="3DA80F65"/>
    <w:rsid w:val="3DD25518"/>
    <w:rsid w:val="3E014244"/>
    <w:rsid w:val="3E027FBC"/>
    <w:rsid w:val="3E03620E"/>
    <w:rsid w:val="3E093BFA"/>
    <w:rsid w:val="3E1026D9"/>
    <w:rsid w:val="3E134ABB"/>
    <w:rsid w:val="3E495BEB"/>
    <w:rsid w:val="3E5B195E"/>
    <w:rsid w:val="3E5B3DE7"/>
    <w:rsid w:val="3E675C0A"/>
    <w:rsid w:val="3E6D18D9"/>
    <w:rsid w:val="3E817133"/>
    <w:rsid w:val="3EA63437"/>
    <w:rsid w:val="3EA7166F"/>
    <w:rsid w:val="3EAA520A"/>
    <w:rsid w:val="3EAF3CA0"/>
    <w:rsid w:val="3EB219E2"/>
    <w:rsid w:val="3EDF2F0D"/>
    <w:rsid w:val="3EE52FF3"/>
    <w:rsid w:val="3EEA4CD8"/>
    <w:rsid w:val="3EF913BF"/>
    <w:rsid w:val="3F185CE9"/>
    <w:rsid w:val="3F23488E"/>
    <w:rsid w:val="3F3512C1"/>
    <w:rsid w:val="3F3D0B2F"/>
    <w:rsid w:val="3F3D5750"/>
    <w:rsid w:val="3F413830"/>
    <w:rsid w:val="3F514D57"/>
    <w:rsid w:val="3F5F4CCF"/>
    <w:rsid w:val="3F6E673D"/>
    <w:rsid w:val="3F8D02A9"/>
    <w:rsid w:val="3F9B5FD2"/>
    <w:rsid w:val="3F9F48D4"/>
    <w:rsid w:val="3FAE4C10"/>
    <w:rsid w:val="3FBB48C6"/>
    <w:rsid w:val="3FCC10A8"/>
    <w:rsid w:val="3FD140EA"/>
    <w:rsid w:val="3FDB6D16"/>
    <w:rsid w:val="3FDF2363"/>
    <w:rsid w:val="3FF102E8"/>
    <w:rsid w:val="40023ABC"/>
    <w:rsid w:val="40514880"/>
    <w:rsid w:val="405A7C3B"/>
    <w:rsid w:val="4061721C"/>
    <w:rsid w:val="40661600"/>
    <w:rsid w:val="406904CE"/>
    <w:rsid w:val="40721429"/>
    <w:rsid w:val="40755AF3"/>
    <w:rsid w:val="40877F83"/>
    <w:rsid w:val="4097476B"/>
    <w:rsid w:val="409B4E84"/>
    <w:rsid w:val="40B60F95"/>
    <w:rsid w:val="40E73B81"/>
    <w:rsid w:val="40FE2CBD"/>
    <w:rsid w:val="40FF6385"/>
    <w:rsid w:val="4109543B"/>
    <w:rsid w:val="41197AF6"/>
    <w:rsid w:val="41313092"/>
    <w:rsid w:val="4135208B"/>
    <w:rsid w:val="414C3749"/>
    <w:rsid w:val="414F18C3"/>
    <w:rsid w:val="41526B64"/>
    <w:rsid w:val="4157061F"/>
    <w:rsid w:val="41601281"/>
    <w:rsid w:val="416E7C67"/>
    <w:rsid w:val="417116E0"/>
    <w:rsid w:val="41BB295C"/>
    <w:rsid w:val="41CF4659"/>
    <w:rsid w:val="41DE3006"/>
    <w:rsid w:val="41EE0F83"/>
    <w:rsid w:val="41FB36A0"/>
    <w:rsid w:val="42087E65"/>
    <w:rsid w:val="42192894"/>
    <w:rsid w:val="422449A5"/>
    <w:rsid w:val="422760F2"/>
    <w:rsid w:val="422E137F"/>
    <w:rsid w:val="423170C2"/>
    <w:rsid w:val="426339F7"/>
    <w:rsid w:val="42905B96"/>
    <w:rsid w:val="429D02B3"/>
    <w:rsid w:val="42A052F3"/>
    <w:rsid w:val="42B3025B"/>
    <w:rsid w:val="42BD55F2"/>
    <w:rsid w:val="42FA74B4"/>
    <w:rsid w:val="43182009"/>
    <w:rsid w:val="43526E1E"/>
    <w:rsid w:val="435968D0"/>
    <w:rsid w:val="436560E8"/>
    <w:rsid w:val="43754D8C"/>
    <w:rsid w:val="4379487C"/>
    <w:rsid w:val="43866F99"/>
    <w:rsid w:val="438723AD"/>
    <w:rsid w:val="43994E6F"/>
    <w:rsid w:val="43A01E09"/>
    <w:rsid w:val="43A538C3"/>
    <w:rsid w:val="43A643FA"/>
    <w:rsid w:val="43B21B3C"/>
    <w:rsid w:val="43C84EED"/>
    <w:rsid w:val="43CC0E50"/>
    <w:rsid w:val="43CD6976"/>
    <w:rsid w:val="43E363A9"/>
    <w:rsid w:val="43E7452D"/>
    <w:rsid w:val="43F565F9"/>
    <w:rsid w:val="43F81C45"/>
    <w:rsid w:val="4407792B"/>
    <w:rsid w:val="446327EF"/>
    <w:rsid w:val="447357CF"/>
    <w:rsid w:val="448160DE"/>
    <w:rsid w:val="44843770"/>
    <w:rsid w:val="448A732F"/>
    <w:rsid w:val="448E6105"/>
    <w:rsid w:val="44990214"/>
    <w:rsid w:val="449A64B2"/>
    <w:rsid w:val="44A1052F"/>
    <w:rsid w:val="44A7032C"/>
    <w:rsid w:val="44A710B5"/>
    <w:rsid w:val="44C06D59"/>
    <w:rsid w:val="44C85ABB"/>
    <w:rsid w:val="44D53D34"/>
    <w:rsid w:val="44DC6931"/>
    <w:rsid w:val="44DD0E3B"/>
    <w:rsid w:val="44E623E5"/>
    <w:rsid w:val="44E74A7B"/>
    <w:rsid w:val="45091C30"/>
    <w:rsid w:val="45241AFF"/>
    <w:rsid w:val="452F56CC"/>
    <w:rsid w:val="45392515"/>
    <w:rsid w:val="45562AD0"/>
    <w:rsid w:val="45585F0F"/>
    <w:rsid w:val="455C6204"/>
    <w:rsid w:val="45615AF3"/>
    <w:rsid w:val="456C063B"/>
    <w:rsid w:val="45800144"/>
    <w:rsid w:val="459A7D41"/>
    <w:rsid w:val="45AC7E7F"/>
    <w:rsid w:val="45BB49F3"/>
    <w:rsid w:val="45C53E83"/>
    <w:rsid w:val="45C76EB3"/>
    <w:rsid w:val="45C92771"/>
    <w:rsid w:val="45D45A8C"/>
    <w:rsid w:val="45DC0FE0"/>
    <w:rsid w:val="45E83F3B"/>
    <w:rsid w:val="45FD7B64"/>
    <w:rsid w:val="45FE550D"/>
    <w:rsid w:val="462C5BD6"/>
    <w:rsid w:val="46303C37"/>
    <w:rsid w:val="463852FF"/>
    <w:rsid w:val="46A61E2C"/>
    <w:rsid w:val="46AB7B7E"/>
    <w:rsid w:val="46B06807"/>
    <w:rsid w:val="46C027C2"/>
    <w:rsid w:val="46C2653A"/>
    <w:rsid w:val="470310B3"/>
    <w:rsid w:val="4714323A"/>
    <w:rsid w:val="471C20EE"/>
    <w:rsid w:val="472B0583"/>
    <w:rsid w:val="472C388B"/>
    <w:rsid w:val="474D674C"/>
    <w:rsid w:val="47541888"/>
    <w:rsid w:val="47833F1C"/>
    <w:rsid w:val="47A217D6"/>
    <w:rsid w:val="47AB6C3D"/>
    <w:rsid w:val="47B84205"/>
    <w:rsid w:val="47C85DD2"/>
    <w:rsid w:val="47D75EB0"/>
    <w:rsid w:val="47D77DC3"/>
    <w:rsid w:val="47EB4A2F"/>
    <w:rsid w:val="47FC30E6"/>
    <w:rsid w:val="4825522B"/>
    <w:rsid w:val="48384D06"/>
    <w:rsid w:val="484C6A03"/>
    <w:rsid w:val="48537D92"/>
    <w:rsid w:val="48790E7B"/>
    <w:rsid w:val="487E46E3"/>
    <w:rsid w:val="489A776F"/>
    <w:rsid w:val="48B33A52"/>
    <w:rsid w:val="48BA13BF"/>
    <w:rsid w:val="48DB1977"/>
    <w:rsid w:val="49042E3A"/>
    <w:rsid w:val="490475FC"/>
    <w:rsid w:val="490B3DC5"/>
    <w:rsid w:val="49117305"/>
    <w:rsid w:val="4916418D"/>
    <w:rsid w:val="49195679"/>
    <w:rsid w:val="491C63D6"/>
    <w:rsid w:val="4936052D"/>
    <w:rsid w:val="493B5AEE"/>
    <w:rsid w:val="49796A18"/>
    <w:rsid w:val="49873D98"/>
    <w:rsid w:val="49A5461D"/>
    <w:rsid w:val="49B31D46"/>
    <w:rsid w:val="49B74350"/>
    <w:rsid w:val="49BC54C3"/>
    <w:rsid w:val="49D71680"/>
    <w:rsid w:val="49EB552C"/>
    <w:rsid w:val="49EC0F55"/>
    <w:rsid w:val="49ED7D72"/>
    <w:rsid w:val="49F44C5D"/>
    <w:rsid w:val="49F7474D"/>
    <w:rsid w:val="4A0A0924"/>
    <w:rsid w:val="4A2319E6"/>
    <w:rsid w:val="4A2E0DA9"/>
    <w:rsid w:val="4A2F352E"/>
    <w:rsid w:val="4A31720E"/>
    <w:rsid w:val="4A49144C"/>
    <w:rsid w:val="4A534079"/>
    <w:rsid w:val="4A58168F"/>
    <w:rsid w:val="4A6242BC"/>
    <w:rsid w:val="4A684122"/>
    <w:rsid w:val="4A7518E5"/>
    <w:rsid w:val="4A804742"/>
    <w:rsid w:val="4A87456B"/>
    <w:rsid w:val="4A914BA1"/>
    <w:rsid w:val="4A9A58AC"/>
    <w:rsid w:val="4AAE5753"/>
    <w:rsid w:val="4AB443EC"/>
    <w:rsid w:val="4ABB1C1E"/>
    <w:rsid w:val="4ACE235F"/>
    <w:rsid w:val="4ACE3700"/>
    <w:rsid w:val="4AFA44F5"/>
    <w:rsid w:val="4AFA62A3"/>
    <w:rsid w:val="4B06387A"/>
    <w:rsid w:val="4B071B2B"/>
    <w:rsid w:val="4B0C247A"/>
    <w:rsid w:val="4B0E61F2"/>
    <w:rsid w:val="4B1650A7"/>
    <w:rsid w:val="4B1A06F3"/>
    <w:rsid w:val="4B1D4687"/>
    <w:rsid w:val="4B1E3073"/>
    <w:rsid w:val="4B3A6FE7"/>
    <w:rsid w:val="4B417FEE"/>
    <w:rsid w:val="4B4439C2"/>
    <w:rsid w:val="4B7F2C4C"/>
    <w:rsid w:val="4BA40904"/>
    <w:rsid w:val="4BB01506"/>
    <w:rsid w:val="4BB548C0"/>
    <w:rsid w:val="4BB74194"/>
    <w:rsid w:val="4BDA60D4"/>
    <w:rsid w:val="4C123AC0"/>
    <w:rsid w:val="4C1E238C"/>
    <w:rsid w:val="4C323092"/>
    <w:rsid w:val="4C3434D6"/>
    <w:rsid w:val="4C3951E7"/>
    <w:rsid w:val="4C450D39"/>
    <w:rsid w:val="4C4F68C2"/>
    <w:rsid w:val="4C891FD4"/>
    <w:rsid w:val="4CB24246"/>
    <w:rsid w:val="4CDB65A8"/>
    <w:rsid w:val="4CE21189"/>
    <w:rsid w:val="4CF0341D"/>
    <w:rsid w:val="4CF65E74"/>
    <w:rsid w:val="4CFB4554"/>
    <w:rsid w:val="4D1F6494"/>
    <w:rsid w:val="4D292E6F"/>
    <w:rsid w:val="4D471547"/>
    <w:rsid w:val="4D551EB6"/>
    <w:rsid w:val="4D5679DC"/>
    <w:rsid w:val="4D6C7200"/>
    <w:rsid w:val="4D756297"/>
    <w:rsid w:val="4D8D78A2"/>
    <w:rsid w:val="4DBC3CE3"/>
    <w:rsid w:val="4DC82688"/>
    <w:rsid w:val="4DCC3E12"/>
    <w:rsid w:val="4DDB64A6"/>
    <w:rsid w:val="4DEA7686"/>
    <w:rsid w:val="4E3715BC"/>
    <w:rsid w:val="4E3C5889"/>
    <w:rsid w:val="4E4446C6"/>
    <w:rsid w:val="4E675DBB"/>
    <w:rsid w:val="4E6D1482"/>
    <w:rsid w:val="4E834801"/>
    <w:rsid w:val="4E8428DD"/>
    <w:rsid w:val="4E865DE0"/>
    <w:rsid w:val="4EA63FF0"/>
    <w:rsid w:val="4EB26CF6"/>
    <w:rsid w:val="4EB5692F"/>
    <w:rsid w:val="4EC05306"/>
    <w:rsid w:val="4EC90D6A"/>
    <w:rsid w:val="4ECB38F5"/>
    <w:rsid w:val="4ED82D9F"/>
    <w:rsid w:val="4EE334F2"/>
    <w:rsid w:val="4EE96D5A"/>
    <w:rsid w:val="4F082F58"/>
    <w:rsid w:val="4F103949"/>
    <w:rsid w:val="4F22226C"/>
    <w:rsid w:val="4F3B332E"/>
    <w:rsid w:val="4F47041D"/>
    <w:rsid w:val="4F4F36BF"/>
    <w:rsid w:val="4F6273C0"/>
    <w:rsid w:val="4F6E725F"/>
    <w:rsid w:val="4F80215F"/>
    <w:rsid w:val="4F806F93"/>
    <w:rsid w:val="4F834330"/>
    <w:rsid w:val="4F8731A9"/>
    <w:rsid w:val="4F894099"/>
    <w:rsid w:val="4F945244"/>
    <w:rsid w:val="4F9D5D96"/>
    <w:rsid w:val="4FB22241"/>
    <w:rsid w:val="4FBB7FCB"/>
    <w:rsid w:val="4FBF3F5F"/>
    <w:rsid w:val="4FDF015D"/>
    <w:rsid w:val="4FE70DC0"/>
    <w:rsid w:val="4FF84D7B"/>
    <w:rsid w:val="50047552"/>
    <w:rsid w:val="50074FD7"/>
    <w:rsid w:val="502838B2"/>
    <w:rsid w:val="503E30D6"/>
    <w:rsid w:val="50463CC1"/>
    <w:rsid w:val="50476006"/>
    <w:rsid w:val="505714FE"/>
    <w:rsid w:val="506A2AFE"/>
    <w:rsid w:val="50722D7F"/>
    <w:rsid w:val="50772144"/>
    <w:rsid w:val="507B60D8"/>
    <w:rsid w:val="50940F47"/>
    <w:rsid w:val="50BB2978"/>
    <w:rsid w:val="511A58F1"/>
    <w:rsid w:val="512E590A"/>
    <w:rsid w:val="513D2404"/>
    <w:rsid w:val="51454BE3"/>
    <w:rsid w:val="51656440"/>
    <w:rsid w:val="516721B8"/>
    <w:rsid w:val="51710806"/>
    <w:rsid w:val="517448D5"/>
    <w:rsid w:val="51D707EB"/>
    <w:rsid w:val="51E27E6A"/>
    <w:rsid w:val="51EB1CF5"/>
    <w:rsid w:val="52021EE1"/>
    <w:rsid w:val="520A1676"/>
    <w:rsid w:val="520E4D2A"/>
    <w:rsid w:val="52151C14"/>
    <w:rsid w:val="521F6F37"/>
    <w:rsid w:val="522307D5"/>
    <w:rsid w:val="52470CFC"/>
    <w:rsid w:val="524B7D2C"/>
    <w:rsid w:val="524F46D7"/>
    <w:rsid w:val="525070F0"/>
    <w:rsid w:val="525766D1"/>
    <w:rsid w:val="52636E23"/>
    <w:rsid w:val="528648C0"/>
    <w:rsid w:val="528A2445"/>
    <w:rsid w:val="52952D55"/>
    <w:rsid w:val="52972F71"/>
    <w:rsid w:val="529E60AD"/>
    <w:rsid w:val="52A87A96"/>
    <w:rsid w:val="52B458D1"/>
    <w:rsid w:val="52BC4D48"/>
    <w:rsid w:val="52C30B5E"/>
    <w:rsid w:val="52E26189"/>
    <w:rsid w:val="52E31515"/>
    <w:rsid w:val="52EF3659"/>
    <w:rsid w:val="53081779"/>
    <w:rsid w:val="530F6FAB"/>
    <w:rsid w:val="53356266"/>
    <w:rsid w:val="53534E74"/>
    <w:rsid w:val="536E3CD2"/>
    <w:rsid w:val="53703F3F"/>
    <w:rsid w:val="539A6875"/>
    <w:rsid w:val="539F3574"/>
    <w:rsid w:val="53A019B1"/>
    <w:rsid w:val="53A21BCD"/>
    <w:rsid w:val="53B06098"/>
    <w:rsid w:val="53BB39F5"/>
    <w:rsid w:val="53C71C72"/>
    <w:rsid w:val="53E1503E"/>
    <w:rsid w:val="53E2021C"/>
    <w:rsid w:val="53EB70D0"/>
    <w:rsid w:val="53FF0DCE"/>
    <w:rsid w:val="541008E5"/>
    <w:rsid w:val="543459E1"/>
    <w:rsid w:val="5458228C"/>
    <w:rsid w:val="545B54D4"/>
    <w:rsid w:val="54784AE9"/>
    <w:rsid w:val="549571B5"/>
    <w:rsid w:val="549A4653"/>
    <w:rsid w:val="54BB4DCB"/>
    <w:rsid w:val="54C16083"/>
    <w:rsid w:val="54C46B9F"/>
    <w:rsid w:val="54F62A99"/>
    <w:rsid w:val="55077788"/>
    <w:rsid w:val="55452810"/>
    <w:rsid w:val="55482300"/>
    <w:rsid w:val="554A3CC0"/>
    <w:rsid w:val="554D1082"/>
    <w:rsid w:val="55596354"/>
    <w:rsid w:val="555B0286"/>
    <w:rsid w:val="5579070C"/>
    <w:rsid w:val="557E0DDE"/>
    <w:rsid w:val="558F6EA7"/>
    <w:rsid w:val="55933D75"/>
    <w:rsid w:val="55A439DB"/>
    <w:rsid w:val="55C6154B"/>
    <w:rsid w:val="55D40ADA"/>
    <w:rsid w:val="55EA33B8"/>
    <w:rsid w:val="55F304BE"/>
    <w:rsid w:val="561D2654"/>
    <w:rsid w:val="564E7DEA"/>
    <w:rsid w:val="565C6063"/>
    <w:rsid w:val="566E5D97"/>
    <w:rsid w:val="568B0F1E"/>
    <w:rsid w:val="568C4D64"/>
    <w:rsid w:val="569752EE"/>
    <w:rsid w:val="569972B8"/>
    <w:rsid w:val="56A30136"/>
    <w:rsid w:val="56AB2B47"/>
    <w:rsid w:val="56B25162"/>
    <w:rsid w:val="56B27BF3"/>
    <w:rsid w:val="56BB45D7"/>
    <w:rsid w:val="56BE0ACC"/>
    <w:rsid w:val="56C47577"/>
    <w:rsid w:val="56D46542"/>
    <w:rsid w:val="56DF2712"/>
    <w:rsid w:val="56F24C1A"/>
    <w:rsid w:val="570338C5"/>
    <w:rsid w:val="571E18C6"/>
    <w:rsid w:val="572953FE"/>
    <w:rsid w:val="5737262D"/>
    <w:rsid w:val="573C40E7"/>
    <w:rsid w:val="574C0B47"/>
    <w:rsid w:val="57525385"/>
    <w:rsid w:val="57811AFA"/>
    <w:rsid w:val="57B57870"/>
    <w:rsid w:val="57C87729"/>
    <w:rsid w:val="57CF6902"/>
    <w:rsid w:val="57E41E62"/>
    <w:rsid w:val="57F56770"/>
    <w:rsid w:val="5813309A"/>
    <w:rsid w:val="582E57DE"/>
    <w:rsid w:val="582F1556"/>
    <w:rsid w:val="58341CC2"/>
    <w:rsid w:val="584E7C2E"/>
    <w:rsid w:val="585F62DF"/>
    <w:rsid w:val="58647451"/>
    <w:rsid w:val="586934A0"/>
    <w:rsid w:val="587642D6"/>
    <w:rsid w:val="58773629"/>
    <w:rsid w:val="58826864"/>
    <w:rsid w:val="58977BDF"/>
    <w:rsid w:val="58A3441E"/>
    <w:rsid w:val="58A85581"/>
    <w:rsid w:val="58BC2E9C"/>
    <w:rsid w:val="58C21485"/>
    <w:rsid w:val="58C84153"/>
    <w:rsid w:val="58EF1411"/>
    <w:rsid w:val="58F22CAF"/>
    <w:rsid w:val="59064BE9"/>
    <w:rsid w:val="590824D3"/>
    <w:rsid w:val="59084BDD"/>
    <w:rsid w:val="59190114"/>
    <w:rsid w:val="59277E44"/>
    <w:rsid w:val="59464DA9"/>
    <w:rsid w:val="594E7E30"/>
    <w:rsid w:val="597043BD"/>
    <w:rsid w:val="59914276"/>
    <w:rsid w:val="59D800F7"/>
    <w:rsid w:val="59D95C1D"/>
    <w:rsid w:val="59EA7E2A"/>
    <w:rsid w:val="5A145A8B"/>
    <w:rsid w:val="5A165757"/>
    <w:rsid w:val="5A19426B"/>
    <w:rsid w:val="5A3D7F5A"/>
    <w:rsid w:val="5A443DDD"/>
    <w:rsid w:val="5A4A08C9"/>
    <w:rsid w:val="5A582D49"/>
    <w:rsid w:val="5A9A1850"/>
    <w:rsid w:val="5AB13E50"/>
    <w:rsid w:val="5AC02939"/>
    <w:rsid w:val="5AC661A1"/>
    <w:rsid w:val="5AE66D32"/>
    <w:rsid w:val="5AE824B9"/>
    <w:rsid w:val="5AED7BD2"/>
    <w:rsid w:val="5AFA5E4B"/>
    <w:rsid w:val="5B3710B2"/>
    <w:rsid w:val="5B6B6D49"/>
    <w:rsid w:val="5B8147BE"/>
    <w:rsid w:val="5BAA7871"/>
    <w:rsid w:val="5BC07095"/>
    <w:rsid w:val="5BC8608D"/>
    <w:rsid w:val="5BCA4C47"/>
    <w:rsid w:val="5C292E8C"/>
    <w:rsid w:val="5C295FAD"/>
    <w:rsid w:val="5C2A5466"/>
    <w:rsid w:val="5C422212"/>
    <w:rsid w:val="5C882985"/>
    <w:rsid w:val="5C9B2277"/>
    <w:rsid w:val="5CAC586B"/>
    <w:rsid w:val="5CBD5382"/>
    <w:rsid w:val="5CE13766"/>
    <w:rsid w:val="5CE24DE9"/>
    <w:rsid w:val="5D086F45"/>
    <w:rsid w:val="5D123920"/>
    <w:rsid w:val="5D2C0E1B"/>
    <w:rsid w:val="5D302299"/>
    <w:rsid w:val="5D443CF5"/>
    <w:rsid w:val="5D511015"/>
    <w:rsid w:val="5D6B1282"/>
    <w:rsid w:val="5D6E585A"/>
    <w:rsid w:val="5D907F8D"/>
    <w:rsid w:val="5D9E1657"/>
    <w:rsid w:val="5DB16D35"/>
    <w:rsid w:val="5DB4666F"/>
    <w:rsid w:val="5DF96D35"/>
    <w:rsid w:val="5E151CEC"/>
    <w:rsid w:val="5E210B9F"/>
    <w:rsid w:val="5E3279D9"/>
    <w:rsid w:val="5E3756F2"/>
    <w:rsid w:val="5E3E6E2C"/>
    <w:rsid w:val="5E535A09"/>
    <w:rsid w:val="5E5B6FBC"/>
    <w:rsid w:val="5E79416C"/>
    <w:rsid w:val="5EAA793D"/>
    <w:rsid w:val="5EB17A4D"/>
    <w:rsid w:val="5EBB1D95"/>
    <w:rsid w:val="5EC55836"/>
    <w:rsid w:val="5ECB12B0"/>
    <w:rsid w:val="5EE4753E"/>
    <w:rsid w:val="5EF67BBC"/>
    <w:rsid w:val="5F357D99"/>
    <w:rsid w:val="5F5875E4"/>
    <w:rsid w:val="5F797C86"/>
    <w:rsid w:val="5F821DBB"/>
    <w:rsid w:val="5F887EC9"/>
    <w:rsid w:val="5F90683D"/>
    <w:rsid w:val="5F94195C"/>
    <w:rsid w:val="5F9920D6"/>
    <w:rsid w:val="5FB707AE"/>
    <w:rsid w:val="5FC073F7"/>
    <w:rsid w:val="5FDA0D11"/>
    <w:rsid w:val="5FF92B75"/>
    <w:rsid w:val="602D6E28"/>
    <w:rsid w:val="60365B77"/>
    <w:rsid w:val="603E4740"/>
    <w:rsid w:val="60511E26"/>
    <w:rsid w:val="60811560"/>
    <w:rsid w:val="60870181"/>
    <w:rsid w:val="608A1A1F"/>
    <w:rsid w:val="608C1C3B"/>
    <w:rsid w:val="60937300"/>
    <w:rsid w:val="609A4358"/>
    <w:rsid w:val="60B05112"/>
    <w:rsid w:val="60B5389D"/>
    <w:rsid w:val="60C50CA9"/>
    <w:rsid w:val="60F11A9E"/>
    <w:rsid w:val="61073070"/>
    <w:rsid w:val="611548F6"/>
    <w:rsid w:val="61155036"/>
    <w:rsid w:val="613135D1"/>
    <w:rsid w:val="613436B2"/>
    <w:rsid w:val="613C540F"/>
    <w:rsid w:val="614442C4"/>
    <w:rsid w:val="61461DEA"/>
    <w:rsid w:val="61475B62"/>
    <w:rsid w:val="6151253D"/>
    <w:rsid w:val="617701F5"/>
    <w:rsid w:val="61783F6D"/>
    <w:rsid w:val="61CC5103"/>
    <w:rsid w:val="61D84114"/>
    <w:rsid w:val="61DA7EEA"/>
    <w:rsid w:val="61F95FFD"/>
    <w:rsid w:val="62465E1A"/>
    <w:rsid w:val="62773DC1"/>
    <w:rsid w:val="629372B1"/>
    <w:rsid w:val="62A04430"/>
    <w:rsid w:val="62AD77C6"/>
    <w:rsid w:val="62BA62C6"/>
    <w:rsid w:val="62C03E1D"/>
    <w:rsid w:val="62DB2A06"/>
    <w:rsid w:val="62EB6652"/>
    <w:rsid w:val="62F12229"/>
    <w:rsid w:val="62FA7330"/>
    <w:rsid w:val="630C7063"/>
    <w:rsid w:val="63141A74"/>
    <w:rsid w:val="63690012"/>
    <w:rsid w:val="636C10C3"/>
    <w:rsid w:val="637F7835"/>
    <w:rsid w:val="63B2141C"/>
    <w:rsid w:val="63C946A8"/>
    <w:rsid w:val="63CC6C29"/>
    <w:rsid w:val="63D01E3F"/>
    <w:rsid w:val="63D9073C"/>
    <w:rsid w:val="63E61662"/>
    <w:rsid w:val="63FD6F0A"/>
    <w:rsid w:val="64355611"/>
    <w:rsid w:val="64520066"/>
    <w:rsid w:val="64550596"/>
    <w:rsid w:val="646D3B32"/>
    <w:rsid w:val="64852C29"/>
    <w:rsid w:val="648D7D30"/>
    <w:rsid w:val="648F1CFA"/>
    <w:rsid w:val="64A532CB"/>
    <w:rsid w:val="64B90B25"/>
    <w:rsid w:val="64D15E6F"/>
    <w:rsid w:val="64D31856"/>
    <w:rsid w:val="64E7315F"/>
    <w:rsid w:val="64F61D79"/>
    <w:rsid w:val="64F733FB"/>
    <w:rsid w:val="65056FC8"/>
    <w:rsid w:val="650D2C1F"/>
    <w:rsid w:val="652F0DDD"/>
    <w:rsid w:val="6546685C"/>
    <w:rsid w:val="655676A2"/>
    <w:rsid w:val="65817895"/>
    <w:rsid w:val="658E6816"/>
    <w:rsid w:val="659A6BA8"/>
    <w:rsid w:val="65BA2DBD"/>
    <w:rsid w:val="65BA5A0A"/>
    <w:rsid w:val="65E240AB"/>
    <w:rsid w:val="65EA6BA9"/>
    <w:rsid w:val="65FD2C93"/>
    <w:rsid w:val="660344B9"/>
    <w:rsid w:val="66065FEC"/>
    <w:rsid w:val="661B7AC3"/>
    <w:rsid w:val="661C580F"/>
    <w:rsid w:val="664A237C"/>
    <w:rsid w:val="665945D8"/>
    <w:rsid w:val="665A1CA4"/>
    <w:rsid w:val="665E04DA"/>
    <w:rsid w:val="66605174"/>
    <w:rsid w:val="669D111B"/>
    <w:rsid w:val="66CD6B09"/>
    <w:rsid w:val="66D24120"/>
    <w:rsid w:val="66ED0F5A"/>
    <w:rsid w:val="66F72007"/>
    <w:rsid w:val="6709173C"/>
    <w:rsid w:val="67212C05"/>
    <w:rsid w:val="672E57FA"/>
    <w:rsid w:val="673A1ED1"/>
    <w:rsid w:val="673C5455"/>
    <w:rsid w:val="673F50CA"/>
    <w:rsid w:val="677537E0"/>
    <w:rsid w:val="677B0314"/>
    <w:rsid w:val="677F6056"/>
    <w:rsid w:val="678418BE"/>
    <w:rsid w:val="67886446"/>
    <w:rsid w:val="67980EC5"/>
    <w:rsid w:val="679963C9"/>
    <w:rsid w:val="679B2764"/>
    <w:rsid w:val="67C1041C"/>
    <w:rsid w:val="67DA328C"/>
    <w:rsid w:val="67EB36EB"/>
    <w:rsid w:val="67FA392E"/>
    <w:rsid w:val="67FB781A"/>
    <w:rsid w:val="680B78E9"/>
    <w:rsid w:val="68246BFD"/>
    <w:rsid w:val="6828049B"/>
    <w:rsid w:val="68606DD4"/>
    <w:rsid w:val="686F7E78"/>
    <w:rsid w:val="689A0C6D"/>
    <w:rsid w:val="68A47FBA"/>
    <w:rsid w:val="68A67612"/>
    <w:rsid w:val="691661FC"/>
    <w:rsid w:val="693019AE"/>
    <w:rsid w:val="695E1C9B"/>
    <w:rsid w:val="69606DFB"/>
    <w:rsid w:val="696574CD"/>
    <w:rsid w:val="696841BF"/>
    <w:rsid w:val="696B4ADF"/>
    <w:rsid w:val="697B284D"/>
    <w:rsid w:val="69842151"/>
    <w:rsid w:val="69943146"/>
    <w:rsid w:val="69A6408C"/>
    <w:rsid w:val="69C621A4"/>
    <w:rsid w:val="69C7293C"/>
    <w:rsid w:val="69D16911"/>
    <w:rsid w:val="69F12FFD"/>
    <w:rsid w:val="6A073F99"/>
    <w:rsid w:val="6A175A20"/>
    <w:rsid w:val="6A55309E"/>
    <w:rsid w:val="6A554F49"/>
    <w:rsid w:val="6A6E55CD"/>
    <w:rsid w:val="6A70612A"/>
    <w:rsid w:val="6A707ED8"/>
    <w:rsid w:val="6A7663DB"/>
    <w:rsid w:val="6A8958E2"/>
    <w:rsid w:val="6AB46016"/>
    <w:rsid w:val="6AC05EC9"/>
    <w:rsid w:val="6ACD0E86"/>
    <w:rsid w:val="6AD06BC8"/>
    <w:rsid w:val="6AD227CD"/>
    <w:rsid w:val="6AD71D05"/>
    <w:rsid w:val="6AF01018"/>
    <w:rsid w:val="6B113469"/>
    <w:rsid w:val="6B273AED"/>
    <w:rsid w:val="6B2A452A"/>
    <w:rsid w:val="6B2D2590"/>
    <w:rsid w:val="6B427AC6"/>
    <w:rsid w:val="6B623CC4"/>
    <w:rsid w:val="6B881251"/>
    <w:rsid w:val="6B99520C"/>
    <w:rsid w:val="6BA240C1"/>
    <w:rsid w:val="6BA77929"/>
    <w:rsid w:val="6BAC13E3"/>
    <w:rsid w:val="6BAC4F3F"/>
    <w:rsid w:val="6BB87D88"/>
    <w:rsid w:val="6BC01404"/>
    <w:rsid w:val="6BC01E1C"/>
    <w:rsid w:val="6BF012D0"/>
    <w:rsid w:val="6C0C1BDA"/>
    <w:rsid w:val="6C0D620F"/>
    <w:rsid w:val="6C144961"/>
    <w:rsid w:val="6C3030EA"/>
    <w:rsid w:val="6C3D028D"/>
    <w:rsid w:val="6C463224"/>
    <w:rsid w:val="6C68355C"/>
    <w:rsid w:val="6C9B47AC"/>
    <w:rsid w:val="6CA152AA"/>
    <w:rsid w:val="6CCC3C0D"/>
    <w:rsid w:val="6CCD5BB6"/>
    <w:rsid w:val="6CF941B4"/>
    <w:rsid w:val="6D301BA0"/>
    <w:rsid w:val="6D401DE3"/>
    <w:rsid w:val="6D6605BA"/>
    <w:rsid w:val="6D763A57"/>
    <w:rsid w:val="6DA0225D"/>
    <w:rsid w:val="6DB54BAC"/>
    <w:rsid w:val="6DBD5E96"/>
    <w:rsid w:val="6DE62BCC"/>
    <w:rsid w:val="6DE74955"/>
    <w:rsid w:val="6DE76703"/>
    <w:rsid w:val="6DE803B4"/>
    <w:rsid w:val="6DE83CF6"/>
    <w:rsid w:val="6DF05D55"/>
    <w:rsid w:val="6DF47B59"/>
    <w:rsid w:val="6DFB3020"/>
    <w:rsid w:val="6E16325A"/>
    <w:rsid w:val="6E166FE8"/>
    <w:rsid w:val="6E1F1AF8"/>
    <w:rsid w:val="6E6E0008"/>
    <w:rsid w:val="6E91041D"/>
    <w:rsid w:val="6EA2593E"/>
    <w:rsid w:val="6ECD58F9"/>
    <w:rsid w:val="6EDE284E"/>
    <w:rsid w:val="6EF410D7"/>
    <w:rsid w:val="6F0163D7"/>
    <w:rsid w:val="6F1379C2"/>
    <w:rsid w:val="6F1B61AE"/>
    <w:rsid w:val="6F265009"/>
    <w:rsid w:val="6F5A2463"/>
    <w:rsid w:val="6F7246F2"/>
    <w:rsid w:val="6F76710D"/>
    <w:rsid w:val="6FB110FA"/>
    <w:rsid w:val="6FBE2549"/>
    <w:rsid w:val="6FC7059A"/>
    <w:rsid w:val="6FCF3CB7"/>
    <w:rsid w:val="6FD1766A"/>
    <w:rsid w:val="6FF5141A"/>
    <w:rsid w:val="700C2451"/>
    <w:rsid w:val="701B08E6"/>
    <w:rsid w:val="701E2CFF"/>
    <w:rsid w:val="702F613F"/>
    <w:rsid w:val="70380151"/>
    <w:rsid w:val="703F09D9"/>
    <w:rsid w:val="704C0A9F"/>
    <w:rsid w:val="706C1141"/>
    <w:rsid w:val="707B3132"/>
    <w:rsid w:val="709D1572"/>
    <w:rsid w:val="70AB5F1B"/>
    <w:rsid w:val="70D311C0"/>
    <w:rsid w:val="70D32F6E"/>
    <w:rsid w:val="70D679F6"/>
    <w:rsid w:val="70F33611"/>
    <w:rsid w:val="71010D74"/>
    <w:rsid w:val="71153587"/>
    <w:rsid w:val="711A294B"/>
    <w:rsid w:val="711D6396"/>
    <w:rsid w:val="712944B7"/>
    <w:rsid w:val="71347EB1"/>
    <w:rsid w:val="7141612A"/>
    <w:rsid w:val="71561459"/>
    <w:rsid w:val="71780819"/>
    <w:rsid w:val="71C56E45"/>
    <w:rsid w:val="71D376CA"/>
    <w:rsid w:val="71D63066"/>
    <w:rsid w:val="71E80C9B"/>
    <w:rsid w:val="72040888"/>
    <w:rsid w:val="720C252B"/>
    <w:rsid w:val="72693B8A"/>
    <w:rsid w:val="726E06C3"/>
    <w:rsid w:val="72AE7CC0"/>
    <w:rsid w:val="72B017B9"/>
    <w:rsid w:val="72C66AB0"/>
    <w:rsid w:val="72CC5EC7"/>
    <w:rsid w:val="72D12D89"/>
    <w:rsid w:val="72E41A31"/>
    <w:rsid w:val="733A4B65"/>
    <w:rsid w:val="733E0A5D"/>
    <w:rsid w:val="73497518"/>
    <w:rsid w:val="735A224E"/>
    <w:rsid w:val="73655FDF"/>
    <w:rsid w:val="736A5E0C"/>
    <w:rsid w:val="73764465"/>
    <w:rsid w:val="73BA21C4"/>
    <w:rsid w:val="73C372CA"/>
    <w:rsid w:val="73DA064A"/>
    <w:rsid w:val="73EA4857"/>
    <w:rsid w:val="73EF6CC7"/>
    <w:rsid w:val="741F3F1C"/>
    <w:rsid w:val="742B4AA4"/>
    <w:rsid w:val="74B530B7"/>
    <w:rsid w:val="74B66E2F"/>
    <w:rsid w:val="74D774D1"/>
    <w:rsid w:val="750556C0"/>
    <w:rsid w:val="750F133E"/>
    <w:rsid w:val="751B4EE4"/>
    <w:rsid w:val="7523266F"/>
    <w:rsid w:val="753D12FE"/>
    <w:rsid w:val="753F5076"/>
    <w:rsid w:val="75A1188D"/>
    <w:rsid w:val="75AB270C"/>
    <w:rsid w:val="75AC08B9"/>
    <w:rsid w:val="75E33C54"/>
    <w:rsid w:val="76191423"/>
    <w:rsid w:val="761C423F"/>
    <w:rsid w:val="76314486"/>
    <w:rsid w:val="76366479"/>
    <w:rsid w:val="764A782F"/>
    <w:rsid w:val="764D04F6"/>
    <w:rsid w:val="764F3097"/>
    <w:rsid w:val="7662726E"/>
    <w:rsid w:val="76872597"/>
    <w:rsid w:val="768B2625"/>
    <w:rsid w:val="769D3E02"/>
    <w:rsid w:val="76C07AF1"/>
    <w:rsid w:val="76D21CDD"/>
    <w:rsid w:val="76E40345"/>
    <w:rsid w:val="76E576A7"/>
    <w:rsid w:val="76EE041A"/>
    <w:rsid w:val="76F105F2"/>
    <w:rsid w:val="77256A29"/>
    <w:rsid w:val="772A140E"/>
    <w:rsid w:val="772A1550"/>
    <w:rsid w:val="77784870"/>
    <w:rsid w:val="7793136C"/>
    <w:rsid w:val="77972F48"/>
    <w:rsid w:val="77A85521"/>
    <w:rsid w:val="77B54A47"/>
    <w:rsid w:val="77BB2FBE"/>
    <w:rsid w:val="77C35AEB"/>
    <w:rsid w:val="77CD0717"/>
    <w:rsid w:val="77E141C3"/>
    <w:rsid w:val="77FF6529"/>
    <w:rsid w:val="78014AF5"/>
    <w:rsid w:val="78110B1F"/>
    <w:rsid w:val="7818568D"/>
    <w:rsid w:val="781F6A99"/>
    <w:rsid w:val="783469E8"/>
    <w:rsid w:val="783972AB"/>
    <w:rsid w:val="784529A4"/>
    <w:rsid w:val="7862121E"/>
    <w:rsid w:val="786372CE"/>
    <w:rsid w:val="78922DDF"/>
    <w:rsid w:val="78AA0A59"/>
    <w:rsid w:val="78B638A1"/>
    <w:rsid w:val="78C04608"/>
    <w:rsid w:val="78E23848"/>
    <w:rsid w:val="78EB6019"/>
    <w:rsid w:val="78F425F8"/>
    <w:rsid w:val="78F9553C"/>
    <w:rsid w:val="791F31F5"/>
    <w:rsid w:val="793F5645"/>
    <w:rsid w:val="795D46BF"/>
    <w:rsid w:val="797F1EE5"/>
    <w:rsid w:val="7997722F"/>
    <w:rsid w:val="79B46220"/>
    <w:rsid w:val="79BC5254"/>
    <w:rsid w:val="79C97604"/>
    <w:rsid w:val="79D93106"/>
    <w:rsid w:val="79E32474"/>
    <w:rsid w:val="79E461EC"/>
    <w:rsid w:val="79EE5F19"/>
    <w:rsid w:val="79F0693F"/>
    <w:rsid w:val="79F20909"/>
    <w:rsid w:val="79F24E5C"/>
    <w:rsid w:val="79F868DC"/>
    <w:rsid w:val="7A13262E"/>
    <w:rsid w:val="7A5B654D"/>
    <w:rsid w:val="7A7255A6"/>
    <w:rsid w:val="7A7430CC"/>
    <w:rsid w:val="7A837A68"/>
    <w:rsid w:val="7A861051"/>
    <w:rsid w:val="7A9C0875"/>
    <w:rsid w:val="7AB279FF"/>
    <w:rsid w:val="7ABA6CB0"/>
    <w:rsid w:val="7AD16771"/>
    <w:rsid w:val="7ADE009E"/>
    <w:rsid w:val="7AEC0927"/>
    <w:rsid w:val="7AFE2227"/>
    <w:rsid w:val="7B02692A"/>
    <w:rsid w:val="7B032256"/>
    <w:rsid w:val="7B1D62C4"/>
    <w:rsid w:val="7B203254"/>
    <w:rsid w:val="7B3A5D21"/>
    <w:rsid w:val="7B413260"/>
    <w:rsid w:val="7B54536C"/>
    <w:rsid w:val="7B7122A7"/>
    <w:rsid w:val="7B7D06A6"/>
    <w:rsid w:val="7B9C7EA8"/>
    <w:rsid w:val="7BA21EBB"/>
    <w:rsid w:val="7BA908FD"/>
    <w:rsid w:val="7BB07361"/>
    <w:rsid w:val="7BBB10FB"/>
    <w:rsid w:val="7BC6011F"/>
    <w:rsid w:val="7BCC6F38"/>
    <w:rsid w:val="7C1A5EF5"/>
    <w:rsid w:val="7C246D74"/>
    <w:rsid w:val="7C2B3C5E"/>
    <w:rsid w:val="7C541407"/>
    <w:rsid w:val="7C8B67E2"/>
    <w:rsid w:val="7C8F68E3"/>
    <w:rsid w:val="7C9725F4"/>
    <w:rsid w:val="7CDE0A96"/>
    <w:rsid w:val="7CF404F4"/>
    <w:rsid w:val="7CFE77F1"/>
    <w:rsid w:val="7D0A03FB"/>
    <w:rsid w:val="7D6C09D3"/>
    <w:rsid w:val="7D6F67DE"/>
    <w:rsid w:val="7D823D52"/>
    <w:rsid w:val="7D8F646F"/>
    <w:rsid w:val="7DC22238"/>
    <w:rsid w:val="7DC70768"/>
    <w:rsid w:val="7DC73E5B"/>
    <w:rsid w:val="7DDD367E"/>
    <w:rsid w:val="7DE80C9C"/>
    <w:rsid w:val="7DF047E6"/>
    <w:rsid w:val="7DFC16A8"/>
    <w:rsid w:val="7DFC1D56"/>
    <w:rsid w:val="7DFF3485"/>
    <w:rsid w:val="7E1B6BE8"/>
    <w:rsid w:val="7E2272E3"/>
    <w:rsid w:val="7E2C351F"/>
    <w:rsid w:val="7E582977"/>
    <w:rsid w:val="7E7F4735"/>
    <w:rsid w:val="7E9A21B4"/>
    <w:rsid w:val="7EA67F14"/>
    <w:rsid w:val="7EAB6D7E"/>
    <w:rsid w:val="7EB876DD"/>
    <w:rsid w:val="7EBA6176"/>
    <w:rsid w:val="7EC5039A"/>
    <w:rsid w:val="7EDC3936"/>
    <w:rsid w:val="7EE7398F"/>
    <w:rsid w:val="7EF173E1"/>
    <w:rsid w:val="7EFD28DC"/>
    <w:rsid w:val="7F04261A"/>
    <w:rsid w:val="7F0F7867"/>
    <w:rsid w:val="7F1135E0"/>
    <w:rsid w:val="7F2B2DE4"/>
    <w:rsid w:val="7F395731"/>
    <w:rsid w:val="7F3D2627"/>
    <w:rsid w:val="7F645025"/>
    <w:rsid w:val="7F676911"/>
    <w:rsid w:val="7F6E2303"/>
    <w:rsid w:val="7F6F1448"/>
    <w:rsid w:val="7F833A63"/>
    <w:rsid w:val="7F923FF5"/>
    <w:rsid w:val="7F977196"/>
    <w:rsid w:val="7FA06711"/>
    <w:rsid w:val="7FA53D28"/>
    <w:rsid w:val="7FA97CBC"/>
    <w:rsid w:val="7FBB10CD"/>
    <w:rsid w:val="7FBB179D"/>
    <w:rsid w:val="7FC20D7E"/>
    <w:rsid w:val="7FD418E8"/>
    <w:rsid w:val="7FEC5DFB"/>
    <w:rsid w:val="7FF64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55"/>
    <w:qFormat/>
    <w:uiPriority w:val="0"/>
    <w:pPr>
      <w:spacing w:before="340" w:after="330" w:line="578" w:lineRule="atLeast"/>
      <w:ind w:firstLine="288"/>
      <w:outlineLvl w:val="0"/>
    </w:pPr>
    <w:rPr>
      <w:b/>
      <w:bCs/>
      <w:kern w:val="44"/>
      <w:sz w:val="44"/>
      <w:szCs w:val="44"/>
    </w:rPr>
  </w:style>
  <w:style w:type="paragraph" w:styleId="3">
    <w:name w:val="heading 2"/>
    <w:basedOn w:val="1"/>
    <w:next w:val="1"/>
    <w:link w:val="56"/>
    <w:qFormat/>
    <w:uiPriority w:val="0"/>
    <w:pPr>
      <w:ind w:left="240"/>
      <w:outlineLvl w:val="1"/>
    </w:pPr>
    <w:rPr>
      <w:rFonts w:ascii="Arial" w:hAnsi="Arial" w:eastAsia="黑体"/>
    </w:rPr>
  </w:style>
  <w:style w:type="paragraph" w:styleId="4">
    <w:name w:val="heading 3"/>
    <w:basedOn w:val="1"/>
    <w:next w:val="1"/>
    <w:link w:val="57"/>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5">
    <w:name w:val="heading 4"/>
    <w:basedOn w:val="1"/>
    <w:next w:val="1"/>
    <w:link w:val="5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5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1"/>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63"/>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style>
  <w:style w:type="paragraph" w:styleId="12">
    <w:name w:val="Normal Indent"/>
    <w:basedOn w:val="1"/>
    <w:unhideWhenUsed/>
    <w:qFormat/>
    <w:uiPriority w:val="0"/>
    <w:pPr>
      <w:ind w:firstLine="420" w:firstLineChars="200"/>
    </w:pPr>
    <w:rPr>
      <w:rFonts w:ascii="Calibri" w:hAnsi="Calibri"/>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64"/>
    <w:semiHidden/>
    <w:qFormat/>
    <w:uiPriority w:val="0"/>
    <w:pPr>
      <w:shd w:val="clear" w:color="auto" w:fill="000080"/>
    </w:pPr>
  </w:style>
  <w:style w:type="paragraph" w:styleId="15">
    <w:name w:val="toa heading"/>
    <w:basedOn w:val="1"/>
    <w:next w:val="1"/>
    <w:qFormat/>
    <w:uiPriority w:val="0"/>
    <w:pPr>
      <w:spacing w:before="120"/>
    </w:pPr>
    <w:rPr>
      <w:rFonts w:ascii="Arial" w:hAnsi="Arial" w:eastAsia="宋体" w:cs="Times New Roman"/>
      <w:sz w:val="24"/>
    </w:rPr>
  </w:style>
  <w:style w:type="paragraph" w:styleId="16">
    <w:name w:val="annotation text"/>
    <w:basedOn w:val="1"/>
    <w:link w:val="65"/>
    <w:qFormat/>
    <w:uiPriority w:val="0"/>
    <w:pPr>
      <w:jc w:val="left"/>
    </w:pPr>
    <w:rPr>
      <w:rFonts w:ascii="Times New Roman" w:hAnsi="Times New Roman" w:eastAsia="宋体"/>
      <w:szCs w:val="24"/>
    </w:rPr>
  </w:style>
  <w:style w:type="paragraph" w:styleId="17">
    <w:name w:val="Body Text 3"/>
    <w:basedOn w:val="1"/>
    <w:link w:val="66"/>
    <w:qFormat/>
    <w:uiPriority w:val="0"/>
    <w:pPr>
      <w:spacing w:after="120"/>
    </w:pPr>
    <w:rPr>
      <w:sz w:val="16"/>
      <w:szCs w:val="16"/>
    </w:rPr>
  </w:style>
  <w:style w:type="paragraph" w:styleId="18">
    <w:name w:val="Body Text"/>
    <w:basedOn w:val="1"/>
    <w:next w:val="19"/>
    <w:link w:val="67"/>
    <w:qFormat/>
    <w:uiPriority w:val="1"/>
    <w:pPr>
      <w:spacing w:after="120"/>
    </w:pPr>
    <w:rPr>
      <w:rFonts w:ascii="Times New Roman" w:hAnsi="Times New Roman" w:eastAsia="宋体"/>
      <w:szCs w:val="24"/>
    </w:rPr>
  </w:style>
  <w:style w:type="paragraph" w:styleId="19">
    <w:name w:val="Date"/>
    <w:basedOn w:val="1"/>
    <w:next w:val="1"/>
    <w:link w:val="70"/>
    <w:qFormat/>
    <w:uiPriority w:val="0"/>
    <w:pPr>
      <w:ind w:left="100" w:leftChars="2500"/>
    </w:pPr>
  </w:style>
  <w:style w:type="paragraph" w:styleId="20">
    <w:name w:val="Body Text Indent"/>
    <w:basedOn w:val="1"/>
    <w:next w:val="21"/>
    <w:link w:val="68"/>
    <w:qFormat/>
    <w:uiPriority w:val="0"/>
    <w:pPr>
      <w:spacing w:line="500" w:lineRule="exact"/>
      <w:ind w:left="1588" w:leftChars="832" w:firstLine="433" w:firstLineChars="196"/>
    </w:pPr>
    <w:rPr>
      <w:rFonts w:ascii="Times New Roman" w:hAnsi="Times New Roman" w:eastAsia="宋体"/>
      <w:sz w:val="24"/>
      <w:szCs w:val="24"/>
    </w:rPr>
  </w:style>
  <w:style w:type="paragraph" w:styleId="21">
    <w:name w:val="Body Text First Indent 2"/>
    <w:basedOn w:val="20"/>
    <w:next w:val="22"/>
    <w:link w:val="83"/>
    <w:qFormat/>
    <w:uiPriority w:val="0"/>
    <w:pPr>
      <w:ind w:firstLine="420" w:firstLineChars="200"/>
    </w:pPr>
  </w:style>
  <w:style w:type="paragraph" w:styleId="22">
    <w:name w:val="Normal (Web)"/>
    <w:basedOn w:val="1"/>
    <w:qFormat/>
    <w:uiPriority w:val="99"/>
    <w:rPr>
      <w:sz w:val="24"/>
    </w:rPr>
  </w:style>
  <w:style w:type="paragraph" w:styleId="23">
    <w:name w:val="List 2"/>
    <w:basedOn w:val="1"/>
    <w:qFormat/>
    <w:uiPriority w:val="0"/>
    <w:pPr>
      <w:ind w:left="100" w:leftChars="200" w:hanging="200" w:hangingChars="200"/>
    </w:pPr>
  </w:style>
  <w:style w:type="paragraph" w:styleId="24">
    <w:name w:val="toc 3"/>
    <w:basedOn w:val="1"/>
    <w:next w:val="1"/>
    <w:qFormat/>
    <w:uiPriority w:val="39"/>
    <w:pPr>
      <w:ind w:left="840" w:leftChars="400"/>
    </w:pPr>
  </w:style>
  <w:style w:type="paragraph" w:styleId="25">
    <w:name w:val="Plain Text"/>
    <w:basedOn w:val="1"/>
    <w:link w:val="69"/>
    <w:qFormat/>
    <w:uiPriority w:val="0"/>
    <w:pPr>
      <w:adjustRightInd w:val="0"/>
      <w:snapToGrid w:val="0"/>
      <w:spacing w:line="312" w:lineRule="auto"/>
      <w:ind w:firstLine="560" w:firstLineChars="200"/>
    </w:pPr>
    <w:rPr>
      <w:rFonts w:ascii="仿宋" w:hAnsi="仿宋" w:eastAsia="仿宋"/>
      <w:snapToGrid w:val="0"/>
      <w:kern w:val="0"/>
      <w:sz w:val="28"/>
      <w:szCs w:val="28"/>
      <w:lang w:val="zh-TW"/>
    </w:rPr>
  </w:style>
  <w:style w:type="paragraph" w:styleId="26">
    <w:name w:val="Body Text Indent 2"/>
    <w:basedOn w:val="1"/>
    <w:link w:val="71"/>
    <w:qFormat/>
    <w:uiPriority w:val="0"/>
    <w:pPr>
      <w:spacing w:after="120" w:line="480" w:lineRule="auto"/>
      <w:ind w:left="420" w:leftChars="200"/>
    </w:pPr>
  </w:style>
  <w:style w:type="paragraph" w:styleId="27">
    <w:name w:val="Balloon Text"/>
    <w:basedOn w:val="1"/>
    <w:link w:val="72"/>
    <w:semiHidden/>
    <w:qFormat/>
    <w:uiPriority w:val="0"/>
    <w:rPr>
      <w:sz w:val="18"/>
      <w:szCs w:val="18"/>
    </w:rPr>
  </w:style>
  <w:style w:type="paragraph" w:styleId="28">
    <w:name w:val="footer"/>
    <w:basedOn w:val="1"/>
    <w:link w:val="73"/>
    <w:qFormat/>
    <w:uiPriority w:val="99"/>
    <w:pPr>
      <w:tabs>
        <w:tab w:val="center" w:pos="4153"/>
        <w:tab w:val="right" w:pos="8306"/>
      </w:tabs>
      <w:snapToGrid w:val="0"/>
      <w:jc w:val="left"/>
    </w:pPr>
    <w:rPr>
      <w:rFonts w:ascii="Times New Roman" w:hAnsi="Times New Roman" w:eastAsia="宋体"/>
      <w:sz w:val="18"/>
      <w:szCs w:val="18"/>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931"/>
      </w:tabs>
      <w:adjustRightInd w:val="0"/>
      <w:snapToGrid w:val="0"/>
      <w:spacing w:line="312" w:lineRule="auto"/>
      <w:jc w:val="left"/>
    </w:pPr>
  </w:style>
  <w:style w:type="paragraph" w:styleId="31">
    <w:name w:val="footnote text"/>
    <w:basedOn w:val="1"/>
    <w:link w:val="76"/>
    <w:qFormat/>
    <w:uiPriority w:val="0"/>
    <w:pPr>
      <w:widowControl/>
      <w:jc w:val="left"/>
    </w:pPr>
    <w:rPr>
      <w:rFonts w:ascii="Times New Roman" w:hAnsi="Times New Roman" w:eastAsia="宋体"/>
      <w:sz w:val="18"/>
      <w:szCs w:val="18"/>
    </w:rPr>
  </w:style>
  <w:style w:type="paragraph" w:styleId="32">
    <w:name w:val="Body Text Indent 3"/>
    <w:basedOn w:val="1"/>
    <w:link w:val="77"/>
    <w:qFormat/>
    <w:uiPriority w:val="0"/>
    <w:pPr>
      <w:tabs>
        <w:tab w:val="left" w:pos="1134"/>
        <w:tab w:val="left" w:pos="5481"/>
        <w:tab w:val="left" w:pos="5859"/>
      </w:tabs>
      <w:spacing w:line="500" w:lineRule="exact"/>
      <w:ind w:firstLine="8275" w:firstLineChars="1200"/>
    </w:pPr>
    <w:rPr>
      <w:rFonts w:eastAsia="黑体"/>
      <w:b/>
      <w:bCs/>
      <w:sz w:val="72"/>
    </w:rPr>
  </w:style>
  <w:style w:type="paragraph" w:styleId="33">
    <w:name w:val="toc 2"/>
    <w:basedOn w:val="1"/>
    <w:next w:val="1"/>
    <w:qFormat/>
    <w:uiPriority w:val="39"/>
    <w:pPr>
      <w:ind w:left="420" w:leftChars="200"/>
    </w:pPr>
  </w:style>
  <w:style w:type="paragraph" w:styleId="34">
    <w:name w:val="Body Text 2"/>
    <w:basedOn w:val="1"/>
    <w:link w:val="78"/>
    <w:qFormat/>
    <w:uiPriority w:val="0"/>
    <w:pPr>
      <w:spacing w:after="120" w:line="480" w:lineRule="auto"/>
    </w:pPr>
  </w:style>
  <w:style w:type="paragraph" w:styleId="35">
    <w:name w:val="HTML Preformatted"/>
    <w:basedOn w:val="36"/>
    <w:link w:val="7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customStyle="1" w:styleId="3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7">
    <w:name w:val="Title"/>
    <w:basedOn w:val="1"/>
    <w:next w:val="1"/>
    <w:link w:val="80"/>
    <w:qFormat/>
    <w:uiPriority w:val="0"/>
    <w:rPr>
      <w:rFonts w:ascii="宋体" w:hAnsi="宋体"/>
      <w:b/>
      <w:sz w:val="44"/>
      <w:szCs w:val="28"/>
    </w:rPr>
  </w:style>
  <w:style w:type="paragraph" w:styleId="38">
    <w:name w:val="annotation subject"/>
    <w:basedOn w:val="16"/>
    <w:next w:val="16"/>
    <w:link w:val="81"/>
    <w:semiHidden/>
    <w:qFormat/>
    <w:uiPriority w:val="0"/>
    <w:rPr>
      <w:b/>
      <w:bCs/>
    </w:rPr>
  </w:style>
  <w:style w:type="paragraph" w:styleId="39">
    <w:name w:val="Body Text First Indent"/>
    <w:basedOn w:val="18"/>
    <w:link w:val="82"/>
    <w:qFormat/>
    <w:uiPriority w:val="0"/>
    <w:pPr>
      <w:ind w:firstLine="420" w:firstLineChars="100"/>
    </w:pPr>
    <w:rPr>
      <w:rFonts w:ascii="等线" w:hAnsi="等线" w:eastAsia="等线"/>
      <w:szCs w:val="22"/>
    </w:rPr>
  </w:style>
  <w:style w:type="table" w:styleId="41">
    <w:name w:val="Table Grid"/>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basedOn w:val="42"/>
    <w:qFormat/>
    <w:uiPriority w:val="0"/>
    <w:rPr>
      <w:b/>
    </w:rPr>
  </w:style>
  <w:style w:type="character" w:styleId="44">
    <w:name w:val="page number"/>
    <w:qFormat/>
    <w:uiPriority w:val="0"/>
  </w:style>
  <w:style w:type="character" w:styleId="45">
    <w:name w:val="FollowedHyperlink"/>
    <w:basedOn w:val="42"/>
    <w:unhideWhenUsed/>
    <w:qFormat/>
    <w:uiPriority w:val="99"/>
    <w:rPr>
      <w:color w:val="800080"/>
      <w:u w:val="single"/>
    </w:rPr>
  </w:style>
  <w:style w:type="character" w:styleId="46">
    <w:name w:val="Emphasis"/>
    <w:basedOn w:val="42"/>
    <w:qFormat/>
    <w:uiPriority w:val="0"/>
    <w:rPr>
      <w:i/>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HTML Sample"/>
    <w:basedOn w:val="42"/>
    <w:semiHidden/>
    <w:unhideWhenUsed/>
    <w:qFormat/>
    <w:uiPriority w:val="99"/>
    <w:rPr>
      <w:rFonts w:ascii="Courier New" w:hAnsi="Courier New"/>
    </w:rPr>
  </w:style>
  <w:style w:type="paragraph" w:customStyle="1" w:styleId="50">
    <w:name w:val="正文文本缩进_0"/>
    <w:basedOn w:val="51"/>
    <w:qFormat/>
    <w:uiPriority w:val="0"/>
    <w:pPr>
      <w:spacing w:line="500" w:lineRule="exact"/>
      <w:ind w:left="1588" w:leftChars="832" w:firstLine="433" w:firstLineChars="196"/>
    </w:pPr>
    <w:rPr>
      <w:sz w:val="24"/>
    </w:rPr>
  </w:style>
  <w:style w:type="paragraph" w:customStyle="1" w:styleId="51">
    <w:name w:val="正文_0"/>
    <w:basedOn w:val="52"/>
    <w:qFormat/>
    <w:uiPriority w:val="0"/>
    <w:rPr>
      <w:szCs w:val="22"/>
    </w:rPr>
  </w:style>
  <w:style w:type="paragraph" w:customStyle="1" w:styleId="52">
    <w:name w:val="正文_1"/>
    <w:basedOn w:val="53"/>
    <w:next w:val="54"/>
    <w:qFormat/>
    <w:uiPriority w:val="0"/>
    <w:rPr>
      <w:szCs w:val="24"/>
    </w:rPr>
  </w:style>
  <w:style w:type="paragraph" w:customStyle="1" w:styleId="53">
    <w:name w:val="正文_2_0"/>
    <w:next w:val="5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
    <w:name w:val="正文文本_0"/>
    <w:basedOn w:val="53"/>
    <w:qFormat/>
    <w:uiPriority w:val="0"/>
    <w:pPr>
      <w:spacing w:after="120"/>
    </w:pPr>
    <w:rPr>
      <w:kern w:val="0"/>
      <w:sz w:val="20"/>
    </w:rPr>
  </w:style>
  <w:style w:type="character" w:customStyle="1" w:styleId="55">
    <w:name w:val="标题 1 字符"/>
    <w:basedOn w:val="42"/>
    <w:link w:val="2"/>
    <w:qFormat/>
    <w:uiPriority w:val="0"/>
    <w:rPr>
      <w:rFonts w:ascii="Arial" w:hAnsi="Arial" w:eastAsia="黑体" w:cs="Times New Roman"/>
      <w:b/>
      <w:bCs/>
      <w:kern w:val="44"/>
      <w:sz w:val="44"/>
      <w:szCs w:val="44"/>
    </w:rPr>
  </w:style>
  <w:style w:type="character" w:customStyle="1" w:styleId="56">
    <w:name w:val="标题 2 字符"/>
    <w:basedOn w:val="42"/>
    <w:link w:val="3"/>
    <w:qFormat/>
    <w:uiPriority w:val="0"/>
    <w:rPr>
      <w:rFonts w:ascii="Arial" w:hAnsi="Arial" w:eastAsia="黑体" w:cs="Times New Roman"/>
      <w:kern w:val="0"/>
      <w:sz w:val="32"/>
      <w:szCs w:val="32"/>
    </w:rPr>
  </w:style>
  <w:style w:type="character" w:customStyle="1" w:styleId="57">
    <w:name w:val="标题 3 字符"/>
    <w:basedOn w:val="42"/>
    <w:link w:val="4"/>
    <w:qFormat/>
    <w:uiPriority w:val="0"/>
    <w:rPr>
      <w:rFonts w:ascii="等线" w:hAnsi="等线" w:eastAsia="等线" w:cs="Times New Roman"/>
      <w:b/>
      <w:bCs/>
      <w:kern w:val="0"/>
      <w:sz w:val="32"/>
      <w:szCs w:val="32"/>
    </w:rPr>
  </w:style>
  <w:style w:type="character" w:customStyle="1" w:styleId="58">
    <w:name w:val="标题 4 字符"/>
    <w:basedOn w:val="42"/>
    <w:link w:val="5"/>
    <w:qFormat/>
    <w:uiPriority w:val="0"/>
    <w:rPr>
      <w:rFonts w:ascii="Arial" w:hAnsi="Arial" w:eastAsia="黑体" w:cs="Times New Roman"/>
      <w:b/>
      <w:bCs/>
      <w:kern w:val="0"/>
      <w:sz w:val="28"/>
      <w:szCs w:val="28"/>
    </w:rPr>
  </w:style>
  <w:style w:type="character" w:customStyle="1" w:styleId="59">
    <w:name w:val="标题 5 字符"/>
    <w:basedOn w:val="42"/>
    <w:link w:val="6"/>
    <w:qFormat/>
    <w:uiPriority w:val="0"/>
    <w:rPr>
      <w:rFonts w:ascii="等线" w:hAnsi="等线" w:eastAsia="等线" w:cs="Times New Roman"/>
      <w:b/>
      <w:bCs/>
      <w:kern w:val="0"/>
      <w:sz w:val="28"/>
      <w:szCs w:val="28"/>
    </w:rPr>
  </w:style>
  <w:style w:type="character" w:customStyle="1" w:styleId="60">
    <w:name w:val="标题 6 字符"/>
    <w:basedOn w:val="42"/>
    <w:link w:val="7"/>
    <w:qFormat/>
    <w:uiPriority w:val="0"/>
    <w:rPr>
      <w:rFonts w:ascii="Arial" w:hAnsi="Arial" w:eastAsia="黑体" w:cs="Times New Roman"/>
      <w:b/>
      <w:bCs/>
      <w:kern w:val="0"/>
      <w:sz w:val="24"/>
    </w:rPr>
  </w:style>
  <w:style w:type="character" w:customStyle="1" w:styleId="61">
    <w:name w:val="标题 7 字符"/>
    <w:basedOn w:val="42"/>
    <w:link w:val="8"/>
    <w:qFormat/>
    <w:uiPriority w:val="0"/>
    <w:rPr>
      <w:rFonts w:ascii="等线" w:hAnsi="等线" w:eastAsia="等线" w:cs="Times New Roman"/>
      <w:b/>
      <w:bCs/>
      <w:kern w:val="0"/>
      <w:sz w:val="24"/>
    </w:rPr>
  </w:style>
  <w:style w:type="character" w:customStyle="1" w:styleId="62">
    <w:name w:val="标题 8 字符"/>
    <w:basedOn w:val="42"/>
    <w:link w:val="9"/>
    <w:qFormat/>
    <w:uiPriority w:val="0"/>
    <w:rPr>
      <w:rFonts w:ascii="Arial" w:hAnsi="Arial" w:eastAsia="黑体" w:cs="Times New Roman"/>
      <w:kern w:val="0"/>
      <w:sz w:val="24"/>
    </w:rPr>
  </w:style>
  <w:style w:type="character" w:customStyle="1" w:styleId="63">
    <w:name w:val="标题 9 字符"/>
    <w:basedOn w:val="42"/>
    <w:link w:val="10"/>
    <w:qFormat/>
    <w:uiPriority w:val="0"/>
    <w:rPr>
      <w:rFonts w:ascii="Arial" w:hAnsi="Arial" w:eastAsia="黑体" w:cs="Times New Roman"/>
      <w:kern w:val="0"/>
      <w:szCs w:val="21"/>
    </w:rPr>
  </w:style>
  <w:style w:type="character" w:customStyle="1" w:styleId="64">
    <w:name w:val="文档结构图 字符"/>
    <w:basedOn w:val="42"/>
    <w:link w:val="14"/>
    <w:semiHidden/>
    <w:qFormat/>
    <w:uiPriority w:val="0"/>
    <w:rPr>
      <w:rFonts w:ascii="等线" w:hAnsi="等线" w:eastAsia="等线" w:cs="Times New Roman"/>
      <w:shd w:val="clear" w:color="auto" w:fill="000080"/>
    </w:rPr>
  </w:style>
  <w:style w:type="character" w:customStyle="1" w:styleId="65">
    <w:name w:val="批注文字 字符"/>
    <w:basedOn w:val="42"/>
    <w:link w:val="16"/>
    <w:qFormat/>
    <w:uiPriority w:val="0"/>
    <w:rPr>
      <w:rFonts w:ascii="Times New Roman" w:hAnsi="Times New Roman" w:eastAsia="宋体" w:cs="Times New Roman"/>
      <w:szCs w:val="24"/>
    </w:rPr>
  </w:style>
  <w:style w:type="character" w:customStyle="1" w:styleId="66">
    <w:name w:val="正文文本 3 字符"/>
    <w:basedOn w:val="42"/>
    <w:link w:val="17"/>
    <w:qFormat/>
    <w:uiPriority w:val="0"/>
    <w:rPr>
      <w:rFonts w:ascii="等线" w:hAnsi="等线" w:eastAsia="等线" w:cs="Times New Roman"/>
      <w:sz w:val="16"/>
      <w:szCs w:val="16"/>
    </w:rPr>
  </w:style>
  <w:style w:type="character" w:customStyle="1" w:styleId="67">
    <w:name w:val="正文文本 字符"/>
    <w:basedOn w:val="42"/>
    <w:link w:val="18"/>
    <w:qFormat/>
    <w:uiPriority w:val="99"/>
    <w:rPr>
      <w:rFonts w:ascii="Times New Roman" w:hAnsi="Times New Roman" w:eastAsia="宋体" w:cs="Times New Roman"/>
      <w:szCs w:val="24"/>
    </w:rPr>
  </w:style>
  <w:style w:type="character" w:customStyle="1" w:styleId="68">
    <w:name w:val="正文文本缩进 字符"/>
    <w:basedOn w:val="42"/>
    <w:link w:val="20"/>
    <w:qFormat/>
    <w:uiPriority w:val="0"/>
    <w:rPr>
      <w:rFonts w:ascii="Times New Roman" w:hAnsi="Times New Roman" w:eastAsia="宋体" w:cs="Times New Roman"/>
      <w:sz w:val="24"/>
      <w:szCs w:val="24"/>
    </w:rPr>
  </w:style>
  <w:style w:type="character" w:customStyle="1" w:styleId="69">
    <w:name w:val="纯文本 字符"/>
    <w:basedOn w:val="42"/>
    <w:link w:val="25"/>
    <w:qFormat/>
    <w:uiPriority w:val="0"/>
    <w:rPr>
      <w:rFonts w:ascii="仿宋" w:hAnsi="仿宋" w:eastAsia="仿宋"/>
      <w:snapToGrid w:val="0"/>
      <w:sz w:val="28"/>
      <w:szCs w:val="28"/>
      <w:lang w:val="zh-TW"/>
    </w:rPr>
  </w:style>
  <w:style w:type="character" w:customStyle="1" w:styleId="70">
    <w:name w:val="日期 字符"/>
    <w:basedOn w:val="42"/>
    <w:link w:val="19"/>
    <w:qFormat/>
    <w:uiPriority w:val="0"/>
    <w:rPr>
      <w:rFonts w:ascii="等线" w:hAnsi="等线" w:eastAsia="等线" w:cs="Times New Roman"/>
    </w:rPr>
  </w:style>
  <w:style w:type="character" w:customStyle="1" w:styleId="71">
    <w:name w:val="正文文本缩进 2 字符"/>
    <w:basedOn w:val="42"/>
    <w:link w:val="26"/>
    <w:qFormat/>
    <w:uiPriority w:val="0"/>
    <w:rPr>
      <w:rFonts w:ascii="等线" w:hAnsi="等线" w:eastAsia="等线" w:cs="Times New Roman"/>
    </w:rPr>
  </w:style>
  <w:style w:type="character" w:customStyle="1" w:styleId="72">
    <w:name w:val="批注框文本 字符"/>
    <w:basedOn w:val="42"/>
    <w:link w:val="27"/>
    <w:semiHidden/>
    <w:qFormat/>
    <w:uiPriority w:val="0"/>
    <w:rPr>
      <w:rFonts w:ascii="等线" w:hAnsi="等线" w:eastAsia="等线" w:cs="Times New Roman"/>
      <w:sz w:val="18"/>
      <w:szCs w:val="18"/>
    </w:rPr>
  </w:style>
  <w:style w:type="character" w:customStyle="1" w:styleId="73">
    <w:name w:val="页脚 字符"/>
    <w:basedOn w:val="42"/>
    <w:link w:val="28"/>
    <w:qFormat/>
    <w:uiPriority w:val="99"/>
    <w:rPr>
      <w:rFonts w:ascii="Times New Roman" w:hAnsi="Times New Roman" w:eastAsia="宋体" w:cs="Times New Roman"/>
      <w:sz w:val="18"/>
      <w:szCs w:val="18"/>
    </w:rPr>
  </w:style>
  <w:style w:type="character" w:customStyle="1" w:styleId="74">
    <w:name w:val="页眉 字符"/>
    <w:basedOn w:val="42"/>
    <w:link w:val="29"/>
    <w:qFormat/>
    <w:uiPriority w:val="0"/>
    <w:rPr>
      <w:rFonts w:ascii="等线" w:hAnsi="等线" w:eastAsia="等线" w:cs="Times New Roman"/>
      <w:sz w:val="18"/>
      <w:szCs w:val="18"/>
    </w:rPr>
  </w:style>
  <w:style w:type="character" w:customStyle="1" w:styleId="75">
    <w:name w:val="脚注文本 Char"/>
    <w:basedOn w:val="42"/>
    <w:qFormat/>
    <w:uiPriority w:val="0"/>
    <w:rPr>
      <w:rFonts w:ascii="等线" w:hAnsi="等线" w:eastAsia="等线" w:cs="Times New Roman"/>
      <w:sz w:val="18"/>
      <w:szCs w:val="18"/>
    </w:rPr>
  </w:style>
  <w:style w:type="character" w:customStyle="1" w:styleId="76">
    <w:name w:val="脚注文本 字符"/>
    <w:basedOn w:val="42"/>
    <w:link w:val="31"/>
    <w:qFormat/>
    <w:uiPriority w:val="0"/>
    <w:rPr>
      <w:rFonts w:ascii="Times New Roman" w:hAnsi="Times New Roman" w:eastAsia="宋体" w:cs="Times New Roman"/>
      <w:sz w:val="18"/>
      <w:szCs w:val="18"/>
    </w:rPr>
  </w:style>
  <w:style w:type="character" w:customStyle="1" w:styleId="77">
    <w:name w:val="正文文本缩进 3 字符"/>
    <w:basedOn w:val="42"/>
    <w:link w:val="32"/>
    <w:qFormat/>
    <w:uiPriority w:val="0"/>
    <w:rPr>
      <w:rFonts w:ascii="等线" w:hAnsi="等线" w:eastAsia="黑体" w:cs="Times New Roman"/>
      <w:b/>
      <w:bCs/>
      <w:sz w:val="72"/>
    </w:rPr>
  </w:style>
  <w:style w:type="character" w:customStyle="1" w:styleId="78">
    <w:name w:val="正文文本 2 字符"/>
    <w:basedOn w:val="42"/>
    <w:link w:val="34"/>
    <w:qFormat/>
    <w:uiPriority w:val="0"/>
    <w:rPr>
      <w:rFonts w:ascii="等线" w:hAnsi="等线" w:eastAsia="等线" w:cs="Times New Roman"/>
    </w:rPr>
  </w:style>
  <w:style w:type="character" w:customStyle="1" w:styleId="79">
    <w:name w:val="HTML 预设格式 字符"/>
    <w:basedOn w:val="42"/>
    <w:link w:val="35"/>
    <w:qFormat/>
    <w:uiPriority w:val="99"/>
    <w:rPr>
      <w:rFonts w:ascii="宋体" w:hAnsi="宋体" w:eastAsia="宋体" w:cs="Times New Roman"/>
      <w:sz w:val="24"/>
      <w:szCs w:val="24"/>
      <w:lang w:val="en-US" w:eastAsia="zh-CN"/>
    </w:rPr>
  </w:style>
  <w:style w:type="character" w:customStyle="1" w:styleId="80">
    <w:name w:val="标题 字符"/>
    <w:basedOn w:val="42"/>
    <w:link w:val="37"/>
    <w:qFormat/>
    <w:uiPriority w:val="0"/>
    <w:rPr>
      <w:rFonts w:ascii="宋体" w:hAnsi="宋体" w:eastAsia="等线" w:cs="Times New Roman"/>
      <w:b/>
      <w:sz w:val="44"/>
      <w:szCs w:val="28"/>
    </w:rPr>
  </w:style>
  <w:style w:type="character" w:customStyle="1" w:styleId="81">
    <w:name w:val="批注主题 字符"/>
    <w:basedOn w:val="65"/>
    <w:link w:val="38"/>
    <w:semiHidden/>
    <w:qFormat/>
    <w:uiPriority w:val="0"/>
    <w:rPr>
      <w:rFonts w:ascii="Times New Roman" w:hAnsi="Times New Roman" w:eastAsia="宋体" w:cs="Times New Roman"/>
      <w:b/>
      <w:bCs/>
      <w:szCs w:val="24"/>
    </w:rPr>
  </w:style>
  <w:style w:type="character" w:customStyle="1" w:styleId="82">
    <w:name w:val="正文首行缩进 字符"/>
    <w:basedOn w:val="67"/>
    <w:link w:val="39"/>
    <w:qFormat/>
    <w:uiPriority w:val="0"/>
    <w:rPr>
      <w:rFonts w:ascii="等线" w:hAnsi="等线" w:eastAsia="等线" w:cs="Times New Roman"/>
      <w:szCs w:val="24"/>
    </w:rPr>
  </w:style>
  <w:style w:type="character" w:customStyle="1" w:styleId="83">
    <w:name w:val="正文首行缩进 2 字符"/>
    <w:basedOn w:val="68"/>
    <w:link w:val="21"/>
    <w:qFormat/>
    <w:uiPriority w:val="0"/>
    <w:rPr>
      <w:rFonts w:ascii="Calibri" w:hAnsi="Calibri" w:eastAsia="宋体" w:cs="Times New Roman"/>
      <w:sz w:val="24"/>
      <w:szCs w:val="24"/>
    </w:rPr>
  </w:style>
  <w:style w:type="character" w:customStyle="1" w:styleId="84">
    <w:name w:val="正文文本缩进 Char_1"/>
    <w:link w:val="85"/>
    <w:qFormat/>
    <w:uiPriority w:val="0"/>
    <w:rPr>
      <w:rFonts w:ascii="Times New Roman" w:hAnsi="Times New Roman" w:eastAsia="宋体" w:cs="Times New Roman"/>
      <w:sz w:val="24"/>
      <w:szCs w:val="24"/>
    </w:rPr>
  </w:style>
  <w:style w:type="paragraph" w:customStyle="1" w:styleId="85">
    <w:name w:val="正文文本缩进_1_0"/>
    <w:basedOn w:val="86"/>
    <w:link w:val="84"/>
    <w:qFormat/>
    <w:uiPriority w:val="0"/>
    <w:pPr>
      <w:spacing w:line="500" w:lineRule="exact"/>
      <w:ind w:left="1588" w:leftChars="832" w:firstLine="433" w:firstLineChars="196"/>
    </w:pPr>
    <w:rPr>
      <w:sz w:val="24"/>
    </w:rPr>
  </w:style>
  <w:style w:type="paragraph" w:customStyle="1" w:styleId="86">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7">
    <w:name w:val="正文文本缩进 Char_0"/>
    <w:link w:val="88"/>
    <w:qFormat/>
    <w:uiPriority w:val="0"/>
    <w:rPr>
      <w:rFonts w:ascii="Times New Roman" w:hAnsi="Times New Roman" w:eastAsia="宋体" w:cs="Times New Roman"/>
      <w:sz w:val="24"/>
      <w:szCs w:val="24"/>
    </w:rPr>
  </w:style>
  <w:style w:type="paragraph" w:customStyle="1" w:styleId="88">
    <w:name w:val="正文文本缩进_1"/>
    <w:basedOn w:val="89"/>
    <w:link w:val="87"/>
    <w:qFormat/>
    <w:uiPriority w:val="0"/>
    <w:pPr>
      <w:spacing w:line="500" w:lineRule="exact"/>
      <w:ind w:left="1588" w:leftChars="832" w:firstLine="433" w:firstLineChars="196"/>
    </w:pPr>
    <w:rPr>
      <w:sz w:val="24"/>
    </w:rPr>
  </w:style>
  <w:style w:type="paragraph" w:customStyle="1" w:styleId="89">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标题 3 Char_0_0"/>
    <w:link w:val="91"/>
    <w:qFormat/>
    <w:uiPriority w:val="0"/>
    <w:rPr>
      <w:rFonts w:ascii="宋体" w:hAnsi="宋体" w:eastAsia="宋体" w:cs="Times New Roman"/>
      <w:b/>
      <w:sz w:val="28"/>
      <w:szCs w:val="28"/>
      <w:lang w:val="en-US" w:eastAsia="zh-CN"/>
    </w:rPr>
  </w:style>
  <w:style w:type="paragraph" w:customStyle="1" w:styleId="91">
    <w:name w:val="标题 3_0_0"/>
    <w:basedOn w:val="92"/>
    <w:next w:val="92"/>
    <w:link w:val="90"/>
    <w:qFormat/>
    <w:uiPriority w:val="0"/>
    <w:pPr>
      <w:autoSpaceDE w:val="0"/>
      <w:autoSpaceDN w:val="0"/>
      <w:adjustRightInd w:val="0"/>
      <w:jc w:val="center"/>
      <w:outlineLvl w:val="2"/>
    </w:pPr>
    <w:rPr>
      <w:rFonts w:ascii="宋体" w:hAnsi="宋体"/>
      <w:b/>
      <w:szCs w:val="28"/>
    </w:rPr>
  </w:style>
  <w:style w:type="paragraph" w:customStyle="1" w:styleId="92">
    <w:name w:val="正文_0_0_0"/>
    <w:qFormat/>
    <w:uiPriority w:val="0"/>
    <w:pPr>
      <w:widowControl w:val="0"/>
      <w:spacing w:line="500" w:lineRule="exact"/>
      <w:jc w:val="both"/>
    </w:pPr>
    <w:rPr>
      <w:rFonts w:ascii="仿宋" w:hAnsi="仿宋" w:eastAsia="仿宋" w:cs="Times New Roman"/>
      <w:snapToGrid w:val="0"/>
      <w:sz w:val="21"/>
      <w:szCs w:val="21"/>
      <w:lang w:val="en-US" w:eastAsia="zh-CN" w:bidi="ar-SA"/>
    </w:rPr>
  </w:style>
  <w:style w:type="character" w:customStyle="1" w:styleId="93">
    <w:name w:val="Char Char3"/>
    <w:qFormat/>
    <w:uiPriority w:val="0"/>
    <w:rPr>
      <w:rFonts w:eastAsia="宋体"/>
      <w:kern w:val="2"/>
      <w:sz w:val="21"/>
      <w:szCs w:val="24"/>
      <w:lang w:val="en-US" w:eastAsia="zh-CN" w:bidi="ar-SA"/>
    </w:rPr>
  </w:style>
  <w:style w:type="character" w:customStyle="1" w:styleId="94">
    <w:name w:val="正文文本 Char1_1"/>
    <w:link w:val="95"/>
    <w:qFormat/>
    <w:uiPriority w:val="0"/>
    <w:rPr>
      <w:rFonts w:ascii="Times New Roman" w:hAnsi="Times New Roman" w:eastAsia="宋体" w:cs="Times New Roman"/>
      <w:szCs w:val="24"/>
    </w:rPr>
  </w:style>
  <w:style w:type="paragraph" w:customStyle="1" w:styleId="95">
    <w:name w:val="正文文本_0_3"/>
    <w:basedOn w:val="96"/>
    <w:link w:val="94"/>
    <w:qFormat/>
    <w:uiPriority w:val="0"/>
    <w:pPr>
      <w:spacing w:after="120"/>
    </w:pPr>
  </w:style>
  <w:style w:type="paragraph" w:customStyle="1" w:styleId="9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正文文本缩进 Char_4"/>
    <w:link w:val="98"/>
    <w:qFormat/>
    <w:uiPriority w:val="0"/>
    <w:rPr>
      <w:rFonts w:ascii="Times New Roman" w:hAnsi="Times New Roman" w:eastAsia="宋体" w:cs="Times New Roman"/>
      <w:sz w:val="24"/>
      <w:szCs w:val="24"/>
    </w:rPr>
  </w:style>
  <w:style w:type="paragraph" w:customStyle="1" w:styleId="98">
    <w:name w:val="正文文本缩进_4"/>
    <w:basedOn w:val="99"/>
    <w:link w:val="97"/>
    <w:qFormat/>
    <w:uiPriority w:val="0"/>
    <w:pPr>
      <w:spacing w:line="500" w:lineRule="exact"/>
      <w:ind w:left="1588" w:leftChars="832" w:firstLine="433" w:firstLineChars="196"/>
    </w:pPr>
    <w:rPr>
      <w:sz w:val="24"/>
    </w:rPr>
  </w:style>
  <w:style w:type="paragraph" w:customStyle="1" w:styleId="99">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正文文本 Char1_0"/>
    <w:link w:val="101"/>
    <w:qFormat/>
    <w:locked/>
    <w:uiPriority w:val="0"/>
    <w:rPr>
      <w:szCs w:val="24"/>
    </w:rPr>
  </w:style>
  <w:style w:type="paragraph" w:customStyle="1" w:styleId="101">
    <w:name w:val="正文文本_0_2"/>
    <w:basedOn w:val="102"/>
    <w:link w:val="100"/>
    <w:qFormat/>
    <w:uiPriority w:val="0"/>
    <w:pPr>
      <w:spacing w:after="120"/>
    </w:pPr>
    <w:rPr>
      <w:rFonts w:asciiTheme="minorHAnsi" w:hAnsiTheme="minorHAnsi" w:eastAsiaTheme="minorEastAsia" w:cstheme="minorBidi"/>
    </w:rPr>
  </w:style>
  <w:style w:type="paragraph" w:customStyle="1" w:styleId="10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Char Char6"/>
    <w:qFormat/>
    <w:uiPriority w:val="0"/>
    <w:rPr>
      <w:rFonts w:eastAsia="宋体"/>
      <w:kern w:val="2"/>
      <w:sz w:val="21"/>
      <w:szCs w:val="24"/>
      <w:lang w:val="en-US" w:eastAsia="zh-CN" w:bidi="ar-SA"/>
    </w:rPr>
  </w:style>
  <w:style w:type="paragraph" w:customStyle="1" w:styleId="104">
    <w:name w:val="日期_0"/>
    <w:basedOn w:val="96"/>
    <w:next w:val="96"/>
    <w:qFormat/>
    <w:uiPriority w:val="0"/>
    <w:pPr>
      <w:ind w:left="100" w:leftChars="2500"/>
    </w:pPr>
    <w:rPr>
      <w:kern w:val="0"/>
      <w:sz w:val="20"/>
    </w:rPr>
  </w:style>
  <w:style w:type="character" w:customStyle="1" w:styleId="105">
    <w:name w:val="正文文本缩进 Char_0_0"/>
    <w:link w:val="106"/>
    <w:qFormat/>
    <w:uiPriority w:val="0"/>
    <w:rPr>
      <w:rFonts w:ascii="Times New Roman" w:hAnsi="Times New Roman" w:eastAsia="宋体" w:cs="Times New Roman"/>
      <w:sz w:val="24"/>
      <w:szCs w:val="24"/>
    </w:rPr>
  </w:style>
  <w:style w:type="paragraph" w:customStyle="1" w:styleId="106">
    <w:name w:val="正文文本缩进_0_2"/>
    <w:basedOn w:val="107"/>
    <w:link w:val="105"/>
    <w:qFormat/>
    <w:uiPriority w:val="0"/>
    <w:pPr>
      <w:spacing w:line="500" w:lineRule="exact"/>
      <w:ind w:left="1588" w:leftChars="832" w:firstLine="433" w:firstLineChars="196"/>
    </w:pPr>
    <w:rPr>
      <w:sz w:val="24"/>
    </w:rPr>
  </w:style>
  <w:style w:type="paragraph" w:customStyle="1" w:styleId="107">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8">
    <w:name w:val="正文文本 Char1_0_0"/>
    <w:link w:val="109"/>
    <w:qFormat/>
    <w:uiPriority w:val="0"/>
    <w:rPr>
      <w:rFonts w:ascii="Times New Roman" w:hAnsi="Times New Roman" w:eastAsia="宋体" w:cs="Times New Roman"/>
      <w:szCs w:val="24"/>
    </w:rPr>
  </w:style>
  <w:style w:type="paragraph" w:customStyle="1" w:styleId="109">
    <w:name w:val="正文文本_2_0"/>
    <w:basedOn w:val="107"/>
    <w:link w:val="108"/>
    <w:qFormat/>
    <w:uiPriority w:val="0"/>
    <w:pPr>
      <w:spacing w:after="120"/>
    </w:pPr>
  </w:style>
  <w:style w:type="character" w:customStyle="1" w:styleId="110">
    <w:name w:val="标题 3 Char_0"/>
    <w:link w:val="111"/>
    <w:qFormat/>
    <w:uiPriority w:val="0"/>
    <w:rPr>
      <w:rFonts w:ascii="宋体" w:hAnsi="宋体"/>
      <w:b/>
      <w:sz w:val="28"/>
      <w:szCs w:val="28"/>
      <w:lang w:val="en-US" w:eastAsia="zh-CN"/>
    </w:rPr>
  </w:style>
  <w:style w:type="paragraph" w:customStyle="1" w:styleId="111">
    <w:name w:val="标题 3_0"/>
    <w:basedOn w:val="112"/>
    <w:next w:val="112"/>
    <w:link w:val="110"/>
    <w:qFormat/>
    <w:uiPriority w:val="0"/>
    <w:pPr>
      <w:autoSpaceDE w:val="0"/>
      <w:autoSpaceDN w:val="0"/>
      <w:adjustRightInd w:val="0"/>
      <w:spacing w:line="500" w:lineRule="exact"/>
      <w:jc w:val="center"/>
      <w:outlineLvl w:val="2"/>
    </w:pPr>
    <w:rPr>
      <w:rFonts w:ascii="宋体" w:hAnsi="宋体" w:eastAsiaTheme="minorEastAsia" w:cstheme="minorBidi"/>
      <w:b/>
      <w:szCs w:val="28"/>
    </w:rPr>
  </w:style>
  <w:style w:type="paragraph" w:customStyle="1" w:styleId="112">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3">
    <w:name w:val="标题 3 Char_0_0_0"/>
    <w:link w:val="114"/>
    <w:qFormat/>
    <w:uiPriority w:val="0"/>
    <w:rPr>
      <w:rFonts w:ascii="宋体" w:hAnsi="宋体" w:eastAsia="宋体" w:cs="Times New Roman"/>
      <w:b/>
      <w:sz w:val="28"/>
      <w:szCs w:val="28"/>
      <w:lang w:val="en-US" w:eastAsia="zh-CN"/>
    </w:rPr>
  </w:style>
  <w:style w:type="paragraph" w:customStyle="1" w:styleId="114">
    <w:name w:val="标题 3_0_0_0"/>
    <w:basedOn w:val="115"/>
    <w:next w:val="115"/>
    <w:link w:val="113"/>
    <w:qFormat/>
    <w:uiPriority w:val="0"/>
    <w:pPr>
      <w:autoSpaceDE w:val="0"/>
      <w:autoSpaceDN w:val="0"/>
      <w:adjustRightInd w:val="0"/>
      <w:spacing w:line="500" w:lineRule="exact"/>
      <w:jc w:val="center"/>
      <w:outlineLvl w:val="2"/>
    </w:pPr>
    <w:rPr>
      <w:rFonts w:ascii="宋体" w:hAnsi="宋体"/>
      <w:b/>
      <w:szCs w:val="28"/>
    </w:rPr>
  </w:style>
  <w:style w:type="paragraph" w:customStyle="1" w:styleId="115">
    <w:name w:val="正文_0_0_1"/>
    <w:qFormat/>
    <w:uiPriority w:val="0"/>
    <w:pPr>
      <w:widowControl w:val="0"/>
      <w:jc w:val="both"/>
    </w:pPr>
    <w:rPr>
      <w:rFonts w:ascii="Calibri" w:hAnsi="Calibri" w:eastAsia="宋体" w:cs="Times New Roman"/>
      <w:kern w:val="2"/>
      <w:sz w:val="28"/>
      <w:szCs w:val="22"/>
      <w:lang w:val="en-US" w:eastAsia="zh-CN" w:bidi="ar-SA"/>
    </w:rPr>
  </w:style>
  <w:style w:type="character" w:customStyle="1" w:styleId="116">
    <w:name w:val="正文文本缩进 Char_2"/>
    <w:link w:val="117"/>
    <w:qFormat/>
    <w:uiPriority w:val="0"/>
    <w:rPr>
      <w:rFonts w:ascii="Times New Roman" w:hAnsi="Times New Roman" w:eastAsia="宋体" w:cs="Times New Roman"/>
      <w:sz w:val="24"/>
      <w:szCs w:val="24"/>
    </w:rPr>
  </w:style>
  <w:style w:type="paragraph" w:customStyle="1" w:styleId="117">
    <w:name w:val="正文文本缩进_2"/>
    <w:basedOn w:val="118"/>
    <w:link w:val="116"/>
    <w:qFormat/>
    <w:uiPriority w:val="0"/>
    <w:pPr>
      <w:spacing w:line="500" w:lineRule="exact"/>
      <w:ind w:left="1588" w:leftChars="832" w:firstLine="433" w:firstLineChars="196"/>
    </w:pPr>
    <w:rPr>
      <w:sz w:val="24"/>
    </w:rPr>
  </w:style>
  <w:style w:type="paragraph" w:customStyle="1" w:styleId="1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9">
    <w:name w:val="正文文本缩进 Char_3"/>
    <w:link w:val="120"/>
    <w:qFormat/>
    <w:uiPriority w:val="0"/>
    <w:rPr>
      <w:rFonts w:ascii="Times New Roman" w:hAnsi="Times New Roman" w:eastAsia="宋体" w:cs="Times New Roman"/>
      <w:sz w:val="24"/>
      <w:szCs w:val="24"/>
    </w:rPr>
  </w:style>
  <w:style w:type="paragraph" w:customStyle="1" w:styleId="120">
    <w:name w:val="正文文本缩进_3"/>
    <w:basedOn w:val="121"/>
    <w:link w:val="119"/>
    <w:qFormat/>
    <w:uiPriority w:val="0"/>
    <w:pPr>
      <w:spacing w:line="500" w:lineRule="exact"/>
      <w:ind w:left="1588" w:leftChars="832" w:firstLine="433" w:firstLineChars="196"/>
    </w:pPr>
    <w:rPr>
      <w:sz w:val="24"/>
    </w:rPr>
  </w:style>
  <w:style w:type="paragraph" w:customStyle="1" w:styleId="12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正文文本_0_0"/>
    <w:basedOn w:val="123"/>
    <w:qFormat/>
    <w:uiPriority w:val="0"/>
    <w:pPr>
      <w:spacing w:after="120"/>
    </w:pPr>
    <w:rPr>
      <w:rFonts w:ascii="Calibri" w:hAnsi="Calibri"/>
      <w:kern w:val="0"/>
      <w:sz w:val="20"/>
    </w:rPr>
  </w:style>
  <w:style w:type="paragraph" w:customStyle="1" w:styleId="123">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_1_0"/>
    <w:basedOn w:val="125"/>
    <w:next w:val="131"/>
    <w:qFormat/>
    <w:uiPriority w:val="0"/>
    <w:rPr>
      <w:szCs w:val="24"/>
    </w:rPr>
  </w:style>
  <w:style w:type="paragraph" w:customStyle="1" w:styleId="125">
    <w:name w:val="正文_2_0_0"/>
    <w:basedOn w:val="126"/>
    <w:next w:val="127"/>
    <w:qFormat/>
    <w:uiPriority w:val="0"/>
    <w:rPr>
      <w:rFonts w:ascii="Calibri" w:hAnsi="Calibri"/>
      <w:szCs w:val="22"/>
    </w:rPr>
  </w:style>
  <w:style w:type="paragraph" w:customStyle="1" w:styleId="126">
    <w:name w:val="正文_3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_0_1"/>
    <w:basedOn w:val="128"/>
    <w:qFormat/>
    <w:uiPriority w:val="0"/>
    <w:pPr>
      <w:spacing w:after="120"/>
    </w:pPr>
    <w:rPr>
      <w:rFonts w:ascii="Calibri" w:hAnsi="Calibri"/>
      <w:kern w:val="0"/>
      <w:sz w:val="20"/>
    </w:rPr>
  </w:style>
  <w:style w:type="paragraph" w:customStyle="1" w:styleId="128">
    <w:name w:val="正文_2_2"/>
    <w:next w:val="1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正文首行缩进 2_0"/>
    <w:basedOn w:val="130"/>
    <w:qFormat/>
    <w:uiPriority w:val="0"/>
    <w:pPr>
      <w:ind w:firstLine="420" w:firstLineChars="200"/>
    </w:pPr>
  </w:style>
  <w:style w:type="paragraph" w:customStyle="1" w:styleId="130">
    <w:name w:val="正文文本缩进_0_1"/>
    <w:basedOn w:val="126"/>
    <w:qFormat/>
    <w:uiPriority w:val="0"/>
    <w:pPr>
      <w:spacing w:line="500" w:lineRule="exact"/>
      <w:ind w:left="1588" w:leftChars="832" w:firstLine="433" w:firstLineChars="196"/>
    </w:pPr>
    <w:rPr>
      <w:rFonts w:ascii="Calibri" w:hAnsi="Calibri"/>
      <w:sz w:val="24"/>
    </w:rPr>
  </w:style>
  <w:style w:type="paragraph" w:customStyle="1" w:styleId="131">
    <w:name w:val="正文首行缩进1"/>
    <w:basedOn w:val="122"/>
    <w:unhideWhenUsed/>
    <w:qFormat/>
    <w:uiPriority w:val="99"/>
    <w:pPr>
      <w:ind w:firstLine="201" w:firstLineChars="100"/>
      <w:jc w:val="left"/>
    </w:pPr>
    <w:rPr>
      <w:rFonts w:ascii="仿宋" w:hAnsi="仿宋" w:eastAsia="仿宋"/>
      <w:b/>
      <w:color w:val="0000FF"/>
      <w:szCs w:val="22"/>
    </w:rPr>
  </w:style>
  <w:style w:type="paragraph" w:customStyle="1" w:styleId="132">
    <w:name w:val="Normal_17"/>
    <w:qFormat/>
    <w:uiPriority w:val="0"/>
    <w:rPr>
      <w:rFonts w:ascii="黑体" w:hAnsi="黑体" w:eastAsia="黑体" w:cs="Times New Roman"/>
      <w:b/>
      <w:sz w:val="32"/>
      <w:szCs w:val="24"/>
      <w:lang w:val="en-US" w:eastAsia="zh-CN" w:bidi="ar-SA"/>
    </w:rPr>
  </w:style>
  <w:style w:type="paragraph" w:customStyle="1" w:styleId="133">
    <w:name w:val="Normal_0_0"/>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Normal_19"/>
    <w:qFormat/>
    <w:uiPriority w:val="0"/>
    <w:rPr>
      <w:rFonts w:ascii="黑体" w:hAnsi="黑体" w:eastAsia="黑体" w:cs="Times New Roman"/>
      <w:b/>
      <w:sz w:val="32"/>
      <w:szCs w:val="24"/>
      <w:lang w:val="en-US" w:eastAsia="zh-CN" w:bidi="ar-SA"/>
    </w:rPr>
  </w:style>
  <w:style w:type="paragraph" w:customStyle="1" w:styleId="135">
    <w:name w:val="Normal_10"/>
    <w:qFormat/>
    <w:uiPriority w:val="0"/>
    <w:rPr>
      <w:rFonts w:ascii="黑体" w:hAnsi="黑体" w:eastAsia="黑体" w:cs="Times New Roman"/>
      <w:b/>
      <w:sz w:val="32"/>
      <w:szCs w:val="24"/>
      <w:lang w:val="en-US" w:eastAsia="zh-CN" w:bidi="ar-SA"/>
    </w:rPr>
  </w:style>
  <w:style w:type="paragraph" w:customStyle="1" w:styleId="136">
    <w:name w:val="Normal_22"/>
    <w:qFormat/>
    <w:uiPriority w:val="0"/>
    <w:rPr>
      <w:rFonts w:ascii="Times New Roman" w:hAnsi="Times New Roman" w:eastAsia="Times New Roman" w:cs="Times New Roman"/>
      <w:sz w:val="24"/>
      <w:szCs w:val="24"/>
      <w:lang w:val="en-US" w:eastAsia="zh-CN" w:bidi="ar-SA"/>
    </w:rPr>
  </w:style>
  <w:style w:type="paragraph" w:customStyle="1" w:styleId="137">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样式 标题 2 + 宋体 五号 非加粗 黑色"/>
    <w:basedOn w:val="3"/>
    <w:qFormat/>
    <w:uiPriority w:val="0"/>
    <w:rPr>
      <w:rFonts w:ascii="宋体" w:hAnsi="宋体" w:eastAsia="宋体"/>
      <w:b/>
      <w:bCs/>
      <w:color w:val="000000"/>
      <w:sz w:val="21"/>
    </w:rPr>
  </w:style>
  <w:style w:type="paragraph" w:customStyle="1" w:styleId="13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标题 1_0"/>
    <w:basedOn w:val="141"/>
    <w:next w:val="141"/>
    <w:qFormat/>
    <w:uiPriority w:val="9"/>
    <w:pPr>
      <w:spacing w:before="38"/>
      <w:ind w:left="1844"/>
      <w:outlineLvl w:val="0"/>
    </w:pPr>
    <w:rPr>
      <w:rFonts w:ascii="宋体" w:hAnsi="宋体" w:eastAsia="宋体" w:cs="Times New Roman"/>
      <w:b/>
      <w:bCs/>
      <w:sz w:val="36"/>
      <w:szCs w:val="36"/>
      <w:lang w:eastAsia="zh-CN"/>
    </w:rPr>
  </w:style>
  <w:style w:type="paragraph" w:customStyle="1" w:styleId="141">
    <w:name w:val="正文_4_0"/>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42">
    <w:name w:val="正文首行缩进 21"/>
    <w:basedOn w:val="143"/>
    <w:qFormat/>
    <w:uiPriority w:val="0"/>
    <w:pPr>
      <w:ind w:firstLine="420" w:firstLineChars="200"/>
    </w:pPr>
  </w:style>
  <w:style w:type="paragraph" w:customStyle="1" w:styleId="143">
    <w:name w:val="正文文本缩进_0_0"/>
    <w:basedOn w:val="144"/>
    <w:qFormat/>
    <w:uiPriority w:val="0"/>
    <w:pPr>
      <w:spacing w:line="500" w:lineRule="exact"/>
      <w:ind w:left="1588" w:leftChars="832" w:firstLine="433" w:firstLineChars="196"/>
    </w:pPr>
    <w:rPr>
      <w:rFonts w:ascii="Calibri" w:hAnsi="Calibri"/>
      <w:sz w:val="24"/>
    </w:rPr>
  </w:style>
  <w:style w:type="paragraph" w:customStyle="1" w:styleId="144">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Char Char Char Char Char Char"/>
    <w:basedOn w:val="14"/>
    <w:qFormat/>
    <w:uiPriority w:val="0"/>
    <w:rPr>
      <w:rFonts w:ascii="Tahoma" w:hAnsi="Tahoma"/>
      <w:sz w:val="24"/>
    </w:rPr>
  </w:style>
  <w:style w:type="paragraph" w:customStyle="1" w:styleId="14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147">
    <w:name w:val="列出段落2"/>
    <w:basedOn w:val="1"/>
    <w:unhideWhenUsed/>
    <w:qFormat/>
    <w:uiPriority w:val="34"/>
    <w:pPr>
      <w:ind w:firstLine="420" w:firstLineChars="200"/>
    </w:pPr>
    <w:rPr>
      <w:rFonts w:ascii="Calibri" w:hAnsi="Calibri" w:eastAsia="宋体"/>
    </w:rPr>
  </w:style>
  <w:style w:type="paragraph" w:customStyle="1" w:styleId="148">
    <w:name w:val="附件正文"/>
    <w:basedOn w:val="1"/>
    <w:qFormat/>
    <w:uiPriority w:val="0"/>
    <w:pPr>
      <w:snapToGrid w:val="0"/>
      <w:spacing w:line="500" w:lineRule="exact"/>
      <w:ind w:firstLine="540" w:firstLineChars="225"/>
    </w:pPr>
    <w:rPr>
      <w:kern w:val="0"/>
      <w:sz w:val="24"/>
    </w:rPr>
  </w:style>
  <w:style w:type="paragraph" w:customStyle="1" w:styleId="149">
    <w:name w:val="列出段落_0"/>
    <w:basedOn w:val="51"/>
    <w:qFormat/>
    <w:uiPriority w:val="34"/>
    <w:pPr>
      <w:ind w:firstLine="420" w:firstLineChars="200"/>
    </w:pPr>
  </w:style>
  <w:style w:type="paragraph" w:customStyle="1" w:styleId="150">
    <w:name w:val="正文_2"/>
    <w:basedOn w:val="52"/>
    <w:qFormat/>
    <w:uiPriority w:val="0"/>
  </w:style>
  <w:style w:type="paragraph" w:customStyle="1" w:styleId="151">
    <w:name w:val="正文文本_1"/>
    <w:basedOn w:val="128"/>
    <w:qFormat/>
    <w:uiPriority w:val="1"/>
    <w:pPr>
      <w:ind w:left="220"/>
    </w:pPr>
    <w:rPr>
      <w:rFonts w:ascii="Calibri" w:hAnsi="Calibri"/>
      <w:sz w:val="32"/>
      <w:szCs w:val="32"/>
    </w:rPr>
  </w:style>
  <w:style w:type="paragraph" w:customStyle="1" w:styleId="152">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3">
    <w:name w:val="Normal_6"/>
    <w:qFormat/>
    <w:uiPriority w:val="0"/>
    <w:rPr>
      <w:rFonts w:ascii="黑体" w:hAnsi="黑体" w:eastAsia="黑体" w:cs="Times New Roman"/>
      <w:b/>
      <w:sz w:val="32"/>
      <w:szCs w:val="24"/>
      <w:lang w:val="en-US" w:eastAsia="zh-CN" w:bidi="ar-SA"/>
    </w:rPr>
  </w:style>
  <w:style w:type="paragraph" w:customStyle="1" w:styleId="154">
    <w:name w:val="Normal_12"/>
    <w:qFormat/>
    <w:uiPriority w:val="0"/>
    <w:rPr>
      <w:rFonts w:ascii="黑体" w:hAnsi="黑体" w:eastAsia="黑体" w:cs="Times New Roman"/>
      <w:b/>
      <w:sz w:val="32"/>
      <w:szCs w:val="24"/>
      <w:lang w:val="en-US" w:eastAsia="zh-CN" w:bidi="ar-SA"/>
    </w:rPr>
  </w:style>
  <w:style w:type="paragraph" w:customStyle="1" w:styleId="155">
    <w:name w:val="正文_2_1"/>
    <w:next w:val="1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列出段落1"/>
    <w:basedOn w:val="1"/>
    <w:qFormat/>
    <w:uiPriority w:val="34"/>
    <w:pPr>
      <w:ind w:firstLine="420" w:firstLineChars="200"/>
    </w:pPr>
    <w:rPr>
      <w:rFonts w:ascii="Calibri" w:hAnsi="Calibri" w:eastAsia="宋体"/>
    </w:rPr>
  </w:style>
  <w:style w:type="paragraph" w:customStyle="1" w:styleId="157">
    <w:name w:val="Normal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1"/>
    <w:qFormat/>
    <w:uiPriority w:val="0"/>
    <w:pPr>
      <w:widowControl w:val="0"/>
      <w:spacing w:line="360" w:lineRule="auto"/>
      <w:ind w:firstLine="560" w:firstLineChars="200"/>
    </w:pPr>
    <w:rPr>
      <w:rFonts w:ascii="仿宋" w:hAnsi="仿宋" w:eastAsia="仿宋" w:cs="Courier New"/>
      <w:snapToGrid w:val="0"/>
      <w:sz w:val="28"/>
      <w:szCs w:val="28"/>
      <w:lang w:val="en-US" w:eastAsia="zh-CN" w:bidi="ar-SA"/>
    </w:rPr>
  </w:style>
  <w:style w:type="paragraph" w:customStyle="1" w:styleId="159">
    <w:name w:val="Normal_9"/>
    <w:qFormat/>
    <w:uiPriority w:val="0"/>
    <w:rPr>
      <w:rFonts w:ascii="黑体" w:hAnsi="黑体" w:eastAsia="黑体" w:cs="Times New Roman"/>
      <w:b/>
      <w:sz w:val="32"/>
      <w:szCs w:val="24"/>
      <w:lang w:val="en-US" w:eastAsia="zh-CN" w:bidi="ar-SA"/>
    </w:rPr>
  </w:style>
  <w:style w:type="paragraph" w:customStyle="1" w:styleId="160">
    <w:name w:val="Normal_3"/>
    <w:qFormat/>
    <w:uiPriority w:val="0"/>
    <w:rPr>
      <w:rFonts w:ascii="黑体" w:hAnsi="黑体" w:eastAsia="黑体" w:cs="Times New Roman"/>
      <w:b/>
      <w:sz w:val="32"/>
      <w:szCs w:val="24"/>
      <w:lang w:val="en-US" w:eastAsia="zh-CN" w:bidi="ar-SA"/>
    </w:rPr>
  </w:style>
  <w:style w:type="paragraph" w:customStyle="1" w:styleId="161">
    <w:name w:val="Normal_1_0"/>
    <w:qFormat/>
    <w:uiPriority w:val="0"/>
    <w:rPr>
      <w:rFonts w:ascii="黑体" w:hAnsi="黑体" w:eastAsia="黑体" w:cs="Times New Roman"/>
      <w:b/>
      <w:sz w:val="32"/>
      <w:szCs w:val="24"/>
      <w:lang w:val="en-US" w:eastAsia="zh-CN" w:bidi="ar-SA"/>
    </w:rPr>
  </w:style>
  <w:style w:type="paragraph" w:customStyle="1" w:styleId="162">
    <w:name w:val="Char"/>
    <w:basedOn w:val="1"/>
    <w:qFormat/>
    <w:uiPriority w:val="0"/>
    <w:pPr>
      <w:tabs>
        <w:tab w:val="left" w:pos="360"/>
      </w:tabs>
      <w:spacing w:line="360" w:lineRule="auto"/>
      <w:ind w:firstLine="480" w:firstLineChars="200"/>
    </w:pPr>
    <w:rPr>
      <w:rFonts w:ascii="楷体_GB2312" w:eastAsia="楷体_GB2312"/>
      <w:sz w:val="24"/>
    </w:rPr>
  </w:style>
  <w:style w:type="paragraph" w:customStyle="1" w:styleId="163">
    <w:name w:val="题注_0"/>
    <w:basedOn w:val="121"/>
    <w:next w:val="121"/>
    <w:qFormat/>
    <w:uiPriority w:val="0"/>
    <w:pPr>
      <w:spacing w:before="152" w:after="160"/>
    </w:pPr>
    <w:rPr>
      <w:rFonts w:ascii="Arial" w:hAnsi="Arial" w:eastAsia="黑体"/>
      <w:sz w:val="20"/>
      <w:szCs w:val="20"/>
    </w:rPr>
  </w:style>
  <w:style w:type="paragraph" w:customStyle="1" w:styleId="164">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5">
    <w:name w:val="Normal_14"/>
    <w:qFormat/>
    <w:uiPriority w:val="0"/>
    <w:rPr>
      <w:rFonts w:ascii="黑体" w:hAnsi="黑体" w:eastAsia="黑体" w:cs="Times New Roman"/>
      <w:b/>
      <w:sz w:val="32"/>
      <w:szCs w:val="24"/>
      <w:lang w:val="en-US" w:eastAsia="zh-CN" w:bidi="ar-SA"/>
    </w:rPr>
  </w:style>
  <w:style w:type="paragraph" w:customStyle="1" w:styleId="166">
    <w:name w:val="Normal_8"/>
    <w:qFormat/>
    <w:uiPriority w:val="0"/>
    <w:rPr>
      <w:rFonts w:ascii="黑体" w:hAnsi="黑体" w:eastAsia="黑体" w:cs="Times New Roman"/>
      <w:b/>
      <w:sz w:val="32"/>
      <w:szCs w:val="24"/>
      <w:lang w:val="en-US" w:eastAsia="zh-CN" w:bidi="ar-SA"/>
    </w:rPr>
  </w:style>
  <w:style w:type="paragraph" w:customStyle="1" w:styleId="167">
    <w:name w:val="Normal_13"/>
    <w:qFormat/>
    <w:uiPriority w:val="0"/>
    <w:rPr>
      <w:rFonts w:ascii="黑体" w:hAnsi="黑体" w:eastAsia="黑体" w:cs="Times New Roman"/>
      <w:b/>
      <w:sz w:val="32"/>
      <w:szCs w:val="24"/>
      <w:lang w:val="en-US" w:eastAsia="zh-CN" w:bidi="ar-SA"/>
    </w:rPr>
  </w:style>
  <w:style w:type="paragraph" w:customStyle="1" w:styleId="168">
    <w:name w:val="正文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TOC 标题1"/>
    <w:basedOn w:val="2"/>
    <w:next w:val="1"/>
    <w:qFormat/>
    <w:uiPriority w:val="39"/>
    <w:pPr>
      <w:widowControl/>
      <w:adjustRightInd/>
      <w:spacing w:before="480" w:after="0" w:line="276" w:lineRule="auto"/>
      <w:ind w:firstLine="0"/>
      <w:textAlignment w:val="auto"/>
      <w:outlineLvl w:val="9"/>
    </w:pPr>
    <w:rPr>
      <w:rFonts w:ascii="Cambria" w:hAnsi="Cambria" w:eastAsia="宋体"/>
      <w:color w:val="365F91"/>
      <w:kern w:val="0"/>
      <w:sz w:val="28"/>
      <w:szCs w:val="28"/>
    </w:rPr>
  </w:style>
  <w:style w:type="paragraph" w:customStyle="1" w:styleId="17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1">
    <w:name w:val="Normal_5"/>
    <w:qFormat/>
    <w:uiPriority w:val="0"/>
    <w:rPr>
      <w:rFonts w:ascii="黑体" w:hAnsi="黑体" w:eastAsia="黑体" w:cs="Times New Roman"/>
      <w:b/>
      <w:sz w:val="32"/>
      <w:szCs w:val="24"/>
      <w:lang w:val="en-US" w:eastAsia="zh-CN" w:bidi="ar-SA"/>
    </w:rPr>
  </w:style>
  <w:style w:type="paragraph" w:customStyle="1" w:styleId="172">
    <w:name w:val="Normal_15"/>
    <w:qFormat/>
    <w:uiPriority w:val="0"/>
    <w:rPr>
      <w:rFonts w:ascii="黑体" w:hAnsi="黑体" w:eastAsia="黑体" w:cs="Times New Roman"/>
      <w:b/>
      <w:sz w:val="32"/>
      <w:szCs w:val="24"/>
      <w:lang w:val="en-US" w:eastAsia="zh-CN" w:bidi="ar-SA"/>
    </w:rPr>
  </w:style>
  <w:style w:type="paragraph" w:customStyle="1" w:styleId="173">
    <w:name w:val="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正文_4_1"/>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175">
    <w:name w:val="正文_5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正文文本_2"/>
    <w:basedOn w:val="174"/>
    <w:qFormat/>
    <w:uiPriority w:val="1"/>
    <w:pPr>
      <w:ind w:left="220"/>
    </w:pPr>
    <w:rPr>
      <w:rFonts w:ascii="Calibri" w:hAnsi="Calibri" w:eastAsia="宋体" w:cs="Times New Roman"/>
      <w:sz w:val="32"/>
      <w:szCs w:val="32"/>
      <w:lang w:eastAsia="zh-CN"/>
    </w:rPr>
  </w:style>
  <w:style w:type="paragraph" w:customStyle="1" w:styleId="177">
    <w:name w:val="默认段落字体 Para Char Char Char Char Char Char Char Char Char Char Char Char Char Char Char Char"/>
    <w:basedOn w:val="1"/>
    <w:qFormat/>
    <w:uiPriority w:val="0"/>
    <w:rPr>
      <w:rFonts w:ascii="Tahoma" w:hAnsi="Tahoma"/>
      <w:sz w:val="24"/>
      <w:szCs w:val="20"/>
    </w:rPr>
  </w:style>
  <w:style w:type="paragraph" w:customStyle="1" w:styleId="17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9">
    <w:name w:val="Normal_0_0_0"/>
    <w:qFormat/>
    <w:uiPriority w:val="0"/>
    <w:pPr>
      <w:widowControl w:val="0"/>
      <w:jc w:val="both"/>
    </w:pPr>
    <w:rPr>
      <w:rFonts w:ascii="Times New Roman" w:hAnsi="Times New Roman" w:eastAsia="Times New Roman" w:cs="Times New Roman"/>
      <w:lang w:val="en-US" w:eastAsia="zh-CN" w:bidi="ar-SA"/>
    </w:rPr>
  </w:style>
  <w:style w:type="paragraph" w:customStyle="1" w:styleId="180">
    <w:name w:val="列表段落1"/>
    <w:basedOn w:val="1"/>
    <w:qFormat/>
    <w:uiPriority w:val="99"/>
    <w:pPr>
      <w:ind w:firstLine="420" w:firstLineChars="200"/>
    </w:pPr>
    <w:rPr>
      <w:rFonts w:ascii="Times New Roman" w:hAnsi="Times New Roman" w:eastAsia="宋体"/>
      <w:szCs w:val="24"/>
    </w:rPr>
  </w:style>
  <w:style w:type="paragraph" w:customStyle="1" w:styleId="181">
    <w:name w:val="正文_1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Normal_11"/>
    <w:qFormat/>
    <w:uiPriority w:val="0"/>
    <w:rPr>
      <w:rFonts w:ascii="黑体" w:hAnsi="黑体" w:eastAsia="黑体" w:cs="Times New Roman"/>
      <w:b/>
      <w:sz w:val="32"/>
      <w:szCs w:val="24"/>
      <w:lang w:val="en-US" w:eastAsia="zh-CN" w:bidi="ar-SA"/>
    </w:rPr>
  </w:style>
  <w:style w:type="paragraph" w:customStyle="1" w:styleId="183">
    <w:name w:val="正文11"/>
    <w:qFormat/>
    <w:uiPriority w:val="0"/>
    <w:pPr>
      <w:adjustRightInd w:val="0"/>
      <w:spacing w:before="120" w:after="120" w:line="180" w:lineRule="auto"/>
      <w:ind w:firstLine="200" w:firstLineChars="200"/>
    </w:pPr>
    <w:rPr>
      <w:rFonts w:ascii="Times New Roman" w:hAnsi="Times New Roman" w:eastAsia="Adobe 仿宋 Std R" w:cs="Times New Roman"/>
      <w:kern w:val="2"/>
      <w:sz w:val="21"/>
      <w:szCs w:val="21"/>
      <w:lang w:val="en-US" w:eastAsia="zh-CN" w:bidi="ar-SA"/>
    </w:rPr>
  </w:style>
  <w:style w:type="paragraph" w:customStyle="1" w:styleId="18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列出段落_0_0"/>
    <w:basedOn w:val="170"/>
    <w:qFormat/>
    <w:uiPriority w:val="34"/>
    <w:pPr>
      <w:ind w:firstLine="420" w:firstLineChars="200"/>
    </w:pPr>
  </w:style>
  <w:style w:type="paragraph" w:customStyle="1" w:styleId="186">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Normal_18"/>
    <w:qFormat/>
    <w:uiPriority w:val="0"/>
    <w:rPr>
      <w:rFonts w:ascii="黑体" w:hAnsi="黑体" w:eastAsia="黑体" w:cs="Times New Roman"/>
      <w:b/>
      <w:sz w:val="32"/>
      <w:szCs w:val="24"/>
      <w:lang w:val="en-US" w:eastAsia="zh-CN" w:bidi="ar-SA"/>
    </w:rPr>
  </w:style>
  <w:style w:type="paragraph" w:customStyle="1" w:styleId="188">
    <w:name w:val="Normal_0_1"/>
    <w:qFormat/>
    <w:uiPriority w:val="0"/>
    <w:rPr>
      <w:rFonts w:ascii="黑体" w:hAnsi="黑体" w:eastAsia="黑体" w:cs="Times New Roman"/>
      <w:b/>
      <w:sz w:val="32"/>
      <w:szCs w:val="24"/>
      <w:lang w:val="en-US" w:eastAsia="zh-CN" w:bidi="ar-SA"/>
    </w:rPr>
  </w:style>
  <w:style w:type="paragraph" w:customStyle="1" w:styleId="189">
    <w:name w:val="正文文本1"/>
    <w:basedOn w:val="158"/>
    <w:qFormat/>
    <w:uiPriority w:val="0"/>
    <w:pPr>
      <w:spacing w:after="120"/>
    </w:pPr>
    <w:rPr>
      <w:rFonts w:ascii="Times New Roman" w:hAnsi="Times New Roman"/>
    </w:rPr>
  </w:style>
  <w:style w:type="paragraph" w:customStyle="1" w:styleId="190">
    <w:name w:val="Char1"/>
    <w:basedOn w:val="1"/>
    <w:qFormat/>
    <w:uiPriority w:val="0"/>
    <w:pPr>
      <w:tabs>
        <w:tab w:val="left" w:pos="432"/>
      </w:tabs>
      <w:spacing w:beforeLines="50" w:afterLines="50"/>
      <w:ind w:left="432" w:hanging="432"/>
    </w:pPr>
  </w:style>
  <w:style w:type="paragraph" w:customStyle="1" w:styleId="191">
    <w:name w:val="Normal_16"/>
    <w:qFormat/>
    <w:uiPriority w:val="0"/>
    <w:rPr>
      <w:rFonts w:ascii="黑体" w:hAnsi="黑体" w:eastAsia="黑体" w:cs="Times New Roman"/>
      <w:b/>
      <w:sz w:val="32"/>
      <w:szCs w:val="24"/>
      <w:lang w:val="en-US" w:eastAsia="zh-CN" w:bidi="ar-SA"/>
    </w:rPr>
  </w:style>
  <w:style w:type="paragraph" w:customStyle="1" w:styleId="192">
    <w:name w:val="正文缩进_0"/>
    <w:basedOn w:val="53"/>
    <w:unhideWhenUsed/>
    <w:qFormat/>
    <w:uiPriority w:val="0"/>
    <w:pPr>
      <w:ind w:firstLine="420" w:firstLineChars="200"/>
    </w:pPr>
  </w:style>
  <w:style w:type="paragraph" w:customStyle="1" w:styleId="193">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正文_1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5">
    <w:name w:val="正文缩进_0_0"/>
    <w:basedOn w:val="125"/>
    <w:unhideWhenUsed/>
    <w:qFormat/>
    <w:uiPriority w:val="0"/>
    <w:pPr>
      <w:ind w:firstLine="420" w:firstLineChars="200"/>
    </w:pPr>
  </w:style>
  <w:style w:type="paragraph" w:customStyle="1" w:styleId="196">
    <w:name w:val="Normal_2"/>
    <w:qFormat/>
    <w:uiPriority w:val="0"/>
    <w:rPr>
      <w:rFonts w:ascii="黑体" w:hAnsi="黑体" w:eastAsia="黑体" w:cs="Times New Roman"/>
      <w:b/>
      <w:sz w:val="32"/>
      <w:szCs w:val="24"/>
      <w:lang w:val="en-US" w:eastAsia="zh-CN" w:bidi="ar-SA"/>
    </w:rPr>
  </w:style>
  <w:style w:type="paragraph" w:customStyle="1" w:styleId="197">
    <w:name w:val="正文_1_0_0"/>
    <w:basedOn w:val="178"/>
    <w:qFormat/>
    <w:uiPriority w:val="0"/>
    <w:rPr>
      <w:szCs w:val="21"/>
    </w:rPr>
  </w:style>
  <w:style w:type="paragraph" w:customStyle="1" w:styleId="198">
    <w:name w:val="题注_0_0"/>
    <w:basedOn w:val="99"/>
    <w:next w:val="99"/>
    <w:qFormat/>
    <w:uiPriority w:val="0"/>
    <w:pPr>
      <w:spacing w:before="152" w:after="160"/>
    </w:pPr>
    <w:rPr>
      <w:rFonts w:ascii="Arial" w:hAnsi="Arial" w:eastAsia="黑体"/>
      <w:sz w:val="20"/>
      <w:szCs w:val="20"/>
    </w:rPr>
  </w:style>
  <w:style w:type="paragraph" w:customStyle="1" w:styleId="199">
    <w:name w:val="样式1"/>
    <w:basedOn w:val="1"/>
    <w:next w:val="5"/>
    <w:qFormat/>
    <w:uiPriority w:val="0"/>
    <w:pPr>
      <w:tabs>
        <w:tab w:val="left" w:pos="1110"/>
      </w:tabs>
      <w:adjustRightInd w:val="0"/>
      <w:ind w:firstLine="288"/>
      <w:textAlignment w:val="baseline"/>
    </w:pPr>
    <w:rPr>
      <w:rFonts w:ascii="宋体" w:hAnsi="宋体"/>
      <w:kern w:val="0"/>
      <w:szCs w:val="21"/>
    </w:rPr>
  </w:style>
  <w:style w:type="paragraph" w:customStyle="1" w:styleId="200">
    <w:name w:val="正文_5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标题 4 + 段前: 5 磅 段后: 5 磅 行距: 单倍行距"/>
    <w:basedOn w:val="5"/>
    <w:qFormat/>
    <w:uiPriority w:val="0"/>
    <w:pPr>
      <w:spacing w:before="100" w:after="100" w:line="240" w:lineRule="auto"/>
    </w:pPr>
    <w:rPr>
      <w:rFonts w:cs="宋体"/>
      <w:szCs w:val="20"/>
    </w:rPr>
  </w:style>
  <w:style w:type="paragraph" w:customStyle="1" w:styleId="202">
    <w:name w:val="Char Char Char"/>
    <w:basedOn w:val="1"/>
    <w:qFormat/>
    <w:uiPriority w:val="0"/>
    <w:pPr>
      <w:widowControl/>
      <w:spacing w:after="160" w:line="240" w:lineRule="exact"/>
      <w:jc w:val="left"/>
    </w:pPr>
  </w:style>
  <w:style w:type="paragraph" w:customStyle="1" w:styleId="203">
    <w:name w:val="正文_0_1"/>
    <w:next w:val="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Normal_7"/>
    <w:qFormat/>
    <w:uiPriority w:val="0"/>
    <w:rPr>
      <w:rFonts w:ascii="黑体" w:hAnsi="黑体" w:eastAsia="黑体" w:cs="Times New Roman"/>
      <w:b/>
      <w:sz w:val="32"/>
      <w:szCs w:val="24"/>
      <w:lang w:val="en-US" w:eastAsia="zh-CN" w:bidi="ar-SA"/>
    </w:rPr>
  </w:style>
  <w:style w:type="paragraph" w:customStyle="1" w:styleId="205">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正文_2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7">
    <w:name w:val="Normal_4"/>
    <w:qFormat/>
    <w:uiPriority w:val="0"/>
    <w:rPr>
      <w:rFonts w:ascii="黑体" w:hAnsi="黑体" w:eastAsia="黑体" w:cs="Times New Roman"/>
      <w:b/>
      <w:sz w:val="32"/>
      <w:szCs w:val="24"/>
      <w:lang w:val="en-US" w:eastAsia="zh-CN" w:bidi="ar-SA"/>
    </w:rPr>
  </w:style>
  <w:style w:type="paragraph" w:customStyle="1" w:styleId="208">
    <w:name w:val="Normal_20"/>
    <w:qFormat/>
    <w:uiPriority w:val="0"/>
    <w:rPr>
      <w:rFonts w:ascii="黑体" w:hAnsi="黑体" w:eastAsia="黑体" w:cs="Times New Roman"/>
      <w:b/>
      <w:sz w:val="32"/>
      <w:szCs w:val="24"/>
      <w:lang w:val="en-US" w:eastAsia="zh-CN" w:bidi="ar-SA"/>
    </w:rPr>
  </w:style>
  <w:style w:type="paragraph" w:styleId="209">
    <w:name w:val="No Spacing"/>
    <w:basedOn w:val="1"/>
    <w:qFormat/>
    <w:uiPriority w:val="1"/>
    <w:pPr>
      <w:widowControl w:val="0"/>
      <w:jc w:val="center"/>
    </w:pPr>
    <w:rPr>
      <w:rFonts w:ascii="Times New Roman" w:hAnsi="Times New Roman" w:eastAsia="黑体" w:cs="Times New Roman"/>
      <w:kern w:val="2"/>
      <w:sz w:val="30"/>
      <w:szCs w:val="24"/>
      <w:lang w:val="en-US" w:eastAsia="zh-CN" w:bidi="ar-SA"/>
    </w:rPr>
  </w:style>
  <w:style w:type="paragraph" w:customStyle="1" w:styleId="210">
    <w:name w:val="Normal_21"/>
    <w:qFormat/>
    <w:uiPriority w:val="0"/>
    <w:rPr>
      <w:rFonts w:ascii="黑体" w:hAnsi="黑体" w:eastAsia="黑体" w:cs="Times New Roman"/>
      <w:b/>
      <w:sz w:val="32"/>
      <w:szCs w:val="24"/>
      <w:lang w:val="en-US" w:eastAsia="zh-CN" w:bidi="ar-SA"/>
    </w:rPr>
  </w:style>
  <w:style w:type="paragraph" w:customStyle="1" w:styleId="211">
    <w:name w:val="Char Char Char1 Char8"/>
    <w:basedOn w:val="1"/>
    <w:semiHidden/>
    <w:qFormat/>
    <w:uiPriority w:val="0"/>
    <w:pPr>
      <w:spacing w:line="360" w:lineRule="auto"/>
      <w:ind w:firstLine="200" w:firstLineChars="200"/>
    </w:pPr>
    <w:rPr>
      <w:rFonts w:ascii="宋体" w:hAnsi="宋体" w:cs="宋体"/>
      <w:sz w:val="24"/>
    </w:rPr>
  </w:style>
  <w:style w:type="paragraph" w:styleId="212">
    <w:name w:val="List Paragraph"/>
    <w:basedOn w:val="1"/>
    <w:qFormat/>
    <w:uiPriority w:val="34"/>
    <w:pPr>
      <w:ind w:firstLine="420" w:firstLineChars="200"/>
    </w:pPr>
    <w:rPr>
      <w:rFonts w:ascii="Calibri" w:hAnsi="Calibri"/>
    </w:rPr>
  </w:style>
  <w:style w:type="paragraph" w:customStyle="1" w:styleId="213">
    <w:name w:val="列表_0"/>
    <w:basedOn w:val="52"/>
    <w:semiHidden/>
    <w:qFormat/>
    <w:locked/>
    <w:uiPriority w:val="0"/>
    <w:pPr>
      <w:ind w:left="200" w:hanging="200" w:hangingChars="200"/>
    </w:p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Default Text"/>
    <w:basedOn w:val="5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6">
    <w:name w:val="标书正文"/>
    <w:basedOn w:val="1"/>
    <w:link w:val="217"/>
    <w:qFormat/>
    <w:uiPriority w:val="0"/>
    <w:pPr>
      <w:spacing w:line="360" w:lineRule="auto"/>
      <w:ind w:firstLine="497" w:firstLineChars="207"/>
    </w:pPr>
    <w:rPr>
      <w:rFonts w:ascii="Times New Roman" w:hAnsi="Times New Roman" w:eastAsia="宋体"/>
      <w:sz w:val="24"/>
      <w:szCs w:val="20"/>
    </w:rPr>
  </w:style>
  <w:style w:type="character" w:customStyle="1" w:styleId="217">
    <w:name w:val="标书正文 Char2"/>
    <w:link w:val="216"/>
    <w:qFormat/>
    <w:uiPriority w:val="0"/>
    <w:rPr>
      <w:rFonts w:ascii="Times New Roman" w:hAnsi="Times New Roman" w:eastAsia="宋体" w:cs="Times New Roman"/>
      <w:sz w:val="24"/>
      <w:szCs w:val="20"/>
    </w:rPr>
  </w:style>
  <w:style w:type="paragraph" w:customStyle="1" w:styleId="218">
    <w:name w:val="正文_0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正文_1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正文_1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Normal_21_0"/>
    <w:qFormat/>
    <w:uiPriority w:val="0"/>
    <w:rPr>
      <w:rFonts w:ascii="Times New Roman" w:hAnsi="Times New Roman" w:eastAsia="Times New Roman" w:cs="Times New Roman"/>
      <w:sz w:val="24"/>
      <w:szCs w:val="24"/>
      <w:lang w:val="en-US" w:eastAsia="zh-CN" w:bidi="ar-SA"/>
    </w:rPr>
  </w:style>
  <w:style w:type="paragraph" w:customStyle="1" w:styleId="222">
    <w:name w:val="正文_4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正文文本缩进_2_0"/>
    <w:basedOn w:val="184"/>
    <w:qFormat/>
    <w:uiPriority w:val="0"/>
    <w:pPr>
      <w:spacing w:line="500" w:lineRule="exact"/>
      <w:ind w:left="1588" w:firstLine="433"/>
    </w:pPr>
    <w:rPr>
      <w:color w:val="000000"/>
      <w:kern w:val="0"/>
      <w:sz w:val="24"/>
      <w:szCs w:val="24"/>
      <w:lang w:val="zh-CN"/>
    </w:rPr>
  </w:style>
  <w:style w:type="paragraph" w:customStyle="1" w:styleId="224">
    <w:name w:val="正文_4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Normal_12_0"/>
    <w:qFormat/>
    <w:uiPriority w:val="0"/>
    <w:rPr>
      <w:rFonts w:ascii="黑体" w:hAnsi="黑体" w:eastAsia="黑体" w:cs="Times New Roman"/>
      <w:b/>
      <w:sz w:val="32"/>
      <w:szCs w:val="24"/>
      <w:lang w:val="en-US" w:eastAsia="zh-CN" w:bidi="ar-SA"/>
    </w:rPr>
  </w:style>
  <w:style w:type="paragraph" w:customStyle="1" w:styleId="226">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正文_8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_19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3">
    <w:name w:val="Normal_14_0"/>
    <w:qFormat/>
    <w:uiPriority w:val="0"/>
    <w:rPr>
      <w:rFonts w:ascii="黑体" w:hAnsi="黑体" w:eastAsia="黑体" w:cs="Times New Roman"/>
      <w:b/>
      <w:sz w:val="32"/>
      <w:szCs w:val="24"/>
      <w:lang w:val="en-US" w:eastAsia="zh-CN" w:bidi="ar-SA"/>
    </w:rPr>
  </w:style>
  <w:style w:type="paragraph" w:customStyle="1" w:styleId="234">
    <w:name w:val="Normal_0_7"/>
    <w:qFormat/>
    <w:uiPriority w:val="0"/>
    <w:rPr>
      <w:rFonts w:ascii="黑体" w:hAnsi="黑体" w:eastAsia="黑体" w:cs="黑体"/>
      <w:b/>
      <w:color w:val="000000"/>
      <w:sz w:val="32"/>
      <w:szCs w:val="24"/>
      <w:lang w:val="en-US" w:eastAsia="zh-CN" w:bidi="ar-SA"/>
    </w:rPr>
  </w:style>
  <w:style w:type="paragraph" w:customStyle="1" w:styleId="235">
    <w:name w:val="正文_1_0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6">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正文文本缩进_4_0"/>
    <w:basedOn w:val="236"/>
    <w:link w:val="238"/>
    <w:qFormat/>
    <w:uiPriority w:val="0"/>
    <w:pPr>
      <w:spacing w:line="500" w:lineRule="exact"/>
      <w:ind w:left="1588" w:leftChars="832" w:firstLine="433" w:firstLineChars="196"/>
    </w:pPr>
    <w:rPr>
      <w:kern w:val="0"/>
      <w:sz w:val="24"/>
    </w:rPr>
  </w:style>
  <w:style w:type="character" w:customStyle="1" w:styleId="238">
    <w:name w:val="正文文本缩进 Char_4_0"/>
    <w:link w:val="237"/>
    <w:qFormat/>
    <w:uiPriority w:val="0"/>
    <w:rPr>
      <w:rFonts w:ascii="Times New Roman" w:hAnsi="Times New Roman" w:eastAsia="宋体" w:cs="Times New Roman"/>
      <w:kern w:val="0"/>
      <w:sz w:val="24"/>
      <w:szCs w:val="24"/>
    </w:rPr>
  </w:style>
  <w:style w:type="paragraph" w:customStyle="1" w:styleId="239">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1">
    <w:name w:val="Normal_0_8"/>
    <w:qFormat/>
    <w:uiPriority w:val="0"/>
    <w:rPr>
      <w:rFonts w:ascii="黑体" w:hAnsi="黑体" w:eastAsia="黑体" w:cs="黑体"/>
      <w:b/>
      <w:color w:val="000000"/>
      <w:sz w:val="32"/>
      <w:szCs w:val="24"/>
      <w:lang w:val="en-US" w:eastAsia="zh-CN" w:bidi="ar-SA"/>
    </w:rPr>
  </w:style>
  <w:style w:type="paragraph" w:customStyle="1" w:styleId="242">
    <w:name w:val="正文_14_0"/>
    <w:qFormat/>
    <w:uiPriority w:val="0"/>
    <w:pPr>
      <w:widowControl w:val="0"/>
      <w:jc w:val="both"/>
    </w:pPr>
    <w:rPr>
      <w:rFonts w:ascii="Times New Roman" w:hAnsi="Times New Roman" w:eastAsia="宋体" w:cs="Times New Roman"/>
      <w:color w:val="000000"/>
      <w:kern w:val="1"/>
      <w:sz w:val="21"/>
      <w:szCs w:val="24"/>
      <w:lang w:val="en-US" w:eastAsia="zh-CN" w:bidi="ar-SA"/>
    </w:rPr>
  </w:style>
  <w:style w:type="paragraph" w:customStyle="1" w:styleId="243">
    <w:name w:val="正文_1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正文_1_0_3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fontstyle01"/>
    <w:basedOn w:val="42"/>
    <w:qFormat/>
    <w:uiPriority w:val="0"/>
    <w:rPr>
      <w:rFonts w:hint="default" w:ascii="仿宋" w:hAnsi="仿宋"/>
      <w:color w:val="000000"/>
      <w:sz w:val="28"/>
      <w:szCs w:val="28"/>
    </w:rPr>
  </w:style>
  <w:style w:type="paragraph" w:customStyle="1" w:styleId="24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7">
    <w:name w:val="font6"/>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8">
    <w:name w:val="font7"/>
    <w:basedOn w:val="1"/>
    <w:qFormat/>
    <w:uiPriority w:val="0"/>
    <w:pPr>
      <w:widowControl/>
      <w:spacing w:before="100" w:beforeAutospacing="1" w:after="100" w:afterAutospacing="1"/>
      <w:jc w:val="left"/>
    </w:pPr>
    <w:rPr>
      <w:rFonts w:ascii="仿宋" w:hAnsi="仿宋" w:eastAsia="仿宋" w:cs="宋体"/>
      <w:color w:val="000000"/>
      <w:kern w:val="0"/>
      <w:sz w:val="22"/>
    </w:rPr>
  </w:style>
  <w:style w:type="paragraph" w:customStyle="1" w:styleId="249">
    <w:name w:val="font8"/>
    <w:basedOn w:val="1"/>
    <w:qFormat/>
    <w:uiPriority w:val="0"/>
    <w:pPr>
      <w:widowControl/>
      <w:spacing w:before="100" w:beforeAutospacing="1" w:after="100" w:afterAutospacing="1"/>
      <w:jc w:val="left"/>
    </w:pPr>
    <w:rPr>
      <w:rFonts w:ascii="仿宋" w:hAnsi="仿宋" w:eastAsia="仿宋" w:cs="宋体"/>
      <w:color w:val="FF0000"/>
      <w:kern w:val="0"/>
      <w:sz w:val="22"/>
    </w:rPr>
  </w:style>
  <w:style w:type="paragraph" w:customStyle="1" w:styleId="250">
    <w:name w:val="xl65"/>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25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4"/>
      <w:szCs w:val="24"/>
    </w:rPr>
  </w:style>
  <w:style w:type="paragraph" w:customStyle="1" w:styleId="252">
    <w:name w:val="xl67"/>
    <w:basedOn w:val="1"/>
    <w:qFormat/>
    <w:uiPriority w:val="0"/>
    <w:pPr>
      <w:widowControl/>
      <w:spacing w:before="100" w:beforeAutospacing="1" w:after="100" w:afterAutospacing="1"/>
      <w:jc w:val="left"/>
    </w:pPr>
    <w:rPr>
      <w:rFonts w:ascii="仿宋" w:hAnsi="仿宋" w:eastAsia="仿宋" w:cs="宋体"/>
      <w:b/>
      <w:bCs/>
      <w:kern w:val="0"/>
      <w:sz w:val="24"/>
      <w:szCs w:val="24"/>
    </w:rPr>
  </w:style>
  <w:style w:type="paragraph" w:customStyle="1" w:styleId="2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4"/>
      <w:szCs w:val="24"/>
    </w:rPr>
  </w:style>
  <w:style w:type="paragraph" w:customStyle="1" w:styleId="25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24"/>
      <w:szCs w:val="24"/>
    </w:rPr>
  </w:style>
  <w:style w:type="paragraph" w:customStyle="1" w:styleId="255">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6">
    <w:name w:val="xl7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7">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b/>
      <w:bCs/>
      <w:color w:val="000000"/>
      <w:kern w:val="0"/>
      <w:sz w:val="24"/>
      <w:szCs w:val="24"/>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0">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1">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2">
    <w:name w:val="xl7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3">
    <w:name w:val="xl78"/>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000000"/>
      <w:kern w:val="0"/>
      <w:sz w:val="24"/>
      <w:szCs w:val="24"/>
    </w:rPr>
  </w:style>
  <w:style w:type="paragraph" w:customStyle="1" w:styleId="26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color w:val="000000"/>
      <w:kern w:val="0"/>
      <w:sz w:val="24"/>
      <w:szCs w:val="24"/>
    </w:rPr>
  </w:style>
  <w:style w:type="paragraph" w:customStyle="1" w:styleId="26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color w:val="000000"/>
      <w:kern w:val="0"/>
      <w:sz w:val="24"/>
      <w:szCs w:val="24"/>
    </w:rPr>
  </w:style>
  <w:style w:type="paragraph" w:customStyle="1" w:styleId="26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仿宋" w:hAnsi="仿宋" w:eastAsia="仿宋" w:cs="宋体"/>
      <w:kern w:val="0"/>
      <w:sz w:val="24"/>
      <w:szCs w:val="24"/>
    </w:rPr>
  </w:style>
  <w:style w:type="paragraph" w:customStyle="1" w:styleId="26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仿宋" w:hAnsi="仿宋" w:eastAsia="仿宋" w:cs="宋体"/>
      <w:color w:val="FF0000"/>
      <w:kern w:val="0"/>
      <w:sz w:val="24"/>
      <w:szCs w:val="24"/>
    </w:rPr>
  </w:style>
  <w:style w:type="paragraph" w:customStyle="1" w:styleId="26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FF0000"/>
      <w:kern w:val="0"/>
      <w:sz w:val="24"/>
      <w:szCs w:val="24"/>
    </w:rPr>
  </w:style>
  <w:style w:type="paragraph" w:customStyle="1" w:styleId="26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4"/>
      <w:szCs w:val="24"/>
    </w:rPr>
  </w:style>
  <w:style w:type="paragraph" w:customStyle="1" w:styleId="270">
    <w:name w:val="缺省文本"/>
    <w:qFormat/>
    <w:uiPriority w:val="99"/>
    <w:pPr>
      <w:widowControl w:val="0"/>
      <w:autoSpaceDE w:val="0"/>
      <w:autoSpaceDN w:val="0"/>
      <w:adjustRightInd w:val="0"/>
    </w:pPr>
    <w:rPr>
      <w:rFonts w:ascii="Times New Roman" w:hAnsi="Times New Roman" w:eastAsia="宋体" w:cs="Times New Roman"/>
      <w:color w:val="000000"/>
      <w:szCs w:val="24"/>
      <w:lang w:val="en-US" w:eastAsia="zh-CN" w:bidi="ar-SA"/>
    </w:rPr>
  </w:style>
  <w:style w:type="character" w:customStyle="1" w:styleId="271">
    <w:name w:val="3zw1"/>
    <w:qFormat/>
    <w:uiPriority w:val="0"/>
    <w:rPr>
      <w:color w:val="000000"/>
      <w:sz w:val="21"/>
      <w:szCs w:val="21"/>
    </w:rPr>
  </w:style>
  <w:style w:type="character" w:customStyle="1" w:styleId="272">
    <w:name w:val="param-name"/>
    <w:qFormat/>
    <w:uiPriority w:val="0"/>
  </w:style>
  <w:style w:type="character" w:customStyle="1" w:styleId="273">
    <w:name w:val="正文文本缩进 Char1"/>
    <w:qFormat/>
    <w:uiPriority w:val="0"/>
    <w:rPr>
      <w:rFonts w:ascii="楷体_GB2312" w:eastAsia="楷体_GB2312"/>
      <w:kern w:val="2"/>
      <w:sz w:val="28"/>
      <w:szCs w:val="31"/>
    </w:rPr>
  </w:style>
  <w:style w:type="character" w:customStyle="1" w:styleId="274">
    <w:name w:val="表中左小5 Char"/>
    <w:link w:val="275"/>
    <w:qFormat/>
    <w:uiPriority w:val="0"/>
    <w:rPr>
      <w:rFonts w:ascii="Calibri" w:hAnsi="Calibri"/>
      <w:color w:val="0000FF"/>
      <w:sz w:val="18"/>
      <w:szCs w:val="18"/>
    </w:rPr>
  </w:style>
  <w:style w:type="paragraph" w:customStyle="1" w:styleId="275">
    <w:name w:val="表中左小5"/>
    <w:link w:val="274"/>
    <w:qFormat/>
    <w:uiPriority w:val="0"/>
    <w:pPr>
      <w:adjustRightInd w:val="0"/>
      <w:snapToGrid w:val="0"/>
      <w:spacing w:line="320" w:lineRule="exact"/>
    </w:pPr>
    <w:rPr>
      <w:rFonts w:ascii="Calibri" w:hAnsi="Calibri" w:eastAsiaTheme="minorEastAsia" w:cstheme="minorBidi"/>
      <w:color w:val="0000FF"/>
      <w:kern w:val="2"/>
      <w:sz w:val="18"/>
      <w:szCs w:val="18"/>
      <w:lang w:val="en-US" w:eastAsia="zh-CN" w:bidi="ar-SA"/>
    </w:rPr>
  </w:style>
  <w:style w:type="character" w:customStyle="1" w:styleId="276">
    <w:name w:val="超链接_0"/>
    <w:qFormat/>
    <w:uiPriority w:val="99"/>
    <w:rPr>
      <w:rFonts w:ascii="Calibri" w:hAnsi="Calibri"/>
      <w:color w:val="0000FF"/>
      <w:u w:val="single"/>
    </w:rPr>
  </w:style>
  <w:style w:type="paragraph" w:customStyle="1" w:styleId="277">
    <w:name w:val="Normal_29"/>
    <w:qFormat/>
    <w:uiPriority w:val="0"/>
    <w:rPr>
      <w:rFonts w:ascii="黑体" w:hAnsi="黑体" w:eastAsia="黑体" w:cs="Times New Roman"/>
      <w:b/>
      <w:sz w:val="32"/>
      <w:szCs w:val="24"/>
      <w:lang w:val="en-US" w:eastAsia="zh-CN" w:bidi="ar-SA"/>
    </w:rPr>
  </w:style>
  <w:style w:type="character" w:customStyle="1" w:styleId="278">
    <w:name w:val="font61"/>
    <w:basedOn w:val="42"/>
    <w:qFormat/>
    <w:uiPriority w:val="0"/>
    <w:rPr>
      <w:rFonts w:hint="default" w:ascii="Times New Roman" w:hAnsi="Times New Roman" w:cs="Times New Roman"/>
      <w:color w:val="000000"/>
      <w:sz w:val="20"/>
      <w:szCs w:val="20"/>
      <w:u w:val="none"/>
    </w:rPr>
  </w:style>
  <w:style w:type="paragraph" w:customStyle="1" w:styleId="279">
    <w:name w:val="Normal_30"/>
    <w:qFormat/>
    <w:uiPriority w:val="0"/>
    <w:rPr>
      <w:rFonts w:ascii="Times New Roman" w:hAnsi="Times New Roman" w:eastAsia="Times New Roman" w:cs="Times New Roman"/>
      <w:sz w:val="24"/>
      <w:szCs w:val="24"/>
      <w:lang w:val="en-US" w:eastAsia="zh-CN" w:bidi="ar-SA"/>
    </w:rPr>
  </w:style>
  <w:style w:type="character" w:customStyle="1" w:styleId="280">
    <w:name w:val="正文缩进2格 Char"/>
    <w:link w:val="281"/>
    <w:qFormat/>
    <w:uiPriority w:val="0"/>
    <w:rPr>
      <w:rFonts w:ascii="仿宋_GB2312" w:hAnsi="宋体" w:eastAsia="仿宋_GB2312"/>
      <w:sz w:val="31"/>
    </w:rPr>
  </w:style>
  <w:style w:type="paragraph" w:customStyle="1" w:styleId="281">
    <w:name w:val="正文缩进2格"/>
    <w:basedOn w:val="1"/>
    <w:link w:val="280"/>
    <w:qFormat/>
    <w:uiPriority w:val="0"/>
    <w:pPr>
      <w:spacing w:line="600" w:lineRule="exact"/>
      <w:ind w:firstLine="639" w:firstLineChars="206"/>
    </w:pPr>
    <w:rPr>
      <w:rFonts w:ascii="仿宋_GB2312" w:hAnsi="宋体" w:eastAsia="仿宋_GB2312" w:cstheme="minorBidi"/>
      <w:sz w:val="31"/>
    </w:rPr>
  </w:style>
  <w:style w:type="paragraph" w:customStyle="1" w:styleId="282">
    <w:name w:val="正文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83">
    <w:name w:val="font11"/>
    <w:basedOn w:val="42"/>
    <w:qFormat/>
    <w:uiPriority w:val="0"/>
    <w:rPr>
      <w:rFonts w:hint="eastAsia" w:ascii="仿宋" w:hAnsi="仿宋" w:eastAsia="仿宋" w:cs="仿宋"/>
      <w:color w:val="000000"/>
      <w:sz w:val="20"/>
      <w:szCs w:val="20"/>
      <w:u w:val="none"/>
    </w:rPr>
  </w:style>
  <w:style w:type="character" w:customStyle="1" w:styleId="284">
    <w:name w:val="font31"/>
    <w:basedOn w:val="42"/>
    <w:qFormat/>
    <w:uiPriority w:val="0"/>
    <w:rPr>
      <w:rFonts w:hint="eastAsia" w:ascii="仿宋" w:hAnsi="仿宋" w:eastAsia="仿宋" w:cs="仿宋"/>
      <w:b/>
      <w:bCs/>
      <w:color w:val="000000"/>
      <w:sz w:val="20"/>
      <w:szCs w:val="20"/>
      <w:u w:val="none"/>
    </w:rPr>
  </w:style>
  <w:style w:type="character" w:customStyle="1" w:styleId="285">
    <w:name w:val="font21"/>
    <w:basedOn w:val="42"/>
    <w:qFormat/>
    <w:uiPriority w:val="0"/>
    <w:rPr>
      <w:rFonts w:hint="default" w:ascii="Times New Roman" w:hAnsi="Times New Roman" w:cs="Times New Roman"/>
      <w:color w:val="000000"/>
      <w:sz w:val="21"/>
      <w:szCs w:val="21"/>
      <w:u w:val="none"/>
    </w:rPr>
  </w:style>
  <w:style w:type="paragraph" w:customStyle="1" w:styleId="286">
    <w:name w:val="正文_12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正文_14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8">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8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91">
    <w:name w:val="font01"/>
    <w:basedOn w:val="42"/>
    <w:qFormat/>
    <w:uiPriority w:val="0"/>
    <w:rPr>
      <w:rFonts w:hint="eastAsia" w:ascii="宋体" w:hAnsi="宋体" w:eastAsia="宋体" w:cs="宋体"/>
      <w:color w:val="000000"/>
      <w:sz w:val="22"/>
      <w:szCs w:val="22"/>
      <w:u w:val="none"/>
    </w:rPr>
  </w:style>
  <w:style w:type="character" w:customStyle="1" w:styleId="292">
    <w:name w:val="font41"/>
    <w:basedOn w:val="42"/>
    <w:qFormat/>
    <w:uiPriority w:val="0"/>
    <w:rPr>
      <w:rFonts w:hint="default" w:ascii="Calibri" w:hAnsi="Calibri" w:cs="Calibri"/>
      <w:color w:val="000000"/>
      <w:sz w:val="22"/>
      <w:szCs w:val="22"/>
      <w:u w:val="none"/>
    </w:rPr>
  </w:style>
  <w:style w:type="character" w:customStyle="1" w:styleId="293">
    <w:name w:val="font51"/>
    <w:basedOn w:val="42"/>
    <w:qFormat/>
    <w:uiPriority w:val="0"/>
    <w:rPr>
      <w:rFonts w:hint="eastAsia" w:ascii="宋体" w:hAnsi="宋体" w:eastAsia="宋体" w:cs="宋体"/>
      <w:color w:val="000000"/>
      <w:sz w:val="22"/>
      <w:szCs w:val="22"/>
      <w:u w:val="none"/>
    </w:rPr>
  </w:style>
  <w:style w:type="character" w:customStyle="1" w:styleId="294">
    <w:name w:val="font71"/>
    <w:basedOn w:val="42"/>
    <w:qFormat/>
    <w:uiPriority w:val="0"/>
    <w:rPr>
      <w:rFonts w:hint="default" w:ascii="Calibri" w:hAnsi="Calibri" w:cs="Calibri"/>
      <w:color w:val="000000"/>
      <w:sz w:val="22"/>
      <w:szCs w:val="22"/>
      <w:u w:val="none"/>
    </w:rPr>
  </w:style>
  <w:style w:type="character" w:customStyle="1" w:styleId="295">
    <w:name w:val="NormalCharacter"/>
    <w:link w:val="296"/>
    <w:qFormat/>
    <w:uiPriority w:val="0"/>
    <w:rPr>
      <w:rFonts w:ascii="等线" w:hAnsi="等线" w:eastAsia="等线" w:cs="Times New Roman"/>
      <w:kern w:val="2"/>
      <w:sz w:val="21"/>
      <w:szCs w:val="22"/>
      <w:lang w:val="en-US" w:eastAsia="zh-CN" w:bidi="ar-SA"/>
    </w:rPr>
  </w:style>
  <w:style w:type="paragraph" w:customStyle="1" w:styleId="296">
    <w:name w:val="UserStyle_2"/>
    <w:basedOn w:val="1"/>
    <w:link w:val="295"/>
    <w:qFormat/>
    <w:uiPriority w:val="0"/>
    <w:pPr>
      <w:textAlignment w:val="baseline"/>
    </w:pPr>
    <w:rPr>
      <w:szCs w:val="24"/>
    </w:rPr>
  </w:style>
  <w:style w:type="paragraph" w:customStyle="1" w:styleId="297">
    <w:name w:val="正文缩进2"/>
    <w:basedOn w:val="1"/>
    <w:qFormat/>
    <w:uiPriority w:val="0"/>
    <w:pPr>
      <w:wordWrap w:val="0"/>
      <w:ind w:firstLine="480"/>
    </w:pPr>
    <w:rPr>
      <w:iCs/>
      <w:shd w:val="clear" w:color="auto" w:fill="FFFFFF" w:themeFill="background1"/>
      <w:lang w:val="zh-CN"/>
    </w:rPr>
  </w:style>
  <w:style w:type="paragraph" w:customStyle="1" w:styleId="29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299">
    <w:name w:val="Table Text"/>
    <w:basedOn w:val="1"/>
    <w:semiHidden/>
    <w:qFormat/>
    <w:uiPriority w:val="0"/>
    <w:rPr>
      <w:rFonts w:ascii="仿宋" w:hAnsi="仿宋" w:eastAsia="仿宋" w:cs="仿宋"/>
      <w:sz w:val="24"/>
      <w:szCs w:val="24"/>
      <w:lang w:val="en-US" w:eastAsia="en-US" w:bidi="ar-SA"/>
    </w:rPr>
  </w:style>
  <w:style w:type="table" w:customStyle="1" w:styleId="300">
    <w:name w:val="Table Normal"/>
    <w:semiHidden/>
    <w:unhideWhenUsed/>
    <w:qFormat/>
    <w:uiPriority w:val="0"/>
    <w:tblPr>
      <w:tblCellMar>
        <w:top w:w="0" w:type="dxa"/>
        <w:left w:w="0" w:type="dxa"/>
        <w:bottom w:w="0" w:type="dxa"/>
        <w:right w:w="0" w:type="dxa"/>
      </w:tblCellMar>
    </w:tblPr>
  </w:style>
  <w:style w:type="paragraph" w:customStyle="1" w:styleId="30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02">
    <w:name w:val="List Paragraph1"/>
    <w:basedOn w:val="1"/>
    <w:qFormat/>
    <w:uiPriority w:val="0"/>
    <w:pPr>
      <w:ind w:firstLine="420" w:firstLineChars="200"/>
    </w:pPr>
  </w:style>
  <w:style w:type="paragraph" w:customStyle="1" w:styleId="30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304">
    <w:name w:val="font81"/>
    <w:basedOn w:val="42"/>
    <w:qFormat/>
    <w:uiPriority w:val="0"/>
    <w:rPr>
      <w:rFonts w:ascii="Arial" w:hAnsi="Arial" w:cs="Arial"/>
      <w:color w:val="000000"/>
      <w:sz w:val="21"/>
      <w:szCs w:val="21"/>
      <w:u w:val="none"/>
    </w:rPr>
  </w:style>
  <w:style w:type="paragraph" w:customStyle="1" w:styleId="30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textRotate="1"/>
    <customShpInfo spid="_x0000_s2054" textRotate="1"/>
    <customShpInfo spid="_x0000_s2055" textRotate="1"/>
    <customShpInfo spid="_x0000_s2050"/>
    <customShpInfo spid="_x0000_s2056" textRotate="1"/>
    <customShpInfo spid="_x0000_s2049"/>
    <customShpInfo spid="_x0000_s2057" textRotate="1"/>
    <customShpInfo spid="_x0000_s2058" textRotate="1"/>
    <customShpInfo spid="_x0000_s2051"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DDDF-A194-4808-9325-688BFA54E21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21084</Words>
  <Characters>22154</Characters>
  <Lines>683</Lines>
  <Paragraphs>192</Paragraphs>
  <TotalTime>0</TotalTime>
  <ScaleCrop>false</ScaleCrop>
  <LinksUpToDate>false</LinksUpToDate>
  <CharactersWithSpaces>22335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2024-03-19T09:23:00Z</dcterms:created>
  <dc:creator>NTKO</dc:creator>
  <cp:lastModifiedBy>静默的丶旁观者</cp:lastModifiedBy>
  <cp:lastPrinted>2025-09-30T09:26:00Z</cp:lastPrinted>
  <dcterms:modified xsi:type="dcterms:W3CDTF">2026-06-16T05:36:48Z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C69DB5B05316424B8179A15B6D10994A_12</vt:lpwstr>
  </property>
  <property fmtid="{D5CDD505-2E9C-101B-9397-08002B2CF9AE}" pid="4" name="KSOTemplateDocerSaveRecord">
    <vt:lpwstr>eyJoZGlkIjoiZDkxOTE1YzViMzgwNzc3NjMwOGMyYTBmMmZmZTE5ZWQiLCJ1c2VySWQiOiIyMTk4NDQxMDUifQ==</vt:lpwstr>
  </property>
</Properties>
</file>