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0"/>
        </w:tabs>
        <w:spacing w:line="360" w:lineRule="auto"/>
        <w:jc w:val="center"/>
        <w:rPr>
          <w:rFonts w:hint="eastAsia" w:ascii="仿宋" w:hAnsi="仿宋" w:eastAsia="仿宋" w:cs="仿宋"/>
          <w:b/>
          <w:sz w:val="24"/>
        </w:rPr>
      </w:pPr>
    </w:p>
    <w:p>
      <w:pPr>
        <w:adjustRightInd/>
        <w:spacing w:line="360" w:lineRule="auto"/>
        <w:rPr>
          <w:rFonts w:hint="eastAsia" w:ascii="仿宋" w:hAnsi="仿宋" w:eastAsia="仿宋" w:cs="仿宋"/>
          <w:b/>
          <w:sz w:val="44"/>
          <w:szCs w:val="44"/>
        </w:rPr>
      </w:pP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浙江水利水电学院</w:t>
      </w: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吉尔吉斯斯坦鲁班工坊数字课程资源建设服务</w:t>
      </w:r>
      <w:r>
        <w:rPr>
          <w:rFonts w:hint="eastAsia" w:ascii="仿宋" w:hAnsi="仿宋" w:eastAsia="仿宋" w:cs="仿宋"/>
          <w:b/>
          <w:sz w:val="36"/>
          <w:szCs w:val="36"/>
        </w:rPr>
        <w:t>项目</w:t>
      </w:r>
    </w:p>
    <w:p>
      <w:pPr>
        <w:adjustRightInd/>
        <w:spacing w:line="360" w:lineRule="auto"/>
        <w:jc w:val="center"/>
        <w:rPr>
          <w:rFonts w:hint="eastAsia" w:ascii="仿宋" w:hAnsi="仿宋" w:eastAsia="仿宋" w:cs="仿宋"/>
          <w:b/>
          <w:sz w:val="44"/>
          <w:szCs w:val="44"/>
        </w:rPr>
      </w:pPr>
    </w:p>
    <w:p>
      <w:pPr>
        <w:adjustRightInd/>
        <w:spacing w:line="360" w:lineRule="auto"/>
        <w:jc w:val="center"/>
        <w:rPr>
          <w:rFonts w:hint="eastAsia" w:ascii="方正仿宋_GB2312" w:hAnsi="方正仿宋_GB2312" w:eastAsia="方正仿宋_GB2312" w:cs="方正仿宋_GB2312"/>
          <w:b/>
          <w:sz w:val="56"/>
          <w:szCs w:val="56"/>
        </w:rPr>
      </w:pPr>
      <w:r>
        <w:rPr>
          <w:rFonts w:hint="eastAsia" w:ascii="方正仿宋_GB2312" w:hAnsi="方正仿宋_GB2312" w:eastAsia="方正仿宋_GB2312" w:cs="方正仿宋_GB2312"/>
          <w:spacing w:val="40"/>
          <w:w w:val="80"/>
          <w:sz w:val="72"/>
          <w:szCs w:val="72"/>
          <w:lang w:val="zh-CN" w:bidi="th-TH"/>
        </w:rPr>
        <w:t>竞争性磋商</w:t>
      </w:r>
      <w:r>
        <w:rPr>
          <w:rFonts w:hint="eastAsia" w:ascii="方正仿宋_GB2312" w:hAnsi="方正仿宋_GB2312" w:eastAsia="方正仿宋_GB2312" w:cs="方正仿宋_GB2312"/>
          <w:spacing w:val="40"/>
          <w:w w:val="80"/>
          <w:sz w:val="72"/>
          <w:szCs w:val="72"/>
          <w:lang w:bidi="th-TH"/>
        </w:rPr>
        <w:t>文件</w:t>
      </w:r>
    </w:p>
    <w:p>
      <w:pPr>
        <w:adjustRightInd/>
        <w:spacing w:line="360" w:lineRule="auto"/>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44"/>
          <w:szCs w:val="44"/>
        </w:rPr>
        <w:t>（电子交易）</w:t>
      </w:r>
    </w:p>
    <w:p>
      <w:pPr>
        <w:adjustRightInd/>
        <w:snapToGrid w:val="0"/>
        <w:spacing w:line="360" w:lineRule="auto"/>
        <w:jc w:val="center"/>
        <w:rPr>
          <w:rFonts w:hint="eastAsia" w:ascii="方正仿宋_GB2312" w:hAnsi="方正仿宋_GB2312" w:eastAsia="方正仿宋_GB2312" w:cs="方正仿宋_GB2312"/>
          <w:w w:val="80"/>
          <w:sz w:val="30"/>
          <w:szCs w:val="30"/>
          <w:lang w:eastAsia="zh-CN" w:bidi="th-TH"/>
        </w:rPr>
      </w:pPr>
      <w:r>
        <w:rPr>
          <w:rFonts w:hint="eastAsia" w:ascii="方正仿宋_GB2312" w:hAnsi="方正仿宋_GB2312" w:eastAsia="方正仿宋_GB2312" w:cs="方正仿宋_GB2312"/>
          <w:w w:val="80"/>
          <w:sz w:val="30"/>
          <w:szCs w:val="30"/>
          <w:lang w:bidi="th-TH"/>
        </w:rPr>
        <w:t>项目编号:</w:t>
      </w:r>
      <w:r>
        <w:rPr>
          <w:rFonts w:hint="eastAsia" w:ascii="方正仿宋_GB2312" w:hAnsi="方正仿宋_GB2312" w:eastAsia="方正仿宋_GB2312" w:cs="方正仿宋_GB2312"/>
          <w:w w:val="80"/>
          <w:sz w:val="30"/>
          <w:szCs w:val="30"/>
          <w:lang w:eastAsia="zh-CN" w:bidi="th-TH"/>
        </w:rPr>
        <w:t>330000263030350000166-ZJ-2641555</w:t>
      </w:r>
    </w:p>
    <w:p>
      <w:pPr>
        <w:snapToGrid w:val="0"/>
        <w:spacing w:line="360" w:lineRule="auto"/>
        <w:jc w:val="center"/>
        <w:rPr>
          <w:rFonts w:hint="eastAsia" w:ascii="方正仿宋_GB2312" w:hAnsi="方正仿宋_GB2312" w:eastAsia="方正仿宋_GB2312" w:cs="方正仿宋_GB2312"/>
          <w:sz w:val="30"/>
          <w:szCs w:val="30"/>
        </w:rPr>
      </w:pPr>
    </w:p>
    <w:p>
      <w:pPr>
        <w:adjustRightInd/>
        <w:spacing w:line="360" w:lineRule="auto"/>
        <w:rPr>
          <w:rFonts w:hint="eastAsia" w:ascii="方正仿宋_GB2312" w:hAnsi="方正仿宋_GB2312" w:eastAsia="方正仿宋_GB2312" w:cs="方正仿宋_GB2312"/>
          <w:sz w:val="28"/>
          <w:szCs w:val="20"/>
        </w:rPr>
      </w:pPr>
      <w:r>
        <w:rPr>
          <w:rFonts w:hint="eastAsia" w:ascii="方正仿宋_GB2312" w:hAnsi="方正仿宋_GB2312" w:eastAsia="方正仿宋_GB2312" w:cs="方正仿宋_GB2312"/>
          <w:sz w:val="24"/>
        </w:rPr>
        <w:drawing>
          <wp:anchor distT="0" distB="0" distL="114300" distR="114300" simplePos="0" relativeHeight="251687936" behindDoc="0" locked="0" layoutInCell="1" allowOverlap="1">
            <wp:simplePos x="0" y="0"/>
            <wp:positionH relativeFrom="column">
              <wp:posOffset>2362200</wp:posOffset>
            </wp:positionH>
            <wp:positionV relativeFrom="paragraph">
              <wp:posOffset>177165</wp:posOffset>
            </wp:positionV>
            <wp:extent cx="1079500" cy="1090295"/>
            <wp:effectExtent l="0" t="0" r="0" b="0"/>
            <wp:wrapNone/>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8" cstate="print"/>
                    <a:srcRect l="-787" t="-9911" r="83469" b="-8928"/>
                    <a:stretch>
                      <a:fillRect/>
                    </a:stretch>
                  </pic:blipFill>
                  <pic:spPr>
                    <a:xfrm>
                      <a:off x="0" y="0"/>
                      <a:ext cx="1079500" cy="1090295"/>
                    </a:xfrm>
                    <a:prstGeom prst="rect">
                      <a:avLst/>
                    </a:prstGeom>
                    <a:noFill/>
                    <a:ln>
                      <a:noFill/>
                    </a:ln>
                  </pic:spPr>
                </pic:pic>
              </a:graphicData>
            </a:graphic>
          </wp:anchor>
        </w:drawing>
      </w:r>
    </w:p>
    <w:p>
      <w:pPr>
        <w:spacing w:line="360" w:lineRule="auto"/>
        <w:jc w:val="center"/>
        <w:rPr>
          <w:rFonts w:hint="eastAsia" w:ascii="方正仿宋_GB2312" w:hAnsi="方正仿宋_GB2312" w:eastAsia="方正仿宋_GB2312" w:cs="方正仿宋_GB2312"/>
          <w:sz w:val="24"/>
        </w:rPr>
      </w:pPr>
    </w:p>
    <w:p>
      <w:pPr>
        <w:spacing w:line="360" w:lineRule="auto"/>
        <w:jc w:val="center"/>
        <w:rPr>
          <w:rFonts w:hint="eastAsia" w:ascii="方正仿宋_GB2312" w:hAnsi="方正仿宋_GB2312" w:eastAsia="方正仿宋_GB2312" w:cs="方正仿宋_GB2312"/>
          <w:sz w:val="24"/>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tbl>
      <w:tblPr>
        <w:tblStyle w:val="60"/>
        <w:tblW w:w="6959" w:type="dxa"/>
        <w:jc w:val="center"/>
        <w:tblLayout w:type="fixed"/>
        <w:tblCellMar>
          <w:top w:w="0" w:type="dxa"/>
          <w:left w:w="108" w:type="dxa"/>
          <w:bottom w:w="0" w:type="dxa"/>
          <w:right w:w="108" w:type="dxa"/>
        </w:tblCellMar>
      </w:tblPr>
      <w:tblGrid>
        <w:gridCol w:w="2032"/>
        <w:gridCol w:w="516"/>
        <w:gridCol w:w="4411"/>
      </w:tblGrid>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采购人</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浙江水利水电学院</w:t>
            </w:r>
          </w:p>
        </w:tc>
      </w:tr>
      <w:tr>
        <w:tblPrEx>
          <w:tblCellMar>
            <w:top w:w="0" w:type="dxa"/>
            <w:left w:w="108" w:type="dxa"/>
            <w:bottom w:w="0" w:type="dxa"/>
            <w:right w:w="108" w:type="dxa"/>
          </w:tblCellMar>
        </w:tblPrEx>
        <w:trPr>
          <w:trHeight w:val="297" w:hRule="atLeast"/>
          <w:jc w:val="center"/>
        </w:trPr>
        <w:tc>
          <w:tcPr>
            <w:tcW w:w="2032" w:type="dxa"/>
            <w:vAlign w:val="center"/>
          </w:tcPr>
          <w:p>
            <w:pPr>
              <w:snapToGrid w:val="0"/>
              <w:jc w:val="distribute"/>
              <w:rPr>
                <w:rFonts w:hint="eastAsia" w:ascii="方正仿宋_GB2312" w:hAnsi="方正仿宋_GB2312" w:eastAsia="方正仿宋_GB2312" w:cs="方正仿宋_GB2312"/>
                <w:szCs w:val="21"/>
              </w:rPr>
            </w:pPr>
          </w:p>
        </w:tc>
        <w:tc>
          <w:tcPr>
            <w:tcW w:w="516" w:type="dxa"/>
            <w:vAlign w:val="center"/>
          </w:tcPr>
          <w:p>
            <w:pPr>
              <w:snapToGrid w:val="0"/>
              <w:jc w:val="distribute"/>
              <w:rPr>
                <w:rFonts w:hint="eastAsia" w:ascii="方正仿宋_GB2312" w:hAnsi="方正仿宋_GB2312" w:eastAsia="方正仿宋_GB2312" w:cs="方正仿宋_GB2312"/>
                <w:szCs w:val="21"/>
              </w:rPr>
            </w:pPr>
          </w:p>
        </w:tc>
        <w:tc>
          <w:tcPr>
            <w:tcW w:w="4411" w:type="dxa"/>
            <w:vAlign w:val="center"/>
          </w:tcPr>
          <w:p>
            <w:pPr>
              <w:snapToGrid w:val="0"/>
              <w:jc w:val="distribute"/>
              <w:rPr>
                <w:rFonts w:hint="eastAsia" w:ascii="方正仿宋_GB2312" w:hAnsi="方正仿宋_GB2312" w:eastAsia="方正仿宋_GB2312" w:cs="方正仿宋_GB2312"/>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采购代理机构</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6959" w:type="dxa"/>
            <w:gridSpan w:val="3"/>
            <w:vAlign w:val="bottom"/>
          </w:tcPr>
          <w:p>
            <w:pPr>
              <w:snapToGrid w:val="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p>
        </w:tc>
      </w:tr>
    </w:tbl>
    <w:p>
      <w:pPr>
        <w:snapToGrid w:val="0"/>
        <w:spacing w:line="360" w:lineRule="auto"/>
        <w:jc w:val="center"/>
        <w:rPr>
          <w:rFonts w:hint="eastAsia" w:ascii="仿宋" w:hAnsi="仿宋" w:eastAsia="仿宋" w:cs="仿宋"/>
          <w:bCs/>
          <w:sz w:val="32"/>
          <w:szCs w:val="32"/>
        </w:rPr>
      </w:pPr>
    </w:p>
    <w:p>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0" w:name="_Hlt67893495"/>
      <w:bookmarkEnd w:id="0"/>
    </w:p>
    <w:p>
      <w:pPr>
        <w:tabs>
          <w:tab w:val="left" w:pos="2268"/>
        </w:tabs>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  录</w:t>
      </w: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第一部分      邀请供应商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第二部分      竞争性磋商流程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第三部分      供应商须知</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第四部分      采购需求</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第五部分      评审方法及评审标准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第六部分      拟签订的合同文本</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第七部分      应提交的有关格式范例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第八部分      最后报价格式</w:t>
      </w:r>
    </w:p>
    <w:p>
      <w:pPr>
        <w:spacing w:line="360" w:lineRule="auto"/>
        <w:ind w:firstLine="549" w:firstLineChars="229"/>
        <w:rPr>
          <w:rFonts w:hint="eastAsia" w:ascii="仿宋" w:hAnsi="仿宋" w:eastAsia="仿宋" w:cs="仿宋"/>
          <w:sz w:val="24"/>
        </w:rPr>
      </w:pPr>
      <w:bookmarkStart w:id="1" w:name="_Hlt91233176"/>
      <w:bookmarkEnd w:id="1"/>
      <w:bookmarkStart w:id="2" w:name="_Toc91899869"/>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adjustRightInd/>
        <w:spacing w:line="360" w:lineRule="auto"/>
        <w:jc w:val="center"/>
        <w:outlineLvl w:val="0"/>
        <w:rPr>
          <w:rFonts w:hint="eastAsia"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仿宋" w:hAnsi="仿宋" w:eastAsia="仿宋" w:cs="仿宋"/>
          <w:b/>
          <w:sz w:val="36"/>
          <w:szCs w:val="20"/>
        </w:rPr>
        <w:t>第一部分  邀请供应商</w:t>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竞争性磋商邀请公告</w:t>
      </w:r>
    </w:p>
    <w:p>
      <w:pPr>
        <w:spacing w:line="360" w:lineRule="auto"/>
        <w:rPr>
          <w:rFonts w:hint="eastAsia" w:ascii="仿宋" w:hAnsi="仿宋" w:eastAsia="仿宋" w:cs="仿宋"/>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浙江水利水电学院</w:t>
      </w:r>
      <w:r>
        <w:rPr>
          <w:rFonts w:hint="eastAsia" w:ascii="仿宋" w:hAnsi="仿宋" w:eastAsia="仿宋" w:cs="仿宋"/>
          <w:sz w:val="24"/>
          <w:u w:val="single"/>
          <w:lang w:eastAsia="zh-CN"/>
        </w:rPr>
        <w:t>吉尔吉斯斯坦鲁班工坊数字课程资源建设服务</w:t>
      </w:r>
      <w:r>
        <w:rPr>
          <w:rFonts w:hint="eastAsia" w:ascii="仿宋" w:hAnsi="仿宋" w:eastAsia="仿宋" w:cs="仿宋"/>
          <w:sz w:val="24"/>
        </w:rPr>
        <w:t>采购项目的潜在供应商应在</w:t>
      </w:r>
      <w:r>
        <w:rPr>
          <w:rFonts w:hint="eastAsia" w:ascii="仿宋" w:hAnsi="仿宋" w:eastAsia="仿宋" w:cs="仿宋"/>
          <w:sz w:val="24"/>
          <w:u w:val="single"/>
        </w:rPr>
        <w:t>政采云平台（</w:t>
      </w:r>
      <w:r>
        <w:fldChar w:fldCharType="begin"/>
      </w:r>
      <w:r>
        <w:instrText xml:space="preserve"> HYPERLINK "https://www.zcygov.cn/" </w:instrText>
      </w:r>
      <w:r>
        <w:fldChar w:fldCharType="separate"/>
      </w:r>
      <w:r>
        <w:rPr>
          <w:rStyle w:val="68"/>
          <w:rFonts w:hint="eastAsia" w:ascii="仿宋" w:hAnsi="仿宋" w:eastAsia="仿宋" w:cs="仿宋"/>
          <w:color w:val="auto"/>
          <w:sz w:val="24"/>
          <w:u w:val="single"/>
        </w:rPr>
        <w:t>https://www.zcygov.cn/</w:t>
      </w:r>
      <w:r>
        <w:rPr>
          <w:rStyle w:val="68"/>
          <w:rFonts w:hint="eastAsia" w:ascii="仿宋" w:hAnsi="仿宋" w:eastAsia="仿宋" w:cs="仿宋"/>
          <w:color w:val="auto"/>
          <w:sz w:val="24"/>
          <w:u w:val="single"/>
        </w:rPr>
        <w:fldChar w:fldCharType="end"/>
      </w:r>
      <w:r>
        <w:rPr>
          <w:rFonts w:hint="eastAsia" w:ascii="仿宋" w:hAnsi="仿宋" w:eastAsia="仿宋" w:cs="仿宋"/>
          <w:sz w:val="24"/>
          <w:u w:val="single"/>
        </w:rPr>
        <w:t>）</w:t>
      </w:r>
      <w:r>
        <w:rPr>
          <w:rFonts w:hint="eastAsia" w:ascii="仿宋" w:hAnsi="仿宋" w:eastAsia="仿宋" w:cs="仿宋"/>
          <w:sz w:val="24"/>
        </w:rPr>
        <w:t>获取采购文件，并于</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点00分00秒</w:t>
      </w:r>
      <w:r>
        <w:rPr>
          <w:rFonts w:hint="eastAsia" w:ascii="仿宋" w:hAnsi="仿宋" w:eastAsia="仿宋" w:cs="仿宋"/>
          <w:bCs/>
          <w:sz w:val="24"/>
        </w:rPr>
        <w:t>（北京时间）前提交响应文件</w:t>
      </w:r>
      <w:r>
        <w:rPr>
          <w:rFonts w:hint="eastAsia" w:ascii="仿宋" w:hAnsi="仿宋" w:eastAsia="仿宋" w:cs="仿宋"/>
          <w:sz w:val="24"/>
        </w:rPr>
        <w:t>。</w:t>
      </w:r>
    </w:p>
    <w:p>
      <w:pPr>
        <w:spacing w:line="360" w:lineRule="auto"/>
        <w:rPr>
          <w:rFonts w:hint="eastAsia" w:ascii="仿宋" w:hAnsi="仿宋" w:eastAsia="仿宋" w:cs="仿宋"/>
          <w:sz w:val="24"/>
        </w:rPr>
      </w:pPr>
    </w:p>
    <w:p>
      <w:pPr>
        <w:pStyle w:val="3"/>
        <w:numPr>
          <w:ilvl w:val="0"/>
          <w:numId w:val="0"/>
        </w:numPr>
        <w:ind w:left="432" w:hanging="432"/>
        <w:rPr>
          <w:rFonts w:hint="eastAsia" w:ascii="仿宋" w:eastAsia="仿宋" w:cs="仿宋"/>
          <w:sz w:val="24"/>
          <w:szCs w:val="24"/>
        </w:rPr>
      </w:pPr>
      <w:bookmarkStart w:id="11" w:name="_Toc35393798"/>
      <w:bookmarkStart w:id="12" w:name="_Toc28359089"/>
      <w:bookmarkStart w:id="13" w:name="_Toc35393629"/>
      <w:bookmarkStart w:id="14" w:name="_Toc28359012"/>
      <w:r>
        <w:rPr>
          <w:rFonts w:hint="eastAsia" w:ascii="仿宋" w:eastAsia="仿宋" w:cs="仿宋"/>
          <w:sz w:val="24"/>
          <w:szCs w:val="24"/>
        </w:rPr>
        <w:t>一、项目基本情况</w:t>
      </w:r>
      <w:bookmarkEnd w:id="11"/>
      <w:bookmarkEnd w:id="12"/>
      <w:bookmarkEnd w:id="13"/>
      <w:bookmarkEnd w:id="14"/>
    </w:p>
    <w:p>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rPr>
        <w:t>项目编号：</w:t>
      </w:r>
      <w:r>
        <w:rPr>
          <w:rFonts w:hint="eastAsia" w:ascii="仿宋" w:hAnsi="仿宋" w:eastAsia="仿宋" w:cs="仿宋"/>
          <w:sz w:val="24"/>
          <w:lang w:eastAsia="zh-CN"/>
        </w:rPr>
        <w:t>330000263030350000166-</w:t>
      </w:r>
      <w:bookmarkStart w:id="15" w:name="OLE_LINK1"/>
      <w:bookmarkStart w:id="71" w:name="_GoBack"/>
      <w:r>
        <w:rPr>
          <w:rFonts w:hint="eastAsia" w:ascii="仿宋" w:hAnsi="仿宋" w:eastAsia="仿宋" w:cs="仿宋"/>
          <w:sz w:val="24"/>
          <w:lang w:eastAsia="zh-CN"/>
        </w:rPr>
        <w:t>ZJ-2641555</w:t>
      </w:r>
      <w:bookmarkEnd w:id="71"/>
      <w:bookmarkEnd w:id="15"/>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项目名称：</w:t>
      </w:r>
      <w:r>
        <w:rPr>
          <w:rFonts w:hint="eastAsia" w:ascii="仿宋" w:hAnsi="仿宋" w:eastAsia="仿宋" w:cs="仿宋"/>
          <w:sz w:val="24"/>
        </w:rPr>
        <w:t>浙江水利水电学院</w:t>
      </w:r>
      <w:r>
        <w:rPr>
          <w:rFonts w:hint="eastAsia" w:ascii="仿宋" w:hAnsi="仿宋" w:eastAsia="仿宋" w:cs="仿宋"/>
          <w:sz w:val="24"/>
          <w:lang w:eastAsia="zh-CN"/>
        </w:rPr>
        <w:t>吉尔吉斯斯坦鲁班工坊数字课程资源建设服务</w:t>
      </w:r>
      <w:r>
        <w:rPr>
          <w:rFonts w:hint="eastAsia" w:ascii="仿宋" w:hAnsi="仿宋" w:eastAsia="仿宋" w:cs="仿宋"/>
          <w:sz w:val="24"/>
        </w:rPr>
        <w:t>项目</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采购方式：</w:t>
      </w:r>
      <w:r>
        <w:rPr>
          <w:rFonts w:hint="eastAsia" w:ascii="仿宋" w:hAnsi="仿宋" w:eastAsia="仿宋" w:cs="仿宋"/>
          <w:sz w:val="24"/>
        </w:rPr>
        <w:t>竞争性磋商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预算金额（元）：</w:t>
      </w:r>
      <w:r>
        <w:rPr>
          <w:rFonts w:hint="eastAsia" w:ascii="仿宋" w:hAnsi="仿宋" w:eastAsia="仿宋" w:cs="仿宋"/>
          <w:sz w:val="24"/>
          <w:lang w:val="en-US" w:eastAsia="zh-CN"/>
        </w:rPr>
        <w:t>280000</w:t>
      </w:r>
      <w:r>
        <w:rPr>
          <w:rFonts w:hint="eastAsia" w:ascii="仿宋" w:hAnsi="仿宋" w:eastAsia="仿宋" w:cs="仿宋"/>
          <w:sz w:val="24"/>
        </w:rPr>
        <w:t>.00</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最高限价（元）：</w:t>
      </w:r>
      <w:r>
        <w:rPr>
          <w:rFonts w:hint="eastAsia" w:ascii="仿宋" w:hAnsi="仿宋" w:eastAsia="仿宋" w:cs="仿宋"/>
          <w:sz w:val="24"/>
          <w:lang w:val="en-US" w:eastAsia="zh-CN"/>
        </w:rPr>
        <w:t>280000.00</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采购需求：</w:t>
      </w:r>
      <w:r>
        <w:rPr>
          <w:rFonts w:hint="eastAsia" w:ascii="仿宋" w:hAnsi="仿宋" w:eastAsia="仿宋" w:cs="仿宋"/>
          <w:sz w:val="24"/>
          <w:lang w:eastAsia="zh-CN"/>
        </w:rPr>
        <w:t>吉尔吉斯斯坦鲁班工坊数字课程资源建设服务</w:t>
      </w:r>
      <w:r>
        <w:rPr>
          <w:rFonts w:hint="eastAsia" w:ascii="仿宋" w:hAnsi="仿宋" w:eastAsia="仿宋" w:cs="仿宋"/>
          <w:sz w:val="24"/>
        </w:rPr>
        <w:t>。详见磋商文件第四部分</w:t>
      </w:r>
      <w:r>
        <w:rPr>
          <w:rFonts w:hint="eastAsia" w:ascii="仿宋" w:hAnsi="仿宋" w:eastAsia="仿宋" w:cs="仿宋"/>
          <w:bCs/>
          <w:sz w:val="24"/>
        </w:rPr>
        <w:t>。</w:t>
      </w:r>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合同履约期限</w:t>
      </w:r>
      <w:r>
        <w:rPr>
          <w:rFonts w:hint="eastAsia" w:ascii="仿宋" w:hAnsi="仿宋" w:eastAsia="仿宋" w:cs="仿宋"/>
          <w:sz w:val="24"/>
        </w:rPr>
        <w:t>：详见磋商文件第四部分。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本项目接受联合体投标：</w:t>
      </w:r>
      <w:sdt>
        <w:sdtPr>
          <w:rPr>
            <w:rFonts w:hint="eastAsia" w:ascii="仿宋" w:hAnsi="仿宋" w:eastAsia="仿宋" w:cs="仿宋"/>
            <w:b/>
            <w:sz w:val="24"/>
          </w:rPr>
          <w:id w:val="2"/>
          <w14:checkbox>
            <w14:checked w14:val="1"/>
            <w14:checkedState w14:val="00FE" w14:font="Wingdings"/>
            <w14:uncheckedState w14:val="2610" w14:font="MS Gothic"/>
          </w14:checkbox>
        </w:sdtPr>
        <w:sdtEndPr>
          <w:rPr>
            <w:rFonts w:hint="eastAsia" w:ascii="仿宋" w:hAnsi="仿宋" w:eastAsia="仿宋" w:cs="仿宋"/>
            <w:b/>
            <w:sz w:val="24"/>
          </w:rPr>
        </w:sdtEndPr>
        <w:sdtContent>
          <w:r>
            <w:rPr>
              <w:rFonts w:hint="eastAsia" w:ascii="Wingdings" w:hAnsi="Wingdings" w:eastAsia="仿宋" w:cs="仿宋"/>
              <w:b/>
              <w:sz w:val="24"/>
            </w:rPr>
            <w:t>þ</w:t>
          </w:r>
        </w:sdtContent>
      </w:sdt>
      <w:r>
        <w:rPr>
          <w:rFonts w:hint="eastAsia" w:ascii="仿宋" w:hAnsi="仿宋" w:eastAsia="仿宋" w:cs="仿宋"/>
          <w:b/>
          <w:sz w:val="24"/>
        </w:rPr>
        <w:t>是，</w:t>
      </w:r>
      <w:sdt>
        <w:sdtPr>
          <w:rPr>
            <w:rFonts w:hint="eastAsia" w:ascii="仿宋" w:hAnsi="仿宋" w:eastAsia="仿宋" w:cs="仿宋"/>
            <w:b/>
            <w:sz w:val="24"/>
          </w:rPr>
          <w:id w:val="1910728065"/>
          <w14:checkbox>
            <w14:checked w14:val="0"/>
            <w14:checkedState w14:val="00FE" w14:font="Wingdings"/>
            <w14:uncheckedState w14:val="2610" w14:font="MS Gothic"/>
          </w14:checkbox>
        </w:sdtPr>
        <w:sdtEndPr>
          <w:rPr>
            <w:rFonts w:hint="eastAsia" w:ascii="仿宋" w:hAnsi="仿宋" w:eastAsia="仿宋" w:cs="仿宋"/>
            <w:b/>
            <w:sz w:val="24"/>
          </w:rPr>
        </w:sdtEndPr>
        <w:sdtContent>
          <w:r>
            <w:rPr>
              <w:rFonts w:hint="eastAsia" w:ascii="MS Gothic" w:hAnsi="MS Gothic" w:eastAsia="仿宋" w:cs="仿宋"/>
              <w:b/>
              <w:sz w:val="24"/>
            </w:rPr>
            <w:t>☐</w:t>
          </w:r>
        </w:sdtContent>
      </w:sdt>
      <w:r>
        <w:rPr>
          <w:rFonts w:hint="eastAsia" w:ascii="仿宋" w:hAnsi="仿宋" w:eastAsia="仿宋" w:cs="仿宋"/>
          <w:b/>
          <w:sz w:val="24"/>
        </w:rPr>
        <w:t>否。</w:t>
      </w:r>
    </w:p>
    <w:p>
      <w:pPr>
        <w:pStyle w:val="3"/>
        <w:numPr>
          <w:ilvl w:val="0"/>
          <w:numId w:val="0"/>
        </w:numPr>
        <w:ind w:left="432" w:hanging="432"/>
        <w:rPr>
          <w:rFonts w:hint="eastAsia" w:ascii="仿宋" w:eastAsia="仿宋" w:cs="仿宋"/>
          <w:sz w:val="24"/>
          <w:szCs w:val="24"/>
        </w:rPr>
      </w:pPr>
      <w:bookmarkStart w:id="16" w:name="_Toc35393630"/>
      <w:bookmarkStart w:id="17" w:name="_Toc28359090"/>
      <w:bookmarkStart w:id="18" w:name="_Toc35393799"/>
      <w:bookmarkStart w:id="19" w:name="_Toc28359013"/>
      <w:r>
        <w:rPr>
          <w:rFonts w:hint="eastAsia" w:ascii="仿宋" w:eastAsia="仿宋" w:cs="仿宋"/>
          <w:sz w:val="24"/>
          <w:szCs w:val="24"/>
        </w:rPr>
        <w:t>二、申请人的资格要求：</w:t>
      </w:r>
      <w:bookmarkEnd w:id="16"/>
      <w:bookmarkEnd w:id="17"/>
      <w:bookmarkEnd w:id="18"/>
      <w:bookmarkEnd w:id="19"/>
    </w:p>
    <w:p>
      <w:pPr>
        <w:spacing w:line="360" w:lineRule="auto"/>
        <w:ind w:firstLine="48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2.落实政府采购政策需满足的资格</w:t>
      </w:r>
      <w:r>
        <w:rPr>
          <w:rFonts w:hint="eastAsia" w:ascii="仿宋" w:hAnsi="仿宋" w:eastAsia="仿宋" w:cs="仿宋"/>
          <w:snapToGrid w:val="0"/>
          <w:kern w:val="28"/>
          <w:sz w:val="24"/>
          <w:szCs w:val="20"/>
          <w:highlight w:val="none"/>
        </w:rPr>
        <w:t>要求：本项目专门面向中小企业，服务全部由符合政策要求的中小企业承接，提供中小企业声明函。本项目对应的中小企业划分标准所属行业为其他未列明行业。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3.本项目的特定资格要求：无。</w:t>
      </w:r>
    </w:p>
    <w:p>
      <w:pPr>
        <w:pStyle w:val="3"/>
        <w:numPr>
          <w:ilvl w:val="0"/>
          <w:numId w:val="0"/>
        </w:numPr>
        <w:ind w:left="432" w:hanging="432"/>
        <w:rPr>
          <w:rFonts w:hint="eastAsia" w:ascii="仿宋" w:eastAsia="仿宋" w:cs="仿宋"/>
          <w:sz w:val="24"/>
          <w:szCs w:val="24"/>
        </w:rPr>
      </w:pPr>
      <w:bookmarkStart w:id="20" w:name="_Toc28359014"/>
      <w:bookmarkStart w:id="21" w:name="_Toc35393631"/>
      <w:bookmarkStart w:id="22" w:name="_Toc28359091"/>
      <w:bookmarkStart w:id="23" w:name="_Toc35393800"/>
      <w:r>
        <w:rPr>
          <w:rFonts w:hint="eastAsia" w:ascii="仿宋" w:eastAsia="仿宋" w:cs="仿宋"/>
          <w:sz w:val="24"/>
          <w:szCs w:val="24"/>
        </w:rPr>
        <w:t>三、获取（下载）采购文件</w:t>
      </w:r>
      <w:bookmarkEnd w:id="20"/>
      <w:bookmarkEnd w:id="21"/>
      <w:bookmarkEnd w:id="22"/>
      <w:bookmarkEnd w:id="23"/>
    </w:p>
    <w:p>
      <w:pPr>
        <w:spacing w:line="360" w:lineRule="auto"/>
        <w:ind w:firstLine="540"/>
        <w:rPr>
          <w:rFonts w:hint="eastAsia"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7"/>
          <w:szCs w:val="27"/>
        </w:rPr>
        <w:t>/</w:t>
      </w:r>
      <w:r>
        <w:rPr>
          <w:rFonts w:hint="eastAsia" w:ascii="仿宋" w:hAnsi="仿宋" w:eastAsia="仿宋" w:cs="仿宋"/>
          <w:sz w:val="24"/>
        </w:rPr>
        <w:t>至202</w:t>
      </w:r>
      <w:r>
        <w:rPr>
          <w:rFonts w:hint="eastAsia" w:ascii="仿宋" w:hAnsi="仿宋" w:eastAsia="仿宋" w:cs="仿宋"/>
          <w:sz w:val="24"/>
          <w:lang w:val="en-US" w:eastAsia="zh-CN"/>
        </w:rPr>
        <w:t>6</w:t>
      </w:r>
      <w:r>
        <w:rPr>
          <w:rFonts w:hint="eastAsia" w:ascii="仿宋" w:hAnsi="仿宋" w:eastAsia="仿宋" w:cs="仿宋"/>
          <w:sz w:val="24"/>
        </w:rPr>
        <w:t>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日，每天上午00:00至12:00 ，下午12:00至23:59（北京时间，线上获取法定节假日均可，线下获取文件法定节假日除外）；</w:t>
      </w:r>
    </w:p>
    <w:p>
      <w:pPr>
        <w:spacing w:line="360" w:lineRule="auto"/>
        <w:ind w:firstLine="540"/>
        <w:rPr>
          <w:rFonts w:hint="eastAsia" w:ascii="仿宋" w:hAnsi="仿宋" w:eastAsia="仿宋" w:cs="仿宋"/>
          <w:sz w:val="28"/>
          <w:szCs w:val="28"/>
          <w:u w:val="single"/>
        </w:rPr>
      </w:pPr>
      <w:r>
        <w:rPr>
          <w:rFonts w:hint="eastAsia" w:ascii="仿宋" w:hAnsi="仿宋" w:eastAsia="仿宋" w:cs="仿宋"/>
          <w:b/>
          <w:sz w:val="24"/>
        </w:rPr>
        <w:t>地点（网址）：政采云平台（</w:t>
      </w:r>
      <w:r>
        <w:fldChar w:fldCharType="begin"/>
      </w:r>
      <w:r>
        <w:instrText xml:space="preserve"> HYPERLINK "https://www.zcygov.cn/" </w:instrText>
      </w:r>
      <w:r>
        <w:fldChar w:fldCharType="separate"/>
      </w:r>
      <w:r>
        <w:rPr>
          <w:rStyle w:val="68"/>
          <w:rFonts w:hint="eastAsia" w:ascii="仿宋" w:hAnsi="仿宋" w:eastAsia="仿宋" w:cs="仿宋"/>
          <w:b/>
          <w:color w:val="auto"/>
          <w:sz w:val="24"/>
        </w:rPr>
        <w:t>https://www.zcygov.cn/</w:t>
      </w:r>
      <w:r>
        <w:rPr>
          <w:rStyle w:val="68"/>
          <w:rFonts w:hint="eastAsia" w:ascii="仿宋" w:hAnsi="仿宋" w:eastAsia="仿宋" w:cs="仿宋"/>
          <w:b/>
          <w:color w:val="auto"/>
          <w:sz w:val="24"/>
        </w:rPr>
        <w:fldChar w:fldCharType="end"/>
      </w:r>
      <w:r>
        <w:rPr>
          <w:rFonts w:hint="eastAsia" w:ascii="仿宋" w:hAnsi="仿宋" w:eastAsia="仿宋" w:cs="仿宋"/>
          <w:b/>
          <w:sz w:val="24"/>
        </w:rPr>
        <w:t>）</w:t>
      </w:r>
    </w:p>
    <w:p>
      <w:pPr>
        <w:spacing w:line="360" w:lineRule="auto"/>
        <w:ind w:firstLine="540"/>
        <w:rPr>
          <w:rFonts w:hint="eastAsia" w:ascii="仿宋" w:hAnsi="仿宋" w:eastAsia="仿宋" w:cs="仿宋"/>
          <w:sz w:val="24"/>
          <w:u w:val="single"/>
        </w:rPr>
      </w:pPr>
      <w:r>
        <w:rPr>
          <w:rFonts w:hint="eastAsia" w:ascii="仿宋" w:hAnsi="仿宋" w:eastAsia="仿宋" w:cs="仿宋"/>
          <w:b/>
          <w:sz w:val="24"/>
        </w:rPr>
        <w:t>方式：</w:t>
      </w:r>
      <w:r>
        <w:rPr>
          <w:rFonts w:hint="eastAsia" w:ascii="仿宋" w:hAnsi="仿宋" w:eastAsia="仿宋" w:cs="仿宋"/>
          <w:sz w:val="24"/>
        </w:rPr>
        <w:t>供应商登录政采云平台https://www.zcygov.cn/在线申请获取采购文件（进入“项目采购”应用，在获取采购文件菜单中选择项目，申请获取采购文件）。</w:t>
      </w:r>
    </w:p>
    <w:p>
      <w:pPr>
        <w:spacing w:line="360" w:lineRule="auto"/>
        <w:ind w:firstLine="540"/>
        <w:rPr>
          <w:rFonts w:hint="eastAsia" w:ascii="仿宋" w:hAnsi="仿宋" w:eastAsia="仿宋" w:cs="仿宋"/>
          <w:sz w:val="28"/>
          <w:szCs w:val="28"/>
        </w:rPr>
      </w:pPr>
      <w:r>
        <w:rPr>
          <w:rFonts w:hint="eastAsia" w:ascii="仿宋" w:hAnsi="仿宋" w:eastAsia="仿宋" w:cs="仿宋"/>
          <w:b/>
          <w:sz w:val="24"/>
        </w:rPr>
        <w:t>售价（元）：</w:t>
      </w:r>
      <w:r>
        <w:rPr>
          <w:rFonts w:hint="eastAsia" w:ascii="仿宋" w:hAnsi="仿宋" w:eastAsia="仿宋" w:cs="仿宋"/>
          <w:sz w:val="24"/>
        </w:rPr>
        <w:t>0。</w:t>
      </w:r>
    </w:p>
    <w:p>
      <w:pPr>
        <w:pStyle w:val="3"/>
        <w:numPr>
          <w:ilvl w:val="0"/>
          <w:numId w:val="0"/>
        </w:numPr>
        <w:ind w:left="432" w:hanging="432"/>
        <w:rPr>
          <w:rFonts w:hint="eastAsia" w:ascii="仿宋" w:eastAsia="仿宋" w:cs="仿宋"/>
          <w:sz w:val="24"/>
          <w:szCs w:val="24"/>
        </w:rPr>
      </w:pPr>
      <w:bookmarkStart w:id="24" w:name="_Toc28359092"/>
      <w:bookmarkStart w:id="25" w:name="_Toc28359015"/>
      <w:bookmarkStart w:id="26" w:name="_Toc35393632"/>
      <w:bookmarkStart w:id="27" w:name="_Toc35393801"/>
      <w:r>
        <w:rPr>
          <w:rFonts w:hint="eastAsia" w:ascii="仿宋" w:eastAsia="仿宋" w:cs="仿宋"/>
          <w:sz w:val="24"/>
          <w:szCs w:val="24"/>
        </w:rPr>
        <w:t>四、响应文件提交</w:t>
      </w:r>
      <w:bookmarkEnd w:id="24"/>
      <w:bookmarkEnd w:id="25"/>
      <w:bookmarkEnd w:id="26"/>
      <w:bookmarkEnd w:id="27"/>
      <w:r>
        <w:rPr>
          <w:rFonts w:hint="eastAsia" w:ascii="仿宋" w:eastAsia="仿宋" w:cs="仿宋"/>
          <w:sz w:val="24"/>
          <w:szCs w:val="24"/>
        </w:rPr>
        <w:t>（上传）</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p>
    <w:p>
      <w:pPr>
        <w:pStyle w:val="3"/>
        <w:numPr>
          <w:ilvl w:val="0"/>
          <w:numId w:val="0"/>
        </w:numPr>
        <w:ind w:left="432" w:hanging="432"/>
        <w:rPr>
          <w:rFonts w:hint="eastAsia" w:ascii="仿宋" w:eastAsia="仿宋" w:cs="仿宋"/>
          <w:sz w:val="24"/>
          <w:szCs w:val="24"/>
        </w:rPr>
      </w:pPr>
      <w:bookmarkStart w:id="28" w:name="_Toc35393802"/>
      <w:bookmarkStart w:id="29" w:name="_Toc28359093"/>
      <w:bookmarkStart w:id="30" w:name="_Toc35393633"/>
      <w:bookmarkStart w:id="31" w:name="_Toc28359016"/>
      <w:r>
        <w:rPr>
          <w:rFonts w:hint="eastAsia" w:ascii="仿宋" w:eastAsia="仿宋" w:cs="仿宋"/>
          <w:sz w:val="24"/>
          <w:szCs w:val="24"/>
        </w:rPr>
        <w:t>五、响应文件开启</w:t>
      </w:r>
      <w:bookmarkEnd w:id="28"/>
      <w:bookmarkEnd w:id="29"/>
      <w:bookmarkEnd w:id="30"/>
      <w:bookmarkEnd w:id="31"/>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r>
        <w:rPr>
          <w:rFonts w:hint="eastAsia" w:ascii="仿宋" w:hAnsi="仿宋" w:eastAsia="仿宋" w:cs="仿宋"/>
          <w:sz w:val="24"/>
        </w:rPr>
        <w:t>。</w:t>
      </w:r>
    </w:p>
    <w:p>
      <w:pPr>
        <w:pStyle w:val="3"/>
        <w:numPr>
          <w:ilvl w:val="0"/>
          <w:numId w:val="0"/>
        </w:numPr>
        <w:ind w:left="432" w:hanging="432"/>
        <w:rPr>
          <w:rFonts w:hint="eastAsia" w:ascii="仿宋" w:eastAsia="仿宋" w:cs="仿宋"/>
          <w:sz w:val="24"/>
          <w:szCs w:val="24"/>
        </w:rPr>
      </w:pPr>
      <w:bookmarkStart w:id="32" w:name="_Toc28359017"/>
      <w:bookmarkStart w:id="33" w:name="_Toc35393634"/>
      <w:bookmarkStart w:id="34" w:name="_Toc28359094"/>
      <w:bookmarkStart w:id="35" w:name="_Toc35393803"/>
      <w:r>
        <w:rPr>
          <w:rFonts w:hint="eastAsia" w:ascii="仿宋" w:eastAsia="仿宋" w:cs="仿宋"/>
          <w:sz w:val="24"/>
          <w:szCs w:val="24"/>
        </w:rPr>
        <w:t>六、公告期限</w:t>
      </w:r>
      <w:bookmarkEnd w:id="32"/>
      <w:bookmarkEnd w:id="33"/>
      <w:bookmarkEnd w:id="34"/>
      <w:bookmarkEnd w:id="35"/>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pStyle w:val="3"/>
        <w:numPr>
          <w:ilvl w:val="0"/>
          <w:numId w:val="0"/>
        </w:numPr>
        <w:ind w:left="432" w:hanging="432"/>
        <w:rPr>
          <w:rFonts w:hint="eastAsia" w:ascii="仿宋" w:eastAsia="仿宋" w:cs="仿宋"/>
          <w:sz w:val="24"/>
          <w:szCs w:val="24"/>
        </w:rPr>
      </w:pPr>
      <w:bookmarkStart w:id="36" w:name="_Toc35393635"/>
      <w:bookmarkStart w:id="37" w:name="_Toc35393804"/>
      <w:r>
        <w:rPr>
          <w:rFonts w:hint="eastAsia" w:ascii="仿宋" w:eastAsia="仿宋" w:cs="仿宋"/>
          <w:sz w:val="24"/>
          <w:szCs w:val="24"/>
        </w:rPr>
        <w:t>七、其他补充事宜</w:t>
      </w:r>
      <w:bookmarkEnd w:id="36"/>
      <w:bookmarkEnd w:id="37"/>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rPr>
        <w:t>4. 其他事项：（1）需要落实的政府采购政策：</w:t>
      </w:r>
      <w:r>
        <w:rPr>
          <w:rFonts w:hint="eastAsia" w:ascii="仿宋" w:hAnsi="仿宋" w:eastAsia="仿宋" w:cs="仿宋"/>
          <w:kern w:val="0"/>
          <w:sz w:val="24"/>
        </w:rPr>
        <w:t>包括节约资源、保护环境、</w:t>
      </w:r>
      <w:r>
        <w:rPr>
          <w:rFonts w:hint="eastAsia" w:ascii="仿宋" w:hAnsi="仿宋" w:eastAsia="仿宋" w:cs="仿宋"/>
          <w:sz w:val="24"/>
        </w:rPr>
        <w:t>支持创新、</w:t>
      </w:r>
      <w:r>
        <w:rPr>
          <w:rFonts w:hint="eastAsia" w:ascii="仿宋" w:hAnsi="仿宋" w:eastAsia="仿宋" w:cs="仿宋"/>
          <w:kern w:val="0"/>
          <w:sz w:val="24"/>
        </w:rPr>
        <w:t>促进中小企业发展等，详见磋商文件第三部分。</w:t>
      </w:r>
      <w:r>
        <w:rPr>
          <w:rFonts w:hint="eastAsia" w:ascii="仿宋" w:hAnsi="仿宋" w:eastAsia="仿宋" w:cs="仿宋"/>
          <w:b/>
          <w:kern w:val="0"/>
          <w:sz w:val="24"/>
          <w:szCs w:val="20"/>
        </w:rPr>
        <w:t>（2）</w:t>
      </w:r>
      <w:r>
        <w:rPr>
          <w:rFonts w:hint="eastAsia" w:ascii="仿宋" w:hAnsi="仿宋" w:eastAsia="仿宋" w:cs="仿宋"/>
          <w:b/>
          <w:sz w:val="24"/>
        </w:rPr>
        <w:t>电子交易的说明: 1）电子交易：</w:t>
      </w:r>
      <w:r>
        <w:rPr>
          <w:rFonts w:hint="eastAsia" w:ascii="仿宋" w:hAnsi="仿宋" w:eastAsia="仿宋" w:cs="仿宋"/>
          <w:sz w:val="24"/>
        </w:rPr>
        <w:t>本项目以数据电文形式，依托“政府采购云平台（www.zcygov.cn）”进行采购活动，不接受纸质响应文件。</w:t>
      </w:r>
      <w:r>
        <w:rPr>
          <w:rFonts w:hint="eastAsia" w:ascii="仿宋" w:hAnsi="仿宋" w:eastAsia="仿宋" w:cs="仿宋"/>
          <w:b/>
          <w:sz w:val="24"/>
        </w:rPr>
        <w:t>2）响应准备：</w:t>
      </w:r>
      <w:r>
        <w:rPr>
          <w:rFonts w:hint="eastAsia" w:ascii="仿宋" w:hAnsi="仿宋" w:eastAsia="仿宋" w:cs="仿宋"/>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sz w:val="24"/>
        </w:rPr>
        <w:t>3）磋商文件的获取：</w:t>
      </w:r>
      <w:r>
        <w:rPr>
          <w:rFonts w:hint="eastAsia" w:ascii="仿宋" w:hAnsi="仿宋" w:eastAsia="仿宋" w:cs="仿宋"/>
          <w:sz w:val="24"/>
        </w:rPr>
        <w:t>使用账号登录或者使用CA登录政采云平台；进入“项目采购”应用，在获取采购文件菜单中选择项目，获取磋商文件。</w:t>
      </w:r>
      <w:r>
        <w:rPr>
          <w:rFonts w:hint="eastAsia" w:ascii="仿宋" w:hAnsi="仿宋" w:eastAsia="仿宋" w:cs="仿宋"/>
          <w:b/>
          <w:sz w:val="24"/>
        </w:rPr>
        <w:t>4）响应文件的制作：</w:t>
      </w:r>
      <w:r>
        <w:rPr>
          <w:rFonts w:hint="eastAsia" w:ascii="仿宋" w:hAnsi="仿宋" w:eastAsia="仿宋" w:cs="仿宋"/>
          <w:sz w:val="24"/>
        </w:rPr>
        <w:t>在“政采云电子交易客户端”中完成“填写基本信息”、“导入投标文件”、“标书关联”、“标书检查”、“电子签名”、“生成电子标书”等操作。</w:t>
      </w:r>
      <w:r>
        <w:rPr>
          <w:rFonts w:hint="eastAsia" w:ascii="仿宋" w:hAnsi="仿宋" w:eastAsia="仿宋" w:cs="仿宋"/>
          <w:b/>
          <w:sz w:val="24"/>
        </w:rPr>
        <w:t>5）</w:t>
      </w:r>
      <w:r>
        <w:rPr>
          <w:rFonts w:hint="eastAsia" w:ascii="仿宋" w:hAnsi="仿宋" w:eastAsia="仿宋" w:cs="仿宋"/>
          <w:sz w:val="24"/>
        </w:rPr>
        <w:t>采购人、采购代理机构将依托政采云平台完成本项目的电子交易活动，平台不接受未按本公告约定方式获取磋商文件的供应商进行响应活动；</w:t>
      </w:r>
      <w:r>
        <w:rPr>
          <w:rFonts w:hint="eastAsia" w:ascii="仿宋" w:hAnsi="仿宋" w:eastAsia="仿宋" w:cs="仿宋"/>
          <w:b/>
          <w:sz w:val="24"/>
        </w:rPr>
        <w:t>6）</w:t>
      </w:r>
      <w:r>
        <w:rPr>
          <w:rFonts w:hint="eastAsia" w:ascii="仿宋" w:hAnsi="仿宋" w:eastAsia="仿宋" w:cs="仿宋"/>
          <w:sz w:val="24"/>
        </w:rPr>
        <w:t>对未按上述方式获取磋商文件的供应商对该文件提出的质疑，采购人或采购代理机构将不予处理</w:t>
      </w:r>
      <w:r>
        <w:rPr>
          <w:rFonts w:hint="eastAsia" w:ascii="仿宋" w:hAnsi="仿宋" w:eastAsia="仿宋" w:cs="仿宋"/>
          <w:b/>
          <w:sz w:val="24"/>
        </w:rPr>
        <w:t>；7）</w:t>
      </w:r>
      <w:r>
        <w:rPr>
          <w:rFonts w:hint="eastAsia" w:ascii="仿宋" w:hAnsi="仿宋" w:eastAsia="仿宋" w:cs="仿宋"/>
          <w:sz w:val="24"/>
        </w:rPr>
        <w:t>不提供磋商文件纸质版；</w:t>
      </w:r>
      <w:r>
        <w:rPr>
          <w:rFonts w:hint="eastAsia" w:ascii="仿宋" w:hAnsi="仿宋" w:eastAsia="仿宋" w:cs="仿宋"/>
          <w:b/>
          <w:sz w:val="24"/>
        </w:rPr>
        <w:t>8）响应文件的传输提交：</w:t>
      </w:r>
      <w:r>
        <w:rPr>
          <w:rFonts w:hint="eastAsia" w:ascii="仿宋" w:hAnsi="仿宋" w:eastAsia="仿宋" w:cs="仿宋"/>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sz w:val="24"/>
        </w:rPr>
        <w:t>9）响应文件的解密：</w:t>
      </w:r>
      <w:r>
        <w:rPr>
          <w:rFonts w:hint="eastAsia" w:ascii="仿宋" w:hAnsi="仿宋" w:eastAsia="仿宋" w:cs="仿宋"/>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sz w:val="24"/>
        </w:rPr>
        <w:t>）具体操作指南</w:t>
      </w:r>
      <w:r>
        <w:rPr>
          <w:rFonts w:hint="eastAsia" w:ascii="仿宋" w:hAnsi="仿宋" w:eastAsia="仿宋" w:cs="仿宋"/>
          <w:sz w:val="24"/>
        </w:rPr>
        <w:t>：详见政采云平台“服务中心-帮助文档-项目采购-操作流程-电子招投标-政府采购项目电子交易管理操作指南-供应商”。（3）磋商文件公告期限与磋商公告的公告期限一致。</w:t>
      </w:r>
    </w:p>
    <w:p>
      <w:pPr>
        <w:pStyle w:val="3"/>
        <w:numPr>
          <w:ilvl w:val="0"/>
          <w:numId w:val="0"/>
        </w:numPr>
        <w:ind w:left="432" w:hanging="432"/>
        <w:rPr>
          <w:rFonts w:hint="eastAsia" w:ascii="仿宋" w:eastAsia="仿宋" w:cs="仿宋"/>
          <w:sz w:val="24"/>
          <w:szCs w:val="24"/>
        </w:rPr>
      </w:pPr>
      <w:bookmarkStart w:id="38" w:name="_Toc35393805"/>
      <w:bookmarkStart w:id="39" w:name="_Toc28359018"/>
      <w:bookmarkStart w:id="40" w:name="_Toc35393636"/>
      <w:bookmarkStart w:id="41" w:name="_Toc28359095"/>
      <w:r>
        <w:rPr>
          <w:rFonts w:hint="eastAsia" w:ascii="仿宋" w:eastAsia="仿宋" w:cs="仿宋"/>
          <w:sz w:val="24"/>
          <w:szCs w:val="24"/>
        </w:rPr>
        <w:t>八、凡对本次采购提出询问</w:t>
      </w:r>
      <w:r>
        <w:rPr>
          <w:rFonts w:hint="eastAsia" w:ascii="仿宋" w:eastAsia="仿宋" w:cs="仿宋"/>
          <w:bCs w:val="0"/>
          <w:sz w:val="24"/>
          <w:szCs w:val="24"/>
        </w:rPr>
        <w:t>、质疑、投诉</w:t>
      </w:r>
      <w:r>
        <w:rPr>
          <w:rFonts w:hint="eastAsia" w:ascii="仿宋" w:eastAsia="仿宋" w:cs="仿宋"/>
          <w:sz w:val="24"/>
          <w:szCs w:val="24"/>
        </w:rPr>
        <w:t>，请按以下方式联系</w:t>
      </w:r>
      <w:bookmarkEnd w:id="38"/>
      <w:bookmarkEnd w:id="39"/>
      <w:bookmarkEnd w:id="40"/>
      <w:bookmarkEnd w:id="4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1.采购人信息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名称：浙江水利水电学院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地址：杭州市钱塘区学林街583号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w:t>
      </w:r>
      <w:r>
        <w:rPr>
          <w:rFonts w:hint="eastAsia" w:ascii="仿宋" w:hAnsi="仿宋" w:eastAsia="仿宋" w:cs="仿宋"/>
          <w:sz w:val="24"/>
          <w:lang w:eastAsia="zh-CN"/>
        </w:rPr>
        <w:t>卢</w:t>
      </w:r>
      <w:r>
        <w:rPr>
          <w:rFonts w:hint="eastAsia" w:ascii="仿宋" w:hAnsi="仿宋" w:eastAsia="仿宋" w:cs="仿宋"/>
          <w:sz w:val="24"/>
        </w:rPr>
        <w:t>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项目联系方式（询问）：0571-86929225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质疑联系人：王老师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质疑联系方式：0571-86929686</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2.采购代理机构信息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名称：浙江国际招投标有限公司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地址：杭州市文三路90号东部软件园1号楼3楼</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传真：/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项目联系人（询问）：郑钢伟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项目联系方式（询问）：0571-81061822</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质疑联系人：赵娟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质疑联系方式：0571-81061819</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政策咨询：何一平、冯华，0571-87058424、87055741</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预算金额未达100万元的采购项目，由采购人处理采购争议。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CA问题联系电话（人工）：汇信CA 400-888-4636；天谷CA 400-087-8198。</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6"/>
          <w:szCs w:val="20"/>
        </w:rPr>
        <w:br w:type="page"/>
      </w:r>
      <w:r>
        <w:rPr>
          <w:rFonts w:hint="eastAsia" w:ascii="仿宋" w:hAnsi="仿宋" w:eastAsia="仿宋" w:cs="仿宋"/>
          <w:b/>
          <w:sz w:val="36"/>
          <w:szCs w:val="20"/>
        </w:rPr>
        <w:t>第二部分 竞争性磋商流程</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1.征集供应商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1.1邀请供应商。</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采用公告方式邀请供应商的，</w:t>
      </w:r>
      <w:r>
        <w:rPr>
          <w:rFonts w:hint="eastAsia" w:ascii="仿宋" w:hAnsi="仿宋" w:eastAsia="仿宋" w:cs="仿宋"/>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szCs w:val="24"/>
        </w:rPr>
        <w:t>（本项目适用）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采用随机抽取方式邀请供应商的，</w:t>
      </w:r>
      <w:r>
        <w:rPr>
          <w:rFonts w:hint="eastAsia" w:ascii="仿宋" w:hAnsi="仿宋" w:eastAsia="仿宋" w:cs="仿宋"/>
          <w:szCs w:val="24"/>
        </w:rPr>
        <w:t>由采购人、采购代理机构从省级以上财政部门建立的供应商库中随机抽取不少于3家符合相应资格条件的供应商参与竞争性磋商采购活动。</w:t>
      </w:r>
      <w:r>
        <w:rPr>
          <w:rFonts w:hint="eastAsia" w:ascii="仿宋_GB2312" w:hAnsi="仿宋" w:eastAsia="仿宋_GB2312"/>
          <w:szCs w:val="24"/>
        </w:rPr>
        <w:t>（本项目不适用）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采用书面推荐方式邀请供应商的，</w:t>
      </w:r>
      <w:r>
        <w:rPr>
          <w:rFonts w:hint="eastAsia" w:ascii="仿宋" w:hAnsi="仿宋" w:eastAsia="仿宋" w:cs="仿宋"/>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r>
        <w:rPr>
          <w:rFonts w:hint="eastAsia" w:ascii="仿宋_GB2312" w:hAnsi="仿宋" w:eastAsia="仿宋_GB2312"/>
          <w:szCs w:val="24"/>
        </w:rPr>
        <w:t>（本项目不适用）</w:t>
      </w:r>
    </w:p>
    <w:p>
      <w:pPr>
        <w:pStyle w:val="395"/>
        <w:spacing w:before="0"/>
        <w:ind w:firstLine="480"/>
        <w:rPr>
          <w:rFonts w:hint="eastAsia" w:ascii="仿宋" w:hAnsi="仿宋" w:eastAsia="仿宋" w:cs="仿宋"/>
          <w:szCs w:val="24"/>
        </w:rPr>
      </w:pPr>
      <w:r>
        <w:rPr>
          <w:rFonts w:hint="eastAsia" w:ascii="仿宋" w:hAnsi="仿宋" w:eastAsia="仿宋" w:cs="仿宋"/>
          <w:szCs w:val="24"/>
        </w:rPr>
        <w:t>1.2供应商获取磋商文件。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1.3组织现场考察或召开答疑会（如果有）。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1.4发布更正（延期）公告，澄清或修改磋商文件（如果有）。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1.5供应商按磋商文件要求编制响应文件。</w:t>
      </w:r>
    </w:p>
    <w:p>
      <w:pPr>
        <w:pStyle w:val="395"/>
        <w:spacing w:before="0"/>
        <w:ind w:firstLine="0" w:firstLineChars="0"/>
        <w:rPr>
          <w:rFonts w:hint="eastAsia" w:ascii="仿宋" w:hAnsi="仿宋" w:eastAsia="仿宋" w:cs="仿宋"/>
          <w:b/>
        </w:rPr>
      </w:pPr>
      <w:r>
        <w:rPr>
          <w:rFonts w:hint="eastAsia" w:ascii="仿宋" w:hAnsi="仿宋" w:eastAsia="仿宋" w:cs="仿宋"/>
          <w:b/>
        </w:rPr>
        <w:t>2.响应文件开启与信用信息查询</w:t>
      </w:r>
    </w:p>
    <w:p>
      <w:pPr>
        <w:pStyle w:val="395"/>
        <w:spacing w:before="0"/>
        <w:ind w:firstLine="480"/>
        <w:rPr>
          <w:rFonts w:hint="eastAsia" w:ascii="仿宋" w:hAnsi="仿宋" w:eastAsia="仿宋" w:cs="仿宋"/>
          <w:szCs w:val="24"/>
        </w:rPr>
      </w:pPr>
      <w:r>
        <w:rPr>
          <w:rFonts w:hint="eastAsia" w:ascii="仿宋" w:hAnsi="仿宋" w:eastAsia="仿宋" w:cs="仿宋"/>
          <w:szCs w:val="24"/>
        </w:rPr>
        <w:t>2.1供应商依据“提交响应文件的截止时间与地点”通过政采云平台在线提交响应文件。供应商在提交响应文件的截止时间前，可以补充、修改或撤回响应文件。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2.2</w:t>
      </w:r>
      <w:r>
        <w:rPr>
          <w:rFonts w:hint="eastAsia" w:ascii="仿宋" w:hAnsi="仿宋" w:eastAsia="仿宋" w:cs="仿宋"/>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)和中国政府采购网(www.ccgp.gov.cn)渠道查询供应商响应截止时间当日的信用记录。</w:t>
      </w:r>
    </w:p>
    <w:p>
      <w:pPr>
        <w:pStyle w:val="395"/>
        <w:spacing w:before="0"/>
        <w:ind w:firstLine="0" w:firstLineChars="0"/>
        <w:rPr>
          <w:rFonts w:hint="eastAsia" w:ascii="仿宋" w:hAnsi="仿宋" w:eastAsia="仿宋" w:cs="仿宋"/>
          <w:b/>
        </w:rPr>
      </w:pPr>
      <w:r>
        <w:rPr>
          <w:rFonts w:hint="eastAsia" w:ascii="仿宋" w:hAnsi="仿宋" w:eastAsia="仿宋" w:cs="仿宋"/>
          <w:b/>
        </w:rPr>
        <w:t>3.磋商与评审</w:t>
      </w:r>
    </w:p>
    <w:p>
      <w:pPr>
        <w:pStyle w:val="395"/>
        <w:spacing w:before="0"/>
        <w:ind w:firstLine="480"/>
        <w:rPr>
          <w:rFonts w:hint="eastAsia" w:ascii="仿宋" w:hAnsi="仿宋" w:eastAsia="仿宋" w:cs="仿宋"/>
          <w:szCs w:val="24"/>
        </w:rPr>
      </w:pPr>
      <w:r>
        <w:rPr>
          <w:rFonts w:hint="eastAsia" w:ascii="仿宋" w:hAnsi="仿宋" w:eastAsia="仿宋" w:cs="仿宋"/>
          <w:szCs w:val="24"/>
        </w:rPr>
        <w:t>3.1磋商小组签到。</w:t>
      </w:r>
    </w:p>
    <w:p>
      <w:pPr>
        <w:pStyle w:val="395"/>
        <w:spacing w:before="0"/>
        <w:ind w:firstLine="480"/>
        <w:rPr>
          <w:rFonts w:hint="eastAsia" w:ascii="仿宋" w:hAnsi="仿宋" w:eastAsia="仿宋" w:cs="仿宋"/>
          <w:szCs w:val="24"/>
        </w:rPr>
      </w:pPr>
      <w:r>
        <w:rPr>
          <w:rFonts w:hint="eastAsia" w:ascii="仿宋" w:hAnsi="仿宋" w:eastAsia="仿宋" w:cs="仿宋"/>
          <w:szCs w:val="24"/>
        </w:rPr>
        <w:t>3.2采购代理机构宣布有关纪律以及磋商、评审工作程序。</w:t>
      </w:r>
    </w:p>
    <w:p>
      <w:pPr>
        <w:pStyle w:val="395"/>
        <w:spacing w:before="0"/>
        <w:ind w:firstLine="480"/>
        <w:rPr>
          <w:rFonts w:hint="eastAsia" w:ascii="仿宋" w:hAnsi="仿宋" w:eastAsia="仿宋" w:cs="仿宋"/>
          <w:szCs w:val="24"/>
        </w:rPr>
      </w:pPr>
      <w:r>
        <w:rPr>
          <w:rFonts w:hint="eastAsia" w:ascii="仿宋" w:hAnsi="仿宋" w:eastAsia="仿宋" w:cs="仿宋"/>
          <w:szCs w:val="24"/>
        </w:rPr>
        <w:t>3.3磋商小组审查确认磋商文件。磋商文件内容违反国家有关强制性规定的，磋商小组应当停止评审并向采购代理机构说明情况。</w:t>
      </w:r>
    </w:p>
    <w:p>
      <w:pPr>
        <w:pStyle w:val="395"/>
        <w:spacing w:before="0"/>
        <w:ind w:firstLine="480"/>
        <w:rPr>
          <w:rFonts w:hint="eastAsia" w:ascii="仿宋" w:hAnsi="仿宋" w:eastAsia="仿宋" w:cs="仿宋"/>
          <w:szCs w:val="24"/>
        </w:rPr>
      </w:pPr>
      <w:r>
        <w:rPr>
          <w:rFonts w:hint="eastAsia" w:ascii="仿宋" w:hAnsi="仿宋" w:eastAsia="仿宋" w:cs="仿宋"/>
          <w:szCs w:val="24"/>
        </w:rPr>
        <w:t>3.4资格审查小组对供应商的资格进行审查。</w:t>
      </w:r>
    </w:p>
    <w:p>
      <w:pPr>
        <w:pStyle w:val="395"/>
        <w:spacing w:before="0"/>
        <w:ind w:firstLine="480"/>
        <w:rPr>
          <w:rFonts w:hint="eastAsia" w:ascii="仿宋" w:hAnsi="仿宋" w:eastAsia="仿宋" w:cs="仿宋"/>
          <w:szCs w:val="24"/>
        </w:rPr>
      </w:pPr>
      <w:r>
        <w:rPr>
          <w:rFonts w:hint="eastAsia" w:ascii="仿宋" w:hAnsi="仿宋" w:eastAsia="仿宋" w:cs="仿宋"/>
          <w:szCs w:val="24"/>
        </w:rPr>
        <w:t>3.5磋商小组审查响应文件。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3.6对于未实质性响应磋商文件的响应文件由磋商小组认定响应无效，并告知该供应商。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5"/>
        <w:spacing w:before="0"/>
        <w:ind w:firstLine="480"/>
        <w:rPr>
          <w:rFonts w:hint="eastAsia" w:ascii="仿宋" w:hAnsi="仿宋" w:eastAsia="仿宋" w:cs="仿宋"/>
          <w:szCs w:val="24"/>
        </w:rPr>
      </w:pPr>
      <w:r>
        <w:rPr>
          <w:rFonts w:hint="eastAsia" w:ascii="仿宋" w:hAnsi="仿宋" w:eastAsia="仿宋" w:cs="仿宋"/>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磋商形式：</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视频磋商：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非视频磋商：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5"/>
        <w:spacing w:before="0"/>
        <w:ind w:firstLine="480"/>
        <w:rPr>
          <w:rFonts w:hint="eastAsia" w:ascii="仿宋" w:hAnsi="仿宋" w:eastAsia="仿宋" w:cs="仿宋"/>
          <w:szCs w:val="24"/>
        </w:rPr>
      </w:pPr>
      <w:r>
        <w:rPr>
          <w:rFonts w:hint="eastAsia" w:ascii="仿宋" w:hAnsi="仿宋" w:eastAsia="仿宋" w:cs="仿宋"/>
          <w:szCs w:val="24"/>
        </w:rPr>
        <w:t>□评审现场磋商：对于要求到采购代理机构现场进行磋商的供应商，需在采购代理机构指定会议室开展磋商活动，磋商小组在现场集中与单一供应商分别进行磋商。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3.9经磋商确定磋商文件的变动情况。对磋商文件作出的实质性变动是磋商文件的有效组成部分，磋商小组应当及时通过政采云平台同时通知所有参加磋商的供应商。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3.11磋商小组按照下列方式确定提交最后报价的供应商，有特殊规定的从其规定：</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磋商文件能够详细列明采购标的的技术、服务要求的，磋商结束后，磋商小组应当要求所有实质性响应的供应商在规定时间内在电子交易平台提交最后报价，提交最后报价的供应商不得少于3家。</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3.12确定进入最后报价的供应商在规定时间内提交最后报价。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3.13采购代理机构开启最后报价。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供应商商务技术部分的得分为磋商小组各成员的有效评分的算术平均值。</w:t>
      </w:r>
    </w:p>
    <w:p>
      <w:pPr>
        <w:pStyle w:val="395"/>
        <w:spacing w:before="0"/>
        <w:ind w:firstLine="480"/>
        <w:rPr>
          <w:rFonts w:hint="eastAsia" w:ascii="仿宋" w:hAnsi="仿宋" w:eastAsia="仿宋" w:cs="仿宋"/>
          <w:szCs w:val="24"/>
        </w:rPr>
      </w:pPr>
      <w:r>
        <w:rPr>
          <w:rFonts w:hint="eastAsia" w:ascii="仿宋" w:hAnsi="仿宋" w:eastAsia="仿宋" w:cs="仿宋"/>
          <w:szCs w:val="24"/>
        </w:rPr>
        <w:t>3.15评分时保留小数点后1位小数，计算评分值时保留小数点后2位小数。</w:t>
      </w:r>
    </w:p>
    <w:p>
      <w:pPr>
        <w:pStyle w:val="395"/>
        <w:spacing w:before="0"/>
        <w:ind w:firstLine="480"/>
        <w:rPr>
          <w:rFonts w:hint="eastAsia" w:ascii="仿宋" w:hAnsi="仿宋" w:eastAsia="仿宋" w:cs="仿宋"/>
          <w:szCs w:val="24"/>
        </w:rPr>
      </w:pPr>
      <w:r>
        <w:rPr>
          <w:rFonts w:hint="eastAsia" w:ascii="仿宋" w:hAnsi="仿宋" w:eastAsia="仿宋" w:cs="仿宋"/>
          <w:szCs w:val="24"/>
        </w:rPr>
        <w:t>3.16磋商小组应当根据综合评分情况，按照评审得分由高到低顺序推荐3名以上成交候选供应商，并编写评审报告。</w:t>
      </w:r>
    </w:p>
    <w:p>
      <w:pPr>
        <w:pStyle w:val="395"/>
        <w:spacing w:before="0"/>
        <w:ind w:firstLine="0" w:firstLineChars="0"/>
        <w:rPr>
          <w:rFonts w:hint="eastAsia" w:ascii="仿宋" w:hAnsi="仿宋" w:eastAsia="仿宋" w:cs="仿宋"/>
          <w:b/>
        </w:rPr>
      </w:pPr>
      <w:r>
        <w:rPr>
          <w:rFonts w:hint="eastAsia" w:ascii="仿宋" w:hAnsi="仿宋" w:eastAsia="仿宋" w:cs="仿宋"/>
          <w:b/>
        </w:rPr>
        <w:t>4. 成交</w:t>
      </w:r>
    </w:p>
    <w:p>
      <w:pPr>
        <w:pStyle w:val="395"/>
        <w:spacing w:before="0"/>
        <w:ind w:firstLine="480"/>
        <w:rPr>
          <w:rFonts w:hint="eastAsia" w:ascii="仿宋" w:hAnsi="仿宋" w:eastAsia="仿宋" w:cs="仿宋"/>
          <w:szCs w:val="24"/>
        </w:rPr>
      </w:pPr>
      <w:r>
        <w:rPr>
          <w:rFonts w:hint="eastAsia" w:ascii="仿宋" w:hAnsi="仿宋" w:eastAsia="仿宋" w:cs="仿宋"/>
          <w:szCs w:val="24"/>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pPr>
        <w:pStyle w:val="395"/>
        <w:spacing w:before="0"/>
        <w:ind w:firstLine="0" w:firstLineChars="0"/>
        <w:rPr>
          <w:rFonts w:hint="eastAsia" w:ascii="仿宋" w:hAnsi="仿宋" w:eastAsia="仿宋" w:cs="仿宋"/>
          <w:kern w:val="0"/>
          <w:szCs w:val="21"/>
        </w:rPr>
      </w:pPr>
      <w:r>
        <w:rPr>
          <w:rFonts w:hint="eastAsia" w:ascii="仿宋" w:hAnsi="仿宋" w:eastAsia="仿宋" w:cs="仿宋"/>
          <w:b/>
        </w:rPr>
        <w:t>5.合同及履约验收</w:t>
      </w:r>
    </w:p>
    <w:p>
      <w:pPr>
        <w:pStyle w:val="395"/>
        <w:spacing w:before="0"/>
        <w:ind w:firstLine="480"/>
        <w:rPr>
          <w:rFonts w:hint="eastAsia" w:ascii="仿宋" w:hAnsi="仿宋" w:eastAsia="仿宋" w:cs="仿宋"/>
          <w:szCs w:val="24"/>
        </w:rPr>
      </w:pPr>
      <w:r>
        <w:rPr>
          <w:rFonts w:hint="eastAsia" w:ascii="仿宋" w:hAnsi="仿宋" w:eastAsia="仿宋" w:cs="仿宋"/>
          <w:szCs w:val="24"/>
        </w:rPr>
        <w:t>5.1采购人与成交供应商应当在成交通知书发出之日起30日内签订政府采购合同。</w:t>
      </w:r>
    </w:p>
    <w:p>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5.2成交供应商按照政策要求及合同约定缴纳履约保证金。</w:t>
      </w:r>
    </w:p>
    <w:p>
      <w:pPr>
        <w:pStyle w:val="395"/>
        <w:spacing w:before="0"/>
        <w:ind w:firstLine="480"/>
        <w:rPr>
          <w:rFonts w:hint="eastAsia" w:ascii="仿宋" w:hAnsi="仿宋" w:eastAsia="仿宋" w:cs="仿宋"/>
          <w:szCs w:val="24"/>
        </w:rPr>
      </w:pPr>
      <w:r>
        <w:rPr>
          <w:rFonts w:hint="eastAsia" w:ascii="仿宋" w:hAnsi="仿宋" w:eastAsia="仿宋" w:cs="仿宋"/>
          <w:szCs w:val="24"/>
        </w:rPr>
        <w:t>5.3合同履约。</w:t>
      </w:r>
    </w:p>
    <w:p>
      <w:pPr>
        <w:pStyle w:val="395"/>
        <w:spacing w:before="0"/>
        <w:ind w:firstLine="480"/>
        <w:rPr>
          <w:rFonts w:hint="eastAsia" w:ascii="仿宋" w:hAnsi="仿宋" w:eastAsia="仿宋" w:cs="仿宋"/>
          <w:szCs w:val="24"/>
        </w:rPr>
      </w:pPr>
      <w:r>
        <w:rPr>
          <w:rFonts w:hint="eastAsia" w:ascii="仿宋" w:hAnsi="仿宋" w:eastAsia="仿宋" w:cs="仿宋"/>
          <w:szCs w:val="24"/>
        </w:rPr>
        <w:t>5.4采购人组织验收。</w:t>
      </w:r>
    </w:p>
    <w:p>
      <w:pPr>
        <w:pStyle w:val="395"/>
        <w:spacing w:before="0"/>
        <w:ind w:firstLine="0" w:firstLineChars="0"/>
        <w:rPr>
          <w:rFonts w:hint="eastAsia" w:ascii="仿宋" w:hAnsi="仿宋" w:eastAsia="仿宋" w:cs="仿宋"/>
          <w:b/>
        </w:rPr>
      </w:pPr>
      <w:r>
        <w:rPr>
          <w:rFonts w:hint="eastAsia" w:ascii="仿宋" w:hAnsi="仿宋" w:eastAsia="仿宋" w:cs="仿宋"/>
          <w:b/>
        </w:rPr>
        <w:t>6.竞争性磋商流程图</w:t>
      </w:r>
    </w:p>
    <w:p>
      <w:pPr>
        <w:pStyle w:val="395"/>
        <w:spacing w:before="0"/>
        <w:ind w:firstLine="0" w:firstLineChars="0"/>
        <w:rPr>
          <w:rFonts w:hint="eastAsia" w:ascii="仿宋" w:hAnsi="仿宋" w:eastAsia="仿宋" w:cs="仿宋"/>
          <w:b/>
        </w:rPr>
      </w:pPr>
    </w:p>
    <w:p>
      <w:pPr>
        <w:widowControl/>
        <w:adjustRightInd/>
        <w:jc w:val="left"/>
        <w:rPr>
          <w:rFonts w:hint="eastAsia" w:ascii="仿宋" w:hAnsi="仿宋" w:eastAsia="仿宋" w:cs="仿宋"/>
          <w:sz w:val="24"/>
        </w:rPr>
      </w:pPr>
      <w:r>
        <w:rPr>
          <w:rFonts w:hint="eastAsia" w:ascii="仿宋" w:hAnsi="仿宋" w:eastAsia="仿宋" w:cs="仿宋"/>
          <w:sz w:val="24"/>
        </w:rPr>
        <w:t xml:space="preserve">  </w:t>
      </w:r>
    </w:p>
    <w:p>
      <w:pPr>
        <w:widowControl/>
        <w:adjustRightInd/>
        <w:jc w:val="left"/>
        <w:rPr>
          <w:rFonts w:hint="eastAsia" w:ascii="仿宋" w:hAnsi="仿宋" w:eastAsia="仿宋" w:cs="仿宋"/>
          <w:b/>
          <w:sz w:val="36"/>
          <w:szCs w:val="20"/>
        </w:rPr>
      </w:pPr>
      <w:r>
        <w:rPr>
          <w:rFonts w:hint="eastAsia" w:ascii="仿宋" w:hAnsi="仿宋" w:eastAsia="仿宋" w:cs="仿宋"/>
          <w:b/>
          <w:sz w:val="36"/>
          <w:szCs w:val="20"/>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w:br w:type="page"/>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第三部分</w:t>
      </w:r>
      <w:bookmarkEnd w:id="8"/>
      <w:r>
        <w:rPr>
          <w:rFonts w:hint="eastAsia" w:ascii="仿宋" w:hAnsi="仿宋" w:eastAsia="仿宋" w:cs="仿宋"/>
          <w:b/>
          <w:sz w:val="36"/>
          <w:szCs w:val="20"/>
        </w:rPr>
        <w:t xml:space="preserve">  供应商须知</w:t>
      </w:r>
      <w:bookmarkEnd w:id="9"/>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事项</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项目属性</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采购标的及其对应的中小企业划分标准所属行业</w:t>
            </w:r>
          </w:p>
        </w:tc>
        <w:tc>
          <w:tcPr>
            <w:tcW w:w="6095"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360" w:lineRule="auto"/>
              <w:rPr>
                <w:rFonts w:hint="eastAsia" w:ascii="仿宋" w:hAnsi="仿宋" w:eastAsia="仿宋" w:cs="仿宋"/>
                <w:kern w:val="0"/>
                <w:sz w:val="24"/>
                <w:lang w:eastAsia="zh-CN"/>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rPr>
              <w:t>标的：</w:t>
            </w:r>
            <w:r>
              <w:rPr>
                <w:rFonts w:hint="eastAsia" w:ascii="仿宋" w:hAnsi="仿宋" w:eastAsia="仿宋" w:cs="仿宋"/>
                <w:kern w:val="0"/>
                <w:sz w:val="24"/>
                <w:u w:val="single"/>
              </w:rPr>
              <w:t>浙江水利水电学院</w:t>
            </w:r>
            <w:r>
              <w:rPr>
                <w:rFonts w:hint="eastAsia" w:ascii="仿宋" w:hAnsi="仿宋" w:eastAsia="仿宋" w:cs="仿宋"/>
                <w:kern w:val="0"/>
                <w:sz w:val="24"/>
                <w:u w:val="single"/>
                <w:lang w:eastAsia="zh-CN"/>
              </w:rPr>
              <w:t>吉尔吉斯斯坦鲁班工坊数字课程资源建设服务</w:t>
            </w:r>
            <w:r>
              <w:rPr>
                <w:rFonts w:hint="eastAsia" w:ascii="仿宋" w:hAnsi="仿宋" w:eastAsia="仿宋" w:cs="仿宋"/>
                <w:kern w:val="0"/>
                <w:sz w:val="24"/>
              </w:rPr>
              <w:t>，属于</w:t>
            </w: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lang w:eastAsia="zh-CN"/>
              </w:rPr>
              <w:t>。</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rPr>
              <w:t>中小企业划型标准：</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rPr>
              <w:t>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是否允许采购进口产品</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r>
              <w:rPr>
                <w:rFonts w:hint="eastAsia" w:ascii="宋体" w:hAnsi="宋体" w:cs="宋体"/>
                <w:kern w:val="0"/>
                <w:sz w:val="24"/>
              </w:rPr>
              <w:t>■</w:t>
            </w:r>
            <w:r>
              <w:rPr>
                <w:rFonts w:hint="eastAsia" w:ascii="仿宋" w:hAnsi="仿宋" w:eastAsia="仿宋" w:cs="仿宋"/>
                <w:kern w:val="0"/>
                <w:sz w:val="24"/>
              </w:rPr>
              <w:t>本项目不允许采购进口产品。</w:t>
            </w:r>
          </w:p>
          <w:p>
            <w:pPr>
              <w:spacing w:line="360" w:lineRule="auto"/>
              <w:rPr>
                <w:rFonts w:hint="eastAsia" w:ascii="仿宋" w:hAnsi="仿宋" w:eastAsia="仿宋" w:cs="仿宋"/>
              </w:rPr>
            </w:pPr>
            <w:sdt>
              <w:sdtPr>
                <w:rPr>
                  <w:rFonts w:hint="eastAsia" w:ascii="仿宋" w:hAnsi="仿宋" w:eastAsia="仿宋" w:cs="仿宋"/>
                  <w:kern w:val="0"/>
                  <w:sz w:val="24"/>
                </w:rPr>
                <w:id w:val="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可以就</w:t>
            </w:r>
            <w:r>
              <w:rPr>
                <w:rFonts w:hint="eastAsia" w:ascii="仿宋" w:hAnsi="仿宋" w:eastAsia="仿宋" w:cs="仿宋"/>
                <w:sz w:val="24"/>
                <w:u w:val="single"/>
              </w:rPr>
              <w:t xml:space="preserve">    </w:t>
            </w:r>
            <w:r>
              <w:rPr>
                <w:rFonts w:hint="eastAsia" w:ascii="仿宋" w:hAnsi="仿宋" w:eastAsia="仿宋" w:cs="仿宋"/>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分包</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6"/>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A同意将非主体、非关键性的</w:t>
            </w:r>
            <w:r>
              <w:rPr>
                <w:rFonts w:hint="eastAsia" w:ascii="仿宋" w:hAnsi="仿宋" w:eastAsia="仿宋" w:cs="仿宋"/>
                <w:kern w:val="0"/>
                <w:sz w:val="24"/>
                <w:u w:val="single"/>
              </w:rPr>
              <w:t xml:space="preserve">       </w:t>
            </w:r>
            <w:r>
              <w:rPr>
                <w:rFonts w:hint="eastAsia" w:ascii="仿宋" w:hAnsi="仿宋" w:eastAsia="仿宋" w:cs="仿宋"/>
                <w:kern w:val="0"/>
                <w:sz w:val="24"/>
              </w:rPr>
              <w:t>工作分包。</w:t>
            </w:r>
          </w:p>
          <w:p>
            <w:pPr>
              <w:spacing w:line="360" w:lineRule="auto"/>
              <w:rPr>
                <w:rFonts w:hint="eastAsia" w:ascii="仿宋" w:hAnsi="仿宋" w:eastAsia="仿宋" w:cs="仿宋"/>
                <w:sz w:val="24"/>
              </w:rPr>
            </w:pPr>
            <w:sdt>
              <w:sdtPr>
                <w:rPr>
                  <w:rFonts w:hint="eastAsia" w:ascii="仿宋" w:hAnsi="仿宋" w:eastAsia="仿宋" w:cs="仿宋"/>
                  <w:sz w:val="24"/>
                </w:rPr>
                <w:id w:val="147454223"/>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B同意向小微企业合理分包。</w:t>
            </w:r>
          </w:p>
          <w:p>
            <w:pPr>
              <w:spacing w:line="360" w:lineRule="auto"/>
              <w:rPr>
                <w:rFonts w:hint="eastAsia" w:ascii="仿宋" w:hAnsi="仿宋" w:eastAsia="仿宋" w:cs="仿宋"/>
                <w:sz w:val="24"/>
                <w:highlight w:val="yellow"/>
              </w:rPr>
            </w:pPr>
            <w:sdt>
              <w:sdtPr>
                <w:rPr>
                  <w:rFonts w:hint="eastAsia" w:ascii="仿宋" w:hAnsi="仿宋" w:eastAsia="仿宋" w:cs="仿宋"/>
                  <w:kern w:val="0"/>
                  <w:sz w:val="24"/>
                </w:rPr>
                <w:id w:val="723250577"/>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C</w:t>
            </w:r>
            <w:r>
              <w:rPr>
                <w:rFonts w:hint="eastAsia" w:ascii="仿宋" w:hAnsi="仿宋" w:eastAsia="仿宋" w:cs="仿宋"/>
                <w:sz w:val="24"/>
              </w:rPr>
              <w:t>不同意分包。</w:t>
            </w:r>
          </w:p>
          <w:p>
            <w:pPr>
              <w:spacing w:line="360" w:lineRule="auto"/>
              <w:rPr>
                <w:rFonts w:hint="eastAsia" w:ascii="仿宋" w:hAnsi="仿宋" w:eastAsia="仿宋" w:cs="仿宋"/>
                <w:sz w:val="24"/>
              </w:rPr>
            </w:pPr>
            <w:r>
              <w:rPr>
                <w:rFonts w:hint="eastAsia" w:ascii="仿宋" w:hAnsi="仿宋" w:eastAsia="仿宋" w:cs="仿宋"/>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开标前答疑会或现场考察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sz w:val="24"/>
                <w:szCs w:val="20"/>
              </w:rPr>
            </w:pPr>
            <w:sdt>
              <w:sdtPr>
                <w:rPr>
                  <w:rFonts w:hint="eastAsia" w:ascii="仿宋" w:hAnsi="仿宋" w:eastAsia="仿宋" w:cs="仿宋"/>
                  <w:kern w:val="0"/>
                  <w:sz w:val="24"/>
                </w:rPr>
                <w:id w:val="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8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样品提供</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不要求提供。</w:t>
            </w:r>
          </w:p>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102683198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B要求提供，</w:t>
            </w:r>
          </w:p>
          <w:p>
            <w:pPr>
              <w:spacing w:line="360"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评审标准</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（4）是否需要随样品提交检测报告：</w:t>
            </w:r>
            <w:sdt>
              <w:sdtPr>
                <w:rPr>
                  <w:rFonts w:hint="eastAsia" w:ascii="仿宋" w:hAnsi="仿宋" w:eastAsia="仿宋" w:cs="仿宋"/>
                  <w:kern w:val="0"/>
                  <w:sz w:val="24"/>
                </w:rPr>
                <w:id w:val="130342145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否；</w:t>
            </w:r>
            <w:sdt>
              <w:sdtPr>
                <w:rPr>
                  <w:rFonts w:hint="eastAsia" w:ascii="仿宋" w:hAnsi="仿宋" w:eastAsia="仿宋" w:cs="仿宋"/>
                  <w:kern w:val="0"/>
                  <w:sz w:val="24"/>
                </w:rPr>
                <w:id w:val="162172843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。请供应商在上述时间内提供样品并按规定位置安装完毕。超过截止时间的，采购人或采购代理机构将不予接收，并将清场并封闭样品现场。</w:t>
            </w:r>
          </w:p>
          <w:p>
            <w:pPr>
              <w:spacing w:line="360" w:lineRule="auto"/>
              <w:rPr>
                <w:rFonts w:hint="eastAsia" w:ascii="仿宋" w:hAnsi="仿宋" w:eastAsia="仿宋" w:cs="仿宋"/>
                <w:sz w:val="24"/>
              </w:rPr>
            </w:pPr>
            <w:r>
              <w:rPr>
                <w:rFonts w:hint="eastAsia" w:ascii="仿宋" w:hAnsi="仿宋" w:eastAsia="仿宋" w:cs="仿宋"/>
                <w:sz w:val="24"/>
              </w:rPr>
              <w:t xml:space="preserve"> (6)采购活动结束后，对于未成交人提供的样品，采购人、采购代理机构将通知未成交供应商在规定的时间内取回，逾期未取回的，采购人、采购代理机构不负保管义务；对于成交人提供的样品，采购人将进行保管、封存，并作为履约验收的参考。</w:t>
            </w:r>
          </w:p>
          <w:p>
            <w:pPr>
              <w:spacing w:line="360" w:lineRule="auto"/>
              <w:rPr>
                <w:rFonts w:hint="eastAsia" w:ascii="仿宋" w:hAnsi="仿宋" w:eastAsia="仿宋" w:cs="仿宋"/>
                <w:b/>
                <w:sz w:val="24"/>
              </w:rPr>
            </w:pPr>
            <w:r>
              <w:rPr>
                <w:rFonts w:hint="eastAsia" w:ascii="仿宋" w:hAnsi="仿宋" w:eastAsia="仿宋" w:cs="仿宋"/>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Cs/>
                <w:sz w:val="24"/>
              </w:rPr>
            </w:pPr>
            <w:r>
              <w:rPr>
                <w:rFonts w:hint="eastAsia" w:ascii="仿宋" w:hAnsi="仿宋" w:eastAsia="仿宋" w:cs="仿宋"/>
                <w:b/>
                <w:sz w:val="24"/>
              </w:rPr>
              <w:t>方案讲解演示</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sdt>
              <w:sdtPr>
                <w:rPr>
                  <w:rFonts w:hint="eastAsia" w:ascii="仿宋" w:hAnsi="仿宋" w:eastAsia="仿宋" w:cs="仿宋"/>
                  <w:kern w:val="0"/>
                  <w:sz w:val="24"/>
                </w:rPr>
                <w:id w:val="1174071719"/>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b/>
                <w:kern w:val="0"/>
                <w:sz w:val="24"/>
                <w:lang w:val="zh-CN"/>
              </w:rPr>
            </w:pPr>
            <w:sdt>
              <w:sdtPr>
                <w:rPr>
                  <w:rFonts w:hint="eastAsia" w:ascii="仿宋" w:hAnsi="仿宋" w:eastAsia="仿宋" w:cs="仿宋"/>
                  <w:kern w:val="0"/>
                  <w:sz w:val="24"/>
                </w:rPr>
                <w:id w:val="103261180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B组织。具体要求详见采购文件第四部分采购需求。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供应商应当提供的资格、资信证明文件</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（1）资格证明文件：见招标文件第二部分11.1。</w:t>
            </w:r>
          </w:p>
          <w:p>
            <w:pPr>
              <w:spacing w:line="360" w:lineRule="auto"/>
              <w:rPr>
                <w:rFonts w:hint="eastAsia" w:ascii="仿宋" w:hAnsi="仿宋" w:eastAsia="仿宋" w:cs="仿宋"/>
                <w:snapToGrid w:val="0"/>
                <w:kern w:val="0"/>
                <w:szCs w:val="21"/>
              </w:rPr>
            </w:pPr>
            <w:r>
              <w:rPr>
                <w:rFonts w:hint="eastAsia" w:ascii="仿宋" w:hAnsi="仿宋" w:eastAsia="仿宋" w:cs="仿宋"/>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节能产品、环境标志产品</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rPr>
            </w:pPr>
            <w:r>
              <w:rPr>
                <w:rFonts w:hint="eastAsia" w:ascii="仿宋" w:hAnsi="仿宋" w:eastAsia="仿宋" w:cs="仿宋"/>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本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最后报价要求</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有关本项目实施所需的所有费用（含税费）均计入最后报价。《最后报价</w:t>
            </w:r>
            <w:r>
              <w:rPr>
                <w:rFonts w:hint="eastAsia" w:ascii="仿宋" w:hAnsi="仿宋" w:eastAsia="仿宋" w:cs="仿宋"/>
                <w:sz w:val="24"/>
              </w:rPr>
              <w:t>一览表（报价表）</w:t>
            </w:r>
            <w:r>
              <w:rPr>
                <w:rFonts w:hint="eastAsia" w:ascii="仿宋" w:hAnsi="仿宋" w:eastAsia="仿宋" w:cs="仿宋"/>
                <w:kern w:val="0"/>
                <w:sz w:val="24"/>
                <w:lang w:val="zh-CN"/>
              </w:rPr>
              <w:t>》</w:t>
            </w:r>
            <w:r>
              <w:rPr>
                <w:rFonts w:hint="eastAsia" w:ascii="仿宋" w:hAnsi="仿宋" w:eastAsia="仿宋" w:cs="仿宋"/>
                <w:sz w:val="24"/>
              </w:rPr>
              <w:t>是最后报价的唯一载体</w:t>
            </w:r>
            <w:r>
              <w:rPr>
                <w:rFonts w:hint="eastAsia" w:ascii="仿宋" w:hAnsi="仿宋" w:eastAsia="仿宋" w:cs="仿宋"/>
                <w:kern w:val="0"/>
                <w:sz w:val="24"/>
                <w:lang w:val="zh-CN"/>
              </w:rPr>
              <w:t>。磋商文件中价格全部采用人民币报价。磋商文件未列明，而供应商认为必需的费用也需列入报价。</w:t>
            </w:r>
            <w:r>
              <w:rPr>
                <w:rFonts w:hint="eastAsia" w:ascii="仿宋" w:hAnsi="仿宋" w:eastAsia="仿宋" w:cs="仿宋"/>
                <w:b/>
                <w:kern w:val="0"/>
                <w:sz w:val="24"/>
                <w:lang w:val="zh-CN"/>
              </w:rPr>
              <w:t>提醒：验收时检测费用由采购人承担，不包含在最后报价中。</w:t>
            </w:r>
          </w:p>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b/>
                <w:kern w:val="0"/>
                <w:sz w:val="24"/>
                <w:lang w:val="zh-CN"/>
              </w:rPr>
              <w:t>最后报价出现下列情形的，响应无效：</w:t>
            </w:r>
          </w:p>
          <w:p>
            <w:pPr>
              <w:snapToGrid w:val="0"/>
              <w:spacing w:line="360" w:lineRule="auto"/>
              <w:ind w:firstLine="241" w:firstLineChars="100"/>
              <w:jc w:val="left"/>
              <w:rPr>
                <w:rFonts w:hint="eastAsia" w:ascii="仿宋" w:hAnsi="仿宋" w:eastAsia="仿宋" w:cs="仿宋"/>
                <w:b/>
                <w:kern w:val="0"/>
                <w:sz w:val="24"/>
                <w:lang w:val="zh-CN"/>
              </w:rPr>
            </w:pPr>
            <w:r>
              <w:rPr>
                <w:rFonts w:hint="eastAsia" w:ascii="仿宋" w:hAnsi="仿宋" w:eastAsia="仿宋" w:cs="仿宋"/>
                <w:b/>
                <w:kern w:val="0"/>
                <w:sz w:val="24"/>
                <w:lang w:val="zh-CN"/>
              </w:rPr>
              <w:t>响应文件出现不是唯一的、有选择性的最后报价的；</w:t>
            </w:r>
          </w:p>
          <w:p>
            <w:pPr>
              <w:snapToGrid w:val="0"/>
              <w:spacing w:line="360" w:lineRule="auto"/>
              <w:ind w:firstLine="241" w:firstLineChars="100"/>
              <w:jc w:val="left"/>
              <w:rPr>
                <w:rFonts w:hint="eastAsia" w:ascii="仿宋" w:hAnsi="仿宋" w:eastAsia="仿宋" w:cs="仿宋"/>
                <w:kern w:val="0"/>
                <w:sz w:val="24"/>
                <w:lang w:val="zh-CN"/>
              </w:rPr>
            </w:pPr>
            <w:r>
              <w:rPr>
                <w:rFonts w:hint="eastAsia" w:ascii="仿宋" w:hAnsi="仿宋" w:eastAsia="仿宋" w:cs="仿宋"/>
                <w:b/>
                <w:kern w:val="0"/>
                <w:sz w:val="24"/>
                <w:lang w:val="zh-CN"/>
              </w:rPr>
              <w:t>最后报价超过磋商文件中规定的预算金额或者最高限价的;</w:t>
            </w:r>
          </w:p>
          <w:p>
            <w:pPr>
              <w:spacing w:line="360" w:lineRule="auto"/>
              <w:ind w:firstLine="241" w:firstLineChars="100"/>
              <w:rPr>
                <w:rFonts w:hint="eastAsia" w:ascii="仿宋" w:hAnsi="仿宋" w:eastAsia="仿宋" w:cs="仿宋"/>
                <w:b/>
                <w:sz w:val="24"/>
              </w:rPr>
            </w:pPr>
            <w:r>
              <w:rPr>
                <w:rFonts w:hint="eastAsia" w:ascii="仿宋" w:hAnsi="仿宋" w:eastAsia="仿宋" w:cs="仿宋"/>
                <w:b/>
                <w:sz w:val="24"/>
                <w:szCs w:val="21"/>
                <w:lang w:val="en-US" w:eastAsia="zh-CN"/>
              </w:rPr>
              <w:t>评审小组启动异常低价投标（响应）审查程序后</w:t>
            </w:r>
            <w:r>
              <w:rPr>
                <w:rFonts w:hint="eastAsia" w:ascii="仿宋" w:hAnsi="仿宋" w:eastAsia="仿宋" w:cs="仿宋"/>
                <w:b/>
                <w:sz w:val="24"/>
                <w:szCs w:val="21"/>
              </w:rPr>
              <w:t>，</w:t>
            </w:r>
            <w:r>
              <w:rPr>
                <w:rFonts w:hint="eastAsia" w:ascii="仿宋" w:hAnsi="仿宋" w:eastAsia="仿宋" w:cs="仿宋"/>
                <w:b/>
                <w:sz w:val="24"/>
                <w:szCs w:val="21"/>
                <w:lang w:val="en-US" w:eastAsia="zh-CN"/>
              </w:rPr>
              <w:t>供应商不能提供书面说明、证明材料，或者提供的书面说明、证明材料不能证明其报价合理性的</w:t>
            </w:r>
            <w:r>
              <w:rPr>
                <w:rFonts w:hint="eastAsia" w:ascii="仿宋" w:hAnsi="仿宋" w:eastAsia="仿宋" w:cs="仿宋"/>
                <w:b/>
                <w:sz w:val="24"/>
                <w:szCs w:val="21"/>
              </w:rPr>
              <w:t>;</w:t>
            </w:r>
          </w:p>
          <w:p>
            <w:pPr>
              <w:spacing w:line="360" w:lineRule="auto"/>
              <w:ind w:firstLine="241" w:firstLineChars="100"/>
              <w:rPr>
                <w:rFonts w:hint="eastAsia" w:ascii="仿宋" w:hAnsi="仿宋" w:eastAsia="仿宋" w:cs="仿宋"/>
                <w:sz w:val="24"/>
              </w:rPr>
            </w:pPr>
            <w:r>
              <w:rPr>
                <w:rFonts w:hint="eastAsia" w:ascii="仿宋" w:hAnsi="仿宋" w:eastAsia="仿宋" w:cs="仿宋"/>
                <w:b/>
                <w:kern w:val="0"/>
                <w:sz w:val="24"/>
              </w:rPr>
              <w:t>供应商对根据修正原则修正后的报价不确认的</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中小企业信用融资</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sz w:val="24"/>
              </w:rPr>
            </w:pPr>
            <w:r>
              <w:rPr>
                <w:rFonts w:hint="eastAsia" w:ascii="仿宋" w:hAnsi="仿宋" w:eastAsia="仿宋" w:cs="仿宋"/>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 xml:space="preserve">备份响应文件送达地点和签收人员 </w:t>
            </w:r>
          </w:p>
        </w:tc>
        <w:tc>
          <w:tcPr>
            <w:tcW w:w="60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left"/>
              <w:rPr>
                <w:rFonts w:hint="eastAsia" w:ascii="仿宋" w:hAnsi="仿宋" w:eastAsia="仿宋" w:cs="仿宋"/>
                <w:kern w:val="28"/>
                <w:sz w:val="24"/>
              </w:rPr>
            </w:pPr>
            <w:r>
              <w:rPr>
                <w:rFonts w:hint="eastAsia" w:ascii="仿宋" w:hAnsi="仿宋" w:eastAsia="仿宋" w:cs="仿宋"/>
                <w:kern w:val="28"/>
                <w:sz w:val="24"/>
                <w:szCs w:val="24"/>
              </w:rPr>
              <w:t>备份响应文件送达地点：</w:t>
            </w:r>
            <w:r>
              <w:rPr>
                <w:rFonts w:hint="eastAsia" w:ascii="仿宋" w:hAnsi="仿宋" w:eastAsia="仿宋" w:cs="仿宋"/>
                <w:sz w:val="24"/>
                <w:u w:val="single"/>
              </w:rPr>
              <w:t>杭州市文三路90号东部软件园1号楼319室</w:t>
            </w:r>
            <w:r>
              <w:rPr>
                <w:rFonts w:hint="eastAsia" w:ascii="仿宋" w:hAnsi="仿宋" w:eastAsia="仿宋" w:cs="仿宋"/>
                <w:kern w:val="28"/>
                <w:sz w:val="24"/>
                <w:szCs w:val="24"/>
              </w:rPr>
              <w:t>；备份响应文件签收人员联系电话：</w:t>
            </w:r>
            <w:r>
              <w:rPr>
                <w:rFonts w:hint="eastAsia" w:ascii="仿宋" w:hAnsi="仿宋" w:eastAsia="仿宋" w:cs="仿宋"/>
                <w:kern w:val="28"/>
                <w:sz w:val="24"/>
                <w:szCs w:val="24"/>
                <w:u w:val="single"/>
              </w:rPr>
              <w:t>0571-81061822</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☐联合体投标的，按联合体协议约定的分工内容出具相应的业绩证明材料。承担相同工作的各方或工作内容存在部 分相同的，业绩数量以提供材料较少的一方为准。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■联合体投标的，由联合体牵头方出具相应的业绩证明材料。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其他资信证明材料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☐联合体投标的，联合体各方均需按招标文件第四部分评标标准要求提供资信证明文件，否则视为不符合相关要求。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■联合体投标的，联合体牵头方或者联合体成员根据分工按招标文件第四部分评标标准要求提供资信证明文件的，视为符合了相关要求。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rPr>
            </w:pPr>
            <w:r>
              <w:rPr>
                <w:rFonts w:hint="eastAsia" w:ascii="仿宋" w:hAnsi="仿宋" w:eastAsia="仿宋" w:cs="仿宋"/>
                <w:b/>
                <w:sz w:val="24"/>
              </w:rPr>
              <w:t>中标服务费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本项目的中标服务费由成交供应商支付。计费标准：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lang w:val="en-US" w:eastAsia="zh-CN"/>
              </w:rPr>
              <w:t>1、</w:t>
            </w:r>
            <w:r>
              <w:rPr>
                <w:rFonts w:hint="eastAsia" w:ascii="仿宋" w:hAnsi="仿宋" w:eastAsia="仿宋" w:cs="仿宋"/>
                <w:snapToGrid w:val="0"/>
                <w:kern w:val="28"/>
                <w:sz w:val="24"/>
              </w:rPr>
              <w:t>中标服务费以成交金额为计费基准，计费标准按原《计价格［2002］1980号》及《发改办价格［2003］857号》规定的服务类收费标准的70%，不足</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000元的按</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000元计取。</w:t>
            </w:r>
          </w:p>
          <w:tbl>
            <w:tblPr>
              <w:tblStyle w:val="60"/>
              <w:tblW w:w="5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88"/>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中标金额</w:t>
                  </w:r>
                </w:p>
              </w:tc>
              <w:tc>
                <w:tcPr>
                  <w:tcW w:w="1288" w:type="dxa"/>
                </w:tcPr>
                <w:p>
                  <w:pPr>
                    <w:jc w:val="center"/>
                    <w:rPr>
                      <w:rFonts w:hint="eastAsia" w:ascii="仿宋" w:hAnsi="仿宋" w:eastAsia="仿宋" w:cs="仿宋"/>
                      <w:sz w:val="24"/>
                    </w:rPr>
                  </w:pPr>
                  <w:r>
                    <w:rPr>
                      <w:rFonts w:hint="eastAsia" w:ascii="仿宋" w:hAnsi="仿宋" w:eastAsia="仿宋" w:cs="仿宋"/>
                      <w:sz w:val="24"/>
                    </w:rPr>
                    <w:t>标准费率</w:t>
                  </w:r>
                </w:p>
              </w:tc>
              <w:tc>
                <w:tcPr>
                  <w:tcW w:w="1925" w:type="dxa"/>
                </w:tcPr>
                <w:p>
                  <w:pPr>
                    <w:jc w:val="center"/>
                    <w:rPr>
                      <w:rFonts w:hint="eastAsia" w:ascii="仿宋" w:hAnsi="仿宋" w:eastAsia="仿宋" w:cs="仿宋"/>
                      <w:sz w:val="24"/>
                    </w:rPr>
                  </w:pPr>
                  <w:r>
                    <w:rPr>
                      <w:rFonts w:hint="eastAsia" w:ascii="仿宋" w:hAnsi="仿宋" w:eastAsia="仿宋" w:cs="仿宋"/>
                      <w:sz w:val="24"/>
                    </w:rPr>
                    <w:t>七折费率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≤100万元</w:t>
                  </w:r>
                </w:p>
              </w:tc>
              <w:tc>
                <w:tcPr>
                  <w:tcW w:w="1288" w:type="dxa"/>
                </w:tcPr>
                <w:p>
                  <w:pPr>
                    <w:jc w:val="center"/>
                    <w:rPr>
                      <w:rFonts w:hint="eastAsia" w:ascii="仿宋" w:hAnsi="仿宋" w:eastAsia="仿宋" w:cs="仿宋"/>
                      <w:sz w:val="24"/>
                    </w:rPr>
                  </w:pPr>
                  <w:r>
                    <w:rPr>
                      <w:rFonts w:hint="eastAsia" w:ascii="仿宋" w:hAnsi="仿宋" w:eastAsia="仿宋" w:cs="仿宋"/>
                      <w:sz w:val="24"/>
                    </w:rPr>
                    <w:t>1.5%</w:t>
                  </w:r>
                </w:p>
              </w:tc>
              <w:tc>
                <w:tcPr>
                  <w:tcW w:w="1925" w:type="dxa"/>
                  <w:vAlign w:val="center"/>
                </w:tcPr>
                <w:p>
                  <w:pPr>
                    <w:widowControl/>
                    <w:jc w:val="center"/>
                    <w:textAlignment w:val="center"/>
                    <w:rPr>
                      <w:rFonts w:hint="eastAsia" w:ascii="仿宋" w:hAnsi="仿宋" w:eastAsia="仿宋" w:cs="仿宋"/>
                      <w:sz w:val="24"/>
                    </w:rPr>
                  </w:pPr>
                  <w:r>
                    <w:rPr>
                      <w:rFonts w:hint="eastAsia" w:ascii="仿宋" w:hAnsi="仿宋" w:eastAsia="仿宋" w:cs="仿宋"/>
                      <w:color w:val="000000"/>
                      <w:sz w:val="24"/>
                      <w:lang w:bidi="ar"/>
                    </w:rPr>
                    <w:t>1.05%</w:t>
                  </w:r>
                </w:p>
              </w:tc>
            </w:tr>
          </w:tbl>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中标服务费收费按照差额定率累进法计取。</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2、结算方式及时间为：成交结果公告发布之日起7个工作日内，成交供应商按成交结果公告上的服务费金额缴纳至如下账号：</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（1）收 款 人：浙江国际招投标有限公司</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（2）开户银行：中国工商银行杭州武林支行</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（3）账    号：1202 0212 0990 6782 015</w:t>
            </w:r>
          </w:p>
          <w:p>
            <w:pPr>
              <w:spacing w:line="360" w:lineRule="auto"/>
              <w:rPr>
                <w:rFonts w:hint="eastAsia" w:ascii="仿宋" w:hAnsi="仿宋" w:eastAsia="仿宋" w:cs="仿宋"/>
                <w:sz w:val="24"/>
              </w:rPr>
            </w:pPr>
            <w:r>
              <w:rPr>
                <w:rFonts w:hint="eastAsia" w:ascii="仿宋" w:hAnsi="仿宋" w:eastAsia="仿宋" w:cs="仿宋"/>
                <w:snapToGrid w:val="0"/>
                <w:kern w:val="28"/>
                <w:sz w:val="24"/>
              </w:rPr>
              <w:t>3、成交供应商放弃成交资格导致重新采购的，应当承担支付代理服务费和专家评审费等费用在内的赔偿责任。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843"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sz w:val="24"/>
                <w:lang w:eastAsia="zh-CN"/>
              </w:rPr>
            </w:pPr>
            <w:r>
              <w:rPr>
                <w:rFonts w:hint="eastAsia" w:ascii="仿宋" w:hAnsi="仿宋" w:eastAsia="仿宋" w:cs="仿宋"/>
                <w:color w:val="FF0000"/>
                <w:kern w:val="2"/>
                <w:sz w:val="24"/>
                <w:szCs w:val="24"/>
                <w:highlight w:val="none"/>
                <w:lang w:val="en-US" w:eastAsia="zh-CN" w:bidi="ar-SA"/>
              </w:rPr>
              <w:t>提醒</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参与同一个采购包（标段）的供应商存在下列情形之一的，且供应商无法作出合理解释的，其投标（响应）文件无效：</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（1）电子投标（响应）文件上传计算机的IP地址、网卡MAC地址、CPU序列号和硬盘序列号等硬件信息相同的；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（2）上传的电子投标（响应）文件若出现使用本项目其他投标（响应）供应商的数字证书加密的，或者加盖本项目其他投标（响应）供应商的电子印章的；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（3）不同供应商的投标（响应）文件的内容存在三处（含）以上错误一致；</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（4）不同供应商联系人为同一人或不同联系人的联系电话一致；</w:t>
            </w:r>
          </w:p>
          <w:p>
            <w:pPr>
              <w:snapToGrid w:val="0"/>
              <w:spacing w:line="320" w:lineRule="exact"/>
              <w:rPr>
                <w:rFonts w:hint="eastAsia" w:ascii="仿宋" w:hAnsi="仿宋" w:eastAsia="仿宋" w:cs="仿宋"/>
                <w:sz w:val="24"/>
              </w:rPr>
            </w:pPr>
            <w:r>
              <w:rPr>
                <w:rFonts w:hint="eastAsia" w:ascii="仿宋" w:hAnsi="仿宋" w:eastAsia="仿宋" w:cs="仿宋"/>
                <w:color w:val="FF0000"/>
                <w:kern w:val="2"/>
                <w:sz w:val="24"/>
                <w:szCs w:val="24"/>
                <w:highlight w:val="none"/>
                <w:lang w:val="en-US" w:eastAsia="zh-CN" w:bidi="ar-SA"/>
              </w:rPr>
              <w:t>（5）不同供应商的投标（响应）文件文档属性作者名称异常一致。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lang w:val="en-US" w:eastAsia="zh-CN"/>
              </w:rPr>
            </w:pPr>
          </w:p>
        </w:tc>
        <w:tc>
          <w:tcPr>
            <w:tcW w:w="1843"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FF0000"/>
                <w:kern w:val="2"/>
                <w:sz w:val="24"/>
                <w:szCs w:val="24"/>
                <w:highlight w:val="none"/>
                <w:lang w:val="en-US" w:eastAsia="zh-CN" w:bidi="ar-SA"/>
              </w:rPr>
            </w:pP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pPr>
        <w:snapToGrid w:val="0"/>
        <w:jc w:val="center"/>
        <w:rPr>
          <w:rFonts w:hint="eastAsia" w:ascii="仿宋" w:hAnsi="仿宋" w:eastAsia="仿宋" w:cs="仿宋"/>
          <w:b/>
          <w:sz w:val="32"/>
          <w:szCs w:val="20"/>
        </w:rPr>
      </w:pPr>
    </w:p>
    <w:p>
      <w:pPr>
        <w:rPr>
          <w:rFonts w:hint="eastAsia" w:ascii="仿宋" w:hAnsi="仿宋" w:eastAsia="仿宋" w:cs="仿宋"/>
          <w:b/>
          <w:sz w:val="32"/>
          <w:szCs w:val="20"/>
        </w:rPr>
      </w:pPr>
      <w:r>
        <w:rPr>
          <w:rFonts w:hint="eastAsia" w:ascii="仿宋" w:hAnsi="仿宋" w:eastAsia="仿宋" w:cs="仿宋"/>
          <w:b/>
          <w:sz w:val="32"/>
          <w:szCs w:val="20"/>
        </w:rPr>
        <w:br w:type="page"/>
      </w:r>
    </w:p>
    <w:p>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二、总则</w:t>
      </w:r>
    </w:p>
    <w:p>
      <w:pPr>
        <w:snapToGrid w:val="0"/>
        <w:spacing w:line="360" w:lineRule="auto"/>
        <w:jc w:val="left"/>
        <w:rPr>
          <w:rFonts w:hint="eastAsia" w:ascii="仿宋" w:hAnsi="仿宋" w:eastAsia="仿宋" w:cs="仿宋"/>
          <w:b/>
          <w:sz w:val="24"/>
        </w:rPr>
      </w:pPr>
      <w:r>
        <w:rPr>
          <w:rFonts w:hint="eastAsia" w:ascii="仿宋" w:hAnsi="仿宋" w:eastAsia="仿宋" w:cs="仿宋"/>
          <w:b/>
          <w:sz w:val="24"/>
        </w:rPr>
        <w:t>1. 适用范围</w:t>
      </w:r>
    </w:p>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本磋商文件适用于该项目的邀请、响应、开启响应文件、信用信息查询、资格性审查、评审、成交、合同、验收等行为（法律、法规另有规定的，从其规定）。</w:t>
      </w:r>
    </w:p>
    <w:p>
      <w:pPr>
        <w:adjustRightInd/>
        <w:spacing w:line="360" w:lineRule="auto"/>
        <w:rPr>
          <w:rFonts w:hint="eastAsia" w:ascii="仿宋" w:hAnsi="仿宋" w:eastAsia="仿宋" w:cs="仿宋"/>
          <w:b/>
          <w:sz w:val="24"/>
        </w:rPr>
      </w:pPr>
      <w:r>
        <w:rPr>
          <w:rFonts w:hint="eastAsia" w:ascii="仿宋" w:hAnsi="仿宋" w:eastAsia="仿宋" w:cs="仿宋"/>
          <w:b/>
          <w:sz w:val="24"/>
        </w:rPr>
        <w:t>2.定义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 “</w:t>
      </w:r>
      <w:r>
        <w:rPr>
          <w:rFonts w:hint="eastAsia" w:ascii="仿宋" w:hAnsi="仿宋" w:eastAsia="仿宋" w:cs="仿宋"/>
          <w:sz w:val="24"/>
          <w:lang w:val="en-US" w:eastAsia="zh-CN"/>
        </w:rPr>
        <w:t>浙江水利水电学院</w:t>
      </w:r>
      <w:r>
        <w:rPr>
          <w:rFonts w:hint="eastAsia" w:ascii="仿宋" w:hAnsi="仿宋" w:eastAsia="仿宋" w:cs="仿宋"/>
          <w:sz w:val="24"/>
        </w:rPr>
        <w:t>”系指磋商邀请公告中载明的本项目的采购人。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 “</w:t>
      </w:r>
      <w:r>
        <w:rPr>
          <w:rFonts w:hint="eastAsia" w:ascii="仿宋" w:hAnsi="仿宋" w:eastAsia="仿宋" w:cs="仿宋"/>
          <w:sz w:val="24"/>
          <w:lang w:val="en-US" w:eastAsia="zh-CN"/>
        </w:rPr>
        <w:t>浙江国际招投标有限公司</w:t>
      </w:r>
      <w:r>
        <w:rPr>
          <w:rFonts w:hint="eastAsia" w:ascii="仿宋" w:hAnsi="仿宋" w:eastAsia="仿宋" w:cs="仿宋"/>
          <w:sz w:val="24"/>
        </w:rPr>
        <w:t>”系指磋商邀请公告中载明的本项目的采购代理机构。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 “供应商”系指响应磋商、参加本次竞争的法人、其他组织或自然人。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 “成交人”系指经评审确定的成交供应商。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2.6“响应文件”系指供应商提交的商务技术文件。供应商提交最后报价后，最后报价是供应商响应文件的有效组成部分。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2.7“电子交易平台”是指本项目政府采购活动所依托的政府采购云平台（</w:t>
      </w:r>
      <w:r>
        <w:fldChar w:fldCharType="begin"/>
      </w:r>
      <w:r>
        <w:instrText xml:space="preserve"> HYPERLINK "https://www.zcygov.cn/" </w:instrText>
      </w:r>
      <w:r>
        <w:fldChar w:fldCharType="separate"/>
      </w:r>
      <w:r>
        <w:rPr>
          <w:rStyle w:val="68"/>
          <w:rFonts w:hint="eastAsia" w:ascii="仿宋" w:hAnsi="仿宋" w:eastAsia="仿宋" w:cs="仿宋"/>
          <w:color w:val="auto"/>
          <w:kern w:val="2"/>
          <w:sz w:val="24"/>
          <w:szCs w:val="24"/>
        </w:rPr>
        <w:t>https://www.zcygov.cn/</w:t>
      </w:r>
      <w:r>
        <w:rPr>
          <w:rStyle w:val="68"/>
          <w:rFonts w:hint="eastAsia" w:ascii="仿宋" w:hAnsi="仿宋" w:eastAsia="仿宋" w:cs="仿宋"/>
          <w:color w:val="auto"/>
          <w:kern w:val="2"/>
          <w:sz w:val="24"/>
          <w:szCs w:val="24"/>
        </w:rPr>
        <w:fldChar w:fldCharType="end"/>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2.9 </w:t>
      </w:r>
      <w:r>
        <w:rPr>
          <w:rFonts w:hint="eastAsia" w:ascii="仿宋" w:hAnsi="仿宋" w:eastAsia="仿宋" w:cs="仿宋"/>
          <w:sz w:val="24"/>
          <w:u w:val="single"/>
        </w:rPr>
        <w:t>“书面形式”包括数据电文形式与纸质形式。数据电文形式与纸质形式的采购活动具有同等法律效力。</w:t>
      </w:r>
    </w:p>
    <w:p>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2.10 “▲”系指实质性要求条款，“※”系指磋商过程中可能实质性变动的内容，“</w:t>
      </w:r>
      <w:sdt>
        <w:sdtPr>
          <w:rPr>
            <w:rFonts w:hint="eastAsia" w:ascii="仿宋" w:hAnsi="仿宋" w:eastAsia="仿宋" w:cs="仿宋"/>
            <w:kern w:val="0"/>
            <w:sz w:val="24"/>
          </w:rPr>
          <w:id w:val="5129702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”或“■”系指适用本项目的要求，“</w:t>
      </w:r>
      <w:sdt>
        <w:sdtPr>
          <w:rPr>
            <w:rFonts w:hint="eastAsia" w:ascii="仿宋" w:hAnsi="仿宋" w:eastAsia="仿宋" w:cs="仿宋"/>
            <w:kern w:val="0"/>
            <w:sz w:val="24"/>
          </w:rPr>
          <w:id w:val="40488885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”系指不适用本项目的要求。</w:t>
      </w:r>
    </w:p>
    <w:p>
      <w:pPr>
        <w:adjustRightInd/>
        <w:spacing w:line="360" w:lineRule="auto"/>
        <w:rPr>
          <w:rFonts w:hint="eastAsia" w:ascii="仿宋" w:hAnsi="仿宋" w:eastAsia="仿宋" w:cs="仿宋"/>
          <w:b/>
          <w:sz w:val="24"/>
        </w:rPr>
      </w:pPr>
      <w:r>
        <w:rPr>
          <w:rFonts w:hint="eastAsia" w:ascii="仿宋" w:hAnsi="仿宋" w:eastAsia="仿宋" w:cs="仿宋"/>
          <w:b/>
          <w:sz w:val="24"/>
        </w:rPr>
        <w:t>3. 响应有效期</w:t>
      </w:r>
    </w:p>
    <w:p>
      <w:pPr>
        <w:spacing w:line="360" w:lineRule="auto"/>
        <w:ind w:firstLine="480" w:firstLineChars="200"/>
        <w:rPr>
          <w:rFonts w:hint="eastAsia" w:ascii="仿宋" w:hAnsi="仿宋" w:eastAsia="仿宋" w:cs="仿宋"/>
          <w:b/>
          <w:sz w:val="24"/>
          <w:szCs w:val="21"/>
        </w:rPr>
      </w:pPr>
      <w:r>
        <w:rPr>
          <w:rFonts w:hint="eastAsia" w:ascii="仿宋" w:hAnsi="仿宋" w:eastAsia="仿宋" w:cs="仿宋"/>
          <w:sz w:val="24"/>
          <w:szCs w:val="20"/>
        </w:rPr>
        <w:t>▲3.1</w:t>
      </w:r>
      <w:r>
        <w:rPr>
          <w:rFonts w:hint="eastAsia" w:ascii="仿宋" w:hAnsi="仿宋" w:eastAsia="仿宋" w:cs="仿宋"/>
          <w:b/>
          <w:sz w:val="24"/>
          <w:szCs w:val="20"/>
        </w:rPr>
        <w:t>响应有效期为从提交响应文件的截止之日起90天。供应商的响应文件中承</w:t>
      </w:r>
      <w:r>
        <w:rPr>
          <w:rFonts w:hint="eastAsia" w:ascii="仿宋" w:hAnsi="仿宋" w:eastAsia="仿宋" w:cs="仿宋"/>
          <w:b/>
          <w:sz w:val="24"/>
          <w:szCs w:val="21"/>
        </w:rPr>
        <w:t>诺的响应有效期少于磋商文件中载明的磋商有效期的，响应无效。</w:t>
      </w:r>
    </w:p>
    <w:p>
      <w:pPr>
        <w:pStyle w:val="395"/>
        <w:spacing w:before="0"/>
        <w:ind w:firstLine="480"/>
        <w:rPr>
          <w:rFonts w:hint="eastAsia" w:ascii="仿宋" w:hAnsi="仿宋" w:eastAsia="仿宋" w:cs="仿宋"/>
        </w:rPr>
      </w:pPr>
      <w:r>
        <w:rPr>
          <w:rFonts w:hint="eastAsia" w:ascii="仿宋" w:hAnsi="仿宋" w:eastAsia="仿宋" w:cs="仿宋"/>
        </w:rPr>
        <w:t>3.2响应文件合格提交后，自响应截止日期起，在响应有效期内有效。</w:t>
      </w:r>
    </w:p>
    <w:p>
      <w:pPr>
        <w:pStyle w:val="395"/>
        <w:spacing w:before="0"/>
        <w:ind w:firstLine="480"/>
        <w:rPr>
          <w:rFonts w:hint="eastAsia" w:ascii="仿宋" w:hAnsi="仿宋" w:eastAsia="仿宋" w:cs="仿宋"/>
        </w:rPr>
      </w:pPr>
      <w:r>
        <w:rPr>
          <w:rFonts w:hint="eastAsia" w:ascii="仿宋" w:hAnsi="仿宋" w:eastAsia="仿宋" w:cs="仿宋"/>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szCs w:val="24"/>
        </w:rPr>
        <w:t>拒绝延长磋商有效期的供应商不得再参与该项目后续采购活动。</w:t>
      </w:r>
    </w:p>
    <w:p>
      <w:pPr>
        <w:tabs>
          <w:tab w:val="left" w:pos="3780"/>
        </w:tabs>
        <w:spacing w:line="360" w:lineRule="auto"/>
        <w:rPr>
          <w:rFonts w:hint="eastAsia" w:ascii="仿宋" w:hAnsi="仿宋" w:eastAsia="仿宋" w:cs="仿宋"/>
          <w:b/>
          <w:sz w:val="24"/>
        </w:rPr>
      </w:pPr>
      <w:r>
        <w:rPr>
          <w:rFonts w:hint="eastAsia" w:ascii="仿宋" w:hAnsi="仿宋" w:eastAsia="仿宋" w:cs="仿宋"/>
          <w:b/>
          <w:sz w:val="24"/>
        </w:rPr>
        <w:t>4．响应费用</w:t>
      </w:r>
    </w:p>
    <w:p>
      <w:pPr>
        <w:pStyle w:val="16"/>
        <w:spacing w:line="360" w:lineRule="auto"/>
        <w:ind w:firstLine="360" w:firstLineChars="150"/>
        <w:rPr>
          <w:rFonts w:hint="eastAsia" w:ascii="仿宋" w:hAnsi="仿宋" w:eastAsia="仿宋" w:cs="仿宋"/>
          <w:b/>
          <w:sz w:val="24"/>
        </w:rPr>
      </w:pPr>
      <w:r>
        <w:rPr>
          <w:rFonts w:hint="eastAsia" w:ascii="仿宋" w:hAnsi="仿宋" w:eastAsia="仿宋" w:cs="仿宋"/>
          <w:sz w:val="24"/>
        </w:rPr>
        <w:t>供应商需自行承担涉及响应的一切费用</w:t>
      </w:r>
      <w:r>
        <w:rPr>
          <w:rFonts w:hint="eastAsia" w:ascii="仿宋" w:hAnsi="仿宋" w:eastAsia="仿宋" w:cs="仿宋"/>
          <w:sz w:val="24"/>
          <w:lang w:val="zh-CN"/>
        </w:rPr>
        <w:t>。</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三、需要落实的政府采购政策</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1.是否允许采购进口产品要求</w:t>
      </w:r>
    </w:p>
    <w:p>
      <w:pPr>
        <w:pStyle w:val="16"/>
        <w:spacing w:line="360" w:lineRule="auto"/>
        <w:ind w:firstLine="360" w:firstLineChars="150"/>
        <w:rPr>
          <w:rFonts w:hint="eastAsia" w:ascii="仿宋" w:hAnsi="仿宋" w:eastAsia="仿宋" w:cs="仿宋"/>
          <w:sz w:val="24"/>
        </w:rPr>
      </w:pPr>
      <w:r>
        <w:rPr>
          <w:rFonts w:hint="eastAsia" w:ascii="仿宋" w:hAnsi="仿宋" w:eastAsia="仿宋" w:cs="仿宋"/>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pPr>
        <w:spacing w:line="360" w:lineRule="auto"/>
        <w:rPr>
          <w:rFonts w:hint="eastAsia" w:ascii="仿宋" w:hAnsi="仿宋" w:eastAsia="仿宋" w:cs="仿宋"/>
          <w:b/>
          <w:sz w:val="24"/>
        </w:rPr>
      </w:pPr>
      <w:r>
        <w:rPr>
          <w:rFonts w:hint="eastAsia" w:ascii="仿宋" w:hAnsi="仿宋" w:eastAsia="仿宋" w:cs="仿宋"/>
          <w:b/>
          <w:sz w:val="24"/>
        </w:rPr>
        <w:t>2.支持绿色发展</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3.支持中小企业发展。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Cs/>
          <w:sz w:val="24"/>
        </w:rPr>
        <w:t>3.2</w:t>
      </w:r>
      <w:r>
        <w:rPr>
          <w:rFonts w:hint="eastAsia" w:ascii="仿宋" w:hAnsi="仿宋" w:eastAsia="仿宋" w:cs="仿宋"/>
          <w:kern w:val="0"/>
          <w:sz w:val="24"/>
        </w:rPr>
        <w:t>在政府采购活动中，服务类项目采购，服务由中小企业承接，即提供服务的人员为中小企业依照《中华人民共和国劳动合同法》订立劳动合同的从业人员，享受中小企业扶持政策。</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本项目不适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3.4符合《关于促进残疾人就业政府采购政策的通知》（财库〔2017〕141号）规定的条件并提供《残疾人福利性单位声明函》（附件3）的残疾人福利性单位视同小型、微型企业；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3.7中小企业享受扶持政策获得政府采购合同的，小微企业不得将合同分包给大中型企业，中型企业不得将合同分包给大型企业。</w:t>
      </w:r>
    </w:p>
    <w:p>
      <w:pPr>
        <w:spacing w:line="360" w:lineRule="auto"/>
        <w:rPr>
          <w:rFonts w:hint="eastAsia" w:ascii="仿宋" w:hAnsi="仿宋" w:eastAsia="仿宋" w:cs="仿宋"/>
          <w:b/>
          <w:sz w:val="24"/>
        </w:rPr>
      </w:pPr>
      <w:r>
        <w:rPr>
          <w:rFonts w:hint="eastAsia" w:ascii="仿宋" w:hAnsi="仿宋" w:eastAsia="仿宋" w:cs="仿宋"/>
          <w:b/>
          <w:sz w:val="24"/>
        </w:rPr>
        <w:t>4.</w:t>
      </w:r>
      <w:r>
        <w:rPr>
          <w:rFonts w:hint="eastAsia" w:ascii="仿宋" w:hAnsi="仿宋" w:eastAsia="仿宋" w:cs="仿宋"/>
          <w:b/>
          <w:bCs/>
          <w:sz w:val="24"/>
        </w:rPr>
        <w:t>支持创新发展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采购人优先采购被认定为首台套产品和“制造精品”的自主创新产品。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hint="eastAsia" w:ascii="仿宋" w:hAnsi="仿宋" w:eastAsia="仿宋" w:cs="仿宋"/>
          <w:b/>
          <w:sz w:val="24"/>
        </w:rPr>
      </w:pPr>
      <w:r>
        <w:rPr>
          <w:rFonts w:hint="eastAsia" w:ascii="仿宋" w:hAnsi="仿宋" w:eastAsia="仿宋" w:cs="仿宋"/>
          <w:b/>
          <w:sz w:val="24"/>
        </w:rPr>
        <w:t>5.平等对待内外资企业和符合条件的破产重整企业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平等对待内外资企业和符合条件的破产重整企业，切实保障企业公平竞争，平等维护企业的合法利益。</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四、询问、质疑与投诉</w:t>
      </w:r>
    </w:p>
    <w:p>
      <w:pPr>
        <w:pStyle w:val="16"/>
        <w:spacing w:line="360" w:lineRule="auto"/>
        <w:rPr>
          <w:rFonts w:hint="eastAsia" w:ascii="仿宋" w:hAnsi="仿宋" w:eastAsia="仿宋" w:cs="仿宋"/>
          <w:b/>
          <w:sz w:val="24"/>
        </w:rPr>
      </w:pPr>
      <w:r>
        <w:rPr>
          <w:rFonts w:hint="eastAsia" w:ascii="仿宋" w:hAnsi="仿宋" w:eastAsia="仿宋" w:cs="仿宋"/>
          <w:b/>
          <w:sz w:val="24"/>
        </w:rPr>
        <w:t>1.在线询问、质疑、投诉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rPr>
          <w:rFonts w:hint="eastAsia" w:ascii="仿宋" w:hAnsi="仿宋" w:eastAsia="仿宋" w:cs="仿宋"/>
          <w:b/>
          <w:sz w:val="24"/>
        </w:rPr>
      </w:pPr>
      <w:r>
        <w:rPr>
          <w:rFonts w:hint="eastAsia" w:ascii="仿宋" w:hAnsi="仿宋" w:eastAsia="仿宋" w:cs="仿宋"/>
          <w:b/>
          <w:sz w:val="24"/>
        </w:rPr>
        <w:t>2. 供应商询问</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仿宋" w:hAnsi="仿宋" w:eastAsia="仿宋" w:cs="仿宋"/>
          <w:b/>
          <w:sz w:val="24"/>
        </w:rPr>
      </w:pPr>
      <w:r>
        <w:rPr>
          <w:rFonts w:hint="eastAsia" w:ascii="仿宋" w:hAnsi="仿宋" w:eastAsia="仿宋" w:cs="仿宋"/>
          <w:b/>
          <w:sz w:val="24"/>
        </w:rPr>
        <w:t>3. 供应商质疑</w:t>
      </w:r>
    </w:p>
    <w:p>
      <w:pPr>
        <w:pStyle w:val="16"/>
        <w:spacing w:line="360" w:lineRule="auto"/>
        <w:ind w:firstLine="482" w:firstLineChars="200"/>
        <w:rPr>
          <w:rFonts w:hint="eastAsia" w:ascii="仿宋" w:hAnsi="仿宋" w:eastAsia="仿宋" w:cs="仿宋"/>
          <w:b/>
          <w:sz w:val="24"/>
        </w:rPr>
      </w:pPr>
      <w:r>
        <w:rPr>
          <w:rFonts w:hint="eastAsia" w:ascii="仿宋" w:hAnsi="仿宋" w:eastAsia="仿宋" w:cs="仿宋"/>
          <w:b/>
          <w:kern w:val="0"/>
          <w:sz w:val="24"/>
          <w:lang w:val="zh-CN"/>
        </w:rPr>
        <w:t>3</w:t>
      </w:r>
      <w:r>
        <w:rPr>
          <w:rFonts w:hint="eastAsia" w:ascii="仿宋" w:hAnsi="仿宋" w:eastAsia="仿宋" w:cs="仿宋"/>
          <w:b/>
          <w:sz w:val="24"/>
        </w:rPr>
        <w:t>.1质疑提出时效</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3.1.1提出质疑的供应商应当是参与所质疑项目采购活动的供应商。潜在供应商已依法获取其可质疑的采购文件的，可以对该文件提出质疑。</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3</w:t>
      </w:r>
      <w:r>
        <w:rPr>
          <w:rFonts w:hint="eastAsia" w:ascii="仿宋" w:hAnsi="仿宋" w:eastAsia="仿宋" w:cs="仿宋"/>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hint="eastAsia" w:ascii="仿宋" w:hAnsi="仿宋" w:eastAsia="仿宋" w:cs="仿宋"/>
          <w:color w:val="auto"/>
          <w:kern w:val="2"/>
          <w:sz w:val="24"/>
        </w:rPr>
      </w:pPr>
      <w:r>
        <w:rPr>
          <w:rFonts w:hint="eastAsia" w:ascii="仿宋" w:hAnsi="仿宋" w:eastAsia="仿宋" w:cs="仿宋"/>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3.1.2.2对采购过程提出质疑的，质疑期限为各采购程序环节结束之日起计算。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3.1.2.3对采购结果提出质疑的，质疑期限自采购结果公告期限届满之日起计算。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3.1.2.4对同一采购程序环节的质疑，供应商须一次性提出。</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sz w:val="24"/>
        </w:rPr>
        <w:t>3.2质疑答复</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3.2.1采购人或者采购代理机构应当在收到供应商的书面质疑后七个工作日内作出答复，并以书面形式通知质疑供应商和其他与质疑处理结果有利害关系的政府采购当事人，但答复的内容不得涉及商业秘密。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 2.2询问或者质疑事项可能影响采购结果的，采购人应当暂停签订合同，已经签订合同的，应当中止履行合同。</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lang w:val="zh-CN"/>
        </w:rPr>
        <w:t>3.3质疑函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3.3.1供应商提出质疑应当提交质疑函和必要的证明材料。质疑函应当包括下列内容：</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供应商的姓名或者名称、地址、邮编、联系人及联系电话；</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事实依据；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必要的法律依据；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提出质疑的日期。</w:t>
      </w:r>
    </w:p>
    <w:p>
      <w:pPr>
        <w:pStyle w:val="16"/>
        <w:spacing w:line="360" w:lineRule="auto"/>
        <w:ind w:firstLine="480" w:firstLineChars="200"/>
        <w:rPr>
          <w:rFonts w:hint="eastAsia" w:ascii="仿宋" w:hAnsi="仿宋" w:eastAsia="仿宋" w:cs="仿宋"/>
          <w:b/>
          <w:sz w:val="24"/>
        </w:rPr>
      </w:pPr>
      <w:r>
        <w:rPr>
          <w:rFonts w:hint="eastAsia" w:ascii="仿宋" w:hAnsi="仿宋" w:eastAsia="仿宋" w:cs="仿宋"/>
          <w:sz w:val="24"/>
        </w:rPr>
        <w:t>供应商提交的质疑函需一式三份。供应商为自然人的，应当由本人签字；供应商为法人或者其他组织的，应当由法定代表人、主要负责人，或者其授权代表签字或者盖章，并加盖公章。</w:t>
      </w:r>
    </w:p>
    <w:p>
      <w:pPr>
        <w:spacing w:line="360" w:lineRule="auto"/>
        <w:rPr>
          <w:rFonts w:hint="eastAsia" w:ascii="仿宋" w:hAnsi="仿宋" w:eastAsia="仿宋" w:cs="仿宋"/>
          <w:b/>
          <w:sz w:val="24"/>
        </w:rPr>
      </w:pPr>
      <w:r>
        <w:rPr>
          <w:rFonts w:hint="eastAsia" w:ascii="仿宋" w:hAnsi="仿宋" w:eastAsia="仿宋" w:cs="仿宋"/>
          <w:b/>
          <w:sz w:val="24"/>
        </w:rPr>
        <w:t>4.供应商投诉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4.1质疑供应商对采购人、采购代理机构的答复不满意或者采购人、采购代理机构未在规定的时间内作出答复的，可以在答复期满后十五个工作日内向同级政府采购监督管理部门提出投诉。预算金额未达100万元的采购项目，由采购人处理采购争议。</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4.2供应商投诉的事项不得超出已质疑事项的范围，基于质疑答复内容提出的投诉事项除外。</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4.3供应商投诉应当有明确的请求和必要的证明材料。</w:t>
      </w:r>
    </w:p>
    <w:p>
      <w:pPr>
        <w:pStyle w:val="16"/>
        <w:adjustRightInd/>
        <w:spacing w:line="360" w:lineRule="auto"/>
        <w:ind w:firstLine="480" w:firstLineChars="200"/>
        <w:jc w:val="left"/>
        <w:rPr>
          <w:rFonts w:hint="eastAsia" w:ascii="仿宋" w:hAnsi="仿宋" w:eastAsia="仿宋" w:cs="仿宋"/>
        </w:rPr>
      </w:pPr>
      <w:r>
        <w:rPr>
          <w:rFonts w:hint="eastAsia" w:ascii="仿宋" w:hAnsi="仿宋" w:eastAsia="仿宋" w:cs="仿宋"/>
          <w:sz w:val="24"/>
        </w:rPr>
        <w:t>4.4以联合体形式参加政府采购活动的，其投诉应当由组成联合体的所有供应商共同提出。</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五、磋商文件构成、修改、解释</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1．磋商文件的构成</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磋商文件包括下列文件及附件</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第一部分  供应商邀请</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第二部分  竞争性磋商流程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第三部分  供应商须知</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第四部分  采购需求</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第五部分  评审方法及评审标准</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第六部分  拟签订的合同文本</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第七部分  应提交的有关格式范例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第八部分  最后报价格式</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1.2 </w:t>
      </w:r>
      <w:r>
        <w:rPr>
          <w:rFonts w:hint="eastAsia" w:ascii="仿宋" w:hAnsi="仿宋" w:eastAsia="仿宋" w:cs="仿宋"/>
          <w:sz w:val="24"/>
        </w:rPr>
        <w:t>与本项目有关的</w:t>
      </w:r>
      <w:r>
        <w:rPr>
          <w:rFonts w:hint="eastAsia" w:ascii="仿宋" w:hAnsi="仿宋" w:eastAsia="仿宋" w:cs="仿宋"/>
          <w:bCs/>
          <w:sz w:val="24"/>
        </w:rPr>
        <w:t>澄清或者修改的内容为磋商文件的组成部分</w:t>
      </w:r>
      <w:r>
        <w:rPr>
          <w:rFonts w:hint="eastAsia" w:ascii="仿宋" w:hAnsi="仿宋" w:eastAsia="仿宋" w:cs="仿宋"/>
          <w:sz w:val="24"/>
        </w:rPr>
        <w:t>。</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 磋商文件的澄清、修改</w:t>
      </w:r>
    </w:p>
    <w:p>
      <w:pPr>
        <w:pStyle w:val="395"/>
        <w:snapToGrid w:val="0"/>
        <w:spacing w:before="0"/>
        <w:ind w:firstLine="480"/>
        <w:rPr>
          <w:rFonts w:hint="eastAsia" w:ascii="仿宋" w:hAnsi="仿宋" w:eastAsia="仿宋" w:cs="仿宋"/>
        </w:rPr>
      </w:pPr>
      <w:r>
        <w:rPr>
          <w:rFonts w:hint="eastAsia" w:ascii="仿宋" w:hAnsi="仿宋" w:eastAsia="仿宋" w:cs="仿宋"/>
        </w:rPr>
        <w:t>2.1已获取磋商文件的潜在供应商，若有问题需要澄清，应于提交首次响应文件截止时间前，以书面形式向采购代理机构提出。</w:t>
      </w:r>
    </w:p>
    <w:p>
      <w:pPr>
        <w:pStyle w:val="395"/>
        <w:snapToGrid w:val="0"/>
        <w:spacing w:before="0"/>
        <w:ind w:firstLine="480"/>
        <w:rPr>
          <w:rFonts w:hint="eastAsia" w:ascii="仿宋" w:hAnsi="仿宋" w:eastAsia="仿宋" w:cs="仿宋"/>
        </w:rPr>
      </w:pPr>
      <w:r>
        <w:rPr>
          <w:rFonts w:hint="eastAsia" w:ascii="仿宋" w:hAnsi="仿宋" w:eastAsia="仿宋" w:cs="仿宋"/>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5"/>
        <w:snapToGrid w:val="0"/>
        <w:spacing w:before="0"/>
        <w:ind w:firstLine="480"/>
        <w:rPr>
          <w:rFonts w:hint="eastAsia" w:ascii="仿宋" w:hAnsi="仿宋" w:eastAsia="仿宋" w:cs="仿宋"/>
        </w:rPr>
      </w:pPr>
      <w:r>
        <w:rPr>
          <w:rFonts w:hint="eastAsia" w:ascii="仿宋" w:hAnsi="仿宋" w:eastAsia="仿宋" w:cs="仿宋"/>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5"/>
        <w:snapToGrid w:val="0"/>
        <w:spacing w:before="0"/>
        <w:ind w:firstLine="482"/>
        <w:rPr>
          <w:rFonts w:hint="eastAsia" w:ascii="仿宋" w:hAnsi="仿宋" w:eastAsia="仿宋" w:cs="仿宋"/>
        </w:rPr>
      </w:pPr>
      <w:r>
        <w:rPr>
          <w:rFonts w:hint="eastAsia" w:ascii="仿宋" w:hAnsi="仿宋" w:eastAsia="仿宋" w:cs="仿宋"/>
          <w:b/>
        </w:rPr>
        <w:t>▲</w:t>
      </w:r>
      <w:r>
        <w:rPr>
          <w:rFonts w:hint="eastAsia" w:ascii="仿宋" w:hAnsi="仿宋" w:eastAsia="仿宋" w:cs="仿宋"/>
          <w:b/>
          <w:szCs w:val="21"/>
        </w:rPr>
        <w:t>响应文件未按磋商文件的澄清、修改的内容编制，又不符合实质性要求的，响应无效。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六、响应文件的编制</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响应文件的语言</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响应文件及供应商与采购有关的来往通知、函件和文件均应使用中文。</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2. 响应文件的组成</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响应文件应当包括以下主要内容：</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2.1资格响应文件</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A、符合参加政府采购活动应当具备的一般条件的承诺函（如以联合体形式参加政府采购活动的，联合体各方均应提交该承诺函）；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B、联合协议（如果有）；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C、落实政府采购政策需满足的资格要求</w:t>
      </w:r>
      <w:r>
        <w:rPr>
          <w:rFonts w:hint="eastAsia" w:ascii="仿宋" w:hAnsi="仿宋" w:eastAsia="仿宋" w:cs="仿宋"/>
          <w:snapToGrid w:val="0"/>
          <w:kern w:val="28"/>
          <w:sz w:val="24"/>
        </w:rPr>
        <w:t>；中小企业声明函。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D、符合特定资格条件的有关证明材料（如果有）。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2.2商务技术响应文件</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（1）响应函</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rPr>
        <w:t>（2）授权委托书或法定代表人（单位负责人、自然人本人）身份证明及最近一个月的社保缴纳证明；</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（3）分包意向协议；（如果有）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（4）自202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年1月1日以来（以合同签订时间为准）供应商已完成的类似项目经验；</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napToGrid w:val="0"/>
          <w:sz w:val="24"/>
        </w:rPr>
        <w:t>（5）</w:t>
      </w:r>
      <w:r>
        <w:rPr>
          <w:rFonts w:hint="eastAsia" w:ascii="仿宋" w:hAnsi="仿宋" w:eastAsia="仿宋" w:cs="仿宋"/>
          <w:kern w:val="0"/>
          <w:sz w:val="24"/>
          <w:lang w:val="zh-CN"/>
        </w:rPr>
        <w:t>关于对磋商文件中有关条款的拒绝声明 (如果有)</w:t>
      </w:r>
      <w:r>
        <w:rPr>
          <w:rFonts w:hint="eastAsia" w:ascii="仿宋" w:hAnsi="仿宋" w:eastAsia="仿宋" w:cs="仿宋"/>
          <w:sz w:val="24"/>
          <w:lang w:val="zh-CN"/>
        </w:rPr>
        <w:t xml:space="preserve"> ；</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（6）</w:t>
      </w:r>
      <w:r>
        <w:rPr>
          <w:rFonts w:hint="eastAsia" w:ascii="仿宋" w:hAnsi="仿宋" w:eastAsia="仿宋" w:cs="仿宋"/>
          <w:kern w:val="0"/>
          <w:sz w:val="24"/>
        </w:rPr>
        <w:t>与评分有关的资信文件</w:t>
      </w:r>
      <w:r>
        <w:rPr>
          <w:rFonts w:hint="eastAsia" w:ascii="仿宋" w:hAnsi="仿宋" w:eastAsia="仿宋" w:cs="仿宋"/>
          <w:kern w:val="0"/>
          <w:sz w:val="24"/>
          <w:lang w:val="zh-CN"/>
        </w:rPr>
        <w:t>(如果有)；</w:t>
      </w:r>
    </w:p>
    <w:p>
      <w:pPr>
        <w:pStyle w:val="16"/>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zh-CN"/>
        </w:rPr>
        <w:t>（</w:t>
      </w:r>
      <w:r>
        <w:rPr>
          <w:rFonts w:hint="eastAsia" w:ascii="仿宋" w:hAnsi="仿宋" w:eastAsia="仿宋" w:cs="仿宋"/>
          <w:kern w:val="0"/>
          <w:sz w:val="24"/>
        </w:rPr>
        <w:t>7</w:t>
      </w:r>
      <w:r>
        <w:rPr>
          <w:rFonts w:hint="eastAsia" w:ascii="仿宋" w:hAnsi="仿宋" w:eastAsia="仿宋" w:cs="仿宋"/>
          <w:kern w:val="0"/>
          <w:sz w:val="24"/>
          <w:lang w:val="zh-CN"/>
        </w:rPr>
        <w:t>）</w:t>
      </w:r>
      <w:r>
        <w:rPr>
          <w:rFonts w:hint="eastAsia" w:ascii="仿宋" w:hAnsi="仿宋" w:eastAsia="仿宋" w:cs="仿宋"/>
          <w:kern w:val="0"/>
          <w:sz w:val="24"/>
        </w:rPr>
        <w:t>对采购需求中实质性条款（标▲条款）的响应情况（如果有）；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8</w:t>
      </w:r>
      <w:r>
        <w:rPr>
          <w:rFonts w:hint="eastAsia" w:ascii="仿宋" w:hAnsi="仿宋" w:eastAsia="仿宋" w:cs="仿宋"/>
          <w:kern w:val="0"/>
          <w:sz w:val="24"/>
          <w:lang w:val="zh-CN"/>
        </w:rPr>
        <w:t>）项目方案计划；</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w:t>
      </w:r>
      <w:r>
        <w:rPr>
          <w:rFonts w:hint="eastAsia" w:ascii="仿宋" w:hAnsi="仿宋" w:eastAsia="仿宋" w:cs="仿宋"/>
          <w:kern w:val="0"/>
          <w:sz w:val="24"/>
        </w:rPr>
        <w:t>9</w:t>
      </w:r>
      <w:r>
        <w:rPr>
          <w:rFonts w:hint="eastAsia" w:ascii="仿宋" w:hAnsi="仿宋" w:eastAsia="仿宋" w:cs="仿宋"/>
          <w:kern w:val="0"/>
          <w:sz w:val="24"/>
          <w:lang w:val="zh-CN"/>
        </w:rPr>
        <w:t>）组织实施方案。本项目详细工作实施组织方案，包括(但不限于)以下内容：组织机构、工作时间进度表、工作程序和步骤、管理和协调方法、关键步骤的思路和要点；</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0</w:t>
      </w:r>
      <w:r>
        <w:rPr>
          <w:rFonts w:hint="eastAsia" w:ascii="仿宋" w:hAnsi="仿宋" w:eastAsia="仿宋" w:cs="仿宋"/>
          <w:kern w:val="0"/>
          <w:sz w:val="24"/>
          <w:lang w:val="zh-CN"/>
        </w:rPr>
        <w:t>）项目小组人员名单。每个专业人员的情况和人员数应该明确表示，明确各阶段投入人数；在提交的响应文件中安排的人员，须为公司的固定职员（</w:t>
      </w:r>
      <w:r>
        <w:rPr>
          <w:rFonts w:hint="eastAsia" w:ascii="仿宋" w:hAnsi="仿宋" w:eastAsia="仿宋" w:cs="仿宋"/>
          <w:kern w:val="0"/>
          <w:sz w:val="24"/>
        </w:rPr>
        <w:t>除采购文件明确允许外聘的岗位）</w:t>
      </w:r>
      <w:r>
        <w:rPr>
          <w:rFonts w:hint="eastAsia" w:ascii="仿宋" w:hAnsi="仿宋" w:eastAsia="仿宋" w:cs="仿宋"/>
          <w:kern w:val="0"/>
          <w:sz w:val="24"/>
          <w:lang w:val="zh-CN"/>
        </w:rPr>
        <w:t>；每个参加项目人员的履历表应随响应文件一并提交，主要内容包括学历、技术职称、工作特长、经验与业绩(包括从事相关项目的经验，该人员参与的时间以及在项目中的责任)，资质情况等；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1</w:t>
      </w:r>
      <w:r>
        <w:rPr>
          <w:rFonts w:hint="eastAsia" w:ascii="仿宋" w:hAnsi="仿宋" w:eastAsia="仿宋" w:cs="仿宋"/>
          <w:kern w:val="0"/>
          <w:sz w:val="24"/>
          <w:lang w:val="zh-CN"/>
        </w:rPr>
        <w:t>）优惠条件及特殊承诺；</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（12）</w:t>
      </w:r>
      <w:r>
        <w:rPr>
          <w:rFonts w:hint="eastAsia" w:ascii="仿宋" w:hAnsi="仿宋" w:eastAsia="仿宋" w:cs="仿宋"/>
          <w:kern w:val="0"/>
          <w:sz w:val="24"/>
          <w:lang w:val="zh-CN"/>
        </w:rPr>
        <w:t>培训计划（如果有）；</w:t>
      </w:r>
    </w:p>
    <w:p>
      <w:pPr>
        <w:pStyle w:val="16"/>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sz w:val="24"/>
          <w:szCs w:val="24"/>
        </w:rPr>
        <w:t>（13）</w:t>
      </w:r>
      <w:r>
        <w:rPr>
          <w:rFonts w:hint="eastAsia" w:ascii="仿宋" w:hAnsi="仿宋" w:eastAsia="仿宋" w:cs="仿宋"/>
          <w:kern w:val="0"/>
          <w:sz w:val="24"/>
          <w:szCs w:val="24"/>
          <w:lang w:val="zh-CN"/>
        </w:rPr>
        <w:t>供应商认为需要的其他</w:t>
      </w:r>
      <w:r>
        <w:rPr>
          <w:rFonts w:hint="eastAsia" w:ascii="仿宋" w:hAnsi="仿宋" w:eastAsia="仿宋" w:cs="仿宋"/>
          <w:kern w:val="0"/>
          <w:sz w:val="24"/>
          <w:szCs w:val="24"/>
        </w:rPr>
        <w:t>商务</w:t>
      </w:r>
      <w:r>
        <w:rPr>
          <w:rFonts w:hint="eastAsia" w:ascii="仿宋" w:hAnsi="仿宋" w:eastAsia="仿宋" w:cs="仿宋"/>
          <w:kern w:val="0"/>
          <w:sz w:val="24"/>
          <w:szCs w:val="24"/>
          <w:lang w:val="zh-CN"/>
        </w:rPr>
        <w:t>技术文件或说明（如果有）；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szCs w:val="24"/>
        </w:rPr>
        <w:t>（14）</w:t>
      </w:r>
      <w:r>
        <w:rPr>
          <w:rFonts w:hint="eastAsia" w:ascii="仿宋" w:hAnsi="仿宋" w:eastAsia="仿宋" w:cs="仿宋"/>
          <w:kern w:val="0"/>
          <w:sz w:val="24"/>
          <w:lang w:val="zh-CN"/>
        </w:rPr>
        <w:t>政府采购供应商廉洁自律承诺书。</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2.3报价响应文件</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初始报价一览表；</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报价情况说明（如供应商报价低于项目预算</w:t>
      </w:r>
      <w:r>
        <w:rPr>
          <w:rFonts w:hint="eastAsia" w:ascii="仿宋" w:hAnsi="仿宋" w:eastAsia="仿宋" w:cs="仿宋"/>
          <w:kern w:val="0"/>
          <w:sz w:val="24"/>
          <w:szCs w:val="20"/>
          <w:lang w:val="en-US" w:eastAsia="zh-CN"/>
        </w:rPr>
        <w:t>65</w:t>
      </w:r>
      <w:r>
        <w:rPr>
          <w:rFonts w:hint="eastAsia" w:ascii="仿宋" w:hAnsi="仿宋" w:eastAsia="仿宋" w:cs="仿宋"/>
          <w:kern w:val="0"/>
          <w:sz w:val="24"/>
          <w:szCs w:val="20"/>
          <w:lang w:val="zh-CN"/>
        </w:rPr>
        <w:t>%的，应当提交本文档，详细阐述不影响产品质量或者诚信履约的具体原因）</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中标服务费支付承诺书。</w:t>
      </w:r>
    </w:p>
    <w:p>
      <w:pPr>
        <w:pStyle w:val="16"/>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 响应文件的编制和签署</w:t>
      </w:r>
    </w:p>
    <w:p>
      <w:pPr>
        <w:spacing w:line="360" w:lineRule="auto"/>
        <w:ind w:firstLine="480" w:firstLineChars="200"/>
        <w:rPr>
          <w:rFonts w:hint="eastAsia" w:ascii="仿宋" w:hAnsi="仿宋" w:eastAsia="仿宋" w:cs="仿宋"/>
          <w:b/>
          <w:sz w:val="24"/>
        </w:rPr>
      </w:pPr>
      <w:r>
        <w:rPr>
          <w:rFonts w:hint="eastAsia" w:ascii="仿宋" w:hAnsi="仿宋" w:eastAsia="仿宋" w:cs="仿宋"/>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3.3使用“政采云电子交易客户端”需要提前申领CA数字证书，申领流程请自行前往“浙江政府采购网-下载专区-电子交易客户端-CA驱动和申领流程”进行查阅。</w:t>
      </w:r>
    </w:p>
    <w:p>
      <w:pPr>
        <w:pStyle w:val="395"/>
        <w:snapToGrid w:val="0"/>
        <w:spacing w:before="0"/>
        <w:ind w:firstLine="480"/>
        <w:rPr>
          <w:rFonts w:hint="eastAsia" w:ascii="仿宋" w:hAnsi="仿宋" w:eastAsia="仿宋" w:cs="仿宋"/>
          <w:b/>
        </w:rPr>
      </w:pPr>
      <w:r>
        <w:rPr>
          <w:rFonts w:hint="eastAsia" w:ascii="仿宋" w:hAnsi="仿宋" w:eastAsia="仿宋" w:cs="仿宋"/>
          <w:szCs w:val="24"/>
        </w:rPr>
        <w:t>3.4响应文件按照磋商文件第七部分格式要</w:t>
      </w:r>
      <w:r>
        <w:rPr>
          <w:rFonts w:hint="eastAsia" w:ascii="仿宋" w:hAnsi="仿宋" w:eastAsia="仿宋" w:cs="仿宋"/>
        </w:rPr>
        <w:t>求进行签署、盖章。</w:t>
      </w:r>
      <w:r>
        <w:rPr>
          <w:rFonts w:hint="eastAsia" w:ascii="仿宋" w:hAnsi="仿宋" w:eastAsia="仿宋" w:cs="仿宋"/>
          <w:b/>
        </w:rPr>
        <w:t>▲供应商的响应文件未按照磋商文件要求签署、盖章的，其响应无效</w:t>
      </w:r>
      <w:r>
        <w:rPr>
          <w:rFonts w:hint="eastAsia" w:ascii="仿宋" w:hAnsi="仿宋" w:eastAsia="仿宋" w:cs="仿宋"/>
          <w:szCs w:val="24"/>
        </w:rPr>
        <w:t>。</w:t>
      </w:r>
    </w:p>
    <w:p>
      <w:pPr>
        <w:pStyle w:val="395"/>
        <w:snapToGrid w:val="0"/>
        <w:spacing w:before="0"/>
        <w:ind w:firstLine="480"/>
        <w:rPr>
          <w:rFonts w:hint="eastAsia" w:ascii="仿宋" w:hAnsi="仿宋" w:eastAsia="仿宋" w:cs="仿宋"/>
        </w:rPr>
      </w:pPr>
      <w:r>
        <w:rPr>
          <w:rFonts w:hint="eastAsia" w:ascii="仿宋" w:hAnsi="仿宋" w:eastAsia="仿宋" w:cs="仿宋"/>
          <w:szCs w:val="24"/>
        </w:rPr>
        <w:t>3.5为确保网上操作合法、有效和安全，供应商应当在响应截止时间前完成在“政府采购云平台”的身份认证，确保在电子交易过程中能够对相关数据电文进行加密和使用电子签名。</w:t>
      </w:r>
    </w:p>
    <w:p>
      <w:pPr>
        <w:pStyle w:val="395"/>
        <w:snapToGrid w:val="0"/>
        <w:ind w:firstLine="480"/>
        <w:rPr>
          <w:rFonts w:hint="eastAsia" w:ascii="仿宋" w:hAnsi="仿宋" w:eastAsia="仿宋" w:cs="仿宋"/>
          <w:szCs w:val="24"/>
        </w:rPr>
      </w:pPr>
      <w:r>
        <w:rPr>
          <w:rFonts w:hint="eastAsia" w:ascii="仿宋" w:hAnsi="仿宋" w:eastAsia="仿宋" w:cs="仿宋"/>
        </w:rPr>
        <w:t>3.6磋商文件对响应文件签署、盖章的要求适用于电子签名。</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七、</w:t>
      </w:r>
      <w:r>
        <w:rPr>
          <w:rFonts w:hint="eastAsia" w:ascii="仿宋" w:hAnsi="仿宋" w:eastAsia="仿宋" w:cs="仿宋"/>
          <w:b/>
          <w:sz w:val="32"/>
          <w:szCs w:val="32"/>
        </w:rPr>
        <w:t>响应</w:t>
      </w:r>
      <w:r>
        <w:rPr>
          <w:rFonts w:hint="eastAsia" w:ascii="仿宋" w:hAnsi="仿宋" w:eastAsia="仿宋" w:cs="仿宋"/>
          <w:b/>
          <w:sz w:val="32"/>
          <w:szCs w:val="20"/>
        </w:rPr>
        <w:t>文件的提交和备份</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1.响应文件的提交、补充、修改、撤回</w:t>
      </w:r>
    </w:p>
    <w:p>
      <w:pPr>
        <w:pStyle w:val="395"/>
        <w:ind w:firstLine="480"/>
        <w:rPr>
          <w:rFonts w:hint="eastAsia" w:ascii="仿宋" w:hAnsi="仿宋" w:eastAsia="仿宋" w:cs="仿宋"/>
          <w:szCs w:val="24"/>
        </w:rPr>
      </w:pPr>
      <w:r>
        <w:rPr>
          <w:rFonts w:hint="eastAsia" w:ascii="仿宋" w:hAnsi="仿宋" w:eastAsia="仿宋" w:cs="仿宋"/>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 在响应截止时间以后，不能补充、修改响应文件。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 在提交“最后报价”后，供应商不能退出磋商。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 采购代理机构可以视情况延长提交响应文件的截止时间。在上述情况下，采购代理机构与供应商以前在响应截止期方面的全部权利、责任和义务，将适用于延长至新的响应截止期。</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2.1 供应商在电子交易平台传输提交响应文件后，还可以在响应截止时间前直接提交或者以邮政快递方式递交备份响应文件1份，</w:t>
      </w:r>
      <w:r>
        <w:rPr>
          <w:rFonts w:hint="eastAsia" w:ascii="仿宋" w:hAnsi="仿宋" w:eastAsia="仿宋" w:cs="仿宋"/>
          <w:b/>
          <w:sz w:val="24"/>
          <w:szCs w:val="24"/>
        </w:rPr>
        <w:t>但采购人、采购代理机构不强制或变相强制供应商提交备份响应文件。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2.2 备份响应文件须在“政采云投标客户端”制作生成，并储存在不可修改的</w:t>
      </w:r>
      <w:r>
        <w:rPr>
          <w:rFonts w:hint="eastAsia" w:ascii="仿宋" w:hAnsi="仿宋" w:eastAsia="仿宋" w:cs="仿宋"/>
          <w:b/>
          <w:sz w:val="24"/>
          <w:u w:val="single"/>
        </w:rPr>
        <w:t>电子光盘</w:t>
      </w:r>
      <w:r>
        <w:rPr>
          <w:rFonts w:hint="eastAsia" w:ascii="仿宋" w:hAnsi="仿宋" w:eastAsia="仿宋" w:cs="仿宋"/>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存储、密封规定的备份响应文件将被视为无效或者被拒绝接收。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16"/>
        <w:spacing w:line="360" w:lineRule="auto"/>
        <w:ind w:firstLine="361" w:firstLineChars="150"/>
        <w:rPr>
          <w:rFonts w:hint="eastAsia" w:ascii="仿宋" w:hAnsi="仿宋" w:eastAsia="仿宋" w:cs="仿宋"/>
          <w:sz w:val="24"/>
          <w:szCs w:val="24"/>
        </w:rPr>
      </w:pPr>
      <w:r>
        <w:rPr>
          <w:rFonts w:hint="eastAsia" w:ascii="仿宋" w:hAnsi="仿宋" w:eastAsia="仿宋" w:cs="仿宋"/>
          <w:b/>
          <w:sz w:val="24"/>
          <w:szCs w:val="24"/>
        </w:rPr>
        <w:t xml:space="preserve">2.5 </w:t>
      </w:r>
      <w:r>
        <w:rPr>
          <w:rFonts w:hint="eastAsia" w:ascii="仿宋" w:hAnsi="仿宋" w:eastAsia="仿宋" w:cs="仿宋"/>
          <w:b/>
          <w:sz w:val="24"/>
        </w:rPr>
        <w:t>▲</w:t>
      </w:r>
      <w:r>
        <w:rPr>
          <w:rFonts w:hint="eastAsia" w:ascii="仿宋" w:hAnsi="仿宋" w:eastAsia="仿宋" w:cs="仿宋"/>
          <w:b/>
          <w:sz w:val="24"/>
          <w:szCs w:val="24"/>
        </w:rPr>
        <w:t>供应商仅提交备份响应文件，未在电子交易平台传输提交响应文件的，响应无效。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八、</w:t>
      </w:r>
      <w:r>
        <w:rPr>
          <w:rFonts w:hint="eastAsia" w:ascii="仿宋" w:hAnsi="仿宋" w:eastAsia="仿宋" w:cs="仿宋"/>
          <w:b/>
          <w:sz w:val="32"/>
          <w:szCs w:val="32"/>
        </w:rPr>
        <w:t>开启响应文件与信用信息查询</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1. 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1.1 采购代理机构按照磋商文件规定的时间通过电子交易平台组织响应文件开启，所有供应商均应当准时在线参加。</w:t>
      </w:r>
      <w:r>
        <w:rPr>
          <w:rFonts w:hint="eastAsia" w:ascii="仿宋" w:hAnsi="仿宋" w:eastAsia="仿宋" w:cs="仿宋"/>
          <w:b/>
          <w:sz w:val="24"/>
          <w:szCs w:val="24"/>
        </w:rPr>
        <w:t>供应商数量不符合规定的，不得开启响应文件。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16"/>
        <w:spacing w:line="360" w:lineRule="auto"/>
        <w:ind w:firstLine="361" w:firstLineChars="150"/>
        <w:rPr>
          <w:rFonts w:hint="eastAsia" w:ascii="仿宋" w:hAnsi="仿宋" w:eastAsia="仿宋" w:cs="仿宋"/>
          <w:b/>
          <w:sz w:val="24"/>
          <w:szCs w:val="24"/>
        </w:rPr>
      </w:pPr>
      <w:r>
        <w:rPr>
          <w:rFonts w:hint="eastAsia" w:ascii="仿宋" w:hAnsi="仿宋" w:eastAsia="仿宋" w:cs="仿宋"/>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2.信用信息查询</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)、中国政府采购网(www.ccgp.gov.cn)渠道查询供应商响应截止时间前的信用记录。</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2.2信用信息查询记录和证据留存的具体方式：现场查询的供应商的信用记录、查询结果经确认后存档。</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2.3信用信息的使用规则：经查询列入失信被执行人名单、重大税收违法案件当事人名单、政府采购严重违法失信行为记录名单的供应商将被拒绝参与政府采购活动。</w:t>
      </w:r>
    </w:p>
    <w:p>
      <w:pPr>
        <w:pStyle w:val="395"/>
        <w:ind w:firstLine="480"/>
        <w:rPr>
          <w:rFonts w:hint="eastAsia" w:ascii="仿宋" w:hAnsi="仿宋" w:eastAsia="仿宋" w:cs="仿宋"/>
          <w:b/>
          <w:szCs w:val="24"/>
        </w:rPr>
      </w:pPr>
      <w:r>
        <w:rPr>
          <w:rFonts w:hint="eastAsia" w:ascii="仿宋" w:hAnsi="仿宋" w:eastAsia="仿宋" w:cs="仿宋"/>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0"/>
        <w:rPr>
          <w:rFonts w:hint="eastAsia" w:ascii="仿宋" w:hAnsi="仿宋" w:eastAsia="仿宋" w:cs="仿宋"/>
          <w:b/>
          <w:sz w:val="32"/>
          <w:szCs w:val="32"/>
        </w:rPr>
      </w:pPr>
      <w:r>
        <w:rPr>
          <w:rFonts w:hint="eastAsia" w:ascii="仿宋" w:hAnsi="仿宋" w:eastAsia="仿宋" w:cs="仿宋"/>
          <w:b/>
          <w:sz w:val="32"/>
        </w:rPr>
        <w:t>九</w:t>
      </w:r>
      <w:r>
        <w:rPr>
          <w:rFonts w:hint="eastAsia" w:ascii="仿宋" w:hAnsi="仿宋" w:eastAsia="仿宋" w:cs="仿宋"/>
          <w:b/>
          <w:sz w:val="32"/>
          <w:szCs w:val="20"/>
        </w:rPr>
        <w:t>、提交</w:t>
      </w:r>
      <w:r>
        <w:rPr>
          <w:rFonts w:hint="eastAsia" w:ascii="仿宋" w:hAnsi="仿宋" w:eastAsia="仿宋" w:cs="仿宋"/>
          <w:b/>
          <w:sz w:val="32"/>
          <w:szCs w:val="32"/>
        </w:rPr>
        <w:t>最后报价</w:t>
      </w:r>
    </w:p>
    <w:p>
      <w:pPr>
        <w:snapToGrid w:val="0"/>
        <w:spacing w:line="360" w:lineRule="auto"/>
        <w:rPr>
          <w:rFonts w:hint="eastAsia" w:ascii="仿宋" w:hAnsi="仿宋" w:eastAsia="仿宋" w:cs="仿宋"/>
          <w:sz w:val="24"/>
          <w:u w:val="single"/>
          <w:lang w:val="zh-CN"/>
        </w:rPr>
      </w:pPr>
      <w:r>
        <w:rPr>
          <w:rFonts w:hint="eastAsia" w:ascii="仿宋" w:hAnsi="仿宋" w:eastAsia="仿宋" w:cs="仿宋"/>
          <w:b/>
          <w:sz w:val="24"/>
        </w:rPr>
        <w:t>1.</w:t>
      </w:r>
      <w:r>
        <w:rPr>
          <w:rFonts w:hint="eastAsia" w:ascii="仿宋" w:hAnsi="仿宋" w:eastAsia="仿宋" w:cs="仿宋"/>
          <w:sz w:val="24"/>
        </w:rPr>
        <w:t>供应商的</w:t>
      </w:r>
      <w:r>
        <w:rPr>
          <w:rFonts w:hint="eastAsia" w:ascii="仿宋" w:hAnsi="仿宋" w:eastAsia="仿宋" w:cs="仿宋"/>
          <w:b/>
          <w:sz w:val="24"/>
        </w:rPr>
        <w:t>最后报价文件</w:t>
      </w:r>
      <w:r>
        <w:rPr>
          <w:rFonts w:hint="eastAsia" w:ascii="仿宋" w:hAnsi="仿宋" w:eastAsia="仿宋" w:cs="仿宋"/>
          <w:sz w:val="24"/>
        </w:rPr>
        <w:t>应包括以下内容（均需使用电子签名）：</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1.1最后报价一览表</w:t>
      </w:r>
      <w:r>
        <w:rPr>
          <w:rFonts w:hint="eastAsia" w:ascii="仿宋" w:hAnsi="仿宋" w:eastAsia="仿宋" w:cs="仿宋"/>
          <w:snapToGrid w:val="0"/>
          <w:kern w:val="28"/>
          <w:sz w:val="24"/>
        </w:rPr>
        <w:t>。</w:t>
      </w:r>
    </w:p>
    <w:p>
      <w:pPr>
        <w:adjustRightInd/>
        <w:spacing w:line="360" w:lineRule="auto"/>
        <w:jc w:val="center"/>
        <w:outlineLvl w:val="0"/>
        <w:rPr>
          <w:rFonts w:hint="eastAsia" w:ascii="仿宋" w:hAnsi="仿宋" w:eastAsia="仿宋" w:cs="仿宋"/>
          <w:b/>
          <w:sz w:val="32"/>
        </w:rPr>
      </w:pPr>
      <w:r>
        <w:rPr>
          <w:rFonts w:hint="eastAsia" w:ascii="仿宋" w:hAnsi="仿宋" w:eastAsia="仿宋" w:cs="仿宋"/>
          <w:b/>
          <w:sz w:val="32"/>
          <w:szCs w:val="20"/>
        </w:rPr>
        <w:t>十、</w:t>
      </w:r>
      <w:r>
        <w:rPr>
          <w:rFonts w:hint="eastAsia" w:ascii="仿宋" w:hAnsi="仿宋" w:eastAsia="仿宋" w:cs="仿宋"/>
          <w:b/>
          <w:sz w:val="32"/>
          <w:szCs w:val="32"/>
        </w:rPr>
        <w:t>评审</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w:t>
      </w:r>
      <w:r>
        <w:rPr>
          <w:rFonts w:hint="eastAsia" w:ascii="仿宋" w:hAnsi="仿宋" w:eastAsia="仿宋" w:cs="仿宋"/>
          <w:b/>
        </w:rPr>
        <w:t xml:space="preserve"> 评审方法：</w:t>
      </w:r>
      <w:r>
        <w:rPr>
          <w:rFonts w:hint="eastAsia" w:ascii="仿宋" w:hAnsi="仿宋" w:eastAsia="仿宋" w:cs="仿宋"/>
        </w:rPr>
        <w:t>综合评分法。</w:t>
      </w:r>
    </w:p>
    <w:p>
      <w:pPr>
        <w:pStyle w:val="395"/>
        <w:spacing w:before="0"/>
        <w:ind w:firstLine="0" w:firstLineChars="0"/>
        <w:rPr>
          <w:rFonts w:hint="eastAsia" w:ascii="仿宋" w:hAnsi="仿宋" w:eastAsia="仿宋" w:cs="仿宋"/>
          <w:b/>
        </w:rPr>
      </w:pPr>
      <w:r>
        <w:rPr>
          <w:rFonts w:hint="eastAsia" w:ascii="仿宋" w:hAnsi="仿宋" w:eastAsia="仿宋" w:cs="仿宋"/>
          <w:b/>
        </w:rPr>
        <w:t>2. 价格分计算方法：</w:t>
      </w:r>
      <w:r>
        <w:rPr>
          <w:rFonts w:hint="eastAsia" w:ascii="仿宋" w:hAnsi="仿宋" w:eastAsia="仿宋" w:cs="仿宋"/>
        </w:rPr>
        <w:t>低价优先法。</w:t>
      </w:r>
    </w:p>
    <w:p>
      <w:pPr>
        <w:pStyle w:val="395"/>
        <w:spacing w:before="0"/>
        <w:ind w:firstLine="0" w:firstLineChars="0"/>
        <w:rPr>
          <w:rFonts w:hint="eastAsia" w:ascii="仿宋" w:hAnsi="仿宋" w:eastAsia="仿宋" w:cs="仿宋"/>
          <w:szCs w:val="24"/>
        </w:rPr>
      </w:pPr>
      <w:r>
        <w:rPr>
          <w:rFonts w:hint="eastAsia" w:ascii="仿宋" w:hAnsi="仿宋" w:eastAsia="仿宋" w:cs="仿宋"/>
          <w:b/>
        </w:rPr>
        <w:t>3. 评审要求：</w:t>
      </w:r>
      <w:r>
        <w:rPr>
          <w:rFonts w:hint="eastAsia" w:ascii="仿宋" w:hAnsi="仿宋" w:eastAsia="仿宋" w:cs="仿宋"/>
        </w:rPr>
        <w:t>详见磋商文件第五部分“评审方法及评审标准”。</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十一、</w:t>
      </w:r>
      <w:r>
        <w:rPr>
          <w:rFonts w:hint="eastAsia" w:ascii="仿宋" w:hAnsi="仿宋" w:eastAsia="仿宋" w:cs="仿宋"/>
          <w:b/>
          <w:sz w:val="32"/>
          <w:szCs w:val="32"/>
        </w:rPr>
        <w:t>成交</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推荐成交候选供应商</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16"/>
        <w:spacing w:line="360" w:lineRule="auto"/>
        <w:rPr>
          <w:rFonts w:hint="eastAsia" w:ascii="仿宋" w:hAnsi="仿宋" w:eastAsia="仿宋" w:cs="仿宋"/>
          <w:b/>
          <w:sz w:val="24"/>
        </w:rPr>
      </w:pPr>
      <w:r>
        <w:rPr>
          <w:rFonts w:hint="eastAsia" w:ascii="仿宋" w:hAnsi="仿宋" w:eastAsia="仿宋" w:cs="仿宋"/>
          <w:b/>
          <w:sz w:val="24"/>
        </w:rPr>
        <w:t>2. 确定成交供应商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hint="eastAsia" w:ascii="仿宋" w:hAnsi="仿宋" w:eastAsia="仿宋" w:cs="仿宋"/>
          <w:kern w:val="0"/>
          <w:sz w:val="24"/>
        </w:rPr>
      </w:pPr>
      <w:r>
        <w:rPr>
          <w:rFonts w:hint="eastAsia" w:ascii="仿宋" w:hAnsi="仿宋" w:eastAsia="仿宋" w:cs="仿宋"/>
          <w:b/>
          <w:sz w:val="24"/>
        </w:rPr>
        <w:t>3．成交通知及成交结果公告</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szCs w:val="21"/>
        </w:rPr>
        <w:t>3.1自成交人确定之日起2个工作日内，采购代理机构通过电子交易平台向成交人发出成交通知书，</w:t>
      </w:r>
      <w:r>
        <w:rPr>
          <w:rFonts w:hint="eastAsia" w:ascii="仿宋" w:hAnsi="仿宋" w:eastAsia="仿宋" w:cs="仿宋"/>
          <w:sz w:val="24"/>
        </w:rPr>
        <w:t>同时编制发布采购</w:t>
      </w:r>
      <w:r>
        <w:rPr>
          <w:rFonts w:hint="eastAsia" w:ascii="仿宋" w:hAnsi="仿宋" w:eastAsia="仿宋" w:cs="仿宋"/>
          <w:sz w:val="24"/>
          <w:szCs w:val="21"/>
        </w:rPr>
        <w:t>成交结果公告。</w:t>
      </w:r>
      <w:r>
        <w:rPr>
          <w:rFonts w:hint="eastAsia" w:ascii="仿宋" w:hAnsi="仿宋" w:eastAsia="仿宋" w:cs="仿宋"/>
          <w:sz w:val="24"/>
        </w:rPr>
        <w:t>采购代理机构也可以以纸质形式进行成交通知。</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rPr>
        <w:t>3.2</w:t>
      </w:r>
      <w:r>
        <w:rPr>
          <w:rFonts w:hint="eastAsia" w:ascii="仿宋" w:hAnsi="仿宋" w:eastAsia="仿宋" w:cs="仿宋"/>
          <w:sz w:val="24"/>
          <w:szCs w:val="21"/>
        </w:rPr>
        <w:t>成交</w:t>
      </w:r>
      <w:r>
        <w:rPr>
          <w:rFonts w:hint="eastAsia" w:ascii="仿宋" w:hAnsi="仿宋" w:eastAsia="仿宋" w:cs="仿宋"/>
          <w:sz w:val="24"/>
        </w:rPr>
        <w:t>结果公告内容包括采购人及其委托的采购代理机构的名称、地址、联系方式，项目名称和项目编号，成交人名称、地址和成交金额，主要中标标的的名称、数量、单价，开标记录、成交公告期限以及评审专家名单、评分汇总及明细。</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szCs w:val="21"/>
        </w:rPr>
        <w:t>3.3公告期限为1个工作日。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十二、合同</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1.合同主要条款：</w:t>
      </w:r>
      <w:r>
        <w:rPr>
          <w:rFonts w:hint="eastAsia" w:ascii="仿宋" w:hAnsi="仿宋" w:eastAsia="仿宋" w:cs="仿宋"/>
          <w:sz w:val="24"/>
        </w:rPr>
        <w:t>详见“第六部分拟签订的合同文本”。</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2.合同的签订</w:t>
      </w:r>
    </w:p>
    <w:p>
      <w:pPr>
        <w:widowControl/>
        <w:shd w:val="clear" w:color="auto" w:fill="FFFFFF"/>
        <w:spacing w:line="360" w:lineRule="auto"/>
        <w:ind w:firstLine="480"/>
        <w:jc w:val="left"/>
        <w:rPr>
          <w:rFonts w:hint="eastAsia" w:ascii="仿宋" w:hAnsi="仿宋" w:eastAsia="仿宋" w:cs="仿宋"/>
          <w:kern w:val="0"/>
          <w:sz w:val="24"/>
        </w:rPr>
      </w:pPr>
      <w:r>
        <w:rPr>
          <w:rFonts w:hint="eastAsia" w:ascii="仿宋" w:hAnsi="仿宋" w:eastAsia="仿宋" w:cs="仿宋"/>
          <w:sz w:val="24"/>
        </w:rPr>
        <w:t>2.1</w:t>
      </w:r>
      <w:r>
        <w:rPr>
          <w:rFonts w:hint="eastAsia" w:ascii="仿宋" w:hAnsi="仿宋" w:eastAsia="仿宋" w:cs="仿宋"/>
          <w:kern w:val="0"/>
          <w:sz w:val="24"/>
        </w:rPr>
        <w:t>除不可抗力等特殊情况外，原则上采购人应当在成交通知书发出之日起30日内，与成交供应商按照磋商文件确定的事项签订政府采购合同，并在签订之日起2个工作日内将政府采购合同在浙江政府采购网上公告。</w:t>
      </w:r>
    </w:p>
    <w:p>
      <w:pPr>
        <w:pStyle w:val="395"/>
        <w:snapToGrid w:val="0"/>
        <w:spacing w:before="0"/>
        <w:ind w:firstLine="480"/>
        <w:rPr>
          <w:rFonts w:hint="eastAsia" w:ascii="仿宋" w:hAnsi="仿宋" w:eastAsia="仿宋" w:cs="仿宋"/>
          <w:kern w:val="0"/>
        </w:rPr>
      </w:pPr>
      <w:r>
        <w:rPr>
          <w:rFonts w:hint="eastAsia" w:ascii="仿宋" w:hAnsi="仿宋" w:eastAsia="仿宋" w:cs="仿宋"/>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2.5如签订合同并生效后，成交供应商无故拒绝或延期，除按照合同条款处理外，列入不良行为记录一次，并给予通报。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十三、验收</w:t>
      </w:r>
    </w:p>
    <w:p>
      <w:pPr>
        <w:pStyle w:val="24"/>
        <w:spacing w:line="360" w:lineRule="auto"/>
        <w:ind w:firstLine="0" w:firstLineChars="0"/>
        <w:rPr>
          <w:rFonts w:hint="eastAsia" w:ascii="仿宋" w:hAnsi="仿宋" w:eastAsia="仿宋" w:cs="仿宋"/>
          <w:b/>
        </w:rPr>
      </w:pPr>
      <w:r>
        <w:rPr>
          <w:rFonts w:hint="eastAsia" w:ascii="仿宋" w:hAnsi="仿宋" w:eastAsia="仿宋" w:cs="仿宋"/>
          <w:b/>
        </w:rPr>
        <w:t>1.验收</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jc w:val="left"/>
        <w:rPr>
          <w:rFonts w:hint="eastAsia" w:ascii="仿宋" w:hAnsi="仿宋" w:eastAsia="仿宋" w:cs="仿宋"/>
        </w:rPr>
      </w:pPr>
    </w:p>
    <w:p>
      <w:pPr>
        <w:snapToGrid w:val="0"/>
        <w:spacing w:line="360" w:lineRule="auto"/>
        <w:jc w:val="center"/>
        <w:rPr>
          <w:rFonts w:hint="eastAsia" w:ascii="仿宋" w:hAnsi="仿宋" w:eastAsia="仿宋" w:cs="仿宋"/>
          <w:b/>
          <w:sz w:val="24"/>
        </w:rPr>
      </w:pPr>
      <w:r>
        <w:rPr>
          <w:rFonts w:hint="eastAsia" w:ascii="仿宋" w:hAnsi="仿宋" w:eastAsia="仿宋" w:cs="仿宋"/>
          <w:b/>
          <w:sz w:val="36"/>
          <w:szCs w:val="36"/>
        </w:rPr>
        <w:t>十四、电子交易活动的中止</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 电子交易活动的中止</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1.1电子交易平台发生故障而无法登录访问的；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1.2电子交易平台应用或数据库出现错误，不能进行正常操作的；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1.3电子交易平台发现严重安全漏洞，有潜在泄密危险的；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1.4病毒发作导致不能进行正常操作的；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1.5其他无法保证电子交易的公平、公正和安全的情况。</w:t>
      </w:r>
    </w:p>
    <w:p>
      <w:pPr>
        <w:tabs>
          <w:tab w:val="left" w:pos="0"/>
        </w:tabs>
        <w:spacing w:line="360" w:lineRule="auto"/>
        <w:rPr>
          <w:rFonts w:hint="eastAsia" w:ascii="仿宋" w:hAnsi="仿宋" w:eastAsia="仿宋" w:cs="仿宋"/>
          <w:b/>
          <w:sz w:val="36"/>
          <w:szCs w:val="36"/>
        </w:rPr>
      </w:pPr>
      <w:r>
        <w:rPr>
          <w:rFonts w:hint="eastAsia" w:ascii="仿宋" w:hAnsi="仿宋" w:eastAsia="仿宋" w:cs="仿宋"/>
          <w:b/>
          <w:kern w:val="0"/>
          <w:sz w:val="24"/>
        </w:rPr>
        <w:t>2.</w:t>
      </w:r>
      <w:r>
        <w:rPr>
          <w:rFonts w:hint="eastAsia" w:ascii="仿宋" w:hAnsi="仿宋" w:eastAsia="仿宋" w:cs="仿宋"/>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2" w:name="_Hlt75236011"/>
      <w:bookmarkEnd w:id="42"/>
      <w:bookmarkStart w:id="43" w:name="_Hlt68057669"/>
      <w:bookmarkEnd w:id="43"/>
      <w:bookmarkStart w:id="44" w:name="_Hlt74707468"/>
      <w:bookmarkEnd w:id="44"/>
      <w:bookmarkStart w:id="45" w:name="_Hlt68072990"/>
      <w:bookmarkEnd w:id="45"/>
      <w:bookmarkStart w:id="46" w:name="_Hlt75236101"/>
      <w:bookmarkEnd w:id="46"/>
      <w:bookmarkStart w:id="47" w:name="_Hlt75236290"/>
      <w:bookmarkEnd w:id="47"/>
      <w:bookmarkStart w:id="48" w:name="_Hlt74730295"/>
      <w:bookmarkEnd w:id="48"/>
      <w:bookmarkStart w:id="49" w:name="_Hlt74714665"/>
      <w:bookmarkEnd w:id="49"/>
      <w:bookmarkStart w:id="50" w:name="_Hlt74729768"/>
      <w:bookmarkEnd w:id="50"/>
      <w:bookmarkStart w:id="51" w:name="第三部分"/>
      <w:bookmarkStart w:id="52" w:name="_Toc164416483"/>
      <w:r>
        <w:rPr>
          <w:rFonts w:hint="eastAsia" w:ascii="仿宋" w:hAnsi="仿宋" w:eastAsia="仿宋" w:cs="仿宋"/>
          <w:b/>
          <w:sz w:val="36"/>
          <w:szCs w:val="36"/>
        </w:rPr>
        <w:br w:type="page"/>
      </w:r>
    </w:p>
    <w:p>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第四部分  采购需求</w:t>
      </w:r>
    </w:p>
    <w:p>
      <w:pPr>
        <w:pStyle w:val="3"/>
        <w:numPr>
          <w:ilvl w:val="0"/>
          <w:numId w:val="0"/>
        </w:numPr>
        <w:adjustRightInd w:val="0"/>
        <w:snapToGrid w:val="0"/>
        <w:rPr>
          <w:rFonts w:hint="eastAsia" w:ascii="仿宋" w:eastAsia="仿宋" w:cs="仿宋"/>
          <w:color w:val="000000"/>
          <w:sz w:val="28"/>
          <w:szCs w:val="28"/>
        </w:rPr>
      </w:pPr>
      <w:bookmarkStart w:id="53" w:name="_Toc11664"/>
      <w:bookmarkStart w:id="54" w:name="_Toc23450"/>
      <w:bookmarkStart w:id="55" w:name="_Toc15331"/>
      <w:r>
        <w:rPr>
          <w:rFonts w:hint="eastAsia" w:ascii="仿宋" w:eastAsia="仿宋" w:cs="仿宋"/>
          <w:color w:val="000000"/>
          <w:sz w:val="28"/>
          <w:szCs w:val="28"/>
        </w:rPr>
        <w:t>一、</w:t>
      </w:r>
      <w:bookmarkEnd w:id="53"/>
      <w:r>
        <w:rPr>
          <w:rFonts w:hint="eastAsia" w:ascii="仿宋" w:eastAsia="仿宋" w:cs="仿宋"/>
          <w:color w:val="000000"/>
          <w:sz w:val="28"/>
          <w:szCs w:val="28"/>
        </w:rPr>
        <w:t>项目</w:t>
      </w:r>
      <w:bookmarkEnd w:id="54"/>
      <w:bookmarkEnd w:id="55"/>
      <w:r>
        <w:rPr>
          <w:rFonts w:hint="eastAsia" w:ascii="仿宋" w:eastAsia="仿宋" w:cs="仿宋"/>
          <w:color w:val="000000"/>
          <w:sz w:val="28"/>
          <w:szCs w:val="28"/>
          <w:lang w:val="en-US"/>
        </w:rPr>
        <w:t>概况</w:t>
      </w:r>
    </w:p>
    <w:tbl>
      <w:tblPr>
        <w:tblStyle w:val="60"/>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21"/>
        <w:gridCol w:w="1039"/>
        <w:gridCol w:w="190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3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21"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服务内容</w:t>
            </w:r>
          </w:p>
        </w:tc>
        <w:tc>
          <w:tcPr>
            <w:tcW w:w="103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190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最高限价（元）</w:t>
            </w:r>
          </w:p>
        </w:tc>
        <w:tc>
          <w:tcPr>
            <w:tcW w:w="112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5"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721"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浙江水利水电学院吉尔吉斯斯坦鲁班工坊数字课程资源建设服务</w:t>
            </w:r>
          </w:p>
        </w:tc>
        <w:tc>
          <w:tcPr>
            <w:tcW w:w="1039"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项</w:t>
            </w:r>
          </w:p>
        </w:tc>
        <w:tc>
          <w:tcPr>
            <w:tcW w:w="1908" w:type="dxa"/>
            <w:noWrap w:val="0"/>
            <w:vAlign w:val="center"/>
          </w:tcPr>
          <w:p>
            <w:pPr>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280000</w:t>
            </w:r>
          </w:p>
        </w:tc>
        <w:tc>
          <w:tcPr>
            <w:tcW w:w="1121" w:type="dxa"/>
            <w:noWrap w:val="0"/>
            <w:vAlign w:val="center"/>
          </w:tcPr>
          <w:p>
            <w:pPr>
              <w:jc w:val="center"/>
              <w:rPr>
                <w:rFonts w:hint="eastAsia" w:ascii="仿宋" w:hAnsi="仿宋" w:eastAsia="仿宋" w:cs="仿宋"/>
                <w:sz w:val="24"/>
                <w:szCs w:val="24"/>
              </w:rPr>
            </w:pPr>
          </w:p>
        </w:tc>
      </w:tr>
    </w:tbl>
    <w:p>
      <w:pPr>
        <w:snapToGrid w:val="0"/>
        <w:spacing w:line="360" w:lineRule="auto"/>
        <w:ind w:firstLine="480" w:firstLineChars="200"/>
        <w:rPr>
          <w:rFonts w:hint="eastAsia" w:ascii="仿宋" w:hAnsi="仿宋" w:eastAsia="仿宋" w:cs="仿宋"/>
          <w:sz w:val="32"/>
          <w:szCs w:val="32"/>
        </w:rPr>
      </w:pPr>
      <w:r>
        <w:rPr>
          <w:rFonts w:hint="eastAsia" w:ascii="仿宋" w:hAnsi="仿宋" w:eastAsia="仿宋" w:cs="仿宋"/>
          <w:sz w:val="24"/>
        </w:rPr>
        <w:t>为推动</w:t>
      </w:r>
      <w:r>
        <w:rPr>
          <w:rFonts w:hint="eastAsia" w:ascii="仿宋" w:hAnsi="仿宋" w:eastAsia="仿宋" w:cs="仿宋"/>
          <w:sz w:val="24"/>
          <w:lang w:val="en-US" w:eastAsia="zh-CN"/>
        </w:rPr>
        <w:t>吉尔吉斯斯坦鲁班工坊项目</w:t>
      </w:r>
      <w:r>
        <w:rPr>
          <w:rFonts w:hint="eastAsia" w:ascii="仿宋" w:hAnsi="仿宋" w:eastAsia="仿宋" w:cs="仿宋"/>
          <w:sz w:val="24"/>
        </w:rPr>
        <w:t>国际</w:t>
      </w:r>
      <w:r>
        <w:rPr>
          <w:rFonts w:hint="eastAsia" w:ascii="仿宋" w:hAnsi="仿宋" w:eastAsia="仿宋" w:cs="仿宋"/>
          <w:sz w:val="24"/>
          <w:lang w:val="en-US" w:eastAsia="zh-CN"/>
        </w:rPr>
        <w:t>化</w:t>
      </w:r>
      <w:r>
        <w:rPr>
          <w:rFonts w:hint="eastAsia" w:ascii="仿宋" w:hAnsi="仿宋" w:eastAsia="仿宋" w:cs="仿宋"/>
          <w:sz w:val="24"/>
        </w:rPr>
        <w:t>数字课程资源建设，面向</w:t>
      </w:r>
      <w:r>
        <w:rPr>
          <w:rFonts w:hint="eastAsia" w:ascii="仿宋" w:hAnsi="仿宋" w:eastAsia="仿宋" w:cs="仿宋"/>
          <w:sz w:val="24"/>
          <w:lang w:val="en-US" w:eastAsia="zh-CN"/>
        </w:rPr>
        <w:t>吉尔吉斯斯坦及</w:t>
      </w:r>
      <w:r>
        <w:rPr>
          <w:rFonts w:hint="eastAsia" w:ascii="仿宋" w:hAnsi="仿宋" w:eastAsia="仿宋" w:cs="仿宋"/>
          <w:sz w:val="24"/>
        </w:rPr>
        <w:t>全球社会学习者提供数字课程资源，特开展此次数字课程资源建设服务采购项目。</w:t>
      </w:r>
    </w:p>
    <w:p>
      <w:pPr>
        <w:pStyle w:val="3"/>
        <w:numPr>
          <w:ilvl w:val="0"/>
          <w:numId w:val="0"/>
        </w:numPr>
        <w:adjustRightInd w:val="0"/>
        <w:snapToGrid w:val="0"/>
        <w:rPr>
          <w:rFonts w:hint="eastAsia" w:ascii="仿宋" w:eastAsia="仿宋" w:cs="仿宋"/>
          <w:color w:val="000000"/>
          <w:sz w:val="28"/>
          <w:szCs w:val="28"/>
          <w:lang w:val="en-US"/>
        </w:rPr>
      </w:pPr>
      <w:bookmarkStart w:id="56" w:name="_Toc9049"/>
      <w:bookmarkStart w:id="57" w:name="_Toc5899"/>
      <w:bookmarkStart w:id="58" w:name="_Toc31955"/>
      <w:r>
        <w:rPr>
          <w:rFonts w:hint="eastAsia" w:ascii="仿宋" w:hAnsi="仿宋" w:eastAsia="仿宋" w:cs="仿宋"/>
          <w:sz w:val="24"/>
        </w:rPr>
        <w:t>※</w:t>
      </w:r>
      <w:r>
        <w:rPr>
          <w:rFonts w:hint="eastAsia" w:ascii="仿宋" w:eastAsia="仿宋" w:cs="仿宋"/>
          <w:color w:val="000000"/>
          <w:sz w:val="28"/>
          <w:szCs w:val="28"/>
        </w:rPr>
        <w:t>二、采购服务内容</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1.课程资源建设</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根据鲁班工坊建设需求，录制5门专业课程，课程内容涵盖水利、新能源等领域。专业课程视频画质须达到1080P高清标准，音频清晰无杂音，课程资源画质清晰、内容专业。</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2.虚拟展厅建设</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利用虚拟现实技术打造3D虚拟</w:t>
      </w:r>
      <w:r>
        <w:rPr>
          <w:rFonts w:hint="eastAsia" w:ascii="仿宋" w:hAnsi="仿宋" w:eastAsia="仿宋" w:cs="仿宋"/>
          <w:sz w:val="24"/>
          <w:lang w:val="en-US" w:eastAsia="zh-CN"/>
        </w:rPr>
        <w:t>课程</w:t>
      </w:r>
      <w:r>
        <w:rPr>
          <w:rFonts w:hint="eastAsia" w:ascii="仿宋" w:hAnsi="仿宋" w:eastAsia="仿宋" w:cs="仿宋"/>
          <w:sz w:val="24"/>
        </w:rPr>
        <w:t>展厅，支持水利、电力等专业领域的沉浸式展示与交互，以适配全终端访问。</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3.课程内容翻译与多语言支持</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编写、翻译国际化双语教学资源，数字资源需满足国际化教学标准，支持多语言（含俄语）展示，确保教材内容准确、实用、前沿、系统。</w:t>
      </w:r>
    </w:p>
    <w:p>
      <w:pPr>
        <w:pStyle w:val="3"/>
        <w:numPr>
          <w:ilvl w:val="0"/>
          <w:numId w:val="0"/>
        </w:numPr>
        <w:adjustRightInd w:val="0"/>
        <w:snapToGrid w:val="0"/>
        <w:rPr>
          <w:rFonts w:hint="eastAsia" w:ascii="仿宋" w:eastAsia="仿宋" w:cs="仿宋"/>
          <w:color w:val="000000"/>
          <w:sz w:val="28"/>
          <w:szCs w:val="28"/>
          <w:lang w:val="en-US" w:eastAsia="zh-CN"/>
        </w:rPr>
      </w:pPr>
      <w:r>
        <w:rPr>
          <w:rFonts w:hint="eastAsia" w:ascii="仿宋" w:eastAsia="仿宋" w:cs="仿宋"/>
          <w:color w:val="000000"/>
          <w:sz w:val="28"/>
          <w:szCs w:val="28"/>
          <w:lang w:val="en-US"/>
        </w:rPr>
        <w:t>三、服务期限</w:t>
      </w:r>
      <w:r>
        <w:rPr>
          <w:rFonts w:hint="eastAsia" w:ascii="仿宋" w:eastAsia="仿宋" w:cs="仿宋"/>
          <w:color w:val="000000"/>
          <w:sz w:val="28"/>
          <w:szCs w:val="28"/>
          <w:lang w:val="en-US" w:eastAsia="zh-CN"/>
        </w:rPr>
        <w:t>及地点</w:t>
      </w:r>
    </w:p>
    <w:bookmarkEnd w:id="56"/>
    <w:bookmarkEnd w:id="57"/>
    <w:bookmarkEnd w:id="58"/>
    <w:p>
      <w:pPr>
        <w:numPr>
          <w:ilvl w:val="255"/>
          <w:numId w:val="0"/>
        </w:num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rPr>
        <w:t>服务期限</w:t>
      </w:r>
      <w:r>
        <w:rPr>
          <w:rFonts w:hint="eastAsia" w:ascii="仿宋" w:hAnsi="仿宋" w:eastAsia="仿宋" w:cs="仿宋"/>
          <w:sz w:val="24"/>
          <w:lang w:val="en-US" w:eastAsia="zh-CN"/>
        </w:rPr>
        <w:t>：自合同签订之日起至2026年11月</w:t>
      </w:r>
      <w:r>
        <w:rPr>
          <w:rFonts w:hint="eastAsia" w:ascii="仿宋" w:hAnsi="仿宋" w:eastAsia="仿宋" w:cs="仿宋"/>
          <w:sz w:val="24"/>
          <w:lang w:eastAsia="zh-CN"/>
        </w:rPr>
        <w:t>。</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rPr>
        <w:t>服务</w:t>
      </w:r>
      <w:r>
        <w:rPr>
          <w:rFonts w:hint="eastAsia" w:ascii="仿宋" w:hAnsi="仿宋" w:eastAsia="仿宋" w:cs="仿宋"/>
          <w:sz w:val="24"/>
          <w:lang w:val="en-US" w:eastAsia="zh-CN"/>
        </w:rPr>
        <w:t>地点：浙江水利水电学院（中国杭州）及吉尔吉斯斯坦鲁班工坊及相关线上平台。需配合采购方完成线上线下协同工作</w:t>
      </w:r>
      <w:r>
        <w:rPr>
          <w:rFonts w:hint="eastAsia" w:ascii="仿宋" w:hAnsi="仿宋" w:eastAsia="仿宋" w:cs="仿宋"/>
          <w:sz w:val="24"/>
        </w:rPr>
        <w:t>。</w:t>
      </w:r>
    </w:p>
    <w:p>
      <w:pPr>
        <w:pStyle w:val="3"/>
        <w:numPr>
          <w:ilvl w:val="0"/>
          <w:numId w:val="0"/>
        </w:numPr>
        <w:adjustRightInd w:val="0"/>
        <w:snapToGrid w:val="0"/>
        <w:rPr>
          <w:rFonts w:hint="eastAsia" w:ascii="仿宋" w:eastAsia="仿宋" w:cs="仿宋"/>
          <w:color w:val="000000"/>
          <w:sz w:val="28"/>
          <w:szCs w:val="28"/>
          <w:lang w:val="en-US"/>
        </w:rPr>
      </w:pPr>
      <w:r>
        <w:rPr>
          <w:rFonts w:hint="eastAsia" w:ascii="仿宋" w:hAnsi="仿宋" w:eastAsia="仿宋" w:cs="仿宋"/>
          <w:sz w:val="24"/>
        </w:rPr>
        <w:t>※</w:t>
      </w:r>
      <w:r>
        <w:rPr>
          <w:rFonts w:hint="eastAsia" w:ascii="仿宋" w:eastAsia="仿宋" w:cs="仿宋"/>
          <w:color w:val="000000"/>
          <w:sz w:val="28"/>
          <w:szCs w:val="28"/>
          <w:lang w:val="en-US" w:eastAsia="zh-CN"/>
        </w:rPr>
        <w:t>四</w:t>
      </w:r>
      <w:r>
        <w:rPr>
          <w:rFonts w:hint="eastAsia" w:ascii="仿宋" w:eastAsia="仿宋" w:cs="仿宋"/>
          <w:color w:val="000000"/>
          <w:sz w:val="28"/>
          <w:szCs w:val="28"/>
          <w:lang w:val="en-US"/>
        </w:rPr>
        <w:t>、</w:t>
      </w:r>
      <w:r>
        <w:rPr>
          <w:rFonts w:hint="eastAsia" w:ascii="仿宋" w:eastAsia="仿宋" w:cs="仿宋"/>
          <w:color w:val="000000"/>
          <w:sz w:val="28"/>
          <w:szCs w:val="28"/>
          <w:lang w:val="en-US" w:eastAsia="zh-CN"/>
        </w:rPr>
        <w:t>项目</w:t>
      </w:r>
      <w:r>
        <w:rPr>
          <w:rFonts w:hint="eastAsia" w:ascii="仿宋" w:eastAsia="仿宋" w:cs="仿宋"/>
          <w:color w:val="000000"/>
          <w:sz w:val="28"/>
          <w:szCs w:val="28"/>
          <w:lang w:val="en-US"/>
        </w:rPr>
        <w:t>其他要求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1.质量要求：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①</w:t>
      </w:r>
      <w:r>
        <w:rPr>
          <w:rFonts w:hint="eastAsia" w:ascii="仿宋" w:hAnsi="仿宋" w:eastAsia="仿宋" w:cs="仿宋"/>
          <w:sz w:val="24"/>
          <w:highlight w:val="none"/>
        </w:rPr>
        <w:t>内容质量：课程内容需具备准确性、实用性、前沿性、系统性、趣味性。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②</w:t>
      </w:r>
      <w:r>
        <w:rPr>
          <w:rFonts w:hint="eastAsia" w:ascii="仿宋" w:hAnsi="仿宋" w:eastAsia="仿宋" w:cs="仿宋"/>
          <w:sz w:val="24"/>
          <w:highlight w:val="none"/>
        </w:rPr>
        <w:t>制作质量：专业课程视频画质须达到1080P高清标准，音频清晰无杂音；画面清晰，图文排版美观；交互设计合理，支持多终端适配，兼容主流浏览器及设备；虚拟展厅需支持水利、电力等专业领域的沉浸式展示与交互，适配全终端访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2.响应速度：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需及时响应采购人需求，在规定时间内完成课程开发和修改，具备良好的沟通能力，准确理解需求并提供专业建议。并能快速响应采购方突发的技术问题，提供远程或现场支持。</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3.售后服务：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提供完善的售后服务，提供至少1年的免费更新与维护服务，包括课程更新、技术支持，并能快速响应突发的技术问题，提供远程或现场支持。</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4.版权与意识形态：</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所有课程内容、视频、教材等成果的版权归采购方所有，提供原创声明及授权文件。保证所建课程内容不出现意识形态和知识产权问题，遵守中两国法律法规。注意成片中所有使用的图片、视频等素材的版权问题，规避版权风险。对授课案例中的当事人肖像权、隐私等采取适当技术手段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5.数据安全：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所有上线课程内容须符合国家网络安全法及教育信息化相关法规，不涉及敏感信息，通过内容安全审核，确保无版权纠纷及违法违规内容。开发过程中涉及的敏感信息需严格保密，提供数据存储方案及安全防护措施说明。</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6.本地化适配：</w:t>
      </w:r>
    </w:p>
    <w:p>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教材内容需符合当地语言习惯（以俄语、吉尔吉斯语为主，英语为辅）规范。课程案例需融入当地工程实践场景。数字资源需满足国际化教学标准，支持多语言（含俄语）展示</w:t>
      </w:r>
      <w:r>
        <w:rPr>
          <w:rFonts w:hint="eastAsia" w:ascii="仿宋" w:hAnsi="仿宋" w:eastAsia="仿宋" w:cs="仿宋"/>
          <w:sz w:val="24"/>
          <w:highlight w:val="none"/>
          <w:lang w:eastAsia="zh-CN"/>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7.验收标准：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根据采购人提供的验收标准进行验收。按计划完成</w:t>
      </w:r>
      <w:r>
        <w:rPr>
          <w:rFonts w:hint="eastAsia" w:ascii="仿宋" w:hAnsi="仿宋" w:eastAsia="仿宋" w:cs="仿宋"/>
          <w:sz w:val="24"/>
          <w:highlight w:val="none"/>
          <w:lang w:val="en-US" w:eastAsia="zh-CN"/>
        </w:rPr>
        <w:t>课程录制，</w:t>
      </w:r>
      <w:r>
        <w:rPr>
          <w:rFonts w:hint="eastAsia" w:ascii="仿宋" w:hAnsi="仿宋" w:eastAsia="仿宋" w:cs="仿宋"/>
          <w:sz w:val="24"/>
          <w:highlight w:val="none"/>
        </w:rPr>
        <w:t>提交完整的课程资源包。通过采购方组织的专家评审及试运行测试。</w:t>
      </w:r>
    </w:p>
    <w:p>
      <w:pPr>
        <w:pStyle w:val="3"/>
        <w:numPr>
          <w:ilvl w:val="0"/>
          <w:numId w:val="0"/>
        </w:numPr>
        <w:adjustRightInd w:val="0"/>
        <w:snapToGrid w:val="0"/>
        <w:rPr>
          <w:rFonts w:hint="eastAsia" w:ascii="仿宋" w:eastAsia="仿宋" w:cs="仿宋"/>
          <w:color w:val="000000"/>
          <w:sz w:val="28"/>
          <w:szCs w:val="28"/>
        </w:rPr>
      </w:pPr>
      <w:r>
        <w:rPr>
          <w:rFonts w:hint="eastAsia" w:ascii="仿宋" w:eastAsia="仿宋" w:cs="仿宋"/>
          <w:color w:val="000000"/>
          <w:sz w:val="28"/>
          <w:szCs w:val="28"/>
          <w:lang w:val="en-US" w:eastAsia="zh-CN"/>
        </w:rPr>
        <w:t>五</w:t>
      </w:r>
      <w:r>
        <w:rPr>
          <w:rFonts w:hint="eastAsia" w:ascii="仿宋" w:eastAsia="仿宋" w:cs="仿宋"/>
          <w:color w:val="000000"/>
          <w:sz w:val="28"/>
          <w:szCs w:val="28"/>
        </w:rPr>
        <w:t>、商务要求</w:t>
      </w:r>
    </w:p>
    <w:p>
      <w:pPr>
        <w:tabs>
          <w:tab w:val="left" w:pos="567"/>
        </w:tabs>
        <w:spacing w:line="360" w:lineRule="auto"/>
        <w:rPr>
          <w:rFonts w:hint="eastAsia" w:ascii="仿宋" w:hAnsi="仿宋" w:eastAsia="仿宋" w:cs="仿宋"/>
          <w:b/>
          <w:bCs/>
          <w:sz w:val="24"/>
        </w:rPr>
      </w:pPr>
      <w:r>
        <w:rPr>
          <w:rFonts w:hint="eastAsia" w:ascii="仿宋" w:hAnsi="仿宋" w:eastAsia="仿宋" w:cs="仿宋"/>
          <w:b/>
          <w:bCs/>
          <w:sz w:val="24"/>
        </w:rPr>
        <w:t>（1）付款方式及履约保证金要求</w:t>
      </w:r>
    </w:p>
    <w:tbl>
      <w:tblPr>
        <w:tblStyle w:val="6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516"/>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85"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序号</w:t>
            </w:r>
          </w:p>
        </w:tc>
        <w:tc>
          <w:tcPr>
            <w:tcW w:w="1516"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内容</w:t>
            </w:r>
          </w:p>
        </w:tc>
        <w:tc>
          <w:tcPr>
            <w:tcW w:w="6519"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16" w:type="dxa"/>
            <w:vAlign w:val="center"/>
          </w:tcPr>
          <w:p>
            <w:pPr>
              <w:snapToGrid w:val="0"/>
              <w:jc w:val="center"/>
              <w:rPr>
                <w:rFonts w:hint="eastAsia" w:ascii="仿宋" w:hAnsi="仿宋" w:eastAsia="仿宋" w:cs="仿宋"/>
                <w:sz w:val="24"/>
              </w:rPr>
            </w:pPr>
            <w:r>
              <w:rPr>
                <w:rFonts w:hint="eastAsia" w:ascii="仿宋" w:hAnsi="仿宋" w:eastAsia="仿宋" w:cs="仿宋"/>
                <w:color w:val="000000"/>
                <w:sz w:val="24"/>
              </w:rPr>
              <w:t>付款方式和支付条件</w:t>
            </w:r>
          </w:p>
        </w:tc>
        <w:tc>
          <w:tcPr>
            <w:tcW w:w="6519" w:type="dxa"/>
            <w:vAlign w:val="center"/>
          </w:tcPr>
          <w:p>
            <w:pPr>
              <w:numPr>
                <w:ilvl w:val="0"/>
                <w:numId w:val="0"/>
              </w:numPr>
              <w:snapToGrid w:val="0"/>
              <w:jc w:val="left"/>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rPr>
              <w:t>合同生效并具备实施条件后7个工作日内，采购人预付合同总金额的40%给成交供应商；</w:t>
            </w:r>
          </w:p>
          <w:p>
            <w:pPr>
              <w:snapToGrid w:val="0"/>
              <w:jc w:val="left"/>
              <w:rPr>
                <w:rFonts w:hint="eastAsia" w:ascii="仿宋" w:hAnsi="仿宋" w:eastAsia="仿宋" w:cs="仿宋"/>
                <w:sz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lang w:val="en-US" w:eastAsia="zh-CN"/>
              </w:rPr>
              <w:t>经</w:t>
            </w:r>
            <w:r>
              <w:rPr>
                <w:rFonts w:hint="eastAsia" w:ascii="仿宋" w:hAnsi="仿宋" w:eastAsia="仿宋" w:cs="仿宋"/>
                <w:color w:val="000000"/>
                <w:sz w:val="24"/>
              </w:rPr>
              <w:t>采购人</w:t>
            </w:r>
            <w:r>
              <w:rPr>
                <w:rFonts w:hint="eastAsia" w:ascii="仿宋" w:hAnsi="仿宋" w:eastAsia="仿宋" w:cs="仿宋"/>
                <w:color w:val="000000"/>
                <w:sz w:val="24"/>
                <w:lang w:val="en-US" w:eastAsia="zh-CN"/>
              </w:rPr>
              <w:t>验收合格后7个工作日内支付合同</w:t>
            </w:r>
            <w:r>
              <w:rPr>
                <w:rFonts w:hint="default" w:ascii="仿宋" w:hAnsi="仿宋" w:eastAsia="仿宋" w:cs="仿宋"/>
                <w:color w:val="000000"/>
                <w:sz w:val="24"/>
                <w:lang w:eastAsia="zh-CN"/>
              </w:rPr>
              <w:t>尾款</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2</w:t>
            </w:r>
          </w:p>
        </w:tc>
        <w:tc>
          <w:tcPr>
            <w:tcW w:w="1516" w:type="dxa"/>
            <w:vAlign w:val="center"/>
          </w:tcPr>
          <w:p>
            <w:pPr>
              <w:snapToGrid w:val="0"/>
              <w:jc w:val="center"/>
              <w:rPr>
                <w:rFonts w:hint="eastAsia" w:ascii="仿宋" w:hAnsi="仿宋" w:eastAsia="仿宋" w:cs="仿宋"/>
                <w:color w:val="000000"/>
                <w:sz w:val="24"/>
              </w:rPr>
            </w:pPr>
            <w:r>
              <w:rPr>
                <w:rFonts w:hint="eastAsia" w:ascii="仿宋" w:hAnsi="仿宋" w:eastAsia="仿宋" w:cs="仿宋"/>
                <w:color w:val="000000"/>
                <w:sz w:val="24"/>
              </w:rPr>
              <w:t>履约保证金</w:t>
            </w:r>
          </w:p>
        </w:tc>
        <w:tc>
          <w:tcPr>
            <w:tcW w:w="6519" w:type="dxa"/>
            <w:vAlign w:val="center"/>
          </w:tcPr>
          <w:p>
            <w:pPr>
              <w:snapToGrid w:val="0"/>
              <w:jc w:val="left"/>
              <w:rPr>
                <w:rFonts w:hint="eastAsia" w:ascii="仿宋" w:hAnsi="仿宋" w:eastAsia="仿宋" w:cs="仿宋"/>
                <w:color w:val="000000"/>
                <w:sz w:val="24"/>
              </w:rPr>
            </w:pPr>
            <w:r>
              <w:rPr>
                <w:rFonts w:hint="eastAsia" w:ascii="仿宋" w:hAnsi="仿宋" w:eastAsia="仿宋" w:cs="仿宋"/>
                <w:color w:val="000000"/>
                <w:sz w:val="24"/>
              </w:rPr>
              <w:t>1.履约保证金递交形式：电汇、汇票、支票或银行、保险公司出具的保函形式；</w:t>
            </w:r>
          </w:p>
          <w:p>
            <w:pPr>
              <w:snapToGrid w:val="0"/>
              <w:jc w:val="left"/>
              <w:rPr>
                <w:rFonts w:hint="eastAsia" w:ascii="仿宋" w:hAnsi="仿宋" w:eastAsia="仿宋" w:cs="仿宋"/>
                <w:color w:val="000000"/>
                <w:sz w:val="24"/>
              </w:rPr>
            </w:pPr>
            <w:r>
              <w:rPr>
                <w:rFonts w:hint="eastAsia" w:ascii="仿宋" w:hAnsi="仿宋" w:eastAsia="仿宋" w:cs="仿宋"/>
                <w:color w:val="000000"/>
                <w:sz w:val="24"/>
              </w:rPr>
              <w:t>2.金额：合同总价的1%；</w:t>
            </w:r>
          </w:p>
          <w:p>
            <w:pPr>
              <w:snapToGrid w:val="0"/>
              <w:jc w:val="left"/>
              <w:rPr>
                <w:rFonts w:hint="eastAsia" w:ascii="仿宋" w:hAnsi="仿宋" w:eastAsia="仿宋" w:cs="仿宋"/>
                <w:color w:val="000000"/>
                <w:sz w:val="24"/>
                <w:lang w:eastAsia="zh-CN"/>
              </w:rPr>
            </w:pPr>
            <w:r>
              <w:rPr>
                <w:rFonts w:hint="eastAsia" w:ascii="仿宋" w:hAnsi="仿宋" w:eastAsia="仿宋" w:cs="仿宋"/>
                <w:color w:val="000000"/>
                <w:sz w:val="24"/>
              </w:rPr>
              <w:t>3.递交时间：合同签订后5日内</w:t>
            </w:r>
            <w:r>
              <w:rPr>
                <w:rFonts w:hint="eastAsia" w:ascii="仿宋" w:hAnsi="仿宋" w:eastAsia="仿宋" w:cs="仿宋"/>
                <w:color w:val="000000"/>
                <w:sz w:val="24"/>
                <w:lang w:eastAsia="zh-CN"/>
              </w:rPr>
              <w:t>。</w:t>
            </w:r>
          </w:p>
          <w:p>
            <w:pPr>
              <w:snapToGrid w:val="0"/>
              <w:jc w:val="left"/>
              <w:rPr>
                <w:rFonts w:hint="eastAsia" w:ascii="仿宋" w:hAnsi="仿宋" w:eastAsia="仿宋" w:cs="仿宋"/>
                <w:color w:val="000000"/>
                <w:sz w:val="24"/>
              </w:rPr>
            </w:pPr>
            <w:r>
              <w:rPr>
                <w:rFonts w:hint="eastAsia" w:ascii="仿宋" w:hAnsi="仿宋" w:eastAsia="仿宋" w:cs="仿宋"/>
                <w:color w:val="000000"/>
                <w:sz w:val="24"/>
                <w:lang w:eastAsia="zh-CN"/>
              </w:rPr>
              <w:t>验收合格后未出现问题（非人为原因）10个工作日内采购人无息退还给成交供应商</w:t>
            </w:r>
            <w:r>
              <w:rPr>
                <w:rFonts w:hint="eastAsia" w:ascii="仿宋" w:hAnsi="仿宋" w:eastAsia="仿宋" w:cs="仿宋"/>
                <w:color w:val="000000"/>
                <w:sz w:val="24"/>
              </w:rPr>
              <w:t>。</w:t>
            </w:r>
          </w:p>
        </w:tc>
      </w:tr>
    </w:tbl>
    <w:p>
      <w:pPr>
        <w:snapToGrid w:val="0"/>
        <w:spacing w:line="360" w:lineRule="auto"/>
        <w:ind w:firstLine="480" w:firstLineChars="200"/>
        <w:rPr>
          <w:rFonts w:hint="eastAsia" w:ascii="仿宋" w:hAnsi="仿宋" w:eastAsia="仿宋" w:cs="仿宋"/>
          <w:sz w:val="24"/>
        </w:rPr>
      </w:pPr>
    </w:p>
    <w:p>
      <w:pPr>
        <w:pStyle w:val="3"/>
        <w:numPr>
          <w:ilvl w:val="0"/>
          <w:numId w:val="0"/>
        </w:numPr>
        <w:snapToGrid w:val="0"/>
        <w:rPr>
          <w:rFonts w:hint="eastAsia" w:ascii="仿宋" w:eastAsia="仿宋" w:cs="仿宋"/>
          <w:color w:val="000000"/>
          <w:sz w:val="28"/>
          <w:szCs w:val="28"/>
          <w:lang w:val="en-US"/>
        </w:rPr>
      </w:pPr>
      <w:bookmarkStart w:id="59" w:name="_Toc22642"/>
      <w:r>
        <w:rPr>
          <w:rFonts w:hint="eastAsia" w:ascii="仿宋" w:eastAsia="仿宋" w:cs="仿宋"/>
          <w:color w:val="000000"/>
          <w:sz w:val="28"/>
          <w:szCs w:val="28"/>
          <w:lang w:val="en-US" w:eastAsia="zh-CN"/>
        </w:rPr>
        <w:t>六</w:t>
      </w:r>
      <w:r>
        <w:rPr>
          <w:rFonts w:hint="eastAsia" w:ascii="仿宋" w:eastAsia="仿宋" w:cs="仿宋"/>
          <w:color w:val="000000"/>
          <w:sz w:val="28"/>
          <w:szCs w:val="28"/>
          <w:lang w:val="en-US"/>
        </w:rPr>
        <w:t>、验收要求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1.验收标准：满足甲方对服务方案的要求。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2.乙方服务内容完成后，甲方应对乙方提交的成果进行验收，方案验收合格的，方可执行；乙方验收未通过的，甲方有权要求乙方限期整改，直至通过甲方验收。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3.乙方服务内容执行完毕，须向甲方发出验收申请，申请包括书面验收申请、相关说明、报告等，甲方收到乙方申请后组织进行验收。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甲方在乙方提供相关服务的过程中，有权不定期对服务内容和质量进行考核。乙方提供相关服务过程中有违反合同约定、不达约定标准情况的，甲方有权要求乙方限期整改，乙方未按甲方要求整改的，甲方有权拒绝验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经验收后，乙方服务成果不合格的，甲方有权要求乙方进行整改，相关费用由乙方承担；如乙方整改后仍不合格或已经无法整改的，甲方除有权要求乙方承担相应的违约责任外，还有权解除合同，并可以拒绝支付未支付的款项，乙方已经收取的款项应退还给甲方</w:t>
      </w:r>
      <w:r>
        <w:rPr>
          <w:rFonts w:hint="eastAsia" w:ascii="仿宋" w:hAnsi="仿宋" w:eastAsia="仿宋" w:cs="仿宋"/>
          <w:sz w:val="24"/>
        </w:rPr>
        <w:t>。</w:t>
      </w:r>
    </w:p>
    <w:p>
      <w:pPr>
        <w:pStyle w:val="3"/>
        <w:numPr>
          <w:ilvl w:val="0"/>
          <w:numId w:val="0"/>
        </w:numPr>
        <w:snapToGrid w:val="0"/>
        <w:rPr>
          <w:rFonts w:hint="eastAsia" w:ascii="仿宋" w:eastAsia="仿宋" w:cs="仿宋"/>
          <w:color w:val="000000"/>
          <w:sz w:val="28"/>
          <w:szCs w:val="28"/>
          <w:lang w:val="en-US"/>
        </w:rPr>
      </w:pPr>
      <w:r>
        <w:rPr>
          <w:rFonts w:hint="eastAsia" w:ascii="仿宋" w:eastAsia="仿宋" w:cs="仿宋"/>
          <w:color w:val="000000"/>
          <w:sz w:val="28"/>
          <w:szCs w:val="28"/>
          <w:lang w:val="en-US" w:eastAsia="zh-CN"/>
        </w:rPr>
        <w:t>七</w:t>
      </w:r>
      <w:r>
        <w:rPr>
          <w:rFonts w:hint="eastAsia" w:ascii="仿宋" w:eastAsia="仿宋" w:cs="仿宋"/>
          <w:color w:val="000000"/>
          <w:sz w:val="28"/>
          <w:szCs w:val="28"/>
          <w:lang w:val="en-US"/>
        </w:rPr>
        <w:t>、其他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1.供应商应具有自202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年1月1日以来（以合同签订时间为准）相关</w:t>
      </w:r>
      <w:r>
        <w:rPr>
          <w:rFonts w:hint="eastAsia" w:ascii="仿宋" w:hAnsi="仿宋" w:eastAsia="仿宋" w:cs="仿宋"/>
          <w:sz w:val="24"/>
          <w:lang w:eastAsia="zh-CN"/>
        </w:rPr>
        <w:t>数字课程资源建设服务</w:t>
      </w:r>
      <w:r>
        <w:rPr>
          <w:rFonts w:hint="eastAsia" w:ascii="仿宋" w:hAnsi="仿宋" w:eastAsia="仿宋" w:cs="仿宋"/>
          <w:sz w:val="24"/>
        </w:rPr>
        <w:t>项目经验。</w:t>
      </w:r>
    </w:p>
    <w:p>
      <w:pPr>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2.供应商应具有电子图书数据库系统、专业课程资源系统、教学动画开发平台、示范教学包系统等相关字样的计算机软件著作权登记证书。</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.供应商应针对整体项目提供合理、可行，具有针对性的实施方案。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.供应商针对本项目技术重点、难点进行分析，并提供应对措施和相应的咨询服务。</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.本项目需配备项目负责人1人，负责人应具有类似</w:t>
      </w:r>
      <w:r>
        <w:rPr>
          <w:rFonts w:hint="eastAsia" w:ascii="仿宋" w:hAnsi="仿宋" w:eastAsia="仿宋" w:cs="仿宋"/>
          <w:sz w:val="24"/>
          <w:lang w:eastAsia="zh-CN"/>
        </w:rPr>
        <w:t>数字课程资源建设服务</w:t>
      </w:r>
      <w:r>
        <w:rPr>
          <w:rFonts w:hint="eastAsia" w:ascii="仿宋" w:hAnsi="仿宋" w:eastAsia="仿宋" w:cs="仿宋"/>
          <w:sz w:val="24"/>
        </w:rPr>
        <w:t>项目的经验，专业性强。</w:t>
      </w:r>
    </w:p>
    <w:p>
      <w:pPr>
        <w:spacing w:line="360" w:lineRule="auto"/>
        <w:ind w:firstLine="480" w:firstLineChars="200"/>
        <w:jc w:val="left"/>
        <w:rPr>
          <w:rFonts w:hint="eastAsia" w:ascii="仿宋" w:hAnsi="仿宋" w:eastAsia="仿宋" w:cs="仿宋"/>
        </w:rPr>
      </w:pPr>
      <w:r>
        <w:rPr>
          <w:rFonts w:hint="eastAsia" w:ascii="仿宋" w:hAnsi="仿宋" w:eastAsia="仿宋" w:cs="仿宋"/>
          <w:sz w:val="24"/>
          <w:lang w:val="en-US" w:eastAsia="zh-CN"/>
        </w:rPr>
        <w:t>6</w:t>
      </w:r>
      <w:r>
        <w:rPr>
          <w:rFonts w:hint="eastAsia" w:ascii="仿宋" w:hAnsi="仿宋" w:eastAsia="仿宋" w:cs="仿宋"/>
          <w:sz w:val="24"/>
        </w:rPr>
        <w:t>.拟投入项目团队应职责分工详细明确、经验丰富、数量、专业等应满足本项目需求。</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.供应商应提科学、合理的服务方案（针对各项服务内容），包括不限于服务方案描述是否满足采购文件服务内容、范围、目标等要求，是否具备突发情况的应对方案。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.供应商提供组织实施方案，包括不限于组织实施方案的科学性、合理性、规范性、安全性和可操作性，以及组织机构、工作时间进度表、工作程序和步骤、管理和协调方法、关键步骤的思路和要点等。</w:t>
      </w:r>
    </w:p>
    <w:p>
      <w:pPr>
        <w:spacing w:line="360" w:lineRule="auto"/>
        <w:ind w:firstLine="420" w:firstLineChars="200"/>
        <w:jc w:val="left"/>
        <w:rPr>
          <w:rFonts w:hint="eastAsia" w:ascii="仿宋" w:hAnsi="仿宋" w:eastAsia="仿宋" w:cs="仿宋"/>
        </w:rPr>
      </w:pPr>
      <w:r>
        <w:rPr>
          <w:rFonts w:hint="eastAsia" w:ascii="仿宋" w:hAnsi="仿宋" w:eastAsia="仿宋" w:cs="仿宋"/>
        </w:rPr>
        <w:br w:type="page"/>
      </w:r>
    </w:p>
    <w:bookmarkEnd w:id="51"/>
    <w:bookmarkEnd w:id="52"/>
    <w:bookmarkEnd w:id="59"/>
    <w:p>
      <w:pPr>
        <w:adjustRightInd/>
        <w:spacing w:line="360" w:lineRule="auto"/>
        <w:jc w:val="center"/>
        <w:outlineLvl w:val="0"/>
        <w:rPr>
          <w:rFonts w:hint="eastAsia" w:ascii="仿宋" w:hAnsi="仿宋" w:eastAsia="仿宋" w:cs="仿宋"/>
          <w:b/>
          <w:sz w:val="36"/>
          <w:szCs w:val="36"/>
        </w:rPr>
      </w:pPr>
      <w:bookmarkStart w:id="60" w:name="第四部分"/>
      <w:r>
        <w:rPr>
          <w:rFonts w:hint="eastAsia" w:ascii="仿宋" w:hAnsi="仿宋" w:eastAsia="仿宋" w:cs="仿宋"/>
          <w:b/>
          <w:sz w:val="36"/>
          <w:szCs w:val="36"/>
        </w:rPr>
        <w:t>第五部分  评审方法及评审标准</w:t>
      </w:r>
    </w:p>
    <w:p>
      <w:pPr>
        <w:pStyle w:val="395"/>
        <w:spacing w:before="0"/>
        <w:ind w:firstLine="643"/>
        <w:jc w:val="center"/>
        <w:rPr>
          <w:rFonts w:hint="eastAsia" w:ascii="仿宋" w:hAnsi="仿宋" w:eastAsia="仿宋" w:cs="仿宋"/>
          <w:b/>
          <w:sz w:val="32"/>
        </w:rPr>
      </w:pPr>
      <w:r>
        <w:rPr>
          <w:rFonts w:hint="eastAsia" w:ascii="仿宋" w:hAnsi="仿宋" w:eastAsia="仿宋" w:cs="仿宋"/>
          <w:b/>
          <w:sz w:val="32"/>
        </w:rPr>
        <w:t>评审方法前附表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361"/>
        <w:gridCol w:w="782"/>
        <w:gridCol w:w="99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序号</w:t>
            </w:r>
          </w:p>
        </w:tc>
        <w:tc>
          <w:tcPr>
            <w:tcW w:w="53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评审标准</w:t>
            </w:r>
          </w:p>
        </w:tc>
        <w:tc>
          <w:tcPr>
            <w:tcW w:w="782"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权重</w:t>
            </w:r>
          </w:p>
        </w:tc>
        <w:tc>
          <w:tcPr>
            <w:tcW w:w="997" w:type="dxa"/>
            <w:vAlign w:val="center"/>
          </w:tcPr>
          <w:p>
            <w:pPr>
              <w:pStyle w:val="395"/>
              <w:spacing w:before="0" w:line="320" w:lineRule="exact"/>
              <w:ind w:firstLine="0" w:firstLineChars="0"/>
              <w:jc w:val="center"/>
              <w:rPr>
                <w:rFonts w:hint="eastAsia" w:ascii="仿宋" w:hAnsi="仿宋" w:eastAsia="仿宋" w:cs="仿宋"/>
                <w:bCs/>
              </w:rPr>
            </w:pPr>
            <w:r>
              <w:rPr>
                <w:rFonts w:hint="eastAsia" w:ascii="仿宋" w:hAnsi="仿宋" w:eastAsia="仿宋" w:cs="仿宋"/>
                <w:bCs/>
              </w:rPr>
              <w:t>主观分/客观分属性</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bCs/>
                <w:sz w:val="21"/>
                <w:szCs w:val="16"/>
              </w:rPr>
              <w:t>磋商文件中评审标准相应的商务技术资料目录</w:t>
            </w:r>
            <w:r>
              <w:rPr>
                <w:rFonts w:hint="eastAsia" w:ascii="仿宋" w:hAnsi="仿宋" w:eastAsia="仿宋" w:cs="仿宋"/>
                <w:sz w:val="21"/>
                <w:szCs w:val="16"/>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1</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供应商（联合体投标的，指联合体牵头方）自202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年1月1日以来（以合同签订时间为准）已完成的类似</w:t>
            </w:r>
            <w:r>
              <w:rPr>
                <w:rFonts w:hint="eastAsia" w:ascii="仿宋" w:hAnsi="仿宋" w:eastAsia="仿宋" w:cs="仿宋"/>
                <w:sz w:val="24"/>
                <w:lang w:eastAsia="zh-CN"/>
              </w:rPr>
              <w:t>数字课程资源建设服务</w:t>
            </w:r>
            <w:r>
              <w:rPr>
                <w:rFonts w:hint="eastAsia" w:ascii="仿宋" w:hAnsi="仿宋" w:eastAsia="仿宋" w:cs="仿宋"/>
                <w:sz w:val="24"/>
              </w:rPr>
              <w:t>项目，每提供一个项目业绩得0.5分，最多得</w:t>
            </w:r>
            <w:r>
              <w:rPr>
                <w:rFonts w:hint="eastAsia" w:ascii="仿宋" w:hAnsi="仿宋" w:eastAsia="仿宋" w:cs="仿宋"/>
                <w:sz w:val="24"/>
                <w:lang w:val="en-US" w:eastAsia="zh-CN"/>
              </w:rPr>
              <w:t>1</w:t>
            </w:r>
            <w:r>
              <w:rPr>
                <w:rFonts w:hint="eastAsia" w:ascii="仿宋" w:hAnsi="仿宋" w:eastAsia="仿宋" w:cs="仿宋"/>
                <w:sz w:val="24"/>
              </w:rPr>
              <w:t>分。（需提供合同复印件，否则不得分。）</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61"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2</w:t>
            </w:r>
          </w:p>
        </w:tc>
        <w:tc>
          <w:tcPr>
            <w:tcW w:w="5361" w:type="dxa"/>
            <w:vAlign w:val="center"/>
          </w:tcPr>
          <w:p>
            <w:pPr>
              <w:spacing w:line="320" w:lineRule="exact"/>
              <w:outlineLvl w:val="0"/>
              <w:rPr>
                <w:rFonts w:hint="eastAsia" w:ascii="仿宋" w:hAnsi="仿宋" w:eastAsia="仿宋" w:cs="仿宋"/>
                <w:sz w:val="24"/>
                <w:lang w:eastAsia="zh-CN"/>
              </w:rPr>
            </w:pPr>
            <w:r>
              <w:rPr>
                <w:rFonts w:hint="eastAsia" w:ascii="仿宋" w:hAnsi="仿宋" w:eastAsia="仿宋" w:cs="仿宋"/>
                <w:sz w:val="24"/>
              </w:rPr>
              <w:t>供应商（联合体投标的，指联合体牵头方）具有电子图书数据库系统、专业课程资源系统、教学动画开发平台、示范教学包系统</w:t>
            </w:r>
            <w:r>
              <w:rPr>
                <w:rFonts w:hint="eastAsia" w:ascii="仿宋" w:hAnsi="仿宋" w:eastAsia="仿宋" w:cs="仿宋"/>
                <w:sz w:val="24"/>
                <w:lang w:eastAsia="zh-CN"/>
              </w:rPr>
              <w:t>等</w:t>
            </w:r>
            <w:r>
              <w:rPr>
                <w:rFonts w:hint="eastAsia" w:ascii="仿宋" w:hAnsi="仿宋" w:eastAsia="仿宋" w:cs="仿宋"/>
                <w:sz w:val="24"/>
              </w:rPr>
              <w:t>相关</w:t>
            </w:r>
            <w:r>
              <w:rPr>
                <w:rFonts w:hint="eastAsia" w:ascii="仿宋" w:hAnsi="仿宋" w:eastAsia="仿宋" w:cs="仿宋"/>
                <w:sz w:val="24"/>
                <w:lang w:eastAsia="zh-CN"/>
              </w:rPr>
              <w:t>字样的</w:t>
            </w:r>
            <w:r>
              <w:rPr>
                <w:rFonts w:hint="eastAsia" w:ascii="仿宋" w:hAnsi="仿宋" w:eastAsia="仿宋" w:cs="仿宋"/>
                <w:sz w:val="24"/>
              </w:rPr>
              <w:t>计算机软件著作权登记证书的，每提供1份得1分，最高得4分</w:t>
            </w:r>
            <w:r>
              <w:rPr>
                <w:rFonts w:hint="eastAsia" w:ascii="仿宋" w:hAnsi="仿宋" w:eastAsia="仿宋" w:cs="仿宋"/>
                <w:sz w:val="24"/>
                <w:lang w:eastAsia="zh-CN"/>
              </w:rPr>
              <w:t>。</w:t>
            </w:r>
            <w:r>
              <w:rPr>
                <w:rFonts w:hint="eastAsia" w:ascii="仿宋" w:hAnsi="仿宋" w:eastAsia="仿宋" w:cs="仿宋"/>
                <w:sz w:val="24"/>
              </w:rPr>
              <w:t>（需提供</w:t>
            </w:r>
            <w:r>
              <w:rPr>
                <w:rFonts w:hint="eastAsia" w:ascii="仿宋" w:hAnsi="仿宋" w:eastAsia="仿宋" w:cs="仿宋"/>
                <w:sz w:val="24"/>
                <w:lang w:eastAsia="zh-CN"/>
              </w:rPr>
              <w:t>证书</w:t>
            </w:r>
            <w:r>
              <w:rPr>
                <w:rFonts w:hint="eastAsia" w:ascii="仿宋" w:hAnsi="仿宋" w:eastAsia="仿宋" w:cs="仿宋"/>
                <w:sz w:val="24"/>
              </w:rPr>
              <w:t>复印件，否则不得分。）</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61" w:type="dxa"/>
            <w:vAlign w:val="center"/>
          </w:tcPr>
          <w:p>
            <w:pPr>
              <w:spacing w:line="320" w:lineRule="exact"/>
              <w:jc w:val="center"/>
              <w:outlineLvl w:val="0"/>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根据供应商提供的组织实施方案进行评分，包括不限于组织实施方案的科学性、合理性、规范性、安全性和可操作性，以及组织机构、工作时间进度表、工作程序和步骤、管理和协调方法、关键步骤的思路和要点等。分值（0,1,2,3,4,5）</w:t>
            </w:r>
          </w:p>
        </w:tc>
        <w:tc>
          <w:tcPr>
            <w:tcW w:w="782" w:type="dxa"/>
            <w:vAlign w:val="center"/>
          </w:tcPr>
          <w:p>
            <w:pPr>
              <w:snapToGrid w:val="0"/>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61" w:type="dxa"/>
            <w:vAlign w:val="center"/>
          </w:tcPr>
          <w:p>
            <w:pPr>
              <w:spacing w:line="320" w:lineRule="exact"/>
              <w:jc w:val="center"/>
              <w:outlineLvl w:val="0"/>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lang w:val="en-US" w:eastAsia="zh-CN"/>
              </w:rPr>
              <w:t>根据供应商针对本项目技术重点、难点的分析到位情况，提供的应对措施，咨询服务的合理性、可行性进行评分。分值（0,1,2,3,4,5）</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5361" w:type="dxa"/>
            <w:vAlign w:val="center"/>
          </w:tcPr>
          <w:p>
            <w:pPr>
              <w:jc w:val="left"/>
              <w:rPr>
                <w:rFonts w:hint="default" w:ascii="仿宋" w:hAnsi="仿宋" w:eastAsia="仿宋" w:cs="仿宋"/>
                <w:bCs/>
                <w:sz w:val="24"/>
                <w:lang w:val="en-US" w:eastAsia="zh-CN" w:bidi="ar"/>
              </w:rPr>
            </w:pPr>
            <w:r>
              <w:rPr>
                <w:rFonts w:hint="eastAsia" w:ascii="仿宋" w:hAnsi="仿宋" w:eastAsia="仿宋" w:cs="仿宋"/>
                <w:bCs/>
                <w:sz w:val="24"/>
                <w:lang w:val="en-US" w:eastAsia="zh-CN" w:bidi="ar"/>
              </w:rPr>
              <w:t>供应商</w:t>
            </w:r>
            <w:r>
              <w:rPr>
                <w:rFonts w:hint="default" w:ascii="仿宋" w:hAnsi="仿宋" w:eastAsia="仿宋" w:cs="仿宋"/>
                <w:bCs/>
                <w:sz w:val="24"/>
                <w:lang w:val="en-US" w:eastAsia="zh-CN" w:bidi="ar"/>
              </w:rPr>
              <w:t>对采购文件第</w:t>
            </w:r>
            <w:r>
              <w:rPr>
                <w:rFonts w:hint="eastAsia" w:ascii="仿宋" w:hAnsi="仿宋" w:eastAsia="仿宋" w:cs="仿宋"/>
                <w:bCs/>
                <w:sz w:val="24"/>
                <w:lang w:val="en-US" w:eastAsia="zh-CN" w:bidi="ar"/>
              </w:rPr>
              <w:t>四</w:t>
            </w:r>
            <w:r>
              <w:rPr>
                <w:rFonts w:hint="default" w:ascii="仿宋" w:hAnsi="仿宋" w:eastAsia="仿宋" w:cs="仿宋"/>
                <w:bCs/>
                <w:sz w:val="24"/>
                <w:lang w:val="en-US" w:eastAsia="zh-CN" w:bidi="ar"/>
              </w:rPr>
              <w:t>部分采购需求中“二、采购服务内容”全部满足得</w:t>
            </w:r>
            <w:r>
              <w:rPr>
                <w:rFonts w:hint="eastAsia" w:ascii="仿宋" w:hAnsi="仿宋" w:eastAsia="仿宋" w:cs="仿宋"/>
                <w:bCs/>
                <w:sz w:val="24"/>
                <w:lang w:val="en-US" w:eastAsia="zh-CN" w:bidi="ar"/>
              </w:rPr>
              <w:t>21</w:t>
            </w:r>
            <w:r>
              <w:rPr>
                <w:rFonts w:hint="default" w:ascii="仿宋" w:hAnsi="仿宋" w:eastAsia="仿宋" w:cs="仿宋"/>
                <w:bCs/>
                <w:sz w:val="24"/>
                <w:lang w:val="en-US" w:eastAsia="zh-CN" w:bidi="ar"/>
              </w:rPr>
              <w:t>分，每具有一项不满足扣</w:t>
            </w:r>
            <w:r>
              <w:rPr>
                <w:rFonts w:hint="eastAsia" w:ascii="仿宋" w:hAnsi="仿宋" w:eastAsia="仿宋" w:cs="仿宋"/>
                <w:bCs/>
                <w:sz w:val="24"/>
                <w:lang w:val="en-US" w:eastAsia="zh-CN" w:bidi="ar"/>
              </w:rPr>
              <w:t>7</w:t>
            </w:r>
            <w:r>
              <w:rPr>
                <w:rFonts w:hint="default" w:ascii="仿宋" w:hAnsi="仿宋" w:eastAsia="仿宋" w:cs="仿宋"/>
                <w:bCs/>
                <w:sz w:val="24"/>
                <w:lang w:val="en-US" w:eastAsia="zh-CN" w:bidi="ar"/>
              </w:rPr>
              <w:t>分，扣完为止。</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21</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供应商</w:t>
            </w:r>
            <w:r>
              <w:rPr>
                <w:rFonts w:hint="default" w:ascii="仿宋" w:hAnsi="仿宋" w:eastAsia="仿宋" w:cs="仿宋"/>
                <w:bCs/>
                <w:sz w:val="24"/>
                <w:lang w:val="en-US" w:eastAsia="zh-CN" w:bidi="ar"/>
              </w:rPr>
              <w:t>对采购文件第</w:t>
            </w:r>
            <w:r>
              <w:rPr>
                <w:rFonts w:hint="eastAsia" w:ascii="仿宋" w:hAnsi="仿宋" w:eastAsia="仿宋" w:cs="仿宋"/>
                <w:bCs/>
                <w:sz w:val="24"/>
                <w:lang w:val="en-US" w:eastAsia="zh-CN" w:bidi="ar"/>
              </w:rPr>
              <w:t>四</w:t>
            </w:r>
            <w:r>
              <w:rPr>
                <w:rFonts w:hint="default" w:ascii="仿宋" w:hAnsi="仿宋" w:eastAsia="仿宋" w:cs="仿宋"/>
                <w:bCs/>
                <w:sz w:val="24"/>
                <w:lang w:val="en-US" w:eastAsia="zh-CN" w:bidi="ar"/>
              </w:rPr>
              <w:t>部分采购需求中“</w:t>
            </w:r>
            <w:r>
              <w:rPr>
                <w:rFonts w:hint="eastAsia" w:ascii="仿宋" w:hAnsi="仿宋" w:eastAsia="仿宋" w:cs="仿宋"/>
                <w:bCs/>
                <w:sz w:val="24"/>
                <w:lang w:val="en-US" w:eastAsia="zh-CN" w:bidi="ar"/>
              </w:rPr>
              <w:t>四</w:t>
            </w:r>
            <w:r>
              <w:rPr>
                <w:rFonts w:hint="default" w:ascii="仿宋" w:hAnsi="仿宋" w:eastAsia="仿宋" w:cs="仿宋"/>
                <w:bCs/>
                <w:sz w:val="24"/>
                <w:lang w:val="en-US" w:eastAsia="zh-CN" w:bidi="ar"/>
              </w:rPr>
              <w:t>、项目其他要求”全部满足得</w:t>
            </w:r>
            <w:r>
              <w:rPr>
                <w:rFonts w:hint="eastAsia" w:ascii="仿宋" w:hAnsi="仿宋" w:eastAsia="仿宋" w:cs="仿宋"/>
                <w:bCs/>
                <w:sz w:val="24"/>
                <w:lang w:val="en-US" w:eastAsia="zh-CN" w:bidi="ar"/>
              </w:rPr>
              <w:t>14</w:t>
            </w:r>
            <w:r>
              <w:rPr>
                <w:rFonts w:hint="default" w:ascii="仿宋" w:hAnsi="仿宋" w:eastAsia="仿宋" w:cs="仿宋"/>
                <w:bCs/>
                <w:sz w:val="24"/>
                <w:lang w:val="en-US" w:eastAsia="zh-CN" w:bidi="ar"/>
              </w:rPr>
              <w:t>分，每具有一项不满足扣</w:t>
            </w:r>
            <w:r>
              <w:rPr>
                <w:rFonts w:hint="eastAsia" w:ascii="仿宋" w:hAnsi="仿宋" w:eastAsia="仿宋" w:cs="仿宋"/>
                <w:bCs/>
                <w:sz w:val="24"/>
                <w:lang w:val="en-US" w:eastAsia="zh-CN" w:bidi="ar"/>
              </w:rPr>
              <w:t>2</w:t>
            </w:r>
            <w:r>
              <w:rPr>
                <w:rFonts w:hint="default" w:ascii="仿宋" w:hAnsi="仿宋" w:eastAsia="仿宋" w:cs="仿宋"/>
                <w:bCs/>
                <w:sz w:val="24"/>
                <w:lang w:val="en-US" w:eastAsia="zh-CN" w:bidi="ar"/>
              </w:rPr>
              <w:t>分，扣完为止。</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14</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w:t>
            </w:r>
          </w:p>
        </w:tc>
        <w:tc>
          <w:tcPr>
            <w:tcW w:w="5361" w:type="dxa"/>
            <w:vAlign w:val="center"/>
          </w:tcPr>
          <w:p>
            <w:pPr>
              <w:jc w:val="left"/>
              <w:rPr>
                <w:rFonts w:hint="default" w:ascii="仿宋" w:hAnsi="仿宋" w:eastAsia="仿宋" w:cs="仿宋"/>
                <w:bCs/>
                <w:sz w:val="24"/>
                <w:lang w:val="en-US" w:bidi="ar"/>
              </w:rPr>
            </w:pPr>
            <w:r>
              <w:rPr>
                <w:rFonts w:hint="default" w:ascii="仿宋" w:hAnsi="仿宋" w:eastAsia="仿宋" w:cs="仿宋"/>
                <w:bCs/>
                <w:sz w:val="24"/>
                <w:lang w:val="en-US" w:eastAsia="zh-CN" w:bidi="ar"/>
              </w:rPr>
              <w:t>工作服务</w:t>
            </w:r>
            <w:r>
              <w:rPr>
                <w:rFonts w:hint="default" w:ascii="仿宋" w:hAnsi="仿宋" w:eastAsia="仿宋" w:cs="仿宋"/>
                <w:bCs/>
                <w:sz w:val="24"/>
                <w:lang w:val="en-US" w:bidi="ar"/>
              </w:rPr>
              <w:t>方案</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7.1</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根据供应商提供的课程资源建设方案的针对性、科学性、合理性进行评分。</w:t>
            </w:r>
            <w:r>
              <w:rPr>
                <w:rFonts w:hint="eastAsia" w:ascii="仿宋" w:hAnsi="仿宋" w:eastAsia="仿宋" w:cs="仿宋"/>
                <w:sz w:val="24"/>
                <w:lang w:val="en-US" w:eastAsia="zh-CN"/>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7.2</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根据供应商提供的虚拟展厅建设方案的针对性、科学性、合理性进行评分。</w:t>
            </w:r>
            <w:r>
              <w:rPr>
                <w:rFonts w:hint="eastAsia" w:ascii="仿宋" w:hAnsi="仿宋" w:eastAsia="仿宋" w:cs="仿宋"/>
                <w:sz w:val="24"/>
                <w:lang w:val="en-US" w:eastAsia="zh-CN"/>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7.3</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根据供应商提供的课程内容翻译与多语言支持方案的针对性、科学性、合理性进行评分。</w:t>
            </w:r>
            <w:r>
              <w:rPr>
                <w:rFonts w:hint="eastAsia" w:ascii="仿宋" w:hAnsi="仿宋" w:eastAsia="仿宋" w:cs="仿宋"/>
                <w:sz w:val="24"/>
                <w:lang w:val="en-US" w:eastAsia="zh-CN"/>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8</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团队人员</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8.1</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根据项目负责人的专业能力、类似数字课程资源建设服务项目服务经验进行评分。</w:t>
            </w:r>
            <w:r>
              <w:rPr>
                <w:rFonts w:hint="eastAsia" w:ascii="仿宋" w:hAnsi="仿宋" w:eastAsia="仿宋" w:cs="仿宋"/>
                <w:bCs/>
                <w:sz w:val="24"/>
                <w:lang w:bidi="ar"/>
              </w:rPr>
              <w:t>（</w:t>
            </w:r>
            <w:r>
              <w:rPr>
                <w:rFonts w:hint="eastAsia" w:ascii="仿宋" w:hAnsi="仿宋" w:eastAsia="仿宋" w:cs="仿宋"/>
                <w:bCs/>
                <w:sz w:val="24"/>
                <w:lang w:val="en-US" w:eastAsia="zh-CN" w:bidi="ar"/>
              </w:rPr>
              <w:t>须提供详细的履历，必要的证明材料及磋商响应截止日前3个月内任意一个月的社保证明</w:t>
            </w:r>
            <w:r>
              <w:rPr>
                <w:rFonts w:hint="eastAsia" w:ascii="仿宋" w:hAnsi="仿宋" w:eastAsia="仿宋" w:cs="仿宋"/>
                <w:bCs/>
                <w:sz w:val="24"/>
                <w:lang w:bidi="ar"/>
              </w:rPr>
              <w:t>）</w:t>
            </w:r>
            <w:r>
              <w:rPr>
                <w:rFonts w:hint="eastAsia" w:ascii="仿宋" w:hAnsi="仿宋" w:eastAsia="仿宋" w:cs="仿宋"/>
                <w:bCs/>
                <w:sz w:val="24"/>
                <w:lang w:val="en-US" w:eastAsia="zh-CN" w:bidi="ar"/>
              </w:rPr>
              <w:t>分值（</w:t>
            </w:r>
            <w:r>
              <w:rPr>
                <w:rFonts w:hint="eastAsia" w:ascii="仿宋" w:hAnsi="仿宋" w:eastAsia="仿宋" w:cs="仿宋"/>
                <w:bCs/>
                <w:sz w:val="24"/>
                <w:lang w:bidi="ar"/>
              </w:rPr>
              <w:t>0,1,2,3,4,5</w:t>
            </w:r>
            <w:r>
              <w:rPr>
                <w:rFonts w:hint="eastAsia" w:ascii="仿宋" w:hAnsi="仿宋" w:eastAsia="仿宋" w:cs="仿宋"/>
                <w:bCs/>
                <w:sz w:val="24"/>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8.2</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拟投入本次项目团队成员（不包括项目</w:t>
            </w:r>
            <w:r>
              <w:rPr>
                <w:rFonts w:hint="eastAsia" w:ascii="仿宋" w:hAnsi="仿宋" w:eastAsia="仿宋" w:cs="仿宋"/>
                <w:bCs/>
                <w:sz w:val="24"/>
                <w:lang w:val="en-US" w:eastAsia="zh-CN" w:bidi="ar"/>
              </w:rPr>
              <w:t>负责人</w:t>
            </w:r>
            <w:r>
              <w:rPr>
                <w:rFonts w:hint="eastAsia" w:ascii="仿宋" w:hAnsi="仿宋" w:eastAsia="仿宋" w:cs="仿宋"/>
                <w:bCs/>
                <w:sz w:val="24"/>
                <w:lang w:bidi="ar"/>
              </w:rPr>
              <w:t>）</w:t>
            </w:r>
            <w:r>
              <w:rPr>
                <w:rFonts w:hint="eastAsia" w:ascii="仿宋" w:hAnsi="仿宋" w:eastAsia="仿宋" w:cs="仿宋"/>
                <w:bCs/>
                <w:sz w:val="24"/>
                <w:lang w:val="en-US" w:eastAsia="zh-CN" w:bidi="ar"/>
              </w:rPr>
              <w:t>职责分工情况、经验、数量、专业性等进行评分</w:t>
            </w:r>
            <w:r>
              <w:rPr>
                <w:rFonts w:hint="eastAsia" w:ascii="仿宋" w:hAnsi="仿宋" w:eastAsia="仿宋" w:cs="仿宋"/>
                <w:bCs/>
                <w:sz w:val="24"/>
                <w:lang w:bidi="ar"/>
              </w:rPr>
              <w:t>（</w:t>
            </w:r>
            <w:r>
              <w:rPr>
                <w:rFonts w:hint="eastAsia" w:ascii="仿宋" w:hAnsi="仿宋" w:eastAsia="仿宋" w:cs="仿宋"/>
                <w:bCs/>
                <w:sz w:val="24"/>
                <w:lang w:val="en-US" w:eastAsia="zh-CN" w:bidi="ar"/>
              </w:rPr>
              <w:t>须</w:t>
            </w:r>
            <w:r>
              <w:rPr>
                <w:rFonts w:hint="eastAsia" w:ascii="仿宋" w:hAnsi="仿宋" w:eastAsia="仿宋" w:cs="仿宋"/>
                <w:bCs/>
                <w:sz w:val="24"/>
                <w:lang w:bidi="ar"/>
              </w:rPr>
              <w:t>提供相关证书的扫描件及磋商响应截止日前3个月内任意一个月的社保证明）分值（0,1,2,3,4,5）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9</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根据供应商提供的质量保证目标，质量保证措施和体系合理先进并具有详细的实施内容进行评分。分值（0,1,2,3,4,5）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根据供应商提供的售后服务方案及服务承诺的可行性、完整性，售后服务响应时间、到达现场时间、处理速度</w:t>
            </w:r>
            <w:r>
              <w:rPr>
                <w:rFonts w:hint="eastAsia" w:ascii="仿宋" w:hAnsi="仿宋" w:eastAsia="仿宋" w:cs="仿宋"/>
                <w:bCs/>
                <w:sz w:val="24"/>
                <w:lang w:eastAsia="zh-CN" w:bidi="ar"/>
              </w:rPr>
              <w:t>的</w:t>
            </w:r>
            <w:r>
              <w:rPr>
                <w:rFonts w:hint="eastAsia" w:ascii="仿宋" w:hAnsi="仿宋" w:eastAsia="仿宋" w:cs="仿宋"/>
                <w:bCs/>
                <w:sz w:val="24"/>
                <w:lang w:val="en-US" w:eastAsia="zh-CN" w:bidi="ar"/>
              </w:rPr>
              <w:t>快慢情况</w:t>
            </w:r>
            <w:r>
              <w:rPr>
                <w:rFonts w:hint="eastAsia" w:ascii="仿宋" w:hAnsi="仿宋" w:eastAsia="仿宋" w:cs="仿宋"/>
                <w:bCs/>
                <w:sz w:val="24"/>
                <w:lang w:bidi="ar"/>
              </w:rPr>
              <w:t>，服务承诺落实的保障措施进行评分。分值（0,1,2,3,4,5）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11</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根据供应商对发生突发事件时的应急预案及相应的措施的完善程度、合理性进行评分。</w:t>
            </w:r>
            <w:r>
              <w:rPr>
                <w:rFonts w:hint="eastAsia" w:ascii="仿宋" w:hAnsi="仿宋" w:eastAsia="仿宋" w:cs="仿宋"/>
                <w:bCs/>
                <w:sz w:val="24"/>
                <w:lang w:bidi="ar"/>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12</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有效最后报价的最低价作为评审基准价，其最低报价为满分；按［最后报价得分=（评审基准价/最后报价）*</w:t>
            </w:r>
            <w:r>
              <w:rPr>
                <w:rFonts w:hint="eastAsia" w:ascii="仿宋" w:hAnsi="仿宋" w:eastAsia="仿宋" w:cs="仿宋"/>
                <w:sz w:val="24"/>
                <w:lang w:val="en-US" w:eastAsia="zh-CN"/>
              </w:rPr>
              <w:t>10</w:t>
            </w:r>
            <w:r>
              <w:rPr>
                <w:rFonts w:hint="eastAsia" w:ascii="仿宋" w:hAnsi="仿宋" w:eastAsia="仿宋" w:cs="仿宋"/>
                <w:sz w:val="24"/>
              </w:rPr>
              <w:t>］的计算公式计算。</w:t>
            </w:r>
          </w:p>
          <w:p>
            <w:pPr>
              <w:spacing w:line="320" w:lineRule="exact"/>
              <w:outlineLvl w:val="0"/>
              <w:rPr>
                <w:rFonts w:hint="eastAsia" w:ascii="仿宋" w:hAnsi="仿宋" w:eastAsia="仿宋" w:cs="仿宋"/>
                <w:sz w:val="24"/>
              </w:rPr>
            </w:pPr>
            <w:r>
              <w:rPr>
                <w:rFonts w:hint="eastAsia" w:ascii="仿宋" w:hAnsi="仿宋" w:eastAsia="仿宋" w:cs="仿宋"/>
                <w:sz w:val="24"/>
              </w:rPr>
              <w:t>评审过程中，不得去掉报价中的最高报价和最低报价。</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w:t>
            </w:r>
          </w:p>
        </w:tc>
      </w:tr>
    </w:tbl>
    <w:p>
      <w:pPr>
        <w:adjustRightInd/>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“*”备注：供应商编制响应文件时，建议按此目录（序号和内容）提供评审标准相应的商务技术资料。</w:t>
      </w:r>
    </w:p>
    <w:p>
      <w:pPr>
        <w:adjustRightInd/>
        <w:spacing w:line="360" w:lineRule="auto"/>
        <w:ind w:firstLine="482" w:firstLineChars="200"/>
        <w:rPr>
          <w:rFonts w:hint="eastAsia" w:ascii="仿宋" w:hAnsi="仿宋" w:eastAsia="仿宋" w:cs="仿宋"/>
          <w:b/>
          <w:kern w:val="0"/>
          <w:sz w:val="24"/>
        </w:rPr>
      </w:pPr>
    </w:p>
    <w:p>
      <w:pPr>
        <w:pStyle w:val="395"/>
        <w:spacing w:before="0"/>
        <w:ind w:firstLine="643"/>
        <w:jc w:val="center"/>
        <w:rPr>
          <w:rFonts w:hint="eastAsia" w:ascii="仿宋" w:hAnsi="仿宋" w:eastAsia="仿宋" w:cs="仿宋"/>
          <w:b/>
        </w:rPr>
      </w:pPr>
      <w:r>
        <w:rPr>
          <w:rFonts w:hint="eastAsia" w:ascii="仿宋" w:hAnsi="仿宋" w:eastAsia="仿宋" w:cs="仿宋"/>
          <w:b/>
          <w:sz w:val="32"/>
        </w:rPr>
        <w:t>一、评审方法</w:t>
      </w:r>
    </w:p>
    <w:p>
      <w:pPr>
        <w:adjustRightInd/>
        <w:spacing w:line="360" w:lineRule="auto"/>
        <w:rPr>
          <w:rFonts w:hint="eastAsia" w:ascii="仿宋" w:hAnsi="仿宋" w:eastAsia="仿宋" w:cs="仿宋"/>
          <w:kern w:val="0"/>
          <w:sz w:val="24"/>
        </w:rPr>
      </w:pPr>
      <w:r>
        <w:rPr>
          <w:rFonts w:hint="eastAsia" w:ascii="仿宋" w:hAnsi="仿宋" w:eastAsia="仿宋" w:cs="仿宋"/>
          <w:b/>
          <w:kern w:val="0"/>
          <w:sz w:val="24"/>
        </w:rPr>
        <w:t>1.综合评分法。</w:t>
      </w:r>
      <w:r>
        <w:rPr>
          <w:rFonts w:hint="eastAsia" w:ascii="仿宋" w:hAnsi="仿宋" w:eastAsia="仿宋" w:cs="仿宋"/>
          <w:kern w:val="0"/>
          <w:sz w:val="24"/>
        </w:rPr>
        <w:t>综合评分法，是指响应文件满足磋商文件全部实质性要求，且按照评审因素的量化指标评审得分最高的供应商为成交候选人的评审方法。</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二、磋商小组的组成</w:t>
      </w:r>
    </w:p>
    <w:p>
      <w:pPr>
        <w:pStyle w:val="395"/>
        <w:spacing w:before="0"/>
        <w:ind w:firstLine="0" w:firstLineChars="0"/>
        <w:rPr>
          <w:rFonts w:hint="eastAsia" w:ascii="仿宋" w:hAnsi="仿宋" w:eastAsia="仿宋" w:cs="仿宋"/>
          <w:b/>
          <w:kern w:val="0"/>
        </w:rPr>
      </w:pPr>
      <w:r>
        <w:rPr>
          <w:rFonts w:hint="eastAsia" w:ascii="仿宋" w:hAnsi="仿宋" w:eastAsia="仿宋" w:cs="仿宋"/>
          <w:b/>
          <w:kern w:val="0"/>
        </w:rPr>
        <w:t>1.磋商小组的组成。</w:t>
      </w:r>
    </w:p>
    <w:p>
      <w:pPr>
        <w:pStyle w:val="395"/>
        <w:spacing w:before="0"/>
        <w:ind w:firstLine="480"/>
        <w:rPr>
          <w:rFonts w:hint="eastAsia" w:ascii="仿宋" w:hAnsi="仿宋" w:eastAsia="仿宋" w:cs="仿宋"/>
        </w:rPr>
      </w:pPr>
      <w:r>
        <w:rPr>
          <w:rFonts w:hint="eastAsia" w:ascii="仿宋" w:hAnsi="仿宋" w:eastAsia="仿宋" w:cs="仿宋"/>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5"/>
        <w:spacing w:before="0"/>
        <w:ind w:firstLine="480"/>
        <w:rPr>
          <w:rFonts w:hint="eastAsia" w:ascii="仿宋" w:hAnsi="仿宋" w:eastAsia="仿宋" w:cs="仿宋"/>
        </w:rPr>
      </w:pPr>
      <w:r>
        <w:rPr>
          <w:rFonts w:hint="eastAsia" w:ascii="仿宋" w:hAnsi="仿宋" w:eastAsia="仿宋" w:cs="仿宋"/>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hint="eastAsia" w:ascii="仿宋" w:hAnsi="仿宋" w:eastAsia="仿宋" w:cs="仿宋"/>
          <w:b/>
          <w:kern w:val="0"/>
          <w:sz w:val="24"/>
          <w:szCs w:val="20"/>
        </w:rPr>
      </w:pPr>
      <w:r>
        <w:rPr>
          <w:rFonts w:hint="eastAsia" w:ascii="仿宋" w:hAnsi="仿宋" w:eastAsia="仿宋" w:cs="仿宋"/>
          <w:b/>
          <w:kern w:val="0"/>
          <w:sz w:val="24"/>
          <w:szCs w:val="20"/>
        </w:rPr>
        <w:t>2.磋商小组的组成人员的回避。</w:t>
      </w:r>
    </w:p>
    <w:p>
      <w:pPr>
        <w:pStyle w:val="395"/>
        <w:spacing w:before="0"/>
        <w:ind w:firstLine="480"/>
        <w:rPr>
          <w:rFonts w:hint="eastAsia" w:ascii="仿宋" w:hAnsi="仿宋" w:eastAsia="仿宋" w:cs="仿宋"/>
        </w:rPr>
      </w:pPr>
      <w:r>
        <w:rPr>
          <w:rFonts w:hint="eastAsia" w:ascii="仿宋" w:hAnsi="仿宋" w:eastAsia="仿宋" w:cs="仿宋"/>
        </w:rPr>
        <w:t>在政府采购活动中，磋商小组的组成人员与供应商有下列利害关系之一的，应当回避：</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2.1参加采购活动前3年内与供应商存在劳动关系；</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2.2参加采购活动前3年内担任供应商的董事、监事；</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2.3参加采购活动前3年内是供应商的控股股东或者实际控制人；</w:t>
      </w:r>
    </w:p>
    <w:p>
      <w:pPr>
        <w:pStyle w:val="395"/>
        <w:spacing w:before="0"/>
        <w:ind w:firstLine="480" w:firstLineChars="0"/>
        <w:rPr>
          <w:rFonts w:hint="eastAsia" w:ascii="仿宋" w:hAnsi="仿宋" w:eastAsia="仿宋" w:cs="仿宋"/>
          <w:kern w:val="0"/>
        </w:rPr>
      </w:pPr>
      <w:r>
        <w:rPr>
          <w:rFonts w:hint="eastAsia" w:ascii="仿宋" w:hAnsi="仿宋" w:eastAsia="仿宋" w:cs="仿宋"/>
          <w:kern w:val="0"/>
        </w:rPr>
        <w:t>2.4与供应商的法定代表人或者负责人有夫妻、直系血亲、三代以内旁系血亲或者近姻亲关系；</w:t>
      </w:r>
    </w:p>
    <w:p>
      <w:pPr>
        <w:pStyle w:val="395"/>
        <w:ind w:firstLine="480" w:firstLineChars="0"/>
        <w:rPr>
          <w:rFonts w:hint="eastAsia" w:ascii="仿宋" w:hAnsi="仿宋" w:eastAsia="仿宋" w:cs="仿宋"/>
          <w:b/>
          <w:sz w:val="32"/>
        </w:rPr>
      </w:pPr>
      <w:r>
        <w:rPr>
          <w:rFonts w:hint="eastAsia" w:ascii="仿宋" w:hAnsi="仿宋" w:eastAsia="仿宋" w:cs="仿宋"/>
          <w:kern w:val="0"/>
        </w:rPr>
        <w:t>2.5与供应商有其他可能影响政府采购活动公平、公正进行的关系。</w:t>
      </w:r>
    </w:p>
    <w:p>
      <w:pPr>
        <w:snapToGrid w:val="0"/>
        <w:spacing w:line="360" w:lineRule="auto"/>
        <w:ind w:left="120" w:leftChars="57" w:firstLine="482" w:firstLineChars="150"/>
        <w:jc w:val="center"/>
        <w:rPr>
          <w:rFonts w:hint="eastAsia" w:ascii="仿宋" w:hAnsi="仿宋" w:eastAsia="仿宋" w:cs="仿宋"/>
          <w:b/>
          <w:sz w:val="32"/>
          <w:szCs w:val="32"/>
        </w:rPr>
      </w:pPr>
      <w:r>
        <w:rPr>
          <w:rFonts w:hint="eastAsia" w:ascii="仿宋" w:hAnsi="仿宋" w:eastAsia="仿宋" w:cs="仿宋"/>
          <w:b/>
          <w:sz w:val="32"/>
        </w:rPr>
        <w:t>三、磋商小组的职责</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1.磋商小组负责具体评审事务，并独立履行下列职责：</w:t>
      </w:r>
    </w:p>
    <w:p>
      <w:pPr>
        <w:pStyle w:val="395"/>
        <w:spacing w:before="0"/>
        <w:ind w:firstLine="480"/>
        <w:rPr>
          <w:rFonts w:hint="eastAsia" w:ascii="仿宋" w:hAnsi="仿宋" w:eastAsia="仿宋" w:cs="仿宋"/>
        </w:rPr>
      </w:pPr>
      <w:r>
        <w:rPr>
          <w:rFonts w:hint="eastAsia" w:ascii="仿宋" w:hAnsi="仿宋" w:eastAsia="仿宋" w:cs="仿宋"/>
        </w:rPr>
        <w:t>1.1</w:t>
      </w:r>
      <w:r>
        <w:rPr>
          <w:rFonts w:hint="eastAsia" w:ascii="仿宋" w:hAnsi="仿宋" w:eastAsia="仿宋" w:cs="仿宋"/>
          <w:szCs w:val="24"/>
        </w:rPr>
        <w:t>对供应商的资格进行审查；</w:t>
      </w:r>
      <w:r>
        <w:rPr>
          <w:rFonts w:hint="eastAsia" w:ascii="仿宋" w:hAnsi="仿宋" w:eastAsia="仿宋" w:cs="仿宋"/>
        </w:rPr>
        <w:t>对响应文件的有效性、完整性和响应程度进行审查；</w:t>
      </w:r>
    </w:p>
    <w:p>
      <w:pPr>
        <w:pStyle w:val="395"/>
        <w:spacing w:before="0"/>
        <w:ind w:firstLine="480"/>
        <w:rPr>
          <w:rFonts w:hint="eastAsia" w:ascii="仿宋" w:hAnsi="仿宋" w:eastAsia="仿宋" w:cs="仿宋"/>
        </w:rPr>
      </w:pPr>
      <w:r>
        <w:rPr>
          <w:rFonts w:hint="eastAsia" w:ascii="仿宋" w:hAnsi="仿宋" w:eastAsia="仿宋" w:cs="仿宋"/>
        </w:rPr>
        <w:t>1.2审查、评价响应文件是否符合磋商文件的商务、技术等实质性要求；</w:t>
      </w:r>
    </w:p>
    <w:p>
      <w:pPr>
        <w:pStyle w:val="395"/>
        <w:spacing w:before="0"/>
        <w:ind w:firstLine="480"/>
        <w:rPr>
          <w:rFonts w:hint="eastAsia" w:ascii="仿宋" w:hAnsi="仿宋" w:eastAsia="仿宋" w:cs="仿宋"/>
        </w:rPr>
      </w:pPr>
      <w:r>
        <w:rPr>
          <w:rFonts w:hint="eastAsia" w:ascii="仿宋" w:hAnsi="仿宋" w:eastAsia="仿宋" w:cs="仿宋"/>
        </w:rPr>
        <w:t>1.3要求供应商对响应文件有关事项作出澄清、说明或者更正；</w:t>
      </w:r>
    </w:p>
    <w:p>
      <w:pPr>
        <w:pStyle w:val="395"/>
        <w:spacing w:before="0"/>
        <w:ind w:firstLine="480"/>
        <w:rPr>
          <w:rFonts w:hint="eastAsia" w:ascii="仿宋" w:hAnsi="仿宋" w:eastAsia="仿宋" w:cs="仿宋"/>
        </w:rPr>
      </w:pPr>
      <w:r>
        <w:rPr>
          <w:rFonts w:hint="eastAsia" w:ascii="仿宋" w:hAnsi="仿宋" w:eastAsia="仿宋" w:cs="仿宋"/>
        </w:rPr>
        <w:t>1.4磋商小组集中与单一供应商分别进行磋商；</w:t>
      </w:r>
    </w:p>
    <w:p>
      <w:pPr>
        <w:pStyle w:val="395"/>
        <w:spacing w:before="0"/>
        <w:ind w:firstLine="480"/>
        <w:rPr>
          <w:rFonts w:hint="eastAsia" w:ascii="仿宋" w:hAnsi="仿宋" w:eastAsia="仿宋" w:cs="仿宋"/>
        </w:rPr>
      </w:pPr>
      <w:r>
        <w:rPr>
          <w:rFonts w:hint="eastAsia" w:ascii="仿宋" w:hAnsi="仿宋" w:eastAsia="仿宋" w:cs="仿宋"/>
        </w:rPr>
        <w:t>1.5确定磋商文件的变动情况，并确定提交最后报价的供应商；</w:t>
      </w:r>
    </w:p>
    <w:p>
      <w:pPr>
        <w:pStyle w:val="395"/>
        <w:spacing w:before="0"/>
        <w:ind w:firstLine="480"/>
        <w:rPr>
          <w:rFonts w:hint="eastAsia" w:ascii="仿宋" w:hAnsi="仿宋" w:eastAsia="仿宋" w:cs="仿宋"/>
        </w:rPr>
      </w:pPr>
      <w:r>
        <w:rPr>
          <w:rFonts w:hint="eastAsia" w:ascii="仿宋" w:hAnsi="仿宋" w:eastAsia="仿宋" w:cs="仿宋"/>
        </w:rPr>
        <w:t>1.6根据磋商文件确定的评审办法及评审标准对提交最后报价的供应商的响应文件和最后报价采用综合评分法进行综合评分；</w:t>
      </w:r>
    </w:p>
    <w:p>
      <w:pPr>
        <w:pStyle w:val="395"/>
        <w:spacing w:before="0"/>
        <w:ind w:firstLine="480"/>
        <w:rPr>
          <w:rFonts w:hint="eastAsia" w:ascii="仿宋" w:hAnsi="仿宋" w:eastAsia="仿宋" w:cs="仿宋"/>
        </w:rPr>
      </w:pPr>
      <w:r>
        <w:rPr>
          <w:rFonts w:hint="eastAsia" w:ascii="仿宋" w:hAnsi="仿宋" w:eastAsia="仿宋" w:cs="仿宋"/>
        </w:rPr>
        <w:t>1.7编制评审报告，确定成交候选人名单，以及根据采购人委托直接确定成交人；</w:t>
      </w:r>
    </w:p>
    <w:p>
      <w:pPr>
        <w:pStyle w:val="395"/>
        <w:spacing w:before="0"/>
        <w:ind w:firstLine="480"/>
        <w:rPr>
          <w:rFonts w:hint="eastAsia" w:ascii="仿宋" w:hAnsi="仿宋" w:eastAsia="仿宋" w:cs="仿宋"/>
        </w:rPr>
      </w:pPr>
      <w:r>
        <w:rPr>
          <w:rFonts w:hint="eastAsia" w:ascii="仿宋" w:hAnsi="仿宋" w:eastAsia="仿宋" w:cs="仿宋"/>
        </w:rPr>
        <w:t>1.8向采购人、采购代理机构或者有关部门报告评审中发现的违法行为；</w:t>
      </w:r>
    </w:p>
    <w:p>
      <w:pPr>
        <w:pStyle w:val="395"/>
        <w:spacing w:before="0"/>
        <w:ind w:firstLine="480"/>
        <w:rPr>
          <w:rFonts w:hint="eastAsia" w:ascii="仿宋" w:hAnsi="仿宋" w:eastAsia="仿宋" w:cs="仿宋"/>
        </w:rPr>
      </w:pPr>
      <w:r>
        <w:rPr>
          <w:rFonts w:hint="eastAsia" w:ascii="仿宋" w:hAnsi="仿宋" w:eastAsia="仿宋" w:cs="仿宋"/>
        </w:rPr>
        <w:t>1.9法律、法规、规章、磋商文件等规定的其它事项。</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2.磋商小组及其成员不得有下列行为：</w:t>
      </w:r>
    </w:p>
    <w:p>
      <w:pPr>
        <w:pStyle w:val="395"/>
        <w:spacing w:before="0"/>
        <w:ind w:firstLine="480"/>
        <w:rPr>
          <w:rFonts w:hint="eastAsia" w:ascii="仿宋" w:hAnsi="仿宋" w:eastAsia="仿宋" w:cs="仿宋"/>
        </w:rPr>
      </w:pPr>
      <w:r>
        <w:rPr>
          <w:rFonts w:hint="eastAsia" w:ascii="仿宋" w:hAnsi="仿宋" w:eastAsia="仿宋" w:cs="仿宋"/>
        </w:rPr>
        <w:t>2.1确定参与本项目至评审结束前私自接触供应商；</w:t>
      </w:r>
    </w:p>
    <w:p>
      <w:pPr>
        <w:pStyle w:val="395"/>
        <w:spacing w:before="0"/>
        <w:ind w:firstLine="480"/>
        <w:rPr>
          <w:rFonts w:hint="eastAsia" w:ascii="仿宋" w:hAnsi="仿宋" w:eastAsia="仿宋" w:cs="仿宋"/>
        </w:rPr>
      </w:pPr>
      <w:r>
        <w:rPr>
          <w:rFonts w:hint="eastAsia" w:ascii="仿宋" w:hAnsi="仿宋" w:eastAsia="仿宋" w:cs="仿宋"/>
        </w:rPr>
        <w:t xml:space="preserve">2.2接受供应商提出的“超出响应文件的范围或者改变响应文件的实质性内容”的澄清、说明或者更正； </w:t>
      </w:r>
    </w:p>
    <w:p>
      <w:pPr>
        <w:pStyle w:val="395"/>
        <w:spacing w:before="0"/>
        <w:ind w:firstLine="480"/>
        <w:rPr>
          <w:rFonts w:hint="eastAsia" w:ascii="仿宋" w:hAnsi="仿宋" w:eastAsia="仿宋" w:cs="仿宋"/>
        </w:rPr>
      </w:pPr>
      <w:r>
        <w:rPr>
          <w:rFonts w:hint="eastAsia" w:ascii="仿宋" w:hAnsi="仿宋" w:eastAsia="仿宋" w:cs="仿宋"/>
        </w:rPr>
        <w:t>2.3违反评审纪律发表倾向性意见或者征询采购人的倾向性意见；</w:t>
      </w:r>
    </w:p>
    <w:p>
      <w:pPr>
        <w:pStyle w:val="395"/>
        <w:spacing w:before="0"/>
        <w:ind w:firstLine="480"/>
        <w:rPr>
          <w:rFonts w:hint="eastAsia" w:ascii="仿宋" w:hAnsi="仿宋" w:eastAsia="仿宋" w:cs="仿宋"/>
        </w:rPr>
      </w:pPr>
      <w:r>
        <w:rPr>
          <w:rFonts w:hint="eastAsia" w:ascii="仿宋" w:hAnsi="仿宋" w:eastAsia="仿宋" w:cs="仿宋"/>
        </w:rPr>
        <w:t>2.4对需要专业判断的主观评审因素协商评分；</w:t>
      </w:r>
    </w:p>
    <w:p>
      <w:pPr>
        <w:pStyle w:val="395"/>
        <w:spacing w:before="0"/>
        <w:ind w:firstLine="480"/>
        <w:rPr>
          <w:rFonts w:hint="eastAsia" w:ascii="仿宋" w:hAnsi="仿宋" w:eastAsia="仿宋" w:cs="仿宋"/>
        </w:rPr>
      </w:pPr>
      <w:r>
        <w:rPr>
          <w:rFonts w:hint="eastAsia" w:ascii="仿宋" w:hAnsi="仿宋" w:eastAsia="仿宋" w:cs="仿宋"/>
        </w:rPr>
        <w:t>2.5在评审过程中擅离职守，影响评审程序正常进行的；</w:t>
      </w:r>
    </w:p>
    <w:p>
      <w:pPr>
        <w:pStyle w:val="395"/>
        <w:spacing w:before="0"/>
        <w:ind w:firstLine="480"/>
        <w:rPr>
          <w:rFonts w:hint="eastAsia" w:ascii="仿宋" w:hAnsi="仿宋" w:eastAsia="仿宋" w:cs="仿宋"/>
        </w:rPr>
      </w:pPr>
      <w:r>
        <w:rPr>
          <w:rFonts w:hint="eastAsia" w:ascii="仿宋" w:hAnsi="仿宋" w:eastAsia="仿宋" w:cs="仿宋"/>
        </w:rPr>
        <w:t>2.6记录、复制或者带走任何评审资料；</w:t>
      </w:r>
    </w:p>
    <w:p>
      <w:pPr>
        <w:pStyle w:val="395"/>
        <w:spacing w:before="0"/>
        <w:ind w:firstLine="480"/>
        <w:rPr>
          <w:rFonts w:hint="eastAsia" w:ascii="仿宋" w:hAnsi="仿宋" w:eastAsia="仿宋" w:cs="仿宋"/>
        </w:rPr>
      </w:pPr>
      <w:r>
        <w:rPr>
          <w:rFonts w:hint="eastAsia" w:ascii="仿宋" w:hAnsi="仿宋" w:eastAsia="仿宋" w:cs="仿宋"/>
        </w:rPr>
        <w:t>2.7其他不遵守评审纪律的行为。</w:t>
      </w:r>
    </w:p>
    <w:p>
      <w:pPr>
        <w:pStyle w:val="395"/>
        <w:spacing w:before="0"/>
        <w:ind w:firstLine="480" w:firstLineChars="0"/>
        <w:rPr>
          <w:rFonts w:hint="eastAsia" w:ascii="仿宋" w:hAnsi="仿宋" w:eastAsia="仿宋" w:cs="仿宋"/>
          <w:b/>
        </w:rPr>
      </w:pPr>
      <w:r>
        <w:rPr>
          <w:rFonts w:hint="eastAsia" w:ascii="仿宋" w:hAnsi="仿宋" w:eastAsia="仿宋" w:cs="仿宋"/>
        </w:rPr>
        <w:t>磋商小组成员有2.1-2.7行为之一的，其评审意见无效，并不得获取评审劳务报酬和报销异地评审差旅费。</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四、评审程序</w:t>
      </w:r>
    </w:p>
    <w:p>
      <w:pPr>
        <w:pStyle w:val="395"/>
        <w:spacing w:before="0"/>
        <w:ind w:firstLine="472" w:firstLineChars="196"/>
        <w:rPr>
          <w:rFonts w:hint="eastAsia" w:ascii="仿宋" w:hAnsi="仿宋" w:eastAsia="仿宋" w:cs="仿宋"/>
          <w:b/>
        </w:rPr>
      </w:pPr>
      <w:r>
        <w:rPr>
          <w:rFonts w:hint="eastAsia" w:ascii="仿宋" w:hAnsi="仿宋" w:eastAsia="仿宋" w:cs="仿宋"/>
          <w:b/>
        </w:rPr>
        <w:t>详见磋商文件“第二部分 竞争性磋商流程”。</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五、评审须知</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 响应文件的澄清</w:t>
      </w:r>
    </w:p>
    <w:p>
      <w:pPr>
        <w:spacing w:line="360" w:lineRule="auto"/>
        <w:ind w:firstLine="480"/>
        <w:rPr>
          <w:rFonts w:hint="eastAsia" w:ascii="仿宋" w:hAnsi="仿宋" w:eastAsia="仿宋" w:cs="仿宋"/>
          <w:sz w:val="24"/>
        </w:rPr>
      </w:pPr>
      <w:r>
        <w:rPr>
          <w:rFonts w:hint="eastAsia" w:ascii="仿宋" w:hAnsi="仿宋" w:eastAsia="仿宋" w:cs="仿宋"/>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2.最后报价的修正原则</w:t>
      </w:r>
    </w:p>
    <w:p>
      <w:pPr>
        <w:spacing w:line="360" w:lineRule="auto"/>
        <w:ind w:firstLine="480"/>
        <w:rPr>
          <w:rFonts w:hint="eastAsia" w:ascii="仿宋" w:hAnsi="仿宋" w:eastAsia="仿宋" w:cs="仿宋"/>
          <w:sz w:val="24"/>
        </w:rPr>
      </w:pPr>
      <w:r>
        <w:rPr>
          <w:rFonts w:hint="eastAsia" w:ascii="仿宋" w:hAnsi="仿宋" w:eastAsia="仿宋" w:cs="仿宋"/>
          <w:sz w:val="24"/>
        </w:rPr>
        <w:t>磋商小组对响应文件的最后报价进行审核，对发现计算、书写等错误的，按以下原则进行修正：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2.1《最后报价一览表》内容与响应文件中响应内容不一致的，以《最后报价一览表》为准，明显单位有误的，可以按正确的方式进行修正;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2.2大写金额和小写金额不一致的，以大写金额为准;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2.3单价金额小数点或者百分比有明显错位的，以《最后报价一览表》的总价为准，并修改单价;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2.4总价金额与按单价汇总金额不一致的，以单价金额计算结果为准。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2.5同时出现两种以上不一致的，按照前款规定的顺序修正。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2.6以修正后的总价作为最后报价。</w:t>
      </w:r>
    </w:p>
    <w:p>
      <w:pPr>
        <w:spacing w:line="360" w:lineRule="auto"/>
        <w:rPr>
          <w:rFonts w:hint="eastAsia" w:ascii="仿宋" w:hAnsi="仿宋" w:eastAsia="仿宋" w:cs="仿宋"/>
          <w:b/>
          <w:bCs/>
          <w:sz w:val="24"/>
          <w:lang w:eastAsia="zh-CN"/>
        </w:rPr>
      </w:pPr>
      <w:r>
        <w:rPr>
          <w:rFonts w:hint="eastAsia" w:ascii="仿宋" w:hAnsi="仿宋" w:eastAsia="仿宋" w:cs="仿宋"/>
          <w:bCs/>
          <w:sz w:val="24"/>
        </w:rPr>
        <w:t>▲</w:t>
      </w:r>
      <w:r>
        <w:rPr>
          <w:rFonts w:hint="eastAsia" w:ascii="仿宋" w:hAnsi="仿宋" w:eastAsia="仿宋" w:cs="仿宋"/>
          <w:b/>
          <w:bCs/>
          <w:sz w:val="24"/>
        </w:rPr>
        <w:t>供应商对根据修正原则修正后的最后报价不确认的，响应无效</w:t>
      </w:r>
      <w:r>
        <w:rPr>
          <w:rFonts w:hint="eastAsia" w:ascii="仿宋" w:hAnsi="仿宋" w:eastAsia="仿宋" w:cs="仿宋"/>
          <w:b/>
          <w:bCs/>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评审中出现下列情形之一的，评审委员会应当启动异常低价投标（响应）审查程序：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2.7.1</w:t>
      </w:r>
      <w:r>
        <w:rPr>
          <w:rFonts w:hint="eastAsia" w:ascii="仿宋" w:hAnsi="仿宋" w:eastAsia="仿宋" w:cs="仿宋"/>
          <w:sz w:val="24"/>
        </w:rPr>
        <w:t>投标（响应）报价低于全部通过符合性审查供应商投标（响应）报价平均值65%的，即投标（响应）报价&lt;全部通过符合性审查供应商投标（响应）报价平均值×65%；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2.7.2</w:t>
      </w:r>
      <w:r>
        <w:rPr>
          <w:rFonts w:hint="eastAsia" w:ascii="仿宋" w:hAnsi="仿宋" w:eastAsia="仿宋" w:cs="仿宋"/>
          <w:sz w:val="24"/>
        </w:rPr>
        <w:t>投标（响应）报价低于通过符合性审查的次低报价供应商投标（响应）报价65%的，即投标（响应）报价&lt;通过符合性审查的次低报价供应商投标（响应）报价×65%；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2.7.3</w:t>
      </w:r>
      <w:r>
        <w:rPr>
          <w:rFonts w:hint="eastAsia" w:ascii="仿宋" w:hAnsi="仿宋" w:eastAsia="仿宋" w:cs="仿宋"/>
          <w:sz w:val="24"/>
        </w:rPr>
        <w:t>投标（响应）报价低于采购项目最高限价65%的，即投标（响应）报价&lt;采购项目最高限价×65%；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2.7.4</w:t>
      </w:r>
      <w:r>
        <w:rPr>
          <w:rFonts w:hint="eastAsia" w:ascii="仿宋" w:hAnsi="仿宋" w:eastAsia="仿宋" w:cs="仿宋"/>
          <w:sz w:val="24"/>
        </w:rPr>
        <w:t>评审委员会基于专业判断，认为供应商报价过低，有可能影响产品质量或者不能诚信履约的其他情形。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评审委员会应当要求相关供</w:t>
      </w:r>
      <w:r>
        <w:rPr>
          <w:rFonts w:hint="eastAsia" w:ascii="仿宋" w:hAnsi="仿宋" w:eastAsia="仿宋" w:cs="仿宋"/>
          <w:sz w:val="24"/>
          <w:lang w:val="en-US" w:eastAsia="zh-CN"/>
        </w:rPr>
        <w:t>应商在接到通知后30分钟内</w:t>
      </w:r>
      <w:r>
        <w:rPr>
          <w:rFonts w:hint="eastAsia" w:ascii="仿宋" w:hAnsi="仿宋" w:eastAsia="仿宋" w:cs="仿宋"/>
          <w:sz w:val="24"/>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sz w:val="24"/>
        </w:rPr>
        <w:t>。</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3.</w:t>
      </w:r>
      <w:r>
        <w:rPr>
          <w:rFonts w:hint="eastAsia" w:ascii="仿宋" w:hAnsi="仿宋" w:eastAsia="仿宋" w:cs="仿宋"/>
          <w:b/>
          <w:spacing w:val="20"/>
        </w:rPr>
        <w:t>响应无效</w:t>
      </w:r>
    </w:p>
    <w:p>
      <w:pPr>
        <w:pStyle w:val="24"/>
        <w:spacing w:line="360" w:lineRule="auto"/>
        <w:ind w:firstLine="600" w:firstLineChars="250"/>
        <w:rPr>
          <w:rFonts w:hint="eastAsia" w:ascii="仿宋" w:hAnsi="仿宋" w:eastAsia="仿宋" w:cs="仿宋"/>
          <w:szCs w:val="21"/>
        </w:rPr>
      </w:pPr>
      <w:r>
        <w:rPr>
          <w:rFonts w:hint="eastAsia" w:ascii="仿宋" w:hAnsi="仿宋" w:eastAsia="仿宋" w:cs="仿宋"/>
          <w:szCs w:val="21"/>
        </w:rPr>
        <w:t>有下列情况之一的，响应无效：</w:t>
      </w:r>
    </w:p>
    <w:p>
      <w:pPr>
        <w:spacing w:line="360" w:lineRule="auto"/>
        <w:ind w:firstLine="480" w:firstLineChars="200"/>
        <w:rPr>
          <w:rFonts w:hint="eastAsia" w:ascii="仿宋" w:hAnsi="仿宋" w:eastAsia="仿宋" w:cs="仿宋"/>
          <w:sz w:val="24"/>
          <w:szCs w:val="21"/>
        </w:rPr>
      </w:pPr>
      <w:r>
        <w:rPr>
          <w:rFonts w:hint="eastAsia" w:ascii="仿宋" w:hAnsi="仿宋" w:eastAsia="仿宋" w:cs="仿宋"/>
          <w:sz w:val="24"/>
        </w:rPr>
        <w:t>3.1</w:t>
      </w:r>
      <w:r>
        <w:rPr>
          <w:rFonts w:hint="eastAsia" w:ascii="仿宋" w:hAnsi="仿宋" w:eastAsia="仿宋" w:cs="仿宋"/>
          <w:sz w:val="24"/>
          <w:szCs w:val="21"/>
        </w:rPr>
        <w:t>单位负责人为同一人或者存在直接控股、管理关系的不同供应商参加同一合同项下的政府采购活动的（均无效）；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3.4如以联合体形式参加政府采购活动的，联合协议不符合磋商文件规定的联合协议要求的；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3.5响应文件未按磋商文件的澄清、修改的内容编制，又不符合实质性要求的；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3.6响应文件组成漏项，内容不全或内容字迹模糊辨认不清的；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3.7响应文件中法人授权书所载内容与本项目内容有异的；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3.8响应文件未按照磋商文件要求签署、盖章的；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3.9响应文件含有采购人不能接受的附加条件的；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3.10响应文件中承诺的响应有效期少于磋商文件中载明的响应有效期的；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3.11供应商所投内容不符合磋商文件中实质性要求的；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3.12所提交的《最后报价一览表》中出现不是唯一的、有选择性的报价的;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3.13最后报价高于本项目采购预算或者最高限价的;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3.14</w:t>
      </w:r>
      <w:r>
        <w:rPr>
          <w:rFonts w:hint="eastAsia" w:ascii="仿宋" w:hAnsi="仿宋" w:eastAsia="仿宋" w:cs="仿宋"/>
          <w:sz w:val="24"/>
          <w:lang w:val="en-US" w:eastAsia="zh-CN"/>
        </w:rPr>
        <w:t>评审小组启动异常低价投标（响应）审查程序后</w:t>
      </w:r>
      <w:r>
        <w:rPr>
          <w:rFonts w:hint="eastAsia" w:ascii="仿宋" w:hAnsi="仿宋" w:eastAsia="仿宋" w:cs="仿宋"/>
          <w:sz w:val="24"/>
        </w:rPr>
        <w:t>，</w:t>
      </w:r>
      <w:r>
        <w:rPr>
          <w:rFonts w:hint="eastAsia" w:ascii="仿宋" w:hAnsi="仿宋" w:eastAsia="仿宋" w:cs="仿宋"/>
          <w:sz w:val="24"/>
          <w:lang w:val="en-US" w:eastAsia="zh-CN"/>
        </w:rPr>
        <w:t>供应商不能提供书面说明、证明材料，或者提供的书面说明、证明材料不能证明其报价合理性的</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3.15《最后报价一览表》填写不完整或字迹不能辨认或有漏项的；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3.16供应商对根据修正原则修正后的最后报价不确认的；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3.17供应商提供虚假材料响应的（包括但不限于以下情节）；</w:t>
      </w:r>
    </w:p>
    <w:p>
      <w:pPr>
        <w:pStyle w:val="73"/>
        <w:numPr>
          <w:ilvl w:val="0"/>
          <w:numId w:val="9"/>
        </w:numPr>
        <w:ind w:firstLineChars="0"/>
        <w:rPr>
          <w:rFonts w:hint="eastAsia" w:ascii="仿宋" w:hAnsi="仿宋" w:eastAsia="仿宋" w:cs="仿宋"/>
        </w:rPr>
      </w:pPr>
      <w:r>
        <w:rPr>
          <w:rFonts w:hint="eastAsia" w:ascii="仿宋" w:hAnsi="仿宋" w:eastAsia="仿宋" w:cs="仿宋"/>
        </w:rPr>
        <w:t>使用伪造、变造的许可证件；</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提供虚假的财务状况或者业绩；</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提供虚假的项目负责人或者主要技术人员简历、劳动关系证明；</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提供虚假的信用状况；</w:t>
      </w:r>
    </w:p>
    <w:p>
      <w:pPr>
        <w:pStyle w:val="73"/>
        <w:numPr>
          <w:ilvl w:val="0"/>
          <w:numId w:val="9"/>
        </w:numPr>
        <w:ind w:firstLineChars="0"/>
        <w:rPr>
          <w:rFonts w:hint="eastAsia" w:ascii="仿宋" w:hAnsi="仿宋" w:eastAsia="仿宋" w:cs="仿宋"/>
        </w:rPr>
      </w:pPr>
      <w:r>
        <w:rPr>
          <w:rFonts w:hint="eastAsia" w:ascii="仿宋" w:hAnsi="仿宋" w:eastAsia="仿宋" w:cs="仿宋"/>
        </w:rPr>
        <w:t>其他弄虚作假的行为。</w:t>
      </w:r>
    </w:p>
    <w:p>
      <w:pPr>
        <w:spacing w:line="360" w:lineRule="auto"/>
        <w:ind w:firstLine="480"/>
        <w:rPr>
          <w:rFonts w:hint="eastAsia" w:ascii="仿宋" w:hAnsi="仿宋" w:eastAsia="仿宋" w:cs="仿宋"/>
          <w:sz w:val="24"/>
        </w:rPr>
      </w:pPr>
      <w:r>
        <w:rPr>
          <w:rFonts w:hint="eastAsia" w:ascii="仿宋" w:hAnsi="仿宋" w:eastAsia="仿宋" w:cs="仿宋"/>
          <w:sz w:val="24"/>
        </w:rPr>
        <w:t>3.18供应商有恶意串通、妨碍其他供应商的竞争行为、损害采购人或者其他供应商的合法权益情形的。</w:t>
      </w:r>
    </w:p>
    <w:p>
      <w:pPr>
        <w:spacing w:line="360" w:lineRule="auto"/>
        <w:ind w:firstLine="480"/>
        <w:rPr>
          <w:rFonts w:hint="eastAsia" w:ascii="仿宋" w:hAnsi="仿宋" w:eastAsia="仿宋" w:cs="仿宋"/>
          <w:sz w:val="24"/>
        </w:rPr>
      </w:pPr>
      <w:r>
        <w:rPr>
          <w:rFonts w:hint="eastAsia" w:ascii="仿宋" w:hAnsi="仿宋" w:eastAsia="仿宋" w:cs="仿宋"/>
          <w:sz w:val="24"/>
        </w:rPr>
        <w:t>有下列情形之一的，属于或视为恶意串通，其响应无效：</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供应商直接或者间接从采购人或者采购代理机构处获得其他供应商的相关情况并修改其响应文件；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供应商按照采购人或者采购代理机构的授意撤换、修改投标文件或者响应文件；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供应商之间协商报价、技术方案等投标文件或者响应文件的实质性内容；</w:t>
      </w:r>
    </w:p>
    <w:p>
      <w:pPr>
        <w:pStyle w:val="73"/>
        <w:numPr>
          <w:ilvl w:val="0"/>
          <w:numId w:val="10"/>
        </w:numPr>
        <w:ind w:firstLineChars="0"/>
        <w:rPr>
          <w:rFonts w:hint="eastAsia" w:ascii="仿宋" w:hAnsi="仿宋" w:eastAsia="仿宋" w:cs="仿宋"/>
        </w:rPr>
      </w:pPr>
      <w:r>
        <w:rPr>
          <w:rFonts w:hint="eastAsia" w:ascii="仿宋" w:hAnsi="仿宋" w:eastAsia="仿宋" w:cs="仿宋"/>
        </w:rPr>
        <w:t>属于同一集团、协会、商会等组织成员的供应商按照该组织要求协同参加政府采购活动；</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供应商之间事先约定由某一特定供应商中标、成交；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供应商之间商定部分供应商放弃参加政府采购活动或者放弃中标、成交；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供应商与采购人或者采购代理机构之间、供应商相互之间，为谋求特定供应商中标、成交或者排斥其他供应商的其他串通行为。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不同供应商的响应文件由同一单位或者个人编制；</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不同供应商委托同一单位或者个人办理响应事宜；</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不同供应商的响应文件载明的项目管理成员或者联系人员为同一人；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不同供应商的响应文件异常一致或者最后报价呈规律性差异；</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不同供应商的响应文件相互混装。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3.19供应商仅提交备份响应文件，没有在电子交易平台传输提交响应文件的，响应无效；</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3.20参与同一个采购包（标段）的供应商存在下列情形之一的，且供应商无法作出合理解释的，其投标（响应）文件无效：（1）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en-US" w:eastAsia="zh-CN"/>
        </w:rPr>
        <w:t>1</w:t>
      </w:r>
      <w:r>
        <w:rPr>
          <w:rFonts w:hint="eastAsia" w:ascii="仿宋" w:hAnsi="仿宋" w:eastAsia="仿宋" w:cs="仿宋"/>
          <w:sz w:val="24"/>
        </w:rPr>
        <w:t>法律、法规、规章及省级以上规范性文件规定的其他无效情形。</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4. 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（1）因情况变化，不再符合规定的竞争性磋商采购方式适用情形的；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（2）出现影响采购公正的违法、违规行为的；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（3）在采购过程中符合要求的供应商或者最后报价未超过采购预算的供应商不足3家的（有特殊规定的从其规定）。</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5. 终止采购活动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hint="eastAsia" w:ascii="仿宋" w:hAnsi="仿宋" w:eastAsia="仿宋" w:cs="仿宋"/>
          <w:sz w:val="24"/>
        </w:rPr>
      </w:pPr>
      <w:r>
        <w:rPr>
          <w:rFonts w:hint="eastAsia" w:ascii="仿宋" w:hAnsi="仿宋" w:eastAsia="仿宋" w:cs="仿宋"/>
          <w:b/>
          <w:sz w:val="24"/>
        </w:rPr>
        <w:t>6. 采购代理机构有权对磋商小组各成员的评分情况和评审意见进行合理性和合规性审查</w:t>
      </w:r>
      <w:r>
        <w:rPr>
          <w:rFonts w:hint="eastAsia" w:ascii="仿宋" w:hAnsi="仿宋" w:eastAsia="仿宋" w:cs="仿宋"/>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六、评审过程的保密与录像</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1.保密。</w:t>
      </w:r>
      <w:r>
        <w:rPr>
          <w:rFonts w:hint="eastAsia" w:ascii="仿宋" w:hAnsi="仿宋" w:eastAsia="仿宋" w:cs="仿宋"/>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2.录音录像。</w:t>
      </w:r>
      <w:r>
        <w:rPr>
          <w:rFonts w:hint="eastAsia" w:ascii="仿宋" w:hAnsi="仿宋" w:eastAsia="仿宋" w:cs="仿宋"/>
          <w:sz w:val="24"/>
        </w:rPr>
        <w:t>采购代理机构对评审工作现场进行全过程录音录像，录音录像资料作为采购项目文件随其他文件一并存档。</w:t>
      </w:r>
    </w:p>
    <w:p>
      <w:pPr>
        <w:widowControl/>
        <w:adjustRightInd/>
        <w:jc w:val="left"/>
        <w:rPr>
          <w:rFonts w:hint="eastAsia" w:ascii="仿宋" w:hAnsi="仿宋" w:eastAsia="仿宋" w:cs="仿宋"/>
          <w:b/>
          <w:sz w:val="36"/>
          <w:szCs w:val="36"/>
        </w:rPr>
      </w:pPr>
      <w:r>
        <w:rPr>
          <w:rFonts w:hint="eastAsia" w:ascii="仿宋" w:hAnsi="仿宋" w:eastAsia="仿宋" w:cs="仿宋"/>
          <w:b/>
          <w:sz w:val="36"/>
          <w:szCs w:val="36"/>
        </w:rPr>
        <w:br w:type="page"/>
      </w:r>
    </w:p>
    <w:p>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第六部分</w:t>
      </w:r>
      <w:bookmarkEnd w:id="60"/>
      <w:r>
        <w:rPr>
          <w:rFonts w:hint="eastAsia" w:ascii="仿宋" w:hAnsi="仿宋" w:eastAsia="仿宋" w:cs="仿宋"/>
          <w:b/>
          <w:sz w:val="36"/>
          <w:szCs w:val="36"/>
        </w:rPr>
        <w:t xml:space="preserve">  拟签订的合同文本</w:t>
      </w:r>
    </w:p>
    <w:p>
      <w:pPr>
        <w:spacing w:line="360" w:lineRule="auto"/>
        <w:jc w:val="center"/>
        <w:rPr>
          <w:rFonts w:hint="eastAsia" w:ascii="仿宋" w:hAnsi="仿宋" w:eastAsia="仿宋" w:cs="仿宋"/>
          <w:b/>
          <w:bCs/>
          <w:sz w:val="36"/>
          <w:szCs w:val="32"/>
        </w:rPr>
      </w:pPr>
      <w:bookmarkStart w:id="61" w:name="第五部分"/>
      <w:bookmarkStart w:id="62" w:name="_Toc86217003"/>
      <w:r>
        <w:rPr>
          <w:rFonts w:hint="eastAsia" w:ascii="仿宋" w:hAnsi="仿宋" w:eastAsia="仿宋" w:cs="仿宋"/>
          <w:b/>
          <w:bCs/>
          <w:sz w:val="36"/>
          <w:szCs w:val="32"/>
        </w:rPr>
        <w:t>浙江水利水电学院</w:t>
      </w:r>
      <w:r>
        <w:rPr>
          <w:rFonts w:hint="eastAsia" w:ascii="仿宋" w:hAnsi="仿宋" w:eastAsia="仿宋" w:cs="仿宋"/>
          <w:b/>
          <w:bCs/>
          <w:sz w:val="36"/>
          <w:szCs w:val="32"/>
          <w:lang w:eastAsia="zh-CN"/>
        </w:rPr>
        <w:t>吉尔吉斯斯坦鲁班工坊数字课程资源建设服务</w:t>
      </w:r>
      <w:r>
        <w:rPr>
          <w:rFonts w:hint="eastAsia" w:ascii="仿宋" w:hAnsi="仿宋" w:eastAsia="仿宋" w:cs="仿宋"/>
          <w:b/>
          <w:bCs/>
          <w:sz w:val="36"/>
          <w:szCs w:val="32"/>
        </w:rPr>
        <w:t>合同</w:t>
      </w:r>
    </w:p>
    <w:p>
      <w:pPr>
        <w:pStyle w:val="24"/>
        <w:snapToGrid w:val="0"/>
        <w:ind w:firstLine="420"/>
        <w:rPr>
          <w:rFonts w:hint="eastAsia" w:ascii="仿宋" w:hAnsi="仿宋" w:eastAsia="仿宋" w:cs="仿宋"/>
          <w:sz w:val="21"/>
          <w:szCs w:val="21"/>
        </w:rPr>
      </w:pPr>
    </w:p>
    <w:p>
      <w:pPr>
        <w:rPr>
          <w:rFonts w:hint="eastAsia" w:ascii="仿宋" w:hAnsi="仿宋" w:eastAsia="仿宋" w:cs="仿宋"/>
          <w:sz w:val="24"/>
          <w:lang w:eastAsia="zh-CN"/>
        </w:rPr>
      </w:pPr>
      <w:r>
        <w:rPr>
          <w:rFonts w:hint="eastAsia" w:ascii="仿宋" w:hAnsi="仿宋" w:eastAsia="仿宋" w:cs="仿宋"/>
        </w:rPr>
        <w:t xml:space="preserve">                                           </w:t>
      </w:r>
      <w:r>
        <w:rPr>
          <w:rFonts w:hint="eastAsia" w:ascii="仿宋" w:hAnsi="仿宋" w:eastAsia="仿宋" w:cs="仿宋"/>
          <w:sz w:val="24"/>
        </w:rPr>
        <w:t>【项目编号】</w:t>
      </w:r>
      <w:r>
        <w:rPr>
          <w:rFonts w:hint="eastAsia" w:ascii="仿宋" w:hAnsi="仿宋" w:eastAsia="仿宋" w:cs="仿宋"/>
          <w:sz w:val="24"/>
          <w:lang w:eastAsia="zh-CN"/>
        </w:rPr>
        <w:t>330000263030350000166-ZJ-2641555</w:t>
      </w:r>
    </w:p>
    <w:p>
      <w:pPr>
        <w:rPr>
          <w:rFonts w:hint="eastAsia" w:ascii="仿宋" w:hAnsi="仿宋" w:eastAsia="仿宋" w:cs="仿宋"/>
          <w:sz w:val="24"/>
        </w:rPr>
      </w:pPr>
      <w:r>
        <w:rPr>
          <w:rFonts w:hint="eastAsia" w:ascii="仿宋" w:hAnsi="仿宋" w:eastAsia="仿宋" w:cs="仿宋"/>
          <w:sz w:val="24"/>
        </w:rPr>
        <w:t xml:space="preserve">                                      【确认书号】</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甲方</w:t>
      </w:r>
      <w:r>
        <w:rPr>
          <w:rFonts w:hint="eastAsia" w:ascii="仿宋" w:hAnsi="仿宋" w:eastAsia="仿宋" w:cs="仿宋"/>
          <w:sz w:val="24"/>
          <w:lang w:val="zh-CN"/>
        </w:rPr>
        <w:t>（采购人）</w:t>
      </w:r>
      <w:r>
        <w:rPr>
          <w:rFonts w:hint="eastAsia" w:ascii="仿宋" w:hAnsi="仿宋" w:eastAsia="仿宋" w:cs="仿宋"/>
          <w:sz w:val="24"/>
        </w:rPr>
        <w:t>：</w:t>
      </w:r>
      <w:r>
        <w:rPr>
          <w:rFonts w:hint="eastAsia" w:ascii="仿宋" w:hAnsi="仿宋" w:eastAsia="仿宋" w:cs="仿宋"/>
          <w:sz w:val="24"/>
          <w:lang w:val="zh-CN"/>
        </w:rPr>
        <w:t xml:space="preserve"> </w:t>
      </w:r>
      <w:r>
        <w:rPr>
          <w:rFonts w:hint="eastAsia" w:ascii="仿宋" w:hAnsi="仿宋" w:eastAsia="仿宋" w:cs="仿宋"/>
          <w:b/>
          <w:sz w:val="24"/>
        </w:rPr>
        <w:t>浙江水利水电学院</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乙方</w:t>
      </w:r>
      <w:r>
        <w:rPr>
          <w:rFonts w:hint="eastAsia" w:ascii="仿宋" w:hAnsi="仿宋" w:eastAsia="仿宋" w:cs="仿宋"/>
          <w:sz w:val="24"/>
          <w:lang w:val="zh-CN"/>
        </w:rPr>
        <w:t>（供应商）</w:t>
      </w:r>
      <w:r>
        <w:rPr>
          <w:rFonts w:hint="eastAsia" w:ascii="仿宋" w:hAnsi="仿宋" w:eastAsia="仿宋" w:cs="仿宋"/>
          <w:sz w:val="24"/>
        </w:rPr>
        <w:t>：</w:t>
      </w:r>
    </w:p>
    <w:p>
      <w:pPr>
        <w:snapToGrid w:val="0"/>
        <w:spacing w:line="360" w:lineRule="auto"/>
        <w:ind w:firstLine="482" w:firstLineChars="200"/>
        <w:textAlignment w:val="bottom"/>
        <w:rPr>
          <w:rFonts w:hint="eastAsia" w:ascii="仿宋" w:hAnsi="仿宋" w:eastAsia="仿宋" w:cs="仿宋"/>
          <w:sz w:val="24"/>
        </w:rPr>
      </w:pPr>
      <w:r>
        <w:rPr>
          <w:rFonts w:hint="eastAsia" w:ascii="仿宋" w:hAnsi="仿宋" w:eastAsia="仿宋" w:cs="仿宋"/>
          <w:b/>
          <w:bCs/>
          <w:sz w:val="24"/>
        </w:rPr>
        <w:t>鉴证方：</w:t>
      </w:r>
      <w:r>
        <w:rPr>
          <w:rFonts w:hint="eastAsia" w:ascii="仿宋" w:hAnsi="仿宋" w:eastAsia="仿宋" w:cs="仿宋"/>
          <w:sz w:val="24"/>
        </w:rPr>
        <w:t>浙江国际招投标有限公司</w:t>
      </w:r>
    </w:p>
    <w:p>
      <w:pPr>
        <w:snapToGrid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根据《中华人民共和国民法典》及有关法律、法规的规定，通过【竞争性磋商】方式，甲乙双方遵照公平、自愿、互利有偿、诚实信用的原则，经充分、友好协商，就甲方委托乙方进行</w:t>
      </w:r>
      <w:r>
        <w:rPr>
          <w:rFonts w:hint="eastAsia" w:ascii="仿宋" w:hAnsi="仿宋" w:eastAsia="仿宋" w:cs="仿宋"/>
          <w:bCs/>
          <w:iCs/>
          <w:sz w:val="24"/>
        </w:rPr>
        <w:t>【      】项目</w:t>
      </w:r>
      <w:r>
        <w:rPr>
          <w:rFonts w:hint="eastAsia" w:ascii="仿宋" w:hAnsi="仿宋" w:eastAsia="仿宋" w:cs="仿宋"/>
          <w:sz w:val="24"/>
        </w:rPr>
        <w:t>事宜，达成如下合同条款，以共同遵守：</w:t>
      </w:r>
    </w:p>
    <w:p>
      <w:pPr>
        <w:keepNext/>
        <w:keepLine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一、定义</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1、“合同”系指甲乙双方签署的、约定双方权利义务的文件和文件所提到的构成合同的所有文件。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2、“合同价款”系指根据合同规定乙方在正确地完全履行合同义务后甲方应支付给乙方的价款。</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3、“资料”指乙方在合同项下，向甲方提供的所有印刷或打印的文件，通过任何方式（包括声像或文本）和任何媒介向甲方提供的各种指令性和信息性的帮助，但不包括口头指导。</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4、“知识产权”指本合同涉及的任何及所有的著作权、商标权、专利权和其它智力成果的和专有的权利和利益。</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5、除有特别说明外，“天”、“日”均指日历日。</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二、合同的组成</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以下文件是本合同不可分割的组成部分，如果不同文件的条款之间有冲突，文件之间的优先效力顺序如下：</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1、本合同及其附件；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2、本项目磋商响应文件；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3、本项目采购文件。</w:t>
      </w:r>
    </w:p>
    <w:p>
      <w:pPr>
        <w:snapToGrid w:val="0"/>
        <w:spacing w:line="360" w:lineRule="auto"/>
        <w:ind w:firstLine="482" w:firstLineChars="200"/>
        <w:rPr>
          <w:rFonts w:hint="eastAsia" w:ascii="仿宋" w:hAnsi="仿宋" w:eastAsia="仿宋" w:cs="仿宋"/>
          <w:b/>
          <w:sz w:val="24"/>
        </w:rPr>
      </w:pPr>
      <w:bookmarkStart w:id="63" w:name="_Toc469850084"/>
      <w:r>
        <w:rPr>
          <w:rFonts w:hint="eastAsia" w:ascii="仿宋" w:hAnsi="仿宋" w:eastAsia="仿宋" w:cs="仿宋"/>
          <w:b/>
          <w:sz w:val="24"/>
        </w:rPr>
        <w:t>三、</w:t>
      </w:r>
      <w:bookmarkEnd w:id="63"/>
      <w:r>
        <w:rPr>
          <w:rFonts w:hint="eastAsia" w:ascii="仿宋" w:hAnsi="仿宋" w:eastAsia="仿宋" w:cs="仿宋"/>
          <w:b/>
          <w:sz w:val="24"/>
        </w:rPr>
        <w:t>服务内容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四、合同金额</w:t>
      </w:r>
    </w:p>
    <w:p>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本项目的合同金额为</w:t>
      </w:r>
      <w:r>
        <w:rPr>
          <w:rFonts w:hint="eastAsia" w:ascii="仿宋" w:hAnsi="仿宋" w:eastAsia="仿宋" w:cs="仿宋"/>
          <w:sz w:val="24"/>
          <w:u w:val="single"/>
        </w:rPr>
        <w:t xml:space="preserve">               </w:t>
      </w:r>
      <w:r>
        <w:rPr>
          <w:rFonts w:hint="eastAsia" w:ascii="仿宋" w:hAnsi="仿宋" w:eastAsia="仿宋" w:cs="仿宋"/>
          <w:sz w:val="24"/>
        </w:rPr>
        <w:t xml:space="preserve">元（大写）， </w:t>
      </w:r>
      <w:r>
        <w:rPr>
          <w:rFonts w:hint="eastAsia" w:ascii="仿宋" w:hAnsi="仿宋" w:eastAsia="仿宋" w:cs="仿宋"/>
          <w:sz w:val="24"/>
          <w:u w:val="single"/>
        </w:rPr>
        <w:t xml:space="preserve">           </w:t>
      </w:r>
      <w:r>
        <w:rPr>
          <w:rFonts w:hint="eastAsia" w:ascii="仿宋" w:hAnsi="仿宋" w:eastAsia="仿宋" w:cs="仿宋"/>
          <w:sz w:val="24"/>
        </w:rPr>
        <w:t xml:space="preserve"> 元（小写），包括完成本项目实施可能发生的费用以及采购文件规定的全部费用。</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五、服务要求</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1、服务期内，乙方应按相关标准及甲方要求，提供规范化、高质量的服务。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2、除合同约定内容外，乙方不得向第三方外包其服务。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3、服务期限：</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六、合同价款的支付</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1、本合同中甲乙双方之间所发生的一切费用以人民币进行结算。</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2、支付方式：</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（1）合同生效并具备实施条件后7个工作日内，甲方预付合同总金额的40%给乙方；</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w:t>
      </w:r>
      <w:r>
        <w:rPr>
          <w:rFonts w:hint="eastAsia" w:ascii="仿宋" w:hAnsi="仿宋" w:eastAsia="仿宋" w:cs="仿宋"/>
          <w:kern w:val="2"/>
          <w:sz w:val="24"/>
          <w:szCs w:val="24"/>
          <w:lang w:val="en-US" w:eastAsia="zh-CN"/>
        </w:rPr>
        <w:t>经</w:t>
      </w:r>
      <w:r>
        <w:rPr>
          <w:rFonts w:hint="eastAsia" w:ascii="仿宋" w:hAnsi="仿宋" w:eastAsia="仿宋" w:cs="仿宋"/>
          <w:kern w:val="2"/>
          <w:sz w:val="24"/>
          <w:szCs w:val="24"/>
          <w:lang w:eastAsia="zh-CN"/>
        </w:rPr>
        <w:t>甲方</w:t>
      </w:r>
      <w:r>
        <w:rPr>
          <w:rFonts w:hint="eastAsia" w:ascii="仿宋" w:hAnsi="仿宋" w:eastAsia="仿宋" w:cs="仿宋"/>
          <w:kern w:val="2"/>
          <w:sz w:val="24"/>
          <w:szCs w:val="24"/>
          <w:lang w:val="en-US" w:eastAsia="zh-CN"/>
        </w:rPr>
        <w:t>验收合格后7个工作日内支付合同总价</w:t>
      </w:r>
      <w:r>
        <w:rPr>
          <w:rFonts w:hint="default" w:ascii="仿宋" w:hAnsi="仿宋" w:eastAsia="仿宋" w:cs="仿宋"/>
          <w:kern w:val="2"/>
          <w:sz w:val="24"/>
          <w:szCs w:val="24"/>
          <w:lang w:eastAsia="zh-CN"/>
        </w:rPr>
        <w:t>60</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lang w:eastAsia="zh-CN"/>
        </w:rPr>
        <w:t>；</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3.履约保证金</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（1）履约保证金递交形式：电汇、汇票、支票或银行、保险公司出具的保函形式；</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）金额：合同总价的1%；</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）递交时间：合同签订后5日内。</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验收合格后未出现问题（非人为原因）10个工作日内甲方无息退还给乙方。</w:t>
      </w:r>
    </w:p>
    <w:p>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七、双方的权利和义务</w:t>
      </w:r>
      <w:r>
        <w:rPr>
          <w:rFonts w:hint="eastAsia" w:ascii="仿宋" w:hAnsi="仿宋" w:eastAsia="仿宋" w:cs="仿宋"/>
          <w:sz w:val="24"/>
        </w:rPr>
        <w:t xml:space="preserve"> </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（1）对乙方工作质量进行检查；</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（2）对成果进行审核；</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（3）按规定支付费用。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（1）按合同规定收取费用；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（2）严格按照采购需求完成项目实施；</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（3）对成果的客观性、准确性、真实性负责。</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八、违约责任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如果因乙方原因造成未能按合同约定提供服务（含提供服务达不到合同要求），甲方可按次向乙方扣减本合同总金额千分之五的违约金，且甲方有权请其它专业单位进行服务，由此造成的费用和损失由乙方承担。</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2.因乙方服务问题造成事故，使得甲方设备遭受损失，甲方有权要求乙方赔偿相应损失。</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3.乙方违约造成甲方的费用的增加和损失，甲方有权从剩余合同款项中直接扣除。如待支付的合同剩余款项不足以弥补甲方上述费用和损失，乙方应向甲方支付不足部分款项。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4.如果因甲方原因造成不能按时付款，每延迟一周，甲方向乙方支付应付款部分千分之五的违约金，不足一周按一周计算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5.双方均可由于对方没有履行其在本合同项下的义务而终止本合同，但应提前一个月以书面形式通知对方。</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九、知识产权及保密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乙方保证，其根据本合同提供的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仲裁费和与仲裁相关的费用。</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2.服务过程中及结束后，均不得向任何第三方泄露相关内容、进度等信息，不得泄露服务过程中知悉的应保密的各项工作信息。</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十、不可抗力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由于发生不能预见、不能避免并不能克服的不可抗力情形，致使直接影响本合同的履行或不能按照本合同项下之约定履行时，遇有不可抗力的一方应当立即书面通知对方，并在发生不可抗力之日起15日内，提供不可抗力详情及合同不能履行或部分不能履行，或延期履行的书面证明，该项证明文件应当由不可抗力发生地的公证机关出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2.根据不可抗力对本合同的影响程度，双方应当协商是否解除本合同或部分免除履行本合同的责任，或延期履行本合同。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3.在合同有效期内，任何一方因不可抗力事件导致不能履行合同，则合同履行期可延长，其延长期与不可抗力影响期相同。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4.不可抗力事件发生后3日内，受影响的一方应立即通知对方，并在不可抗力发生后14日内向对方寄送有关权威机构出具的证明。</w:t>
      </w:r>
    </w:p>
    <w:p>
      <w:pPr>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5.不可抗力事件延续15天以上，甲方有权终止合同。</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十一、合同争议的解决</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本合同项下发生的争议，由双方当事人协商或申请调解；协商或调解解决不成的，按下列第二种方式解决（以下两种方式只能选择一种）：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2.依法向甲方所在地人民法院提起诉讼。</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十二、合同的转让及更改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未经甲乙双方同意，任何一方不得将本合同规定的权利和义务转让给第三方或委托第三方代理。服务期内，乙方如发生债权债务变动或关联公司战略重组需经甲方认可。如有转让和未经甲方同意的分包行为，甲方有权解除合同并追究乙方的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2.对本合同作任何更改或补充，必须经甲乙双方代表协商签字盖章后方可生效。</w:t>
      </w:r>
    </w:p>
    <w:p>
      <w:pPr>
        <w:snapToGrid w:val="0"/>
        <w:spacing w:line="360" w:lineRule="auto"/>
        <w:ind w:firstLine="482" w:firstLineChars="200"/>
        <w:rPr>
          <w:rFonts w:hint="eastAsia" w:ascii="仿宋" w:hAnsi="仿宋" w:eastAsia="仿宋" w:cs="仿宋"/>
          <w:b/>
          <w:sz w:val="24"/>
        </w:rPr>
      </w:pPr>
      <w:bookmarkStart w:id="64" w:name="_Toc27791"/>
      <w:bookmarkStart w:id="65" w:name="_Toc18143"/>
      <w:bookmarkStart w:id="66" w:name="_Toc26254"/>
      <w:r>
        <w:rPr>
          <w:rFonts w:hint="eastAsia" w:ascii="仿宋" w:hAnsi="仿宋" w:eastAsia="仿宋" w:cs="仿宋"/>
          <w:b/>
          <w:sz w:val="24"/>
        </w:rPr>
        <w:t>十三、税费</w:t>
      </w:r>
      <w:bookmarkEnd w:id="64"/>
      <w:bookmarkEnd w:id="65"/>
      <w:bookmarkEnd w:id="66"/>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w:t>
      </w:r>
      <w:r>
        <w:rPr>
          <w:rFonts w:hint="eastAsia" w:ascii="仿宋" w:hAnsi="仿宋" w:eastAsia="仿宋" w:cs="仿宋"/>
          <w:bCs/>
          <w:sz w:val="24"/>
        </w:rPr>
        <w:t>合同执</w:t>
      </w:r>
      <w:r>
        <w:rPr>
          <w:rFonts w:hint="eastAsia" w:ascii="仿宋" w:hAnsi="仿宋" w:eastAsia="仿宋" w:cs="仿宋"/>
          <w:sz w:val="24"/>
        </w:rPr>
        <w:t>行中相关的一切税费均由乙方负担。</w:t>
      </w:r>
    </w:p>
    <w:p>
      <w:pPr>
        <w:snapToGrid w:val="0"/>
        <w:spacing w:line="360" w:lineRule="auto"/>
        <w:ind w:firstLine="482" w:firstLineChars="200"/>
        <w:rPr>
          <w:rFonts w:hint="eastAsia" w:ascii="仿宋" w:hAnsi="仿宋" w:eastAsia="仿宋" w:cs="仿宋"/>
          <w:b/>
          <w:bCs/>
          <w:sz w:val="24"/>
        </w:rPr>
      </w:pPr>
      <w:bookmarkStart w:id="67" w:name="_Toc7600"/>
      <w:bookmarkStart w:id="68" w:name="_Toc14846"/>
      <w:bookmarkStart w:id="69" w:name="_Toc28100"/>
      <w:r>
        <w:rPr>
          <w:rFonts w:hint="eastAsia" w:ascii="仿宋" w:hAnsi="仿宋" w:eastAsia="仿宋" w:cs="仿宋"/>
          <w:b/>
          <w:bCs/>
          <w:sz w:val="24"/>
        </w:rPr>
        <w:t>十四、合同生效及其它</w:t>
      </w:r>
      <w:bookmarkEnd w:id="67"/>
      <w:bookmarkEnd w:id="68"/>
      <w:bookmarkEnd w:id="69"/>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1.合同经甲方、乙方、鉴证方三方法定代表人或授权代表签字并盖章后生效。</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2.合同执行中涉及采购资金和采购内容修改或补充的，须经财政部门审批，并签书面补充协议报政府采购监督管理部门备案，方可作为主合同不可分割的一部分。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3.采购文件、磋商响应文件及评审过程中形成的文字资料、询标纪要均作为本合同的组成部分，具有同等效力。本合同未尽事宜，遵照《民法典》有关条文执行。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4.本合同一式伍份，具有同等法律效力，甲乙双方各执两份、鉴证方一份。</w:t>
      </w:r>
    </w:p>
    <w:p>
      <w:pPr>
        <w:pStyle w:val="24"/>
        <w:spacing w:line="360" w:lineRule="auto"/>
        <w:rPr>
          <w:rFonts w:hint="eastAsia" w:ascii="仿宋" w:hAnsi="仿宋" w:eastAsia="仿宋" w:cs="仿宋"/>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甲方（盖章）：浙江水利水电学院</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开户行：</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开户账号：</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乙方（盖章）：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开户行：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开户账号：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合同鉴证方（盖章）:</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法定代表人或主要负责人:</w:t>
      </w:r>
    </w:p>
    <w:p>
      <w:pPr>
        <w:pStyle w:val="16"/>
        <w:snapToGrid w:val="0"/>
        <w:spacing w:line="360" w:lineRule="auto"/>
        <w:ind w:firstLine="511" w:firstLineChars="213"/>
        <w:rPr>
          <w:rFonts w:hint="eastAsia" w:ascii="仿宋" w:hAnsi="仿宋" w:eastAsia="仿宋" w:cs="仿宋"/>
          <w:snapToGrid w:val="0"/>
          <w:sz w:val="24"/>
          <w:szCs w:val="24"/>
        </w:rPr>
      </w:pPr>
    </w:p>
    <w:p>
      <w:pPr>
        <w:spacing w:line="360" w:lineRule="auto"/>
        <w:ind w:firstLine="480" w:firstLineChars="200"/>
        <w:rPr>
          <w:rFonts w:hint="eastAsia" w:ascii="仿宋" w:hAnsi="仿宋" w:eastAsia="仿宋" w:cs="仿宋"/>
          <w:snapToGrid w:val="0"/>
          <w:sz w:val="30"/>
          <w:szCs w:val="30"/>
        </w:rPr>
      </w:pPr>
      <w:r>
        <w:rPr>
          <w:rFonts w:hint="eastAsia" w:ascii="仿宋" w:hAnsi="仿宋" w:eastAsia="仿宋" w:cs="仿宋"/>
          <w:sz w:val="24"/>
        </w:rPr>
        <w:t>签订日期：      年   月   日</w:t>
      </w:r>
    </w:p>
    <w:p>
      <w:pPr>
        <w:rPr>
          <w:rFonts w:hint="eastAsia" w:ascii="仿宋" w:hAnsi="仿宋" w:eastAsia="仿宋" w:cs="仿宋"/>
        </w:rPr>
      </w:pPr>
      <w:r>
        <w:rPr>
          <w:rFonts w:hint="eastAsia" w:ascii="仿宋" w:hAnsi="仿宋" w:eastAsia="仿宋" w:cs="仿宋"/>
          <w:snapToGrid w:val="0"/>
          <w:sz w:val="30"/>
          <w:szCs w:val="30"/>
        </w:rPr>
        <w:br w:type="page"/>
      </w:r>
    </w:p>
    <w:p>
      <w:pPr>
        <w:snapToGrid w:val="0"/>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第七部分</w:t>
      </w:r>
      <w:bookmarkEnd w:id="61"/>
      <w:r>
        <w:rPr>
          <w:rFonts w:hint="eastAsia" w:ascii="仿宋" w:hAnsi="仿宋" w:eastAsia="仿宋" w:cs="仿宋"/>
          <w:b/>
          <w:sz w:val="36"/>
          <w:szCs w:val="20"/>
        </w:rPr>
        <w:t xml:space="preserve">  </w:t>
      </w:r>
      <w:bookmarkEnd w:id="62"/>
      <w:r>
        <w:rPr>
          <w:rFonts w:hint="eastAsia" w:ascii="仿宋" w:hAnsi="仿宋" w:eastAsia="仿宋" w:cs="仿宋"/>
          <w:b/>
          <w:sz w:val="36"/>
          <w:szCs w:val="20"/>
        </w:rPr>
        <w:t>应提交的有关格式范例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供应商按照以下格式编制响应文件。</w:t>
      </w:r>
    </w:p>
    <w:p>
      <w:pPr>
        <w:spacing w:line="360" w:lineRule="auto"/>
        <w:ind w:firstLine="480" w:firstLineChars="200"/>
        <w:rPr>
          <w:rFonts w:hint="eastAsia" w:ascii="仿宋" w:hAnsi="仿宋" w:eastAsia="仿宋" w:cs="仿宋"/>
          <w:sz w:val="24"/>
        </w:rPr>
      </w:pPr>
    </w:p>
    <w:p>
      <w:pPr>
        <w:spacing w:line="360" w:lineRule="auto"/>
        <w:jc w:val="center"/>
        <w:rPr>
          <w:rFonts w:hint="eastAsia" w:ascii="仿宋" w:hAnsi="仿宋" w:eastAsia="仿宋" w:cs="仿宋"/>
          <w:b/>
          <w:bCs/>
          <w:sz w:val="32"/>
          <w:szCs w:val="32"/>
        </w:rPr>
      </w:pPr>
      <w:r>
        <w:rPr>
          <w:rFonts w:hint="eastAsia" w:ascii="仿宋" w:hAnsi="仿宋" w:eastAsia="仿宋" w:cs="仿宋"/>
          <w:sz w:val="36"/>
          <w:szCs w:val="36"/>
        </w:rPr>
        <w:br w:type="page"/>
      </w:r>
      <w:r>
        <w:rPr>
          <w:rFonts w:hint="eastAsia" w:ascii="仿宋" w:hAnsi="仿宋" w:eastAsia="仿宋" w:cs="仿宋"/>
          <w:b/>
          <w:kern w:val="0"/>
          <w:sz w:val="32"/>
          <w:szCs w:val="32"/>
        </w:rPr>
        <w:t>一、响应</w:t>
      </w:r>
      <w:r>
        <w:rPr>
          <w:rFonts w:hint="eastAsia" w:ascii="仿宋" w:hAnsi="仿宋" w:eastAsia="仿宋" w:cs="仿宋"/>
          <w:b/>
          <w:sz w:val="32"/>
          <w:szCs w:val="32"/>
        </w:rPr>
        <w:t>函</w:t>
      </w: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rPr>
          <w:rFonts w:hint="eastAsia" w:ascii="仿宋" w:hAnsi="仿宋" w:eastAsia="仿宋" w:cs="仿宋"/>
          <w:sz w:val="24"/>
        </w:rPr>
      </w:pP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(供应商全称)授权</w:t>
      </w:r>
      <w:r>
        <w:rPr>
          <w:rFonts w:hint="eastAsia" w:ascii="仿宋" w:hAnsi="仿宋" w:eastAsia="仿宋" w:cs="仿宋"/>
          <w:kern w:val="0"/>
          <w:sz w:val="24"/>
          <w:u w:val="single"/>
          <w:lang w:val="zh-CN"/>
        </w:rPr>
        <w:t xml:space="preserve">                      </w:t>
      </w:r>
      <w:r>
        <w:rPr>
          <w:rFonts w:hint="eastAsia" w:ascii="仿宋" w:hAnsi="仿宋" w:eastAsia="仿宋" w:cs="仿宋"/>
          <w:sz w:val="24"/>
        </w:rPr>
        <w:t>(全权代表姓名)</w:t>
      </w:r>
      <w:r>
        <w:rPr>
          <w:rFonts w:hint="eastAsia" w:ascii="仿宋" w:hAnsi="仿宋" w:eastAsia="仿宋" w:cs="仿宋"/>
          <w:kern w:val="0"/>
          <w:sz w:val="24"/>
          <w:u w:val="single"/>
          <w:lang w:val="zh-CN"/>
        </w:rPr>
        <w:t xml:space="preserve">          </w:t>
      </w:r>
      <w:r>
        <w:rPr>
          <w:rFonts w:hint="eastAsia" w:ascii="仿宋" w:hAnsi="仿宋" w:eastAsia="仿宋" w:cs="仿宋"/>
          <w:sz w:val="24"/>
        </w:rPr>
        <w:t>(职务、职称)为全权代表，参加贵方组织的（项目名称）【项目编号：】的有关活动，并对此项目进行响应。为此：</w:t>
      </w:r>
    </w:p>
    <w:p>
      <w:pPr>
        <w:pStyle w:val="73"/>
        <w:numPr>
          <w:ilvl w:val="0"/>
          <w:numId w:val="11"/>
        </w:numPr>
        <w:snapToGrid w:val="0"/>
        <w:ind w:firstLineChars="0"/>
        <w:rPr>
          <w:rFonts w:hint="eastAsia" w:ascii="仿宋" w:hAnsi="仿宋" w:eastAsia="仿宋" w:cs="仿宋"/>
        </w:rPr>
      </w:pPr>
      <w:r>
        <w:rPr>
          <w:rFonts w:hint="eastAsia" w:ascii="仿宋" w:hAnsi="仿宋" w:eastAsia="仿宋" w:cs="仿宋"/>
        </w:rPr>
        <w:t>我方承诺响应有效期从提交响应文件的截止之日起</w:t>
      </w:r>
      <w:r>
        <w:rPr>
          <w:rFonts w:hint="eastAsia" w:ascii="仿宋" w:hAnsi="仿宋" w:eastAsia="仿宋" w:cs="仿宋"/>
          <w:u w:val="single"/>
        </w:rPr>
        <w:t xml:space="preserve">     </w:t>
      </w:r>
      <w:r>
        <w:rPr>
          <w:rFonts w:hint="eastAsia" w:ascii="仿宋" w:hAnsi="仿宋" w:eastAsia="仿宋" w:cs="仿宋"/>
        </w:rPr>
        <w:t>天，（不少于90天），本响应文件在响应有效期满之前均具有约束力。</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Cs/>
          <w:kern w:val="44"/>
          <w:sz w:val="24"/>
        </w:rPr>
        <w:t>磋商文件中</w:t>
      </w:r>
      <w:r>
        <w:rPr>
          <w:rFonts w:hint="eastAsia" w:ascii="仿宋" w:hAnsi="仿宋" w:eastAsia="仿宋" w:cs="仿宋"/>
          <w:sz w:val="24"/>
        </w:rPr>
        <w:t>规定的全部响应文件。</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我方承诺除响应文件列出的偏离外，我方响应磋商文件的全部要求。</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保证遵守磋商文件中的其他有关规定。</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我方愿意向贵方提供任何与该项目响应有关的数据、情况和技术资料。若贵方需要，我方愿意提供我方作出的一切承诺的证明材料。</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我方已详细阅读全部磋商文件，包括磋商文件“更正（延期）公告”（如果有）、参考资料及有关附件，确认无误。</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如我方成交，我方承诺：</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7.1在收到成交通知书后，在成交通知书规定的期限内与你方签订合同；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7.2在签订合同时不向你方提出附加条件；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7.3按照磋商文件要求提交履约保证金；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7.4在合同约定的期限内完成合同规定的全部义务。 </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其他补充说明:</w:t>
      </w:r>
      <w:r>
        <w:rPr>
          <w:rFonts w:hint="eastAsia" w:ascii="仿宋" w:hAnsi="仿宋" w:eastAsia="仿宋" w:cs="仿宋"/>
          <w:sz w:val="24"/>
          <w:u w:val="single"/>
        </w:rPr>
        <w:t xml:space="preserve">                                        </w:t>
      </w:r>
      <w:r>
        <w:rPr>
          <w:rFonts w:hint="eastAsia" w:ascii="仿宋" w:hAnsi="仿宋" w:eastAsia="仿宋" w:cs="仿宋"/>
          <w:sz w:val="24"/>
        </w:rPr>
        <w:t>。</w:t>
      </w:r>
    </w:p>
    <w:p>
      <w:pPr>
        <w:autoSpaceDE w:val="0"/>
        <w:autoSpaceDN w:val="0"/>
        <w:spacing w:line="360" w:lineRule="auto"/>
        <w:ind w:firstLine="3960" w:firstLineChars="1650"/>
        <w:rPr>
          <w:rFonts w:hint="eastAsia" w:ascii="仿宋" w:hAnsi="仿宋" w:eastAsia="仿宋" w:cs="仿宋"/>
          <w:kern w:val="0"/>
          <w:sz w:val="24"/>
          <w:lang w:val="zh-CN"/>
        </w:rPr>
      </w:pP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供应商名称（电子签名）：                          </w:t>
      </w:r>
    </w:p>
    <w:p>
      <w:pPr>
        <w:spacing w:line="360" w:lineRule="auto"/>
        <w:jc w:val="center"/>
        <w:rPr>
          <w:rFonts w:hint="eastAsia" w:ascii="仿宋" w:hAnsi="仿宋" w:eastAsia="仿宋" w:cs="仿宋"/>
          <w:sz w:val="24"/>
        </w:rPr>
      </w:pPr>
      <w:r>
        <w:rPr>
          <w:rFonts w:hint="eastAsia" w:ascii="仿宋" w:hAnsi="仿宋" w:eastAsia="仿宋" w:cs="仿宋"/>
          <w:sz w:val="24"/>
        </w:rPr>
        <w:t xml:space="preserve">     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autoSpaceDE w:val="0"/>
        <w:autoSpaceDN w:val="0"/>
        <w:spacing w:line="360" w:lineRule="auto"/>
        <w:rPr>
          <w:rFonts w:hint="eastAsia" w:ascii="仿宋" w:hAnsi="仿宋" w:eastAsia="仿宋" w:cs="仿宋"/>
          <w:kern w:val="0"/>
          <w:sz w:val="24"/>
        </w:rPr>
      </w:pPr>
    </w:p>
    <w:p>
      <w:pPr>
        <w:pStyle w:val="117"/>
        <w:keepNext w:val="0"/>
        <w:pageBreakBefore w:val="0"/>
        <w:tabs>
          <w:tab w:val="clear" w:pos="720"/>
        </w:tabs>
        <w:jc w:val="both"/>
        <w:outlineLvl w:val="9"/>
        <w:rPr>
          <w:rFonts w:hint="eastAsia" w:ascii="仿宋" w:hAnsi="仿宋" w:eastAsia="仿宋" w:cs="仿宋"/>
          <w:sz w:val="24"/>
          <w:szCs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widowControl/>
        <w:tabs>
          <w:tab w:val="left" w:pos="1200"/>
        </w:tabs>
        <w:adjustRightInd/>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二、资格文件</w:t>
      </w:r>
    </w:p>
    <w:p>
      <w:pPr>
        <w:pStyle w:val="73"/>
        <w:widowControl/>
        <w:tabs>
          <w:tab w:val="left" w:pos="1200"/>
          <w:tab w:val="left" w:pos="1560"/>
        </w:tabs>
        <w:adjustRightInd/>
        <w:ind w:left="1560" w:firstLine="0" w:firstLineChars="0"/>
        <w:jc w:val="left"/>
        <w:rPr>
          <w:rFonts w:hint="eastAsia" w:ascii="仿宋" w:hAnsi="仿宋" w:eastAsia="仿宋" w:cs="仿宋"/>
          <w:b/>
          <w:sz w:val="30"/>
          <w:szCs w:val="30"/>
        </w:rPr>
      </w:pP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rPr>
        <w:t>A、符合参加政府采购活动应当具备的一般条件的承诺函</w:t>
      </w:r>
    </w:p>
    <w:p>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我方参与（项目名称）</w:t>
      </w:r>
      <w:r>
        <w:rPr>
          <w:rFonts w:hint="eastAsia" w:ascii="仿宋" w:hAnsi="仿宋" w:eastAsia="仿宋" w:cs="仿宋"/>
          <w:kern w:val="0"/>
          <w:sz w:val="24"/>
          <w:lang w:val="zh-CN"/>
        </w:rPr>
        <w:t>【项目编号：】</w:t>
      </w:r>
      <w:r>
        <w:rPr>
          <w:rFonts w:hint="eastAsia" w:ascii="仿宋" w:hAnsi="仿宋" w:eastAsia="仿宋" w:cs="仿宋"/>
          <w:sz w:val="24"/>
        </w:rPr>
        <w:t>政府采购活动，郑重承诺：</w:t>
      </w:r>
    </w:p>
    <w:p>
      <w:pPr>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（一）具备《中华人民共和国政府采购法》第二十二条第一款规定的条件：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6、具有法律、行政法规规定的其他条件。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（三）不存在以下情况：</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napToGrid w:val="0"/>
        <w:spacing w:line="360" w:lineRule="auto"/>
        <w:ind w:right="480"/>
        <w:jc w:val="center"/>
        <w:rPr>
          <w:rFonts w:hint="eastAsia" w:ascii="仿宋" w:hAnsi="仿宋" w:eastAsia="仿宋" w:cs="仿宋"/>
          <w:b/>
          <w:kern w:val="0"/>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B、联合协议（如果有）</w:t>
      </w:r>
    </w:p>
    <w:p>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（以联合体形式响应的，提供联合协议；本项目不接受联合体响应或者供应商不以联合体形式响应的，则不需要提供）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组成一个联合体，以一个供应商的身份</w:t>
      </w:r>
      <w:r>
        <w:rPr>
          <w:rFonts w:hint="eastAsia" w:ascii="仿宋" w:hAnsi="仿宋" w:eastAsia="仿宋" w:cs="仿宋"/>
          <w:kern w:val="0"/>
          <w:sz w:val="24"/>
        </w:rPr>
        <w:t>参加</w:t>
      </w:r>
      <w:r>
        <w:rPr>
          <w:rFonts w:hint="eastAsia" w:ascii="仿宋" w:hAnsi="仿宋" w:eastAsia="仿宋" w:cs="仿宋"/>
          <w:sz w:val="24"/>
        </w:rPr>
        <w:t>（项目名称）</w:t>
      </w:r>
      <w:r>
        <w:rPr>
          <w:rFonts w:hint="eastAsia" w:ascii="仿宋" w:hAnsi="仿宋" w:eastAsia="仿宋" w:cs="仿宋"/>
          <w:kern w:val="0"/>
          <w:sz w:val="24"/>
          <w:lang w:val="zh-CN"/>
        </w:rPr>
        <w:t xml:space="preserve">【项目编号：】响应。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，代表所有联合体成员负责响应和合同实施阶段的主办、协调工作</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授权代表根据磋商文件规定及采购内容而对采购人、采购代理机构所作的任何合法承诺，包括书面澄清及响应等均对联合体各方产生约束力。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三、本次联合响应中，分工如下：</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、如果成交，</w:t>
      </w:r>
      <w:r>
        <w:rPr>
          <w:rFonts w:hint="eastAsia" w:ascii="仿宋" w:hAnsi="仿宋" w:eastAsia="仿宋" w:cs="仿宋"/>
          <w:sz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、有关本次联合响应的其他事宜：</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snapToGrid w:val="0"/>
        <w:spacing w:line="360" w:lineRule="auto"/>
        <w:ind w:right="480"/>
        <w:jc w:val="center"/>
        <w:rPr>
          <w:rFonts w:hint="eastAsia" w:ascii="仿宋" w:hAnsi="仿宋" w:eastAsia="仿宋" w:cs="仿宋"/>
          <w:b/>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sz w:val="32"/>
          <w:szCs w:val="32"/>
        </w:rPr>
        <w:t>C、</w:t>
      </w:r>
      <w:r>
        <w:rPr>
          <w:rFonts w:hint="eastAsia" w:ascii="仿宋" w:hAnsi="仿宋" w:eastAsia="仿宋" w:cs="仿宋"/>
          <w:b/>
          <w:kern w:val="0"/>
          <w:sz w:val="32"/>
          <w:szCs w:val="32"/>
        </w:rPr>
        <w:t>落实政府采购政策需满足的资格要求</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rPr>
        <w:t>中小企业声明函。</w:t>
      </w: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D、符合特定资格条件要求的资质文件（复印件）</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ascii="仿宋" w:hAnsi="仿宋" w:eastAsia="仿宋" w:cs="仿宋"/>
          <w:sz w:val="24"/>
        </w:rPr>
      </w:pPr>
    </w:p>
    <w:p>
      <w:pPr>
        <w:snapToGrid w:val="0"/>
        <w:spacing w:line="360" w:lineRule="auto"/>
        <w:ind w:firstLine="5880" w:firstLineChars="24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snapToGrid w:val="0"/>
        <w:spacing w:line="360" w:lineRule="auto"/>
        <w:ind w:right="480"/>
        <w:jc w:val="center"/>
        <w:rPr>
          <w:rFonts w:hint="eastAsia" w:ascii="仿宋" w:hAnsi="仿宋" w:eastAsia="仿宋" w:cs="仿宋"/>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440" w:right="1803" w:bottom="1440" w:left="1803" w:header="851" w:footer="992" w:gutter="0"/>
          <w:pgNumType w:fmt="decimal"/>
          <w:cols w:space="0" w:num="1"/>
          <w:titlePg/>
          <w:docGrid w:linePitch="312" w:charSpace="0"/>
        </w:sectPr>
      </w:pPr>
    </w:p>
    <w:p>
      <w:pPr>
        <w:widowControl/>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三、法</w:t>
      </w:r>
      <w:r>
        <w:rPr>
          <w:rFonts w:hint="eastAsia" w:ascii="仿宋" w:hAnsi="仿宋" w:eastAsia="仿宋" w:cs="仿宋"/>
          <w:b/>
          <w:kern w:val="0"/>
          <w:sz w:val="32"/>
          <w:szCs w:val="32"/>
        </w:rPr>
        <w:t>定代表</w:t>
      </w:r>
      <w:r>
        <w:rPr>
          <w:rFonts w:hint="eastAsia" w:ascii="仿宋" w:hAnsi="仿宋" w:eastAsia="仿宋" w:cs="仿宋"/>
          <w:b/>
          <w:kern w:val="0"/>
          <w:sz w:val="32"/>
          <w:szCs w:val="32"/>
          <w:lang w:val="zh-CN"/>
        </w:rPr>
        <w:t>人授权书</w:t>
      </w:r>
    </w:p>
    <w:p>
      <w:pPr>
        <w:snapToGrid w:val="0"/>
        <w:spacing w:line="360" w:lineRule="auto"/>
        <w:jc w:val="left"/>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jc w:val="left"/>
        <w:rPr>
          <w:rFonts w:hint="eastAsia" w:ascii="仿宋" w:hAnsi="仿宋" w:eastAsia="仿宋" w:cs="仿宋"/>
          <w:kern w:val="0"/>
          <w:sz w:val="24"/>
        </w:rPr>
      </w:pPr>
      <w:r>
        <w:rPr>
          <w:rFonts w:hint="eastAsia" w:ascii="仿宋" w:hAnsi="仿宋" w:eastAsia="仿宋" w:cs="仿宋"/>
          <w:kern w:val="0"/>
          <w:sz w:val="24"/>
          <w:lang w:val="zh-CN"/>
        </w:rPr>
        <w:t>兹委派我公司</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先生/女士(其在本公司的职务是：</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，联系电话：</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传真：</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)，代表我公司全权处理</w:t>
      </w:r>
      <w:r>
        <w:rPr>
          <w:rFonts w:hint="eastAsia" w:ascii="仿宋" w:hAnsi="仿宋" w:eastAsia="仿宋" w:cs="仿宋"/>
          <w:sz w:val="24"/>
        </w:rPr>
        <w:t>（项目名称）【项目编号：】</w:t>
      </w:r>
      <w:r>
        <w:rPr>
          <w:rFonts w:hint="eastAsia" w:ascii="仿宋" w:hAnsi="仿宋" w:eastAsia="仿宋" w:cs="仿宋"/>
          <w:kern w:val="0"/>
          <w:sz w:val="24"/>
          <w:lang w:val="zh-CN"/>
        </w:rPr>
        <w:t>政府采购响应的一切事项，若成交则全权代表本公司签订相关合同，并负责处理合同履行等事宜。</w:t>
      </w:r>
    </w:p>
    <w:p>
      <w:pPr>
        <w:snapToGrid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本委托书有效期：自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napToGrid w:val="0"/>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联合体响应授权书（扫描件加盖上传单位电子签名）</w:t>
      </w:r>
    </w:p>
    <w:p>
      <w:pPr>
        <w:snapToGrid w:val="0"/>
        <w:spacing w:line="360" w:lineRule="auto"/>
        <w:jc w:val="center"/>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rPr>
        <w:t>（适用于联合体响应）</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w:t>
      </w:r>
      <w:r>
        <w:rPr>
          <w:rFonts w:hint="eastAsia" w:ascii="仿宋" w:hAnsi="仿宋" w:eastAsia="仿宋" w:cs="仿宋"/>
          <w:kern w:val="0"/>
          <w:sz w:val="24"/>
          <w:lang w:val="zh-CN"/>
        </w:rPr>
        <w:t>【项目编号：】政府采购响应的一切事项，其法律后果由我方承担。。</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本授权书有效期：自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b/>
          <w:sz w:val="30"/>
          <w:szCs w:val="30"/>
        </w:rPr>
        <w:t>授权代表的身份证（复印件）</w:t>
      </w:r>
    </w:p>
    <w:p>
      <w:pPr>
        <w:pStyle w:val="620"/>
        <w:spacing w:line="360" w:lineRule="auto"/>
        <w:rPr>
          <w:rFonts w:hint="eastAsia" w:ascii="仿宋" w:hAnsi="仿宋" w:eastAsia="仿宋" w:cs="仿宋"/>
          <w:bCs/>
          <w:sz w:val="24"/>
        </w:rPr>
      </w:pPr>
      <w:r>
        <w:rPr>
          <w:rFonts w:hint="eastAsia" w:ascii="仿宋" w:hAnsi="仿宋" w:eastAsia="仿宋" w:cs="仿宋"/>
          <w:bCs/>
          <w:sz w:val="24"/>
        </w:rPr>
        <w:t>授权代表身份证件扫描件：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shd w:val="clear" w:color="auto" w:fill="auto"/>
          </w:tcPr>
          <w:p>
            <w:pPr>
              <w:pStyle w:val="620"/>
              <w:spacing w:line="360" w:lineRule="auto"/>
              <w:rPr>
                <w:rFonts w:hint="eastAsia" w:ascii="仿宋" w:hAnsi="仿宋" w:eastAsia="仿宋" w:cs="仿宋"/>
                <w:bCs/>
                <w:sz w:val="24"/>
              </w:rPr>
            </w:pPr>
            <w:r>
              <w:rPr>
                <w:rFonts w:hint="eastAsia" w:ascii="仿宋" w:hAnsi="仿宋" w:eastAsia="仿宋" w:cs="仿宋"/>
                <w:bCs/>
                <w:sz w:val="24"/>
              </w:rPr>
              <w:t>正面：                                 反面：</w:t>
            </w:r>
          </w:p>
          <w:p>
            <w:pPr>
              <w:pStyle w:val="620"/>
              <w:spacing w:line="360" w:lineRule="auto"/>
              <w:rPr>
                <w:rFonts w:hint="eastAsia" w:ascii="仿宋" w:hAnsi="仿宋" w:eastAsia="仿宋" w:cs="仿宋"/>
                <w:bCs/>
                <w:sz w:val="24"/>
              </w:rPr>
            </w:pPr>
          </w:p>
        </w:tc>
      </w:tr>
    </w:tbl>
    <w:p>
      <w:pPr>
        <w:snapToGrid w:val="0"/>
        <w:spacing w:line="360" w:lineRule="auto"/>
        <w:ind w:firstLine="576"/>
        <w:jc w:val="right"/>
        <w:rPr>
          <w:rFonts w:hint="eastAsia" w:ascii="仿宋" w:hAnsi="仿宋" w:eastAsia="仿宋" w:cs="仿宋"/>
          <w:kern w:val="0"/>
          <w:sz w:val="24"/>
          <w:lang w:val="zh-CN"/>
        </w:rPr>
      </w:pPr>
    </w:p>
    <w:p>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供应商名称(电子签名)：                              </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w:t>
      </w:r>
    </w:p>
    <w:p>
      <w:pPr>
        <w:snapToGrid w:val="0"/>
        <w:spacing w:line="360" w:lineRule="auto"/>
        <w:ind w:firstLine="576"/>
        <w:jc w:val="center"/>
        <w:rPr>
          <w:rFonts w:hint="eastAsia" w:ascii="仿宋" w:hAnsi="仿宋" w:eastAsia="仿宋" w:cs="仿宋"/>
          <w:sz w:val="28"/>
          <w:szCs w:val="28"/>
        </w:rPr>
      </w:pPr>
    </w:p>
    <w:p>
      <w:pPr>
        <w:widowControl/>
        <w:autoSpaceDE w:val="0"/>
        <w:autoSpaceDN w:val="0"/>
        <w:adjustRightInd/>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授权代表最近一个月的社保缴纳证明</w:t>
      </w: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lang w:val="zh-CN"/>
        </w:rPr>
      </w:pPr>
      <w:r>
        <w:rPr>
          <w:rFonts w:hint="eastAsia" w:ascii="仿宋" w:hAnsi="仿宋" w:eastAsia="仿宋" w:cs="仿宋"/>
          <w:b/>
          <w:sz w:val="30"/>
          <w:szCs w:val="30"/>
          <w:lang w:val="zh-CN"/>
        </w:rPr>
        <w:br w:type="page"/>
      </w:r>
    </w:p>
    <w:p>
      <w:pPr>
        <w:snapToGrid w:val="0"/>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lang w:val="zh-CN"/>
        </w:rPr>
        <w:t>四</w:t>
      </w:r>
      <w:r>
        <w:rPr>
          <w:rFonts w:hint="eastAsia" w:ascii="仿宋" w:hAnsi="仿宋" w:eastAsia="仿宋" w:cs="仿宋"/>
          <w:b/>
          <w:sz w:val="32"/>
          <w:szCs w:val="32"/>
        </w:rPr>
        <w:t>、</w:t>
      </w:r>
      <w:r>
        <w:rPr>
          <w:rFonts w:hint="eastAsia" w:ascii="仿宋" w:hAnsi="仿宋" w:eastAsia="仿宋" w:cs="仿宋"/>
          <w:b/>
          <w:kern w:val="0"/>
          <w:sz w:val="32"/>
          <w:szCs w:val="32"/>
        </w:rPr>
        <w:t>分包意向协议（如果有）</w:t>
      </w:r>
    </w:p>
    <w:p>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成交后以分包方式履行合同的，提供分包意向协议；采购人不同意分包或者供应商成交后不以分包方式履行合同的，则不需要提供。</w:t>
      </w:r>
      <w:r>
        <w:rPr>
          <w:rFonts w:hint="eastAsia" w:ascii="仿宋" w:hAnsi="仿宋" w:eastAsia="仿宋" w:cs="仿宋"/>
          <w:sz w:val="24"/>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若成为</w:t>
      </w:r>
      <w:r>
        <w:rPr>
          <w:rFonts w:hint="eastAsia" w:ascii="仿宋" w:hAnsi="仿宋" w:eastAsia="仿宋" w:cs="仿宋"/>
          <w:sz w:val="24"/>
        </w:rPr>
        <w:t>（项目名称）【项目编号：】</w:t>
      </w:r>
      <w:r>
        <w:rPr>
          <w:rFonts w:hint="eastAsia" w:ascii="仿宋" w:hAnsi="仿宋" w:eastAsia="仿宋" w:cs="仿宋"/>
          <w:kern w:val="0"/>
          <w:sz w:val="24"/>
          <w:lang w:val="zh-CN"/>
        </w:rPr>
        <w:t>的成交供应商，将依法采取分包方式履行合同。</w:t>
      </w:r>
      <w:r>
        <w:rPr>
          <w:rFonts w:hint="eastAsia" w:ascii="仿宋" w:hAnsi="仿宋" w:eastAsia="仿宋" w:cs="仿宋"/>
          <w:kern w:val="0"/>
          <w:sz w:val="24"/>
          <w:u w:val="single"/>
        </w:rPr>
        <w:t>（供应商名称）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kern w:val="0"/>
          <w:sz w:val="24"/>
          <w:u w:val="single"/>
        </w:rPr>
        <w:t>（分包供应商2名称），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pPr>
        <w:ind w:left="664" w:leftChars="316" w:firstLine="630" w:firstLineChars="300"/>
      </w:pPr>
      <w:r>
        <w:rPr>
          <w:rFonts w:hint="eastAsia"/>
        </w:rPr>
        <w:t>……</w:t>
      </w:r>
    </w:p>
    <w:p>
      <w:pPr>
        <w:ind w:firstLine="305"/>
        <w:rPr>
          <w:rFonts w:hint="eastAsia" w:ascii="仿宋" w:hAnsi="仿宋" w:eastAsia="仿宋" w:cs="仿宋"/>
        </w:rPr>
      </w:pPr>
      <w:r>
        <w:rPr>
          <w:rFonts w:hint="eastAsia" w:ascii="仿宋" w:hAnsi="仿宋" w:eastAsia="仿宋" w:cs="仿宋"/>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二</w:t>
      </w:r>
      <w:r>
        <w:rPr>
          <w:rFonts w:hint="eastAsia" w:ascii="仿宋" w:hAnsi="仿宋" w:eastAsia="仿宋" w:cs="仿宋"/>
          <w:kern w:val="0"/>
          <w:sz w:val="24"/>
          <w:lang w:val="zh-CN"/>
        </w:rPr>
        <w:t>、分包工作履行期限、地点、方式</w:t>
      </w:r>
    </w:p>
    <w:p>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三</w:t>
      </w:r>
      <w:r>
        <w:rPr>
          <w:rFonts w:hint="eastAsia" w:ascii="仿宋" w:hAnsi="仿宋" w:eastAsia="仿宋" w:cs="仿宋"/>
          <w:kern w:val="0"/>
          <w:sz w:val="24"/>
          <w:lang w:val="zh-CN"/>
        </w:rPr>
        <w:t>、质量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、价款或者报酬</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、违约责任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六</w:t>
      </w:r>
      <w:r>
        <w:rPr>
          <w:rFonts w:hint="eastAsia" w:ascii="仿宋" w:hAnsi="仿宋" w:eastAsia="仿宋" w:cs="仿宋"/>
          <w:kern w:val="0"/>
          <w:sz w:val="24"/>
          <w:lang w:val="zh-CN"/>
        </w:rPr>
        <w:t>、争议解决的办法</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七</w:t>
      </w:r>
      <w:r>
        <w:rPr>
          <w:rFonts w:hint="eastAsia" w:ascii="仿宋" w:hAnsi="仿宋" w:eastAsia="仿宋" w:cs="仿宋"/>
          <w:kern w:val="0"/>
          <w:sz w:val="24"/>
          <w:lang w:val="zh-CN"/>
        </w:rPr>
        <w:t>、其他</w:t>
      </w:r>
    </w:p>
    <w:p>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供应商名称(电子签名)：</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kern w:val="0"/>
          <w:sz w:val="32"/>
          <w:szCs w:val="32"/>
          <w:lang w:val="zh-CN"/>
        </w:rPr>
        <w:t>五</w:t>
      </w:r>
      <w:r>
        <w:rPr>
          <w:rFonts w:hint="eastAsia" w:ascii="仿宋" w:hAnsi="仿宋" w:eastAsia="仿宋" w:cs="仿宋"/>
          <w:b/>
          <w:sz w:val="32"/>
          <w:szCs w:val="32"/>
        </w:rPr>
        <w:t>、所有资信文件（复印件）</w:t>
      </w:r>
    </w:p>
    <w:p>
      <w:pPr>
        <w:spacing w:line="360" w:lineRule="auto"/>
        <w:jc w:val="center"/>
        <w:rPr>
          <w:rFonts w:hint="eastAsia" w:ascii="仿宋" w:hAnsi="仿宋" w:eastAsia="仿宋" w:cs="仿宋"/>
          <w:b/>
          <w:sz w:val="32"/>
          <w:szCs w:val="32"/>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b/>
          <w:sz w:val="30"/>
          <w:szCs w:val="30"/>
        </w:rPr>
      </w:pPr>
    </w:p>
    <w:p>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pacing w:line="360" w:lineRule="auto"/>
        <w:jc w:val="center"/>
        <w:rPr>
          <w:rFonts w:hint="eastAsia" w:ascii="仿宋" w:hAnsi="仿宋" w:eastAsia="仿宋" w:cs="仿宋"/>
          <w:b/>
          <w:kern w:val="0"/>
          <w:sz w:val="32"/>
          <w:szCs w:val="32"/>
        </w:rPr>
      </w:pPr>
    </w:p>
    <w:p>
      <w:pPr>
        <w:spacing w:line="360" w:lineRule="auto"/>
        <w:jc w:val="center"/>
        <w:rPr>
          <w:rFonts w:hint="eastAsia" w:ascii="仿宋" w:hAnsi="仿宋" w:eastAsia="仿宋" w:cs="仿宋"/>
          <w:b/>
          <w:bCs/>
          <w:sz w:val="32"/>
          <w:szCs w:val="32"/>
        </w:rPr>
      </w:pPr>
      <w:r>
        <w:rPr>
          <w:rFonts w:hint="eastAsia" w:ascii="仿宋" w:hAnsi="仿宋" w:eastAsia="仿宋" w:cs="仿宋"/>
          <w:b/>
          <w:kern w:val="0"/>
          <w:sz w:val="32"/>
          <w:szCs w:val="32"/>
        </w:rPr>
        <w:t>六</w:t>
      </w:r>
      <w:r>
        <w:rPr>
          <w:rFonts w:hint="eastAsia" w:ascii="仿宋" w:hAnsi="仿宋" w:eastAsia="仿宋" w:cs="仿宋"/>
          <w:b/>
          <w:bCs/>
          <w:sz w:val="32"/>
          <w:szCs w:val="32"/>
        </w:rPr>
        <w:t>、</w:t>
      </w:r>
      <w:r>
        <w:rPr>
          <w:rFonts w:hint="eastAsia" w:ascii="仿宋" w:hAnsi="仿宋" w:eastAsia="仿宋" w:cs="仿宋"/>
          <w:b/>
          <w:kern w:val="0"/>
          <w:sz w:val="32"/>
          <w:szCs w:val="32"/>
          <w:lang w:val="zh-CN"/>
        </w:rPr>
        <w:t>主要业绩证明</w:t>
      </w:r>
    </w:p>
    <w:p>
      <w:pPr>
        <w:autoSpaceDE w:val="0"/>
        <w:autoSpaceDN w:val="0"/>
        <w:spacing w:line="360" w:lineRule="auto"/>
        <w:ind w:firstLine="120"/>
        <w:rPr>
          <w:rFonts w:hint="eastAsia" w:ascii="仿宋" w:hAnsi="仿宋" w:eastAsia="仿宋" w:cs="仿宋"/>
          <w:b/>
          <w:sz w:val="24"/>
        </w:rPr>
      </w:pPr>
      <w:r>
        <w:rPr>
          <w:rFonts w:hint="eastAsia" w:ascii="仿宋" w:hAnsi="仿宋" w:eastAsia="仿宋" w:cs="仿宋"/>
          <w:b/>
          <w:sz w:val="24"/>
        </w:rPr>
        <w:t>附表 :相关项目业绩一览表</w:t>
      </w:r>
    </w:p>
    <w:tbl>
      <w:tblPr>
        <w:tblStyle w:val="60"/>
        <w:tblW w:w="9040" w:type="dxa"/>
        <w:tblInd w:w="108" w:type="dxa"/>
        <w:tblLayout w:type="fixed"/>
        <w:tblCellMar>
          <w:top w:w="0" w:type="dxa"/>
          <w:left w:w="108" w:type="dxa"/>
          <w:bottom w:w="0" w:type="dxa"/>
          <w:right w:w="108" w:type="dxa"/>
        </w:tblCellMar>
      </w:tblPr>
      <w:tblGrid>
        <w:gridCol w:w="1186"/>
        <w:gridCol w:w="1565"/>
        <w:gridCol w:w="1735"/>
        <w:gridCol w:w="1513"/>
        <w:gridCol w:w="3041"/>
      </w:tblGrid>
      <w:tr>
        <w:trPr>
          <w:trHeight w:val="1177" w:hRule="atLeast"/>
        </w:trPr>
        <w:tc>
          <w:tcPr>
            <w:tcW w:w="11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 号</w:t>
            </w:r>
          </w:p>
        </w:tc>
        <w:tc>
          <w:tcPr>
            <w:tcW w:w="156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7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合同签订时间</w:t>
            </w:r>
          </w:p>
        </w:tc>
        <w:tc>
          <w:tcPr>
            <w:tcW w:w="151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项目负责人</w:t>
            </w:r>
          </w:p>
        </w:tc>
        <w:tc>
          <w:tcPr>
            <w:tcW w:w="304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业主单位全称/联系人/联系电话</w:t>
            </w:r>
          </w:p>
        </w:tc>
      </w:tr>
      <w:tr>
        <w:tblPrEx>
          <w:tblCellMar>
            <w:top w:w="0" w:type="dxa"/>
            <w:left w:w="108" w:type="dxa"/>
            <w:bottom w:w="0" w:type="dxa"/>
            <w:right w:w="108" w:type="dxa"/>
          </w:tblCellMar>
        </w:tblPrEx>
        <w:trPr>
          <w:trHeight w:val="894"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20"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927"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sz w:val="24"/>
        </w:rPr>
      </w:pPr>
      <w:r>
        <w:rPr>
          <w:rFonts w:hint="eastAsia" w:ascii="仿宋" w:hAnsi="仿宋" w:eastAsia="仿宋" w:cs="仿宋"/>
          <w:b/>
          <w:sz w:val="24"/>
        </w:rPr>
        <w:t>注：供应商可按上述的格式自行编制，须随表提交相应证明材料并注明所在文件页码。</w:t>
      </w:r>
    </w:p>
    <w:p>
      <w:pPr>
        <w:autoSpaceDE w:val="0"/>
        <w:autoSpaceDN w:val="0"/>
        <w:spacing w:line="360" w:lineRule="auto"/>
        <w:rPr>
          <w:rFonts w:hint="eastAsia" w:ascii="仿宋" w:hAnsi="仿宋" w:eastAsia="仿宋" w:cs="仿宋"/>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pStyle w:val="58"/>
        <w:rPr>
          <w:rFonts w:hint="eastAsia" w:ascii="仿宋" w:hAnsi="仿宋" w:eastAsia="仿宋" w:cs="仿宋"/>
          <w:b/>
          <w:bCs/>
          <w:sz w:val="32"/>
          <w:szCs w:val="32"/>
        </w:rPr>
      </w:pPr>
    </w:p>
    <w:p>
      <w:pPr>
        <w:rPr>
          <w:rFonts w:hint="eastAsia" w:ascii="仿宋" w:hAnsi="仿宋" w:eastAsia="仿宋" w:cs="仿宋"/>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七、关于</w:t>
      </w:r>
      <w:r>
        <w:rPr>
          <w:rFonts w:hint="eastAsia" w:ascii="仿宋" w:hAnsi="仿宋" w:eastAsia="仿宋" w:cs="仿宋"/>
          <w:b/>
          <w:kern w:val="0"/>
          <w:sz w:val="32"/>
          <w:szCs w:val="32"/>
          <w:lang w:val="zh-CN"/>
        </w:rPr>
        <w:t>对磋商文件中有关条款的拒绝声明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八、认为需要的</w:t>
      </w:r>
      <w:r>
        <w:rPr>
          <w:rFonts w:hint="eastAsia" w:ascii="仿宋" w:hAnsi="仿宋" w:eastAsia="仿宋" w:cs="仿宋"/>
          <w:b/>
          <w:kern w:val="0"/>
          <w:sz w:val="32"/>
          <w:szCs w:val="32"/>
          <w:lang w:val="zh-CN"/>
        </w:rPr>
        <w:t>其他商务文件或说明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rPr>
          <w:rFonts w:hint="eastAsia" w:ascii="仿宋" w:hAnsi="仿宋" w:eastAsia="仿宋" w:cs="仿宋"/>
          <w:b/>
          <w:bCs/>
          <w:kern w:val="0"/>
          <w:sz w:val="24"/>
        </w:rPr>
      </w:pPr>
    </w:p>
    <w:p>
      <w:pPr>
        <w:widowControl/>
        <w:adjustRightInd/>
        <w:jc w:val="left"/>
        <w:rPr>
          <w:rFonts w:hint="eastAsia" w:ascii="仿宋" w:hAnsi="仿宋" w:eastAsia="仿宋" w:cs="仿宋"/>
          <w:b/>
          <w:sz w:val="32"/>
          <w:szCs w:val="32"/>
        </w:rPr>
      </w:pPr>
      <w:r>
        <w:rPr>
          <w:rFonts w:hint="eastAsia" w:ascii="仿宋" w:hAnsi="仿宋" w:eastAsia="仿宋" w:cs="仿宋"/>
        </w:rPr>
        <w:br w:type="page"/>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九、项目方案计划</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sz w:val="24"/>
        </w:rPr>
      </w:pPr>
    </w:p>
    <w:p>
      <w:pPr>
        <w:autoSpaceDE w:val="0"/>
        <w:autoSpaceDN w:val="0"/>
        <w:spacing w:line="360" w:lineRule="auto"/>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p>
    <w:p>
      <w:pP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br w:type="page"/>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十、组织实施方案</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tabs>
          <w:tab w:val="left" w:pos="2790"/>
          <w:tab w:val="left" w:pos="4230"/>
        </w:tabs>
        <w:autoSpaceDE w:val="0"/>
        <w:autoSpaceDN w:val="0"/>
        <w:spacing w:line="360" w:lineRule="auto"/>
        <w:ind w:right="1400"/>
        <w:rPr>
          <w:rFonts w:hint="eastAsia" w:ascii="仿宋" w:hAnsi="仿宋" w:eastAsia="仿宋" w:cs="仿宋"/>
          <w:b/>
          <w:bCs/>
          <w:kern w:val="0"/>
          <w:sz w:val="24"/>
          <w:lang w:val="zh-CN"/>
        </w:rPr>
      </w:pPr>
      <w:r>
        <w:rPr>
          <w:rFonts w:hint="eastAsia" w:ascii="仿宋" w:hAnsi="仿宋" w:eastAsia="仿宋" w:cs="仿宋"/>
          <w:b/>
          <w:bCs/>
          <w:kern w:val="0"/>
          <w:sz w:val="24"/>
          <w:lang w:val="zh-CN"/>
        </w:rPr>
        <w:t>附表:项目实施进度计划表</w:t>
      </w:r>
      <w:r>
        <w:rPr>
          <w:rFonts w:hint="eastAsia" w:ascii="仿宋" w:hAnsi="仿宋" w:eastAsia="仿宋" w:cs="仿宋"/>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内容</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1</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2</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3</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4</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5</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6</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7</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8</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9</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10</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11</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12</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13</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14</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15</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注：供应商可按上述时间表的格式自行编制切合实际的具体时间表。</w:t>
      </w:r>
    </w:p>
    <w:p>
      <w:pPr>
        <w:autoSpaceDE w:val="0"/>
        <w:autoSpaceDN w:val="0"/>
        <w:spacing w:line="360" w:lineRule="auto"/>
        <w:ind w:firstLine="4560" w:firstLineChars="19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24"/>
        <w:rPr>
          <w:rFonts w:hint="eastAsia" w:ascii="仿宋" w:hAnsi="仿宋" w:eastAsia="仿宋" w:cs="仿宋"/>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十一、项目小组人员名单</w:t>
      </w:r>
    </w:p>
    <w:p>
      <w:pPr>
        <w:spacing w:line="360" w:lineRule="auto"/>
        <w:jc w:val="center"/>
        <w:rPr>
          <w:rFonts w:hint="eastAsia" w:ascii="仿宋" w:hAnsi="仿宋" w:eastAsia="仿宋" w:cs="仿宋"/>
          <w:b/>
          <w:bCs/>
          <w:sz w:val="24"/>
        </w:rPr>
      </w:pPr>
      <w:r>
        <w:rPr>
          <w:rFonts w:hint="eastAsia" w:ascii="仿宋" w:hAnsi="仿宋" w:eastAsia="仿宋" w:cs="仿宋"/>
          <w:sz w:val="24"/>
        </w:rPr>
        <w:t>（由供应商根据采购需求及磋商文件要求编制）</w:t>
      </w:r>
    </w:p>
    <w:p>
      <w:pPr>
        <w:keepNext/>
        <w:autoSpaceDE w:val="0"/>
        <w:autoSpaceDN w:val="0"/>
        <w:spacing w:line="360" w:lineRule="auto"/>
        <w:ind w:firstLine="477"/>
        <w:rPr>
          <w:rFonts w:hint="eastAsia" w:ascii="仿宋" w:hAnsi="仿宋" w:eastAsia="仿宋" w:cs="仿宋"/>
          <w:b/>
          <w:sz w:val="24"/>
        </w:rPr>
      </w:pPr>
      <w:r>
        <w:rPr>
          <w:rFonts w:hint="eastAsia" w:ascii="仿宋" w:hAnsi="仿宋" w:eastAsia="仿宋" w:cs="仿宋"/>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hint="eastAsia" w:ascii="仿宋" w:hAnsi="仿宋" w:eastAsia="仿宋" w:cs="仿宋"/>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仿宋" w:hAnsi="仿宋" w:eastAsia="仿宋" w:cs="仿宋"/>
                <w:sz w:val="24"/>
              </w:rPr>
            </w:pPr>
            <w:r>
              <w:rPr>
                <w:rFonts w:hint="eastAsia" w:ascii="仿宋" w:hAnsi="仿宋" w:eastAsia="仿宋" w:cs="仿宋"/>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附表B:本项目的项目小组人员情况表</w:t>
      </w:r>
      <w:r>
        <w:rPr>
          <w:rFonts w:hint="eastAsia" w:ascii="仿宋" w:hAnsi="仿宋" w:eastAsia="仿宋" w:cs="仿宋"/>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专业</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spacing w:line="360" w:lineRule="auto"/>
        <w:rPr>
          <w:rFonts w:hint="eastAsia" w:ascii="仿宋" w:hAnsi="仿宋" w:eastAsia="仿宋" w:cs="仿宋"/>
          <w:b/>
          <w:bCs/>
          <w:sz w:val="24"/>
        </w:rPr>
      </w:pPr>
      <w:r>
        <w:rPr>
          <w:rFonts w:hint="eastAsia" w:ascii="仿宋" w:hAnsi="仿宋" w:eastAsia="仿宋" w:cs="仿宋"/>
          <w:b/>
          <w:sz w:val="24"/>
        </w:rPr>
        <w:t>注：供应商可按上述的格式自行编制，须随表提交相应的证书复印件并注明所在响应文件页码。</w:t>
      </w:r>
    </w:p>
    <w:p>
      <w:pPr>
        <w:spacing w:line="360" w:lineRule="auto"/>
        <w:rPr>
          <w:rFonts w:hint="eastAsia" w:ascii="仿宋" w:hAnsi="仿宋" w:eastAsia="仿宋" w:cs="仿宋"/>
          <w:b/>
          <w:sz w:val="24"/>
        </w:rPr>
      </w:pPr>
    </w:p>
    <w:p>
      <w:pPr>
        <w:spacing w:line="360" w:lineRule="auto"/>
        <w:rPr>
          <w:rFonts w:hint="eastAsia" w:ascii="仿宋" w:hAnsi="仿宋" w:eastAsia="仿宋" w:cs="仿宋"/>
          <w:b/>
          <w:bCs/>
          <w:sz w:val="24"/>
        </w:rPr>
      </w:pPr>
      <w:r>
        <w:rPr>
          <w:rFonts w:hint="eastAsia" w:ascii="仿宋" w:hAnsi="仿宋" w:eastAsia="仿宋" w:cs="仿宋"/>
          <w:b/>
          <w:sz w:val="24"/>
        </w:rPr>
        <w:t>附表C:本项目的项目经理和小组人员交纳社保记录情况表</w:t>
      </w:r>
      <w:r>
        <w:rPr>
          <w:rFonts w:hint="eastAsia" w:ascii="仿宋" w:hAnsi="仿宋" w:eastAsia="仿宋" w:cs="仿宋"/>
          <w:sz w:val="24"/>
        </w:rPr>
        <w:t>（以社保局缴纳凭证作附件）</w:t>
      </w: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kern w:val="0"/>
          <w:sz w:val="24"/>
        </w:rPr>
        <w:t xml:space="preserve">                                      日期：  年  月   日</w:t>
      </w:r>
      <w:r>
        <w:rPr>
          <w:rFonts w:hint="eastAsia" w:ascii="仿宋" w:hAnsi="仿宋" w:eastAsia="仿宋" w:cs="仿宋"/>
          <w:b/>
          <w:bCs/>
          <w:sz w:val="24"/>
        </w:rPr>
        <w:br w:type="page"/>
      </w:r>
      <w:r>
        <w:rPr>
          <w:rFonts w:hint="eastAsia" w:ascii="仿宋" w:hAnsi="仿宋" w:eastAsia="仿宋" w:cs="仿宋"/>
          <w:b/>
          <w:kern w:val="0"/>
          <w:sz w:val="32"/>
          <w:szCs w:val="32"/>
          <w:lang w:val="zh-CN"/>
        </w:rPr>
        <w:t>十</w:t>
      </w:r>
      <w:r>
        <w:rPr>
          <w:rFonts w:hint="eastAsia" w:ascii="仿宋" w:hAnsi="仿宋" w:eastAsia="仿宋" w:cs="仿宋"/>
          <w:b/>
          <w:kern w:val="0"/>
          <w:sz w:val="32"/>
          <w:szCs w:val="32"/>
        </w:rPr>
        <w:t>二</w:t>
      </w:r>
      <w:r>
        <w:rPr>
          <w:rFonts w:hint="eastAsia" w:ascii="仿宋" w:hAnsi="仿宋" w:eastAsia="仿宋" w:cs="仿宋"/>
          <w:b/>
          <w:bCs/>
          <w:sz w:val="32"/>
          <w:szCs w:val="32"/>
        </w:rPr>
        <w:t>、</w:t>
      </w:r>
      <w:r>
        <w:rPr>
          <w:rFonts w:hint="eastAsia" w:ascii="仿宋" w:hAnsi="仿宋" w:eastAsia="仿宋" w:cs="仿宋"/>
          <w:b/>
          <w:kern w:val="0"/>
          <w:sz w:val="32"/>
          <w:szCs w:val="32"/>
          <w:lang w:val="zh-CN"/>
        </w:rPr>
        <w:t>优惠条件及特殊承诺</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十三、</w:t>
      </w:r>
      <w:r>
        <w:rPr>
          <w:rFonts w:hint="eastAsia" w:ascii="仿宋" w:hAnsi="仿宋" w:eastAsia="仿宋" w:cs="仿宋"/>
          <w:b/>
          <w:kern w:val="0"/>
          <w:sz w:val="32"/>
          <w:szCs w:val="32"/>
          <w:lang w:val="zh-CN"/>
        </w:rPr>
        <w:t>培训计划（</w:t>
      </w:r>
      <w:r>
        <w:rPr>
          <w:rFonts w:hint="eastAsia" w:ascii="仿宋" w:hAnsi="仿宋" w:eastAsia="仿宋" w:cs="仿宋"/>
          <w:b/>
          <w:kern w:val="0"/>
          <w:sz w:val="32"/>
          <w:szCs w:val="32"/>
        </w:rPr>
        <w:t>如有</w:t>
      </w:r>
      <w:r>
        <w:rPr>
          <w:rFonts w:hint="eastAsia" w:ascii="仿宋" w:hAnsi="仿宋" w:eastAsia="仿宋" w:cs="仿宋"/>
          <w:b/>
          <w:kern w:val="0"/>
          <w:sz w:val="32"/>
          <w:szCs w:val="32"/>
          <w:lang w:val="zh-CN"/>
        </w:rPr>
        <w:t>）</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keepNext/>
        <w:autoSpaceDE w:val="0"/>
        <w:autoSpaceDN w:val="0"/>
        <w:spacing w:line="360" w:lineRule="auto"/>
        <w:ind w:firstLine="477"/>
        <w:jc w:val="left"/>
        <w:rPr>
          <w:rFonts w:hint="eastAsia" w:ascii="仿宋" w:hAnsi="仿宋" w:eastAsia="仿宋" w:cs="仿宋"/>
          <w:b/>
          <w:sz w:val="24"/>
        </w:rPr>
      </w:pPr>
      <w:r>
        <w:rPr>
          <w:rFonts w:hint="eastAsia" w:ascii="仿宋" w:hAnsi="仿宋" w:eastAsia="仿宋" w:cs="仿宋"/>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ascii="仿宋" w:hAnsi="仿宋" w:eastAsia="仿宋" w:cs="仿宋"/>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sz w:val="24"/>
        </w:rPr>
      </w:pPr>
      <w:r>
        <w:rPr>
          <w:rFonts w:hint="eastAsia" w:ascii="仿宋" w:hAnsi="仿宋" w:eastAsia="仿宋" w:cs="仿宋"/>
          <w:sz w:val="24"/>
        </w:rPr>
        <w:t>注解:A</w:t>
      </w:r>
      <w:r>
        <w:rPr>
          <w:rFonts w:hint="eastAsia" w:ascii="仿宋" w:hAnsi="仿宋" w:eastAsia="仿宋" w:cs="仿宋"/>
          <w:sz w:val="24"/>
        </w:rPr>
        <w:tab/>
      </w:r>
      <w:r>
        <w:rPr>
          <w:rFonts w:hint="eastAsia" w:ascii="仿宋" w:hAnsi="仿宋" w:eastAsia="仿宋" w:cs="仿宋"/>
          <w:sz w:val="24"/>
        </w:rPr>
        <w:t>课程清单按时间顺序排列，并提供以下详细资料：</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课程概要</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课程目的</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教学方式</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先决条件</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教材目录</w:t>
      </w:r>
    </w:p>
    <w:p>
      <w:pPr>
        <w:autoSpaceDE w:val="0"/>
        <w:autoSpaceDN w:val="0"/>
        <w:spacing w:line="360" w:lineRule="auto"/>
        <w:rPr>
          <w:rFonts w:hint="eastAsia" w:ascii="仿宋" w:hAnsi="仿宋" w:eastAsia="仿宋" w:cs="仿宋"/>
          <w:sz w:val="24"/>
        </w:rPr>
      </w:pPr>
      <w:r>
        <w:rPr>
          <w:rFonts w:hint="eastAsia" w:ascii="仿宋" w:hAnsi="仿宋" w:eastAsia="仿宋" w:cs="仿宋"/>
          <w:sz w:val="24"/>
        </w:rPr>
        <w:t>B  按照附表A提供授课教师的简历</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十四、认为需求的</w:t>
      </w:r>
      <w:r>
        <w:rPr>
          <w:rFonts w:hint="eastAsia" w:ascii="仿宋" w:hAnsi="仿宋" w:eastAsia="仿宋" w:cs="仿宋"/>
          <w:b/>
          <w:kern w:val="0"/>
          <w:sz w:val="32"/>
          <w:szCs w:val="32"/>
          <w:lang w:val="zh-CN"/>
        </w:rPr>
        <w:t>其他技术文件或说明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0"/>
        </w:tabs>
        <w:autoSpaceDE w:val="0"/>
        <w:autoSpaceDN w:val="0"/>
        <w:spacing w:line="360" w:lineRule="auto"/>
        <w:ind w:firstLine="2409" w:firstLineChars="800"/>
        <w:rPr>
          <w:rFonts w:hint="eastAsia" w:ascii="仿宋" w:hAnsi="仿宋" w:eastAsia="仿宋" w:cs="仿宋"/>
          <w:b/>
          <w:bCs/>
          <w:sz w:val="30"/>
          <w:szCs w:val="30"/>
        </w:rPr>
      </w:pPr>
    </w:p>
    <w:p>
      <w:pPr>
        <w:tabs>
          <w:tab w:val="left" w:pos="0"/>
        </w:tabs>
        <w:autoSpaceDE w:val="0"/>
        <w:autoSpaceDN w:val="0"/>
        <w:spacing w:line="360" w:lineRule="auto"/>
        <w:jc w:val="center"/>
        <w:rPr>
          <w:rFonts w:hint="eastAsia" w:ascii="仿宋" w:hAnsi="仿宋" w:eastAsia="仿宋" w:cs="仿宋"/>
          <w:b/>
          <w:bCs/>
          <w:sz w:val="30"/>
          <w:szCs w:val="30"/>
        </w:rPr>
      </w:pP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tabs>
          <w:tab w:val="left" w:pos="0"/>
        </w:tabs>
        <w:autoSpaceDE w:val="0"/>
        <w:autoSpaceDN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十五、</w:t>
      </w:r>
      <w:r>
        <w:rPr>
          <w:rFonts w:hint="eastAsia" w:ascii="仿宋" w:hAnsi="仿宋" w:eastAsia="仿宋" w:cs="仿宋"/>
          <w:b/>
          <w:kern w:val="0"/>
          <w:sz w:val="32"/>
          <w:szCs w:val="32"/>
          <w:lang w:val="zh-CN"/>
        </w:rPr>
        <w:t>政府采购供应商廉洁自律承诺书</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sz w:val="24"/>
        </w:rPr>
        <w:t>（采购人）</w:t>
      </w:r>
      <w:r>
        <w:rPr>
          <w:rFonts w:hint="eastAsia" w:ascii="仿宋" w:hAnsi="仿宋" w:eastAsia="仿宋" w:cs="仿宋"/>
          <w:kern w:val="0"/>
          <w:sz w:val="24"/>
          <w:lang w:val="zh-CN"/>
        </w:rPr>
        <w:t xml:space="preserve">：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pPr>
        <w:autoSpaceDE w:val="0"/>
        <w:autoSpaceDN w:val="0"/>
        <w:spacing w:line="360" w:lineRule="auto"/>
        <w:ind w:left="481" w:leftChars="229"/>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好处；</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六、严格遵守《中华人民共和国政府采购法》《中华人民共和国民法典》等法律法规，诚实守信，合法经营，坚决抵制各种违法违纪行为。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有权立即取消我单位响应、成交或在建项目的建设资格，有权拒绝我单位在一定时期内进入你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进行项目建设或其他经营活动，并通报省财政厅。由此引起的相应损失均由我单位承担。</w:t>
      </w: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pPr>
        <w:spacing w:line="360" w:lineRule="auto"/>
        <w:ind w:left="4620" w:leftChars="220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pPr>
        <w:rPr>
          <w:rFonts w:hint="eastAsia" w:ascii="仿宋" w:hAnsi="仿宋" w:eastAsia="仿宋" w:cs="仿宋"/>
          <w:kern w:val="0"/>
          <w:sz w:val="24"/>
          <w:lang w:val="zh-CN"/>
        </w:rPr>
      </w:pPr>
      <w:r>
        <w:rPr>
          <w:rFonts w:hint="eastAsia" w:ascii="仿宋" w:hAnsi="仿宋" w:eastAsia="仿宋" w:cs="仿宋"/>
          <w:kern w:val="0"/>
          <w:sz w:val="24"/>
          <w:lang w:val="zh-CN"/>
        </w:rPr>
        <w:br w:type="page"/>
      </w:r>
    </w:p>
    <w:p>
      <w:pPr>
        <w:widowControl/>
        <w:adjustRightInd/>
        <w:jc w:val="center"/>
        <w:rPr>
          <w:rFonts w:hint="eastAsia" w:ascii="仿宋" w:hAnsi="仿宋" w:eastAsia="仿宋" w:cs="仿宋"/>
          <w:b/>
          <w:sz w:val="36"/>
          <w:szCs w:val="36"/>
        </w:rPr>
      </w:pPr>
      <w:r>
        <w:rPr>
          <w:rFonts w:hint="eastAsia" w:ascii="仿宋" w:hAnsi="仿宋" w:eastAsia="仿宋" w:cs="仿宋"/>
          <w:b/>
          <w:sz w:val="36"/>
          <w:szCs w:val="36"/>
        </w:rPr>
        <w:t>十六、初始报价一览表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jc w:val="left"/>
        <w:rPr>
          <w:rFonts w:hint="eastAsia" w:ascii="仿宋" w:hAnsi="仿宋" w:eastAsia="仿宋" w:cs="仿宋"/>
          <w:b/>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w:t>
      </w:r>
      <w:r>
        <w:rPr>
          <w:rFonts w:hint="eastAsia" w:ascii="仿宋" w:hAnsi="仿宋" w:eastAsia="仿宋" w:cs="仿宋"/>
          <w:kern w:val="0"/>
          <w:sz w:val="24"/>
        </w:rPr>
        <w:t>初始</w:t>
      </w:r>
      <w:r>
        <w:rPr>
          <w:rFonts w:hint="eastAsia" w:ascii="仿宋" w:hAnsi="仿宋" w:eastAsia="仿宋" w:cs="仿宋"/>
          <w:kern w:val="0"/>
          <w:sz w:val="24"/>
          <w:lang w:val="zh-CN"/>
        </w:rPr>
        <w:t>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72"/>
        <w:gridCol w:w="2028"/>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72"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2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89" w:type="dxa"/>
            <w:gridSpan w:val="2"/>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初始报价（小写）</w:t>
            </w:r>
          </w:p>
        </w:tc>
        <w:tc>
          <w:tcPr>
            <w:tcW w:w="6711" w:type="dxa"/>
            <w:gridSpan w:val="5"/>
          </w:tcPr>
          <w:p>
            <w:pPr>
              <w:spacing w:line="360" w:lineRule="auto"/>
              <w:jc w:val="center"/>
              <w:rPr>
                <w:rFonts w:hint="eastAsia" w:ascii="仿宋" w:hAnsi="仿宋" w:eastAsia="仿宋" w:cs="仿宋"/>
                <w:sz w:val="24"/>
              </w:rPr>
            </w:pPr>
          </w:p>
        </w:tc>
      </w:tr>
    </w:tbl>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w:t>
      </w:r>
      <w:r>
        <w:rPr>
          <w:rFonts w:hint="eastAsia" w:ascii="仿宋" w:hAnsi="仿宋" w:eastAsia="仿宋" w:cs="仿宋"/>
          <w:b/>
          <w:kern w:val="0"/>
          <w:sz w:val="24"/>
        </w:rPr>
        <w:t>初始</w:t>
      </w:r>
      <w:r>
        <w:rPr>
          <w:rFonts w:hint="eastAsia" w:ascii="仿宋" w:hAnsi="仿宋" w:eastAsia="仿宋" w:cs="仿宋"/>
          <w:b/>
          <w:kern w:val="0"/>
          <w:sz w:val="24"/>
          <w:lang w:val="zh-CN"/>
        </w:rPr>
        <w:t>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r>
        <w:rPr>
          <w:rFonts w:hint="eastAsia" w:ascii="仿宋" w:hAnsi="仿宋" w:eastAsia="仿宋" w:cs="仿宋"/>
          <w:b/>
          <w:kern w:val="0"/>
          <w:sz w:val="24"/>
          <w:lang w:val="zh-CN"/>
        </w:rPr>
        <w:t>。</w:t>
      </w: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autoSpaceDE w:val="0"/>
        <w:autoSpaceDN w:val="0"/>
        <w:spacing w:line="360" w:lineRule="auto"/>
        <w:ind w:left="5040"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pStyle w:val="72"/>
        <w:rPr>
          <w:rFonts w:hint="eastAsia" w:ascii="仿宋" w:hAnsi="仿宋" w:eastAsia="仿宋" w:cs="仿宋"/>
          <w:b/>
          <w:sz w:val="36"/>
          <w:szCs w:val="36"/>
        </w:rPr>
        <w:sectPr>
          <w:pgSz w:w="11906" w:h="16838"/>
          <w:pgMar w:top="1440" w:right="1803" w:bottom="1440" w:left="1803" w:header="851" w:footer="992" w:gutter="0"/>
          <w:pgNumType w:fmt="decimal"/>
          <w:cols w:space="0" w:num="1"/>
          <w:titlePg/>
          <w:docGrid w:linePitch="312" w:charSpace="0"/>
        </w:sectPr>
      </w:pPr>
    </w:p>
    <w:p>
      <w:pPr>
        <w:widowControl/>
        <w:numPr>
          <w:ilvl w:val="0"/>
          <w:numId w:val="13"/>
        </w:numPr>
        <w:adjustRightInd/>
        <w:jc w:val="center"/>
        <w:rPr>
          <w:rFonts w:hint="eastAsia" w:ascii="仿宋" w:hAnsi="仿宋" w:eastAsia="仿宋" w:cs="仿宋"/>
          <w:b/>
          <w:sz w:val="36"/>
          <w:szCs w:val="36"/>
        </w:rPr>
      </w:pPr>
      <w:r>
        <w:rPr>
          <w:rFonts w:hint="eastAsia" w:ascii="仿宋" w:hAnsi="仿宋" w:eastAsia="仿宋" w:cs="仿宋"/>
          <w:b/>
          <w:sz w:val="36"/>
          <w:szCs w:val="36"/>
        </w:rPr>
        <w:t>中小企业声明函（服务）</w:t>
      </w:r>
    </w:p>
    <w:p>
      <w:pPr>
        <w:widowControl/>
        <w:numPr>
          <w:ilvl w:val="255"/>
          <w:numId w:val="0"/>
        </w:numPr>
        <w:adjustRightInd/>
        <w:jc w:val="left"/>
        <w:rPr>
          <w:rFonts w:hint="eastAsia" w:ascii="仿宋" w:hAnsi="仿宋" w:eastAsia="仿宋" w:cs="仿宋"/>
          <w:b/>
          <w:sz w:val="36"/>
          <w:szCs w:val="36"/>
        </w:rPr>
      </w:pPr>
    </w:p>
    <w:p>
      <w:pPr>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浙江水利水电学院 </w:t>
      </w:r>
      <w:r>
        <w:rPr>
          <w:rFonts w:hint="eastAsia" w:ascii="仿宋" w:hAnsi="仿宋" w:eastAsia="仿宋" w:cs="仿宋"/>
          <w:sz w:val="24"/>
        </w:rPr>
        <w:t>的</w:t>
      </w:r>
      <w:r>
        <w:rPr>
          <w:rFonts w:hint="eastAsia" w:ascii="仿宋" w:hAnsi="仿宋" w:eastAsia="仿宋" w:cs="仿宋"/>
          <w:sz w:val="24"/>
          <w:u w:val="single"/>
        </w:rPr>
        <w:t xml:space="preserve"> 浙江水利水电学院</w:t>
      </w:r>
      <w:r>
        <w:rPr>
          <w:rFonts w:hint="eastAsia" w:ascii="仿宋" w:hAnsi="仿宋" w:eastAsia="仿宋" w:cs="仿宋"/>
          <w:sz w:val="24"/>
          <w:u w:val="single"/>
          <w:lang w:eastAsia="zh-CN"/>
        </w:rPr>
        <w:t>吉尔吉斯斯坦鲁班工坊数字课程资源建设服务</w:t>
      </w:r>
      <w:r>
        <w:rPr>
          <w:rFonts w:hint="eastAsia" w:ascii="仿宋" w:hAnsi="仿宋" w:eastAsia="仿宋" w:cs="仿宋"/>
          <w:sz w:val="24"/>
          <w:u w:val="single"/>
        </w:rPr>
        <w:t xml:space="preserve">项目 </w:t>
      </w:r>
      <w:r>
        <w:rPr>
          <w:rFonts w:hint="eastAsia" w:ascii="仿宋" w:hAnsi="仿宋" w:eastAsia="仿宋" w:cs="仿宋"/>
          <w:sz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浙江水利水电学院</w:t>
      </w:r>
      <w:r>
        <w:rPr>
          <w:rFonts w:hint="eastAsia" w:ascii="仿宋" w:hAnsi="仿宋" w:eastAsia="仿宋" w:cs="仿宋"/>
          <w:sz w:val="24"/>
          <w:u w:val="single"/>
          <w:lang w:eastAsia="zh-CN"/>
        </w:rPr>
        <w:t>吉尔吉斯斯坦鲁班工坊数字课程资源建设服务</w:t>
      </w:r>
      <w:r>
        <w:rPr>
          <w:rFonts w:hint="eastAsia" w:ascii="仿宋" w:hAnsi="仿宋" w:eastAsia="仿宋" w:cs="仿宋"/>
          <w:sz w:val="24"/>
          <w:u w:val="single"/>
        </w:rPr>
        <w:t xml:space="preserve"> </w:t>
      </w:r>
      <w:r>
        <w:rPr>
          <w:rFonts w:hint="eastAsia" w:ascii="仿宋" w:hAnsi="仿宋" w:eastAsia="仿宋" w:cs="仿宋"/>
          <w:sz w:val="24"/>
        </w:rPr>
        <w:t>，属于</w:t>
      </w:r>
      <w:r>
        <w:rPr>
          <w:rFonts w:hint="eastAsia" w:ascii="仿宋" w:hAnsi="仿宋" w:eastAsia="仿宋" w:cs="仿宋"/>
          <w:sz w:val="24"/>
          <w:u w:val="single"/>
        </w:rPr>
        <w:t xml:space="preserve"> 其他未列明</w:t>
      </w:r>
      <w:r>
        <w:rPr>
          <w:rFonts w:hint="eastAsia" w:ascii="仿宋" w:hAnsi="仿宋" w:eastAsia="仿宋" w:cs="仿宋"/>
          <w:sz w:val="24"/>
          <w:u w:val="single"/>
          <w:lang w:eastAsia="zh-CN"/>
        </w:rPr>
        <w:t>行业</w:t>
      </w:r>
      <w:r>
        <w:rPr>
          <w:rFonts w:hint="eastAsia" w:ascii="仿宋" w:hAnsi="仿宋" w:eastAsia="仿宋" w:cs="仿宋"/>
          <w:sz w:val="24"/>
        </w:rPr>
        <w:t xml:space="preserve">行业 ；承接企业为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w:t>
      </w:r>
      <w:r>
        <w:rPr>
          <w:rFonts w:hint="eastAsia" w:ascii="仿宋" w:hAnsi="仿宋" w:eastAsia="仿宋" w:cs="仿宋"/>
          <w:sz w:val="24"/>
          <w:highlight w:val="yellow"/>
          <w:u w:val="single"/>
        </w:rPr>
        <w:t>（中型企业、小型企业、微型企业三选一）</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jc w:val="left"/>
        <w:rPr>
          <w:rFonts w:hint="eastAsia" w:ascii="仿宋" w:hAnsi="仿宋" w:eastAsia="仿宋" w:cs="仿宋"/>
          <w:sz w:val="24"/>
        </w:rPr>
      </w:pP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24"/>
        <w:rPr>
          <w:rFonts w:hint="eastAsia" w:ascii="仿宋" w:hAnsi="仿宋" w:eastAsia="仿宋" w:cs="仿宋"/>
        </w:rPr>
      </w:pPr>
    </w:p>
    <w:p>
      <w:pPr>
        <w:rPr>
          <w:rFonts w:hint="eastAsia" w:ascii="仿宋" w:hAnsi="仿宋" w:eastAsia="仿宋" w:cs="仿宋"/>
          <w:sz w:val="24"/>
        </w:rPr>
      </w:pPr>
    </w:p>
    <w:p>
      <w:pPr>
        <w:pStyle w:val="24"/>
        <w:rPr>
          <w:rFonts w:hint="eastAsia"/>
        </w:rPr>
      </w:pPr>
    </w:p>
    <w:p>
      <w:pPr>
        <w:snapToGrid w:val="0"/>
        <w:spacing w:line="360" w:lineRule="auto"/>
        <w:rPr>
          <w:rFonts w:hint="eastAsia" w:ascii="仿宋" w:hAnsi="仿宋" w:eastAsia="仿宋" w:cs="仿宋"/>
          <w:b/>
          <w:sz w:val="24"/>
        </w:rPr>
      </w:pPr>
      <w:r>
        <w:rPr>
          <w:rFonts w:hint="eastAsia" w:ascii="仿宋" w:hAnsi="仿宋" w:eastAsia="仿宋" w:cs="仿宋"/>
          <w:b/>
          <w:sz w:val="24"/>
        </w:rPr>
        <w:t>说明：</w:t>
      </w:r>
    </w:p>
    <w:p>
      <w:pPr>
        <w:snapToGrid w:val="0"/>
        <w:spacing w:line="360" w:lineRule="auto"/>
        <w:rPr>
          <w:rFonts w:hint="eastAsia" w:ascii="仿宋" w:hAnsi="仿宋" w:eastAsia="仿宋" w:cs="仿宋"/>
          <w:b/>
          <w:sz w:val="24"/>
        </w:rPr>
      </w:pPr>
      <w:r>
        <w:rPr>
          <w:rFonts w:hint="eastAsia" w:ascii="仿宋" w:hAnsi="仿宋" w:eastAsia="仿宋" w:cs="仿宋"/>
          <w:b/>
          <w:sz w:val="24"/>
        </w:rPr>
        <w:t>1.从业人员、营业收入、资产总额填报上一年度数据，无上一年度数据的新成立企业（指今年成立的新企业）可不填报。</w:t>
      </w:r>
    </w:p>
    <w:p>
      <w:pPr>
        <w:snapToGrid w:val="0"/>
        <w:spacing w:line="360" w:lineRule="auto"/>
        <w:ind w:left="20"/>
        <w:jc w:val="left"/>
        <w:rPr>
          <w:rFonts w:hint="eastAsia" w:ascii="仿宋" w:hAnsi="仿宋" w:eastAsia="仿宋" w:cs="仿宋"/>
          <w:b/>
          <w:sz w:val="24"/>
        </w:rPr>
      </w:pPr>
      <w:r>
        <w:rPr>
          <w:rFonts w:hint="eastAsia" w:ascii="仿宋" w:hAnsi="仿宋" w:eastAsia="仿宋" w:cs="仿宋"/>
          <w:b/>
          <w:sz w:val="24"/>
        </w:rPr>
        <w:t>2.本项目所属行业：其他未列明</w:t>
      </w:r>
      <w:r>
        <w:rPr>
          <w:rFonts w:hint="eastAsia" w:ascii="仿宋" w:hAnsi="仿宋" w:eastAsia="仿宋" w:cs="仿宋"/>
          <w:b/>
          <w:sz w:val="24"/>
          <w:lang w:eastAsia="zh-CN"/>
        </w:rPr>
        <w:t>行业</w:t>
      </w:r>
      <w:r>
        <w:rPr>
          <w:rFonts w:hint="eastAsia" w:ascii="仿宋" w:hAnsi="仿宋" w:eastAsia="仿宋" w:cs="仿宋"/>
          <w:b/>
          <w:sz w:val="24"/>
        </w:rPr>
        <w:t>。</w:t>
      </w:r>
    </w:p>
    <w:p>
      <w:pPr>
        <w:spacing w:line="360" w:lineRule="auto"/>
        <w:jc w:val="left"/>
        <w:rPr>
          <w:rFonts w:hint="eastAsia" w:ascii="仿宋" w:hAnsi="仿宋" w:eastAsia="仿宋" w:cs="仿宋"/>
          <w:b/>
          <w:sz w:val="24"/>
        </w:rPr>
        <w:sectPr>
          <w:headerReference r:id="rId9" w:type="first"/>
          <w:footerReference r:id="rId11" w:type="first"/>
          <w:headerReference r:id="rId8" w:type="default"/>
          <w:footerReference r:id="rId10" w:type="default"/>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b/>
          <w:sz w:val="24"/>
        </w:rPr>
        <w:t>3.中小企业划型标准规定（工信部联企业[2011]300号）附后。</w:t>
      </w:r>
    </w:p>
    <w:p>
      <w:pPr>
        <w:pStyle w:val="24"/>
        <w:snapToGrid w:val="0"/>
        <w:rPr>
          <w:rFonts w:hint="eastAsia" w:cs="宋体"/>
          <w:sz w:val="21"/>
          <w:szCs w:val="21"/>
        </w:rPr>
        <w:sectPr>
          <w:pgSz w:w="16838" w:h="11906" w:orient="landscape"/>
          <w:pgMar w:top="1803" w:right="1440" w:bottom="1803" w:left="1440" w:header="851" w:footer="992" w:gutter="0"/>
          <w:pgNumType w:fmt="decimal"/>
          <w:cols w:space="0" w:num="1"/>
          <w:titlePg/>
          <w:docGrid w:linePitch="325" w:charSpace="0"/>
        </w:sectPr>
      </w:pPr>
      <w:r>
        <w:drawing>
          <wp:anchor distT="0" distB="0" distL="114300" distR="114300" simplePos="0" relativeHeight="251686912" behindDoc="0" locked="0" layoutInCell="1" allowOverlap="1">
            <wp:simplePos x="0" y="0"/>
            <wp:positionH relativeFrom="column">
              <wp:posOffset>-209550</wp:posOffset>
            </wp:positionH>
            <wp:positionV relativeFrom="paragraph">
              <wp:posOffset>-150495</wp:posOffset>
            </wp:positionV>
            <wp:extent cx="8671560" cy="5244465"/>
            <wp:effectExtent l="0" t="0" r="0" b="13335"/>
            <wp:wrapTopAndBottom/>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19"/>
                    <a:stretch>
                      <a:fillRect/>
                    </a:stretch>
                  </pic:blipFill>
                  <pic:spPr>
                    <a:xfrm>
                      <a:off x="0" y="0"/>
                      <a:ext cx="8671560" cy="5244465"/>
                    </a:xfrm>
                    <a:prstGeom prst="rect">
                      <a:avLst/>
                    </a:prstGeom>
                    <a:noFill/>
                    <a:ln>
                      <a:noFill/>
                    </a:ln>
                  </pic:spPr>
                </pic:pic>
              </a:graphicData>
            </a:graphic>
          </wp:anchor>
        </w:drawing>
      </w:r>
    </w:p>
    <w:p>
      <w:pPr>
        <w:spacing w:before="156"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第八部分 最后报价格式</w:t>
      </w:r>
    </w:p>
    <w:p>
      <w:pPr>
        <w:pStyle w:val="117"/>
        <w:keepNext w:val="0"/>
        <w:pageBreakBefore w:val="0"/>
        <w:tabs>
          <w:tab w:val="clear" w:pos="720"/>
        </w:tabs>
        <w:outlineLvl w:val="9"/>
        <w:rPr>
          <w:rFonts w:hint="eastAsia" w:ascii="仿宋" w:hAnsi="仿宋" w:eastAsia="仿宋" w:cs="仿宋"/>
          <w:kern w:val="2"/>
          <w:sz w:val="32"/>
          <w:szCs w:val="32"/>
        </w:rPr>
      </w:pPr>
      <w:r>
        <w:rPr>
          <w:rFonts w:hint="eastAsia" w:ascii="仿宋" w:hAnsi="仿宋" w:eastAsia="仿宋" w:cs="仿宋"/>
          <w:kern w:val="2"/>
          <w:sz w:val="32"/>
          <w:szCs w:val="32"/>
        </w:rPr>
        <w:t>（一）最后报价一览表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rPr>
          <w:rFonts w:hint="eastAsia" w:ascii="仿宋" w:hAnsi="仿宋" w:eastAsia="仿宋" w:cs="仿宋"/>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本响应文件签字方，谨此向你方发出要约如下：如你方接受本响应，我方承诺按照如下最后报价一览表的价格完成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64"/>
        <w:gridCol w:w="2036"/>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6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36"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17" w:type="dxa"/>
            <w:gridSpan w:val="3"/>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最后报价总价（小写）</w:t>
            </w:r>
          </w:p>
        </w:tc>
        <w:tc>
          <w:tcPr>
            <w:tcW w:w="4683" w:type="dxa"/>
            <w:gridSpan w:val="4"/>
            <w:vAlign w:val="center"/>
          </w:tcPr>
          <w:p>
            <w:pPr>
              <w:spacing w:line="360" w:lineRule="auto"/>
              <w:jc w:val="center"/>
              <w:rPr>
                <w:rFonts w:hint="eastAsia" w:ascii="仿宋" w:hAnsi="仿宋" w:eastAsia="仿宋" w:cs="仿宋"/>
                <w:sz w:val="24"/>
              </w:rPr>
            </w:pPr>
          </w:p>
        </w:tc>
      </w:tr>
    </w:tbl>
    <w:p>
      <w:pPr>
        <w:pStyle w:val="72"/>
        <w:rPr>
          <w:rFonts w:hint="eastAsia" w:ascii="仿宋" w:hAnsi="仿宋" w:eastAsia="仿宋" w:cs="仿宋"/>
          <w:kern w:val="0"/>
          <w:sz w:val="24"/>
          <w:lang w:val="zh-CN"/>
        </w:rPr>
      </w:pPr>
    </w:p>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1、供应商需按本表格式填写，在</w:t>
      </w:r>
      <w:r>
        <w:rPr>
          <w:rFonts w:hint="eastAsia" w:ascii="仿宋" w:hAnsi="仿宋" w:eastAsia="仿宋" w:cs="仿宋"/>
          <w:kern w:val="0"/>
          <w:sz w:val="24"/>
        </w:rPr>
        <w:t>提交最后报价时作为附加上传</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采购内容未包含在《最后报价一览表》名称栏中，供应商不能作出合理解释的，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3、特别提示：采购代理机构将对项目名称和项目编号，成交供应商名称、地址和成交金额，主要成交标的名称、服务范围、服务要求、服务时间、服务标准等予以公示。</w:t>
      </w: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pStyle w:val="72"/>
        <w:rPr>
          <w:rFonts w:hint="eastAsia" w:ascii="仿宋" w:hAnsi="仿宋" w:eastAsia="仿宋" w:cs="仿宋"/>
          <w:sz w:val="32"/>
          <w:szCs w:val="32"/>
        </w:rPr>
        <w:sectPr>
          <w:headerReference r:id="rId13" w:type="first"/>
          <w:footerReference r:id="rId16" w:type="first"/>
          <w:headerReference r:id="rId12" w:type="default"/>
          <w:footerReference r:id="rId14" w:type="default"/>
          <w:footerReference r:id="rId15" w:type="even"/>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kern w:val="0"/>
          <w:sz w:val="24"/>
          <w:lang w:val="zh-CN"/>
        </w:rPr>
        <w:t xml:space="preserve">                                            日期：    年  月   日</w:t>
      </w:r>
    </w:p>
    <w:p>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仿宋" w:hAnsi="仿宋" w:eastAsia="仿宋" w:cs="仿宋"/>
        </w:rPr>
      </w:pPr>
      <w:bookmarkStart w:id="70" w:name="_Toc465665161"/>
      <w:r>
        <w:rPr>
          <w:rFonts w:hint="eastAsia" w:ascii="仿宋" w:hAnsi="仿宋" w:eastAsia="仿宋" w:cs="仿宋"/>
        </w:rPr>
        <w:t>附件</w:t>
      </w:r>
      <w:bookmarkEnd w:id="70"/>
    </w:p>
    <w:p>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附件1：质疑函范本及制作说明</w:t>
      </w: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pPr>
        <w:snapToGrid w:val="0"/>
        <w:spacing w:before="240" w:beforeLines="100" w:line="360" w:lineRule="auto"/>
        <w:rPr>
          <w:rFonts w:hint="eastAsia" w:ascii="仿宋" w:hAnsi="仿宋" w:eastAsia="仿宋" w:cs="仿宋"/>
          <w:bCs/>
          <w:sz w:val="24"/>
        </w:rPr>
      </w:pPr>
      <w:r>
        <w:rPr>
          <w:rFonts w:hint="eastAsia" w:ascii="仿宋" w:hAnsi="仿宋" w:eastAsia="仿宋" w:cs="仿宋"/>
          <w:bCs/>
          <w:sz w:val="24"/>
        </w:rPr>
        <w:t>一、质疑供应商基本信息</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二、质疑项目基本情况</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三、质疑事项具体内容</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质疑事项2</w:t>
      </w:r>
    </w:p>
    <w:p>
      <w:pPr>
        <w:snapToGrid w:val="0"/>
        <w:spacing w:line="360" w:lineRule="auto"/>
        <w:rPr>
          <w:rFonts w:hint="eastAsia" w:ascii="仿宋" w:hAnsi="仿宋" w:eastAsia="仿宋" w:cs="仿宋"/>
          <w:sz w:val="24"/>
        </w:rPr>
      </w:pPr>
      <w:r>
        <w:rPr>
          <w:rFonts w:hint="eastAsia" w:ascii="仿宋" w:hAnsi="仿宋" w:eastAsia="仿宋" w:cs="仿宋"/>
          <w:sz w:val="24"/>
        </w:rPr>
        <w:t>……</w:t>
      </w:r>
    </w:p>
    <w:p>
      <w:pPr>
        <w:snapToGrid w:val="0"/>
        <w:spacing w:line="360" w:lineRule="auto"/>
        <w:rPr>
          <w:rFonts w:hint="eastAsia" w:ascii="仿宋" w:hAnsi="仿宋" w:eastAsia="仿宋" w:cs="仿宋"/>
          <w:bCs/>
          <w:sz w:val="24"/>
        </w:rPr>
      </w:pPr>
      <w:r>
        <w:rPr>
          <w:rFonts w:hint="eastAsia" w:ascii="仿宋" w:hAnsi="仿宋" w:eastAsia="仿宋" w:cs="仿宋"/>
          <w:bCs/>
          <w:sz w:val="24"/>
        </w:rPr>
        <w:t>四、与质疑事项相关的质疑请求</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r>
        <w:rPr>
          <w:rFonts w:hint="eastAsia" w:ascii="仿宋" w:hAnsi="仿宋" w:eastAsia="仿宋" w:cs="仿宋"/>
          <w:b/>
          <w:sz w:val="24"/>
        </w:rPr>
        <w:t>质疑函制作说明：</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仿宋" w:hAnsi="仿宋" w:eastAsia="仿宋" w:cs="仿宋"/>
          <w:sz w:val="30"/>
          <w:szCs w:val="30"/>
        </w:rPr>
      </w:pPr>
    </w:p>
    <w:p>
      <w:pPr>
        <w:spacing w:line="360" w:lineRule="auto"/>
        <w:jc w:val="left"/>
        <w:rPr>
          <w:rFonts w:hint="eastAsia" w:ascii="仿宋" w:hAnsi="仿宋" w:eastAsia="仿宋" w:cs="仿宋"/>
          <w:b/>
          <w:spacing w:val="6"/>
          <w:sz w:val="32"/>
          <w:szCs w:val="32"/>
        </w:rPr>
      </w:pPr>
      <w:r>
        <w:rPr>
          <w:rFonts w:hint="eastAsia" w:ascii="仿宋" w:hAnsi="仿宋" w:eastAsia="仿宋" w:cs="仿宋"/>
          <w:b/>
          <w:sz w:val="24"/>
        </w:rPr>
        <w:br w:type="page"/>
      </w:r>
      <w:r>
        <w:rPr>
          <w:rFonts w:hint="eastAsia" w:ascii="仿宋" w:hAnsi="仿宋" w:eastAsia="仿宋" w:cs="仿宋"/>
          <w:b/>
          <w:spacing w:val="6"/>
          <w:sz w:val="32"/>
          <w:szCs w:val="32"/>
        </w:rPr>
        <w:t>附件2：投诉书范本及制作说明</w:t>
      </w: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pPr>
        <w:spacing w:line="360" w:lineRule="auto"/>
        <w:rPr>
          <w:rFonts w:hint="eastAsia" w:ascii="仿宋" w:hAnsi="仿宋" w:eastAsia="仿宋" w:cs="仿宋"/>
          <w:sz w:val="24"/>
        </w:rPr>
      </w:pPr>
      <w:r>
        <w:rPr>
          <w:rFonts w:hint="eastAsia" w:ascii="仿宋" w:hAnsi="仿宋" w:eastAsia="仿宋" w:cs="仿宋"/>
          <w:sz w:val="24"/>
        </w:rPr>
        <w:t>一、投诉相关主体基本情况</w:t>
      </w:r>
    </w:p>
    <w:p>
      <w:pPr>
        <w:spacing w:line="360" w:lineRule="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tabs>
          <w:tab w:val="left" w:pos="6510"/>
        </w:tabs>
        <w:spacing w:line="360" w:lineRule="auto"/>
        <w:jc w:val="left"/>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tabs>
          <w:tab w:val="left" w:pos="6510"/>
        </w:tabs>
        <w:spacing w:line="360" w:lineRule="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被投诉人2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二、投诉项目基本情况</w:t>
      </w:r>
    </w:p>
    <w:p>
      <w:pPr>
        <w:spacing w:line="360" w:lineRule="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三、质疑基本情况</w:t>
      </w:r>
    </w:p>
    <w:p>
      <w:pPr>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pPr>
        <w:spacing w:line="360" w:lineRule="auto"/>
        <w:rPr>
          <w:rFonts w:hint="eastAsia" w:ascii="仿宋" w:hAnsi="仿宋" w:eastAsia="仿宋" w:cs="仿宋"/>
          <w:sz w:val="24"/>
        </w:rPr>
      </w:pPr>
      <w:r>
        <w:rPr>
          <w:rFonts w:hint="eastAsia" w:ascii="仿宋" w:hAnsi="仿宋" w:eastAsia="仿宋" w:cs="仿宋"/>
          <w:sz w:val="24"/>
        </w:rPr>
        <w:t>四、投诉事项具体内容</w:t>
      </w:r>
    </w:p>
    <w:p>
      <w:pPr>
        <w:spacing w:line="360" w:lineRule="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投诉事项2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rPr>
      </w:pPr>
      <w:r>
        <w:rPr>
          <w:rFonts w:hint="eastAsia" w:ascii="仿宋" w:hAnsi="仿宋" w:eastAsia="仿宋" w:cs="仿宋"/>
          <w:sz w:val="24"/>
        </w:rPr>
        <w:t>五、与投诉事项相关的投诉请求</w:t>
      </w:r>
    </w:p>
    <w:p>
      <w:pPr>
        <w:spacing w:line="360" w:lineRule="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投诉书制作说明：</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6.投诉书的投诉请求应与投诉事项相关。</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pP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spacing w:line="360" w:lineRule="auto"/>
        <w:jc w:val="left"/>
        <w:rPr>
          <w:rFonts w:hint="eastAsia" w:ascii="仿宋" w:hAnsi="仿宋" w:eastAsia="仿宋" w:cs="仿宋"/>
          <w:b/>
          <w:sz w:val="32"/>
          <w:szCs w:val="32"/>
        </w:rPr>
      </w:pPr>
      <w:r>
        <w:rPr>
          <w:rFonts w:hint="eastAsia" w:ascii="仿宋" w:hAnsi="仿宋" w:eastAsia="仿宋" w:cs="仿宋"/>
          <w:b/>
          <w:sz w:val="32"/>
          <w:szCs w:val="32"/>
        </w:rPr>
        <w:t>附件3：</w:t>
      </w:r>
    </w:p>
    <w:p>
      <w:pPr>
        <w:spacing w:line="360" w:lineRule="auto"/>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（采购人）    </w:t>
      </w:r>
      <w:r>
        <w:rPr>
          <w:rFonts w:hint="eastAsia" w:ascii="仿宋" w:hAnsi="仿宋" w:eastAsia="仿宋" w:cs="仿宋"/>
          <w:sz w:val="24"/>
        </w:rPr>
        <w:t>单位的</w:t>
      </w:r>
      <w:r>
        <w:rPr>
          <w:rFonts w:hint="eastAsia" w:ascii="仿宋" w:hAnsi="仿宋" w:eastAsia="仿宋" w:cs="仿宋"/>
          <w:sz w:val="24"/>
          <w:u w:val="single"/>
        </w:rPr>
        <w:t xml:space="preserve">     （项目名称）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kern w:val="0"/>
          <w:sz w:val="24"/>
        </w:rPr>
        <w:t>电子签名</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spacing w:line="360" w:lineRule="auto"/>
        <w:ind w:firstLine="480" w:firstLineChars="200"/>
        <w:rPr>
          <w:rFonts w:hint="eastAsia" w:ascii="仿宋" w:hAnsi="仿宋" w:eastAsia="仿宋" w:cs="仿宋"/>
          <w:sz w:val="24"/>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autoSpaceDE w:val="0"/>
        <w:autoSpaceDN w:val="0"/>
        <w:jc w:val="left"/>
        <w:rPr>
          <w:rFonts w:hint="eastAsia" w:ascii="仿宋" w:hAnsi="仿宋" w:eastAsia="仿宋" w:cs="仿宋"/>
          <w:b/>
          <w:sz w:val="24"/>
        </w:rPr>
      </w:pPr>
      <w:r>
        <w:rPr>
          <w:rFonts w:hint="eastAsia" w:ascii="仿宋" w:hAnsi="仿宋" w:eastAsia="仿宋" w:cs="仿宋"/>
          <w:b/>
          <w:sz w:val="32"/>
          <w:szCs w:val="32"/>
        </w:rPr>
        <w:t>附件4：</w:t>
      </w:r>
    </w:p>
    <w:p>
      <w:pPr>
        <w:spacing w:line="360" w:lineRule="auto"/>
        <w:jc w:val="left"/>
        <w:rPr>
          <w:rFonts w:hint="eastAsia" w:ascii="仿宋" w:hAnsi="仿宋" w:eastAsia="仿宋" w:cs="仿宋"/>
          <w:b/>
          <w:sz w:val="24"/>
        </w:rPr>
      </w:pPr>
    </w:p>
    <w:p>
      <w:pPr>
        <w:autoSpaceDE w:val="0"/>
        <w:autoSpaceDN w:val="0"/>
        <w:jc w:val="center"/>
        <w:rPr>
          <w:rFonts w:hint="eastAsia" w:ascii="仿宋" w:hAnsi="仿宋" w:eastAsia="仿宋" w:cs="仿宋"/>
          <w:b/>
          <w:bCs/>
          <w:sz w:val="32"/>
          <w:szCs w:val="32"/>
        </w:rPr>
      </w:pPr>
      <w:r>
        <w:rPr>
          <w:rFonts w:hint="eastAsia" w:ascii="仿宋" w:hAnsi="仿宋" w:eastAsia="仿宋" w:cs="仿宋"/>
          <w:b/>
          <w:bCs/>
          <w:sz w:val="32"/>
          <w:szCs w:val="32"/>
        </w:rPr>
        <w:t>业务专用章使用说明函</w:t>
      </w:r>
    </w:p>
    <w:p>
      <w:pPr>
        <w:autoSpaceDE w:val="0"/>
        <w:autoSpaceDN w:val="0"/>
        <w:jc w:val="center"/>
        <w:rPr>
          <w:rFonts w:hint="eastAsia" w:ascii="仿宋" w:hAnsi="仿宋" w:eastAsia="仿宋" w:cs="仿宋"/>
          <w:b/>
          <w:bCs/>
          <w:sz w:val="32"/>
          <w:szCs w:val="32"/>
        </w:rPr>
      </w:pP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贵方组织的（项目名称）【项目编号：】</w:t>
      </w:r>
      <w:r>
        <w:rPr>
          <w:rFonts w:hint="eastAsia" w:ascii="仿宋" w:hAnsi="仿宋" w:eastAsia="仿宋" w:cs="仿宋"/>
          <w:bCs/>
          <w:sz w:val="24"/>
        </w:rPr>
        <w:t>采购活动中作如下说明：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特此说明。</w:t>
      </w: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供应商（法定名称章）：</w:t>
      </w: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日期：       年     月     日</w:t>
      </w:r>
    </w:p>
    <w:p>
      <w:pPr>
        <w:rPr>
          <w:rFonts w:hint="eastAsia" w:ascii="仿宋" w:hAnsi="仿宋" w:eastAsia="仿宋" w:cs="仿宋"/>
          <w:sz w:val="24"/>
        </w:rPr>
      </w:pPr>
      <w:r>
        <w:rPr>
          <w:rFonts w:hint="eastAsia" w:ascii="仿宋" w:hAnsi="仿宋" w:eastAsia="仿宋" w:cs="仿宋"/>
          <w:b/>
          <w:bCs/>
          <w:sz w:val="24"/>
        </w:rPr>
        <w:t>附：</w:t>
      </w:r>
    </w:p>
    <w:p>
      <w:pPr>
        <w:spacing w:line="360" w:lineRule="auto"/>
        <w:rPr>
          <w:rFonts w:hint="eastAsia" w:ascii="仿宋" w:hAnsi="仿宋" w:eastAsia="仿宋" w:cs="仿宋"/>
          <w:bCs/>
          <w:sz w:val="24"/>
        </w:rPr>
      </w:pPr>
      <w:r>
        <w:rPr>
          <w:rFonts w:hint="eastAsia" w:ascii="仿宋" w:hAnsi="仿宋" w:eastAsia="仿宋" w:cs="仿宋"/>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仿宋" w:hAnsi="仿宋" w:eastAsia="仿宋" w:cs="仿宋"/>
          <w:sz w:val="24"/>
        </w:rPr>
        <w:t>供应商法定名称章（印模）                供应商“XX专用章”（印模）</w:t>
      </w:r>
    </w:p>
    <w:p>
      <w:pPr>
        <w:widowControl/>
        <w:spacing w:line="360" w:lineRule="auto"/>
        <w:ind w:firstLine="480" w:firstLineChars="200"/>
        <w:jc w:val="left"/>
        <w:rPr>
          <w:rFonts w:hint="eastAsia" w:ascii="仿宋" w:hAnsi="仿宋" w:eastAsia="仿宋" w:cs="仿宋"/>
          <w:kern w:val="0"/>
          <w:sz w:val="24"/>
        </w:rPr>
      </w:pPr>
    </w:p>
    <w:p>
      <w:pPr>
        <w:snapToGrid w:val="0"/>
        <w:spacing w:line="360" w:lineRule="auto"/>
        <w:jc w:val="cente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附件5：</w:t>
      </w:r>
    </w:p>
    <w:p>
      <w:pPr>
        <w:spacing w:line="360" w:lineRule="auto"/>
        <w:jc w:val="center"/>
        <w:rPr>
          <w:rFonts w:hint="eastAsia" w:ascii="仿宋" w:hAnsi="仿宋" w:eastAsia="仿宋" w:cs="仿宋"/>
          <w:b/>
          <w:sz w:val="32"/>
          <w:szCs w:val="32"/>
        </w:rPr>
      </w:pPr>
    </w:p>
    <w:p>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中标服务费支付承诺书</w:t>
      </w:r>
    </w:p>
    <w:p>
      <w:pPr>
        <w:spacing w:line="360" w:lineRule="auto"/>
        <w:jc w:val="center"/>
        <w:rPr>
          <w:rFonts w:hint="eastAsia" w:ascii="仿宋" w:hAnsi="仿宋" w:eastAsia="仿宋" w:cs="仿宋"/>
          <w:b/>
          <w:sz w:val="32"/>
          <w:szCs w:val="32"/>
        </w:rPr>
      </w:pP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浙江国际招投标有限公司：</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567"/>
        <w:rPr>
          <w:rFonts w:hint="eastAsia" w:ascii="仿宋" w:hAnsi="仿宋" w:eastAsia="仿宋" w:cs="仿宋"/>
        </w:rPr>
      </w:pPr>
      <w:r>
        <w:rPr>
          <w:rFonts w:hint="eastAsia" w:ascii="仿宋" w:hAnsi="仿宋" w:eastAsia="仿宋" w:cs="仿宋"/>
          <w:color w:val="000000"/>
        </w:rPr>
        <w:t>本单位在此承诺：如在本项目成交，成交结果公告发布之日起</w:t>
      </w:r>
      <w:r>
        <w:rPr>
          <w:rFonts w:hint="eastAsia" w:ascii="仿宋" w:hAnsi="仿宋" w:eastAsia="仿宋" w:cs="仿宋"/>
          <w:color w:val="000000"/>
          <w:lang w:val="en-US" w:eastAsia="zh-CN"/>
        </w:rPr>
        <w:t>180</w:t>
      </w:r>
      <w:r>
        <w:rPr>
          <w:rFonts w:hint="eastAsia" w:ascii="仿宋" w:hAnsi="仿宋" w:eastAsia="仿宋" w:cs="仿宋"/>
          <w:color w:val="000000"/>
        </w:rPr>
        <w:t>日之内，向贵公司按采购文件约定支付中标服务费。</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spacing w:line="360" w:lineRule="auto"/>
        <w:ind w:firstLine="480" w:firstLineChars="200"/>
        <w:jc w:val="left"/>
        <w:rPr>
          <w:rFonts w:hint="eastAsia" w:ascii="仿宋" w:hAnsi="仿宋" w:eastAsia="仿宋" w:cs="仿宋"/>
          <w:sz w:val="24"/>
        </w:rPr>
      </w:pPr>
    </w:p>
    <w:p>
      <w:pPr>
        <w:pStyle w:val="24"/>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附件6：</w:t>
      </w:r>
    </w:p>
    <w:p>
      <w:pPr>
        <w:pStyle w:val="623"/>
        <w:snapToGrid w:val="0"/>
        <w:spacing w:line="500" w:lineRule="exact"/>
        <w:ind w:firstLine="723"/>
        <w:jc w:val="center"/>
        <w:rPr>
          <w:rFonts w:hint="eastAsia" w:ascii="仿宋" w:hAnsi="仿宋" w:eastAsia="仿宋" w:cs="仿宋"/>
          <w:b/>
          <w:kern w:val="2"/>
          <w:sz w:val="36"/>
          <w:szCs w:val="36"/>
        </w:rPr>
      </w:pPr>
      <w:r>
        <w:rPr>
          <w:rFonts w:hint="eastAsia" w:ascii="仿宋" w:hAnsi="仿宋" w:eastAsia="仿宋" w:cs="仿宋"/>
          <w:b/>
          <w:kern w:val="2"/>
          <w:sz w:val="36"/>
          <w:szCs w:val="36"/>
        </w:rPr>
        <w:t>政府采购活动现场确认声明书</w:t>
      </w:r>
    </w:p>
    <w:p>
      <w:pPr>
        <w:pStyle w:val="623"/>
        <w:adjustRightInd w:val="0"/>
        <w:snapToGrid w:val="0"/>
        <w:spacing w:line="360" w:lineRule="auto"/>
        <w:rPr>
          <w:rFonts w:hint="eastAsia" w:ascii="仿宋" w:hAnsi="仿宋" w:eastAsia="仿宋" w:cs="仿宋"/>
          <w:color w:val="000000"/>
          <w:sz w:val="24"/>
          <w:szCs w:val="24"/>
          <w:u w:val="single"/>
        </w:rPr>
      </w:pPr>
    </w:p>
    <w:p>
      <w:pPr>
        <w:pStyle w:val="623"/>
        <w:adjustRightInd w:val="0"/>
        <w:snapToGrid w:val="0"/>
        <w:spacing w:line="360" w:lineRule="auto"/>
        <w:ind w:firstLine="0" w:firstLineChars="0"/>
        <w:rPr>
          <w:rFonts w:hint="eastAsia" w:ascii="仿宋" w:hAnsi="仿宋" w:eastAsia="仿宋" w:cs="仿宋"/>
          <w:b/>
          <w:color w:val="000000"/>
          <w:sz w:val="24"/>
          <w:szCs w:val="24"/>
        </w:rPr>
      </w:pPr>
      <w:r>
        <w:rPr>
          <w:rFonts w:hint="eastAsia" w:ascii="仿宋" w:hAnsi="仿宋" w:eastAsia="仿宋" w:cs="仿宋"/>
          <w:color w:val="000000"/>
          <w:sz w:val="24"/>
          <w:szCs w:val="24"/>
          <w:u w:val="single"/>
        </w:rPr>
        <w:t>浙江国际招投标有限公司</w:t>
      </w:r>
      <w:r>
        <w:rPr>
          <w:rFonts w:hint="eastAsia" w:ascii="仿宋" w:hAnsi="仿宋" w:eastAsia="仿宋" w:cs="仿宋"/>
          <w:color w:val="000000"/>
          <w:sz w:val="24"/>
          <w:szCs w:val="24"/>
        </w:rPr>
        <w:t>：</w:t>
      </w:r>
    </w:p>
    <w:p>
      <w:pPr>
        <w:pStyle w:val="623"/>
        <w:adjustRightInd w:val="0"/>
        <w:snapToGrid w:val="0"/>
        <w:spacing w:line="360" w:lineRule="auto"/>
        <w:ind w:firstLine="504"/>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本人经由</w:t>
      </w:r>
      <w:r>
        <w:rPr>
          <w:rFonts w:hint="eastAsia" w:ascii="仿宋" w:hAnsi="仿宋" w:eastAsia="仿宋" w:cs="仿宋"/>
          <w:color w:val="000000"/>
          <w:spacing w:val="6"/>
          <w:sz w:val="24"/>
          <w:szCs w:val="24"/>
          <w:u w:val="single"/>
        </w:rPr>
        <w:t xml:space="preserve">              （单位）</w:t>
      </w:r>
      <w:r>
        <w:rPr>
          <w:rFonts w:hint="eastAsia" w:ascii="仿宋" w:hAnsi="仿宋" w:eastAsia="仿宋" w:cs="仿宋"/>
          <w:color w:val="000000"/>
          <w:spacing w:val="6"/>
          <w:sz w:val="24"/>
          <w:szCs w:val="24"/>
        </w:rPr>
        <w:t>负责人</w:t>
      </w:r>
      <w:r>
        <w:rPr>
          <w:rFonts w:hint="eastAsia" w:ascii="仿宋" w:hAnsi="仿宋" w:eastAsia="仿宋" w:cs="仿宋"/>
          <w:color w:val="000000"/>
          <w:spacing w:val="6"/>
          <w:sz w:val="24"/>
          <w:szCs w:val="24"/>
          <w:u w:val="single"/>
        </w:rPr>
        <w:t xml:space="preserve">      （姓名）</w:t>
      </w:r>
      <w:r>
        <w:rPr>
          <w:rFonts w:hint="eastAsia" w:ascii="仿宋" w:hAnsi="仿宋" w:eastAsia="仿宋" w:cs="仿宋"/>
          <w:color w:val="000000"/>
          <w:spacing w:val="6"/>
          <w:sz w:val="24"/>
          <w:szCs w:val="24"/>
        </w:rPr>
        <w:t>合法授权参加项目</w:t>
      </w:r>
      <w:r>
        <w:rPr>
          <w:rFonts w:hint="eastAsia" w:ascii="仿宋" w:hAnsi="仿宋" w:eastAsia="仿宋" w:cs="仿宋"/>
          <w:color w:val="000000"/>
          <w:spacing w:val="6"/>
          <w:sz w:val="24"/>
          <w:szCs w:val="24"/>
          <w:u w:val="single"/>
        </w:rPr>
        <w:t>（编号：    ）</w:t>
      </w:r>
      <w:r>
        <w:rPr>
          <w:rFonts w:hint="eastAsia" w:ascii="仿宋" w:hAnsi="仿宋" w:eastAsia="仿宋" w:cs="仿宋"/>
          <w:color w:val="000000"/>
          <w:spacing w:val="6"/>
          <w:sz w:val="24"/>
          <w:szCs w:val="24"/>
        </w:rPr>
        <w:t xml:space="preserve">政府采购活动，经与本单位法人代表（负责人）联系确认，现就有关公平竞争事项郑重声明如下： </w:t>
      </w:r>
    </w:p>
    <w:p>
      <w:pPr>
        <w:pStyle w:val="255"/>
        <w:widowControl/>
        <w:numPr>
          <w:ilvl w:val="0"/>
          <w:numId w:val="14"/>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本单位与采购人之间 □不存在利害关系 □存在下列利害关系：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A.投资关系    B.行政隶属关系    C.业务指导关系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D.其他可能</w:t>
      </w:r>
      <w:r>
        <w:rPr>
          <w:rFonts w:hint="eastAsia" w:ascii="仿宋" w:hAnsi="仿宋" w:eastAsia="仿宋" w:cs="仿宋"/>
          <w:color w:val="000000"/>
        </w:rPr>
        <w:t>影响采购公正的</w:t>
      </w:r>
      <w:r>
        <w:rPr>
          <w:rFonts w:hint="eastAsia" w:ascii="仿宋" w:hAnsi="仿宋" w:eastAsia="仿宋" w:cs="仿宋"/>
          <w:color w:val="000000"/>
          <w:kern w:val="0"/>
        </w:rPr>
        <w:t>利害关系</w:t>
      </w:r>
      <w:r>
        <w:rPr>
          <w:rFonts w:hint="eastAsia" w:ascii="仿宋" w:hAnsi="仿宋" w:eastAsia="仿宋" w:cs="仿宋"/>
          <w:color w:val="000000"/>
          <w:kern w:val="0"/>
          <w:u w:val="single"/>
        </w:rPr>
        <w:t xml:space="preserve">（如有，请如实说明）                 </w:t>
      </w:r>
      <w:r>
        <w:rPr>
          <w:rFonts w:hint="eastAsia" w:ascii="仿宋" w:hAnsi="仿宋" w:eastAsia="仿宋" w:cs="仿宋"/>
          <w:color w:val="000000"/>
          <w:kern w:val="0"/>
        </w:rPr>
        <w:t>。</w:t>
      </w:r>
    </w:p>
    <w:p>
      <w:pPr>
        <w:pStyle w:val="255"/>
        <w:widowControl/>
        <w:snapToGrid w:val="0"/>
        <w:spacing w:line="360" w:lineRule="auto"/>
        <w:ind w:firstLine="504"/>
        <w:rPr>
          <w:rFonts w:hint="eastAsia" w:ascii="仿宋" w:hAnsi="仿宋" w:eastAsia="仿宋" w:cs="仿宋"/>
          <w:color w:val="000000"/>
          <w:kern w:val="0"/>
        </w:rPr>
      </w:pPr>
      <w:r>
        <w:rPr>
          <w:rFonts w:hint="eastAsia" w:ascii="仿宋" w:hAnsi="仿宋" w:eastAsia="仿宋" w:cs="仿宋"/>
          <w:color w:val="000000"/>
          <w:spacing w:val="6"/>
        </w:rPr>
        <w:t xml:space="preserve">  二、</w:t>
      </w:r>
      <w:r>
        <w:rPr>
          <w:rFonts w:hint="eastAsia" w:ascii="仿宋" w:hAnsi="仿宋" w:eastAsia="仿宋" w:cs="仿宋"/>
          <w:color w:val="000000"/>
          <w:kern w:val="0"/>
        </w:rPr>
        <w:t>现已清楚知道参加本项目采购活动的其他所有供应商名称，本单位 □与其他所有供应商之间均不存在利害关系 □与</w:t>
      </w:r>
      <w:r>
        <w:rPr>
          <w:rFonts w:hint="eastAsia" w:ascii="仿宋" w:hAnsi="仿宋" w:eastAsia="仿宋" w:cs="仿宋"/>
          <w:color w:val="000000"/>
          <w:kern w:val="0"/>
          <w:u w:val="single"/>
        </w:rPr>
        <w:t xml:space="preserve">           （供应商名称）</w:t>
      </w:r>
      <w:r>
        <w:rPr>
          <w:rFonts w:hint="eastAsia" w:ascii="仿宋" w:hAnsi="仿宋" w:eastAsia="仿宋" w:cs="仿宋"/>
          <w:color w:val="000000"/>
          <w:kern w:val="0"/>
        </w:rPr>
        <w:t>之间存在下列利害关系：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A.法定代表人或负责人或实际控制人是同一人</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B.法定代表人或负责人或实际控制人是夫妻关系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C.法定代表人或负责人或实际控制人是直系血亲关系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D.法定代表人或负责人或实际控制人存在三代以内旁系血亲关系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E.法定代表人或负责人或实际控制人存在近姻亲关系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F.法定代表人或负责人或实际控制人存在股份控制或实际控制关系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G.存在共同直接或间接投资设立子公司、联营企业和合营企业情况</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H.存在分级代理或代销关系、同一生产制造商关系、管理关系、重要业务（占主营业务收入50%以上）或重要财务往来关系（如融资）等其他实质性控制关系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I.其他利害关系情况。</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rPr>
        <w:t>现已清楚知道并</w:t>
      </w:r>
      <w:r>
        <w:rPr>
          <w:rFonts w:hint="eastAsia" w:ascii="仿宋" w:hAnsi="仿宋" w:eastAsia="仿宋" w:cs="仿宋"/>
          <w:color w:val="000000"/>
          <w:kern w:val="0"/>
        </w:rPr>
        <w:t>严格遵守政府采购法律法规和现场纪律。</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我发现供应商之间存在或可能存在上述第二条第【 】项利害关系。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15"/>
        <w:rPr>
          <w:rFonts w:hint="eastAsia" w:ascii="仿宋" w:hAnsi="仿宋" w:eastAsia="仿宋" w:cs="仿宋"/>
          <w:sz w:val="24"/>
          <w:szCs w:val="24"/>
        </w:rPr>
      </w:pPr>
      <w:r>
        <w:rPr>
          <w:rFonts w:hint="eastAsia" w:ascii="仿宋" w:hAnsi="仿宋" w:eastAsia="仿宋" w:cs="仿宋"/>
          <w:sz w:val="24"/>
          <w:szCs w:val="24"/>
        </w:rPr>
        <w:t>（请在商务技术文件开启后30分钟内，通过邮件形式将经授权代表签署的《政府采购活动现场确认声明书》扫描件发至laoyaomm@126.com，逾期未发送，视为默认与采购人及其他供应商无关联）</w:t>
      </w:r>
    </w:p>
    <w:sectPr>
      <w:pgSz w:w="11906" w:h="16838"/>
      <w:pgMar w:top="1440" w:right="1803" w:bottom="1440" w:left="1803" w:header="851" w:footer="992"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CC80E3-7AC1-44B4-85DC-C5333A3EDC2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3CFA465-AB5B-475E-9A4F-8D13FE17C437}"/>
  </w:font>
  <w:font w:name="仿宋">
    <w:panose1 w:val="02010609060101010101"/>
    <w:charset w:val="86"/>
    <w:family w:val="modern"/>
    <w:pitch w:val="default"/>
    <w:sig w:usb0="800002BF" w:usb1="38CF7CFA" w:usb2="00000016" w:usb3="00000000" w:csb0="00040001" w:csb1="00000000"/>
    <w:embedRegular r:id="rId3" w:fontKey="{B0414026-E835-4403-A466-74DB13BF8223}"/>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Arial"/>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Arial"/>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Arial"/>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4" w:fontKey="{AA2A5F5A-44DB-4A02-A9D9-FBA3D7256522}"/>
  </w:font>
  <w:font w:name="MS Gothic">
    <w:panose1 w:val="020B0609070205080204"/>
    <w:charset w:val="80"/>
    <w:family w:val="modern"/>
    <w:pitch w:val="default"/>
    <w:sig w:usb0="E00002FF" w:usb1="6AC7FDFB" w:usb2="00000012" w:usb3="00000000" w:csb0="4002009F" w:csb1="DFD70000"/>
    <w:embedRegular r:id="rId5" w:fontKey="{96943ECC-9DAA-4E1E-B253-2B3C8BE9E0AF}"/>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both"/>
      <w:rPr>
        <w:rFonts w:ascii="仿宋_GB2312" w:eastAsia="仿宋_GB2312"/>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overflowPunct w:val="0"/>
      <w:autoSpaceDE w:val="0"/>
      <w:autoSpaceDN w:val="0"/>
      <w:textAlignment w:val="baseline"/>
      <w:rPr>
        <w:rFonts w:ascii="仿宋_GB2312" w:eastAsia="仿宋_GB2312"/>
        <w:i/>
        <w:kern w:val="0"/>
        <w:sz w:val="18"/>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right"/>
      <w:rPr>
        <w:rFonts w:eastAsia="仿宋_GB2312"/>
        <w:sz w:val="18"/>
        <w:szCs w:val="18"/>
      </w:rPr>
    </w:pPr>
    <w:r>
      <w:rPr>
        <w:rFonts w:hint="eastAsia" w:eastAsia="仿宋_GB2312"/>
        <w:i/>
        <w:sz w:val="18"/>
        <w:szCs w:val="18"/>
      </w:rPr>
      <w:t>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A2231"/>
    <w:multiLevelType w:val="singleLevel"/>
    <w:tmpl w:val="BAFA2231"/>
    <w:lvl w:ilvl="0" w:tentative="0">
      <w:start w:val="17"/>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3742DF7F"/>
    <w:multiLevelType w:val="singleLevel"/>
    <w:tmpl w:val="3742DF7F"/>
    <w:lvl w:ilvl="0" w:tentative="0">
      <w:start w:val="1"/>
      <w:numFmt w:val="decimal"/>
      <w:lvlText w:val="(%1)"/>
      <w:lvlJc w:val="left"/>
      <w:pPr>
        <w:ind w:left="425" w:hanging="425"/>
      </w:pPr>
      <w:rPr>
        <w:rFonts w:hint="default"/>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11"/>
  </w:num>
  <w:num w:numId="6">
    <w:abstractNumId w:val="13"/>
  </w:num>
  <w:num w:numId="7">
    <w:abstractNumId w:val="14"/>
  </w:num>
  <w:num w:numId="8">
    <w:abstractNumId w:val="7"/>
  </w:num>
  <w:num w:numId="9">
    <w:abstractNumId w:val="6"/>
  </w:num>
  <w:num w:numId="10">
    <w:abstractNumId w:val="12"/>
  </w:num>
  <w:num w:numId="11">
    <w:abstractNumId w:val="8"/>
  </w:num>
  <w:num w:numId="12">
    <w:abstractNumId w:val="4"/>
  </w:num>
  <w:num w:numId="13">
    <w:abstractNumId w:val="0"/>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3ZmYzMzJjMDg5OTMwZDJmOTA2MmQ4YTQ4ZjZmY2UifQ=="/>
    <w:docVar w:name="KSO_WPS_MARK_KEY" w:val="03408c41-9717-4c89-8732-567846896a96"/>
  </w:docVars>
  <w:rsids>
    <w:rsidRoot w:val="003474B2"/>
    <w:rsid w:val="000027BF"/>
    <w:rsid w:val="00012EC2"/>
    <w:rsid w:val="00013654"/>
    <w:rsid w:val="00064E2E"/>
    <w:rsid w:val="00072C34"/>
    <w:rsid w:val="00086A43"/>
    <w:rsid w:val="000E3FC3"/>
    <w:rsid w:val="0011022F"/>
    <w:rsid w:val="001178AA"/>
    <w:rsid w:val="001315D9"/>
    <w:rsid w:val="00135135"/>
    <w:rsid w:val="00143372"/>
    <w:rsid w:val="00150EAD"/>
    <w:rsid w:val="0018099E"/>
    <w:rsid w:val="00186BF0"/>
    <w:rsid w:val="001C66E0"/>
    <w:rsid w:val="001D4206"/>
    <w:rsid w:val="001D56F8"/>
    <w:rsid w:val="001E0A83"/>
    <w:rsid w:val="001F1D2C"/>
    <w:rsid w:val="00237A6E"/>
    <w:rsid w:val="00256352"/>
    <w:rsid w:val="0026130D"/>
    <w:rsid w:val="00265443"/>
    <w:rsid w:val="00276E33"/>
    <w:rsid w:val="00285085"/>
    <w:rsid w:val="002856D9"/>
    <w:rsid w:val="00286FFC"/>
    <w:rsid w:val="002A098D"/>
    <w:rsid w:val="002C5303"/>
    <w:rsid w:val="002C61F7"/>
    <w:rsid w:val="002E01C1"/>
    <w:rsid w:val="002E6413"/>
    <w:rsid w:val="00303F39"/>
    <w:rsid w:val="00307A95"/>
    <w:rsid w:val="00314224"/>
    <w:rsid w:val="00327CB1"/>
    <w:rsid w:val="00334B6E"/>
    <w:rsid w:val="003471E1"/>
    <w:rsid w:val="003474B2"/>
    <w:rsid w:val="00377076"/>
    <w:rsid w:val="00380FE2"/>
    <w:rsid w:val="00384B9C"/>
    <w:rsid w:val="003960F6"/>
    <w:rsid w:val="003B28E4"/>
    <w:rsid w:val="003D0404"/>
    <w:rsid w:val="003D21B2"/>
    <w:rsid w:val="00404A3E"/>
    <w:rsid w:val="00411CA3"/>
    <w:rsid w:val="00423C6D"/>
    <w:rsid w:val="00441793"/>
    <w:rsid w:val="00445F3D"/>
    <w:rsid w:val="004606B1"/>
    <w:rsid w:val="00476F8C"/>
    <w:rsid w:val="004811AC"/>
    <w:rsid w:val="004874D5"/>
    <w:rsid w:val="00490B57"/>
    <w:rsid w:val="004B48CF"/>
    <w:rsid w:val="004C33B7"/>
    <w:rsid w:val="004D6899"/>
    <w:rsid w:val="004E2611"/>
    <w:rsid w:val="00501EE6"/>
    <w:rsid w:val="00536F2B"/>
    <w:rsid w:val="005574FC"/>
    <w:rsid w:val="00586FEC"/>
    <w:rsid w:val="005A0FB6"/>
    <w:rsid w:val="005F481F"/>
    <w:rsid w:val="00612345"/>
    <w:rsid w:val="00644DF7"/>
    <w:rsid w:val="0066015D"/>
    <w:rsid w:val="006920D1"/>
    <w:rsid w:val="006E05BE"/>
    <w:rsid w:val="006E6810"/>
    <w:rsid w:val="00704336"/>
    <w:rsid w:val="00726300"/>
    <w:rsid w:val="00732078"/>
    <w:rsid w:val="00740B71"/>
    <w:rsid w:val="00751B7D"/>
    <w:rsid w:val="00795903"/>
    <w:rsid w:val="007C0F2D"/>
    <w:rsid w:val="007E4CA5"/>
    <w:rsid w:val="007F0A1D"/>
    <w:rsid w:val="007F1862"/>
    <w:rsid w:val="007F6C6F"/>
    <w:rsid w:val="00832341"/>
    <w:rsid w:val="00844285"/>
    <w:rsid w:val="00846033"/>
    <w:rsid w:val="00877F19"/>
    <w:rsid w:val="00885B23"/>
    <w:rsid w:val="0089189B"/>
    <w:rsid w:val="008A7546"/>
    <w:rsid w:val="008E0C60"/>
    <w:rsid w:val="00920750"/>
    <w:rsid w:val="009216BF"/>
    <w:rsid w:val="0093298C"/>
    <w:rsid w:val="009423E7"/>
    <w:rsid w:val="00951FEE"/>
    <w:rsid w:val="00991ADF"/>
    <w:rsid w:val="009C337D"/>
    <w:rsid w:val="009C5664"/>
    <w:rsid w:val="009C65FE"/>
    <w:rsid w:val="009D0EA3"/>
    <w:rsid w:val="00A02201"/>
    <w:rsid w:val="00A10993"/>
    <w:rsid w:val="00A1182A"/>
    <w:rsid w:val="00A6244D"/>
    <w:rsid w:val="00A83AD0"/>
    <w:rsid w:val="00A95A9A"/>
    <w:rsid w:val="00AD10E6"/>
    <w:rsid w:val="00AD4487"/>
    <w:rsid w:val="00AE30B0"/>
    <w:rsid w:val="00AF1302"/>
    <w:rsid w:val="00B00BD6"/>
    <w:rsid w:val="00B22BA0"/>
    <w:rsid w:val="00B35724"/>
    <w:rsid w:val="00B406C6"/>
    <w:rsid w:val="00B52690"/>
    <w:rsid w:val="00B76409"/>
    <w:rsid w:val="00B95CDD"/>
    <w:rsid w:val="00B970B2"/>
    <w:rsid w:val="00C27676"/>
    <w:rsid w:val="00C621A8"/>
    <w:rsid w:val="00CA2743"/>
    <w:rsid w:val="00CA613C"/>
    <w:rsid w:val="00CB1079"/>
    <w:rsid w:val="00CC3A24"/>
    <w:rsid w:val="00D07E56"/>
    <w:rsid w:val="00D22434"/>
    <w:rsid w:val="00D27541"/>
    <w:rsid w:val="00D40D69"/>
    <w:rsid w:val="00D5688F"/>
    <w:rsid w:val="00D56BBC"/>
    <w:rsid w:val="00D64AE1"/>
    <w:rsid w:val="00D65152"/>
    <w:rsid w:val="00D70859"/>
    <w:rsid w:val="00D743B5"/>
    <w:rsid w:val="00D8368A"/>
    <w:rsid w:val="00D8696A"/>
    <w:rsid w:val="00D91EDB"/>
    <w:rsid w:val="00DB6023"/>
    <w:rsid w:val="00DE3995"/>
    <w:rsid w:val="00E003AE"/>
    <w:rsid w:val="00E264EF"/>
    <w:rsid w:val="00E30FAC"/>
    <w:rsid w:val="00E40880"/>
    <w:rsid w:val="00E46AD2"/>
    <w:rsid w:val="00E52F76"/>
    <w:rsid w:val="00EA233A"/>
    <w:rsid w:val="00EC7BBA"/>
    <w:rsid w:val="00F050DA"/>
    <w:rsid w:val="00F1732B"/>
    <w:rsid w:val="00F208E7"/>
    <w:rsid w:val="00F443C8"/>
    <w:rsid w:val="00F677C4"/>
    <w:rsid w:val="00F8109D"/>
    <w:rsid w:val="00FA3A34"/>
    <w:rsid w:val="00FA7B3F"/>
    <w:rsid w:val="00FC086F"/>
    <w:rsid w:val="00FE22D8"/>
    <w:rsid w:val="01026FFE"/>
    <w:rsid w:val="01042CD0"/>
    <w:rsid w:val="01064C9A"/>
    <w:rsid w:val="010827C0"/>
    <w:rsid w:val="01086C64"/>
    <w:rsid w:val="01121891"/>
    <w:rsid w:val="01126A09"/>
    <w:rsid w:val="01145609"/>
    <w:rsid w:val="01161381"/>
    <w:rsid w:val="0119677B"/>
    <w:rsid w:val="011E3D92"/>
    <w:rsid w:val="01211AD4"/>
    <w:rsid w:val="012375FA"/>
    <w:rsid w:val="01260E98"/>
    <w:rsid w:val="012610EC"/>
    <w:rsid w:val="012670EA"/>
    <w:rsid w:val="012A6BDB"/>
    <w:rsid w:val="012B64AF"/>
    <w:rsid w:val="012C2953"/>
    <w:rsid w:val="012E2242"/>
    <w:rsid w:val="012F1A4A"/>
    <w:rsid w:val="01302EDA"/>
    <w:rsid w:val="013637D1"/>
    <w:rsid w:val="013B2B96"/>
    <w:rsid w:val="013E61E2"/>
    <w:rsid w:val="013F153F"/>
    <w:rsid w:val="014063FE"/>
    <w:rsid w:val="01431A4A"/>
    <w:rsid w:val="014632E9"/>
    <w:rsid w:val="0147153B"/>
    <w:rsid w:val="014D4677"/>
    <w:rsid w:val="014F4893"/>
    <w:rsid w:val="0156177E"/>
    <w:rsid w:val="0156352C"/>
    <w:rsid w:val="0157162E"/>
    <w:rsid w:val="015772A4"/>
    <w:rsid w:val="015B6D94"/>
    <w:rsid w:val="015E0632"/>
    <w:rsid w:val="01611F49"/>
    <w:rsid w:val="016471F9"/>
    <w:rsid w:val="01687703"/>
    <w:rsid w:val="016A5229"/>
    <w:rsid w:val="016A6FD7"/>
    <w:rsid w:val="01722330"/>
    <w:rsid w:val="01761E20"/>
    <w:rsid w:val="01763BCE"/>
    <w:rsid w:val="01791910"/>
    <w:rsid w:val="017C0051"/>
    <w:rsid w:val="017C5480"/>
    <w:rsid w:val="017D31AE"/>
    <w:rsid w:val="017D7E62"/>
    <w:rsid w:val="018502B5"/>
    <w:rsid w:val="01875DDB"/>
    <w:rsid w:val="01891B53"/>
    <w:rsid w:val="01897A84"/>
    <w:rsid w:val="018C33F1"/>
    <w:rsid w:val="018C519F"/>
    <w:rsid w:val="018E53BB"/>
    <w:rsid w:val="0194674A"/>
    <w:rsid w:val="01964270"/>
    <w:rsid w:val="01987FE8"/>
    <w:rsid w:val="019B1886"/>
    <w:rsid w:val="01A63CD7"/>
    <w:rsid w:val="01A87AFF"/>
    <w:rsid w:val="01A93C47"/>
    <w:rsid w:val="01A93FA3"/>
    <w:rsid w:val="01A9669A"/>
    <w:rsid w:val="01AC3A93"/>
    <w:rsid w:val="01BD7A4F"/>
    <w:rsid w:val="01BE4156"/>
    <w:rsid w:val="01BF37C7"/>
    <w:rsid w:val="01C04E49"/>
    <w:rsid w:val="01C0753F"/>
    <w:rsid w:val="01C7267B"/>
    <w:rsid w:val="01CA216C"/>
    <w:rsid w:val="01CA5CC8"/>
    <w:rsid w:val="01CC7C92"/>
    <w:rsid w:val="01CE57B8"/>
    <w:rsid w:val="01CF32DE"/>
    <w:rsid w:val="01D20C85"/>
    <w:rsid w:val="01D34B7C"/>
    <w:rsid w:val="01D60B10"/>
    <w:rsid w:val="01DA23AF"/>
    <w:rsid w:val="01E07299"/>
    <w:rsid w:val="01E27A17"/>
    <w:rsid w:val="01E44FDB"/>
    <w:rsid w:val="01E943A0"/>
    <w:rsid w:val="01F114A6"/>
    <w:rsid w:val="01F12715"/>
    <w:rsid w:val="01F176F8"/>
    <w:rsid w:val="01F40F97"/>
    <w:rsid w:val="01F42D45"/>
    <w:rsid w:val="01F86CD9"/>
    <w:rsid w:val="01FA65AD"/>
    <w:rsid w:val="0200793B"/>
    <w:rsid w:val="020236B3"/>
    <w:rsid w:val="02054F52"/>
    <w:rsid w:val="02070CCA"/>
    <w:rsid w:val="020967F0"/>
    <w:rsid w:val="020B07BA"/>
    <w:rsid w:val="0213141D"/>
    <w:rsid w:val="0215094D"/>
    <w:rsid w:val="02160F0D"/>
    <w:rsid w:val="021F0EF7"/>
    <w:rsid w:val="02223D56"/>
    <w:rsid w:val="022343E1"/>
    <w:rsid w:val="0227311A"/>
    <w:rsid w:val="02283016"/>
    <w:rsid w:val="02290C40"/>
    <w:rsid w:val="02296E92"/>
    <w:rsid w:val="022B2C0A"/>
    <w:rsid w:val="02385327"/>
    <w:rsid w:val="023B6BC5"/>
    <w:rsid w:val="023D293E"/>
    <w:rsid w:val="02427F54"/>
    <w:rsid w:val="02437BE4"/>
    <w:rsid w:val="02532161"/>
    <w:rsid w:val="02533F0F"/>
    <w:rsid w:val="02555ED9"/>
    <w:rsid w:val="02580FFA"/>
    <w:rsid w:val="025A34EF"/>
    <w:rsid w:val="0261662C"/>
    <w:rsid w:val="026779BA"/>
    <w:rsid w:val="02750329"/>
    <w:rsid w:val="02775E4F"/>
    <w:rsid w:val="027C3466"/>
    <w:rsid w:val="027F2F56"/>
    <w:rsid w:val="02820350"/>
    <w:rsid w:val="028624AB"/>
    <w:rsid w:val="02895B83"/>
    <w:rsid w:val="02897931"/>
    <w:rsid w:val="028B18FB"/>
    <w:rsid w:val="028B5457"/>
    <w:rsid w:val="028E4F47"/>
    <w:rsid w:val="029167E5"/>
    <w:rsid w:val="029274C2"/>
    <w:rsid w:val="029307AF"/>
    <w:rsid w:val="02931780"/>
    <w:rsid w:val="0295277A"/>
    <w:rsid w:val="02A14C7A"/>
    <w:rsid w:val="02A604E3"/>
    <w:rsid w:val="02A66735"/>
    <w:rsid w:val="02A76009"/>
    <w:rsid w:val="02A80FA1"/>
    <w:rsid w:val="02AB78A7"/>
    <w:rsid w:val="02AD361F"/>
    <w:rsid w:val="02AF7F28"/>
    <w:rsid w:val="02B250DA"/>
    <w:rsid w:val="02B50726"/>
    <w:rsid w:val="02B7449E"/>
    <w:rsid w:val="02B80216"/>
    <w:rsid w:val="02B96468"/>
    <w:rsid w:val="02BA3F8E"/>
    <w:rsid w:val="02BC7D06"/>
    <w:rsid w:val="02C24BF1"/>
    <w:rsid w:val="02C92423"/>
    <w:rsid w:val="02CC5BEF"/>
    <w:rsid w:val="02D36DFE"/>
    <w:rsid w:val="02D768EE"/>
    <w:rsid w:val="02D957AA"/>
    <w:rsid w:val="02DA6184"/>
    <w:rsid w:val="02E501FA"/>
    <w:rsid w:val="02EE7E1C"/>
    <w:rsid w:val="02F079B0"/>
    <w:rsid w:val="02F2197A"/>
    <w:rsid w:val="02F23728"/>
    <w:rsid w:val="02F254D6"/>
    <w:rsid w:val="02F4124E"/>
    <w:rsid w:val="02F54FC6"/>
    <w:rsid w:val="02F70D3E"/>
    <w:rsid w:val="02F90916"/>
    <w:rsid w:val="030516AD"/>
    <w:rsid w:val="0305345B"/>
    <w:rsid w:val="03060F81"/>
    <w:rsid w:val="03074923"/>
    <w:rsid w:val="030A5EB4"/>
    <w:rsid w:val="030F42DA"/>
    <w:rsid w:val="03101E00"/>
    <w:rsid w:val="03174F3D"/>
    <w:rsid w:val="031A4A2D"/>
    <w:rsid w:val="031E62CB"/>
    <w:rsid w:val="031F2043"/>
    <w:rsid w:val="032338E1"/>
    <w:rsid w:val="0328539C"/>
    <w:rsid w:val="032A1114"/>
    <w:rsid w:val="032F1310"/>
    <w:rsid w:val="03304250"/>
    <w:rsid w:val="033B6E7D"/>
    <w:rsid w:val="033C0E47"/>
    <w:rsid w:val="033E696D"/>
    <w:rsid w:val="034434B6"/>
    <w:rsid w:val="034B0FFA"/>
    <w:rsid w:val="034D095E"/>
    <w:rsid w:val="034E4899"/>
    <w:rsid w:val="034F0B7A"/>
    <w:rsid w:val="034F46D6"/>
    <w:rsid w:val="0350044F"/>
    <w:rsid w:val="035053EE"/>
    <w:rsid w:val="03561F09"/>
    <w:rsid w:val="03563CB7"/>
    <w:rsid w:val="035C5045"/>
    <w:rsid w:val="03653EFA"/>
    <w:rsid w:val="036839EA"/>
    <w:rsid w:val="036C34DA"/>
    <w:rsid w:val="036D1000"/>
    <w:rsid w:val="0370464D"/>
    <w:rsid w:val="03710AF1"/>
    <w:rsid w:val="03764359"/>
    <w:rsid w:val="03800D34"/>
    <w:rsid w:val="03836A76"/>
    <w:rsid w:val="03870314"/>
    <w:rsid w:val="038A1BB2"/>
    <w:rsid w:val="038B1487"/>
    <w:rsid w:val="038F541B"/>
    <w:rsid w:val="038F71C9"/>
    <w:rsid w:val="039056C4"/>
    <w:rsid w:val="0398426E"/>
    <w:rsid w:val="03984B67"/>
    <w:rsid w:val="039B791C"/>
    <w:rsid w:val="03A013D6"/>
    <w:rsid w:val="03A26EFC"/>
    <w:rsid w:val="03A32C74"/>
    <w:rsid w:val="03A367D0"/>
    <w:rsid w:val="03A8028B"/>
    <w:rsid w:val="03AB26E4"/>
    <w:rsid w:val="03B51601"/>
    <w:rsid w:val="03B629A7"/>
    <w:rsid w:val="03B92498"/>
    <w:rsid w:val="03BB6210"/>
    <w:rsid w:val="03C07382"/>
    <w:rsid w:val="03C1347A"/>
    <w:rsid w:val="03C76963"/>
    <w:rsid w:val="03CA5D6B"/>
    <w:rsid w:val="03CB7B24"/>
    <w:rsid w:val="03D1333D"/>
    <w:rsid w:val="03D171B2"/>
    <w:rsid w:val="03D30460"/>
    <w:rsid w:val="03D41080"/>
    <w:rsid w:val="03E07A24"/>
    <w:rsid w:val="03E2554B"/>
    <w:rsid w:val="03E94B2B"/>
    <w:rsid w:val="03EE2141"/>
    <w:rsid w:val="03F139E0"/>
    <w:rsid w:val="03F1578E"/>
    <w:rsid w:val="03F359AA"/>
    <w:rsid w:val="03F67248"/>
    <w:rsid w:val="03F82FC0"/>
    <w:rsid w:val="03FD4132"/>
    <w:rsid w:val="03FF56E1"/>
    <w:rsid w:val="04003C23"/>
    <w:rsid w:val="0405748B"/>
    <w:rsid w:val="04073203"/>
    <w:rsid w:val="0410030A"/>
    <w:rsid w:val="041358F2"/>
    <w:rsid w:val="04161698"/>
    <w:rsid w:val="04272E41"/>
    <w:rsid w:val="042913CB"/>
    <w:rsid w:val="04294F27"/>
    <w:rsid w:val="042B5143"/>
    <w:rsid w:val="042E253E"/>
    <w:rsid w:val="0433224A"/>
    <w:rsid w:val="043438CC"/>
    <w:rsid w:val="043A5387"/>
    <w:rsid w:val="043D09D3"/>
    <w:rsid w:val="043D4E77"/>
    <w:rsid w:val="043F474B"/>
    <w:rsid w:val="04402271"/>
    <w:rsid w:val="04461F7D"/>
    <w:rsid w:val="04463D2B"/>
    <w:rsid w:val="044E498E"/>
    <w:rsid w:val="04506958"/>
    <w:rsid w:val="04547DFB"/>
    <w:rsid w:val="045A3333"/>
    <w:rsid w:val="045D72C7"/>
    <w:rsid w:val="04675A50"/>
    <w:rsid w:val="04683B1B"/>
    <w:rsid w:val="046F210D"/>
    <w:rsid w:val="04714B20"/>
    <w:rsid w:val="047168CE"/>
    <w:rsid w:val="047343F5"/>
    <w:rsid w:val="04754611"/>
    <w:rsid w:val="047649DE"/>
    <w:rsid w:val="04770389"/>
    <w:rsid w:val="04781A0B"/>
    <w:rsid w:val="047D1717"/>
    <w:rsid w:val="04811285"/>
    <w:rsid w:val="04812FB5"/>
    <w:rsid w:val="04831645"/>
    <w:rsid w:val="04846602"/>
    <w:rsid w:val="04853043"/>
    <w:rsid w:val="048605CC"/>
    <w:rsid w:val="0490144A"/>
    <w:rsid w:val="049251C3"/>
    <w:rsid w:val="04932CE9"/>
    <w:rsid w:val="049727D9"/>
    <w:rsid w:val="049820AD"/>
    <w:rsid w:val="04983E5B"/>
    <w:rsid w:val="049D3B67"/>
    <w:rsid w:val="04A24CDA"/>
    <w:rsid w:val="04A42800"/>
    <w:rsid w:val="04A7708A"/>
    <w:rsid w:val="04AB3B8E"/>
    <w:rsid w:val="04AE367F"/>
    <w:rsid w:val="04AE7B23"/>
    <w:rsid w:val="04B05649"/>
    <w:rsid w:val="04B137A1"/>
    <w:rsid w:val="04B14C24"/>
    <w:rsid w:val="04B50EB1"/>
    <w:rsid w:val="04B62533"/>
    <w:rsid w:val="04B769D7"/>
    <w:rsid w:val="04BD1B14"/>
    <w:rsid w:val="04C16F84"/>
    <w:rsid w:val="04C410F4"/>
    <w:rsid w:val="04C9495C"/>
    <w:rsid w:val="04CC1D57"/>
    <w:rsid w:val="04CD1839"/>
    <w:rsid w:val="04D255BF"/>
    <w:rsid w:val="04D37589"/>
    <w:rsid w:val="04D453FA"/>
    <w:rsid w:val="04D72BD5"/>
    <w:rsid w:val="04D74983"/>
    <w:rsid w:val="04DC643E"/>
    <w:rsid w:val="04E11CA6"/>
    <w:rsid w:val="04E57AC0"/>
    <w:rsid w:val="04E71358"/>
    <w:rsid w:val="04F33787"/>
    <w:rsid w:val="04F73278"/>
    <w:rsid w:val="04FC263C"/>
    <w:rsid w:val="05046833"/>
    <w:rsid w:val="05085485"/>
    <w:rsid w:val="050F05C1"/>
    <w:rsid w:val="05107E95"/>
    <w:rsid w:val="051305CF"/>
    <w:rsid w:val="05191440"/>
    <w:rsid w:val="052676B9"/>
    <w:rsid w:val="05281683"/>
    <w:rsid w:val="052B4CCF"/>
    <w:rsid w:val="052B7684"/>
    <w:rsid w:val="0530678A"/>
    <w:rsid w:val="05355B4E"/>
    <w:rsid w:val="05377B18"/>
    <w:rsid w:val="05391C88"/>
    <w:rsid w:val="053D466A"/>
    <w:rsid w:val="053E2C54"/>
    <w:rsid w:val="053F6FB9"/>
    <w:rsid w:val="05412FEB"/>
    <w:rsid w:val="054364BD"/>
    <w:rsid w:val="05466C03"/>
    <w:rsid w:val="05485881"/>
    <w:rsid w:val="05487847"/>
    <w:rsid w:val="054B2562"/>
    <w:rsid w:val="054B35C3"/>
    <w:rsid w:val="054D10EA"/>
    <w:rsid w:val="054F4E62"/>
    <w:rsid w:val="05504736"/>
    <w:rsid w:val="055204AE"/>
    <w:rsid w:val="05527330"/>
    <w:rsid w:val="055661F0"/>
    <w:rsid w:val="05571F68"/>
    <w:rsid w:val="05573D16"/>
    <w:rsid w:val="055C31C7"/>
    <w:rsid w:val="055C757F"/>
    <w:rsid w:val="055E2512"/>
    <w:rsid w:val="056230F3"/>
    <w:rsid w:val="05634469"/>
    <w:rsid w:val="056621AB"/>
    <w:rsid w:val="056A1C9B"/>
    <w:rsid w:val="056D0B77"/>
    <w:rsid w:val="056D7096"/>
    <w:rsid w:val="056F72B2"/>
    <w:rsid w:val="05704DD8"/>
    <w:rsid w:val="057074F8"/>
    <w:rsid w:val="0571302A"/>
    <w:rsid w:val="05740424"/>
    <w:rsid w:val="057448C8"/>
    <w:rsid w:val="0575419C"/>
    <w:rsid w:val="05757777"/>
    <w:rsid w:val="057C19CF"/>
    <w:rsid w:val="057C552B"/>
    <w:rsid w:val="05832D5D"/>
    <w:rsid w:val="05832D9D"/>
    <w:rsid w:val="05860158"/>
    <w:rsid w:val="05942874"/>
    <w:rsid w:val="059705B7"/>
    <w:rsid w:val="05976809"/>
    <w:rsid w:val="0599432F"/>
    <w:rsid w:val="05997E8B"/>
    <w:rsid w:val="05A131E3"/>
    <w:rsid w:val="05AA653C"/>
    <w:rsid w:val="05AC4062"/>
    <w:rsid w:val="05AE749A"/>
    <w:rsid w:val="05B2719F"/>
    <w:rsid w:val="05B42F17"/>
    <w:rsid w:val="05B60A3D"/>
    <w:rsid w:val="05B9677F"/>
    <w:rsid w:val="05C3270E"/>
    <w:rsid w:val="05C72C4A"/>
    <w:rsid w:val="05CB200E"/>
    <w:rsid w:val="05CC0260"/>
    <w:rsid w:val="05CD222A"/>
    <w:rsid w:val="05CF7D50"/>
    <w:rsid w:val="05D45901"/>
    <w:rsid w:val="05D76C05"/>
    <w:rsid w:val="05D830A9"/>
    <w:rsid w:val="05DD1F63"/>
    <w:rsid w:val="05DE1D42"/>
    <w:rsid w:val="05E01F5E"/>
    <w:rsid w:val="05E76E48"/>
    <w:rsid w:val="05EB4FCC"/>
    <w:rsid w:val="05EC0902"/>
    <w:rsid w:val="05F96B7B"/>
    <w:rsid w:val="05FD48BE"/>
    <w:rsid w:val="05FE23E4"/>
    <w:rsid w:val="05FE6873"/>
    <w:rsid w:val="060317A8"/>
    <w:rsid w:val="060774EA"/>
    <w:rsid w:val="06093262"/>
    <w:rsid w:val="060C4B01"/>
    <w:rsid w:val="060C68AF"/>
    <w:rsid w:val="06113EC5"/>
    <w:rsid w:val="06175254"/>
    <w:rsid w:val="061D6D0E"/>
    <w:rsid w:val="062A142B"/>
    <w:rsid w:val="062C6F51"/>
    <w:rsid w:val="06304C93"/>
    <w:rsid w:val="06344057"/>
    <w:rsid w:val="063B2C83"/>
    <w:rsid w:val="063D115E"/>
    <w:rsid w:val="063F4ED6"/>
    <w:rsid w:val="06426774"/>
    <w:rsid w:val="0644429B"/>
    <w:rsid w:val="06471FDD"/>
    <w:rsid w:val="064A387B"/>
    <w:rsid w:val="064C314F"/>
    <w:rsid w:val="064E336B"/>
    <w:rsid w:val="064E6EC7"/>
    <w:rsid w:val="064F2C3F"/>
    <w:rsid w:val="06563FCE"/>
    <w:rsid w:val="06581AF4"/>
    <w:rsid w:val="065E0EF5"/>
    <w:rsid w:val="065F10D4"/>
    <w:rsid w:val="06604E4C"/>
    <w:rsid w:val="06606FF0"/>
    <w:rsid w:val="06624721"/>
    <w:rsid w:val="06654211"/>
    <w:rsid w:val="06695AAF"/>
    <w:rsid w:val="066A1827"/>
    <w:rsid w:val="06712BB6"/>
    <w:rsid w:val="06734B80"/>
    <w:rsid w:val="06736DB3"/>
    <w:rsid w:val="067A5F0E"/>
    <w:rsid w:val="068055AE"/>
    <w:rsid w:val="0680729D"/>
    <w:rsid w:val="06826B27"/>
    <w:rsid w:val="06840B3B"/>
    <w:rsid w:val="06862B05"/>
    <w:rsid w:val="06874187"/>
    <w:rsid w:val="068C79F0"/>
    <w:rsid w:val="068D4DE3"/>
    <w:rsid w:val="068F3D16"/>
    <w:rsid w:val="069074E0"/>
    <w:rsid w:val="06930D7E"/>
    <w:rsid w:val="06976AC0"/>
    <w:rsid w:val="069845E6"/>
    <w:rsid w:val="06986394"/>
    <w:rsid w:val="069C4406"/>
    <w:rsid w:val="069C6775"/>
    <w:rsid w:val="069F61D9"/>
    <w:rsid w:val="06A27213"/>
    <w:rsid w:val="06A35E92"/>
    <w:rsid w:val="06A74829"/>
    <w:rsid w:val="06A765D7"/>
    <w:rsid w:val="06A80874"/>
    <w:rsid w:val="06A92350"/>
    <w:rsid w:val="06AB4159"/>
    <w:rsid w:val="06AC0092"/>
    <w:rsid w:val="06B156A8"/>
    <w:rsid w:val="06B238FA"/>
    <w:rsid w:val="06B31420"/>
    <w:rsid w:val="06B84C89"/>
    <w:rsid w:val="06BA27AF"/>
    <w:rsid w:val="06BD404D"/>
    <w:rsid w:val="06C13B3D"/>
    <w:rsid w:val="06C4362D"/>
    <w:rsid w:val="06C61153"/>
    <w:rsid w:val="06C74ECC"/>
    <w:rsid w:val="06C929F2"/>
    <w:rsid w:val="06CE0008"/>
    <w:rsid w:val="06D03D80"/>
    <w:rsid w:val="06D3561E"/>
    <w:rsid w:val="06D50E5E"/>
    <w:rsid w:val="06D7510F"/>
    <w:rsid w:val="06DA4BFF"/>
    <w:rsid w:val="06DC2725"/>
    <w:rsid w:val="06DF0467"/>
    <w:rsid w:val="06E67100"/>
    <w:rsid w:val="06E72E78"/>
    <w:rsid w:val="06E92249"/>
    <w:rsid w:val="06E93094"/>
    <w:rsid w:val="06EC66E0"/>
    <w:rsid w:val="06F07F7E"/>
    <w:rsid w:val="06F35831"/>
    <w:rsid w:val="06F537E7"/>
    <w:rsid w:val="06F757B1"/>
    <w:rsid w:val="06FC0A47"/>
    <w:rsid w:val="06FC4B75"/>
    <w:rsid w:val="06FE6B3F"/>
    <w:rsid w:val="07013F3A"/>
    <w:rsid w:val="07035F04"/>
    <w:rsid w:val="07047ECE"/>
    <w:rsid w:val="0705522E"/>
    <w:rsid w:val="070677A2"/>
    <w:rsid w:val="070D0B30"/>
    <w:rsid w:val="070D6D82"/>
    <w:rsid w:val="070E2AFA"/>
    <w:rsid w:val="07131EBF"/>
    <w:rsid w:val="071661B3"/>
    <w:rsid w:val="07230354"/>
    <w:rsid w:val="072440CC"/>
    <w:rsid w:val="07267E44"/>
    <w:rsid w:val="07300CC3"/>
    <w:rsid w:val="07350087"/>
    <w:rsid w:val="073A38EF"/>
    <w:rsid w:val="073F0F06"/>
    <w:rsid w:val="07416A2C"/>
    <w:rsid w:val="074958E1"/>
    <w:rsid w:val="074F739B"/>
    <w:rsid w:val="075229E7"/>
    <w:rsid w:val="0753050D"/>
    <w:rsid w:val="075873F6"/>
    <w:rsid w:val="075C1AB8"/>
    <w:rsid w:val="075F5104"/>
    <w:rsid w:val="07651475"/>
    <w:rsid w:val="076B1CFB"/>
    <w:rsid w:val="0774295E"/>
    <w:rsid w:val="077706A0"/>
    <w:rsid w:val="077741FC"/>
    <w:rsid w:val="077A2F74"/>
    <w:rsid w:val="077B7867"/>
    <w:rsid w:val="077E1A2E"/>
    <w:rsid w:val="077E37DC"/>
    <w:rsid w:val="077F1302"/>
    <w:rsid w:val="0781507A"/>
    <w:rsid w:val="078828AD"/>
    <w:rsid w:val="078A03D3"/>
    <w:rsid w:val="078A2181"/>
    <w:rsid w:val="078B414B"/>
    <w:rsid w:val="078F59E9"/>
    <w:rsid w:val="07943000"/>
    <w:rsid w:val="079832F8"/>
    <w:rsid w:val="07990616"/>
    <w:rsid w:val="07A05617"/>
    <w:rsid w:val="07A174CB"/>
    <w:rsid w:val="07A86AAB"/>
    <w:rsid w:val="07AB0349"/>
    <w:rsid w:val="07AD3016"/>
    <w:rsid w:val="07AD5E6F"/>
    <w:rsid w:val="07AF1680"/>
    <w:rsid w:val="07AF1BE8"/>
    <w:rsid w:val="07AF3996"/>
    <w:rsid w:val="07B436A2"/>
    <w:rsid w:val="07B45450"/>
    <w:rsid w:val="07B471FE"/>
    <w:rsid w:val="07BC7441"/>
    <w:rsid w:val="07BE007D"/>
    <w:rsid w:val="07BE1E2B"/>
    <w:rsid w:val="07C338E5"/>
    <w:rsid w:val="07C5765D"/>
    <w:rsid w:val="07CA07CF"/>
    <w:rsid w:val="07CD74CD"/>
    <w:rsid w:val="07D21D7A"/>
    <w:rsid w:val="07D6305C"/>
    <w:rsid w:val="07D7113E"/>
    <w:rsid w:val="07DB2381"/>
    <w:rsid w:val="07DE1CA3"/>
    <w:rsid w:val="07DE5B8E"/>
    <w:rsid w:val="07E04497"/>
    <w:rsid w:val="07E06245"/>
    <w:rsid w:val="07EA2C20"/>
    <w:rsid w:val="07EC0192"/>
    <w:rsid w:val="07EC7625"/>
    <w:rsid w:val="07EF46DA"/>
    <w:rsid w:val="07F046C2"/>
    <w:rsid w:val="07F13FAE"/>
    <w:rsid w:val="07F67816"/>
    <w:rsid w:val="07F7358F"/>
    <w:rsid w:val="07FB495C"/>
    <w:rsid w:val="0802440D"/>
    <w:rsid w:val="080A32C2"/>
    <w:rsid w:val="080B2B96"/>
    <w:rsid w:val="081952B3"/>
    <w:rsid w:val="081B46A0"/>
    <w:rsid w:val="081C4DA3"/>
    <w:rsid w:val="08204893"/>
    <w:rsid w:val="08210512"/>
    <w:rsid w:val="0825634E"/>
    <w:rsid w:val="082A74C0"/>
    <w:rsid w:val="082B7A28"/>
    <w:rsid w:val="082D6FB0"/>
    <w:rsid w:val="083245C7"/>
    <w:rsid w:val="08326375"/>
    <w:rsid w:val="08337E2C"/>
    <w:rsid w:val="08362309"/>
    <w:rsid w:val="08372738"/>
    <w:rsid w:val="083C3D2C"/>
    <w:rsid w:val="08400A92"/>
    <w:rsid w:val="08406CE4"/>
    <w:rsid w:val="084762C4"/>
    <w:rsid w:val="084F33CB"/>
    <w:rsid w:val="08515EAF"/>
    <w:rsid w:val="085363E8"/>
    <w:rsid w:val="085602B5"/>
    <w:rsid w:val="085A5AD1"/>
    <w:rsid w:val="086A3D60"/>
    <w:rsid w:val="086E1AA3"/>
    <w:rsid w:val="086E3851"/>
    <w:rsid w:val="0874698D"/>
    <w:rsid w:val="08752E31"/>
    <w:rsid w:val="08766BA9"/>
    <w:rsid w:val="087846CF"/>
    <w:rsid w:val="0878647D"/>
    <w:rsid w:val="08793FA4"/>
    <w:rsid w:val="087A654B"/>
    <w:rsid w:val="087D1CE6"/>
    <w:rsid w:val="0882008E"/>
    <w:rsid w:val="088968DD"/>
    <w:rsid w:val="088C017B"/>
    <w:rsid w:val="088E7A4F"/>
    <w:rsid w:val="08915791"/>
    <w:rsid w:val="08931509"/>
    <w:rsid w:val="08935065"/>
    <w:rsid w:val="08971A59"/>
    <w:rsid w:val="0898078B"/>
    <w:rsid w:val="08990786"/>
    <w:rsid w:val="08997D49"/>
    <w:rsid w:val="089E3A0A"/>
    <w:rsid w:val="08A52FEB"/>
    <w:rsid w:val="08A76D63"/>
    <w:rsid w:val="08A92ADB"/>
    <w:rsid w:val="08A94889"/>
    <w:rsid w:val="08A96637"/>
    <w:rsid w:val="08AC4379"/>
    <w:rsid w:val="08AC6127"/>
    <w:rsid w:val="08AF108B"/>
    <w:rsid w:val="08B025F1"/>
    <w:rsid w:val="08B553DA"/>
    <w:rsid w:val="08B576D2"/>
    <w:rsid w:val="08B647E3"/>
    <w:rsid w:val="08B651F8"/>
    <w:rsid w:val="08BF40AC"/>
    <w:rsid w:val="08BF5E5A"/>
    <w:rsid w:val="08C416C3"/>
    <w:rsid w:val="08C72F61"/>
    <w:rsid w:val="08CA47FF"/>
    <w:rsid w:val="08CB0CA3"/>
    <w:rsid w:val="08CC0577"/>
    <w:rsid w:val="08D075AD"/>
    <w:rsid w:val="08D12032"/>
    <w:rsid w:val="08D131E7"/>
    <w:rsid w:val="08D31906"/>
    <w:rsid w:val="08D613F6"/>
    <w:rsid w:val="08DA0EE6"/>
    <w:rsid w:val="08DB07BA"/>
    <w:rsid w:val="08E65ADD"/>
    <w:rsid w:val="08E92ED7"/>
    <w:rsid w:val="08EE04EE"/>
    <w:rsid w:val="08F024B8"/>
    <w:rsid w:val="08F301FA"/>
    <w:rsid w:val="08F57ACE"/>
    <w:rsid w:val="08F75054"/>
    <w:rsid w:val="08FC70AE"/>
    <w:rsid w:val="08FD2E27"/>
    <w:rsid w:val="09012917"/>
    <w:rsid w:val="090441B5"/>
    <w:rsid w:val="09047D11"/>
    <w:rsid w:val="09061CDB"/>
    <w:rsid w:val="09063A89"/>
    <w:rsid w:val="090715AF"/>
    <w:rsid w:val="090B72F2"/>
    <w:rsid w:val="090D306A"/>
    <w:rsid w:val="09120680"/>
    <w:rsid w:val="09150170"/>
    <w:rsid w:val="091820B4"/>
    <w:rsid w:val="09187C60"/>
    <w:rsid w:val="091E5AE0"/>
    <w:rsid w:val="091F0FEF"/>
    <w:rsid w:val="09207FBB"/>
    <w:rsid w:val="092263E9"/>
    <w:rsid w:val="09277767"/>
    <w:rsid w:val="092B34F0"/>
    <w:rsid w:val="092E5D3F"/>
    <w:rsid w:val="09300B06"/>
    <w:rsid w:val="09310382"/>
    <w:rsid w:val="093305F6"/>
    <w:rsid w:val="093323A4"/>
    <w:rsid w:val="093700E7"/>
    <w:rsid w:val="093D1475"/>
    <w:rsid w:val="0940095D"/>
    <w:rsid w:val="09413606"/>
    <w:rsid w:val="09436A8B"/>
    <w:rsid w:val="094445B2"/>
    <w:rsid w:val="09491BC8"/>
    <w:rsid w:val="0949606C"/>
    <w:rsid w:val="094B1DE4"/>
    <w:rsid w:val="094D16B8"/>
    <w:rsid w:val="094E5430"/>
    <w:rsid w:val="095011A8"/>
    <w:rsid w:val="095567BF"/>
    <w:rsid w:val="09581E0B"/>
    <w:rsid w:val="09583AFD"/>
    <w:rsid w:val="095F763D"/>
    <w:rsid w:val="0960001F"/>
    <w:rsid w:val="09652EA6"/>
    <w:rsid w:val="096802A0"/>
    <w:rsid w:val="09684744"/>
    <w:rsid w:val="0969226A"/>
    <w:rsid w:val="096B3CA2"/>
    <w:rsid w:val="096B4234"/>
    <w:rsid w:val="09724226"/>
    <w:rsid w:val="097430E9"/>
    <w:rsid w:val="097529BD"/>
    <w:rsid w:val="097C01F9"/>
    <w:rsid w:val="09815AA0"/>
    <w:rsid w:val="098333B9"/>
    <w:rsid w:val="09862E1C"/>
    <w:rsid w:val="09880942"/>
    <w:rsid w:val="09886B94"/>
    <w:rsid w:val="098C3863"/>
    <w:rsid w:val="0992356F"/>
    <w:rsid w:val="09976DD7"/>
    <w:rsid w:val="099C263F"/>
    <w:rsid w:val="099C619C"/>
    <w:rsid w:val="099D53F0"/>
    <w:rsid w:val="09A777B0"/>
    <w:rsid w:val="09A827D2"/>
    <w:rsid w:val="09AA1703"/>
    <w:rsid w:val="09AC4D17"/>
    <w:rsid w:val="09B14DBC"/>
    <w:rsid w:val="09BC6071"/>
    <w:rsid w:val="09C120A6"/>
    <w:rsid w:val="09C472BE"/>
    <w:rsid w:val="09C53944"/>
    <w:rsid w:val="09C63218"/>
    <w:rsid w:val="09C76BC9"/>
    <w:rsid w:val="09CA0B50"/>
    <w:rsid w:val="09D27E0F"/>
    <w:rsid w:val="09D724F3"/>
    <w:rsid w:val="09DC2A3C"/>
    <w:rsid w:val="09DD72C1"/>
    <w:rsid w:val="09E162A4"/>
    <w:rsid w:val="09E35B78"/>
    <w:rsid w:val="09EA6F07"/>
    <w:rsid w:val="09EF451D"/>
    <w:rsid w:val="09F00295"/>
    <w:rsid w:val="09F21490"/>
    <w:rsid w:val="09F54DE5"/>
    <w:rsid w:val="09FB7366"/>
    <w:rsid w:val="09FC30DE"/>
    <w:rsid w:val="0A053D41"/>
    <w:rsid w:val="0A067AB9"/>
    <w:rsid w:val="0A081A83"/>
    <w:rsid w:val="0A0843AE"/>
    <w:rsid w:val="0A0855DF"/>
    <w:rsid w:val="0A0B4470"/>
    <w:rsid w:val="0A0B50CF"/>
    <w:rsid w:val="0A0C3321"/>
    <w:rsid w:val="0A12645E"/>
    <w:rsid w:val="0A1421D6"/>
    <w:rsid w:val="0A1B17B6"/>
    <w:rsid w:val="0A1E12A6"/>
    <w:rsid w:val="0A252635"/>
    <w:rsid w:val="0A287A2F"/>
    <w:rsid w:val="0A2A7C4B"/>
    <w:rsid w:val="0A334D52"/>
    <w:rsid w:val="0A342878"/>
    <w:rsid w:val="0A355F9C"/>
    <w:rsid w:val="0A374116"/>
    <w:rsid w:val="0A3B3C06"/>
    <w:rsid w:val="0A3B59B5"/>
    <w:rsid w:val="0A3E36F7"/>
    <w:rsid w:val="0A3E54A5"/>
    <w:rsid w:val="0A433171"/>
    <w:rsid w:val="0A4505E1"/>
    <w:rsid w:val="0A4D56E8"/>
    <w:rsid w:val="0A4D7496"/>
    <w:rsid w:val="0A60541B"/>
    <w:rsid w:val="0A6071C9"/>
    <w:rsid w:val="0A6424AA"/>
    <w:rsid w:val="0A6842D0"/>
    <w:rsid w:val="0A6E5D8A"/>
    <w:rsid w:val="0A764C3F"/>
    <w:rsid w:val="0A7809B7"/>
    <w:rsid w:val="0A79499C"/>
    <w:rsid w:val="0A80786B"/>
    <w:rsid w:val="0A854E82"/>
    <w:rsid w:val="0A8774E4"/>
    <w:rsid w:val="0A892BC4"/>
    <w:rsid w:val="0A894972"/>
    <w:rsid w:val="0A8E01DA"/>
    <w:rsid w:val="0A9357F1"/>
    <w:rsid w:val="0A951569"/>
    <w:rsid w:val="0A9652E1"/>
    <w:rsid w:val="0A982E07"/>
    <w:rsid w:val="0A9867C9"/>
    <w:rsid w:val="0A9A6B7F"/>
    <w:rsid w:val="0A9B46A5"/>
    <w:rsid w:val="0A9C65DA"/>
    <w:rsid w:val="0AA95014"/>
    <w:rsid w:val="0AAA2B3A"/>
    <w:rsid w:val="0AAC0660"/>
    <w:rsid w:val="0AB13EC9"/>
    <w:rsid w:val="0AB17A25"/>
    <w:rsid w:val="0AB35FA2"/>
    <w:rsid w:val="0AB37C41"/>
    <w:rsid w:val="0AB75331"/>
    <w:rsid w:val="0ABD7C71"/>
    <w:rsid w:val="0ABE04E4"/>
    <w:rsid w:val="0ABF0394"/>
    <w:rsid w:val="0AC534D0"/>
    <w:rsid w:val="0ACE05D7"/>
    <w:rsid w:val="0ACE6829"/>
    <w:rsid w:val="0ACF434F"/>
    <w:rsid w:val="0AD11E75"/>
    <w:rsid w:val="0AD57EAC"/>
    <w:rsid w:val="0ADA341F"/>
    <w:rsid w:val="0ADF48B9"/>
    <w:rsid w:val="0AE4604C"/>
    <w:rsid w:val="0AEC4F01"/>
    <w:rsid w:val="0AEC6CAF"/>
    <w:rsid w:val="0AF10769"/>
    <w:rsid w:val="0AF3003D"/>
    <w:rsid w:val="0AF3628F"/>
    <w:rsid w:val="0AF50259"/>
    <w:rsid w:val="0AF53DB5"/>
    <w:rsid w:val="0AFA5870"/>
    <w:rsid w:val="0AFD0EBC"/>
    <w:rsid w:val="0AFF2E86"/>
    <w:rsid w:val="0B024724"/>
    <w:rsid w:val="0B043FF8"/>
    <w:rsid w:val="0B065FC2"/>
    <w:rsid w:val="0B097861"/>
    <w:rsid w:val="0B0B35D9"/>
    <w:rsid w:val="0B0E30C9"/>
    <w:rsid w:val="0B136931"/>
    <w:rsid w:val="0B154457"/>
    <w:rsid w:val="0B156206"/>
    <w:rsid w:val="0B1667CF"/>
    <w:rsid w:val="0B1A1A6E"/>
    <w:rsid w:val="0B1A381C"/>
    <w:rsid w:val="0B1A7CC0"/>
    <w:rsid w:val="0B1D50BA"/>
    <w:rsid w:val="0B1F0E32"/>
    <w:rsid w:val="0B1F63F1"/>
    <w:rsid w:val="0B212DFC"/>
    <w:rsid w:val="0B275F39"/>
    <w:rsid w:val="0B2823DD"/>
    <w:rsid w:val="0B291CB1"/>
    <w:rsid w:val="0B2B5A29"/>
    <w:rsid w:val="0B30303F"/>
    <w:rsid w:val="0B344073"/>
    <w:rsid w:val="0B3448FF"/>
    <w:rsid w:val="0B350656"/>
    <w:rsid w:val="0B354AFA"/>
    <w:rsid w:val="0B3C3437"/>
    <w:rsid w:val="0B3F14D4"/>
    <w:rsid w:val="0B41524D"/>
    <w:rsid w:val="0B420FC5"/>
    <w:rsid w:val="0B444D3D"/>
    <w:rsid w:val="0B4C4CD0"/>
    <w:rsid w:val="0B4D3BF1"/>
    <w:rsid w:val="0B5036E2"/>
    <w:rsid w:val="0B536D2E"/>
    <w:rsid w:val="0B554854"/>
    <w:rsid w:val="0B5D7822"/>
    <w:rsid w:val="0B6131F9"/>
    <w:rsid w:val="0B6251C3"/>
    <w:rsid w:val="0B680A2B"/>
    <w:rsid w:val="0B705B32"/>
    <w:rsid w:val="0B7078E0"/>
    <w:rsid w:val="0B723658"/>
    <w:rsid w:val="0B772A1C"/>
    <w:rsid w:val="0B7A075E"/>
    <w:rsid w:val="0B7A42BB"/>
    <w:rsid w:val="0B7C44D7"/>
    <w:rsid w:val="0B860EB1"/>
    <w:rsid w:val="0B8B471A"/>
    <w:rsid w:val="0B903ADE"/>
    <w:rsid w:val="0B927856"/>
    <w:rsid w:val="0B927BA2"/>
    <w:rsid w:val="0B9335CE"/>
    <w:rsid w:val="0B974E6D"/>
    <w:rsid w:val="0B987AF4"/>
    <w:rsid w:val="0B9E269F"/>
    <w:rsid w:val="0BA37CB5"/>
    <w:rsid w:val="0BA415AC"/>
    <w:rsid w:val="0BA457DB"/>
    <w:rsid w:val="0BA61553"/>
    <w:rsid w:val="0BA650B0"/>
    <w:rsid w:val="0BAB6B6A"/>
    <w:rsid w:val="0BB7550F"/>
    <w:rsid w:val="0BB9501C"/>
    <w:rsid w:val="0BBC2E0F"/>
    <w:rsid w:val="0BBC48D3"/>
    <w:rsid w:val="0BBD2B5E"/>
    <w:rsid w:val="0BC47C2C"/>
    <w:rsid w:val="0BC8771C"/>
    <w:rsid w:val="0BCD4D32"/>
    <w:rsid w:val="0BD75BB1"/>
    <w:rsid w:val="0BD87233"/>
    <w:rsid w:val="0BDF05C2"/>
    <w:rsid w:val="0BE01DA1"/>
    <w:rsid w:val="0BE04A65"/>
    <w:rsid w:val="0BE5207C"/>
    <w:rsid w:val="0BE61950"/>
    <w:rsid w:val="0BE65DF4"/>
    <w:rsid w:val="0BE8725B"/>
    <w:rsid w:val="0BE91440"/>
    <w:rsid w:val="0BEA58E4"/>
    <w:rsid w:val="0BEA7692"/>
    <w:rsid w:val="0BEB731D"/>
    <w:rsid w:val="0BED1C3D"/>
    <w:rsid w:val="0BF40511"/>
    <w:rsid w:val="0BFB189F"/>
    <w:rsid w:val="0C000C64"/>
    <w:rsid w:val="0C0149DC"/>
    <w:rsid w:val="0C040028"/>
    <w:rsid w:val="0C0A1AE2"/>
    <w:rsid w:val="0C112E71"/>
    <w:rsid w:val="0C120997"/>
    <w:rsid w:val="0C152235"/>
    <w:rsid w:val="0C1B5A9E"/>
    <w:rsid w:val="0C1C1816"/>
    <w:rsid w:val="0C1C5727"/>
    <w:rsid w:val="0C1C7A68"/>
    <w:rsid w:val="0C28640C"/>
    <w:rsid w:val="0C2A7A8F"/>
    <w:rsid w:val="0C3B4B55"/>
    <w:rsid w:val="0C450D6C"/>
    <w:rsid w:val="0C460484"/>
    <w:rsid w:val="0C4D4817"/>
    <w:rsid w:val="0C4F5747"/>
    <w:rsid w:val="0C55370B"/>
    <w:rsid w:val="0C564D28"/>
    <w:rsid w:val="0C580AA0"/>
    <w:rsid w:val="0C5837CD"/>
    <w:rsid w:val="0C590374"/>
    <w:rsid w:val="0C594818"/>
    <w:rsid w:val="0C5F718D"/>
    <w:rsid w:val="0C684A5B"/>
    <w:rsid w:val="0C6A432F"/>
    <w:rsid w:val="0C6F5DE9"/>
    <w:rsid w:val="0C7156BE"/>
    <w:rsid w:val="0C7358DA"/>
    <w:rsid w:val="0C774C9E"/>
    <w:rsid w:val="0C7D1487"/>
    <w:rsid w:val="0C7E7DDA"/>
    <w:rsid w:val="0C801DA5"/>
    <w:rsid w:val="0C8A2C23"/>
    <w:rsid w:val="0C8B4F1B"/>
    <w:rsid w:val="0C8E44C1"/>
    <w:rsid w:val="0C9910B8"/>
    <w:rsid w:val="0C994C14"/>
    <w:rsid w:val="0C9D2956"/>
    <w:rsid w:val="0CA440D9"/>
    <w:rsid w:val="0CA77331"/>
    <w:rsid w:val="0CA85B84"/>
    <w:rsid w:val="0CAA6E21"/>
    <w:rsid w:val="0CAC4948"/>
    <w:rsid w:val="0CAF61E6"/>
    <w:rsid w:val="0CB101B0"/>
    <w:rsid w:val="0CB11F5E"/>
    <w:rsid w:val="0CB41A4E"/>
    <w:rsid w:val="0CB657C6"/>
    <w:rsid w:val="0CB832EC"/>
    <w:rsid w:val="0CBC38F1"/>
    <w:rsid w:val="0CBD6B55"/>
    <w:rsid w:val="0CBE3ADF"/>
    <w:rsid w:val="0CC46135"/>
    <w:rsid w:val="0CCF0636"/>
    <w:rsid w:val="0CD0364E"/>
    <w:rsid w:val="0CD619C5"/>
    <w:rsid w:val="0CD8398F"/>
    <w:rsid w:val="0CDA0A12"/>
    <w:rsid w:val="0CDA7707"/>
    <w:rsid w:val="0CDE6ACB"/>
    <w:rsid w:val="0CDF5CB6"/>
    <w:rsid w:val="0CE40585"/>
    <w:rsid w:val="0CE42333"/>
    <w:rsid w:val="0CE560AB"/>
    <w:rsid w:val="0CE95B9C"/>
    <w:rsid w:val="0CEB1914"/>
    <w:rsid w:val="0CEC11E8"/>
    <w:rsid w:val="0CF167FE"/>
    <w:rsid w:val="0CFB58CF"/>
    <w:rsid w:val="0CFF53BF"/>
    <w:rsid w:val="0D046532"/>
    <w:rsid w:val="0D074274"/>
    <w:rsid w:val="0D075AA7"/>
    <w:rsid w:val="0D097FEC"/>
    <w:rsid w:val="0D103128"/>
    <w:rsid w:val="0D110C4F"/>
    <w:rsid w:val="0D1150F2"/>
    <w:rsid w:val="0D116EA1"/>
    <w:rsid w:val="0D1349C7"/>
    <w:rsid w:val="0D181FDD"/>
    <w:rsid w:val="0D19047D"/>
    <w:rsid w:val="0D1B387B"/>
    <w:rsid w:val="0D1C7D1F"/>
    <w:rsid w:val="0D1D3A97"/>
    <w:rsid w:val="0D1F511A"/>
    <w:rsid w:val="0D205087"/>
    <w:rsid w:val="0D222E5C"/>
    <w:rsid w:val="0D227363"/>
    <w:rsid w:val="0D246BD4"/>
    <w:rsid w:val="0D295F98"/>
    <w:rsid w:val="0D352B8F"/>
    <w:rsid w:val="0D38442D"/>
    <w:rsid w:val="0D3D7C96"/>
    <w:rsid w:val="0D3F3A0E"/>
    <w:rsid w:val="0D441024"/>
    <w:rsid w:val="0D474670"/>
    <w:rsid w:val="0D4A5F0F"/>
    <w:rsid w:val="0D51729D"/>
    <w:rsid w:val="0D533015"/>
    <w:rsid w:val="0D5374B9"/>
    <w:rsid w:val="0D562B05"/>
    <w:rsid w:val="0D5A25F6"/>
    <w:rsid w:val="0D5E30A2"/>
    <w:rsid w:val="0D5F5E5E"/>
    <w:rsid w:val="0D613984"/>
    <w:rsid w:val="0D6356CF"/>
    <w:rsid w:val="0D63594E"/>
    <w:rsid w:val="0D660F9A"/>
    <w:rsid w:val="0D662D48"/>
    <w:rsid w:val="0D6D057B"/>
    <w:rsid w:val="0D701E19"/>
    <w:rsid w:val="0D780CCE"/>
    <w:rsid w:val="0D797D51"/>
    <w:rsid w:val="0D7C6A10"/>
    <w:rsid w:val="0D7F02AE"/>
    <w:rsid w:val="0D814026"/>
    <w:rsid w:val="0D8238FA"/>
    <w:rsid w:val="0D865199"/>
    <w:rsid w:val="0D8B0A01"/>
    <w:rsid w:val="0D8E04F1"/>
    <w:rsid w:val="0D967279"/>
    <w:rsid w:val="0D9C49BC"/>
    <w:rsid w:val="0D9E2637"/>
    <w:rsid w:val="0D9F26FE"/>
    <w:rsid w:val="0D9F44AC"/>
    <w:rsid w:val="0DA87805"/>
    <w:rsid w:val="0DA9532B"/>
    <w:rsid w:val="0DAD6BC9"/>
    <w:rsid w:val="0DB22432"/>
    <w:rsid w:val="0DB241E0"/>
    <w:rsid w:val="0DB25F8E"/>
    <w:rsid w:val="0DB51DAB"/>
    <w:rsid w:val="0DBC505E"/>
    <w:rsid w:val="0DC7755F"/>
    <w:rsid w:val="0DCD1019"/>
    <w:rsid w:val="0DD24882"/>
    <w:rsid w:val="0DD56120"/>
    <w:rsid w:val="0DD71E98"/>
    <w:rsid w:val="0DDC125D"/>
    <w:rsid w:val="0DDC7AB4"/>
    <w:rsid w:val="0DDE3227"/>
    <w:rsid w:val="0DDF0D4D"/>
    <w:rsid w:val="0DE34399"/>
    <w:rsid w:val="0DEB14A0"/>
    <w:rsid w:val="0DEB5944"/>
    <w:rsid w:val="0DED5218"/>
    <w:rsid w:val="0DEF71E2"/>
    <w:rsid w:val="0DF02F5A"/>
    <w:rsid w:val="0DF447F8"/>
    <w:rsid w:val="0DF5231E"/>
    <w:rsid w:val="0DFE11A9"/>
    <w:rsid w:val="0DFF4F4B"/>
    <w:rsid w:val="0E0013EF"/>
    <w:rsid w:val="0E001CDF"/>
    <w:rsid w:val="0E010CC3"/>
    <w:rsid w:val="0E0802A4"/>
    <w:rsid w:val="0E0D1416"/>
    <w:rsid w:val="0E0D6FCA"/>
    <w:rsid w:val="0E0D7668"/>
    <w:rsid w:val="0E121122"/>
    <w:rsid w:val="0E1327A4"/>
    <w:rsid w:val="0E15651D"/>
    <w:rsid w:val="0E160A58"/>
    <w:rsid w:val="0E161B9F"/>
    <w:rsid w:val="0E1A1D85"/>
    <w:rsid w:val="0E1E1875"/>
    <w:rsid w:val="0E1E3623"/>
    <w:rsid w:val="0E1F17C1"/>
    <w:rsid w:val="0E2449B2"/>
    <w:rsid w:val="0E2844A2"/>
    <w:rsid w:val="0E2D5254"/>
    <w:rsid w:val="0E3015A8"/>
    <w:rsid w:val="0E356BBF"/>
    <w:rsid w:val="0E3B2427"/>
    <w:rsid w:val="0E3F3599"/>
    <w:rsid w:val="0E407A3D"/>
    <w:rsid w:val="0E433DCE"/>
    <w:rsid w:val="0E456E02"/>
    <w:rsid w:val="0E4868F2"/>
    <w:rsid w:val="0E4B0190"/>
    <w:rsid w:val="0E4B63E2"/>
    <w:rsid w:val="0E4D0EA1"/>
    <w:rsid w:val="0E4D215A"/>
    <w:rsid w:val="0E4F1A2E"/>
    <w:rsid w:val="0E4F7C80"/>
    <w:rsid w:val="0E51687C"/>
    <w:rsid w:val="0E552DBD"/>
    <w:rsid w:val="0E564460"/>
    <w:rsid w:val="0E5E1C72"/>
    <w:rsid w:val="0E601E8E"/>
    <w:rsid w:val="0E63372C"/>
    <w:rsid w:val="0E651252"/>
    <w:rsid w:val="0E6D6359"/>
    <w:rsid w:val="0E707BF7"/>
    <w:rsid w:val="0E72396F"/>
    <w:rsid w:val="0E76520D"/>
    <w:rsid w:val="0E7B0A75"/>
    <w:rsid w:val="0E7B6CC7"/>
    <w:rsid w:val="0E7D2A40"/>
    <w:rsid w:val="0E7E40C2"/>
    <w:rsid w:val="0E8611C8"/>
    <w:rsid w:val="0E880A30"/>
    <w:rsid w:val="0E8813E4"/>
    <w:rsid w:val="0E8A3350"/>
    <w:rsid w:val="0E8D07A9"/>
    <w:rsid w:val="0E8D2557"/>
    <w:rsid w:val="0E8F4521"/>
    <w:rsid w:val="0E903DF5"/>
    <w:rsid w:val="0E914B75"/>
    <w:rsid w:val="0E925DBF"/>
    <w:rsid w:val="0E941B37"/>
    <w:rsid w:val="0E9658AF"/>
    <w:rsid w:val="0EA0672E"/>
    <w:rsid w:val="0EA55AF2"/>
    <w:rsid w:val="0EA578A0"/>
    <w:rsid w:val="0EA613E8"/>
    <w:rsid w:val="0EA77ABC"/>
    <w:rsid w:val="0EAB3DCA"/>
    <w:rsid w:val="0EAD49A7"/>
    <w:rsid w:val="0EAE0E4B"/>
    <w:rsid w:val="0EB75826"/>
    <w:rsid w:val="0EB775D4"/>
    <w:rsid w:val="0EBD108E"/>
    <w:rsid w:val="0EC609D2"/>
    <w:rsid w:val="0EC71E62"/>
    <w:rsid w:val="0EC73CBB"/>
    <w:rsid w:val="0EC75A69"/>
    <w:rsid w:val="0EC817E1"/>
    <w:rsid w:val="0ED308B1"/>
    <w:rsid w:val="0ED32660"/>
    <w:rsid w:val="0ED40186"/>
    <w:rsid w:val="0ED463D8"/>
    <w:rsid w:val="0ED63EFE"/>
    <w:rsid w:val="0ED84277"/>
    <w:rsid w:val="0ED85EC8"/>
    <w:rsid w:val="0ED91C40"/>
    <w:rsid w:val="0EDB7766"/>
    <w:rsid w:val="0EDE1004"/>
    <w:rsid w:val="0EE04D7C"/>
    <w:rsid w:val="0EE06B2A"/>
    <w:rsid w:val="0EE54141"/>
    <w:rsid w:val="0EE7610B"/>
    <w:rsid w:val="0EEA1757"/>
    <w:rsid w:val="0EEC1973"/>
    <w:rsid w:val="0EEF3211"/>
    <w:rsid w:val="0EF362AE"/>
    <w:rsid w:val="0EF455AD"/>
    <w:rsid w:val="0F000F7B"/>
    <w:rsid w:val="0F026AA1"/>
    <w:rsid w:val="0F0547E3"/>
    <w:rsid w:val="0F056591"/>
    <w:rsid w:val="0F0C3DC3"/>
    <w:rsid w:val="0F16079E"/>
    <w:rsid w:val="0F18170A"/>
    <w:rsid w:val="0F1E29AB"/>
    <w:rsid w:val="0F1E7653"/>
    <w:rsid w:val="0F1F38D1"/>
    <w:rsid w:val="0F1F3AF7"/>
    <w:rsid w:val="0F227143"/>
    <w:rsid w:val="0F234C69"/>
    <w:rsid w:val="0F24110D"/>
    <w:rsid w:val="0F2A5FF8"/>
    <w:rsid w:val="0F2C1B3E"/>
    <w:rsid w:val="0F2C6214"/>
    <w:rsid w:val="0F2E3D3A"/>
    <w:rsid w:val="0F380715"/>
    <w:rsid w:val="0F3D5D2B"/>
    <w:rsid w:val="0F421593"/>
    <w:rsid w:val="0F4277E5"/>
    <w:rsid w:val="0F4C2CED"/>
    <w:rsid w:val="0F4D1A20"/>
    <w:rsid w:val="0F503CB0"/>
    <w:rsid w:val="0F566DED"/>
    <w:rsid w:val="0F5A2668"/>
    <w:rsid w:val="0F5C08A7"/>
    <w:rsid w:val="0F5F2145"/>
    <w:rsid w:val="0F601A19"/>
    <w:rsid w:val="0F6221A7"/>
    <w:rsid w:val="0F6459AD"/>
    <w:rsid w:val="0F655282"/>
    <w:rsid w:val="0F6C4862"/>
    <w:rsid w:val="0F704352"/>
    <w:rsid w:val="0F706100"/>
    <w:rsid w:val="0F735BF1"/>
    <w:rsid w:val="0F73799F"/>
    <w:rsid w:val="0F751B27"/>
    <w:rsid w:val="0F76123D"/>
    <w:rsid w:val="0F76748F"/>
    <w:rsid w:val="0F7A2ADB"/>
    <w:rsid w:val="0F7D6A6F"/>
    <w:rsid w:val="0F8120BC"/>
    <w:rsid w:val="0F8145BC"/>
    <w:rsid w:val="0F841BAC"/>
    <w:rsid w:val="0F86639F"/>
    <w:rsid w:val="0F890F70"/>
    <w:rsid w:val="0F8B1A2C"/>
    <w:rsid w:val="0F8B485B"/>
    <w:rsid w:val="0F8E47D8"/>
    <w:rsid w:val="0F931DEF"/>
    <w:rsid w:val="0F933B9D"/>
    <w:rsid w:val="0F94421F"/>
    <w:rsid w:val="0F953DB9"/>
    <w:rsid w:val="0F957915"/>
    <w:rsid w:val="0F9D4A1B"/>
    <w:rsid w:val="0F9E2E3C"/>
    <w:rsid w:val="0F9E3000"/>
    <w:rsid w:val="0FA04579"/>
    <w:rsid w:val="0FA20284"/>
    <w:rsid w:val="0FA43FFC"/>
    <w:rsid w:val="0FAC4C5F"/>
    <w:rsid w:val="0FAE6C29"/>
    <w:rsid w:val="0FB00BF3"/>
    <w:rsid w:val="0FB22F76"/>
    <w:rsid w:val="0FB51D65"/>
    <w:rsid w:val="0FB56209"/>
    <w:rsid w:val="0FC05FDF"/>
    <w:rsid w:val="0FC1070A"/>
    <w:rsid w:val="0FC91CB4"/>
    <w:rsid w:val="0FCB3337"/>
    <w:rsid w:val="0FCC70AF"/>
    <w:rsid w:val="0FCE2E27"/>
    <w:rsid w:val="0FD21598"/>
    <w:rsid w:val="0FD348E1"/>
    <w:rsid w:val="0FD77F2D"/>
    <w:rsid w:val="0FDA17CC"/>
    <w:rsid w:val="0FDD306A"/>
    <w:rsid w:val="0FDF51FF"/>
    <w:rsid w:val="0FE10DAC"/>
    <w:rsid w:val="0FE12B5A"/>
    <w:rsid w:val="0FE35145"/>
    <w:rsid w:val="0FE4264A"/>
    <w:rsid w:val="0FE8213B"/>
    <w:rsid w:val="0FED7751"/>
    <w:rsid w:val="0FF52AA9"/>
    <w:rsid w:val="0FF56606"/>
    <w:rsid w:val="0FF7412C"/>
    <w:rsid w:val="0FF830BD"/>
    <w:rsid w:val="0FFA00C0"/>
    <w:rsid w:val="0FFE060C"/>
    <w:rsid w:val="0FFF254C"/>
    <w:rsid w:val="100131FC"/>
    <w:rsid w:val="10036F74"/>
    <w:rsid w:val="10042CED"/>
    <w:rsid w:val="10045CAD"/>
    <w:rsid w:val="100F5919"/>
    <w:rsid w:val="1010343F"/>
    <w:rsid w:val="10125409"/>
    <w:rsid w:val="10172A20"/>
    <w:rsid w:val="102050E7"/>
    <w:rsid w:val="1022461B"/>
    <w:rsid w:val="102325D8"/>
    <w:rsid w:val="10234F21"/>
    <w:rsid w:val="10260EB5"/>
    <w:rsid w:val="10264A11"/>
    <w:rsid w:val="1033163B"/>
    <w:rsid w:val="10357C97"/>
    <w:rsid w:val="10392996"/>
    <w:rsid w:val="103B4960"/>
    <w:rsid w:val="103C2486"/>
    <w:rsid w:val="103C4234"/>
    <w:rsid w:val="103E7FAD"/>
    <w:rsid w:val="103F5AD3"/>
    <w:rsid w:val="104135F9"/>
    <w:rsid w:val="10417A9D"/>
    <w:rsid w:val="10433815"/>
    <w:rsid w:val="10466E61"/>
    <w:rsid w:val="10480E2B"/>
    <w:rsid w:val="104A4BA3"/>
    <w:rsid w:val="104F70F7"/>
    <w:rsid w:val="10501A8E"/>
    <w:rsid w:val="10572E1C"/>
    <w:rsid w:val="10596B94"/>
    <w:rsid w:val="105C6685"/>
    <w:rsid w:val="105E064F"/>
    <w:rsid w:val="106079A9"/>
    <w:rsid w:val="106519DD"/>
    <w:rsid w:val="106D0892"/>
    <w:rsid w:val="10703EDE"/>
    <w:rsid w:val="107734BE"/>
    <w:rsid w:val="107B4D5D"/>
    <w:rsid w:val="107C4E2A"/>
    <w:rsid w:val="107E2A9F"/>
    <w:rsid w:val="107E484D"/>
    <w:rsid w:val="10802373"/>
    <w:rsid w:val="108160EB"/>
    <w:rsid w:val="108300B5"/>
    <w:rsid w:val="10831E63"/>
    <w:rsid w:val="108D4A90"/>
    <w:rsid w:val="10914580"/>
    <w:rsid w:val="109220A6"/>
    <w:rsid w:val="1092654A"/>
    <w:rsid w:val="10944070"/>
    <w:rsid w:val="10961B97"/>
    <w:rsid w:val="1097590F"/>
    <w:rsid w:val="109B53FF"/>
    <w:rsid w:val="109E251C"/>
    <w:rsid w:val="10A122E9"/>
    <w:rsid w:val="10A32505"/>
    <w:rsid w:val="10A67900"/>
    <w:rsid w:val="10AB3168"/>
    <w:rsid w:val="10B36C33"/>
    <w:rsid w:val="10B77D5F"/>
    <w:rsid w:val="10B93D1B"/>
    <w:rsid w:val="10BD35C7"/>
    <w:rsid w:val="10BE10ED"/>
    <w:rsid w:val="10C34956"/>
    <w:rsid w:val="10C36704"/>
    <w:rsid w:val="10CA5CE4"/>
    <w:rsid w:val="10CD30DE"/>
    <w:rsid w:val="10CF50A9"/>
    <w:rsid w:val="10CF6E57"/>
    <w:rsid w:val="10D10E21"/>
    <w:rsid w:val="10D26947"/>
    <w:rsid w:val="10D95F27"/>
    <w:rsid w:val="10DD590B"/>
    <w:rsid w:val="10E5667A"/>
    <w:rsid w:val="10E70A61"/>
    <w:rsid w:val="10EF12A7"/>
    <w:rsid w:val="10F20D97"/>
    <w:rsid w:val="10F53D6F"/>
    <w:rsid w:val="10F62635"/>
    <w:rsid w:val="10F7015B"/>
    <w:rsid w:val="10FB40F0"/>
    <w:rsid w:val="1100110B"/>
    <w:rsid w:val="11005262"/>
    <w:rsid w:val="1102547E"/>
    <w:rsid w:val="1109680C"/>
    <w:rsid w:val="110C1E59"/>
    <w:rsid w:val="110F1949"/>
    <w:rsid w:val="111156C1"/>
    <w:rsid w:val="1113541C"/>
    <w:rsid w:val="11146F5F"/>
    <w:rsid w:val="11162CD7"/>
    <w:rsid w:val="11166833"/>
    <w:rsid w:val="111807FE"/>
    <w:rsid w:val="111927C8"/>
    <w:rsid w:val="111D5E14"/>
    <w:rsid w:val="11205904"/>
    <w:rsid w:val="112076B2"/>
    <w:rsid w:val="11274EE5"/>
    <w:rsid w:val="11286567"/>
    <w:rsid w:val="1129657D"/>
    <w:rsid w:val="112B7251"/>
    <w:rsid w:val="112E6273"/>
    <w:rsid w:val="11333889"/>
    <w:rsid w:val="11382C4E"/>
    <w:rsid w:val="113B44EC"/>
    <w:rsid w:val="113D0264"/>
    <w:rsid w:val="113E5D8A"/>
    <w:rsid w:val="114809B7"/>
    <w:rsid w:val="11496C09"/>
    <w:rsid w:val="114C494B"/>
    <w:rsid w:val="114F1D45"/>
    <w:rsid w:val="114F4240"/>
    <w:rsid w:val="11515ABE"/>
    <w:rsid w:val="115455AE"/>
    <w:rsid w:val="11545714"/>
    <w:rsid w:val="115E6363"/>
    <w:rsid w:val="115F642C"/>
    <w:rsid w:val="11643A43"/>
    <w:rsid w:val="11665A0D"/>
    <w:rsid w:val="116C6D9B"/>
    <w:rsid w:val="117306FE"/>
    <w:rsid w:val="11733C86"/>
    <w:rsid w:val="11785740"/>
    <w:rsid w:val="117B2B3A"/>
    <w:rsid w:val="11800151"/>
    <w:rsid w:val="1182211B"/>
    <w:rsid w:val="11830425"/>
    <w:rsid w:val="11847C41"/>
    <w:rsid w:val="118714DF"/>
    <w:rsid w:val="11886252"/>
    <w:rsid w:val="11895290"/>
    <w:rsid w:val="118B5473"/>
    <w:rsid w:val="118B7221"/>
    <w:rsid w:val="118C4D48"/>
    <w:rsid w:val="118E6D12"/>
    <w:rsid w:val="1190104B"/>
    <w:rsid w:val="11904007"/>
    <w:rsid w:val="11904838"/>
    <w:rsid w:val="1191235E"/>
    <w:rsid w:val="11913A22"/>
    <w:rsid w:val="119500A0"/>
    <w:rsid w:val="11991213"/>
    <w:rsid w:val="119C3706"/>
    <w:rsid w:val="11A55E09"/>
    <w:rsid w:val="11A72525"/>
    <w:rsid w:val="11A83289"/>
    <w:rsid w:val="11A976A8"/>
    <w:rsid w:val="11AD7990"/>
    <w:rsid w:val="11AE1162"/>
    <w:rsid w:val="11B12A00"/>
    <w:rsid w:val="11B147AE"/>
    <w:rsid w:val="11B36778"/>
    <w:rsid w:val="11B524F0"/>
    <w:rsid w:val="11B5604C"/>
    <w:rsid w:val="11B76268"/>
    <w:rsid w:val="11B81FE1"/>
    <w:rsid w:val="11BB562D"/>
    <w:rsid w:val="11BC387F"/>
    <w:rsid w:val="11BD13A5"/>
    <w:rsid w:val="11BF336F"/>
    <w:rsid w:val="11C646FD"/>
    <w:rsid w:val="11C91AF8"/>
    <w:rsid w:val="11C97D4A"/>
    <w:rsid w:val="11CB1D14"/>
    <w:rsid w:val="11CB3AC2"/>
    <w:rsid w:val="11CC3396"/>
    <w:rsid w:val="11CE5360"/>
    <w:rsid w:val="11D230A2"/>
    <w:rsid w:val="11D30BC8"/>
    <w:rsid w:val="11D861DF"/>
    <w:rsid w:val="11DD1A47"/>
    <w:rsid w:val="11DF131B"/>
    <w:rsid w:val="11E20E0C"/>
    <w:rsid w:val="11E44B84"/>
    <w:rsid w:val="11EA4A7C"/>
    <w:rsid w:val="11EC57E6"/>
    <w:rsid w:val="11ED1C8A"/>
    <w:rsid w:val="11F03528"/>
    <w:rsid w:val="11F272A1"/>
    <w:rsid w:val="11F50B3F"/>
    <w:rsid w:val="11FD17D8"/>
    <w:rsid w:val="12040D82"/>
    <w:rsid w:val="12042B30"/>
    <w:rsid w:val="12080872"/>
    <w:rsid w:val="12131ED0"/>
    <w:rsid w:val="12135469"/>
    <w:rsid w:val="12137217"/>
    <w:rsid w:val="12151156"/>
    <w:rsid w:val="12152F8F"/>
    <w:rsid w:val="12174F59"/>
    <w:rsid w:val="1218482D"/>
    <w:rsid w:val="1223332E"/>
    <w:rsid w:val="122338FE"/>
    <w:rsid w:val="12260CF8"/>
    <w:rsid w:val="12274A70"/>
    <w:rsid w:val="122907E8"/>
    <w:rsid w:val="12295A5F"/>
    <w:rsid w:val="122D2087"/>
    <w:rsid w:val="122E4051"/>
    <w:rsid w:val="12307DC9"/>
    <w:rsid w:val="123478B9"/>
    <w:rsid w:val="12353631"/>
    <w:rsid w:val="12371157"/>
    <w:rsid w:val="123A0C48"/>
    <w:rsid w:val="12443874"/>
    <w:rsid w:val="12445976"/>
    <w:rsid w:val="124473D0"/>
    <w:rsid w:val="124D44D7"/>
    <w:rsid w:val="124F64A1"/>
    <w:rsid w:val="125661BD"/>
    <w:rsid w:val="125735A8"/>
    <w:rsid w:val="12575356"/>
    <w:rsid w:val="125A4E46"/>
    <w:rsid w:val="125C6E10"/>
    <w:rsid w:val="125E66E4"/>
    <w:rsid w:val="125E7D6E"/>
    <w:rsid w:val="12635AA8"/>
    <w:rsid w:val="12691182"/>
    <w:rsid w:val="126F4193"/>
    <w:rsid w:val="12723F3D"/>
    <w:rsid w:val="1273662A"/>
    <w:rsid w:val="12744159"/>
    <w:rsid w:val="12773533"/>
    <w:rsid w:val="12791770"/>
    <w:rsid w:val="1279351E"/>
    <w:rsid w:val="12810624"/>
    <w:rsid w:val="12840CB7"/>
    <w:rsid w:val="12843C71"/>
    <w:rsid w:val="12850115"/>
    <w:rsid w:val="12850F8A"/>
    <w:rsid w:val="129245E0"/>
    <w:rsid w:val="12963118"/>
    <w:rsid w:val="129640D0"/>
    <w:rsid w:val="129906A9"/>
    <w:rsid w:val="129B16E6"/>
    <w:rsid w:val="12A06CFD"/>
    <w:rsid w:val="12A559A2"/>
    <w:rsid w:val="12A85A64"/>
    <w:rsid w:val="12AB56A1"/>
    <w:rsid w:val="12AD766B"/>
    <w:rsid w:val="12AF5192"/>
    <w:rsid w:val="12B27E52"/>
    <w:rsid w:val="12B427A8"/>
    <w:rsid w:val="12B614F8"/>
    <w:rsid w:val="12B66520"/>
    <w:rsid w:val="12B72298"/>
    <w:rsid w:val="12B96010"/>
    <w:rsid w:val="12BA6738"/>
    <w:rsid w:val="12C30C3D"/>
    <w:rsid w:val="12C624DB"/>
    <w:rsid w:val="12C86253"/>
    <w:rsid w:val="12CA3D79"/>
    <w:rsid w:val="12D15F9F"/>
    <w:rsid w:val="12D50B2C"/>
    <w:rsid w:val="12D90460"/>
    <w:rsid w:val="12DB7D35"/>
    <w:rsid w:val="12E27315"/>
    <w:rsid w:val="12E3308D"/>
    <w:rsid w:val="12E75B94"/>
    <w:rsid w:val="12E81D55"/>
    <w:rsid w:val="12E92C46"/>
    <w:rsid w:val="12EC1F42"/>
    <w:rsid w:val="12ED4716"/>
    <w:rsid w:val="12EF726C"/>
    <w:rsid w:val="12F157AA"/>
    <w:rsid w:val="12F31522"/>
    <w:rsid w:val="12F47048"/>
    <w:rsid w:val="12F86B39"/>
    <w:rsid w:val="12F9465F"/>
    <w:rsid w:val="12FB03D7"/>
    <w:rsid w:val="12FC5EFD"/>
    <w:rsid w:val="12FD254C"/>
    <w:rsid w:val="13001549"/>
    <w:rsid w:val="130152C1"/>
    <w:rsid w:val="130628D8"/>
    <w:rsid w:val="13070B2A"/>
    <w:rsid w:val="130F3E82"/>
    <w:rsid w:val="130F5C30"/>
    <w:rsid w:val="13135720"/>
    <w:rsid w:val="13182D37"/>
    <w:rsid w:val="1318606C"/>
    <w:rsid w:val="131E2317"/>
    <w:rsid w:val="131F3D57"/>
    <w:rsid w:val="13257202"/>
    <w:rsid w:val="13274D28"/>
    <w:rsid w:val="132905EA"/>
    <w:rsid w:val="132911E1"/>
    <w:rsid w:val="132966A1"/>
    <w:rsid w:val="1331204B"/>
    <w:rsid w:val="13367661"/>
    <w:rsid w:val="133B07D3"/>
    <w:rsid w:val="133C6F34"/>
    <w:rsid w:val="13410069"/>
    <w:rsid w:val="13441D7E"/>
    <w:rsid w:val="134578A4"/>
    <w:rsid w:val="13460D42"/>
    <w:rsid w:val="13465C7A"/>
    <w:rsid w:val="134C0C32"/>
    <w:rsid w:val="134F24D1"/>
    <w:rsid w:val="13516249"/>
    <w:rsid w:val="13521EB6"/>
    <w:rsid w:val="13533D6F"/>
    <w:rsid w:val="13557860"/>
    <w:rsid w:val="13653AA2"/>
    <w:rsid w:val="136715C8"/>
    <w:rsid w:val="13685340"/>
    <w:rsid w:val="136A2E67"/>
    <w:rsid w:val="13734411"/>
    <w:rsid w:val="137361BF"/>
    <w:rsid w:val="13741F37"/>
    <w:rsid w:val="13781A27"/>
    <w:rsid w:val="137912FC"/>
    <w:rsid w:val="137A57A0"/>
    <w:rsid w:val="137F4B64"/>
    <w:rsid w:val="13815EDF"/>
    <w:rsid w:val="13873A19"/>
    <w:rsid w:val="138F09C8"/>
    <w:rsid w:val="138F0B1F"/>
    <w:rsid w:val="13907DDF"/>
    <w:rsid w:val="13912AE9"/>
    <w:rsid w:val="13914897"/>
    <w:rsid w:val="13941C69"/>
    <w:rsid w:val="13981A7A"/>
    <w:rsid w:val="13985C26"/>
    <w:rsid w:val="139FFF33"/>
    <w:rsid w:val="13A50343"/>
    <w:rsid w:val="13A9398F"/>
    <w:rsid w:val="13AA3E8F"/>
    <w:rsid w:val="13B14F39"/>
    <w:rsid w:val="13B50586"/>
    <w:rsid w:val="13B77BD4"/>
    <w:rsid w:val="13BA3DEE"/>
    <w:rsid w:val="13BD38DE"/>
    <w:rsid w:val="13C24A51"/>
    <w:rsid w:val="13CB7DA9"/>
    <w:rsid w:val="13CC5D99"/>
    <w:rsid w:val="13CE33F5"/>
    <w:rsid w:val="13D33102"/>
    <w:rsid w:val="13D824C6"/>
    <w:rsid w:val="13D84274"/>
    <w:rsid w:val="13DA2F6E"/>
    <w:rsid w:val="13DC1FB6"/>
    <w:rsid w:val="13DD188A"/>
    <w:rsid w:val="13DD5D2E"/>
    <w:rsid w:val="13DE01AE"/>
    <w:rsid w:val="13DF1AA7"/>
    <w:rsid w:val="13DF5603"/>
    <w:rsid w:val="13E56991"/>
    <w:rsid w:val="13E62E35"/>
    <w:rsid w:val="13E72709"/>
    <w:rsid w:val="13EA459B"/>
    <w:rsid w:val="13EE5846"/>
    <w:rsid w:val="13F07810"/>
    <w:rsid w:val="13F54E26"/>
    <w:rsid w:val="13FB7F63"/>
    <w:rsid w:val="14025795"/>
    <w:rsid w:val="140432BB"/>
    <w:rsid w:val="14070D48"/>
    <w:rsid w:val="140B289C"/>
    <w:rsid w:val="140C03C2"/>
    <w:rsid w:val="141554C8"/>
    <w:rsid w:val="141B23B3"/>
    <w:rsid w:val="141C6857"/>
    <w:rsid w:val="141F00F5"/>
    <w:rsid w:val="14237BE5"/>
    <w:rsid w:val="14257900"/>
    <w:rsid w:val="142812C3"/>
    <w:rsid w:val="14290F74"/>
    <w:rsid w:val="14293155"/>
    <w:rsid w:val="142B7C44"/>
    <w:rsid w:val="142C636E"/>
    <w:rsid w:val="142D2812"/>
    <w:rsid w:val="14302302"/>
    <w:rsid w:val="143040B0"/>
    <w:rsid w:val="14327E28"/>
    <w:rsid w:val="1433594E"/>
    <w:rsid w:val="143363D6"/>
    <w:rsid w:val="14366498"/>
    <w:rsid w:val="14373691"/>
    <w:rsid w:val="143771ED"/>
    <w:rsid w:val="14382F65"/>
    <w:rsid w:val="14385F6E"/>
    <w:rsid w:val="144162BD"/>
    <w:rsid w:val="14423DE3"/>
    <w:rsid w:val="1444190A"/>
    <w:rsid w:val="1445127B"/>
    <w:rsid w:val="144731A8"/>
    <w:rsid w:val="144808AD"/>
    <w:rsid w:val="144848D9"/>
    <w:rsid w:val="145703A2"/>
    <w:rsid w:val="1457788F"/>
    <w:rsid w:val="14593607"/>
    <w:rsid w:val="145C6C53"/>
    <w:rsid w:val="14636234"/>
    <w:rsid w:val="146855F8"/>
    <w:rsid w:val="146B333A"/>
    <w:rsid w:val="146D2526"/>
    <w:rsid w:val="146D2C0E"/>
    <w:rsid w:val="146E4BD8"/>
    <w:rsid w:val="14706BA3"/>
    <w:rsid w:val="147541B9"/>
    <w:rsid w:val="14757D15"/>
    <w:rsid w:val="14773A8D"/>
    <w:rsid w:val="14777F31"/>
    <w:rsid w:val="147815B3"/>
    <w:rsid w:val="14795A57"/>
    <w:rsid w:val="147A357D"/>
    <w:rsid w:val="147F0B94"/>
    <w:rsid w:val="147F2942"/>
    <w:rsid w:val="147F6DE6"/>
    <w:rsid w:val="1481490C"/>
    <w:rsid w:val="14830684"/>
    <w:rsid w:val="14832432"/>
    <w:rsid w:val="148443FC"/>
    <w:rsid w:val="14861F22"/>
    <w:rsid w:val="14863CD0"/>
    <w:rsid w:val="148B12E6"/>
    <w:rsid w:val="148B32F1"/>
    <w:rsid w:val="148F7029"/>
    <w:rsid w:val="14922675"/>
    <w:rsid w:val="14942891"/>
    <w:rsid w:val="149503B7"/>
    <w:rsid w:val="1495246B"/>
    <w:rsid w:val="149C7975"/>
    <w:rsid w:val="149E54BE"/>
    <w:rsid w:val="14A16D5C"/>
    <w:rsid w:val="14A423A8"/>
    <w:rsid w:val="14A5684C"/>
    <w:rsid w:val="14A66120"/>
    <w:rsid w:val="14A7532A"/>
    <w:rsid w:val="14AA3E63"/>
    <w:rsid w:val="14AB7BDB"/>
    <w:rsid w:val="14AF1479"/>
    <w:rsid w:val="14B46A8F"/>
    <w:rsid w:val="14B7032D"/>
    <w:rsid w:val="14B7224E"/>
    <w:rsid w:val="14BA7E1E"/>
    <w:rsid w:val="14BB1356"/>
    <w:rsid w:val="14BC3B96"/>
    <w:rsid w:val="14BC5944"/>
    <w:rsid w:val="14BF5434"/>
    <w:rsid w:val="14C34F24"/>
    <w:rsid w:val="14C52A4A"/>
    <w:rsid w:val="14C60571"/>
    <w:rsid w:val="14C831D3"/>
    <w:rsid w:val="14C91E0F"/>
    <w:rsid w:val="14CA0061"/>
    <w:rsid w:val="14CA6F83"/>
    <w:rsid w:val="14CB3DD9"/>
    <w:rsid w:val="14CF1965"/>
    <w:rsid w:val="14CF1B1B"/>
    <w:rsid w:val="14CF5677"/>
    <w:rsid w:val="14D07641"/>
    <w:rsid w:val="14D159C6"/>
    <w:rsid w:val="14D51331"/>
    <w:rsid w:val="14D709D0"/>
    <w:rsid w:val="14D91787"/>
    <w:rsid w:val="14E05AD6"/>
    <w:rsid w:val="14E37374"/>
    <w:rsid w:val="14E54E9B"/>
    <w:rsid w:val="14E76E65"/>
    <w:rsid w:val="14E950DD"/>
    <w:rsid w:val="14EB6229"/>
    <w:rsid w:val="14EB7FD7"/>
    <w:rsid w:val="14EC447B"/>
    <w:rsid w:val="14F52C04"/>
    <w:rsid w:val="14FB3F6A"/>
    <w:rsid w:val="14FB46BE"/>
    <w:rsid w:val="14FC0982"/>
    <w:rsid w:val="150A2B53"/>
    <w:rsid w:val="150D2643"/>
    <w:rsid w:val="15115DD4"/>
    <w:rsid w:val="15127C5A"/>
    <w:rsid w:val="151412DC"/>
    <w:rsid w:val="1514752E"/>
    <w:rsid w:val="15192D96"/>
    <w:rsid w:val="151A266A"/>
    <w:rsid w:val="151B6B0E"/>
    <w:rsid w:val="151C682B"/>
    <w:rsid w:val="151E65FF"/>
    <w:rsid w:val="15233C15"/>
    <w:rsid w:val="152359C3"/>
    <w:rsid w:val="15267261"/>
    <w:rsid w:val="152C2AC9"/>
    <w:rsid w:val="152F4368"/>
    <w:rsid w:val="15325C06"/>
    <w:rsid w:val="1533750A"/>
    <w:rsid w:val="1534197E"/>
    <w:rsid w:val="15353C26"/>
    <w:rsid w:val="15363948"/>
    <w:rsid w:val="1537146E"/>
    <w:rsid w:val="153B0F5F"/>
    <w:rsid w:val="1542409B"/>
    <w:rsid w:val="1548206F"/>
    <w:rsid w:val="154A11A2"/>
    <w:rsid w:val="154A4906"/>
    <w:rsid w:val="154A73F4"/>
    <w:rsid w:val="154D47EE"/>
    <w:rsid w:val="15520056"/>
    <w:rsid w:val="155344FA"/>
    <w:rsid w:val="15542020"/>
    <w:rsid w:val="15543DCE"/>
    <w:rsid w:val="15545B7C"/>
    <w:rsid w:val="15581B10"/>
    <w:rsid w:val="15597637"/>
    <w:rsid w:val="155D0ED5"/>
    <w:rsid w:val="155E2E9F"/>
    <w:rsid w:val="15602773"/>
    <w:rsid w:val="15673B02"/>
    <w:rsid w:val="156C1118"/>
    <w:rsid w:val="157601E9"/>
    <w:rsid w:val="15783F61"/>
    <w:rsid w:val="15785D0F"/>
    <w:rsid w:val="157955E3"/>
    <w:rsid w:val="157D1577"/>
    <w:rsid w:val="15804BC3"/>
    <w:rsid w:val="15806971"/>
    <w:rsid w:val="1582093B"/>
    <w:rsid w:val="158346B4"/>
    <w:rsid w:val="15897F1C"/>
    <w:rsid w:val="158A77F0"/>
    <w:rsid w:val="158C17BA"/>
    <w:rsid w:val="158D108E"/>
    <w:rsid w:val="158E72E0"/>
    <w:rsid w:val="158F3058"/>
    <w:rsid w:val="158F4E06"/>
    <w:rsid w:val="15932B49"/>
    <w:rsid w:val="159643E7"/>
    <w:rsid w:val="159A20A5"/>
    <w:rsid w:val="159A3ED7"/>
    <w:rsid w:val="159B37AB"/>
    <w:rsid w:val="15A07AD1"/>
    <w:rsid w:val="15A308B2"/>
    <w:rsid w:val="15A54611"/>
    <w:rsid w:val="15A703A2"/>
    <w:rsid w:val="15A765F4"/>
    <w:rsid w:val="15A9236C"/>
    <w:rsid w:val="15AC6074"/>
    <w:rsid w:val="15AE1730"/>
    <w:rsid w:val="15AF54A9"/>
    <w:rsid w:val="15B11EE6"/>
    <w:rsid w:val="15B14D7D"/>
    <w:rsid w:val="15B35F47"/>
    <w:rsid w:val="15B36D47"/>
    <w:rsid w:val="15B4580F"/>
    <w:rsid w:val="15BA205C"/>
    <w:rsid w:val="15BD5E17"/>
    <w:rsid w:val="15BE749A"/>
    <w:rsid w:val="15C70A44"/>
    <w:rsid w:val="15CB41CE"/>
    <w:rsid w:val="15D8055B"/>
    <w:rsid w:val="15DA2525"/>
    <w:rsid w:val="15DB004C"/>
    <w:rsid w:val="15DD3DC4"/>
    <w:rsid w:val="15E038B4"/>
    <w:rsid w:val="15E11B06"/>
    <w:rsid w:val="15E2762C"/>
    <w:rsid w:val="15E343BA"/>
    <w:rsid w:val="15E6711C"/>
    <w:rsid w:val="15E965F4"/>
    <w:rsid w:val="15EE7CD2"/>
    <w:rsid w:val="15F01D49"/>
    <w:rsid w:val="15F61D5B"/>
    <w:rsid w:val="15F86E50"/>
    <w:rsid w:val="15FF4B74"/>
    <w:rsid w:val="1602382A"/>
    <w:rsid w:val="160550C9"/>
    <w:rsid w:val="1606331B"/>
    <w:rsid w:val="16094BB9"/>
    <w:rsid w:val="16096967"/>
    <w:rsid w:val="160C28FB"/>
    <w:rsid w:val="160E6673"/>
    <w:rsid w:val="160E7FE2"/>
    <w:rsid w:val="16105F47"/>
    <w:rsid w:val="16133C89"/>
    <w:rsid w:val="16175528"/>
    <w:rsid w:val="161812A0"/>
    <w:rsid w:val="161A0B74"/>
    <w:rsid w:val="161C5A1E"/>
    <w:rsid w:val="16201F02"/>
    <w:rsid w:val="162157D8"/>
    <w:rsid w:val="16223ECC"/>
    <w:rsid w:val="16247C45"/>
    <w:rsid w:val="162639BD"/>
    <w:rsid w:val="162714E3"/>
    <w:rsid w:val="162722CA"/>
    <w:rsid w:val="162C6AF9"/>
    <w:rsid w:val="162E461F"/>
    <w:rsid w:val="16300397"/>
    <w:rsid w:val="16353C00"/>
    <w:rsid w:val="1636461D"/>
    <w:rsid w:val="163836F0"/>
    <w:rsid w:val="1638549E"/>
    <w:rsid w:val="163868AA"/>
    <w:rsid w:val="163A2FC4"/>
    <w:rsid w:val="163A7468"/>
    <w:rsid w:val="163B0AEA"/>
    <w:rsid w:val="16481B85"/>
    <w:rsid w:val="164B51D1"/>
    <w:rsid w:val="164C2CF7"/>
    <w:rsid w:val="165027E8"/>
    <w:rsid w:val="16534086"/>
    <w:rsid w:val="16573B76"/>
    <w:rsid w:val="16585B40"/>
    <w:rsid w:val="165C73DE"/>
    <w:rsid w:val="165F2A2B"/>
    <w:rsid w:val="165F6ECF"/>
    <w:rsid w:val="1660788A"/>
    <w:rsid w:val="16610551"/>
    <w:rsid w:val="16640041"/>
    <w:rsid w:val="1666200B"/>
    <w:rsid w:val="166718DF"/>
    <w:rsid w:val="166B13D0"/>
    <w:rsid w:val="166D339A"/>
    <w:rsid w:val="16702E8A"/>
    <w:rsid w:val="1672275E"/>
    <w:rsid w:val="16747E6A"/>
    <w:rsid w:val="1675224E"/>
    <w:rsid w:val="167B4492"/>
    <w:rsid w:val="167C182F"/>
    <w:rsid w:val="167D1103"/>
    <w:rsid w:val="167D7355"/>
    <w:rsid w:val="16873EF2"/>
    <w:rsid w:val="16883EC5"/>
    <w:rsid w:val="169052DA"/>
    <w:rsid w:val="16922E00"/>
    <w:rsid w:val="16946B78"/>
    <w:rsid w:val="169A3A63"/>
    <w:rsid w:val="169A7F07"/>
    <w:rsid w:val="169B3A7C"/>
    <w:rsid w:val="169C639C"/>
    <w:rsid w:val="169C7F0D"/>
    <w:rsid w:val="169E17A5"/>
    <w:rsid w:val="16A36DBB"/>
    <w:rsid w:val="16A62408"/>
    <w:rsid w:val="16A656B7"/>
    <w:rsid w:val="16A8314F"/>
    <w:rsid w:val="16A9014A"/>
    <w:rsid w:val="16A95DCF"/>
    <w:rsid w:val="16AB1AB2"/>
    <w:rsid w:val="16AB3EC2"/>
    <w:rsid w:val="16AD19E8"/>
    <w:rsid w:val="16B20DAC"/>
    <w:rsid w:val="16B70AB9"/>
    <w:rsid w:val="16B9038D"/>
    <w:rsid w:val="16BA2357"/>
    <w:rsid w:val="16BC1C2B"/>
    <w:rsid w:val="16BC7E7D"/>
    <w:rsid w:val="16BE1E47"/>
    <w:rsid w:val="16C17241"/>
    <w:rsid w:val="16C3745D"/>
    <w:rsid w:val="16C429D7"/>
    <w:rsid w:val="16C62AAA"/>
    <w:rsid w:val="16D276A1"/>
    <w:rsid w:val="16D451C7"/>
    <w:rsid w:val="16D72F09"/>
    <w:rsid w:val="16DC22CD"/>
    <w:rsid w:val="16E15B36"/>
    <w:rsid w:val="16E55626"/>
    <w:rsid w:val="16E64EFA"/>
    <w:rsid w:val="16EB42BE"/>
    <w:rsid w:val="16F413C5"/>
    <w:rsid w:val="16F83A74"/>
    <w:rsid w:val="1700420E"/>
    <w:rsid w:val="17072ECE"/>
    <w:rsid w:val="170B34BC"/>
    <w:rsid w:val="170E4685"/>
    <w:rsid w:val="171001C9"/>
    <w:rsid w:val="17101F77"/>
    <w:rsid w:val="17103D25"/>
    <w:rsid w:val="1711641B"/>
    <w:rsid w:val="17137B51"/>
    <w:rsid w:val="17141A67"/>
    <w:rsid w:val="1715758D"/>
    <w:rsid w:val="17163A31"/>
    <w:rsid w:val="17172620"/>
    <w:rsid w:val="171C091C"/>
    <w:rsid w:val="171E28E6"/>
    <w:rsid w:val="171F21BA"/>
    <w:rsid w:val="171F3867"/>
    <w:rsid w:val="1723614E"/>
    <w:rsid w:val="17237EFC"/>
    <w:rsid w:val="17285513"/>
    <w:rsid w:val="172A128B"/>
    <w:rsid w:val="172D2B29"/>
    <w:rsid w:val="172F064F"/>
    <w:rsid w:val="17306175"/>
    <w:rsid w:val="173739A8"/>
    <w:rsid w:val="173E6AE4"/>
    <w:rsid w:val="17463BEB"/>
    <w:rsid w:val="17485BB5"/>
    <w:rsid w:val="174A7237"/>
    <w:rsid w:val="175372AA"/>
    <w:rsid w:val="17555BDC"/>
    <w:rsid w:val="17571954"/>
    <w:rsid w:val="17575DF8"/>
    <w:rsid w:val="175B1444"/>
    <w:rsid w:val="175B7696"/>
    <w:rsid w:val="17604CAC"/>
    <w:rsid w:val="176302F9"/>
    <w:rsid w:val="17655D76"/>
    <w:rsid w:val="17667DE9"/>
    <w:rsid w:val="176C53FF"/>
    <w:rsid w:val="176D73C9"/>
    <w:rsid w:val="177249E0"/>
    <w:rsid w:val="17732C32"/>
    <w:rsid w:val="177841EC"/>
    <w:rsid w:val="17795D6E"/>
    <w:rsid w:val="177C142C"/>
    <w:rsid w:val="177C2B6D"/>
    <w:rsid w:val="1780534F"/>
    <w:rsid w:val="17822E75"/>
    <w:rsid w:val="1783099B"/>
    <w:rsid w:val="17852965"/>
    <w:rsid w:val="178D1819"/>
    <w:rsid w:val="178D3AF2"/>
    <w:rsid w:val="178D7F8A"/>
    <w:rsid w:val="178F5592"/>
    <w:rsid w:val="179130B8"/>
    <w:rsid w:val="1796247C"/>
    <w:rsid w:val="179761F4"/>
    <w:rsid w:val="17982698"/>
    <w:rsid w:val="17994D0F"/>
    <w:rsid w:val="17A4103D"/>
    <w:rsid w:val="17A50911"/>
    <w:rsid w:val="17A54DB5"/>
    <w:rsid w:val="17A70B2D"/>
    <w:rsid w:val="17AA5F28"/>
    <w:rsid w:val="17B15508"/>
    <w:rsid w:val="17B33B8E"/>
    <w:rsid w:val="17B9260F"/>
    <w:rsid w:val="17BD3EAD"/>
    <w:rsid w:val="17BE7C25"/>
    <w:rsid w:val="17C0399D"/>
    <w:rsid w:val="17C0574B"/>
    <w:rsid w:val="17C81174"/>
    <w:rsid w:val="17C84600"/>
    <w:rsid w:val="17CC7AF5"/>
    <w:rsid w:val="17CF1E32"/>
    <w:rsid w:val="17CF3BE0"/>
    <w:rsid w:val="17D17655"/>
    <w:rsid w:val="17DA4A5F"/>
    <w:rsid w:val="17DB2585"/>
    <w:rsid w:val="17DD00AB"/>
    <w:rsid w:val="17DD454F"/>
    <w:rsid w:val="17E21B65"/>
    <w:rsid w:val="17E41539"/>
    <w:rsid w:val="17E51656"/>
    <w:rsid w:val="17EA27C8"/>
    <w:rsid w:val="17F027BA"/>
    <w:rsid w:val="17F43647"/>
    <w:rsid w:val="17F60CDB"/>
    <w:rsid w:val="17F673BF"/>
    <w:rsid w:val="17F72AB1"/>
    <w:rsid w:val="17FB2C27"/>
    <w:rsid w:val="18023FB5"/>
    <w:rsid w:val="1804388A"/>
    <w:rsid w:val="18055854"/>
    <w:rsid w:val="180718E4"/>
    <w:rsid w:val="180B7AE6"/>
    <w:rsid w:val="180C6BE2"/>
    <w:rsid w:val="181141F9"/>
    <w:rsid w:val="18130B49"/>
    <w:rsid w:val="18131D1F"/>
    <w:rsid w:val="1816180F"/>
    <w:rsid w:val="18185587"/>
    <w:rsid w:val="182201B4"/>
    <w:rsid w:val="18240ACE"/>
    <w:rsid w:val="18267CA4"/>
    <w:rsid w:val="18291542"/>
    <w:rsid w:val="182E0907"/>
    <w:rsid w:val="18377CB8"/>
    <w:rsid w:val="183F0D66"/>
    <w:rsid w:val="183F12A7"/>
    <w:rsid w:val="18414ADE"/>
    <w:rsid w:val="184410B8"/>
    <w:rsid w:val="18441ED8"/>
    <w:rsid w:val="18455C50"/>
    <w:rsid w:val="184620F4"/>
    <w:rsid w:val="184E71FB"/>
    <w:rsid w:val="18510A99"/>
    <w:rsid w:val="18574301"/>
    <w:rsid w:val="18583BD5"/>
    <w:rsid w:val="18585984"/>
    <w:rsid w:val="185B1342"/>
    <w:rsid w:val="185B4D74"/>
    <w:rsid w:val="185B5474"/>
    <w:rsid w:val="18640274"/>
    <w:rsid w:val="186407CC"/>
    <w:rsid w:val="18695DE3"/>
    <w:rsid w:val="18697B91"/>
    <w:rsid w:val="186B1B5B"/>
    <w:rsid w:val="186E164B"/>
    <w:rsid w:val="186E51A7"/>
    <w:rsid w:val="18701DE2"/>
    <w:rsid w:val="18737847"/>
    <w:rsid w:val="18860D7D"/>
    <w:rsid w:val="188D1AD1"/>
    <w:rsid w:val="188F4B6C"/>
    <w:rsid w:val="189219F1"/>
    <w:rsid w:val="189270E7"/>
    <w:rsid w:val="18952734"/>
    <w:rsid w:val="18972950"/>
    <w:rsid w:val="189A5F9C"/>
    <w:rsid w:val="189D5A8C"/>
    <w:rsid w:val="18A1732B"/>
    <w:rsid w:val="18A32F63"/>
    <w:rsid w:val="18A60DE5"/>
    <w:rsid w:val="18A92683"/>
    <w:rsid w:val="18AB63FB"/>
    <w:rsid w:val="18B2778A"/>
    <w:rsid w:val="18B352B0"/>
    <w:rsid w:val="18B51028"/>
    <w:rsid w:val="18B52DD6"/>
    <w:rsid w:val="18B54B84"/>
    <w:rsid w:val="18B74DA0"/>
    <w:rsid w:val="18B76B4E"/>
    <w:rsid w:val="18B828C6"/>
    <w:rsid w:val="18BA03EC"/>
    <w:rsid w:val="18BC5F12"/>
    <w:rsid w:val="18BE612E"/>
    <w:rsid w:val="18BF3C55"/>
    <w:rsid w:val="18C13529"/>
    <w:rsid w:val="18C43019"/>
    <w:rsid w:val="18C474BD"/>
    <w:rsid w:val="18C64FE3"/>
    <w:rsid w:val="18C66128"/>
    <w:rsid w:val="18C9062F"/>
    <w:rsid w:val="18CB084B"/>
    <w:rsid w:val="18CC27A8"/>
    <w:rsid w:val="18D07C10"/>
    <w:rsid w:val="18D92F68"/>
    <w:rsid w:val="18DF27BD"/>
    <w:rsid w:val="18E90CD1"/>
    <w:rsid w:val="18ED2570"/>
    <w:rsid w:val="18EE62E8"/>
    <w:rsid w:val="18F03E0E"/>
    <w:rsid w:val="18F07E29"/>
    <w:rsid w:val="18F338FE"/>
    <w:rsid w:val="18F510CA"/>
    <w:rsid w:val="18FE4FFE"/>
    <w:rsid w:val="1901426D"/>
    <w:rsid w:val="1901601B"/>
    <w:rsid w:val="19037FE5"/>
    <w:rsid w:val="19045B0B"/>
    <w:rsid w:val="190D676E"/>
    <w:rsid w:val="190E24E6"/>
    <w:rsid w:val="190F698A"/>
    <w:rsid w:val="19137AFC"/>
    <w:rsid w:val="1917583F"/>
    <w:rsid w:val="19185113"/>
    <w:rsid w:val="191C10A7"/>
    <w:rsid w:val="191C59B6"/>
    <w:rsid w:val="192057C7"/>
    <w:rsid w:val="19241D0A"/>
    <w:rsid w:val="19257F5C"/>
    <w:rsid w:val="19263CD4"/>
    <w:rsid w:val="19265A82"/>
    <w:rsid w:val="19267830"/>
    <w:rsid w:val="1927785E"/>
    <w:rsid w:val="19297320"/>
    <w:rsid w:val="192D6E10"/>
    <w:rsid w:val="193405B1"/>
    <w:rsid w:val="19362169"/>
    <w:rsid w:val="19371A3D"/>
    <w:rsid w:val="19377C8F"/>
    <w:rsid w:val="19397563"/>
    <w:rsid w:val="193B777F"/>
    <w:rsid w:val="193F354B"/>
    <w:rsid w:val="19404D95"/>
    <w:rsid w:val="19434886"/>
    <w:rsid w:val="19466124"/>
    <w:rsid w:val="19467ED2"/>
    <w:rsid w:val="194859F8"/>
    <w:rsid w:val="194F4FD8"/>
    <w:rsid w:val="195048A6"/>
    <w:rsid w:val="19524AC9"/>
    <w:rsid w:val="195720DF"/>
    <w:rsid w:val="19573E8D"/>
    <w:rsid w:val="19575C3B"/>
    <w:rsid w:val="19597C05"/>
    <w:rsid w:val="195A6A21"/>
    <w:rsid w:val="195B1BCF"/>
    <w:rsid w:val="195E239D"/>
    <w:rsid w:val="196441AC"/>
    <w:rsid w:val="19650358"/>
    <w:rsid w:val="196547FC"/>
    <w:rsid w:val="19663FA5"/>
    <w:rsid w:val="196842EC"/>
    <w:rsid w:val="196A01A7"/>
    <w:rsid w:val="196A7A10"/>
    <w:rsid w:val="196D545F"/>
    <w:rsid w:val="196F7429"/>
    <w:rsid w:val="19766A09"/>
    <w:rsid w:val="19793E03"/>
    <w:rsid w:val="197E766C"/>
    <w:rsid w:val="19832ED4"/>
    <w:rsid w:val="198509FA"/>
    <w:rsid w:val="198804EA"/>
    <w:rsid w:val="1988673C"/>
    <w:rsid w:val="198D3D53"/>
    <w:rsid w:val="198D78AF"/>
    <w:rsid w:val="1998195B"/>
    <w:rsid w:val="19986D8A"/>
    <w:rsid w:val="199B1FCC"/>
    <w:rsid w:val="19A277FE"/>
    <w:rsid w:val="19A30E80"/>
    <w:rsid w:val="19AA66B3"/>
    <w:rsid w:val="19AF1F1B"/>
    <w:rsid w:val="19B412DF"/>
    <w:rsid w:val="19B65058"/>
    <w:rsid w:val="19B7492C"/>
    <w:rsid w:val="19B922A2"/>
    <w:rsid w:val="19BC6185"/>
    <w:rsid w:val="19BD0194"/>
    <w:rsid w:val="19C07C84"/>
    <w:rsid w:val="19CD414F"/>
    <w:rsid w:val="19D11E91"/>
    <w:rsid w:val="19D35C0A"/>
    <w:rsid w:val="19D61256"/>
    <w:rsid w:val="19DC4392"/>
    <w:rsid w:val="19E020D4"/>
    <w:rsid w:val="19E03E83"/>
    <w:rsid w:val="19E219A9"/>
    <w:rsid w:val="19E41BC5"/>
    <w:rsid w:val="19E51499"/>
    <w:rsid w:val="19E576EB"/>
    <w:rsid w:val="19E613F2"/>
    <w:rsid w:val="19E82D37"/>
    <w:rsid w:val="19F17E3E"/>
    <w:rsid w:val="19F3005A"/>
    <w:rsid w:val="19F31E08"/>
    <w:rsid w:val="19F53DD2"/>
    <w:rsid w:val="19F811CC"/>
    <w:rsid w:val="19F94C96"/>
    <w:rsid w:val="19FA13E8"/>
    <w:rsid w:val="19FB75B6"/>
    <w:rsid w:val="1A02204B"/>
    <w:rsid w:val="1A0758B3"/>
    <w:rsid w:val="1A0A0EFF"/>
    <w:rsid w:val="1A0A7151"/>
    <w:rsid w:val="1A0D6B0E"/>
    <w:rsid w:val="1A12583D"/>
    <w:rsid w:val="1A143B2C"/>
    <w:rsid w:val="1A187AC0"/>
    <w:rsid w:val="1A1A55E6"/>
    <w:rsid w:val="1A1B1771"/>
    <w:rsid w:val="1A1B310D"/>
    <w:rsid w:val="1A1D50D7"/>
    <w:rsid w:val="1A1D6E85"/>
    <w:rsid w:val="1A204BC7"/>
    <w:rsid w:val="1A206975"/>
    <w:rsid w:val="1A240213"/>
    <w:rsid w:val="1A27385F"/>
    <w:rsid w:val="1A2A15A2"/>
    <w:rsid w:val="1A2A6467"/>
    <w:rsid w:val="1A2B77F4"/>
    <w:rsid w:val="1A2B7B25"/>
    <w:rsid w:val="1A2F1077"/>
    <w:rsid w:val="1A312930"/>
    <w:rsid w:val="1A330456"/>
    <w:rsid w:val="1A3348FA"/>
    <w:rsid w:val="1A352420"/>
    <w:rsid w:val="1A394A68"/>
    <w:rsid w:val="1A400AF0"/>
    <w:rsid w:val="1A46462D"/>
    <w:rsid w:val="1A511840"/>
    <w:rsid w:val="1A5A4033"/>
    <w:rsid w:val="1A5F2FF9"/>
    <w:rsid w:val="1A613215"/>
    <w:rsid w:val="1A644AB4"/>
    <w:rsid w:val="1A69031C"/>
    <w:rsid w:val="1A6C1BBA"/>
    <w:rsid w:val="1A6E5932"/>
    <w:rsid w:val="1A6F2200"/>
    <w:rsid w:val="1A711864"/>
    <w:rsid w:val="1A7204F6"/>
    <w:rsid w:val="1A756CC1"/>
    <w:rsid w:val="1A7A361D"/>
    <w:rsid w:val="1A7C004F"/>
    <w:rsid w:val="1A7C44E0"/>
    <w:rsid w:val="1A7C5F3D"/>
    <w:rsid w:val="1A7D5B75"/>
    <w:rsid w:val="1A7E323B"/>
    <w:rsid w:val="1A895970"/>
    <w:rsid w:val="1A8B64E4"/>
    <w:rsid w:val="1A8D618B"/>
    <w:rsid w:val="1A8E38DF"/>
    <w:rsid w:val="1A954C6D"/>
    <w:rsid w:val="1A9C424D"/>
    <w:rsid w:val="1A9D6217"/>
    <w:rsid w:val="1A9E7AF2"/>
    <w:rsid w:val="1AA66E7A"/>
    <w:rsid w:val="1AA933C8"/>
    <w:rsid w:val="1AAB4490"/>
    <w:rsid w:val="1AB570BD"/>
    <w:rsid w:val="1AB62E35"/>
    <w:rsid w:val="1AB75BC6"/>
    <w:rsid w:val="1AB8095B"/>
    <w:rsid w:val="1ABA46D4"/>
    <w:rsid w:val="1ABF1CEA"/>
    <w:rsid w:val="1AC11F06"/>
    <w:rsid w:val="1AC13CB4"/>
    <w:rsid w:val="1AC63078"/>
    <w:rsid w:val="1ACB4B33"/>
    <w:rsid w:val="1ACB6E64"/>
    <w:rsid w:val="1ACC4407"/>
    <w:rsid w:val="1ACE017F"/>
    <w:rsid w:val="1ACF6C99"/>
    <w:rsid w:val="1AD31C39"/>
    <w:rsid w:val="1AD339E7"/>
    <w:rsid w:val="1AD5150D"/>
    <w:rsid w:val="1ADE4866"/>
    <w:rsid w:val="1AE300CE"/>
    <w:rsid w:val="1AE43B4E"/>
    <w:rsid w:val="1AEB0D31"/>
    <w:rsid w:val="1AED2CFB"/>
    <w:rsid w:val="1AED4AA9"/>
    <w:rsid w:val="1AED66AD"/>
    <w:rsid w:val="1AEE0821"/>
    <w:rsid w:val="1AF06347"/>
    <w:rsid w:val="1AF20311"/>
    <w:rsid w:val="1AF35E37"/>
    <w:rsid w:val="1AF37BE5"/>
    <w:rsid w:val="1AF51BB0"/>
    <w:rsid w:val="1AF851FC"/>
    <w:rsid w:val="1B010554"/>
    <w:rsid w:val="1B041DF3"/>
    <w:rsid w:val="1B0818E3"/>
    <w:rsid w:val="1B0E67CD"/>
    <w:rsid w:val="1B116A28"/>
    <w:rsid w:val="1B122762"/>
    <w:rsid w:val="1B155DAE"/>
    <w:rsid w:val="1B17289A"/>
    <w:rsid w:val="1B18764C"/>
    <w:rsid w:val="1B1A121B"/>
    <w:rsid w:val="1B1E1106"/>
    <w:rsid w:val="1B1F09DB"/>
    <w:rsid w:val="1B2304CB"/>
    <w:rsid w:val="1B252495"/>
    <w:rsid w:val="1B283D33"/>
    <w:rsid w:val="1B2D30F7"/>
    <w:rsid w:val="1B2E2262"/>
    <w:rsid w:val="1B2E6E70"/>
    <w:rsid w:val="1B300E3A"/>
    <w:rsid w:val="1B34092A"/>
    <w:rsid w:val="1B3501FE"/>
    <w:rsid w:val="1B3A3A66"/>
    <w:rsid w:val="1B3A5814"/>
    <w:rsid w:val="1B3E3557"/>
    <w:rsid w:val="1B43291B"/>
    <w:rsid w:val="1B432BEF"/>
    <w:rsid w:val="1B444488"/>
    <w:rsid w:val="1B46065D"/>
    <w:rsid w:val="1B4C426C"/>
    <w:rsid w:val="1B4D379A"/>
    <w:rsid w:val="1B4F12C0"/>
    <w:rsid w:val="1B516D3B"/>
    <w:rsid w:val="1B56146E"/>
    <w:rsid w:val="1B570174"/>
    <w:rsid w:val="1B5763C6"/>
    <w:rsid w:val="1B5B5EB7"/>
    <w:rsid w:val="1B5C39DD"/>
    <w:rsid w:val="1B5C578B"/>
    <w:rsid w:val="1B5E59A7"/>
    <w:rsid w:val="1B5E7755"/>
    <w:rsid w:val="1B612DA1"/>
    <w:rsid w:val="1B656D35"/>
    <w:rsid w:val="1B66485B"/>
    <w:rsid w:val="1B6706BA"/>
    <w:rsid w:val="1B6805D3"/>
    <w:rsid w:val="1B6C00C4"/>
    <w:rsid w:val="1B7725C5"/>
    <w:rsid w:val="1B7900EB"/>
    <w:rsid w:val="1B79633D"/>
    <w:rsid w:val="1B7C7BDB"/>
    <w:rsid w:val="1B830F69"/>
    <w:rsid w:val="1B83540D"/>
    <w:rsid w:val="1B836942"/>
    <w:rsid w:val="1B882A24"/>
    <w:rsid w:val="1B8B6070"/>
    <w:rsid w:val="1B8D1DE8"/>
    <w:rsid w:val="1B91739F"/>
    <w:rsid w:val="1B917B2A"/>
    <w:rsid w:val="1B9227DD"/>
    <w:rsid w:val="1B965141"/>
    <w:rsid w:val="1B9926B0"/>
    <w:rsid w:val="1B9F7CA6"/>
    <w:rsid w:val="1BA01B1B"/>
    <w:rsid w:val="1BA07D6D"/>
    <w:rsid w:val="1BA15893"/>
    <w:rsid w:val="1BA333BA"/>
    <w:rsid w:val="1BA55384"/>
    <w:rsid w:val="1BA62EAA"/>
    <w:rsid w:val="1BA86C22"/>
    <w:rsid w:val="1BAA4748"/>
    <w:rsid w:val="1BAB226E"/>
    <w:rsid w:val="1BB33257"/>
    <w:rsid w:val="1BBB6955"/>
    <w:rsid w:val="1BBD66E5"/>
    <w:rsid w:val="1BBE2F3B"/>
    <w:rsid w:val="1BBE6461"/>
    <w:rsid w:val="1BC432EE"/>
    <w:rsid w:val="1BC83C94"/>
    <w:rsid w:val="1BCA303C"/>
    <w:rsid w:val="1BCB46BE"/>
    <w:rsid w:val="1BCE087A"/>
    <w:rsid w:val="1BCF41AF"/>
    <w:rsid w:val="1BD04127"/>
    <w:rsid w:val="1BD16179"/>
    <w:rsid w:val="1BD417C5"/>
    <w:rsid w:val="1BD619E1"/>
    <w:rsid w:val="1BD73063"/>
    <w:rsid w:val="1BDB2463"/>
    <w:rsid w:val="1BDE2644"/>
    <w:rsid w:val="1BE54754"/>
    <w:rsid w:val="1BE7599C"/>
    <w:rsid w:val="1BEC33E8"/>
    <w:rsid w:val="1BF21E2B"/>
    <w:rsid w:val="1BF27E9D"/>
    <w:rsid w:val="1BF6798D"/>
    <w:rsid w:val="1BFB4FA4"/>
    <w:rsid w:val="1BFC453C"/>
    <w:rsid w:val="1C0025BA"/>
    <w:rsid w:val="1C0320AA"/>
    <w:rsid w:val="1C053EF0"/>
    <w:rsid w:val="1C071B9A"/>
    <w:rsid w:val="1C071F9F"/>
    <w:rsid w:val="1C0876C1"/>
    <w:rsid w:val="1C0F4EF3"/>
    <w:rsid w:val="1C136791"/>
    <w:rsid w:val="1C146065"/>
    <w:rsid w:val="1C177904"/>
    <w:rsid w:val="1C22061E"/>
    <w:rsid w:val="1C220989"/>
    <w:rsid w:val="1C2362A8"/>
    <w:rsid w:val="1C24274C"/>
    <w:rsid w:val="1C27223D"/>
    <w:rsid w:val="1C273F78"/>
    <w:rsid w:val="1C2A7637"/>
    <w:rsid w:val="1C2E35CB"/>
    <w:rsid w:val="1C2E5379"/>
    <w:rsid w:val="1C321457"/>
    <w:rsid w:val="1C35495A"/>
    <w:rsid w:val="1C3C0450"/>
    <w:rsid w:val="1C3D55BC"/>
    <w:rsid w:val="1C422BD3"/>
    <w:rsid w:val="1C4526C3"/>
    <w:rsid w:val="1C47468D"/>
    <w:rsid w:val="1C4C1CA3"/>
    <w:rsid w:val="1C550B58"/>
    <w:rsid w:val="1C56042C"/>
    <w:rsid w:val="1C5648D0"/>
    <w:rsid w:val="1C6074FD"/>
    <w:rsid w:val="1C646FED"/>
    <w:rsid w:val="1C69738D"/>
    <w:rsid w:val="1C6A2129"/>
    <w:rsid w:val="1C6C7C4F"/>
    <w:rsid w:val="1C6E062E"/>
    <w:rsid w:val="1C7134B8"/>
    <w:rsid w:val="1C7A05BE"/>
    <w:rsid w:val="1C7B7E93"/>
    <w:rsid w:val="1C8256C5"/>
    <w:rsid w:val="1C84143D"/>
    <w:rsid w:val="1C850D11"/>
    <w:rsid w:val="1C895236"/>
    <w:rsid w:val="1C8B457A"/>
    <w:rsid w:val="1C9553F8"/>
    <w:rsid w:val="1C986C96"/>
    <w:rsid w:val="1C9A0C60"/>
    <w:rsid w:val="1C9A47BD"/>
    <w:rsid w:val="1C9C6787"/>
    <w:rsid w:val="1C9E5FCC"/>
    <w:rsid w:val="1CA4563B"/>
    <w:rsid w:val="1CA55340"/>
    <w:rsid w:val="1CA67605"/>
    <w:rsid w:val="1CA70C88"/>
    <w:rsid w:val="1CA7512B"/>
    <w:rsid w:val="1CA8347B"/>
    <w:rsid w:val="1CAB69CA"/>
    <w:rsid w:val="1CAC2742"/>
    <w:rsid w:val="1CAE64BA"/>
    <w:rsid w:val="1CB02232"/>
    <w:rsid w:val="1CB82E95"/>
    <w:rsid w:val="1CBD04AB"/>
    <w:rsid w:val="1CBD66FD"/>
    <w:rsid w:val="1CC161ED"/>
    <w:rsid w:val="1CC3206B"/>
    <w:rsid w:val="1CC950A2"/>
    <w:rsid w:val="1CCE26B8"/>
    <w:rsid w:val="1CD221A8"/>
    <w:rsid w:val="1CD75A11"/>
    <w:rsid w:val="1CD81789"/>
    <w:rsid w:val="1CDA105D"/>
    <w:rsid w:val="1CDC3027"/>
    <w:rsid w:val="1CE05AC6"/>
    <w:rsid w:val="1CE26164"/>
    <w:rsid w:val="1CE617B0"/>
    <w:rsid w:val="1CE7025E"/>
    <w:rsid w:val="1CE7377A"/>
    <w:rsid w:val="1CEC2B3E"/>
    <w:rsid w:val="1CF3211F"/>
    <w:rsid w:val="1CF55E97"/>
    <w:rsid w:val="1CF85987"/>
    <w:rsid w:val="1CFA34AD"/>
    <w:rsid w:val="1D012A8E"/>
    <w:rsid w:val="1D01483C"/>
    <w:rsid w:val="1D036806"/>
    <w:rsid w:val="1D04257E"/>
    <w:rsid w:val="1D04432C"/>
    <w:rsid w:val="1D061E52"/>
    <w:rsid w:val="1D085BCA"/>
    <w:rsid w:val="1D0B1216"/>
    <w:rsid w:val="1D102CD1"/>
    <w:rsid w:val="1D152095"/>
    <w:rsid w:val="1D156539"/>
    <w:rsid w:val="1D175E0D"/>
    <w:rsid w:val="1D1A58FD"/>
    <w:rsid w:val="1D1D719C"/>
    <w:rsid w:val="1D210A3A"/>
    <w:rsid w:val="1D2422D8"/>
    <w:rsid w:val="1D271DC8"/>
    <w:rsid w:val="1D282F12"/>
    <w:rsid w:val="1D2B714E"/>
    <w:rsid w:val="1D2D5631"/>
    <w:rsid w:val="1D2E13A9"/>
    <w:rsid w:val="1D2E3157"/>
    <w:rsid w:val="1D2F75FB"/>
    <w:rsid w:val="1D3249F5"/>
    <w:rsid w:val="1D3764AF"/>
    <w:rsid w:val="1D3B2486"/>
    <w:rsid w:val="1D3C3E7A"/>
    <w:rsid w:val="1D3E15EC"/>
    <w:rsid w:val="1D3E783E"/>
    <w:rsid w:val="1D3F6039"/>
    <w:rsid w:val="1D403077"/>
    <w:rsid w:val="1D4110DC"/>
    <w:rsid w:val="1D4330A6"/>
    <w:rsid w:val="1D434E54"/>
    <w:rsid w:val="1D4B5AB7"/>
    <w:rsid w:val="1D5A219E"/>
    <w:rsid w:val="1D634930"/>
    <w:rsid w:val="1D65301C"/>
    <w:rsid w:val="1D666D95"/>
    <w:rsid w:val="1D682B0D"/>
    <w:rsid w:val="1D6848BB"/>
    <w:rsid w:val="1D6B1AC9"/>
    <w:rsid w:val="1D6D0123"/>
    <w:rsid w:val="1D6D41EF"/>
    <w:rsid w:val="1D6E17A5"/>
    <w:rsid w:val="1D7019C1"/>
    <w:rsid w:val="1D70376F"/>
    <w:rsid w:val="1D7274E7"/>
    <w:rsid w:val="1D77006C"/>
    <w:rsid w:val="1D790876"/>
    <w:rsid w:val="1D7A639C"/>
    <w:rsid w:val="1D7C130D"/>
    <w:rsid w:val="1D7C2114"/>
    <w:rsid w:val="1D7F13CF"/>
    <w:rsid w:val="1D886D0B"/>
    <w:rsid w:val="1D8B05A9"/>
    <w:rsid w:val="1D8D2573"/>
    <w:rsid w:val="1D8E3BF5"/>
    <w:rsid w:val="1D9823E8"/>
    <w:rsid w:val="1D9B4C90"/>
    <w:rsid w:val="1DA022A7"/>
    <w:rsid w:val="1DA344B8"/>
    <w:rsid w:val="1DA67191"/>
    <w:rsid w:val="1DAB29F9"/>
    <w:rsid w:val="1DAD6772"/>
    <w:rsid w:val="1DAF24EA"/>
    <w:rsid w:val="1DB00010"/>
    <w:rsid w:val="1DB36389"/>
    <w:rsid w:val="1DB573D4"/>
    <w:rsid w:val="1DB6406F"/>
    <w:rsid w:val="1DC67833"/>
    <w:rsid w:val="1DC87107"/>
    <w:rsid w:val="1DCD471E"/>
    <w:rsid w:val="1DCF14DF"/>
    <w:rsid w:val="1DCF493A"/>
    <w:rsid w:val="1DD0420E"/>
    <w:rsid w:val="1DD106B2"/>
    <w:rsid w:val="1DD12460"/>
    <w:rsid w:val="1DD67A76"/>
    <w:rsid w:val="1DD7559C"/>
    <w:rsid w:val="1DDE2DCF"/>
    <w:rsid w:val="1DDE4B7D"/>
    <w:rsid w:val="1DDF4451"/>
    <w:rsid w:val="1DE101C9"/>
    <w:rsid w:val="1DE1641B"/>
    <w:rsid w:val="1DE32193"/>
    <w:rsid w:val="1DE5415D"/>
    <w:rsid w:val="1DEA3522"/>
    <w:rsid w:val="1DEB1048"/>
    <w:rsid w:val="1DED4DC0"/>
    <w:rsid w:val="1DED6B6E"/>
    <w:rsid w:val="1DEF162F"/>
    <w:rsid w:val="1DF4614E"/>
    <w:rsid w:val="1DF61EC7"/>
    <w:rsid w:val="1DF63C75"/>
    <w:rsid w:val="1DFC5003"/>
    <w:rsid w:val="1DFE0D7B"/>
    <w:rsid w:val="1E075E82"/>
    <w:rsid w:val="1E0775AB"/>
    <w:rsid w:val="1E0C793C"/>
    <w:rsid w:val="1E0D4BB8"/>
    <w:rsid w:val="1E0D5462"/>
    <w:rsid w:val="1E13619C"/>
    <w:rsid w:val="1E171E3D"/>
    <w:rsid w:val="1E1B192D"/>
    <w:rsid w:val="1E2244BE"/>
    <w:rsid w:val="1E236A34"/>
    <w:rsid w:val="1E2527AC"/>
    <w:rsid w:val="1E262080"/>
    <w:rsid w:val="1E2A7DC2"/>
    <w:rsid w:val="1E2D1660"/>
    <w:rsid w:val="1E2D340E"/>
    <w:rsid w:val="1E2F53D8"/>
    <w:rsid w:val="1E312B23"/>
    <w:rsid w:val="1E336153"/>
    <w:rsid w:val="1E3649B9"/>
    <w:rsid w:val="1E366767"/>
    <w:rsid w:val="1E3B5B2B"/>
    <w:rsid w:val="1E432C32"/>
    <w:rsid w:val="1E480248"/>
    <w:rsid w:val="1E4C7D38"/>
    <w:rsid w:val="1E4D585F"/>
    <w:rsid w:val="1E4E1D03"/>
    <w:rsid w:val="1E5135A1"/>
    <w:rsid w:val="1E51534F"/>
    <w:rsid w:val="1E5310C7"/>
    <w:rsid w:val="1E537319"/>
    <w:rsid w:val="1E5866DD"/>
    <w:rsid w:val="1E594203"/>
    <w:rsid w:val="1E5D3CF4"/>
    <w:rsid w:val="1E5F5CBE"/>
    <w:rsid w:val="1E5F6569"/>
    <w:rsid w:val="1E601A36"/>
    <w:rsid w:val="1E605592"/>
    <w:rsid w:val="1E676920"/>
    <w:rsid w:val="1E682698"/>
    <w:rsid w:val="1E6C2189"/>
    <w:rsid w:val="1E7159F1"/>
    <w:rsid w:val="1E733517"/>
    <w:rsid w:val="1E756685"/>
    <w:rsid w:val="1E763007"/>
    <w:rsid w:val="1E7828DC"/>
    <w:rsid w:val="1E8079E2"/>
    <w:rsid w:val="1E827BFE"/>
    <w:rsid w:val="1E8474D2"/>
    <w:rsid w:val="1E856204"/>
    <w:rsid w:val="1E870D71"/>
    <w:rsid w:val="1E8A260F"/>
    <w:rsid w:val="1E8C45D9"/>
    <w:rsid w:val="1E8D74DD"/>
    <w:rsid w:val="1E8E65A3"/>
    <w:rsid w:val="1E8F5E77"/>
    <w:rsid w:val="1E917E41"/>
    <w:rsid w:val="1E9811D0"/>
    <w:rsid w:val="1E990AA4"/>
    <w:rsid w:val="1E9B09EF"/>
    <w:rsid w:val="1E9E60BA"/>
    <w:rsid w:val="1E9F430C"/>
    <w:rsid w:val="1EA062D6"/>
    <w:rsid w:val="1EA2204E"/>
    <w:rsid w:val="1EA26BE1"/>
    <w:rsid w:val="1EA35AC9"/>
    <w:rsid w:val="1EA71413"/>
    <w:rsid w:val="1EA77665"/>
    <w:rsid w:val="1EA916A2"/>
    <w:rsid w:val="1EAC07D7"/>
    <w:rsid w:val="1EAE454F"/>
    <w:rsid w:val="1EAF02C7"/>
    <w:rsid w:val="1EB1403F"/>
    <w:rsid w:val="1EB458DE"/>
    <w:rsid w:val="1EB63404"/>
    <w:rsid w:val="1EBB6C6C"/>
    <w:rsid w:val="1EBD39EB"/>
    <w:rsid w:val="1EC2624D"/>
    <w:rsid w:val="1EC43D73"/>
    <w:rsid w:val="1EC83421"/>
    <w:rsid w:val="1ECB3353"/>
    <w:rsid w:val="1ECB5101"/>
    <w:rsid w:val="1ECC2C27"/>
    <w:rsid w:val="1ECC70CB"/>
    <w:rsid w:val="1ECD5E57"/>
    <w:rsid w:val="1ECF4148"/>
    <w:rsid w:val="1ECF44C6"/>
    <w:rsid w:val="1ECF4669"/>
    <w:rsid w:val="1ED0096A"/>
    <w:rsid w:val="1ED16490"/>
    <w:rsid w:val="1ED65854"/>
    <w:rsid w:val="1EDA3596"/>
    <w:rsid w:val="1EDB2E6A"/>
    <w:rsid w:val="1EDC730E"/>
    <w:rsid w:val="1EE2069D"/>
    <w:rsid w:val="1EE73F05"/>
    <w:rsid w:val="1EEB7551"/>
    <w:rsid w:val="1EEE0DF0"/>
    <w:rsid w:val="1EF06916"/>
    <w:rsid w:val="1EF322C6"/>
    <w:rsid w:val="1EF351FB"/>
    <w:rsid w:val="1EFA59E6"/>
    <w:rsid w:val="1EFA7794"/>
    <w:rsid w:val="1EFB350D"/>
    <w:rsid w:val="1EFD54D7"/>
    <w:rsid w:val="1EFD7285"/>
    <w:rsid w:val="1EFF4DAB"/>
    <w:rsid w:val="1F0028D1"/>
    <w:rsid w:val="1F02489B"/>
    <w:rsid w:val="1F06438B"/>
    <w:rsid w:val="1F066139"/>
    <w:rsid w:val="1F105BB3"/>
    <w:rsid w:val="1F176598"/>
    <w:rsid w:val="1F185E6D"/>
    <w:rsid w:val="1F1A1BE5"/>
    <w:rsid w:val="1F204D21"/>
    <w:rsid w:val="1F262338"/>
    <w:rsid w:val="1F2667DB"/>
    <w:rsid w:val="1F28203B"/>
    <w:rsid w:val="1F2C3C4B"/>
    <w:rsid w:val="1F2E38E2"/>
    <w:rsid w:val="1F301408"/>
    <w:rsid w:val="1F325180"/>
    <w:rsid w:val="1F332CA6"/>
    <w:rsid w:val="1F356A1F"/>
    <w:rsid w:val="1F37092E"/>
    <w:rsid w:val="1F38650F"/>
    <w:rsid w:val="1F3A0E20"/>
    <w:rsid w:val="1F3C1B5B"/>
    <w:rsid w:val="1F42113B"/>
    <w:rsid w:val="1F444EB4"/>
    <w:rsid w:val="1F4B6242"/>
    <w:rsid w:val="1F4D7703"/>
    <w:rsid w:val="1F4E7AE0"/>
    <w:rsid w:val="1F550E6F"/>
    <w:rsid w:val="1F582E29"/>
    <w:rsid w:val="1F5A46D7"/>
    <w:rsid w:val="1F5B443E"/>
    <w:rsid w:val="1F615A66"/>
    <w:rsid w:val="1F670227"/>
    <w:rsid w:val="1F680BA2"/>
    <w:rsid w:val="1F686DF4"/>
    <w:rsid w:val="1F6A2B6C"/>
    <w:rsid w:val="1F6B0692"/>
    <w:rsid w:val="1F7237CF"/>
    <w:rsid w:val="1F72557D"/>
    <w:rsid w:val="1F784B5D"/>
    <w:rsid w:val="1F7B7743"/>
    <w:rsid w:val="1F7C464D"/>
    <w:rsid w:val="1F884DA0"/>
    <w:rsid w:val="1F8B2AE2"/>
    <w:rsid w:val="1F8B4890"/>
    <w:rsid w:val="1F8F25D3"/>
    <w:rsid w:val="1F901EA7"/>
    <w:rsid w:val="1F953961"/>
    <w:rsid w:val="1F95570F"/>
    <w:rsid w:val="1F9574BD"/>
    <w:rsid w:val="1F986C6B"/>
    <w:rsid w:val="1F99183C"/>
    <w:rsid w:val="1FA405E6"/>
    <w:rsid w:val="1FA45952"/>
    <w:rsid w:val="1FB21E1D"/>
    <w:rsid w:val="1FB63935"/>
    <w:rsid w:val="1FB913FE"/>
    <w:rsid w:val="1FB97650"/>
    <w:rsid w:val="1FBB33C8"/>
    <w:rsid w:val="1FC6467C"/>
    <w:rsid w:val="1FC738D0"/>
    <w:rsid w:val="1FCF0C21"/>
    <w:rsid w:val="1FD004F5"/>
    <w:rsid w:val="1FD46237"/>
    <w:rsid w:val="1FD55B0C"/>
    <w:rsid w:val="1FD9384E"/>
    <w:rsid w:val="1FD955FC"/>
    <w:rsid w:val="1FDB75C6"/>
    <w:rsid w:val="1FDE2C12"/>
    <w:rsid w:val="1FE04BDC"/>
    <w:rsid w:val="1FE30229"/>
    <w:rsid w:val="1FE43FA1"/>
    <w:rsid w:val="1FEA7809"/>
    <w:rsid w:val="1FED554B"/>
    <w:rsid w:val="1FEF3071"/>
    <w:rsid w:val="1FEF6BCD"/>
    <w:rsid w:val="1FF00B97"/>
    <w:rsid w:val="1FF71F26"/>
    <w:rsid w:val="1FF95C9E"/>
    <w:rsid w:val="1FFB2166"/>
    <w:rsid w:val="1FFB7C68"/>
    <w:rsid w:val="20012DA5"/>
    <w:rsid w:val="20043A51"/>
    <w:rsid w:val="200563F1"/>
    <w:rsid w:val="200B3309"/>
    <w:rsid w:val="200F54C2"/>
    <w:rsid w:val="20112FE8"/>
    <w:rsid w:val="20140D2A"/>
    <w:rsid w:val="201523AC"/>
    <w:rsid w:val="201C7BDE"/>
    <w:rsid w:val="202A22FB"/>
    <w:rsid w:val="202A40A9"/>
    <w:rsid w:val="202D5948"/>
    <w:rsid w:val="202D76F6"/>
    <w:rsid w:val="20340A84"/>
    <w:rsid w:val="20360CA0"/>
    <w:rsid w:val="203767C6"/>
    <w:rsid w:val="203C5B8B"/>
    <w:rsid w:val="203E5DA7"/>
    <w:rsid w:val="20427645"/>
    <w:rsid w:val="20436F19"/>
    <w:rsid w:val="2045230B"/>
    <w:rsid w:val="20491033"/>
    <w:rsid w:val="204A474C"/>
    <w:rsid w:val="204F3B10"/>
    <w:rsid w:val="20500291"/>
    <w:rsid w:val="20515ADA"/>
    <w:rsid w:val="2059498F"/>
    <w:rsid w:val="20607ACB"/>
    <w:rsid w:val="20684BD2"/>
    <w:rsid w:val="206D21E8"/>
    <w:rsid w:val="20710D0B"/>
    <w:rsid w:val="20717F2A"/>
    <w:rsid w:val="207215AC"/>
    <w:rsid w:val="207672EF"/>
    <w:rsid w:val="207D68CF"/>
    <w:rsid w:val="207E43F5"/>
    <w:rsid w:val="207E61A3"/>
    <w:rsid w:val="20803CC9"/>
    <w:rsid w:val="20823EE5"/>
    <w:rsid w:val="20850611"/>
    <w:rsid w:val="20857532"/>
    <w:rsid w:val="208714FC"/>
    <w:rsid w:val="208A6CE1"/>
    <w:rsid w:val="208C08C0"/>
    <w:rsid w:val="208C266E"/>
    <w:rsid w:val="208D63E6"/>
    <w:rsid w:val="209354CA"/>
    <w:rsid w:val="2099122F"/>
    <w:rsid w:val="209B2C72"/>
    <w:rsid w:val="209B7C66"/>
    <w:rsid w:val="20A0611A"/>
    <w:rsid w:val="20A43E5C"/>
    <w:rsid w:val="20A83220"/>
    <w:rsid w:val="20A94E3B"/>
    <w:rsid w:val="20AE4CDA"/>
    <w:rsid w:val="20AF2801"/>
    <w:rsid w:val="20B214F5"/>
    <w:rsid w:val="20B47E17"/>
    <w:rsid w:val="20B63B8F"/>
    <w:rsid w:val="20B9542D"/>
    <w:rsid w:val="20B971DB"/>
    <w:rsid w:val="20BD316F"/>
    <w:rsid w:val="20BD4F1E"/>
    <w:rsid w:val="20C20786"/>
    <w:rsid w:val="20C91B14"/>
    <w:rsid w:val="20CA13E8"/>
    <w:rsid w:val="20CD4236"/>
    <w:rsid w:val="20CE712B"/>
    <w:rsid w:val="20D02EA3"/>
    <w:rsid w:val="20D44015"/>
    <w:rsid w:val="20D504B9"/>
    <w:rsid w:val="20D52267"/>
    <w:rsid w:val="20D9162C"/>
    <w:rsid w:val="20DB35F6"/>
    <w:rsid w:val="20DD736E"/>
    <w:rsid w:val="20E029BA"/>
    <w:rsid w:val="20E57FD0"/>
    <w:rsid w:val="20E6394D"/>
    <w:rsid w:val="20E701EC"/>
    <w:rsid w:val="20EA55E7"/>
    <w:rsid w:val="20EA6ED4"/>
    <w:rsid w:val="20EE3329"/>
    <w:rsid w:val="20EE356F"/>
    <w:rsid w:val="20F841A8"/>
    <w:rsid w:val="20FF5536"/>
    <w:rsid w:val="210112AE"/>
    <w:rsid w:val="21025026"/>
    <w:rsid w:val="21050673"/>
    <w:rsid w:val="21086CE7"/>
    <w:rsid w:val="210A7A37"/>
    <w:rsid w:val="210C1A01"/>
    <w:rsid w:val="21130FE1"/>
    <w:rsid w:val="21134A62"/>
    <w:rsid w:val="21154D5A"/>
    <w:rsid w:val="21182154"/>
    <w:rsid w:val="211C60E8"/>
    <w:rsid w:val="211F1734"/>
    <w:rsid w:val="211F34E2"/>
    <w:rsid w:val="212154AC"/>
    <w:rsid w:val="21221225"/>
    <w:rsid w:val="21233ED6"/>
    <w:rsid w:val="21246D4B"/>
    <w:rsid w:val="2126769F"/>
    <w:rsid w:val="212B1390"/>
    <w:rsid w:val="212C5BFF"/>
    <w:rsid w:val="212C5C64"/>
    <w:rsid w:val="212D20A3"/>
    <w:rsid w:val="212E1977"/>
    <w:rsid w:val="212E5E1B"/>
    <w:rsid w:val="212F7F40"/>
    <w:rsid w:val="21303941"/>
    <w:rsid w:val="213056EF"/>
    <w:rsid w:val="21316A1F"/>
    <w:rsid w:val="213D7E0C"/>
    <w:rsid w:val="213F5933"/>
    <w:rsid w:val="21425423"/>
    <w:rsid w:val="2144119B"/>
    <w:rsid w:val="214473ED"/>
    <w:rsid w:val="21470C8B"/>
    <w:rsid w:val="21494A03"/>
    <w:rsid w:val="21521B0A"/>
    <w:rsid w:val="215313DE"/>
    <w:rsid w:val="21570ECE"/>
    <w:rsid w:val="215B0293"/>
    <w:rsid w:val="215F4227"/>
    <w:rsid w:val="215F7D83"/>
    <w:rsid w:val="21642211"/>
    <w:rsid w:val="216655B5"/>
    <w:rsid w:val="21701F90"/>
    <w:rsid w:val="21747CD2"/>
    <w:rsid w:val="217A696B"/>
    <w:rsid w:val="2181419D"/>
    <w:rsid w:val="21821CC3"/>
    <w:rsid w:val="21837F15"/>
    <w:rsid w:val="21844498"/>
    <w:rsid w:val="21863561"/>
    <w:rsid w:val="2186530F"/>
    <w:rsid w:val="21867A05"/>
    <w:rsid w:val="218872DA"/>
    <w:rsid w:val="218B53BC"/>
    <w:rsid w:val="218C684C"/>
    <w:rsid w:val="218D2B42"/>
    <w:rsid w:val="21902632"/>
    <w:rsid w:val="219043E0"/>
    <w:rsid w:val="21920158"/>
    <w:rsid w:val="219263AA"/>
    <w:rsid w:val="21937A2C"/>
    <w:rsid w:val="21952780"/>
    <w:rsid w:val="2197576F"/>
    <w:rsid w:val="2197751D"/>
    <w:rsid w:val="21A34113"/>
    <w:rsid w:val="21A67760"/>
    <w:rsid w:val="21A97250"/>
    <w:rsid w:val="21AD4F92"/>
    <w:rsid w:val="21AE2AB8"/>
    <w:rsid w:val="21B06830"/>
    <w:rsid w:val="21B77BBF"/>
    <w:rsid w:val="21B87493"/>
    <w:rsid w:val="21BE0F4D"/>
    <w:rsid w:val="21C36564"/>
    <w:rsid w:val="21C3661B"/>
    <w:rsid w:val="21C65756"/>
    <w:rsid w:val="21C72A3E"/>
    <w:rsid w:val="21C803E4"/>
    <w:rsid w:val="21CB366A"/>
    <w:rsid w:val="21D06ED2"/>
    <w:rsid w:val="21D249F9"/>
    <w:rsid w:val="21D50045"/>
    <w:rsid w:val="21D544E9"/>
    <w:rsid w:val="21D56297"/>
    <w:rsid w:val="21DA1AFF"/>
    <w:rsid w:val="21DD6EFA"/>
    <w:rsid w:val="21DF0EC4"/>
    <w:rsid w:val="21DF2C72"/>
    <w:rsid w:val="21EA1D42"/>
    <w:rsid w:val="21EB5ABA"/>
    <w:rsid w:val="21F030D1"/>
    <w:rsid w:val="21F229A5"/>
    <w:rsid w:val="21F32550"/>
    <w:rsid w:val="21F93D33"/>
    <w:rsid w:val="21FA58CD"/>
    <w:rsid w:val="21FB3F4F"/>
    <w:rsid w:val="21FD6A0F"/>
    <w:rsid w:val="2205092A"/>
    <w:rsid w:val="220628F4"/>
    <w:rsid w:val="22140B6D"/>
    <w:rsid w:val="22145011"/>
    <w:rsid w:val="22162B37"/>
    <w:rsid w:val="2217065D"/>
    <w:rsid w:val="221768AF"/>
    <w:rsid w:val="22182B5D"/>
    <w:rsid w:val="221B63A0"/>
    <w:rsid w:val="222608A0"/>
    <w:rsid w:val="222B4109"/>
    <w:rsid w:val="222B46FB"/>
    <w:rsid w:val="222C235B"/>
    <w:rsid w:val="2234120F"/>
    <w:rsid w:val="223C6316"/>
    <w:rsid w:val="223E3E3C"/>
    <w:rsid w:val="223F7C71"/>
    <w:rsid w:val="22431452"/>
    <w:rsid w:val="22443D57"/>
    <w:rsid w:val="22460F43"/>
    <w:rsid w:val="224867F4"/>
    <w:rsid w:val="22592A24"/>
    <w:rsid w:val="22625D7D"/>
    <w:rsid w:val="22682C67"/>
    <w:rsid w:val="226A4C31"/>
    <w:rsid w:val="226C6BFB"/>
    <w:rsid w:val="226E2973"/>
    <w:rsid w:val="226F0499"/>
    <w:rsid w:val="226F30E0"/>
    <w:rsid w:val="22717D6E"/>
    <w:rsid w:val="22720320"/>
    <w:rsid w:val="227317B0"/>
    <w:rsid w:val="227710FC"/>
    <w:rsid w:val="2277156C"/>
    <w:rsid w:val="2277734E"/>
    <w:rsid w:val="227B299A"/>
    <w:rsid w:val="227E1BC6"/>
    <w:rsid w:val="228026A7"/>
    <w:rsid w:val="22806203"/>
    <w:rsid w:val="22813D29"/>
    <w:rsid w:val="22833F45"/>
    <w:rsid w:val="22837AA1"/>
    <w:rsid w:val="22853AE2"/>
    <w:rsid w:val="228757E3"/>
    <w:rsid w:val="228A7081"/>
    <w:rsid w:val="228D26CE"/>
    <w:rsid w:val="228E63B8"/>
    <w:rsid w:val="22910410"/>
    <w:rsid w:val="22925F36"/>
    <w:rsid w:val="22963C78"/>
    <w:rsid w:val="229A2E6F"/>
    <w:rsid w:val="229D4A1D"/>
    <w:rsid w:val="229E48DB"/>
    <w:rsid w:val="22A00653"/>
    <w:rsid w:val="22A20FA7"/>
    <w:rsid w:val="22A85759"/>
    <w:rsid w:val="22A939AB"/>
    <w:rsid w:val="22AA7723"/>
    <w:rsid w:val="22AF6AE8"/>
    <w:rsid w:val="22B365D8"/>
    <w:rsid w:val="22B42350"/>
    <w:rsid w:val="22B660C8"/>
    <w:rsid w:val="22BA5686"/>
    <w:rsid w:val="22C04851"/>
    <w:rsid w:val="22C24A6D"/>
    <w:rsid w:val="22C32593"/>
    <w:rsid w:val="22CB70E1"/>
    <w:rsid w:val="22CE4F8B"/>
    <w:rsid w:val="22CE51C0"/>
    <w:rsid w:val="22D0247C"/>
    <w:rsid w:val="22D40DFD"/>
    <w:rsid w:val="22D84291"/>
    <w:rsid w:val="22E36792"/>
    <w:rsid w:val="22E51CA5"/>
    <w:rsid w:val="22E5250A"/>
    <w:rsid w:val="22E569AE"/>
    <w:rsid w:val="22E76282"/>
    <w:rsid w:val="22E91FFA"/>
    <w:rsid w:val="22EA5D72"/>
    <w:rsid w:val="22EB3FC4"/>
    <w:rsid w:val="22EE7610"/>
    <w:rsid w:val="22FB1D2D"/>
    <w:rsid w:val="22FD7853"/>
    <w:rsid w:val="22FF7A6F"/>
    <w:rsid w:val="2302130E"/>
    <w:rsid w:val="230230BC"/>
    <w:rsid w:val="23040BE2"/>
    <w:rsid w:val="23046E34"/>
    <w:rsid w:val="230564EA"/>
    <w:rsid w:val="23072480"/>
    <w:rsid w:val="2309444A"/>
    <w:rsid w:val="230A1F70"/>
    <w:rsid w:val="230F7587"/>
    <w:rsid w:val="23111551"/>
    <w:rsid w:val="23152DEF"/>
    <w:rsid w:val="23165742"/>
    <w:rsid w:val="2318643B"/>
    <w:rsid w:val="231A15C5"/>
    <w:rsid w:val="231B1DA5"/>
    <w:rsid w:val="231B1E51"/>
    <w:rsid w:val="231B417D"/>
    <w:rsid w:val="231F5A1C"/>
    <w:rsid w:val="232474D6"/>
    <w:rsid w:val="23290648"/>
    <w:rsid w:val="23294AEC"/>
    <w:rsid w:val="232C1EE7"/>
    <w:rsid w:val="23307C29"/>
    <w:rsid w:val="23377209"/>
    <w:rsid w:val="23405992"/>
    <w:rsid w:val="23453EE9"/>
    <w:rsid w:val="234E4553"/>
    <w:rsid w:val="23533F67"/>
    <w:rsid w:val="235356C5"/>
    <w:rsid w:val="235A6A54"/>
    <w:rsid w:val="235C0A1E"/>
    <w:rsid w:val="2369313B"/>
    <w:rsid w:val="236C49D9"/>
    <w:rsid w:val="236D2C2B"/>
    <w:rsid w:val="236E69A3"/>
    <w:rsid w:val="236F6A65"/>
    <w:rsid w:val="23737B15"/>
    <w:rsid w:val="237613B4"/>
    <w:rsid w:val="237B74B4"/>
    <w:rsid w:val="23810484"/>
    <w:rsid w:val="238735C1"/>
    <w:rsid w:val="2389558B"/>
    <w:rsid w:val="23897339"/>
    <w:rsid w:val="238E0DF3"/>
    <w:rsid w:val="238E1814"/>
    <w:rsid w:val="239301B8"/>
    <w:rsid w:val="239D4B92"/>
    <w:rsid w:val="239F090A"/>
    <w:rsid w:val="239F4DAE"/>
    <w:rsid w:val="239F6B5C"/>
    <w:rsid w:val="23A221A9"/>
    <w:rsid w:val="23A31C0E"/>
    <w:rsid w:val="23A322E4"/>
    <w:rsid w:val="23A81EB5"/>
    <w:rsid w:val="23A83C63"/>
    <w:rsid w:val="23AB5501"/>
    <w:rsid w:val="23AD1279"/>
    <w:rsid w:val="23AD74CB"/>
    <w:rsid w:val="23B720F8"/>
    <w:rsid w:val="23B95E70"/>
    <w:rsid w:val="23BC14BC"/>
    <w:rsid w:val="23BD6681"/>
    <w:rsid w:val="23C16AD3"/>
    <w:rsid w:val="23C6058D"/>
    <w:rsid w:val="23C810A3"/>
    <w:rsid w:val="23CD36CA"/>
    <w:rsid w:val="23CE11F0"/>
    <w:rsid w:val="23D03873"/>
    <w:rsid w:val="23D33350"/>
    <w:rsid w:val="23D42CAA"/>
    <w:rsid w:val="23D5257E"/>
    <w:rsid w:val="23DF33FD"/>
    <w:rsid w:val="23E46C65"/>
    <w:rsid w:val="23E6478B"/>
    <w:rsid w:val="23E80503"/>
    <w:rsid w:val="23E9602A"/>
    <w:rsid w:val="23EB3B50"/>
    <w:rsid w:val="23EB7FF4"/>
    <w:rsid w:val="23F23130"/>
    <w:rsid w:val="23FB7503"/>
    <w:rsid w:val="23FE7D27"/>
    <w:rsid w:val="23FF13A9"/>
    <w:rsid w:val="23FF584D"/>
    <w:rsid w:val="24013373"/>
    <w:rsid w:val="24042E63"/>
    <w:rsid w:val="24044C11"/>
    <w:rsid w:val="24062738"/>
    <w:rsid w:val="24080C27"/>
    <w:rsid w:val="240B2444"/>
    <w:rsid w:val="240D3AC6"/>
    <w:rsid w:val="24101808"/>
    <w:rsid w:val="241430A6"/>
    <w:rsid w:val="24172B97"/>
    <w:rsid w:val="24175B4B"/>
    <w:rsid w:val="241938C6"/>
    <w:rsid w:val="241A61E3"/>
    <w:rsid w:val="241E2177"/>
    <w:rsid w:val="241F1A4B"/>
    <w:rsid w:val="242641B0"/>
    <w:rsid w:val="24284DA4"/>
    <w:rsid w:val="24286B52"/>
    <w:rsid w:val="242A28CA"/>
    <w:rsid w:val="242B4894"/>
    <w:rsid w:val="24305A06"/>
    <w:rsid w:val="243454F7"/>
    <w:rsid w:val="24383F19"/>
    <w:rsid w:val="243B4AD7"/>
    <w:rsid w:val="2443357E"/>
    <w:rsid w:val="24457704"/>
    <w:rsid w:val="244871F4"/>
    <w:rsid w:val="244D480A"/>
    <w:rsid w:val="244F7514"/>
    <w:rsid w:val="24507E57"/>
    <w:rsid w:val="24577437"/>
    <w:rsid w:val="245A195E"/>
    <w:rsid w:val="245C2C9F"/>
    <w:rsid w:val="245E4322"/>
    <w:rsid w:val="245F009A"/>
    <w:rsid w:val="24635DDC"/>
    <w:rsid w:val="246456B0"/>
    <w:rsid w:val="246833F2"/>
    <w:rsid w:val="24683F62"/>
    <w:rsid w:val="246A716A"/>
    <w:rsid w:val="246B6A3F"/>
    <w:rsid w:val="246F29D3"/>
    <w:rsid w:val="246F4781"/>
    <w:rsid w:val="24773635"/>
    <w:rsid w:val="247D37DD"/>
    <w:rsid w:val="247E2C16"/>
    <w:rsid w:val="24816262"/>
    <w:rsid w:val="24877D1C"/>
    <w:rsid w:val="248941F8"/>
    <w:rsid w:val="248D2E59"/>
    <w:rsid w:val="248D4C07"/>
    <w:rsid w:val="2492221D"/>
    <w:rsid w:val="249661B1"/>
    <w:rsid w:val="249935AC"/>
    <w:rsid w:val="249B49DE"/>
    <w:rsid w:val="249D2BB6"/>
    <w:rsid w:val="24A0493A"/>
    <w:rsid w:val="24A106B2"/>
    <w:rsid w:val="24A85EE5"/>
    <w:rsid w:val="24AA7567"/>
    <w:rsid w:val="24AF69BB"/>
    <w:rsid w:val="24B02758"/>
    <w:rsid w:val="24B71C84"/>
    <w:rsid w:val="24B93C4E"/>
    <w:rsid w:val="24BE74B6"/>
    <w:rsid w:val="24C20D54"/>
    <w:rsid w:val="24C543A1"/>
    <w:rsid w:val="24C820E3"/>
    <w:rsid w:val="24CF45A0"/>
    <w:rsid w:val="24D11A91"/>
    <w:rsid w:val="24D27B98"/>
    <w:rsid w:val="24D40A88"/>
    <w:rsid w:val="24D80578"/>
    <w:rsid w:val="24DB3599"/>
    <w:rsid w:val="24DB3BC4"/>
    <w:rsid w:val="24DE1906"/>
    <w:rsid w:val="24E16D01"/>
    <w:rsid w:val="24E862E1"/>
    <w:rsid w:val="24ED38F7"/>
    <w:rsid w:val="24F66C50"/>
    <w:rsid w:val="24F904EE"/>
    <w:rsid w:val="24FB6014"/>
    <w:rsid w:val="24FD1D8D"/>
    <w:rsid w:val="2503311B"/>
    <w:rsid w:val="25033490"/>
    <w:rsid w:val="2508080A"/>
    <w:rsid w:val="250D7AF6"/>
    <w:rsid w:val="250E3F9A"/>
    <w:rsid w:val="250E4F12"/>
    <w:rsid w:val="25115838"/>
    <w:rsid w:val="251D242F"/>
    <w:rsid w:val="25206D5C"/>
    <w:rsid w:val="252235A1"/>
    <w:rsid w:val="25237319"/>
    <w:rsid w:val="252512E3"/>
    <w:rsid w:val="252A663B"/>
    <w:rsid w:val="252F3F10"/>
    <w:rsid w:val="25341526"/>
    <w:rsid w:val="253432D4"/>
    <w:rsid w:val="2536631F"/>
    <w:rsid w:val="25387269"/>
    <w:rsid w:val="253A4D8F"/>
    <w:rsid w:val="253D487F"/>
    <w:rsid w:val="253F05F7"/>
    <w:rsid w:val="25423C43"/>
    <w:rsid w:val="254259F1"/>
    <w:rsid w:val="254519CA"/>
    <w:rsid w:val="25461985"/>
    <w:rsid w:val="254774AC"/>
    <w:rsid w:val="25494FD2"/>
    <w:rsid w:val="254A2AF8"/>
    <w:rsid w:val="25506360"/>
    <w:rsid w:val="25513E86"/>
    <w:rsid w:val="25535E50"/>
    <w:rsid w:val="25551BC9"/>
    <w:rsid w:val="25585215"/>
    <w:rsid w:val="255A71DF"/>
    <w:rsid w:val="255B2F57"/>
    <w:rsid w:val="255B4D05"/>
    <w:rsid w:val="255D282B"/>
    <w:rsid w:val="256242E5"/>
    <w:rsid w:val="25627E42"/>
    <w:rsid w:val="25641E0C"/>
    <w:rsid w:val="256911D0"/>
    <w:rsid w:val="256B13EC"/>
    <w:rsid w:val="25761B3F"/>
    <w:rsid w:val="257B7155"/>
    <w:rsid w:val="257F09F3"/>
    <w:rsid w:val="25822292"/>
    <w:rsid w:val="25873D4C"/>
    <w:rsid w:val="258E6E89"/>
    <w:rsid w:val="259326F1"/>
    <w:rsid w:val="2593449F"/>
    <w:rsid w:val="259C15A5"/>
    <w:rsid w:val="259F425C"/>
    <w:rsid w:val="25A246E2"/>
    <w:rsid w:val="25A62424"/>
    <w:rsid w:val="25A77F4A"/>
    <w:rsid w:val="25A95A70"/>
    <w:rsid w:val="25AE12D9"/>
    <w:rsid w:val="25B52667"/>
    <w:rsid w:val="25B54415"/>
    <w:rsid w:val="25BC57A4"/>
    <w:rsid w:val="25BD21AD"/>
    <w:rsid w:val="25C26B32"/>
    <w:rsid w:val="25C32FD6"/>
    <w:rsid w:val="25C40AFC"/>
    <w:rsid w:val="25C64874"/>
    <w:rsid w:val="25C91C6F"/>
    <w:rsid w:val="25CB1E8B"/>
    <w:rsid w:val="25CD5C03"/>
    <w:rsid w:val="25CD79B1"/>
    <w:rsid w:val="25D02FFD"/>
    <w:rsid w:val="25D32AED"/>
    <w:rsid w:val="25D36F91"/>
    <w:rsid w:val="25D7082F"/>
    <w:rsid w:val="25DC0A27"/>
    <w:rsid w:val="25DC4098"/>
    <w:rsid w:val="25DC7BF4"/>
    <w:rsid w:val="25E116AE"/>
    <w:rsid w:val="25E1520A"/>
    <w:rsid w:val="25E46AA9"/>
    <w:rsid w:val="25EB42DB"/>
    <w:rsid w:val="25EF0DD5"/>
    <w:rsid w:val="25F34F3E"/>
    <w:rsid w:val="25F413E1"/>
    <w:rsid w:val="25F42697"/>
    <w:rsid w:val="25F628FE"/>
    <w:rsid w:val="2604714B"/>
    <w:rsid w:val="260E1D77"/>
    <w:rsid w:val="260E2C1D"/>
    <w:rsid w:val="260F6C7E"/>
    <w:rsid w:val="2612416F"/>
    <w:rsid w:val="2613702C"/>
    <w:rsid w:val="2613738E"/>
    <w:rsid w:val="26152AF0"/>
    <w:rsid w:val="26164DFC"/>
    <w:rsid w:val="26197D30"/>
    <w:rsid w:val="261A071C"/>
    <w:rsid w:val="26282E39"/>
    <w:rsid w:val="26307F40"/>
    <w:rsid w:val="26321F0A"/>
    <w:rsid w:val="26323CB8"/>
    <w:rsid w:val="26395046"/>
    <w:rsid w:val="263B7010"/>
    <w:rsid w:val="2641214D"/>
    <w:rsid w:val="26451C3D"/>
    <w:rsid w:val="264659B5"/>
    <w:rsid w:val="264A7253"/>
    <w:rsid w:val="264F10AA"/>
    <w:rsid w:val="264F486A"/>
    <w:rsid w:val="265005E2"/>
    <w:rsid w:val="26516A31"/>
    <w:rsid w:val="265579A6"/>
    <w:rsid w:val="265D1DDA"/>
    <w:rsid w:val="265E2CFF"/>
    <w:rsid w:val="2661459D"/>
    <w:rsid w:val="2661634B"/>
    <w:rsid w:val="26661BB3"/>
    <w:rsid w:val="2666570F"/>
    <w:rsid w:val="266A3452"/>
    <w:rsid w:val="266D2F42"/>
    <w:rsid w:val="266D6A9E"/>
    <w:rsid w:val="26712A32"/>
    <w:rsid w:val="26753BA5"/>
    <w:rsid w:val="267E514F"/>
    <w:rsid w:val="26812549"/>
    <w:rsid w:val="268522AE"/>
    <w:rsid w:val="268A3AF4"/>
    <w:rsid w:val="268D5392"/>
    <w:rsid w:val="268D7140"/>
    <w:rsid w:val="268E0114"/>
    <w:rsid w:val="268F2EB8"/>
    <w:rsid w:val="26914E82"/>
    <w:rsid w:val="26971D6D"/>
    <w:rsid w:val="269B7AAF"/>
    <w:rsid w:val="269E134D"/>
    <w:rsid w:val="269E7C09"/>
    <w:rsid w:val="26A12BEB"/>
    <w:rsid w:val="26A1499A"/>
    <w:rsid w:val="26A36964"/>
    <w:rsid w:val="26A6191F"/>
    <w:rsid w:val="26AA5F44"/>
    <w:rsid w:val="26AB5818"/>
    <w:rsid w:val="26B96187"/>
    <w:rsid w:val="26BB5A5B"/>
    <w:rsid w:val="26C30DB4"/>
    <w:rsid w:val="26C32B62"/>
    <w:rsid w:val="26C74473"/>
    <w:rsid w:val="26C8461C"/>
    <w:rsid w:val="26C863CA"/>
    <w:rsid w:val="26C86B64"/>
    <w:rsid w:val="26CA2142"/>
    <w:rsid w:val="26CD39E1"/>
    <w:rsid w:val="26D20FF7"/>
    <w:rsid w:val="26D703BB"/>
    <w:rsid w:val="26D7485F"/>
    <w:rsid w:val="26DB434F"/>
    <w:rsid w:val="26DE174A"/>
    <w:rsid w:val="26E02C80"/>
    <w:rsid w:val="26E2748C"/>
    <w:rsid w:val="26E3571A"/>
    <w:rsid w:val="26E50D2A"/>
    <w:rsid w:val="26E66850"/>
    <w:rsid w:val="26ED7BDF"/>
    <w:rsid w:val="26EF1BA9"/>
    <w:rsid w:val="26F45411"/>
    <w:rsid w:val="26F92A28"/>
    <w:rsid w:val="26F947D6"/>
    <w:rsid w:val="270359A1"/>
    <w:rsid w:val="27037402"/>
    <w:rsid w:val="27054F28"/>
    <w:rsid w:val="27055676"/>
    <w:rsid w:val="270641B3"/>
    <w:rsid w:val="27082C6B"/>
    <w:rsid w:val="270C62B7"/>
    <w:rsid w:val="270E64D3"/>
    <w:rsid w:val="270F224B"/>
    <w:rsid w:val="27144AC6"/>
    <w:rsid w:val="27160EE4"/>
    <w:rsid w:val="27167136"/>
    <w:rsid w:val="2717265C"/>
    <w:rsid w:val="27181100"/>
    <w:rsid w:val="271B0BF0"/>
    <w:rsid w:val="271E248E"/>
    <w:rsid w:val="27231852"/>
    <w:rsid w:val="27271343"/>
    <w:rsid w:val="272F6449"/>
    <w:rsid w:val="2734580E"/>
    <w:rsid w:val="27363334"/>
    <w:rsid w:val="273B3040"/>
    <w:rsid w:val="273B8D3D"/>
    <w:rsid w:val="27417BC5"/>
    <w:rsid w:val="27457A1B"/>
    <w:rsid w:val="27483067"/>
    <w:rsid w:val="27484CC0"/>
    <w:rsid w:val="274954EA"/>
    <w:rsid w:val="274A5031"/>
    <w:rsid w:val="274C7976"/>
    <w:rsid w:val="274F43F6"/>
    <w:rsid w:val="2752510C"/>
    <w:rsid w:val="27541A0C"/>
    <w:rsid w:val="275F0ADD"/>
    <w:rsid w:val="275F1DAD"/>
    <w:rsid w:val="27604855"/>
    <w:rsid w:val="27606603"/>
    <w:rsid w:val="27644345"/>
    <w:rsid w:val="2769195B"/>
    <w:rsid w:val="27693709"/>
    <w:rsid w:val="276B4823"/>
    <w:rsid w:val="276B63B5"/>
    <w:rsid w:val="27702CEA"/>
    <w:rsid w:val="27765E26"/>
    <w:rsid w:val="27787DF0"/>
    <w:rsid w:val="277A5916"/>
    <w:rsid w:val="277D71B5"/>
    <w:rsid w:val="277F2F2D"/>
    <w:rsid w:val="277F4CDB"/>
    <w:rsid w:val="2781719F"/>
    <w:rsid w:val="2786250D"/>
    <w:rsid w:val="27895B59"/>
    <w:rsid w:val="279462AC"/>
    <w:rsid w:val="279D09EB"/>
    <w:rsid w:val="279D1605"/>
    <w:rsid w:val="27A6670B"/>
    <w:rsid w:val="27A74232"/>
    <w:rsid w:val="27AB7378"/>
    <w:rsid w:val="27AC5CEC"/>
    <w:rsid w:val="27B0758A"/>
    <w:rsid w:val="27B30E28"/>
    <w:rsid w:val="27B5694E"/>
    <w:rsid w:val="27B626C7"/>
    <w:rsid w:val="27B84691"/>
    <w:rsid w:val="27BB7CDD"/>
    <w:rsid w:val="27BC248B"/>
    <w:rsid w:val="27BC2A6C"/>
    <w:rsid w:val="27BD3A55"/>
    <w:rsid w:val="27C313CD"/>
    <w:rsid w:val="27C43F9E"/>
    <w:rsid w:val="27C46B92"/>
    <w:rsid w:val="27C61271"/>
    <w:rsid w:val="27C941A8"/>
    <w:rsid w:val="27CB2730"/>
    <w:rsid w:val="27CB43C4"/>
    <w:rsid w:val="27CC3BC0"/>
    <w:rsid w:val="27CC5A46"/>
    <w:rsid w:val="27D67030"/>
    <w:rsid w:val="27DD5EA5"/>
    <w:rsid w:val="27E47572"/>
    <w:rsid w:val="27EB432A"/>
    <w:rsid w:val="27EE1E60"/>
    <w:rsid w:val="27F21951"/>
    <w:rsid w:val="27F356C9"/>
    <w:rsid w:val="27F54F9D"/>
    <w:rsid w:val="27FA0805"/>
    <w:rsid w:val="27FB6C3E"/>
    <w:rsid w:val="27FC00CE"/>
    <w:rsid w:val="27FC27CF"/>
    <w:rsid w:val="27FE55BF"/>
    <w:rsid w:val="27FF6A4F"/>
    <w:rsid w:val="28011B94"/>
    <w:rsid w:val="280451E0"/>
    <w:rsid w:val="280A3758"/>
    <w:rsid w:val="280B47C0"/>
    <w:rsid w:val="28100029"/>
    <w:rsid w:val="281003AD"/>
    <w:rsid w:val="28133675"/>
    <w:rsid w:val="28136355"/>
    <w:rsid w:val="2818512F"/>
    <w:rsid w:val="28186EDD"/>
    <w:rsid w:val="281B76B8"/>
    <w:rsid w:val="28201551"/>
    <w:rsid w:val="28215D92"/>
    <w:rsid w:val="28223152"/>
    <w:rsid w:val="28235FAE"/>
    <w:rsid w:val="28245882"/>
    <w:rsid w:val="28277120"/>
    <w:rsid w:val="282B09BF"/>
    <w:rsid w:val="282B6C11"/>
    <w:rsid w:val="282D0BDB"/>
    <w:rsid w:val="283006CB"/>
    <w:rsid w:val="28327F9F"/>
    <w:rsid w:val="28373807"/>
    <w:rsid w:val="28377363"/>
    <w:rsid w:val="2838132E"/>
    <w:rsid w:val="283C2BCC"/>
    <w:rsid w:val="28416434"/>
    <w:rsid w:val="28425D08"/>
    <w:rsid w:val="28433F5A"/>
    <w:rsid w:val="28441A80"/>
    <w:rsid w:val="28461C9C"/>
    <w:rsid w:val="284952E9"/>
    <w:rsid w:val="284B72B3"/>
    <w:rsid w:val="284F6DA3"/>
    <w:rsid w:val="285337E8"/>
    <w:rsid w:val="28546167"/>
    <w:rsid w:val="28551EE0"/>
    <w:rsid w:val="2858552C"/>
    <w:rsid w:val="285919D0"/>
    <w:rsid w:val="285C6DCA"/>
    <w:rsid w:val="285F4B0C"/>
    <w:rsid w:val="286135A9"/>
    <w:rsid w:val="28642123"/>
    <w:rsid w:val="286B525F"/>
    <w:rsid w:val="286D7229"/>
    <w:rsid w:val="286E4DBC"/>
    <w:rsid w:val="28722A91"/>
    <w:rsid w:val="287560DE"/>
    <w:rsid w:val="287700A8"/>
    <w:rsid w:val="28771E56"/>
    <w:rsid w:val="28773C04"/>
    <w:rsid w:val="28784073"/>
    <w:rsid w:val="28791614"/>
    <w:rsid w:val="287E31E4"/>
    <w:rsid w:val="287E4F92"/>
    <w:rsid w:val="287F6F5C"/>
    <w:rsid w:val="288051AE"/>
    <w:rsid w:val="288602EB"/>
    <w:rsid w:val="28884063"/>
    <w:rsid w:val="288B3B53"/>
    <w:rsid w:val="2890116A"/>
    <w:rsid w:val="28920A3E"/>
    <w:rsid w:val="28944D64"/>
    <w:rsid w:val="2895052E"/>
    <w:rsid w:val="28956780"/>
    <w:rsid w:val="289E3886"/>
    <w:rsid w:val="28A075FF"/>
    <w:rsid w:val="28A15125"/>
    <w:rsid w:val="28A37EAD"/>
    <w:rsid w:val="28B37BA6"/>
    <w:rsid w:val="28B766F6"/>
    <w:rsid w:val="28BB61E6"/>
    <w:rsid w:val="28C11E12"/>
    <w:rsid w:val="28C332ED"/>
    <w:rsid w:val="28C57065"/>
    <w:rsid w:val="28C66939"/>
    <w:rsid w:val="28CD7CC8"/>
    <w:rsid w:val="28CE5F2B"/>
    <w:rsid w:val="28D9041B"/>
    <w:rsid w:val="28DB0637"/>
    <w:rsid w:val="28E3364C"/>
    <w:rsid w:val="28E53263"/>
    <w:rsid w:val="28EA6ACC"/>
    <w:rsid w:val="28EB63A0"/>
    <w:rsid w:val="28EC1992"/>
    <w:rsid w:val="28EC2844"/>
    <w:rsid w:val="28F25980"/>
    <w:rsid w:val="28F35A83"/>
    <w:rsid w:val="28F645B6"/>
    <w:rsid w:val="28F74D45"/>
    <w:rsid w:val="28F75508"/>
    <w:rsid w:val="28FB32DD"/>
    <w:rsid w:val="28FB4835"/>
    <w:rsid w:val="28FE2577"/>
    <w:rsid w:val="28FF2559"/>
    <w:rsid w:val="29015BC3"/>
    <w:rsid w:val="29017971"/>
    <w:rsid w:val="2903193C"/>
    <w:rsid w:val="29051210"/>
    <w:rsid w:val="29080D00"/>
    <w:rsid w:val="29143B49"/>
    <w:rsid w:val="291458F7"/>
    <w:rsid w:val="2916166F"/>
    <w:rsid w:val="29180FB2"/>
    <w:rsid w:val="29192F0D"/>
    <w:rsid w:val="291B6C85"/>
    <w:rsid w:val="291E49C7"/>
    <w:rsid w:val="291E67ED"/>
    <w:rsid w:val="29226266"/>
    <w:rsid w:val="29257B04"/>
    <w:rsid w:val="29262F95"/>
    <w:rsid w:val="29282EA6"/>
    <w:rsid w:val="29284336"/>
    <w:rsid w:val="292A6EC8"/>
    <w:rsid w:val="292A77E9"/>
    <w:rsid w:val="292E4C0A"/>
    <w:rsid w:val="293146FB"/>
    <w:rsid w:val="293935AF"/>
    <w:rsid w:val="2939710B"/>
    <w:rsid w:val="2944442E"/>
    <w:rsid w:val="294837F2"/>
    <w:rsid w:val="294A1318"/>
    <w:rsid w:val="295126A7"/>
    <w:rsid w:val="2953641F"/>
    <w:rsid w:val="29581C87"/>
    <w:rsid w:val="29622B06"/>
    <w:rsid w:val="296248B4"/>
    <w:rsid w:val="29673C78"/>
    <w:rsid w:val="29694D5A"/>
    <w:rsid w:val="29714AF7"/>
    <w:rsid w:val="29732D2E"/>
    <w:rsid w:val="297671DC"/>
    <w:rsid w:val="2977525D"/>
    <w:rsid w:val="297A6669"/>
    <w:rsid w:val="297A7E50"/>
    <w:rsid w:val="297D16EE"/>
    <w:rsid w:val="298011DE"/>
    <w:rsid w:val="2986113F"/>
    <w:rsid w:val="2987256D"/>
    <w:rsid w:val="2987431B"/>
    <w:rsid w:val="29891E41"/>
    <w:rsid w:val="298A3E0B"/>
    <w:rsid w:val="298F31CF"/>
    <w:rsid w:val="29934A6D"/>
    <w:rsid w:val="299678FA"/>
    <w:rsid w:val="29982084"/>
    <w:rsid w:val="29986528"/>
    <w:rsid w:val="2999739E"/>
    <w:rsid w:val="299D3B3E"/>
    <w:rsid w:val="299F1664"/>
    <w:rsid w:val="299F78B6"/>
    <w:rsid w:val="29A30A29"/>
    <w:rsid w:val="29A520E4"/>
    <w:rsid w:val="29A8408B"/>
    <w:rsid w:val="29A924E3"/>
    <w:rsid w:val="29A9603F"/>
    <w:rsid w:val="29AA157C"/>
    <w:rsid w:val="29AE7AF9"/>
    <w:rsid w:val="29B9024C"/>
    <w:rsid w:val="29BD1188"/>
    <w:rsid w:val="29BF3AB4"/>
    <w:rsid w:val="29C235A5"/>
    <w:rsid w:val="29C25353"/>
    <w:rsid w:val="29C410CB"/>
    <w:rsid w:val="29D07A70"/>
    <w:rsid w:val="29D37560"/>
    <w:rsid w:val="29D532D8"/>
    <w:rsid w:val="29D84B76"/>
    <w:rsid w:val="29DB4666"/>
    <w:rsid w:val="29E245C6"/>
    <w:rsid w:val="29FA689B"/>
    <w:rsid w:val="29FC6AB7"/>
    <w:rsid w:val="2A0C2A72"/>
    <w:rsid w:val="2A0E67EA"/>
    <w:rsid w:val="2A104310"/>
    <w:rsid w:val="2A110088"/>
    <w:rsid w:val="2A124DCD"/>
    <w:rsid w:val="2A1536D4"/>
    <w:rsid w:val="2A16744D"/>
    <w:rsid w:val="2A175AF9"/>
    <w:rsid w:val="2A1A6F3D"/>
    <w:rsid w:val="2A1D6A2D"/>
    <w:rsid w:val="2A1F41BD"/>
    <w:rsid w:val="2A261D85"/>
    <w:rsid w:val="2A273408"/>
    <w:rsid w:val="2A2B739C"/>
    <w:rsid w:val="2A2C4A41"/>
    <w:rsid w:val="2A314286"/>
    <w:rsid w:val="2A32072A"/>
    <w:rsid w:val="2A322A3E"/>
    <w:rsid w:val="2A37408C"/>
    <w:rsid w:val="2A383867"/>
    <w:rsid w:val="2A3A313B"/>
    <w:rsid w:val="2A3E2317"/>
    <w:rsid w:val="2A402F3E"/>
    <w:rsid w:val="2A420242"/>
    <w:rsid w:val="2A4346E5"/>
    <w:rsid w:val="2A44220C"/>
    <w:rsid w:val="2A446189"/>
    <w:rsid w:val="2A457141"/>
    <w:rsid w:val="2A467D32"/>
    <w:rsid w:val="2A473AAA"/>
    <w:rsid w:val="2A475DA5"/>
    <w:rsid w:val="2A4915D0"/>
    <w:rsid w:val="2A4B17EC"/>
    <w:rsid w:val="2A4D10C0"/>
    <w:rsid w:val="2A4D7312"/>
    <w:rsid w:val="2A55059E"/>
    <w:rsid w:val="2A5A6C6E"/>
    <w:rsid w:val="2A5C071E"/>
    <w:rsid w:val="2A5C1303"/>
    <w:rsid w:val="2A5C57A7"/>
    <w:rsid w:val="2A6401B8"/>
    <w:rsid w:val="2A6603D4"/>
    <w:rsid w:val="2A663F30"/>
    <w:rsid w:val="2A693A20"/>
    <w:rsid w:val="2A7051A6"/>
    <w:rsid w:val="2A756869"/>
    <w:rsid w:val="2A773F3F"/>
    <w:rsid w:val="2A77613D"/>
    <w:rsid w:val="2A781EB5"/>
    <w:rsid w:val="2A790107"/>
    <w:rsid w:val="2A824193"/>
    <w:rsid w:val="2A846AAC"/>
    <w:rsid w:val="2A88659C"/>
    <w:rsid w:val="2A8940C2"/>
    <w:rsid w:val="2A8B2C4B"/>
    <w:rsid w:val="2A8E3487"/>
    <w:rsid w:val="2A900FAD"/>
    <w:rsid w:val="2A967AA0"/>
    <w:rsid w:val="2A992557"/>
    <w:rsid w:val="2A9E191C"/>
    <w:rsid w:val="2A9F5694"/>
    <w:rsid w:val="2AA368F4"/>
    <w:rsid w:val="2AA9206F"/>
    <w:rsid w:val="2AAB5DE7"/>
    <w:rsid w:val="2ABA24CE"/>
    <w:rsid w:val="2ABE5B1A"/>
    <w:rsid w:val="2AC00022"/>
    <w:rsid w:val="2AC05D36"/>
    <w:rsid w:val="2AC33130"/>
    <w:rsid w:val="2AC62C21"/>
    <w:rsid w:val="2AC944BF"/>
    <w:rsid w:val="2ACB46DB"/>
    <w:rsid w:val="2ACB6489"/>
    <w:rsid w:val="2AD27817"/>
    <w:rsid w:val="2AD52E64"/>
    <w:rsid w:val="2AD6555A"/>
    <w:rsid w:val="2ADB491E"/>
    <w:rsid w:val="2AE17A5A"/>
    <w:rsid w:val="2AE2583B"/>
    <w:rsid w:val="2AE61515"/>
    <w:rsid w:val="2AEB08D9"/>
    <w:rsid w:val="2AED28A3"/>
    <w:rsid w:val="2AED4651"/>
    <w:rsid w:val="2AF05827"/>
    <w:rsid w:val="2AF21C68"/>
    <w:rsid w:val="2AF61758"/>
    <w:rsid w:val="2AF92FF6"/>
    <w:rsid w:val="2AFA0B1C"/>
    <w:rsid w:val="2AFE23BA"/>
    <w:rsid w:val="2B08148B"/>
    <w:rsid w:val="2B1020EE"/>
    <w:rsid w:val="2B115053"/>
    <w:rsid w:val="2B147E30"/>
    <w:rsid w:val="2B1C0A93"/>
    <w:rsid w:val="2B204A27"/>
    <w:rsid w:val="2B2067D5"/>
    <w:rsid w:val="2B2142FB"/>
    <w:rsid w:val="2B2160A9"/>
    <w:rsid w:val="2B2A651C"/>
    <w:rsid w:val="2B2D4A4E"/>
    <w:rsid w:val="2B2D4E9D"/>
    <w:rsid w:val="2B3012EB"/>
    <w:rsid w:val="2B30453E"/>
    <w:rsid w:val="2B361B54"/>
    <w:rsid w:val="2B365FF8"/>
    <w:rsid w:val="2B366200"/>
    <w:rsid w:val="2B381D70"/>
    <w:rsid w:val="2B397896"/>
    <w:rsid w:val="2B3C09CB"/>
    <w:rsid w:val="2B3E6C5B"/>
    <w:rsid w:val="2B3F7ED0"/>
    <w:rsid w:val="2B4C581C"/>
    <w:rsid w:val="2B512E32"/>
    <w:rsid w:val="2B54022C"/>
    <w:rsid w:val="2B591CE7"/>
    <w:rsid w:val="2B593A95"/>
    <w:rsid w:val="2B5B780D"/>
    <w:rsid w:val="2B65270E"/>
    <w:rsid w:val="2B6A3EF4"/>
    <w:rsid w:val="2B710DDE"/>
    <w:rsid w:val="2B77090E"/>
    <w:rsid w:val="2B7B1F76"/>
    <w:rsid w:val="2B7C5748"/>
    <w:rsid w:val="2B830B12"/>
    <w:rsid w:val="2B8435C7"/>
    <w:rsid w:val="2B85488A"/>
    <w:rsid w:val="2B8723B0"/>
    <w:rsid w:val="2B88437A"/>
    <w:rsid w:val="2B8A6344"/>
    <w:rsid w:val="2B8E1990"/>
    <w:rsid w:val="2B9176D3"/>
    <w:rsid w:val="2B944ACD"/>
    <w:rsid w:val="2B9559C4"/>
    <w:rsid w:val="2B9920E3"/>
    <w:rsid w:val="2B9D6077"/>
    <w:rsid w:val="2BA2543C"/>
    <w:rsid w:val="2BA47406"/>
    <w:rsid w:val="2BA80578"/>
    <w:rsid w:val="2BA967CA"/>
    <w:rsid w:val="2BAA609E"/>
    <w:rsid w:val="2BAC1E16"/>
    <w:rsid w:val="2BAC62BA"/>
    <w:rsid w:val="2BAF1598"/>
    <w:rsid w:val="2BAF1907"/>
    <w:rsid w:val="2BB4421F"/>
    <w:rsid w:val="2BB4516F"/>
    <w:rsid w:val="2BB92785"/>
    <w:rsid w:val="2BCC070B"/>
    <w:rsid w:val="2BCE4483"/>
    <w:rsid w:val="2BCF1785"/>
    <w:rsid w:val="2BD15D21"/>
    <w:rsid w:val="2BD355F5"/>
    <w:rsid w:val="2BD55811"/>
    <w:rsid w:val="2BD575BF"/>
    <w:rsid w:val="2BD96984"/>
    <w:rsid w:val="2BE617CC"/>
    <w:rsid w:val="2BEC4909"/>
    <w:rsid w:val="2BEC66B7"/>
    <w:rsid w:val="2BFD08C4"/>
    <w:rsid w:val="2BFD3113"/>
    <w:rsid w:val="2C016606"/>
    <w:rsid w:val="2C0734F1"/>
    <w:rsid w:val="2C0954BB"/>
    <w:rsid w:val="2C0C0B07"/>
    <w:rsid w:val="2C0C6A9D"/>
    <w:rsid w:val="2C1D4AC2"/>
    <w:rsid w:val="2C1F4CDE"/>
    <w:rsid w:val="2C22657D"/>
    <w:rsid w:val="2C2422F5"/>
    <w:rsid w:val="2C26606D"/>
    <w:rsid w:val="2C2A0B96"/>
    <w:rsid w:val="2C2E6CCF"/>
    <w:rsid w:val="2C32224A"/>
    <w:rsid w:val="2C324A12"/>
    <w:rsid w:val="2C372028"/>
    <w:rsid w:val="2C3A068B"/>
    <w:rsid w:val="2C3D33B6"/>
    <w:rsid w:val="2C3D7AD4"/>
    <w:rsid w:val="2C3E1F73"/>
    <w:rsid w:val="2C3F0EDD"/>
    <w:rsid w:val="2C414C55"/>
    <w:rsid w:val="2C4209CD"/>
    <w:rsid w:val="2C4510A4"/>
    <w:rsid w:val="2C46263D"/>
    <w:rsid w:val="2C463234"/>
    <w:rsid w:val="2C491D5B"/>
    <w:rsid w:val="2C4B7881"/>
    <w:rsid w:val="2C4C35F9"/>
    <w:rsid w:val="2C4E7372"/>
    <w:rsid w:val="2C4F1421"/>
    <w:rsid w:val="2C554FCF"/>
    <w:rsid w:val="2C567FD4"/>
    <w:rsid w:val="2C575411"/>
    <w:rsid w:val="2C576226"/>
    <w:rsid w:val="2C58124F"/>
    <w:rsid w:val="2C581F9E"/>
    <w:rsid w:val="2C5A5D16"/>
    <w:rsid w:val="2C5D75B5"/>
    <w:rsid w:val="2C5F332D"/>
    <w:rsid w:val="2C6B74B9"/>
    <w:rsid w:val="2C6D3C9C"/>
    <w:rsid w:val="2C7072E8"/>
    <w:rsid w:val="2C7C3431"/>
    <w:rsid w:val="2C82701B"/>
    <w:rsid w:val="2C83526D"/>
    <w:rsid w:val="2C844B41"/>
    <w:rsid w:val="2C8903AA"/>
    <w:rsid w:val="2C8E3C12"/>
    <w:rsid w:val="2C90798A"/>
    <w:rsid w:val="2C9254B0"/>
    <w:rsid w:val="2C932FD6"/>
    <w:rsid w:val="2C956D4E"/>
    <w:rsid w:val="2C98683F"/>
    <w:rsid w:val="2C994A91"/>
    <w:rsid w:val="2C9E20A7"/>
    <w:rsid w:val="2CA927FA"/>
    <w:rsid w:val="2CAA1B3B"/>
    <w:rsid w:val="2CAE7E10"/>
    <w:rsid w:val="2CB5119F"/>
    <w:rsid w:val="2CB90C8F"/>
    <w:rsid w:val="2CBB4EED"/>
    <w:rsid w:val="2CBC42DB"/>
    <w:rsid w:val="2CBE62A5"/>
    <w:rsid w:val="2CBF5B79"/>
    <w:rsid w:val="2CC032E9"/>
    <w:rsid w:val="2CC17B44"/>
    <w:rsid w:val="2CC31B0E"/>
    <w:rsid w:val="2CC82C80"/>
    <w:rsid w:val="2CCE2260"/>
    <w:rsid w:val="2CD07D87"/>
    <w:rsid w:val="2CDC2BCF"/>
    <w:rsid w:val="2CDE24A4"/>
    <w:rsid w:val="2CDF383C"/>
    <w:rsid w:val="2CE657FC"/>
    <w:rsid w:val="2CE83322"/>
    <w:rsid w:val="2CE850D0"/>
    <w:rsid w:val="2CEB4BC0"/>
    <w:rsid w:val="2CEE645F"/>
    <w:rsid w:val="2CEF252A"/>
    <w:rsid w:val="2CF021D7"/>
    <w:rsid w:val="2CF27CFD"/>
    <w:rsid w:val="2CFA3055"/>
    <w:rsid w:val="2CFF066C"/>
    <w:rsid w:val="2D031F0A"/>
    <w:rsid w:val="2D087520"/>
    <w:rsid w:val="2D140ABD"/>
    <w:rsid w:val="2D144117"/>
    <w:rsid w:val="2D19172E"/>
    <w:rsid w:val="2D1B36F8"/>
    <w:rsid w:val="2D1C7470"/>
    <w:rsid w:val="2D1E0AF2"/>
    <w:rsid w:val="2D1F5D48"/>
    <w:rsid w:val="2D205954"/>
    <w:rsid w:val="2D214A86"/>
    <w:rsid w:val="2D236108"/>
    <w:rsid w:val="2D2B1E42"/>
    <w:rsid w:val="2D2D1817"/>
    <w:rsid w:val="2D300825"/>
    <w:rsid w:val="2D355E3C"/>
    <w:rsid w:val="2D3C71CA"/>
    <w:rsid w:val="2D3E7B36"/>
    <w:rsid w:val="2D450775"/>
    <w:rsid w:val="2D4A3C8A"/>
    <w:rsid w:val="2D4A7B39"/>
    <w:rsid w:val="2D4C1B03"/>
    <w:rsid w:val="2D53647D"/>
    <w:rsid w:val="2D55028C"/>
    <w:rsid w:val="2D60110A"/>
    <w:rsid w:val="2D614E83"/>
    <w:rsid w:val="2D6230D5"/>
    <w:rsid w:val="2D652BC5"/>
    <w:rsid w:val="2D6A01DB"/>
    <w:rsid w:val="2D6C3F53"/>
    <w:rsid w:val="2D7352E2"/>
    <w:rsid w:val="2D7746A6"/>
    <w:rsid w:val="2D7C1CBC"/>
    <w:rsid w:val="2D7D7F0E"/>
    <w:rsid w:val="2D7E382E"/>
    <w:rsid w:val="2D7E5A35"/>
    <w:rsid w:val="2D825525"/>
    <w:rsid w:val="2D870D8D"/>
    <w:rsid w:val="2D872B3B"/>
    <w:rsid w:val="2D8A262B"/>
    <w:rsid w:val="2D8A43D9"/>
    <w:rsid w:val="2D8C1F00"/>
    <w:rsid w:val="2D8E266F"/>
    <w:rsid w:val="2D93621A"/>
    <w:rsid w:val="2D9B65E7"/>
    <w:rsid w:val="2DA134D1"/>
    <w:rsid w:val="2DA2119A"/>
    <w:rsid w:val="2DA323B8"/>
    <w:rsid w:val="2DA336ED"/>
    <w:rsid w:val="2DA74F8B"/>
    <w:rsid w:val="2DAA05D8"/>
    <w:rsid w:val="2DAF3E40"/>
    <w:rsid w:val="2DB11966"/>
    <w:rsid w:val="2DBB0A37"/>
    <w:rsid w:val="2DBB4593"/>
    <w:rsid w:val="2DBD47AF"/>
    <w:rsid w:val="2DC0292D"/>
    <w:rsid w:val="2DC07DFB"/>
    <w:rsid w:val="2DC25921"/>
    <w:rsid w:val="2DC43E7F"/>
    <w:rsid w:val="2DC526CA"/>
    <w:rsid w:val="2DC694A9"/>
    <w:rsid w:val="2DCA6ECC"/>
    <w:rsid w:val="2DCF003E"/>
    <w:rsid w:val="2DCF6290"/>
    <w:rsid w:val="2DD12008"/>
    <w:rsid w:val="2DD6761F"/>
    <w:rsid w:val="2DDB158D"/>
    <w:rsid w:val="2DDB4C35"/>
    <w:rsid w:val="2DDD46C4"/>
    <w:rsid w:val="2DDF4725"/>
    <w:rsid w:val="2DE25FC3"/>
    <w:rsid w:val="2DE47F8D"/>
    <w:rsid w:val="2DE55AB4"/>
    <w:rsid w:val="2DE57862"/>
    <w:rsid w:val="2DEA131C"/>
    <w:rsid w:val="2DEA30CA"/>
    <w:rsid w:val="2DEC6E42"/>
    <w:rsid w:val="2DEF2105"/>
    <w:rsid w:val="2DF06932"/>
    <w:rsid w:val="2DF47AA5"/>
    <w:rsid w:val="2DF857E7"/>
    <w:rsid w:val="2DFA155F"/>
    <w:rsid w:val="2DFE0923"/>
    <w:rsid w:val="2DFF6B75"/>
    <w:rsid w:val="2E057F04"/>
    <w:rsid w:val="2E07339C"/>
    <w:rsid w:val="2E0A551A"/>
    <w:rsid w:val="2E0E6DB8"/>
    <w:rsid w:val="2E100D83"/>
    <w:rsid w:val="2E1078B5"/>
    <w:rsid w:val="2E112405"/>
    <w:rsid w:val="2E1611C8"/>
    <w:rsid w:val="2E187C37"/>
    <w:rsid w:val="2E1A575D"/>
    <w:rsid w:val="2E1B14D5"/>
    <w:rsid w:val="2E204D3E"/>
    <w:rsid w:val="2E2471BB"/>
    <w:rsid w:val="2E2508C8"/>
    <w:rsid w:val="2E255EB0"/>
    <w:rsid w:val="2E2677B0"/>
    <w:rsid w:val="2E2E1209"/>
    <w:rsid w:val="2E2E745B"/>
    <w:rsid w:val="2E36630F"/>
    <w:rsid w:val="2E3C0A61"/>
    <w:rsid w:val="2E433BD4"/>
    <w:rsid w:val="2E4722CA"/>
    <w:rsid w:val="2E4E3659"/>
    <w:rsid w:val="2E544308"/>
    <w:rsid w:val="2E56250D"/>
    <w:rsid w:val="2E5642BC"/>
    <w:rsid w:val="2E580034"/>
    <w:rsid w:val="2E644478"/>
    <w:rsid w:val="2E6609A2"/>
    <w:rsid w:val="2E693FEF"/>
    <w:rsid w:val="2E701821"/>
    <w:rsid w:val="2E7110F5"/>
    <w:rsid w:val="2E750BE6"/>
    <w:rsid w:val="2E755089"/>
    <w:rsid w:val="2E772BB0"/>
    <w:rsid w:val="2E7D5CEC"/>
    <w:rsid w:val="2E7F3812"/>
    <w:rsid w:val="2E813A2E"/>
    <w:rsid w:val="2E8424F7"/>
    <w:rsid w:val="2E8B4C27"/>
    <w:rsid w:val="2E8E7EF9"/>
    <w:rsid w:val="2E905A1F"/>
    <w:rsid w:val="2E913546"/>
    <w:rsid w:val="2E91366A"/>
    <w:rsid w:val="2E960B5C"/>
    <w:rsid w:val="2E982B26"/>
    <w:rsid w:val="2E9A4AF0"/>
    <w:rsid w:val="2E9C43C4"/>
    <w:rsid w:val="2E9D1EEA"/>
    <w:rsid w:val="2E9F3EB4"/>
    <w:rsid w:val="2EA74B17"/>
    <w:rsid w:val="2EA92D81"/>
    <w:rsid w:val="2EA96AE1"/>
    <w:rsid w:val="2EAB2859"/>
    <w:rsid w:val="2EB23BE8"/>
    <w:rsid w:val="2EB45BB2"/>
    <w:rsid w:val="2EB51324"/>
    <w:rsid w:val="2EB55486"/>
    <w:rsid w:val="2EB771D0"/>
    <w:rsid w:val="2EB77450"/>
    <w:rsid w:val="2EBA484A"/>
    <w:rsid w:val="2EBA6F40"/>
    <w:rsid w:val="2EC102CF"/>
    <w:rsid w:val="2EC2522B"/>
    <w:rsid w:val="2EC456C9"/>
    <w:rsid w:val="2EC658E5"/>
    <w:rsid w:val="2EC97183"/>
    <w:rsid w:val="2ECB2EFB"/>
    <w:rsid w:val="2ECB4CA9"/>
    <w:rsid w:val="2ED7364E"/>
    <w:rsid w:val="2ED753FC"/>
    <w:rsid w:val="2EDF69A7"/>
    <w:rsid w:val="2EE26CD2"/>
    <w:rsid w:val="2EE6563F"/>
    <w:rsid w:val="2EEB6E83"/>
    <w:rsid w:val="2EEB70FA"/>
    <w:rsid w:val="2EF02962"/>
    <w:rsid w:val="2EF51D26"/>
    <w:rsid w:val="2EF53AD4"/>
    <w:rsid w:val="2EFF2BA5"/>
    <w:rsid w:val="2F065CE2"/>
    <w:rsid w:val="2F067A90"/>
    <w:rsid w:val="2F08379D"/>
    <w:rsid w:val="2F0D0E1E"/>
    <w:rsid w:val="2F1228D8"/>
    <w:rsid w:val="2F144911"/>
    <w:rsid w:val="2F146650"/>
    <w:rsid w:val="2F194722"/>
    <w:rsid w:val="2F202EB4"/>
    <w:rsid w:val="2F215A85"/>
    <w:rsid w:val="2F234AE5"/>
    <w:rsid w:val="2F236894"/>
    <w:rsid w:val="2F2B5748"/>
    <w:rsid w:val="2F2C3B52"/>
    <w:rsid w:val="2F2D4028"/>
    <w:rsid w:val="2F2D7712"/>
    <w:rsid w:val="2F2F348A"/>
    <w:rsid w:val="2F307202"/>
    <w:rsid w:val="2F337E9A"/>
    <w:rsid w:val="2F34284F"/>
    <w:rsid w:val="2F364819"/>
    <w:rsid w:val="2F3C5BA7"/>
    <w:rsid w:val="2F3E191F"/>
    <w:rsid w:val="2F4131BE"/>
    <w:rsid w:val="2F452CAE"/>
    <w:rsid w:val="2F4800A8"/>
    <w:rsid w:val="2F4862FA"/>
    <w:rsid w:val="2F4D1ED1"/>
    <w:rsid w:val="2F527179"/>
    <w:rsid w:val="2F5729E1"/>
    <w:rsid w:val="2F57653D"/>
    <w:rsid w:val="2F5C1DA5"/>
    <w:rsid w:val="2F640055"/>
    <w:rsid w:val="2F650C5A"/>
    <w:rsid w:val="2F656EAC"/>
    <w:rsid w:val="2F6649D2"/>
    <w:rsid w:val="2F68074A"/>
    <w:rsid w:val="2F6824F8"/>
    <w:rsid w:val="2F6B3D97"/>
    <w:rsid w:val="2F725125"/>
    <w:rsid w:val="2F762E67"/>
    <w:rsid w:val="2F77273B"/>
    <w:rsid w:val="2F792957"/>
    <w:rsid w:val="2F7D2448"/>
    <w:rsid w:val="2F811BAB"/>
    <w:rsid w:val="2F8337D6"/>
    <w:rsid w:val="2F8530AA"/>
    <w:rsid w:val="2F8D01B1"/>
    <w:rsid w:val="2F923A19"/>
    <w:rsid w:val="2F961B57"/>
    <w:rsid w:val="2F965A84"/>
    <w:rsid w:val="2F974B8C"/>
    <w:rsid w:val="2F990904"/>
    <w:rsid w:val="2F9E416C"/>
    <w:rsid w:val="2FA31782"/>
    <w:rsid w:val="2FA33530"/>
    <w:rsid w:val="2FA6164C"/>
    <w:rsid w:val="2FA77291"/>
    <w:rsid w:val="2FA774C5"/>
    <w:rsid w:val="2FAA48BF"/>
    <w:rsid w:val="2FAD0853"/>
    <w:rsid w:val="2FBC2844"/>
    <w:rsid w:val="2FBE7CB1"/>
    <w:rsid w:val="2FBF0D63"/>
    <w:rsid w:val="2FC02334"/>
    <w:rsid w:val="2FC130E0"/>
    <w:rsid w:val="2FC63C1E"/>
    <w:rsid w:val="2FC8743B"/>
    <w:rsid w:val="2FCD4A51"/>
    <w:rsid w:val="2FCF4325"/>
    <w:rsid w:val="2FD01CE8"/>
    <w:rsid w:val="2FD13178"/>
    <w:rsid w:val="2FD55B5A"/>
    <w:rsid w:val="2FD8767E"/>
    <w:rsid w:val="2FDB53C0"/>
    <w:rsid w:val="2FDC44EE"/>
    <w:rsid w:val="2FDE0A0C"/>
    <w:rsid w:val="2FE34275"/>
    <w:rsid w:val="2FEC64BE"/>
    <w:rsid w:val="2FF26266"/>
    <w:rsid w:val="2FF324AF"/>
    <w:rsid w:val="2FF40230"/>
    <w:rsid w:val="2FFD5337"/>
    <w:rsid w:val="2FFE4C0B"/>
    <w:rsid w:val="30000983"/>
    <w:rsid w:val="30006BD5"/>
    <w:rsid w:val="300466C5"/>
    <w:rsid w:val="300C557A"/>
    <w:rsid w:val="3011493E"/>
    <w:rsid w:val="301306B6"/>
    <w:rsid w:val="30135AFB"/>
    <w:rsid w:val="3014442E"/>
    <w:rsid w:val="3014746B"/>
    <w:rsid w:val="30183F1E"/>
    <w:rsid w:val="30234671"/>
    <w:rsid w:val="302428C3"/>
    <w:rsid w:val="3025488D"/>
    <w:rsid w:val="302C1778"/>
    <w:rsid w:val="302C79CA"/>
    <w:rsid w:val="302E54F0"/>
    <w:rsid w:val="30337CC8"/>
    <w:rsid w:val="30395C43"/>
    <w:rsid w:val="303B19BB"/>
    <w:rsid w:val="303D1BD7"/>
    <w:rsid w:val="30405223"/>
    <w:rsid w:val="30470360"/>
    <w:rsid w:val="30471E1A"/>
    <w:rsid w:val="304E16EE"/>
    <w:rsid w:val="304F36B8"/>
    <w:rsid w:val="304F5466"/>
    <w:rsid w:val="3050190A"/>
    <w:rsid w:val="30550CCF"/>
    <w:rsid w:val="30556F21"/>
    <w:rsid w:val="305807BF"/>
    <w:rsid w:val="305D5DD5"/>
    <w:rsid w:val="305F38FB"/>
    <w:rsid w:val="30607673"/>
    <w:rsid w:val="3062163D"/>
    <w:rsid w:val="30676C54"/>
    <w:rsid w:val="3069477A"/>
    <w:rsid w:val="306951B4"/>
    <w:rsid w:val="306A22A0"/>
    <w:rsid w:val="306C7DC6"/>
    <w:rsid w:val="30705B08"/>
    <w:rsid w:val="307153DD"/>
    <w:rsid w:val="307373A7"/>
    <w:rsid w:val="30760C45"/>
    <w:rsid w:val="30766E97"/>
    <w:rsid w:val="307B58DB"/>
    <w:rsid w:val="307D1FD3"/>
    <w:rsid w:val="307D6477"/>
    <w:rsid w:val="3082583C"/>
    <w:rsid w:val="308275EA"/>
    <w:rsid w:val="30835D5B"/>
    <w:rsid w:val="308E5F8F"/>
    <w:rsid w:val="30992B52"/>
    <w:rsid w:val="309C4B4F"/>
    <w:rsid w:val="309F019C"/>
    <w:rsid w:val="30A05CC2"/>
    <w:rsid w:val="30A82846"/>
    <w:rsid w:val="30A9726C"/>
    <w:rsid w:val="30AB4D93"/>
    <w:rsid w:val="30AD0B0B"/>
    <w:rsid w:val="30BD4AC6"/>
    <w:rsid w:val="30C16364"/>
    <w:rsid w:val="30C6397A"/>
    <w:rsid w:val="30C65728"/>
    <w:rsid w:val="30C776F3"/>
    <w:rsid w:val="30C9249B"/>
    <w:rsid w:val="30C9346B"/>
    <w:rsid w:val="30D047F9"/>
    <w:rsid w:val="30D342E9"/>
    <w:rsid w:val="30D36097"/>
    <w:rsid w:val="30D81900"/>
    <w:rsid w:val="30DA5678"/>
    <w:rsid w:val="30DB6CFA"/>
    <w:rsid w:val="30DC13F0"/>
    <w:rsid w:val="30DC319E"/>
    <w:rsid w:val="30DD0CC4"/>
    <w:rsid w:val="30E12562"/>
    <w:rsid w:val="30E3452C"/>
    <w:rsid w:val="30E43E01"/>
    <w:rsid w:val="30E61159"/>
    <w:rsid w:val="30E958BB"/>
    <w:rsid w:val="30ED53AB"/>
    <w:rsid w:val="30EE1123"/>
    <w:rsid w:val="30EE2ED1"/>
    <w:rsid w:val="30EF65AA"/>
    <w:rsid w:val="30F009F7"/>
    <w:rsid w:val="30F1626C"/>
    <w:rsid w:val="30F2476F"/>
    <w:rsid w:val="30F46739"/>
    <w:rsid w:val="30F77FD8"/>
    <w:rsid w:val="30F85AFE"/>
    <w:rsid w:val="30FC337F"/>
    <w:rsid w:val="30FD3F2C"/>
    <w:rsid w:val="30FF0C3A"/>
    <w:rsid w:val="31010E56"/>
    <w:rsid w:val="31043E04"/>
    <w:rsid w:val="310821E5"/>
    <w:rsid w:val="31091AB9"/>
    <w:rsid w:val="31097D0B"/>
    <w:rsid w:val="310B5831"/>
    <w:rsid w:val="310E70CF"/>
    <w:rsid w:val="31104BF6"/>
    <w:rsid w:val="31140B8A"/>
    <w:rsid w:val="311566B0"/>
    <w:rsid w:val="311C17EC"/>
    <w:rsid w:val="311D7312"/>
    <w:rsid w:val="312219B3"/>
    <w:rsid w:val="312468F3"/>
    <w:rsid w:val="312608BD"/>
    <w:rsid w:val="31271F3F"/>
    <w:rsid w:val="312915B6"/>
    <w:rsid w:val="31295CB7"/>
    <w:rsid w:val="312C245E"/>
    <w:rsid w:val="312D1C4B"/>
    <w:rsid w:val="31336B36"/>
    <w:rsid w:val="313528AE"/>
    <w:rsid w:val="31374B9C"/>
    <w:rsid w:val="313A1C72"/>
    <w:rsid w:val="313B4368"/>
    <w:rsid w:val="313C3C3D"/>
    <w:rsid w:val="31434FCB"/>
    <w:rsid w:val="31464ABB"/>
    <w:rsid w:val="31480833"/>
    <w:rsid w:val="314B0324"/>
    <w:rsid w:val="314B3E80"/>
    <w:rsid w:val="3152520E"/>
    <w:rsid w:val="3154222C"/>
    <w:rsid w:val="31554C62"/>
    <w:rsid w:val="316311C9"/>
    <w:rsid w:val="31644EEA"/>
    <w:rsid w:val="31653193"/>
    <w:rsid w:val="31662A68"/>
    <w:rsid w:val="316E47AA"/>
    <w:rsid w:val="316E7B6E"/>
    <w:rsid w:val="316F5DC0"/>
    <w:rsid w:val="31701B38"/>
    <w:rsid w:val="31707702"/>
    <w:rsid w:val="317909ED"/>
    <w:rsid w:val="317C228B"/>
    <w:rsid w:val="317E4255"/>
    <w:rsid w:val="31813D45"/>
    <w:rsid w:val="318178A1"/>
    <w:rsid w:val="3184023A"/>
    <w:rsid w:val="318A2BFA"/>
    <w:rsid w:val="318B6972"/>
    <w:rsid w:val="3192385D"/>
    <w:rsid w:val="31972C6C"/>
    <w:rsid w:val="3199108F"/>
    <w:rsid w:val="319B6BB5"/>
    <w:rsid w:val="319C292D"/>
    <w:rsid w:val="319D518F"/>
    <w:rsid w:val="319D5437"/>
    <w:rsid w:val="319E48F7"/>
    <w:rsid w:val="31A041CB"/>
    <w:rsid w:val="31A16195"/>
    <w:rsid w:val="31A55C86"/>
    <w:rsid w:val="31A57A34"/>
    <w:rsid w:val="31AA329C"/>
    <w:rsid w:val="31AB01F8"/>
    <w:rsid w:val="31AD669F"/>
    <w:rsid w:val="31B449A5"/>
    <w:rsid w:val="31B71515"/>
    <w:rsid w:val="31B947B6"/>
    <w:rsid w:val="31C224E3"/>
    <w:rsid w:val="31C26FA9"/>
    <w:rsid w:val="31C53C32"/>
    <w:rsid w:val="31CB66E8"/>
    <w:rsid w:val="31CD6F8B"/>
    <w:rsid w:val="31CF4AB1"/>
    <w:rsid w:val="31D518AC"/>
    <w:rsid w:val="31D5284E"/>
    <w:rsid w:val="31D668AF"/>
    <w:rsid w:val="31D71BB7"/>
    <w:rsid w:val="31D75713"/>
    <w:rsid w:val="31DC5891"/>
    <w:rsid w:val="31DF5DD6"/>
    <w:rsid w:val="31E247E4"/>
    <w:rsid w:val="31E3055C"/>
    <w:rsid w:val="31F42769"/>
    <w:rsid w:val="31F6028F"/>
    <w:rsid w:val="31F91C49"/>
    <w:rsid w:val="31FC073C"/>
    <w:rsid w:val="31FC33CC"/>
    <w:rsid w:val="31FE0EF2"/>
    <w:rsid w:val="32004C6A"/>
    <w:rsid w:val="32024E86"/>
    <w:rsid w:val="320329AC"/>
    <w:rsid w:val="32036508"/>
    <w:rsid w:val="3207249C"/>
    <w:rsid w:val="3207424B"/>
    <w:rsid w:val="32075FF9"/>
    <w:rsid w:val="320A5AE9"/>
    <w:rsid w:val="320A7897"/>
    <w:rsid w:val="320B405E"/>
    <w:rsid w:val="320C1861"/>
    <w:rsid w:val="32125567"/>
    <w:rsid w:val="3216448E"/>
    <w:rsid w:val="321A3B53"/>
    <w:rsid w:val="321B1AA4"/>
    <w:rsid w:val="321E1594"/>
    <w:rsid w:val="3220530C"/>
    <w:rsid w:val="32211104"/>
    <w:rsid w:val="322150A3"/>
    <w:rsid w:val="32244DFC"/>
    <w:rsid w:val="322841C1"/>
    <w:rsid w:val="322968B3"/>
    <w:rsid w:val="322A7F39"/>
    <w:rsid w:val="322C5A5F"/>
    <w:rsid w:val="322E5C7B"/>
    <w:rsid w:val="322F2A2C"/>
    <w:rsid w:val="32317519"/>
    <w:rsid w:val="32340DB8"/>
    <w:rsid w:val="323A4620"/>
    <w:rsid w:val="323E5792"/>
    <w:rsid w:val="323F1C36"/>
    <w:rsid w:val="32430E48"/>
    <w:rsid w:val="32432D5F"/>
    <w:rsid w:val="32454D73"/>
    <w:rsid w:val="324E1E79"/>
    <w:rsid w:val="324E3C27"/>
    <w:rsid w:val="3251196A"/>
    <w:rsid w:val="32560D2E"/>
    <w:rsid w:val="32577FC7"/>
    <w:rsid w:val="325D20BC"/>
    <w:rsid w:val="325E7BE3"/>
    <w:rsid w:val="32607DFF"/>
    <w:rsid w:val="326276D3"/>
    <w:rsid w:val="32655415"/>
    <w:rsid w:val="3268280F"/>
    <w:rsid w:val="326E42CA"/>
    <w:rsid w:val="326F1DF0"/>
    <w:rsid w:val="327318E0"/>
    <w:rsid w:val="32741B8D"/>
    <w:rsid w:val="327613D0"/>
    <w:rsid w:val="327B0795"/>
    <w:rsid w:val="327D450D"/>
    <w:rsid w:val="327E5810"/>
    <w:rsid w:val="327F2033"/>
    <w:rsid w:val="32803FFD"/>
    <w:rsid w:val="32870EE7"/>
    <w:rsid w:val="32892EB1"/>
    <w:rsid w:val="32894C60"/>
    <w:rsid w:val="328E04C8"/>
    <w:rsid w:val="328F5FEE"/>
    <w:rsid w:val="32951856"/>
    <w:rsid w:val="32957AA8"/>
    <w:rsid w:val="329A6E6D"/>
    <w:rsid w:val="32A45F3D"/>
    <w:rsid w:val="32A970B0"/>
    <w:rsid w:val="32AB107A"/>
    <w:rsid w:val="32AC4DF2"/>
    <w:rsid w:val="32B31CDC"/>
    <w:rsid w:val="32B51EF8"/>
    <w:rsid w:val="32BF31E3"/>
    <w:rsid w:val="32BF68D3"/>
    <w:rsid w:val="32C4038E"/>
    <w:rsid w:val="32C56864"/>
    <w:rsid w:val="32C959A4"/>
    <w:rsid w:val="32D06D32"/>
    <w:rsid w:val="32D14858"/>
    <w:rsid w:val="32DF2AD1"/>
    <w:rsid w:val="32E12CEE"/>
    <w:rsid w:val="32E26A66"/>
    <w:rsid w:val="32E847CF"/>
    <w:rsid w:val="32EC3440"/>
    <w:rsid w:val="32F50547"/>
    <w:rsid w:val="32F56799"/>
    <w:rsid w:val="32F83B93"/>
    <w:rsid w:val="32FA790B"/>
    <w:rsid w:val="32FF4F22"/>
    <w:rsid w:val="33016EEC"/>
    <w:rsid w:val="33044C2E"/>
    <w:rsid w:val="33092244"/>
    <w:rsid w:val="330B1B18"/>
    <w:rsid w:val="330C2739"/>
    <w:rsid w:val="33136C1F"/>
    <w:rsid w:val="33152997"/>
    <w:rsid w:val="3317784C"/>
    <w:rsid w:val="33185FE3"/>
    <w:rsid w:val="331A7FAD"/>
    <w:rsid w:val="331C3D26"/>
    <w:rsid w:val="331D7A9E"/>
    <w:rsid w:val="33294694"/>
    <w:rsid w:val="332D5F33"/>
    <w:rsid w:val="332D7CE1"/>
    <w:rsid w:val="33305A23"/>
    <w:rsid w:val="33332E1D"/>
    <w:rsid w:val="33353039"/>
    <w:rsid w:val="33356B95"/>
    <w:rsid w:val="33370B5F"/>
    <w:rsid w:val="333C6176"/>
    <w:rsid w:val="333D3C9C"/>
    <w:rsid w:val="333E0089"/>
    <w:rsid w:val="333E1EEE"/>
    <w:rsid w:val="333F5C66"/>
    <w:rsid w:val="33460DA3"/>
    <w:rsid w:val="33466FF4"/>
    <w:rsid w:val="33492641"/>
    <w:rsid w:val="334B0167"/>
    <w:rsid w:val="3350577D"/>
    <w:rsid w:val="33557238"/>
    <w:rsid w:val="335F5D8A"/>
    <w:rsid w:val="33632873"/>
    <w:rsid w:val="33633703"/>
    <w:rsid w:val="33641229"/>
    <w:rsid w:val="3364747B"/>
    <w:rsid w:val="336631F3"/>
    <w:rsid w:val="33680E20"/>
    <w:rsid w:val="336A2CE3"/>
    <w:rsid w:val="336D4581"/>
    <w:rsid w:val="336E7970"/>
    <w:rsid w:val="337272C1"/>
    <w:rsid w:val="33743B62"/>
    <w:rsid w:val="33751688"/>
    <w:rsid w:val="337C2A16"/>
    <w:rsid w:val="337C3E29"/>
    <w:rsid w:val="337E7E8A"/>
    <w:rsid w:val="33802506"/>
    <w:rsid w:val="3381002D"/>
    <w:rsid w:val="33833DA5"/>
    <w:rsid w:val="33837901"/>
    <w:rsid w:val="338418CB"/>
    <w:rsid w:val="338B0EAB"/>
    <w:rsid w:val="338B4A07"/>
    <w:rsid w:val="338E62A6"/>
    <w:rsid w:val="33923FE8"/>
    <w:rsid w:val="33941B0E"/>
    <w:rsid w:val="33983602"/>
    <w:rsid w:val="339A10EE"/>
    <w:rsid w:val="339E0BDF"/>
    <w:rsid w:val="33AA7583"/>
    <w:rsid w:val="33AB32FB"/>
    <w:rsid w:val="33AD7074"/>
    <w:rsid w:val="33AF4B9A"/>
    <w:rsid w:val="33B640C1"/>
    <w:rsid w:val="33B73A4E"/>
    <w:rsid w:val="33B757FC"/>
    <w:rsid w:val="33B7D3D7"/>
    <w:rsid w:val="33B91574"/>
    <w:rsid w:val="33BE4DDD"/>
    <w:rsid w:val="33BE6B8B"/>
    <w:rsid w:val="33C57F19"/>
    <w:rsid w:val="33C70135"/>
    <w:rsid w:val="33C817B8"/>
    <w:rsid w:val="33DB56BC"/>
    <w:rsid w:val="33DE0FDB"/>
    <w:rsid w:val="33E04D53"/>
    <w:rsid w:val="33E65956"/>
    <w:rsid w:val="33E74334"/>
    <w:rsid w:val="33E83C08"/>
    <w:rsid w:val="33ED7470"/>
    <w:rsid w:val="33EF143A"/>
    <w:rsid w:val="33F407FF"/>
    <w:rsid w:val="33F64577"/>
    <w:rsid w:val="33F97BC3"/>
    <w:rsid w:val="33FD7BDF"/>
    <w:rsid w:val="34000F51"/>
    <w:rsid w:val="340053F5"/>
    <w:rsid w:val="34016560"/>
    <w:rsid w:val="34056007"/>
    <w:rsid w:val="34076784"/>
    <w:rsid w:val="340A1DD0"/>
    <w:rsid w:val="341113B0"/>
    <w:rsid w:val="3417273F"/>
    <w:rsid w:val="341B4F41"/>
    <w:rsid w:val="341D5FA7"/>
    <w:rsid w:val="3422536C"/>
    <w:rsid w:val="34237336"/>
    <w:rsid w:val="342619BC"/>
    <w:rsid w:val="34264730"/>
    <w:rsid w:val="34272982"/>
    <w:rsid w:val="3428494C"/>
    <w:rsid w:val="342866FA"/>
    <w:rsid w:val="342A2472"/>
    <w:rsid w:val="342D3D10"/>
    <w:rsid w:val="34311A53"/>
    <w:rsid w:val="3437693D"/>
    <w:rsid w:val="343B467F"/>
    <w:rsid w:val="3442156A"/>
    <w:rsid w:val="344277BC"/>
    <w:rsid w:val="34431811"/>
    <w:rsid w:val="344C063B"/>
    <w:rsid w:val="344C23E9"/>
    <w:rsid w:val="344C4197"/>
    <w:rsid w:val="34542A34"/>
    <w:rsid w:val="34592D57"/>
    <w:rsid w:val="34594B05"/>
    <w:rsid w:val="345968B4"/>
    <w:rsid w:val="345D63A4"/>
    <w:rsid w:val="345E036E"/>
    <w:rsid w:val="34663AA5"/>
    <w:rsid w:val="346B00EF"/>
    <w:rsid w:val="346F257B"/>
    <w:rsid w:val="346F60D7"/>
    <w:rsid w:val="34747D11"/>
    <w:rsid w:val="347507BC"/>
    <w:rsid w:val="34767465"/>
    <w:rsid w:val="347831DE"/>
    <w:rsid w:val="348953EB"/>
    <w:rsid w:val="348C4EDB"/>
    <w:rsid w:val="348E0C53"/>
    <w:rsid w:val="348E3489"/>
    <w:rsid w:val="349124F1"/>
    <w:rsid w:val="34930017"/>
    <w:rsid w:val="34943D90"/>
    <w:rsid w:val="34977F25"/>
    <w:rsid w:val="34980AC4"/>
    <w:rsid w:val="3498562E"/>
    <w:rsid w:val="349D49F2"/>
    <w:rsid w:val="34A43FD3"/>
    <w:rsid w:val="34A55F9D"/>
    <w:rsid w:val="34A71D15"/>
    <w:rsid w:val="34A915E9"/>
    <w:rsid w:val="34A9783B"/>
    <w:rsid w:val="34AC10D9"/>
    <w:rsid w:val="34AE6BFF"/>
    <w:rsid w:val="34AF4725"/>
    <w:rsid w:val="34B32468"/>
    <w:rsid w:val="34B33D14"/>
    <w:rsid w:val="34B41D3C"/>
    <w:rsid w:val="34B8139C"/>
    <w:rsid w:val="34BA1A48"/>
    <w:rsid w:val="34BB131C"/>
    <w:rsid w:val="34BB30CA"/>
    <w:rsid w:val="34BB66FC"/>
    <w:rsid w:val="34BE6306"/>
    <w:rsid w:val="34C12DD7"/>
    <w:rsid w:val="34C75F13"/>
    <w:rsid w:val="34D01D12"/>
    <w:rsid w:val="34D04DC8"/>
    <w:rsid w:val="34D523DE"/>
    <w:rsid w:val="34D81ECE"/>
    <w:rsid w:val="34DB551B"/>
    <w:rsid w:val="34DD74E5"/>
    <w:rsid w:val="34E0709E"/>
    <w:rsid w:val="34E24AFB"/>
    <w:rsid w:val="34EC3BCC"/>
    <w:rsid w:val="34EE34A0"/>
    <w:rsid w:val="34F211E2"/>
    <w:rsid w:val="34F36D08"/>
    <w:rsid w:val="34F5482E"/>
    <w:rsid w:val="34F8431E"/>
    <w:rsid w:val="34FA3BF3"/>
    <w:rsid w:val="34FD1935"/>
    <w:rsid w:val="34FF060A"/>
    <w:rsid w:val="35017B30"/>
    <w:rsid w:val="35064A4C"/>
    <w:rsid w:val="35066A3B"/>
    <w:rsid w:val="350727B3"/>
    <w:rsid w:val="35074561"/>
    <w:rsid w:val="350902DA"/>
    <w:rsid w:val="350C1B78"/>
    <w:rsid w:val="350D601C"/>
    <w:rsid w:val="350E3B42"/>
    <w:rsid w:val="350E58F0"/>
    <w:rsid w:val="35131158"/>
    <w:rsid w:val="35143245"/>
    <w:rsid w:val="35154ED0"/>
    <w:rsid w:val="35156C7E"/>
    <w:rsid w:val="35194603"/>
    <w:rsid w:val="351D5B33"/>
    <w:rsid w:val="351F7AFD"/>
    <w:rsid w:val="35214225"/>
    <w:rsid w:val="352944D8"/>
    <w:rsid w:val="352D676C"/>
    <w:rsid w:val="352E7D40"/>
    <w:rsid w:val="35303AB8"/>
    <w:rsid w:val="3538471B"/>
    <w:rsid w:val="35386E11"/>
    <w:rsid w:val="35397235"/>
    <w:rsid w:val="353D1142"/>
    <w:rsid w:val="353F5AA9"/>
    <w:rsid w:val="35417A73"/>
    <w:rsid w:val="354237EC"/>
    <w:rsid w:val="35452190"/>
    <w:rsid w:val="354B08F2"/>
    <w:rsid w:val="354D466A"/>
    <w:rsid w:val="35551771"/>
    <w:rsid w:val="3555351F"/>
    <w:rsid w:val="355552CD"/>
    <w:rsid w:val="3558300F"/>
    <w:rsid w:val="355C665B"/>
    <w:rsid w:val="355E0625"/>
    <w:rsid w:val="355E6877"/>
    <w:rsid w:val="356814A4"/>
    <w:rsid w:val="356C2617"/>
    <w:rsid w:val="356D6ABA"/>
    <w:rsid w:val="356E638F"/>
    <w:rsid w:val="35727C2D"/>
    <w:rsid w:val="357532E4"/>
    <w:rsid w:val="35753BC1"/>
    <w:rsid w:val="357716E7"/>
    <w:rsid w:val="3579545F"/>
    <w:rsid w:val="357C0AAC"/>
    <w:rsid w:val="358160C2"/>
    <w:rsid w:val="35847960"/>
    <w:rsid w:val="35876F78"/>
    <w:rsid w:val="35887450"/>
    <w:rsid w:val="35897434"/>
    <w:rsid w:val="358B6F41"/>
    <w:rsid w:val="35926521"/>
    <w:rsid w:val="35942299"/>
    <w:rsid w:val="359758E5"/>
    <w:rsid w:val="359F29EC"/>
    <w:rsid w:val="359F479A"/>
    <w:rsid w:val="35A41DB0"/>
    <w:rsid w:val="35A428FB"/>
    <w:rsid w:val="35AD3C5E"/>
    <w:rsid w:val="35AF70D3"/>
    <w:rsid w:val="35B2271F"/>
    <w:rsid w:val="35B46497"/>
    <w:rsid w:val="35BA15D4"/>
    <w:rsid w:val="35BB5A78"/>
    <w:rsid w:val="35BF4E3C"/>
    <w:rsid w:val="35C506A4"/>
    <w:rsid w:val="35C661CB"/>
    <w:rsid w:val="35C90918"/>
    <w:rsid w:val="35CB1A33"/>
    <w:rsid w:val="35CB36F8"/>
    <w:rsid w:val="35CD7559"/>
    <w:rsid w:val="35CF1523"/>
    <w:rsid w:val="35CF32D1"/>
    <w:rsid w:val="35CF507F"/>
    <w:rsid w:val="35D02BA5"/>
    <w:rsid w:val="35D54660"/>
    <w:rsid w:val="35D703D8"/>
    <w:rsid w:val="35D95EFE"/>
    <w:rsid w:val="35D97CAC"/>
    <w:rsid w:val="35DA1C76"/>
    <w:rsid w:val="35DC59EE"/>
    <w:rsid w:val="35DE1766"/>
    <w:rsid w:val="35DE52C2"/>
    <w:rsid w:val="35DF4502"/>
    <w:rsid w:val="35E11256"/>
    <w:rsid w:val="35E84393"/>
    <w:rsid w:val="35EB3E83"/>
    <w:rsid w:val="35EE6454"/>
    <w:rsid w:val="35EF5721"/>
    <w:rsid w:val="35F1149A"/>
    <w:rsid w:val="35F25212"/>
    <w:rsid w:val="35F5085E"/>
    <w:rsid w:val="35FB2318"/>
    <w:rsid w:val="35FB40C6"/>
    <w:rsid w:val="36017203"/>
    <w:rsid w:val="36062A6B"/>
    <w:rsid w:val="3608233F"/>
    <w:rsid w:val="360C62D3"/>
    <w:rsid w:val="36105698"/>
    <w:rsid w:val="36121410"/>
    <w:rsid w:val="3614070F"/>
    <w:rsid w:val="361707D4"/>
    <w:rsid w:val="36176A26"/>
    <w:rsid w:val="36186C7D"/>
    <w:rsid w:val="361921D4"/>
    <w:rsid w:val="36211653"/>
    <w:rsid w:val="36280C33"/>
    <w:rsid w:val="362C24D2"/>
    <w:rsid w:val="36301896"/>
    <w:rsid w:val="36317AE8"/>
    <w:rsid w:val="363745FB"/>
    <w:rsid w:val="363B0967"/>
    <w:rsid w:val="363E2205"/>
    <w:rsid w:val="363E3FB3"/>
    <w:rsid w:val="36401AD9"/>
    <w:rsid w:val="364041CF"/>
    <w:rsid w:val="36407D2B"/>
    <w:rsid w:val="36415851"/>
    <w:rsid w:val="3643781B"/>
    <w:rsid w:val="36455341"/>
    <w:rsid w:val="364A6DFC"/>
    <w:rsid w:val="364B03CB"/>
    <w:rsid w:val="364B0521"/>
    <w:rsid w:val="364F4412"/>
    <w:rsid w:val="36513CE6"/>
    <w:rsid w:val="36521BA9"/>
    <w:rsid w:val="36541A28"/>
    <w:rsid w:val="36575075"/>
    <w:rsid w:val="3659703F"/>
    <w:rsid w:val="365C6106"/>
    <w:rsid w:val="36624145"/>
    <w:rsid w:val="366253DE"/>
    <w:rsid w:val="366302C2"/>
    <w:rsid w:val="36637EBD"/>
    <w:rsid w:val="36653C36"/>
    <w:rsid w:val="366559E4"/>
    <w:rsid w:val="366652B8"/>
    <w:rsid w:val="366854D4"/>
    <w:rsid w:val="366A2FFA"/>
    <w:rsid w:val="366C0B20"/>
    <w:rsid w:val="366D4898"/>
    <w:rsid w:val="3671332B"/>
    <w:rsid w:val="36721EAF"/>
    <w:rsid w:val="36723C5D"/>
    <w:rsid w:val="36743E79"/>
    <w:rsid w:val="367475D7"/>
    <w:rsid w:val="36753638"/>
    <w:rsid w:val="367E0853"/>
    <w:rsid w:val="368045CB"/>
    <w:rsid w:val="368816D2"/>
    <w:rsid w:val="36913B20"/>
    <w:rsid w:val="36914A2B"/>
    <w:rsid w:val="36932551"/>
    <w:rsid w:val="36965B9D"/>
    <w:rsid w:val="36981915"/>
    <w:rsid w:val="3699743B"/>
    <w:rsid w:val="369C7F24"/>
    <w:rsid w:val="369D517D"/>
    <w:rsid w:val="36A4650C"/>
    <w:rsid w:val="36A71B58"/>
    <w:rsid w:val="36A91D74"/>
    <w:rsid w:val="36B129D7"/>
    <w:rsid w:val="36B2214A"/>
    <w:rsid w:val="36B2483B"/>
    <w:rsid w:val="36B6623F"/>
    <w:rsid w:val="36B67FED"/>
    <w:rsid w:val="36BC3397"/>
    <w:rsid w:val="36C037BF"/>
    <w:rsid w:val="36C070BE"/>
    <w:rsid w:val="36C330CF"/>
    <w:rsid w:val="36C46BAE"/>
    <w:rsid w:val="36C56777"/>
    <w:rsid w:val="36C95F72"/>
    <w:rsid w:val="36CE01E2"/>
    <w:rsid w:val="36CE5337"/>
    <w:rsid w:val="36CF10AF"/>
    <w:rsid w:val="36CF7301"/>
    <w:rsid w:val="36D16BD5"/>
    <w:rsid w:val="36D20826"/>
    <w:rsid w:val="36D52B69"/>
    <w:rsid w:val="36DA7EC6"/>
    <w:rsid w:val="36DB5CA6"/>
    <w:rsid w:val="36DB7A54"/>
    <w:rsid w:val="36DD1A1E"/>
    <w:rsid w:val="36EA5EE9"/>
    <w:rsid w:val="36F01751"/>
    <w:rsid w:val="36F32FEF"/>
    <w:rsid w:val="36F40B16"/>
    <w:rsid w:val="36F952B1"/>
    <w:rsid w:val="36FB00F6"/>
    <w:rsid w:val="36FF1994"/>
    <w:rsid w:val="36FF7BE6"/>
    <w:rsid w:val="37046FAB"/>
    <w:rsid w:val="37052D23"/>
    <w:rsid w:val="370A20E7"/>
    <w:rsid w:val="370F76FD"/>
    <w:rsid w:val="37103BA1"/>
    <w:rsid w:val="371134BE"/>
    <w:rsid w:val="37135440"/>
    <w:rsid w:val="37144D14"/>
    <w:rsid w:val="371A4A20"/>
    <w:rsid w:val="371E516A"/>
    <w:rsid w:val="371F6DA2"/>
    <w:rsid w:val="37210F1A"/>
    <w:rsid w:val="37225683"/>
    <w:rsid w:val="37265173"/>
    <w:rsid w:val="3727713D"/>
    <w:rsid w:val="372A4537"/>
    <w:rsid w:val="372E04CB"/>
    <w:rsid w:val="372E0EA9"/>
    <w:rsid w:val="372E5DD5"/>
    <w:rsid w:val="3733163E"/>
    <w:rsid w:val="37337890"/>
    <w:rsid w:val="37353608"/>
    <w:rsid w:val="3736112E"/>
    <w:rsid w:val="37375C91"/>
    <w:rsid w:val="37384EA6"/>
    <w:rsid w:val="373C4996"/>
    <w:rsid w:val="373D426B"/>
    <w:rsid w:val="3746278E"/>
    <w:rsid w:val="37476E97"/>
    <w:rsid w:val="37492C0F"/>
    <w:rsid w:val="374E0226"/>
    <w:rsid w:val="37507FF9"/>
    <w:rsid w:val="37607F59"/>
    <w:rsid w:val="376637C1"/>
    <w:rsid w:val="37691503"/>
    <w:rsid w:val="376B702A"/>
    <w:rsid w:val="376C68FE"/>
    <w:rsid w:val="376E6B1A"/>
    <w:rsid w:val="376F8D23"/>
    <w:rsid w:val="37757EA8"/>
    <w:rsid w:val="37781747"/>
    <w:rsid w:val="377A726D"/>
    <w:rsid w:val="378B1619"/>
    <w:rsid w:val="378B76CC"/>
    <w:rsid w:val="378E0F6A"/>
    <w:rsid w:val="37955E55"/>
    <w:rsid w:val="3797463F"/>
    <w:rsid w:val="379BA5F3"/>
    <w:rsid w:val="37A97B52"/>
    <w:rsid w:val="37AE3F4D"/>
    <w:rsid w:val="37B00EE0"/>
    <w:rsid w:val="37B07132"/>
    <w:rsid w:val="37B207B5"/>
    <w:rsid w:val="37B81B43"/>
    <w:rsid w:val="37BA1D5F"/>
    <w:rsid w:val="37BC5AD7"/>
    <w:rsid w:val="37BC7885"/>
    <w:rsid w:val="37BE184F"/>
    <w:rsid w:val="37C00258"/>
    <w:rsid w:val="37C30C14"/>
    <w:rsid w:val="37C40EC0"/>
    <w:rsid w:val="37C4498C"/>
    <w:rsid w:val="37C9368D"/>
    <w:rsid w:val="37CD1A92"/>
    <w:rsid w:val="37CD55EE"/>
    <w:rsid w:val="37D02154"/>
    <w:rsid w:val="37D526F5"/>
    <w:rsid w:val="37D73D98"/>
    <w:rsid w:val="37D746BF"/>
    <w:rsid w:val="37DA5EAF"/>
    <w:rsid w:val="37DA7D0B"/>
    <w:rsid w:val="37DF5322"/>
    <w:rsid w:val="37E312B6"/>
    <w:rsid w:val="37E56DDC"/>
    <w:rsid w:val="37E64902"/>
    <w:rsid w:val="37E666B0"/>
    <w:rsid w:val="37EA2644"/>
    <w:rsid w:val="37EA5ACB"/>
    <w:rsid w:val="37EB3CC7"/>
    <w:rsid w:val="37EC6BDD"/>
    <w:rsid w:val="37ED3EE3"/>
    <w:rsid w:val="37EE37B7"/>
    <w:rsid w:val="37F214F9"/>
    <w:rsid w:val="37F35D9C"/>
    <w:rsid w:val="37FC5ED4"/>
    <w:rsid w:val="37FD4CE3"/>
    <w:rsid w:val="3805122C"/>
    <w:rsid w:val="38064FA4"/>
    <w:rsid w:val="380D6333"/>
    <w:rsid w:val="38170F5F"/>
    <w:rsid w:val="38196A86"/>
    <w:rsid w:val="381B0A50"/>
    <w:rsid w:val="38233460"/>
    <w:rsid w:val="38244AE6"/>
    <w:rsid w:val="382947EF"/>
    <w:rsid w:val="382D0783"/>
    <w:rsid w:val="382D2531"/>
    <w:rsid w:val="38305977"/>
    <w:rsid w:val="38325D99"/>
    <w:rsid w:val="38392C84"/>
    <w:rsid w:val="383B4C4E"/>
    <w:rsid w:val="383C09C6"/>
    <w:rsid w:val="383E029A"/>
    <w:rsid w:val="38404012"/>
    <w:rsid w:val="3842422E"/>
    <w:rsid w:val="38431D54"/>
    <w:rsid w:val="384358B1"/>
    <w:rsid w:val="384855BD"/>
    <w:rsid w:val="384B0C09"/>
    <w:rsid w:val="384E5182"/>
    <w:rsid w:val="384F06F9"/>
    <w:rsid w:val="38500133"/>
    <w:rsid w:val="38545D10"/>
    <w:rsid w:val="385C2E16"/>
    <w:rsid w:val="385D4C77"/>
    <w:rsid w:val="38635F53"/>
    <w:rsid w:val="386B4E07"/>
    <w:rsid w:val="386C12AB"/>
    <w:rsid w:val="386C3059"/>
    <w:rsid w:val="386D6DD1"/>
    <w:rsid w:val="387719FE"/>
    <w:rsid w:val="387B14EE"/>
    <w:rsid w:val="387C0DC3"/>
    <w:rsid w:val="387E2D8D"/>
    <w:rsid w:val="387E4B3B"/>
    <w:rsid w:val="38800020"/>
    <w:rsid w:val="38801E8D"/>
    <w:rsid w:val="3882287D"/>
    <w:rsid w:val="38871C41"/>
    <w:rsid w:val="38877E93"/>
    <w:rsid w:val="388C54AA"/>
    <w:rsid w:val="38944D46"/>
    <w:rsid w:val="389524E8"/>
    <w:rsid w:val="389736C7"/>
    <w:rsid w:val="389B393F"/>
    <w:rsid w:val="389D76B7"/>
    <w:rsid w:val="389E51DD"/>
    <w:rsid w:val="38A04AB1"/>
    <w:rsid w:val="38A26A7B"/>
    <w:rsid w:val="38A50319"/>
    <w:rsid w:val="38A547BD"/>
    <w:rsid w:val="38A81BB8"/>
    <w:rsid w:val="38B14F10"/>
    <w:rsid w:val="38B16CBE"/>
    <w:rsid w:val="38B46F01"/>
    <w:rsid w:val="38BF587F"/>
    <w:rsid w:val="38C033A5"/>
    <w:rsid w:val="38C21505"/>
    <w:rsid w:val="38C369F1"/>
    <w:rsid w:val="38C509BB"/>
    <w:rsid w:val="38CA7D80"/>
    <w:rsid w:val="38CF183A"/>
    <w:rsid w:val="38D155B2"/>
    <w:rsid w:val="38D46E50"/>
    <w:rsid w:val="38D62BC9"/>
    <w:rsid w:val="38D97FC3"/>
    <w:rsid w:val="38DE1A7D"/>
    <w:rsid w:val="38DF7CCF"/>
    <w:rsid w:val="38E057F5"/>
    <w:rsid w:val="38E2156D"/>
    <w:rsid w:val="38E2331B"/>
    <w:rsid w:val="38EC419A"/>
    <w:rsid w:val="38F27D95"/>
    <w:rsid w:val="38F65019"/>
    <w:rsid w:val="38F8669B"/>
    <w:rsid w:val="38FA68B7"/>
    <w:rsid w:val="38FA6AC4"/>
    <w:rsid w:val="38FD63A7"/>
    <w:rsid w:val="39007C46"/>
    <w:rsid w:val="3902576C"/>
    <w:rsid w:val="39047736"/>
    <w:rsid w:val="390A6409"/>
    <w:rsid w:val="390C65EA"/>
    <w:rsid w:val="390E4110"/>
    <w:rsid w:val="390E5EBF"/>
    <w:rsid w:val="391060DB"/>
    <w:rsid w:val="3914549F"/>
    <w:rsid w:val="391C202E"/>
    <w:rsid w:val="391D76E1"/>
    <w:rsid w:val="39203E44"/>
    <w:rsid w:val="39225E0E"/>
    <w:rsid w:val="39227BBC"/>
    <w:rsid w:val="39241B86"/>
    <w:rsid w:val="39292CF8"/>
    <w:rsid w:val="392E6561"/>
    <w:rsid w:val="393618B9"/>
    <w:rsid w:val="39382F3B"/>
    <w:rsid w:val="3942025E"/>
    <w:rsid w:val="39445D84"/>
    <w:rsid w:val="39447B32"/>
    <w:rsid w:val="394624FA"/>
    <w:rsid w:val="39475874"/>
    <w:rsid w:val="39495149"/>
    <w:rsid w:val="394B7113"/>
    <w:rsid w:val="39522A4F"/>
    <w:rsid w:val="395356EF"/>
    <w:rsid w:val="39553AED"/>
    <w:rsid w:val="3958538C"/>
    <w:rsid w:val="395B49D1"/>
    <w:rsid w:val="39654509"/>
    <w:rsid w:val="39665CFB"/>
    <w:rsid w:val="39697599"/>
    <w:rsid w:val="396E1053"/>
    <w:rsid w:val="3971469F"/>
    <w:rsid w:val="39736669"/>
    <w:rsid w:val="39745F39"/>
    <w:rsid w:val="39754190"/>
    <w:rsid w:val="397B107A"/>
    <w:rsid w:val="397F14BF"/>
    <w:rsid w:val="3982065B"/>
    <w:rsid w:val="39882115"/>
    <w:rsid w:val="39930ABA"/>
    <w:rsid w:val="399860D0"/>
    <w:rsid w:val="39A22AAB"/>
    <w:rsid w:val="39A71E6F"/>
    <w:rsid w:val="39AD7CF8"/>
    <w:rsid w:val="39AE31FE"/>
    <w:rsid w:val="39B32F0A"/>
    <w:rsid w:val="39B34CB8"/>
    <w:rsid w:val="39B50A30"/>
    <w:rsid w:val="39B527DE"/>
    <w:rsid w:val="39B60304"/>
    <w:rsid w:val="39B85B5E"/>
    <w:rsid w:val="39BA1BA2"/>
    <w:rsid w:val="39BA7DF4"/>
    <w:rsid w:val="39BD78E5"/>
    <w:rsid w:val="39C3314D"/>
    <w:rsid w:val="39C62C3D"/>
    <w:rsid w:val="39C66799"/>
    <w:rsid w:val="39C72511"/>
    <w:rsid w:val="39C944DB"/>
    <w:rsid w:val="39CA2D8A"/>
    <w:rsid w:val="39CB3DB0"/>
    <w:rsid w:val="39CBDA46"/>
    <w:rsid w:val="39CC60C1"/>
    <w:rsid w:val="39CD587C"/>
    <w:rsid w:val="39CE564E"/>
    <w:rsid w:val="39D013B3"/>
    <w:rsid w:val="39D07618"/>
    <w:rsid w:val="39D2513E"/>
    <w:rsid w:val="39D31AAB"/>
    <w:rsid w:val="39D864CC"/>
    <w:rsid w:val="39E41315"/>
    <w:rsid w:val="39E7174C"/>
    <w:rsid w:val="39E76710"/>
    <w:rsid w:val="39EF3F42"/>
    <w:rsid w:val="39F03816"/>
    <w:rsid w:val="39F204E9"/>
    <w:rsid w:val="39F23A32"/>
    <w:rsid w:val="39F30EC3"/>
    <w:rsid w:val="39FC665F"/>
    <w:rsid w:val="39FF7EFD"/>
    <w:rsid w:val="3A015A23"/>
    <w:rsid w:val="3A053765"/>
    <w:rsid w:val="3A064DE8"/>
    <w:rsid w:val="3A0B68A2"/>
    <w:rsid w:val="3A0D3377"/>
    <w:rsid w:val="3A0E1EEE"/>
    <w:rsid w:val="3A0F6392"/>
    <w:rsid w:val="3A125E82"/>
    <w:rsid w:val="3A127C30"/>
    <w:rsid w:val="3A137505"/>
    <w:rsid w:val="3A1478AA"/>
    <w:rsid w:val="3A15327D"/>
    <w:rsid w:val="3A1E0383"/>
    <w:rsid w:val="3A267238"/>
    <w:rsid w:val="3A2D05C6"/>
    <w:rsid w:val="3A323E2F"/>
    <w:rsid w:val="3A35391F"/>
    <w:rsid w:val="3A3B7187"/>
    <w:rsid w:val="3A3E27D3"/>
    <w:rsid w:val="3A43603C"/>
    <w:rsid w:val="3A485400"/>
    <w:rsid w:val="3A4A1178"/>
    <w:rsid w:val="3A4D0C68"/>
    <w:rsid w:val="3A4F7367"/>
    <w:rsid w:val="3A500759"/>
    <w:rsid w:val="3A5706CA"/>
    <w:rsid w:val="3A59472B"/>
    <w:rsid w:val="3A5B15D7"/>
    <w:rsid w:val="3A5B41B1"/>
    <w:rsid w:val="3A5E2E76"/>
    <w:rsid w:val="3A606BEE"/>
    <w:rsid w:val="3A667F7C"/>
    <w:rsid w:val="3A6D2C1F"/>
    <w:rsid w:val="3A6F5083"/>
    <w:rsid w:val="3A72247D"/>
    <w:rsid w:val="3A744447"/>
    <w:rsid w:val="3A7461F5"/>
    <w:rsid w:val="3A7601BF"/>
    <w:rsid w:val="3A813937"/>
    <w:rsid w:val="3A816B64"/>
    <w:rsid w:val="3A830B2E"/>
    <w:rsid w:val="3A851A34"/>
    <w:rsid w:val="3A8A5A19"/>
    <w:rsid w:val="3A960861"/>
    <w:rsid w:val="3A9B19D4"/>
    <w:rsid w:val="3AA06FEA"/>
    <w:rsid w:val="3AA641C2"/>
    <w:rsid w:val="3AA765CB"/>
    <w:rsid w:val="3AB64A60"/>
    <w:rsid w:val="3AB94550"/>
    <w:rsid w:val="3ABB02C8"/>
    <w:rsid w:val="3AC32CD9"/>
    <w:rsid w:val="3AC54CA3"/>
    <w:rsid w:val="3AC56A51"/>
    <w:rsid w:val="3AC76C6D"/>
    <w:rsid w:val="3ACC0BF2"/>
    <w:rsid w:val="3ACF5B21"/>
    <w:rsid w:val="3AD13648"/>
    <w:rsid w:val="3AD4054D"/>
    <w:rsid w:val="3AD43138"/>
    <w:rsid w:val="3ADB0022"/>
    <w:rsid w:val="3ADD023E"/>
    <w:rsid w:val="3ADE7D48"/>
    <w:rsid w:val="3AE01ADD"/>
    <w:rsid w:val="3AE07D2F"/>
    <w:rsid w:val="3AE315CD"/>
    <w:rsid w:val="3AE55B2F"/>
    <w:rsid w:val="3AE80991"/>
    <w:rsid w:val="3AE96BE3"/>
    <w:rsid w:val="3AEA4709"/>
    <w:rsid w:val="3AEC0481"/>
    <w:rsid w:val="3AEC222F"/>
    <w:rsid w:val="3AEC66D3"/>
    <w:rsid w:val="3AED2E24"/>
    <w:rsid w:val="3AF13B97"/>
    <w:rsid w:val="3AFB6916"/>
    <w:rsid w:val="3B005CDB"/>
    <w:rsid w:val="3B007A89"/>
    <w:rsid w:val="3B027CA5"/>
    <w:rsid w:val="3B037579"/>
    <w:rsid w:val="3B04200D"/>
    <w:rsid w:val="3B043A1D"/>
    <w:rsid w:val="3B05349D"/>
    <w:rsid w:val="3B0966CB"/>
    <w:rsid w:val="3B0C0B24"/>
    <w:rsid w:val="3B0E03F8"/>
    <w:rsid w:val="3B0F4170"/>
    <w:rsid w:val="3B135A0E"/>
    <w:rsid w:val="3B1564CD"/>
    <w:rsid w:val="3B1654FE"/>
    <w:rsid w:val="3B1672AC"/>
    <w:rsid w:val="3B174A27"/>
    <w:rsid w:val="3B1B2B15"/>
    <w:rsid w:val="3B1B48C3"/>
    <w:rsid w:val="3B1F0857"/>
    <w:rsid w:val="3B225C51"/>
    <w:rsid w:val="3B253993"/>
    <w:rsid w:val="3B2664AF"/>
    <w:rsid w:val="3B295232"/>
    <w:rsid w:val="3B343BD6"/>
    <w:rsid w:val="3B38059C"/>
    <w:rsid w:val="3B3B6D13"/>
    <w:rsid w:val="3B3E6803"/>
    <w:rsid w:val="3B421FAF"/>
    <w:rsid w:val="3B424545"/>
    <w:rsid w:val="3B455DE4"/>
    <w:rsid w:val="3B462F44"/>
    <w:rsid w:val="3B471B5C"/>
    <w:rsid w:val="3B4958D4"/>
    <w:rsid w:val="3B4F27BE"/>
    <w:rsid w:val="3B5322AF"/>
    <w:rsid w:val="3B567FF1"/>
    <w:rsid w:val="3B583D69"/>
    <w:rsid w:val="3B5B576D"/>
    <w:rsid w:val="3B653D90"/>
    <w:rsid w:val="3B677B08"/>
    <w:rsid w:val="3B693880"/>
    <w:rsid w:val="3B7010B2"/>
    <w:rsid w:val="3B702E61"/>
    <w:rsid w:val="3B716BD9"/>
    <w:rsid w:val="3B7266C3"/>
    <w:rsid w:val="3B765F9D"/>
    <w:rsid w:val="3B787F67"/>
    <w:rsid w:val="3B7A3CDF"/>
    <w:rsid w:val="3B7A5A8D"/>
    <w:rsid w:val="3B7A783B"/>
    <w:rsid w:val="3B7F12F6"/>
    <w:rsid w:val="3B822B94"/>
    <w:rsid w:val="3B83077B"/>
    <w:rsid w:val="3B854432"/>
    <w:rsid w:val="3B8561E0"/>
    <w:rsid w:val="3B866FF0"/>
    <w:rsid w:val="3B893F22"/>
    <w:rsid w:val="3B8A6F41"/>
    <w:rsid w:val="3B8B1A48"/>
    <w:rsid w:val="3B901966"/>
    <w:rsid w:val="3B903503"/>
    <w:rsid w:val="3B9823B7"/>
    <w:rsid w:val="3B985F13"/>
    <w:rsid w:val="3B9D352A"/>
    <w:rsid w:val="3BA553AD"/>
    <w:rsid w:val="3BA90120"/>
    <w:rsid w:val="3BAA3CA4"/>
    <w:rsid w:val="3BAB3E99"/>
    <w:rsid w:val="3BAC26AF"/>
    <w:rsid w:val="3BB52F69"/>
    <w:rsid w:val="3BCC3E0F"/>
    <w:rsid w:val="3BCD02B3"/>
    <w:rsid w:val="3BD01B51"/>
    <w:rsid w:val="3BDB4052"/>
    <w:rsid w:val="3BDD7DCA"/>
    <w:rsid w:val="3BDE6B90"/>
    <w:rsid w:val="3BDEDD97"/>
    <w:rsid w:val="3BE21884"/>
    <w:rsid w:val="3BE253E0"/>
    <w:rsid w:val="3BE63123"/>
    <w:rsid w:val="3BEB4F70"/>
    <w:rsid w:val="3BEB698B"/>
    <w:rsid w:val="3BED44B1"/>
    <w:rsid w:val="3BF00020"/>
    <w:rsid w:val="3BF03FA1"/>
    <w:rsid w:val="3BF21AC7"/>
    <w:rsid w:val="3BF35840"/>
    <w:rsid w:val="3BF375EE"/>
    <w:rsid w:val="3BF5780A"/>
    <w:rsid w:val="3BF84C04"/>
    <w:rsid w:val="3C005D06"/>
    <w:rsid w:val="3C065573"/>
    <w:rsid w:val="3C073008"/>
    <w:rsid w:val="3C074E47"/>
    <w:rsid w:val="3C090BBF"/>
    <w:rsid w:val="3C0B0DDB"/>
    <w:rsid w:val="3C0B2B89"/>
    <w:rsid w:val="3C0D06AF"/>
    <w:rsid w:val="3C0E4427"/>
    <w:rsid w:val="3C101F4E"/>
    <w:rsid w:val="3C137C90"/>
    <w:rsid w:val="3C157288"/>
    <w:rsid w:val="3C177780"/>
    <w:rsid w:val="3C197A60"/>
    <w:rsid w:val="3C1A2DCC"/>
    <w:rsid w:val="3C1A7270"/>
    <w:rsid w:val="3C1B6FEC"/>
    <w:rsid w:val="3C2123AD"/>
    <w:rsid w:val="3C221C81"/>
    <w:rsid w:val="3C300842"/>
    <w:rsid w:val="3C3025F0"/>
    <w:rsid w:val="3C333E8E"/>
    <w:rsid w:val="3C3519B4"/>
    <w:rsid w:val="3C3976F6"/>
    <w:rsid w:val="3C3A0A68"/>
    <w:rsid w:val="3C4165AB"/>
    <w:rsid w:val="3C4340D1"/>
    <w:rsid w:val="3C460065"/>
    <w:rsid w:val="3C4816E7"/>
    <w:rsid w:val="3C551209"/>
    <w:rsid w:val="3C553E04"/>
    <w:rsid w:val="3C575DCE"/>
    <w:rsid w:val="3C591B47"/>
    <w:rsid w:val="3C597D99"/>
    <w:rsid w:val="3C5A58BF"/>
    <w:rsid w:val="3C5E0F0B"/>
    <w:rsid w:val="3C5E53AF"/>
    <w:rsid w:val="3C5F6A31"/>
    <w:rsid w:val="3C6127A9"/>
    <w:rsid w:val="3C6616BA"/>
    <w:rsid w:val="3C6A5B02"/>
    <w:rsid w:val="3C6B187A"/>
    <w:rsid w:val="3C6C0A96"/>
    <w:rsid w:val="3C6D55F2"/>
    <w:rsid w:val="3C6F3118"/>
    <w:rsid w:val="3C7324DC"/>
    <w:rsid w:val="3C7474B8"/>
    <w:rsid w:val="3C7624CD"/>
    <w:rsid w:val="3C776471"/>
    <w:rsid w:val="3C7C5835"/>
    <w:rsid w:val="3C7E77FF"/>
    <w:rsid w:val="3C833D0A"/>
    <w:rsid w:val="3C8F5568"/>
    <w:rsid w:val="3C8F5B56"/>
    <w:rsid w:val="3C905550"/>
    <w:rsid w:val="3C925059"/>
    <w:rsid w:val="3C9568F7"/>
    <w:rsid w:val="3C97441D"/>
    <w:rsid w:val="3C9C5ED7"/>
    <w:rsid w:val="3C9F07CB"/>
    <w:rsid w:val="3CA01523"/>
    <w:rsid w:val="3CA134EE"/>
    <w:rsid w:val="3CA408E8"/>
    <w:rsid w:val="3CA54D8C"/>
    <w:rsid w:val="3CA8487C"/>
    <w:rsid w:val="3CA8662A"/>
    <w:rsid w:val="3CAB1C76"/>
    <w:rsid w:val="3CAF1767"/>
    <w:rsid w:val="3CB054DF"/>
    <w:rsid w:val="3CB13731"/>
    <w:rsid w:val="3CB94393"/>
    <w:rsid w:val="3CBB45AF"/>
    <w:rsid w:val="3CC176EC"/>
    <w:rsid w:val="3CC2593E"/>
    <w:rsid w:val="3CC316B6"/>
    <w:rsid w:val="3CC82828"/>
    <w:rsid w:val="3CCD42E3"/>
    <w:rsid w:val="3CD26389"/>
    <w:rsid w:val="3CD4741F"/>
    <w:rsid w:val="3CDC62D4"/>
    <w:rsid w:val="3CE31410"/>
    <w:rsid w:val="3CE33B06"/>
    <w:rsid w:val="3CE533DA"/>
    <w:rsid w:val="3CEA09F1"/>
    <w:rsid w:val="3CED04E1"/>
    <w:rsid w:val="3CEF24AB"/>
    <w:rsid w:val="3CF25AF7"/>
    <w:rsid w:val="3CF33D49"/>
    <w:rsid w:val="3CF63839"/>
    <w:rsid w:val="3CF950D8"/>
    <w:rsid w:val="3CFC24D2"/>
    <w:rsid w:val="3D000214"/>
    <w:rsid w:val="3D006466"/>
    <w:rsid w:val="3D0666E5"/>
    <w:rsid w:val="3D0777F5"/>
    <w:rsid w:val="3D0C6BB9"/>
    <w:rsid w:val="3D0D46DF"/>
    <w:rsid w:val="3D0F69E6"/>
    <w:rsid w:val="3D112421"/>
    <w:rsid w:val="3D112FBD"/>
    <w:rsid w:val="3D186608"/>
    <w:rsid w:val="3D1D0DC6"/>
    <w:rsid w:val="3D1E68EC"/>
    <w:rsid w:val="3D2008B6"/>
    <w:rsid w:val="3D281519"/>
    <w:rsid w:val="3D2A34E3"/>
    <w:rsid w:val="3D2C1009"/>
    <w:rsid w:val="3D385C00"/>
    <w:rsid w:val="3D402D06"/>
    <w:rsid w:val="3D4631D3"/>
    <w:rsid w:val="3D483969"/>
    <w:rsid w:val="3D4A5933"/>
    <w:rsid w:val="3D4A76E1"/>
    <w:rsid w:val="3D4C3459"/>
    <w:rsid w:val="3D4E29E8"/>
    <w:rsid w:val="3D4F2F4A"/>
    <w:rsid w:val="3D510A70"/>
    <w:rsid w:val="3D5D7468"/>
    <w:rsid w:val="3D600CB3"/>
    <w:rsid w:val="3D606F05"/>
    <w:rsid w:val="3D695DB9"/>
    <w:rsid w:val="3D6A7D83"/>
    <w:rsid w:val="3D6C5F71"/>
    <w:rsid w:val="3D713A67"/>
    <w:rsid w:val="3D7309E6"/>
    <w:rsid w:val="3D762284"/>
    <w:rsid w:val="3D791D75"/>
    <w:rsid w:val="3D7B789B"/>
    <w:rsid w:val="3D7D1865"/>
    <w:rsid w:val="3D7D7AB7"/>
    <w:rsid w:val="3D801355"/>
    <w:rsid w:val="3D8250CD"/>
    <w:rsid w:val="3D826E7B"/>
    <w:rsid w:val="3D8449A1"/>
    <w:rsid w:val="3D85696B"/>
    <w:rsid w:val="3D8A3F82"/>
    <w:rsid w:val="3D8C5F4C"/>
    <w:rsid w:val="3D8E5820"/>
    <w:rsid w:val="3D90279B"/>
    <w:rsid w:val="3D9077EA"/>
    <w:rsid w:val="3D932E36"/>
    <w:rsid w:val="3D9372DA"/>
    <w:rsid w:val="3D9646D4"/>
    <w:rsid w:val="3D995F73"/>
    <w:rsid w:val="3DA037A5"/>
    <w:rsid w:val="3DA54918"/>
    <w:rsid w:val="3DAA47D2"/>
    <w:rsid w:val="3DB1150E"/>
    <w:rsid w:val="3DB17760"/>
    <w:rsid w:val="3DB37034"/>
    <w:rsid w:val="3DB42DAD"/>
    <w:rsid w:val="3DB64BD6"/>
    <w:rsid w:val="3DBD7EB3"/>
    <w:rsid w:val="3DC3562A"/>
    <w:rsid w:val="3DC72AE0"/>
    <w:rsid w:val="3DD0408A"/>
    <w:rsid w:val="3DD1570D"/>
    <w:rsid w:val="3DD47A3F"/>
    <w:rsid w:val="3DD516A1"/>
    <w:rsid w:val="3DD863C0"/>
    <w:rsid w:val="3DDF607B"/>
    <w:rsid w:val="3DE07723"/>
    <w:rsid w:val="3DE73182"/>
    <w:rsid w:val="3DE74F30"/>
    <w:rsid w:val="3DE874B5"/>
    <w:rsid w:val="3DE96EFA"/>
    <w:rsid w:val="3DEC2546"/>
    <w:rsid w:val="3DEE2762"/>
    <w:rsid w:val="3DEE62BF"/>
    <w:rsid w:val="3DF0662A"/>
    <w:rsid w:val="3DF17B5D"/>
    <w:rsid w:val="3DF24765"/>
    <w:rsid w:val="3DF5589F"/>
    <w:rsid w:val="3DF66D78"/>
    <w:rsid w:val="3DFB09DB"/>
    <w:rsid w:val="3DFC4E7F"/>
    <w:rsid w:val="3DFC6C2D"/>
    <w:rsid w:val="3DFF7EA5"/>
    <w:rsid w:val="3DFFD1DE"/>
    <w:rsid w:val="3E021D6A"/>
    <w:rsid w:val="3E047890"/>
    <w:rsid w:val="3E0930F8"/>
    <w:rsid w:val="3E0B0C1F"/>
    <w:rsid w:val="3E0B50C2"/>
    <w:rsid w:val="3E0E6961"/>
    <w:rsid w:val="3E1026D9"/>
    <w:rsid w:val="3E104487"/>
    <w:rsid w:val="3E1675C3"/>
    <w:rsid w:val="3E1723C3"/>
    <w:rsid w:val="3E18333B"/>
    <w:rsid w:val="3E1A5306"/>
    <w:rsid w:val="3E1C2E2C"/>
    <w:rsid w:val="3E1C72D0"/>
    <w:rsid w:val="3E1D4DF6"/>
    <w:rsid w:val="3E2241BA"/>
    <w:rsid w:val="3E2B6F65"/>
    <w:rsid w:val="3E2E0DB1"/>
    <w:rsid w:val="3E2E484E"/>
    <w:rsid w:val="3E2E7003"/>
    <w:rsid w:val="3E3143FD"/>
    <w:rsid w:val="3E352D7B"/>
    <w:rsid w:val="3E3C34CE"/>
    <w:rsid w:val="3E3F15CF"/>
    <w:rsid w:val="3E444130"/>
    <w:rsid w:val="3E4800C5"/>
    <w:rsid w:val="3E497999"/>
    <w:rsid w:val="3E4B3711"/>
    <w:rsid w:val="3E4B54BF"/>
    <w:rsid w:val="3E4C7D90"/>
    <w:rsid w:val="3E5148AF"/>
    <w:rsid w:val="3E524A9F"/>
    <w:rsid w:val="3E5E1696"/>
    <w:rsid w:val="3E5F540E"/>
    <w:rsid w:val="3E612F34"/>
    <w:rsid w:val="3E66054B"/>
    <w:rsid w:val="3E75253C"/>
    <w:rsid w:val="3E7762B4"/>
    <w:rsid w:val="3E7C7D6E"/>
    <w:rsid w:val="3E80785E"/>
    <w:rsid w:val="3E817133"/>
    <w:rsid w:val="3E854E75"/>
    <w:rsid w:val="3E894239"/>
    <w:rsid w:val="3E8B1D5F"/>
    <w:rsid w:val="3E8B7FB1"/>
    <w:rsid w:val="3E952BDE"/>
    <w:rsid w:val="3E990920"/>
    <w:rsid w:val="3E9C21BE"/>
    <w:rsid w:val="3E9F12F5"/>
    <w:rsid w:val="3EA6303D"/>
    <w:rsid w:val="3EA82911"/>
    <w:rsid w:val="3EAC433E"/>
    <w:rsid w:val="3EAD1CD6"/>
    <w:rsid w:val="3EAD7F28"/>
    <w:rsid w:val="3EAF3CA0"/>
    <w:rsid w:val="3EAF565D"/>
    <w:rsid w:val="3EB219E2"/>
    <w:rsid w:val="3EB56DDC"/>
    <w:rsid w:val="3EB968CD"/>
    <w:rsid w:val="3EBB0897"/>
    <w:rsid w:val="3EBF7C5B"/>
    <w:rsid w:val="3EC05EAD"/>
    <w:rsid w:val="3EC11C25"/>
    <w:rsid w:val="3EC60FE9"/>
    <w:rsid w:val="3EC611F6"/>
    <w:rsid w:val="3ECB6600"/>
    <w:rsid w:val="3ECF4342"/>
    <w:rsid w:val="3ED41958"/>
    <w:rsid w:val="3ED5122D"/>
    <w:rsid w:val="3ED6747E"/>
    <w:rsid w:val="3ED92ACB"/>
    <w:rsid w:val="3EE2267C"/>
    <w:rsid w:val="3EE31B9B"/>
    <w:rsid w:val="3EE37DED"/>
    <w:rsid w:val="3EE576C2"/>
    <w:rsid w:val="3EE6168C"/>
    <w:rsid w:val="3EE80F60"/>
    <w:rsid w:val="3EE851BA"/>
    <w:rsid w:val="3EE85404"/>
    <w:rsid w:val="3EE871B2"/>
    <w:rsid w:val="3EEF6792"/>
    <w:rsid w:val="3EF02927"/>
    <w:rsid w:val="3EF1250A"/>
    <w:rsid w:val="3EF5367D"/>
    <w:rsid w:val="3EF618CF"/>
    <w:rsid w:val="3EF73899"/>
    <w:rsid w:val="3EF82D74"/>
    <w:rsid w:val="3EFB4E8C"/>
    <w:rsid w:val="3EFB6EE5"/>
    <w:rsid w:val="3EFE4C27"/>
    <w:rsid w:val="3F06588A"/>
    <w:rsid w:val="3F073ADC"/>
    <w:rsid w:val="3F087854"/>
    <w:rsid w:val="3F0B2EA0"/>
    <w:rsid w:val="3F161F71"/>
    <w:rsid w:val="3F19736B"/>
    <w:rsid w:val="3F1C50AD"/>
    <w:rsid w:val="3F1D32FF"/>
    <w:rsid w:val="3F1E0E25"/>
    <w:rsid w:val="3F1E4982"/>
    <w:rsid w:val="3F281CA4"/>
    <w:rsid w:val="3F2A1578"/>
    <w:rsid w:val="3F2D72BA"/>
    <w:rsid w:val="3F3441A5"/>
    <w:rsid w:val="3F357FC6"/>
    <w:rsid w:val="3F3917BB"/>
    <w:rsid w:val="3F3C12AC"/>
    <w:rsid w:val="3F400D9C"/>
    <w:rsid w:val="3F406FEE"/>
    <w:rsid w:val="3F4343E8"/>
    <w:rsid w:val="3F454604"/>
    <w:rsid w:val="3F47037C"/>
    <w:rsid w:val="3F4A5238"/>
    <w:rsid w:val="3F4A5777"/>
    <w:rsid w:val="3F4D34B9"/>
    <w:rsid w:val="3F4D76DD"/>
    <w:rsid w:val="3F512FA9"/>
    <w:rsid w:val="3F5274EE"/>
    <w:rsid w:val="3F584337"/>
    <w:rsid w:val="3F5860E5"/>
    <w:rsid w:val="3F5900B0"/>
    <w:rsid w:val="3F5B5BD6"/>
    <w:rsid w:val="3F5D194E"/>
    <w:rsid w:val="3F5D7BA0"/>
    <w:rsid w:val="3F5E56C6"/>
    <w:rsid w:val="3F632CDC"/>
    <w:rsid w:val="3F67457A"/>
    <w:rsid w:val="3F6D76B7"/>
    <w:rsid w:val="3F6E5909"/>
    <w:rsid w:val="3F6F342F"/>
    <w:rsid w:val="3F710F55"/>
    <w:rsid w:val="3F7153F9"/>
    <w:rsid w:val="3F785466"/>
    <w:rsid w:val="3F7942AE"/>
    <w:rsid w:val="3F7B2D15"/>
    <w:rsid w:val="3F7E18C4"/>
    <w:rsid w:val="3F80388E"/>
    <w:rsid w:val="3F8213B4"/>
    <w:rsid w:val="3F830C89"/>
    <w:rsid w:val="3F833648"/>
    <w:rsid w:val="3F852C53"/>
    <w:rsid w:val="3F874C1D"/>
    <w:rsid w:val="3F87786E"/>
    <w:rsid w:val="3F8844F1"/>
    <w:rsid w:val="3F88629F"/>
    <w:rsid w:val="3F8A2017"/>
    <w:rsid w:val="3F8E1B07"/>
    <w:rsid w:val="3F8E5FAB"/>
    <w:rsid w:val="3F8F587F"/>
    <w:rsid w:val="3F95733A"/>
    <w:rsid w:val="3F982986"/>
    <w:rsid w:val="3F9A3787"/>
    <w:rsid w:val="3F9B5FD2"/>
    <w:rsid w:val="3F9F3D14"/>
    <w:rsid w:val="3FA0183A"/>
    <w:rsid w:val="3FA4132B"/>
    <w:rsid w:val="3FA72BC9"/>
    <w:rsid w:val="3FA806EF"/>
    <w:rsid w:val="3FAA090B"/>
    <w:rsid w:val="3FAC00F9"/>
    <w:rsid w:val="3FB47D1B"/>
    <w:rsid w:val="3FB53538"/>
    <w:rsid w:val="3FB83028"/>
    <w:rsid w:val="3FBA6DA0"/>
    <w:rsid w:val="3FBB0422"/>
    <w:rsid w:val="3FBB48C6"/>
    <w:rsid w:val="3FBD73AB"/>
    <w:rsid w:val="3FBF6165"/>
    <w:rsid w:val="3FC217B1"/>
    <w:rsid w:val="3FC25C55"/>
    <w:rsid w:val="3FC27A03"/>
    <w:rsid w:val="3FC65745"/>
    <w:rsid w:val="3FC7326B"/>
    <w:rsid w:val="3FC75019"/>
    <w:rsid w:val="3FC921F2"/>
    <w:rsid w:val="3FCA4B09"/>
    <w:rsid w:val="3FCD2003"/>
    <w:rsid w:val="3FCF2120"/>
    <w:rsid w:val="3FD414E4"/>
    <w:rsid w:val="3FD80FD4"/>
    <w:rsid w:val="3FDB6D16"/>
    <w:rsid w:val="3FDE56EE"/>
    <w:rsid w:val="3FE07E89"/>
    <w:rsid w:val="3FE21E53"/>
    <w:rsid w:val="3FE45BCB"/>
    <w:rsid w:val="3FE77469"/>
    <w:rsid w:val="3FE91433"/>
    <w:rsid w:val="3FEC4A80"/>
    <w:rsid w:val="3FF04570"/>
    <w:rsid w:val="3FF2288E"/>
    <w:rsid w:val="3FF230F6"/>
    <w:rsid w:val="3FF65710"/>
    <w:rsid w:val="3FF75BD9"/>
    <w:rsid w:val="3FFA0F4B"/>
    <w:rsid w:val="3FFE0E31"/>
    <w:rsid w:val="3FFF47B3"/>
    <w:rsid w:val="40003751"/>
    <w:rsid w:val="4001677D"/>
    <w:rsid w:val="40026051"/>
    <w:rsid w:val="40073668"/>
    <w:rsid w:val="400C205E"/>
    <w:rsid w:val="400C5122"/>
    <w:rsid w:val="400D3374"/>
    <w:rsid w:val="400D6006"/>
    <w:rsid w:val="400E2C48"/>
    <w:rsid w:val="4012098A"/>
    <w:rsid w:val="401364B0"/>
    <w:rsid w:val="40185875"/>
    <w:rsid w:val="401A17C1"/>
    <w:rsid w:val="401F09B1"/>
    <w:rsid w:val="40206459"/>
    <w:rsid w:val="402204A1"/>
    <w:rsid w:val="40297A82"/>
    <w:rsid w:val="402B1A4C"/>
    <w:rsid w:val="402B37FA"/>
    <w:rsid w:val="40300E10"/>
    <w:rsid w:val="4030282F"/>
    <w:rsid w:val="40330901"/>
    <w:rsid w:val="4037219F"/>
    <w:rsid w:val="403C77B5"/>
    <w:rsid w:val="403E177F"/>
    <w:rsid w:val="403E62C3"/>
    <w:rsid w:val="4041301D"/>
    <w:rsid w:val="404137B4"/>
    <w:rsid w:val="40414A80"/>
    <w:rsid w:val="40414DCB"/>
    <w:rsid w:val="404B17A6"/>
    <w:rsid w:val="40520D87"/>
    <w:rsid w:val="40550877"/>
    <w:rsid w:val="4055351F"/>
    <w:rsid w:val="405A40DF"/>
    <w:rsid w:val="40646D0C"/>
    <w:rsid w:val="40672358"/>
    <w:rsid w:val="406867FC"/>
    <w:rsid w:val="406B3BF6"/>
    <w:rsid w:val="406E1939"/>
    <w:rsid w:val="40703903"/>
    <w:rsid w:val="40722652"/>
    <w:rsid w:val="407231D7"/>
    <w:rsid w:val="407A02DD"/>
    <w:rsid w:val="407A208B"/>
    <w:rsid w:val="407F6327"/>
    <w:rsid w:val="40833636"/>
    <w:rsid w:val="40844CB8"/>
    <w:rsid w:val="408847A8"/>
    <w:rsid w:val="40896772"/>
    <w:rsid w:val="408B48CA"/>
    <w:rsid w:val="408D0011"/>
    <w:rsid w:val="408E056E"/>
    <w:rsid w:val="40953369"/>
    <w:rsid w:val="40980764"/>
    <w:rsid w:val="40A315E2"/>
    <w:rsid w:val="40A47108"/>
    <w:rsid w:val="40A95282"/>
    <w:rsid w:val="40AD06B3"/>
    <w:rsid w:val="40B40CAC"/>
    <w:rsid w:val="40B557B9"/>
    <w:rsid w:val="40B57568"/>
    <w:rsid w:val="40BA0DD8"/>
    <w:rsid w:val="40BA692C"/>
    <w:rsid w:val="40BE62B0"/>
    <w:rsid w:val="40C31C84"/>
    <w:rsid w:val="40C37486"/>
    <w:rsid w:val="40C41E8A"/>
    <w:rsid w:val="40D043A1"/>
    <w:rsid w:val="40D55514"/>
    <w:rsid w:val="40D774DE"/>
    <w:rsid w:val="40DA0D7C"/>
    <w:rsid w:val="40DA4157"/>
    <w:rsid w:val="40E045E4"/>
    <w:rsid w:val="40E113D5"/>
    <w:rsid w:val="40EC4279"/>
    <w:rsid w:val="40ED6D01"/>
    <w:rsid w:val="40F24318"/>
    <w:rsid w:val="40F41E3E"/>
    <w:rsid w:val="40FC63F3"/>
    <w:rsid w:val="40FC6F44"/>
    <w:rsid w:val="40FE12C3"/>
    <w:rsid w:val="410236AA"/>
    <w:rsid w:val="41041EEE"/>
    <w:rsid w:val="410B117F"/>
    <w:rsid w:val="410B1343"/>
    <w:rsid w:val="410B7187"/>
    <w:rsid w:val="410D1152"/>
    <w:rsid w:val="410F6C78"/>
    <w:rsid w:val="411029F0"/>
    <w:rsid w:val="41126768"/>
    <w:rsid w:val="41171FD0"/>
    <w:rsid w:val="411F02FE"/>
    <w:rsid w:val="412169AB"/>
    <w:rsid w:val="41250249"/>
    <w:rsid w:val="41265D6F"/>
    <w:rsid w:val="412A0921"/>
    <w:rsid w:val="412A3AB2"/>
    <w:rsid w:val="412B30F5"/>
    <w:rsid w:val="412C5A7C"/>
    <w:rsid w:val="412D35A2"/>
    <w:rsid w:val="412D70FE"/>
    <w:rsid w:val="412E19BE"/>
    <w:rsid w:val="412F731A"/>
    <w:rsid w:val="413466DE"/>
    <w:rsid w:val="413606A8"/>
    <w:rsid w:val="4137363C"/>
    <w:rsid w:val="41390199"/>
    <w:rsid w:val="413B181B"/>
    <w:rsid w:val="413B7A6D"/>
    <w:rsid w:val="413E755D"/>
    <w:rsid w:val="41406E31"/>
    <w:rsid w:val="41434B73"/>
    <w:rsid w:val="41436921"/>
    <w:rsid w:val="41456B3D"/>
    <w:rsid w:val="414A5F02"/>
    <w:rsid w:val="414C1C7A"/>
    <w:rsid w:val="414D154E"/>
    <w:rsid w:val="414D59F2"/>
    <w:rsid w:val="415154E2"/>
    <w:rsid w:val="41540B2E"/>
    <w:rsid w:val="41562AF9"/>
    <w:rsid w:val="41597EF3"/>
    <w:rsid w:val="415A0117"/>
    <w:rsid w:val="415E375B"/>
    <w:rsid w:val="4162149D"/>
    <w:rsid w:val="41635215"/>
    <w:rsid w:val="4171348E"/>
    <w:rsid w:val="417411D1"/>
    <w:rsid w:val="41742F7F"/>
    <w:rsid w:val="41780CC1"/>
    <w:rsid w:val="417967E7"/>
    <w:rsid w:val="417D62D7"/>
    <w:rsid w:val="41872CB2"/>
    <w:rsid w:val="418C02C8"/>
    <w:rsid w:val="418D7483"/>
    <w:rsid w:val="41911452"/>
    <w:rsid w:val="41943621"/>
    <w:rsid w:val="4195772C"/>
    <w:rsid w:val="41986C6D"/>
    <w:rsid w:val="41994793"/>
    <w:rsid w:val="419B050B"/>
    <w:rsid w:val="419E7FFC"/>
    <w:rsid w:val="41A04032"/>
    <w:rsid w:val="41A25D3E"/>
    <w:rsid w:val="41A41AB6"/>
    <w:rsid w:val="41A90E7A"/>
    <w:rsid w:val="41A945C9"/>
    <w:rsid w:val="41A970CC"/>
    <w:rsid w:val="41AC096A"/>
    <w:rsid w:val="41AE46E3"/>
    <w:rsid w:val="41B415CD"/>
    <w:rsid w:val="41B810BD"/>
    <w:rsid w:val="41B82E6B"/>
    <w:rsid w:val="41BB6E82"/>
    <w:rsid w:val="41BC0943"/>
    <w:rsid w:val="41C51A2C"/>
    <w:rsid w:val="41CA7043"/>
    <w:rsid w:val="41CE268F"/>
    <w:rsid w:val="41CF4659"/>
    <w:rsid w:val="41D028AB"/>
    <w:rsid w:val="41D61543"/>
    <w:rsid w:val="41DB2FFE"/>
    <w:rsid w:val="41E9571B"/>
    <w:rsid w:val="41EA1493"/>
    <w:rsid w:val="41EA3241"/>
    <w:rsid w:val="41EB0134"/>
    <w:rsid w:val="41EE0F83"/>
    <w:rsid w:val="41EF37D2"/>
    <w:rsid w:val="41F145CF"/>
    <w:rsid w:val="41F27582"/>
    <w:rsid w:val="41F320F5"/>
    <w:rsid w:val="41F67E38"/>
    <w:rsid w:val="41F8770C"/>
    <w:rsid w:val="41FA16D6"/>
    <w:rsid w:val="41FA1ECF"/>
    <w:rsid w:val="41FA7928"/>
    <w:rsid w:val="41FF6CEC"/>
    <w:rsid w:val="420559F8"/>
    <w:rsid w:val="42091919"/>
    <w:rsid w:val="420B38E3"/>
    <w:rsid w:val="420E561A"/>
    <w:rsid w:val="42100EF9"/>
    <w:rsid w:val="421309EA"/>
    <w:rsid w:val="42132798"/>
    <w:rsid w:val="42132BCD"/>
    <w:rsid w:val="42165DE4"/>
    <w:rsid w:val="421B135F"/>
    <w:rsid w:val="422538A1"/>
    <w:rsid w:val="422624CB"/>
    <w:rsid w:val="422769F9"/>
    <w:rsid w:val="42277FF1"/>
    <w:rsid w:val="422C1AAB"/>
    <w:rsid w:val="423050F8"/>
    <w:rsid w:val="42312C1E"/>
    <w:rsid w:val="42350960"/>
    <w:rsid w:val="42360234"/>
    <w:rsid w:val="42366486"/>
    <w:rsid w:val="42380450"/>
    <w:rsid w:val="423821FE"/>
    <w:rsid w:val="423A5F76"/>
    <w:rsid w:val="42426BD9"/>
    <w:rsid w:val="42442951"/>
    <w:rsid w:val="424566C9"/>
    <w:rsid w:val="424741EF"/>
    <w:rsid w:val="4249440B"/>
    <w:rsid w:val="424A412C"/>
    <w:rsid w:val="424E1A22"/>
    <w:rsid w:val="4251506E"/>
    <w:rsid w:val="425608D6"/>
    <w:rsid w:val="425C5EED"/>
    <w:rsid w:val="42624F84"/>
    <w:rsid w:val="42641245"/>
    <w:rsid w:val="426B4382"/>
    <w:rsid w:val="426C3C56"/>
    <w:rsid w:val="42747399"/>
    <w:rsid w:val="427D40B5"/>
    <w:rsid w:val="42813BA5"/>
    <w:rsid w:val="428216CB"/>
    <w:rsid w:val="42845443"/>
    <w:rsid w:val="42890CAC"/>
    <w:rsid w:val="428B4A24"/>
    <w:rsid w:val="428C5461"/>
    <w:rsid w:val="428E0070"/>
    <w:rsid w:val="428E1E1E"/>
    <w:rsid w:val="429338D8"/>
    <w:rsid w:val="42933DB2"/>
    <w:rsid w:val="429428DE"/>
    <w:rsid w:val="42972733"/>
    <w:rsid w:val="42976F25"/>
    <w:rsid w:val="429A4C67"/>
    <w:rsid w:val="429A6A15"/>
    <w:rsid w:val="429C5115"/>
    <w:rsid w:val="429D02B3"/>
    <w:rsid w:val="429F227D"/>
    <w:rsid w:val="42A6360C"/>
    <w:rsid w:val="42A67168"/>
    <w:rsid w:val="42A81132"/>
    <w:rsid w:val="42AB6E74"/>
    <w:rsid w:val="42AD6748"/>
    <w:rsid w:val="42AE24C0"/>
    <w:rsid w:val="42AE426E"/>
    <w:rsid w:val="42B31885"/>
    <w:rsid w:val="42B51AA1"/>
    <w:rsid w:val="42B5384F"/>
    <w:rsid w:val="42B9463D"/>
    <w:rsid w:val="42BA0E65"/>
    <w:rsid w:val="42BA70B7"/>
    <w:rsid w:val="42BC2E2F"/>
    <w:rsid w:val="42BF647C"/>
    <w:rsid w:val="42D71A17"/>
    <w:rsid w:val="42DF08CC"/>
    <w:rsid w:val="42E13849"/>
    <w:rsid w:val="42E47C90"/>
    <w:rsid w:val="42E77A79"/>
    <w:rsid w:val="42E934F8"/>
    <w:rsid w:val="42EF4FB3"/>
    <w:rsid w:val="42EF6D61"/>
    <w:rsid w:val="42F205FF"/>
    <w:rsid w:val="42F36125"/>
    <w:rsid w:val="42F56341"/>
    <w:rsid w:val="42F75C15"/>
    <w:rsid w:val="42FB3175"/>
    <w:rsid w:val="43010842"/>
    <w:rsid w:val="43081BD1"/>
    <w:rsid w:val="430B346F"/>
    <w:rsid w:val="430D5439"/>
    <w:rsid w:val="430F2F5F"/>
    <w:rsid w:val="430F7403"/>
    <w:rsid w:val="43170066"/>
    <w:rsid w:val="431A1904"/>
    <w:rsid w:val="431D774E"/>
    <w:rsid w:val="432033BE"/>
    <w:rsid w:val="4320784B"/>
    <w:rsid w:val="4326646F"/>
    <w:rsid w:val="432A08FD"/>
    <w:rsid w:val="432A5FEB"/>
    <w:rsid w:val="432B58BF"/>
    <w:rsid w:val="432D5ADB"/>
    <w:rsid w:val="432D7889"/>
    <w:rsid w:val="432F3601"/>
    <w:rsid w:val="43302ED5"/>
    <w:rsid w:val="433429C6"/>
    <w:rsid w:val="43346E69"/>
    <w:rsid w:val="433504EC"/>
    <w:rsid w:val="43394480"/>
    <w:rsid w:val="4339622E"/>
    <w:rsid w:val="433B1FA6"/>
    <w:rsid w:val="433C5D1E"/>
    <w:rsid w:val="43476135"/>
    <w:rsid w:val="43505326"/>
    <w:rsid w:val="4352109E"/>
    <w:rsid w:val="43525542"/>
    <w:rsid w:val="43561376"/>
    <w:rsid w:val="43572B58"/>
    <w:rsid w:val="435979DC"/>
    <w:rsid w:val="435C378C"/>
    <w:rsid w:val="435E7A42"/>
    <w:rsid w:val="43650DD1"/>
    <w:rsid w:val="43664B49"/>
    <w:rsid w:val="43670FED"/>
    <w:rsid w:val="436A0961"/>
    <w:rsid w:val="436F1C50"/>
    <w:rsid w:val="436F39FE"/>
    <w:rsid w:val="437234EE"/>
    <w:rsid w:val="43754D8C"/>
    <w:rsid w:val="43784FA8"/>
    <w:rsid w:val="437A75E9"/>
    <w:rsid w:val="437E00E5"/>
    <w:rsid w:val="437E1E93"/>
    <w:rsid w:val="43851473"/>
    <w:rsid w:val="4387343D"/>
    <w:rsid w:val="438B0671"/>
    <w:rsid w:val="438D20D6"/>
    <w:rsid w:val="43917E18"/>
    <w:rsid w:val="4392593E"/>
    <w:rsid w:val="43931DE2"/>
    <w:rsid w:val="4396542E"/>
    <w:rsid w:val="43994F1E"/>
    <w:rsid w:val="439C056B"/>
    <w:rsid w:val="439D4A0F"/>
    <w:rsid w:val="439D67BD"/>
    <w:rsid w:val="439F6110"/>
    <w:rsid w:val="43A22025"/>
    <w:rsid w:val="43A63197"/>
    <w:rsid w:val="43A80903"/>
    <w:rsid w:val="43AA0EDA"/>
    <w:rsid w:val="43AE09CA"/>
    <w:rsid w:val="43B34232"/>
    <w:rsid w:val="43B458B4"/>
    <w:rsid w:val="43B64397"/>
    <w:rsid w:val="43B6787E"/>
    <w:rsid w:val="43B81849"/>
    <w:rsid w:val="43BD0C0D"/>
    <w:rsid w:val="43C006FD"/>
    <w:rsid w:val="43C3550B"/>
    <w:rsid w:val="43C71A8C"/>
    <w:rsid w:val="43CA157C"/>
    <w:rsid w:val="43CA50D8"/>
    <w:rsid w:val="43CC65BD"/>
    <w:rsid w:val="43CC70A2"/>
    <w:rsid w:val="43CD6976"/>
    <w:rsid w:val="43CF0940"/>
    <w:rsid w:val="43D30430"/>
    <w:rsid w:val="43D47D05"/>
    <w:rsid w:val="43D877F5"/>
    <w:rsid w:val="43DD12AF"/>
    <w:rsid w:val="43DE2931"/>
    <w:rsid w:val="43E06BC0"/>
    <w:rsid w:val="43E443EC"/>
    <w:rsid w:val="43E50164"/>
    <w:rsid w:val="43E77A38"/>
    <w:rsid w:val="43E97C54"/>
    <w:rsid w:val="43EA39CC"/>
    <w:rsid w:val="43EE7018"/>
    <w:rsid w:val="43EF4B3E"/>
    <w:rsid w:val="43FB2CD2"/>
    <w:rsid w:val="43FC2ACB"/>
    <w:rsid w:val="43FD54AD"/>
    <w:rsid w:val="44000AFA"/>
    <w:rsid w:val="44006D4C"/>
    <w:rsid w:val="44022AC4"/>
    <w:rsid w:val="44024872"/>
    <w:rsid w:val="4408625B"/>
    <w:rsid w:val="44094EBE"/>
    <w:rsid w:val="440A7BCA"/>
    <w:rsid w:val="440F6F8F"/>
    <w:rsid w:val="4412386A"/>
    <w:rsid w:val="44134CD1"/>
    <w:rsid w:val="4416031D"/>
    <w:rsid w:val="4416656F"/>
    <w:rsid w:val="4417323A"/>
    <w:rsid w:val="441A7E0D"/>
    <w:rsid w:val="441C0974"/>
    <w:rsid w:val="441F0D5E"/>
    <w:rsid w:val="442073EE"/>
    <w:rsid w:val="44224F14"/>
    <w:rsid w:val="44226CC2"/>
    <w:rsid w:val="44254A04"/>
    <w:rsid w:val="442A3DC9"/>
    <w:rsid w:val="442C18EF"/>
    <w:rsid w:val="443033AE"/>
    <w:rsid w:val="443469F5"/>
    <w:rsid w:val="44380293"/>
    <w:rsid w:val="44384737"/>
    <w:rsid w:val="443864E5"/>
    <w:rsid w:val="443B7D84"/>
    <w:rsid w:val="443F5AC6"/>
    <w:rsid w:val="443F7874"/>
    <w:rsid w:val="444430DC"/>
    <w:rsid w:val="444C2AFD"/>
    <w:rsid w:val="444C3D3F"/>
    <w:rsid w:val="444E3F5B"/>
    <w:rsid w:val="44507CD3"/>
    <w:rsid w:val="44511355"/>
    <w:rsid w:val="445552E9"/>
    <w:rsid w:val="44564BBE"/>
    <w:rsid w:val="44580936"/>
    <w:rsid w:val="44586B88"/>
    <w:rsid w:val="446077EA"/>
    <w:rsid w:val="44613C8E"/>
    <w:rsid w:val="446C2633"/>
    <w:rsid w:val="446E0159"/>
    <w:rsid w:val="446F7A2D"/>
    <w:rsid w:val="447137A5"/>
    <w:rsid w:val="4475773A"/>
    <w:rsid w:val="44760DBC"/>
    <w:rsid w:val="44780FD8"/>
    <w:rsid w:val="44790D1E"/>
    <w:rsid w:val="447F2366"/>
    <w:rsid w:val="447F4114"/>
    <w:rsid w:val="44801C3A"/>
    <w:rsid w:val="44840958"/>
    <w:rsid w:val="4484797D"/>
    <w:rsid w:val="4488746D"/>
    <w:rsid w:val="448B2315"/>
    <w:rsid w:val="448B2AB9"/>
    <w:rsid w:val="448E07FB"/>
    <w:rsid w:val="4492209A"/>
    <w:rsid w:val="4493196E"/>
    <w:rsid w:val="44935E12"/>
    <w:rsid w:val="449776B0"/>
    <w:rsid w:val="44986F84"/>
    <w:rsid w:val="449A0F4E"/>
    <w:rsid w:val="449C3299"/>
    <w:rsid w:val="449C6A74"/>
    <w:rsid w:val="449D27EC"/>
    <w:rsid w:val="449E2D2B"/>
    <w:rsid w:val="44A21BB1"/>
    <w:rsid w:val="44A26055"/>
    <w:rsid w:val="44A43B7B"/>
    <w:rsid w:val="44A616A1"/>
    <w:rsid w:val="44A678F3"/>
    <w:rsid w:val="44AD0C81"/>
    <w:rsid w:val="44B85878"/>
    <w:rsid w:val="44B95392"/>
    <w:rsid w:val="44BE2E8F"/>
    <w:rsid w:val="44BF57D9"/>
    <w:rsid w:val="44C10289"/>
    <w:rsid w:val="44C1472D"/>
    <w:rsid w:val="44C154AA"/>
    <w:rsid w:val="44C4421D"/>
    <w:rsid w:val="44C77869"/>
    <w:rsid w:val="44CB1EF3"/>
    <w:rsid w:val="44CB55AC"/>
    <w:rsid w:val="44CD30D2"/>
    <w:rsid w:val="44CF71AB"/>
    <w:rsid w:val="44D02BC2"/>
    <w:rsid w:val="44D0671E"/>
    <w:rsid w:val="44D2767A"/>
    <w:rsid w:val="44D501D8"/>
    <w:rsid w:val="44D75CFE"/>
    <w:rsid w:val="44DD0E3B"/>
    <w:rsid w:val="44DF2E05"/>
    <w:rsid w:val="44E346A3"/>
    <w:rsid w:val="44E4666D"/>
    <w:rsid w:val="44E52F1F"/>
    <w:rsid w:val="44E73A68"/>
    <w:rsid w:val="44EB17AA"/>
    <w:rsid w:val="44EC107E"/>
    <w:rsid w:val="44ED3AEF"/>
    <w:rsid w:val="44ED4282"/>
    <w:rsid w:val="44F00B6E"/>
    <w:rsid w:val="44F3240C"/>
    <w:rsid w:val="44FE772F"/>
    <w:rsid w:val="44FF0DB1"/>
    <w:rsid w:val="44FF5255"/>
    <w:rsid w:val="4508410A"/>
    <w:rsid w:val="450F36EA"/>
    <w:rsid w:val="45107462"/>
    <w:rsid w:val="451A208F"/>
    <w:rsid w:val="451E56DB"/>
    <w:rsid w:val="45280308"/>
    <w:rsid w:val="452D591E"/>
    <w:rsid w:val="452E1696"/>
    <w:rsid w:val="454113CA"/>
    <w:rsid w:val="4541586E"/>
    <w:rsid w:val="454809AA"/>
    <w:rsid w:val="454964D0"/>
    <w:rsid w:val="454A0C3D"/>
    <w:rsid w:val="454A4722"/>
    <w:rsid w:val="454D5FC1"/>
    <w:rsid w:val="45521829"/>
    <w:rsid w:val="4554734F"/>
    <w:rsid w:val="45576E3F"/>
    <w:rsid w:val="455B692F"/>
    <w:rsid w:val="455D74E7"/>
    <w:rsid w:val="45603F46"/>
    <w:rsid w:val="45605CF4"/>
    <w:rsid w:val="45622D3C"/>
    <w:rsid w:val="4565155C"/>
    <w:rsid w:val="45655845"/>
    <w:rsid w:val="4568104C"/>
    <w:rsid w:val="456B6447"/>
    <w:rsid w:val="456D6663"/>
    <w:rsid w:val="456E5B41"/>
    <w:rsid w:val="45717F01"/>
    <w:rsid w:val="45783CBB"/>
    <w:rsid w:val="45796DB6"/>
    <w:rsid w:val="457C0654"/>
    <w:rsid w:val="45806396"/>
    <w:rsid w:val="458319E2"/>
    <w:rsid w:val="4585575A"/>
    <w:rsid w:val="45857508"/>
    <w:rsid w:val="458614D2"/>
    <w:rsid w:val="458A2D71"/>
    <w:rsid w:val="458A4B1F"/>
    <w:rsid w:val="458B6AE9"/>
    <w:rsid w:val="458D50F5"/>
    <w:rsid w:val="458F0387"/>
    <w:rsid w:val="458F482B"/>
    <w:rsid w:val="459040FF"/>
    <w:rsid w:val="4597548E"/>
    <w:rsid w:val="459B56C8"/>
    <w:rsid w:val="459C0CF6"/>
    <w:rsid w:val="45A00D58"/>
    <w:rsid w:val="45A100BA"/>
    <w:rsid w:val="45A2455E"/>
    <w:rsid w:val="45A74B70"/>
    <w:rsid w:val="45A858ED"/>
    <w:rsid w:val="45A92AE9"/>
    <w:rsid w:val="45B47DEE"/>
    <w:rsid w:val="45B5108C"/>
    <w:rsid w:val="45BB117C"/>
    <w:rsid w:val="45BE0C6C"/>
    <w:rsid w:val="45BF40A1"/>
    <w:rsid w:val="45BF75D2"/>
    <w:rsid w:val="45C02C36"/>
    <w:rsid w:val="45C049E4"/>
    <w:rsid w:val="45C06792"/>
    <w:rsid w:val="45C10D0F"/>
    <w:rsid w:val="45C2075D"/>
    <w:rsid w:val="45C344D5"/>
    <w:rsid w:val="45C51FFB"/>
    <w:rsid w:val="45C67B21"/>
    <w:rsid w:val="45C73FC5"/>
    <w:rsid w:val="45C83899"/>
    <w:rsid w:val="45CA7611"/>
    <w:rsid w:val="45CC5137"/>
    <w:rsid w:val="45CD0EAF"/>
    <w:rsid w:val="45D10865"/>
    <w:rsid w:val="45D57E8E"/>
    <w:rsid w:val="45D61B06"/>
    <w:rsid w:val="45D97854"/>
    <w:rsid w:val="45DD7344"/>
    <w:rsid w:val="45E5269D"/>
    <w:rsid w:val="45E615FB"/>
    <w:rsid w:val="45E701C3"/>
    <w:rsid w:val="45E71F71"/>
    <w:rsid w:val="45F4643C"/>
    <w:rsid w:val="45FD79E7"/>
    <w:rsid w:val="45FE5FC8"/>
    <w:rsid w:val="45FE72BB"/>
    <w:rsid w:val="46004DE1"/>
    <w:rsid w:val="460074D7"/>
    <w:rsid w:val="46032B23"/>
    <w:rsid w:val="46072613"/>
    <w:rsid w:val="460A2104"/>
    <w:rsid w:val="46144D30"/>
    <w:rsid w:val="4618037D"/>
    <w:rsid w:val="46192347"/>
    <w:rsid w:val="461C7DA1"/>
    <w:rsid w:val="461F5BAF"/>
    <w:rsid w:val="462036D5"/>
    <w:rsid w:val="46207231"/>
    <w:rsid w:val="46212D59"/>
    <w:rsid w:val="462907DC"/>
    <w:rsid w:val="462A4554"/>
    <w:rsid w:val="462A6302"/>
    <w:rsid w:val="462D194E"/>
    <w:rsid w:val="462E7BA0"/>
    <w:rsid w:val="462F3918"/>
    <w:rsid w:val="463827CD"/>
    <w:rsid w:val="46396545"/>
    <w:rsid w:val="463D4287"/>
    <w:rsid w:val="46401681"/>
    <w:rsid w:val="4645313C"/>
    <w:rsid w:val="46472A10"/>
    <w:rsid w:val="46496788"/>
    <w:rsid w:val="464A0752"/>
    <w:rsid w:val="464E0242"/>
    <w:rsid w:val="465515D1"/>
    <w:rsid w:val="46572CEA"/>
    <w:rsid w:val="465A6BE7"/>
    <w:rsid w:val="465B423C"/>
    <w:rsid w:val="46623CEE"/>
    <w:rsid w:val="4662784A"/>
    <w:rsid w:val="4663559F"/>
    <w:rsid w:val="466510E8"/>
    <w:rsid w:val="46674E60"/>
    <w:rsid w:val="467001B9"/>
    <w:rsid w:val="4670640B"/>
    <w:rsid w:val="46711033"/>
    <w:rsid w:val="46761547"/>
    <w:rsid w:val="467977C5"/>
    <w:rsid w:val="467E3F53"/>
    <w:rsid w:val="467F03FC"/>
    <w:rsid w:val="468123C6"/>
    <w:rsid w:val="4682613E"/>
    <w:rsid w:val="46841EB6"/>
    <w:rsid w:val="468A0B4E"/>
    <w:rsid w:val="469043B7"/>
    <w:rsid w:val="4692772F"/>
    <w:rsid w:val="469A5235"/>
    <w:rsid w:val="469E49A5"/>
    <w:rsid w:val="469F45FA"/>
    <w:rsid w:val="46A47E62"/>
    <w:rsid w:val="46A61E2C"/>
    <w:rsid w:val="46B1257F"/>
    <w:rsid w:val="46BB51AC"/>
    <w:rsid w:val="46BD7176"/>
    <w:rsid w:val="46BF4C9C"/>
    <w:rsid w:val="46C329DE"/>
    <w:rsid w:val="46C634E3"/>
    <w:rsid w:val="46C95B1B"/>
    <w:rsid w:val="46CC1167"/>
    <w:rsid w:val="46CC408A"/>
    <w:rsid w:val="46D06EA9"/>
    <w:rsid w:val="46D1677D"/>
    <w:rsid w:val="46DD3374"/>
    <w:rsid w:val="46DD5122"/>
    <w:rsid w:val="46E47C14"/>
    <w:rsid w:val="46EE5581"/>
    <w:rsid w:val="46F030A7"/>
    <w:rsid w:val="46F34946"/>
    <w:rsid w:val="46F661E4"/>
    <w:rsid w:val="46F801AE"/>
    <w:rsid w:val="46FA73EB"/>
    <w:rsid w:val="46FE3A16"/>
    <w:rsid w:val="46FF778E"/>
    <w:rsid w:val="47013507"/>
    <w:rsid w:val="47022DDB"/>
    <w:rsid w:val="470628CB"/>
    <w:rsid w:val="47064679"/>
    <w:rsid w:val="47084895"/>
    <w:rsid w:val="470923BB"/>
    <w:rsid w:val="470B38B4"/>
    <w:rsid w:val="47136D96"/>
    <w:rsid w:val="4714323A"/>
    <w:rsid w:val="471548BC"/>
    <w:rsid w:val="471825FE"/>
    <w:rsid w:val="471F1BDF"/>
    <w:rsid w:val="472024D3"/>
    <w:rsid w:val="472114B3"/>
    <w:rsid w:val="4723522B"/>
    <w:rsid w:val="47240FA3"/>
    <w:rsid w:val="472557AB"/>
    <w:rsid w:val="472745EF"/>
    <w:rsid w:val="472B40E0"/>
    <w:rsid w:val="472D42FC"/>
    <w:rsid w:val="473016F6"/>
    <w:rsid w:val="47317A9B"/>
    <w:rsid w:val="47320C0C"/>
    <w:rsid w:val="473311E6"/>
    <w:rsid w:val="473478B2"/>
    <w:rsid w:val="473531B0"/>
    <w:rsid w:val="473A4323"/>
    <w:rsid w:val="473E02B7"/>
    <w:rsid w:val="47431429"/>
    <w:rsid w:val="47451645"/>
    <w:rsid w:val="4746716B"/>
    <w:rsid w:val="47482EE3"/>
    <w:rsid w:val="474E5743"/>
    <w:rsid w:val="475233E9"/>
    <w:rsid w:val="475353E4"/>
    <w:rsid w:val="475573AE"/>
    <w:rsid w:val="475A2C17"/>
    <w:rsid w:val="475C24EB"/>
    <w:rsid w:val="475F3D89"/>
    <w:rsid w:val="47633879"/>
    <w:rsid w:val="476D294A"/>
    <w:rsid w:val="476D64A6"/>
    <w:rsid w:val="47743CD8"/>
    <w:rsid w:val="477737C9"/>
    <w:rsid w:val="47794E4B"/>
    <w:rsid w:val="47863A0C"/>
    <w:rsid w:val="478A7058"/>
    <w:rsid w:val="478B6E25"/>
    <w:rsid w:val="478F0B12"/>
    <w:rsid w:val="47906638"/>
    <w:rsid w:val="479559FD"/>
    <w:rsid w:val="47961EA1"/>
    <w:rsid w:val="4799373F"/>
    <w:rsid w:val="479954ED"/>
    <w:rsid w:val="479A3013"/>
    <w:rsid w:val="47A224DB"/>
    <w:rsid w:val="47A3636C"/>
    <w:rsid w:val="47A45C40"/>
    <w:rsid w:val="47A65E5C"/>
    <w:rsid w:val="47A82317"/>
    <w:rsid w:val="47A83982"/>
    <w:rsid w:val="47A9027D"/>
    <w:rsid w:val="47AA594C"/>
    <w:rsid w:val="47AB6FCE"/>
    <w:rsid w:val="47AE390E"/>
    <w:rsid w:val="47B16CDB"/>
    <w:rsid w:val="47B37D01"/>
    <w:rsid w:val="47B73BC5"/>
    <w:rsid w:val="47C04072"/>
    <w:rsid w:val="47C22C96"/>
    <w:rsid w:val="47C307BC"/>
    <w:rsid w:val="47C40755"/>
    <w:rsid w:val="47C65E4E"/>
    <w:rsid w:val="47CA1B4A"/>
    <w:rsid w:val="47CA38F8"/>
    <w:rsid w:val="47CA3EAA"/>
    <w:rsid w:val="47CB7671"/>
    <w:rsid w:val="47CC58C3"/>
    <w:rsid w:val="47CE30B0"/>
    <w:rsid w:val="47CF53B3"/>
    <w:rsid w:val="47D209FF"/>
    <w:rsid w:val="47D429C9"/>
    <w:rsid w:val="47D44777"/>
    <w:rsid w:val="47E0311C"/>
    <w:rsid w:val="47E151EE"/>
    <w:rsid w:val="47E2796E"/>
    <w:rsid w:val="47E56984"/>
    <w:rsid w:val="47E72350"/>
    <w:rsid w:val="47E744AA"/>
    <w:rsid w:val="47EB2C13"/>
    <w:rsid w:val="47ED3A8B"/>
    <w:rsid w:val="47F14892"/>
    <w:rsid w:val="47F170D7"/>
    <w:rsid w:val="47F31DD0"/>
    <w:rsid w:val="47F44E19"/>
    <w:rsid w:val="47F60B91"/>
    <w:rsid w:val="47F646ED"/>
    <w:rsid w:val="47FC782A"/>
    <w:rsid w:val="47FD4576"/>
    <w:rsid w:val="480212E4"/>
    <w:rsid w:val="480768FB"/>
    <w:rsid w:val="48082673"/>
    <w:rsid w:val="480908C5"/>
    <w:rsid w:val="480975FF"/>
    <w:rsid w:val="480C2163"/>
    <w:rsid w:val="480D7C89"/>
    <w:rsid w:val="480F57AF"/>
    <w:rsid w:val="48194880"/>
    <w:rsid w:val="481A3A9E"/>
    <w:rsid w:val="481B05F8"/>
    <w:rsid w:val="48213971"/>
    <w:rsid w:val="4823125B"/>
    <w:rsid w:val="48233009"/>
    <w:rsid w:val="482422F2"/>
    <w:rsid w:val="4824463D"/>
    <w:rsid w:val="482A0672"/>
    <w:rsid w:val="482B265C"/>
    <w:rsid w:val="482C45B3"/>
    <w:rsid w:val="482C628C"/>
    <w:rsid w:val="483671E0"/>
    <w:rsid w:val="48390A7E"/>
    <w:rsid w:val="483B47F6"/>
    <w:rsid w:val="484216E1"/>
    <w:rsid w:val="484306DD"/>
    <w:rsid w:val="484418FD"/>
    <w:rsid w:val="48482A6F"/>
    <w:rsid w:val="484C6A03"/>
    <w:rsid w:val="484E277B"/>
    <w:rsid w:val="484F3DFE"/>
    <w:rsid w:val="48531B40"/>
    <w:rsid w:val="48537D92"/>
    <w:rsid w:val="485A1120"/>
    <w:rsid w:val="485D476D"/>
    <w:rsid w:val="485F3913"/>
    <w:rsid w:val="485F6737"/>
    <w:rsid w:val="4860425D"/>
    <w:rsid w:val="486378A9"/>
    <w:rsid w:val="48651163"/>
    <w:rsid w:val="48671147"/>
    <w:rsid w:val="486C0E54"/>
    <w:rsid w:val="486D24D6"/>
    <w:rsid w:val="486E0728"/>
    <w:rsid w:val="486F26F2"/>
    <w:rsid w:val="486F624E"/>
    <w:rsid w:val="48741AB6"/>
    <w:rsid w:val="4876582E"/>
    <w:rsid w:val="48790E7B"/>
    <w:rsid w:val="487B2E3B"/>
    <w:rsid w:val="487F2935"/>
    <w:rsid w:val="488717E9"/>
    <w:rsid w:val="48904B42"/>
    <w:rsid w:val="489108BA"/>
    <w:rsid w:val="48934632"/>
    <w:rsid w:val="48955123"/>
    <w:rsid w:val="489839F7"/>
    <w:rsid w:val="48983AA4"/>
    <w:rsid w:val="489A776F"/>
    <w:rsid w:val="489D4D45"/>
    <w:rsid w:val="489D725F"/>
    <w:rsid w:val="48A028AB"/>
    <w:rsid w:val="48A405ED"/>
    <w:rsid w:val="48A835F4"/>
    <w:rsid w:val="48A979B2"/>
    <w:rsid w:val="48AE45E7"/>
    <w:rsid w:val="48AE4FC8"/>
    <w:rsid w:val="48AF2AEE"/>
    <w:rsid w:val="48B16866"/>
    <w:rsid w:val="48B445F1"/>
    <w:rsid w:val="48B60321"/>
    <w:rsid w:val="48B620CF"/>
    <w:rsid w:val="48B918A7"/>
    <w:rsid w:val="48BA396D"/>
    <w:rsid w:val="48BF71D5"/>
    <w:rsid w:val="48C447EC"/>
    <w:rsid w:val="48C7608A"/>
    <w:rsid w:val="48D027A5"/>
    <w:rsid w:val="48D03190"/>
    <w:rsid w:val="48D2515B"/>
    <w:rsid w:val="48D40079"/>
    <w:rsid w:val="48DA400F"/>
    <w:rsid w:val="48DB1B35"/>
    <w:rsid w:val="48DC3316"/>
    <w:rsid w:val="48DD58AD"/>
    <w:rsid w:val="48E21116"/>
    <w:rsid w:val="48E22EC4"/>
    <w:rsid w:val="48E24C72"/>
    <w:rsid w:val="48E56510"/>
    <w:rsid w:val="48E85B1A"/>
    <w:rsid w:val="48E924A4"/>
    <w:rsid w:val="48EE3617"/>
    <w:rsid w:val="48F52BF7"/>
    <w:rsid w:val="48FA645F"/>
    <w:rsid w:val="4904108C"/>
    <w:rsid w:val="49060960"/>
    <w:rsid w:val="49080B7C"/>
    <w:rsid w:val="490D2B78"/>
    <w:rsid w:val="490E5A67"/>
    <w:rsid w:val="49115E22"/>
    <w:rsid w:val="49153299"/>
    <w:rsid w:val="4916491B"/>
    <w:rsid w:val="49174F39"/>
    <w:rsid w:val="49184B37"/>
    <w:rsid w:val="491A08B0"/>
    <w:rsid w:val="49262DB0"/>
    <w:rsid w:val="49267254"/>
    <w:rsid w:val="492E435B"/>
    <w:rsid w:val="493354CD"/>
    <w:rsid w:val="49351245"/>
    <w:rsid w:val="49366D6C"/>
    <w:rsid w:val="49380D36"/>
    <w:rsid w:val="49396F88"/>
    <w:rsid w:val="493C0826"/>
    <w:rsid w:val="493D6C54"/>
    <w:rsid w:val="49437E06"/>
    <w:rsid w:val="494D658F"/>
    <w:rsid w:val="494E0559"/>
    <w:rsid w:val="49564388"/>
    <w:rsid w:val="495C2C76"/>
    <w:rsid w:val="495E079C"/>
    <w:rsid w:val="49627B61"/>
    <w:rsid w:val="4968786D"/>
    <w:rsid w:val="49697141"/>
    <w:rsid w:val="496B2EB9"/>
    <w:rsid w:val="496D09DF"/>
    <w:rsid w:val="496D6C31"/>
    <w:rsid w:val="4970227E"/>
    <w:rsid w:val="49746212"/>
    <w:rsid w:val="49753D38"/>
    <w:rsid w:val="497A75A0"/>
    <w:rsid w:val="497C0C22"/>
    <w:rsid w:val="497D499A"/>
    <w:rsid w:val="4981448B"/>
    <w:rsid w:val="49830203"/>
    <w:rsid w:val="49831FB1"/>
    <w:rsid w:val="498521CD"/>
    <w:rsid w:val="49883A6B"/>
    <w:rsid w:val="498875C7"/>
    <w:rsid w:val="498A77E3"/>
    <w:rsid w:val="49942410"/>
    <w:rsid w:val="49951CE4"/>
    <w:rsid w:val="49971F00"/>
    <w:rsid w:val="49975A5C"/>
    <w:rsid w:val="49997A26"/>
    <w:rsid w:val="499F0DB5"/>
    <w:rsid w:val="49A63EF1"/>
    <w:rsid w:val="49A81A17"/>
    <w:rsid w:val="49A85EBB"/>
    <w:rsid w:val="49A870A3"/>
    <w:rsid w:val="49A95790"/>
    <w:rsid w:val="49AD34D2"/>
    <w:rsid w:val="49AF724A"/>
    <w:rsid w:val="49B26D3A"/>
    <w:rsid w:val="49B44860"/>
    <w:rsid w:val="49B77EAC"/>
    <w:rsid w:val="49B91E77"/>
    <w:rsid w:val="49BD69A9"/>
    <w:rsid w:val="49BE123B"/>
    <w:rsid w:val="49C34AA3"/>
    <w:rsid w:val="49C8668D"/>
    <w:rsid w:val="49CB1BAA"/>
    <w:rsid w:val="49CC7DFC"/>
    <w:rsid w:val="49D40A5E"/>
    <w:rsid w:val="49D56585"/>
    <w:rsid w:val="49DA3B9B"/>
    <w:rsid w:val="49DB0BE4"/>
    <w:rsid w:val="49DB1DED"/>
    <w:rsid w:val="49DC33C2"/>
    <w:rsid w:val="49DF4F36"/>
    <w:rsid w:val="49E07403"/>
    <w:rsid w:val="49E14F29"/>
    <w:rsid w:val="49E30CA1"/>
    <w:rsid w:val="49E35145"/>
    <w:rsid w:val="49EA0282"/>
    <w:rsid w:val="49EB7B56"/>
    <w:rsid w:val="49ED7D72"/>
    <w:rsid w:val="49EF3AEA"/>
    <w:rsid w:val="49EF5898"/>
    <w:rsid w:val="49F11610"/>
    <w:rsid w:val="49F44C5D"/>
    <w:rsid w:val="4A000778"/>
    <w:rsid w:val="4A00585B"/>
    <w:rsid w:val="4A0155CC"/>
    <w:rsid w:val="4A0A0924"/>
    <w:rsid w:val="4A0C2B74"/>
    <w:rsid w:val="4A0D21C2"/>
    <w:rsid w:val="4A0D22AA"/>
    <w:rsid w:val="4A0D3F70"/>
    <w:rsid w:val="4A0F7CE8"/>
    <w:rsid w:val="4A1277D9"/>
    <w:rsid w:val="4A1873CB"/>
    <w:rsid w:val="4A190B67"/>
    <w:rsid w:val="4A192915"/>
    <w:rsid w:val="4A2512BA"/>
    <w:rsid w:val="4A25750C"/>
    <w:rsid w:val="4A2A68D0"/>
    <w:rsid w:val="4A2B43F6"/>
    <w:rsid w:val="4A2D63C1"/>
    <w:rsid w:val="4A2F3EE7"/>
    <w:rsid w:val="4A314103"/>
    <w:rsid w:val="4A325785"/>
    <w:rsid w:val="4A392FB7"/>
    <w:rsid w:val="4A394D65"/>
    <w:rsid w:val="4A396B13"/>
    <w:rsid w:val="4A3C6604"/>
    <w:rsid w:val="4A3E412A"/>
    <w:rsid w:val="4A407EA2"/>
    <w:rsid w:val="4A4200BE"/>
    <w:rsid w:val="4A421E6C"/>
    <w:rsid w:val="4A49144C"/>
    <w:rsid w:val="4A4D0811"/>
    <w:rsid w:val="4A4E2254"/>
    <w:rsid w:val="4A525E27"/>
    <w:rsid w:val="4A527BD5"/>
    <w:rsid w:val="4A546448"/>
    <w:rsid w:val="4A595408"/>
    <w:rsid w:val="4A5C5CE8"/>
    <w:rsid w:val="4A5E2A1E"/>
    <w:rsid w:val="4A5F63D6"/>
    <w:rsid w:val="4A617FE4"/>
    <w:rsid w:val="4A6242BC"/>
    <w:rsid w:val="4A633B90"/>
    <w:rsid w:val="4A655B5A"/>
    <w:rsid w:val="4A677B24"/>
    <w:rsid w:val="4A6A13C3"/>
    <w:rsid w:val="4A6E2C61"/>
    <w:rsid w:val="4A704B0B"/>
    <w:rsid w:val="4A761B16"/>
    <w:rsid w:val="4A791606"/>
    <w:rsid w:val="4A7A7858"/>
    <w:rsid w:val="4A7E09CA"/>
    <w:rsid w:val="4A827A02"/>
    <w:rsid w:val="4A835FE1"/>
    <w:rsid w:val="4A857FAB"/>
    <w:rsid w:val="4A8F4985"/>
    <w:rsid w:val="4A91694F"/>
    <w:rsid w:val="4A932C2E"/>
    <w:rsid w:val="4A9401EE"/>
    <w:rsid w:val="4A941E17"/>
    <w:rsid w:val="4A9621B8"/>
    <w:rsid w:val="4A985F30"/>
    <w:rsid w:val="4A9F106C"/>
    <w:rsid w:val="4AA448D5"/>
    <w:rsid w:val="4AA523FB"/>
    <w:rsid w:val="4AA91EEB"/>
    <w:rsid w:val="4AAA5E88"/>
    <w:rsid w:val="4AAE0160"/>
    <w:rsid w:val="4AAE5753"/>
    <w:rsid w:val="4AB07EAF"/>
    <w:rsid w:val="4AB651B1"/>
    <w:rsid w:val="4AB8212E"/>
    <w:rsid w:val="4AB95273"/>
    <w:rsid w:val="4ABA40F8"/>
    <w:rsid w:val="4AC00E34"/>
    <w:rsid w:val="4AC07235"/>
    <w:rsid w:val="4AC62A9D"/>
    <w:rsid w:val="4ACC5BD9"/>
    <w:rsid w:val="4AD14F9E"/>
    <w:rsid w:val="4AD54A8E"/>
    <w:rsid w:val="4AE23BC8"/>
    <w:rsid w:val="4AEA6060"/>
    <w:rsid w:val="4AEB582E"/>
    <w:rsid w:val="4AF13892"/>
    <w:rsid w:val="4AF34F14"/>
    <w:rsid w:val="4AF60EA8"/>
    <w:rsid w:val="4AFB026D"/>
    <w:rsid w:val="4AFD3FE5"/>
    <w:rsid w:val="4AFD5D93"/>
    <w:rsid w:val="4B007631"/>
    <w:rsid w:val="4B047819"/>
    <w:rsid w:val="4B0B5FED"/>
    <w:rsid w:val="4B125A67"/>
    <w:rsid w:val="4B133808"/>
    <w:rsid w:val="4B1650A7"/>
    <w:rsid w:val="4B18454E"/>
    <w:rsid w:val="4B1A4B97"/>
    <w:rsid w:val="4B1B110F"/>
    <w:rsid w:val="4B1F21AD"/>
    <w:rsid w:val="4B210482"/>
    <w:rsid w:val="4B221C9D"/>
    <w:rsid w:val="4B276DF3"/>
    <w:rsid w:val="4B294DDA"/>
    <w:rsid w:val="4B2B6DA4"/>
    <w:rsid w:val="4B2E283F"/>
    <w:rsid w:val="4B306168"/>
    <w:rsid w:val="4B3B68BB"/>
    <w:rsid w:val="4B46773A"/>
    <w:rsid w:val="4B4734B2"/>
    <w:rsid w:val="4B481704"/>
    <w:rsid w:val="4B490FD8"/>
    <w:rsid w:val="4B49547C"/>
    <w:rsid w:val="4B4B2FA2"/>
    <w:rsid w:val="4B4E2A92"/>
    <w:rsid w:val="4B4E65EF"/>
    <w:rsid w:val="4B5005B9"/>
    <w:rsid w:val="4B5736F5"/>
    <w:rsid w:val="4B58121B"/>
    <w:rsid w:val="4B582BCD"/>
    <w:rsid w:val="4B5C6F5D"/>
    <w:rsid w:val="4B5D43C3"/>
    <w:rsid w:val="4B6C24F0"/>
    <w:rsid w:val="4B6D709C"/>
    <w:rsid w:val="4B702A09"/>
    <w:rsid w:val="4B7324F9"/>
    <w:rsid w:val="4B7342A7"/>
    <w:rsid w:val="4B7C065B"/>
    <w:rsid w:val="4B893ACB"/>
    <w:rsid w:val="4B897627"/>
    <w:rsid w:val="4B8B339F"/>
    <w:rsid w:val="4B904E59"/>
    <w:rsid w:val="4B906C07"/>
    <w:rsid w:val="4B922D11"/>
    <w:rsid w:val="4B9444A8"/>
    <w:rsid w:val="4B977F95"/>
    <w:rsid w:val="4B9F509C"/>
    <w:rsid w:val="4BA05606"/>
    <w:rsid w:val="4BA10E14"/>
    <w:rsid w:val="4BA1651D"/>
    <w:rsid w:val="4BA56C4D"/>
    <w:rsid w:val="4BA70097"/>
    <w:rsid w:val="4BA821A3"/>
    <w:rsid w:val="4BA83F51"/>
    <w:rsid w:val="4BAB1C93"/>
    <w:rsid w:val="4BAD77B9"/>
    <w:rsid w:val="4BAF1783"/>
    <w:rsid w:val="4BB24DCF"/>
    <w:rsid w:val="4BB40B47"/>
    <w:rsid w:val="4BB5666E"/>
    <w:rsid w:val="4BBB7216"/>
    <w:rsid w:val="4BBC17AA"/>
    <w:rsid w:val="4BC0573E"/>
    <w:rsid w:val="4BC114B6"/>
    <w:rsid w:val="4BC27510"/>
    <w:rsid w:val="4BC30D8B"/>
    <w:rsid w:val="4BC32B39"/>
    <w:rsid w:val="4BC468B1"/>
    <w:rsid w:val="4BC62629"/>
    <w:rsid w:val="4BC66ACD"/>
    <w:rsid w:val="4BC973E3"/>
    <w:rsid w:val="4BCB7C3F"/>
    <w:rsid w:val="4BD444F6"/>
    <w:rsid w:val="4BD95797"/>
    <w:rsid w:val="4BDA60D4"/>
    <w:rsid w:val="4BE07B8E"/>
    <w:rsid w:val="4BE11211"/>
    <w:rsid w:val="4BE40D01"/>
    <w:rsid w:val="4BEB02E1"/>
    <w:rsid w:val="4BEB6533"/>
    <w:rsid w:val="4BED4059"/>
    <w:rsid w:val="4BEF10FE"/>
    <w:rsid w:val="4BEF1B80"/>
    <w:rsid w:val="4BF058F8"/>
    <w:rsid w:val="4BF47196"/>
    <w:rsid w:val="4BF52F0E"/>
    <w:rsid w:val="4BF61160"/>
    <w:rsid w:val="4BF90C50"/>
    <w:rsid w:val="4BFE0015"/>
    <w:rsid w:val="4BFE5A72"/>
    <w:rsid w:val="4BFE6267"/>
    <w:rsid w:val="4C001FDF"/>
    <w:rsid w:val="4C084AEB"/>
    <w:rsid w:val="4C0A4C0B"/>
    <w:rsid w:val="4C0D0258"/>
    <w:rsid w:val="4C107D48"/>
    <w:rsid w:val="4C111E3E"/>
    <w:rsid w:val="4C1415E6"/>
    <w:rsid w:val="4C160596"/>
    <w:rsid w:val="4C172E84"/>
    <w:rsid w:val="4C1C011A"/>
    <w:rsid w:val="4C1C493F"/>
    <w:rsid w:val="4C207F2B"/>
    <w:rsid w:val="4C231974"/>
    <w:rsid w:val="4C2555A1"/>
    <w:rsid w:val="4C26756B"/>
    <w:rsid w:val="4C2A0E0A"/>
    <w:rsid w:val="4C2D08FA"/>
    <w:rsid w:val="4C39729F"/>
    <w:rsid w:val="4C416153"/>
    <w:rsid w:val="4C430CC4"/>
    <w:rsid w:val="4C431ECB"/>
    <w:rsid w:val="4C46376A"/>
    <w:rsid w:val="4C483315"/>
    <w:rsid w:val="4C523EBC"/>
    <w:rsid w:val="4C5916EF"/>
    <w:rsid w:val="4C5E4F57"/>
    <w:rsid w:val="4C651E42"/>
    <w:rsid w:val="4C6A7458"/>
    <w:rsid w:val="4C6B4F7E"/>
    <w:rsid w:val="4C6F2CC0"/>
    <w:rsid w:val="4C76404F"/>
    <w:rsid w:val="4C7B3413"/>
    <w:rsid w:val="4C8449BE"/>
    <w:rsid w:val="4C854292"/>
    <w:rsid w:val="4C8B0745"/>
    <w:rsid w:val="4C8E539C"/>
    <w:rsid w:val="4C900F09"/>
    <w:rsid w:val="4C9036F0"/>
    <w:rsid w:val="4C9149E5"/>
    <w:rsid w:val="4C92075D"/>
    <w:rsid w:val="4C9316DD"/>
    <w:rsid w:val="4C940979"/>
    <w:rsid w:val="4CA23096"/>
    <w:rsid w:val="4CA87F80"/>
    <w:rsid w:val="4CA961D2"/>
    <w:rsid w:val="4CAA3CF8"/>
    <w:rsid w:val="4CAE1A3B"/>
    <w:rsid w:val="4CAF57B3"/>
    <w:rsid w:val="4CB70C39"/>
    <w:rsid w:val="4CBD57DA"/>
    <w:rsid w:val="4CBD7ED0"/>
    <w:rsid w:val="4CBF59F6"/>
    <w:rsid w:val="4CC629D5"/>
    <w:rsid w:val="4CC72AFC"/>
    <w:rsid w:val="4CC748AA"/>
    <w:rsid w:val="4CCA439B"/>
    <w:rsid w:val="4CCC1EC1"/>
    <w:rsid w:val="4CCE5C39"/>
    <w:rsid w:val="4CCF66F5"/>
    <w:rsid w:val="4CD174D7"/>
    <w:rsid w:val="4CDF1BF4"/>
    <w:rsid w:val="4CE0596C"/>
    <w:rsid w:val="4CE50F85"/>
    <w:rsid w:val="4CE92A73"/>
    <w:rsid w:val="4CEE0089"/>
    <w:rsid w:val="4CFA6A2E"/>
    <w:rsid w:val="4CFD651E"/>
    <w:rsid w:val="4CFF4044"/>
    <w:rsid w:val="4D007DBC"/>
    <w:rsid w:val="4D027691"/>
    <w:rsid w:val="4D043409"/>
    <w:rsid w:val="4D072EF9"/>
    <w:rsid w:val="4D087900"/>
    <w:rsid w:val="4D090A1F"/>
    <w:rsid w:val="4D094A71"/>
    <w:rsid w:val="4D094EC3"/>
    <w:rsid w:val="4D096C71"/>
    <w:rsid w:val="4D0C49B3"/>
    <w:rsid w:val="4D0F7FFF"/>
    <w:rsid w:val="4D105682"/>
    <w:rsid w:val="4D183358"/>
    <w:rsid w:val="4D186EB4"/>
    <w:rsid w:val="4D1F63FB"/>
    <w:rsid w:val="4D292E6F"/>
    <w:rsid w:val="4D2C0BB1"/>
    <w:rsid w:val="4D2F37DC"/>
    <w:rsid w:val="4D330192"/>
    <w:rsid w:val="4D387556"/>
    <w:rsid w:val="4D395E7C"/>
    <w:rsid w:val="4D3D691B"/>
    <w:rsid w:val="4D3F6B37"/>
    <w:rsid w:val="4D447CA9"/>
    <w:rsid w:val="4D4E6D7A"/>
    <w:rsid w:val="4D5048A0"/>
    <w:rsid w:val="4D534390"/>
    <w:rsid w:val="4D5516D6"/>
    <w:rsid w:val="4D551EB6"/>
    <w:rsid w:val="4D565C2E"/>
    <w:rsid w:val="4D5F2D35"/>
    <w:rsid w:val="4D5F4AE3"/>
    <w:rsid w:val="4D61529C"/>
    <w:rsid w:val="4D671BE9"/>
    <w:rsid w:val="4D695962"/>
    <w:rsid w:val="4D6F609D"/>
    <w:rsid w:val="4D722A68"/>
    <w:rsid w:val="4D735EAE"/>
    <w:rsid w:val="4D746602"/>
    <w:rsid w:val="4D7560B4"/>
    <w:rsid w:val="4D7D140D"/>
    <w:rsid w:val="4D7D31BB"/>
    <w:rsid w:val="4D7F0CE1"/>
    <w:rsid w:val="4D8254F4"/>
    <w:rsid w:val="4D84279B"/>
    <w:rsid w:val="4D8B1D7C"/>
    <w:rsid w:val="4D8C33FE"/>
    <w:rsid w:val="4D926C66"/>
    <w:rsid w:val="4D9549A9"/>
    <w:rsid w:val="4D956757"/>
    <w:rsid w:val="4D981DA3"/>
    <w:rsid w:val="4D986247"/>
    <w:rsid w:val="4DA1635B"/>
    <w:rsid w:val="4DA50D3D"/>
    <w:rsid w:val="4DA60964"/>
    <w:rsid w:val="4DA846DC"/>
    <w:rsid w:val="4DAB1AD6"/>
    <w:rsid w:val="4DAE15C6"/>
    <w:rsid w:val="4DAE7CEA"/>
    <w:rsid w:val="4DB34E2F"/>
    <w:rsid w:val="4DB56DF9"/>
    <w:rsid w:val="4DB90697"/>
    <w:rsid w:val="4DBC1F35"/>
    <w:rsid w:val="4DBC3CE3"/>
    <w:rsid w:val="4DBD7A5B"/>
    <w:rsid w:val="4DBE3EFF"/>
    <w:rsid w:val="4DBF1A26"/>
    <w:rsid w:val="4DC62DB4"/>
    <w:rsid w:val="4DCF2582"/>
    <w:rsid w:val="4DD0778F"/>
    <w:rsid w:val="4DD23507"/>
    <w:rsid w:val="4DD3727F"/>
    <w:rsid w:val="4DD454D1"/>
    <w:rsid w:val="4DD908F3"/>
    <w:rsid w:val="4DD92AE7"/>
    <w:rsid w:val="4DD94895"/>
    <w:rsid w:val="4DDC25D7"/>
    <w:rsid w:val="4DE1199C"/>
    <w:rsid w:val="4DE33966"/>
    <w:rsid w:val="4DE44FE8"/>
    <w:rsid w:val="4DE82D2A"/>
    <w:rsid w:val="4DEA4CF4"/>
    <w:rsid w:val="4DF25957"/>
    <w:rsid w:val="4DF416CF"/>
    <w:rsid w:val="4DF42C6E"/>
    <w:rsid w:val="4DF55447"/>
    <w:rsid w:val="4E04568A"/>
    <w:rsid w:val="4E0472EF"/>
    <w:rsid w:val="4E047438"/>
    <w:rsid w:val="4E0538DC"/>
    <w:rsid w:val="4E0A0EF3"/>
    <w:rsid w:val="4E0B07C7"/>
    <w:rsid w:val="4E0F02B7"/>
    <w:rsid w:val="4E173610"/>
    <w:rsid w:val="4E1753BE"/>
    <w:rsid w:val="4E1A6C5C"/>
    <w:rsid w:val="4E1C0C26"/>
    <w:rsid w:val="4E2023C2"/>
    <w:rsid w:val="4E21448E"/>
    <w:rsid w:val="4E217FEA"/>
    <w:rsid w:val="4E233D62"/>
    <w:rsid w:val="4E235B10"/>
    <w:rsid w:val="4E255D2C"/>
    <w:rsid w:val="4E275F83"/>
    <w:rsid w:val="4E2A3343"/>
    <w:rsid w:val="4E2B70BB"/>
    <w:rsid w:val="4E2F6BAB"/>
    <w:rsid w:val="4E3046D1"/>
    <w:rsid w:val="4E31544E"/>
    <w:rsid w:val="4E37780E"/>
    <w:rsid w:val="4E393586"/>
    <w:rsid w:val="4E3E0B9C"/>
    <w:rsid w:val="4E3E294A"/>
    <w:rsid w:val="4E3E6DEE"/>
    <w:rsid w:val="4E402B66"/>
    <w:rsid w:val="4E434405"/>
    <w:rsid w:val="4E437F61"/>
    <w:rsid w:val="4E4C150B"/>
    <w:rsid w:val="4E555EE6"/>
    <w:rsid w:val="4E571C5E"/>
    <w:rsid w:val="4E5B5B47"/>
    <w:rsid w:val="4E5E123E"/>
    <w:rsid w:val="4E5E2FEC"/>
    <w:rsid w:val="4E5E4D9B"/>
    <w:rsid w:val="4E616639"/>
    <w:rsid w:val="4E630603"/>
    <w:rsid w:val="4E65437B"/>
    <w:rsid w:val="4E6600F3"/>
    <w:rsid w:val="4E6A373F"/>
    <w:rsid w:val="4E6C5709"/>
    <w:rsid w:val="4E6D3230"/>
    <w:rsid w:val="4E704779"/>
    <w:rsid w:val="4E704ACE"/>
    <w:rsid w:val="4E791BD4"/>
    <w:rsid w:val="4E7B76FB"/>
    <w:rsid w:val="4E8A2033"/>
    <w:rsid w:val="4E8D38D2"/>
    <w:rsid w:val="4E915170"/>
    <w:rsid w:val="4E975520"/>
    <w:rsid w:val="4E9E163B"/>
    <w:rsid w:val="4E9E5ADF"/>
    <w:rsid w:val="4EA31857"/>
    <w:rsid w:val="4EA330F5"/>
    <w:rsid w:val="4EA36C51"/>
    <w:rsid w:val="4EA630D1"/>
    <w:rsid w:val="4EB175C0"/>
    <w:rsid w:val="4EB26E94"/>
    <w:rsid w:val="4EC310A1"/>
    <w:rsid w:val="4EC372F3"/>
    <w:rsid w:val="4EC77E93"/>
    <w:rsid w:val="4ECA2430"/>
    <w:rsid w:val="4ECA68D4"/>
    <w:rsid w:val="4ED137BE"/>
    <w:rsid w:val="4ED82D9F"/>
    <w:rsid w:val="4ED86247"/>
    <w:rsid w:val="4EDB288F"/>
    <w:rsid w:val="4EE554BC"/>
    <w:rsid w:val="4EE75D3B"/>
    <w:rsid w:val="4EE80B08"/>
    <w:rsid w:val="4EEE4370"/>
    <w:rsid w:val="4EEF00E8"/>
    <w:rsid w:val="4EEF1EC7"/>
    <w:rsid w:val="4EF120B3"/>
    <w:rsid w:val="4EF23735"/>
    <w:rsid w:val="4EF37BD9"/>
    <w:rsid w:val="4EF43951"/>
    <w:rsid w:val="4EF474AD"/>
    <w:rsid w:val="4EF86F9D"/>
    <w:rsid w:val="4EFD2805"/>
    <w:rsid w:val="4EFF657E"/>
    <w:rsid w:val="4F035942"/>
    <w:rsid w:val="4F041BE5"/>
    <w:rsid w:val="4F0B3174"/>
    <w:rsid w:val="4F155DA1"/>
    <w:rsid w:val="4F1813ED"/>
    <w:rsid w:val="4F1B205A"/>
    <w:rsid w:val="4F231B40"/>
    <w:rsid w:val="4F253B0A"/>
    <w:rsid w:val="4F2E6E63"/>
    <w:rsid w:val="4F336227"/>
    <w:rsid w:val="4F343D4D"/>
    <w:rsid w:val="4F381A8F"/>
    <w:rsid w:val="4F3A5808"/>
    <w:rsid w:val="4F4421E2"/>
    <w:rsid w:val="4F455F5A"/>
    <w:rsid w:val="4F457D08"/>
    <w:rsid w:val="4F473A81"/>
    <w:rsid w:val="4F477F24"/>
    <w:rsid w:val="4F48705E"/>
    <w:rsid w:val="4F4977F9"/>
    <w:rsid w:val="4F4B17C3"/>
    <w:rsid w:val="4F4C553B"/>
    <w:rsid w:val="4F4E4E0F"/>
    <w:rsid w:val="4F4F2935"/>
    <w:rsid w:val="4F506DD9"/>
    <w:rsid w:val="4F563CC4"/>
    <w:rsid w:val="4F5F701C"/>
    <w:rsid w:val="4F602D94"/>
    <w:rsid w:val="4F607AAC"/>
    <w:rsid w:val="4F641CE0"/>
    <w:rsid w:val="4F642884"/>
    <w:rsid w:val="4F644633"/>
    <w:rsid w:val="4F675ED1"/>
    <w:rsid w:val="4F71020E"/>
    <w:rsid w:val="4F727982"/>
    <w:rsid w:val="4F754A92"/>
    <w:rsid w:val="4F786330"/>
    <w:rsid w:val="4F7A20A8"/>
    <w:rsid w:val="4F8151E4"/>
    <w:rsid w:val="4F820F5D"/>
    <w:rsid w:val="4F860A4D"/>
    <w:rsid w:val="4F876573"/>
    <w:rsid w:val="4F894099"/>
    <w:rsid w:val="4F8C5937"/>
    <w:rsid w:val="4F8D1DDB"/>
    <w:rsid w:val="4F8E16AF"/>
    <w:rsid w:val="4F9273F2"/>
    <w:rsid w:val="4F943823"/>
    <w:rsid w:val="4F98252E"/>
    <w:rsid w:val="4F9F1B0F"/>
    <w:rsid w:val="4F9F38BD"/>
    <w:rsid w:val="4FAB400F"/>
    <w:rsid w:val="4FAC7D88"/>
    <w:rsid w:val="4FAE3B00"/>
    <w:rsid w:val="4FB235F0"/>
    <w:rsid w:val="4FBB7FCB"/>
    <w:rsid w:val="4FBD1F95"/>
    <w:rsid w:val="4FBE01E7"/>
    <w:rsid w:val="4FC7250D"/>
    <w:rsid w:val="4FCF0C9F"/>
    <w:rsid w:val="4FD25A40"/>
    <w:rsid w:val="4FD5108C"/>
    <w:rsid w:val="4FD73056"/>
    <w:rsid w:val="4FD80B7D"/>
    <w:rsid w:val="4FD974F3"/>
    <w:rsid w:val="4FDE0794"/>
    <w:rsid w:val="4FE37C4D"/>
    <w:rsid w:val="4FE65048"/>
    <w:rsid w:val="4FEC63D6"/>
    <w:rsid w:val="4FF359B6"/>
    <w:rsid w:val="4FF37764"/>
    <w:rsid w:val="4FF5172F"/>
    <w:rsid w:val="4FF534DD"/>
    <w:rsid w:val="4FF736F9"/>
    <w:rsid w:val="4FF77EAB"/>
    <w:rsid w:val="4FFA682C"/>
    <w:rsid w:val="4FFC7AF6"/>
    <w:rsid w:val="4FFE51AD"/>
    <w:rsid w:val="4FFF6109"/>
    <w:rsid w:val="50033E4B"/>
    <w:rsid w:val="500706C5"/>
    <w:rsid w:val="500951DA"/>
    <w:rsid w:val="500B0F52"/>
    <w:rsid w:val="50100316"/>
    <w:rsid w:val="501551E1"/>
    <w:rsid w:val="50175B49"/>
    <w:rsid w:val="50184C79"/>
    <w:rsid w:val="501A1195"/>
    <w:rsid w:val="501C315F"/>
    <w:rsid w:val="501E6ED7"/>
    <w:rsid w:val="501F0559"/>
    <w:rsid w:val="50210776"/>
    <w:rsid w:val="5023629C"/>
    <w:rsid w:val="502D7975"/>
    <w:rsid w:val="5032028D"/>
    <w:rsid w:val="50355FCF"/>
    <w:rsid w:val="50377F99"/>
    <w:rsid w:val="503E30D6"/>
    <w:rsid w:val="5043249A"/>
    <w:rsid w:val="504464B2"/>
    <w:rsid w:val="50483F54"/>
    <w:rsid w:val="50497753"/>
    <w:rsid w:val="504B134F"/>
    <w:rsid w:val="504D156B"/>
    <w:rsid w:val="504E2135"/>
    <w:rsid w:val="5051105B"/>
    <w:rsid w:val="50574197"/>
    <w:rsid w:val="50577CF3"/>
    <w:rsid w:val="50591CBD"/>
    <w:rsid w:val="505A5A36"/>
    <w:rsid w:val="505B2197"/>
    <w:rsid w:val="505E72D4"/>
    <w:rsid w:val="506019B6"/>
    <w:rsid w:val="50610B72"/>
    <w:rsid w:val="50650662"/>
    <w:rsid w:val="5066262C"/>
    <w:rsid w:val="50681F00"/>
    <w:rsid w:val="507537AB"/>
    <w:rsid w:val="50760AC1"/>
    <w:rsid w:val="507765E7"/>
    <w:rsid w:val="50792360"/>
    <w:rsid w:val="507B60D8"/>
    <w:rsid w:val="507B7E86"/>
    <w:rsid w:val="50884CD3"/>
    <w:rsid w:val="508D5E0B"/>
    <w:rsid w:val="508D7BB9"/>
    <w:rsid w:val="50964CC0"/>
    <w:rsid w:val="5099030C"/>
    <w:rsid w:val="50A30487"/>
    <w:rsid w:val="50A56CB1"/>
    <w:rsid w:val="50A867A1"/>
    <w:rsid w:val="50AA2519"/>
    <w:rsid w:val="50AA3F1E"/>
    <w:rsid w:val="50AC44E3"/>
    <w:rsid w:val="50B52C6C"/>
    <w:rsid w:val="50C03AEB"/>
    <w:rsid w:val="50C07F8E"/>
    <w:rsid w:val="50C57353"/>
    <w:rsid w:val="50C7131D"/>
    <w:rsid w:val="50CA4969"/>
    <w:rsid w:val="50D94BAC"/>
    <w:rsid w:val="50DB0924"/>
    <w:rsid w:val="50DC2AD2"/>
    <w:rsid w:val="50DD28EE"/>
    <w:rsid w:val="50DD469C"/>
    <w:rsid w:val="50E0418D"/>
    <w:rsid w:val="50E61077"/>
    <w:rsid w:val="50E81293"/>
    <w:rsid w:val="50E852DD"/>
    <w:rsid w:val="50EC0D83"/>
    <w:rsid w:val="50F32112"/>
    <w:rsid w:val="50F419E6"/>
    <w:rsid w:val="50FB3A77"/>
    <w:rsid w:val="50FB4B23"/>
    <w:rsid w:val="50FD4D3F"/>
    <w:rsid w:val="5100038B"/>
    <w:rsid w:val="51051E45"/>
    <w:rsid w:val="5108607B"/>
    <w:rsid w:val="510A120A"/>
    <w:rsid w:val="510C6D30"/>
    <w:rsid w:val="510D2AA8"/>
    <w:rsid w:val="51200A2D"/>
    <w:rsid w:val="51204589"/>
    <w:rsid w:val="51226553"/>
    <w:rsid w:val="512A18AC"/>
    <w:rsid w:val="512A365A"/>
    <w:rsid w:val="512E6655"/>
    <w:rsid w:val="513242BC"/>
    <w:rsid w:val="51330760"/>
    <w:rsid w:val="5133250E"/>
    <w:rsid w:val="51363DAD"/>
    <w:rsid w:val="51366528"/>
    <w:rsid w:val="51377B20"/>
    <w:rsid w:val="513B13C3"/>
    <w:rsid w:val="513F1D46"/>
    <w:rsid w:val="513F75DA"/>
    <w:rsid w:val="514364CA"/>
    <w:rsid w:val="51452242"/>
    <w:rsid w:val="514A5AAA"/>
    <w:rsid w:val="514B1E8F"/>
    <w:rsid w:val="51501312"/>
    <w:rsid w:val="51515016"/>
    <w:rsid w:val="5151508A"/>
    <w:rsid w:val="515406D7"/>
    <w:rsid w:val="5156444F"/>
    <w:rsid w:val="51581F75"/>
    <w:rsid w:val="51583D23"/>
    <w:rsid w:val="515B1A65"/>
    <w:rsid w:val="515B6DB3"/>
    <w:rsid w:val="516052CE"/>
    <w:rsid w:val="51606F67"/>
    <w:rsid w:val="5160707C"/>
    <w:rsid w:val="51624BA2"/>
    <w:rsid w:val="51626FFE"/>
    <w:rsid w:val="5164091A"/>
    <w:rsid w:val="5167040A"/>
    <w:rsid w:val="516C30E8"/>
    <w:rsid w:val="516C3C72"/>
    <w:rsid w:val="516E1798"/>
    <w:rsid w:val="51714DE5"/>
    <w:rsid w:val="5176689F"/>
    <w:rsid w:val="517A638F"/>
    <w:rsid w:val="517B4C5C"/>
    <w:rsid w:val="517B5C63"/>
    <w:rsid w:val="517F39A6"/>
    <w:rsid w:val="51826FF2"/>
    <w:rsid w:val="518B234A"/>
    <w:rsid w:val="518D1C42"/>
    <w:rsid w:val="51905BB3"/>
    <w:rsid w:val="51976F41"/>
    <w:rsid w:val="51986815"/>
    <w:rsid w:val="51986D55"/>
    <w:rsid w:val="519A258E"/>
    <w:rsid w:val="51A0391C"/>
    <w:rsid w:val="51A16977"/>
    <w:rsid w:val="51A21442"/>
    <w:rsid w:val="51A4340C"/>
    <w:rsid w:val="51A74CAA"/>
    <w:rsid w:val="51AB25FA"/>
    <w:rsid w:val="51AC406F"/>
    <w:rsid w:val="51AE26BC"/>
    <w:rsid w:val="51AE7DE7"/>
    <w:rsid w:val="51AF240B"/>
    <w:rsid w:val="51B11685"/>
    <w:rsid w:val="51B64EEE"/>
    <w:rsid w:val="51B66C9C"/>
    <w:rsid w:val="51BD627C"/>
    <w:rsid w:val="51BF1FF4"/>
    <w:rsid w:val="51CE2237"/>
    <w:rsid w:val="51CF7D67"/>
    <w:rsid w:val="51D11D27"/>
    <w:rsid w:val="51D3292F"/>
    <w:rsid w:val="51D35A9F"/>
    <w:rsid w:val="51D75590"/>
    <w:rsid w:val="51D81616"/>
    <w:rsid w:val="51D830B6"/>
    <w:rsid w:val="51DB0B9F"/>
    <w:rsid w:val="51DF4444"/>
    <w:rsid w:val="51E11F6A"/>
    <w:rsid w:val="51E23F34"/>
    <w:rsid w:val="51E47CAD"/>
    <w:rsid w:val="51E8779D"/>
    <w:rsid w:val="51ED4DB3"/>
    <w:rsid w:val="51EE0B2B"/>
    <w:rsid w:val="51EE6435"/>
    <w:rsid w:val="51FA74D0"/>
    <w:rsid w:val="51FC4FF6"/>
    <w:rsid w:val="51FD2B1C"/>
    <w:rsid w:val="52036385"/>
    <w:rsid w:val="52043EAB"/>
    <w:rsid w:val="5209326F"/>
    <w:rsid w:val="520D0FB1"/>
    <w:rsid w:val="520E0886"/>
    <w:rsid w:val="520F125D"/>
    <w:rsid w:val="520F4E5D"/>
    <w:rsid w:val="52151C14"/>
    <w:rsid w:val="52174C68"/>
    <w:rsid w:val="521A722A"/>
    <w:rsid w:val="522462FB"/>
    <w:rsid w:val="52326C6A"/>
    <w:rsid w:val="523522B6"/>
    <w:rsid w:val="5237266C"/>
    <w:rsid w:val="52374280"/>
    <w:rsid w:val="52397FF8"/>
    <w:rsid w:val="523C3645"/>
    <w:rsid w:val="523D554A"/>
    <w:rsid w:val="523D7334"/>
    <w:rsid w:val="52410C5B"/>
    <w:rsid w:val="524424F9"/>
    <w:rsid w:val="5246001F"/>
    <w:rsid w:val="52466271"/>
    <w:rsid w:val="524D5852"/>
    <w:rsid w:val="52505342"/>
    <w:rsid w:val="5253098E"/>
    <w:rsid w:val="5257047F"/>
    <w:rsid w:val="525941F7"/>
    <w:rsid w:val="525A7F6F"/>
    <w:rsid w:val="525F10E1"/>
    <w:rsid w:val="525F2FE2"/>
    <w:rsid w:val="526606C2"/>
    <w:rsid w:val="52662470"/>
    <w:rsid w:val="526B217C"/>
    <w:rsid w:val="526B4A52"/>
    <w:rsid w:val="526D37FE"/>
    <w:rsid w:val="526D6413"/>
    <w:rsid w:val="526F70E8"/>
    <w:rsid w:val="52701540"/>
    <w:rsid w:val="52742DDF"/>
    <w:rsid w:val="52754DA9"/>
    <w:rsid w:val="527728CF"/>
    <w:rsid w:val="52796647"/>
    <w:rsid w:val="527C1C93"/>
    <w:rsid w:val="528079D5"/>
    <w:rsid w:val="528154FB"/>
    <w:rsid w:val="528172AA"/>
    <w:rsid w:val="528369C9"/>
    <w:rsid w:val="52911BE2"/>
    <w:rsid w:val="5294522F"/>
    <w:rsid w:val="52992845"/>
    <w:rsid w:val="529945F3"/>
    <w:rsid w:val="529E60AD"/>
    <w:rsid w:val="52A64F62"/>
    <w:rsid w:val="52AD62F0"/>
    <w:rsid w:val="52AF2069"/>
    <w:rsid w:val="52B15DE1"/>
    <w:rsid w:val="52B458D1"/>
    <w:rsid w:val="52B61649"/>
    <w:rsid w:val="52B96A43"/>
    <w:rsid w:val="52BA4F74"/>
    <w:rsid w:val="52BE405A"/>
    <w:rsid w:val="52C06024"/>
    <w:rsid w:val="52C13B4A"/>
    <w:rsid w:val="52C5188C"/>
    <w:rsid w:val="52C6444D"/>
    <w:rsid w:val="52C74A27"/>
    <w:rsid w:val="52CB49C9"/>
    <w:rsid w:val="52CC6B7E"/>
    <w:rsid w:val="52CD24EF"/>
    <w:rsid w:val="52D10231"/>
    <w:rsid w:val="52D23FA9"/>
    <w:rsid w:val="52DA2D3A"/>
    <w:rsid w:val="52DC0984"/>
    <w:rsid w:val="52DE46FC"/>
    <w:rsid w:val="52E42113"/>
    <w:rsid w:val="52E4674E"/>
    <w:rsid w:val="52E57838"/>
    <w:rsid w:val="52EC506B"/>
    <w:rsid w:val="52ED2B91"/>
    <w:rsid w:val="52ED493F"/>
    <w:rsid w:val="52F25F10"/>
    <w:rsid w:val="52F757BE"/>
    <w:rsid w:val="52F7756C"/>
    <w:rsid w:val="52FD636E"/>
    <w:rsid w:val="52FE08FA"/>
    <w:rsid w:val="52FE4D9E"/>
    <w:rsid w:val="530323B4"/>
    <w:rsid w:val="53042F77"/>
    <w:rsid w:val="5305612D"/>
    <w:rsid w:val="530A3743"/>
    <w:rsid w:val="53172865"/>
    <w:rsid w:val="53180858"/>
    <w:rsid w:val="53185E60"/>
    <w:rsid w:val="53193986"/>
    <w:rsid w:val="5320623D"/>
    <w:rsid w:val="532164E8"/>
    <w:rsid w:val="53237A0F"/>
    <w:rsid w:val="532540D9"/>
    <w:rsid w:val="532742F5"/>
    <w:rsid w:val="53281E1B"/>
    <w:rsid w:val="532C5467"/>
    <w:rsid w:val="532D11DF"/>
    <w:rsid w:val="533407C0"/>
    <w:rsid w:val="5334256E"/>
    <w:rsid w:val="53364538"/>
    <w:rsid w:val="5338205E"/>
    <w:rsid w:val="53394028"/>
    <w:rsid w:val="53395DD6"/>
    <w:rsid w:val="53397B84"/>
    <w:rsid w:val="533D4A63"/>
    <w:rsid w:val="533D58C6"/>
    <w:rsid w:val="533E519B"/>
    <w:rsid w:val="53414391"/>
    <w:rsid w:val="5349426B"/>
    <w:rsid w:val="534C7D3B"/>
    <w:rsid w:val="534D3630"/>
    <w:rsid w:val="534F1156"/>
    <w:rsid w:val="535624E4"/>
    <w:rsid w:val="53566988"/>
    <w:rsid w:val="535C6CE4"/>
    <w:rsid w:val="535F3A8F"/>
    <w:rsid w:val="536410A5"/>
    <w:rsid w:val="53672943"/>
    <w:rsid w:val="536A2433"/>
    <w:rsid w:val="536C1ECE"/>
    <w:rsid w:val="536C61AC"/>
    <w:rsid w:val="53746E0E"/>
    <w:rsid w:val="53760DD8"/>
    <w:rsid w:val="53791C01"/>
    <w:rsid w:val="537A2677"/>
    <w:rsid w:val="537B1F4B"/>
    <w:rsid w:val="538057B3"/>
    <w:rsid w:val="53807561"/>
    <w:rsid w:val="53894668"/>
    <w:rsid w:val="538A03E0"/>
    <w:rsid w:val="538B4884"/>
    <w:rsid w:val="538F59F6"/>
    <w:rsid w:val="5391176E"/>
    <w:rsid w:val="53966D85"/>
    <w:rsid w:val="53980D4F"/>
    <w:rsid w:val="539B25ED"/>
    <w:rsid w:val="53A27940"/>
    <w:rsid w:val="53A476F3"/>
    <w:rsid w:val="53A5346C"/>
    <w:rsid w:val="53A5521A"/>
    <w:rsid w:val="53A70F92"/>
    <w:rsid w:val="53A94D0A"/>
    <w:rsid w:val="53A95E5E"/>
    <w:rsid w:val="53B042EA"/>
    <w:rsid w:val="53B35B89"/>
    <w:rsid w:val="53B536AF"/>
    <w:rsid w:val="53B813F1"/>
    <w:rsid w:val="53C102A5"/>
    <w:rsid w:val="53C12719"/>
    <w:rsid w:val="53C25DCC"/>
    <w:rsid w:val="53C45EAA"/>
    <w:rsid w:val="53C953AC"/>
    <w:rsid w:val="53CB1124"/>
    <w:rsid w:val="53CB2ED2"/>
    <w:rsid w:val="53D5495F"/>
    <w:rsid w:val="53D55AFF"/>
    <w:rsid w:val="53D578AD"/>
    <w:rsid w:val="53D61877"/>
    <w:rsid w:val="53DB785D"/>
    <w:rsid w:val="53DD2C05"/>
    <w:rsid w:val="53DD49B3"/>
    <w:rsid w:val="53DF24DA"/>
    <w:rsid w:val="53E126F6"/>
    <w:rsid w:val="53E21FCA"/>
    <w:rsid w:val="53E2646E"/>
    <w:rsid w:val="53E775E0"/>
    <w:rsid w:val="53EA4849"/>
    <w:rsid w:val="53EC109A"/>
    <w:rsid w:val="53EC5A2E"/>
    <w:rsid w:val="53F1045F"/>
    <w:rsid w:val="53F35F85"/>
    <w:rsid w:val="53FA5565"/>
    <w:rsid w:val="53FC752F"/>
    <w:rsid w:val="540168F4"/>
    <w:rsid w:val="5406215C"/>
    <w:rsid w:val="5411106D"/>
    <w:rsid w:val="5411465D"/>
    <w:rsid w:val="54120B01"/>
    <w:rsid w:val="541303D5"/>
    <w:rsid w:val="54161C73"/>
    <w:rsid w:val="541C1980"/>
    <w:rsid w:val="542076D2"/>
    <w:rsid w:val="5422686A"/>
    <w:rsid w:val="542425E2"/>
    <w:rsid w:val="542474E3"/>
    <w:rsid w:val="5426635A"/>
    <w:rsid w:val="542C1497"/>
    <w:rsid w:val="542E520F"/>
    <w:rsid w:val="54370568"/>
    <w:rsid w:val="54387E3C"/>
    <w:rsid w:val="543C16DA"/>
    <w:rsid w:val="543C5B7E"/>
    <w:rsid w:val="54420CBA"/>
    <w:rsid w:val="54422567"/>
    <w:rsid w:val="54436F0C"/>
    <w:rsid w:val="54442C85"/>
    <w:rsid w:val="544467E1"/>
    <w:rsid w:val="544607AB"/>
    <w:rsid w:val="5447181A"/>
    <w:rsid w:val="544E58B1"/>
    <w:rsid w:val="54501629"/>
    <w:rsid w:val="545033D7"/>
    <w:rsid w:val="54532EC8"/>
    <w:rsid w:val="54557A52"/>
    <w:rsid w:val="545A24A8"/>
    <w:rsid w:val="545C1D7C"/>
    <w:rsid w:val="545C7FCE"/>
    <w:rsid w:val="545F7ABE"/>
    <w:rsid w:val="546450D5"/>
    <w:rsid w:val="546926EB"/>
    <w:rsid w:val="546B1FBF"/>
    <w:rsid w:val="546E1AAF"/>
    <w:rsid w:val="54770964"/>
    <w:rsid w:val="547846DC"/>
    <w:rsid w:val="54790B80"/>
    <w:rsid w:val="54792DC4"/>
    <w:rsid w:val="547A66A6"/>
    <w:rsid w:val="547B398D"/>
    <w:rsid w:val="54813591"/>
    <w:rsid w:val="5483555B"/>
    <w:rsid w:val="5486504B"/>
    <w:rsid w:val="548E3F00"/>
    <w:rsid w:val="5492579E"/>
    <w:rsid w:val="54977258"/>
    <w:rsid w:val="54996B2C"/>
    <w:rsid w:val="549C486F"/>
    <w:rsid w:val="549E05E7"/>
    <w:rsid w:val="549F7EBB"/>
    <w:rsid w:val="54A0435F"/>
    <w:rsid w:val="54A557A9"/>
    <w:rsid w:val="54A83213"/>
    <w:rsid w:val="54AA6F8B"/>
    <w:rsid w:val="54AF6350"/>
    <w:rsid w:val="54B0031A"/>
    <w:rsid w:val="54B62810"/>
    <w:rsid w:val="54B73456"/>
    <w:rsid w:val="54B81851"/>
    <w:rsid w:val="54B95421"/>
    <w:rsid w:val="54C067AF"/>
    <w:rsid w:val="54CA13DC"/>
    <w:rsid w:val="54CF254E"/>
    <w:rsid w:val="54D04518"/>
    <w:rsid w:val="54D45DB6"/>
    <w:rsid w:val="54D51B2F"/>
    <w:rsid w:val="54D933CD"/>
    <w:rsid w:val="54DB5397"/>
    <w:rsid w:val="54E104D3"/>
    <w:rsid w:val="54E30C7D"/>
    <w:rsid w:val="54E56216"/>
    <w:rsid w:val="54EF499E"/>
    <w:rsid w:val="54F16968"/>
    <w:rsid w:val="54F22A19"/>
    <w:rsid w:val="54F2448F"/>
    <w:rsid w:val="54F55D2D"/>
    <w:rsid w:val="54F63F7F"/>
    <w:rsid w:val="54F77CF7"/>
    <w:rsid w:val="54FB77E7"/>
    <w:rsid w:val="54FE2E33"/>
    <w:rsid w:val="55006F39"/>
    <w:rsid w:val="550146D2"/>
    <w:rsid w:val="55050666"/>
    <w:rsid w:val="55052414"/>
    <w:rsid w:val="550541C2"/>
    <w:rsid w:val="55054EB9"/>
    <w:rsid w:val="550A1972"/>
    <w:rsid w:val="550A7A2A"/>
    <w:rsid w:val="550B72FE"/>
    <w:rsid w:val="5511700B"/>
    <w:rsid w:val="5516017D"/>
    <w:rsid w:val="551B39E5"/>
    <w:rsid w:val="551B5793"/>
    <w:rsid w:val="551C150B"/>
    <w:rsid w:val="55202DAA"/>
    <w:rsid w:val="552503C0"/>
    <w:rsid w:val="55286102"/>
    <w:rsid w:val="552A59CF"/>
    <w:rsid w:val="55306D65"/>
    <w:rsid w:val="5531145B"/>
    <w:rsid w:val="55313209"/>
    <w:rsid w:val="5531510A"/>
    <w:rsid w:val="553152CF"/>
    <w:rsid w:val="553A365E"/>
    <w:rsid w:val="553C52A5"/>
    <w:rsid w:val="553C57C6"/>
    <w:rsid w:val="553E76D4"/>
    <w:rsid w:val="554271C4"/>
    <w:rsid w:val="5543118E"/>
    <w:rsid w:val="55434CEA"/>
    <w:rsid w:val="55491271"/>
    <w:rsid w:val="554923E8"/>
    <w:rsid w:val="554967A4"/>
    <w:rsid w:val="554F18E1"/>
    <w:rsid w:val="554F368F"/>
    <w:rsid w:val="554F7B33"/>
    <w:rsid w:val="555022BB"/>
    <w:rsid w:val="5552317F"/>
    <w:rsid w:val="55524F2D"/>
    <w:rsid w:val="555B2034"/>
    <w:rsid w:val="555E1B24"/>
    <w:rsid w:val="556233C2"/>
    <w:rsid w:val="55651104"/>
    <w:rsid w:val="55654C60"/>
    <w:rsid w:val="556E620B"/>
    <w:rsid w:val="556E7FB9"/>
    <w:rsid w:val="556F1F83"/>
    <w:rsid w:val="556F6005"/>
    <w:rsid w:val="55733821"/>
    <w:rsid w:val="55766E6E"/>
    <w:rsid w:val="5576721A"/>
    <w:rsid w:val="5579070C"/>
    <w:rsid w:val="557D644E"/>
    <w:rsid w:val="55805F3E"/>
    <w:rsid w:val="55810352"/>
    <w:rsid w:val="558477DD"/>
    <w:rsid w:val="55872E29"/>
    <w:rsid w:val="558E2409"/>
    <w:rsid w:val="558F6181"/>
    <w:rsid w:val="5591749D"/>
    <w:rsid w:val="55935C72"/>
    <w:rsid w:val="5599A043"/>
    <w:rsid w:val="559F4616"/>
    <w:rsid w:val="55A41C2D"/>
    <w:rsid w:val="55A57753"/>
    <w:rsid w:val="55A75279"/>
    <w:rsid w:val="55AA6B17"/>
    <w:rsid w:val="55AF1596"/>
    <w:rsid w:val="55B1434A"/>
    <w:rsid w:val="55B160F8"/>
    <w:rsid w:val="55B33C1E"/>
    <w:rsid w:val="55B61960"/>
    <w:rsid w:val="55B94FAC"/>
    <w:rsid w:val="55BD684B"/>
    <w:rsid w:val="55C0458D"/>
    <w:rsid w:val="55C0633B"/>
    <w:rsid w:val="55C45E2B"/>
    <w:rsid w:val="55C73951"/>
    <w:rsid w:val="55C7591B"/>
    <w:rsid w:val="55C93441"/>
    <w:rsid w:val="55C951EF"/>
    <w:rsid w:val="55CC368F"/>
    <w:rsid w:val="55D122F6"/>
    <w:rsid w:val="55D12672"/>
    <w:rsid w:val="55D134A0"/>
    <w:rsid w:val="55D342C0"/>
    <w:rsid w:val="55D818D6"/>
    <w:rsid w:val="55D83684"/>
    <w:rsid w:val="55DD513F"/>
    <w:rsid w:val="55DD6EED"/>
    <w:rsid w:val="55E0078B"/>
    <w:rsid w:val="55E42029"/>
    <w:rsid w:val="55E738C7"/>
    <w:rsid w:val="55EB13F3"/>
    <w:rsid w:val="55EE10FA"/>
    <w:rsid w:val="55F3226C"/>
    <w:rsid w:val="55F52488"/>
    <w:rsid w:val="55F54236"/>
    <w:rsid w:val="55F83D27"/>
    <w:rsid w:val="55FB7373"/>
    <w:rsid w:val="56010E2D"/>
    <w:rsid w:val="56051FA0"/>
    <w:rsid w:val="560721BC"/>
    <w:rsid w:val="560B3A5A"/>
    <w:rsid w:val="560C332E"/>
    <w:rsid w:val="56116B96"/>
    <w:rsid w:val="5613290E"/>
    <w:rsid w:val="56151906"/>
    <w:rsid w:val="561623FF"/>
    <w:rsid w:val="56262642"/>
    <w:rsid w:val="56292132"/>
    <w:rsid w:val="56293EE0"/>
    <w:rsid w:val="562C1C22"/>
    <w:rsid w:val="562C39D0"/>
    <w:rsid w:val="562E599A"/>
    <w:rsid w:val="5632548A"/>
    <w:rsid w:val="56332FB1"/>
    <w:rsid w:val="56356D29"/>
    <w:rsid w:val="563C1E65"/>
    <w:rsid w:val="563F1955"/>
    <w:rsid w:val="564231F4"/>
    <w:rsid w:val="56431446"/>
    <w:rsid w:val="564451BE"/>
    <w:rsid w:val="564B445B"/>
    <w:rsid w:val="564E1B99"/>
    <w:rsid w:val="564F1D64"/>
    <w:rsid w:val="56552F27"/>
    <w:rsid w:val="565847C5"/>
    <w:rsid w:val="565C2507"/>
    <w:rsid w:val="565D3B8A"/>
    <w:rsid w:val="565D4368"/>
    <w:rsid w:val="565F5B54"/>
    <w:rsid w:val="565F7902"/>
    <w:rsid w:val="56603262"/>
    <w:rsid w:val="5664316A"/>
    <w:rsid w:val="56680EAC"/>
    <w:rsid w:val="566B44F9"/>
    <w:rsid w:val="566C73E3"/>
    <w:rsid w:val="56707D61"/>
    <w:rsid w:val="567535C9"/>
    <w:rsid w:val="56753A7F"/>
    <w:rsid w:val="567551C0"/>
    <w:rsid w:val="56777341"/>
    <w:rsid w:val="567809C3"/>
    <w:rsid w:val="56796ABF"/>
    <w:rsid w:val="567A298E"/>
    <w:rsid w:val="567C6706"/>
    <w:rsid w:val="567E247E"/>
    <w:rsid w:val="567F2B2A"/>
    <w:rsid w:val="56813D1C"/>
    <w:rsid w:val="56821842"/>
    <w:rsid w:val="56835CE6"/>
    <w:rsid w:val="56861332"/>
    <w:rsid w:val="56866145"/>
    <w:rsid w:val="568D48D7"/>
    <w:rsid w:val="569021B1"/>
    <w:rsid w:val="56905D0D"/>
    <w:rsid w:val="56925F29"/>
    <w:rsid w:val="56927CD7"/>
    <w:rsid w:val="56933A4F"/>
    <w:rsid w:val="569577C7"/>
    <w:rsid w:val="5697353F"/>
    <w:rsid w:val="56981066"/>
    <w:rsid w:val="569A3030"/>
    <w:rsid w:val="569E44C1"/>
    <w:rsid w:val="56A17F1A"/>
    <w:rsid w:val="56A65531"/>
    <w:rsid w:val="56A731E6"/>
    <w:rsid w:val="56A812A9"/>
    <w:rsid w:val="56A93273"/>
    <w:rsid w:val="56B37C4E"/>
    <w:rsid w:val="56BA5480"/>
    <w:rsid w:val="56BE0ACC"/>
    <w:rsid w:val="56BF4844"/>
    <w:rsid w:val="56C24C57"/>
    <w:rsid w:val="56C37E91"/>
    <w:rsid w:val="56C44B23"/>
    <w:rsid w:val="56C65BD3"/>
    <w:rsid w:val="56C836F9"/>
    <w:rsid w:val="56CF2CD9"/>
    <w:rsid w:val="56D007FF"/>
    <w:rsid w:val="56D11E55"/>
    <w:rsid w:val="56D46542"/>
    <w:rsid w:val="56D72E1C"/>
    <w:rsid w:val="56D93B58"/>
    <w:rsid w:val="56DA167E"/>
    <w:rsid w:val="56DE4CCA"/>
    <w:rsid w:val="56E37C18"/>
    <w:rsid w:val="56E46059"/>
    <w:rsid w:val="56E66275"/>
    <w:rsid w:val="56E85B49"/>
    <w:rsid w:val="56E878F7"/>
    <w:rsid w:val="56EA18C1"/>
    <w:rsid w:val="56F269C8"/>
    <w:rsid w:val="56F50266"/>
    <w:rsid w:val="56FF2E93"/>
    <w:rsid w:val="57081D47"/>
    <w:rsid w:val="5708338B"/>
    <w:rsid w:val="570877D5"/>
    <w:rsid w:val="570A5ABF"/>
    <w:rsid w:val="570C3661"/>
    <w:rsid w:val="570E7565"/>
    <w:rsid w:val="571050A0"/>
    <w:rsid w:val="57154464"/>
    <w:rsid w:val="57193F55"/>
    <w:rsid w:val="571B5F1F"/>
    <w:rsid w:val="571C2784"/>
    <w:rsid w:val="57203535"/>
    <w:rsid w:val="57233025"/>
    <w:rsid w:val="57255395"/>
    <w:rsid w:val="57266671"/>
    <w:rsid w:val="572823EA"/>
    <w:rsid w:val="572B12F6"/>
    <w:rsid w:val="57306699"/>
    <w:rsid w:val="573214BA"/>
    <w:rsid w:val="573265F8"/>
    <w:rsid w:val="57340D8E"/>
    <w:rsid w:val="573568B4"/>
    <w:rsid w:val="57364B06"/>
    <w:rsid w:val="5737262D"/>
    <w:rsid w:val="57376AD1"/>
    <w:rsid w:val="57392849"/>
    <w:rsid w:val="573C40E7"/>
    <w:rsid w:val="57452F9B"/>
    <w:rsid w:val="57473C85"/>
    <w:rsid w:val="574C432A"/>
    <w:rsid w:val="574F5BC8"/>
    <w:rsid w:val="57517B92"/>
    <w:rsid w:val="575431DF"/>
    <w:rsid w:val="57580F21"/>
    <w:rsid w:val="575925A3"/>
    <w:rsid w:val="575B5553"/>
    <w:rsid w:val="576158FB"/>
    <w:rsid w:val="576168CC"/>
    <w:rsid w:val="57664E5B"/>
    <w:rsid w:val="5767596D"/>
    <w:rsid w:val="57697B57"/>
    <w:rsid w:val="576A2A02"/>
    <w:rsid w:val="576D42A0"/>
    <w:rsid w:val="576F626A"/>
    <w:rsid w:val="577011EA"/>
    <w:rsid w:val="57723665"/>
    <w:rsid w:val="57743881"/>
    <w:rsid w:val="57776ECD"/>
    <w:rsid w:val="577949F3"/>
    <w:rsid w:val="577B076B"/>
    <w:rsid w:val="577D0987"/>
    <w:rsid w:val="577E025B"/>
    <w:rsid w:val="578515EA"/>
    <w:rsid w:val="57853398"/>
    <w:rsid w:val="578D66F1"/>
    <w:rsid w:val="578F2469"/>
    <w:rsid w:val="57923D07"/>
    <w:rsid w:val="57931F59"/>
    <w:rsid w:val="57947A7F"/>
    <w:rsid w:val="57961A49"/>
    <w:rsid w:val="579900C6"/>
    <w:rsid w:val="57996E43"/>
    <w:rsid w:val="579D05BD"/>
    <w:rsid w:val="579D2DD8"/>
    <w:rsid w:val="579E08FE"/>
    <w:rsid w:val="57A04676"/>
    <w:rsid w:val="57A2219C"/>
    <w:rsid w:val="57A31A70"/>
    <w:rsid w:val="57A53A3A"/>
    <w:rsid w:val="57A777B2"/>
    <w:rsid w:val="57AA1051"/>
    <w:rsid w:val="57AD28EF"/>
    <w:rsid w:val="57B10631"/>
    <w:rsid w:val="57B123DF"/>
    <w:rsid w:val="57B40121"/>
    <w:rsid w:val="57B46EA1"/>
    <w:rsid w:val="57B75ED5"/>
    <w:rsid w:val="57B819BF"/>
    <w:rsid w:val="57B974E6"/>
    <w:rsid w:val="57BB500C"/>
    <w:rsid w:val="57BD4A5B"/>
    <w:rsid w:val="57BF22CA"/>
    <w:rsid w:val="57BF2D4E"/>
    <w:rsid w:val="57C2283E"/>
    <w:rsid w:val="57C31664"/>
    <w:rsid w:val="57C71C02"/>
    <w:rsid w:val="57CA16F3"/>
    <w:rsid w:val="57CF28F1"/>
    <w:rsid w:val="57D13BDA"/>
    <w:rsid w:val="57D4431F"/>
    <w:rsid w:val="57D61E46"/>
    <w:rsid w:val="57D70067"/>
    <w:rsid w:val="57D80DB6"/>
    <w:rsid w:val="57D92987"/>
    <w:rsid w:val="57DA7B88"/>
    <w:rsid w:val="57DB3900"/>
    <w:rsid w:val="57DF519E"/>
    <w:rsid w:val="57E413A1"/>
    <w:rsid w:val="57E44562"/>
    <w:rsid w:val="57E722A5"/>
    <w:rsid w:val="57E9165C"/>
    <w:rsid w:val="57EA769F"/>
    <w:rsid w:val="57EE3633"/>
    <w:rsid w:val="57EE53E1"/>
    <w:rsid w:val="57EF4CB5"/>
    <w:rsid w:val="57F10A2D"/>
    <w:rsid w:val="57F30C49"/>
    <w:rsid w:val="57F4051E"/>
    <w:rsid w:val="57F549C2"/>
    <w:rsid w:val="57F55CA9"/>
    <w:rsid w:val="57F64296"/>
    <w:rsid w:val="57F8000E"/>
    <w:rsid w:val="57F86260"/>
    <w:rsid w:val="57FA3D86"/>
    <w:rsid w:val="57FB28B2"/>
    <w:rsid w:val="57FD1D82"/>
    <w:rsid w:val="5806097D"/>
    <w:rsid w:val="58084289"/>
    <w:rsid w:val="580C3AB9"/>
    <w:rsid w:val="580E03AC"/>
    <w:rsid w:val="58136BF6"/>
    <w:rsid w:val="581B3CFC"/>
    <w:rsid w:val="58262DCD"/>
    <w:rsid w:val="582708F3"/>
    <w:rsid w:val="5829466B"/>
    <w:rsid w:val="58296419"/>
    <w:rsid w:val="582E1BEA"/>
    <w:rsid w:val="582E3A30"/>
    <w:rsid w:val="58311772"/>
    <w:rsid w:val="58346B6C"/>
    <w:rsid w:val="58354DBE"/>
    <w:rsid w:val="58382B00"/>
    <w:rsid w:val="583848AE"/>
    <w:rsid w:val="583C3BA4"/>
    <w:rsid w:val="584119B5"/>
    <w:rsid w:val="58445001"/>
    <w:rsid w:val="58450D79"/>
    <w:rsid w:val="58466FCB"/>
    <w:rsid w:val="58474AF1"/>
    <w:rsid w:val="58490869"/>
    <w:rsid w:val="584A6390"/>
    <w:rsid w:val="584D6D0A"/>
    <w:rsid w:val="584E40D2"/>
    <w:rsid w:val="584F561E"/>
    <w:rsid w:val="585D2567"/>
    <w:rsid w:val="585E3A88"/>
    <w:rsid w:val="58692CBA"/>
    <w:rsid w:val="586B6A32"/>
    <w:rsid w:val="586D3A7A"/>
    <w:rsid w:val="587020A4"/>
    <w:rsid w:val="587578B0"/>
    <w:rsid w:val="58773629"/>
    <w:rsid w:val="587F428B"/>
    <w:rsid w:val="58810003"/>
    <w:rsid w:val="588502C1"/>
    <w:rsid w:val="58877EFF"/>
    <w:rsid w:val="588875E4"/>
    <w:rsid w:val="5889510A"/>
    <w:rsid w:val="588B0E82"/>
    <w:rsid w:val="588C15CC"/>
    <w:rsid w:val="588E2720"/>
    <w:rsid w:val="58920462"/>
    <w:rsid w:val="589D36C9"/>
    <w:rsid w:val="589E6E07"/>
    <w:rsid w:val="589F0489"/>
    <w:rsid w:val="589F66DB"/>
    <w:rsid w:val="58A35C5D"/>
    <w:rsid w:val="58A81A34"/>
    <w:rsid w:val="58A904F4"/>
    <w:rsid w:val="58AB5080"/>
    <w:rsid w:val="58AD0DF8"/>
    <w:rsid w:val="58AE691E"/>
    <w:rsid w:val="58B51F19"/>
    <w:rsid w:val="58B55EFF"/>
    <w:rsid w:val="58B71C77"/>
    <w:rsid w:val="58B77EC9"/>
    <w:rsid w:val="58BD6B62"/>
    <w:rsid w:val="58C148A4"/>
    <w:rsid w:val="58C16059"/>
    <w:rsid w:val="58C223CA"/>
    <w:rsid w:val="58C3061C"/>
    <w:rsid w:val="58C47EF0"/>
    <w:rsid w:val="58C6010C"/>
    <w:rsid w:val="58C63C68"/>
    <w:rsid w:val="58CA411B"/>
    <w:rsid w:val="58CD3249"/>
    <w:rsid w:val="58CD4FF7"/>
    <w:rsid w:val="58D00F8B"/>
    <w:rsid w:val="58D26AB1"/>
    <w:rsid w:val="58D42829"/>
    <w:rsid w:val="58D520FD"/>
    <w:rsid w:val="58EB7B73"/>
    <w:rsid w:val="58F44C79"/>
    <w:rsid w:val="58F46A27"/>
    <w:rsid w:val="58F76517"/>
    <w:rsid w:val="58F9403E"/>
    <w:rsid w:val="58FA7DB6"/>
    <w:rsid w:val="5900361E"/>
    <w:rsid w:val="59074EB6"/>
    <w:rsid w:val="59091DA7"/>
    <w:rsid w:val="59123351"/>
    <w:rsid w:val="591250FF"/>
    <w:rsid w:val="591369AB"/>
    <w:rsid w:val="59195066"/>
    <w:rsid w:val="59215342"/>
    <w:rsid w:val="592310BA"/>
    <w:rsid w:val="5923730C"/>
    <w:rsid w:val="59253085"/>
    <w:rsid w:val="59260BAB"/>
    <w:rsid w:val="59266DFD"/>
    <w:rsid w:val="592A2449"/>
    <w:rsid w:val="592C3F17"/>
    <w:rsid w:val="592D018B"/>
    <w:rsid w:val="59305585"/>
    <w:rsid w:val="5934151A"/>
    <w:rsid w:val="59352B9C"/>
    <w:rsid w:val="5936520B"/>
    <w:rsid w:val="5939268C"/>
    <w:rsid w:val="593B6F6F"/>
    <w:rsid w:val="593C3F2A"/>
    <w:rsid w:val="59401C6C"/>
    <w:rsid w:val="594159E5"/>
    <w:rsid w:val="59457283"/>
    <w:rsid w:val="59480B21"/>
    <w:rsid w:val="59486D73"/>
    <w:rsid w:val="594F1EAF"/>
    <w:rsid w:val="595B0854"/>
    <w:rsid w:val="595B6AA6"/>
    <w:rsid w:val="595C281E"/>
    <w:rsid w:val="595E6596"/>
    <w:rsid w:val="59613991"/>
    <w:rsid w:val="59633680"/>
    <w:rsid w:val="596D0588"/>
    <w:rsid w:val="59710E04"/>
    <w:rsid w:val="597162CA"/>
    <w:rsid w:val="59771406"/>
    <w:rsid w:val="59777658"/>
    <w:rsid w:val="597A4A53"/>
    <w:rsid w:val="597E2795"/>
    <w:rsid w:val="598002BB"/>
    <w:rsid w:val="59851D75"/>
    <w:rsid w:val="598C3104"/>
    <w:rsid w:val="598F49A2"/>
    <w:rsid w:val="598F6750"/>
    <w:rsid w:val="5991071A"/>
    <w:rsid w:val="599B15D3"/>
    <w:rsid w:val="59A10231"/>
    <w:rsid w:val="59A321FB"/>
    <w:rsid w:val="59A55F73"/>
    <w:rsid w:val="59A57D21"/>
    <w:rsid w:val="59A73A9A"/>
    <w:rsid w:val="59B71A84"/>
    <w:rsid w:val="59B77A55"/>
    <w:rsid w:val="59C02DAD"/>
    <w:rsid w:val="59C06909"/>
    <w:rsid w:val="59C4289D"/>
    <w:rsid w:val="59C83A10"/>
    <w:rsid w:val="59CB6877"/>
    <w:rsid w:val="59CF1242"/>
    <w:rsid w:val="59D10B16"/>
    <w:rsid w:val="59D2488F"/>
    <w:rsid w:val="59D6612D"/>
    <w:rsid w:val="59D800F7"/>
    <w:rsid w:val="59D86349"/>
    <w:rsid w:val="59DE5DB6"/>
    <w:rsid w:val="59E05D50"/>
    <w:rsid w:val="59E52814"/>
    <w:rsid w:val="59EB7233"/>
    <w:rsid w:val="59EC5950"/>
    <w:rsid w:val="59EE16C8"/>
    <w:rsid w:val="59EE791A"/>
    <w:rsid w:val="59EF3692"/>
    <w:rsid w:val="59EF5395"/>
    <w:rsid w:val="59F44805"/>
    <w:rsid w:val="59FF3F68"/>
    <w:rsid w:val="5A02402A"/>
    <w:rsid w:val="5A074538"/>
    <w:rsid w:val="5A0802B0"/>
    <w:rsid w:val="5A0A227A"/>
    <w:rsid w:val="5A0A3C4C"/>
    <w:rsid w:val="5A0C7908"/>
    <w:rsid w:val="5A0C7DA1"/>
    <w:rsid w:val="5A12434D"/>
    <w:rsid w:val="5A146C55"/>
    <w:rsid w:val="5A1D0200"/>
    <w:rsid w:val="5A1D3D5C"/>
    <w:rsid w:val="5A1F7AD4"/>
    <w:rsid w:val="5A215777"/>
    <w:rsid w:val="5A2A6479"/>
    <w:rsid w:val="5A2B2502"/>
    <w:rsid w:val="5A315A59"/>
    <w:rsid w:val="5A36306F"/>
    <w:rsid w:val="5A390534"/>
    <w:rsid w:val="5A3B68D8"/>
    <w:rsid w:val="5A407A4A"/>
    <w:rsid w:val="5A421A14"/>
    <w:rsid w:val="5A4F5EDF"/>
    <w:rsid w:val="5A5359CF"/>
    <w:rsid w:val="5A551748"/>
    <w:rsid w:val="5A56101C"/>
    <w:rsid w:val="5A56726E"/>
    <w:rsid w:val="5A581238"/>
    <w:rsid w:val="5A5A4FB0"/>
    <w:rsid w:val="5A5F6122"/>
    <w:rsid w:val="5A6000EC"/>
    <w:rsid w:val="5A614DE3"/>
    <w:rsid w:val="5A64198B"/>
    <w:rsid w:val="5A7140A7"/>
    <w:rsid w:val="5A731374"/>
    <w:rsid w:val="5A737E20"/>
    <w:rsid w:val="5A7476F4"/>
    <w:rsid w:val="5A755946"/>
    <w:rsid w:val="5A7D47FA"/>
    <w:rsid w:val="5A7E53FE"/>
    <w:rsid w:val="5A863C03"/>
    <w:rsid w:val="5A89319F"/>
    <w:rsid w:val="5A8B6F17"/>
    <w:rsid w:val="5A947624"/>
    <w:rsid w:val="5A9A7C44"/>
    <w:rsid w:val="5A9D4E9D"/>
    <w:rsid w:val="5AA224B3"/>
    <w:rsid w:val="5AA63D51"/>
    <w:rsid w:val="5AA9356E"/>
    <w:rsid w:val="5AAF5D14"/>
    <w:rsid w:val="5AB75F5E"/>
    <w:rsid w:val="5AB87F28"/>
    <w:rsid w:val="5ABA3CA0"/>
    <w:rsid w:val="5ABA5A4E"/>
    <w:rsid w:val="5ABC3575"/>
    <w:rsid w:val="5ABD109B"/>
    <w:rsid w:val="5ABD553F"/>
    <w:rsid w:val="5ABD72ED"/>
    <w:rsid w:val="5AC02939"/>
    <w:rsid w:val="5AC266B1"/>
    <w:rsid w:val="5ACD1BB7"/>
    <w:rsid w:val="5ACE5056"/>
    <w:rsid w:val="5AD20FEA"/>
    <w:rsid w:val="5AD31409"/>
    <w:rsid w:val="5AD92379"/>
    <w:rsid w:val="5ADD24CF"/>
    <w:rsid w:val="5ADF54B5"/>
    <w:rsid w:val="5AE42ACB"/>
    <w:rsid w:val="5AE468D4"/>
    <w:rsid w:val="5AE76118"/>
    <w:rsid w:val="5AE8436A"/>
    <w:rsid w:val="5AEC4B01"/>
    <w:rsid w:val="5AEE56F8"/>
    <w:rsid w:val="5AF16BAF"/>
    <w:rsid w:val="5AF440A0"/>
    <w:rsid w:val="5AF54CD9"/>
    <w:rsid w:val="5AF727FF"/>
    <w:rsid w:val="5AF87496"/>
    <w:rsid w:val="5AF93BF7"/>
    <w:rsid w:val="5AF96577"/>
    <w:rsid w:val="5AFA22EF"/>
    <w:rsid w:val="5AFC6067"/>
    <w:rsid w:val="5AFC7E15"/>
    <w:rsid w:val="5AFE3B8D"/>
    <w:rsid w:val="5AFF7905"/>
    <w:rsid w:val="5B0171D9"/>
    <w:rsid w:val="5B060C94"/>
    <w:rsid w:val="5B084A0C"/>
    <w:rsid w:val="5B092532"/>
    <w:rsid w:val="5B094E36"/>
    <w:rsid w:val="5B150ED7"/>
    <w:rsid w:val="5B15555B"/>
    <w:rsid w:val="5B174C4F"/>
    <w:rsid w:val="5B2348F0"/>
    <w:rsid w:val="5B292CDF"/>
    <w:rsid w:val="5B2B24A8"/>
    <w:rsid w:val="5B2D6220"/>
    <w:rsid w:val="5B341533"/>
    <w:rsid w:val="5B370E4D"/>
    <w:rsid w:val="5B372BFB"/>
    <w:rsid w:val="5B394BC5"/>
    <w:rsid w:val="5B3B50F4"/>
    <w:rsid w:val="5B3B7CC5"/>
    <w:rsid w:val="5B3C6463"/>
    <w:rsid w:val="5B465534"/>
    <w:rsid w:val="5B4812AC"/>
    <w:rsid w:val="5B4D0671"/>
    <w:rsid w:val="5B561CFC"/>
    <w:rsid w:val="5B57329D"/>
    <w:rsid w:val="5B5C6B06"/>
    <w:rsid w:val="5B5E462C"/>
    <w:rsid w:val="5B5F03A4"/>
    <w:rsid w:val="5B61236E"/>
    <w:rsid w:val="5B631C42"/>
    <w:rsid w:val="5B646ED1"/>
    <w:rsid w:val="5B650361"/>
    <w:rsid w:val="5B653C0C"/>
    <w:rsid w:val="5B6559BA"/>
    <w:rsid w:val="5B667984"/>
    <w:rsid w:val="5B6F4A8B"/>
    <w:rsid w:val="5B745BFD"/>
    <w:rsid w:val="5B767BC7"/>
    <w:rsid w:val="5B7C0F56"/>
    <w:rsid w:val="5B804F69"/>
    <w:rsid w:val="5B81656C"/>
    <w:rsid w:val="5B885B4D"/>
    <w:rsid w:val="5B8A3673"/>
    <w:rsid w:val="5B8B1199"/>
    <w:rsid w:val="5B8D3163"/>
    <w:rsid w:val="5B920779"/>
    <w:rsid w:val="5B9938B6"/>
    <w:rsid w:val="5B9B13DC"/>
    <w:rsid w:val="5B9C6F02"/>
    <w:rsid w:val="5BA069F2"/>
    <w:rsid w:val="5BA557F4"/>
    <w:rsid w:val="5BA70114"/>
    <w:rsid w:val="5BA815A4"/>
    <w:rsid w:val="5BA83AF9"/>
    <w:rsid w:val="5BAD7361"/>
    <w:rsid w:val="5BAF30D9"/>
    <w:rsid w:val="5BAF4E87"/>
    <w:rsid w:val="5BB10BFF"/>
    <w:rsid w:val="5BB46942"/>
    <w:rsid w:val="5BB662D5"/>
    <w:rsid w:val="5BB701E0"/>
    <w:rsid w:val="5BB727DA"/>
    <w:rsid w:val="5BB75007"/>
    <w:rsid w:val="5BBB1A7E"/>
    <w:rsid w:val="5BBB382C"/>
    <w:rsid w:val="5BC14BBB"/>
    <w:rsid w:val="5BC16969"/>
    <w:rsid w:val="5BC30933"/>
    <w:rsid w:val="5BC546AB"/>
    <w:rsid w:val="5BC85F49"/>
    <w:rsid w:val="5BC87CF7"/>
    <w:rsid w:val="5BCF1086"/>
    <w:rsid w:val="5BD26DC8"/>
    <w:rsid w:val="5BD3284D"/>
    <w:rsid w:val="5BD60666"/>
    <w:rsid w:val="5BD91F04"/>
    <w:rsid w:val="5BDE39BF"/>
    <w:rsid w:val="5BE16B83"/>
    <w:rsid w:val="5BE24306"/>
    <w:rsid w:val="5BE30FD5"/>
    <w:rsid w:val="5BE56AFB"/>
    <w:rsid w:val="5BE865EB"/>
    <w:rsid w:val="5BEC7E8A"/>
    <w:rsid w:val="5BF31218"/>
    <w:rsid w:val="5BF44F90"/>
    <w:rsid w:val="5BFB631F"/>
    <w:rsid w:val="5BFD3E45"/>
    <w:rsid w:val="5C001B87"/>
    <w:rsid w:val="5C076A71"/>
    <w:rsid w:val="5C0827EA"/>
    <w:rsid w:val="5C0D7E00"/>
    <w:rsid w:val="5C1178F0"/>
    <w:rsid w:val="5C142F3C"/>
    <w:rsid w:val="5C1473E0"/>
    <w:rsid w:val="5C150625"/>
    <w:rsid w:val="5C1B251D"/>
    <w:rsid w:val="5C1F42A8"/>
    <w:rsid w:val="5C2313D1"/>
    <w:rsid w:val="5C237623"/>
    <w:rsid w:val="5C245875"/>
    <w:rsid w:val="5C2869E8"/>
    <w:rsid w:val="5C294C3A"/>
    <w:rsid w:val="5C2D3FFE"/>
    <w:rsid w:val="5C2E31EE"/>
    <w:rsid w:val="5C2F421A"/>
    <w:rsid w:val="5C3435DF"/>
    <w:rsid w:val="5C3D2493"/>
    <w:rsid w:val="5C451348"/>
    <w:rsid w:val="5C4557EC"/>
    <w:rsid w:val="5C49708A"/>
    <w:rsid w:val="5C4A2E02"/>
    <w:rsid w:val="5C4A4BB0"/>
    <w:rsid w:val="5C4D4754"/>
    <w:rsid w:val="5C50666A"/>
    <w:rsid w:val="5C553C81"/>
    <w:rsid w:val="5C58551F"/>
    <w:rsid w:val="5C5D2B35"/>
    <w:rsid w:val="5C5D48E3"/>
    <w:rsid w:val="5C642116"/>
    <w:rsid w:val="5C6A0DAE"/>
    <w:rsid w:val="5C6C2D78"/>
    <w:rsid w:val="5C6E4D42"/>
    <w:rsid w:val="5C6F665E"/>
    <w:rsid w:val="5C71213D"/>
    <w:rsid w:val="5C7165E1"/>
    <w:rsid w:val="5C732359"/>
    <w:rsid w:val="5C737BB0"/>
    <w:rsid w:val="5C741C2D"/>
    <w:rsid w:val="5C776EDC"/>
    <w:rsid w:val="5C78171D"/>
    <w:rsid w:val="5C7834CB"/>
    <w:rsid w:val="5C78796F"/>
    <w:rsid w:val="5C7A5495"/>
    <w:rsid w:val="5C7B120D"/>
    <w:rsid w:val="5C841E70"/>
    <w:rsid w:val="5C8956D8"/>
    <w:rsid w:val="5C8C6F77"/>
    <w:rsid w:val="5C8E0F41"/>
    <w:rsid w:val="5C8E7193"/>
    <w:rsid w:val="5C904CB9"/>
    <w:rsid w:val="5C9127DF"/>
    <w:rsid w:val="5C9347A9"/>
    <w:rsid w:val="5C9A5B38"/>
    <w:rsid w:val="5C9A78E6"/>
    <w:rsid w:val="5C9F6CAA"/>
    <w:rsid w:val="5CA0548C"/>
    <w:rsid w:val="5CA6628A"/>
    <w:rsid w:val="5CA70254"/>
    <w:rsid w:val="5CAB38A1"/>
    <w:rsid w:val="5CAE3391"/>
    <w:rsid w:val="5CB6590F"/>
    <w:rsid w:val="5CB85FBE"/>
    <w:rsid w:val="5CBD1826"/>
    <w:rsid w:val="5CBD35D4"/>
    <w:rsid w:val="5CC04E72"/>
    <w:rsid w:val="5CC130C4"/>
    <w:rsid w:val="5CC606DB"/>
    <w:rsid w:val="5CC6692D"/>
    <w:rsid w:val="5CCC3817"/>
    <w:rsid w:val="5CCE050A"/>
    <w:rsid w:val="5CD050B5"/>
    <w:rsid w:val="5CD31049"/>
    <w:rsid w:val="5CD526CC"/>
    <w:rsid w:val="5CD54DC2"/>
    <w:rsid w:val="5CD8040E"/>
    <w:rsid w:val="5CDB2C89"/>
    <w:rsid w:val="5CDF354A"/>
    <w:rsid w:val="5CDF79EE"/>
    <w:rsid w:val="5CE13766"/>
    <w:rsid w:val="5CE15514"/>
    <w:rsid w:val="5CE2303B"/>
    <w:rsid w:val="5CE24DE9"/>
    <w:rsid w:val="5CEE7AF4"/>
    <w:rsid w:val="5CF27722"/>
    <w:rsid w:val="5CF3349A"/>
    <w:rsid w:val="5CF53766"/>
    <w:rsid w:val="5CF80AB0"/>
    <w:rsid w:val="5CF8460C"/>
    <w:rsid w:val="5CFB20F8"/>
    <w:rsid w:val="5CFF3BED"/>
    <w:rsid w:val="5CFF599B"/>
    <w:rsid w:val="5D0134C1"/>
    <w:rsid w:val="5D042FB1"/>
    <w:rsid w:val="5D094A6B"/>
    <w:rsid w:val="5D0C00B7"/>
    <w:rsid w:val="5D0C307D"/>
    <w:rsid w:val="5D0F6E2D"/>
    <w:rsid w:val="5D123920"/>
    <w:rsid w:val="5D137698"/>
    <w:rsid w:val="5D184CAE"/>
    <w:rsid w:val="5D186A5C"/>
    <w:rsid w:val="5D1C654D"/>
    <w:rsid w:val="5D1D22C5"/>
    <w:rsid w:val="5D215911"/>
    <w:rsid w:val="5D236E89"/>
    <w:rsid w:val="5D284EF1"/>
    <w:rsid w:val="5D2B6790"/>
    <w:rsid w:val="5D2E44D2"/>
    <w:rsid w:val="5D333896"/>
    <w:rsid w:val="5D373386"/>
    <w:rsid w:val="5D3E4715"/>
    <w:rsid w:val="5D3E547C"/>
    <w:rsid w:val="5D4B6E32"/>
    <w:rsid w:val="5D4F6922"/>
    <w:rsid w:val="5D5E4DB7"/>
    <w:rsid w:val="5D5F28DD"/>
    <w:rsid w:val="5D6121B1"/>
    <w:rsid w:val="5D647EF4"/>
    <w:rsid w:val="5D697A38"/>
    <w:rsid w:val="5D6B1282"/>
    <w:rsid w:val="5D6B35DA"/>
    <w:rsid w:val="5D6B4F29"/>
    <w:rsid w:val="5D6B74D4"/>
    <w:rsid w:val="5D704AEA"/>
    <w:rsid w:val="5D706898"/>
    <w:rsid w:val="5D740137"/>
    <w:rsid w:val="5D7A7717"/>
    <w:rsid w:val="5D7B1E4D"/>
    <w:rsid w:val="5D7C523D"/>
    <w:rsid w:val="5D8365CC"/>
    <w:rsid w:val="5D8440F2"/>
    <w:rsid w:val="5D881E34"/>
    <w:rsid w:val="5D885990"/>
    <w:rsid w:val="5D8A5BAC"/>
    <w:rsid w:val="5D8A795A"/>
    <w:rsid w:val="5D8E02C3"/>
    <w:rsid w:val="5D8F31C2"/>
    <w:rsid w:val="5D904324"/>
    <w:rsid w:val="5D924A61"/>
    <w:rsid w:val="5D9702C9"/>
    <w:rsid w:val="5D972077"/>
    <w:rsid w:val="5D997B9D"/>
    <w:rsid w:val="5DA14CA4"/>
    <w:rsid w:val="5DA27BC8"/>
    <w:rsid w:val="5DA402F0"/>
    <w:rsid w:val="5DA45A6F"/>
    <w:rsid w:val="5DA469DD"/>
    <w:rsid w:val="5DA56542"/>
    <w:rsid w:val="5DA64068"/>
    <w:rsid w:val="5DAD189A"/>
    <w:rsid w:val="5DB26EB1"/>
    <w:rsid w:val="5DB42C29"/>
    <w:rsid w:val="5DB6074F"/>
    <w:rsid w:val="5DB70023"/>
    <w:rsid w:val="5DB723C2"/>
    <w:rsid w:val="5DB744C7"/>
    <w:rsid w:val="5DBB5A53"/>
    <w:rsid w:val="5DBE7604"/>
    <w:rsid w:val="5DBF512A"/>
    <w:rsid w:val="5DC015CE"/>
    <w:rsid w:val="5DC6470A"/>
    <w:rsid w:val="5DC7295C"/>
    <w:rsid w:val="5DCB3ACF"/>
    <w:rsid w:val="5DCD5A99"/>
    <w:rsid w:val="5DCF35BF"/>
    <w:rsid w:val="5DD010E5"/>
    <w:rsid w:val="5DD07337"/>
    <w:rsid w:val="5DD155AC"/>
    <w:rsid w:val="5DD21301"/>
    <w:rsid w:val="5DD369F6"/>
    <w:rsid w:val="5DD45079"/>
    <w:rsid w:val="5DD46E27"/>
    <w:rsid w:val="5DD5494D"/>
    <w:rsid w:val="5DDC5CDC"/>
    <w:rsid w:val="5DE54B90"/>
    <w:rsid w:val="5DE77A3D"/>
    <w:rsid w:val="5DE828D3"/>
    <w:rsid w:val="5DEF1EB3"/>
    <w:rsid w:val="5DF179D9"/>
    <w:rsid w:val="5DF254FF"/>
    <w:rsid w:val="5DF50B4C"/>
    <w:rsid w:val="5DF64FF0"/>
    <w:rsid w:val="5DF9063C"/>
    <w:rsid w:val="5E01470F"/>
    <w:rsid w:val="5E032719"/>
    <w:rsid w:val="5E070FAB"/>
    <w:rsid w:val="5E0B036F"/>
    <w:rsid w:val="5E0F264B"/>
    <w:rsid w:val="5E127950"/>
    <w:rsid w:val="5E1B2CA8"/>
    <w:rsid w:val="5E227B93"/>
    <w:rsid w:val="5E251431"/>
    <w:rsid w:val="5E2558D5"/>
    <w:rsid w:val="5E25629E"/>
    <w:rsid w:val="5E257683"/>
    <w:rsid w:val="5E280F21"/>
    <w:rsid w:val="5E2A4C99"/>
    <w:rsid w:val="5E2C0A11"/>
    <w:rsid w:val="5E2D4789"/>
    <w:rsid w:val="5E316028"/>
    <w:rsid w:val="5E323B4E"/>
    <w:rsid w:val="5E3E6996"/>
    <w:rsid w:val="5E3F6694"/>
    <w:rsid w:val="5E40270F"/>
    <w:rsid w:val="5E444D9E"/>
    <w:rsid w:val="5E473A9D"/>
    <w:rsid w:val="5E47584B"/>
    <w:rsid w:val="5E4C2E61"/>
    <w:rsid w:val="5E541E21"/>
    <w:rsid w:val="5E624433"/>
    <w:rsid w:val="5E677792"/>
    <w:rsid w:val="5E6C7060"/>
    <w:rsid w:val="5E6E102A"/>
    <w:rsid w:val="5E6F4DA2"/>
    <w:rsid w:val="5E736640"/>
    <w:rsid w:val="5E767EDE"/>
    <w:rsid w:val="5E79352B"/>
    <w:rsid w:val="5E7A79CF"/>
    <w:rsid w:val="5E7B72A3"/>
    <w:rsid w:val="5E8048B9"/>
    <w:rsid w:val="5E824AD5"/>
    <w:rsid w:val="5E826883"/>
    <w:rsid w:val="5E84084D"/>
    <w:rsid w:val="5E8A398A"/>
    <w:rsid w:val="5E8C14B0"/>
    <w:rsid w:val="5E8C325E"/>
    <w:rsid w:val="5E8E0B78"/>
    <w:rsid w:val="5E8E6FD6"/>
    <w:rsid w:val="5E912F6A"/>
    <w:rsid w:val="5E940689"/>
    <w:rsid w:val="5E96232F"/>
    <w:rsid w:val="5E99597B"/>
    <w:rsid w:val="5E9A1E1F"/>
    <w:rsid w:val="5E9C444A"/>
    <w:rsid w:val="5EA26F25"/>
    <w:rsid w:val="5EA70098"/>
    <w:rsid w:val="5EA7453C"/>
    <w:rsid w:val="5EA93E10"/>
    <w:rsid w:val="5EAA5DDA"/>
    <w:rsid w:val="5EAB402C"/>
    <w:rsid w:val="5EAD1F27"/>
    <w:rsid w:val="5EB31DFB"/>
    <w:rsid w:val="5EB804F7"/>
    <w:rsid w:val="5EB85BAA"/>
    <w:rsid w:val="5EBA0DC9"/>
    <w:rsid w:val="5EBB452B"/>
    <w:rsid w:val="5EBF1885"/>
    <w:rsid w:val="5EC073AC"/>
    <w:rsid w:val="5EC155FD"/>
    <w:rsid w:val="5EC724E8"/>
    <w:rsid w:val="5EC7698C"/>
    <w:rsid w:val="5ECB022A"/>
    <w:rsid w:val="5ECC5D50"/>
    <w:rsid w:val="5ED00065"/>
    <w:rsid w:val="5ED2780B"/>
    <w:rsid w:val="5ED74D86"/>
    <w:rsid w:val="5EDF3CD6"/>
    <w:rsid w:val="5EE03675"/>
    <w:rsid w:val="5EEB1EC9"/>
    <w:rsid w:val="5EF05EE3"/>
    <w:rsid w:val="5EF534F9"/>
    <w:rsid w:val="5EF57055"/>
    <w:rsid w:val="5EF7101F"/>
    <w:rsid w:val="5EF72A0E"/>
    <w:rsid w:val="5EF86B45"/>
    <w:rsid w:val="5EFC6636"/>
    <w:rsid w:val="5EFD5F0A"/>
    <w:rsid w:val="5F013C4C"/>
    <w:rsid w:val="5F074FDA"/>
    <w:rsid w:val="5F08322C"/>
    <w:rsid w:val="5F092B01"/>
    <w:rsid w:val="5F0D0843"/>
    <w:rsid w:val="5F0D4F95"/>
    <w:rsid w:val="5F0E45BB"/>
    <w:rsid w:val="5F0E6369"/>
    <w:rsid w:val="5F11646E"/>
    <w:rsid w:val="5F132B6E"/>
    <w:rsid w:val="5F16521D"/>
    <w:rsid w:val="5F180EE5"/>
    <w:rsid w:val="5F182D44"/>
    <w:rsid w:val="5F1F0576"/>
    <w:rsid w:val="5F1F116C"/>
    <w:rsid w:val="5F1F615E"/>
    <w:rsid w:val="5F224101"/>
    <w:rsid w:val="5F24722A"/>
    <w:rsid w:val="5F257BD5"/>
    <w:rsid w:val="5F261904"/>
    <w:rsid w:val="5F2C67EF"/>
    <w:rsid w:val="5F2D2C93"/>
    <w:rsid w:val="5F2E07B9"/>
    <w:rsid w:val="5F2F7659"/>
    <w:rsid w:val="5F381638"/>
    <w:rsid w:val="5F3D27AA"/>
    <w:rsid w:val="5F3F29C6"/>
    <w:rsid w:val="5F3F4774"/>
    <w:rsid w:val="5F41673E"/>
    <w:rsid w:val="5F465B03"/>
    <w:rsid w:val="5F473629"/>
    <w:rsid w:val="5F4B4EC7"/>
    <w:rsid w:val="5F4C0C3F"/>
    <w:rsid w:val="5F50072F"/>
    <w:rsid w:val="5F546378"/>
    <w:rsid w:val="5F5521EA"/>
    <w:rsid w:val="5F555D46"/>
    <w:rsid w:val="5F585836"/>
    <w:rsid w:val="5F5A0513"/>
    <w:rsid w:val="5F5C70D4"/>
    <w:rsid w:val="5F5E0A5B"/>
    <w:rsid w:val="5F5F4E16"/>
    <w:rsid w:val="5F63348B"/>
    <w:rsid w:val="5F6917F1"/>
    <w:rsid w:val="5F697A43"/>
    <w:rsid w:val="5F6B37BB"/>
    <w:rsid w:val="5F6B7317"/>
    <w:rsid w:val="5F6C74B4"/>
    <w:rsid w:val="5F6D12E1"/>
    <w:rsid w:val="5F6E5059"/>
    <w:rsid w:val="5F751F44"/>
    <w:rsid w:val="5F7679C4"/>
    <w:rsid w:val="5F7C1524"/>
    <w:rsid w:val="5F7E34EF"/>
    <w:rsid w:val="5F7E529D"/>
    <w:rsid w:val="5F8108E9"/>
    <w:rsid w:val="5F824661"/>
    <w:rsid w:val="5F8607FD"/>
    <w:rsid w:val="5F88611B"/>
    <w:rsid w:val="5F8A1E93"/>
    <w:rsid w:val="5F8B4E22"/>
    <w:rsid w:val="5F8D3732"/>
    <w:rsid w:val="5F8E1258"/>
    <w:rsid w:val="5F903222"/>
    <w:rsid w:val="5F9525E6"/>
    <w:rsid w:val="5F954394"/>
    <w:rsid w:val="5F97635E"/>
    <w:rsid w:val="5F98380B"/>
    <w:rsid w:val="5F9E76ED"/>
    <w:rsid w:val="5FA024CF"/>
    <w:rsid w:val="5FA33501"/>
    <w:rsid w:val="5FA665A1"/>
    <w:rsid w:val="5FA97E40"/>
    <w:rsid w:val="5FAF18FA"/>
    <w:rsid w:val="5FB04019"/>
    <w:rsid w:val="5FB54A36"/>
    <w:rsid w:val="5FB94527"/>
    <w:rsid w:val="5FBB029F"/>
    <w:rsid w:val="5FC15189"/>
    <w:rsid w:val="5FCF5AF8"/>
    <w:rsid w:val="5FD30251"/>
    <w:rsid w:val="5FD41360"/>
    <w:rsid w:val="5FD56E87"/>
    <w:rsid w:val="5FD749AD"/>
    <w:rsid w:val="5FD942BC"/>
    <w:rsid w:val="5FDC1FC3"/>
    <w:rsid w:val="5FE22FDD"/>
    <w:rsid w:val="5FE24921"/>
    <w:rsid w:val="5FE315A4"/>
    <w:rsid w:val="5FE33352"/>
    <w:rsid w:val="5FE5531C"/>
    <w:rsid w:val="5FEB66AA"/>
    <w:rsid w:val="5FEBD975"/>
    <w:rsid w:val="5FED2422"/>
    <w:rsid w:val="5FED6AAD"/>
    <w:rsid w:val="5FF057E4"/>
    <w:rsid w:val="5FF11F12"/>
    <w:rsid w:val="5FF2068A"/>
    <w:rsid w:val="5FF27A39"/>
    <w:rsid w:val="5FF4555F"/>
    <w:rsid w:val="5FF4730D"/>
    <w:rsid w:val="5FF53085"/>
    <w:rsid w:val="5FF76DFD"/>
    <w:rsid w:val="5FF852DD"/>
    <w:rsid w:val="5FFB4B3F"/>
    <w:rsid w:val="60067FDB"/>
    <w:rsid w:val="6008100A"/>
    <w:rsid w:val="60082DB8"/>
    <w:rsid w:val="600F2399"/>
    <w:rsid w:val="60116111"/>
    <w:rsid w:val="60145C01"/>
    <w:rsid w:val="601608F3"/>
    <w:rsid w:val="60161979"/>
    <w:rsid w:val="60196D73"/>
    <w:rsid w:val="601B6F8F"/>
    <w:rsid w:val="601D2D07"/>
    <w:rsid w:val="601E082E"/>
    <w:rsid w:val="602108B3"/>
    <w:rsid w:val="602120CC"/>
    <w:rsid w:val="6028345A"/>
    <w:rsid w:val="602B6AA7"/>
    <w:rsid w:val="602C4CF9"/>
    <w:rsid w:val="602D281F"/>
    <w:rsid w:val="602F2A3B"/>
    <w:rsid w:val="603040BD"/>
    <w:rsid w:val="60326087"/>
    <w:rsid w:val="603616BA"/>
    <w:rsid w:val="6037544B"/>
    <w:rsid w:val="60397415"/>
    <w:rsid w:val="603D69BC"/>
    <w:rsid w:val="603E4A2C"/>
    <w:rsid w:val="60483AFC"/>
    <w:rsid w:val="604A1623"/>
    <w:rsid w:val="604E6200"/>
    <w:rsid w:val="605129B1"/>
    <w:rsid w:val="6051650D"/>
    <w:rsid w:val="6054424F"/>
    <w:rsid w:val="60554B79"/>
    <w:rsid w:val="60583D40"/>
    <w:rsid w:val="605E5044"/>
    <w:rsid w:val="605F1D1C"/>
    <w:rsid w:val="60600E46"/>
    <w:rsid w:val="6060290A"/>
    <w:rsid w:val="6062696C"/>
    <w:rsid w:val="606326E4"/>
    <w:rsid w:val="60636240"/>
    <w:rsid w:val="606A3A73"/>
    <w:rsid w:val="606C3347"/>
    <w:rsid w:val="606E3563"/>
    <w:rsid w:val="606F2E37"/>
    <w:rsid w:val="60714E01"/>
    <w:rsid w:val="60762418"/>
    <w:rsid w:val="60786190"/>
    <w:rsid w:val="608F7035"/>
    <w:rsid w:val="609603C4"/>
    <w:rsid w:val="609B1E7E"/>
    <w:rsid w:val="609E371C"/>
    <w:rsid w:val="60A07495"/>
    <w:rsid w:val="60A30D33"/>
    <w:rsid w:val="60A52CFD"/>
    <w:rsid w:val="60A725D1"/>
    <w:rsid w:val="60A9459B"/>
    <w:rsid w:val="60A96349"/>
    <w:rsid w:val="60BB42CE"/>
    <w:rsid w:val="60BB607C"/>
    <w:rsid w:val="60BF5B6D"/>
    <w:rsid w:val="60C50CA9"/>
    <w:rsid w:val="60C767CF"/>
    <w:rsid w:val="60CC2038"/>
    <w:rsid w:val="60CF1B28"/>
    <w:rsid w:val="60CF38D6"/>
    <w:rsid w:val="60D96503"/>
    <w:rsid w:val="60DA174A"/>
    <w:rsid w:val="60DD4245"/>
    <w:rsid w:val="60DF1D6B"/>
    <w:rsid w:val="60E43825"/>
    <w:rsid w:val="60E6759D"/>
    <w:rsid w:val="60EA6962"/>
    <w:rsid w:val="60EC4488"/>
    <w:rsid w:val="60ED6C7F"/>
    <w:rsid w:val="60EE6452"/>
    <w:rsid w:val="60EF50B4"/>
    <w:rsid w:val="61021EFD"/>
    <w:rsid w:val="61023CAB"/>
    <w:rsid w:val="61026EA9"/>
    <w:rsid w:val="610619ED"/>
    <w:rsid w:val="61073070"/>
    <w:rsid w:val="61112140"/>
    <w:rsid w:val="61151C31"/>
    <w:rsid w:val="611759A9"/>
    <w:rsid w:val="611B4D6D"/>
    <w:rsid w:val="611D6D37"/>
    <w:rsid w:val="6122434D"/>
    <w:rsid w:val="61227EAA"/>
    <w:rsid w:val="61291238"/>
    <w:rsid w:val="613013F4"/>
    <w:rsid w:val="61323F23"/>
    <w:rsid w:val="613253B3"/>
    <w:rsid w:val="613320B7"/>
    <w:rsid w:val="61371BA7"/>
    <w:rsid w:val="61377DF9"/>
    <w:rsid w:val="613E24C6"/>
    <w:rsid w:val="613F280A"/>
    <w:rsid w:val="61446072"/>
    <w:rsid w:val="614610F4"/>
    <w:rsid w:val="6151078F"/>
    <w:rsid w:val="615269E1"/>
    <w:rsid w:val="61554981"/>
    <w:rsid w:val="615564D1"/>
    <w:rsid w:val="615A5895"/>
    <w:rsid w:val="615C160D"/>
    <w:rsid w:val="615E35D8"/>
    <w:rsid w:val="615F10FE"/>
    <w:rsid w:val="61614E76"/>
    <w:rsid w:val="6166423A"/>
    <w:rsid w:val="616E1341"/>
    <w:rsid w:val="616E30EF"/>
    <w:rsid w:val="61720E31"/>
    <w:rsid w:val="617213B6"/>
    <w:rsid w:val="61783AE7"/>
    <w:rsid w:val="61785D1C"/>
    <w:rsid w:val="617A5F38"/>
    <w:rsid w:val="617A7CE6"/>
    <w:rsid w:val="617E77D6"/>
    <w:rsid w:val="61811074"/>
    <w:rsid w:val="6182233B"/>
    <w:rsid w:val="618648DC"/>
    <w:rsid w:val="61881C02"/>
    <w:rsid w:val="618C17C7"/>
    <w:rsid w:val="61946FF9"/>
    <w:rsid w:val="619743F4"/>
    <w:rsid w:val="61994610"/>
    <w:rsid w:val="619C5EAE"/>
    <w:rsid w:val="619F720E"/>
    <w:rsid w:val="61A11716"/>
    <w:rsid w:val="61A15272"/>
    <w:rsid w:val="61A82AA5"/>
    <w:rsid w:val="61AB60F1"/>
    <w:rsid w:val="61AD00BB"/>
    <w:rsid w:val="61AD3C17"/>
    <w:rsid w:val="61B256D1"/>
    <w:rsid w:val="61B50D1E"/>
    <w:rsid w:val="61BA27D8"/>
    <w:rsid w:val="61BB78FB"/>
    <w:rsid w:val="61BC20AC"/>
    <w:rsid w:val="61BE4076"/>
    <w:rsid w:val="61C80A51"/>
    <w:rsid w:val="61C827FF"/>
    <w:rsid w:val="61C84EF5"/>
    <w:rsid w:val="61CA2A1B"/>
    <w:rsid w:val="61CA5F60"/>
    <w:rsid w:val="61D2367E"/>
    <w:rsid w:val="61DC62AA"/>
    <w:rsid w:val="61DE64C6"/>
    <w:rsid w:val="61ED12FA"/>
    <w:rsid w:val="61ED495B"/>
    <w:rsid w:val="61F061FA"/>
    <w:rsid w:val="61F23D20"/>
    <w:rsid w:val="61F53810"/>
    <w:rsid w:val="61F658B1"/>
    <w:rsid w:val="61FC4B9F"/>
    <w:rsid w:val="61FE4473"/>
    <w:rsid w:val="620449AF"/>
    <w:rsid w:val="62045801"/>
    <w:rsid w:val="620D3ACF"/>
    <w:rsid w:val="620D6DAC"/>
    <w:rsid w:val="62126170"/>
    <w:rsid w:val="62143C96"/>
    <w:rsid w:val="62147075"/>
    <w:rsid w:val="621B4377"/>
    <w:rsid w:val="621C0D9D"/>
    <w:rsid w:val="6220263B"/>
    <w:rsid w:val="6223212B"/>
    <w:rsid w:val="622540F5"/>
    <w:rsid w:val="62265778"/>
    <w:rsid w:val="622A34BA"/>
    <w:rsid w:val="622F287E"/>
    <w:rsid w:val="62344338"/>
    <w:rsid w:val="62361E5F"/>
    <w:rsid w:val="6236783E"/>
    <w:rsid w:val="62377985"/>
    <w:rsid w:val="623C31ED"/>
    <w:rsid w:val="623E2002"/>
    <w:rsid w:val="623F6839"/>
    <w:rsid w:val="624125B1"/>
    <w:rsid w:val="6243457B"/>
    <w:rsid w:val="62470D4F"/>
    <w:rsid w:val="62471F04"/>
    <w:rsid w:val="6247406C"/>
    <w:rsid w:val="62481B92"/>
    <w:rsid w:val="62483940"/>
    <w:rsid w:val="624A5CB4"/>
    <w:rsid w:val="624B3430"/>
    <w:rsid w:val="624D0F56"/>
    <w:rsid w:val="624F3D2A"/>
    <w:rsid w:val="62570027"/>
    <w:rsid w:val="62593D9F"/>
    <w:rsid w:val="625F79DD"/>
    <w:rsid w:val="6260512D"/>
    <w:rsid w:val="62612C54"/>
    <w:rsid w:val="6263077A"/>
    <w:rsid w:val="62652D6A"/>
    <w:rsid w:val="626C5880"/>
    <w:rsid w:val="626D15F8"/>
    <w:rsid w:val="626D33A6"/>
    <w:rsid w:val="626D7CE5"/>
    <w:rsid w:val="627209BD"/>
    <w:rsid w:val="62764951"/>
    <w:rsid w:val="627666FF"/>
    <w:rsid w:val="62774225"/>
    <w:rsid w:val="62782477"/>
    <w:rsid w:val="627C183B"/>
    <w:rsid w:val="627E7362"/>
    <w:rsid w:val="6283706E"/>
    <w:rsid w:val="62856942"/>
    <w:rsid w:val="628A3F58"/>
    <w:rsid w:val="628D3A49"/>
    <w:rsid w:val="6291178B"/>
    <w:rsid w:val="62944DD7"/>
    <w:rsid w:val="62960B4F"/>
    <w:rsid w:val="629B43B7"/>
    <w:rsid w:val="629B7F14"/>
    <w:rsid w:val="629D1EDE"/>
    <w:rsid w:val="62A0377C"/>
    <w:rsid w:val="62A269BD"/>
    <w:rsid w:val="62A468BF"/>
    <w:rsid w:val="62A52B40"/>
    <w:rsid w:val="62A72D5C"/>
    <w:rsid w:val="62A74B0A"/>
    <w:rsid w:val="62AF7E63"/>
    <w:rsid w:val="62B15989"/>
    <w:rsid w:val="62B62F9F"/>
    <w:rsid w:val="62B72874"/>
    <w:rsid w:val="62BA36B6"/>
    <w:rsid w:val="62BB05B6"/>
    <w:rsid w:val="62BE3C02"/>
    <w:rsid w:val="62C54F90"/>
    <w:rsid w:val="62C751AC"/>
    <w:rsid w:val="62CA25A7"/>
    <w:rsid w:val="62CF5E0F"/>
    <w:rsid w:val="62D058DC"/>
    <w:rsid w:val="62D376AD"/>
    <w:rsid w:val="62D556ED"/>
    <w:rsid w:val="62D60F4C"/>
    <w:rsid w:val="62D81168"/>
    <w:rsid w:val="62D96C8E"/>
    <w:rsid w:val="62E63110"/>
    <w:rsid w:val="62E66672"/>
    <w:rsid w:val="62E73159"/>
    <w:rsid w:val="62F615EE"/>
    <w:rsid w:val="62F835B8"/>
    <w:rsid w:val="62FB00A1"/>
    <w:rsid w:val="62FB4E56"/>
    <w:rsid w:val="62FC0898"/>
    <w:rsid w:val="630261E5"/>
    <w:rsid w:val="630C0E11"/>
    <w:rsid w:val="630C3EEE"/>
    <w:rsid w:val="630F26B0"/>
    <w:rsid w:val="63133F4E"/>
    <w:rsid w:val="63161C90"/>
    <w:rsid w:val="631657EC"/>
    <w:rsid w:val="631B2E02"/>
    <w:rsid w:val="631C1312"/>
    <w:rsid w:val="631D301E"/>
    <w:rsid w:val="631F0B45"/>
    <w:rsid w:val="63253C81"/>
    <w:rsid w:val="63270F9D"/>
    <w:rsid w:val="632C14B3"/>
    <w:rsid w:val="632C5010"/>
    <w:rsid w:val="63302D52"/>
    <w:rsid w:val="63365E8E"/>
    <w:rsid w:val="6338770C"/>
    <w:rsid w:val="63387E58"/>
    <w:rsid w:val="633B165F"/>
    <w:rsid w:val="633D0FCB"/>
    <w:rsid w:val="63424833"/>
    <w:rsid w:val="63426E07"/>
    <w:rsid w:val="63473BF7"/>
    <w:rsid w:val="63495BC1"/>
    <w:rsid w:val="634B193A"/>
    <w:rsid w:val="634B7B8C"/>
    <w:rsid w:val="634C7460"/>
    <w:rsid w:val="634E31D8"/>
    <w:rsid w:val="63506F50"/>
    <w:rsid w:val="63512CC8"/>
    <w:rsid w:val="63514A76"/>
    <w:rsid w:val="63520F1A"/>
    <w:rsid w:val="635307EE"/>
    <w:rsid w:val="635602DE"/>
    <w:rsid w:val="635653E7"/>
    <w:rsid w:val="63585E05"/>
    <w:rsid w:val="63597E24"/>
    <w:rsid w:val="635A1B7D"/>
    <w:rsid w:val="635D166D"/>
    <w:rsid w:val="63604CB9"/>
    <w:rsid w:val="6367429A"/>
    <w:rsid w:val="636B3D8A"/>
    <w:rsid w:val="636D5D54"/>
    <w:rsid w:val="63715118"/>
    <w:rsid w:val="637644DD"/>
    <w:rsid w:val="63780255"/>
    <w:rsid w:val="637864A7"/>
    <w:rsid w:val="637C5F97"/>
    <w:rsid w:val="63846BFA"/>
    <w:rsid w:val="638906B4"/>
    <w:rsid w:val="63901A42"/>
    <w:rsid w:val="6390559E"/>
    <w:rsid w:val="63972DD1"/>
    <w:rsid w:val="63974B7F"/>
    <w:rsid w:val="6397692D"/>
    <w:rsid w:val="639808F7"/>
    <w:rsid w:val="639B1317"/>
    <w:rsid w:val="639F1C85"/>
    <w:rsid w:val="63A025B8"/>
    <w:rsid w:val="63A1155A"/>
    <w:rsid w:val="63A252D2"/>
    <w:rsid w:val="63A63014"/>
    <w:rsid w:val="63A70B3A"/>
    <w:rsid w:val="63A728E8"/>
    <w:rsid w:val="63AB062A"/>
    <w:rsid w:val="63AB23D8"/>
    <w:rsid w:val="63AD6150"/>
    <w:rsid w:val="63B868A3"/>
    <w:rsid w:val="63B9359E"/>
    <w:rsid w:val="63BA086D"/>
    <w:rsid w:val="63BC0650"/>
    <w:rsid w:val="63BC2837"/>
    <w:rsid w:val="63BC45E5"/>
    <w:rsid w:val="63BD210C"/>
    <w:rsid w:val="63BF40D6"/>
    <w:rsid w:val="63C4349A"/>
    <w:rsid w:val="63C45248"/>
    <w:rsid w:val="63CD05A1"/>
    <w:rsid w:val="63CD51F0"/>
    <w:rsid w:val="63CF256B"/>
    <w:rsid w:val="63D25BB7"/>
    <w:rsid w:val="63D336DD"/>
    <w:rsid w:val="63D537D1"/>
    <w:rsid w:val="63D556A7"/>
    <w:rsid w:val="63D812B9"/>
    <w:rsid w:val="63DA0F0F"/>
    <w:rsid w:val="63DC4C88"/>
    <w:rsid w:val="63DC6A36"/>
    <w:rsid w:val="63DD455C"/>
    <w:rsid w:val="63E61662"/>
    <w:rsid w:val="63E63410"/>
    <w:rsid w:val="63E853DA"/>
    <w:rsid w:val="63EB0A27"/>
    <w:rsid w:val="63ED29F1"/>
    <w:rsid w:val="63EE0517"/>
    <w:rsid w:val="63F7386F"/>
    <w:rsid w:val="63FE2FD4"/>
    <w:rsid w:val="64011AE5"/>
    <w:rsid w:val="64047D3A"/>
    <w:rsid w:val="64085A7D"/>
    <w:rsid w:val="640D6A68"/>
    <w:rsid w:val="640D6BEF"/>
    <w:rsid w:val="640E2967"/>
    <w:rsid w:val="640F0BB9"/>
    <w:rsid w:val="640F6E0B"/>
    <w:rsid w:val="6410410C"/>
    <w:rsid w:val="64122457"/>
    <w:rsid w:val="64124205"/>
    <w:rsid w:val="641461CF"/>
    <w:rsid w:val="6415668A"/>
    <w:rsid w:val="64175CC0"/>
    <w:rsid w:val="64177A6E"/>
    <w:rsid w:val="641C32D6"/>
    <w:rsid w:val="641E6C54"/>
    <w:rsid w:val="64202DC6"/>
    <w:rsid w:val="64234664"/>
    <w:rsid w:val="64265F03"/>
    <w:rsid w:val="64286655"/>
    <w:rsid w:val="642D54E3"/>
    <w:rsid w:val="64306D81"/>
    <w:rsid w:val="64326656"/>
    <w:rsid w:val="64340620"/>
    <w:rsid w:val="643423CE"/>
    <w:rsid w:val="643B19AE"/>
    <w:rsid w:val="643B7C00"/>
    <w:rsid w:val="643C74D4"/>
    <w:rsid w:val="644D16E1"/>
    <w:rsid w:val="644D7933"/>
    <w:rsid w:val="64542A70"/>
    <w:rsid w:val="64553B1D"/>
    <w:rsid w:val="645C1924"/>
    <w:rsid w:val="645D6AA5"/>
    <w:rsid w:val="645E38EF"/>
    <w:rsid w:val="64616F3B"/>
    <w:rsid w:val="64634A61"/>
    <w:rsid w:val="64682077"/>
    <w:rsid w:val="646A2293"/>
    <w:rsid w:val="646B7DB9"/>
    <w:rsid w:val="646C4A91"/>
    <w:rsid w:val="646C600B"/>
    <w:rsid w:val="646D1D84"/>
    <w:rsid w:val="647267C2"/>
    <w:rsid w:val="6472739A"/>
    <w:rsid w:val="647E5D3F"/>
    <w:rsid w:val="64801AB7"/>
    <w:rsid w:val="648167EC"/>
    <w:rsid w:val="648336D6"/>
    <w:rsid w:val="648669A1"/>
    <w:rsid w:val="6488096B"/>
    <w:rsid w:val="648A0240"/>
    <w:rsid w:val="648C045C"/>
    <w:rsid w:val="648D1D67"/>
    <w:rsid w:val="6492262F"/>
    <w:rsid w:val="64925346"/>
    <w:rsid w:val="649410BE"/>
    <w:rsid w:val="64963088"/>
    <w:rsid w:val="64994927"/>
    <w:rsid w:val="649E0BD2"/>
    <w:rsid w:val="64A07A63"/>
    <w:rsid w:val="64A55079"/>
    <w:rsid w:val="64AC28AC"/>
    <w:rsid w:val="64AF5EF8"/>
    <w:rsid w:val="64B055E5"/>
    <w:rsid w:val="64B13A1E"/>
    <w:rsid w:val="64B21544"/>
    <w:rsid w:val="64B259E8"/>
    <w:rsid w:val="64B368F6"/>
    <w:rsid w:val="64B704D6"/>
    <w:rsid w:val="64B74DAD"/>
    <w:rsid w:val="64B82FFF"/>
    <w:rsid w:val="64BC23C3"/>
    <w:rsid w:val="64BC4C3C"/>
    <w:rsid w:val="64BE25DF"/>
    <w:rsid w:val="64C574CA"/>
    <w:rsid w:val="64D836A1"/>
    <w:rsid w:val="64D94D23"/>
    <w:rsid w:val="64DE058B"/>
    <w:rsid w:val="64E04304"/>
    <w:rsid w:val="64E831B8"/>
    <w:rsid w:val="64ED07CF"/>
    <w:rsid w:val="64EF1BBB"/>
    <w:rsid w:val="64F14763"/>
    <w:rsid w:val="64F16511"/>
    <w:rsid w:val="64F34037"/>
    <w:rsid w:val="64F909E0"/>
    <w:rsid w:val="64F97173"/>
    <w:rsid w:val="64FB2EEB"/>
    <w:rsid w:val="64FE29DC"/>
    <w:rsid w:val="65000502"/>
    <w:rsid w:val="650049A6"/>
    <w:rsid w:val="65006754"/>
    <w:rsid w:val="6502427A"/>
    <w:rsid w:val="65051FBC"/>
    <w:rsid w:val="65055B18"/>
    <w:rsid w:val="65073BFF"/>
    <w:rsid w:val="65091AAC"/>
    <w:rsid w:val="6509385A"/>
    <w:rsid w:val="650A75D2"/>
    <w:rsid w:val="650C50F9"/>
    <w:rsid w:val="650D2C1F"/>
    <w:rsid w:val="650F4BE9"/>
    <w:rsid w:val="65102E3B"/>
    <w:rsid w:val="651144BD"/>
    <w:rsid w:val="651346D9"/>
    <w:rsid w:val="651421FF"/>
    <w:rsid w:val="651B17E0"/>
    <w:rsid w:val="651B358E"/>
    <w:rsid w:val="651D10B4"/>
    <w:rsid w:val="651D2E62"/>
    <w:rsid w:val="651D7306"/>
    <w:rsid w:val="651E4E2C"/>
    <w:rsid w:val="651F307E"/>
    <w:rsid w:val="65257F68"/>
    <w:rsid w:val="65273CE0"/>
    <w:rsid w:val="652A1A23"/>
    <w:rsid w:val="652E32C1"/>
    <w:rsid w:val="6531690D"/>
    <w:rsid w:val="653A1C66"/>
    <w:rsid w:val="653B3C30"/>
    <w:rsid w:val="65424FBE"/>
    <w:rsid w:val="654523B9"/>
    <w:rsid w:val="654B3E73"/>
    <w:rsid w:val="654E5711"/>
    <w:rsid w:val="654F4FE5"/>
    <w:rsid w:val="65532D27"/>
    <w:rsid w:val="65577329"/>
    <w:rsid w:val="65586590"/>
    <w:rsid w:val="655B7E2E"/>
    <w:rsid w:val="655C6080"/>
    <w:rsid w:val="655F03DC"/>
    <w:rsid w:val="655F791E"/>
    <w:rsid w:val="65624D19"/>
    <w:rsid w:val="656A1E1F"/>
    <w:rsid w:val="656E190F"/>
    <w:rsid w:val="656E7B61"/>
    <w:rsid w:val="65705687"/>
    <w:rsid w:val="65736F26"/>
    <w:rsid w:val="65757142"/>
    <w:rsid w:val="657809E0"/>
    <w:rsid w:val="657A6506"/>
    <w:rsid w:val="657B402C"/>
    <w:rsid w:val="657D7DA4"/>
    <w:rsid w:val="65842EE1"/>
    <w:rsid w:val="658630FD"/>
    <w:rsid w:val="65870C23"/>
    <w:rsid w:val="658B24C1"/>
    <w:rsid w:val="658E1FB1"/>
    <w:rsid w:val="65962C14"/>
    <w:rsid w:val="65984BDE"/>
    <w:rsid w:val="659A2704"/>
    <w:rsid w:val="659A6BA8"/>
    <w:rsid w:val="659D21F5"/>
    <w:rsid w:val="659F5F6D"/>
    <w:rsid w:val="659F7D1B"/>
    <w:rsid w:val="65A215B9"/>
    <w:rsid w:val="65A25A5D"/>
    <w:rsid w:val="65A2736F"/>
    <w:rsid w:val="65A74E21"/>
    <w:rsid w:val="65A90B99"/>
    <w:rsid w:val="65A92947"/>
    <w:rsid w:val="65AC068A"/>
    <w:rsid w:val="65B337C6"/>
    <w:rsid w:val="65B37C6A"/>
    <w:rsid w:val="65B40043"/>
    <w:rsid w:val="65B86A3A"/>
    <w:rsid w:val="65BA2DA7"/>
    <w:rsid w:val="65BD2897"/>
    <w:rsid w:val="65C43C25"/>
    <w:rsid w:val="65C6174B"/>
    <w:rsid w:val="65C77271"/>
    <w:rsid w:val="65C854C3"/>
    <w:rsid w:val="65CB0B10"/>
    <w:rsid w:val="65CE23AE"/>
    <w:rsid w:val="65D200F0"/>
    <w:rsid w:val="65D336CE"/>
    <w:rsid w:val="65D379C4"/>
    <w:rsid w:val="65D50ABD"/>
    <w:rsid w:val="65D5198E"/>
    <w:rsid w:val="65DA0D53"/>
    <w:rsid w:val="65DC0F6F"/>
    <w:rsid w:val="65E73470"/>
    <w:rsid w:val="65E9368C"/>
    <w:rsid w:val="65EA2F94"/>
    <w:rsid w:val="65EE2A50"/>
    <w:rsid w:val="65F77B57"/>
    <w:rsid w:val="65F91B21"/>
    <w:rsid w:val="65FC33BF"/>
    <w:rsid w:val="65FE7137"/>
    <w:rsid w:val="660202AA"/>
    <w:rsid w:val="660404C6"/>
    <w:rsid w:val="66061B48"/>
    <w:rsid w:val="66081D64"/>
    <w:rsid w:val="66083B12"/>
    <w:rsid w:val="660D1128"/>
    <w:rsid w:val="660D2ED6"/>
    <w:rsid w:val="661A1A97"/>
    <w:rsid w:val="661C136B"/>
    <w:rsid w:val="661C7073"/>
    <w:rsid w:val="661E1587"/>
    <w:rsid w:val="661F0E5C"/>
    <w:rsid w:val="66212E26"/>
    <w:rsid w:val="6623094C"/>
    <w:rsid w:val="66252916"/>
    <w:rsid w:val="66275276"/>
    <w:rsid w:val="66293A88"/>
    <w:rsid w:val="662D17CA"/>
    <w:rsid w:val="662D5327"/>
    <w:rsid w:val="662E109F"/>
    <w:rsid w:val="662F72F1"/>
    <w:rsid w:val="663012BB"/>
    <w:rsid w:val="66303069"/>
    <w:rsid w:val="66320B8F"/>
    <w:rsid w:val="663669CA"/>
    <w:rsid w:val="663743F7"/>
    <w:rsid w:val="66383EBB"/>
    <w:rsid w:val="6639016F"/>
    <w:rsid w:val="6639277A"/>
    <w:rsid w:val="663A5C95"/>
    <w:rsid w:val="663C1A0D"/>
    <w:rsid w:val="663D0055"/>
    <w:rsid w:val="663E5786"/>
    <w:rsid w:val="663F14FE"/>
    <w:rsid w:val="66434B4A"/>
    <w:rsid w:val="66434C5E"/>
    <w:rsid w:val="66456B14"/>
    <w:rsid w:val="664663E8"/>
    <w:rsid w:val="66482160"/>
    <w:rsid w:val="664A1868"/>
    <w:rsid w:val="664D59C9"/>
    <w:rsid w:val="66507267"/>
    <w:rsid w:val="66540B05"/>
    <w:rsid w:val="66544FA9"/>
    <w:rsid w:val="66550C7C"/>
    <w:rsid w:val="66552ACF"/>
    <w:rsid w:val="665931F4"/>
    <w:rsid w:val="665B6338"/>
    <w:rsid w:val="66601C37"/>
    <w:rsid w:val="66630D48"/>
    <w:rsid w:val="66632270"/>
    <w:rsid w:val="666359E7"/>
    <w:rsid w:val="66644AC0"/>
    <w:rsid w:val="66652D12"/>
    <w:rsid w:val="66660838"/>
    <w:rsid w:val="666F1DE3"/>
    <w:rsid w:val="667165ED"/>
    <w:rsid w:val="66723681"/>
    <w:rsid w:val="6672542F"/>
    <w:rsid w:val="66726157"/>
    <w:rsid w:val="66770C98"/>
    <w:rsid w:val="6679056C"/>
    <w:rsid w:val="66794A10"/>
    <w:rsid w:val="667A3C6D"/>
    <w:rsid w:val="667C4500"/>
    <w:rsid w:val="667E5B82"/>
    <w:rsid w:val="66805D9E"/>
    <w:rsid w:val="66875134"/>
    <w:rsid w:val="668C2375"/>
    <w:rsid w:val="668D04BB"/>
    <w:rsid w:val="669058B5"/>
    <w:rsid w:val="66911D59"/>
    <w:rsid w:val="6692162D"/>
    <w:rsid w:val="669435F8"/>
    <w:rsid w:val="66966EBE"/>
    <w:rsid w:val="669929BC"/>
    <w:rsid w:val="66996E60"/>
    <w:rsid w:val="669B4986"/>
    <w:rsid w:val="669C24AC"/>
    <w:rsid w:val="669F4100"/>
    <w:rsid w:val="66A001EE"/>
    <w:rsid w:val="66A01F9C"/>
    <w:rsid w:val="66A355E9"/>
    <w:rsid w:val="66A56C29"/>
    <w:rsid w:val="66A575B3"/>
    <w:rsid w:val="66AB26EF"/>
    <w:rsid w:val="66AD290B"/>
    <w:rsid w:val="66AD46B9"/>
    <w:rsid w:val="66B21CD0"/>
    <w:rsid w:val="66B71094"/>
    <w:rsid w:val="66B772E6"/>
    <w:rsid w:val="66B94E0C"/>
    <w:rsid w:val="66BA2932"/>
    <w:rsid w:val="66BB0B84"/>
    <w:rsid w:val="66BD7C37"/>
    <w:rsid w:val="66C043ED"/>
    <w:rsid w:val="66C43787"/>
    <w:rsid w:val="66C739CD"/>
    <w:rsid w:val="66CA0DC7"/>
    <w:rsid w:val="66CA7019"/>
    <w:rsid w:val="66CF2882"/>
    <w:rsid w:val="66CF63DE"/>
    <w:rsid w:val="66D15EF7"/>
    <w:rsid w:val="66D24120"/>
    <w:rsid w:val="66D25ECE"/>
    <w:rsid w:val="66D439F4"/>
    <w:rsid w:val="66D63C10"/>
    <w:rsid w:val="66D6776C"/>
    <w:rsid w:val="66D70628"/>
    <w:rsid w:val="66DB2FD4"/>
    <w:rsid w:val="66DD5F97"/>
    <w:rsid w:val="66EA76BB"/>
    <w:rsid w:val="66ED2D08"/>
    <w:rsid w:val="66ED4AB6"/>
    <w:rsid w:val="66F66060"/>
    <w:rsid w:val="66F67E0E"/>
    <w:rsid w:val="66F978FF"/>
    <w:rsid w:val="66FE4F15"/>
    <w:rsid w:val="670047E9"/>
    <w:rsid w:val="670267B3"/>
    <w:rsid w:val="670562A3"/>
    <w:rsid w:val="67065B78"/>
    <w:rsid w:val="670A5668"/>
    <w:rsid w:val="670C7632"/>
    <w:rsid w:val="67136D1B"/>
    <w:rsid w:val="671B1623"/>
    <w:rsid w:val="671D539B"/>
    <w:rsid w:val="671F55B7"/>
    <w:rsid w:val="672030DD"/>
    <w:rsid w:val="67220C03"/>
    <w:rsid w:val="67237D09"/>
    <w:rsid w:val="672506F4"/>
    <w:rsid w:val="67281F92"/>
    <w:rsid w:val="67283D40"/>
    <w:rsid w:val="672A5D0A"/>
    <w:rsid w:val="672B6B02"/>
    <w:rsid w:val="672D0E56"/>
    <w:rsid w:val="672E75A8"/>
    <w:rsid w:val="673152EA"/>
    <w:rsid w:val="67332E10"/>
    <w:rsid w:val="673646AF"/>
    <w:rsid w:val="67395F4D"/>
    <w:rsid w:val="673C7CA9"/>
    <w:rsid w:val="673D5A3D"/>
    <w:rsid w:val="673F3837"/>
    <w:rsid w:val="673F7A07"/>
    <w:rsid w:val="67401089"/>
    <w:rsid w:val="674212A6"/>
    <w:rsid w:val="674221B8"/>
    <w:rsid w:val="674520EC"/>
    <w:rsid w:val="674566A0"/>
    <w:rsid w:val="6747066A"/>
    <w:rsid w:val="674C7A2E"/>
    <w:rsid w:val="674E19F8"/>
    <w:rsid w:val="67553383"/>
    <w:rsid w:val="6759039D"/>
    <w:rsid w:val="675A65EF"/>
    <w:rsid w:val="675E7762"/>
    <w:rsid w:val="675F6CEE"/>
    <w:rsid w:val="67654F94"/>
    <w:rsid w:val="67672ABA"/>
    <w:rsid w:val="676A6106"/>
    <w:rsid w:val="676C00D0"/>
    <w:rsid w:val="676E209B"/>
    <w:rsid w:val="676E3E49"/>
    <w:rsid w:val="67717495"/>
    <w:rsid w:val="67786A75"/>
    <w:rsid w:val="677B6565"/>
    <w:rsid w:val="6780215A"/>
    <w:rsid w:val="678275B2"/>
    <w:rsid w:val="6787315C"/>
    <w:rsid w:val="678804B3"/>
    <w:rsid w:val="678B49FB"/>
    <w:rsid w:val="678D79C8"/>
    <w:rsid w:val="678F0F40"/>
    <w:rsid w:val="679118E5"/>
    <w:rsid w:val="679338AF"/>
    <w:rsid w:val="67954732"/>
    <w:rsid w:val="6796339F"/>
    <w:rsid w:val="679D64DC"/>
    <w:rsid w:val="679F04A6"/>
    <w:rsid w:val="67A05FCC"/>
    <w:rsid w:val="67A21D44"/>
    <w:rsid w:val="67A27F96"/>
    <w:rsid w:val="67AA2C7D"/>
    <w:rsid w:val="67AE2497"/>
    <w:rsid w:val="67B101D9"/>
    <w:rsid w:val="67B11F87"/>
    <w:rsid w:val="67B22418"/>
    <w:rsid w:val="67B35CFF"/>
    <w:rsid w:val="67B37AAD"/>
    <w:rsid w:val="67B83316"/>
    <w:rsid w:val="67BA52E0"/>
    <w:rsid w:val="67BB4BB4"/>
    <w:rsid w:val="67C51FCF"/>
    <w:rsid w:val="67C63C85"/>
    <w:rsid w:val="67C779FD"/>
    <w:rsid w:val="67C93707"/>
    <w:rsid w:val="67CB129B"/>
    <w:rsid w:val="67CC0761"/>
    <w:rsid w:val="67CC6DC1"/>
    <w:rsid w:val="67CE0D8B"/>
    <w:rsid w:val="67CE2B39"/>
    <w:rsid w:val="67D30150"/>
    <w:rsid w:val="67D3318B"/>
    <w:rsid w:val="67D34322"/>
    <w:rsid w:val="67D85766"/>
    <w:rsid w:val="67DF08A2"/>
    <w:rsid w:val="67DF4D46"/>
    <w:rsid w:val="67DFA840"/>
    <w:rsid w:val="67E265E5"/>
    <w:rsid w:val="67E4235D"/>
    <w:rsid w:val="67E433FF"/>
    <w:rsid w:val="67E45EB9"/>
    <w:rsid w:val="67E56CF5"/>
    <w:rsid w:val="67E57E78"/>
    <w:rsid w:val="67E660D5"/>
    <w:rsid w:val="67E97973"/>
    <w:rsid w:val="67EB3CE9"/>
    <w:rsid w:val="67EC2FBF"/>
    <w:rsid w:val="67EE073B"/>
    <w:rsid w:val="67EE4F89"/>
    <w:rsid w:val="67F81964"/>
    <w:rsid w:val="67F87BB6"/>
    <w:rsid w:val="68015F0F"/>
    <w:rsid w:val="680B5B3B"/>
    <w:rsid w:val="680C5BF3"/>
    <w:rsid w:val="680D7083"/>
    <w:rsid w:val="680E2F36"/>
    <w:rsid w:val="68112A26"/>
    <w:rsid w:val="68120324"/>
    <w:rsid w:val="68126ECA"/>
    <w:rsid w:val="681E586F"/>
    <w:rsid w:val="681F1498"/>
    <w:rsid w:val="681F5143"/>
    <w:rsid w:val="68212C69"/>
    <w:rsid w:val="682312A9"/>
    <w:rsid w:val="68232E85"/>
    <w:rsid w:val="68247970"/>
    <w:rsid w:val="68273FF7"/>
    <w:rsid w:val="682B1D3A"/>
    <w:rsid w:val="682D3D04"/>
    <w:rsid w:val="682D666D"/>
    <w:rsid w:val="682E5386"/>
    <w:rsid w:val="68352BB8"/>
    <w:rsid w:val="68356310"/>
    <w:rsid w:val="683706DE"/>
    <w:rsid w:val="68386205"/>
    <w:rsid w:val="683E1A6D"/>
    <w:rsid w:val="6841330B"/>
    <w:rsid w:val="68437083"/>
    <w:rsid w:val="68442DFB"/>
    <w:rsid w:val="68456552"/>
    <w:rsid w:val="68475AD3"/>
    <w:rsid w:val="685017A0"/>
    <w:rsid w:val="685079F2"/>
    <w:rsid w:val="68580655"/>
    <w:rsid w:val="6858777C"/>
    <w:rsid w:val="685A68BE"/>
    <w:rsid w:val="685E3EBD"/>
    <w:rsid w:val="685F3791"/>
    <w:rsid w:val="68633281"/>
    <w:rsid w:val="686925AE"/>
    <w:rsid w:val="686F7E78"/>
    <w:rsid w:val="68703BF0"/>
    <w:rsid w:val="68706A96"/>
    <w:rsid w:val="68721717"/>
    <w:rsid w:val="68736231"/>
    <w:rsid w:val="68751207"/>
    <w:rsid w:val="68763722"/>
    <w:rsid w:val="68790CF7"/>
    <w:rsid w:val="687A4A6F"/>
    <w:rsid w:val="687E630D"/>
    <w:rsid w:val="68833924"/>
    <w:rsid w:val="689355A0"/>
    <w:rsid w:val="689618A9"/>
    <w:rsid w:val="689C2C37"/>
    <w:rsid w:val="689E42BA"/>
    <w:rsid w:val="68A37B22"/>
    <w:rsid w:val="68A815DC"/>
    <w:rsid w:val="68A85138"/>
    <w:rsid w:val="68AA7587"/>
    <w:rsid w:val="68AB69D7"/>
    <w:rsid w:val="68B7181F"/>
    <w:rsid w:val="68BA5C88"/>
    <w:rsid w:val="68BA7562"/>
    <w:rsid w:val="68C1269E"/>
    <w:rsid w:val="68C36416"/>
    <w:rsid w:val="68C47A98"/>
    <w:rsid w:val="68CB0E27"/>
    <w:rsid w:val="68CC52CB"/>
    <w:rsid w:val="68CD1043"/>
    <w:rsid w:val="68CF175C"/>
    <w:rsid w:val="68CF6B69"/>
    <w:rsid w:val="68D47FEC"/>
    <w:rsid w:val="68E63EB3"/>
    <w:rsid w:val="68EA5751"/>
    <w:rsid w:val="68EC14C9"/>
    <w:rsid w:val="68EC771B"/>
    <w:rsid w:val="68ED3493"/>
    <w:rsid w:val="68EF0FB9"/>
    <w:rsid w:val="68F0088D"/>
    <w:rsid w:val="68F16ADF"/>
    <w:rsid w:val="68F22857"/>
    <w:rsid w:val="68F44821"/>
    <w:rsid w:val="68F47416"/>
    <w:rsid w:val="68F640F6"/>
    <w:rsid w:val="68F91E38"/>
    <w:rsid w:val="68F93BE6"/>
    <w:rsid w:val="68F949C9"/>
    <w:rsid w:val="68FC5484"/>
    <w:rsid w:val="69034A64"/>
    <w:rsid w:val="690A7BA1"/>
    <w:rsid w:val="690B56C7"/>
    <w:rsid w:val="690D7691"/>
    <w:rsid w:val="690F6BEF"/>
    <w:rsid w:val="690F6F65"/>
    <w:rsid w:val="691528BF"/>
    <w:rsid w:val="69166546"/>
    <w:rsid w:val="69186DBC"/>
    <w:rsid w:val="69197CA1"/>
    <w:rsid w:val="691B3B5C"/>
    <w:rsid w:val="691C1682"/>
    <w:rsid w:val="691E2BE3"/>
    <w:rsid w:val="69201173"/>
    <w:rsid w:val="69216C99"/>
    <w:rsid w:val="69236EB5"/>
    <w:rsid w:val="69272501"/>
    <w:rsid w:val="692A3D9F"/>
    <w:rsid w:val="69313380"/>
    <w:rsid w:val="69342E70"/>
    <w:rsid w:val="693712A3"/>
    <w:rsid w:val="693966D8"/>
    <w:rsid w:val="693A33BA"/>
    <w:rsid w:val="693E3CEF"/>
    <w:rsid w:val="69472BA3"/>
    <w:rsid w:val="694806C9"/>
    <w:rsid w:val="694A61EF"/>
    <w:rsid w:val="69586B5E"/>
    <w:rsid w:val="695928D6"/>
    <w:rsid w:val="695A0B28"/>
    <w:rsid w:val="696574CD"/>
    <w:rsid w:val="69674FF3"/>
    <w:rsid w:val="69683798"/>
    <w:rsid w:val="696C43B8"/>
    <w:rsid w:val="697414BE"/>
    <w:rsid w:val="69765236"/>
    <w:rsid w:val="6979471D"/>
    <w:rsid w:val="697F058F"/>
    <w:rsid w:val="698711F2"/>
    <w:rsid w:val="698A0CE2"/>
    <w:rsid w:val="698A6F34"/>
    <w:rsid w:val="698F62F8"/>
    <w:rsid w:val="6990454A"/>
    <w:rsid w:val="69913E1E"/>
    <w:rsid w:val="69943CA5"/>
    <w:rsid w:val="699456BD"/>
    <w:rsid w:val="699658D9"/>
    <w:rsid w:val="699833FF"/>
    <w:rsid w:val="69992CD3"/>
    <w:rsid w:val="69A2602B"/>
    <w:rsid w:val="69A41463"/>
    <w:rsid w:val="69A73642"/>
    <w:rsid w:val="69AC6EAA"/>
    <w:rsid w:val="69AF0748"/>
    <w:rsid w:val="69B144C0"/>
    <w:rsid w:val="69B55D5F"/>
    <w:rsid w:val="69BD19C1"/>
    <w:rsid w:val="69BD4C13"/>
    <w:rsid w:val="69C77840"/>
    <w:rsid w:val="69CC61E8"/>
    <w:rsid w:val="69CE0BCF"/>
    <w:rsid w:val="69CE5072"/>
    <w:rsid w:val="69CE7607"/>
    <w:rsid w:val="69CF4947"/>
    <w:rsid w:val="69D00DEB"/>
    <w:rsid w:val="69D81A4D"/>
    <w:rsid w:val="69E14DA6"/>
    <w:rsid w:val="69E95A08"/>
    <w:rsid w:val="69EE301F"/>
    <w:rsid w:val="69F34AD9"/>
    <w:rsid w:val="69F745C9"/>
    <w:rsid w:val="6A040A94"/>
    <w:rsid w:val="6A070584"/>
    <w:rsid w:val="6A097E59"/>
    <w:rsid w:val="6A0C16F7"/>
    <w:rsid w:val="6A0D5B9B"/>
    <w:rsid w:val="6A0E546F"/>
    <w:rsid w:val="6A184540"/>
    <w:rsid w:val="6A1A5887"/>
    <w:rsid w:val="6A2627B9"/>
    <w:rsid w:val="6A2C1D99"/>
    <w:rsid w:val="6A2C3B47"/>
    <w:rsid w:val="6A31115D"/>
    <w:rsid w:val="6A3179FB"/>
    <w:rsid w:val="6A32552C"/>
    <w:rsid w:val="6A333127"/>
    <w:rsid w:val="6A334ED5"/>
    <w:rsid w:val="6A356EA0"/>
    <w:rsid w:val="6A38073E"/>
    <w:rsid w:val="6A3B3D8A"/>
    <w:rsid w:val="6A3C1716"/>
    <w:rsid w:val="6A3C1FDC"/>
    <w:rsid w:val="6A3F1ACC"/>
    <w:rsid w:val="6A40194C"/>
    <w:rsid w:val="6A484E25"/>
    <w:rsid w:val="6A493FCB"/>
    <w:rsid w:val="6A4B0471"/>
    <w:rsid w:val="6A4B6CAC"/>
    <w:rsid w:val="6A4C4D11"/>
    <w:rsid w:val="6A4D41E9"/>
    <w:rsid w:val="6A4E1D0F"/>
    <w:rsid w:val="6A521800"/>
    <w:rsid w:val="6A5512F0"/>
    <w:rsid w:val="6A582B8E"/>
    <w:rsid w:val="6A590DE0"/>
    <w:rsid w:val="6A5A21C1"/>
    <w:rsid w:val="6A5C267E"/>
    <w:rsid w:val="6A5C61DA"/>
    <w:rsid w:val="6A627569"/>
    <w:rsid w:val="6A694D9B"/>
    <w:rsid w:val="6A6D488B"/>
    <w:rsid w:val="6A6E23B2"/>
    <w:rsid w:val="6A707ED8"/>
    <w:rsid w:val="6A7343B6"/>
    <w:rsid w:val="6A786D8C"/>
    <w:rsid w:val="6A793230"/>
    <w:rsid w:val="6A7D43A3"/>
    <w:rsid w:val="6A815C41"/>
    <w:rsid w:val="6A84029F"/>
    <w:rsid w:val="6A883CBC"/>
    <w:rsid w:val="6A89565C"/>
    <w:rsid w:val="6A8B6AC0"/>
    <w:rsid w:val="6A984704"/>
    <w:rsid w:val="6A9C6F1F"/>
    <w:rsid w:val="6A9F07BD"/>
    <w:rsid w:val="6AA656A7"/>
    <w:rsid w:val="6AA81420"/>
    <w:rsid w:val="6AA933EA"/>
    <w:rsid w:val="6AAB0F10"/>
    <w:rsid w:val="6AAD2EDA"/>
    <w:rsid w:val="6AAD4C88"/>
    <w:rsid w:val="6AAE27AE"/>
    <w:rsid w:val="6AB26742"/>
    <w:rsid w:val="6AB51D8E"/>
    <w:rsid w:val="6AB57FE0"/>
    <w:rsid w:val="6AB701CA"/>
    <w:rsid w:val="6AB73D58"/>
    <w:rsid w:val="6AB97AD1"/>
    <w:rsid w:val="6ABF49BB"/>
    <w:rsid w:val="6AC00E5F"/>
    <w:rsid w:val="6ACE6451"/>
    <w:rsid w:val="6AD16ECB"/>
    <w:rsid w:val="6AD42215"/>
    <w:rsid w:val="6AD466B8"/>
    <w:rsid w:val="6AD55F8D"/>
    <w:rsid w:val="6ADC731B"/>
    <w:rsid w:val="6ADF09E7"/>
    <w:rsid w:val="6AE306AA"/>
    <w:rsid w:val="6AE368FC"/>
    <w:rsid w:val="6AE82164"/>
    <w:rsid w:val="6AEA7C8A"/>
    <w:rsid w:val="6AEB3A02"/>
    <w:rsid w:val="6AEB70B9"/>
    <w:rsid w:val="6AEE5A3A"/>
    <w:rsid w:val="6AEF34F2"/>
    <w:rsid w:val="6AF04B38"/>
    <w:rsid w:val="6AF208ED"/>
    <w:rsid w:val="6AF428B7"/>
    <w:rsid w:val="6AF641CC"/>
    <w:rsid w:val="6AF64881"/>
    <w:rsid w:val="6AF705F9"/>
    <w:rsid w:val="6AF9611F"/>
    <w:rsid w:val="6AF97ECD"/>
    <w:rsid w:val="6AFA3FDD"/>
    <w:rsid w:val="6AFD00C2"/>
    <w:rsid w:val="6B00125C"/>
    <w:rsid w:val="6B032AFA"/>
    <w:rsid w:val="6B064398"/>
    <w:rsid w:val="6B0C5E52"/>
    <w:rsid w:val="6B0F76F1"/>
    <w:rsid w:val="6B1116BB"/>
    <w:rsid w:val="6B1271E1"/>
    <w:rsid w:val="6B19056F"/>
    <w:rsid w:val="6B1B7E43"/>
    <w:rsid w:val="6B1D005F"/>
    <w:rsid w:val="6B1E5B86"/>
    <w:rsid w:val="6B264A3A"/>
    <w:rsid w:val="6B282560"/>
    <w:rsid w:val="6B2A277C"/>
    <w:rsid w:val="6B32518D"/>
    <w:rsid w:val="6B376C47"/>
    <w:rsid w:val="6B3B04E6"/>
    <w:rsid w:val="6B3C600C"/>
    <w:rsid w:val="6B3D425E"/>
    <w:rsid w:val="6B3E7FD6"/>
    <w:rsid w:val="6B405AFC"/>
    <w:rsid w:val="6B4078AA"/>
    <w:rsid w:val="6B43739A"/>
    <w:rsid w:val="6B476E8A"/>
    <w:rsid w:val="6B5415A7"/>
    <w:rsid w:val="6B5B2936"/>
    <w:rsid w:val="6B60619E"/>
    <w:rsid w:val="6B6317EA"/>
    <w:rsid w:val="6B646EC7"/>
    <w:rsid w:val="6B6A0DCB"/>
    <w:rsid w:val="6B6A2B79"/>
    <w:rsid w:val="6B6C069F"/>
    <w:rsid w:val="6B712159"/>
    <w:rsid w:val="6B7C465A"/>
    <w:rsid w:val="6B7E6624"/>
    <w:rsid w:val="6B826114"/>
    <w:rsid w:val="6B832849"/>
    <w:rsid w:val="6B882FFF"/>
    <w:rsid w:val="6B8A6D77"/>
    <w:rsid w:val="6B8C6F93"/>
    <w:rsid w:val="6B9320D0"/>
    <w:rsid w:val="6B93601A"/>
    <w:rsid w:val="6BA50055"/>
    <w:rsid w:val="6BA53000"/>
    <w:rsid w:val="6BAB6BFA"/>
    <w:rsid w:val="6BAC3191"/>
    <w:rsid w:val="6BAC82A3"/>
    <w:rsid w:val="6BAE6F0A"/>
    <w:rsid w:val="6BAF2C82"/>
    <w:rsid w:val="6BB67B6C"/>
    <w:rsid w:val="6BBD539F"/>
    <w:rsid w:val="6BC02799"/>
    <w:rsid w:val="6BC63A7A"/>
    <w:rsid w:val="6BC73B27"/>
    <w:rsid w:val="6BC8789F"/>
    <w:rsid w:val="6BCC7390"/>
    <w:rsid w:val="6BD24BEE"/>
    <w:rsid w:val="6BD36970"/>
    <w:rsid w:val="6BDA1CC5"/>
    <w:rsid w:val="6BDD334B"/>
    <w:rsid w:val="6BDF5315"/>
    <w:rsid w:val="6BEA2E75"/>
    <w:rsid w:val="6BEC17E0"/>
    <w:rsid w:val="6BEC358E"/>
    <w:rsid w:val="6BEC7A32"/>
    <w:rsid w:val="6BF55889"/>
    <w:rsid w:val="6BF608B1"/>
    <w:rsid w:val="6BF95CAB"/>
    <w:rsid w:val="6BFA0F1A"/>
    <w:rsid w:val="6BFB7C75"/>
    <w:rsid w:val="6BFD1C3F"/>
    <w:rsid w:val="6BFE3589"/>
    <w:rsid w:val="6BFF7765"/>
    <w:rsid w:val="6C042FCD"/>
    <w:rsid w:val="6C046B2A"/>
    <w:rsid w:val="6C0C59DE"/>
    <w:rsid w:val="6C0E79A8"/>
    <w:rsid w:val="6C133210"/>
    <w:rsid w:val="6C1D408F"/>
    <w:rsid w:val="6C2076DB"/>
    <w:rsid w:val="6C270246"/>
    <w:rsid w:val="6C270A6A"/>
    <w:rsid w:val="6C27128A"/>
    <w:rsid w:val="6C2E533A"/>
    <w:rsid w:val="6C300A85"/>
    <w:rsid w:val="6C303DC2"/>
    <w:rsid w:val="6C305B70"/>
    <w:rsid w:val="6C4038DA"/>
    <w:rsid w:val="6C423AF6"/>
    <w:rsid w:val="6C44161C"/>
    <w:rsid w:val="6C450EF0"/>
    <w:rsid w:val="6C472EBA"/>
    <w:rsid w:val="6C482A24"/>
    <w:rsid w:val="6C4E249B"/>
    <w:rsid w:val="6C4E4249"/>
    <w:rsid w:val="6C567424"/>
    <w:rsid w:val="6C5B73FB"/>
    <w:rsid w:val="6C5C6966"/>
    <w:rsid w:val="6C5D623A"/>
    <w:rsid w:val="6C6003D6"/>
    <w:rsid w:val="6C625DD2"/>
    <w:rsid w:val="6C635F46"/>
    <w:rsid w:val="6C64734B"/>
    <w:rsid w:val="6C6475C8"/>
    <w:rsid w:val="6C67530A"/>
    <w:rsid w:val="6C6770B8"/>
    <w:rsid w:val="6C68355C"/>
    <w:rsid w:val="6C6E0447"/>
    <w:rsid w:val="6C6F567B"/>
    <w:rsid w:val="6C7643B3"/>
    <w:rsid w:val="6C7751CD"/>
    <w:rsid w:val="6C787517"/>
    <w:rsid w:val="6C7B240D"/>
    <w:rsid w:val="6C804DEF"/>
    <w:rsid w:val="6C81017A"/>
    <w:rsid w:val="6C841A18"/>
    <w:rsid w:val="6C865790"/>
    <w:rsid w:val="6C8C6B1F"/>
    <w:rsid w:val="6C8D73F3"/>
    <w:rsid w:val="6C8E6D3B"/>
    <w:rsid w:val="6C97799E"/>
    <w:rsid w:val="6C991968"/>
    <w:rsid w:val="6CA20189"/>
    <w:rsid w:val="6CA66B0A"/>
    <w:rsid w:val="6CA9548B"/>
    <w:rsid w:val="6CAE3BE8"/>
    <w:rsid w:val="6CB247D7"/>
    <w:rsid w:val="6CB30550"/>
    <w:rsid w:val="6CB30C91"/>
    <w:rsid w:val="6CB57E24"/>
    <w:rsid w:val="6CB87914"/>
    <w:rsid w:val="6CBA7B30"/>
    <w:rsid w:val="6CBC11B2"/>
    <w:rsid w:val="6CBC7404"/>
    <w:rsid w:val="6CC664D5"/>
    <w:rsid w:val="6CC85DA9"/>
    <w:rsid w:val="6CCB3AEB"/>
    <w:rsid w:val="6CCE7137"/>
    <w:rsid w:val="6CD75FEC"/>
    <w:rsid w:val="6CDA3D2E"/>
    <w:rsid w:val="6CDE32DC"/>
    <w:rsid w:val="6CDF2AE4"/>
    <w:rsid w:val="6CE10C19"/>
    <w:rsid w:val="6CE60925"/>
    <w:rsid w:val="6CED272F"/>
    <w:rsid w:val="6CEE3336"/>
    <w:rsid w:val="6CEF77DA"/>
    <w:rsid w:val="6CF03552"/>
    <w:rsid w:val="6CF41172"/>
    <w:rsid w:val="6CF7043C"/>
    <w:rsid w:val="6CF748E0"/>
    <w:rsid w:val="6CF90658"/>
    <w:rsid w:val="6CFA617E"/>
    <w:rsid w:val="6CFFE057"/>
    <w:rsid w:val="6D0112BB"/>
    <w:rsid w:val="6D035033"/>
    <w:rsid w:val="6D042B59"/>
    <w:rsid w:val="6D050DAB"/>
    <w:rsid w:val="6D080A78"/>
    <w:rsid w:val="6D0B038C"/>
    <w:rsid w:val="6D0B3EE8"/>
    <w:rsid w:val="6D0D1D19"/>
    <w:rsid w:val="6D1E00BF"/>
    <w:rsid w:val="6D1F1741"/>
    <w:rsid w:val="6D1F7993"/>
    <w:rsid w:val="6D206CFF"/>
    <w:rsid w:val="6D297DB1"/>
    <w:rsid w:val="6D2A0812"/>
    <w:rsid w:val="6D2A25C0"/>
    <w:rsid w:val="6D2C27DC"/>
    <w:rsid w:val="6D2D5828"/>
    <w:rsid w:val="6D3225A4"/>
    <w:rsid w:val="6D3276C6"/>
    <w:rsid w:val="6D346605"/>
    <w:rsid w:val="6D3671B7"/>
    <w:rsid w:val="6D371181"/>
    <w:rsid w:val="6D372F2F"/>
    <w:rsid w:val="6D3C22F3"/>
    <w:rsid w:val="6D3E42BD"/>
    <w:rsid w:val="6D404BA8"/>
    <w:rsid w:val="6D4A0EB4"/>
    <w:rsid w:val="6D4F0278"/>
    <w:rsid w:val="6D512242"/>
    <w:rsid w:val="6D527D69"/>
    <w:rsid w:val="6D567859"/>
    <w:rsid w:val="6D5B6C1D"/>
    <w:rsid w:val="6D5E670D"/>
    <w:rsid w:val="6D604233"/>
    <w:rsid w:val="6D611D5A"/>
    <w:rsid w:val="6D673814"/>
    <w:rsid w:val="6D6830E8"/>
    <w:rsid w:val="6D6A6E60"/>
    <w:rsid w:val="6D6D4BA2"/>
    <w:rsid w:val="6D6F26C8"/>
    <w:rsid w:val="6D7221B9"/>
    <w:rsid w:val="6D747CDF"/>
    <w:rsid w:val="6D785A21"/>
    <w:rsid w:val="6D7D4DE5"/>
    <w:rsid w:val="6D7E0B5E"/>
    <w:rsid w:val="6D8048D6"/>
    <w:rsid w:val="6D8141AA"/>
    <w:rsid w:val="6D835DEB"/>
    <w:rsid w:val="6D85139E"/>
    <w:rsid w:val="6D88378A"/>
    <w:rsid w:val="6D885538"/>
    <w:rsid w:val="6D8C5028"/>
    <w:rsid w:val="6D8F7F82"/>
    <w:rsid w:val="6D9026E1"/>
    <w:rsid w:val="6D91263F"/>
    <w:rsid w:val="6D94212F"/>
    <w:rsid w:val="6D97577B"/>
    <w:rsid w:val="6D9B170F"/>
    <w:rsid w:val="6D9D7236"/>
    <w:rsid w:val="6D9E2FAE"/>
    <w:rsid w:val="6DA106DD"/>
    <w:rsid w:val="6DA22A9E"/>
    <w:rsid w:val="6DA34120"/>
    <w:rsid w:val="6DA560EA"/>
    <w:rsid w:val="6DA953DB"/>
    <w:rsid w:val="6DAC0977"/>
    <w:rsid w:val="6DAD31F1"/>
    <w:rsid w:val="6DAF0D17"/>
    <w:rsid w:val="6DB427D1"/>
    <w:rsid w:val="6DB91B96"/>
    <w:rsid w:val="6DBB590E"/>
    <w:rsid w:val="6DC3327E"/>
    <w:rsid w:val="6DC9002B"/>
    <w:rsid w:val="6DCA78FF"/>
    <w:rsid w:val="6DCD73EF"/>
    <w:rsid w:val="6DD24A05"/>
    <w:rsid w:val="6DDA2238"/>
    <w:rsid w:val="6DDB5FB0"/>
    <w:rsid w:val="6DDB7D5E"/>
    <w:rsid w:val="6DDE33AA"/>
    <w:rsid w:val="6DE210EC"/>
    <w:rsid w:val="6DE54F69"/>
    <w:rsid w:val="6DEA61F3"/>
    <w:rsid w:val="6DEC1F6B"/>
    <w:rsid w:val="6DEF7365"/>
    <w:rsid w:val="6DF40E20"/>
    <w:rsid w:val="6DF66946"/>
    <w:rsid w:val="6DF8446C"/>
    <w:rsid w:val="6E002E86"/>
    <w:rsid w:val="6E054DDB"/>
    <w:rsid w:val="6E096679"/>
    <w:rsid w:val="6E097153"/>
    <w:rsid w:val="6E0A23F1"/>
    <w:rsid w:val="6E113780"/>
    <w:rsid w:val="6E184B0E"/>
    <w:rsid w:val="6E1B45FE"/>
    <w:rsid w:val="6E1D3ED3"/>
    <w:rsid w:val="6E25722B"/>
    <w:rsid w:val="6E292877"/>
    <w:rsid w:val="6E2B2A93"/>
    <w:rsid w:val="6E2C05BA"/>
    <w:rsid w:val="6E2C6902"/>
    <w:rsid w:val="6E313E22"/>
    <w:rsid w:val="6E315BD0"/>
    <w:rsid w:val="6E3277EF"/>
    <w:rsid w:val="6E3556C0"/>
    <w:rsid w:val="6E3A2CD6"/>
    <w:rsid w:val="6E3B25AB"/>
    <w:rsid w:val="6E405E13"/>
    <w:rsid w:val="6E4476B1"/>
    <w:rsid w:val="6E4E22DE"/>
    <w:rsid w:val="6E5378F4"/>
    <w:rsid w:val="6E557B10"/>
    <w:rsid w:val="6E5D131B"/>
    <w:rsid w:val="6E5F098F"/>
    <w:rsid w:val="6E600263"/>
    <w:rsid w:val="6E6041EB"/>
    <w:rsid w:val="6E62222D"/>
    <w:rsid w:val="6E623FDB"/>
    <w:rsid w:val="6E657628"/>
    <w:rsid w:val="6E663B0E"/>
    <w:rsid w:val="6E6B2E90"/>
    <w:rsid w:val="6E7217BF"/>
    <w:rsid w:val="6E737F96"/>
    <w:rsid w:val="6E761835"/>
    <w:rsid w:val="6E774A93"/>
    <w:rsid w:val="6E7B48A4"/>
    <w:rsid w:val="6E7C509D"/>
    <w:rsid w:val="6E7F4B8D"/>
    <w:rsid w:val="6E7F561E"/>
    <w:rsid w:val="6E82467D"/>
    <w:rsid w:val="6E843F52"/>
    <w:rsid w:val="6E8A319E"/>
    <w:rsid w:val="6E963C85"/>
    <w:rsid w:val="6E985C4F"/>
    <w:rsid w:val="6E9A5523"/>
    <w:rsid w:val="6E9D3265"/>
    <w:rsid w:val="6EA2262A"/>
    <w:rsid w:val="6EA6036C"/>
    <w:rsid w:val="6EB26D11"/>
    <w:rsid w:val="6EB32A89"/>
    <w:rsid w:val="6EB5235D"/>
    <w:rsid w:val="6EB81E4D"/>
    <w:rsid w:val="6EBA08A7"/>
    <w:rsid w:val="6EBA3E17"/>
    <w:rsid w:val="6EBA5BC5"/>
    <w:rsid w:val="6EBF4F8A"/>
    <w:rsid w:val="6EC32CCC"/>
    <w:rsid w:val="6EC627BC"/>
    <w:rsid w:val="6EC95E08"/>
    <w:rsid w:val="6ECC157B"/>
    <w:rsid w:val="6ED053E9"/>
    <w:rsid w:val="6ED529FF"/>
    <w:rsid w:val="6EDE7B06"/>
    <w:rsid w:val="6EDF387E"/>
    <w:rsid w:val="6EDF73DA"/>
    <w:rsid w:val="6EE175F6"/>
    <w:rsid w:val="6EE20434"/>
    <w:rsid w:val="6EE3511C"/>
    <w:rsid w:val="6EE669BA"/>
    <w:rsid w:val="6EE7387C"/>
    <w:rsid w:val="6EE82732"/>
    <w:rsid w:val="6EEA3674"/>
    <w:rsid w:val="6EEF60FD"/>
    <w:rsid w:val="6EF07839"/>
    <w:rsid w:val="6EF235B1"/>
    <w:rsid w:val="6EF32E85"/>
    <w:rsid w:val="6EF74444"/>
    <w:rsid w:val="6EFA2466"/>
    <w:rsid w:val="6EFF182A"/>
    <w:rsid w:val="6F032B59"/>
    <w:rsid w:val="6F06705D"/>
    <w:rsid w:val="6F086931"/>
    <w:rsid w:val="6F0D3F47"/>
    <w:rsid w:val="6F0E7CBF"/>
    <w:rsid w:val="6F105D25"/>
    <w:rsid w:val="6F143527"/>
    <w:rsid w:val="6F1572A0"/>
    <w:rsid w:val="6F192753"/>
    <w:rsid w:val="6F1928EC"/>
    <w:rsid w:val="6F1A6664"/>
    <w:rsid w:val="6F1C23DC"/>
    <w:rsid w:val="6F213E96"/>
    <w:rsid w:val="6F2474E3"/>
    <w:rsid w:val="6F2968A7"/>
    <w:rsid w:val="6F2A4AF9"/>
    <w:rsid w:val="6F2D6397"/>
    <w:rsid w:val="6F2E3EBD"/>
    <w:rsid w:val="6F2F1DA8"/>
    <w:rsid w:val="6F305E87"/>
    <w:rsid w:val="6F3239AE"/>
    <w:rsid w:val="6F394D3C"/>
    <w:rsid w:val="6F3B6D06"/>
    <w:rsid w:val="6F3C482C"/>
    <w:rsid w:val="6F4044CB"/>
    <w:rsid w:val="6F413BF1"/>
    <w:rsid w:val="6F435BBB"/>
    <w:rsid w:val="6F4A519B"/>
    <w:rsid w:val="6F4B0F13"/>
    <w:rsid w:val="6F4B2CC1"/>
    <w:rsid w:val="6F514CD4"/>
    <w:rsid w:val="6F5A4CB2"/>
    <w:rsid w:val="6F5E2375"/>
    <w:rsid w:val="6F5E29F5"/>
    <w:rsid w:val="6F60676D"/>
    <w:rsid w:val="6F653D83"/>
    <w:rsid w:val="6F655B31"/>
    <w:rsid w:val="6F683873"/>
    <w:rsid w:val="6F6A3147"/>
    <w:rsid w:val="6F6C348A"/>
    <w:rsid w:val="6F6E3519"/>
    <w:rsid w:val="6F771D08"/>
    <w:rsid w:val="6F79782E"/>
    <w:rsid w:val="6F7E3097"/>
    <w:rsid w:val="6F8001BF"/>
    <w:rsid w:val="6F8166E3"/>
    <w:rsid w:val="6F852BA1"/>
    <w:rsid w:val="6F863CF9"/>
    <w:rsid w:val="6F866DC3"/>
    <w:rsid w:val="6F8866D3"/>
    <w:rsid w:val="6F897436"/>
    <w:rsid w:val="6F8B1310"/>
    <w:rsid w:val="6F8D32DA"/>
    <w:rsid w:val="6F8F3E7A"/>
    <w:rsid w:val="6F946416"/>
    <w:rsid w:val="6F975F07"/>
    <w:rsid w:val="6F977CB5"/>
    <w:rsid w:val="6F993A2D"/>
    <w:rsid w:val="6F997ED1"/>
    <w:rsid w:val="6F9B77A5"/>
    <w:rsid w:val="6F9C351D"/>
    <w:rsid w:val="6F9E1043"/>
    <w:rsid w:val="6FA04DBB"/>
    <w:rsid w:val="6FA128E1"/>
    <w:rsid w:val="6FA7614A"/>
    <w:rsid w:val="6FAF3250"/>
    <w:rsid w:val="6FB24AEE"/>
    <w:rsid w:val="6FB40867"/>
    <w:rsid w:val="6FB42615"/>
    <w:rsid w:val="6FB6638D"/>
    <w:rsid w:val="6FBB7E47"/>
    <w:rsid w:val="6FC36CFC"/>
    <w:rsid w:val="6FC767EC"/>
    <w:rsid w:val="6FCC5BB0"/>
    <w:rsid w:val="6FD159D2"/>
    <w:rsid w:val="6FD1766A"/>
    <w:rsid w:val="6FD35191"/>
    <w:rsid w:val="6FD64C81"/>
    <w:rsid w:val="6FD809F9"/>
    <w:rsid w:val="6FD827A7"/>
    <w:rsid w:val="6FD9651F"/>
    <w:rsid w:val="6FDC4FAB"/>
    <w:rsid w:val="6FDE3B35"/>
    <w:rsid w:val="6FE4739E"/>
    <w:rsid w:val="6FE86762"/>
    <w:rsid w:val="6FE949B4"/>
    <w:rsid w:val="6FEA072C"/>
    <w:rsid w:val="6FEF7AF1"/>
    <w:rsid w:val="6FF15617"/>
    <w:rsid w:val="6FF173C5"/>
    <w:rsid w:val="6FF2313D"/>
    <w:rsid w:val="6FF9096F"/>
    <w:rsid w:val="6FF9271D"/>
    <w:rsid w:val="6FFB46E7"/>
    <w:rsid w:val="6FFD045F"/>
    <w:rsid w:val="6FFE397A"/>
    <w:rsid w:val="7003534A"/>
    <w:rsid w:val="700A0487"/>
    <w:rsid w:val="700C06A3"/>
    <w:rsid w:val="700F0193"/>
    <w:rsid w:val="70113A6A"/>
    <w:rsid w:val="70131A31"/>
    <w:rsid w:val="70141305"/>
    <w:rsid w:val="70147557"/>
    <w:rsid w:val="70194B6E"/>
    <w:rsid w:val="701A2DBF"/>
    <w:rsid w:val="701E0CF6"/>
    <w:rsid w:val="70231548"/>
    <w:rsid w:val="702459EC"/>
    <w:rsid w:val="70251764"/>
    <w:rsid w:val="7027728A"/>
    <w:rsid w:val="702A28D7"/>
    <w:rsid w:val="702C664F"/>
    <w:rsid w:val="702E23C7"/>
    <w:rsid w:val="70311EB7"/>
    <w:rsid w:val="70335C2F"/>
    <w:rsid w:val="70357BF9"/>
    <w:rsid w:val="703B0F88"/>
    <w:rsid w:val="703B5596"/>
    <w:rsid w:val="704020FA"/>
    <w:rsid w:val="70433998"/>
    <w:rsid w:val="70441BEA"/>
    <w:rsid w:val="70467BAB"/>
    <w:rsid w:val="704716DB"/>
    <w:rsid w:val="70473489"/>
    <w:rsid w:val="704E2A69"/>
    <w:rsid w:val="70531E2E"/>
    <w:rsid w:val="705A7660"/>
    <w:rsid w:val="706109EE"/>
    <w:rsid w:val="70640519"/>
    <w:rsid w:val="7064228D"/>
    <w:rsid w:val="70643F6E"/>
    <w:rsid w:val="706978A3"/>
    <w:rsid w:val="706C7393"/>
    <w:rsid w:val="706D73FE"/>
    <w:rsid w:val="706E310B"/>
    <w:rsid w:val="706E4102"/>
    <w:rsid w:val="70756248"/>
    <w:rsid w:val="70822713"/>
    <w:rsid w:val="708446DD"/>
    <w:rsid w:val="70862203"/>
    <w:rsid w:val="70875F7B"/>
    <w:rsid w:val="7089584F"/>
    <w:rsid w:val="708E730A"/>
    <w:rsid w:val="70903082"/>
    <w:rsid w:val="70910BA8"/>
    <w:rsid w:val="70912956"/>
    <w:rsid w:val="70932B72"/>
    <w:rsid w:val="709366CE"/>
    <w:rsid w:val="70974410"/>
    <w:rsid w:val="70981F36"/>
    <w:rsid w:val="70983CE4"/>
    <w:rsid w:val="709F1517"/>
    <w:rsid w:val="709F32C5"/>
    <w:rsid w:val="70A049F5"/>
    <w:rsid w:val="70A1528F"/>
    <w:rsid w:val="70A42689"/>
    <w:rsid w:val="70A66401"/>
    <w:rsid w:val="70AB03C7"/>
    <w:rsid w:val="70AC050A"/>
    <w:rsid w:val="70AD3C34"/>
    <w:rsid w:val="70B1597A"/>
    <w:rsid w:val="70B2124A"/>
    <w:rsid w:val="70B76860"/>
    <w:rsid w:val="70BB79D3"/>
    <w:rsid w:val="70BD374B"/>
    <w:rsid w:val="70C04FE9"/>
    <w:rsid w:val="70C26FB3"/>
    <w:rsid w:val="70C324C7"/>
    <w:rsid w:val="70D016D0"/>
    <w:rsid w:val="70D2369A"/>
    <w:rsid w:val="70D32F6E"/>
    <w:rsid w:val="70D70CB1"/>
    <w:rsid w:val="70DA60AB"/>
    <w:rsid w:val="70DC1E23"/>
    <w:rsid w:val="70E1568B"/>
    <w:rsid w:val="70E25AC9"/>
    <w:rsid w:val="70E46F2A"/>
    <w:rsid w:val="70E92792"/>
    <w:rsid w:val="70ED4030"/>
    <w:rsid w:val="70F21646"/>
    <w:rsid w:val="70F27A72"/>
    <w:rsid w:val="70F51137"/>
    <w:rsid w:val="70F57389"/>
    <w:rsid w:val="70F76C5D"/>
    <w:rsid w:val="70F80C27"/>
    <w:rsid w:val="710366B1"/>
    <w:rsid w:val="71080E6A"/>
    <w:rsid w:val="710B6BAC"/>
    <w:rsid w:val="710D46D2"/>
    <w:rsid w:val="710F044A"/>
    <w:rsid w:val="71107D1F"/>
    <w:rsid w:val="711772FF"/>
    <w:rsid w:val="71184E25"/>
    <w:rsid w:val="711C4915"/>
    <w:rsid w:val="711E068D"/>
    <w:rsid w:val="711E68DF"/>
    <w:rsid w:val="711F7F62"/>
    <w:rsid w:val="71257C6E"/>
    <w:rsid w:val="71266FB1"/>
    <w:rsid w:val="71285068"/>
    <w:rsid w:val="71297032"/>
    <w:rsid w:val="712B33A4"/>
    <w:rsid w:val="712B4B58"/>
    <w:rsid w:val="712D08D1"/>
    <w:rsid w:val="712D267F"/>
    <w:rsid w:val="71306A35"/>
    <w:rsid w:val="7132172F"/>
    <w:rsid w:val="713952F0"/>
    <w:rsid w:val="713954C7"/>
    <w:rsid w:val="713C4FB8"/>
    <w:rsid w:val="713D663A"/>
    <w:rsid w:val="713E488C"/>
    <w:rsid w:val="7141612A"/>
    <w:rsid w:val="71467BE4"/>
    <w:rsid w:val="714724C5"/>
    <w:rsid w:val="71483955"/>
    <w:rsid w:val="714874B8"/>
    <w:rsid w:val="714A1482"/>
    <w:rsid w:val="714A76D4"/>
    <w:rsid w:val="714E0847"/>
    <w:rsid w:val="714F6A99"/>
    <w:rsid w:val="71527F65"/>
    <w:rsid w:val="71533639"/>
    <w:rsid w:val="715440AF"/>
    <w:rsid w:val="715776FB"/>
    <w:rsid w:val="71597917"/>
    <w:rsid w:val="715A71EC"/>
    <w:rsid w:val="715D3BA8"/>
    <w:rsid w:val="715E72BC"/>
    <w:rsid w:val="71600CA6"/>
    <w:rsid w:val="716167CC"/>
    <w:rsid w:val="71641E18"/>
    <w:rsid w:val="716562BC"/>
    <w:rsid w:val="7167036E"/>
    <w:rsid w:val="7169742F"/>
    <w:rsid w:val="717007BD"/>
    <w:rsid w:val="71706A0F"/>
    <w:rsid w:val="71724535"/>
    <w:rsid w:val="717504BC"/>
    <w:rsid w:val="717867C1"/>
    <w:rsid w:val="718524BB"/>
    <w:rsid w:val="718B3849"/>
    <w:rsid w:val="718D75C1"/>
    <w:rsid w:val="718F3339"/>
    <w:rsid w:val="71950224"/>
    <w:rsid w:val="71973F9C"/>
    <w:rsid w:val="719B7F30"/>
    <w:rsid w:val="719E357C"/>
    <w:rsid w:val="71A01CD2"/>
    <w:rsid w:val="71A05546"/>
    <w:rsid w:val="71A538D6"/>
    <w:rsid w:val="71A843FB"/>
    <w:rsid w:val="71AF7537"/>
    <w:rsid w:val="71B15F38"/>
    <w:rsid w:val="71B27028"/>
    <w:rsid w:val="71BE54D9"/>
    <w:rsid w:val="71C1726B"/>
    <w:rsid w:val="71C31235"/>
    <w:rsid w:val="71C50B09"/>
    <w:rsid w:val="71C56D5B"/>
    <w:rsid w:val="71CA4371"/>
    <w:rsid w:val="71CD20B4"/>
    <w:rsid w:val="71CD5C10"/>
    <w:rsid w:val="71CF3736"/>
    <w:rsid w:val="71CF615B"/>
    <w:rsid w:val="71CF7BDA"/>
    <w:rsid w:val="71D62D16"/>
    <w:rsid w:val="71D90A58"/>
    <w:rsid w:val="71E03B95"/>
    <w:rsid w:val="71E35433"/>
    <w:rsid w:val="71E700C3"/>
    <w:rsid w:val="71EC253A"/>
    <w:rsid w:val="71ED0060"/>
    <w:rsid w:val="71ED1E0E"/>
    <w:rsid w:val="71EF202A"/>
    <w:rsid w:val="71F15DA2"/>
    <w:rsid w:val="71F47640"/>
    <w:rsid w:val="71F94C57"/>
    <w:rsid w:val="71FB452B"/>
    <w:rsid w:val="71FD4747"/>
    <w:rsid w:val="71FD64F5"/>
    <w:rsid w:val="71FE226D"/>
    <w:rsid w:val="72007D93"/>
    <w:rsid w:val="72035AD5"/>
    <w:rsid w:val="72037883"/>
    <w:rsid w:val="720535FB"/>
    <w:rsid w:val="720930EC"/>
    <w:rsid w:val="721101F2"/>
    <w:rsid w:val="72141A90"/>
    <w:rsid w:val="72161365"/>
    <w:rsid w:val="721B697B"/>
    <w:rsid w:val="721E46BD"/>
    <w:rsid w:val="721E646B"/>
    <w:rsid w:val="721F290F"/>
    <w:rsid w:val="722515A8"/>
    <w:rsid w:val="722717C4"/>
    <w:rsid w:val="72273572"/>
    <w:rsid w:val="72282262"/>
    <w:rsid w:val="722872EA"/>
    <w:rsid w:val="7229553C"/>
    <w:rsid w:val="722A12B4"/>
    <w:rsid w:val="722B70F5"/>
    <w:rsid w:val="7231619E"/>
    <w:rsid w:val="72330169"/>
    <w:rsid w:val="723637B5"/>
    <w:rsid w:val="723B701D"/>
    <w:rsid w:val="723D0FE7"/>
    <w:rsid w:val="723D4B43"/>
    <w:rsid w:val="723F6B0D"/>
    <w:rsid w:val="72402885"/>
    <w:rsid w:val="724101BC"/>
    <w:rsid w:val="72473C14"/>
    <w:rsid w:val="724F0D1A"/>
    <w:rsid w:val="726522EC"/>
    <w:rsid w:val="7265409A"/>
    <w:rsid w:val="72661558"/>
    <w:rsid w:val="72684572"/>
    <w:rsid w:val="72695938"/>
    <w:rsid w:val="726F4F19"/>
    <w:rsid w:val="727367B7"/>
    <w:rsid w:val="7275252F"/>
    <w:rsid w:val="7278653E"/>
    <w:rsid w:val="727A5D97"/>
    <w:rsid w:val="727D3192"/>
    <w:rsid w:val="727F03E4"/>
    <w:rsid w:val="728269FA"/>
    <w:rsid w:val="728409C4"/>
    <w:rsid w:val="72895FDA"/>
    <w:rsid w:val="728D72D4"/>
    <w:rsid w:val="728E35F1"/>
    <w:rsid w:val="728F1117"/>
    <w:rsid w:val="72901E96"/>
    <w:rsid w:val="72907369"/>
    <w:rsid w:val="729A01E8"/>
    <w:rsid w:val="729A3D44"/>
    <w:rsid w:val="729B7ABC"/>
    <w:rsid w:val="729D41F8"/>
    <w:rsid w:val="729D49BE"/>
    <w:rsid w:val="72A20E4A"/>
    <w:rsid w:val="72A5093A"/>
    <w:rsid w:val="72A51015"/>
    <w:rsid w:val="72A9667D"/>
    <w:rsid w:val="72AB41A3"/>
    <w:rsid w:val="72B33057"/>
    <w:rsid w:val="72B34E05"/>
    <w:rsid w:val="72B55021"/>
    <w:rsid w:val="72B56DCF"/>
    <w:rsid w:val="72BA5B47"/>
    <w:rsid w:val="72BC0C11"/>
    <w:rsid w:val="72BC63B0"/>
    <w:rsid w:val="72BE2795"/>
    <w:rsid w:val="72BF19FC"/>
    <w:rsid w:val="72C07522"/>
    <w:rsid w:val="72C74D55"/>
    <w:rsid w:val="72D0088C"/>
    <w:rsid w:val="72D27981"/>
    <w:rsid w:val="72D354A8"/>
    <w:rsid w:val="72D40B01"/>
    <w:rsid w:val="72D60AF4"/>
    <w:rsid w:val="72DA4A88"/>
    <w:rsid w:val="72DD425C"/>
    <w:rsid w:val="72E15E16"/>
    <w:rsid w:val="72E476B5"/>
    <w:rsid w:val="72EB47D9"/>
    <w:rsid w:val="72ED4603"/>
    <w:rsid w:val="72F35B4A"/>
    <w:rsid w:val="72F53670"/>
    <w:rsid w:val="73005B71"/>
    <w:rsid w:val="73012015"/>
    <w:rsid w:val="73057E05"/>
    <w:rsid w:val="73076EFF"/>
    <w:rsid w:val="730B69EF"/>
    <w:rsid w:val="730E64E0"/>
    <w:rsid w:val="73124222"/>
    <w:rsid w:val="731735E6"/>
    <w:rsid w:val="731A1328"/>
    <w:rsid w:val="731D6723"/>
    <w:rsid w:val="73261A7B"/>
    <w:rsid w:val="732775A1"/>
    <w:rsid w:val="732D2E0A"/>
    <w:rsid w:val="73322F2A"/>
    <w:rsid w:val="73334198"/>
    <w:rsid w:val="73396875"/>
    <w:rsid w:val="73397A01"/>
    <w:rsid w:val="733B0192"/>
    <w:rsid w:val="733B20A7"/>
    <w:rsid w:val="733E6DC5"/>
    <w:rsid w:val="733F6699"/>
    <w:rsid w:val="73415F19"/>
    <w:rsid w:val="734168B5"/>
    <w:rsid w:val="734635D6"/>
    <w:rsid w:val="734737A0"/>
    <w:rsid w:val="73487C44"/>
    <w:rsid w:val="73497518"/>
    <w:rsid w:val="734B14E2"/>
    <w:rsid w:val="734B7734"/>
    <w:rsid w:val="73522870"/>
    <w:rsid w:val="73532145"/>
    <w:rsid w:val="73575302"/>
    <w:rsid w:val="735A34D3"/>
    <w:rsid w:val="735B764F"/>
    <w:rsid w:val="735C36EF"/>
    <w:rsid w:val="735F4F8D"/>
    <w:rsid w:val="736600CA"/>
    <w:rsid w:val="7366631C"/>
    <w:rsid w:val="736A259F"/>
    <w:rsid w:val="736B1534"/>
    <w:rsid w:val="736D76AA"/>
    <w:rsid w:val="736E51D0"/>
    <w:rsid w:val="736F095A"/>
    <w:rsid w:val="73734595"/>
    <w:rsid w:val="737427E7"/>
    <w:rsid w:val="737C78ED"/>
    <w:rsid w:val="73832A2A"/>
    <w:rsid w:val="738467A2"/>
    <w:rsid w:val="738642C8"/>
    <w:rsid w:val="738F5872"/>
    <w:rsid w:val="7395275D"/>
    <w:rsid w:val="73970283"/>
    <w:rsid w:val="739764D5"/>
    <w:rsid w:val="739C1D3D"/>
    <w:rsid w:val="73A330CC"/>
    <w:rsid w:val="73A62BBC"/>
    <w:rsid w:val="73A66718"/>
    <w:rsid w:val="73AE7E01"/>
    <w:rsid w:val="73AF1A71"/>
    <w:rsid w:val="73B057E9"/>
    <w:rsid w:val="73B13A3B"/>
    <w:rsid w:val="73B9469D"/>
    <w:rsid w:val="73BD58F6"/>
    <w:rsid w:val="73BE3A62"/>
    <w:rsid w:val="73BF56F0"/>
    <w:rsid w:val="73BF77DA"/>
    <w:rsid w:val="73C03C7E"/>
    <w:rsid w:val="73C179F6"/>
    <w:rsid w:val="73C51294"/>
    <w:rsid w:val="73C60B68"/>
    <w:rsid w:val="73CE3C03"/>
    <w:rsid w:val="73CF3EC1"/>
    <w:rsid w:val="73CF5C6F"/>
    <w:rsid w:val="73D2575F"/>
    <w:rsid w:val="73D414D7"/>
    <w:rsid w:val="73D47729"/>
    <w:rsid w:val="73D55573"/>
    <w:rsid w:val="73D56FFD"/>
    <w:rsid w:val="73DB0AB8"/>
    <w:rsid w:val="73DC65DE"/>
    <w:rsid w:val="73E01C2A"/>
    <w:rsid w:val="73E07E7C"/>
    <w:rsid w:val="73E334C8"/>
    <w:rsid w:val="73E7745D"/>
    <w:rsid w:val="73EA4857"/>
    <w:rsid w:val="73EC4A73"/>
    <w:rsid w:val="73ED2806"/>
    <w:rsid w:val="73EF00BF"/>
    <w:rsid w:val="73F12089"/>
    <w:rsid w:val="7400051E"/>
    <w:rsid w:val="7407365B"/>
    <w:rsid w:val="74081181"/>
    <w:rsid w:val="74082F2F"/>
    <w:rsid w:val="740C0C71"/>
    <w:rsid w:val="740C2DE4"/>
    <w:rsid w:val="740F20FC"/>
    <w:rsid w:val="740F250F"/>
    <w:rsid w:val="74123DAE"/>
    <w:rsid w:val="74140C5C"/>
    <w:rsid w:val="74143FCA"/>
    <w:rsid w:val="74161AF0"/>
    <w:rsid w:val="741C4C2C"/>
    <w:rsid w:val="741E09A4"/>
    <w:rsid w:val="741E6BF6"/>
    <w:rsid w:val="74281823"/>
    <w:rsid w:val="7428537F"/>
    <w:rsid w:val="742A0859"/>
    <w:rsid w:val="742A7349"/>
    <w:rsid w:val="742C4E6F"/>
    <w:rsid w:val="742D494E"/>
    <w:rsid w:val="74363F40"/>
    <w:rsid w:val="74365CEE"/>
    <w:rsid w:val="74387CB8"/>
    <w:rsid w:val="743B3304"/>
    <w:rsid w:val="74404DBF"/>
    <w:rsid w:val="74534AF2"/>
    <w:rsid w:val="745368A0"/>
    <w:rsid w:val="745443C6"/>
    <w:rsid w:val="745913EB"/>
    <w:rsid w:val="745B39A7"/>
    <w:rsid w:val="74602D6B"/>
    <w:rsid w:val="74681C20"/>
    <w:rsid w:val="746A3BEA"/>
    <w:rsid w:val="746C0E4C"/>
    <w:rsid w:val="74746816"/>
    <w:rsid w:val="747800B5"/>
    <w:rsid w:val="74836A59"/>
    <w:rsid w:val="748377BB"/>
    <w:rsid w:val="74842EFD"/>
    <w:rsid w:val="74890514"/>
    <w:rsid w:val="748C3B60"/>
    <w:rsid w:val="74996555"/>
    <w:rsid w:val="749D5D6D"/>
    <w:rsid w:val="74A40EAA"/>
    <w:rsid w:val="74A54C22"/>
    <w:rsid w:val="74A7099A"/>
    <w:rsid w:val="74A72748"/>
    <w:rsid w:val="74AF5AA0"/>
    <w:rsid w:val="74B310ED"/>
    <w:rsid w:val="74BB2697"/>
    <w:rsid w:val="74BD1F6B"/>
    <w:rsid w:val="74C652C4"/>
    <w:rsid w:val="74C7185B"/>
    <w:rsid w:val="74CE4179"/>
    <w:rsid w:val="74CF151E"/>
    <w:rsid w:val="74D06143"/>
    <w:rsid w:val="74D177C5"/>
    <w:rsid w:val="74DA0D6F"/>
    <w:rsid w:val="74E05C5A"/>
    <w:rsid w:val="74E120FE"/>
    <w:rsid w:val="74E41BEE"/>
    <w:rsid w:val="74E523A8"/>
    <w:rsid w:val="74E7348C"/>
    <w:rsid w:val="74E76FE8"/>
    <w:rsid w:val="74EA0887"/>
    <w:rsid w:val="74EB4D2A"/>
    <w:rsid w:val="74F11C15"/>
    <w:rsid w:val="74F6547D"/>
    <w:rsid w:val="74F71921"/>
    <w:rsid w:val="74FC6F38"/>
    <w:rsid w:val="74FD680C"/>
    <w:rsid w:val="7501454E"/>
    <w:rsid w:val="75045DEC"/>
    <w:rsid w:val="750556C0"/>
    <w:rsid w:val="750C4CA1"/>
    <w:rsid w:val="750C5B34"/>
    <w:rsid w:val="751029E3"/>
    <w:rsid w:val="7510653F"/>
    <w:rsid w:val="751122B7"/>
    <w:rsid w:val="75114065"/>
    <w:rsid w:val="751853F4"/>
    <w:rsid w:val="751E27E1"/>
    <w:rsid w:val="752D5343"/>
    <w:rsid w:val="752E2E69"/>
    <w:rsid w:val="752E64C5"/>
    <w:rsid w:val="75330480"/>
    <w:rsid w:val="753366D1"/>
    <w:rsid w:val="753541F8"/>
    <w:rsid w:val="75357D54"/>
    <w:rsid w:val="75363ACC"/>
    <w:rsid w:val="75383CE8"/>
    <w:rsid w:val="753D4E5A"/>
    <w:rsid w:val="753F6E24"/>
    <w:rsid w:val="75412B9C"/>
    <w:rsid w:val="754157DE"/>
    <w:rsid w:val="7544443B"/>
    <w:rsid w:val="75501031"/>
    <w:rsid w:val="75502DDF"/>
    <w:rsid w:val="75504B8E"/>
    <w:rsid w:val="75510906"/>
    <w:rsid w:val="75526B58"/>
    <w:rsid w:val="755521A4"/>
    <w:rsid w:val="755723C0"/>
    <w:rsid w:val="75575F1C"/>
    <w:rsid w:val="75581C94"/>
    <w:rsid w:val="75587EE6"/>
    <w:rsid w:val="75596138"/>
    <w:rsid w:val="755A1EB0"/>
    <w:rsid w:val="755D54FC"/>
    <w:rsid w:val="755E374E"/>
    <w:rsid w:val="7561323F"/>
    <w:rsid w:val="75630E60"/>
    <w:rsid w:val="75642008"/>
    <w:rsid w:val="75693EA1"/>
    <w:rsid w:val="75776FEE"/>
    <w:rsid w:val="75792336"/>
    <w:rsid w:val="757D16FB"/>
    <w:rsid w:val="758270C5"/>
    <w:rsid w:val="758362D5"/>
    <w:rsid w:val="75836A21"/>
    <w:rsid w:val="75840CDB"/>
    <w:rsid w:val="75882579"/>
    <w:rsid w:val="758962F1"/>
    <w:rsid w:val="758F7A00"/>
    <w:rsid w:val="7590142E"/>
    <w:rsid w:val="75930F1E"/>
    <w:rsid w:val="759A04FF"/>
    <w:rsid w:val="759F78C3"/>
    <w:rsid w:val="75A35605"/>
    <w:rsid w:val="75A90742"/>
    <w:rsid w:val="75AA24FD"/>
    <w:rsid w:val="75B0387E"/>
    <w:rsid w:val="75B07D22"/>
    <w:rsid w:val="75BA294F"/>
    <w:rsid w:val="75BC2223"/>
    <w:rsid w:val="75BE5F9B"/>
    <w:rsid w:val="75C335B1"/>
    <w:rsid w:val="75C8506C"/>
    <w:rsid w:val="75CB690A"/>
    <w:rsid w:val="75CC5217"/>
    <w:rsid w:val="75CF63FA"/>
    <w:rsid w:val="75DB4D9F"/>
    <w:rsid w:val="75DC4673"/>
    <w:rsid w:val="75E11C8A"/>
    <w:rsid w:val="75E1612D"/>
    <w:rsid w:val="75E579CC"/>
    <w:rsid w:val="75E8126A"/>
    <w:rsid w:val="75ED4AD2"/>
    <w:rsid w:val="75F23E97"/>
    <w:rsid w:val="75FE45EA"/>
    <w:rsid w:val="75FEFA68"/>
    <w:rsid w:val="75FFC740"/>
    <w:rsid w:val="7601057E"/>
    <w:rsid w:val="760140DA"/>
    <w:rsid w:val="760342F6"/>
    <w:rsid w:val="76037E52"/>
    <w:rsid w:val="760D0CD1"/>
    <w:rsid w:val="760D6F22"/>
    <w:rsid w:val="761107C1"/>
    <w:rsid w:val="7611394B"/>
    <w:rsid w:val="76157B85"/>
    <w:rsid w:val="76164029"/>
    <w:rsid w:val="761D53B8"/>
    <w:rsid w:val="762229CE"/>
    <w:rsid w:val="762322A2"/>
    <w:rsid w:val="7625426C"/>
    <w:rsid w:val="7625601A"/>
    <w:rsid w:val="762A7AD4"/>
    <w:rsid w:val="762F0C47"/>
    <w:rsid w:val="76426BCC"/>
    <w:rsid w:val="764364A0"/>
    <w:rsid w:val="764A0F0B"/>
    <w:rsid w:val="764A782F"/>
    <w:rsid w:val="764D0FCD"/>
    <w:rsid w:val="765137FD"/>
    <w:rsid w:val="76530DD9"/>
    <w:rsid w:val="76534E3F"/>
    <w:rsid w:val="765661D4"/>
    <w:rsid w:val="765C6E5A"/>
    <w:rsid w:val="76634D94"/>
    <w:rsid w:val="76654669"/>
    <w:rsid w:val="76667385"/>
    <w:rsid w:val="766905FD"/>
    <w:rsid w:val="76692382"/>
    <w:rsid w:val="766A6123"/>
    <w:rsid w:val="766D1B33"/>
    <w:rsid w:val="766E5C13"/>
    <w:rsid w:val="766F7295"/>
    <w:rsid w:val="7671125F"/>
    <w:rsid w:val="76766876"/>
    <w:rsid w:val="767825EE"/>
    <w:rsid w:val="767936DC"/>
    <w:rsid w:val="767E572A"/>
    <w:rsid w:val="7682346D"/>
    <w:rsid w:val="76852F5D"/>
    <w:rsid w:val="76857A13"/>
    <w:rsid w:val="768A40CF"/>
    <w:rsid w:val="768C7E47"/>
    <w:rsid w:val="768F7938"/>
    <w:rsid w:val="769413F2"/>
    <w:rsid w:val="76992564"/>
    <w:rsid w:val="769A5E93"/>
    <w:rsid w:val="769A6A08"/>
    <w:rsid w:val="76A2766B"/>
    <w:rsid w:val="76AB6273"/>
    <w:rsid w:val="76AE4262"/>
    <w:rsid w:val="76B25B71"/>
    <w:rsid w:val="76B455F0"/>
    <w:rsid w:val="76B61368"/>
    <w:rsid w:val="76B80C3C"/>
    <w:rsid w:val="76B850E0"/>
    <w:rsid w:val="76B92C06"/>
    <w:rsid w:val="76BA0E58"/>
    <w:rsid w:val="76CA0970"/>
    <w:rsid w:val="76CC0B02"/>
    <w:rsid w:val="76CC293A"/>
    <w:rsid w:val="76CC46E8"/>
    <w:rsid w:val="76CE0460"/>
    <w:rsid w:val="76CE66B2"/>
    <w:rsid w:val="76CF41D8"/>
    <w:rsid w:val="76D65566"/>
    <w:rsid w:val="76DF266D"/>
    <w:rsid w:val="76E301FF"/>
    <w:rsid w:val="76E557A9"/>
    <w:rsid w:val="76E6055C"/>
    <w:rsid w:val="76E71522"/>
    <w:rsid w:val="76E91EE3"/>
    <w:rsid w:val="76EC08E6"/>
    <w:rsid w:val="76EE0B02"/>
    <w:rsid w:val="76EF03D6"/>
    <w:rsid w:val="76F313F3"/>
    <w:rsid w:val="76F31C74"/>
    <w:rsid w:val="76F67CBC"/>
    <w:rsid w:val="77000835"/>
    <w:rsid w:val="770025E3"/>
    <w:rsid w:val="770B16B4"/>
    <w:rsid w:val="770C2D36"/>
    <w:rsid w:val="770F2826"/>
    <w:rsid w:val="77130569"/>
    <w:rsid w:val="77147E3D"/>
    <w:rsid w:val="77170059"/>
    <w:rsid w:val="771D6E84"/>
    <w:rsid w:val="771F2A69"/>
    <w:rsid w:val="772A074B"/>
    <w:rsid w:val="772A140E"/>
    <w:rsid w:val="772E7150"/>
    <w:rsid w:val="773329B9"/>
    <w:rsid w:val="77364257"/>
    <w:rsid w:val="77375D74"/>
    <w:rsid w:val="77420E4E"/>
    <w:rsid w:val="77422BFC"/>
    <w:rsid w:val="77440722"/>
    <w:rsid w:val="77447383"/>
    <w:rsid w:val="774626EC"/>
    <w:rsid w:val="7746449A"/>
    <w:rsid w:val="77470212"/>
    <w:rsid w:val="774802BD"/>
    <w:rsid w:val="77494CC6"/>
    <w:rsid w:val="774D73D3"/>
    <w:rsid w:val="774E334F"/>
    <w:rsid w:val="77550B81"/>
    <w:rsid w:val="775D7A36"/>
    <w:rsid w:val="77617526"/>
    <w:rsid w:val="7767024F"/>
    <w:rsid w:val="77672662"/>
    <w:rsid w:val="7769462C"/>
    <w:rsid w:val="776C5B76"/>
    <w:rsid w:val="776C7C79"/>
    <w:rsid w:val="776F3C10"/>
    <w:rsid w:val="777059BB"/>
    <w:rsid w:val="7771703D"/>
    <w:rsid w:val="77731007"/>
    <w:rsid w:val="77756B2D"/>
    <w:rsid w:val="777803CC"/>
    <w:rsid w:val="777C4360"/>
    <w:rsid w:val="777D3C34"/>
    <w:rsid w:val="77802A75"/>
    <w:rsid w:val="77807966"/>
    <w:rsid w:val="77901BB9"/>
    <w:rsid w:val="77935DDC"/>
    <w:rsid w:val="779571D0"/>
    <w:rsid w:val="77980A6E"/>
    <w:rsid w:val="77991C4E"/>
    <w:rsid w:val="779C055E"/>
    <w:rsid w:val="779D6084"/>
    <w:rsid w:val="77A13DC6"/>
    <w:rsid w:val="77A45665"/>
    <w:rsid w:val="77A6318B"/>
    <w:rsid w:val="77A85155"/>
    <w:rsid w:val="77A92C7B"/>
    <w:rsid w:val="77AD276B"/>
    <w:rsid w:val="77AD4519"/>
    <w:rsid w:val="77AF3E74"/>
    <w:rsid w:val="77B05DB7"/>
    <w:rsid w:val="77B238DE"/>
    <w:rsid w:val="77B43AFA"/>
    <w:rsid w:val="77B75329"/>
    <w:rsid w:val="77B84C6C"/>
    <w:rsid w:val="77B91110"/>
    <w:rsid w:val="77BE6726"/>
    <w:rsid w:val="77C27899"/>
    <w:rsid w:val="77C57139"/>
    <w:rsid w:val="77CB2BF1"/>
    <w:rsid w:val="77CC63FB"/>
    <w:rsid w:val="77D704AF"/>
    <w:rsid w:val="77D73344"/>
    <w:rsid w:val="77D9530E"/>
    <w:rsid w:val="77E15873"/>
    <w:rsid w:val="77E3618D"/>
    <w:rsid w:val="77E43CB3"/>
    <w:rsid w:val="77E51F05"/>
    <w:rsid w:val="77E67275"/>
    <w:rsid w:val="77E872FF"/>
    <w:rsid w:val="77EB6DF0"/>
    <w:rsid w:val="77ED700C"/>
    <w:rsid w:val="77EE7E77"/>
    <w:rsid w:val="77F02658"/>
    <w:rsid w:val="77F116DF"/>
    <w:rsid w:val="77F71C38"/>
    <w:rsid w:val="77FA5285"/>
    <w:rsid w:val="77FE4856"/>
    <w:rsid w:val="77FE4D75"/>
    <w:rsid w:val="78003630"/>
    <w:rsid w:val="78063C29"/>
    <w:rsid w:val="780A196C"/>
    <w:rsid w:val="780B1240"/>
    <w:rsid w:val="780D4FB8"/>
    <w:rsid w:val="780F6F82"/>
    <w:rsid w:val="78160310"/>
    <w:rsid w:val="78162870"/>
    <w:rsid w:val="781C344D"/>
    <w:rsid w:val="781E79F3"/>
    <w:rsid w:val="781F4CEB"/>
    <w:rsid w:val="782347DB"/>
    <w:rsid w:val="782642CC"/>
    <w:rsid w:val="78267E28"/>
    <w:rsid w:val="782A5B6A"/>
    <w:rsid w:val="782E0B97"/>
    <w:rsid w:val="78300CA6"/>
    <w:rsid w:val="78306EF8"/>
    <w:rsid w:val="78307C78"/>
    <w:rsid w:val="78342545"/>
    <w:rsid w:val="783562BD"/>
    <w:rsid w:val="7836450F"/>
    <w:rsid w:val="783B7D77"/>
    <w:rsid w:val="7840538D"/>
    <w:rsid w:val="78412EB3"/>
    <w:rsid w:val="78434E7D"/>
    <w:rsid w:val="78436C2C"/>
    <w:rsid w:val="78445FA5"/>
    <w:rsid w:val="784529A4"/>
    <w:rsid w:val="784604CA"/>
    <w:rsid w:val="784A7FBA"/>
    <w:rsid w:val="784B788E"/>
    <w:rsid w:val="784F737E"/>
    <w:rsid w:val="78520C1D"/>
    <w:rsid w:val="78540E39"/>
    <w:rsid w:val="78542BE7"/>
    <w:rsid w:val="78571124"/>
    <w:rsid w:val="785E1CB7"/>
    <w:rsid w:val="785E5813"/>
    <w:rsid w:val="7860333A"/>
    <w:rsid w:val="78611EEF"/>
    <w:rsid w:val="786453D8"/>
    <w:rsid w:val="786540B9"/>
    <w:rsid w:val="786A065C"/>
    <w:rsid w:val="786C6182"/>
    <w:rsid w:val="786D3CA8"/>
    <w:rsid w:val="786F24EB"/>
    <w:rsid w:val="78760DAF"/>
    <w:rsid w:val="787723BE"/>
    <w:rsid w:val="78774B27"/>
    <w:rsid w:val="787D213D"/>
    <w:rsid w:val="787F3BBA"/>
    <w:rsid w:val="78801C2E"/>
    <w:rsid w:val="78827754"/>
    <w:rsid w:val="78850FF2"/>
    <w:rsid w:val="78872FBC"/>
    <w:rsid w:val="788A6608"/>
    <w:rsid w:val="78915BE9"/>
    <w:rsid w:val="78941235"/>
    <w:rsid w:val="789456D9"/>
    <w:rsid w:val="78947487"/>
    <w:rsid w:val="789B6A68"/>
    <w:rsid w:val="789D40D9"/>
    <w:rsid w:val="789F69F9"/>
    <w:rsid w:val="78A05E2C"/>
    <w:rsid w:val="78A23292"/>
    <w:rsid w:val="78A27DF6"/>
    <w:rsid w:val="78A3591C"/>
    <w:rsid w:val="78A51694"/>
    <w:rsid w:val="78A82F32"/>
    <w:rsid w:val="78AC2A23"/>
    <w:rsid w:val="78B35B5F"/>
    <w:rsid w:val="78B6564F"/>
    <w:rsid w:val="78B673FD"/>
    <w:rsid w:val="78B83176"/>
    <w:rsid w:val="78B96EEE"/>
    <w:rsid w:val="78BE62B2"/>
    <w:rsid w:val="78C0780A"/>
    <w:rsid w:val="78C37D6C"/>
    <w:rsid w:val="78C733B9"/>
    <w:rsid w:val="78C935D5"/>
    <w:rsid w:val="78CA4C57"/>
    <w:rsid w:val="78CF04BF"/>
    <w:rsid w:val="78D2231F"/>
    <w:rsid w:val="78D635FC"/>
    <w:rsid w:val="78D930EC"/>
    <w:rsid w:val="78DB6E64"/>
    <w:rsid w:val="78DD498A"/>
    <w:rsid w:val="78DE55CD"/>
    <w:rsid w:val="78E026CC"/>
    <w:rsid w:val="78E201F2"/>
    <w:rsid w:val="78E81581"/>
    <w:rsid w:val="78EC72C3"/>
    <w:rsid w:val="78EF0B61"/>
    <w:rsid w:val="78F10E72"/>
    <w:rsid w:val="78F61EF0"/>
    <w:rsid w:val="78F653F3"/>
    <w:rsid w:val="78F65A4C"/>
    <w:rsid w:val="78FB7506"/>
    <w:rsid w:val="78FD6DDA"/>
    <w:rsid w:val="79004B1D"/>
    <w:rsid w:val="790068CB"/>
    <w:rsid w:val="79022643"/>
    <w:rsid w:val="790243F1"/>
    <w:rsid w:val="7904460D"/>
    <w:rsid w:val="79052133"/>
    <w:rsid w:val="790740FD"/>
    <w:rsid w:val="79075EAB"/>
    <w:rsid w:val="790959BB"/>
    <w:rsid w:val="790A599B"/>
    <w:rsid w:val="790A7749"/>
    <w:rsid w:val="790C34C1"/>
    <w:rsid w:val="79134850"/>
    <w:rsid w:val="791C556F"/>
    <w:rsid w:val="791F1447"/>
    <w:rsid w:val="79200D1B"/>
    <w:rsid w:val="792151BF"/>
    <w:rsid w:val="79256331"/>
    <w:rsid w:val="792C3B64"/>
    <w:rsid w:val="79334EF2"/>
    <w:rsid w:val="79366790"/>
    <w:rsid w:val="793A002E"/>
    <w:rsid w:val="793B5B55"/>
    <w:rsid w:val="793F73F3"/>
    <w:rsid w:val="794013BD"/>
    <w:rsid w:val="794269D6"/>
    <w:rsid w:val="79440EAD"/>
    <w:rsid w:val="79492020"/>
    <w:rsid w:val="794E3ADA"/>
    <w:rsid w:val="794F0267"/>
    <w:rsid w:val="795409C4"/>
    <w:rsid w:val="795B4CB2"/>
    <w:rsid w:val="795D3561"/>
    <w:rsid w:val="795D3D1D"/>
    <w:rsid w:val="795F7A95"/>
    <w:rsid w:val="79627585"/>
    <w:rsid w:val="79652BD2"/>
    <w:rsid w:val="796912D5"/>
    <w:rsid w:val="79725A1A"/>
    <w:rsid w:val="79765133"/>
    <w:rsid w:val="79766B8D"/>
    <w:rsid w:val="797846B3"/>
    <w:rsid w:val="79786DA9"/>
    <w:rsid w:val="79795B96"/>
    <w:rsid w:val="797B75B8"/>
    <w:rsid w:val="798219D5"/>
    <w:rsid w:val="79823784"/>
    <w:rsid w:val="798412AA"/>
    <w:rsid w:val="79872B48"/>
    <w:rsid w:val="798B2638"/>
    <w:rsid w:val="79921C19"/>
    <w:rsid w:val="79927972"/>
    <w:rsid w:val="79960FDD"/>
    <w:rsid w:val="79986B03"/>
    <w:rsid w:val="799D236B"/>
    <w:rsid w:val="79A11E5C"/>
    <w:rsid w:val="79A36AC1"/>
    <w:rsid w:val="79A92B2C"/>
    <w:rsid w:val="79BC4EE7"/>
    <w:rsid w:val="79BC6C95"/>
    <w:rsid w:val="79BD2A0E"/>
    <w:rsid w:val="79C142AC"/>
    <w:rsid w:val="79C1605A"/>
    <w:rsid w:val="79CB0C87"/>
    <w:rsid w:val="79CE4C1B"/>
    <w:rsid w:val="79CE69C9"/>
    <w:rsid w:val="79D02A72"/>
    <w:rsid w:val="79D03C86"/>
    <w:rsid w:val="79D33FDF"/>
    <w:rsid w:val="79D63CA4"/>
    <w:rsid w:val="79D7762B"/>
    <w:rsid w:val="79D833A4"/>
    <w:rsid w:val="79DA536E"/>
    <w:rsid w:val="79DC10E6"/>
    <w:rsid w:val="79DD09BA"/>
    <w:rsid w:val="79DD5076"/>
    <w:rsid w:val="79DD6C0C"/>
    <w:rsid w:val="79E61F64"/>
    <w:rsid w:val="79EB1329"/>
    <w:rsid w:val="79EB30D7"/>
    <w:rsid w:val="79EC0B0A"/>
    <w:rsid w:val="79F006ED"/>
    <w:rsid w:val="79F226B7"/>
    <w:rsid w:val="79F503F9"/>
    <w:rsid w:val="79F93A46"/>
    <w:rsid w:val="79FB12E6"/>
    <w:rsid w:val="79FF4DD4"/>
    <w:rsid w:val="79FF6B82"/>
    <w:rsid w:val="7A0128FA"/>
    <w:rsid w:val="7A097A01"/>
    <w:rsid w:val="7A0B19CB"/>
    <w:rsid w:val="7A0B3779"/>
    <w:rsid w:val="7A102B3D"/>
    <w:rsid w:val="7A15284A"/>
    <w:rsid w:val="7A2134D3"/>
    <w:rsid w:val="7A291E51"/>
    <w:rsid w:val="7A2D1941"/>
    <w:rsid w:val="7A2D7B93"/>
    <w:rsid w:val="7A301431"/>
    <w:rsid w:val="7A385EE3"/>
    <w:rsid w:val="7A3C1B84"/>
    <w:rsid w:val="7A3C5C7C"/>
    <w:rsid w:val="7A41719B"/>
    <w:rsid w:val="7A4A42A1"/>
    <w:rsid w:val="7A4B0019"/>
    <w:rsid w:val="7A4D5B40"/>
    <w:rsid w:val="7A4E3666"/>
    <w:rsid w:val="7A4F18B8"/>
    <w:rsid w:val="7A5073DE"/>
    <w:rsid w:val="7A5113F9"/>
    <w:rsid w:val="7A5549F4"/>
    <w:rsid w:val="7A560E98"/>
    <w:rsid w:val="7A592736"/>
    <w:rsid w:val="7A6537B6"/>
    <w:rsid w:val="7A664E53"/>
    <w:rsid w:val="7A6F1F5A"/>
    <w:rsid w:val="7A747570"/>
    <w:rsid w:val="7A772BBC"/>
    <w:rsid w:val="7A796935"/>
    <w:rsid w:val="7A7B26AD"/>
    <w:rsid w:val="7A7F1A71"/>
    <w:rsid w:val="7A862E00"/>
    <w:rsid w:val="7A875350"/>
    <w:rsid w:val="7A8A6D94"/>
    <w:rsid w:val="7A8C48BA"/>
    <w:rsid w:val="7A8F6158"/>
    <w:rsid w:val="7A910122"/>
    <w:rsid w:val="7A9419C0"/>
    <w:rsid w:val="7A9674E6"/>
    <w:rsid w:val="7A990D85"/>
    <w:rsid w:val="7A9B2D4F"/>
    <w:rsid w:val="7A9B4AFD"/>
    <w:rsid w:val="7A9E283F"/>
    <w:rsid w:val="7AA02113"/>
    <w:rsid w:val="7AA63B4E"/>
    <w:rsid w:val="7AB11CB6"/>
    <w:rsid w:val="7AB12572"/>
    <w:rsid w:val="7AB43E11"/>
    <w:rsid w:val="7AB7745D"/>
    <w:rsid w:val="7AB94F83"/>
    <w:rsid w:val="7ABA4357"/>
    <w:rsid w:val="7ABE58A9"/>
    <w:rsid w:val="7ABF087A"/>
    <w:rsid w:val="7AC027B5"/>
    <w:rsid w:val="7AC8166A"/>
    <w:rsid w:val="7AC83418"/>
    <w:rsid w:val="7AD718AD"/>
    <w:rsid w:val="7AD922C8"/>
    <w:rsid w:val="7ADA324A"/>
    <w:rsid w:val="7AE52552"/>
    <w:rsid w:val="7AE85868"/>
    <w:rsid w:val="7AE85F45"/>
    <w:rsid w:val="7AEE7323"/>
    <w:rsid w:val="7AF10738"/>
    <w:rsid w:val="7AF10BC1"/>
    <w:rsid w:val="7AF1296F"/>
    <w:rsid w:val="7AF1471D"/>
    <w:rsid w:val="7AF366E7"/>
    <w:rsid w:val="7AF4420D"/>
    <w:rsid w:val="7AF661D7"/>
    <w:rsid w:val="7AF67F85"/>
    <w:rsid w:val="7AF81F4F"/>
    <w:rsid w:val="7AF91823"/>
    <w:rsid w:val="7AFE508C"/>
    <w:rsid w:val="7B000E04"/>
    <w:rsid w:val="7B002BB2"/>
    <w:rsid w:val="7B004490"/>
    <w:rsid w:val="7B022DCE"/>
    <w:rsid w:val="7B054C06"/>
    <w:rsid w:val="7B0703E4"/>
    <w:rsid w:val="7B0E1773"/>
    <w:rsid w:val="7B0E7C5F"/>
    <w:rsid w:val="7B18614D"/>
    <w:rsid w:val="7B187EFC"/>
    <w:rsid w:val="7B226FCC"/>
    <w:rsid w:val="7B2A40D3"/>
    <w:rsid w:val="7B30793B"/>
    <w:rsid w:val="7B315461"/>
    <w:rsid w:val="7B3B62E0"/>
    <w:rsid w:val="7B3D5BB4"/>
    <w:rsid w:val="7B426EB7"/>
    <w:rsid w:val="7B446F42"/>
    <w:rsid w:val="7B4707E1"/>
    <w:rsid w:val="7B4909FD"/>
    <w:rsid w:val="7B4B2B46"/>
    <w:rsid w:val="7B4C229B"/>
    <w:rsid w:val="7B4E0BB2"/>
    <w:rsid w:val="7B51340D"/>
    <w:rsid w:val="7B5353D8"/>
    <w:rsid w:val="7B547823"/>
    <w:rsid w:val="7B560A24"/>
    <w:rsid w:val="7B566C76"/>
    <w:rsid w:val="7B590712"/>
    <w:rsid w:val="7B5A49B8"/>
    <w:rsid w:val="7B5A6766"/>
    <w:rsid w:val="7B5B603A"/>
    <w:rsid w:val="7B5F1FCE"/>
    <w:rsid w:val="7B5F3D7C"/>
    <w:rsid w:val="7B607AF4"/>
    <w:rsid w:val="7B6475E5"/>
    <w:rsid w:val="7B65510B"/>
    <w:rsid w:val="7B66335D"/>
    <w:rsid w:val="7B672C31"/>
    <w:rsid w:val="7B6A5D5B"/>
    <w:rsid w:val="7B6C0247"/>
    <w:rsid w:val="7B6C46EB"/>
    <w:rsid w:val="7B705F89"/>
    <w:rsid w:val="7B7517F2"/>
    <w:rsid w:val="7B7610C6"/>
    <w:rsid w:val="7B783090"/>
    <w:rsid w:val="7B7B66DC"/>
    <w:rsid w:val="7B7F441F"/>
    <w:rsid w:val="7B7F481D"/>
    <w:rsid w:val="7B8053B0"/>
    <w:rsid w:val="7B8228A1"/>
    <w:rsid w:val="7B890DF9"/>
    <w:rsid w:val="7B8A691F"/>
    <w:rsid w:val="7B8C2698"/>
    <w:rsid w:val="7B8F3F36"/>
    <w:rsid w:val="7B901CF8"/>
    <w:rsid w:val="7B95779E"/>
    <w:rsid w:val="7B964105"/>
    <w:rsid w:val="7B9A1258"/>
    <w:rsid w:val="7B9B0B2D"/>
    <w:rsid w:val="7B9B28DB"/>
    <w:rsid w:val="7B9F686F"/>
    <w:rsid w:val="7BA15DC2"/>
    <w:rsid w:val="7BA43E85"/>
    <w:rsid w:val="7BA479E1"/>
    <w:rsid w:val="7BAB6FC2"/>
    <w:rsid w:val="7BB0282A"/>
    <w:rsid w:val="7BB8348D"/>
    <w:rsid w:val="7BBB4D2B"/>
    <w:rsid w:val="7BBF55AB"/>
    <w:rsid w:val="7BC41E31"/>
    <w:rsid w:val="7BC736D0"/>
    <w:rsid w:val="7BCB7664"/>
    <w:rsid w:val="7BCC6F38"/>
    <w:rsid w:val="7BCE2CB0"/>
    <w:rsid w:val="7BD14C58"/>
    <w:rsid w:val="7BD53ACF"/>
    <w:rsid w:val="7BD55DED"/>
    <w:rsid w:val="7BD76009"/>
    <w:rsid w:val="7BDC717B"/>
    <w:rsid w:val="7BDF4EBD"/>
    <w:rsid w:val="7BE129E3"/>
    <w:rsid w:val="7BE25BDD"/>
    <w:rsid w:val="7BE424D4"/>
    <w:rsid w:val="7BE44282"/>
    <w:rsid w:val="7BE530CE"/>
    <w:rsid w:val="7BE61DA8"/>
    <w:rsid w:val="7BE6712F"/>
    <w:rsid w:val="7BE67FFA"/>
    <w:rsid w:val="7BE81FC4"/>
    <w:rsid w:val="7BE956CB"/>
    <w:rsid w:val="7BE95D3C"/>
    <w:rsid w:val="7BEE6EAE"/>
    <w:rsid w:val="7BF1074D"/>
    <w:rsid w:val="7BF2196F"/>
    <w:rsid w:val="7BF2B228"/>
    <w:rsid w:val="7BF73FB5"/>
    <w:rsid w:val="7BF7458F"/>
    <w:rsid w:val="7BF87D2D"/>
    <w:rsid w:val="7BFB0F45"/>
    <w:rsid w:val="7BFC15CB"/>
    <w:rsid w:val="7BFC5A6F"/>
    <w:rsid w:val="7C014E34"/>
    <w:rsid w:val="7C0573B0"/>
    <w:rsid w:val="7C06244A"/>
    <w:rsid w:val="7C084414"/>
    <w:rsid w:val="7C091F3A"/>
    <w:rsid w:val="7C0B3F04"/>
    <w:rsid w:val="7C0B5CB2"/>
    <w:rsid w:val="7C10151B"/>
    <w:rsid w:val="7C18217D"/>
    <w:rsid w:val="7C182615"/>
    <w:rsid w:val="7C1D7794"/>
    <w:rsid w:val="7C266648"/>
    <w:rsid w:val="7C280612"/>
    <w:rsid w:val="7C2E2D54"/>
    <w:rsid w:val="7C30396B"/>
    <w:rsid w:val="7C330D65"/>
    <w:rsid w:val="7C350F81"/>
    <w:rsid w:val="7C39281F"/>
    <w:rsid w:val="7C3A20F4"/>
    <w:rsid w:val="7C3C2310"/>
    <w:rsid w:val="7C3D07C3"/>
    <w:rsid w:val="7C3F3BAE"/>
    <w:rsid w:val="7C4411C4"/>
    <w:rsid w:val="7C444D20"/>
    <w:rsid w:val="7C480CB4"/>
    <w:rsid w:val="7C4B2553"/>
    <w:rsid w:val="7C4B4301"/>
    <w:rsid w:val="7C4D1E27"/>
    <w:rsid w:val="7C4D62CB"/>
    <w:rsid w:val="7C501917"/>
    <w:rsid w:val="7C547659"/>
    <w:rsid w:val="7C556F2D"/>
    <w:rsid w:val="7C585FC1"/>
    <w:rsid w:val="7C5B09E8"/>
    <w:rsid w:val="7C605FFE"/>
    <w:rsid w:val="7C611D76"/>
    <w:rsid w:val="7C6218BA"/>
    <w:rsid w:val="7C647170"/>
    <w:rsid w:val="7C66113B"/>
    <w:rsid w:val="7C684EB3"/>
    <w:rsid w:val="7C695805"/>
    <w:rsid w:val="7C6A0C2B"/>
    <w:rsid w:val="7C6D071B"/>
    <w:rsid w:val="7C6D5616"/>
    <w:rsid w:val="7C6F7FEF"/>
    <w:rsid w:val="7C713F97"/>
    <w:rsid w:val="7C773348"/>
    <w:rsid w:val="7C776EA4"/>
    <w:rsid w:val="7C7B2E38"/>
    <w:rsid w:val="7C7C270C"/>
    <w:rsid w:val="7C7D3800"/>
    <w:rsid w:val="7C815F74"/>
    <w:rsid w:val="7C823224"/>
    <w:rsid w:val="7C855A65"/>
    <w:rsid w:val="7C8A0E4F"/>
    <w:rsid w:val="7C8D4919"/>
    <w:rsid w:val="7C8F243F"/>
    <w:rsid w:val="7C9061B7"/>
    <w:rsid w:val="7C92745D"/>
    <w:rsid w:val="7C943EFA"/>
    <w:rsid w:val="7C947A56"/>
    <w:rsid w:val="7C9673F2"/>
    <w:rsid w:val="7C975798"/>
    <w:rsid w:val="7C991510"/>
    <w:rsid w:val="7C9B6AAB"/>
    <w:rsid w:val="7C9F646B"/>
    <w:rsid w:val="7CA13F21"/>
    <w:rsid w:val="7CA33F3E"/>
    <w:rsid w:val="7CA37C99"/>
    <w:rsid w:val="7CA659DB"/>
    <w:rsid w:val="7CA73C2D"/>
    <w:rsid w:val="7CA81753"/>
    <w:rsid w:val="7CB07F99"/>
    <w:rsid w:val="7CB225D2"/>
    <w:rsid w:val="7CB400F8"/>
    <w:rsid w:val="7CB43C54"/>
    <w:rsid w:val="7CB63E70"/>
    <w:rsid w:val="7CB71996"/>
    <w:rsid w:val="7CBE2D25"/>
    <w:rsid w:val="7CBF65FE"/>
    <w:rsid w:val="7CC145C3"/>
    <w:rsid w:val="7CC16371"/>
    <w:rsid w:val="7CC66763"/>
    <w:rsid w:val="7CC80F71"/>
    <w:rsid w:val="7CCC3693"/>
    <w:rsid w:val="7CCE4C63"/>
    <w:rsid w:val="7CD04D2E"/>
    <w:rsid w:val="7CD12A58"/>
    <w:rsid w:val="7CD42548"/>
    <w:rsid w:val="7CD82038"/>
    <w:rsid w:val="7CDC13FD"/>
    <w:rsid w:val="7CDE33C7"/>
    <w:rsid w:val="7CDE5175"/>
    <w:rsid w:val="7CE24C65"/>
    <w:rsid w:val="7CE309DD"/>
    <w:rsid w:val="7CE45748"/>
    <w:rsid w:val="7CE56503"/>
    <w:rsid w:val="7CE64029"/>
    <w:rsid w:val="7CE90E7F"/>
    <w:rsid w:val="7CEC7892"/>
    <w:rsid w:val="7CF26C80"/>
    <w:rsid w:val="7CF84488"/>
    <w:rsid w:val="7CFA7CC3"/>
    <w:rsid w:val="7CFC55FB"/>
    <w:rsid w:val="7CFE1373"/>
    <w:rsid w:val="7D00333D"/>
    <w:rsid w:val="7D0B583E"/>
    <w:rsid w:val="7D1D21D9"/>
    <w:rsid w:val="7D1F7C67"/>
    <w:rsid w:val="7D21599B"/>
    <w:rsid w:val="7D221505"/>
    <w:rsid w:val="7D24431C"/>
    <w:rsid w:val="7D24527D"/>
    <w:rsid w:val="7D2700CC"/>
    <w:rsid w:val="7D2F777E"/>
    <w:rsid w:val="7D304929"/>
    <w:rsid w:val="7D311748"/>
    <w:rsid w:val="7D364FB1"/>
    <w:rsid w:val="7D366D5F"/>
    <w:rsid w:val="7D384885"/>
    <w:rsid w:val="7D3B6123"/>
    <w:rsid w:val="7D3C3975"/>
    <w:rsid w:val="7D3D1E9B"/>
    <w:rsid w:val="7D40198C"/>
    <w:rsid w:val="7D40373A"/>
    <w:rsid w:val="7D425704"/>
    <w:rsid w:val="7D4278A5"/>
    <w:rsid w:val="7D4364E1"/>
    <w:rsid w:val="7D44147C"/>
    <w:rsid w:val="7D450D50"/>
    <w:rsid w:val="7D4A280A"/>
    <w:rsid w:val="7D5E1E12"/>
    <w:rsid w:val="7D5F41FC"/>
    <w:rsid w:val="7D625DA6"/>
    <w:rsid w:val="7D6306FA"/>
    <w:rsid w:val="7D6531A0"/>
    <w:rsid w:val="7D657644"/>
    <w:rsid w:val="7D6954C8"/>
    <w:rsid w:val="7D6B2EAC"/>
    <w:rsid w:val="7D6C452F"/>
    <w:rsid w:val="7D6E64F9"/>
    <w:rsid w:val="7D733B0F"/>
    <w:rsid w:val="7D734D87"/>
    <w:rsid w:val="7D80447E"/>
    <w:rsid w:val="7D893333"/>
    <w:rsid w:val="7D8C2E23"/>
    <w:rsid w:val="7D8C5DEA"/>
    <w:rsid w:val="7D935F5F"/>
    <w:rsid w:val="7D9B3066"/>
    <w:rsid w:val="7DA056F0"/>
    <w:rsid w:val="7DAC0DCF"/>
    <w:rsid w:val="7DAC5273"/>
    <w:rsid w:val="7DAC7021"/>
    <w:rsid w:val="7DAD7713"/>
    <w:rsid w:val="7DAE0FEB"/>
    <w:rsid w:val="7DB008BF"/>
    <w:rsid w:val="7DB56486"/>
    <w:rsid w:val="7DBD4D8A"/>
    <w:rsid w:val="7DC0487A"/>
    <w:rsid w:val="7DC223A1"/>
    <w:rsid w:val="7DCB1DED"/>
    <w:rsid w:val="7DCB394B"/>
    <w:rsid w:val="7DD16A88"/>
    <w:rsid w:val="7DD32800"/>
    <w:rsid w:val="7DD6409E"/>
    <w:rsid w:val="7DD722F0"/>
    <w:rsid w:val="7DDA2B39"/>
    <w:rsid w:val="7DDB16B4"/>
    <w:rsid w:val="7DDD367E"/>
    <w:rsid w:val="7DE44A0D"/>
    <w:rsid w:val="7DE642E1"/>
    <w:rsid w:val="7DEB5D9B"/>
    <w:rsid w:val="7DF2712A"/>
    <w:rsid w:val="7DF42489"/>
    <w:rsid w:val="7DF764EE"/>
    <w:rsid w:val="7E002EC9"/>
    <w:rsid w:val="7E024E93"/>
    <w:rsid w:val="7E0429B9"/>
    <w:rsid w:val="7E066731"/>
    <w:rsid w:val="7E0B3D48"/>
    <w:rsid w:val="7E0D3F64"/>
    <w:rsid w:val="7E1075B0"/>
    <w:rsid w:val="7E130E4E"/>
    <w:rsid w:val="7E1626EC"/>
    <w:rsid w:val="7E1846B6"/>
    <w:rsid w:val="7E1D3A7B"/>
    <w:rsid w:val="7E1F814E"/>
    <w:rsid w:val="7E2117BD"/>
    <w:rsid w:val="7E215319"/>
    <w:rsid w:val="7E244E09"/>
    <w:rsid w:val="7E26070B"/>
    <w:rsid w:val="7E290672"/>
    <w:rsid w:val="7E2B263C"/>
    <w:rsid w:val="7E2D0162"/>
    <w:rsid w:val="7E2D1F10"/>
    <w:rsid w:val="7E33329E"/>
    <w:rsid w:val="7E355268"/>
    <w:rsid w:val="7E370FE0"/>
    <w:rsid w:val="7E372D8F"/>
    <w:rsid w:val="7E3964D6"/>
    <w:rsid w:val="7E3A462D"/>
    <w:rsid w:val="7E3D42BD"/>
    <w:rsid w:val="7E3F359E"/>
    <w:rsid w:val="7E3F39F1"/>
    <w:rsid w:val="7E3F7E95"/>
    <w:rsid w:val="7E41481C"/>
    <w:rsid w:val="7E4159BB"/>
    <w:rsid w:val="7E431733"/>
    <w:rsid w:val="7E4436FD"/>
    <w:rsid w:val="7E461224"/>
    <w:rsid w:val="7E470AF8"/>
    <w:rsid w:val="7E4D4360"/>
    <w:rsid w:val="7E5D6B27"/>
    <w:rsid w:val="7E5D785B"/>
    <w:rsid w:val="7E665422"/>
    <w:rsid w:val="7E6B0C8A"/>
    <w:rsid w:val="7E6D67B0"/>
    <w:rsid w:val="7E6E42D6"/>
    <w:rsid w:val="7E79581C"/>
    <w:rsid w:val="7E7C2E97"/>
    <w:rsid w:val="7E81400A"/>
    <w:rsid w:val="7E857F9E"/>
    <w:rsid w:val="7E867872"/>
    <w:rsid w:val="7E885398"/>
    <w:rsid w:val="7E89691C"/>
    <w:rsid w:val="7E8B4E88"/>
    <w:rsid w:val="7E8D404B"/>
    <w:rsid w:val="7E9941A9"/>
    <w:rsid w:val="7E9A331D"/>
    <w:rsid w:val="7E9A5639"/>
    <w:rsid w:val="7E9C52E7"/>
    <w:rsid w:val="7E9D3FBA"/>
    <w:rsid w:val="7E9F0934"/>
    <w:rsid w:val="7EA06B86"/>
    <w:rsid w:val="7EA146AC"/>
    <w:rsid w:val="7EAD12A3"/>
    <w:rsid w:val="7EAD3051"/>
    <w:rsid w:val="7EB16752"/>
    <w:rsid w:val="7EB268B9"/>
    <w:rsid w:val="7EB4618D"/>
    <w:rsid w:val="7EB663A9"/>
    <w:rsid w:val="7EB73ECF"/>
    <w:rsid w:val="7EB75C7D"/>
    <w:rsid w:val="7EB77A2B"/>
    <w:rsid w:val="7EB937A4"/>
    <w:rsid w:val="7EBB39C0"/>
    <w:rsid w:val="7EBE525E"/>
    <w:rsid w:val="7EBF4B32"/>
    <w:rsid w:val="7EC02D84"/>
    <w:rsid w:val="7EC127A7"/>
    <w:rsid w:val="7EC363D0"/>
    <w:rsid w:val="7EC7253A"/>
    <w:rsid w:val="7EC9775F"/>
    <w:rsid w:val="7ECB34D7"/>
    <w:rsid w:val="7ECB797B"/>
    <w:rsid w:val="7ED22AB7"/>
    <w:rsid w:val="7EDB5E10"/>
    <w:rsid w:val="7EE230FA"/>
    <w:rsid w:val="7EE2719E"/>
    <w:rsid w:val="7EE50A3C"/>
    <w:rsid w:val="7EE60311"/>
    <w:rsid w:val="7EE8052D"/>
    <w:rsid w:val="7EEC1DCB"/>
    <w:rsid w:val="7EED5B43"/>
    <w:rsid w:val="7EF02F3D"/>
    <w:rsid w:val="7EF23159"/>
    <w:rsid w:val="7EF40C80"/>
    <w:rsid w:val="7EF667A6"/>
    <w:rsid w:val="7EF742CC"/>
    <w:rsid w:val="7EF84914"/>
    <w:rsid w:val="7EFC18E2"/>
    <w:rsid w:val="7EFE38AC"/>
    <w:rsid w:val="7F01514B"/>
    <w:rsid w:val="7F032C71"/>
    <w:rsid w:val="7F05482D"/>
    <w:rsid w:val="7F076C05"/>
    <w:rsid w:val="7F08472B"/>
    <w:rsid w:val="7F0A2251"/>
    <w:rsid w:val="7F0C5FC9"/>
    <w:rsid w:val="7F0D3AEF"/>
    <w:rsid w:val="7F0D7F93"/>
    <w:rsid w:val="7F0FA03B"/>
    <w:rsid w:val="7F111831"/>
    <w:rsid w:val="7F1135E0"/>
    <w:rsid w:val="7F132C5D"/>
    <w:rsid w:val="7F141322"/>
    <w:rsid w:val="7F144E7E"/>
    <w:rsid w:val="7F166E48"/>
    <w:rsid w:val="7F182BC0"/>
    <w:rsid w:val="7F1E3F4E"/>
    <w:rsid w:val="7F1E5CFC"/>
    <w:rsid w:val="7F2257ED"/>
    <w:rsid w:val="7F25708B"/>
    <w:rsid w:val="7F277992"/>
    <w:rsid w:val="7F294E83"/>
    <w:rsid w:val="7F296BA3"/>
    <w:rsid w:val="7F2B2374"/>
    <w:rsid w:val="7F2C666B"/>
    <w:rsid w:val="7F2D5F40"/>
    <w:rsid w:val="7F313C82"/>
    <w:rsid w:val="7F3217A8"/>
    <w:rsid w:val="7F353426"/>
    <w:rsid w:val="7F361298"/>
    <w:rsid w:val="7F364DF4"/>
    <w:rsid w:val="7F3B065C"/>
    <w:rsid w:val="7F403EC5"/>
    <w:rsid w:val="7F413799"/>
    <w:rsid w:val="7F427C3D"/>
    <w:rsid w:val="7F4A6AF1"/>
    <w:rsid w:val="7F4C0ABC"/>
    <w:rsid w:val="7F4F4108"/>
    <w:rsid w:val="7F5931D8"/>
    <w:rsid w:val="7F5D6825"/>
    <w:rsid w:val="7F5E259D"/>
    <w:rsid w:val="7F5E434B"/>
    <w:rsid w:val="7F651B7D"/>
    <w:rsid w:val="7F65392B"/>
    <w:rsid w:val="7F674E25"/>
    <w:rsid w:val="7F6776A3"/>
    <w:rsid w:val="7F686F78"/>
    <w:rsid w:val="7F69341C"/>
    <w:rsid w:val="7F6BD6EE"/>
    <w:rsid w:val="7F721BA4"/>
    <w:rsid w:val="7F7818B1"/>
    <w:rsid w:val="7F7B314F"/>
    <w:rsid w:val="7F7B6CAB"/>
    <w:rsid w:val="7F7E6835"/>
    <w:rsid w:val="7F7FD9B0"/>
    <w:rsid w:val="7F802513"/>
    <w:rsid w:val="7F802D81"/>
    <w:rsid w:val="7F8244DD"/>
    <w:rsid w:val="7F82628B"/>
    <w:rsid w:val="7F840255"/>
    <w:rsid w:val="7F871AF4"/>
    <w:rsid w:val="7F89546E"/>
    <w:rsid w:val="7F89586C"/>
    <w:rsid w:val="7F8A5140"/>
    <w:rsid w:val="7F8C2C66"/>
    <w:rsid w:val="7F8F2756"/>
    <w:rsid w:val="7F945FBF"/>
    <w:rsid w:val="7FA26131"/>
    <w:rsid w:val="7FA2692E"/>
    <w:rsid w:val="7FA31D45"/>
    <w:rsid w:val="7FAE0E2E"/>
    <w:rsid w:val="7FB14DC3"/>
    <w:rsid w:val="7FB1621E"/>
    <w:rsid w:val="7FB494A1"/>
    <w:rsid w:val="7FB81CAD"/>
    <w:rsid w:val="7FBD418D"/>
    <w:rsid w:val="7FBD5515"/>
    <w:rsid w:val="7FBD70AE"/>
    <w:rsid w:val="7FBF303C"/>
    <w:rsid w:val="7FC00B62"/>
    <w:rsid w:val="7FC543CA"/>
    <w:rsid w:val="7FC73101"/>
    <w:rsid w:val="7FC76394"/>
    <w:rsid w:val="7FC91F6F"/>
    <w:rsid w:val="7FCA6AE1"/>
    <w:rsid w:val="7FCB79CD"/>
    <w:rsid w:val="7FCC39AA"/>
    <w:rsid w:val="7FD129C1"/>
    <w:rsid w:val="7FD36AE7"/>
    <w:rsid w:val="7FD840FD"/>
    <w:rsid w:val="7FD85EAB"/>
    <w:rsid w:val="7FD91C23"/>
    <w:rsid w:val="7FDF146D"/>
    <w:rsid w:val="7FDF548C"/>
    <w:rsid w:val="7FE17456"/>
    <w:rsid w:val="7FE2068F"/>
    <w:rsid w:val="7FEB2083"/>
    <w:rsid w:val="7FF07699"/>
    <w:rsid w:val="7FF60A27"/>
    <w:rsid w:val="7FF66DF9"/>
    <w:rsid w:val="7FF761CD"/>
    <w:rsid w:val="7FFA447F"/>
    <w:rsid w:val="7FFF78DC"/>
    <w:rsid w:val="B85F8377"/>
    <w:rsid w:val="BEE5A583"/>
    <w:rsid w:val="BF732BFB"/>
    <w:rsid w:val="BF9F811C"/>
    <w:rsid w:val="BFBF0B36"/>
    <w:rsid w:val="BFF8B29E"/>
    <w:rsid w:val="DE7CFE0D"/>
    <w:rsid w:val="DFB53900"/>
    <w:rsid w:val="E5FD08ED"/>
    <w:rsid w:val="E7F64B0B"/>
    <w:rsid w:val="EB6F94C4"/>
    <w:rsid w:val="EF7B0BA6"/>
    <w:rsid w:val="EF7D59EB"/>
    <w:rsid w:val="EFBD9C0F"/>
    <w:rsid w:val="EFFF8EB7"/>
    <w:rsid w:val="F1FFFCFF"/>
    <w:rsid w:val="F5F78BA3"/>
    <w:rsid w:val="FAF9A243"/>
    <w:rsid w:val="FD5FE7BB"/>
    <w:rsid w:val="FE8DD1BC"/>
    <w:rsid w:val="FEFA76EB"/>
    <w:rsid w:val="FF7BE477"/>
    <w:rsid w:val="FFFCC1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71"/>
    <w:qFormat/>
    <w:uiPriority w:val="0"/>
    <w:pPr>
      <w:widowControl/>
      <w:snapToGrid w:val="0"/>
      <w:spacing w:line="480" w:lineRule="exact"/>
      <w:ind w:firstLine="567"/>
    </w:pPr>
    <w:rPr>
      <w:rFonts w:ascii="宋体"/>
      <w:snapToGrid w:val="0"/>
      <w:color w:val="000000"/>
      <w:kern w:val="28"/>
      <w:sz w:val="28"/>
      <w:szCs w:val="20"/>
    </w:rPr>
  </w:style>
  <w:style w:type="paragraph" w:styleId="16">
    <w:name w:val="Plain Text"/>
    <w:basedOn w:val="1"/>
    <w:link w:val="490"/>
    <w:qFormat/>
    <w:uiPriority w:val="99"/>
    <w:rPr>
      <w:rFonts w:ascii="宋体" w:hAnsi="Courier New"/>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3"/>
    <w:qFormat/>
    <w:uiPriority w:val="0"/>
    <w:rPr>
      <w:rFonts w:ascii="仿宋_GB2312" w:eastAsia="仿宋_GB2312"/>
      <w:sz w:val="28"/>
      <w:szCs w:val="20"/>
    </w:rPr>
  </w:style>
  <w:style w:type="paragraph" w:styleId="22">
    <w:name w:val="Body Text 3"/>
    <w:basedOn w:val="1"/>
    <w:link w:val="582"/>
    <w:qFormat/>
    <w:uiPriority w:val="0"/>
    <w:pPr>
      <w:jc w:val="center"/>
    </w:pPr>
    <w:rPr>
      <w:szCs w:val="20"/>
    </w:rPr>
  </w:style>
  <w:style w:type="paragraph" w:styleId="23">
    <w:name w:val="Body Text"/>
    <w:basedOn w:val="1"/>
    <w:next w:val="1"/>
    <w:link w:val="513"/>
    <w:qFormat/>
    <w:uiPriority w:val="0"/>
    <w:pPr>
      <w:autoSpaceDE w:val="0"/>
      <w:autoSpaceDN w:val="0"/>
      <w:spacing w:line="360" w:lineRule="auto"/>
    </w:pPr>
    <w:rPr>
      <w:rFonts w:ascii="宋体"/>
      <w:sz w:val="24"/>
      <w:szCs w:val="21"/>
      <w:lang w:val="zh-CN"/>
    </w:rPr>
  </w:style>
  <w:style w:type="paragraph" w:styleId="24">
    <w:name w:val="Body Text Indent"/>
    <w:basedOn w:val="1"/>
    <w:next w:val="1"/>
    <w:link w:val="4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4"/>
    <w:qFormat/>
    <w:uiPriority w:val="0"/>
    <w:pPr>
      <w:adjustRightInd/>
      <w:snapToGrid/>
      <w:spacing w:before="60" w:after="60" w:line="300" w:lineRule="exact"/>
      <w:ind w:firstLine="0"/>
    </w:pPr>
    <w:rPr>
      <w:rFonts w:ascii="Times New Roman"/>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9"/>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next w:val="1"/>
    <w:link w:val="546"/>
    <w:qFormat/>
    <w:uiPriority w:val="0"/>
    <w:pPr>
      <w:ind w:firstLine="420"/>
    </w:pPr>
    <w:rPr>
      <w:szCs w:val="20"/>
    </w:rPr>
  </w:style>
  <w:style w:type="paragraph" w:styleId="59">
    <w:name w:val="Body Text First Indent 2"/>
    <w:basedOn w:val="24"/>
    <w:next w:val="1"/>
    <w:link w:val="503"/>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正文缩进 字符"/>
    <w:link w:val="15"/>
    <w:qFormat/>
    <w:uiPriority w:val="0"/>
    <w:rPr>
      <w:rFonts w:ascii="宋体" w:eastAsia="宋体"/>
      <w:snapToGrid w:val="0"/>
      <w:color w:val="000000"/>
      <w:kern w:val="28"/>
      <w:sz w:val="28"/>
      <w:lang w:val="en-US" w:eastAsia="zh-CN" w:bidi="ar-SA"/>
    </w:rPr>
  </w:style>
  <w:style w:type="paragraph" w:customStyle="1" w:styleId="72">
    <w:name w:val="Normal Indent1"/>
    <w:basedOn w:val="1"/>
    <w:qFormat/>
    <w:uiPriority w:val="0"/>
    <w:pPr>
      <w:ind w:firstLine="420"/>
    </w:pPr>
  </w:style>
  <w:style w:type="paragraph" w:customStyle="1" w:styleId="73">
    <w:name w:val="List Paragraph12"/>
    <w:basedOn w:val="1"/>
    <w:next w:val="1"/>
    <w:qFormat/>
    <w:uiPriority w:val="0"/>
    <w:pPr>
      <w:spacing w:line="360" w:lineRule="auto"/>
      <w:ind w:firstLine="200" w:firstLineChars="200"/>
    </w:pPr>
    <w:rPr>
      <w:rFonts w:eastAsia="楷体_GB2312" w:cs="Lucida Sans"/>
      <w:sz w:val="24"/>
    </w:rPr>
  </w:style>
  <w:style w:type="paragraph" w:customStyle="1" w:styleId="74">
    <w:name w:val="Default"/>
    <w:next w:val="75"/>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5">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74"/>
    <w:next w:val="74"/>
    <w:qFormat/>
    <w:uiPriority w:val="0"/>
    <w:pPr>
      <w:spacing w:after="68"/>
    </w:pPr>
    <w:rPr>
      <w:rFonts w:ascii="FHLHE E+ Futura Bk" w:eastAsia="FHLHE E+ Futura Bk" w:cs="Times New Roman"/>
      <w:color w:val="auto"/>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864"/>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16"/>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3"/>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74"/>
    <w:next w:val="74"/>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customStyle="1" w:styleId="29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4"/>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9"/>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39"/>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7"/>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4"/>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8"/>
    <w:qFormat/>
    <w:uiPriority w:val="0"/>
    <w:rPr>
      <w:b/>
      <w:bCs/>
      <w:kern w:val="2"/>
      <w:sz w:val="24"/>
      <w:szCs w:val="24"/>
    </w:rPr>
  </w:style>
  <w:style w:type="character" w:customStyle="1" w:styleId="483">
    <w:name w:val="称呼 字符"/>
    <w:link w:val="21"/>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4"/>
    <w:qFormat/>
    <w:uiPriority w:val="0"/>
    <w:rPr>
      <w:rFonts w:ascii="Arial" w:hAnsi="Arial" w:eastAsia="隶书"/>
      <w:b/>
      <w:bCs/>
      <w:kern w:val="28"/>
      <w:sz w:val="44"/>
      <w:szCs w:val="32"/>
      <w:lang w:val="en-US" w:eastAsia="zh-CN" w:bidi="ar-SA"/>
    </w:rPr>
  </w:style>
  <w:style w:type="character" w:customStyle="1" w:styleId="490">
    <w:name w:val="纯文本 字符"/>
    <w:link w:val="16"/>
    <w:qFormat/>
    <w:uiPriority w:val="99"/>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文本首行缩进 2 字符"/>
    <w:link w:val="59"/>
    <w:qFormat/>
    <w:uiPriority w:val="0"/>
    <w:rPr>
      <w:rFonts w:ascii="宋体" w:hAnsi="宋体"/>
      <w:kern w:val="2"/>
      <w:sz w:val="21"/>
      <w:szCs w:val="24"/>
    </w:rPr>
  </w:style>
  <w:style w:type="character" w:customStyle="1" w:styleId="504">
    <w:name w:val="正文文本缩进 2 字符"/>
    <w:link w:val="35"/>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7"/>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0"/>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4"/>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文本首行缩进 字符"/>
    <w:link w:val="58"/>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29"/>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2"/>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0"/>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4"/>
    <w:qFormat/>
    <w:uiPriority w:val="0"/>
    <w:rPr>
      <w:rFonts w:ascii="宋体"/>
      <w:kern w:val="2"/>
      <w:sz w:val="24"/>
      <w:szCs w:val="21"/>
      <w:lang w:val="zh-CN"/>
    </w:rPr>
  </w:style>
  <w:style w:type="character" w:customStyle="1" w:styleId="600">
    <w:name w:val="标题 4 字符"/>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7"/>
    <w:qFormat/>
    <w:uiPriority w:val="0"/>
    <w:rPr>
      <w:rFonts w:ascii="Arial" w:hAnsi="Arial" w:eastAsia="黑体"/>
      <w:b/>
      <w:bCs/>
      <w:kern w:val="2"/>
      <w:sz w:val="24"/>
      <w:szCs w:val="24"/>
    </w:rPr>
  </w:style>
  <w:style w:type="character" w:customStyle="1" w:styleId="614">
    <w:name w:val="批注文字 字符"/>
    <w:link w:val="20"/>
    <w:qFormat/>
    <w:uiPriority w:val="99"/>
    <w:rPr>
      <w:kern w:val="2"/>
      <w:sz w:val="21"/>
      <w:szCs w:val="24"/>
    </w:rPr>
  </w:style>
  <w:style w:type="character" w:customStyle="1" w:styleId="615">
    <w:name w:val="批注框文本 字符"/>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255"/>
    <w:link w:val="622"/>
    <w:qFormat/>
    <w:uiPriority w:val="0"/>
    <w:pPr>
      <w:adjustRightInd/>
    </w:pPr>
    <w:rPr>
      <w:rFonts w:ascii="宋体"/>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74"/>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二级标题‘（一）’"/>
    <w:next w:val="1"/>
    <w:qFormat/>
    <w:uiPriority w:val="0"/>
    <w:pPr>
      <w:keepNext/>
      <w:keepLines/>
      <w:widowControl w:val="0"/>
      <w:spacing w:line="660" w:lineRule="exact"/>
      <w:outlineLvl w:val="1"/>
    </w:pPr>
    <w:rPr>
      <w:rFonts w:ascii="仿宋_GB2312" w:hAnsi="宋体" w:eastAsia="楷体_GB2312" w:cs="宋体"/>
      <w:color w:val="000000"/>
      <w:sz w:val="30"/>
      <w:szCs w:val="24"/>
      <w:lang w:val="en-US" w:eastAsia="zh-CN" w:bidi="ar-SA"/>
    </w:rPr>
  </w:style>
  <w:style w:type="character" w:customStyle="1" w:styleId="633">
    <w:name w:val="表格内容演示 字符"/>
    <w:basedOn w:val="62"/>
    <w:link w:val="634"/>
    <w:qFormat/>
    <w:uiPriority w:val="0"/>
    <w:rPr>
      <w:rFonts w:ascii="Times New Roman" w:hAnsi="Times New Roman" w:eastAsia="仿宋_GB2312" w:cs="Times New Roman"/>
      <w:szCs w:val="21"/>
    </w:rPr>
  </w:style>
  <w:style w:type="paragraph" w:customStyle="1" w:styleId="634">
    <w:name w:val="表格内容演示"/>
    <w:basedOn w:val="1"/>
    <w:link w:val="633"/>
    <w:qFormat/>
    <w:uiPriority w:val="0"/>
    <w:pPr>
      <w:snapToGrid w:val="0"/>
      <w:spacing w:line="240" w:lineRule="atLeast"/>
    </w:pPr>
    <w:rPr>
      <w:rFonts w:eastAsia="仿宋_GB2312"/>
      <w:szCs w:val="21"/>
    </w:rPr>
  </w:style>
  <w:style w:type="paragraph" w:customStyle="1" w:styleId="635">
    <w:name w:val="文本正文"/>
    <w:basedOn w:val="1"/>
    <w:qFormat/>
    <w:uiPriority w:val="0"/>
    <w:pPr>
      <w:spacing w:line="360" w:lineRule="auto"/>
      <w:ind w:firstLine="883" w:firstLineChars="200"/>
    </w:pPr>
  </w:style>
  <w:style w:type="paragraph" w:customStyle="1" w:styleId="636">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637">
    <w:name w:val="表格标题"/>
    <w:basedOn w:val="638"/>
    <w:qFormat/>
    <w:uiPriority w:val="0"/>
    <w:pPr>
      <w:jc w:val="center"/>
    </w:pPr>
    <w:rPr>
      <w:b/>
    </w:rPr>
  </w:style>
  <w:style w:type="paragraph" w:customStyle="1" w:styleId="638">
    <w:name w:val="表格正文"/>
    <w:basedOn w:val="15"/>
    <w:qFormat/>
    <w:uiPriority w:val="0"/>
    <w:pPr>
      <w:spacing w:line="240" w:lineRule="auto"/>
      <w:ind w:firstLine="0"/>
      <w:jc w:val="left"/>
    </w:pPr>
    <w:rPr>
      <w:bCs/>
    </w:rPr>
  </w:style>
  <w:style w:type="character" w:customStyle="1" w:styleId="639">
    <w:name w:val="NormalCharacter"/>
    <w:qFormat/>
    <w:uiPriority w:val="0"/>
  </w:style>
  <w:style w:type="paragraph" w:customStyle="1" w:styleId="640">
    <w:name w:val="列表段落1"/>
    <w:basedOn w:val="1"/>
    <w:qFormat/>
    <w:uiPriority w:val="34"/>
    <w:pPr>
      <w:widowControl/>
      <w:ind w:firstLine="420"/>
      <w:textAlignment w:val="baseline"/>
    </w:pPr>
  </w:style>
  <w:style w:type="paragraph" w:customStyle="1" w:styleId="64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42">
    <w:name w:val="无间隔3"/>
    <w:qFormat/>
    <w:uiPriority w:val="0"/>
    <w:rPr>
      <w:rFonts w:ascii="Times New Roman" w:hAnsi="Times New Roman" w:eastAsia="宋体" w:cs="Times New Roman"/>
      <w:sz w:val="22"/>
      <w:szCs w:val="22"/>
      <w:lang w:val="en-US" w:eastAsia="en-US" w:bidi="ar-SA"/>
    </w:rPr>
  </w:style>
  <w:style w:type="paragraph" w:customStyle="1" w:styleId="6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74</Pages>
  <Words>33903</Words>
  <Characters>35425</Characters>
  <Lines>291</Lines>
  <Paragraphs>81</Paragraphs>
  <TotalTime>26</TotalTime>
  <ScaleCrop>false</ScaleCrop>
  <LinksUpToDate>false</LinksUpToDate>
  <CharactersWithSpaces>40311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2025-02-13T22:04:00Z</dcterms:created>
  <dc:creator>玥</dc:creator>
  <cp:lastModifiedBy>国际招投标----郑</cp:lastModifiedBy>
  <cp:lastPrinted>2024-06-07T04:15:00Z</cp:lastPrinted>
  <dcterms:modified xsi:type="dcterms:W3CDTF">2026-05-29T08:48:08Z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80CD33C249BD4FC69CB41E3DA52CFD05_13</vt:lpwstr>
  </property>
  <property fmtid="{D5CDD505-2E9C-101B-9397-08002B2CF9AE}" pid="4" name="KSOTemplateDocerSaveRecord">
    <vt:lpwstr>eyJoZGlkIjoiYjlmMmI2MmNkNTRlOTNjYjlhODEwNzViZmU2YmUwZWMiLCJ1c2VySWQiOiI4ODU3NjM4NzYifQ==</vt:lpwstr>
  </property>
</Properties>
</file>